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20F2D3" w14:textId="587C1623" w:rsidR="0002065E" w:rsidRDefault="007E4241">
      <w:pPr>
        <w:tabs>
          <w:tab w:val="center" w:pos="4536"/>
          <w:tab w:val="right" w:pos="7938"/>
          <w:tab w:val="right" w:pos="9639"/>
        </w:tabs>
        <w:ind w:right="2"/>
        <w:rPr>
          <w:b/>
          <w:bCs/>
          <w:sz w:val="28"/>
          <w:lang w:eastAsia="zh-CN"/>
        </w:rPr>
      </w:pPr>
      <w:r>
        <w:rPr>
          <w:b/>
          <w:bCs/>
          <w:sz w:val="28"/>
        </w:rPr>
        <w:t>3GPP TSG RAN WG1 #122</w:t>
      </w:r>
      <w:r>
        <w:rPr>
          <w:b/>
          <w:bCs/>
          <w:sz w:val="28"/>
        </w:rPr>
        <w:tab/>
      </w:r>
      <w:r>
        <w:rPr>
          <w:b/>
          <w:bCs/>
          <w:sz w:val="28"/>
        </w:rPr>
        <w:tab/>
      </w:r>
      <w:r>
        <w:rPr>
          <w:b/>
          <w:bCs/>
          <w:sz w:val="28"/>
        </w:rPr>
        <w:tab/>
      </w:r>
      <w:r>
        <w:rPr>
          <w:b/>
          <w:bCs/>
          <w:sz w:val="28"/>
          <w:lang w:val="en-US" w:eastAsia="zh-CN"/>
        </w:rPr>
        <w:t>R1-25</w:t>
      </w:r>
      <w:r w:rsidRPr="009A66CA">
        <w:rPr>
          <w:b/>
          <w:bCs/>
          <w:sz w:val="28"/>
          <w:lang w:val="en-US" w:eastAsia="zh-CN"/>
        </w:rPr>
        <w:t>0</w:t>
      </w:r>
      <w:r w:rsidR="00A4377A" w:rsidRPr="003F30F1">
        <w:rPr>
          <w:b/>
          <w:bCs/>
          <w:sz w:val="28"/>
          <w:lang w:val="en-US" w:eastAsia="zh-CN"/>
        </w:rPr>
        <w:t>6096</w:t>
      </w:r>
    </w:p>
    <w:p w14:paraId="45103EFA" w14:textId="77777777" w:rsidR="0002065E" w:rsidRDefault="007E4241">
      <w:pPr>
        <w:rPr>
          <w:rFonts w:eastAsia="MS Mincho"/>
          <w:b/>
          <w:bCs/>
          <w:sz w:val="28"/>
        </w:rPr>
      </w:pPr>
      <w:r>
        <w:rPr>
          <w:rFonts w:eastAsia="MS Mincho"/>
          <w:b/>
          <w:bCs/>
          <w:sz w:val="28"/>
        </w:rPr>
        <w:t>Bengaluru, India, August 25th – 29th, 2025</w:t>
      </w:r>
    </w:p>
    <w:p w14:paraId="1B4CCAC0" w14:textId="77777777" w:rsidR="0002065E" w:rsidRDefault="0002065E"/>
    <w:p w14:paraId="6C0AEEA1" w14:textId="77777777" w:rsidR="0002065E" w:rsidRDefault="007E4241">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Source:</w:t>
      </w:r>
      <w:r>
        <w:rPr>
          <w:rFonts w:ascii="Times New Roman" w:hAnsi="Times New Roman"/>
          <w:sz w:val="24"/>
          <w:szCs w:val="24"/>
          <w:lang w:val="en-US"/>
        </w:rPr>
        <w:tab/>
        <w:t>CMCC</w:t>
      </w:r>
    </w:p>
    <w:p w14:paraId="7A71903E" w14:textId="77777777" w:rsidR="0002065E" w:rsidRDefault="007E4241">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w:t>
      </w:r>
      <w:r>
        <w:rPr>
          <w:rFonts w:ascii="Times New Roman" w:hAnsi="Times New Roman" w:hint="eastAsia"/>
          <w:sz w:val="24"/>
          <w:szCs w:val="24"/>
          <w:lang w:val="en-US" w:eastAsia="zh-CN"/>
        </w:rPr>
        <w:t>isc</w:t>
      </w:r>
      <w:r>
        <w:rPr>
          <w:rFonts w:ascii="Times New Roman" w:hAnsi="Times New Roman"/>
          <w:sz w:val="24"/>
          <w:szCs w:val="24"/>
          <w:lang w:val="en-US"/>
        </w:rPr>
        <w:t xml:space="preserve">ussion on </w:t>
      </w:r>
      <w:r>
        <w:rPr>
          <w:rFonts w:ascii="Times New Roman" w:hAnsi="Times New Roman" w:hint="eastAsia"/>
          <w:sz w:val="24"/>
          <w:szCs w:val="24"/>
          <w:lang w:val="en-US" w:eastAsia="zh-CN"/>
        </w:rPr>
        <w:t>e</w:t>
      </w:r>
      <w:r>
        <w:rPr>
          <w:rFonts w:ascii="Times New Roman" w:hAnsi="Times New Roman"/>
          <w:sz w:val="24"/>
          <w:szCs w:val="24"/>
          <w:lang w:val="en-US"/>
        </w:rPr>
        <w:t>valuation assumptions for 6GR air interface</w:t>
      </w:r>
    </w:p>
    <w:p w14:paraId="71B7A12B" w14:textId="77777777" w:rsidR="0002065E" w:rsidRDefault="007E4241">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11.2</w:t>
      </w:r>
    </w:p>
    <w:p w14:paraId="2CAED832" w14:textId="77777777" w:rsidR="0002065E" w:rsidRDefault="007E4241">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4AA8CD75" w14:textId="77777777" w:rsidR="0002065E" w:rsidRDefault="007E4241">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48DECC6F" w14:textId="77777777" w:rsidR="0002065E" w:rsidRDefault="007E4241">
      <w:pPr>
        <w:overflowPunct w:val="0"/>
        <w:autoSpaceDE w:val="0"/>
        <w:autoSpaceDN w:val="0"/>
        <w:adjustRightInd w:val="0"/>
        <w:spacing w:before="0"/>
        <w:ind w:right="-99"/>
        <w:jc w:val="both"/>
        <w:rPr>
          <w:color w:val="000000"/>
          <w:lang w:eastAsia="zh-CN"/>
        </w:rPr>
      </w:pPr>
      <w:r>
        <w:rPr>
          <w:color w:val="000000"/>
          <w:lang w:eastAsia="zh-CN"/>
        </w:rPr>
        <w:t xml:space="preserve">In RAN#108 meeting, a new SI of study on 6G Radio was approved [1], one of the objectives is to evaluate the performance of 6GR </w:t>
      </w:r>
      <w:r>
        <w:rPr>
          <w:color w:val="000000" w:themeColor="text1"/>
        </w:rPr>
        <w:t>physical layer includin</w:t>
      </w:r>
      <w:r>
        <w:rPr>
          <w:color w:val="000000"/>
          <w:lang w:eastAsia="zh-CN"/>
        </w:rPr>
        <w:t>g</w:t>
      </w:r>
      <w:r>
        <w:rPr>
          <w:color w:val="000000" w:themeColor="text1"/>
        </w:rPr>
        <w:t xml:space="preserve"> energy efficiency, spectrum efficiency and coverage</w:t>
      </w:r>
      <w:r>
        <w:rPr>
          <w:color w:val="000000"/>
          <w:lang w:eastAsia="zh-CN"/>
        </w:rPr>
        <w:t>. The related objective is as following:</w:t>
      </w:r>
    </w:p>
    <w:tbl>
      <w:tblPr>
        <w:tblStyle w:val="afe"/>
        <w:tblW w:w="0" w:type="auto"/>
        <w:tblLook w:val="04A0" w:firstRow="1" w:lastRow="0" w:firstColumn="1" w:lastColumn="0" w:noHBand="0" w:noVBand="1"/>
      </w:tblPr>
      <w:tblGrid>
        <w:gridCol w:w="9629"/>
      </w:tblGrid>
      <w:tr w:rsidR="0002065E" w14:paraId="2FD42189" w14:textId="77777777">
        <w:tc>
          <w:tcPr>
            <w:tcW w:w="9962" w:type="dxa"/>
          </w:tcPr>
          <w:p w14:paraId="26558A61" w14:textId="77777777" w:rsidR="0002065E" w:rsidRDefault="007E4241">
            <w:pPr>
              <w:spacing w:before="0"/>
              <w:rPr>
                <w:rFonts w:eastAsia="MS Mincho"/>
                <w:color w:val="000000"/>
                <w:lang w:eastAsia="en-GB"/>
              </w:rPr>
            </w:pPr>
            <w:r>
              <w:rPr>
                <w:rFonts w:eastAsia="MS Mincho"/>
                <w:color w:val="000000"/>
                <w:lang w:eastAsia="en-GB"/>
              </w:rPr>
              <w:t>The detailed objectives of the study are:</w:t>
            </w:r>
          </w:p>
          <w:p w14:paraId="3AAA6CBA" w14:textId="77777777" w:rsidR="0002065E" w:rsidRDefault="007E4241">
            <w:pPr>
              <w:spacing w:before="0" w:after="120"/>
              <w:ind w:left="360"/>
              <w:contextualSpacing/>
              <w:rPr>
                <w:color w:val="000000" w:themeColor="text1"/>
              </w:rPr>
            </w:pPr>
            <w:r>
              <w:rPr>
                <w:color w:val="000000" w:themeColor="text1"/>
              </w:rPr>
              <w:t xml:space="preserve">(2)  Physical Layer structure for 6GR, </w:t>
            </w:r>
          </w:p>
          <w:p w14:paraId="3719EBF8" w14:textId="77777777" w:rsidR="0002065E" w:rsidRDefault="007E4241">
            <w:pPr>
              <w:pStyle w:val="aff5"/>
              <w:numPr>
                <w:ilvl w:val="1"/>
                <w:numId w:val="7"/>
              </w:numPr>
              <w:spacing w:before="0" w:after="120"/>
              <w:ind w:leftChars="0"/>
              <w:contextualSpacing/>
              <w:rPr>
                <w:color w:val="000000" w:themeColor="text1"/>
              </w:rPr>
            </w:pPr>
            <w:r>
              <w:rPr>
                <w:color w:val="000000" w:themeColor="text1"/>
              </w:rPr>
              <w:t>Waveforms (OFDM-based) and modulations. 5G NR Waveforms and modulation should be considered for 6GR and is also the benchmark for other potential proposals. [RAN1, RAN4]</w:t>
            </w:r>
          </w:p>
          <w:p w14:paraId="787E5F1C" w14:textId="77777777" w:rsidR="0002065E" w:rsidRDefault="007E4241">
            <w:pPr>
              <w:pStyle w:val="aff5"/>
              <w:numPr>
                <w:ilvl w:val="1"/>
                <w:numId w:val="7"/>
              </w:numPr>
              <w:spacing w:before="0" w:after="120"/>
              <w:ind w:leftChars="0"/>
              <w:contextualSpacing/>
              <w:rPr>
                <w:color w:val="000000" w:themeColor="text1"/>
              </w:rPr>
            </w:pPr>
            <w:r>
              <w:rPr>
                <w:color w:val="000000" w:themeColor="text1"/>
              </w:rPr>
              <w:t>Frame structure, including compatibility with 5G NR to allow for efficient 5G-6G Multi-RAT Spectrum Sharing (MRSS). [RAN1]</w:t>
            </w:r>
          </w:p>
          <w:p w14:paraId="2313A318" w14:textId="77777777" w:rsidR="0002065E" w:rsidRDefault="007E4241">
            <w:pPr>
              <w:pStyle w:val="aff5"/>
              <w:numPr>
                <w:ilvl w:val="1"/>
                <w:numId w:val="7"/>
              </w:numPr>
              <w:spacing w:before="0" w:after="120"/>
              <w:ind w:leftChars="0"/>
              <w:contextualSpacing/>
              <w:rPr>
                <w:color w:val="000000" w:themeColor="text1"/>
              </w:rPr>
            </w:pPr>
            <w:r>
              <w:rPr>
                <w:color w:val="000000" w:themeColor="text1"/>
              </w:rPr>
              <w:t>Channel coding, using LDPC and Polar Code as baseline, considering applicable extensions to satisfy 6G requirements and characteristics with acceptable performance/complexity trade-off [RAN1]</w:t>
            </w:r>
          </w:p>
          <w:p w14:paraId="4364952D" w14:textId="77777777" w:rsidR="0002065E" w:rsidRDefault="007E4241">
            <w:pPr>
              <w:pStyle w:val="aff5"/>
              <w:numPr>
                <w:ilvl w:val="1"/>
                <w:numId w:val="7"/>
              </w:numPr>
              <w:spacing w:before="0" w:after="120"/>
              <w:ind w:leftChars="0"/>
              <w:contextualSpacing/>
              <w:rPr>
                <w:color w:val="000000" w:themeColor="text1"/>
              </w:rPr>
            </w:pPr>
            <w:r>
              <w:rPr>
                <w:color w:val="000000" w:themeColor="text1"/>
              </w:rPr>
              <w:t>Channel Bandwidth (at least minimum and maximum), Numerology, avoiding multiple numerologies for the same band / sub-range (e.g., enabling synergies among frequency bands in the ~7GHz range)</w:t>
            </w:r>
            <w:r>
              <w:rPr>
                <w:rFonts w:hint="eastAsia"/>
                <w:color w:val="000000" w:themeColor="text1"/>
              </w:rPr>
              <w:t xml:space="preserve"> </w:t>
            </w:r>
            <w:r>
              <w:rPr>
                <w:color w:val="000000" w:themeColor="text1"/>
              </w:rPr>
              <w:t>[RAN1, RAN4]</w:t>
            </w:r>
          </w:p>
          <w:p w14:paraId="04BBC7CD" w14:textId="77777777" w:rsidR="0002065E" w:rsidRDefault="007E4241">
            <w:pPr>
              <w:pStyle w:val="aff5"/>
              <w:numPr>
                <w:ilvl w:val="1"/>
                <w:numId w:val="7"/>
              </w:numPr>
              <w:spacing w:before="0" w:after="120"/>
              <w:ind w:leftChars="0"/>
              <w:contextualSpacing/>
              <w:rPr>
                <w:color w:val="000000" w:themeColor="text1"/>
              </w:rPr>
            </w:pPr>
            <w:r>
              <w:rPr>
                <w:color w:val="000000" w:themeColor="text1"/>
              </w:rPr>
              <w:t>Physical layer control, data scheduling and HARQ operation [RAN1, RAN2]</w:t>
            </w:r>
          </w:p>
          <w:p w14:paraId="32ECBEE4" w14:textId="77777777" w:rsidR="0002065E" w:rsidRDefault="007E4241">
            <w:pPr>
              <w:pStyle w:val="aff5"/>
              <w:numPr>
                <w:ilvl w:val="1"/>
                <w:numId w:val="7"/>
              </w:numPr>
              <w:spacing w:before="0" w:after="120"/>
              <w:ind w:leftChars="0"/>
              <w:contextualSpacing/>
              <w:rPr>
                <w:color w:val="000000" w:themeColor="text1"/>
              </w:rPr>
            </w:pPr>
            <w:r>
              <w:rPr>
                <w:color w:val="000000" w:themeColor="text1"/>
              </w:rPr>
              <w:t>MIMO operation [RAN1, RAN4]</w:t>
            </w:r>
          </w:p>
          <w:p w14:paraId="3F640C3E" w14:textId="77777777" w:rsidR="0002065E" w:rsidRDefault="007E4241">
            <w:pPr>
              <w:pStyle w:val="aff5"/>
              <w:numPr>
                <w:ilvl w:val="1"/>
                <w:numId w:val="7"/>
              </w:numPr>
              <w:spacing w:before="0" w:after="120"/>
              <w:ind w:leftChars="0"/>
              <w:contextualSpacing/>
              <w:rPr>
                <w:color w:val="000000" w:themeColor="text1"/>
              </w:rPr>
            </w:pPr>
            <w:r>
              <w:rPr>
                <w:color w:val="000000" w:themeColor="text1"/>
              </w:rPr>
              <w:t xml:space="preserve">Duplexing [RAN1, RAN4] </w:t>
            </w:r>
          </w:p>
          <w:p w14:paraId="7C367113" w14:textId="77777777" w:rsidR="0002065E" w:rsidRDefault="007E4241">
            <w:pPr>
              <w:pStyle w:val="aff5"/>
              <w:numPr>
                <w:ilvl w:val="1"/>
                <w:numId w:val="7"/>
              </w:numPr>
              <w:spacing w:before="0" w:after="120"/>
              <w:ind w:leftChars="0"/>
              <w:contextualSpacing/>
              <w:rPr>
                <w:color w:val="000000" w:themeColor="text1"/>
              </w:rPr>
            </w:pPr>
            <w:r>
              <w:rPr>
                <w:color w:val="000000" w:themeColor="text1"/>
              </w:rPr>
              <w:t>Initial access [RAN1, RAN2, RAN4]</w:t>
            </w:r>
          </w:p>
          <w:p w14:paraId="4F9CDBD7" w14:textId="77777777" w:rsidR="0002065E" w:rsidRDefault="007E4241">
            <w:pPr>
              <w:pStyle w:val="aff5"/>
              <w:numPr>
                <w:ilvl w:val="2"/>
                <w:numId w:val="8"/>
              </w:numPr>
              <w:spacing w:before="0" w:after="120"/>
              <w:ind w:leftChars="0" w:left="1843" w:hanging="288"/>
              <w:contextualSpacing/>
              <w:rPr>
                <w:color w:val="000000" w:themeColor="text1"/>
              </w:rPr>
            </w:pPr>
            <w:r>
              <w:rPr>
                <w:color w:val="000000" w:themeColor="text1"/>
              </w:rPr>
              <w:t>Studies on synchronization signal and raster, broadcast signals/channel and physical random access channel [RAN1, RAN4]</w:t>
            </w:r>
          </w:p>
          <w:p w14:paraId="4FAA9D59" w14:textId="77777777" w:rsidR="0002065E" w:rsidRDefault="007E4241">
            <w:pPr>
              <w:pStyle w:val="aff5"/>
              <w:numPr>
                <w:ilvl w:val="2"/>
                <w:numId w:val="8"/>
              </w:numPr>
              <w:spacing w:before="0" w:after="120"/>
              <w:ind w:leftChars="0" w:left="1843" w:hanging="288"/>
              <w:contextualSpacing/>
              <w:rPr>
                <w:color w:val="000000" w:themeColor="text1"/>
              </w:rPr>
            </w:pPr>
            <w:r>
              <w:rPr>
                <w:color w:val="000000" w:themeColor="text1"/>
              </w:rPr>
              <w:t xml:space="preserve">Studies on initial access procedure, random access procedures, system information and paging [RAN2, RAN1, RAN4]   </w:t>
            </w:r>
          </w:p>
          <w:p w14:paraId="5F633BCB" w14:textId="77777777" w:rsidR="0002065E" w:rsidRDefault="007E4241">
            <w:pPr>
              <w:pStyle w:val="aff5"/>
              <w:numPr>
                <w:ilvl w:val="1"/>
                <w:numId w:val="7"/>
              </w:numPr>
              <w:spacing w:before="0" w:after="120"/>
              <w:ind w:leftChars="0"/>
              <w:contextualSpacing/>
              <w:rPr>
                <w:color w:val="000000" w:themeColor="text1"/>
              </w:rPr>
            </w:pPr>
            <w:r>
              <w:rPr>
                <w:color w:val="000000" w:themeColor="text1"/>
              </w:rPr>
              <w:t>6GR spectrum utilization and aggregation.  [RAN1, RAN2, RAN4]</w:t>
            </w:r>
          </w:p>
          <w:p w14:paraId="7CF9BA20" w14:textId="77777777" w:rsidR="0002065E" w:rsidRDefault="007E4241">
            <w:pPr>
              <w:pStyle w:val="aff5"/>
              <w:numPr>
                <w:ilvl w:val="1"/>
                <w:numId w:val="7"/>
              </w:numPr>
              <w:spacing w:before="0" w:after="120"/>
              <w:ind w:leftChars="0"/>
              <w:contextualSpacing/>
              <w:rPr>
                <w:color w:val="000000" w:themeColor="text1"/>
              </w:rPr>
            </w:pPr>
            <w:r>
              <w:rPr>
                <w:color w:val="000000" w:themeColor="text1"/>
              </w:rPr>
              <w:t>Other physical layer signals, channels and procedures [RAN1, RAN2, RAN4]</w:t>
            </w:r>
          </w:p>
          <w:p w14:paraId="13666699" w14:textId="77777777" w:rsidR="0002065E" w:rsidRDefault="007E4241">
            <w:pPr>
              <w:pStyle w:val="aff5"/>
              <w:numPr>
                <w:ilvl w:val="1"/>
                <w:numId w:val="7"/>
              </w:numPr>
              <w:spacing w:before="0" w:after="180"/>
              <w:ind w:leftChars="0"/>
              <w:contextualSpacing/>
              <w:rPr>
                <w:color w:val="000000" w:themeColor="text1"/>
                <w:highlight w:val="yellow"/>
              </w:rPr>
            </w:pPr>
            <w:r>
              <w:rPr>
                <w:color w:val="000000" w:themeColor="text1"/>
                <w:highlight w:val="yellow"/>
              </w:rPr>
              <w:t>Evaluate performance of at least energy efficiency, spectrum efficiency, and coverage compared to 5G NR, and deliver the initial result at the end of study [RAN</w:t>
            </w:r>
            <w:r>
              <w:rPr>
                <w:rFonts w:hint="eastAsia"/>
                <w:color w:val="000000" w:themeColor="text1"/>
                <w:highlight w:val="yellow"/>
              </w:rPr>
              <w:t>1</w:t>
            </w:r>
            <w:r>
              <w:rPr>
                <w:color w:val="000000" w:themeColor="text1"/>
                <w:highlight w:val="yellow"/>
              </w:rPr>
              <w:t>].</w:t>
            </w:r>
          </w:p>
          <w:p w14:paraId="5A7AB08E" w14:textId="77777777" w:rsidR="0002065E" w:rsidRDefault="007E4241">
            <w:pPr>
              <w:pStyle w:val="aff5"/>
              <w:numPr>
                <w:ilvl w:val="2"/>
                <w:numId w:val="7"/>
              </w:numPr>
              <w:spacing w:before="0" w:after="180"/>
              <w:ind w:leftChars="0"/>
              <w:contextualSpacing/>
              <w:rPr>
                <w:color w:val="000000" w:themeColor="text1"/>
              </w:rPr>
            </w:pPr>
            <w:r>
              <w:rPr>
                <w:rFonts w:hint="eastAsia"/>
                <w:color w:val="000000" w:themeColor="text1"/>
              </w:rPr>
              <w:t>RAN4 can be involved, if necessary, based on the LS from RAN1</w:t>
            </w:r>
          </w:p>
        </w:tc>
      </w:tr>
    </w:tbl>
    <w:p w14:paraId="78175876" w14:textId="2F5305BE" w:rsidR="0002065E" w:rsidRDefault="007E4241">
      <w:pPr>
        <w:overflowPunct w:val="0"/>
        <w:autoSpaceDE w:val="0"/>
        <w:autoSpaceDN w:val="0"/>
        <w:adjustRightInd w:val="0"/>
        <w:spacing w:before="0"/>
        <w:ind w:right="-99"/>
        <w:jc w:val="both"/>
        <w:rPr>
          <w:bCs/>
          <w:color w:val="000000"/>
          <w:lang w:eastAsia="zh-CN"/>
        </w:rPr>
      </w:pPr>
      <w:r>
        <w:rPr>
          <w:color w:val="000000"/>
          <w:lang w:eastAsia="zh-CN"/>
        </w:rPr>
        <w:t>In this contribution,</w:t>
      </w:r>
      <w:r>
        <w:rPr>
          <w:bCs/>
          <w:color w:val="000000"/>
          <w:lang w:eastAsia="zh-CN"/>
        </w:rPr>
        <w:t xml:space="preserve"> we discuss evaluation assumptions for 6GR air interface, including </w:t>
      </w:r>
      <w:r w:rsidR="001A4959" w:rsidRPr="001A4959">
        <w:rPr>
          <w:bCs/>
          <w:color w:val="000000"/>
          <w:lang w:eastAsia="zh-CN"/>
        </w:rPr>
        <w:t>deployment scenario</w:t>
      </w:r>
      <w:r>
        <w:rPr>
          <w:bCs/>
          <w:color w:val="000000"/>
          <w:lang w:eastAsia="zh-CN"/>
        </w:rPr>
        <w:t xml:space="preserve">, </w:t>
      </w:r>
      <w:r w:rsidR="001A4959" w:rsidRPr="001A4959">
        <w:rPr>
          <w:bCs/>
          <w:color w:val="000000"/>
          <w:lang w:eastAsia="zh-CN"/>
        </w:rPr>
        <w:t>evaluation of 6G coverage</w:t>
      </w:r>
      <w:r w:rsidR="001A4959">
        <w:rPr>
          <w:rFonts w:hint="eastAsia"/>
          <w:bCs/>
          <w:color w:val="000000"/>
          <w:lang w:eastAsia="zh-CN"/>
        </w:rPr>
        <w:t>,</w:t>
      </w:r>
      <w:r w:rsidR="001A4959">
        <w:rPr>
          <w:bCs/>
          <w:color w:val="000000"/>
          <w:lang w:eastAsia="zh-CN"/>
        </w:rPr>
        <w:t xml:space="preserve"> </w:t>
      </w:r>
      <w:r w:rsidR="001A4959" w:rsidRPr="001A4959">
        <w:rPr>
          <w:bCs/>
          <w:color w:val="000000"/>
          <w:lang w:eastAsia="zh-CN"/>
        </w:rPr>
        <w:t>evaluation of NTN</w:t>
      </w:r>
      <w:r w:rsidR="001A4959">
        <w:rPr>
          <w:bCs/>
          <w:color w:val="000000"/>
          <w:lang w:eastAsia="zh-CN"/>
        </w:rPr>
        <w:t>, e</w:t>
      </w:r>
      <w:r>
        <w:rPr>
          <w:bCs/>
          <w:color w:val="000000"/>
          <w:lang w:eastAsia="zh-CN"/>
        </w:rPr>
        <w:t>valuation assumptions o</w:t>
      </w:r>
      <w:r>
        <w:rPr>
          <w:rFonts w:hint="eastAsia"/>
          <w:bCs/>
          <w:color w:val="000000"/>
          <w:lang w:eastAsia="zh-CN"/>
        </w:rPr>
        <w:t>f</w:t>
      </w:r>
      <w:r>
        <w:rPr>
          <w:bCs/>
          <w:color w:val="000000"/>
          <w:lang w:eastAsia="zh-CN"/>
        </w:rPr>
        <w:t xml:space="preserve"> power model, </w:t>
      </w:r>
      <w:r w:rsidR="001A4959" w:rsidRPr="001A4959">
        <w:rPr>
          <w:bCs/>
          <w:color w:val="000000"/>
          <w:lang w:eastAsia="zh-CN"/>
        </w:rPr>
        <w:t>evaluation assumptions for initial access</w:t>
      </w:r>
      <w:r w:rsidR="001A4959" w:rsidRPr="001A4959" w:rsidDel="001A4959">
        <w:rPr>
          <w:bCs/>
          <w:color w:val="000000"/>
          <w:lang w:eastAsia="zh-CN"/>
        </w:rPr>
        <w:t xml:space="preserve"> </w:t>
      </w:r>
      <w:r w:rsidR="001A4959">
        <w:rPr>
          <w:bCs/>
          <w:color w:val="000000"/>
          <w:lang w:eastAsia="zh-CN"/>
        </w:rPr>
        <w:t>and evaluation of s</w:t>
      </w:r>
      <w:r w:rsidR="001A4959" w:rsidRPr="001A4959">
        <w:rPr>
          <w:bCs/>
          <w:color w:val="000000"/>
          <w:lang w:eastAsia="zh-CN"/>
        </w:rPr>
        <w:t>ensing</w:t>
      </w:r>
      <w:r>
        <w:rPr>
          <w:bCs/>
          <w:color w:val="000000"/>
          <w:lang w:eastAsia="zh-CN"/>
        </w:rPr>
        <w:t>.</w:t>
      </w:r>
    </w:p>
    <w:p w14:paraId="32A9A2F3" w14:textId="77777777" w:rsidR="0002065E" w:rsidRDefault="007E4241">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Discussion on deployment scenarios</w:t>
      </w:r>
    </w:p>
    <w:p w14:paraId="30DD1653" w14:textId="77777777" w:rsidR="0002065E" w:rsidRDefault="007E4241">
      <w:pPr>
        <w:overflowPunct w:val="0"/>
        <w:autoSpaceDE w:val="0"/>
        <w:autoSpaceDN w:val="0"/>
        <w:adjustRightInd w:val="0"/>
        <w:jc w:val="both"/>
        <w:rPr>
          <w:bCs/>
          <w:color w:val="000000"/>
          <w:lang w:val="en-US" w:eastAsia="zh-CN"/>
        </w:rPr>
      </w:pPr>
      <w:r>
        <w:rPr>
          <w:bCs/>
          <w:color w:val="000000"/>
          <w:lang w:val="en-US" w:eastAsia="zh-CN"/>
        </w:rPr>
        <w:t>I</w:t>
      </w:r>
      <w:r>
        <w:rPr>
          <w:rFonts w:hint="eastAsia"/>
          <w:bCs/>
          <w:color w:val="000000"/>
          <w:lang w:val="en-US" w:eastAsia="zh-CN"/>
        </w:rPr>
        <w:t>n</w:t>
      </w:r>
      <w:r>
        <w:rPr>
          <w:bCs/>
          <w:color w:val="000000"/>
          <w:lang w:val="en-US" w:eastAsia="zh-CN"/>
        </w:rPr>
        <w:t xml:space="preserve"> the RAN#</w:t>
      </w:r>
      <w:r>
        <w:rPr>
          <w:rFonts w:hint="eastAsia"/>
          <w:bCs/>
          <w:color w:val="000000"/>
          <w:lang w:val="en-US" w:eastAsia="zh-CN"/>
        </w:rPr>
        <w:t>108</w:t>
      </w:r>
      <w:r>
        <w:rPr>
          <w:bCs/>
          <w:color w:val="000000"/>
          <w:lang w:val="en-US" w:eastAsia="zh-CN"/>
        </w:rPr>
        <w:t xml:space="preserve"> meeting, the 6G TR for scenarios and requirements was update</w:t>
      </w:r>
      <w:r w:rsidRPr="002764A9">
        <w:rPr>
          <w:bCs/>
          <w:color w:val="000000"/>
          <w:lang w:val="en-US" w:eastAsia="zh-CN"/>
        </w:rPr>
        <w:t>d [</w:t>
      </w:r>
      <w:r w:rsidRPr="003F30F1">
        <w:rPr>
          <w:bCs/>
          <w:color w:val="000000"/>
          <w:lang w:val="en-US" w:eastAsia="zh-CN"/>
        </w:rPr>
        <w:t>2</w:t>
      </w:r>
      <w:r w:rsidRPr="002764A9">
        <w:rPr>
          <w:bCs/>
          <w:color w:val="000000"/>
          <w:lang w:val="en-US" w:eastAsia="zh-CN"/>
        </w:rPr>
        <w:t>]</w:t>
      </w:r>
      <w:r>
        <w:rPr>
          <w:bCs/>
          <w:color w:val="000000"/>
          <w:lang w:val="en-US" w:eastAsia="zh-CN"/>
        </w:rPr>
        <w:t xml:space="preserve"> with 6G deployments scenarios and key performance indicators (KPIs). In the updated TR, more than 10 candidates of deployment and scenario are identified to evaluate for 6G services. However, the following tasks need to be done in RAN1 to start performance evaluation:</w:t>
      </w:r>
    </w:p>
    <w:p w14:paraId="2CAE4406" w14:textId="77777777" w:rsidR="0002065E" w:rsidRDefault="007E4241">
      <w:pPr>
        <w:pStyle w:val="aff5"/>
        <w:numPr>
          <w:ilvl w:val="0"/>
          <w:numId w:val="9"/>
        </w:numPr>
        <w:overflowPunct w:val="0"/>
        <w:autoSpaceDE w:val="0"/>
        <w:autoSpaceDN w:val="0"/>
        <w:adjustRightInd w:val="0"/>
        <w:spacing w:after="180"/>
        <w:ind w:leftChars="0"/>
        <w:jc w:val="both"/>
        <w:rPr>
          <w:bCs/>
          <w:color w:val="000000"/>
          <w:lang w:val="en-US" w:eastAsia="zh-CN"/>
        </w:rPr>
      </w:pPr>
      <w:r>
        <w:rPr>
          <w:bCs/>
          <w:color w:val="000000"/>
          <w:lang w:val="en-US" w:eastAsia="zh-CN"/>
        </w:rPr>
        <w:t>RAN1 needs to identify the deployment scenarios to evaluate</w:t>
      </w:r>
    </w:p>
    <w:p w14:paraId="347453CD" w14:textId="77777777" w:rsidR="0002065E" w:rsidRDefault="007E4241">
      <w:pPr>
        <w:pStyle w:val="aff5"/>
        <w:numPr>
          <w:ilvl w:val="0"/>
          <w:numId w:val="9"/>
        </w:numPr>
        <w:overflowPunct w:val="0"/>
        <w:autoSpaceDE w:val="0"/>
        <w:autoSpaceDN w:val="0"/>
        <w:adjustRightInd w:val="0"/>
        <w:spacing w:after="180"/>
        <w:ind w:leftChars="0"/>
        <w:jc w:val="both"/>
        <w:rPr>
          <w:bCs/>
          <w:color w:val="000000"/>
          <w:lang w:val="en-US" w:eastAsia="zh-CN"/>
        </w:rPr>
      </w:pPr>
      <w:r>
        <w:rPr>
          <w:bCs/>
          <w:color w:val="000000"/>
          <w:lang w:val="en-US" w:eastAsia="zh-CN"/>
        </w:rPr>
        <w:t>For some deployment scenarios, some parameters such as carrier frequencies, aggregated system level bandwidth still have many options</w:t>
      </w:r>
    </w:p>
    <w:p w14:paraId="6DBFAD19" w14:textId="77777777" w:rsidR="0002065E" w:rsidRDefault="007E4241">
      <w:pPr>
        <w:pStyle w:val="aff5"/>
        <w:numPr>
          <w:ilvl w:val="0"/>
          <w:numId w:val="9"/>
        </w:numPr>
        <w:overflowPunct w:val="0"/>
        <w:autoSpaceDE w:val="0"/>
        <w:autoSpaceDN w:val="0"/>
        <w:adjustRightInd w:val="0"/>
        <w:spacing w:after="180"/>
        <w:ind w:leftChars="0"/>
        <w:jc w:val="both"/>
        <w:rPr>
          <w:bCs/>
          <w:color w:val="000000"/>
          <w:lang w:val="en-US" w:eastAsia="zh-CN"/>
        </w:rPr>
      </w:pPr>
      <w:r>
        <w:rPr>
          <w:bCs/>
          <w:color w:val="000000"/>
          <w:lang w:val="en-US" w:eastAsia="zh-CN"/>
        </w:rPr>
        <w:lastRenderedPageBreak/>
        <w:t>More detailed attributes and simulation parameters, for example, the channel model, BS / UE Tx power, number of antenna ports, etc. need to be defined</w:t>
      </w:r>
    </w:p>
    <w:p w14:paraId="6D6078D0" w14:textId="77777777" w:rsidR="0002065E" w:rsidRDefault="007E4241">
      <w:pPr>
        <w:overflowPunct w:val="0"/>
        <w:autoSpaceDE w:val="0"/>
        <w:autoSpaceDN w:val="0"/>
        <w:adjustRightInd w:val="0"/>
        <w:jc w:val="both"/>
        <w:rPr>
          <w:bCs/>
          <w:color w:val="000000"/>
          <w:lang w:val="en-US" w:eastAsia="zh-CN"/>
        </w:rPr>
      </w:pPr>
      <w:r>
        <w:rPr>
          <w:bCs/>
          <w:color w:val="000000"/>
          <w:lang w:val="en-US" w:eastAsia="zh-CN"/>
        </w:rPr>
        <w:t xml:space="preserve">In this section, we discuss the following aspects: </w:t>
      </w:r>
    </w:p>
    <w:p w14:paraId="2907B096" w14:textId="77777777" w:rsidR="0002065E" w:rsidRDefault="007E4241">
      <w:pPr>
        <w:overflowPunct w:val="0"/>
        <w:autoSpaceDE w:val="0"/>
        <w:autoSpaceDN w:val="0"/>
        <w:adjustRightInd w:val="0"/>
        <w:jc w:val="both"/>
        <w:rPr>
          <w:bCs/>
          <w:color w:val="000000"/>
          <w:lang w:val="en-US" w:eastAsia="zh-CN"/>
        </w:rPr>
      </w:pPr>
      <w:r>
        <w:rPr>
          <w:bCs/>
          <w:color w:val="000000"/>
          <w:lang w:val="en-US" w:eastAsia="zh-CN"/>
        </w:rPr>
        <w:t>-</w:t>
      </w:r>
      <w:r>
        <w:rPr>
          <w:bCs/>
          <w:color w:val="000000"/>
          <w:lang w:val="en-US" w:eastAsia="zh-CN"/>
        </w:rPr>
        <w:tab/>
        <w:t xml:space="preserve">Views on the deployment scenarios to evaluate and </w:t>
      </w:r>
      <w:r>
        <w:rPr>
          <w:rFonts w:hint="eastAsia"/>
          <w:bCs/>
          <w:color w:val="000000"/>
          <w:lang w:val="en-US" w:eastAsia="zh-CN"/>
        </w:rPr>
        <w:t xml:space="preserve">general </w:t>
      </w:r>
      <w:r>
        <w:rPr>
          <w:bCs/>
          <w:color w:val="000000"/>
          <w:lang w:val="en-US" w:eastAsia="zh-CN"/>
        </w:rPr>
        <w:t>evaluation methodology</w:t>
      </w:r>
    </w:p>
    <w:p w14:paraId="270E290F" w14:textId="77777777" w:rsidR="0002065E" w:rsidRDefault="007E4241">
      <w:pPr>
        <w:overflowPunct w:val="0"/>
        <w:autoSpaceDE w:val="0"/>
        <w:autoSpaceDN w:val="0"/>
        <w:adjustRightInd w:val="0"/>
        <w:jc w:val="both"/>
        <w:rPr>
          <w:bCs/>
          <w:color w:val="000000"/>
          <w:lang w:val="en-US" w:eastAsia="zh-CN"/>
        </w:rPr>
      </w:pPr>
      <w:r>
        <w:rPr>
          <w:bCs/>
          <w:color w:val="000000"/>
          <w:lang w:val="en-US" w:eastAsia="zh-CN"/>
        </w:rPr>
        <w:t>-</w:t>
      </w:r>
      <w:r>
        <w:rPr>
          <w:bCs/>
          <w:color w:val="000000"/>
          <w:lang w:val="en-US" w:eastAsia="zh-CN"/>
        </w:rPr>
        <w:tab/>
        <w:t xml:space="preserve">Proposals on evaluation parameters including carrier frequency, aggregated system level bandwidth, </w:t>
      </w:r>
      <w:r>
        <w:rPr>
          <w:rFonts w:hint="eastAsia"/>
          <w:bCs/>
          <w:color w:val="000000"/>
          <w:lang w:val="en-US" w:eastAsia="zh-CN"/>
        </w:rPr>
        <w:t xml:space="preserve">BS </w:t>
      </w:r>
      <w:r>
        <w:rPr>
          <w:bCs/>
          <w:color w:val="000000"/>
          <w:lang w:val="en-US" w:eastAsia="zh-CN"/>
        </w:rPr>
        <w:t>antenna</w:t>
      </w:r>
      <w:r>
        <w:rPr>
          <w:rFonts w:hint="eastAsia"/>
          <w:bCs/>
          <w:color w:val="000000"/>
          <w:lang w:val="en-US" w:eastAsia="zh-CN"/>
        </w:rPr>
        <w:t xml:space="preserve"> </w:t>
      </w:r>
      <w:r>
        <w:rPr>
          <w:bCs/>
          <w:color w:val="000000"/>
          <w:lang w:val="en-US" w:eastAsia="zh-CN"/>
        </w:rPr>
        <w:t>elements</w:t>
      </w:r>
    </w:p>
    <w:p w14:paraId="6549F1A0" w14:textId="77777777" w:rsidR="0002065E" w:rsidRDefault="007E4241">
      <w:pPr>
        <w:spacing w:after="120"/>
        <w:jc w:val="both"/>
        <w:rPr>
          <w:rFonts w:eastAsiaTheme="minorEastAsia"/>
          <w:lang w:val="en-US" w:eastAsia="zh-CN"/>
        </w:rPr>
      </w:pPr>
      <w:r>
        <w:rPr>
          <w:rFonts w:eastAsiaTheme="minorEastAsia"/>
          <w:lang w:eastAsia="zh-CN"/>
        </w:rPr>
        <w:t>B</w:t>
      </w:r>
      <w:r>
        <w:rPr>
          <w:rFonts w:eastAsiaTheme="minorEastAsia" w:hint="eastAsia"/>
          <w:lang w:eastAsia="zh-CN"/>
        </w:rPr>
        <w:t xml:space="preserve">esides, </w:t>
      </w:r>
      <w:r>
        <w:rPr>
          <w:rFonts w:eastAsiaTheme="minorEastAsia"/>
          <w:lang w:eastAsia="zh-CN"/>
        </w:rPr>
        <w:t>regarding</w:t>
      </w:r>
      <w:r>
        <w:rPr>
          <w:rFonts w:eastAsiaTheme="minorEastAsia"/>
          <w:lang w:val="en-US" w:eastAsia="zh-CN"/>
        </w:rPr>
        <w:t xml:space="preserve"> carrier frequency, aggregated system bandwidth, BS antenna elements, we suggest taking the </w:t>
      </w:r>
      <w:r>
        <w:rPr>
          <w:rFonts w:eastAsiaTheme="minorEastAsia"/>
          <w:highlight w:val="yellow"/>
          <w:lang w:val="en-US" w:eastAsia="zh-CN"/>
        </w:rPr>
        <w:t>highlight</w:t>
      </w:r>
      <w:r>
        <w:rPr>
          <w:rFonts w:eastAsiaTheme="minorEastAsia"/>
          <w:lang w:val="en-US" w:eastAsia="zh-CN"/>
        </w:rPr>
        <w:t xml:space="preserve"> values toward the down selection of evaluation options.</w:t>
      </w:r>
    </w:p>
    <w:p w14:paraId="1A421C04" w14:textId="77777777" w:rsidR="0002065E" w:rsidRPr="003F30F1" w:rsidRDefault="007E4241">
      <w:pPr>
        <w:spacing w:after="120"/>
        <w:jc w:val="both"/>
        <w:rPr>
          <w:rFonts w:eastAsiaTheme="minorEastAsia"/>
          <w:u w:val="single"/>
          <w:lang w:val="en-US" w:eastAsia="zh-CN"/>
        </w:rPr>
      </w:pPr>
      <w:r w:rsidRPr="003F30F1">
        <w:rPr>
          <w:rFonts w:eastAsia="MS Mincho"/>
          <w:b/>
          <w:bCs/>
          <w:u w:val="single"/>
        </w:rPr>
        <w:t>Indoor hotspot (InH)</w:t>
      </w:r>
    </w:p>
    <w:p w14:paraId="00E610C8" w14:textId="1F10213E" w:rsidR="0002065E" w:rsidRDefault="007E4241" w:rsidP="003F30F1">
      <w:pPr>
        <w:spacing w:after="120"/>
        <w:ind w:left="440"/>
        <w:jc w:val="center"/>
        <w:rPr>
          <w:rFonts w:eastAsia="MS Mincho"/>
          <w:b/>
          <w:bCs/>
        </w:rPr>
      </w:pPr>
      <w:r w:rsidRPr="003F30F1">
        <w:rPr>
          <w:rFonts w:eastAsiaTheme="minorEastAsia"/>
          <w:b/>
          <w:bCs/>
          <w:lang w:val="en-US" w:eastAsia="zh-CN"/>
        </w:rPr>
        <w:t>Table 1-1:</w:t>
      </w:r>
      <w:r>
        <w:rPr>
          <w:rFonts w:eastAsia="MS Mincho"/>
          <w:b/>
          <w:bCs/>
        </w:rPr>
        <w:t>Indoor hotspot (InH)</w:t>
      </w:r>
      <w:r w:rsidRPr="003F30F1">
        <w:rPr>
          <w:b/>
          <w:bCs/>
        </w:rPr>
        <w:t xml:space="preserve"> </w:t>
      </w:r>
      <w:r>
        <w:rPr>
          <w:rFonts w:eastAsia="MS Mincho"/>
          <w:b/>
          <w:bCs/>
        </w:rPr>
        <w:t>(System-level simulation)</w:t>
      </w:r>
    </w:p>
    <w:tbl>
      <w:tblPr>
        <w:tblStyle w:val="210"/>
        <w:tblW w:w="0" w:type="auto"/>
        <w:tblLook w:val="04A0" w:firstRow="1" w:lastRow="0" w:firstColumn="1" w:lastColumn="0" w:noHBand="0" w:noVBand="1"/>
      </w:tblPr>
      <w:tblGrid>
        <w:gridCol w:w="2746"/>
        <w:gridCol w:w="6883"/>
      </w:tblGrid>
      <w:tr w:rsidR="0002065E" w14:paraId="02682EE0" w14:textId="77777777">
        <w:trPr>
          <w:trHeight w:val="356"/>
        </w:trPr>
        <w:tc>
          <w:tcPr>
            <w:tcW w:w="0" w:type="auto"/>
          </w:tcPr>
          <w:p w14:paraId="151E81C1" w14:textId="77777777" w:rsidR="0002065E" w:rsidRDefault="007E4241">
            <w:pPr>
              <w:overflowPunct w:val="0"/>
              <w:autoSpaceDE w:val="0"/>
              <w:autoSpaceDN w:val="0"/>
              <w:adjustRightInd w:val="0"/>
              <w:spacing w:before="0" w:after="0"/>
              <w:ind w:right="-96"/>
              <w:jc w:val="both"/>
              <w:rPr>
                <w:bCs/>
                <w:color w:val="000000"/>
                <w:lang w:val="en-US" w:eastAsia="zh-CN"/>
              </w:rPr>
            </w:pPr>
            <w:bookmarkStart w:id="5" w:name="_Hlk205912968"/>
            <w:r>
              <w:rPr>
                <w:b/>
                <w:bCs/>
                <w:color w:val="000000"/>
                <w:lang w:eastAsia="zh-CN"/>
              </w:rPr>
              <w:t>Attributes</w:t>
            </w:r>
            <w:bookmarkEnd w:id="5"/>
          </w:p>
        </w:tc>
        <w:tc>
          <w:tcPr>
            <w:tcW w:w="0" w:type="auto"/>
          </w:tcPr>
          <w:p w14:paraId="4E648C53" w14:textId="77777777" w:rsidR="0002065E" w:rsidRDefault="007E4241">
            <w:pPr>
              <w:overflowPunct w:val="0"/>
              <w:autoSpaceDE w:val="0"/>
              <w:autoSpaceDN w:val="0"/>
              <w:adjustRightInd w:val="0"/>
              <w:spacing w:before="0" w:after="0"/>
              <w:ind w:right="-96"/>
              <w:jc w:val="both"/>
              <w:rPr>
                <w:bCs/>
                <w:color w:val="000000"/>
                <w:lang w:val="en-US" w:eastAsia="zh-CN"/>
              </w:rPr>
            </w:pPr>
            <w:r>
              <w:rPr>
                <w:b/>
                <w:bCs/>
                <w:color w:val="000000"/>
                <w:lang w:eastAsia="zh-CN"/>
              </w:rPr>
              <w:t>Values or assumptions</w:t>
            </w:r>
          </w:p>
        </w:tc>
      </w:tr>
      <w:tr w:rsidR="0002065E" w14:paraId="6385870A" w14:textId="77777777">
        <w:trPr>
          <w:trHeight w:val="717"/>
        </w:trPr>
        <w:tc>
          <w:tcPr>
            <w:tcW w:w="0" w:type="auto"/>
          </w:tcPr>
          <w:p w14:paraId="71DAF394" w14:textId="77777777" w:rsidR="0002065E" w:rsidRDefault="007E4241">
            <w:pPr>
              <w:overflowPunct w:val="0"/>
              <w:autoSpaceDE w:val="0"/>
              <w:autoSpaceDN w:val="0"/>
              <w:adjustRightInd w:val="0"/>
              <w:spacing w:before="0" w:after="0"/>
              <w:ind w:right="-96"/>
              <w:jc w:val="both"/>
              <w:rPr>
                <w:bCs/>
                <w:color w:val="000000"/>
                <w:lang w:val="en-US" w:eastAsia="zh-CN"/>
              </w:rPr>
            </w:pPr>
            <w:r>
              <w:rPr>
                <w:b/>
                <w:bCs/>
                <w:color w:val="000000"/>
                <w:lang w:eastAsia="zh-CN"/>
              </w:rPr>
              <w:t>Carrier Frequency</w:t>
            </w:r>
          </w:p>
        </w:tc>
        <w:tc>
          <w:tcPr>
            <w:tcW w:w="0" w:type="auto"/>
          </w:tcPr>
          <w:p w14:paraId="77BF7B69" w14:textId="77777777" w:rsidR="0002065E" w:rsidRDefault="007E4241">
            <w:pPr>
              <w:overflowPunct w:val="0"/>
              <w:autoSpaceDE w:val="0"/>
              <w:autoSpaceDN w:val="0"/>
              <w:adjustRightInd w:val="0"/>
              <w:spacing w:before="0" w:after="0"/>
              <w:ind w:right="-96"/>
              <w:jc w:val="both"/>
              <w:rPr>
                <w:bCs/>
                <w:color w:val="000000"/>
                <w:lang w:val="en-US" w:eastAsia="zh-CN"/>
              </w:rPr>
            </w:pPr>
            <w:r>
              <w:rPr>
                <w:bCs/>
                <w:color w:val="000000"/>
                <w:lang w:val="en-US" w:eastAsia="zh-CN"/>
              </w:rPr>
              <w:t>Around 4 GHz</w:t>
            </w:r>
          </w:p>
          <w:p w14:paraId="07EE6BA6" w14:textId="77777777" w:rsidR="0002065E" w:rsidRDefault="007E4241">
            <w:pPr>
              <w:overflowPunct w:val="0"/>
              <w:autoSpaceDE w:val="0"/>
              <w:autoSpaceDN w:val="0"/>
              <w:adjustRightInd w:val="0"/>
              <w:spacing w:before="0" w:after="0"/>
              <w:ind w:right="-96"/>
              <w:jc w:val="both"/>
              <w:rPr>
                <w:bCs/>
                <w:lang w:val="en-US" w:eastAsia="zh-CN"/>
              </w:rPr>
            </w:pPr>
            <w:r>
              <w:rPr>
                <w:bCs/>
                <w:highlight w:val="yellow"/>
                <w:lang w:val="en-US" w:eastAsia="zh-CN"/>
              </w:rPr>
              <w:t>Around 7 GHz</w:t>
            </w:r>
          </w:p>
          <w:p w14:paraId="60A4868F" w14:textId="77777777" w:rsidR="0002065E" w:rsidRDefault="007E4241">
            <w:pPr>
              <w:overflowPunct w:val="0"/>
              <w:autoSpaceDE w:val="0"/>
              <w:autoSpaceDN w:val="0"/>
              <w:adjustRightInd w:val="0"/>
              <w:spacing w:before="0" w:after="0"/>
              <w:ind w:right="-96"/>
              <w:jc w:val="both"/>
              <w:rPr>
                <w:bCs/>
                <w:color w:val="000000"/>
                <w:lang w:val="en-US" w:eastAsia="zh-CN"/>
              </w:rPr>
            </w:pPr>
            <w:r>
              <w:rPr>
                <w:bCs/>
                <w:lang w:val="en-US" w:eastAsia="zh-CN"/>
              </w:rPr>
              <w:t>Around 4GHz+Ar</w:t>
            </w:r>
            <w:r>
              <w:rPr>
                <w:bCs/>
                <w:color w:val="000000"/>
                <w:lang w:val="en-US" w:eastAsia="zh-CN"/>
              </w:rPr>
              <w:t>ound 7GHz</w:t>
            </w:r>
          </w:p>
          <w:p w14:paraId="22CB1230" w14:textId="77777777" w:rsidR="0002065E" w:rsidRDefault="007E4241">
            <w:pPr>
              <w:overflowPunct w:val="0"/>
              <w:autoSpaceDE w:val="0"/>
              <w:autoSpaceDN w:val="0"/>
              <w:adjustRightInd w:val="0"/>
              <w:spacing w:before="0" w:after="0"/>
              <w:ind w:right="-96"/>
              <w:jc w:val="both"/>
              <w:rPr>
                <w:bCs/>
                <w:color w:val="000000"/>
                <w:lang w:val="en-US" w:eastAsia="zh-CN"/>
              </w:rPr>
            </w:pPr>
            <w:r>
              <w:rPr>
                <w:bCs/>
                <w:color w:val="000000"/>
                <w:lang w:val="en-US" w:eastAsia="zh-CN"/>
              </w:rPr>
              <w:t>Around 30 GHz</w:t>
            </w:r>
          </w:p>
        </w:tc>
      </w:tr>
      <w:tr w:rsidR="0002065E" w14:paraId="5B03A383" w14:textId="77777777">
        <w:trPr>
          <w:trHeight w:val="787"/>
        </w:trPr>
        <w:tc>
          <w:tcPr>
            <w:tcW w:w="0" w:type="auto"/>
          </w:tcPr>
          <w:p w14:paraId="149A6F0A" w14:textId="77777777" w:rsidR="0002065E" w:rsidRDefault="007E4241">
            <w:pPr>
              <w:overflowPunct w:val="0"/>
              <w:autoSpaceDE w:val="0"/>
              <w:autoSpaceDN w:val="0"/>
              <w:adjustRightInd w:val="0"/>
              <w:spacing w:before="0" w:after="0"/>
              <w:ind w:right="-96"/>
              <w:jc w:val="both"/>
              <w:rPr>
                <w:bCs/>
                <w:color w:val="000000"/>
                <w:lang w:val="en-US" w:eastAsia="zh-CN"/>
              </w:rPr>
            </w:pPr>
            <w:bookmarkStart w:id="6" w:name="_Hlk205913234"/>
            <w:r>
              <w:rPr>
                <w:b/>
                <w:bCs/>
                <w:color w:val="000000"/>
                <w:lang w:eastAsia="zh-CN"/>
              </w:rPr>
              <w:t>Aggregated system bandwidth</w:t>
            </w:r>
            <w:bookmarkEnd w:id="6"/>
          </w:p>
        </w:tc>
        <w:tc>
          <w:tcPr>
            <w:tcW w:w="0" w:type="auto"/>
          </w:tcPr>
          <w:p w14:paraId="03A29566" w14:textId="77777777" w:rsidR="0002065E" w:rsidRDefault="007E4241">
            <w:pPr>
              <w:overflowPunct w:val="0"/>
              <w:autoSpaceDE w:val="0"/>
              <w:autoSpaceDN w:val="0"/>
              <w:adjustRightInd w:val="0"/>
              <w:spacing w:before="0" w:after="0"/>
              <w:ind w:right="-96"/>
              <w:jc w:val="both"/>
              <w:rPr>
                <w:bCs/>
                <w:color w:val="000000"/>
                <w:lang w:val="en-US" w:eastAsia="zh-CN"/>
              </w:rPr>
            </w:pPr>
            <w:r>
              <w:rPr>
                <w:bCs/>
                <w:color w:val="000000"/>
                <w:lang w:val="en-US" w:eastAsia="zh-CN"/>
              </w:rPr>
              <w:t>Around 4 GHz: Up to 200 MHz (DL+UL)</w:t>
            </w:r>
          </w:p>
          <w:p w14:paraId="0F4A1777" w14:textId="77777777" w:rsidR="0002065E" w:rsidRDefault="007E4241">
            <w:pPr>
              <w:overflowPunct w:val="0"/>
              <w:autoSpaceDE w:val="0"/>
              <w:autoSpaceDN w:val="0"/>
              <w:adjustRightInd w:val="0"/>
              <w:spacing w:before="0" w:after="0"/>
              <w:ind w:right="-96"/>
              <w:jc w:val="both"/>
              <w:rPr>
                <w:bCs/>
                <w:color w:val="000000"/>
                <w:lang w:val="en-US" w:eastAsia="zh-CN"/>
              </w:rPr>
            </w:pPr>
            <w:r>
              <w:rPr>
                <w:bCs/>
                <w:color w:val="000000"/>
                <w:highlight w:val="yellow"/>
                <w:lang w:val="en-US" w:eastAsia="zh-CN"/>
              </w:rPr>
              <w:t>Around 7 GHz: Up to 400 MHz (DL+UL)</w:t>
            </w:r>
          </w:p>
          <w:p w14:paraId="2872E68E" w14:textId="77777777" w:rsidR="0002065E" w:rsidRDefault="007E4241">
            <w:pPr>
              <w:overflowPunct w:val="0"/>
              <w:autoSpaceDE w:val="0"/>
              <w:autoSpaceDN w:val="0"/>
              <w:adjustRightInd w:val="0"/>
              <w:spacing w:before="0" w:after="0"/>
              <w:ind w:right="-96"/>
              <w:jc w:val="both"/>
              <w:rPr>
                <w:bCs/>
                <w:color w:val="000000"/>
                <w:lang w:val="en-US" w:eastAsia="zh-CN"/>
              </w:rPr>
            </w:pPr>
            <w:r>
              <w:rPr>
                <w:bCs/>
                <w:color w:val="000000"/>
                <w:lang w:val="en-US" w:eastAsia="zh-CN"/>
              </w:rPr>
              <w:t>Around 30 GHz: 1</w:t>
            </w:r>
            <w:r>
              <w:rPr>
                <w:rFonts w:hint="eastAsia"/>
                <w:bCs/>
                <w:color w:val="000000"/>
                <w:lang w:val="en-US" w:eastAsia="zh-CN"/>
              </w:rPr>
              <w:t xml:space="preserve"> </w:t>
            </w:r>
            <w:r>
              <w:rPr>
                <w:bCs/>
                <w:color w:val="000000"/>
                <w:lang w:val="en-US" w:eastAsia="zh-CN"/>
              </w:rPr>
              <w:t>GHz (DL+UL)</w:t>
            </w:r>
          </w:p>
        </w:tc>
      </w:tr>
      <w:tr w:rsidR="0002065E" w14:paraId="462BDACA" w14:textId="77777777">
        <w:trPr>
          <w:trHeight w:val="557"/>
        </w:trPr>
        <w:tc>
          <w:tcPr>
            <w:tcW w:w="0" w:type="auto"/>
          </w:tcPr>
          <w:p w14:paraId="35A4AED5" w14:textId="77777777" w:rsidR="0002065E" w:rsidRDefault="007E4241">
            <w:pPr>
              <w:overflowPunct w:val="0"/>
              <w:autoSpaceDE w:val="0"/>
              <w:autoSpaceDN w:val="0"/>
              <w:adjustRightInd w:val="0"/>
              <w:spacing w:before="0" w:after="0"/>
              <w:ind w:right="-96"/>
              <w:jc w:val="both"/>
              <w:rPr>
                <w:bCs/>
                <w:color w:val="000000"/>
                <w:lang w:val="en-US" w:eastAsia="zh-CN"/>
              </w:rPr>
            </w:pPr>
            <w:r>
              <w:rPr>
                <w:b/>
                <w:bCs/>
                <w:color w:val="000000"/>
                <w:lang w:eastAsia="zh-CN"/>
              </w:rPr>
              <w:t>Layout</w:t>
            </w:r>
          </w:p>
        </w:tc>
        <w:tc>
          <w:tcPr>
            <w:tcW w:w="0" w:type="auto"/>
          </w:tcPr>
          <w:p w14:paraId="09D3FDD8" w14:textId="77777777" w:rsidR="0002065E" w:rsidRDefault="007E4241">
            <w:pPr>
              <w:overflowPunct w:val="0"/>
              <w:autoSpaceDE w:val="0"/>
              <w:autoSpaceDN w:val="0"/>
              <w:adjustRightInd w:val="0"/>
              <w:spacing w:before="0" w:after="0"/>
              <w:ind w:right="-96"/>
              <w:jc w:val="both"/>
              <w:rPr>
                <w:bCs/>
                <w:color w:val="000000"/>
                <w:lang w:val="en-US" w:eastAsia="zh-CN"/>
              </w:rPr>
            </w:pPr>
            <w:r>
              <w:rPr>
                <w:bCs/>
                <w:color w:val="000000"/>
                <w:lang w:eastAsia="zh-CN"/>
              </w:rPr>
              <w:t>Single layer:</w:t>
            </w:r>
          </w:p>
          <w:p w14:paraId="24BE007E" w14:textId="77777777" w:rsidR="0002065E" w:rsidRDefault="007E4241">
            <w:pPr>
              <w:overflowPunct w:val="0"/>
              <w:autoSpaceDE w:val="0"/>
              <w:autoSpaceDN w:val="0"/>
              <w:adjustRightInd w:val="0"/>
              <w:spacing w:before="0" w:after="0"/>
              <w:ind w:right="-96"/>
              <w:jc w:val="both"/>
              <w:rPr>
                <w:bCs/>
                <w:color w:val="000000"/>
                <w:lang w:val="en-US" w:eastAsia="zh-CN"/>
              </w:rPr>
            </w:pPr>
            <w:r>
              <w:rPr>
                <w:bCs/>
                <w:color w:val="000000"/>
                <w:lang w:eastAsia="zh-CN"/>
              </w:rPr>
              <w:t>- Indoor floor</w:t>
            </w:r>
          </w:p>
          <w:p w14:paraId="28259E04" w14:textId="77777777" w:rsidR="0002065E" w:rsidRDefault="007E4241">
            <w:pPr>
              <w:overflowPunct w:val="0"/>
              <w:autoSpaceDE w:val="0"/>
              <w:autoSpaceDN w:val="0"/>
              <w:adjustRightInd w:val="0"/>
              <w:spacing w:before="0" w:after="0"/>
              <w:ind w:right="-96"/>
              <w:jc w:val="both"/>
              <w:rPr>
                <w:bCs/>
                <w:color w:val="000000"/>
                <w:lang w:val="en-US" w:eastAsia="zh-CN"/>
              </w:rPr>
            </w:pPr>
            <w:r>
              <w:rPr>
                <w:bCs/>
                <w:color w:val="000000"/>
                <w:lang w:eastAsia="zh-CN"/>
              </w:rPr>
              <w:t>(Open office)</w:t>
            </w:r>
          </w:p>
        </w:tc>
      </w:tr>
      <w:tr w:rsidR="0002065E" w14:paraId="69FEB54F" w14:textId="77777777">
        <w:trPr>
          <w:trHeight w:val="283"/>
        </w:trPr>
        <w:tc>
          <w:tcPr>
            <w:tcW w:w="0" w:type="auto"/>
          </w:tcPr>
          <w:p w14:paraId="1B756155" w14:textId="77777777" w:rsidR="0002065E" w:rsidRDefault="007E4241">
            <w:pPr>
              <w:overflowPunct w:val="0"/>
              <w:autoSpaceDE w:val="0"/>
              <w:autoSpaceDN w:val="0"/>
              <w:adjustRightInd w:val="0"/>
              <w:spacing w:before="0" w:after="0"/>
              <w:ind w:right="-96"/>
              <w:jc w:val="both"/>
              <w:rPr>
                <w:bCs/>
                <w:color w:val="000000"/>
                <w:lang w:val="en-US" w:eastAsia="zh-CN"/>
              </w:rPr>
            </w:pPr>
            <w:r>
              <w:rPr>
                <w:b/>
                <w:bCs/>
                <w:color w:val="000000"/>
                <w:lang w:eastAsia="zh-CN"/>
              </w:rPr>
              <w:t>ISD</w:t>
            </w:r>
          </w:p>
        </w:tc>
        <w:tc>
          <w:tcPr>
            <w:tcW w:w="0" w:type="auto"/>
          </w:tcPr>
          <w:p w14:paraId="0123CD94" w14:textId="77777777" w:rsidR="0002065E" w:rsidRDefault="007E4241">
            <w:pPr>
              <w:overflowPunct w:val="0"/>
              <w:autoSpaceDE w:val="0"/>
              <w:autoSpaceDN w:val="0"/>
              <w:adjustRightInd w:val="0"/>
              <w:spacing w:before="0" w:after="0"/>
              <w:ind w:right="-96"/>
              <w:jc w:val="both"/>
              <w:rPr>
                <w:bCs/>
                <w:color w:val="000000"/>
                <w:lang w:val="en-US" w:eastAsia="zh-CN"/>
              </w:rPr>
            </w:pPr>
            <w:r>
              <w:rPr>
                <w:bCs/>
                <w:color w:val="000000"/>
                <w:lang w:eastAsia="zh-CN"/>
              </w:rPr>
              <w:t>20m</w:t>
            </w:r>
          </w:p>
          <w:p w14:paraId="5592561F" w14:textId="77777777" w:rsidR="0002065E" w:rsidRDefault="007E4241">
            <w:pPr>
              <w:overflowPunct w:val="0"/>
              <w:autoSpaceDE w:val="0"/>
              <w:autoSpaceDN w:val="0"/>
              <w:adjustRightInd w:val="0"/>
              <w:spacing w:before="0" w:after="0"/>
              <w:ind w:right="-96"/>
              <w:jc w:val="both"/>
              <w:rPr>
                <w:bCs/>
                <w:color w:val="000000"/>
                <w:lang w:val="en-US" w:eastAsia="zh-CN"/>
              </w:rPr>
            </w:pPr>
            <w:r>
              <w:rPr>
                <w:bCs/>
                <w:color w:val="000000"/>
                <w:lang w:eastAsia="zh-CN"/>
              </w:rPr>
              <w:t>(Equivalent to 12TRxPs per 120m x 50m)</w:t>
            </w:r>
          </w:p>
        </w:tc>
      </w:tr>
      <w:tr w:rsidR="0002065E" w14:paraId="1BE15AEA" w14:textId="77777777">
        <w:trPr>
          <w:trHeight w:val="659"/>
        </w:trPr>
        <w:tc>
          <w:tcPr>
            <w:tcW w:w="0" w:type="auto"/>
          </w:tcPr>
          <w:p w14:paraId="6B7E7907" w14:textId="77777777" w:rsidR="0002065E" w:rsidRDefault="007E4241">
            <w:pPr>
              <w:overflowPunct w:val="0"/>
              <w:autoSpaceDE w:val="0"/>
              <w:autoSpaceDN w:val="0"/>
              <w:adjustRightInd w:val="0"/>
              <w:spacing w:before="0" w:after="0"/>
              <w:ind w:right="-96"/>
              <w:jc w:val="both"/>
              <w:rPr>
                <w:bCs/>
                <w:color w:val="000000"/>
                <w:lang w:val="en-US" w:eastAsia="zh-CN"/>
              </w:rPr>
            </w:pPr>
            <w:bookmarkStart w:id="7" w:name="_Hlk205913259"/>
            <w:r>
              <w:rPr>
                <w:b/>
                <w:bCs/>
                <w:color w:val="000000"/>
                <w:lang w:eastAsia="zh-CN"/>
              </w:rPr>
              <w:t>BS antenna elements</w:t>
            </w:r>
            <w:bookmarkEnd w:id="7"/>
          </w:p>
        </w:tc>
        <w:tc>
          <w:tcPr>
            <w:tcW w:w="0" w:type="auto"/>
          </w:tcPr>
          <w:p w14:paraId="6DF5FFDF" w14:textId="77777777" w:rsidR="0002065E" w:rsidRDefault="007E4241">
            <w:pPr>
              <w:overflowPunct w:val="0"/>
              <w:autoSpaceDE w:val="0"/>
              <w:autoSpaceDN w:val="0"/>
              <w:adjustRightInd w:val="0"/>
              <w:spacing w:before="0" w:after="0"/>
              <w:ind w:right="-96"/>
              <w:jc w:val="both"/>
              <w:rPr>
                <w:bCs/>
                <w:color w:val="000000"/>
                <w:lang w:val="en-US" w:eastAsia="zh-CN"/>
              </w:rPr>
            </w:pPr>
            <w:r>
              <w:rPr>
                <w:bCs/>
                <w:color w:val="000000"/>
                <w:lang w:eastAsia="zh-CN"/>
              </w:rPr>
              <w:t>Around 4 GHz: Up to 256 Tx and Rx antenna elements</w:t>
            </w:r>
          </w:p>
          <w:p w14:paraId="1165F172" w14:textId="77777777" w:rsidR="0002065E" w:rsidRDefault="007E4241">
            <w:pPr>
              <w:overflowPunct w:val="0"/>
              <w:autoSpaceDE w:val="0"/>
              <w:autoSpaceDN w:val="0"/>
              <w:adjustRightInd w:val="0"/>
              <w:spacing w:before="0" w:after="0"/>
              <w:ind w:right="-96"/>
              <w:jc w:val="both"/>
              <w:rPr>
                <w:bCs/>
                <w:color w:val="000000"/>
                <w:lang w:val="en-US" w:eastAsia="zh-CN"/>
              </w:rPr>
            </w:pPr>
            <w:r>
              <w:rPr>
                <w:bCs/>
                <w:color w:val="000000"/>
                <w:highlight w:val="yellow"/>
                <w:lang w:eastAsia="zh-CN"/>
              </w:rPr>
              <w:t>Around 7 GHz: Up to 1024 Tx and Rx antenna elements</w:t>
            </w:r>
          </w:p>
          <w:p w14:paraId="0EEC5764" w14:textId="77777777" w:rsidR="0002065E" w:rsidRDefault="007E4241">
            <w:pPr>
              <w:overflowPunct w:val="0"/>
              <w:autoSpaceDE w:val="0"/>
              <w:autoSpaceDN w:val="0"/>
              <w:adjustRightInd w:val="0"/>
              <w:spacing w:before="0" w:after="0"/>
              <w:ind w:right="-96"/>
              <w:jc w:val="both"/>
              <w:rPr>
                <w:bCs/>
                <w:color w:val="000000"/>
                <w:lang w:val="en-US" w:eastAsia="zh-CN"/>
              </w:rPr>
            </w:pPr>
            <w:r>
              <w:rPr>
                <w:bCs/>
                <w:color w:val="000000"/>
                <w:lang w:eastAsia="zh-CN"/>
              </w:rPr>
              <w:t xml:space="preserve">Around 30 GHz: Up to </w:t>
            </w:r>
            <w:r>
              <w:rPr>
                <w:rFonts w:hint="eastAsia"/>
                <w:bCs/>
                <w:color w:val="000000"/>
                <w:lang w:eastAsia="zh"/>
              </w:rPr>
              <w:t>1024</w:t>
            </w:r>
            <w:r>
              <w:rPr>
                <w:bCs/>
                <w:color w:val="000000"/>
                <w:lang w:eastAsia="zh-CN"/>
              </w:rPr>
              <w:t>Tx and Rx antenna elements</w:t>
            </w:r>
          </w:p>
        </w:tc>
      </w:tr>
      <w:tr w:rsidR="0002065E" w14:paraId="13C3BA24" w14:textId="77777777">
        <w:trPr>
          <w:trHeight w:val="649"/>
        </w:trPr>
        <w:tc>
          <w:tcPr>
            <w:tcW w:w="0" w:type="auto"/>
          </w:tcPr>
          <w:p w14:paraId="2F6996B4" w14:textId="77777777" w:rsidR="0002065E" w:rsidRDefault="007E4241">
            <w:pPr>
              <w:overflowPunct w:val="0"/>
              <w:autoSpaceDE w:val="0"/>
              <w:autoSpaceDN w:val="0"/>
              <w:adjustRightInd w:val="0"/>
              <w:spacing w:before="0" w:after="0"/>
              <w:ind w:right="-96"/>
              <w:jc w:val="both"/>
              <w:rPr>
                <w:bCs/>
                <w:color w:val="000000"/>
                <w:lang w:val="en-US" w:eastAsia="zh-CN"/>
              </w:rPr>
            </w:pPr>
            <w:r>
              <w:rPr>
                <w:b/>
                <w:bCs/>
                <w:color w:val="000000"/>
                <w:lang w:eastAsia="zh-CN"/>
              </w:rPr>
              <w:t>UE antenna elements</w:t>
            </w:r>
          </w:p>
        </w:tc>
        <w:tc>
          <w:tcPr>
            <w:tcW w:w="0" w:type="auto"/>
          </w:tcPr>
          <w:p w14:paraId="00C74D1D" w14:textId="77777777" w:rsidR="0002065E" w:rsidRDefault="007E4241">
            <w:pPr>
              <w:overflowPunct w:val="0"/>
              <w:autoSpaceDE w:val="0"/>
              <w:autoSpaceDN w:val="0"/>
              <w:adjustRightInd w:val="0"/>
              <w:spacing w:before="0" w:after="0"/>
              <w:ind w:right="-96"/>
              <w:jc w:val="both"/>
              <w:rPr>
                <w:bCs/>
                <w:color w:val="000000"/>
                <w:lang w:val="en-US" w:eastAsia="zh-CN"/>
              </w:rPr>
            </w:pPr>
            <w:r>
              <w:rPr>
                <w:bCs/>
                <w:color w:val="000000"/>
                <w:lang w:eastAsia="zh-CN"/>
              </w:rPr>
              <w:t>Around 4 GHz: Up to 8 Tx and Rx antenna elements</w:t>
            </w:r>
          </w:p>
          <w:p w14:paraId="78E5FD37" w14:textId="77777777" w:rsidR="0002065E" w:rsidRDefault="007E4241">
            <w:pPr>
              <w:overflowPunct w:val="0"/>
              <w:autoSpaceDE w:val="0"/>
              <w:autoSpaceDN w:val="0"/>
              <w:adjustRightInd w:val="0"/>
              <w:spacing w:before="0" w:after="0"/>
              <w:ind w:right="-96"/>
              <w:jc w:val="both"/>
              <w:rPr>
                <w:bCs/>
                <w:color w:val="000000"/>
                <w:lang w:val="en-US" w:eastAsia="zh-CN"/>
              </w:rPr>
            </w:pPr>
            <w:r>
              <w:rPr>
                <w:bCs/>
                <w:color w:val="000000"/>
                <w:highlight w:val="yellow"/>
                <w:lang w:eastAsia="zh-CN"/>
              </w:rPr>
              <w:t>Around 7 GHz: Up to 8 Tx and Rx antenna elements</w:t>
            </w:r>
          </w:p>
          <w:p w14:paraId="2A302337" w14:textId="77777777" w:rsidR="0002065E" w:rsidRDefault="007E4241">
            <w:pPr>
              <w:overflowPunct w:val="0"/>
              <w:autoSpaceDE w:val="0"/>
              <w:autoSpaceDN w:val="0"/>
              <w:adjustRightInd w:val="0"/>
              <w:spacing w:before="0" w:after="0"/>
              <w:ind w:right="-96"/>
              <w:jc w:val="both"/>
              <w:rPr>
                <w:bCs/>
                <w:color w:val="000000"/>
                <w:lang w:val="en-US" w:eastAsia="zh-CN"/>
              </w:rPr>
            </w:pPr>
            <w:r>
              <w:rPr>
                <w:bCs/>
                <w:color w:val="000000"/>
                <w:lang w:eastAsia="zh-CN"/>
              </w:rPr>
              <w:t>Around 30 GHz: Up to 32 Tx and Rx antenna elements</w:t>
            </w:r>
          </w:p>
        </w:tc>
      </w:tr>
      <w:tr w:rsidR="0002065E" w14:paraId="593E744D" w14:textId="77777777">
        <w:trPr>
          <w:trHeight w:val="156"/>
        </w:trPr>
        <w:tc>
          <w:tcPr>
            <w:tcW w:w="0" w:type="auto"/>
          </w:tcPr>
          <w:p w14:paraId="56C8C3A7" w14:textId="77777777" w:rsidR="0002065E" w:rsidRDefault="007E4241">
            <w:pPr>
              <w:overflowPunct w:val="0"/>
              <w:autoSpaceDE w:val="0"/>
              <w:autoSpaceDN w:val="0"/>
              <w:adjustRightInd w:val="0"/>
              <w:spacing w:before="0" w:after="0"/>
              <w:ind w:right="-96"/>
              <w:jc w:val="both"/>
              <w:rPr>
                <w:bCs/>
                <w:color w:val="000000"/>
                <w:lang w:val="en-US" w:eastAsia="zh-CN"/>
              </w:rPr>
            </w:pPr>
            <w:r>
              <w:rPr>
                <w:b/>
                <w:bCs/>
                <w:color w:val="000000"/>
                <w:lang w:eastAsia="zh-CN"/>
              </w:rPr>
              <w:t>User distribution and UE speed</w:t>
            </w:r>
          </w:p>
        </w:tc>
        <w:tc>
          <w:tcPr>
            <w:tcW w:w="0" w:type="auto"/>
          </w:tcPr>
          <w:p w14:paraId="6F06CFEE" w14:textId="77777777" w:rsidR="0002065E" w:rsidRDefault="007E4241">
            <w:pPr>
              <w:overflowPunct w:val="0"/>
              <w:autoSpaceDE w:val="0"/>
              <w:autoSpaceDN w:val="0"/>
              <w:adjustRightInd w:val="0"/>
              <w:spacing w:before="0" w:after="0"/>
              <w:ind w:right="-96"/>
              <w:jc w:val="both"/>
              <w:rPr>
                <w:bCs/>
                <w:color w:val="000000"/>
                <w:lang w:val="en-US" w:eastAsia="zh-CN"/>
              </w:rPr>
            </w:pPr>
            <w:r>
              <w:rPr>
                <w:bCs/>
                <w:color w:val="000000"/>
                <w:lang w:eastAsia="zh-CN"/>
              </w:rPr>
              <w:t>100% Indoor, 3km/h,</w:t>
            </w:r>
          </w:p>
          <w:p w14:paraId="7363DDBC" w14:textId="77777777" w:rsidR="0002065E" w:rsidRDefault="007E4241">
            <w:pPr>
              <w:overflowPunct w:val="0"/>
              <w:autoSpaceDE w:val="0"/>
              <w:autoSpaceDN w:val="0"/>
              <w:adjustRightInd w:val="0"/>
              <w:spacing w:before="0" w:after="0"/>
              <w:ind w:right="-96"/>
              <w:jc w:val="both"/>
              <w:rPr>
                <w:bCs/>
                <w:color w:val="000000"/>
                <w:lang w:val="en-US" w:eastAsia="zh-CN"/>
              </w:rPr>
            </w:pPr>
            <w:r>
              <w:rPr>
                <w:bCs/>
                <w:color w:val="000000"/>
                <w:lang w:eastAsia="zh-CN"/>
              </w:rPr>
              <w:t>10 users per TRxP</w:t>
            </w:r>
          </w:p>
        </w:tc>
      </w:tr>
      <w:tr w:rsidR="0002065E" w14:paraId="26D79680" w14:textId="77777777">
        <w:tc>
          <w:tcPr>
            <w:tcW w:w="0" w:type="auto"/>
          </w:tcPr>
          <w:p w14:paraId="4C008351" w14:textId="77777777" w:rsidR="0002065E" w:rsidRDefault="007E4241">
            <w:pPr>
              <w:overflowPunct w:val="0"/>
              <w:autoSpaceDE w:val="0"/>
              <w:autoSpaceDN w:val="0"/>
              <w:adjustRightInd w:val="0"/>
              <w:spacing w:before="0" w:after="0"/>
              <w:ind w:right="-96"/>
              <w:jc w:val="both"/>
              <w:rPr>
                <w:bCs/>
                <w:color w:val="000000"/>
                <w:lang w:val="en-US" w:eastAsia="zh-CN"/>
              </w:rPr>
            </w:pPr>
            <w:r>
              <w:rPr>
                <w:b/>
                <w:bCs/>
                <w:color w:val="000000"/>
                <w:lang w:eastAsia="zh-CN"/>
              </w:rPr>
              <w:t>Service profile</w:t>
            </w:r>
          </w:p>
        </w:tc>
        <w:tc>
          <w:tcPr>
            <w:tcW w:w="0" w:type="auto"/>
          </w:tcPr>
          <w:p w14:paraId="4ABA8FFE" w14:textId="77777777" w:rsidR="0002065E" w:rsidRDefault="007E4241">
            <w:pPr>
              <w:overflowPunct w:val="0"/>
              <w:autoSpaceDE w:val="0"/>
              <w:autoSpaceDN w:val="0"/>
              <w:adjustRightInd w:val="0"/>
              <w:spacing w:before="0" w:after="0"/>
              <w:ind w:right="-96"/>
              <w:jc w:val="both"/>
              <w:rPr>
                <w:bCs/>
                <w:color w:val="000000"/>
                <w:lang w:val="en-US" w:eastAsia="zh-CN"/>
              </w:rPr>
            </w:pPr>
            <w:r>
              <w:rPr>
                <w:bCs/>
                <w:color w:val="000000"/>
                <w:lang w:eastAsia="zh-CN"/>
              </w:rPr>
              <w:t>Non-full buffer traffic as baseline.</w:t>
            </w:r>
          </w:p>
          <w:p w14:paraId="7232EDBE" w14:textId="77777777" w:rsidR="0002065E" w:rsidRDefault="007E4241">
            <w:pPr>
              <w:overflowPunct w:val="0"/>
              <w:autoSpaceDE w:val="0"/>
              <w:autoSpaceDN w:val="0"/>
              <w:adjustRightInd w:val="0"/>
              <w:spacing w:before="0" w:after="0"/>
              <w:ind w:right="-96"/>
              <w:jc w:val="both"/>
              <w:rPr>
                <w:bCs/>
                <w:color w:val="000000"/>
                <w:lang w:val="en-US" w:eastAsia="zh-CN"/>
              </w:rPr>
            </w:pPr>
            <w:r>
              <w:rPr>
                <w:bCs/>
                <w:color w:val="000000"/>
                <w:lang w:eastAsia="zh-CN"/>
              </w:rPr>
              <w:t>For certain KPIs, full buffer traffic is desirable to enable comparison with IMT-Advanced.</w:t>
            </w:r>
          </w:p>
        </w:tc>
      </w:tr>
    </w:tbl>
    <w:p w14:paraId="37B5655F" w14:textId="3A487A94" w:rsidR="0002065E" w:rsidRDefault="0002065E">
      <w:pPr>
        <w:overflowPunct w:val="0"/>
        <w:autoSpaceDE w:val="0"/>
        <w:autoSpaceDN w:val="0"/>
        <w:adjustRightInd w:val="0"/>
        <w:spacing w:before="0"/>
        <w:ind w:right="-99"/>
        <w:jc w:val="both"/>
        <w:rPr>
          <w:bCs/>
          <w:color w:val="000000"/>
          <w:lang w:val="en-US" w:eastAsia="zh-CN"/>
        </w:rPr>
      </w:pPr>
    </w:p>
    <w:p w14:paraId="7726A6A4" w14:textId="77777777" w:rsidR="0002065E" w:rsidRPr="003F30F1" w:rsidRDefault="007E4241">
      <w:pPr>
        <w:overflowPunct w:val="0"/>
        <w:autoSpaceDE w:val="0"/>
        <w:autoSpaceDN w:val="0"/>
        <w:adjustRightInd w:val="0"/>
        <w:spacing w:before="0"/>
        <w:ind w:right="-99"/>
        <w:jc w:val="both"/>
        <w:rPr>
          <w:bCs/>
          <w:color w:val="000000"/>
          <w:u w:val="single"/>
          <w:lang w:val="en-US" w:eastAsia="zh-CN"/>
        </w:rPr>
      </w:pPr>
      <w:r w:rsidRPr="003F30F1">
        <w:rPr>
          <w:rFonts w:eastAsiaTheme="minorEastAsia"/>
          <w:b/>
          <w:bCs/>
          <w:u w:val="single"/>
          <w:lang w:val="en-US" w:eastAsia="zh-CN"/>
        </w:rPr>
        <w:t>Dense Urban</w:t>
      </w:r>
    </w:p>
    <w:p w14:paraId="7C6C424A" w14:textId="77777777" w:rsidR="0002065E" w:rsidRPr="003F30F1" w:rsidRDefault="007E4241" w:rsidP="003F30F1">
      <w:pPr>
        <w:spacing w:after="120"/>
        <w:ind w:left="440"/>
        <w:jc w:val="center"/>
        <w:rPr>
          <w:rFonts w:eastAsiaTheme="minorEastAsia"/>
          <w:b/>
          <w:bCs/>
          <w:lang w:val="en-US" w:eastAsia="zh-CN"/>
        </w:rPr>
      </w:pPr>
      <w:r w:rsidRPr="003F30F1">
        <w:rPr>
          <w:rFonts w:eastAsiaTheme="minorEastAsia"/>
          <w:b/>
          <w:bCs/>
          <w:lang w:val="en-US" w:eastAsia="zh-CN"/>
        </w:rPr>
        <w:t>Table 1-2:</w:t>
      </w:r>
      <w:r>
        <w:rPr>
          <w:rFonts w:eastAsiaTheme="minorEastAsia" w:hint="eastAsia"/>
          <w:b/>
          <w:bCs/>
          <w:lang w:val="en-US" w:eastAsia="zh-CN"/>
        </w:rPr>
        <w:t xml:space="preserve"> </w:t>
      </w:r>
      <w:r w:rsidRPr="003F30F1">
        <w:rPr>
          <w:rFonts w:eastAsiaTheme="minorEastAsia"/>
          <w:b/>
          <w:bCs/>
          <w:lang w:val="en-US" w:eastAsia="zh-CN"/>
        </w:rPr>
        <w:t>Dense Urban (System-level simulation)</w:t>
      </w:r>
    </w:p>
    <w:tbl>
      <w:tblPr>
        <w:tblStyle w:val="210"/>
        <w:tblW w:w="0" w:type="auto"/>
        <w:tblLook w:val="04A0" w:firstRow="1" w:lastRow="0" w:firstColumn="1" w:lastColumn="0" w:noHBand="0" w:noVBand="1"/>
      </w:tblPr>
      <w:tblGrid>
        <w:gridCol w:w="2744"/>
        <w:gridCol w:w="6885"/>
      </w:tblGrid>
      <w:tr w:rsidR="0002065E" w14:paraId="357038B7" w14:textId="77777777">
        <w:trPr>
          <w:trHeight w:val="317"/>
        </w:trPr>
        <w:tc>
          <w:tcPr>
            <w:tcW w:w="0" w:type="auto"/>
          </w:tcPr>
          <w:p w14:paraId="6037FA15"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 Attributes</w:t>
            </w:r>
          </w:p>
        </w:tc>
        <w:tc>
          <w:tcPr>
            <w:tcW w:w="0" w:type="auto"/>
          </w:tcPr>
          <w:p w14:paraId="5E81D25E"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Values or assumptions</w:t>
            </w:r>
          </w:p>
        </w:tc>
      </w:tr>
      <w:tr w:rsidR="0002065E" w14:paraId="420F3A1F" w14:textId="77777777">
        <w:trPr>
          <w:trHeight w:val="852"/>
        </w:trPr>
        <w:tc>
          <w:tcPr>
            <w:tcW w:w="0" w:type="auto"/>
          </w:tcPr>
          <w:p w14:paraId="2D3C92C8"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Carrier Frequency</w:t>
            </w:r>
          </w:p>
        </w:tc>
        <w:tc>
          <w:tcPr>
            <w:tcW w:w="0" w:type="auto"/>
          </w:tcPr>
          <w:p w14:paraId="07D7D561"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val="en-US" w:eastAsia="zh-CN"/>
              </w:rPr>
              <w:t xml:space="preserve">Around 2GHz </w:t>
            </w:r>
          </w:p>
          <w:p w14:paraId="7E21B217"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val="en-US" w:eastAsia="zh-CN"/>
              </w:rPr>
              <w:t xml:space="preserve">Around 4 GHz </w:t>
            </w:r>
          </w:p>
          <w:p w14:paraId="6DBA23F9"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highlight w:val="yellow"/>
                <w:lang w:val="en-US" w:eastAsia="zh-CN"/>
              </w:rPr>
              <w:t>Around 7 GHz</w:t>
            </w:r>
            <w:r>
              <w:rPr>
                <w:bCs/>
                <w:color w:val="000000"/>
                <w:lang w:val="en-US" w:eastAsia="zh-CN"/>
              </w:rPr>
              <w:t xml:space="preserve"> </w:t>
            </w:r>
          </w:p>
          <w:p w14:paraId="1902FEF8"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val="en-US" w:eastAsia="zh-CN"/>
              </w:rPr>
              <w:t xml:space="preserve">Around 4 GHz + Around 30GHz </w:t>
            </w:r>
          </w:p>
          <w:p w14:paraId="22FC3F25"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val="en-US" w:eastAsia="zh-CN"/>
              </w:rPr>
              <w:t>Around 4 GHz + Around 7 GHz</w:t>
            </w:r>
          </w:p>
        </w:tc>
      </w:tr>
      <w:tr w:rsidR="0002065E" w14:paraId="1921BA16" w14:textId="77777777">
        <w:trPr>
          <w:trHeight w:val="852"/>
        </w:trPr>
        <w:tc>
          <w:tcPr>
            <w:tcW w:w="0" w:type="auto"/>
          </w:tcPr>
          <w:p w14:paraId="5D357C45"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Aggregated system bandwidth</w:t>
            </w:r>
          </w:p>
        </w:tc>
        <w:tc>
          <w:tcPr>
            <w:tcW w:w="0" w:type="auto"/>
          </w:tcPr>
          <w:p w14:paraId="67ED4811"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val="en-US" w:eastAsia="zh-CN"/>
              </w:rPr>
              <w:t>Around 2GHz: Up to 120 MHz (DL+UL)</w:t>
            </w:r>
          </w:p>
          <w:p w14:paraId="14F2AEB0"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val="en-US" w:eastAsia="zh-CN"/>
              </w:rPr>
              <w:t xml:space="preserve">Around 4 GHz: Up to 200 MHz (DL+UL) </w:t>
            </w:r>
          </w:p>
          <w:p w14:paraId="3D2448BD"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highlight w:val="yellow"/>
                <w:lang w:val="en-US" w:eastAsia="zh-CN"/>
              </w:rPr>
              <w:t>Around 7 GHz: Up to 400 MHz (DL+UL)</w:t>
            </w:r>
          </w:p>
          <w:p w14:paraId="34075A58"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val="en-US" w:eastAsia="zh-CN"/>
              </w:rPr>
              <w:t>Around 30 GHz: 1GHz (DL+UL)</w:t>
            </w:r>
          </w:p>
        </w:tc>
      </w:tr>
      <w:tr w:rsidR="0002065E" w14:paraId="22C0ED28" w14:textId="77777777">
        <w:trPr>
          <w:trHeight w:val="1396"/>
        </w:trPr>
        <w:tc>
          <w:tcPr>
            <w:tcW w:w="0" w:type="auto"/>
          </w:tcPr>
          <w:p w14:paraId="3DECA8D9"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Layout</w:t>
            </w:r>
          </w:p>
        </w:tc>
        <w:tc>
          <w:tcPr>
            <w:tcW w:w="0" w:type="auto"/>
          </w:tcPr>
          <w:p w14:paraId="3B1651EB"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Single layer:</w:t>
            </w:r>
          </w:p>
          <w:p w14:paraId="625169FA"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 Hex. Grid</w:t>
            </w:r>
          </w:p>
          <w:p w14:paraId="685B9234"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Two layers for Around 4 GHz + Around 30 GHz:</w:t>
            </w:r>
          </w:p>
          <w:p w14:paraId="1C04D4CC"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 Macro layer: Hex. Grid, 4GHz</w:t>
            </w:r>
          </w:p>
          <w:p w14:paraId="00644BE9"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 Micro layer: Random drop, 30GHz</w:t>
            </w:r>
          </w:p>
        </w:tc>
      </w:tr>
      <w:tr w:rsidR="0002065E" w14:paraId="3566F82D" w14:textId="77777777">
        <w:trPr>
          <w:trHeight w:val="1147"/>
        </w:trPr>
        <w:tc>
          <w:tcPr>
            <w:tcW w:w="0" w:type="auto"/>
          </w:tcPr>
          <w:p w14:paraId="5E56E442"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lastRenderedPageBreak/>
              <w:t>ISD</w:t>
            </w:r>
          </w:p>
        </w:tc>
        <w:tc>
          <w:tcPr>
            <w:tcW w:w="0" w:type="auto"/>
          </w:tcPr>
          <w:p w14:paraId="467FA034"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Macro: 200m</w:t>
            </w:r>
          </w:p>
          <w:p w14:paraId="2931B7C5"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 xml:space="preserve">Micro: 3 micro TRxPs per macro TRxP </w:t>
            </w:r>
          </w:p>
          <w:p w14:paraId="7363C1FA"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Micro: 100m</w:t>
            </w:r>
          </w:p>
          <w:p w14:paraId="5515839D"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All micro TRxPs are all outdoor</w:t>
            </w:r>
          </w:p>
        </w:tc>
      </w:tr>
      <w:tr w:rsidR="0002065E" w14:paraId="6790FB01" w14:textId="77777777">
        <w:trPr>
          <w:trHeight w:val="852"/>
        </w:trPr>
        <w:tc>
          <w:tcPr>
            <w:tcW w:w="0" w:type="auto"/>
          </w:tcPr>
          <w:p w14:paraId="4A4B9D87"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BS antenna elements</w:t>
            </w:r>
          </w:p>
        </w:tc>
        <w:tc>
          <w:tcPr>
            <w:tcW w:w="0" w:type="auto"/>
          </w:tcPr>
          <w:p w14:paraId="51E73350"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Around 4 GHz: Up to 256 Tx and Rx antenna elements</w:t>
            </w:r>
          </w:p>
          <w:p w14:paraId="2DA853CA"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highlight w:val="yellow"/>
                <w:lang w:eastAsia="zh-CN"/>
              </w:rPr>
              <w:t>Around 7 GHz: Up to 1024 Tx and Rx antenna elements</w:t>
            </w:r>
          </w:p>
          <w:p w14:paraId="2DA32A0D"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 xml:space="preserve">Around 30 GHz: Up to </w:t>
            </w:r>
            <w:r>
              <w:rPr>
                <w:rFonts w:hint="eastAsia"/>
                <w:bCs/>
                <w:color w:val="000000"/>
                <w:lang w:eastAsia="zh"/>
              </w:rPr>
              <w:t xml:space="preserve">1024 </w:t>
            </w:r>
            <w:r>
              <w:rPr>
                <w:bCs/>
                <w:color w:val="000000"/>
                <w:lang w:eastAsia="zh-CN"/>
              </w:rPr>
              <w:t>Tx and Rx antenna elements</w:t>
            </w:r>
          </w:p>
        </w:tc>
      </w:tr>
      <w:tr w:rsidR="0002065E" w14:paraId="6AF8D99B" w14:textId="77777777">
        <w:trPr>
          <w:trHeight w:val="852"/>
        </w:trPr>
        <w:tc>
          <w:tcPr>
            <w:tcW w:w="0" w:type="auto"/>
          </w:tcPr>
          <w:p w14:paraId="3FFA3DBD"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UE antenna elements</w:t>
            </w:r>
          </w:p>
        </w:tc>
        <w:tc>
          <w:tcPr>
            <w:tcW w:w="0" w:type="auto"/>
          </w:tcPr>
          <w:p w14:paraId="7E1F5678"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Around 4 GHz: Up to 8 Tx and Rx antenna elements</w:t>
            </w:r>
          </w:p>
          <w:p w14:paraId="13453F7E"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highlight w:val="yellow"/>
                <w:lang w:eastAsia="zh-CN"/>
              </w:rPr>
              <w:t>Around 7 GHz: Up to 8 Tx and Rx antenna elements</w:t>
            </w:r>
          </w:p>
          <w:p w14:paraId="62A18F07"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Around 30 GHz: Up to 32 Tx and Rx antenna elements</w:t>
            </w:r>
          </w:p>
        </w:tc>
      </w:tr>
      <w:tr w:rsidR="0002065E" w14:paraId="21364AB9" w14:textId="77777777">
        <w:trPr>
          <w:trHeight w:val="852"/>
        </w:trPr>
        <w:tc>
          <w:tcPr>
            <w:tcW w:w="0" w:type="auto"/>
          </w:tcPr>
          <w:p w14:paraId="67C0F5E2"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User distribution and UE speed</w:t>
            </w:r>
          </w:p>
        </w:tc>
        <w:tc>
          <w:tcPr>
            <w:tcW w:w="0" w:type="auto"/>
          </w:tcPr>
          <w:p w14:paraId="70A5D290" w14:textId="77777777" w:rsidR="0002065E" w:rsidRDefault="007E4241">
            <w:pPr>
              <w:overflowPunct w:val="0"/>
              <w:autoSpaceDE w:val="0"/>
              <w:autoSpaceDN w:val="0"/>
              <w:adjustRightInd w:val="0"/>
              <w:spacing w:before="0" w:after="0"/>
              <w:ind w:right="-99"/>
              <w:jc w:val="both"/>
              <w:rPr>
                <w:bCs/>
                <w:color w:val="000000"/>
                <w:lang w:eastAsia="zh"/>
              </w:rPr>
            </w:pPr>
            <w:r>
              <w:rPr>
                <w:bCs/>
                <w:color w:val="000000"/>
                <w:lang w:eastAsia="zh-CN"/>
              </w:rPr>
              <w:t>Two layers</w:t>
            </w:r>
            <w:r>
              <w:rPr>
                <w:rFonts w:hint="eastAsia"/>
                <w:bCs/>
                <w:color w:val="000000"/>
                <w:lang w:eastAsia="zh"/>
              </w:rPr>
              <w:t xml:space="preserve">: </w:t>
            </w:r>
          </w:p>
          <w:p w14:paraId="248BDAFF"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 xml:space="preserve">Step1: Uniform/macro TRxP, 10 users per TRxP </w:t>
            </w:r>
          </w:p>
          <w:p w14:paraId="245D25B5" w14:textId="77777777" w:rsidR="0002065E" w:rsidRDefault="007E4241">
            <w:pPr>
              <w:overflowPunct w:val="0"/>
              <w:autoSpaceDE w:val="0"/>
              <w:autoSpaceDN w:val="0"/>
              <w:adjustRightInd w:val="0"/>
              <w:spacing w:before="0" w:after="0"/>
              <w:ind w:right="-99"/>
              <w:jc w:val="both"/>
              <w:rPr>
                <w:bCs/>
                <w:color w:val="000000"/>
                <w:lang w:eastAsia="zh-CN"/>
              </w:rPr>
            </w:pPr>
            <w:r>
              <w:rPr>
                <w:bCs/>
                <w:color w:val="000000"/>
                <w:lang w:eastAsia="zh-CN"/>
              </w:rPr>
              <w:t xml:space="preserve">Step2: Uniform/macro TRxP + Clustered/micro TRxP, 10 users per TRxP </w:t>
            </w:r>
          </w:p>
          <w:p w14:paraId="247C45A8" w14:textId="77777777" w:rsidR="0002065E" w:rsidRDefault="0002065E">
            <w:pPr>
              <w:overflowPunct w:val="0"/>
              <w:autoSpaceDE w:val="0"/>
              <w:autoSpaceDN w:val="0"/>
              <w:adjustRightInd w:val="0"/>
              <w:spacing w:before="0" w:after="0"/>
              <w:ind w:right="-99"/>
              <w:jc w:val="both"/>
              <w:rPr>
                <w:bCs/>
                <w:color w:val="000000"/>
                <w:lang w:val="en-US" w:eastAsia="zh-CN"/>
              </w:rPr>
            </w:pPr>
          </w:p>
          <w:p w14:paraId="4E88FAA6"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Single layer:</w:t>
            </w:r>
          </w:p>
          <w:p w14:paraId="78048A1E" w14:textId="77777777" w:rsidR="0002065E" w:rsidRDefault="007E4241">
            <w:pPr>
              <w:overflowPunct w:val="0"/>
              <w:autoSpaceDE w:val="0"/>
              <w:autoSpaceDN w:val="0"/>
              <w:adjustRightInd w:val="0"/>
              <w:spacing w:before="0" w:after="0"/>
              <w:ind w:right="-99"/>
              <w:jc w:val="both"/>
              <w:rPr>
                <w:bCs/>
                <w:color w:val="000000"/>
                <w:lang w:eastAsia="zh-CN"/>
              </w:rPr>
            </w:pPr>
            <w:r>
              <w:rPr>
                <w:bCs/>
                <w:color w:val="000000"/>
                <w:lang w:eastAsia="zh-CN"/>
              </w:rPr>
              <w:t>10 users per TRxP</w:t>
            </w:r>
          </w:p>
          <w:p w14:paraId="61339C9A" w14:textId="77777777" w:rsidR="0002065E" w:rsidRDefault="0002065E">
            <w:pPr>
              <w:overflowPunct w:val="0"/>
              <w:autoSpaceDE w:val="0"/>
              <w:autoSpaceDN w:val="0"/>
              <w:adjustRightInd w:val="0"/>
              <w:spacing w:before="0" w:after="0"/>
              <w:ind w:right="-99"/>
              <w:jc w:val="both"/>
              <w:rPr>
                <w:bCs/>
                <w:color w:val="000000"/>
                <w:lang w:val="en-US" w:eastAsia="zh-CN"/>
              </w:rPr>
            </w:pPr>
          </w:p>
          <w:p w14:paraId="140BBBF4"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80% indoor (3km/h), 20% outdoor (30km/h)</w:t>
            </w:r>
          </w:p>
        </w:tc>
      </w:tr>
      <w:tr w:rsidR="0002065E" w14:paraId="76CE1D6C" w14:textId="77777777">
        <w:trPr>
          <w:trHeight w:val="852"/>
        </w:trPr>
        <w:tc>
          <w:tcPr>
            <w:tcW w:w="0" w:type="auto"/>
          </w:tcPr>
          <w:p w14:paraId="3ADD4ED5"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Service profile</w:t>
            </w:r>
          </w:p>
        </w:tc>
        <w:tc>
          <w:tcPr>
            <w:tcW w:w="0" w:type="auto"/>
          </w:tcPr>
          <w:p w14:paraId="572620FC"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Non-full buffer traffic as baseline.</w:t>
            </w:r>
          </w:p>
          <w:p w14:paraId="6CCC5B0E"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For certain KPIs, full buffer traffic is desirable to enable comparison with IMT-Advanced.</w:t>
            </w:r>
          </w:p>
        </w:tc>
      </w:tr>
    </w:tbl>
    <w:p w14:paraId="5C4BA375" w14:textId="77777777" w:rsidR="0002065E" w:rsidRDefault="0002065E">
      <w:pPr>
        <w:overflowPunct w:val="0"/>
        <w:autoSpaceDE w:val="0"/>
        <w:autoSpaceDN w:val="0"/>
        <w:adjustRightInd w:val="0"/>
        <w:spacing w:before="0"/>
        <w:ind w:right="-99"/>
        <w:jc w:val="both"/>
        <w:rPr>
          <w:bCs/>
          <w:color w:val="000000"/>
          <w:lang w:val="en-US" w:eastAsia="zh-CN"/>
        </w:rPr>
      </w:pPr>
    </w:p>
    <w:p w14:paraId="1F1565D9" w14:textId="77777777" w:rsidR="0002065E" w:rsidRPr="003F30F1" w:rsidRDefault="007E4241">
      <w:pPr>
        <w:overflowPunct w:val="0"/>
        <w:autoSpaceDE w:val="0"/>
        <w:autoSpaceDN w:val="0"/>
        <w:adjustRightInd w:val="0"/>
        <w:spacing w:before="0"/>
        <w:ind w:right="-99"/>
        <w:jc w:val="both"/>
        <w:rPr>
          <w:bCs/>
          <w:color w:val="000000"/>
          <w:u w:val="single"/>
          <w:lang w:val="en-US" w:eastAsia="zh-CN"/>
        </w:rPr>
      </w:pPr>
      <w:r w:rsidRPr="003F30F1">
        <w:rPr>
          <w:rFonts w:eastAsiaTheme="minorEastAsia"/>
          <w:b/>
          <w:bCs/>
          <w:u w:val="single"/>
          <w:lang w:val="en-US" w:eastAsia="zh-CN"/>
        </w:rPr>
        <w:t>Urban macro</w:t>
      </w:r>
    </w:p>
    <w:p w14:paraId="63021B4B" w14:textId="77777777" w:rsidR="0002065E" w:rsidRPr="003F30F1" w:rsidRDefault="007E4241" w:rsidP="003F30F1">
      <w:pPr>
        <w:spacing w:after="120"/>
        <w:ind w:left="440"/>
        <w:jc w:val="center"/>
        <w:rPr>
          <w:rFonts w:eastAsiaTheme="minorEastAsia"/>
          <w:b/>
          <w:bCs/>
          <w:lang w:val="en-US" w:eastAsia="zh-CN"/>
        </w:rPr>
      </w:pPr>
      <w:r w:rsidRPr="003F30F1">
        <w:rPr>
          <w:rFonts w:eastAsiaTheme="minorEastAsia"/>
          <w:b/>
          <w:bCs/>
          <w:lang w:val="en-US" w:eastAsia="zh-CN"/>
        </w:rPr>
        <w:t>Tabl</w:t>
      </w:r>
      <w:r>
        <w:rPr>
          <w:rFonts w:eastAsiaTheme="minorEastAsia" w:hint="eastAsia"/>
          <w:b/>
          <w:bCs/>
          <w:lang w:val="en-US" w:eastAsia="zh-CN"/>
        </w:rPr>
        <w:t>e</w:t>
      </w:r>
      <w:r w:rsidRPr="003F30F1">
        <w:rPr>
          <w:rFonts w:eastAsiaTheme="minorEastAsia"/>
          <w:b/>
          <w:bCs/>
          <w:lang w:val="en-US" w:eastAsia="zh-CN"/>
        </w:rPr>
        <w:t xml:space="preserve"> 1-3: Urban macro (System-level simulation)</w:t>
      </w:r>
    </w:p>
    <w:tbl>
      <w:tblPr>
        <w:tblStyle w:val="210"/>
        <w:tblW w:w="0" w:type="auto"/>
        <w:tblLook w:val="04A0" w:firstRow="1" w:lastRow="0" w:firstColumn="1" w:lastColumn="0" w:noHBand="0" w:noVBand="1"/>
      </w:tblPr>
      <w:tblGrid>
        <w:gridCol w:w="2749"/>
        <w:gridCol w:w="6880"/>
      </w:tblGrid>
      <w:tr w:rsidR="0002065E" w14:paraId="0DCF9E43" w14:textId="77777777">
        <w:trPr>
          <w:trHeight w:val="299"/>
        </w:trPr>
        <w:tc>
          <w:tcPr>
            <w:tcW w:w="0" w:type="auto"/>
          </w:tcPr>
          <w:p w14:paraId="62DE06E7"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Attributes</w:t>
            </w:r>
          </w:p>
        </w:tc>
        <w:tc>
          <w:tcPr>
            <w:tcW w:w="0" w:type="auto"/>
          </w:tcPr>
          <w:p w14:paraId="7ABBB304"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Values or assumptions</w:t>
            </w:r>
          </w:p>
        </w:tc>
      </w:tr>
      <w:tr w:rsidR="0002065E" w14:paraId="70ED048A" w14:textId="77777777">
        <w:trPr>
          <w:trHeight w:val="1016"/>
        </w:trPr>
        <w:tc>
          <w:tcPr>
            <w:tcW w:w="0" w:type="auto"/>
          </w:tcPr>
          <w:p w14:paraId="70F722EA"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Carrier Frequency</w:t>
            </w:r>
          </w:p>
        </w:tc>
        <w:tc>
          <w:tcPr>
            <w:tcW w:w="0" w:type="auto"/>
          </w:tcPr>
          <w:p w14:paraId="54035C26"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val="en-US" w:eastAsia="zh-CN"/>
              </w:rPr>
              <w:t xml:space="preserve">Around 2GHz </w:t>
            </w:r>
          </w:p>
          <w:p w14:paraId="1FF30270"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val="en-US" w:eastAsia="zh-CN"/>
              </w:rPr>
              <w:t xml:space="preserve">Around 4 GHz </w:t>
            </w:r>
          </w:p>
          <w:p w14:paraId="48B133FD"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highlight w:val="yellow"/>
                <w:lang w:val="en-US" w:eastAsia="zh-CN"/>
              </w:rPr>
              <w:t>Around 7 GHz</w:t>
            </w:r>
            <w:r>
              <w:rPr>
                <w:bCs/>
                <w:color w:val="000000"/>
                <w:lang w:val="en-US" w:eastAsia="zh-CN"/>
              </w:rPr>
              <w:t xml:space="preserve"> </w:t>
            </w:r>
          </w:p>
          <w:p w14:paraId="51245EAE"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val="en-US" w:eastAsia="zh-CN"/>
              </w:rPr>
              <w:t xml:space="preserve">Around 4 GHz + Around 30GHz </w:t>
            </w:r>
          </w:p>
          <w:p w14:paraId="7B511705"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val="en-US" w:eastAsia="zh-CN"/>
              </w:rPr>
              <w:t>Around 4 GHz + Around 7 GHz</w:t>
            </w:r>
          </w:p>
        </w:tc>
      </w:tr>
      <w:tr w:rsidR="0002065E" w14:paraId="713DA7AB" w14:textId="77777777">
        <w:trPr>
          <w:trHeight w:val="1217"/>
        </w:trPr>
        <w:tc>
          <w:tcPr>
            <w:tcW w:w="0" w:type="auto"/>
          </w:tcPr>
          <w:p w14:paraId="4FD4075C"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Aggregated system bandwidth</w:t>
            </w:r>
          </w:p>
        </w:tc>
        <w:tc>
          <w:tcPr>
            <w:tcW w:w="0" w:type="auto"/>
          </w:tcPr>
          <w:p w14:paraId="142B3D8D"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val="en-US" w:eastAsia="zh-CN"/>
              </w:rPr>
              <w:t>Around 2GHz: Up to 40 MHz (DL+UL)</w:t>
            </w:r>
          </w:p>
          <w:p w14:paraId="59E4F7A1"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val="en-US" w:eastAsia="zh-CN"/>
              </w:rPr>
              <w:t xml:space="preserve">Around 4 GHz: Up to 200 MHz (DL+UL) </w:t>
            </w:r>
          </w:p>
          <w:p w14:paraId="3FFCB82D"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highlight w:val="yellow"/>
                <w:lang w:val="en-US" w:eastAsia="zh-CN"/>
              </w:rPr>
              <w:t>Around 7 GHz: Up to 400 MHz (DL+UL)</w:t>
            </w:r>
          </w:p>
          <w:p w14:paraId="5D326446"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val="en-US" w:eastAsia="zh-CN"/>
              </w:rPr>
              <w:t>Around 30 GHz: 1GHz (DL+UL)</w:t>
            </w:r>
          </w:p>
        </w:tc>
      </w:tr>
      <w:tr w:rsidR="0002065E" w14:paraId="5CA7BADA" w14:textId="77777777">
        <w:trPr>
          <w:trHeight w:val="1016"/>
        </w:trPr>
        <w:tc>
          <w:tcPr>
            <w:tcW w:w="0" w:type="auto"/>
          </w:tcPr>
          <w:p w14:paraId="65564DF2"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Layout</w:t>
            </w:r>
          </w:p>
        </w:tc>
        <w:tc>
          <w:tcPr>
            <w:tcW w:w="0" w:type="auto"/>
          </w:tcPr>
          <w:p w14:paraId="3AF91C73"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 xml:space="preserve">Single layer: </w:t>
            </w:r>
          </w:p>
          <w:p w14:paraId="01C531F6"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 Hex. Grid</w:t>
            </w:r>
          </w:p>
          <w:p w14:paraId="051A571A"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Two layers for Around 4 GHz + Around 30 GHz:</w:t>
            </w:r>
          </w:p>
          <w:p w14:paraId="5E8C44C8"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 Macro layer: Hex. Grid, 4GHz</w:t>
            </w:r>
          </w:p>
          <w:p w14:paraId="4637904D"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 Micro layer: Random drop, 30GHz</w:t>
            </w:r>
          </w:p>
        </w:tc>
      </w:tr>
      <w:tr w:rsidR="0002065E" w14:paraId="5463B1B9" w14:textId="77777777">
        <w:trPr>
          <w:trHeight w:val="322"/>
        </w:trPr>
        <w:tc>
          <w:tcPr>
            <w:tcW w:w="0" w:type="auto"/>
          </w:tcPr>
          <w:p w14:paraId="29B83814"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ISD</w:t>
            </w:r>
          </w:p>
        </w:tc>
        <w:tc>
          <w:tcPr>
            <w:tcW w:w="0" w:type="auto"/>
          </w:tcPr>
          <w:p w14:paraId="1B4C2CE9"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Macro: 500m</w:t>
            </w:r>
          </w:p>
        </w:tc>
      </w:tr>
      <w:tr w:rsidR="0002065E" w14:paraId="0F69B601" w14:textId="77777777">
        <w:trPr>
          <w:trHeight w:val="1016"/>
        </w:trPr>
        <w:tc>
          <w:tcPr>
            <w:tcW w:w="0" w:type="auto"/>
          </w:tcPr>
          <w:p w14:paraId="0FA5E033"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BS antenna elements</w:t>
            </w:r>
          </w:p>
        </w:tc>
        <w:tc>
          <w:tcPr>
            <w:tcW w:w="0" w:type="auto"/>
          </w:tcPr>
          <w:p w14:paraId="6996BDC5"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Around 2 GHz: Up to 256 Tx and Rx antenna elements</w:t>
            </w:r>
          </w:p>
          <w:p w14:paraId="56FB2613"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Around 4 GHz: Up to 256 Tx and Rx antenna elements</w:t>
            </w:r>
          </w:p>
          <w:p w14:paraId="7BF09C3D"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highlight w:val="yellow"/>
                <w:lang w:eastAsia="zh-CN"/>
              </w:rPr>
              <w:t>Around 7 GHz: Up to 1024 Tx and Rx antenna elements</w:t>
            </w:r>
          </w:p>
          <w:p w14:paraId="58A6BB3B"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 xml:space="preserve">Around 30 GHz: Up to </w:t>
            </w:r>
            <w:r>
              <w:rPr>
                <w:rFonts w:hint="eastAsia"/>
                <w:bCs/>
                <w:color w:val="000000"/>
                <w:lang w:eastAsia="zh"/>
              </w:rPr>
              <w:t xml:space="preserve">1024 </w:t>
            </w:r>
            <w:r>
              <w:rPr>
                <w:bCs/>
                <w:color w:val="000000"/>
                <w:lang w:eastAsia="zh-CN"/>
              </w:rPr>
              <w:t>Tx and Rx antenna elements</w:t>
            </w:r>
          </w:p>
        </w:tc>
      </w:tr>
      <w:tr w:rsidR="0002065E" w14:paraId="793C3BDF" w14:textId="77777777">
        <w:trPr>
          <w:trHeight w:val="1016"/>
        </w:trPr>
        <w:tc>
          <w:tcPr>
            <w:tcW w:w="0" w:type="auto"/>
          </w:tcPr>
          <w:p w14:paraId="65780998"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UE antenna elements</w:t>
            </w:r>
          </w:p>
        </w:tc>
        <w:tc>
          <w:tcPr>
            <w:tcW w:w="0" w:type="auto"/>
          </w:tcPr>
          <w:p w14:paraId="49150620"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Around 2 GHz: Up to 8 Tx and Rx antenna elements</w:t>
            </w:r>
          </w:p>
          <w:p w14:paraId="4698E7C5"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Around 4 GHz: Up to 8 Tx and Rx antenna elements</w:t>
            </w:r>
          </w:p>
          <w:p w14:paraId="73004ADA"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highlight w:val="yellow"/>
                <w:lang w:eastAsia="zh-CN"/>
              </w:rPr>
              <w:t>Around 7 GHz: Up to 8 Tx and Rx antenna elements</w:t>
            </w:r>
          </w:p>
          <w:p w14:paraId="6D4488AD"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Around 30 GHz: Up to 32 Tx and Rx antenna elements</w:t>
            </w:r>
          </w:p>
        </w:tc>
      </w:tr>
      <w:tr w:rsidR="0002065E" w14:paraId="26A4127D" w14:textId="77777777">
        <w:trPr>
          <w:trHeight w:val="650"/>
        </w:trPr>
        <w:tc>
          <w:tcPr>
            <w:tcW w:w="0" w:type="auto"/>
          </w:tcPr>
          <w:p w14:paraId="16D1D0ED"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User distribution and UE speed</w:t>
            </w:r>
          </w:p>
        </w:tc>
        <w:tc>
          <w:tcPr>
            <w:tcW w:w="0" w:type="auto"/>
          </w:tcPr>
          <w:p w14:paraId="0A48D1C4"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50% outdoor vehicles (120km/h) and 50% indoor (3km/h), 10 users per TRxP</w:t>
            </w:r>
          </w:p>
        </w:tc>
      </w:tr>
      <w:tr w:rsidR="0002065E" w14:paraId="448A375F" w14:textId="77777777">
        <w:trPr>
          <w:trHeight w:val="1016"/>
        </w:trPr>
        <w:tc>
          <w:tcPr>
            <w:tcW w:w="0" w:type="auto"/>
          </w:tcPr>
          <w:p w14:paraId="7F66076B"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lastRenderedPageBreak/>
              <w:t>Service profile</w:t>
            </w:r>
          </w:p>
        </w:tc>
        <w:tc>
          <w:tcPr>
            <w:tcW w:w="0" w:type="auto"/>
          </w:tcPr>
          <w:p w14:paraId="0837950D"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Non-full buffer traffic as baseline.</w:t>
            </w:r>
          </w:p>
          <w:p w14:paraId="575DCCE4"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For certain KPIs, full buffer traffic is desirable to enable comparison with IMT-Advanced.</w:t>
            </w:r>
          </w:p>
        </w:tc>
      </w:tr>
    </w:tbl>
    <w:p w14:paraId="057B0A9C" w14:textId="77777777" w:rsidR="0002065E" w:rsidRDefault="0002065E">
      <w:pPr>
        <w:overflowPunct w:val="0"/>
        <w:autoSpaceDE w:val="0"/>
        <w:autoSpaceDN w:val="0"/>
        <w:adjustRightInd w:val="0"/>
        <w:spacing w:before="0"/>
        <w:ind w:right="-99"/>
        <w:jc w:val="both"/>
        <w:rPr>
          <w:bCs/>
          <w:color w:val="000000"/>
          <w:lang w:val="en-US" w:eastAsia="zh-CN"/>
        </w:rPr>
      </w:pPr>
    </w:p>
    <w:p w14:paraId="6014547C" w14:textId="77777777" w:rsidR="0002065E" w:rsidRPr="003F30F1" w:rsidRDefault="007E4241">
      <w:pPr>
        <w:overflowPunct w:val="0"/>
        <w:autoSpaceDE w:val="0"/>
        <w:autoSpaceDN w:val="0"/>
        <w:adjustRightInd w:val="0"/>
        <w:spacing w:before="0"/>
        <w:ind w:right="-99"/>
        <w:jc w:val="both"/>
        <w:rPr>
          <w:bCs/>
          <w:color w:val="000000"/>
          <w:u w:val="single"/>
          <w:lang w:val="en-US" w:eastAsia="zh-CN"/>
        </w:rPr>
      </w:pPr>
      <w:r w:rsidRPr="003F30F1">
        <w:rPr>
          <w:rFonts w:eastAsiaTheme="minorEastAsia"/>
          <w:b/>
          <w:bCs/>
          <w:u w:val="single"/>
          <w:lang w:val="en-US" w:eastAsia="zh-CN"/>
        </w:rPr>
        <w:t>Rural</w:t>
      </w:r>
    </w:p>
    <w:p w14:paraId="5C52C701" w14:textId="77777777" w:rsidR="0002065E" w:rsidRPr="003F30F1" w:rsidRDefault="007E4241" w:rsidP="003F30F1">
      <w:pPr>
        <w:spacing w:after="120"/>
        <w:ind w:left="440"/>
        <w:jc w:val="center"/>
        <w:rPr>
          <w:rFonts w:eastAsiaTheme="minorEastAsia"/>
          <w:b/>
          <w:bCs/>
          <w:lang w:val="en-US" w:eastAsia="zh-CN"/>
        </w:rPr>
      </w:pPr>
      <w:r w:rsidRPr="003F30F1">
        <w:rPr>
          <w:rFonts w:eastAsiaTheme="minorEastAsia"/>
          <w:b/>
          <w:bCs/>
          <w:lang w:val="en-US" w:eastAsia="zh-CN"/>
        </w:rPr>
        <w:t>Table 1-4: Rural (System-level simulation)</w:t>
      </w:r>
    </w:p>
    <w:tbl>
      <w:tblPr>
        <w:tblStyle w:val="210"/>
        <w:tblW w:w="0" w:type="auto"/>
        <w:tblLook w:val="04A0" w:firstRow="1" w:lastRow="0" w:firstColumn="1" w:lastColumn="0" w:noHBand="0" w:noVBand="1"/>
      </w:tblPr>
      <w:tblGrid>
        <w:gridCol w:w="2749"/>
        <w:gridCol w:w="6880"/>
      </w:tblGrid>
      <w:tr w:rsidR="0002065E" w14:paraId="02475791" w14:textId="77777777">
        <w:trPr>
          <w:trHeight w:val="430"/>
        </w:trPr>
        <w:tc>
          <w:tcPr>
            <w:tcW w:w="0" w:type="auto"/>
          </w:tcPr>
          <w:p w14:paraId="737CB01B"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Attributes</w:t>
            </w:r>
          </w:p>
        </w:tc>
        <w:tc>
          <w:tcPr>
            <w:tcW w:w="0" w:type="auto"/>
          </w:tcPr>
          <w:p w14:paraId="117CF81E"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Values or assumptions</w:t>
            </w:r>
          </w:p>
        </w:tc>
      </w:tr>
      <w:tr w:rsidR="0002065E" w14:paraId="58A1A73C" w14:textId="77777777">
        <w:trPr>
          <w:trHeight w:val="913"/>
        </w:trPr>
        <w:tc>
          <w:tcPr>
            <w:tcW w:w="0" w:type="auto"/>
          </w:tcPr>
          <w:p w14:paraId="05F6FFCA"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Carrier Frequency</w:t>
            </w:r>
          </w:p>
        </w:tc>
        <w:tc>
          <w:tcPr>
            <w:tcW w:w="0" w:type="auto"/>
          </w:tcPr>
          <w:p w14:paraId="6FBF9F01"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highlight w:val="yellow"/>
                <w:lang w:val="en-US" w:eastAsia="zh-CN"/>
              </w:rPr>
              <w:t>Around 700 MHz (for ISD 1 or ISD 2)</w:t>
            </w:r>
          </w:p>
          <w:p w14:paraId="2543EA28"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val="en-US" w:eastAsia="zh-CN"/>
              </w:rPr>
              <w:t>Around 4 GHz (for ISD 1)</w:t>
            </w:r>
          </w:p>
          <w:p w14:paraId="397AD460"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val="en-US" w:eastAsia="zh-CN"/>
              </w:rPr>
              <w:t>Around 700 MHz + Around 2 GHz (for ISD 2)</w:t>
            </w:r>
          </w:p>
          <w:p w14:paraId="38324A88"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val="en-US" w:eastAsia="zh-CN"/>
              </w:rPr>
              <w:t>Around 7GHz (ISD 1)</w:t>
            </w:r>
          </w:p>
          <w:p w14:paraId="7C620D35"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val="en-US" w:eastAsia="zh-CN"/>
              </w:rPr>
              <w:t>Around 700MHz + Around 7GHz (for ISD 1)</w:t>
            </w:r>
          </w:p>
        </w:tc>
      </w:tr>
      <w:tr w:rsidR="0002065E" w14:paraId="4C68771B" w14:textId="77777777">
        <w:trPr>
          <w:trHeight w:val="1395"/>
        </w:trPr>
        <w:tc>
          <w:tcPr>
            <w:tcW w:w="0" w:type="auto"/>
          </w:tcPr>
          <w:p w14:paraId="4C9981BC"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Aggregated system bandwidth</w:t>
            </w:r>
          </w:p>
        </w:tc>
        <w:tc>
          <w:tcPr>
            <w:tcW w:w="0" w:type="auto"/>
          </w:tcPr>
          <w:p w14:paraId="3812FA70"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highlight w:val="yellow"/>
                <w:lang w:val="en-US" w:eastAsia="zh-CN"/>
              </w:rPr>
              <w:t>Around 700 MHz: Up to 20 MHz (DL+UL)</w:t>
            </w:r>
          </w:p>
          <w:p w14:paraId="4B1E7F2A"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val="en-US" w:eastAsia="zh-CN"/>
              </w:rPr>
              <w:t>Around 2GHz: Up to 120 MHz (DL+UL)</w:t>
            </w:r>
          </w:p>
          <w:p w14:paraId="6C015E59"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val="en-US" w:eastAsia="zh-CN"/>
              </w:rPr>
              <w:t>Around 4 GHz: Up to 200 MHz (DL+UL)</w:t>
            </w:r>
          </w:p>
          <w:p w14:paraId="0B8D7259"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val="en-US" w:eastAsia="zh-CN"/>
              </w:rPr>
              <w:t>Around 7GHz: Up to 400 MHz (DL+UL)</w:t>
            </w:r>
          </w:p>
        </w:tc>
      </w:tr>
      <w:tr w:rsidR="0002065E" w14:paraId="753827ED" w14:textId="77777777">
        <w:trPr>
          <w:trHeight w:val="913"/>
        </w:trPr>
        <w:tc>
          <w:tcPr>
            <w:tcW w:w="0" w:type="auto"/>
          </w:tcPr>
          <w:p w14:paraId="5EAE182E"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Layout</w:t>
            </w:r>
          </w:p>
        </w:tc>
        <w:tc>
          <w:tcPr>
            <w:tcW w:w="0" w:type="auto"/>
          </w:tcPr>
          <w:p w14:paraId="57E28097"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Single layer:</w:t>
            </w:r>
          </w:p>
          <w:p w14:paraId="276BFF91"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 Hex. Grid</w:t>
            </w:r>
          </w:p>
        </w:tc>
      </w:tr>
      <w:tr w:rsidR="0002065E" w14:paraId="7DED947D" w14:textId="77777777">
        <w:trPr>
          <w:trHeight w:val="558"/>
        </w:trPr>
        <w:tc>
          <w:tcPr>
            <w:tcW w:w="0" w:type="auto"/>
          </w:tcPr>
          <w:p w14:paraId="0660AF87"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ISD</w:t>
            </w:r>
          </w:p>
        </w:tc>
        <w:tc>
          <w:tcPr>
            <w:tcW w:w="0" w:type="auto"/>
          </w:tcPr>
          <w:p w14:paraId="463A8E68"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ISD 1: 1732m</w:t>
            </w:r>
          </w:p>
          <w:p w14:paraId="4F7606BE"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ISD 2: 5000m</w:t>
            </w:r>
          </w:p>
        </w:tc>
      </w:tr>
      <w:tr w:rsidR="0002065E" w14:paraId="28BD0717" w14:textId="77777777">
        <w:trPr>
          <w:trHeight w:val="652"/>
        </w:trPr>
        <w:tc>
          <w:tcPr>
            <w:tcW w:w="0" w:type="auto"/>
          </w:tcPr>
          <w:p w14:paraId="1E668E13"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BS antenna elements</w:t>
            </w:r>
          </w:p>
        </w:tc>
        <w:tc>
          <w:tcPr>
            <w:tcW w:w="0" w:type="auto"/>
          </w:tcPr>
          <w:p w14:paraId="5F6542BF" w14:textId="77777777" w:rsidR="0002065E" w:rsidRDefault="007E4241">
            <w:pPr>
              <w:overflowPunct w:val="0"/>
              <w:autoSpaceDE w:val="0"/>
              <w:autoSpaceDN w:val="0"/>
              <w:adjustRightInd w:val="0"/>
              <w:spacing w:before="0" w:after="0"/>
              <w:ind w:right="-99"/>
              <w:jc w:val="both"/>
              <w:rPr>
                <w:bCs/>
                <w:color w:val="000000"/>
                <w:lang w:eastAsia="zh-CN"/>
              </w:rPr>
            </w:pPr>
            <w:r>
              <w:rPr>
                <w:bCs/>
                <w:color w:val="000000"/>
                <w:lang w:eastAsia="zh-CN"/>
              </w:rPr>
              <w:t>Around 4 GHz: Up to 256 Tx and Rx antenna elements</w:t>
            </w:r>
          </w:p>
          <w:p w14:paraId="4ABE7D0B"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Around 7 GHz: Up to 1024 Tx and Rx antenna elements</w:t>
            </w:r>
          </w:p>
          <w:p w14:paraId="08CFD8CE"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highlight w:val="yellow"/>
                <w:lang w:eastAsia="zh-CN"/>
              </w:rPr>
              <w:t>Around 700 MHz: Up to 64 Tx and Rx antenna elements</w:t>
            </w:r>
          </w:p>
        </w:tc>
      </w:tr>
      <w:tr w:rsidR="0002065E" w14:paraId="6DB0D7DE" w14:textId="77777777">
        <w:trPr>
          <w:trHeight w:val="681"/>
        </w:trPr>
        <w:tc>
          <w:tcPr>
            <w:tcW w:w="0" w:type="auto"/>
          </w:tcPr>
          <w:p w14:paraId="76C5D64B"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UE antenna elements</w:t>
            </w:r>
          </w:p>
        </w:tc>
        <w:tc>
          <w:tcPr>
            <w:tcW w:w="0" w:type="auto"/>
          </w:tcPr>
          <w:p w14:paraId="1EBAEC64" w14:textId="77777777" w:rsidR="0002065E" w:rsidRDefault="007E4241">
            <w:pPr>
              <w:overflowPunct w:val="0"/>
              <w:autoSpaceDE w:val="0"/>
              <w:autoSpaceDN w:val="0"/>
              <w:adjustRightInd w:val="0"/>
              <w:spacing w:before="0" w:after="0"/>
              <w:ind w:right="-99"/>
              <w:jc w:val="both"/>
              <w:rPr>
                <w:bCs/>
                <w:color w:val="000000"/>
                <w:lang w:eastAsia="zh-CN"/>
              </w:rPr>
            </w:pPr>
            <w:r>
              <w:rPr>
                <w:bCs/>
                <w:color w:val="000000"/>
                <w:lang w:eastAsia="zh-CN"/>
              </w:rPr>
              <w:t>Around 4 GHz: Up to 8 Tx and Rx antenna elements</w:t>
            </w:r>
          </w:p>
          <w:p w14:paraId="040B7699"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Around 7 GHz: Up to 8 Tx and Rx antenna elements</w:t>
            </w:r>
          </w:p>
          <w:p w14:paraId="46D17CE2"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highlight w:val="yellow"/>
                <w:lang w:eastAsia="zh-CN"/>
              </w:rPr>
              <w:t>Around 700 MHz: Up to 4 Tx and Rx antenna elements</w:t>
            </w:r>
          </w:p>
        </w:tc>
      </w:tr>
      <w:tr w:rsidR="0002065E" w14:paraId="3E3A05C1" w14:textId="77777777">
        <w:trPr>
          <w:trHeight w:val="913"/>
        </w:trPr>
        <w:tc>
          <w:tcPr>
            <w:tcW w:w="0" w:type="auto"/>
          </w:tcPr>
          <w:p w14:paraId="345663D3"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User distribution and UE speed</w:t>
            </w:r>
          </w:p>
        </w:tc>
        <w:tc>
          <w:tcPr>
            <w:tcW w:w="0" w:type="auto"/>
          </w:tcPr>
          <w:p w14:paraId="71405903"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val="en-US" w:eastAsia="zh-CN"/>
              </w:rPr>
              <w:t>50% outdoor vehicles (120km/h), 50% indoor (3 km/h)</w:t>
            </w:r>
          </w:p>
          <w:p w14:paraId="4CA3AD3E"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val="en-US" w:eastAsia="zh-CN"/>
              </w:rPr>
              <w:t>10 users per TRxP</w:t>
            </w:r>
          </w:p>
        </w:tc>
      </w:tr>
      <w:tr w:rsidR="0002065E" w14:paraId="3B1ACBF4" w14:textId="77777777">
        <w:trPr>
          <w:trHeight w:val="913"/>
        </w:trPr>
        <w:tc>
          <w:tcPr>
            <w:tcW w:w="0" w:type="auto"/>
          </w:tcPr>
          <w:p w14:paraId="52FB9BF9"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Service profile</w:t>
            </w:r>
          </w:p>
        </w:tc>
        <w:tc>
          <w:tcPr>
            <w:tcW w:w="0" w:type="auto"/>
          </w:tcPr>
          <w:p w14:paraId="199B77A6"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Non-full buffer traffic as baseline.</w:t>
            </w:r>
          </w:p>
          <w:p w14:paraId="7C49ED1F"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For certain KPIs, full buffer traffic is desirable to enable comparison with IMT-Advanced.</w:t>
            </w:r>
          </w:p>
        </w:tc>
      </w:tr>
    </w:tbl>
    <w:p w14:paraId="0E0F15B4" w14:textId="77777777" w:rsidR="0002065E" w:rsidRDefault="0002065E">
      <w:pPr>
        <w:overflowPunct w:val="0"/>
        <w:autoSpaceDE w:val="0"/>
        <w:autoSpaceDN w:val="0"/>
        <w:adjustRightInd w:val="0"/>
        <w:spacing w:before="0"/>
        <w:ind w:right="-99"/>
        <w:jc w:val="both"/>
        <w:rPr>
          <w:bCs/>
          <w:color w:val="000000"/>
          <w:lang w:val="en-US" w:eastAsia="zh-CN"/>
        </w:rPr>
      </w:pPr>
    </w:p>
    <w:p w14:paraId="7F6346FB" w14:textId="2C7D1AF3" w:rsidR="0002065E" w:rsidRPr="003F30F1" w:rsidRDefault="007E4241" w:rsidP="003F30F1">
      <w:pPr>
        <w:spacing w:after="120"/>
        <w:rPr>
          <w:rFonts w:eastAsiaTheme="minorEastAsia"/>
          <w:b/>
          <w:bCs/>
          <w:lang w:val="en-US" w:eastAsia="zh-CN"/>
        </w:rPr>
      </w:pPr>
      <w:r w:rsidRPr="003F30F1">
        <w:rPr>
          <w:rFonts w:eastAsiaTheme="minorEastAsia"/>
          <w:b/>
          <w:bCs/>
          <w:u w:val="single"/>
          <w:lang w:val="en-US" w:eastAsia="zh-CN"/>
        </w:rPr>
        <w:t>High speed</w:t>
      </w:r>
      <w:r w:rsidRPr="003F30F1">
        <w:rPr>
          <w:rFonts w:eastAsiaTheme="minorEastAsia"/>
          <w:b/>
          <w:bCs/>
          <w:u w:val="single"/>
          <w:lang w:eastAsia="zh-CN"/>
        </w:rPr>
        <w:t xml:space="preserve"> </w:t>
      </w:r>
    </w:p>
    <w:p w14:paraId="028F6D8D" w14:textId="77777777" w:rsidR="0002065E" w:rsidRDefault="007E4241">
      <w:pPr>
        <w:jc w:val="center"/>
        <w:rPr>
          <w:rFonts w:eastAsiaTheme="minorEastAsia"/>
          <w:lang w:eastAsia="zh-CN"/>
        </w:rPr>
      </w:pPr>
      <w:r>
        <w:rPr>
          <w:rFonts w:ascii="Calibri" w:hAnsi="Calibri"/>
          <w:sz w:val="21"/>
          <w:szCs w:val="22"/>
          <w:lang w:eastAsia="zh-CN"/>
        </w:rPr>
        <w:object w:dxaOrig="4940" w:dyaOrig="2433" w14:anchorId="510E2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8pt;height:121.55pt" o:ole="">
            <v:imagedata r:id="rId8" o:title=""/>
          </v:shape>
          <o:OLEObject Type="Embed" ProgID="Visio.Drawing.11" ShapeID="_x0000_i1025" DrawAspect="Content" ObjectID="_1816786390" r:id="rId9"/>
        </w:object>
      </w:r>
    </w:p>
    <w:p w14:paraId="536A6F92" w14:textId="789D9B0E" w:rsidR="0002065E" w:rsidRDefault="007E4241">
      <w:pPr>
        <w:jc w:val="center"/>
        <w:rPr>
          <w:rFonts w:eastAsiaTheme="minorEastAsia"/>
          <w:lang w:eastAsia="zh-CN"/>
        </w:rPr>
      </w:pPr>
      <w:r>
        <w:rPr>
          <w:rFonts w:eastAsiaTheme="minorEastAsia" w:hint="eastAsia"/>
          <w:lang w:eastAsia="zh-CN"/>
        </w:rPr>
        <w:t xml:space="preserve">Figure </w:t>
      </w:r>
      <w:r>
        <w:rPr>
          <w:rFonts w:eastAsiaTheme="minorEastAsia"/>
          <w:lang w:eastAsia="zh-CN"/>
        </w:rPr>
        <w:t>1</w:t>
      </w:r>
      <w:r>
        <w:rPr>
          <w:rFonts w:eastAsiaTheme="minorEastAsia" w:hint="eastAsia"/>
          <w:lang w:eastAsia="zh-CN"/>
        </w:rPr>
        <w:t xml:space="preserve">. </w:t>
      </w:r>
      <w:r>
        <w:rPr>
          <w:rFonts w:hint="eastAsia"/>
          <w:lang w:eastAsia="zh-CN"/>
        </w:rPr>
        <w:t xml:space="preserve">Layout illustration of deployment scenario of </w:t>
      </w:r>
      <w:r>
        <w:rPr>
          <w:lang w:eastAsia="zh-CN"/>
        </w:rPr>
        <w:t>“</w:t>
      </w:r>
      <w:r>
        <w:rPr>
          <w:rFonts w:hint="eastAsia"/>
          <w:lang w:eastAsia="zh-CN"/>
        </w:rPr>
        <w:t>High speed</w:t>
      </w:r>
      <w:r>
        <w:rPr>
          <w:lang w:eastAsia="zh-CN"/>
        </w:rPr>
        <w:t>”</w:t>
      </w:r>
    </w:p>
    <w:p w14:paraId="35471A78" w14:textId="77777777" w:rsidR="0002065E" w:rsidRDefault="007E4241" w:rsidP="003F30F1">
      <w:pPr>
        <w:overflowPunct w:val="0"/>
        <w:autoSpaceDE w:val="0"/>
        <w:autoSpaceDN w:val="0"/>
        <w:adjustRightInd w:val="0"/>
        <w:spacing w:before="0"/>
        <w:ind w:right="-99"/>
        <w:jc w:val="center"/>
        <w:rPr>
          <w:bCs/>
          <w:color w:val="000000"/>
          <w:lang w:val="en-US" w:eastAsia="zh-CN"/>
        </w:rPr>
      </w:pPr>
      <w:r>
        <w:rPr>
          <w:rFonts w:eastAsiaTheme="minorEastAsia" w:hint="eastAsia"/>
          <w:b/>
          <w:bCs/>
          <w:lang w:val="en-US" w:eastAsia="zh-CN"/>
        </w:rPr>
        <w:t xml:space="preserve">Table 1-5: </w:t>
      </w:r>
      <w:r>
        <w:rPr>
          <w:rFonts w:eastAsiaTheme="minorEastAsia"/>
          <w:b/>
          <w:bCs/>
          <w:lang w:val="en-US" w:eastAsia="zh-CN"/>
        </w:rPr>
        <w:t>High speed</w:t>
      </w:r>
      <w:r>
        <w:rPr>
          <w:rFonts w:eastAsiaTheme="minorEastAsia" w:hint="eastAsia"/>
          <w:b/>
          <w:bCs/>
          <w:lang w:val="en-US" w:eastAsia="zh-CN"/>
        </w:rPr>
        <w:t xml:space="preserve"> </w:t>
      </w:r>
      <w:r>
        <w:rPr>
          <w:rFonts w:eastAsiaTheme="minorEastAsia"/>
          <w:b/>
          <w:bCs/>
          <w:lang w:val="en-US" w:eastAsia="zh-CN"/>
        </w:rPr>
        <w:t>(Link-level simulation)</w:t>
      </w:r>
    </w:p>
    <w:tbl>
      <w:tblPr>
        <w:tblStyle w:val="210"/>
        <w:tblW w:w="0" w:type="auto"/>
        <w:tblLook w:val="04A0" w:firstRow="1" w:lastRow="0" w:firstColumn="1" w:lastColumn="0" w:noHBand="0" w:noVBand="1"/>
      </w:tblPr>
      <w:tblGrid>
        <w:gridCol w:w="2004"/>
        <w:gridCol w:w="7625"/>
      </w:tblGrid>
      <w:tr w:rsidR="0002065E" w14:paraId="4860E77E" w14:textId="77777777">
        <w:trPr>
          <w:trHeight w:val="174"/>
        </w:trPr>
        <w:tc>
          <w:tcPr>
            <w:tcW w:w="0" w:type="auto"/>
          </w:tcPr>
          <w:p w14:paraId="03CF43B1"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lastRenderedPageBreak/>
              <w:t>Attributes</w:t>
            </w:r>
          </w:p>
        </w:tc>
        <w:tc>
          <w:tcPr>
            <w:tcW w:w="0" w:type="auto"/>
          </w:tcPr>
          <w:p w14:paraId="41648576"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Values or assumptions</w:t>
            </w:r>
          </w:p>
        </w:tc>
      </w:tr>
      <w:tr w:rsidR="0002065E" w14:paraId="24E645B6" w14:textId="77777777">
        <w:trPr>
          <w:trHeight w:val="1152"/>
        </w:trPr>
        <w:tc>
          <w:tcPr>
            <w:tcW w:w="0" w:type="auto"/>
          </w:tcPr>
          <w:p w14:paraId="489DAEA1"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Carrier Frequency</w:t>
            </w:r>
          </w:p>
        </w:tc>
        <w:tc>
          <w:tcPr>
            <w:tcW w:w="0" w:type="auto"/>
          </w:tcPr>
          <w:p w14:paraId="644138DE"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 xml:space="preserve">Macro NOTE2 only: Around 4 GHz </w:t>
            </w:r>
          </w:p>
          <w:p w14:paraId="352F8972"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 xml:space="preserve">Macro NOTE2+ relay nodes: </w:t>
            </w:r>
          </w:p>
          <w:p w14:paraId="7BB8AA5C"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1) For BS to relay: Around 4 GHz</w:t>
            </w:r>
          </w:p>
          <w:p w14:paraId="766C845A"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For relay to UE: Around 30 GHz or Around 70 GH or Around 4 GHz</w:t>
            </w:r>
          </w:p>
          <w:p w14:paraId="3C1E777E"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2) For BS to relay: Around 30 GHz</w:t>
            </w:r>
          </w:p>
          <w:p w14:paraId="77DAEDEB"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For relay to UE: Around 30 GHz or Around 70 GHz or Around 4 GHz</w:t>
            </w:r>
          </w:p>
        </w:tc>
      </w:tr>
      <w:tr w:rsidR="0002065E" w14:paraId="5425DF9C" w14:textId="77777777">
        <w:trPr>
          <w:trHeight w:val="369"/>
        </w:trPr>
        <w:tc>
          <w:tcPr>
            <w:tcW w:w="0" w:type="auto"/>
          </w:tcPr>
          <w:p w14:paraId="310D1BFA"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Aggregated system bandwidth</w:t>
            </w:r>
          </w:p>
        </w:tc>
        <w:tc>
          <w:tcPr>
            <w:tcW w:w="0" w:type="auto"/>
          </w:tcPr>
          <w:p w14:paraId="5EF71CE3"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Around 4 GHz: Up to 200 MHz (DL+UL)</w:t>
            </w:r>
          </w:p>
          <w:p w14:paraId="491C0CDA"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Around 30 GHz or Around 70 GHz: Up to 1 GHz (DL+UL)</w:t>
            </w:r>
          </w:p>
        </w:tc>
      </w:tr>
      <w:tr w:rsidR="0002065E" w14:paraId="689A34D1" w14:textId="77777777">
        <w:trPr>
          <w:trHeight w:val="2131"/>
        </w:trPr>
        <w:tc>
          <w:tcPr>
            <w:tcW w:w="0" w:type="auto"/>
          </w:tcPr>
          <w:p w14:paraId="4C004A66"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Layout</w:t>
            </w:r>
          </w:p>
        </w:tc>
        <w:tc>
          <w:tcPr>
            <w:tcW w:w="0" w:type="auto"/>
          </w:tcPr>
          <w:p w14:paraId="42330605"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Macro only:</w:t>
            </w:r>
          </w:p>
          <w:p w14:paraId="3A7AB4ED"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-Around 4 GHz: Dedicated linear deployment along the railway line as in Figure 6.1.5-1 in TR 38.913.</w:t>
            </w:r>
            <w:r>
              <w:rPr>
                <w:bCs/>
                <w:color w:val="000000"/>
                <w:lang w:eastAsia="zh-CN"/>
              </w:rPr>
              <w:br/>
            </w:r>
            <w:r>
              <w:rPr>
                <w:bCs/>
                <w:color w:val="000000"/>
                <w:lang w:eastAsia="zh-CN"/>
              </w:rPr>
              <w:tab/>
              <w:t xml:space="preserve">RRH site to railway track distance: 100m </w:t>
            </w:r>
          </w:p>
          <w:p w14:paraId="107BAA0A"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Macro + relay nodes:</w:t>
            </w:r>
          </w:p>
          <w:p w14:paraId="7336EF1D"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 xml:space="preserve">-Around 4 GHz: Dedicated linear deployment along the railway line as in Figure 6.1.5-1 in TR 38.913. </w:t>
            </w:r>
          </w:p>
          <w:p w14:paraId="1D800F31"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ab/>
              <w:t>RRH site to railway track distance: 100m</w:t>
            </w:r>
          </w:p>
          <w:p w14:paraId="54D394C1"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 xml:space="preserve">-Around 30 GHz: Dedicated linear deployment along the railway line as in Figure 6.1.5-2 in TR 38.913. </w:t>
            </w:r>
          </w:p>
          <w:p w14:paraId="53FE94AB"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ab/>
              <w:t>RRH site to railway track distance: 5m.</w:t>
            </w:r>
          </w:p>
        </w:tc>
      </w:tr>
      <w:tr w:rsidR="0002065E" w14:paraId="7A66810C" w14:textId="77777777">
        <w:trPr>
          <w:trHeight w:val="1152"/>
        </w:trPr>
        <w:tc>
          <w:tcPr>
            <w:tcW w:w="0" w:type="auto"/>
          </w:tcPr>
          <w:p w14:paraId="7EE927D0"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ISD</w:t>
            </w:r>
          </w:p>
        </w:tc>
        <w:tc>
          <w:tcPr>
            <w:tcW w:w="0" w:type="auto"/>
          </w:tcPr>
          <w:p w14:paraId="51A95A5C"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-Around 4 GHz: ISD 1732m between RRH sites, two TRxPs per RRH site. See Figure 6.1.5-1 in TR 38.913.</w:t>
            </w:r>
          </w:p>
          <w:p w14:paraId="68FC68BD"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-Around 30 GHz: 1732m between BBU sites, 3 RRH sites connected to 1 BBU, one TRxP per RRH site, inter RRH site distance (580m, 580m, 572m). See Figure 6.1.5-2 in TR 38.913.</w:t>
            </w:r>
          </w:p>
          <w:p w14:paraId="364B1B63"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-Small cell within carriages: ISD = 25m.</w:t>
            </w:r>
          </w:p>
        </w:tc>
      </w:tr>
      <w:tr w:rsidR="0002065E" w14:paraId="229FF3F3" w14:textId="77777777">
        <w:trPr>
          <w:trHeight w:val="369"/>
        </w:trPr>
        <w:tc>
          <w:tcPr>
            <w:tcW w:w="0" w:type="auto"/>
          </w:tcPr>
          <w:p w14:paraId="4971B2A1"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BS antenna elements</w:t>
            </w:r>
          </w:p>
        </w:tc>
        <w:tc>
          <w:tcPr>
            <w:tcW w:w="0" w:type="auto"/>
          </w:tcPr>
          <w:p w14:paraId="29DE9B56"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Around 4 GHz: Up to 256 Tx and Rx antenna elements</w:t>
            </w:r>
          </w:p>
          <w:p w14:paraId="5BFA0BB5"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Around 30 GHz: Up to 256 Tx and Rx antenna elements</w:t>
            </w:r>
          </w:p>
        </w:tc>
      </w:tr>
      <w:tr w:rsidR="0002065E" w14:paraId="02AB95B8" w14:textId="77777777">
        <w:trPr>
          <w:trHeight w:val="760"/>
        </w:trPr>
        <w:tc>
          <w:tcPr>
            <w:tcW w:w="0" w:type="auto"/>
          </w:tcPr>
          <w:p w14:paraId="6D5E78E8"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UE antenna elements</w:t>
            </w:r>
          </w:p>
        </w:tc>
        <w:tc>
          <w:tcPr>
            <w:tcW w:w="0" w:type="auto"/>
          </w:tcPr>
          <w:p w14:paraId="5C514EFF"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Relay Tx: Up to 256 antenna elements</w:t>
            </w:r>
          </w:p>
          <w:p w14:paraId="36506A13"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Relay Rx: Up to 256 antenna elements</w:t>
            </w:r>
          </w:p>
          <w:p w14:paraId="460221C9"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Around 4 GHz: Up to 8 Tx and Rx antenna elements</w:t>
            </w:r>
          </w:p>
          <w:p w14:paraId="5AD6EF6A"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Around 30 GHz: Up to 32 Tx and Rx antenna elements</w:t>
            </w:r>
          </w:p>
        </w:tc>
      </w:tr>
      <w:tr w:rsidR="0002065E" w14:paraId="158E58B2" w14:textId="77777777">
        <w:tc>
          <w:tcPr>
            <w:tcW w:w="0" w:type="auto"/>
          </w:tcPr>
          <w:p w14:paraId="0B9B7004" w14:textId="77777777" w:rsidR="0002065E" w:rsidRDefault="007E4241">
            <w:pPr>
              <w:overflowPunct w:val="0"/>
              <w:autoSpaceDE w:val="0"/>
              <w:autoSpaceDN w:val="0"/>
              <w:adjustRightInd w:val="0"/>
              <w:spacing w:before="0" w:after="0"/>
              <w:ind w:right="-99"/>
              <w:jc w:val="both"/>
              <w:rPr>
                <w:bCs/>
                <w:color w:val="000000"/>
                <w:lang w:val="en-US" w:eastAsia="zh-CN"/>
              </w:rPr>
            </w:pPr>
            <w:r>
              <w:rPr>
                <w:b/>
                <w:bCs/>
                <w:color w:val="000000"/>
                <w:lang w:eastAsia="zh-CN"/>
              </w:rPr>
              <w:t>User distribution and UE speed</w:t>
            </w:r>
          </w:p>
        </w:tc>
        <w:tc>
          <w:tcPr>
            <w:tcW w:w="0" w:type="auto"/>
          </w:tcPr>
          <w:p w14:paraId="6524F776"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100% of users in train</w:t>
            </w:r>
          </w:p>
          <w:p w14:paraId="56364891"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For non-full buffer, 300 UEs per macro cell (assuming 1000 passengers per high-speed train and at least 10% activity ratio)</w:t>
            </w:r>
          </w:p>
          <w:p w14:paraId="7B8AC401" w14:textId="77777777" w:rsidR="0002065E" w:rsidRDefault="007E4241">
            <w:pPr>
              <w:overflowPunct w:val="0"/>
              <w:autoSpaceDE w:val="0"/>
              <w:autoSpaceDN w:val="0"/>
              <w:adjustRightInd w:val="0"/>
              <w:spacing w:before="0" w:after="0"/>
              <w:ind w:right="-99"/>
              <w:jc w:val="both"/>
              <w:rPr>
                <w:bCs/>
                <w:color w:val="000000"/>
                <w:lang w:val="en-US" w:eastAsia="zh-CN"/>
              </w:rPr>
            </w:pPr>
            <w:r>
              <w:rPr>
                <w:bCs/>
                <w:color w:val="000000"/>
                <w:lang w:eastAsia="zh-CN"/>
              </w:rPr>
              <w:t>Maximum mobility speed: 500km/h</w:t>
            </w:r>
          </w:p>
        </w:tc>
      </w:tr>
    </w:tbl>
    <w:p w14:paraId="10ED61BC" w14:textId="77777777" w:rsidR="0002065E" w:rsidRDefault="0002065E">
      <w:pPr>
        <w:overflowPunct w:val="0"/>
        <w:autoSpaceDE w:val="0"/>
        <w:autoSpaceDN w:val="0"/>
        <w:adjustRightInd w:val="0"/>
        <w:spacing w:before="0"/>
        <w:ind w:right="-99"/>
        <w:jc w:val="both"/>
        <w:rPr>
          <w:bCs/>
          <w:color w:val="000000"/>
          <w:lang w:val="en-US" w:eastAsia="zh-CN"/>
        </w:rPr>
      </w:pPr>
    </w:p>
    <w:p w14:paraId="6A72DE45" w14:textId="5152660A" w:rsidR="0002065E" w:rsidRDefault="007E4241">
      <w:pPr>
        <w:overflowPunct w:val="0"/>
        <w:autoSpaceDE w:val="0"/>
        <w:autoSpaceDN w:val="0"/>
        <w:adjustRightInd w:val="0"/>
        <w:spacing w:before="0"/>
        <w:ind w:right="-99"/>
        <w:jc w:val="both"/>
        <w:rPr>
          <w:rFonts w:eastAsiaTheme="minorEastAsia"/>
          <w:b/>
          <w:bCs/>
          <w:lang w:val="en-US" w:eastAsia="zh-CN"/>
        </w:rPr>
      </w:pPr>
      <w:r>
        <w:rPr>
          <w:rFonts w:hint="eastAsia"/>
          <w:b/>
          <w:color w:val="000000"/>
          <w:lang w:val="en-US" w:eastAsia="zh-CN"/>
        </w:rPr>
        <w:t xml:space="preserve">Proposal 1: For simulation assumptions, RAN1 to take Table 1-1 / 1-2 / 1-3 / 1-4 in </w:t>
      </w:r>
      <w:r w:rsidRPr="002764A9">
        <w:rPr>
          <w:b/>
          <w:color w:val="000000"/>
          <w:lang w:val="en-US" w:eastAsia="zh-CN"/>
        </w:rPr>
        <w:t>R1-</w:t>
      </w:r>
      <w:r w:rsidR="009207EC" w:rsidRPr="003F30F1">
        <w:rPr>
          <w:b/>
          <w:color w:val="000000"/>
          <w:lang w:val="en-US" w:eastAsia="zh-CN"/>
        </w:rPr>
        <w:t>25</w:t>
      </w:r>
      <w:r w:rsidR="009207EC">
        <w:rPr>
          <w:b/>
          <w:color w:val="000000"/>
          <w:lang w:val="en-US" w:eastAsia="zh-CN"/>
        </w:rPr>
        <w:t>06096</w:t>
      </w:r>
      <w:r>
        <w:rPr>
          <w:rFonts w:hint="eastAsia"/>
          <w:b/>
          <w:color w:val="000000"/>
          <w:lang w:val="en-US" w:eastAsia="zh-CN"/>
        </w:rPr>
        <w:t xml:space="preserve"> as </w:t>
      </w:r>
      <w:r>
        <w:rPr>
          <w:b/>
          <w:color w:val="000000"/>
          <w:lang w:val="en-US" w:eastAsia="zh-CN"/>
        </w:rPr>
        <w:t>deployment scenarios</w:t>
      </w:r>
      <w:r>
        <w:rPr>
          <w:rFonts w:hint="eastAsia"/>
          <w:b/>
          <w:color w:val="000000"/>
          <w:lang w:val="en-US" w:eastAsia="zh-CN"/>
        </w:rPr>
        <w:t xml:space="preserve"> for </w:t>
      </w:r>
      <w:r>
        <w:rPr>
          <w:rFonts w:eastAsia="MS Mincho"/>
          <w:b/>
          <w:bCs/>
        </w:rPr>
        <w:t>Indoor hotspot (InH)</w:t>
      </w:r>
      <w:r>
        <w:rPr>
          <w:rFonts w:eastAsiaTheme="minorEastAsia" w:hint="eastAsia"/>
          <w:b/>
          <w:bCs/>
          <w:lang w:eastAsia="zh-CN"/>
        </w:rPr>
        <w:t xml:space="preserve">, </w:t>
      </w:r>
      <w:r>
        <w:rPr>
          <w:rFonts w:eastAsiaTheme="minorEastAsia"/>
          <w:b/>
          <w:bCs/>
          <w:lang w:val="en-US" w:eastAsia="zh-CN"/>
        </w:rPr>
        <w:t>Dense Urban</w:t>
      </w:r>
      <w:r>
        <w:rPr>
          <w:rFonts w:eastAsiaTheme="minorEastAsia" w:hint="eastAsia"/>
          <w:b/>
          <w:bCs/>
          <w:lang w:val="en-US" w:eastAsia="zh-CN"/>
        </w:rPr>
        <w:t xml:space="preserve">, </w:t>
      </w:r>
      <w:r>
        <w:rPr>
          <w:rFonts w:eastAsiaTheme="minorEastAsia"/>
          <w:b/>
          <w:bCs/>
          <w:lang w:val="en-US" w:eastAsia="zh-CN"/>
        </w:rPr>
        <w:t>Urban</w:t>
      </w:r>
      <w:r>
        <w:rPr>
          <w:rFonts w:eastAsiaTheme="minorEastAsia" w:hint="eastAsia"/>
          <w:b/>
          <w:bCs/>
          <w:lang w:val="en-US" w:eastAsia="zh-CN"/>
        </w:rPr>
        <w:t xml:space="preserve"> </w:t>
      </w:r>
      <w:r>
        <w:rPr>
          <w:rFonts w:eastAsiaTheme="minorEastAsia"/>
          <w:b/>
          <w:bCs/>
          <w:lang w:val="en-US" w:eastAsia="zh-CN"/>
        </w:rPr>
        <w:t>macro</w:t>
      </w:r>
      <w:r>
        <w:rPr>
          <w:rFonts w:eastAsiaTheme="minorEastAsia" w:hint="eastAsia"/>
          <w:b/>
          <w:bCs/>
          <w:lang w:val="en-US" w:eastAsia="zh-CN"/>
        </w:rPr>
        <w:t>, and Rural respectively.</w:t>
      </w:r>
    </w:p>
    <w:p w14:paraId="305CDD96" w14:textId="61217482" w:rsidR="0002065E" w:rsidRDefault="007E4241">
      <w:pPr>
        <w:overflowPunct w:val="0"/>
        <w:autoSpaceDE w:val="0"/>
        <w:autoSpaceDN w:val="0"/>
        <w:adjustRightInd w:val="0"/>
        <w:spacing w:before="0"/>
        <w:ind w:right="-99"/>
        <w:jc w:val="both"/>
        <w:rPr>
          <w:rFonts w:eastAsiaTheme="minorEastAsia"/>
          <w:b/>
          <w:bCs/>
          <w:lang w:val="en-US" w:eastAsia="zh-CN"/>
        </w:rPr>
      </w:pPr>
      <w:r>
        <w:rPr>
          <w:rFonts w:eastAsiaTheme="minorEastAsia" w:hint="eastAsia"/>
          <w:b/>
          <w:bCs/>
          <w:lang w:val="en-US" w:eastAsia="zh-CN"/>
        </w:rPr>
        <w:t xml:space="preserve">Proposal 2: </w:t>
      </w:r>
      <w:r>
        <w:rPr>
          <w:rFonts w:hint="eastAsia"/>
          <w:b/>
          <w:color w:val="000000"/>
          <w:lang w:val="en-US" w:eastAsia="zh-CN"/>
        </w:rPr>
        <w:t xml:space="preserve">For simulation assumptions, RAN1 to take Table 1-5 in </w:t>
      </w:r>
      <w:r w:rsidR="009C410B" w:rsidRPr="005251B8">
        <w:rPr>
          <w:b/>
          <w:color w:val="000000"/>
          <w:lang w:val="en-US" w:eastAsia="zh-CN"/>
        </w:rPr>
        <w:t>R1-25</w:t>
      </w:r>
      <w:r w:rsidR="009C410B">
        <w:rPr>
          <w:b/>
          <w:color w:val="000000"/>
          <w:lang w:val="en-US" w:eastAsia="zh-CN"/>
        </w:rPr>
        <w:t>06096</w:t>
      </w:r>
      <w:r>
        <w:rPr>
          <w:rFonts w:hint="eastAsia"/>
          <w:b/>
          <w:color w:val="000000"/>
          <w:lang w:val="en-US" w:eastAsia="zh-CN"/>
        </w:rPr>
        <w:t xml:space="preserve"> as </w:t>
      </w:r>
      <w:r>
        <w:rPr>
          <w:b/>
          <w:color w:val="000000"/>
          <w:lang w:val="en-US" w:eastAsia="zh-CN"/>
        </w:rPr>
        <w:t>deployment scenarios</w:t>
      </w:r>
      <w:r>
        <w:rPr>
          <w:rFonts w:hint="eastAsia"/>
          <w:b/>
          <w:color w:val="000000"/>
          <w:lang w:val="en-US" w:eastAsia="zh-CN"/>
        </w:rPr>
        <w:t xml:space="preserve"> for </w:t>
      </w:r>
      <w:r>
        <w:rPr>
          <w:rFonts w:eastAsiaTheme="minorEastAsia" w:hint="eastAsia"/>
          <w:b/>
          <w:bCs/>
          <w:lang w:eastAsia="zh-CN"/>
        </w:rPr>
        <w:t>High speed scenario</w:t>
      </w:r>
      <w:r>
        <w:rPr>
          <w:rFonts w:eastAsiaTheme="minorEastAsia" w:hint="eastAsia"/>
          <w:b/>
          <w:bCs/>
          <w:lang w:val="en-US" w:eastAsia="zh-CN"/>
        </w:rPr>
        <w:t>.</w:t>
      </w:r>
    </w:p>
    <w:p w14:paraId="13802E56" w14:textId="77777777" w:rsidR="0002065E" w:rsidRDefault="007E4241">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 xml:space="preserve">Discussion on </w:t>
      </w:r>
      <w:r>
        <w:rPr>
          <w:rFonts w:ascii="Times New Roman" w:eastAsia="等线" w:hAnsi="Times New Roman"/>
          <w:lang w:val="en-US" w:eastAsia="zh-CN" w:bidi="ar"/>
        </w:rPr>
        <w:t>the evaluation of 6G coverage</w:t>
      </w:r>
    </w:p>
    <w:p w14:paraId="377E4F44" w14:textId="77777777" w:rsidR="0002065E" w:rsidRDefault="007E4241">
      <w:pPr>
        <w:widowControl w:val="0"/>
        <w:adjustRightInd w:val="0"/>
        <w:snapToGrid w:val="0"/>
        <w:spacing w:before="0" w:after="0"/>
        <w:jc w:val="both"/>
        <w:rPr>
          <w:b/>
          <w:iCs/>
          <w:u w:val="single"/>
          <w:lang w:val="en-US"/>
        </w:rPr>
      </w:pPr>
      <w:r>
        <w:rPr>
          <w:rFonts w:eastAsia="等线"/>
          <w:b/>
          <w:iCs/>
          <w:kern w:val="2"/>
          <w:u w:val="single"/>
          <w:lang w:val="en-US" w:eastAsia="zh-CN" w:bidi="ar"/>
        </w:rPr>
        <w:t>Deployment scenarios</w:t>
      </w:r>
    </w:p>
    <w:p w14:paraId="03B3BC1F" w14:textId="77777777" w:rsidR="0002065E" w:rsidRDefault="0002065E">
      <w:pPr>
        <w:widowControl w:val="0"/>
        <w:adjustRightInd w:val="0"/>
        <w:snapToGrid w:val="0"/>
        <w:spacing w:before="0" w:after="0"/>
        <w:jc w:val="both"/>
        <w:rPr>
          <w:bCs/>
          <w:iCs/>
          <w:lang w:val="en-US"/>
        </w:rPr>
      </w:pPr>
    </w:p>
    <w:tbl>
      <w:tblPr>
        <w:tblStyle w:val="19"/>
        <w:tblW w:w="5000" w:type="pct"/>
        <w:tblLook w:val="04A0" w:firstRow="1" w:lastRow="0" w:firstColumn="1" w:lastColumn="0" w:noHBand="0" w:noVBand="1"/>
      </w:tblPr>
      <w:tblGrid>
        <w:gridCol w:w="9629"/>
      </w:tblGrid>
      <w:tr w:rsidR="0002065E" w14:paraId="635F2216" w14:textId="77777777">
        <w:tc>
          <w:tcPr>
            <w:tcW w:w="5000" w:type="pct"/>
            <w:tcBorders>
              <w:top w:val="single" w:sz="4" w:space="0" w:color="auto"/>
              <w:left w:val="single" w:sz="4" w:space="0" w:color="auto"/>
              <w:bottom w:val="single" w:sz="4" w:space="0" w:color="auto"/>
              <w:right w:val="single" w:sz="4" w:space="0" w:color="auto"/>
            </w:tcBorders>
          </w:tcPr>
          <w:p w14:paraId="2144B1A1" w14:textId="77777777" w:rsidR="0002065E" w:rsidRDefault="007E4241">
            <w:pPr>
              <w:widowControl w:val="0"/>
              <w:overflowPunct w:val="0"/>
              <w:autoSpaceDE w:val="0"/>
              <w:autoSpaceDN w:val="0"/>
              <w:adjustRightInd w:val="0"/>
              <w:snapToGrid w:val="0"/>
              <w:spacing w:before="0" w:after="0"/>
              <w:ind w:leftChars="-20" w:left="-40"/>
              <w:jc w:val="both"/>
              <w:textAlignment w:val="baseline"/>
              <w:rPr>
                <w:color w:val="000000"/>
                <w:lang w:val="en-US" w:eastAsia="en-US"/>
              </w:rPr>
            </w:pPr>
            <w:r>
              <w:rPr>
                <w:rFonts w:eastAsia="等线"/>
                <w:color w:val="000000"/>
                <w:kern w:val="2"/>
                <w:lang w:val="en-US" w:eastAsia="en-US" w:bidi="ar"/>
              </w:rPr>
              <w:t xml:space="preserve">f)  </w:t>
            </w:r>
            <w:r>
              <w:rPr>
                <w:color w:val="000000"/>
                <w:kern w:val="2"/>
                <w:lang w:val="en-US" w:eastAsia="en-US" w:bidi="ar"/>
              </w:rPr>
              <w:t>Re-use of existing 5G mid-band (~3.5GHz) site grid for 6G deployments in at least around 7 GHz and targeting comparable coverage to 5G mid-band.</w:t>
            </w:r>
          </w:p>
        </w:tc>
      </w:tr>
    </w:tbl>
    <w:p w14:paraId="09D78B78" w14:textId="5B7F8820" w:rsidR="0002065E" w:rsidRPr="003F30F1" w:rsidRDefault="007E4241" w:rsidP="003F30F1">
      <w:pPr>
        <w:overflowPunct w:val="0"/>
        <w:autoSpaceDE w:val="0"/>
        <w:autoSpaceDN w:val="0"/>
        <w:adjustRightInd w:val="0"/>
        <w:jc w:val="both"/>
        <w:rPr>
          <w:rFonts w:eastAsia="MS Mincho"/>
          <w:bCs/>
          <w:iCs/>
          <w:lang w:val="en-US"/>
        </w:rPr>
      </w:pPr>
      <w:r w:rsidRPr="003F30F1">
        <w:rPr>
          <w:bCs/>
          <w:color w:val="000000"/>
          <w:lang w:val="en-US" w:eastAsia="zh-CN"/>
        </w:rPr>
        <w:t>According to the SID</w:t>
      </w:r>
      <w:r w:rsidR="00B46C8D" w:rsidRPr="003F30F1">
        <w:rPr>
          <w:bCs/>
          <w:color w:val="000000"/>
          <w:lang w:val="en-US" w:eastAsia="zh-CN"/>
        </w:rPr>
        <w:t xml:space="preserve"> </w:t>
      </w:r>
      <w:r w:rsidRPr="003F30F1">
        <w:rPr>
          <w:bCs/>
          <w:color w:val="000000"/>
          <w:lang w:val="en-US" w:eastAsia="zh-CN"/>
        </w:rPr>
        <w:t>[1], reusing of the existing 5G mid-band(~3.5GHz) site grid for 6G deployments is listed as one of the design targets</w:t>
      </w:r>
      <w:r w:rsidRPr="003F30F1">
        <w:rPr>
          <w:rFonts w:hint="eastAsia"/>
          <w:bCs/>
          <w:color w:val="000000"/>
          <w:lang w:val="en-US" w:eastAsia="zh-CN"/>
        </w:rPr>
        <w:t>, which</w:t>
      </w:r>
      <w:r w:rsidRPr="003F30F1">
        <w:rPr>
          <w:bCs/>
          <w:color w:val="000000"/>
          <w:lang w:val="en-US" w:eastAsia="zh-CN"/>
        </w:rPr>
        <w:t xml:space="preserve"> can save the costs for renting new sites for 6G base stations. Also it implies that though the higher operation band (around 7GHz) would be used in 6G, operators can only purchase the same amount of base stations as in 5G. The coverage performance is required for the comparison with 5G NR. </w:t>
      </w:r>
    </w:p>
    <w:p w14:paraId="213FD212" w14:textId="622DD9B0" w:rsidR="001C646B" w:rsidRPr="003F30F1" w:rsidRDefault="007E4241" w:rsidP="003F30F1">
      <w:pPr>
        <w:overflowPunct w:val="0"/>
        <w:autoSpaceDE w:val="0"/>
        <w:autoSpaceDN w:val="0"/>
        <w:adjustRightInd w:val="0"/>
        <w:spacing w:before="0"/>
        <w:ind w:right="-99"/>
        <w:jc w:val="both"/>
        <w:rPr>
          <w:b/>
          <w:color w:val="000000"/>
          <w:lang w:val="en-US" w:eastAsia="zh-CN"/>
        </w:rPr>
      </w:pPr>
      <w:r w:rsidRPr="003F30F1">
        <w:rPr>
          <w:b/>
          <w:color w:val="000000"/>
          <w:lang w:val="en-US" w:eastAsia="zh-CN"/>
        </w:rPr>
        <w:t xml:space="preserve">Proposal </w:t>
      </w:r>
      <w:r w:rsidR="00943553">
        <w:rPr>
          <w:b/>
          <w:color w:val="000000"/>
          <w:lang w:val="en-US" w:eastAsia="zh-CN"/>
        </w:rPr>
        <w:t>3</w:t>
      </w:r>
      <w:r w:rsidRPr="003F30F1">
        <w:rPr>
          <w:b/>
          <w:color w:val="000000"/>
          <w:lang w:val="en-US" w:eastAsia="zh-CN"/>
        </w:rPr>
        <w:t>:</w:t>
      </w:r>
      <w:r w:rsidR="00943553">
        <w:rPr>
          <w:b/>
          <w:color w:val="000000"/>
          <w:lang w:val="en-US" w:eastAsia="zh-CN"/>
        </w:rPr>
        <w:t xml:space="preserve"> </w:t>
      </w:r>
      <w:r w:rsidRPr="003F30F1">
        <w:rPr>
          <w:b/>
          <w:color w:val="000000"/>
          <w:lang w:val="en-US" w:eastAsia="zh-CN"/>
        </w:rPr>
        <w:t xml:space="preserve">Compared with 5G, </w:t>
      </w:r>
      <w:r w:rsidRPr="003F30F1">
        <w:rPr>
          <w:rFonts w:hint="eastAsia"/>
          <w:b/>
          <w:color w:val="000000"/>
          <w:lang w:val="en-US" w:eastAsia="zh-CN"/>
        </w:rPr>
        <w:t>s</w:t>
      </w:r>
      <w:r w:rsidRPr="003F30F1">
        <w:rPr>
          <w:b/>
          <w:color w:val="000000"/>
          <w:lang w:val="en-US" w:eastAsia="zh-CN"/>
        </w:rPr>
        <w:t>imilar or better coverage performance can be considered for 6G design.</w:t>
      </w:r>
    </w:p>
    <w:tbl>
      <w:tblPr>
        <w:tblStyle w:val="19"/>
        <w:tblW w:w="5000" w:type="pct"/>
        <w:tblLook w:val="04A0" w:firstRow="1" w:lastRow="0" w:firstColumn="1" w:lastColumn="0" w:noHBand="0" w:noVBand="1"/>
      </w:tblPr>
      <w:tblGrid>
        <w:gridCol w:w="9629"/>
      </w:tblGrid>
      <w:tr w:rsidR="0002065E" w14:paraId="55B13C64" w14:textId="77777777">
        <w:tc>
          <w:tcPr>
            <w:tcW w:w="5000" w:type="pct"/>
            <w:tcBorders>
              <w:top w:val="single" w:sz="4" w:space="0" w:color="auto"/>
              <w:left w:val="single" w:sz="4" w:space="0" w:color="auto"/>
              <w:bottom w:val="single" w:sz="4" w:space="0" w:color="auto"/>
              <w:right w:val="single" w:sz="4" w:space="0" w:color="auto"/>
            </w:tcBorders>
          </w:tcPr>
          <w:p w14:paraId="4FA18CB7" w14:textId="77777777" w:rsidR="0002065E" w:rsidRDefault="007E4241">
            <w:pPr>
              <w:widowControl w:val="0"/>
              <w:overflowPunct w:val="0"/>
              <w:autoSpaceDE w:val="0"/>
              <w:autoSpaceDN w:val="0"/>
              <w:adjustRightInd w:val="0"/>
              <w:snapToGrid w:val="0"/>
              <w:spacing w:before="0" w:after="0"/>
              <w:jc w:val="both"/>
              <w:textAlignment w:val="baseline"/>
              <w:rPr>
                <w:color w:val="000000"/>
                <w:lang w:val="en-US" w:eastAsia="en-US"/>
              </w:rPr>
            </w:pPr>
            <w:r>
              <w:rPr>
                <w:rFonts w:eastAsia="等线"/>
                <w:color w:val="000000"/>
                <w:kern w:val="2"/>
                <w:lang w:val="en-US" w:eastAsia="en-US" w:bidi="ar"/>
              </w:rPr>
              <w:t xml:space="preserve">k)  </w:t>
            </w:r>
            <w:r>
              <w:rPr>
                <w:color w:val="000000"/>
                <w:kern w:val="2"/>
                <w:lang w:val="en-US" w:eastAsia="en-US" w:bidi="ar"/>
              </w:rPr>
              <w:t>Evaluate performance of at least energy efficiency, spectrum efficiency, and coverage compared to 5G NR, and deliver the initial result at the end of study [RAN</w:t>
            </w:r>
            <w:r>
              <w:rPr>
                <w:color w:val="000000"/>
                <w:kern w:val="2"/>
                <w:lang w:val="en-US" w:eastAsia="zh-CN" w:bidi="ar"/>
              </w:rPr>
              <w:t>1</w:t>
            </w:r>
            <w:r>
              <w:rPr>
                <w:color w:val="000000"/>
                <w:kern w:val="2"/>
                <w:lang w:val="en-US" w:eastAsia="en-US" w:bidi="ar"/>
              </w:rPr>
              <w:t>].</w:t>
            </w:r>
          </w:p>
          <w:p w14:paraId="03A0361B" w14:textId="77777777" w:rsidR="0002065E" w:rsidRDefault="007E4241">
            <w:pPr>
              <w:widowControl w:val="0"/>
              <w:overflowPunct w:val="0"/>
              <w:autoSpaceDE w:val="0"/>
              <w:autoSpaceDN w:val="0"/>
              <w:adjustRightInd w:val="0"/>
              <w:snapToGrid w:val="0"/>
              <w:spacing w:before="0" w:after="0"/>
              <w:ind w:leftChars="200" w:left="400"/>
              <w:jc w:val="both"/>
              <w:textAlignment w:val="baseline"/>
              <w:rPr>
                <w:color w:val="000000"/>
                <w:lang w:val="en-US" w:eastAsia="en-US"/>
              </w:rPr>
            </w:pPr>
            <w:r>
              <w:rPr>
                <w:rFonts w:eastAsia="等线"/>
                <w:color w:val="000000"/>
                <w:kern w:val="2"/>
                <w:lang w:val="en-US" w:eastAsia="en-US" w:bidi="ar"/>
              </w:rPr>
              <w:t xml:space="preserve">i.  </w:t>
            </w:r>
            <w:r>
              <w:rPr>
                <w:color w:val="000000"/>
                <w:kern w:val="2"/>
                <w:lang w:val="en-US" w:eastAsia="zh-CN" w:bidi="ar"/>
              </w:rPr>
              <w:t>RAN4 can be involved, if necessary, based on the LS from RAN1</w:t>
            </w:r>
          </w:p>
          <w:p w14:paraId="34485352" w14:textId="77777777" w:rsidR="0002065E" w:rsidRDefault="0002065E">
            <w:pPr>
              <w:widowControl w:val="0"/>
              <w:adjustRightInd w:val="0"/>
              <w:snapToGrid w:val="0"/>
              <w:spacing w:before="0" w:after="0"/>
              <w:jc w:val="both"/>
              <w:rPr>
                <w:bCs/>
                <w:iCs/>
                <w:lang w:val="en-US" w:eastAsia="en-US"/>
              </w:rPr>
            </w:pPr>
          </w:p>
        </w:tc>
      </w:tr>
    </w:tbl>
    <w:p w14:paraId="2100F239" w14:textId="42C389F4" w:rsidR="0002065E" w:rsidRPr="003F30F1" w:rsidRDefault="007E4241" w:rsidP="003F30F1">
      <w:pPr>
        <w:overflowPunct w:val="0"/>
        <w:autoSpaceDE w:val="0"/>
        <w:autoSpaceDN w:val="0"/>
        <w:adjustRightInd w:val="0"/>
        <w:jc w:val="both"/>
        <w:rPr>
          <w:bCs/>
          <w:color w:val="000000"/>
          <w:lang w:val="en-US" w:eastAsia="zh-CN"/>
        </w:rPr>
      </w:pPr>
      <w:r w:rsidRPr="003F30F1">
        <w:rPr>
          <w:bCs/>
          <w:color w:val="000000"/>
          <w:lang w:val="en-US" w:eastAsia="zh-CN"/>
        </w:rPr>
        <w:lastRenderedPageBreak/>
        <w:t>For the evaluation of the coverage performance, the deployment scenarios should be defined or selected first. Based on the latest study on 6G scenarios [</w:t>
      </w:r>
      <w:r w:rsidR="00B46C8D" w:rsidRPr="003F30F1">
        <w:rPr>
          <w:bCs/>
          <w:color w:val="000000"/>
          <w:lang w:val="en-US" w:eastAsia="zh-CN"/>
        </w:rPr>
        <w:t>2</w:t>
      </w:r>
      <w:r w:rsidRPr="003F30F1">
        <w:rPr>
          <w:bCs/>
          <w:color w:val="000000"/>
          <w:lang w:val="en-US" w:eastAsia="zh-CN"/>
        </w:rPr>
        <w:t xml:space="preserve">], at least 10 scenarios were proposed and captured, including indoor hotspot, dense urban, rural, urban macro, sub-urban macro and etc. Not all of them require the coverage performance evaluations. Urban macro and rural scenarios which are targeted for providing continuous services to the normal UEs can be considered in first. </w:t>
      </w:r>
    </w:p>
    <w:p w14:paraId="43DA5F93" w14:textId="62902058" w:rsidR="0002065E" w:rsidRPr="003F30F1" w:rsidRDefault="007E4241" w:rsidP="003F30F1">
      <w:pPr>
        <w:overflowPunct w:val="0"/>
        <w:autoSpaceDE w:val="0"/>
        <w:autoSpaceDN w:val="0"/>
        <w:adjustRightInd w:val="0"/>
        <w:jc w:val="both"/>
        <w:rPr>
          <w:bCs/>
          <w:color w:val="000000"/>
          <w:lang w:val="en-US" w:eastAsia="zh-CN"/>
        </w:rPr>
      </w:pPr>
      <w:r w:rsidRPr="003F30F1">
        <w:rPr>
          <w:bCs/>
          <w:color w:val="000000"/>
          <w:lang w:val="en-US" w:eastAsia="zh-CN"/>
        </w:rPr>
        <w:t xml:space="preserve">Urban macro deployment is assumed to have 500m inter-site distance of providing continuous coverage in the main cities. And the rural scenario is assumed to have 1732m inter-site distance (in legacy evaluations) and provides continuous coverage in the rural area. Both of them can be considered in the first phase evaluations. But considering that 5G was first deployed in the main cities in many countries, then urban macro has higher priority for the coverage evaluation. </w:t>
      </w:r>
    </w:p>
    <w:p w14:paraId="2B915867" w14:textId="4E35AD7B" w:rsidR="0002065E" w:rsidRPr="003F30F1" w:rsidRDefault="007E4241" w:rsidP="003F30F1">
      <w:pPr>
        <w:overflowPunct w:val="0"/>
        <w:autoSpaceDE w:val="0"/>
        <w:autoSpaceDN w:val="0"/>
        <w:adjustRightInd w:val="0"/>
        <w:spacing w:before="0"/>
        <w:ind w:right="-99"/>
        <w:jc w:val="both"/>
        <w:rPr>
          <w:b/>
          <w:color w:val="000000"/>
          <w:lang w:val="en-US" w:eastAsia="zh-CN"/>
        </w:rPr>
      </w:pPr>
      <w:r w:rsidRPr="003F30F1">
        <w:rPr>
          <w:b/>
          <w:color w:val="000000"/>
          <w:lang w:val="en-US" w:eastAsia="zh-CN"/>
        </w:rPr>
        <w:t xml:space="preserve">Proposal </w:t>
      </w:r>
      <w:r w:rsidR="001C646B">
        <w:rPr>
          <w:b/>
          <w:color w:val="000000"/>
          <w:lang w:val="en-US" w:eastAsia="zh-CN"/>
        </w:rPr>
        <w:t>4</w:t>
      </w:r>
      <w:r w:rsidRPr="003F30F1">
        <w:rPr>
          <w:b/>
          <w:color w:val="000000"/>
          <w:lang w:val="en-US" w:eastAsia="zh-CN"/>
        </w:rPr>
        <w:t>: Both urban macro and rural scenarios can be considered for coverage performance evaluation. And urban macro scenario has higher priority.</w:t>
      </w:r>
    </w:p>
    <w:p w14:paraId="52CAACD4" w14:textId="77777777" w:rsidR="0002065E" w:rsidRPr="003F30F1" w:rsidRDefault="007E4241" w:rsidP="003F30F1">
      <w:pPr>
        <w:overflowPunct w:val="0"/>
        <w:autoSpaceDE w:val="0"/>
        <w:autoSpaceDN w:val="0"/>
        <w:adjustRightInd w:val="0"/>
        <w:jc w:val="both"/>
        <w:rPr>
          <w:bCs/>
          <w:color w:val="000000"/>
          <w:lang w:val="en-US" w:eastAsia="zh-CN"/>
        </w:rPr>
      </w:pPr>
      <w:r w:rsidRPr="003F30F1">
        <w:rPr>
          <w:bCs/>
          <w:color w:val="000000"/>
          <w:lang w:val="en-US" w:eastAsia="zh-CN"/>
        </w:rPr>
        <w:t xml:space="preserve">The scenarios such as indoor hotspot and dense urban which are targeting for the high capacity and may not have issues of the coverage can be deprioritized. And other scenarios, such as sub-urban macro, high speed, urban coverage of massive connection can reuse the similar deployment strategy and technologies as urban macro and rural, then a dedicated evaluation may not be needed. The Extreme long distance coverage in low density area can be discussed later when the definition of this scenario is clear. NTN scenarios definitely requires enhancements or design for the coverage considering the long propagation distance between satellites and UEs. The coverage performance of the NTN can be discussed when specific deployment scenarios e.g. LEO, GEO are concluded. </w:t>
      </w:r>
    </w:p>
    <w:p w14:paraId="445520C7" w14:textId="77777777" w:rsidR="0002065E" w:rsidRDefault="0002065E">
      <w:pPr>
        <w:widowControl w:val="0"/>
        <w:adjustRightInd w:val="0"/>
        <w:snapToGrid w:val="0"/>
        <w:spacing w:before="0" w:after="0"/>
        <w:jc w:val="both"/>
        <w:rPr>
          <w:bCs/>
          <w:iCs/>
          <w:lang w:val="en-US"/>
        </w:rPr>
      </w:pPr>
    </w:p>
    <w:p w14:paraId="10D74205" w14:textId="77777777" w:rsidR="0002065E" w:rsidRDefault="007E4241">
      <w:pPr>
        <w:widowControl w:val="0"/>
        <w:adjustRightInd w:val="0"/>
        <w:snapToGrid w:val="0"/>
        <w:spacing w:before="0" w:after="0"/>
        <w:jc w:val="both"/>
        <w:rPr>
          <w:b/>
          <w:iCs/>
          <w:u w:val="single"/>
          <w:lang w:val="en-US"/>
        </w:rPr>
      </w:pPr>
      <w:r>
        <w:rPr>
          <w:rFonts w:eastAsia="等线"/>
          <w:b/>
          <w:iCs/>
          <w:kern w:val="2"/>
          <w:u w:val="single"/>
          <w:lang w:val="en-US" w:eastAsia="zh-CN" w:bidi="ar"/>
        </w:rPr>
        <w:t>Traffic</w:t>
      </w:r>
    </w:p>
    <w:p w14:paraId="52509654" w14:textId="7C4D1588" w:rsidR="0002065E" w:rsidRPr="003F30F1" w:rsidRDefault="007E4241" w:rsidP="003F30F1">
      <w:pPr>
        <w:overflowPunct w:val="0"/>
        <w:autoSpaceDE w:val="0"/>
        <w:autoSpaceDN w:val="0"/>
        <w:adjustRightInd w:val="0"/>
        <w:jc w:val="both"/>
        <w:rPr>
          <w:bCs/>
          <w:color w:val="000000"/>
          <w:lang w:val="en-US" w:eastAsia="zh-CN"/>
        </w:rPr>
      </w:pPr>
      <w:r w:rsidRPr="003F30F1">
        <w:rPr>
          <w:bCs/>
          <w:color w:val="000000"/>
          <w:lang w:val="en-US" w:eastAsia="zh-CN"/>
        </w:rPr>
        <w:t>The coverage performance is usually evaluated with an assumed traffic and required data rate. In Rel-16 SI of coverage enhancements, DL 10Mbps and UL 1Mbpsa was assumed for the urban cells. And 1Mbps for DL and 100kbps for uplink were considered in rural area [</w:t>
      </w:r>
      <w:r w:rsidR="00943553" w:rsidRPr="003F30F1">
        <w:rPr>
          <w:bCs/>
          <w:color w:val="000000"/>
          <w:lang w:val="en-US" w:eastAsia="zh-CN"/>
        </w:rPr>
        <w:t>3</w:t>
      </w:r>
      <w:r w:rsidRPr="003F30F1">
        <w:rPr>
          <w:bCs/>
          <w:color w:val="000000"/>
          <w:lang w:val="en-US" w:eastAsia="zh-CN"/>
        </w:rPr>
        <w:t xml:space="preserve">]. Rural with long distance was optionally required for the evaluations with DL 1Mbps and UL 30kbps. VoIP traffic was considered with 320bits packet size and 20ms arrival time. In 6G both wideband traffic with a requirement for data rate and VoIP traffics should be considered for the coverage evaluations.  </w:t>
      </w:r>
    </w:p>
    <w:p w14:paraId="78A3FCE3" w14:textId="77777777" w:rsidR="0002065E" w:rsidRPr="003F30F1" w:rsidRDefault="007E4241" w:rsidP="003F30F1">
      <w:pPr>
        <w:overflowPunct w:val="0"/>
        <w:autoSpaceDE w:val="0"/>
        <w:autoSpaceDN w:val="0"/>
        <w:adjustRightInd w:val="0"/>
        <w:jc w:val="both"/>
        <w:rPr>
          <w:bCs/>
          <w:color w:val="000000"/>
          <w:lang w:val="en-US" w:eastAsia="zh-CN"/>
        </w:rPr>
      </w:pPr>
      <w:r w:rsidRPr="003F30F1">
        <w:rPr>
          <w:bCs/>
          <w:color w:val="000000"/>
          <w:lang w:val="en-US" w:eastAsia="zh-CN"/>
        </w:rPr>
        <w:t>The LPWA (low power and wide area) traffic is considered to provide IoT services in the 6G. The specific required data rate and coverage of LPWA can be discussed considering the deployment scenario and operation frequencies.</w:t>
      </w:r>
    </w:p>
    <w:p w14:paraId="43C5201D" w14:textId="151B9EBB" w:rsidR="0002065E" w:rsidRPr="003F30F1" w:rsidRDefault="007E4241" w:rsidP="003F30F1">
      <w:pPr>
        <w:overflowPunct w:val="0"/>
        <w:autoSpaceDE w:val="0"/>
        <w:autoSpaceDN w:val="0"/>
        <w:adjustRightInd w:val="0"/>
        <w:spacing w:before="0"/>
        <w:ind w:right="-99"/>
        <w:jc w:val="both"/>
        <w:rPr>
          <w:b/>
          <w:color w:val="000000"/>
          <w:lang w:val="en-US" w:eastAsia="zh-CN"/>
        </w:rPr>
      </w:pPr>
      <w:r w:rsidRPr="003F30F1">
        <w:rPr>
          <w:b/>
          <w:color w:val="000000"/>
          <w:lang w:val="en-US" w:eastAsia="zh-CN"/>
        </w:rPr>
        <w:t xml:space="preserve">Proposal </w:t>
      </w:r>
      <w:r w:rsidR="001C646B">
        <w:rPr>
          <w:b/>
          <w:color w:val="000000"/>
          <w:lang w:val="en-US" w:eastAsia="zh-CN"/>
        </w:rPr>
        <w:t>5</w:t>
      </w:r>
      <w:r w:rsidRPr="003F30F1">
        <w:rPr>
          <w:rFonts w:hint="eastAsia"/>
          <w:b/>
          <w:color w:val="000000"/>
          <w:lang w:val="en-US" w:eastAsia="zh-CN"/>
        </w:rPr>
        <w:t>：</w:t>
      </w:r>
      <w:r w:rsidRPr="003F30F1">
        <w:rPr>
          <w:b/>
          <w:color w:val="000000"/>
          <w:lang w:val="en-US" w:eastAsia="zh-CN"/>
        </w:rPr>
        <w:t xml:space="preserve">Both requirements of wideband traffic with high data rate and VoIP, LPWA traffic should be considered for the coverage performance evaluations. </w:t>
      </w:r>
    </w:p>
    <w:p w14:paraId="7C6DC2B6" w14:textId="77777777" w:rsidR="0002065E" w:rsidRPr="002764A9" w:rsidRDefault="0002065E">
      <w:pPr>
        <w:widowControl w:val="0"/>
        <w:adjustRightInd w:val="0"/>
        <w:snapToGrid w:val="0"/>
        <w:spacing w:before="0" w:after="0"/>
        <w:jc w:val="both"/>
        <w:rPr>
          <w:bCs/>
          <w:iCs/>
          <w:lang w:val="en-US"/>
        </w:rPr>
      </w:pPr>
    </w:p>
    <w:p w14:paraId="19D3B994" w14:textId="77777777" w:rsidR="0002065E" w:rsidRDefault="007E4241">
      <w:pPr>
        <w:widowControl w:val="0"/>
        <w:adjustRightInd w:val="0"/>
        <w:snapToGrid w:val="0"/>
        <w:spacing w:before="0" w:after="0"/>
        <w:jc w:val="both"/>
        <w:rPr>
          <w:b/>
          <w:iCs/>
          <w:u w:val="single"/>
          <w:lang w:val="en-US"/>
        </w:rPr>
      </w:pPr>
      <w:r>
        <w:rPr>
          <w:rFonts w:eastAsia="等线"/>
          <w:b/>
          <w:iCs/>
          <w:kern w:val="2"/>
          <w:u w:val="single"/>
          <w:lang w:val="en-US" w:eastAsia="zh-CN" w:bidi="ar"/>
        </w:rPr>
        <w:t>Working frequency band</w:t>
      </w:r>
    </w:p>
    <w:p w14:paraId="4482BCF8" w14:textId="77777777" w:rsidR="0002065E" w:rsidRPr="003F30F1" w:rsidRDefault="007E4241" w:rsidP="003F30F1">
      <w:pPr>
        <w:overflowPunct w:val="0"/>
        <w:autoSpaceDE w:val="0"/>
        <w:autoSpaceDN w:val="0"/>
        <w:adjustRightInd w:val="0"/>
        <w:jc w:val="both"/>
        <w:rPr>
          <w:bCs/>
          <w:color w:val="000000"/>
          <w:lang w:val="en-US" w:eastAsia="zh-CN"/>
        </w:rPr>
      </w:pPr>
      <w:r w:rsidRPr="003F30F1">
        <w:rPr>
          <w:bCs/>
          <w:color w:val="000000"/>
          <w:lang w:val="en-US" w:eastAsia="zh-CN"/>
        </w:rPr>
        <w:t>As mentioned in the SID, 7GHz can be considered for the coverage evaluations at least for the wideband traffic. And if 7GHz is assumed, the antenna element numbers at base station side and UE side can also be discussed for a more realistic assumption. Since 7GHz is higher than 2.6GHz and 3.5GHz, the propagation loss would be even worse than 5G. Additional propagation loss and penetration loss compare with the 5G frequency should be considered in the link budget calculation.</w:t>
      </w:r>
    </w:p>
    <w:p w14:paraId="640A8AB5" w14:textId="5F8FCFD6" w:rsidR="0002065E" w:rsidRDefault="007E4241" w:rsidP="003F30F1">
      <w:pPr>
        <w:overflowPunct w:val="0"/>
        <w:autoSpaceDE w:val="0"/>
        <w:autoSpaceDN w:val="0"/>
        <w:adjustRightInd w:val="0"/>
        <w:spacing w:before="0"/>
        <w:ind w:right="-99"/>
        <w:jc w:val="both"/>
        <w:rPr>
          <w:b/>
          <w:iCs/>
          <w:lang w:val="en-US"/>
        </w:rPr>
      </w:pPr>
      <w:r w:rsidRPr="003F30F1">
        <w:rPr>
          <w:b/>
          <w:color w:val="000000"/>
          <w:lang w:val="en-US" w:eastAsia="zh-CN"/>
        </w:rPr>
        <w:t xml:space="preserve">Proposal </w:t>
      </w:r>
      <w:r w:rsidR="001C646B" w:rsidRPr="003F30F1">
        <w:rPr>
          <w:b/>
          <w:color w:val="000000"/>
          <w:lang w:val="en-US" w:eastAsia="zh-CN"/>
        </w:rPr>
        <w:t>6</w:t>
      </w:r>
      <w:r w:rsidRPr="003F30F1">
        <w:rPr>
          <w:b/>
          <w:color w:val="000000"/>
          <w:lang w:val="en-US" w:eastAsia="zh-CN"/>
        </w:rPr>
        <w:t>:</w:t>
      </w:r>
      <w:r w:rsidR="001C646B" w:rsidRPr="003F30F1">
        <w:rPr>
          <w:b/>
          <w:color w:val="000000"/>
          <w:lang w:val="en-US" w:eastAsia="zh-CN"/>
        </w:rPr>
        <w:t xml:space="preserve"> </w:t>
      </w:r>
      <w:r w:rsidRPr="003F30F1">
        <w:rPr>
          <w:b/>
          <w:color w:val="000000"/>
          <w:lang w:val="en-US" w:eastAsia="zh-CN"/>
        </w:rPr>
        <w:t xml:space="preserve">7GHz can be considered as main operation frequency for the coverage evaluations. </w:t>
      </w:r>
    </w:p>
    <w:p w14:paraId="03782556" w14:textId="77777777" w:rsidR="0002065E" w:rsidRDefault="0002065E">
      <w:pPr>
        <w:widowControl w:val="0"/>
        <w:adjustRightInd w:val="0"/>
        <w:snapToGrid w:val="0"/>
        <w:spacing w:before="0" w:after="0"/>
        <w:jc w:val="both"/>
        <w:rPr>
          <w:bCs/>
          <w:iCs/>
          <w:lang w:val="en-US"/>
        </w:rPr>
      </w:pPr>
    </w:p>
    <w:p w14:paraId="5E0160D7" w14:textId="77777777" w:rsidR="001C646B" w:rsidRDefault="001C646B">
      <w:pPr>
        <w:widowControl w:val="0"/>
        <w:adjustRightInd w:val="0"/>
        <w:snapToGrid w:val="0"/>
        <w:spacing w:before="0" w:after="0"/>
        <w:jc w:val="both"/>
        <w:rPr>
          <w:rFonts w:eastAsia="等线"/>
          <w:b/>
          <w:iCs/>
          <w:kern w:val="2"/>
          <w:u w:val="single"/>
          <w:lang w:val="en-US" w:eastAsia="zh-CN" w:bidi="ar"/>
        </w:rPr>
      </w:pPr>
    </w:p>
    <w:p w14:paraId="333D1714" w14:textId="7519132B" w:rsidR="0002065E" w:rsidRDefault="007E4241">
      <w:pPr>
        <w:widowControl w:val="0"/>
        <w:adjustRightInd w:val="0"/>
        <w:snapToGrid w:val="0"/>
        <w:spacing w:before="0" w:after="0"/>
        <w:jc w:val="both"/>
        <w:rPr>
          <w:b/>
          <w:iCs/>
          <w:u w:val="single"/>
          <w:lang w:val="en-US"/>
        </w:rPr>
      </w:pPr>
      <w:r>
        <w:rPr>
          <w:rFonts w:eastAsia="等线"/>
          <w:b/>
          <w:iCs/>
          <w:kern w:val="2"/>
          <w:u w:val="single"/>
          <w:lang w:val="en-US" w:eastAsia="zh-CN" w:bidi="ar"/>
        </w:rPr>
        <w:t>Channels for evaluations</w:t>
      </w:r>
    </w:p>
    <w:p w14:paraId="481D3FEE" w14:textId="77777777" w:rsidR="0002065E" w:rsidRPr="003F30F1" w:rsidRDefault="007E4241" w:rsidP="003F30F1">
      <w:pPr>
        <w:overflowPunct w:val="0"/>
        <w:autoSpaceDE w:val="0"/>
        <w:autoSpaceDN w:val="0"/>
        <w:adjustRightInd w:val="0"/>
        <w:jc w:val="both"/>
        <w:rPr>
          <w:bCs/>
          <w:color w:val="000000"/>
          <w:lang w:val="en-US" w:eastAsia="zh-CN"/>
        </w:rPr>
      </w:pPr>
      <w:r w:rsidRPr="003F30F1">
        <w:rPr>
          <w:bCs/>
          <w:color w:val="000000"/>
          <w:lang w:val="en-US" w:eastAsia="zh-CN"/>
        </w:rPr>
        <w:t xml:space="preserve">Since the coverage evaluation is for the design of new generation technologies, both uplink and downlink channels in idle mode and connected model should be considered. In the idle mode, PBCH, PDCCH and PDSCH for the system information, PRACH, PUSCH and PUCCH used for Msg 3, Msg 5 and HARQ-ACK for Msg 4 should be considered for the evaluation to guarantee the performance of initial access. And the in the connected mode, the PDCCH, PDSCH, PUCCH and PUSCH should also be considered. </w:t>
      </w:r>
    </w:p>
    <w:p w14:paraId="0F7ACE2C" w14:textId="4D7FC45B" w:rsidR="0002065E" w:rsidRPr="003F30F1" w:rsidRDefault="007E4241" w:rsidP="003F30F1">
      <w:pPr>
        <w:overflowPunct w:val="0"/>
        <w:autoSpaceDE w:val="0"/>
        <w:autoSpaceDN w:val="0"/>
        <w:adjustRightInd w:val="0"/>
        <w:spacing w:before="0"/>
        <w:ind w:right="-99"/>
        <w:jc w:val="both"/>
        <w:rPr>
          <w:b/>
          <w:color w:val="000000"/>
          <w:lang w:val="en-US" w:eastAsia="zh-CN"/>
        </w:rPr>
      </w:pPr>
      <w:r w:rsidRPr="003F30F1">
        <w:rPr>
          <w:b/>
          <w:color w:val="000000"/>
          <w:lang w:val="en-US" w:eastAsia="zh-CN"/>
        </w:rPr>
        <w:t xml:space="preserve">Proposal </w:t>
      </w:r>
      <w:r w:rsidR="001C646B" w:rsidRPr="003F30F1">
        <w:rPr>
          <w:b/>
          <w:color w:val="000000"/>
          <w:lang w:val="en-US" w:eastAsia="zh-CN"/>
        </w:rPr>
        <w:t>7</w:t>
      </w:r>
      <w:r w:rsidRPr="003F30F1">
        <w:rPr>
          <w:b/>
          <w:color w:val="000000"/>
          <w:lang w:val="en-US" w:eastAsia="zh-CN"/>
        </w:rPr>
        <w:t>:</w:t>
      </w:r>
      <w:r w:rsidR="001C646B" w:rsidRPr="003F30F1">
        <w:rPr>
          <w:b/>
          <w:color w:val="000000"/>
          <w:lang w:val="en-US" w:eastAsia="zh-CN"/>
        </w:rPr>
        <w:t xml:space="preserve"> </w:t>
      </w:r>
      <w:r w:rsidRPr="003F30F1">
        <w:rPr>
          <w:b/>
          <w:color w:val="000000"/>
          <w:lang w:val="en-US" w:eastAsia="zh-CN"/>
        </w:rPr>
        <w:t>Both uplink and downlink channels in the idle mode and connected mode should be considered for the coverage evaluations.</w:t>
      </w:r>
    </w:p>
    <w:p w14:paraId="754428E0" w14:textId="77777777" w:rsidR="0002065E" w:rsidRDefault="0002065E">
      <w:pPr>
        <w:widowControl w:val="0"/>
        <w:adjustRightInd w:val="0"/>
        <w:snapToGrid w:val="0"/>
        <w:spacing w:before="0" w:after="0"/>
        <w:jc w:val="both"/>
        <w:rPr>
          <w:b/>
          <w:iCs/>
          <w:u w:val="single"/>
          <w:lang w:val="en-US"/>
        </w:rPr>
      </w:pPr>
    </w:p>
    <w:p w14:paraId="52E110BC" w14:textId="77777777" w:rsidR="0002065E" w:rsidRDefault="007E4241">
      <w:pPr>
        <w:widowControl w:val="0"/>
        <w:adjustRightInd w:val="0"/>
        <w:snapToGrid w:val="0"/>
        <w:spacing w:before="0" w:after="0"/>
        <w:jc w:val="both"/>
        <w:rPr>
          <w:b/>
          <w:iCs/>
          <w:u w:val="single"/>
          <w:lang w:val="en-US"/>
        </w:rPr>
      </w:pPr>
      <w:r>
        <w:rPr>
          <w:rFonts w:eastAsia="等线"/>
          <w:b/>
          <w:iCs/>
          <w:kern w:val="2"/>
          <w:u w:val="single"/>
          <w:lang w:val="en-US" w:eastAsia="zh-CN" w:bidi="ar"/>
        </w:rPr>
        <w:t>Evaluation methodologies</w:t>
      </w:r>
    </w:p>
    <w:p w14:paraId="3D6DF6DA" w14:textId="77777777" w:rsidR="0002065E" w:rsidRPr="003F30F1" w:rsidRDefault="007E4241" w:rsidP="003F30F1">
      <w:pPr>
        <w:overflowPunct w:val="0"/>
        <w:autoSpaceDE w:val="0"/>
        <w:autoSpaceDN w:val="0"/>
        <w:adjustRightInd w:val="0"/>
        <w:jc w:val="both"/>
        <w:rPr>
          <w:bCs/>
          <w:color w:val="000000"/>
          <w:lang w:val="en-US" w:eastAsia="zh-CN"/>
        </w:rPr>
      </w:pPr>
      <w:r w:rsidRPr="003F30F1">
        <w:rPr>
          <w:bCs/>
          <w:color w:val="000000"/>
          <w:lang w:val="en-US" w:eastAsia="zh-CN"/>
        </w:rPr>
        <w:t xml:space="preserve">Coverage performance is usually carried out with a link budget template table considering both parameters from based station side and UE side. The transmit power and the antenna assumptions are important for the coverage evaluation. And </w:t>
      </w:r>
      <w:r w:rsidRPr="003F30F1">
        <w:rPr>
          <w:bCs/>
          <w:color w:val="000000"/>
          <w:lang w:val="en-US" w:eastAsia="zh-CN"/>
        </w:rPr>
        <w:lastRenderedPageBreak/>
        <w:t xml:space="preserve">the required SINR of the specific channels can also determine the coverage performance. Link level simulations can be used to evaluate the required SINR for specific channels with specific traffic. And the link budget template from Rel-16 CE and IMT-2020 self-evaluation can be the starting point. </w:t>
      </w:r>
    </w:p>
    <w:p w14:paraId="049F536F" w14:textId="4C85CA5B" w:rsidR="0002065E" w:rsidRPr="003F30F1" w:rsidRDefault="007E4241" w:rsidP="003F30F1">
      <w:pPr>
        <w:overflowPunct w:val="0"/>
        <w:autoSpaceDE w:val="0"/>
        <w:autoSpaceDN w:val="0"/>
        <w:adjustRightInd w:val="0"/>
        <w:spacing w:before="0"/>
        <w:ind w:right="-99"/>
        <w:jc w:val="both"/>
        <w:rPr>
          <w:b/>
          <w:color w:val="000000"/>
          <w:lang w:val="en-US" w:eastAsia="zh-CN"/>
        </w:rPr>
      </w:pPr>
      <w:r w:rsidRPr="003F30F1">
        <w:rPr>
          <w:b/>
          <w:color w:val="000000"/>
          <w:lang w:val="en-US" w:eastAsia="zh-CN"/>
        </w:rPr>
        <w:t xml:space="preserve">Proposal </w:t>
      </w:r>
      <w:r w:rsidR="001C646B" w:rsidRPr="003F30F1">
        <w:rPr>
          <w:b/>
          <w:color w:val="000000"/>
          <w:lang w:val="en-US" w:eastAsia="zh-CN"/>
        </w:rPr>
        <w:t>8</w:t>
      </w:r>
      <w:r w:rsidRPr="003F30F1">
        <w:rPr>
          <w:b/>
          <w:color w:val="000000"/>
          <w:lang w:val="en-US" w:eastAsia="zh-CN"/>
        </w:rPr>
        <w:t>:</w:t>
      </w:r>
      <w:r w:rsidR="001C646B" w:rsidRPr="003F30F1">
        <w:rPr>
          <w:b/>
          <w:color w:val="000000"/>
          <w:lang w:val="en-US" w:eastAsia="zh-CN"/>
        </w:rPr>
        <w:t xml:space="preserve"> </w:t>
      </w:r>
      <w:r w:rsidRPr="003F30F1">
        <w:rPr>
          <w:b/>
          <w:color w:val="000000"/>
          <w:lang w:val="en-US" w:eastAsia="zh-CN"/>
        </w:rPr>
        <w:t xml:space="preserve">Link level simulation can be carried out to evaluate the SINR requirements for the specific channel and traffic. Link budget template from Rel-16 CE and IMT-2020 self-evaluations can be considered as a starting point. </w:t>
      </w:r>
    </w:p>
    <w:p w14:paraId="6F507860" w14:textId="77777777" w:rsidR="0002065E" w:rsidRDefault="0002065E">
      <w:pPr>
        <w:widowControl w:val="0"/>
        <w:adjustRightInd w:val="0"/>
        <w:snapToGrid w:val="0"/>
        <w:spacing w:before="0" w:after="0"/>
        <w:jc w:val="both"/>
        <w:rPr>
          <w:b/>
          <w:iCs/>
          <w:u w:val="single"/>
          <w:lang w:val="en-US"/>
        </w:rPr>
      </w:pPr>
    </w:p>
    <w:p w14:paraId="7D26FDC5" w14:textId="77777777" w:rsidR="0002065E" w:rsidRDefault="007E4241">
      <w:pPr>
        <w:widowControl w:val="0"/>
        <w:adjustRightInd w:val="0"/>
        <w:snapToGrid w:val="0"/>
        <w:spacing w:before="0" w:after="0"/>
        <w:jc w:val="both"/>
        <w:rPr>
          <w:b/>
          <w:iCs/>
          <w:u w:val="single"/>
          <w:lang w:val="en-US"/>
        </w:rPr>
      </w:pPr>
      <w:r>
        <w:rPr>
          <w:rFonts w:eastAsia="等线"/>
          <w:b/>
          <w:iCs/>
          <w:kern w:val="2"/>
          <w:u w:val="single"/>
          <w:lang w:val="en-US" w:eastAsia="zh-CN" w:bidi="ar"/>
        </w:rPr>
        <w:t>Performance metrics</w:t>
      </w:r>
    </w:p>
    <w:p w14:paraId="1AA33797" w14:textId="77777777" w:rsidR="0002065E" w:rsidRPr="003F30F1" w:rsidRDefault="007E4241" w:rsidP="003F30F1">
      <w:pPr>
        <w:overflowPunct w:val="0"/>
        <w:autoSpaceDE w:val="0"/>
        <w:autoSpaceDN w:val="0"/>
        <w:adjustRightInd w:val="0"/>
        <w:jc w:val="both"/>
        <w:rPr>
          <w:bCs/>
          <w:color w:val="000000"/>
          <w:lang w:val="en-US" w:eastAsia="zh-CN"/>
        </w:rPr>
      </w:pPr>
      <w:r w:rsidRPr="003F30F1">
        <w:rPr>
          <w:bCs/>
          <w:color w:val="000000"/>
          <w:lang w:val="en-US" w:eastAsia="zh-CN"/>
        </w:rPr>
        <w:t xml:space="preserve">In Rel-16 coverage performance evaluation, different performance metrics were proposed as performance metrics, including MCL(Maximum Coupling Loss), MIL(Maximum Isotropic Loss), MPL(Maximum Pathloss). MCL considers transmit power, receiver sensitivity and base stations antenna gain. MIL is similar as MCL but excluding some detailed components for antenna gains calculation. MPL further excludes the shadow fading gain in the propagation loss and penetration loss and diversity gain at transmitter and receiver. MCL can be considered as the outputs from the link budget template which is more close to that from IMT-2020 self-evaluations. </w:t>
      </w:r>
    </w:p>
    <w:p w14:paraId="0298540E" w14:textId="77777777" w:rsidR="0002065E" w:rsidRDefault="0002065E">
      <w:pPr>
        <w:widowControl w:val="0"/>
        <w:adjustRightInd w:val="0"/>
        <w:snapToGrid w:val="0"/>
        <w:spacing w:before="0" w:after="0"/>
        <w:jc w:val="both"/>
        <w:rPr>
          <w:b/>
          <w:iCs/>
          <w:u w:val="single"/>
          <w:lang w:val="en-US"/>
        </w:rPr>
      </w:pPr>
    </w:p>
    <w:tbl>
      <w:tblPr>
        <w:tblStyle w:val="19"/>
        <w:tblW w:w="5000" w:type="pct"/>
        <w:tblLook w:val="04A0" w:firstRow="1" w:lastRow="0" w:firstColumn="1" w:lastColumn="0" w:noHBand="0" w:noVBand="1"/>
      </w:tblPr>
      <w:tblGrid>
        <w:gridCol w:w="9629"/>
      </w:tblGrid>
      <w:tr w:rsidR="0002065E" w14:paraId="69B85AA0" w14:textId="77777777">
        <w:tc>
          <w:tcPr>
            <w:tcW w:w="5000" w:type="pct"/>
            <w:tcBorders>
              <w:top w:val="single" w:sz="4" w:space="0" w:color="auto"/>
              <w:left w:val="single" w:sz="4" w:space="0" w:color="auto"/>
              <w:bottom w:val="single" w:sz="4" w:space="0" w:color="auto"/>
              <w:right w:val="single" w:sz="4" w:space="0" w:color="auto"/>
            </w:tcBorders>
          </w:tcPr>
          <w:p w14:paraId="28DD5968" w14:textId="77777777" w:rsidR="0002065E" w:rsidRDefault="007E4241">
            <w:pPr>
              <w:widowControl w:val="0"/>
              <w:adjustRightInd w:val="0"/>
              <w:snapToGrid w:val="0"/>
              <w:spacing w:before="0" w:after="0"/>
              <w:jc w:val="both"/>
              <w:rPr>
                <w:b/>
                <w:iCs/>
                <w:u w:val="single"/>
                <w:lang w:val="en-US" w:eastAsia="en-US"/>
              </w:rPr>
            </w:pPr>
            <w:r>
              <w:rPr>
                <w:rFonts w:eastAsia="等线"/>
                <w:b/>
                <w:iCs/>
                <w:kern w:val="2"/>
                <w:u w:val="single"/>
                <w:lang w:val="en-US" w:eastAsia="en-US" w:bidi="ar"/>
              </w:rPr>
              <w:t>TR38.830:</w:t>
            </w:r>
          </w:p>
          <w:p w14:paraId="4EBBA6BA" w14:textId="77777777" w:rsidR="0002065E" w:rsidRDefault="0002065E">
            <w:pPr>
              <w:widowControl w:val="0"/>
              <w:adjustRightInd w:val="0"/>
              <w:snapToGrid w:val="0"/>
              <w:spacing w:before="0" w:after="0"/>
              <w:jc w:val="both"/>
              <w:rPr>
                <w:b/>
                <w:iCs/>
                <w:u w:val="single"/>
                <w:lang w:val="en-US" w:eastAsia="en-US"/>
              </w:rPr>
            </w:pPr>
          </w:p>
          <w:p w14:paraId="0FF8040A" w14:textId="77777777" w:rsidR="0002065E" w:rsidRDefault="007E4241">
            <w:pPr>
              <w:widowControl w:val="0"/>
              <w:adjustRightInd w:val="0"/>
              <w:snapToGrid w:val="0"/>
              <w:spacing w:before="0" w:after="0"/>
              <w:jc w:val="both"/>
              <w:rPr>
                <w:b/>
                <w:u w:val="single"/>
                <w:lang w:val="en-US" w:eastAsia="en-US"/>
              </w:rPr>
            </w:pPr>
            <w:r>
              <w:rPr>
                <w:b/>
                <w:kern w:val="2"/>
                <w:u w:val="single"/>
                <w:lang w:val="en-US" w:eastAsia="en-US" w:bidi="ar"/>
              </w:rPr>
              <w:t>Definition of MCL:</w:t>
            </w:r>
          </w:p>
          <w:p w14:paraId="38BFBEA3" w14:textId="77777777" w:rsidR="0002065E" w:rsidRDefault="007E4241">
            <w:pPr>
              <w:pStyle w:val="af9"/>
              <w:adjustRightInd w:val="0"/>
              <w:snapToGrid w:val="0"/>
              <w:spacing w:beforeLines="50" w:before="120" w:beforeAutospacing="0" w:afterLines="50" w:after="120" w:afterAutospacing="0"/>
              <w:ind w:left="568" w:hanging="284"/>
              <w:rPr>
                <w:sz w:val="20"/>
                <w:szCs w:val="20"/>
                <w:lang w:eastAsia="en-US"/>
              </w:rPr>
            </w:pPr>
            <w:r>
              <w:rPr>
                <w:rFonts w:eastAsia="Times New Roman"/>
                <w:sz w:val="20"/>
                <w:szCs w:val="20"/>
                <w:lang w:eastAsia="en-US" w:bidi="ar"/>
              </w:rPr>
              <w:t>-</w:t>
            </w:r>
            <w:r>
              <w:rPr>
                <w:rFonts w:eastAsia="Times New Roman"/>
                <w:sz w:val="20"/>
                <w:szCs w:val="20"/>
                <w:lang w:eastAsia="en-US" w:bidi="ar"/>
              </w:rPr>
              <w:tab/>
              <w:t>MCL = Total transmit power – Receiver sensitivity + gNB antenna gain (component 2).</w:t>
            </w:r>
          </w:p>
          <w:p w14:paraId="2F01463D" w14:textId="77777777" w:rsidR="0002065E" w:rsidRDefault="007E4241">
            <w:pPr>
              <w:pStyle w:val="af9"/>
              <w:adjustRightInd w:val="0"/>
              <w:snapToGrid w:val="0"/>
              <w:spacing w:beforeLines="50" w:before="120" w:beforeAutospacing="0" w:afterLines="50" w:after="120" w:afterAutospacing="0"/>
              <w:ind w:left="568" w:hanging="284"/>
              <w:rPr>
                <w:sz w:val="20"/>
                <w:szCs w:val="20"/>
                <w:lang w:eastAsia="en-US"/>
              </w:rPr>
            </w:pPr>
            <w:r>
              <w:rPr>
                <w:rFonts w:eastAsia="Times New Roman"/>
                <w:sz w:val="20"/>
                <w:szCs w:val="20"/>
                <w:lang w:eastAsia="en-US" w:bidi="ar"/>
              </w:rPr>
              <w:t>-</w:t>
            </w:r>
            <w:r>
              <w:rPr>
                <w:rFonts w:eastAsia="Times New Roman"/>
                <w:sz w:val="20"/>
                <w:szCs w:val="20"/>
                <w:lang w:eastAsia="en-US" w:bidi="ar"/>
              </w:rPr>
              <w:tab/>
              <w:t>More details can be found in the link budget template shown in Annex A.3</w:t>
            </w:r>
          </w:p>
          <w:p w14:paraId="5EF04F86" w14:textId="77777777" w:rsidR="0002065E" w:rsidRDefault="007E4241">
            <w:pPr>
              <w:widowControl w:val="0"/>
              <w:adjustRightInd w:val="0"/>
              <w:snapToGrid w:val="0"/>
              <w:spacing w:before="0" w:after="0"/>
              <w:jc w:val="both"/>
              <w:rPr>
                <w:lang w:val="en-US" w:eastAsia="en-US"/>
              </w:rPr>
            </w:pPr>
            <w:r>
              <w:rPr>
                <w:b/>
                <w:kern w:val="2"/>
                <w:u w:val="single"/>
                <w:lang w:val="en-US" w:eastAsia="en-US" w:bidi="ar"/>
              </w:rPr>
              <w:t>Definition of MIL:</w:t>
            </w:r>
          </w:p>
          <w:p w14:paraId="4427BED1" w14:textId="77777777" w:rsidR="0002065E" w:rsidRDefault="007E4241">
            <w:pPr>
              <w:pStyle w:val="af9"/>
              <w:adjustRightInd w:val="0"/>
              <w:snapToGrid w:val="0"/>
              <w:spacing w:beforeLines="50" w:before="120" w:beforeAutospacing="0" w:afterLines="50" w:after="120" w:afterAutospacing="0"/>
              <w:ind w:left="568" w:hanging="284"/>
              <w:rPr>
                <w:sz w:val="20"/>
                <w:szCs w:val="20"/>
                <w:lang w:eastAsia="en-US"/>
              </w:rPr>
            </w:pPr>
            <w:r>
              <w:rPr>
                <w:rFonts w:eastAsia="Times New Roman"/>
                <w:sz w:val="20"/>
                <w:szCs w:val="20"/>
                <w:lang w:eastAsia="en-US" w:bidi="ar"/>
              </w:rPr>
              <w:t>-</w:t>
            </w:r>
            <w:r>
              <w:rPr>
                <w:rFonts w:eastAsia="Times New Roman"/>
                <w:sz w:val="20"/>
                <w:szCs w:val="20"/>
                <w:lang w:eastAsia="en-US" w:bidi="ar"/>
              </w:rPr>
              <w:tab/>
              <w:t>MIL = Total transmit power – Receiver sensitivity – Tx loss – Rx loss + gNB antenna gain (component 2 + 3 + 4) + UE antenna gain.</w:t>
            </w:r>
          </w:p>
          <w:p w14:paraId="43D02A6C" w14:textId="77777777" w:rsidR="0002065E" w:rsidRDefault="007E4241">
            <w:pPr>
              <w:pStyle w:val="af9"/>
              <w:adjustRightInd w:val="0"/>
              <w:snapToGrid w:val="0"/>
              <w:spacing w:beforeLines="50" w:before="120" w:beforeAutospacing="0" w:afterLines="50" w:after="120" w:afterAutospacing="0"/>
              <w:ind w:left="568" w:hanging="284"/>
              <w:rPr>
                <w:sz w:val="20"/>
                <w:szCs w:val="20"/>
                <w:lang w:eastAsia="en-US"/>
              </w:rPr>
            </w:pPr>
            <w:r>
              <w:rPr>
                <w:rFonts w:eastAsia="Times New Roman"/>
                <w:sz w:val="20"/>
                <w:szCs w:val="20"/>
                <w:lang w:eastAsia="en-US" w:bidi="ar"/>
              </w:rPr>
              <w:t>-</w:t>
            </w:r>
            <w:r>
              <w:rPr>
                <w:rFonts w:eastAsia="Times New Roman"/>
                <w:sz w:val="20"/>
                <w:szCs w:val="20"/>
                <w:lang w:eastAsia="en-US" w:bidi="ar"/>
              </w:rPr>
              <w:tab/>
              <w:t>More details can be found in the link budget template shown in Annex A.3</w:t>
            </w:r>
          </w:p>
          <w:p w14:paraId="23F84A8D" w14:textId="77777777" w:rsidR="0002065E" w:rsidRDefault="007E4241">
            <w:pPr>
              <w:widowControl w:val="0"/>
              <w:adjustRightInd w:val="0"/>
              <w:snapToGrid w:val="0"/>
              <w:spacing w:before="0" w:after="0"/>
              <w:jc w:val="both"/>
              <w:rPr>
                <w:b/>
                <w:u w:val="single"/>
                <w:lang w:val="en-US" w:eastAsia="en-US"/>
              </w:rPr>
            </w:pPr>
            <w:r>
              <w:rPr>
                <w:b/>
                <w:kern w:val="2"/>
                <w:u w:val="single"/>
                <w:lang w:val="en-US" w:eastAsia="en-US" w:bidi="ar"/>
              </w:rPr>
              <w:t>Definition of MPL:</w:t>
            </w:r>
          </w:p>
          <w:p w14:paraId="0750CA7C" w14:textId="77777777" w:rsidR="0002065E" w:rsidRDefault="007E4241">
            <w:pPr>
              <w:pStyle w:val="af9"/>
              <w:adjustRightInd w:val="0"/>
              <w:snapToGrid w:val="0"/>
              <w:spacing w:beforeLines="50" w:before="120" w:beforeAutospacing="0" w:afterLines="50" w:after="120" w:afterAutospacing="0"/>
              <w:ind w:left="568" w:hanging="284"/>
              <w:rPr>
                <w:sz w:val="20"/>
                <w:szCs w:val="20"/>
                <w:lang w:eastAsia="en-US"/>
              </w:rPr>
            </w:pPr>
            <w:r>
              <w:rPr>
                <w:rFonts w:eastAsia="Times New Roman"/>
                <w:sz w:val="20"/>
                <w:szCs w:val="20"/>
                <w:lang w:eastAsia="en-US" w:bidi="ar"/>
              </w:rPr>
              <w:t>-</w:t>
            </w:r>
            <w:r>
              <w:rPr>
                <w:rFonts w:eastAsia="Times New Roman"/>
                <w:sz w:val="20"/>
                <w:szCs w:val="20"/>
                <w:lang w:eastAsia="en-US" w:bidi="ar"/>
              </w:rPr>
              <w:tab/>
              <w:t>MPL = MIL – Shadow fading margin + BS selection/macro-diversity gain – Penetration margin + Other gains.</w:t>
            </w:r>
          </w:p>
          <w:p w14:paraId="3240598E" w14:textId="43B0D0E3" w:rsidR="0002065E" w:rsidRDefault="007E4241" w:rsidP="003F30F1">
            <w:pPr>
              <w:pStyle w:val="af9"/>
              <w:adjustRightInd w:val="0"/>
              <w:snapToGrid w:val="0"/>
              <w:spacing w:beforeLines="50" w:before="120" w:beforeAutospacing="0" w:afterLines="50" w:after="120" w:afterAutospacing="0"/>
              <w:ind w:left="568" w:hanging="284"/>
            </w:pPr>
            <w:r>
              <w:rPr>
                <w:rFonts w:eastAsia="Times New Roman"/>
                <w:sz w:val="20"/>
                <w:szCs w:val="20"/>
                <w:lang w:eastAsia="en-US" w:bidi="ar"/>
              </w:rPr>
              <w:t>-</w:t>
            </w:r>
            <w:r>
              <w:rPr>
                <w:rFonts w:eastAsia="Times New Roman"/>
                <w:sz w:val="20"/>
                <w:szCs w:val="20"/>
                <w:lang w:eastAsia="en-US" w:bidi="ar"/>
              </w:rPr>
              <w:tab/>
              <w:t>More details can be found in the link budget template shown in Annex A.3</w:t>
            </w:r>
          </w:p>
        </w:tc>
      </w:tr>
    </w:tbl>
    <w:p w14:paraId="6079953F" w14:textId="77777777" w:rsidR="0002065E" w:rsidRDefault="0002065E">
      <w:pPr>
        <w:widowControl w:val="0"/>
        <w:adjustRightInd w:val="0"/>
        <w:snapToGrid w:val="0"/>
        <w:spacing w:before="0" w:after="0"/>
        <w:jc w:val="both"/>
        <w:rPr>
          <w:b/>
          <w:iCs/>
          <w:u w:val="single"/>
          <w:lang w:val="en-US"/>
        </w:rPr>
      </w:pPr>
    </w:p>
    <w:p w14:paraId="629DAF96" w14:textId="08128D21" w:rsidR="0002065E" w:rsidRPr="003F30F1" w:rsidRDefault="007E4241" w:rsidP="003F30F1">
      <w:pPr>
        <w:overflowPunct w:val="0"/>
        <w:autoSpaceDE w:val="0"/>
        <w:autoSpaceDN w:val="0"/>
        <w:adjustRightInd w:val="0"/>
        <w:spacing w:before="0"/>
        <w:ind w:right="-99"/>
        <w:jc w:val="both"/>
        <w:rPr>
          <w:b/>
          <w:color w:val="000000"/>
          <w:lang w:val="en-US" w:eastAsia="zh-CN"/>
        </w:rPr>
      </w:pPr>
      <w:r w:rsidRPr="003F30F1">
        <w:rPr>
          <w:b/>
          <w:color w:val="000000"/>
          <w:lang w:val="en-US" w:eastAsia="zh-CN"/>
        </w:rPr>
        <w:t xml:space="preserve">Proposal </w:t>
      </w:r>
      <w:r w:rsidR="0095328F" w:rsidRPr="003F30F1">
        <w:rPr>
          <w:b/>
          <w:color w:val="000000"/>
          <w:lang w:val="en-US" w:eastAsia="zh-CN"/>
        </w:rPr>
        <w:t>9</w:t>
      </w:r>
      <w:r w:rsidR="009E0B19" w:rsidRPr="003F30F1">
        <w:rPr>
          <w:b/>
          <w:color w:val="000000"/>
          <w:lang w:val="en-US" w:eastAsia="zh-CN"/>
        </w:rPr>
        <w:t xml:space="preserve">: </w:t>
      </w:r>
      <w:r w:rsidRPr="003F30F1">
        <w:rPr>
          <w:b/>
          <w:color w:val="000000"/>
          <w:lang w:val="en-US" w:eastAsia="zh-CN"/>
        </w:rPr>
        <w:t xml:space="preserve">A unified coverage target can be considered for all the channels and signals. </w:t>
      </w:r>
      <w:r w:rsidRPr="003F30F1">
        <w:rPr>
          <w:rFonts w:hint="eastAsia"/>
          <w:b/>
          <w:color w:val="000000"/>
          <w:lang w:val="en-US" w:eastAsia="zh-CN"/>
        </w:rPr>
        <w:t xml:space="preserve">Define a </w:t>
      </w:r>
      <w:r w:rsidRPr="003F30F1">
        <w:rPr>
          <w:b/>
          <w:color w:val="000000"/>
          <w:lang w:val="en-US" w:eastAsia="zh-CN"/>
        </w:rPr>
        <w:t>minimum</w:t>
      </w:r>
      <w:r w:rsidRPr="003F30F1">
        <w:rPr>
          <w:rFonts w:hint="eastAsia"/>
          <w:b/>
          <w:color w:val="000000"/>
          <w:lang w:val="en-US" w:eastAsia="zh-CN"/>
        </w:rPr>
        <w:t xml:space="preserve"> MCL target for 6G coverage enhancement for around 7GHz </w:t>
      </w:r>
      <w:r w:rsidRPr="003F30F1">
        <w:rPr>
          <w:b/>
          <w:color w:val="000000"/>
          <w:lang w:val="en-US" w:eastAsia="zh-CN"/>
        </w:rPr>
        <w:t>considering</w:t>
      </w:r>
      <w:r w:rsidRPr="003F30F1">
        <w:rPr>
          <w:rFonts w:hint="eastAsia"/>
          <w:b/>
          <w:color w:val="000000"/>
          <w:lang w:val="en-US" w:eastAsia="zh-CN"/>
        </w:rPr>
        <w:t xml:space="preserve">: </w:t>
      </w:r>
      <w:r w:rsidRPr="003F30F1">
        <w:rPr>
          <w:b/>
          <w:color w:val="000000"/>
          <w:lang w:val="en-US" w:eastAsia="zh-CN"/>
        </w:rPr>
        <w:t>penetration</w:t>
      </w:r>
      <w:r w:rsidRPr="003F30F1">
        <w:rPr>
          <w:rFonts w:hint="eastAsia"/>
          <w:b/>
          <w:color w:val="000000"/>
          <w:lang w:val="en-US" w:eastAsia="zh-CN"/>
        </w:rPr>
        <w:t xml:space="preserve"> loss, antenna gain. The MCL target </w:t>
      </w:r>
      <w:r w:rsidRPr="003F30F1">
        <w:rPr>
          <w:b/>
          <w:color w:val="000000"/>
          <w:lang w:val="en-US" w:eastAsia="zh-CN"/>
        </w:rPr>
        <w:t>aims</w:t>
      </w:r>
      <w:r w:rsidRPr="003F30F1">
        <w:rPr>
          <w:rFonts w:hint="eastAsia"/>
          <w:b/>
          <w:color w:val="000000"/>
          <w:lang w:val="en-US" w:eastAsia="zh-CN"/>
        </w:rPr>
        <w:t xml:space="preserve"> to r</w:t>
      </w:r>
      <w:r w:rsidRPr="003F30F1">
        <w:rPr>
          <w:b/>
          <w:color w:val="000000"/>
          <w:lang w:val="en-US" w:eastAsia="zh-CN"/>
        </w:rPr>
        <w:t>e-use of existing 5G mid-band (~3.5GHz) site grid for 6G deployments in at least around 7 GHz and targeting comparable coverage to 5G mid-band.</w:t>
      </w:r>
      <w:r w:rsidRPr="003F30F1">
        <w:rPr>
          <w:rFonts w:hint="eastAsia"/>
          <w:b/>
          <w:color w:val="000000"/>
          <w:lang w:val="en-US" w:eastAsia="zh-CN"/>
        </w:rPr>
        <w:t xml:space="preserve"> For traffic </w:t>
      </w:r>
      <w:r w:rsidRPr="003F30F1">
        <w:rPr>
          <w:b/>
          <w:color w:val="000000"/>
          <w:lang w:val="en-US" w:eastAsia="zh-CN"/>
        </w:rPr>
        <w:t>channels</w:t>
      </w:r>
      <w:r w:rsidRPr="003F30F1">
        <w:rPr>
          <w:rFonts w:hint="eastAsia"/>
          <w:b/>
          <w:color w:val="000000"/>
          <w:lang w:val="en-US" w:eastAsia="zh-CN"/>
        </w:rPr>
        <w:t>, at least 1Mbps data rate at cell edge for 6G should be considered as the coverage targets.</w:t>
      </w:r>
    </w:p>
    <w:p w14:paraId="5665ED06" w14:textId="77777777" w:rsidR="0002065E" w:rsidRDefault="007E4241">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 xml:space="preserve">Discussion on </w:t>
      </w:r>
      <w:r>
        <w:rPr>
          <w:rFonts w:ascii="Times New Roman" w:eastAsiaTheme="minorEastAsia" w:hAnsi="Times New Roman" w:hint="eastAsia"/>
          <w:lang w:eastAsia="zh-CN"/>
        </w:rPr>
        <w:t>the evaluation of NTN</w:t>
      </w:r>
    </w:p>
    <w:p w14:paraId="1F42EFB9" w14:textId="77777777" w:rsidR="0002065E" w:rsidRDefault="007E4241">
      <w:pPr>
        <w:widowControl w:val="0"/>
        <w:adjustRightInd w:val="0"/>
        <w:snapToGrid w:val="0"/>
        <w:spacing w:beforeLines="50" w:afterLines="50" w:after="120"/>
        <w:jc w:val="both"/>
        <w:rPr>
          <w:bCs/>
          <w:iCs/>
          <w:lang w:val="en-US"/>
        </w:rPr>
      </w:pPr>
      <w:r>
        <w:rPr>
          <w:rFonts w:eastAsia="等线"/>
          <w:bCs/>
          <w:iCs/>
          <w:kern w:val="2"/>
          <w:lang w:val="en-US" w:eastAsia="zh-CN" w:bidi="ar"/>
        </w:rPr>
        <w:t>As 6G is expected to provide heterogeneous services and seamless network coverage, the integrated 6G TN-NTN network architecture and air interface design is considered to promise coverage extension to underserved areas. We can evaluate the performance of different NTN deployment scenarios and configurations through KPIs such as throughput, latency, reliability, coverage, and connection density. And it is suggested to first evaluate the coverage performance based on the new 6G structure.</w:t>
      </w:r>
    </w:p>
    <w:p w14:paraId="65F35F4D" w14:textId="77777777" w:rsidR="0002065E" w:rsidRDefault="007E4241">
      <w:pPr>
        <w:widowControl w:val="0"/>
        <w:adjustRightInd w:val="0"/>
        <w:snapToGrid w:val="0"/>
        <w:spacing w:beforeLines="50" w:afterLines="50" w:after="120"/>
        <w:jc w:val="both"/>
        <w:rPr>
          <w:b/>
          <w:iCs/>
          <w:u w:val="single"/>
          <w:lang w:val="en-US"/>
        </w:rPr>
      </w:pPr>
      <w:r>
        <w:rPr>
          <w:rFonts w:eastAsia="等线"/>
          <w:b/>
          <w:iCs/>
          <w:kern w:val="2"/>
          <w:u w:val="single"/>
          <w:lang w:val="en-US" w:eastAsia="zh-CN" w:bidi="ar"/>
        </w:rPr>
        <w:t>Deployment scenarios</w:t>
      </w:r>
    </w:p>
    <w:p w14:paraId="449BF7AC" w14:textId="77777777" w:rsidR="0002065E" w:rsidRDefault="007E4241">
      <w:pPr>
        <w:widowControl w:val="0"/>
        <w:adjustRightInd w:val="0"/>
        <w:snapToGrid w:val="0"/>
        <w:spacing w:beforeLines="50" w:afterLines="50" w:after="120"/>
        <w:jc w:val="both"/>
        <w:rPr>
          <w:bCs/>
          <w:iCs/>
          <w:lang w:val="en-US"/>
        </w:rPr>
      </w:pPr>
      <w:r>
        <w:rPr>
          <w:rFonts w:eastAsia="等线"/>
          <w:bCs/>
          <w:iCs/>
          <w:kern w:val="2"/>
          <w:lang w:val="en-US" w:eastAsia="zh-CN" w:bidi="ar"/>
        </w:rPr>
        <w:t xml:space="preserve">To comprehensively study multiple NTN scenarios with enhanced service capability, various deployment scenarios should be studied and identified for NTN. Regarding the satellite orbit, both </w:t>
      </w:r>
      <w:r>
        <w:rPr>
          <w:rFonts w:eastAsia="等线"/>
          <w:bCs/>
          <w:kern w:val="2"/>
          <w:lang w:val="en-US" w:eastAsia="zh-CN" w:bidi="ar"/>
        </w:rPr>
        <w:t>GSO (Geo Synchronous Orbit) and NGSO (Non-Geo Synchronous Orbit)</w:t>
      </w:r>
      <w:r>
        <w:rPr>
          <w:rFonts w:eastAsia="等线"/>
          <w:bCs/>
          <w:iCs/>
          <w:kern w:val="2"/>
          <w:lang w:val="en-US" w:eastAsia="zh-CN" w:bidi="ar"/>
        </w:rPr>
        <w:t xml:space="preserve"> based NTN scenarios and corresponding satellite parameters are assumed in TR 38.821. From our perspective, the evaluation of 6G NTN can still focus on the above scenarios, and detailed satellite parameters (e.g., Set-1/2 specified in TR 38.821) for each scenario can be considered as a start point.</w:t>
      </w:r>
    </w:p>
    <w:p w14:paraId="2E794E23" w14:textId="4ABCE4AF" w:rsidR="0002065E" w:rsidRDefault="007E4241">
      <w:pPr>
        <w:widowControl w:val="0"/>
        <w:adjustRightInd w:val="0"/>
        <w:snapToGrid w:val="0"/>
        <w:spacing w:beforeLines="50" w:after="0"/>
        <w:jc w:val="both"/>
        <w:rPr>
          <w:b/>
          <w:iCs/>
          <w:lang w:val="en-US"/>
        </w:rPr>
      </w:pPr>
      <w:r>
        <w:rPr>
          <w:rFonts w:eastAsia="等线"/>
          <w:b/>
          <w:iCs/>
          <w:kern w:val="2"/>
          <w:lang w:val="en-US" w:eastAsia="zh-CN" w:bidi="ar"/>
        </w:rPr>
        <w:t xml:space="preserve">Proposal </w:t>
      </w:r>
      <w:r w:rsidR="0095328F">
        <w:rPr>
          <w:rFonts w:eastAsia="等线"/>
          <w:b/>
          <w:iCs/>
          <w:kern w:val="2"/>
          <w:lang w:val="en-US" w:eastAsia="zh-CN" w:bidi="ar"/>
        </w:rPr>
        <w:t>10</w:t>
      </w:r>
      <w:r>
        <w:rPr>
          <w:rFonts w:eastAsia="等线"/>
          <w:b/>
          <w:iCs/>
          <w:kern w:val="2"/>
          <w:lang w:val="en-US" w:eastAsia="zh-CN" w:bidi="ar"/>
        </w:rPr>
        <w:t>: Support the deployment scenarios including at least the following aspects.</w:t>
      </w:r>
    </w:p>
    <w:p w14:paraId="7EB76795" w14:textId="77777777" w:rsidR="0002065E" w:rsidRDefault="007E4241">
      <w:pPr>
        <w:numPr>
          <w:ilvl w:val="0"/>
          <w:numId w:val="11"/>
        </w:numPr>
        <w:overflowPunct w:val="0"/>
        <w:autoSpaceDE w:val="0"/>
        <w:autoSpaceDN w:val="0"/>
        <w:adjustRightInd w:val="0"/>
        <w:snapToGrid w:val="0"/>
        <w:spacing w:before="0" w:after="0"/>
        <w:ind w:left="714" w:hanging="357"/>
        <w:jc w:val="both"/>
        <w:textAlignment w:val="baseline"/>
        <w:rPr>
          <w:b/>
          <w:lang w:val="en-US"/>
        </w:rPr>
      </w:pPr>
      <w:r>
        <w:rPr>
          <w:rFonts w:eastAsia="等线"/>
          <w:b/>
          <w:lang w:val="en-US" w:eastAsia="zh-CN" w:bidi="ar"/>
        </w:rPr>
        <w:t>GSO (Geo Synchronous Orbit) and NGSO (Non-Geo Synchronous Orbit). NGSO includes Low Earth Orbit (LEO) and Medium Earth Orbit (MEO).</w:t>
      </w:r>
    </w:p>
    <w:p w14:paraId="5D0DBB49" w14:textId="77777777" w:rsidR="0002065E" w:rsidRDefault="007E4241">
      <w:pPr>
        <w:numPr>
          <w:ilvl w:val="0"/>
          <w:numId w:val="11"/>
        </w:numPr>
        <w:overflowPunct w:val="0"/>
        <w:autoSpaceDE w:val="0"/>
        <w:autoSpaceDN w:val="0"/>
        <w:adjustRightInd w:val="0"/>
        <w:snapToGrid w:val="0"/>
        <w:spacing w:before="0" w:after="0"/>
        <w:ind w:left="714" w:hanging="357"/>
        <w:jc w:val="both"/>
        <w:textAlignment w:val="baseline"/>
        <w:rPr>
          <w:b/>
          <w:lang w:val="en-US"/>
        </w:rPr>
      </w:pPr>
      <w:r>
        <w:rPr>
          <w:rFonts w:eastAsia="等线"/>
          <w:b/>
          <w:lang w:val="en-US" w:eastAsia="zh-CN" w:bidi="ar"/>
        </w:rPr>
        <w:t>Earth fixed tracking area. Earth fixed &amp; Earth moving cells for NGSO</w:t>
      </w:r>
    </w:p>
    <w:p w14:paraId="72D6B89B" w14:textId="77777777" w:rsidR="0002065E" w:rsidRDefault="007E4241">
      <w:pPr>
        <w:numPr>
          <w:ilvl w:val="0"/>
          <w:numId w:val="11"/>
        </w:numPr>
        <w:overflowPunct w:val="0"/>
        <w:autoSpaceDE w:val="0"/>
        <w:autoSpaceDN w:val="0"/>
        <w:adjustRightInd w:val="0"/>
        <w:snapToGrid w:val="0"/>
        <w:spacing w:before="0" w:after="0"/>
        <w:ind w:left="714" w:hanging="357"/>
        <w:jc w:val="both"/>
        <w:textAlignment w:val="baseline"/>
        <w:rPr>
          <w:b/>
          <w:lang w:val="en-US"/>
        </w:rPr>
      </w:pPr>
      <w:r>
        <w:rPr>
          <w:rFonts w:eastAsia="等线"/>
          <w:b/>
          <w:lang w:val="en-US" w:eastAsia="zh-CN" w:bidi="ar"/>
        </w:rPr>
        <w:lastRenderedPageBreak/>
        <w:t>FDD mode</w:t>
      </w:r>
    </w:p>
    <w:p w14:paraId="32751163" w14:textId="77777777" w:rsidR="0002065E" w:rsidRDefault="007E4241">
      <w:pPr>
        <w:numPr>
          <w:ilvl w:val="0"/>
          <w:numId w:val="11"/>
        </w:numPr>
        <w:overflowPunct w:val="0"/>
        <w:autoSpaceDE w:val="0"/>
        <w:autoSpaceDN w:val="0"/>
        <w:adjustRightInd w:val="0"/>
        <w:snapToGrid w:val="0"/>
        <w:spacing w:before="0" w:afterLines="50" w:after="120"/>
        <w:ind w:left="714" w:hanging="357"/>
        <w:jc w:val="both"/>
        <w:textAlignment w:val="baseline"/>
        <w:rPr>
          <w:b/>
          <w:lang w:val="en-US"/>
        </w:rPr>
      </w:pPr>
      <w:r>
        <w:rPr>
          <w:rFonts w:eastAsia="等线"/>
          <w:b/>
          <w:lang w:val="en-US" w:eastAsia="zh-CN" w:bidi="ar"/>
        </w:rPr>
        <w:t>Transparent/regenerative satellite payload with single/multiple beams</w:t>
      </w:r>
    </w:p>
    <w:p w14:paraId="4D6C3546" w14:textId="77777777" w:rsidR="0095328F" w:rsidRDefault="0095328F">
      <w:pPr>
        <w:widowControl w:val="0"/>
        <w:adjustRightInd w:val="0"/>
        <w:snapToGrid w:val="0"/>
        <w:spacing w:beforeLines="50" w:afterLines="50" w:after="120"/>
        <w:jc w:val="both"/>
        <w:rPr>
          <w:rFonts w:eastAsia="等线"/>
          <w:b/>
          <w:iCs/>
          <w:kern w:val="2"/>
          <w:u w:val="single"/>
          <w:lang w:val="en-US" w:eastAsia="zh-CN" w:bidi="ar"/>
        </w:rPr>
      </w:pPr>
    </w:p>
    <w:p w14:paraId="5028DF33" w14:textId="42EB06AF" w:rsidR="0002065E" w:rsidRDefault="007E4241">
      <w:pPr>
        <w:widowControl w:val="0"/>
        <w:adjustRightInd w:val="0"/>
        <w:snapToGrid w:val="0"/>
        <w:spacing w:beforeLines="50" w:afterLines="50" w:after="120"/>
        <w:jc w:val="both"/>
        <w:rPr>
          <w:b/>
          <w:iCs/>
          <w:u w:val="single"/>
          <w:lang w:val="en-US"/>
        </w:rPr>
      </w:pPr>
      <w:r>
        <w:rPr>
          <w:rFonts w:eastAsia="等线"/>
          <w:b/>
          <w:iCs/>
          <w:kern w:val="2"/>
          <w:u w:val="single"/>
          <w:lang w:val="en-US" w:eastAsia="zh-CN" w:bidi="ar"/>
        </w:rPr>
        <w:t>Target service and data rates</w:t>
      </w:r>
    </w:p>
    <w:p w14:paraId="4B07985E" w14:textId="77777777" w:rsidR="0002065E" w:rsidRDefault="007E4241">
      <w:pPr>
        <w:widowControl w:val="0"/>
        <w:adjustRightInd w:val="0"/>
        <w:snapToGrid w:val="0"/>
        <w:spacing w:beforeLines="50" w:afterLines="50" w:after="120"/>
        <w:jc w:val="both"/>
        <w:rPr>
          <w:bCs/>
          <w:iCs/>
          <w:lang w:val="en-US"/>
        </w:rPr>
      </w:pPr>
      <w:r>
        <w:rPr>
          <w:rFonts w:eastAsia="等线"/>
          <w:bCs/>
          <w:iCs/>
          <w:kern w:val="2"/>
          <w:lang w:val="en-US" w:eastAsia="zh-CN" w:bidi="ar"/>
        </w:rPr>
        <w:t xml:space="preserve">Regarding the target services and target data rate, the NTN-specific coverage evaluation in Rel-18/Rel-19 focus on the handset terminals (including smartphones with -5.5 dBi antenna gain) and S-band. </w:t>
      </w:r>
      <w:r>
        <w:rPr>
          <w:rFonts w:eastAsia="等线" w:hint="eastAsia"/>
          <w:bCs/>
          <w:iCs/>
          <w:kern w:val="2"/>
          <w:lang w:val="en-US" w:eastAsia="zh" w:bidi="ar"/>
        </w:rPr>
        <w:t>F</w:t>
      </w:r>
      <w:r>
        <w:rPr>
          <w:rFonts w:eastAsia="等线"/>
          <w:bCs/>
          <w:iCs/>
          <w:kern w:val="2"/>
          <w:lang w:val="en-US" w:eastAsia="zh-CN" w:bidi="ar"/>
        </w:rPr>
        <w:t>rom our perspective, the target services (i.e., VoIP and low-data rate services for commercial handset terminals) and the target data rate for each service can be used to evaluate the coverage performance in 6G NTN.</w:t>
      </w:r>
    </w:p>
    <w:p w14:paraId="7D6D3D1D" w14:textId="4B9DE22B" w:rsidR="0002065E" w:rsidRDefault="007E4241">
      <w:pPr>
        <w:widowControl w:val="0"/>
        <w:adjustRightInd w:val="0"/>
        <w:snapToGrid w:val="0"/>
        <w:spacing w:before="0" w:after="0"/>
        <w:jc w:val="both"/>
        <w:rPr>
          <w:rFonts w:eastAsia="MS Mincho"/>
          <w:b/>
          <w:lang w:val="en-US" w:eastAsia="en-US"/>
        </w:rPr>
      </w:pPr>
      <w:r>
        <w:rPr>
          <w:rFonts w:eastAsia="等线"/>
          <w:b/>
          <w:iCs/>
          <w:kern w:val="2"/>
          <w:lang w:val="en-US" w:eastAsia="zh-CN" w:bidi="ar"/>
        </w:rPr>
        <w:t xml:space="preserve">Proposal </w:t>
      </w:r>
      <w:r w:rsidR="0095328F">
        <w:rPr>
          <w:rFonts w:eastAsia="等线"/>
          <w:b/>
          <w:iCs/>
          <w:kern w:val="2"/>
          <w:lang w:val="en-US" w:eastAsia="zh-CN" w:bidi="ar"/>
        </w:rPr>
        <w:t>11</w:t>
      </w:r>
      <w:r>
        <w:rPr>
          <w:rFonts w:eastAsia="等线"/>
          <w:b/>
          <w:iCs/>
          <w:kern w:val="2"/>
          <w:lang w:val="en-US" w:eastAsia="zh-CN" w:bidi="ar"/>
        </w:rPr>
        <w:t xml:space="preserve">: For the evaluation of NTN scenarios, </w:t>
      </w:r>
      <w:r>
        <w:rPr>
          <w:rFonts w:eastAsia="等线" w:hint="eastAsia"/>
          <w:b/>
          <w:iCs/>
          <w:kern w:val="2"/>
          <w:lang w:val="en-US" w:eastAsia="zh" w:bidi="ar"/>
        </w:rPr>
        <w:t xml:space="preserve">the following </w:t>
      </w:r>
      <w:r>
        <w:rPr>
          <w:rFonts w:eastAsia="等线"/>
          <w:b/>
          <w:iCs/>
          <w:kern w:val="2"/>
          <w:lang w:val="en-US" w:eastAsia="zh-CN" w:bidi="ar"/>
        </w:rPr>
        <w:t xml:space="preserve">target services (i.e., </w:t>
      </w:r>
      <w:r>
        <w:rPr>
          <w:rFonts w:eastAsia="MS Mincho"/>
          <w:b/>
          <w:lang w:val="en-US" w:eastAsia="en-US" w:bidi="ar"/>
        </w:rPr>
        <w:t xml:space="preserve">VoIP and low-data rate services for commercial handset terminals) </w:t>
      </w:r>
      <w:r>
        <w:rPr>
          <w:rFonts w:eastAsia="等线"/>
          <w:b/>
          <w:iCs/>
          <w:kern w:val="2"/>
          <w:lang w:val="en-US" w:eastAsia="zh-CN" w:bidi="ar"/>
        </w:rPr>
        <w:t xml:space="preserve">and the target data rate assumptions can be </w:t>
      </w:r>
      <w:r>
        <w:rPr>
          <w:rFonts w:eastAsia="等线" w:hint="eastAsia"/>
          <w:b/>
          <w:iCs/>
          <w:kern w:val="2"/>
          <w:lang w:val="en-US" w:eastAsia="zh" w:bidi="ar"/>
        </w:rPr>
        <w:t>considered</w:t>
      </w:r>
      <w:r>
        <w:rPr>
          <w:rFonts w:eastAsia="MS Mincho"/>
          <w:b/>
          <w:lang w:val="en-US" w:eastAsia="en-US" w:bidi="ar"/>
        </w:rPr>
        <w:t>.</w:t>
      </w:r>
    </w:p>
    <w:p w14:paraId="62CE821C" w14:textId="77777777" w:rsidR="0002065E" w:rsidRDefault="007E4241">
      <w:pPr>
        <w:numPr>
          <w:ilvl w:val="0"/>
          <w:numId w:val="12"/>
        </w:numPr>
        <w:overflowPunct w:val="0"/>
        <w:autoSpaceDE w:val="0"/>
        <w:autoSpaceDN w:val="0"/>
        <w:adjustRightInd w:val="0"/>
        <w:snapToGrid w:val="0"/>
        <w:spacing w:before="0" w:after="0"/>
        <w:ind w:left="714" w:hanging="357"/>
        <w:jc w:val="both"/>
        <w:textAlignment w:val="baseline"/>
        <w:rPr>
          <w:b/>
          <w:lang w:val="en-US"/>
        </w:rPr>
      </w:pPr>
      <w:r>
        <w:rPr>
          <w:rFonts w:eastAsia="等线"/>
          <w:b/>
          <w:lang w:val="en-US" w:eastAsia="zh-CN" w:bidi="ar"/>
        </w:rPr>
        <w:t xml:space="preserve">For VoIP, AMR 4.75 kbps (TBS of 184 bits without CRC in physical layer) with 20 ms data arriving interval is used in the evaluations. </w:t>
      </w:r>
    </w:p>
    <w:p w14:paraId="276260B0" w14:textId="77777777" w:rsidR="0002065E" w:rsidRDefault="007E4241">
      <w:pPr>
        <w:numPr>
          <w:ilvl w:val="0"/>
          <w:numId w:val="12"/>
        </w:numPr>
        <w:overflowPunct w:val="0"/>
        <w:autoSpaceDE w:val="0"/>
        <w:autoSpaceDN w:val="0"/>
        <w:adjustRightInd w:val="0"/>
        <w:snapToGrid w:val="0"/>
        <w:spacing w:before="0" w:after="0"/>
        <w:ind w:left="714" w:hanging="357"/>
        <w:jc w:val="both"/>
        <w:textAlignment w:val="baseline"/>
        <w:rPr>
          <w:b/>
          <w:lang w:val="en-US"/>
        </w:rPr>
      </w:pPr>
      <w:r>
        <w:rPr>
          <w:rFonts w:eastAsia="等线"/>
          <w:b/>
          <w:lang w:val="en-US" w:eastAsia="zh-CN" w:bidi="ar"/>
        </w:rPr>
        <w:t>For low-data rate service, both 3 kbps and 1Mbps can be considered as DL date rate, 3 kbps and 100 kbps can be considered for UL.</w:t>
      </w:r>
    </w:p>
    <w:p w14:paraId="23A628D1" w14:textId="77777777" w:rsidR="0095328F" w:rsidRDefault="0095328F">
      <w:pPr>
        <w:widowControl w:val="0"/>
        <w:adjustRightInd w:val="0"/>
        <w:snapToGrid w:val="0"/>
        <w:spacing w:beforeLines="50" w:afterLines="50" w:after="120"/>
        <w:jc w:val="both"/>
        <w:rPr>
          <w:rFonts w:eastAsia="等线"/>
          <w:b/>
          <w:iCs/>
          <w:kern w:val="2"/>
          <w:u w:val="single"/>
          <w:lang w:val="en-US" w:eastAsia="zh-CN" w:bidi="ar"/>
        </w:rPr>
      </w:pPr>
    </w:p>
    <w:p w14:paraId="042404BA" w14:textId="4B44A621" w:rsidR="0002065E" w:rsidRDefault="007E4241">
      <w:pPr>
        <w:widowControl w:val="0"/>
        <w:adjustRightInd w:val="0"/>
        <w:snapToGrid w:val="0"/>
        <w:spacing w:beforeLines="50" w:afterLines="50" w:after="120"/>
        <w:jc w:val="both"/>
        <w:rPr>
          <w:b/>
          <w:iCs/>
          <w:u w:val="single"/>
          <w:lang w:val="en-US"/>
        </w:rPr>
      </w:pPr>
      <w:r>
        <w:rPr>
          <w:rFonts w:eastAsia="等线"/>
          <w:b/>
          <w:iCs/>
          <w:kern w:val="2"/>
          <w:u w:val="single"/>
          <w:lang w:val="en-US" w:eastAsia="zh-CN" w:bidi="ar"/>
        </w:rPr>
        <w:t>Evaluation methodology</w:t>
      </w:r>
    </w:p>
    <w:p w14:paraId="74D5FD4D" w14:textId="77777777" w:rsidR="0002065E" w:rsidRDefault="007E4241">
      <w:pPr>
        <w:widowControl w:val="0"/>
        <w:adjustRightInd w:val="0"/>
        <w:snapToGrid w:val="0"/>
        <w:spacing w:beforeLines="50" w:afterLines="50" w:after="120"/>
        <w:jc w:val="both"/>
        <w:rPr>
          <w:bCs/>
          <w:iCs/>
          <w:lang w:val="en-US"/>
        </w:rPr>
      </w:pPr>
      <w:r>
        <w:rPr>
          <w:rFonts w:eastAsia="等线"/>
          <w:bCs/>
          <w:iCs/>
          <w:kern w:val="2"/>
          <w:lang w:val="en-US" w:eastAsia="zh-CN" w:bidi="ar"/>
        </w:rPr>
        <w:t xml:space="preserve">For the evaluation in 6G NTN scenarios, the evaluation methodology needs to be defined at first. And for link level coverage evaluation, At least the evaluation methodology and performance metrics defined in Rel-18/Rel-19 NTN, i.e. 3-step procedure, can be reused. </w:t>
      </w:r>
    </w:p>
    <w:p w14:paraId="506379D8" w14:textId="02FA683D" w:rsidR="0002065E" w:rsidRDefault="007E4241">
      <w:pPr>
        <w:widowControl w:val="0"/>
        <w:adjustRightInd w:val="0"/>
        <w:snapToGrid w:val="0"/>
        <w:spacing w:beforeLines="50" w:after="0"/>
        <w:jc w:val="both"/>
        <w:rPr>
          <w:b/>
          <w:iCs/>
          <w:lang w:val="en-US"/>
        </w:rPr>
      </w:pPr>
      <w:r>
        <w:rPr>
          <w:rFonts w:eastAsia="等线"/>
          <w:b/>
          <w:iCs/>
          <w:kern w:val="2"/>
          <w:lang w:val="en-US" w:eastAsia="zh-CN" w:bidi="ar"/>
        </w:rPr>
        <w:t xml:space="preserve">Proposal </w:t>
      </w:r>
      <w:r w:rsidR="0095328F">
        <w:rPr>
          <w:rFonts w:eastAsia="等线"/>
          <w:b/>
          <w:iCs/>
          <w:kern w:val="2"/>
          <w:lang w:val="en-US" w:eastAsia="zh-CN" w:bidi="ar"/>
        </w:rPr>
        <w:t>12</w:t>
      </w:r>
      <w:r>
        <w:rPr>
          <w:rFonts w:eastAsia="等线"/>
          <w:b/>
          <w:iCs/>
          <w:kern w:val="2"/>
          <w:lang w:val="en-US" w:eastAsia="zh-CN" w:bidi="ar"/>
        </w:rPr>
        <w:t>: Link-level DL coverage performance of NTN can be evaluated based on the following steps.</w:t>
      </w:r>
    </w:p>
    <w:p w14:paraId="13462B83" w14:textId="77777777" w:rsidR="0002065E" w:rsidRDefault="007E4241">
      <w:pPr>
        <w:numPr>
          <w:ilvl w:val="0"/>
          <w:numId w:val="11"/>
        </w:numPr>
        <w:overflowPunct w:val="0"/>
        <w:autoSpaceDE w:val="0"/>
        <w:autoSpaceDN w:val="0"/>
        <w:adjustRightInd w:val="0"/>
        <w:snapToGrid w:val="0"/>
        <w:spacing w:before="0" w:after="0"/>
        <w:ind w:left="714" w:hanging="357"/>
        <w:jc w:val="both"/>
        <w:textAlignment w:val="baseline"/>
        <w:rPr>
          <w:b/>
          <w:lang w:val="en-US"/>
        </w:rPr>
      </w:pPr>
      <w:r>
        <w:rPr>
          <w:rFonts w:eastAsia="等线"/>
          <w:b/>
          <w:lang w:val="en-US" w:eastAsia="zh-CN" w:bidi="ar"/>
        </w:rPr>
        <w:t>Step 1: CNR is calculated as defined in 6.1.3.1 of TR 38.821.</w:t>
      </w:r>
    </w:p>
    <w:p w14:paraId="0600047B" w14:textId="77777777" w:rsidR="0002065E" w:rsidRDefault="007E4241">
      <w:pPr>
        <w:numPr>
          <w:ilvl w:val="0"/>
          <w:numId w:val="11"/>
        </w:numPr>
        <w:tabs>
          <w:tab w:val="left" w:pos="720"/>
        </w:tabs>
        <w:overflowPunct w:val="0"/>
        <w:autoSpaceDE w:val="0"/>
        <w:autoSpaceDN w:val="0"/>
        <w:adjustRightInd w:val="0"/>
        <w:snapToGrid w:val="0"/>
        <w:spacing w:before="0" w:after="0"/>
        <w:jc w:val="both"/>
        <w:textAlignment w:val="baseline"/>
        <w:rPr>
          <w:rFonts w:eastAsia="等线"/>
          <w:b/>
          <w:lang w:val="en-US"/>
        </w:rPr>
      </w:pPr>
      <w:r>
        <w:rPr>
          <w:rFonts w:eastAsia="等线"/>
          <w:b/>
          <w:lang w:val="en-US"/>
        </w:rPr>
        <w:t>Step 2: Required SNR of target service is evaluated by LLS.</w:t>
      </w:r>
    </w:p>
    <w:p w14:paraId="49B88586" w14:textId="77777777" w:rsidR="0002065E" w:rsidRDefault="007E4241">
      <w:pPr>
        <w:numPr>
          <w:ilvl w:val="0"/>
          <w:numId w:val="11"/>
        </w:numPr>
        <w:tabs>
          <w:tab w:val="left" w:pos="720"/>
        </w:tabs>
        <w:overflowPunct w:val="0"/>
        <w:autoSpaceDE w:val="0"/>
        <w:autoSpaceDN w:val="0"/>
        <w:adjustRightInd w:val="0"/>
        <w:snapToGrid w:val="0"/>
        <w:spacing w:before="0" w:afterLines="50" w:after="120"/>
        <w:jc w:val="both"/>
        <w:textAlignment w:val="baseline"/>
        <w:rPr>
          <w:rFonts w:eastAsia="等线"/>
          <w:b/>
          <w:lang w:val="en-US"/>
        </w:rPr>
      </w:pPr>
      <w:r>
        <w:rPr>
          <w:rFonts w:eastAsia="等线"/>
          <w:b/>
          <w:lang w:val="en-US"/>
        </w:rPr>
        <w:t>Step 3: The CNR and the required SNR are compared to identify the coverage gap</w:t>
      </w:r>
    </w:p>
    <w:p w14:paraId="0AC7D06C" w14:textId="77777777" w:rsidR="0095328F" w:rsidRDefault="0095328F">
      <w:pPr>
        <w:widowControl w:val="0"/>
        <w:adjustRightInd w:val="0"/>
        <w:snapToGrid w:val="0"/>
        <w:spacing w:beforeLines="50" w:afterLines="50" w:after="120"/>
        <w:jc w:val="both"/>
        <w:rPr>
          <w:rFonts w:eastAsia="等线"/>
          <w:b/>
          <w:iCs/>
          <w:kern w:val="2"/>
          <w:u w:val="single"/>
          <w:lang w:val="en-US" w:eastAsia="zh-CN" w:bidi="ar"/>
        </w:rPr>
      </w:pPr>
    </w:p>
    <w:p w14:paraId="46E75147" w14:textId="1F61ECD8" w:rsidR="0002065E" w:rsidRDefault="007E4241">
      <w:pPr>
        <w:widowControl w:val="0"/>
        <w:adjustRightInd w:val="0"/>
        <w:snapToGrid w:val="0"/>
        <w:spacing w:beforeLines="50" w:afterLines="50" w:after="120"/>
        <w:jc w:val="both"/>
        <w:rPr>
          <w:b/>
          <w:iCs/>
          <w:u w:val="single"/>
          <w:lang w:val="en-US"/>
        </w:rPr>
      </w:pPr>
      <w:r>
        <w:rPr>
          <w:rFonts w:eastAsia="等线"/>
          <w:b/>
          <w:iCs/>
          <w:kern w:val="2"/>
          <w:u w:val="single"/>
          <w:lang w:val="en-US" w:eastAsia="zh-CN" w:bidi="ar"/>
        </w:rPr>
        <w:t>Channel model and evaluated channels</w:t>
      </w:r>
    </w:p>
    <w:p w14:paraId="3325E457" w14:textId="77777777" w:rsidR="0002065E" w:rsidRDefault="007E4241">
      <w:pPr>
        <w:widowControl w:val="0"/>
        <w:spacing w:beforeLines="50" w:afterLines="50" w:after="120"/>
        <w:jc w:val="both"/>
        <w:rPr>
          <w:bCs/>
          <w:iCs/>
          <w:lang w:val="en-US"/>
        </w:rPr>
      </w:pPr>
      <w:r>
        <w:rPr>
          <w:rFonts w:eastAsia="等线"/>
          <w:bCs/>
          <w:iCs/>
          <w:kern w:val="2"/>
          <w:lang w:val="en-US" w:eastAsia="zh-CN" w:bidi="ar"/>
        </w:rPr>
        <w:t xml:space="preserve">To obtain the required SNRs of channels/signals the channel models defined in TR 38.811 can be applied for link-level simulation of 6G NTN. </w:t>
      </w:r>
    </w:p>
    <w:p w14:paraId="4FB5A563" w14:textId="5B7D8CC1" w:rsidR="0002065E" w:rsidRDefault="007E4241">
      <w:pPr>
        <w:widowControl w:val="0"/>
        <w:spacing w:beforeLines="50" w:after="0"/>
        <w:jc w:val="both"/>
        <w:rPr>
          <w:b/>
          <w:iCs/>
          <w:lang w:val="en-US"/>
        </w:rPr>
      </w:pPr>
      <w:r>
        <w:rPr>
          <w:rFonts w:eastAsia="等线"/>
          <w:b/>
          <w:iCs/>
          <w:kern w:val="2"/>
          <w:lang w:val="en-US" w:eastAsia="zh-CN" w:bidi="ar"/>
        </w:rPr>
        <w:t xml:space="preserve">Proposal </w:t>
      </w:r>
      <w:r w:rsidR="0095328F">
        <w:rPr>
          <w:rFonts w:eastAsia="等线"/>
          <w:b/>
          <w:iCs/>
          <w:kern w:val="2"/>
          <w:lang w:val="en-US" w:eastAsia="zh-CN" w:bidi="ar"/>
        </w:rPr>
        <w:t>13</w:t>
      </w:r>
      <w:r>
        <w:rPr>
          <w:rFonts w:eastAsia="等线"/>
          <w:b/>
          <w:iCs/>
          <w:kern w:val="2"/>
          <w:lang w:val="en-US" w:eastAsia="zh-CN" w:bidi="ar"/>
        </w:rPr>
        <w:t>: For coverage performance evaluation, the following are assumed for all channels/signals</w:t>
      </w:r>
    </w:p>
    <w:p w14:paraId="0696A142" w14:textId="77777777" w:rsidR="0002065E" w:rsidRDefault="007E4241">
      <w:pPr>
        <w:numPr>
          <w:ilvl w:val="0"/>
          <w:numId w:val="11"/>
        </w:numPr>
        <w:overflowPunct w:val="0"/>
        <w:autoSpaceDE w:val="0"/>
        <w:autoSpaceDN w:val="0"/>
        <w:adjustRightInd w:val="0"/>
        <w:snapToGrid w:val="0"/>
        <w:spacing w:before="0" w:after="0"/>
        <w:ind w:left="714" w:hanging="357"/>
        <w:jc w:val="both"/>
        <w:textAlignment w:val="baseline"/>
        <w:rPr>
          <w:b/>
          <w:iCs/>
          <w:lang w:val="en-US"/>
        </w:rPr>
      </w:pPr>
      <w:r>
        <w:rPr>
          <w:rFonts w:eastAsia="等线"/>
          <w:b/>
          <w:iCs/>
          <w:kern w:val="2"/>
          <w:lang w:val="en-US" w:eastAsia="zh-CN" w:bidi="ar"/>
        </w:rPr>
        <w:t>Channel model/Delay spread: NTN-TDL-A (NLOS) and NTN-TDL-C (LOS) defined in TR 38.811</w:t>
      </w:r>
    </w:p>
    <w:p w14:paraId="5BB50FBB" w14:textId="77777777" w:rsidR="0002065E" w:rsidRDefault="007E4241">
      <w:pPr>
        <w:widowControl w:val="0"/>
        <w:adjustRightInd w:val="0"/>
        <w:snapToGrid w:val="0"/>
        <w:spacing w:beforeLines="50" w:afterLines="50" w:after="120"/>
        <w:jc w:val="both"/>
        <w:rPr>
          <w:bCs/>
          <w:iCs/>
          <w:lang w:val="en-US"/>
        </w:rPr>
      </w:pPr>
      <w:r>
        <w:rPr>
          <w:rFonts w:eastAsia="等线"/>
          <w:bCs/>
          <w:iCs/>
          <w:kern w:val="2"/>
          <w:lang w:val="en-US" w:eastAsia="zh-CN" w:bidi="ar"/>
        </w:rPr>
        <w:t xml:space="preserve">Furthermore, to identify the bottleneck channels of DL coverage in NR NTN, both UL and DL channels/signals designed for 6G deployment can be evaluated. In addition, the synchronization signal and broadcast channels in initial access procedure are important for UE to access to the satellite, if these signals/channels cannot be detected by UE correctly, the UE has no chance to access to the satellite. And the following channels/signals can be considered for evaluation. </w:t>
      </w:r>
    </w:p>
    <w:p w14:paraId="4C295FF6" w14:textId="77777777" w:rsidR="0002065E" w:rsidRDefault="007E4241">
      <w:pPr>
        <w:numPr>
          <w:ilvl w:val="0"/>
          <w:numId w:val="11"/>
        </w:numPr>
        <w:overflowPunct w:val="0"/>
        <w:autoSpaceDE w:val="0"/>
        <w:autoSpaceDN w:val="0"/>
        <w:adjustRightInd w:val="0"/>
        <w:snapToGrid w:val="0"/>
        <w:spacing w:before="0" w:after="0"/>
        <w:ind w:left="714" w:hanging="357"/>
        <w:jc w:val="both"/>
        <w:textAlignment w:val="baseline"/>
        <w:rPr>
          <w:bCs/>
          <w:lang w:val="en-US"/>
        </w:rPr>
      </w:pPr>
      <w:r>
        <w:rPr>
          <w:rFonts w:eastAsia="等线"/>
          <w:bCs/>
          <w:lang w:val="en-US" w:eastAsia="zh-CN" w:bidi="ar"/>
        </w:rPr>
        <w:t xml:space="preserve">Synchronization signal </w:t>
      </w:r>
    </w:p>
    <w:p w14:paraId="6A5330D7" w14:textId="77777777" w:rsidR="0002065E" w:rsidRDefault="007E4241">
      <w:pPr>
        <w:numPr>
          <w:ilvl w:val="0"/>
          <w:numId w:val="11"/>
        </w:numPr>
        <w:overflowPunct w:val="0"/>
        <w:autoSpaceDE w:val="0"/>
        <w:autoSpaceDN w:val="0"/>
        <w:adjustRightInd w:val="0"/>
        <w:snapToGrid w:val="0"/>
        <w:spacing w:before="0" w:after="0"/>
        <w:ind w:left="714" w:hanging="357"/>
        <w:jc w:val="both"/>
        <w:textAlignment w:val="baseline"/>
        <w:rPr>
          <w:bCs/>
          <w:lang w:val="en-US"/>
        </w:rPr>
      </w:pPr>
      <w:r>
        <w:rPr>
          <w:rFonts w:eastAsia="等线"/>
          <w:bCs/>
          <w:lang w:val="en-US" w:eastAsia="zh-CN" w:bidi="ar"/>
        </w:rPr>
        <w:t>Broadcast signals/channels</w:t>
      </w:r>
    </w:p>
    <w:p w14:paraId="14858518" w14:textId="77777777" w:rsidR="0002065E" w:rsidRDefault="007E4241">
      <w:pPr>
        <w:numPr>
          <w:ilvl w:val="0"/>
          <w:numId w:val="11"/>
        </w:numPr>
        <w:overflowPunct w:val="0"/>
        <w:autoSpaceDE w:val="0"/>
        <w:autoSpaceDN w:val="0"/>
        <w:adjustRightInd w:val="0"/>
        <w:snapToGrid w:val="0"/>
        <w:spacing w:before="0" w:after="0"/>
        <w:ind w:left="714" w:hanging="357"/>
        <w:jc w:val="both"/>
        <w:textAlignment w:val="baseline"/>
        <w:rPr>
          <w:bCs/>
          <w:lang w:val="en-US"/>
        </w:rPr>
      </w:pPr>
      <w:r>
        <w:rPr>
          <w:rFonts w:eastAsia="等线"/>
          <w:bCs/>
          <w:lang w:val="en-US" w:eastAsia="zh-CN" w:bidi="ar"/>
        </w:rPr>
        <w:t>Initial access channels/signals</w:t>
      </w:r>
    </w:p>
    <w:p w14:paraId="614FAD27" w14:textId="77777777" w:rsidR="0002065E" w:rsidRDefault="007E4241">
      <w:pPr>
        <w:numPr>
          <w:ilvl w:val="0"/>
          <w:numId w:val="11"/>
        </w:numPr>
        <w:overflowPunct w:val="0"/>
        <w:autoSpaceDE w:val="0"/>
        <w:autoSpaceDN w:val="0"/>
        <w:adjustRightInd w:val="0"/>
        <w:snapToGrid w:val="0"/>
        <w:spacing w:before="0" w:after="0"/>
        <w:ind w:left="714" w:hanging="357"/>
        <w:jc w:val="both"/>
        <w:textAlignment w:val="baseline"/>
        <w:rPr>
          <w:bCs/>
          <w:lang w:val="en-US"/>
        </w:rPr>
      </w:pPr>
      <w:r>
        <w:rPr>
          <w:rFonts w:eastAsia="等线"/>
          <w:bCs/>
          <w:lang w:val="en-US" w:eastAsia="zh-CN" w:bidi="ar"/>
        </w:rPr>
        <w:t>Other UL/DL channels/signals</w:t>
      </w:r>
    </w:p>
    <w:p w14:paraId="48B29D4A" w14:textId="7A8DA27A" w:rsidR="0002065E" w:rsidRDefault="007E4241">
      <w:pPr>
        <w:overflowPunct w:val="0"/>
        <w:autoSpaceDE w:val="0"/>
        <w:autoSpaceDN w:val="0"/>
        <w:adjustRightInd w:val="0"/>
        <w:snapToGrid w:val="0"/>
        <w:spacing w:beforeLines="50" w:after="0"/>
        <w:jc w:val="both"/>
        <w:textAlignment w:val="baseline"/>
        <w:rPr>
          <w:bCs/>
          <w:lang w:val="en-US"/>
        </w:rPr>
      </w:pPr>
      <w:r>
        <w:rPr>
          <w:rFonts w:eastAsia="等线"/>
          <w:b/>
          <w:iCs/>
          <w:kern w:val="2"/>
          <w:lang w:val="en-US" w:eastAsia="zh-CN" w:bidi="ar"/>
        </w:rPr>
        <w:t xml:space="preserve">Proposal </w:t>
      </w:r>
      <w:r w:rsidR="0095328F">
        <w:rPr>
          <w:rFonts w:eastAsia="等线"/>
          <w:b/>
          <w:iCs/>
          <w:kern w:val="2"/>
          <w:lang w:val="en-US" w:eastAsia="zh-CN" w:bidi="ar"/>
        </w:rPr>
        <w:t>14</w:t>
      </w:r>
      <w:r>
        <w:rPr>
          <w:rFonts w:eastAsia="等线"/>
          <w:b/>
          <w:iCs/>
          <w:kern w:val="2"/>
          <w:lang w:val="en-US" w:eastAsia="zh-CN" w:bidi="ar"/>
        </w:rPr>
        <w:t xml:space="preserve">: For 6G NTN evaluation, the following channels/signals can be evaluated as a baseline.  </w:t>
      </w:r>
    </w:p>
    <w:p w14:paraId="0748FDD9" w14:textId="77777777" w:rsidR="0002065E" w:rsidRDefault="007E4241">
      <w:pPr>
        <w:numPr>
          <w:ilvl w:val="0"/>
          <w:numId w:val="11"/>
        </w:numPr>
        <w:overflowPunct w:val="0"/>
        <w:autoSpaceDE w:val="0"/>
        <w:autoSpaceDN w:val="0"/>
        <w:adjustRightInd w:val="0"/>
        <w:snapToGrid w:val="0"/>
        <w:spacing w:before="0" w:after="0"/>
        <w:ind w:left="714" w:hanging="357"/>
        <w:jc w:val="both"/>
        <w:textAlignment w:val="baseline"/>
        <w:rPr>
          <w:b/>
          <w:lang w:val="en-US"/>
        </w:rPr>
      </w:pPr>
      <w:r>
        <w:rPr>
          <w:rFonts w:eastAsia="等线"/>
          <w:b/>
          <w:lang w:val="en-US" w:eastAsia="zh-CN" w:bidi="ar"/>
        </w:rPr>
        <w:t xml:space="preserve">Synchronization signal </w:t>
      </w:r>
    </w:p>
    <w:p w14:paraId="163F18C5" w14:textId="77777777" w:rsidR="0002065E" w:rsidRDefault="007E4241">
      <w:pPr>
        <w:numPr>
          <w:ilvl w:val="0"/>
          <w:numId w:val="11"/>
        </w:numPr>
        <w:overflowPunct w:val="0"/>
        <w:autoSpaceDE w:val="0"/>
        <w:autoSpaceDN w:val="0"/>
        <w:adjustRightInd w:val="0"/>
        <w:snapToGrid w:val="0"/>
        <w:spacing w:before="0" w:after="0"/>
        <w:ind w:left="714" w:hanging="357"/>
        <w:jc w:val="both"/>
        <w:textAlignment w:val="baseline"/>
        <w:rPr>
          <w:b/>
          <w:lang w:val="en-US"/>
        </w:rPr>
      </w:pPr>
      <w:r>
        <w:rPr>
          <w:rFonts w:eastAsia="等线"/>
          <w:b/>
          <w:lang w:val="en-US" w:eastAsia="zh-CN" w:bidi="ar"/>
        </w:rPr>
        <w:t>Broadcast signals/channels</w:t>
      </w:r>
    </w:p>
    <w:p w14:paraId="0DA5F41E" w14:textId="77777777" w:rsidR="0002065E" w:rsidRDefault="007E4241">
      <w:pPr>
        <w:numPr>
          <w:ilvl w:val="0"/>
          <w:numId w:val="11"/>
        </w:numPr>
        <w:overflowPunct w:val="0"/>
        <w:autoSpaceDE w:val="0"/>
        <w:autoSpaceDN w:val="0"/>
        <w:adjustRightInd w:val="0"/>
        <w:snapToGrid w:val="0"/>
        <w:spacing w:before="0" w:after="0"/>
        <w:ind w:left="714" w:hanging="357"/>
        <w:jc w:val="both"/>
        <w:textAlignment w:val="baseline"/>
        <w:rPr>
          <w:b/>
          <w:lang w:val="en-US"/>
        </w:rPr>
      </w:pPr>
      <w:r>
        <w:rPr>
          <w:rFonts w:eastAsia="等线"/>
          <w:b/>
          <w:lang w:val="en-US" w:eastAsia="zh-CN" w:bidi="ar"/>
        </w:rPr>
        <w:t>Initial access channels/signals</w:t>
      </w:r>
    </w:p>
    <w:p w14:paraId="3292DF5E" w14:textId="77777777" w:rsidR="0002065E" w:rsidRDefault="007E4241">
      <w:pPr>
        <w:numPr>
          <w:ilvl w:val="0"/>
          <w:numId w:val="11"/>
        </w:numPr>
        <w:overflowPunct w:val="0"/>
        <w:autoSpaceDE w:val="0"/>
        <w:autoSpaceDN w:val="0"/>
        <w:adjustRightInd w:val="0"/>
        <w:snapToGrid w:val="0"/>
        <w:spacing w:before="0" w:after="0"/>
        <w:ind w:left="714" w:hanging="357"/>
        <w:jc w:val="both"/>
        <w:textAlignment w:val="baseline"/>
        <w:rPr>
          <w:bCs/>
          <w:lang w:val="en-US"/>
        </w:rPr>
      </w:pPr>
      <w:r>
        <w:rPr>
          <w:rFonts w:eastAsia="等线"/>
          <w:b/>
          <w:lang w:val="en-US" w:eastAsia="zh-CN" w:bidi="ar"/>
        </w:rPr>
        <w:t>Other UL/DL channels/signals</w:t>
      </w:r>
    </w:p>
    <w:p w14:paraId="478FE307" w14:textId="77777777" w:rsidR="0002065E" w:rsidRDefault="0002065E">
      <w:pPr>
        <w:overflowPunct w:val="0"/>
        <w:autoSpaceDE w:val="0"/>
        <w:autoSpaceDN w:val="0"/>
        <w:adjustRightInd w:val="0"/>
        <w:spacing w:before="0" w:afterLines="50" w:after="120"/>
        <w:ind w:right="-96"/>
        <w:jc w:val="both"/>
        <w:rPr>
          <w:rFonts w:eastAsiaTheme="minorEastAsia"/>
          <w:color w:val="000000"/>
          <w:lang w:eastAsia="zh-CN"/>
        </w:rPr>
      </w:pPr>
    </w:p>
    <w:p w14:paraId="76056120" w14:textId="77777777" w:rsidR="0002065E" w:rsidRDefault="007E4241">
      <w:pPr>
        <w:pStyle w:val="1"/>
        <w:numPr>
          <w:ilvl w:val="0"/>
          <w:numId w:val="6"/>
        </w:numPr>
        <w:jc w:val="both"/>
        <w:rPr>
          <w:rFonts w:ascii="Times New Roman" w:eastAsiaTheme="minorEastAsia" w:hAnsi="Times New Roman"/>
          <w:lang w:val="en-US" w:eastAsia="zh-CN"/>
        </w:rPr>
      </w:pPr>
      <w:r>
        <w:rPr>
          <w:rFonts w:ascii="Times New Roman" w:eastAsiaTheme="minorEastAsia" w:hAnsi="Times New Roman"/>
          <w:lang w:val="en-US" w:eastAsia="zh-CN"/>
        </w:rPr>
        <w:t xml:space="preserve">Discussion on evaluation assumptions of </w:t>
      </w:r>
      <w:r>
        <w:rPr>
          <w:rFonts w:ascii="Times New Roman" w:eastAsiaTheme="minorEastAsia" w:hAnsi="Times New Roman" w:hint="eastAsia"/>
          <w:lang w:val="en-US" w:eastAsia="zh-CN"/>
        </w:rPr>
        <w:t xml:space="preserve">6G </w:t>
      </w:r>
      <w:r>
        <w:rPr>
          <w:rFonts w:ascii="Times New Roman" w:eastAsiaTheme="minorEastAsia" w:hAnsi="Times New Roman"/>
          <w:lang w:val="en-US" w:eastAsia="zh-CN"/>
        </w:rPr>
        <w:t>power model</w:t>
      </w:r>
    </w:p>
    <w:p w14:paraId="476C03CF" w14:textId="269F1569" w:rsidR="0002065E" w:rsidRDefault="007E4241">
      <w:pPr>
        <w:overflowPunct w:val="0"/>
        <w:autoSpaceDE w:val="0"/>
        <w:autoSpaceDN w:val="0"/>
        <w:adjustRightInd w:val="0"/>
        <w:spacing w:before="0"/>
        <w:ind w:right="-99"/>
        <w:jc w:val="both"/>
        <w:rPr>
          <w:color w:val="000000"/>
          <w:lang w:eastAsia="zh-CN"/>
        </w:rPr>
      </w:pPr>
      <w:r>
        <w:rPr>
          <w:color w:val="000000"/>
          <w:lang w:eastAsia="zh-CN"/>
        </w:rPr>
        <w:t>I</w:t>
      </w:r>
      <w:r>
        <w:rPr>
          <w:rFonts w:hint="eastAsia"/>
          <w:color w:val="000000"/>
          <w:lang w:eastAsia="zh-CN"/>
        </w:rPr>
        <w:t>n</w:t>
      </w:r>
      <w:r>
        <w:rPr>
          <w:color w:val="000000"/>
          <w:lang w:eastAsia="zh-CN"/>
        </w:rPr>
        <w:t xml:space="preserve"> NR, the power model for both network and UE are well discussed and captured in [</w:t>
      </w:r>
      <w:r w:rsidR="000A09DC">
        <w:rPr>
          <w:color w:val="000000"/>
          <w:lang w:eastAsia="zh-CN"/>
        </w:rPr>
        <w:t>4-7</w:t>
      </w:r>
      <w:r>
        <w:rPr>
          <w:color w:val="000000"/>
          <w:lang w:eastAsia="zh-CN"/>
        </w:rPr>
        <w:t xml:space="preserve">]. Specifically, current power model for NW and UE has the following </w:t>
      </w:r>
      <w:r>
        <w:rPr>
          <w:rFonts w:hint="eastAsia"/>
          <w:color w:val="000000"/>
          <w:lang w:val="en-US" w:eastAsia="zh-CN"/>
        </w:rPr>
        <w:t>characteristics</w:t>
      </w:r>
      <w:r>
        <w:rPr>
          <w:color w:val="000000"/>
          <w:lang w:eastAsia="zh-CN"/>
        </w:rPr>
        <w:t>:</w:t>
      </w:r>
    </w:p>
    <w:p w14:paraId="15DAE75B" w14:textId="77777777" w:rsidR="0002065E" w:rsidRDefault="007E4241">
      <w:pPr>
        <w:numPr>
          <w:ilvl w:val="0"/>
          <w:numId w:val="13"/>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Pr>
          <w:rFonts w:ascii="Times" w:eastAsiaTheme="minorEastAsia" w:hAnsi="Times"/>
          <w:color w:val="000000"/>
          <w:szCs w:val="24"/>
          <w:lang w:eastAsia="zh-CN"/>
        </w:rPr>
        <w:t>For NW power model</w:t>
      </w:r>
      <w:r>
        <w:rPr>
          <w:rFonts w:ascii="Times" w:eastAsiaTheme="minorEastAsia" w:hAnsi="Times" w:hint="eastAsia"/>
          <w:color w:val="000000"/>
          <w:szCs w:val="24"/>
          <w:lang w:val="en-US" w:eastAsia="zh-CN"/>
        </w:rPr>
        <w:t xml:space="preserve"> (as defined in 3GPP TR38.864)</w:t>
      </w:r>
      <w:r>
        <w:rPr>
          <w:rFonts w:ascii="Times" w:eastAsiaTheme="minorEastAsia" w:hAnsi="Times"/>
          <w:color w:val="000000"/>
          <w:szCs w:val="24"/>
          <w:lang w:eastAsia="zh-CN"/>
        </w:rPr>
        <w:t>:</w:t>
      </w:r>
    </w:p>
    <w:p w14:paraId="09EA48A8" w14:textId="77777777" w:rsidR="0002065E" w:rsidRDefault="007E4241">
      <w:pPr>
        <w:numPr>
          <w:ilvl w:val="1"/>
          <w:numId w:val="1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color w:val="000000"/>
          <w:szCs w:val="24"/>
          <w:lang w:eastAsia="zh-CN"/>
        </w:rPr>
        <w:t xml:space="preserve">Multiple sleep modes </w:t>
      </w:r>
      <w:r>
        <w:rPr>
          <w:rFonts w:ascii="Times" w:eastAsiaTheme="minorEastAsia" w:hAnsi="Times" w:hint="eastAsia"/>
          <w:color w:val="000000"/>
          <w:szCs w:val="24"/>
          <w:lang w:eastAsia="zh-CN"/>
        </w:rPr>
        <w:t xml:space="preserve">are </w:t>
      </w:r>
      <w:r>
        <w:rPr>
          <w:rFonts w:ascii="Times" w:eastAsiaTheme="minorEastAsia" w:hAnsi="Times"/>
          <w:color w:val="000000"/>
          <w:szCs w:val="24"/>
          <w:lang w:eastAsia="zh-CN"/>
        </w:rPr>
        <w:t>defined</w:t>
      </w:r>
      <w:r>
        <w:rPr>
          <w:rFonts w:ascii="Times" w:eastAsiaTheme="minorEastAsia" w:hAnsi="Times" w:hint="eastAsia"/>
          <w:color w:val="000000"/>
          <w:szCs w:val="24"/>
          <w:lang w:eastAsia="zh-CN"/>
        </w:rPr>
        <w:t xml:space="preserve"> by considering</w:t>
      </w:r>
    </w:p>
    <w:p w14:paraId="7BF20A27" w14:textId="77777777" w:rsidR="0002065E" w:rsidRDefault="007E4241">
      <w:pPr>
        <w:numPr>
          <w:ilvl w:val="2"/>
          <w:numId w:val="1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hint="eastAsia"/>
          <w:color w:val="000000"/>
          <w:szCs w:val="24"/>
          <w:lang w:eastAsia="zh-CN"/>
        </w:rPr>
        <w:lastRenderedPageBreak/>
        <w:t>deep sleep/light sleep/micro sleep</w:t>
      </w:r>
    </w:p>
    <w:p w14:paraId="0F7C720E" w14:textId="77777777" w:rsidR="0002065E" w:rsidRDefault="007E4241">
      <w:pPr>
        <w:numPr>
          <w:ilvl w:val="2"/>
          <w:numId w:val="1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hint="eastAsia"/>
          <w:color w:val="000000"/>
          <w:szCs w:val="24"/>
          <w:lang w:eastAsia="zh-CN"/>
        </w:rPr>
        <w:t>corresponding power value for each sleep mode</w:t>
      </w:r>
    </w:p>
    <w:p w14:paraId="34304E8A" w14:textId="77777777" w:rsidR="0002065E" w:rsidRDefault="007E4241">
      <w:pPr>
        <w:numPr>
          <w:ilvl w:val="2"/>
          <w:numId w:val="1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color w:val="000000"/>
          <w:szCs w:val="24"/>
          <w:lang w:eastAsia="zh-CN"/>
        </w:rPr>
        <w:t>the transition time and additional transition energy are set between different type of sleep modes.</w:t>
      </w:r>
    </w:p>
    <w:p w14:paraId="3C41DA9A" w14:textId="77777777" w:rsidR="0002065E" w:rsidRDefault="007E4241">
      <w:pPr>
        <w:numPr>
          <w:ilvl w:val="1"/>
          <w:numId w:val="1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hint="eastAsia"/>
          <w:color w:val="000000"/>
          <w:szCs w:val="24"/>
          <w:lang w:eastAsia="zh-CN"/>
        </w:rPr>
        <w:t>S</w:t>
      </w:r>
      <w:r>
        <w:rPr>
          <w:rFonts w:ascii="Times" w:eastAsiaTheme="minorEastAsia" w:hAnsi="Times"/>
          <w:color w:val="000000"/>
          <w:szCs w:val="24"/>
          <w:lang w:eastAsia="zh-CN"/>
        </w:rPr>
        <w:t xml:space="preserve">caling method </w:t>
      </w:r>
      <w:r>
        <w:rPr>
          <w:rFonts w:ascii="Times" w:eastAsiaTheme="minorEastAsia" w:hAnsi="Times" w:hint="eastAsia"/>
          <w:color w:val="000000"/>
          <w:szCs w:val="24"/>
          <w:lang w:eastAsia="zh-CN"/>
        </w:rPr>
        <w:t xml:space="preserve">by </w:t>
      </w:r>
      <w:r>
        <w:rPr>
          <w:rFonts w:ascii="Times" w:eastAsiaTheme="minorEastAsia" w:hAnsi="Times"/>
          <w:color w:val="000000"/>
          <w:szCs w:val="24"/>
          <w:lang w:eastAsia="zh-CN"/>
        </w:rPr>
        <w:t>consider</w:t>
      </w:r>
      <w:r>
        <w:rPr>
          <w:rFonts w:ascii="Times" w:eastAsiaTheme="minorEastAsia" w:hAnsi="Times" w:hint="eastAsia"/>
          <w:color w:val="000000"/>
          <w:szCs w:val="24"/>
          <w:lang w:eastAsia="zh-CN"/>
        </w:rPr>
        <w:t>ing</w:t>
      </w:r>
      <w:r>
        <w:rPr>
          <w:rFonts w:ascii="Times" w:eastAsiaTheme="minorEastAsia" w:hAnsi="Times"/>
          <w:color w:val="000000"/>
          <w:szCs w:val="24"/>
          <w:lang w:eastAsia="zh-CN"/>
        </w:rPr>
        <w:t xml:space="preserve"> resource utilization (RU) on frequency domain, spatial domain and power domain.</w:t>
      </w:r>
    </w:p>
    <w:p w14:paraId="456C10F3" w14:textId="77777777" w:rsidR="0002065E" w:rsidRDefault="007E4241">
      <w:pPr>
        <w:numPr>
          <w:ilvl w:val="1"/>
          <w:numId w:val="1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color w:val="000000"/>
          <w:szCs w:val="24"/>
          <w:lang w:eastAsia="zh-CN"/>
        </w:rPr>
        <w:t>The impact of DL and UL are jointly considered during the evaluation period.</w:t>
      </w:r>
    </w:p>
    <w:p w14:paraId="5DD30D4C" w14:textId="77777777" w:rsidR="0002065E" w:rsidRDefault="007E4241">
      <w:pPr>
        <w:numPr>
          <w:ilvl w:val="0"/>
          <w:numId w:val="13"/>
        </w:numPr>
        <w:overflowPunct w:val="0"/>
        <w:autoSpaceDE w:val="0"/>
        <w:autoSpaceDN w:val="0"/>
        <w:adjustRightInd w:val="0"/>
        <w:spacing w:before="0" w:afterLines="50" w:after="120"/>
        <w:ind w:left="420" w:right="-96" w:hanging="420"/>
        <w:jc w:val="both"/>
        <w:rPr>
          <w:rFonts w:eastAsia="Batang"/>
          <w:lang w:val="en-US" w:eastAsia="zh-CN"/>
        </w:rPr>
      </w:pPr>
      <w:r>
        <w:rPr>
          <w:rFonts w:ascii="Times" w:eastAsiaTheme="minorEastAsia" w:hAnsi="Times"/>
          <w:color w:val="000000"/>
          <w:szCs w:val="24"/>
          <w:lang w:eastAsia="zh-CN"/>
        </w:rPr>
        <w:t>For UE power model</w:t>
      </w:r>
      <w:r>
        <w:rPr>
          <w:rFonts w:ascii="Times" w:eastAsiaTheme="minorEastAsia" w:hAnsi="Times" w:hint="eastAsia"/>
          <w:color w:val="000000"/>
          <w:szCs w:val="24"/>
          <w:lang w:val="en-US" w:eastAsia="zh-CN"/>
        </w:rPr>
        <w:t xml:space="preserve"> (as defined in </w:t>
      </w:r>
      <w:r>
        <w:rPr>
          <w:rFonts w:eastAsia="Batang"/>
          <w:lang w:val="en-US" w:eastAsia="zh-CN"/>
        </w:rPr>
        <w:t>3GPP TR 38.84</w:t>
      </w:r>
      <w:r>
        <w:rPr>
          <w:rFonts w:eastAsia="Batang" w:hint="eastAsia"/>
          <w:lang w:val="en-US" w:eastAsia="zh-CN"/>
        </w:rPr>
        <w:t xml:space="preserve">0 </w:t>
      </w:r>
      <w:r>
        <w:rPr>
          <w:rFonts w:eastAsia="Batang"/>
          <w:lang w:val="en-US" w:eastAsia="zh-CN"/>
        </w:rPr>
        <w:t>(UE Power saving)</w:t>
      </w:r>
      <w:r>
        <w:rPr>
          <w:rFonts w:eastAsiaTheme="minorEastAsia" w:hint="eastAsia"/>
          <w:lang w:val="en-US" w:eastAsia="zh-CN"/>
        </w:rPr>
        <w:t xml:space="preserve">, </w:t>
      </w:r>
      <w:r>
        <w:rPr>
          <w:rFonts w:eastAsia="Batang" w:hint="eastAsia"/>
          <w:lang w:val="en-US" w:eastAsia="zh-CN"/>
        </w:rPr>
        <w:t>TR38.869</w:t>
      </w:r>
      <w:r>
        <w:rPr>
          <w:rFonts w:eastAsiaTheme="minorEastAsia" w:hint="eastAsia"/>
          <w:lang w:val="en-US" w:eastAsia="zh-CN"/>
        </w:rPr>
        <w:t xml:space="preserve"> (LP-WUS/WUR) and TR 38.865 (Redcap)</w:t>
      </w:r>
      <w:r>
        <w:rPr>
          <w:rFonts w:eastAsia="Batang"/>
          <w:lang w:val="en-US" w:eastAsia="zh-CN"/>
        </w:rPr>
        <w:t>):</w:t>
      </w:r>
    </w:p>
    <w:p w14:paraId="04B20058" w14:textId="77777777" w:rsidR="0002065E" w:rsidRDefault="007E4241">
      <w:pPr>
        <w:numPr>
          <w:ilvl w:val="1"/>
          <w:numId w:val="1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color w:val="000000"/>
          <w:szCs w:val="24"/>
          <w:lang w:eastAsia="zh-CN"/>
        </w:rPr>
        <w:t xml:space="preserve">Multiple sleep </w:t>
      </w:r>
      <w:r>
        <w:rPr>
          <w:rFonts w:ascii="Times" w:eastAsiaTheme="minorEastAsia" w:hAnsi="Times" w:hint="eastAsia"/>
          <w:color w:val="000000"/>
          <w:szCs w:val="24"/>
          <w:lang w:eastAsia="zh-CN"/>
        </w:rPr>
        <w:t>modes are defined by considering</w:t>
      </w:r>
    </w:p>
    <w:p w14:paraId="3BC3DA61" w14:textId="77777777" w:rsidR="0002065E" w:rsidRDefault="007E4241">
      <w:pPr>
        <w:numPr>
          <w:ilvl w:val="2"/>
          <w:numId w:val="1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hint="eastAsia"/>
          <w:color w:val="000000"/>
          <w:szCs w:val="24"/>
          <w:lang w:eastAsia="zh-CN"/>
        </w:rPr>
        <w:t xml:space="preserve">deep sleep/light sleep/micro sleep as defined in </w:t>
      </w:r>
      <w:r>
        <w:rPr>
          <w:rFonts w:eastAsia="Batang"/>
          <w:lang w:val="en-US" w:eastAsia="zh-CN"/>
        </w:rPr>
        <w:t>TR 38.84</w:t>
      </w:r>
      <w:r>
        <w:rPr>
          <w:rFonts w:eastAsia="Batang" w:hint="eastAsia"/>
          <w:lang w:val="en-US" w:eastAsia="zh-CN"/>
        </w:rPr>
        <w:t>0 and TR38.86</w:t>
      </w:r>
      <w:r>
        <w:rPr>
          <w:rFonts w:eastAsiaTheme="minorEastAsia" w:hint="eastAsia"/>
          <w:lang w:val="en-US" w:eastAsia="zh-CN"/>
        </w:rPr>
        <w:t>5</w:t>
      </w:r>
    </w:p>
    <w:p w14:paraId="639D8DBC" w14:textId="77777777" w:rsidR="0002065E" w:rsidRDefault="007E4241">
      <w:pPr>
        <w:numPr>
          <w:ilvl w:val="2"/>
          <w:numId w:val="1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hint="eastAsia"/>
          <w:color w:val="000000"/>
          <w:szCs w:val="24"/>
          <w:lang w:eastAsia="zh-CN"/>
        </w:rPr>
        <w:t>ultra-deep sleep as defined in TR38.869</w:t>
      </w:r>
    </w:p>
    <w:p w14:paraId="2E533E9D" w14:textId="77777777" w:rsidR="0002065E" w:rsidRDefault="007E4241">
      <w:pPr>
        <w:numPr>
          <w:ilvl w:val="2"/>
          <w:numId w:val="1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hint="eastAsia"/>
          <w:color w:val="000000"/>
          <w:szCs w:val="24"/>
          <w:lang w:eastAsia="zh-CN"/>
        </w:rPr>
        <w:t>corresponding power value for each sleep mode</w:t>
      </w:r>
    </w:p>
    <w:p w14:paraId="4A95D44B" w14:textId="77777777" w:rsidR="0002065E" w:rsidRDefault="007E4241">
      <w:pPr>
        <w:numPr>
          <w:ilvl w:val="2"/>
          <w:numId w:val="1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color w:val="000000"/>
          <w:szCs w:val="24"/>
          <w:lang w:eastAsia="zh-CN"/>
        </w:rPr>
        <w:t>the transition time and additional transition energy are set between different type of sleep modes.</w:t>
      </w:r>
    </w:p>
    <w:p w14:paraId="70FE111E" w14:textId="77777777" w:rsidR="0002065E" w:rsidRDefault="007E4241">
      <w:pPr>
        <w:numPr>
          <w:ilvl w:val="1"/>
          <w:numId w:val="1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hint="eastAsia"/>
          <w:color w:val="000000"/>
          <w:szCs w:val="24"/>
          <w:lang w:eastAsia="zh-CN"/>
        </w:rPr>
        <w:t>S</w:t>
      </w:r>
      <w:r>
        <w:rPr>
          <w:rFonts w:ascii="Times" w:eastAsiaTheme="minorEastAsia" w:hAnsi="Times"/>
          <w:color w:val="000000"/>
          <w:szCs w:val="24"/>
          <w:lang w:eastAsia="zh-CN"/>
        </w:rPr>
        <w:t xml:space="preserve">caling method </w:t>
      </w:r>
      <w:r>
        <w:rPr>
          <w:rFonts w:ascii="Times" w:eastAsiaTheme="minorEastAsia" w:hAnsi="Times" w:hint="eastAsia"/>
          <w:color w:val="000000"/>
          <w:szCs w:val="24"/>
          <w:lang w:eastAsia="zh-CN"/>
        </w:rPr>
        <w:t>by considering only bandwidth, or antenna and other specific cases, e.g., PDCCH only, cross-slot scheduling, PDSCH-only, short PUCC</w:t>
      </w:r>
      <w:r>
        <w:rPr>
          <w:rFonts w:ascii="Times" w:eastAsiaTheme="minorEastAsia" w:hAnsi="Times"/>
          <w:color w:val="000000"/>
          <w:szCs w:val="24"/>
          <w:lang w:eastAsia="zh-CN"/>
        </w:rPr>
        <w:t>H</w:t>
      </w:r>
      <w:r>
        <w:rPr>
          <w:rFonts w:ascii="Times" w:eastAsiaTheme="minorEastAsia" w:hAnsi="Times" w:hint="eastAsia"/>
          <w:color w:val="000000"/>
          <w:szCs w:val="24"/>
          <w:lang w:eastAsia="zh-CN"/>
        </w:rPr>
        <w:t xml:space="preserve"> and etc.</w:t>
      </w:r>
    </w:p>
    <w:p w14:paraId="5DE39DDD" w14:textId="77777777" w:rsidR="0002065E" w:rsidRDefault="007E4241">
      <w:pPr>
        <w:numPr>
          <w:ilvl w:val="1"/>
          <w:numId w:val="1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hint="eastAsia"/>
          <w:color w:val="000000"/>
          <w:szCs w:val="24"/>
          <w:lang w:eastAsia="zh-CN"/>
        </w:rPr>
        <w:t>S</w:t>
      </w:r>
      <w:r>
        <w:rPr>
          <w:rFonts w:ascii="Times" w:eastAsiaTheme="minorEastAsia" w:hAnsi="Times"/>
          <w:color w:val="000000"/>
          <w:szCs w:val="24"/>
          <w:lang w:eastAsia="zh-CN"/>
        </w:rPr>
        <w:t>eparate</w:t>
      </w:r>
      <w:r>
        <w:rPr>
          <w:rFonts w:ascii="Times" w:eastAsiaTheme="minorEastAsia" w:hAnsi="Times" w:hint="eastAsia"/>
          <w:color w:val="000000"/>
          <w:szCs w:val="24"/>
          <w:lang w:eastAsia="zh-CN"/>
        </w:rPr>
        <w:t xml:space="preserve"> </w:t>
      </w:r>
      <w:r>
        <w:rPr>
          <w:rFonts w:ascii="Times" w:eastAsiaTheme="minorEastAsia" w:hAnsi="Times"/>
          <w:color w:val="000000"/>
          <w:szCs w:val="24"/>
          <w:lang w:eastAsia="zh-CN"/>
        </w:rPr>
        <w:t xml:space="preserve">DL or UL </w:t>
      </w:r>
      <w:r>
        <w:rPr>
          <w:rFonts w:ascii="Times" w:eastAsiaTheme="minorEastAsia" w:hAnsi="Times" w:hint="eastAsia"/>
          <w:color w:val="000000"/>
          <w:szCs w:val="24"/>
          <w:lang w:eastAsia="zh-CN"/>
        </w:rPr>
        <w:t xml:space="preserve">evaluation </w:t>
      </w:r>
      <w:r>
        <w:rPr>
          <w:rFonts w:ascii="Times" w:eastAsiaTheme="minorEastAsia" w:hAnsi="Times"/>
          <w:color w:val="000000"/>
          <w:szCs w:val="24"/>
          <w:lang w:eastAsia="zh-CN"/>
        </w:rPr>
        <w:t>is considered during the evaluation period.</w:t>
      </w:r>
    </w:p>
    <w:p w14:paraId="002C0BC5" w14:textId="77777777" w:rsidR="0002065E" w:rsidRDefault="007E4241">
      <w:pPr>
        <w:numPr>
          <w:ilvl w:val="1"/>
          <w:numId w:val="1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hint="eastAsia"/>
          <w:color w:val="000000"/>
          <w:szCs w:val="24"/>
          <w:lang w:eastAsia="zh-CN"/>
        </w:rPr>
        <w:t xml:space="preserve">RRM power model and scaling law by considering different number of cells, </w:t>
      </w:r>
      <w:r>
        <w:rPr>
          <w:rFonts w:ascii="Times" w:eastAsiaTheme="minorEastAsia" w:hAnsi="Times"/>
          <w:color w:val="000000"/>
          <w:szCs w:val="24"/>
          <w:lang w:eastAsia="zh-CN"/>
        </w:rPr>
        <w:t>intra</w:t>
      </w:r>
      <w:r>
        <w:rPr>
          <w:rFonts w:ascii="Times" w:eastAsiaTheme="minorEastAsia" w:hAnsi="Times" w:hint="eastAsia"/>
          <w:color w:val="000000"/>
          <w:szCs w:val="24"/>
          <w:lang w:eastAsia="zh-CN"/>
        </w:rPr>
        <w:t>/inter</w:t>
      </w:r>
      <w:r>
        <w:rPr>
          <w:rFonts w:ascii="Times" w:eastAsiaTheme="minorEastAsia" w:hAnsi="Times"/>
          <w:color w:val="000000"/>
          <w:szCs w:val="24"/>
          <w:lang w:eastAsia="zh-CN"/>
        </w:rPr>
        <w:t>-frequency</w:t>
      </w:r>
      <w:r>
        <w:rPr>
          <w:rFonts w:ascii="Times" w:eastAsiaTheme="minorEastAsia" w:hAnsi="Times" w:hint="eastAsia"/>
          <w:color w:val="000000"/>
          <w:szCs w:val="24"/>
          <w:lang w:eastAsia="zh-CN"/>
        </w:rPr>
        <w:t>, s</w:t>
      </w:r>
      <w:r>
        <w:rPr>
          <w:rFonts w:ascii="Times" w:eastAsiaTheme="minorEastAsia" w:hAnsi="Times"/>
          <w:color w:val="000000"/>
          <w:szCs w:val="24"/>
          <w:lang w:eastAsia="zh-CN"/>
        </w:rPr>
        <w:t>ynchronous</w:t>
      </w:r>
      <w:r>
        <w:rPr>
          <w:rFonts w:ascii="Times" w:eastAsiaTheme="minorEastAsia" w:hAnsi="Times" w:hint="eastAsia"/>
          <w:color w:val="000000"/>
          <w:szCs w:val="24"/>
          <w:lang w:eastAsia="zh-CN"/>
        </w:rPr>
        <w:t>/as</w:t>
      </w:r>
      <w:r>
        <w:rPr>
          <w:rFonts w:ascii="Times" w:eastAsiaTheme="minorEastAsia" w:hAnsi="Times"/>
          <w:color w:val="000000"/>
          <w:szCs w:val="24"/>
          <w:lang w:eastAsia="zh-CN"/>
        </w:rPr>
        <w:t>ynchronous</w:t>
      </w:r>
      <w:r>
        <w:rPr>
          <w:rFonts w:ascii="Times" w:eastAsiaTheme="minorEastAsia" w:hAnsi="Times" w:hint="eastAsia"/>
          <w:color w:val="000000"/>
          <w:szCs w:val="24"/>
          <w:lang w:eastAsia="zh-CN"/>
        </w:rPr>
        <w:t xml:space="preserve"> case</w:t>
      </w:r>
    </w:p>
    <w:p w14:paraId="34CC27EF" w14:textId="77777777" w:rsidR="0002065E" w:rsidRDefault="007E4241">
      <w:pPr>
        <w:overflowPunct w:val="0"/>
        <w:autoSpaceDE w:val="0"/>
        <w:autoSpaceDN w:val="0"/>
        <w:adjustRightInd w:val="0"/>
        <w:spacing w:before="0" w:afterLines="50" w:after="120"/>
        <w:ind w:right="-96"/>
        <w:jc w:val="both"/>
        <w:rPr>
          <w:rFonts w:eastAsiaTheme="minorEastAsia"/>
          <w:color w:val="000000"/>
          <w:lang w:eastAsia="zh-CN"/>
        </w:rPr>
      </w:pPr>
      <w:r>
        <w:rPr>
          <w:rFonts w:eastAsiaTheme="minorEastAsia" w:hint="eastAsia"/>
          <w:color w:val="000000"/>
          <w:lang w:eastAsia="zh-CN"/>
        </w:rPr>
        <w:t xml:space="preserve">By reviewing the widely used power models in 5G era, it is </w:t>
      </w:r>
      <w:r>
        <w:rPr>
          <w:rFonts w:eastAsiaTheme="minorEastAsia"/>
          <w:color w:val="000000"/>
          <w:lang w:eastAsia="zh-CN"/>
        </w:rPr>
        <w:t>sophisticated</w:t>
      </w:r>
      <w:r>
        <w:rPr>
          <w:rFonts w:eastAsiaTheme="minorEastAsia" w:hint="eastAsia"/>
          <w:color w:val="000000"/>
          <w:lang w:eastAsia="zh-CN"/>
        </w:rPr>
        <w:t xml:space="preserve"> to regard 6G power evaluation as building upon these models as start point and further consider their </w:t>
      </w:r>
      <w:r>
        <w:rPr>
          <w:rFonts w:eastAsiaTheme="minorEastAsia"/>
          <w:color w:val="000000"/>
          <w:lang w:eastAsia="zh-CN"/>
        </w:rPr>
        <w:t>amendment</w:t>
      </w:r>
      <w:r>
        <w:rPr>
          <w:rFonts w:eastAsiaTheme="minorEastAsia" w:hint="eastAsia"/>
          <w:color w:val="000000"/>
          <w:lang w:eastAsia="zh-CN"/>
        </w:rPr>
        <w:t>s.</w:t>
      </w:r>
    </w:p>
    <w:p w14:paraId="1724CB7A" w14:textId="77777777" w:rsidR="0002065E" w:rsidRDefault="007E4241">
      <w:pPr>
        <w:numPr>
          <w:ilvl w:val="0"/>
          <w:numId w:val="13"/>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Pr>
          <w:rFonts w:ascii="Times" w:eastAsiaTheme="minorEastAsia" w:hAnsi="Times" w:hint="eastAsia"/>
          <w:color w:val="000000"/>
          <w:szCs w:val="24"/>
          <w:lang w:val="en-US" w:eastAsia="zh-CN"/>
        </w:rPr>
        <w:t xml:space="preserve">TR 38.864 as start point </w:t>
      </w:r>
      <w:r>
        <w:rPr>
          <w:rFonts w:ascii="Times" w:eastAsiaTheme="minorEastAsia" w:hAnsi="Times" w:hint="eastAsia"/>
          <w:color w:val="000000"/>
          <w:szCs w:val="24"/>
          <w:lang w:eastAsia="zh-CN"/>
        </w:rPr>
        <w:t>for network power model</w:t>
      </w:r>
    </w:p>
    <w:p w14:paraId="799ECC67" w14:textId="77777777" w:rsidR="0002065E" w:rsidRDefault="007E4241">
      <w:pPr>
        <w:numPr>
          <w:ilvl w:val="0"/>
          <w:numId w:val="13"/>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Pr>
          <w:rFonts w:ascii="Times" w:eastAsiaTheme="minorEastAsia" w:hAnsi="Times" w:hint="eastAsia"/>
          <w:color w:val="000000"/>
          <w:szCs w:val="24"/>
          <w:lang w:eastAsia="zh-CN"/>
        </w:rPr>
        <w:t>TR 38.840 as start point for UE power model for smart phone</w:t>
      </w:r>
    </w:p>
    <w:p w14:paraId="5C147763" w14:textId="77777777" w:rsidR="0002065E" w:rsidRDefault="007E4241">
      <w:pPr>
        <w:numPr>
          <w:ilvl w:val="0"/>
          <w:numId w:val="13"/>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Pr>
          <w:rFonts w:ascii="Times" w:eastAsiaTheme="minorEastAsia" w:hAnsi="Times" w:hint="eastAsia"/>
          <w:color w:val="000000"/>
          <w:szCs w:val="24"/>
          <w:lang w:eastAsia="zh-CN"/>
        </w:rPr>
        <w:t xml:space="preserve">TR 38.865 as start point for LPWA only UE as </w:t>
      </w:r>
      <w:r>
        <w:rPr>
          <w:rFonts w:ascii="Times" w:eastAsiaTheme="minorEastAsia" w:hAnsi="Times"/>
          <w:color w:val="000000"/>
          <w:szCs w:val="24"/>
          <w:lang w:eastAsia="zh-CN"/>
        </w:rPr>
        <w:t>supplementary</w:t>
      </w:r>
      <w:r>
        <w:rPr>
          <w:rFonts w:ascii="Times" w:eastAsiaTheme="minorEastAsia" w:hAnsi="Times" w:hint="eastAsia"/>
          <w:color w:val="000000"/>
          <w:szCs w:val="24"/>
          <w:lang w:eastAsia="zh-CN"/>
        </w:rPr>
        <w:t xml:space="preserve"> to the TR38.840 UE power model</w:t>
      </w:r>
    </w:p>
    <w:p w14:paraId="1835076E" w14:textId="77777777" w:rsidR="0002065E" w:rsidRDefault="007E4241">
      <w:pPr>
        <w:numPr>
          <w:ilvl w:val="0"/>
          <w:numId w:val="13"/>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Pr>
          <w:rFonts w:ascii="Times" w:eastAsiaTheme="minorEastAsia" w:hAnsi="Times" w:hint="eastAsia"/>
          <w:color w:val="000000"/>
          <w:szCs w:val="24"/>
          <w:lang w:eastAsia="zh-CN"/>
        </w:rPr>
        <w:t>TR 38.869 as start point for LP-WUR power model</w:t>
      </w:r>
    </w:p>
    <w:p w14:paraId="456AC11B" w14:textId="6588C4BB" w:rsidR="0002065E" w:rsidRDefault="007E4241">
      <w:pPr>
        <w:overflowPunct w:val="0"/>
        <w:autoSpaceDE w:val="0"/>
        <w:autoSpaceDN w:val="0"/>
        <w:adjustRightInd w:val="0"/>
        <w:spacing w:before="0" w:afterLines="50" w:after="120"/>
        <w:ind w:right="-96"/>
        <w:jc w:val="both"/>
        <w:rPr>
          <w:rFonts w:eastAsiaTheme="minorEastAsia"/>
          <w:b/>
          <w:bCs/>
          <w:color w:val="000000"/>
          <w:lang w:eastAsia="zh-CN"/>
        </w:rPr>
      </w:pPr>
      <w:r>
        <w:rPr>
          <w:b/>
          <w:bCs/>
          <w:color w:val="000000"/>
          <w:lang w:eastAsia="zh-CN"/>
        </w:rPr>
        <w:t xml:space="preserve">Proposal </w:t>
      </w:r>
      <w:r w:rsidR="00F75C2A" w:rsidRPr="003F30F1">
        <w:rPr>
          <w:b/>
          <w:bCs/>
          <w:color w:val="000000"/>
          <w:lang w:eastAsia="zh-CN"/>
        </w:rPr>
        <w:t>15</w:t>
      </w:r>
      <w:r>
        <w:rPr>
          <w:b/>
          <w:bCs/>
          <w:color w:val="000000"/>
          <w:lang w:eastAsia="zh-CN"/>
        </w:rPr>
        <w:t xml:space="preserve">: </w:t>
      </w:r>
      <w:r>
        <w:rPr>
          <w:rFonts w:eastAsiaTheme="minorEastAsia"/>
          <w:b/>
          <w:bCs/>
          <w:color w:val="000000"/>
          <w:lang w:eastAsia="zh-CN"/>
        </w:rPr>
        <w:t>6G</w:t>
      </w:r>
      <w:r>
        <w:rPr>
          <w:rFonts w:eastAsiaTheme="minorEastAsia" w:hint="eastAsia"/>
          <w:b/>
          <w:bCs/>
          <w:color w:val="000000"/>
          <w:lang w:eastAsia="zh-CN"/>
        </w:rPr>
        <w:t>R</w:t>
      </w:r>
      <w:r>
        <w:rPr>
          <w:rFonts w:eastAsiaTheme="minorEastAsia"/>
          <w:b/>
          <w:bCs/>
          <w:color w:val="000000"/>
          <w:lang w:eastAsia="zh-CN"/>
        </w:rPr>
        <w:t xml:space="preserve"> power evaluation can take </w:t>
      </w:r>
      <w:r>
        <w:rPr>
          <w:rFonts w:eastAsiaTheme="minorEastAsia" w:hint="eastAsia"/>
          <w:b/>
          <w:bCs/>
          <w:color w:val="000000"/>
          <w:lang w:eastAsia="zh-CN"/>
        </w:rPr>
        <w:t>following</w:t>
      </w:r>
      <w:r>
        <w:rPr>
          <w:rFonts w:eastAsiaTheme="minorEastAsia"/>
          <w:b/>
          <w:bCs/>
          <w:color w:val="000000"/>
          <w:lang w:eastAsia="zh-CN"/>
        </w:rPr>
        <w:t xml:space="preserve">s as start point and further consider </w:t>
      </w:r>
      <w:r>
        <w:rPr>
          <w:rFonts w:eastAsiaTheme="minorEastAsia" w:hint="eastAsia"/>
          <w:b/>
          <w:bCs/>
          <w:color w:val="000000"/>
          <w:lang w:eastAsia="zh-CN"/>
        </w:rPr>
        <w:t>their</w:t>
      </w:r>
      <w:r>
        <w:rPr>
          <w:rFonts w:eastAsiaTheme="minorEastAsia"/>
          <w:b/>
          <w:bCs/>
          <w:color w:val="000000"/>
          <w:lang w:eastAsia="zh-CN"/>
        </w:rPr>
        <w:t xml:space="preserve"> amendments.</w:t>
      </w:r>
    </w:p>
    <w:p w14:paraId="2B7F00DA" w14:textId="77777777" w:rsidR="0002065E" w:rsidRDefault="007E4241">
      <w:pPr>
        <w:numPr>
          <w:ilvl w:val="0"/>
          <w:numId w:val="13"/>
        </w:numPr>
        <w:overflowPunct w:val="0"/>
        <w:autoSpaceDE w:val="0"/>
        <w:autoSpaceDN w:val="0"/>
        <w:adjustRightInd w:val="0"/>
        <w:spacing w:before="0" w:afterLines="50" w:after="120"/>
        <w:ind w:left="420" w:right="-96" w:hanging="420"/>
        <w:jc w:val="both"/>
        <w:rPr>
          <w:rFonts w:ascii="Times" w:eastAsiaTheme="minorEastAsia" w:hAnsi="Times"/>
          <w:b/>
          <w:bCs/>
          <w:color w:val="000000"/>
          <w:szCs w:val="24"/>
          <w:lang w:eastAsia="zh-CN"/>
        </w:rPr>
      </w:pPr>
      <w:r>
        <w:rPr>
          <w:rFonts w:ascii="Times" w:eastAsiaTheme="minorEastAsia" w:hAnsi="Times"/>
          <w:b/>
          <w:bCs/>
          <w:color w:val="000000"/>
          <w:szCs w:val="24"/>
          <w:lang w:val="en-US" w:eastAsia="zh-CN"/>
        </w:rPr>
        <w:t xml:space="preserve">TR 38.864 as start point </w:t>
      </w:r>
      <w:r>
        <w:rPr>
          <w:rFonts w:ascii="Times" w:eastAsiaTheme="minorEastAsia" w:hAnsi="Times"/>
          <w:b/>
          <w:bCs/>
          <w:color w:val="000000"/>
          <w:szCs w:val="24"/>
          <w:lang w:eastAsia="zh-CN"/>
        </w:rPr>
        <w:t>for network power model</w:t>
      </w:r>
    </w:p>
    <w:p w14:paraId="42506F15" w14:textId="77777777" w:rsidR="0002065E" w:rsidRDefault="007E4241">
      <w:pPr>
        <w:numPr>
          <w:ilvl w:val="0"/>
          <w:numId w:val="13"/>
        </w:numPr>
        <w:overflowPunct w:val="0"/>
        <w:autoSpaceDE w:val="0"/>
        <w:autoSpaceDN w:val="0"/>
        <w:adjustRightInd w:val="0"/>
        <w:spacing w:before="0" w:afterLines="50" w:after="120"/>
        <w:ind w:left="420" w:right="-96" w:hanging="420"/>
        <w:jc w:val="both"/>
        <w:rPr>
          <w:rFonts w:ascii="Times" w:eastAsiaTheme="minorEastAsia" w:hAnsi="Times"/>
          <w:b/>
          <w:bCs/>
          <w:color w:val="000000"/>
          <w:szCs w:val="24"/>
          <w:lang w:eastAsia="zh-CN"/>
        </w:rPr>
      </w:pPr>
      <w:r>
        <w:rPr>
          <w:rFonts w:ascii="Times" w:eastAsiaTheme="minorEastAsia" w:hAnsi="Times"/>
          <w:b/>
          <w:bCs/>
          <w:color w:val="000000"/>
          <w:szCs w:val="24"/>
          <w:lang w:eastAsia="zh-CN"/>
        </w:rPr>
        <w:t>TR 38.840 as start point for UE power model for smart phone</w:t>
      </w:r>
    </w:p>
    <w:p w14:paraId="22C241D6" w14:textId="77777777" w:rsidR="0002065E" w:rsidRDefault="007E4241">
      <w:pPr>
        <w:numPr>
          <w:ilvl w:val="0"/>
          <w:numId w:val="13"/>
        </w:numPr>
        <w:overflowPunct w:val="0"/>
        <w:autoSpaceDE w:val="0"/>
        <w:autoSpaceDN w:val="0"/>
        <w:adjustRightInd w:val="0"/>
        <w:spacing w:before="0" w:afterLines="50" w:after="120"/>
        <w:ind w:left="420" w:right="-96" w:hanging="420"/>
        <w:jc w:val="both"/>
        <w:rPr>
          <w:rFonts w:ascii="Times" w:eastAsiaTheme="minorEastAsia" w:hAnsi="Times"/>
          <w:b/>
          <w:bCs/>
          <w:color w:val="000000"/>
          <w:szCs w:val="24"/>
          <w:lang w:eastAsia="zh-CN"/>
        </w:rPr>
      </w:pPr>
      <w:r>
        <w:rPr>
          <w:rFonts w:ascii="Times" w:eastAsiaTheme="minorEastAsia" w:hAnsi="Times"/>
          <w:b/>
          <w:bCs/>
          <w:color w:val="000000"/>
          <w:szCs w:val="24"/>
          <w:lang w:eastAsia="zh-CN"/>
        </w:rPr>
        <w:t>TR 38.865 as start point for LPWA only UE</w:t>
      </w:r>
      <w:r>
        <w:rPr>
          <w:rFonts w:ascii="Times" w:eastAsiaTheme="minorEastAsia" w:hAnsi="Times" w:hint="eastAsia"/>
          <w:b/>
          <w:bCs/>
          <w:color w:val="000000"/>
          <w:szCs w:val="24"/>
          <w:lang w:eastAsia="zh-CN"/>
        </w:rPr>
        <w:t xml:space="preserve"> power model</w:t>
      </w:r>
      <w:r>
        <w:rPr>
          <w:rFonts w:ascii="Times" w:eastAsiaTheme="minorEastAsia" w:hAnsi="Times"/>
          <w:b/>
          <w:bCs/>
          <w:color w:val="000000"/>
          <w:szCs w:val="24"/>
          <w:lang w:eastAsia="zh-CN"/>
        </w:rPr>
        <w:t xml:space="preserve"> as supplementary to the TR38.840 UE power model</w:t>
      </w:r>
    </w:p>
    <w:p w14:paraId="116473FB" w14:textId="77777777" w:rsidR="0002065E" w:rsidRDefault="007E4241">
      <w:pPr>
        <w:numPr>
          <w:ilvl w:val="0"/>
          <w:numId w:val="13"/>
        </w:numPr>
        <w:overflowPunct w:val="0"/>
        <w:autoSpaceDE w:val="0"/>
        <w:autoSpaceDN w:val="0"/>
        <w:adjustRightInd w:val="0"/>
        <w:spacing w:before="0" w:afterLines="50" w:after="120"/>
        <w:ind w:left="420" w:right="-96" w:hanging="420"/>
        <w:jc w:val="both"/>
        <w:rPr>
          <w:rFonts w:ascii="Times" w:eastAsiaTheme="minorEastAsia" w:hAnsi="Times"/>
          <w:b/>
          <w:bCs/>
          <w:color w:val="000000"/>
          <w:szCs w:val="24"/>
          <w:lang w:eastAsia="zh-CN"/>
        </w:rPr>
      </w:pPr>
      <w:r>
        <w:rPr>
          <w:rFonts w:ascii="Times" w:eastAsiaTheme="minorEastAsia" w:hAnsi="Times"/>
          <w:b/>
          <w:bCs/>
          <w:color w:val="000000"/>
          <w:szCs w:val="24"/>
          <w:lang w:eastAsia="zh-CN"/>
        </w:rPr>
        <w:t>TR 38.869 as start point for LP-WUR power model</w:t>
      </w:r>
    </w:p>
    <w:p w14:paraId="55C2115D" w14:textId="77777777" w:rsidR="0002065E" w:rsidRDefault="0002065E">
      <w:pPr>
        <w:overflowPunct w:val="0"/>
        <w:autoSpaceDE w:val="0"/>
        <w:autoSpaceDN w:val="0"/>
        <w:adjustRightInd w:val="0"/>
        <w:spacing w:before="0"/>
        <w:ind w:right="-99"/>
        <w:jc w:val="both"/>
        <w:rPr>
          <w:b/>
          <w:bCs/>
          <w:color w:val="000000"/>
          <w:lang w:eastAsia="zh-CN"/>
        </w:rPr>
      </w:pPr>
    </w:p>
    <w:p w14:paraId="11210AEF" w14:textId="77777777" w:rsidR="0002065E" w:rsidRDefault="007E4241">
      <w:pPr>
        <w:overflowPunct w:val="0"/>
        <w:autoSpaceDE w:val="0"/>
        <w:autoSpaceDN w:val="0"/>
        <w:adjustRightInd w:val="0"/>
        <w:spacing w:before="0"/>
        <w:ind w:right="-99"/>
        <w:jc w:val="both"/>
        <w:rPr>
          <w:color w:val="000000"/>
          <w:lang w:eastAsia="zh-CN"/>
        </w:rPr>
      </w:pPr>
      <w:r>
        <w:rPr>
          <w:color w:val="000000"/>
          <w:lang w:eastAsia="zh-CN"/>
        </w:rPr>
        <w:t>Based on the existing foundation</w:t>
      </w:r>
      <w:r>
        <w:rPr>
          <w:rFonts w:hint="eastAsia"/>
          <w:color w:val="000000"/>
          <w:lang w:eastAsia="zh-CN"/>
        </w:rPr>
        <w:t>s</w:t>
      </w:r>
      <w:r>
        <w:rPr>
          <w:color w:val="000000"/>
          <w:lang w:eastAsia="zh-CN"/>
        </w:rPr>
        <w:t xml:space="preserve">, we have the following considerations on </w:t>
      </w:r>
      <w:r>
        <w:rPr>
          <w:rFonts w:hint="eastAsia"/>
          <w:color w:val="000000"/>
          <w:lang w:eastAsia="zh-CN"/>
        </w:rPr>
        <w:t xml:space="preserve">further </w:t>
      </w:r>
      <w:r>
        <w:rPr>
          <w:color w:val="000000"/>
          <w:lang w:eastAsia="zh-CN"/>
        </w:rPr>
        <w:t>amendments</w:t>
      </w:r>
      <w:r>
        <w:rPr>
          <w:rFonts w:hint="eastAsia"/>
          <w:color w:val="000000"/>
          <w:lang w:eastAsia="zh-CN"/>
        </w:rPr>
        <w:t xml:space="preserve"> for 6GR </w:t>
      </w:r>
      <w:r>
        <w:rPr>
          <w:color w:val="000000"/>
          <w:lang w:eastAsia="zh-CN"/>
        </w:rPr>
        <w:t xml:space="preserve">power model: </w:t>
      </w:r>
    </w:p>
    <w:p w14:paraId="3BAD26C0" w14:textId="77777777" w:rsidR="0002065E" w:rsidRDefault="007E4241">
      <w:pPr>
        <w:overflowPunct w:val="0"/>
        <w:autoSpaceDE w:val="0"/>
        <w:autoSpaceDN w:val="0"/>
        <w:adjustRightInd w:val="0"/>
        <w:spacing w:before="0"/>
        <w:ind w:right="-99"/>
        <w:jc w:val="both"/>
        <w:rPr>
          <w:color w:val="000000"/>
          <w:lang w:eastAsia="zh-CN"/>
        </w:rPr>
      </w:pPr>
      <w:r>
        <w:rPr>
          <w:rFonts w:eastAsiaTheme="minorEastAsia" w:hint="eastAsia"/>
          <w:color w:val="000000"/>
          <w:lang w:eastAsia="zh-CN"/>
        </w:rPr>
        <w:t>T</w:t>
      </w:r>
      <w:r>
        <w:rPr>
          <w:rFonts w:eastAsiaTheme="minorEastAsia"/>
          <w:color w:val="000000"/>
          <w:lang w:eastAsia="zh-CN"/>
        </w:rPr>
        <w:t>he general structure for different sleep mode, transition time and additional transition energy in NR can be reused</w:t>
      </w:r>
      <w:r>
        <w:rPr>
          <w:rFonts w:eastAsiaTheme="minorEastAsia" w:hint="eastAsia"/>
          <w:color w:val="000000"/>
          <w:lang w:eastAsia="zh-CN"/>
        </w:rPr>
        <w:t xml:space="preserve"> with the following improvements,</w:t>
      </w:r>
    </w:p>
    <w:p w14:paraId="7CB468DD" w14:textId="77777777" w:rsidR="0002065E" w:rsidRDefault="007E4241">
      <w:pPr>
        <w:numPr>
          <w:ilvl w:val="0"/>
          <w:numId w:val="13"/>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Pr>
          <w:rFonts w:ascii="Times" w:eastAsiaTheme="minorEastAsia" w:hAnsi="Times"/>
          <w:color w:val="000000"/>
          <w:szCs w:val="24"/>
          <w:lang w:eastAsia="zh-CN"/>
        </w:rPr>
        <w:t>The specific value</w:t>
      </w:r>
      <w:r>
        <w:rPr>
          <w:rFonts w:ascii="Times" w:eastAsiaTheme="minorEastAsia" w:hAnsi="Times" w:hint="eastAsia"/>
          <w:color w:val="000000"/>
          <w:szCs w:val="24"/>
          <w:lang w:eastAsia="zh-CN"/>
        </w:rPr>
        <w:t>s</w:t>
      </w:r>
      <w:r>
        <w:rPr>
          <w:rFonts w:ascii="Times" w:eastAsiaTheme="minorEastAsia" w:hAnsi="Times"/>
          <w:color w:val="000000"/>
          <w:szCs w:val="24"/>
          <w:lang w:eastAsia="zh-CN"/>
        </w:rPr>
        <w:t xml:space="preserve"> of relative power and transition time shall be further discussed</w:t>
      </w:r>
      <w:r>
        <w:rPr>
          <w:rFonts w:ascii="Times" w:eastAsiaTheme="minorEastAsia" w:hAnsi="Times" w:hint="eastAsia"/>
          <w:color w:val="000000"/>
          <w:szCs w:val="24"/>
          <w:lang w:eastAsia="zh-CN"/>
        </w:rPr>
        <w:t>.</w:t>
      </w:r>
    </w:p>
    <w:p w14:paraId="3027F3AD" w14:textId="77777777" w:rsidR="0002065E" w:rsidRDefault="007E4241">
      <w:pPr>
        <w:numPr>
          <w:ilvl w:val="1"/>
          <w:numId w:val="1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hint="eastAsia"/>
          <w:color w:val="000000"/>
          <w:szCs w:val="24"/>
          <w:lang w:eastAsia="zh-CN"/>
        </w:rPr>
        <w:t xml:space="preserve">The relative power values and transition time should be </w:t>
      </w:r>
      <w:r>
        <w:rPr>
          <w:rFonts w:ascii="Times" w:eastAsiaTheme="minorEastAsia" w:hAnsi="Times"/>
          <w:color w:val="000000"/>
          <w:szCs w:val="24"/>
          <w:lang w:eastAsia="zh-CN"/>
        </w:rPr>
        <w:t xml:space="preserve">set according to the product plan on time point of the commercial use for 6GR (e.g. in the year of 2030). </w:t>
      </w:r>
      <w:r>
        <w:rPr>
          <w:rFonts w:ascii="Times" w:eastAsiaTheme="minorEastAsia" w:hAnsi="Times" w:hint="eastAsia"/>
          <w:color w:val="000000"/>
          <w:szCs w:val="24"/>
          <w:lang w:eastAsia="zh-CN"/>
        </w:rPr>
        <w:t>The system design may be impacted by</w:t>
      </w:r>
      <w:r>
        <w:rPr>
          <w:rFonts w:ascii="Times" w:eastAsia="Batang" w:hAnsi="Times"/>
          <w:szCs w:val="24"/>
        </w:rPr>
        <w:t xml:space="preserve"> t</w:t>
      </w:r>
      <w:r>
        <w:rPr>
          <w:rFonts w:ascii="Times" w:eastAsiaTheme="minorEastAsia" w:hAnsi="Times"/>
          <w:color w:val="000000"/>
          <w:szCs w:val="24"/>
          <w:lang w:eastAsia="zh-CN"/>
        </w:rPr>
        <w:t>he setting of parameter</w:t>
      </w:r>
      <w:r>
        <w:rPr>
          <w:rFonts w:ascii="Times" w:eastAsiaTheme="minorEastAsia" w:hAnsi="Times" w:hint="eastAsia"/>
          <w:color w:val="000000"/>
          <w:szCs w:val="24"/>
          <w:lang w:eastAsia="zh-CN"/>
        </w:rPr>
        <w:t>s</w:t>
      </w:r>
      <w:r>
        <w:rPr>
          <w:rFonts w:ascii="Times" w:eastAsiaTheme="minorEastAsia" w:hAnsi="Times"/>
          <w:color w:val="000000"/>
          <w:szCs w:val="24"/>
          <w:lang w:eastAsia="zh-CN"/>
        </w:rPr>
        <w:t>. For instance, the transition time between different sleep modes may impact the periodicity of common signal/channel.</w:t>
      </w:r>
    </w:p>
    <w:p w14:paraId="07BC0466" w14:textId="77777777" w:rsidR="0002065E" w:rsidRDefault="007E4241">
      <w:pPr>
        <w:numPr>
          <w:ilvl w:val="0"/>
          <w:numId w:val="13"/>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Pr>
          <w:rFonts w:ascii="Times" w:eastAsiaTheme="minorEastAsia" w:hAnsi="Times" w:hint="eastAsia"/>
          <w:color w:val="000000"/>
          <w:szCs w:val="24"/>
          <w:lang w:eastAsia="zh-CN"/>
        </w:rPr>
        <w:t>Extension of UE power model to consider joint scaling of time/</w:t>
      </w:r>
      <w:r>
        <w:rPr>
          <w:rFonts w:ascii="Times" w:eastAsiaTheme="minorEastAsia" w:hAnsi="Times"/>
          <w:color w:val="000000"/>
          <w:szCs w:val="24"/>
          <w:lang w:eastAsia="zh-CN"/>
        </w:rPr>
        <w:t>bandwidth</w:t>
      </w:r>
      <w:r>
        <w:rPr>
          <w:rFonts w:ascii="Times" w:eastAsiaTheme="minorEastAsia" w:hAnsi="Times" w:hint="eastAsia"/>
          <w:color w:val="000000"/>
          <w:szCs w:val="24"/>
          <w:lang w:eastAsia="zh-CN"/>
        </w:rPr>
        <w:t>/antenna and other related aspects.</w:t>
      </w:r>
    </w:p>
    <w:p w14:paraId="53017AA5" w14:textId="7B35966E" w:rsidR="0002065E" w:rsidRPr="003F30F1" w:rsidRDefault="007E4241">
      <w:pPr>
        <w:numPr>
          <w:ilvl w:val="1"/>
          <w:numId w:val="1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hint="eastAsia"/>
          <w:color w:val="000000"/>
          <w:szCs w:val="24"/>
          <w:lang w:eastAsia="zh-CN"/>
        </w:rPr>
        <w:t>F</w:t>
      </w:r>
      <w:r>
        <w:rPr>
          <w:rFonts w:ascii="Times" w:eastAsiaTheme="minorEastAsia" w:hAnsi="Times"/>
          <w:color w:val="000000"/>
          <w:szCs w:val="24"/>
          <w:lang w:eastAsia="zh-CN"/>
        </w:rPr>
        <w:t>or relative power in Active DL/UL transmission, our understan</w:t>
      </w:r>
      <w:r w:rsidRPr="002764A9">
        <w:rPr>
          <w:rFonts w:ascii="Times" w:eastAsiaTheme="minorEastAsia" w:hAnsi="Times"/>
          <w:color w:val="000000"/>
          <w:szCs w:val="24"/>
          <w:lang w:eastAsia="zh-CN"/>
        </w:rPr>
        <w:t>ding is that the current definition and scaling method i</w:t>
      </w:r>
      <w:r w:rsidRPr="003F30F1">
        <w:rPr>
          <w:rFonts w:ascii="Times" w:eastAsiaTheme="minorEastAsia" w:hAnsi="Times"/>
          <w:color w:val="000000"/>
          <w:szCs w:val="24"/>
          <w:lang w:eastAsia="zh-CN"/>
        </w:rPr>
        <w:t>n NW power model is quite comprehensive, while the definition and scaling method in UE power consumption is relatively rough and is not suitable for the case that resources in multiple dimensions are jointly changed. Therefore, we suggest to have a unified design for the scaling method on both NW and UE power model, that is, the methodology in TR 38.864 [</w:t>
      </w:r>
      <w:r w:rsidR="00761153" w:rsidRPr="003F30F1">
        <w:rPr>
          <w:rFonts w:ascii="Times" w:eastAsiaTheme="minorEastAsia" w:hAnsi="Times"/>
          <w:color w:val="000000"/>
          <w:szCs w:val="24"/>
          <w:lang w:eastAsia="zh-CN"/>
        </w:rPr>
        <w:t>4</w:t>
      </w:r>
      <w:r w:rsidRPr="002764A9">
        <w:rPr>
          <w:rFonts w:ascii="Times" w:eastAsiaTheme="minorEastAsia" w:hAnsi="Times"/>
          <w:color w:val="000000"/>
          <w:szCs w:val="24"/>
          <w:lang w:eastAsia="zh-CN"/>
        </w:rPr>
        <w:t xml:space="preserve">] can be considered as a starting point and the component in UE side can be further discussed. From our understanding, the following methodology can be </w:t>
      </w:r>
      <w:r w:rsidRPr="002764A9">
        <w:rPr>
          <w:rFonts w:ascii="Times" w:eastAsiaTheme="minorEastAsia" w:hAnsi="Times"/>
          <w:color w:val="000000"/>
          <w:szCs w:val="24"/>
          <w:lang w:eastAsia="zh-CN"/>
        </w:rPr>
        <w:lastRenderedPageBreak/>
        <w:t>co</w:t>
      </w:r>
      <w:r w:rsidRPr="003F30F1">
        <w:rPr>
          <w:rFonts w:ascii="Times" w:eastAsiaTheme="minorEastAsia" w:hAnsi="Times"/>
          <w:color w:val="000000"/>
          <w:szCs w:val="24"/>
          <w:lang w:eastAsia="zh-CN"/>
        </w:rPr>
        <w:t>nsidered as the starting point. To be specific, for DL, UE power consumption can be modelled similar as the UL power model in TR 38.864 [</w:t>
      </w:r>
      <w:r w:rsidR="00761153" w:rsidRPr="003F30F1">
        <w:rPr>
          <w:rFonts w:ascii="Times" w:eastAsiaTheme="minorEastAsia" w:hAnsi="Times"/>
          <w:color w:val="000000"/>
          <w:szCs w:val="24"/>
          <w:lang w:eastAsia="zh-CN"/>
        </w:rPr>
        <w:t>4</w:t>
      </w:r>
      <w:r w:rsidRPr="002764A9">
        <w:rPr>
          <w:rFonts w:ascii="Times" w:eastAsiaTheme="minorEastAsia" w:hAnsi="Times"/>
          <w:color w:val="000000"/>
          <w:szCs w:val="24"/>
          <w:lang w:eastAsia="zh-CN"/>
        </w:rPr>
        <w:t>], which is:</w:t>
      </w:r>
    </w:p>
    <w:p w14:paraId="7ACAF19E" w14:textId="77777777" w:rsidR="0002065E" w:rsidRPr="002764A9" w:rsidRDefault="008F38B6">
      <w:pPr>
        <w:numPr>
          <w:ilvl w:val="3"/>
          <w:numId w:val="1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m:oMath>
        <m:sSup>
          <m:sSupPr>
            <m:ctrlPr>
              <w:rPr>
                <w:rFonts w:ascii="Cambria Math" w:eastAsiaTheme="minorEastAsia" w:hAnsi="Cambria Math"/>
                <w:color w:val="000000"/>
                <w:szCs w:val="24"/>
                <w:lang w:eastAsia="zh-CN"/>
              </w:rPr>
            </m:ctrlPr>
          </m:sSupPr>
          <m:e>
            <m:r>
              <w:rPr>
                <w:rFonts w:ascii="Cambria Math" w:eastAsiaTheme="minorEastAsia" w:hAnsi="Cambria Math"/>
                <w:color w:val="000000"/>
                <w:szCs w:val="24"/>
                <w:lang w:eastAsia="zh-CN"/>
              </w:rPr>
              <m:t>P</m:t>
            </m:r>
          </m:e>
          <m:sup>
            <m:r>
              <w:rPr>
                <w:rFonts w:ascii="Cambria Math" w:eastAsiaTheme="minorEastAsia" w:hAnsi="Cambria Math"/>
                <w:color w:val="000000"/>
                <w:szCs w:val="24"/>
                <w:lang w:eastAsia="zh-CN"/>
              </w:rPr>
              <m:t>DL</m:t>
            </m:r>
          </m:sup>
        </m:sSup>
        <m:r>
          <m:rPr>
            <m:sty m:val="p"/>
          </m:rPr>
          <w:rPr>
            <w:rFonts w:ascii="Cambria Math" w:eastAsiaTheme="minorEastAsia" w:hAnsi="Cambria Math"/>
            <w:color w:val="000000"/>
            <w:szCs w:val="24"/>
            <w:lang w:eastAsia="zh-CN"/>
          </w:rPr>
          <m:t>=</m:t>
        </m:r>
        <m:sSubSup>
          <m:sSubSupPr>
            <m:ctrlPr>
              <w:rPr>
                <w:rFonts w:ascii="Cambria Math" w:eastAsiaTheme="minorEastAsia" w:hAnsi="Cambria Math"/>
                <w:color w:val="000000"/>
                <w:szCs w:val="24"/>
                <w:lang w:eastAsia="zh-CN"/>
              </w:rPr>
            </m:ctrlPr>
          </m:sSubSupPr>
          <m:e>
            <m:r>
              <w:rPr>
                <w:rFonts w:ascii="Cambria Math" w:eastAsiaTheme="minorEastAsia" w:hAnsi="Cambria Math"/>
                <w:color w:val="000000"/>
                <w:szCs w:val="24"/>
                <w:lang w:eastAsia="zh-CN"/>
              </w:rPr>
              <m:t>P</m:t>
            </m:r>
          </m:e>
          <m:sub>
            <m:r>
              <w:rPr>
                <w:rFonts w:ascii="Cambria Math" w:eastAsiaTheme="minorEastAsia" w:hAnsi="Cambria Math"/>
                <w:color w:val="000000"/>
                <w:szCs w:val="24"/>
                <w:lang w:eastAsia="zh-CN"/>
              </w:rPr>
              <m:t>static</m:t>
            </m:r>
          </m:sub>
          <m:sup>
            <m:r>
              <w:rPr>
                <w:rFonts w:ascii="Cambria Math" w:eastAsiaTheme="minorEastAsia" w:hAnsi="Cambria Math"/>
                <w:color w:val="000000"/>
                <w:szCs w:val="24"/>
                <w:lang w:eastAsia="zh-CN"/>
              </w:rPr>
              <m:t>DL</m:t>
            </m:r>
          </m:sup>
        </m:sSubSup>
        <m:r>
          <m:rPr>
            <m:sty m:val="p"/>
          </m:rPr>
          <w:rPr>
            <w:rFonts w:ascii="Cambria Math" w:eastAsiaTheme="minorEastAsia" w:hAnsi="Cambria Math"/>
            <w:color w:val="000000"/>
            <w:szCs w:val="24"/>
            <w:lang w:eastAsia="zh-CN"/>
          </w:rPr>
          <m:t>+</m:t>
        </m:r>
        <m:sSubSup>
          <m:sSubSupPr>
            <m:ctrlPr>
              <w:rPr>
                <w:rFonts w:ascii="Cambria Math" w:eastAsiaTheme="minorEastAsia" w:hAnsi="Cambria Math"/>
                <w:color w:val="000000"/>
                <w:szCs w:val="24"/>
                <w:lang w:eastAsia="zh-CN"/>
              </w:rPr>
            </m:ctrlPr>
          </m:sSubSupPr>
          <m:e>
            <m:r>
              <w:rPr>
                <w:rFonts w:ascii="Cambria Math" w:eastAsiaTheme="minorEastAsia" w:hAnsi="Cambria Math"/>
                <w:color w:val="000000"/>
                <w:szCs w:val="24"/>
                <w:lang w:eastAsia="zh-CN"/>
              </w:rPr>
              <m:t>P</m:t>
            </m:r>
          </m:e>
          <m:sub>
            <m:r>
              <w:rPr>
                <w:rFonts w:ascii="Cambria Math" w:eastAsiaTheme="minorEastAsia" w:hAnsi="Cambria Math"/>
                <w:color w:val="000000"/>
                <w:szCs w:val="24"/>
                <w:lang w:eastAsia="zh-CN"/>
              </w:rPr>
              <m:t>dynamic</m:t>
            </m:r>
          </m:sub>
          <m:sup>
            <m:r>
              <w:rPr>
                <w:rFonts w:ascii="Cambria Math" w:eastAsiaTheme="minorEastAsia" w:hAnsi="Cambria Math"/>
                <w:color w:val="000000"/>
                <w:szCs w:val="24"/>
                <w:lang w:eastAsia="zh-CN"/>
              </w:rPr>
              <m:t>DL</m:t>
            </m:r>
          </m:sup>
        </m:sSubSup>
      </m:oMath>
    </w:p>
    <w:p w14:paraId="56A426E5" w14:textId="77777777" w:rsidR="0002065E" w:rsidRPr="003F30F1" w:rsidRDefault="008F38B6">
      <w:pPr>
        <w:numPr>
          <w:ilvl w:val="3"/>
          <w:numId w:val="14"/>
        </w:numPr>
        <w:overflowPunct w:val="0"/>
        <w:autoSpaceDE w:val="0"/>
        <w:autoSpaceDN w:val="0"/>
        <w:adjustRightInd w:val="0"/>
        <w:spacing w:before="0" w:afterLines="50" w:after="120"/>
        <w:ind w:right="-96"/>
        <w:jc w:val="both"/>
        <w:rPr>
          <w:rFonts w:ascii="Cambria Math" w:eastAsia="Batang" w:hAnsi="Cambria Math"/>
          <w:i/>
          <w:szCs w:val="24"/>
        </w:rPr>
      </w:pPr>
      <m:oMath>
        <m:sSubSup>
          <m:sSubSupPr>
            <m:ctrlPr>
              <w:rPr>
                <w:rFonts w:ascii="Cambria Math" w:eastAsia="Batang" w:hAnsi="Cambria Math"/>
                <w:i/>
                <w:szCs w:val="24"/>
              </w:rPr>
            </m:ctrlPr>
          </m:sSubSupPr>
          <m:e>
            <m:r>
              <w:rPr>
                <w:rFonts w:ascii="Cambria Math" w:eastAsia="Batang" w:hAnsi="Cambria Math"/>
                <w:szCs w:val="24"/>
              </w:rPr>
              <m:t>P</m:t>
            </m:r>
          </m:e>
          <m:sub>
            <m:r>
              <w:rPr>
                <w:rFonts w:ascii="Cambria Math" w:eastAsia="Batang" w:hAnsi="Cambria Math"/>
                <w:szCs w:val="24"/>
              </w:rPr>
              <m:t>static</m:t>
            </m:r>
          </m:sub>
          <m:sup>
            <m:r>
              <w:rPr>
                <w:rFonts w:ascii="Cambria Math" w:eastAsia="Batang" w:hAnsi="Cambria Math"/>
                <w:szCs w:val="24"/>
              </w:rPr>
              <m:t>DL</m:t>
            </m:r>
          </m:sup>
        </m:sSubSup>
      </m:oMath>
      <w:r w:rsidR="007E4241" w:rsidRPr="002764A9">
        <w:rPr>
          <w:rFonts w:ascii="Cambria Math" w:eastAsia="Batang" w:hAnsi="Cambria Math"/>
          <w:i/>
          <w:szCs w:val="24"/>
        </w:rPr>
        <w:t xml:space="preserve"> </w:t>
      </w:r>
      <w:r w:rsidR="007E4241" w:rsidRPr="003F30F1">
        <w:rPr>
          <w:rFonts w:ascii="Times" w:eastAsia="Batang" w:hAnsi="Times"/>
          <w:szCs w:val="24"/>
          <w:lang w:eastAsia="ko-KR"/>
        </w:rPr>
        <w:t>is a static part of power for UE in active, which is not scaled based on reference configurations.</w:t>
      </w:r>
    </w:p>
    <w:p w14:paraId="7274F9A1" w14:textId="77777777" w:rsidR="0002065E" w:rsidRPr="003F30F1" w:rsidRDefault="008F38B6">
      <w:pPr>
        <w:numPr>
          <w:ilvl w:val="3"/>
          <w:numId w:val="14"/>
        </w:numPr>
        <w:overflowPunct w:val="0"/>
        <w:autoSpaceDE w:val="0"/>
        <w:autoSpaceDN w:val="0"/>
        <w:adjustRightInd w:val="0"/>
        <w:spacing w:before="0" w:afterLines="50" w:after="120"/>
        <w:ind w:right="-96"/>
        <w:jc w:val="both"/>
        <w:rPr>
          <w:rFonts w:ascii="Times" w:eastAsia="Batang" w:hAnsi="Times"/>
          <w:szCs w:val="24"/>
        </w:rPr>
      </w:pPr>
      <m:oMath>
        <m:sSubSup>
          <m:sSubSupPr>
            <m:ctrlPr>
              <w:rPr>
                <w:rFonts w:ascii="Cambria Math" w:eastAsia="Batang" w:hAnsi="Cambria Math"/>
                <w:i/>
                <w:szCs w:val="24"/>
              </w:rPr>
            </m:ctrlPr>
          </m:sSubSupPr>
          <m:e>
            <m:r>
              <w:rPr>
                <w:rFonts w:ascii="Cambria Math" w:eastAsia="Batang" w:hAnsi="Cambria Math"/>
                <w:szCs w:val="24"/>
                <w:lang w:eastAsia="zh-CN"/>
              </w:rPr>
              <m:t>P</m:t>
            </m:r>
          </m:e>
          <m:sub>
            <m:r>
              <w:rPr>
                <w:rFonts w:ascii="Cambria Math" w:eastAsia="Batang" w:hAnsi="Cambria Math"/>
                <w:szCs w:val="24"/>
                <w:lang w:eastAsia="zh-CN"/>
              </w:rPr>
              <m:t>dynamic</m:t>
            </m:r>
          </m:sub>
          <m:sup>
            <m:r>
              <w:rPr>
                <w:rFonts w:ascii="Cambria Math" w:eastAsia="Batang" w:hAnsi="Cambria Math"/>
                <w:szCs w:val="24"/>
                <w:lang w:eastAsia="zh-CN"/>
              </w:rPr>
              <m:t>DL</m:t>
            </m:r>
          </m:sup>
        </m:sSubSup>
        <m:r>
          <w:rPr>
            <w:rFonts w:ascii="Cambria Math" w:eastAsia="Batang" w:hAnsi="Cambria Math"/>
            <w:szCs w:val="24"/>
            <w:lang w:eastAsia="zh-CN"/>
          </w:rPr>
          <m:t>=</m:t>
        </m:r>
        <m:sSubSup>
          <m:sSubSupPr>
            <m:ctrlPr>
              <w:rPr>
                <w:rFonts w:ascii="Cambria Math" w:eastAsia="Batang" w:hAnsi="Cambria Math"/>
                <w:i/>
                <w:szCs w:val="24"/>
              </w:rPr>
            </m:ctrlPr>
          </m:sSubSupPr>
          <m:e>
            <m:sSub>
              <m:sSubPr>
                <m:ctrlPr>
                  <w:rPr>
                    <w:rFonts w:ascii="Cambria Math" w:eastAsia="Batang" w:hAnsi="Cambria Math"/>
                    <w:i/>
                    <w:szCs w:val="24"/>
                  </w:rPr>
                </m:ctrlPr>
              </m:sSubPr>
              <m:e>
                <m:r>
                  <w:rPr>
                    <w:rFonts w:ascii="Cambria Math" w:eastAsia="Batang" w:hAnsi="Cambria Math"/>
                    <w:szCs w:val="24"/>
                  </w:rPr>
                  <m:t>s</m:t>
                </m:r>
              </m:e>
              <m:sub>
                <m:r>
                  <w:rPr>
                    <w:rFonts w:ascii="Cambria Math" w:eastAsia="Batang" w:hAnsi="Cambria Math"/>
                    <w:szCs w:val="24"/>
                  </w:rPr>
                  <m:t>a</m:t>
                </m:r>
              </m:sub>
            </m:sSub>
            <m:r>
              <w:rPr>
                <w:rFonts w:ascii="Cambria Math" w:eastAsia="Batang" w:hAnsi="Cambria Math"/>
                <w:szCs w:val="24"/>
              </w:rPr>
              <m:t>*P</m:t>
            </m:r>
          </m:e>
          <m:sub>
            <m:r>
              <w:rPr>
                <w:rFonts w:ascii="Cambria Math" w:eastAsia="Batang" w:hAnsi="Cambria Math"/>
                <w:szCs w:val="24"/>
              </w:rPr>
              <m:t>dyn,ante</m:t>
            </m:r>
          </m:sub>
          <m:sup>
            <m:r>
              <w:rPr>
                <w:rFonts w:ascii="Cambria Math" w:eastAsia="Batang" w:hAnsi="Cambria Math"/>
                <w:szCs w:val="24"/>
              </w:rPr>
              <m:t>DL</m:t>
            </m:r>
          </m:sup>
        </m:sSubSup>
      </m:oMath>
      <w:r w:rsidR="007E4241" w:rsidRPr="002764A9">
        <w:rPr>
          <w:rFonts w:ascii="Times" w:eastAsia="Batang" w:hAnsi="Times"/>
          <w:szCs w:val="24"/>
          <w:lang w:eastAsia="ko-KR"/>
        </w:rPr>
        <w:t xml:space="preserve"> is a dynamic part of power for UE in active, which is scaled based on reference configuration, and </w:t>
      </w:r>
      <m:oMath>
        <m:sSub>
          <m:sSubPr>
            <m:ctrlPr>
              <w:rPr>
                <w:rFonts w:ascii="Cambria Math" w:eastAsia="Batang" w:hAnsi="Cambria Math"/>
                <w:i/>
                <w:szCs w:val="24"/>
              </w:rPr>
            </m:ctrlPr>
          </m:sSubPr>
          <m:e>
            <m:r>
              <w:rPr>
                <w:rFonts w:ascii="Cambria Math" w:eastAsia="Batang" w:hAnsi="Cambria Math"/>
                <w:szCs w:val="24"/>
                <w:lang w:eastAsia="zh-CN"/>
              </w:rPr>
              <m:t>s</m:t>
            </m:r>
          </m:e>
          <m:sub>
            <m:r>
              <w:rPr>
                <w:rFonts w:ascii="Cambria Math" w:eastAsia="Batang" w:hAnsi="Cambria Math"/>
                <w:szCs w:val="24"/>
                <w:lang w:eastAsia="zh-CN"/>
              </w:rPr>
              <m:t>a</m:t>
            </m:r>
          </m:sub>
        </m:sSub>
      </m:oMath>
      <w:r w:rsidR="007E4241" w:rsidRPr="002764A9">
        <w:rPr>
          <w:rFonts w:ascii="Times" w:eastAsia="Batang" w:hAnsi="Times"/>
          <w:szCs w:val="24"/>
          <w:lang w:eastAsia="zh-CN"/>
        </w:rPr>
        <w:t xml:space="preserve"> is the fraction of active TxRUs.</w:t>
      </w:r>
    </w:p>
    <w:p w14:paraId="0C99788C" w14:textId="51D8EC4D" w:rsidR="0002065E" w:rsidRPr="003F30F1" w:rsidRDefault="007E4241">
      <w:pPr>
        <w:numPr>
          <w:ilvl w:val="2"/>
          <w:numId w:val="1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sidRPr="003F30F1">
        <w:rPr>
          <w:rFonts w:ascii="Times" w:eastAsiaTheme="minorEastAsia" w:hAnsi="Times"/>
          <w:color w:val="000000"/>
          <w:szCs w:val="24"/>
          <w:lang w:eastAsia="zh-CN"/>
        </w:rPr>
        <w:t xml:space="preserve">For UL, UE power consumption can be </w:t>
      </w:r>
      <w:r w:rsidRPr="003F30F1">
        <w:rPr>
          <w:rFonts w:ascii="Times" w:eastAsiaTheme="minorEastAsia" w:hAnsi="Times"/>
          <w:b/>
          <w:color w:val="000000"/>
          <w:szCs w:val="24"/>
          <w:lang w:eastAsia="zh-CN"/>
        </w:rPr>
        <w:t>generally</w:t>
      </w:r>
      <w:r w:rsidRPr="003F30F1">
        <w:rPr>
          <w:rFonts w:ascii="Times" w:eastAsiaTheme="minorEastAsia" w:hAnsi="Times"/>
          <w:color w:val="000000"/>
          <w:szCs w:val="24"/>
          <w:lang w:eastAsia="zh-CN"/>
        </w:rPr>
        <w:t xml:space="preserve"> modelled similar as the DL power model in TR 38.864 [</w:t>
      </w:r>
      <w:r w:rsidR="00761153" w:rsidRPr="003F30F1">
        <w:rPr>
          <w:rFonts w:ascii="Times" w:eastAsiaTheme="minorEastAsia" w:hAnsi="Times"/>
          <w:color w:val="000000"/>
          <w:szCs w:val="24"/>
          <w:lang w:eastAsia="zh-CN"/>
        </w:rPr>
        <w:t>4</w:t>
      </w:r>
      <w:r w:rsidRPr="002764A9">
        <w:rPr>
          <w:rFonts w:ascii="Times" w:eastAsiaTheme="minorEastAsia" w:hAnsi="Times"/>
          <w:color w:val="000000"/>
          <w:szCs w:val="24"/>
          <w:lang w:eastAsia="zh-CN"/>
        </w:rPr>
        <w:t>], while</w:t>
      </w:r>
      <w:r w:rsidRPr="003F30F1">
        <w:rPr>
          <w:rFonts w:ascii="Times" w:eastAsia="Batang" w:hAnsi="Times"/>
          <w:szCs w:val="24"/>
        </w:rPr>
        <w:t xml:space="preserve"> </w:t>
      </w:r>
      <w:r w:rsidRPr="003F30F1">
        <w:rPr>
          <w:rFonts w:ascii="Times" w:eastAsiaTheme="minorEastAsia" w:hAnsi="Times"/>
          <w:color w:val="000000"/>
          <w:szCs w:val="24"/>
          <w:lang w:eastAsia="zh-CN"/>
        </w:rPr>
        <w:t xml:space="preserve">some difference on hardware component between NW and UE need to be considered, e.g. no intermediate frequency part for UE power model. Therefore, we suggest the following </w:t>
      </w:r>
      <w:r w:rsidRPr="003F30F1">
        <w:rPr>
          <w:rFonts w:ascii="Times" w:eastAsiaTheme="minorEastAsia" w:hAnsi="Times" w:hint="eastAsia"/>
          <w:color w:val="000000"/>
          <w:szCs w:val="24"/>
          <w:lang w:eastAsia="zh-CN"/>
        </w:rPr>
        <w:t>desig</w:t>
      </w:r>
      <w:r w:rsidRPr="003F30F1">
        <w:rPr>
          <w:rFonts w:ascii="Times" w:eastAsiaTheme="minorEastAsia" w:hAnsi="Times"/>
          <w:color w:val="000000"/>
          <w:szCs w:val="24"/>
          <w:lang w:eastAsia="zh-CN"/>
        </w:rPr>
        <w:t>n:</w:t>
      </w:r>
    </w:p>
    <w:p w14:paraId="76B24B6D" w14:textId="77777777" w:rsidR="0002065E" w:rsidRPr="002764A9" w:rsidRDefault="008F38B6">
      <w:pPr>
        <w:numPr>
          <w:ilvl w:val="3"/>
          <w:numId w:val="1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m:oMath>
        <m:sSup>
          <m:sSupPr>
            <m:ctrlPr>
              <w:rPr>
                <w:rFonts w:ascii="Cambria Math" w:eastAsiaTheme="minorEastAsia" w:hAnsi="Cambria Math"/>
                <w:color w:val="000000"/>
                <w:szCs w:val="24"/>
                <w:lang w:eastAsia="zh-CN"/>
              </w:rPr>
            </m:ctrlPr>
          </m:sSupPr>
          <m:e>
            <m:r>
              <w:rPr>
                <w:rFonts w:ascii="Cambria Math" w:eastAsiaTheme="minorEastAsia" w:hAnsi="Cambria Math"/>
                <w:color w:val="000000"/>
                <w:szCs w:val="24"/>
                <w:lang w:eastAsia="zh-CN"/>
              </w:rPr>
              <m:t>P</m:t>
            </m:r>
          </m:e>
          <m:sup>
            <m:r>
              <w:rPr>
                <w:rFonts w:ascii="Cambria Math" w:eastAsiaTheme="minorEastAsia" w:hAnsi="Cambria Math"/>
                <w:color w:val="000000"/>
                <w:szCs w:val="24"/>
                <w:lang w:eastAsia="zh-CN"/>
              </w:rPr>
              <m:t>UL</m:t>
            </m:r>
          </m:sup>
        </m:sSup>
        <m:r>
          <m:rPr>
            <m:sty m:val="p"/>
          </m:rPr>
          <w:rPr>
            <w:rFonts w:ascii="Cambria Math" w:eastAsiaTheme="minorEastAsia" w:hAnsi="Cambria Math"/>
            <w:color w:val="000000"/>
            <w:szCs w:val="24"/>
            <w:lang w:eastAsia="zh-CN"/>
          </w:rPr>
          <m:t>=</m:t>
        </m:r>
        <m:sSubSup>
          <m:sSubSupPr>
            <m:ctrlPr>
              <w:rPr>
                <w:rFonts w:ascii="Cambria Math" w:eastAsiaTheme="minorEastAsia" w:hAnsi="Cambria Math"/>
                <w:color w:val="000000"/>
                <w:szCs w:val="24"/>
                <w:lang w:eastAsia="zh-CN"/>
              </w:rPr>
            </m:ctrlPr>
          </m:sSubSupPr>
          <m:e>
            <m:r>
              <w:rPr>
                <w:rFonts w:ascii="Cambria Math" w:eastAsiaTheme="minorEastAsia" w:hAnsi="Cambria Math"/>
                <w:color w:val="000000"/>
                <w:szCs w:val="24"/>
                <w:lang w:eastAsia="zh-CN"/>
              </w:rPr>
              <m:t>P</m:t>
            </m:r>
          </m:e>
          <m:sub>
            <m:r>
              <w:rPr>
                <w:rFonts w:ascii="Cambria Math" w:eastAsiaTheme="minorEastAsia" w:hAnsi="Cambria Math"/>
                <w:color w:val="000000"/>
                <w:szCs w:val="24"/>
                <w:lang w:eastAsia="zh-CN"/>
              </w:rPr>
              <m:t>static</m:t>
            </m:r>
          </m:sub>
          <m:sup>
            <m:r>
              <w:rPr>
                <w:rFonts w:ascii="Cambria Math" w:eastAsiaTheme="minorEastAsia" w:hAnsi="Cambria Math"/>
                <w:color w:val="000000"/>
                <w:szCs w:val="24"/>
                <w:lang w:eastAsia="zh-CN"/>
              </w:rPr>
              <m:t>UL</m:t>
            </m:r>
          </m:sup>
        </m:sSubSup>
        <m:r>
          <m:rPr>
            <m:sty m:val="p"/>
          </m:rPr>
          <w:rPr>
            <w:rFonts w:ascii="Cambria Math" w:eastAsiaTheme="minorEastAsia" w:hAnsi="Cambria Math"/>
            <w:color w:val="000000"/>
            <w:szCs w:val="24"/>
            <w:lang w:eastAsia="zh-CN"/>
          </w:rPr>
          <m:t>+</m:t>
        </m:r>
        <m:sSubSup>
          <m:sSubSupPr>
            <m:ctrlPr>
              <w:rPr>
                <w:rFonts w:ascii="Cambria Math" w:eastAsiaTheme="minorEastAsia" w:hAnsi="Cambria Math"/>
                <w:color w:val="000000"/>
                <w:szCs w:val="24"/>
                <w:lang w:eastAsia="zh-CN"/>
              </w:rPr>
            </m:ctrlPr>
          </m:sSubSupPr>
          <m:e>
            <m:r>
              <w:rPr>
                <w:rFonts w:ascii="Cambria Math" w:eastAsiaTheme="minorEastAsia" w:hAnsi="Cambria Math"/>
                <w:color w:val="000000"/>
                <w:szCs w:val="24"/>
                <w:lang w:eastAsia="zh-CN"/>
              </w:rPr>
              <m:t>P</m:t>
            </m:r>
          </m:e>
          <m:sub>
            <m:r>
              <w:rPr>
                <w:rFonts w:ascii="Cambria Math" w:eastAsiaTheme="minorEastAsia" w:hAnsi="Cambria Math"/>
                <w:color w:val="000000"/>
                <w:szCs w:val="24"/>
                <w:lang w:eastAsia="zh-CN"/>
              </w:rPr>
              <m:t>dynamic</m:t>
            </m:r>
          </m:sub>
          <m:sup>
            <m:r>
              <w:rPr>
                <w:rFonts w:ascii="Cambria Math" w:eastAsiaTheme="minorEastAsia" w:hAnsi="Cambria Math"/>
                <w:color w:val="000000"/>
                <w:szCs w:val="24"/>
                <w:lang w:eastAsia="zh-CN"/>
              </w:rPr>
              <m:t>UL</m:t>
            </m:r>
          </m:sup>
        </m:sSubSup>
      </m:oMath>
    </w:p>
    <w:p w14:paraId="31049A1F" w14:textId="77777777" w:rsidR="0002065E" w:rsidRPr="003F30F1" w:rsidRDefault="008F38B6">
      <w:pPr>
        <w:numPr>
          <w:ilvl w:val="3"/>
          <w:numId w:val="1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m:oMath>
        <m:sSubSup>
          <m:sSubSupPr>
            <m:ctrlPr>
              <w:rPr>
                <w:rFonts w:ascii="Cambria Math" w:eastAsia="Batang" w:hAnsi="Cambria Math"/>
                <w:szCs w:val="24"/>
              </w:rPr>
            </m:ctrlPr>
          </m:sSubSupPr>
          <m:e>
            <m:r>
              <w:rPr>
                <w:rFonts w:ascii="Cambria Math" w:eastAsia="Batang" w:hAnsi="Cambria Math"/>
                <w:szCs w:val="24"/>
              </w:rPr>
              <m:t>P</m:t>
            </m:r>
          </m:e>
          <m:sub>
            <m:r>
              <w:rPr>
                <w:rFonts w:ascii="Cambria Math" w:eastAsia="Batang" w:hAnsi="Cambria Math"/>
                <w:szCs w:val="24"/>
              </w:rPr>
              <m:t>static</m:t>
            </m:r>
          </m:sub>
          <m:sup>
            <m:r>
              <w:rPr>
                <w:rFonts w:ascii="Cambria Math" w:eastAsia="Batang" w:hAnsi="Cambria Math"/>
                <w:szCs w:val="24"/>
              </w:rPr>
              <m:t>UL</m:t>
            </m:r>
          </m:sup>
        </m:sSubSup>
      </m:oMath>
      <w:r w:rsidR="007E4241" w:rsidRPr="002764A9">
        <w:rPr>
          <w:rFonts w:ascii="Times" w:eastAsia="Batang" w:hAnsi="Times"/>
          <w:szCs w:val="24"/>
        </w:rPr>
        <w:t xml:space="preserve"> is a static part of power for UE in active, which is not scaled based on reference configurations.</w:t>
      </w:r>
    </w:p>
    <w:p w14:paraId="1899651D" w14:textId="77777777" w:rsidR="0002065E" w:rsidRPr="003F30F1" w:rsidRDefault="008F38B6">
      <w:pPr>
        <w:numPr>
          <w:ilvl w:val="3"/>
          <w:numId w:val="14"/>
        </w:numPr>
        <w:overflowPunct w:val="0"/>
        <w:autoSpaceDE w:val="0"/>
        <w:autoSpaceDN w:val="0"/>
        <w:adjustRightInd w:val="0"/>
        <w:spacing w:before="0" w:afterLines="50" w:after="120"/>
        <w:ind w:right="-96"/>
        <w:jc w:val="both"/>
        <w:rPr>
          <w:rFonts w:ascii="Times" w:eastAsia="Batang" w:hAnsi="Times"/>
          <w:szCs w:val="24"/>
        </w:rPr>
      </w:pPr>
      <m:oMath>
        <m:sSubSup>
          <m:sSubSupPr>
            <m:ctrlPr>
              <w:rPr>
                <w:rFonts w:ascii="Cambria Math" w:eastAsia="Batang" w:hAnsi="Cambria Math"/>
                <w:szCs w:val="24"/>
                <w:lang w:eastAsia="zh-CN"/>
              </w:rPr>
            </m:ctrlPr>
          </m:sSubSupPr>
          <m:e>
            <m:r>
              <w:rPr>
                <w:rFonts w:ascii="Cambria Math" w:eastAsia="Batang" w:hAnsi="Cambria Math"/>
                <w:szCs w:val="24"/>
                <w:lang w:eastAsia="zh-CN"/>
              </w:rPr>
              <m:t>P</m:t>
            </m:r>
          </m:e>
          <m:sub>
            <m:r>
              <w:rPr>
                <w:rFonts w:ascii="Cambria Math" w:eastAsia="Batang" w:hAnsi="Cambria Math"/>
                <w:szCs w:val="24"/>
                <w:lang w:eastAsia="zh-CN"/>
              </w:rPr>
              <m:t>dynamic</m:t>
            </m:r>
          </m:sub>
          <m:sup>
            <m:r>
              <w:rPr>
                <w:rFonts w:ascii="Cambria Math" w:eastAsia="Batang" w:hAnsi="Cambria Math"/>
                <w:szCs w:val="24"/>
                <w:lang w:eastAsia="zh-CN"/>
              </w:rPr>
              <m:t>UL</m:t>
            </m:r>
          </m:sup>
        </m:sSubSup>
        <m:r>
          <m:rPr>
            <m:sty m:val="p"/>
          </m:rPr>
          <w:rPr>
            <w:rFonts w:ascii="Cambria Math" w:eastAsia="Batang" w:hAnsi="Cambria Math"/>
            <w:szCs w:val="24"/>
            <w:lang w:eastAsia="zh-CN"/>
          </w:rPr>
          <m:t>=</m:t>
        </m:r>
        <m:f>
          <m:fPr>
            <m:ctrlPr>
              <w:rPr>
                <w:rFonts w:ascii="Cambria Math" w:eastAsia="Batang" w:hAnsi="Cambria Math"/>
                <w:szCs w:val="24"/>
                <w:lang w:eastAsia="zh-CN"/>
              </w:rPr>
            </m:ctrlPr>
          </m:fPr>
          <m:num>
            <m:sSub>
              <m:sSubPr>
                <m:ctrlPr>
                  <w:rPr>
                    <w:rFonts w:ascii="Cambria Math" w:eastAsia="Batang" w:hAnsi="Cambria Math"/>
                    <w:szCs w:val="24"/>
                    <w:lang w:eastAsia="zh-CN"/>
                  </w:rPr>
                </m:ctrlPr>
              </m:sSubPr>
              <m:e>
                <m:r>
                  <w:rPr>
                    <w:rFonts w:ascii="Cambria Math" w:eastAsia="Batang" w:hAnsi="Cambria Math"/>
                    <w:szCs w:val="24"/>
                    <w:lang w:eastAsia="zh-CN"/>
                  </w:rPr>
                  <m:t>s</m:t>
                </m:r>
              </m:e>
              <m:sub>
                <m:r>
                  <w:rPr>
                    <w:rFonts w:ascii="Cambria Math" w:eastAsia="Batang" w:hAnsi="Cambria Math"/>
                    <w:szCs w:val="24"/>
                    <w:lang w:eastAsia="zh-CN"/>
                  </w:rPr>
                  <m:t>a</m:t>
                </m:r>
              </m:sub>
            </m:sSub>
            <m:r>
              <w:rPr>
                <w:rFonts w:ascii="Cambria Math" w:eastAsia="Batang" w:hAnsi="Cambria Math"/>
                <w:szCs w:val="24"/>
                <w:lang w:eastAsia="zh-CN"/>
              </w:rPr>
              <m:t>*</m:t>
            </m:r>
            <m:sSub>
              <m:sSubPr>
                <m:ctrlPr>
                  <w:rPr>
                    <w:rFonts w:ascii="Cambria Math" w:eastAsia="Batang" w:hAnsi="Cambria Math"/>
                    <w:szCs w:val="24"/>
                    <w:lang w:eastAsia="zh-CN"/>
                  </w:rPr>
                </m:ctrlPr>
              </m:sSubPr>
              <m:e>
                <m:r>
                  <w:rPr>
                    <w:rFonts w:ascii="Cambria Math" w:eastAsia="Batang" w:hAnsi="Cambria Math"/>
                    <w:szCs w:val="24"/>
                    <w:lang w:eastAsia="zh-CN"/>
                  </w:rPr>
                  <m:t>s</m:t>
                </m:r>
              </m:e>
              <m:sub>
                <m:r>
                  <w:rPr>
                    <w:rFonts w:ascii="Cambria Math" w:eastAsia="Batang" w:hAnsi="Cambria Math"/>
                    <w:szCs w:val="24"/>
                    <w:lang w:eastAsia="zh-CN"/>
                  </w:rPr>
                  <m:t>f</m:t>
                </m:r>
              </m:sub>
            </m:sSub>
            <m:sSub>
              <m:sSubPr>
                <m:ctrlPr>
                  <w:rPr>
                    <w:rFonts w:ascii="Cambria Math" w:eastAsia="Batang" w:hAnsi="Cambria Math"/>
                    <w:szCs w:val="24"/>
                    <w:lang w:eastAsia="zh-CN"/>
                  </w:rPr>
                </m:ctrlPr>
              </m:sSubPr>
              <m:e>
                <m:r>
                  <m:rPr>
                    <m:sty m:val="p"/>
                  </m:rPr>
                  <w:rPr>
                    <w:rFonts w:ascii="Cambria Math" w:eastAsia="Batang" w:hAnsi="Cambria Math"/>
                    <w:szCs w:val="24"/>
                    <w:lang w:eastAsia="zh-CN"/>
                  </w:rPr>
                  <m:t>*</m:t>
                </m:r>
                <m:r>
                  <w:rPr>
                    <w:rFonts w:ascii="Cambria Math" w:eastAsia="Batang" w:hAnsi="Cambria Math"/>
                    <w:szCs w:val="24"/>
                    <w:lang w:eastAsia="zh-CN"/>
                  </w:rPr>
                  <m:t>s</m:t>
                </m:r>
              </m:e>
              <m:sub>
                <m:r>
                  <w:rPr>
                    <w:rFonts w:ascii="Cambria Math" w:eastAsia="Batang" w:hAnsi="Cambria Math"/>
                    <w:szCs w:val="24"/>
                    <w:lang w:eastAsia="zh-CN"/>
                  </w:rPr>
                  <m:t>p</m:t>
                </m:r>
              </m:sub>
            </m:sSub>
          </m:num>
          <m:den>
            <m:r>
              <w:rPr>
                <w:rFonts w:ascii="Cambria Math" w:eastAsia="Batang" w:hAnsi="Cambria Math"/>
                <w:szCs w:val="24"/>
                <w:lang w:eastAsia="zh-CN"/>
              </w:rPr>
              <m:t>η</m:t>
            </m:r>
            <m:d>
              <m:dPr>
                <m:ctrlPr>
                  <w:rPr>
                    <w:rFonts w:ascii="Cambria Math" w:eastAsia="Batang" w:hAnsi="Cambria Math"/>
                    <w:szCs w:val="24"/>
                    <w:lang w:eastAsia="zh-CN"/>
                  </w:rPr>
                </m:ctrlPr>
              </m:dPr>
              <m:e>
                <m:sSub>
                  <m:sSubPr>
                    <m:ctrlPr>
                      <w:rPr>
                        <w:rFonts w:ascii="Cambria Math" w:eastAsia="Batang" w:hAnsi="Cambria Math"/>
                        <w:szCs w:val="24"/>
                        <w:lang w:eastAsia="zh-CN"/>
                      </w:rPr>
                    </m:ctrlPr>
                  </m:sSubPr>
                  <m:e>
                    <m:r>
                      <w:rPr>
                        <w:rFonts w:ascii="Cambria Math" w:eastAsia="Batang" w:hAnsi="Cambria Math"/>
                        <w:szCs w:val="24"/>
                        <w:lang w:eastAsia="zh-CN"/>
                      </w:rPr>
                      <m:t>s</m:t>
                    </m:r>
                  </m:e>
                  <m:sub>
                    <m:r>
                      <w:rPr>
                        <w:rFonts w:ascii="Cambria Math" w:eastAsia="Batang" w:hAnsi="Cambria Math"/>
                        <w:szCs w:val="24"/>
                        <w:lang w:eastAsia="zh-CN"/>
                      </w:rPr>
                      <m:t>f</m:t>
                    </m:r>
                  </m:sub>
                </m:sSub>
                <m:sSub>
                  <m:sSubPr>
                    <m:ctrlPr>
                      <w:rPr>
                        <w:rFonts w:ascii="Cambria Math" w:eastAsia="Batang" w:hAnsi="Cambria Math"/>
                        <w:szCs w:val="24"/>
                        <w:lang w:eastAsia="zh-CN"/>
                      </w:rPr>
                    </m:ctrlPr>
                  </m:sSubPr>
                  <m:e>
                    <m:r>
                      <m:rPr>
                        <m:sty m:val="p"/>
                      </m:rPr>
                      <w:rPr>
                        <w:rFonts w:ascii="Cambria Math" w:eastAsia="Batang" w:hAnsi="Cambria Math"/>
                        <w:szCs w:val="24"/>
                        <w:lang w:eastAsia="zh-CN"/>
                      </w:rPr>
                      <m:t xml:space="preserve">,  </m:t>
                    </m:r>
                    <m:r>
                      <w:rPr>
                        <w:rFonts w:ascii="Cambria Math" w:eastAsia="Batang" w:hAnsi="Cambria Math"/>
                        <w:szCs w:val="24"/>
                        <w:lang w:eastAsia="zh-CN"/>
                      </w:rPr>
                      <m:t>s</m:t>
                    </m:r>
                  </m:e>
                  <m:sub>
                    <m:r>
                      <w:rPr>
                        <w:rFonts w:ascii="Cambria Math" w:eastAsia="Batang" w:hAnsi="Cambria Math"/>
                        <w:szCs w:val="24"/>
                        <w:lang w:eastAsia="zh-CN"/>
                      </w:rPr>
                      <m:t>p</m:t>
                    </m:r>
                  </m:sub>
                </m:sSub>
              </m:e>
            </m:d>
          </m:den>
        </m:f>
        <m:r>
          <m:rPr>
            <m:sty m:val="p"/>
          </m:rPr>
          <w:rPr>
            <w:rFonts w:ascii="Cambria Math" w:eastAsia="Batang" w:hAnsi="Cambria Math"/>
            <w:szCs w:val="24"/>
            <w:lang w:eastAsia="zh-CN"/>
          </w:rPr>
          <m:t>*</m:t>
        </m:r>
        <m:sSub>
          <m:sSubPr>
            <m:ctrlPr>
              <w:rPr>
                <w:rFonts w:ascii="Cambria Math" w:eastAsia="Batang" w:hAnsi="Cambria Math"/>
                <w:szCs w:val="24"/>
                <w:lang w:eastAsia="zh-CN"/>
              </w:rPr>
            </m:ctrlPr>
          </m:sSubPr>
          <m:e>
            <m:r>
              <w:rPr>
                <w:rFonts w:ascii="Cambria Math" w:eastAsia="Batang" w:hAnsi="Cambria Math"/>
                <w:szCs w:val="24"/>
                <w:lang w:eastAsia="zh-CN"/>
              </w:rPr>
              <m:t>P</m:t>
            </m:r>
          </m:e>
          <m:sub>
            <m:r>
              <w:rPr>
                <w:rFonts w:ascii="Cambria Math" w:eastAsia="Batang" w:hAnsi="Cambria Math"/>
                <w:szCs w:val="24"/>
                <w:lang w:eastAsia="zh-CN"/>
              </w:rPr>
              <m:t>dyn</m:t>
            </m:r>
            <m:r>
              <m:rPr>
                <m:sty m:val="p"/>
              </m:rPr>
              <w:rPr>
                <w:rFonts w:ascii="Cambria Math" w:eastAsia="Batang" w:hAnsi="Cambria Math"/>
                <w:szCs w:val="24"/>
                <w:lang w:eastAsia="zh-CN"/>
              </w:rPr>
              <m:t xml:space="preserve">,  </m:t>
            </m:r>
            <m:r>
              <w:rPr>
                <w:rFonts w:ascii="Cambria Math" w:eastAsia="Batang" w:hAnsi="Cambria Math"/>
                <w:szCs w:val="24"/>
                <w:lang w:eastAsia="zh-CN"/>
              </w:rPr>
              <m:t>PA</m:t>
            </m:r>
          </m:sub>
        </m:sSub>
      </m:oMath>
      <w:r w:rsidR="007E4241" w:rsidRPr="002764A9">
        <w:rPr>
          <w:rFonts w:ascii="Times" w:eastAsiaTheme="minorEastAsia" w:hAnsi="Times" w:hint="eastAsia"/>
          <w:szCs w:val="24"/>
          <w:lang w:eastAsia="zh-CN"/>
        </w:rPr>
        <w:t xml:space="preserve"> </w:t>
      </w:r>
      <w:r w:rsidR="007E4241" w:rsidRPr="003F30F1">
        <w:rPr>
          <w:rFonts w:ascii="Times" w:eastAsia="Batang" w:hAnsi="Times"/>
          <w:szCs w:val="24"/>
          <w:lang w:eastAsia="ko-KR"/>
        </w:rPr>
        <w:t xml:space="preserve">is a dynamic part of power for UE in active, </w:t>
      </w:r>
      <w:r w:rsidR="007E4241" w:rsidRPr="003F30F1">
        <w:rPr>
          <w:rFonts w:ascii="Times" w:eastAsia="Batang" w:hAnsi="Times"/>
          <w:szCs w:val="24"/>
          <w:lang w:eastAsia="zh-CN"/>
        </w:rPr>
        <w:t xml:space="preserve">where </w:t>
      </w:r>
      <m:oMath>
        <m:sSub>
          <m:sSubPr>
            <m:ctrlPr>
              <w:rPr>
                <w:rFonts w:ascii="Cambria Math" w:eastAsia="Batang" w:hAnsi="Cambria Math"/>
                <w:szCs w:val="24"/>
                <w:lang w:eastAsia="zh-CN"/>
              </w:rPr>
            </m:ctrlPr>
          </m:sSubPr>
          <m:e>
            <m:r>
              <w:rPr>
                <w:rFonts w:ascii="Cambria Math" w:eastAsia="Batang" w:hAnsi="Cambria Math"/>
                <w:szCs w:val="24"/>
                <w:lang w:eastAsia="zh-CN"/>
              </w:rPr>
              <m:t>s</m:t>
            </m:r>
          </m:e>
          <m:sub>
            <m:r>
              <w:rPr>
                <w:rFonts w:ascii="Cambria Math" w:eastAsia="Batang" w:hAnsi="Cambria Math"/>
                <w:szCs w:val="24"/>
                <w:lang w:eastAsia="zh-CN"/>
              </w:rPr>
              <m:t>a</m:t>
            </m:r>
          </m:sub>
        </m:sSub>
      </m:oMath>
      <w:r w:rsidR="007E4241" w:rsidRPr="002764A9">
        <w:rPr>
          <w:rFonts w:ascii="Times" w:eastAsia="Batang" w:hAnsi="Times"/>
          <w:szCs w:val="24"/>
          <w:lang w:eastAsia="zh-CN"/>
        </w:rPr>
        <w:t>,</w:t>
      </w:r>
      <m:oMath>
        <m:r>
          <m:rPr>
            <m:sty m:val="p"/>
          </m:rPr>
          <w:rPr>
            <w:rFonts w:ascii="Cambria Math" w:eastAsia="Batang" w:hAnsi="Cambria Math"/>
            <w:szCs w:val="24"/>
            <w:lang w:eastAsia="zh-CN"/>
          </w:rPr>
          <m:t xml:space="preserve"> </m:t>
        </m:r>
        <m:sSub>
          <m:sSubPr>
            <m:ctrlPr>
              <w:rPr>
                <w:rFonts w:ascii="Cambria Math" w:eastAsia="Batang" w:hAnsi="Cambria Math"/>
                <w:szCs w:val="24"/>
                <w:lang w:eastAsia="zh-CN"/>
              </w:rPr>
            </m:ctrlPr>
          </m:sSubPr>
          <m:e>
            <m:r>
              <w:rPr>
                <w:rFonts w:ascii="Cambria Math" w:eastAsia="Batang" w:hAnsi="Cambria Math"/>
                <w:szCs w:val="24"/>
                <w:lang w:eastAsia="zh-CN"/>
              </w:rPr>
              <m:t>s</m:t>
            </m:r>
          </m:e>
          <m:sub>
            <m:r>
              <w:rPr>
                <w:rFonts w:ascii="Cambria Math" w:eastAsia="Batang" w:hAnsi="Cambria Math"/>
                <w:szCs w:val="24"/>
                <w:lang w:eastAsia="zh-CN"/>
              </w:rPr>
              <m:t>f</m:t>
            </m:r>
          </m:sub>
        </m:sSub>
      </m:oMath>
      <w:r w:rsidR="007E4241" w:rsidRPr="002764A9">
        <w:rPr>
          <w:rFonts w:ascii="Times" w:eastAsia="Batang" w:hAnsi="Times"/>
          <w:szCs w:val="24"/>
          <w:lang w:eastAsia="zh-CN"/>
        </w:rPr>
        <w:t>,</w:t>
      </w:r>
      <m:oMath>
        <m:r>
          <m:rPr>
            <m:sty m:val="p"/>
          </m:rPr>
          <w:rPr>
            <w:rFonts w:ascii="Cambria Math" w:eastAsia="Batang" w:hAnsi="Cambria Math"/>
            <w:szCs w:val="24"/>
            <w:lang w:eastAsia="zh-CN"/>
          </w:rPr>
          <m:t xml:space="preserve"> </m:t>
        </m:r>
        <m:sSub>
          <m:sSubPr>
            <m:ctrlPr>
              <w:rPr>
                <w:rFonts w:ascii="Cambria Math" w:eastAsia="Batang" w:hAnsi="Cambria Math"/>
                <w:szCs w:val="24"/>
                <w:lang w:eastAsia="zh-CN"/>
              </w:rPr>
            </m:ctrlPr>
          </m:sSubPr>
          <m:e>
            <m:r>
              <w:rPr>
                <w:rFonts w:ascii="Cambria Math" w:eastAsia="Batang" w:hAnsi="Cambria Math"/>
                <w:szCs w:val="24"/>
                <w:lang w:eastAsia="zh-CN"/>
              </w:rPr>
              <m:t>s</m:t>
            </m:r>
          </m:e>
          <m:sub>
            <m:r>
              <w:rPr>
                <w:rFonts w:ascii="Cambria Math" w:eastAsia="Batang" w:hAnsi="Cambria Math"/>
                <w:szCs w:val="24"/>
                <w:lang w:eastAsia="zh-CN"/>
              </w:rPr>
              <m:t>p</m:t>
            </m:r>
          </m:sub>
        </m:sSub>
      </m:oMath>
      <w:r w:rsidR="007E4241" w:rsidRPr="002764A9">
        <w:rPr>
          <w:rFonts w:ascii="Times" w:eastAsia="Batang" w:hAnsi="Times"/>
          <w:szCs w:val="24"/>
          <w:lang w:eastAsia="zh-CN"/>
        </w:rPr>
        <w:t xml:space="preserve"> is the fraction of active TxRUs, the ratio between the RF bandwidth and the maximum system BW, and the ratio of PSD per TxRU between the UL transmission and reference configuration</w:t>
      </w:r>
      <w:r w:rsidR="007E4241" w:rsidRPr="003F30F1">
        <w:rPr>
          <w:rFonts w:ascii="Times" w:eastAsia="Batang" w:hAnsi="Times"/>
          <w:szCs w:val="24"/>
          <w:lang w:eastAsia="zh-CN"/>
        </w:rPr>
        <w:t>, respectively, and</w:t>
      </w:r>
      <m:oMath>
        <m:r>
          <w:rPr>
            <w:rFonts w:ascii="Cambria Math" w:eastAsia="Batang" w:hAnsi="Cambria Math"/>
            <w:szCs w:val="24"/>
            <w:lang w:eastAsia="zh-CN"/>
          </w:rPr>
          <m:t xml:space="preserve"> η</m:t>
        </m:r>
        <m:d>
          <m:dPr>
            <m:ctrlPr>
              <w:rPr>
                <w:rFonts w:ascii="Cambria Math" w:eastAsia="Batang" w:hAnsi="Cambria Math"/>
                <w:i/>
                <w:szCs w:val="24"/>
              </w:rPr>
            </m:ctrlPr>
          </m:dPr>
          <m:e>
            <m:sSub>
              <m:sSubPr>
                <m:ctrlPr>
                  <w:rPr>
                    <w:rFonts w:ascii="Cambria Math" w:eastAsia="Batang" w:hAnsi="Cambria Math"/>
                    <w:i/>
                    <w:szCs w:val="24"/>
                  </w:rPr>
                </m:ctrlPr>
              </m:sSubPr>
              <m:e>
                <m:r>
                  <w:rPr>
                    <w:rFonts w:ascii="Cambria Math" w:eastAsia="Batang" w:hAnsi="Cambria Math"/>
                    <w:szCs w:val="24"/>
                    <w:lang w:eastAsia="zh-CN"/>
                  </w:rPr>
                  <m:t>s</m:t>
                </m:r>
              </m:e>
              <m:sub>
                <m:r>
                  <w:rPr>
                    <w:rFonts w:ascii="Cambria Math" w:eastAsia="Batang" w:hAnsi="Cambria Math"/>
                    <w:szCs w:val="24"/>
                    <w:lang w:eastAsia="zh-CN"/>
                  </w:rPr>
                  <m:t>f</m:t>
                </m:r>
              </m:sub>
            </m:sSub>
            <m:sSub>
              <m:sSubPr>
                <m:ctrlPr>
                  <w:rPr>
                    <w:rFonts w:ascii="Cambria Math" w:eastAsia="Batang" w:hAnsi="Cambria Math"/>
                    <w:i/>
                    <w:szCs w:val="24"/>
                  </w:rPr>
                </m:ctrlPr>
              </m:sSubPr>
              <m:e>
                <m:r>
                  <w:rPr>
                    <w:rFonts w:ascii="Cambria Math" w:eastAsia="Batang" w:hAnsi="Cambria Math"/>
                    <w:szCs w:val="24"/>
                    <w:lang w:eastAsia="zh-CN"/>
                  </w:rPr>
                  <m:t>,  s</m:t>
                </m:r>
              </m:e>
              <m:sub>
                <m:r>
                  <w:rPr>
                    <w:rFonts w:ascii="Cambria Math" w:eastAsia="Batang" w:hAnsi="Cambria Math"/>
                    <w:szCs w:val="24"/>
                    <w:lang w:eastAsia="zh-CN"/>
                  </w:rPr>
                  <m:t>p</m:t>
                </m:r>
              </m:sub>
            </m:sSub>
          </m:e>
        </m:d>
      </m:oMath>
      <w:r w:rsidR="007E4241" w:rsidRPr="002764A9">
        <w:rPr>
          <w:rFonts w:ascii="Times" w:eastAsiaTheme="minorEastAsia" w:hAnsi="Times" w:hint="eastAsia"/>
          <w:szCs w:val="24"/>
          <w:lang w:eastAsia="zh-CN"/>
        </w:rPr>
        <w:t xml:space="preserve"> </w:t>
      </w:r>
      <w:r w:rsidR="007E4241" w:rsidRPr="003F30F1">
        <w:rPr>
          <w:rFonts w:ascii="Times" w:eastAsiaTheme="minorEastAsia" w:hAnsi="Times"/>
          <w:szCs w:val="24"/>
          <w:lang w:eastAsia="zh-CN"/>
        </w:rPr>
        <w:t>is the</w:t>
      </w:r>
      <w:r w:rsidR="007E4241" w:rsidRPr="003F30F1">
        <w:rPr>
          <w:rFonts w:ascii="Times" w:eastAsiaTheme="minorEastAsia" w:hAnsi="Times"/>
          <w:color w:val="000000"/>
          <w:szCs w:val="24"/>
          <w:lang w:eastAsia="zh-CN"/>
        </w:rPr>
        <w:t xml:space="preserve"> PA efficiency (PAE) related to </w:t>
      </w:r>
      <m:oMath>
        <m:sSub>
          <m:sSubPr>
            <m:ctrlPr>
              <w:rPr>
                <w:rFonts w:ascii="Cambria Math" w:eastAsia="Batang" w:hAnsi="Cambria Math"/>
                <w:szCs w:val="24"/>
                <w:lang w:eastAsia="zh-CN"/>
              </w:rPr>
            </m:ctrlPr>
          </m:sSubPr>
          <m:e>
            <m:r>
              <w:rPr>
                <w:rFonts w:ascii="Cambria Math" w:eastAsia="Batang" w:hAnsi="Cambria Math"/>
                <w:szCs w:val="24"/>
                <w:lang w:eastAsia="zh-CN"/>
              </w:rPr>
              <m:t>s</m:t>
            </m:r>
          </m:e>
          <m:sub>
            <m:r>
              <w:rPr>
                <w:rFonts w:ascii="Cambria Math" w:eastAsia="Batang" w:hAnsi="Cambria Math"/>
                <w:szCs w:val="24"/>
                <w:lang w:eastAsia="zh-CN"/>
              </w:rPr>
              <m:t>f</m:t>
            </m:r>
          </m:sub>
        </m:sSub>
      </m:oMath>
      <w:r w:rsidR="007E4241" w:rsidRPr="002764A9">
        <w:rPr>
          <w:rFonts w:ascii="Times" w:eastAsia="Batang" w:hAnsi="Times"/>
          <w:szCs w:val="24"/>
          <w:lang w:eastAsia="zh-CN"/>
        </w:rPr>
        <w:t>,</w:t>
      </w:r>
      <m:oMath>
        <m:r>
          <m:rPr>
            <m:sty m:val="p"/>
          </m:rPr>
          <w:rPr>
            <w:rFonts w:ascii="Cambria Math" w:eastAsia="Batang" w:hAnsi="Cambria Math"/>
            <w:szCs w:val="24"/>
            <w:lang w:eastAsia="zh-CN"/>
          </w:rPr>
          <m:t xml:space="preserve"> </m:t>
        </m:r>
        <m:sSub>
          <m:sSubPr>
            <m:ctrlPr>
              <w:rPr>
                <w:rFonts w:ascii="Cambria Math" w:eastAsia="Batang" w:hAnsi="Cambria Math"/>
                <w:szCs w:val="24"/>
                <w:lang w:eastAsia="zh-CN"/>
              </w:rPr>
            </m:ctrlPr>
          </m:sSubPr>
          <m:e>
            <m:r>
              <w:rPr>
                <w:rFonts w:ascii="Cambria Math" w:eastAsia="Batang" w:hAnsi="Cambria Math"/>
                <w:szCs w:val="24"/>
                <w:lang w:eastAsia="zh-CN"/>
              </w:rPr>
              <m:t>s</m:t>
            </m:r>
          </m:e>
          <m:sub>
            <m:r>
              <w:rPr>
                <w:rFonts w:ascii="Cambria Math" w:eastAsia="Batang" w:hAnsi="Cambria Math"/>
                <w:szCs w:val="24"/>
                <w:lang w:eastAsia="zh-CN"/>
              </w:rPr>
              <m:t>p</m:t>
            </m:r>
          </m:sub>
        </m:sSub>
      </m:oMath>
      <w:r w:rsidR="007E4241" w:rsidRPr="002764A9">
        <w:rPr>
          <w:rFonts w:ascii="Times" w:eastAsiaTheme="minorEastAsia" w:hAnsi="Times" w:hint="eastAsia"/>
          <w:szCs w:val="24"/>
          <w:lang w:eastAsia="zh-CN"/>
        </w:rPr>
        <w:t>.</w:t>
      </w:r>
    </w:p>
    <w:p w14:paraId="4FC8D8CF" w14:textId="09EE2702" w:rsidR="0002065E" w:rsidRDefault="007E4241">
      <w:pPr>
        <w:numPr>
          <w:ilvl w:val="0"/>
          <w:numId w:val="13"/>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sidRPr="003F30F1">
        <w:rPr>
          <w:rFonts w:ascii="Times" w:eastAsiaTheme="minorEastAsia" w:hAnsi="Times"/>
          <w:color w:val="000000"/>
          <w:szCs w:val="24"/>
          <w:lang w:eastAsia="zh-CN"/>
        </w:rPr>
        <w:t>On top of the scaling method, a further issue is the modelling of PAE. In TR 38.864 [</w:t>
      </w:r>
      <w:r w:rsidR="00761153" w:rsidRPr="003F30F1">
        <w:rPr>
          <w:rFonts w:ascii="Times" w:eastAsiaTheme="minorEastAsia" w:hAnsi="Times"/>
          <w:color w:val="000000"/>
          <w:szCs w:val="24"/>
          <w:lang w:eastAsia="zh-CN"/>
        </w:rPr>
        <w:t>4</w:t>
      </w:r>
      <w:r w:rsidRPr="002764A9">
        <w:rPr>
          <w:rFonts w:ascii="Times" w:eastAsiaTheme="minorEastAsia" w:hAnsi="Times"/>
          <w:color w:val="000000"/>
          <w:szCs w:val="24"/>
          <w:lang w:eastAsia="zh-CN"/>
        </w:rPr>
        <w:t xml:space="preserve">], PAE is a simple, two-value model and cannot </w:t>
      </w:r>
      <w:r w:rsidRPr="003F30F1">
        <w:rPr>
          <w:rFonts w:ascii="Times" w:eastAsiaTheme="minorEastAsia" w:hAnsi="Times" w:hint="eastAsia"/>
          <w:color w:val="000000"/>
          <w:szCs w:val="24"/>
          <w:lang w:eastAsia="zh-CN"/>
        </w:rPr>
        <w:t>accurately reflect the</w:t>
      </w:r>
      <w:r w:rsidRPr="003F30F1">
        <w:rPr>
          <w:rFonts w:ascii="Times" w:eastAsiaTheme="minorEastAsia" w:hAnsi="Times"/>
          <w:color w:val="000000"/>
          <w:szCs w:val="24"/>
          <w:lang w:eastAsia="zh-CN"/>
        </w:rPr>
        <w:t xml:space="preserve"> power</w:t>
      </w:r>
      <w:r w:rsidRPr="003F30F1">
        <w:rPr>
          <w:rFonts w:ascii="Times" w:eastAsiaTheme="minorEastAsia" w:hAnsi="Times" w:hint="eastAsia"/>
          <w:color w:val="000000"/>
          <w:szCs w:val="24"/>
          <w:lang w:eastAsia="zh-CN"/>
        </w:rPr>
        <w:t xml:space="preserve"> consumption of RF par</w:t>
      </w:r>
      <w:r w:rsidRPr="003F30F1">
        <w:rPr>
          <w:rFonts w:ascii="Times" w:eastAsiaTheme="minorEastAsia" w:hAnsi="Times"/>
          <w:color w:val="000000"/>
          <w:szCs w:val="24"/>
          <w:lang w:eastAsia="zh-CN"/>
        </w:rPr>
        <w:t xml:space="preserve">t. </w:t>
      </w:r>
      <w:r w:rsidRPr="003F30F1">
        <w:rPr>
          <w:rFonts w:ascii="Times" w:eastAsiaTheme="minorEastAsia" w:hAnsi="Times" w:hint="eastAsia"/>
          <w:color w:val="000000"/>
          <w:szCs w:val="24"/>
          <w:lang w:eastAsia="zh-CN"/>
        </w:rPr>
        <w:t>C</w:t>
      </w:r>
      <w:r w:rsidRPr="003F30F1">
        <w:rPr>
          <w:rFonts w:ascii="Times" w:eastAsiaTheme="minorEastAsia" w:hAnsi="Times"/>
          <w:color w:val="000000"/>
          <w:szCs w:val="24"/>
          <w:lang w:eastAsia="zh-CN"/>
        </w:rPr>
        <w:t>u</w:t>
      </w:r>
      <w:r w:rsidRPr="003F30F1">
        <w:rPr>
          <w:rFonts w:ascii="Times" w:eastAsiaTheme="minorEastAsia" w:hAnsi="Times" w:hint="eastAsia"/>
          <w:color w:val="000000"/>
          <w:szCs w:val="24"/>
          <w:lang w:eastAsia="zh-CN"/>
        </w:rPr>
        <w:t>rrent TR</w:t>
      </w:r>
      <w:r w:rsidR="00761153">
        <w:rPr>
          <w:rFonts w:ascii="Times" w:eastAsiaTheme="minorEastAsia" w:hAnsi="Times"/>
          <w:color w:val="000000"/>
          <w:szCs w:val="24"/>
          <w:lang w:eastAsia="zh-CN"/>
        </w:rPr>
        <w:t xml:space="preserve"> </w:t>
      </w:r>
      <w:r w:rsidRPr="002764A9">
        <w:rPr>
          <w:rFonts w:ascii="Times" w:eastAsiaTheme="minorEastAsia" w:hAnsi="Times" w:hint="eastAsia"/>
          <w:color w:val="000000"/>
          <w:szCs w:val="24"/>
          <w:lang w:eastAsia="zh-CN"/>
        </w:rPr>
        <w:t>38.840</w:t>
      </w:r>
      <w:r w:rsidR="00761153">
        <w:rPr>
          <w:rFonts w:ascii="Times" w:eastAsiaTheme="minorEastAsia" w:hAnsi="Times"/>
          <w:color w:val="000000"/>
          <w:szCs w:val="24"/>
          <w:lang w:eastAsia="zh-CN"/>
        </w:rPr>
        <w:t xml:space="preserve"> [5]</w:t>
      </w:r>
      <w:r w:rsidRPr="002764A9">
        <w:rPr>
          <w:rFonts w:ascii="Times" w:eastAsiaTheme="minorEastAsia" w:hAnsi="Times" w:hint="eastAsia"/>
          <w:color w:val="000000"/>
          <w:szCs w:val="24"/>
          <w:lang w:eastAsia="zh-CN"/>
        </w:rPr>
        <w:t xml:space="preserve"> only assumes two Tx power values 0dB and 23dB, and it i</w:t>
      </w:r>
      <w:r>
        <w:rPr>
          <w:rFonts w:ascii="Times" w:eastAsiaTheme="minorEastAsia" w:hAnsi="Times" w:hint="eastAsia"/>
          <w:color w:val="000000"/>
          <w:szCs w:val="24"/>
          <w:lang w:eastAsia="zh-CN"/>
        </w:rPr>
        <w:t xml:space="preserve">s very coarse. </w:t>
      </w:r>
      <w:r>
        <w:rPr>
          <w:rFonts w:ascii="Times" w:eastAsiaTheme="minorEastAsia" w:hAnsi="Times"/>
          <w:color w:val="000000"/>
          <w:szCs w:val="24"/>
          <w:lang w:eastAsia="zh-CN"/>
        </w:rPr>
        <w:t xml:space="preserve">Thus, a </w:t>
      </w:r>
      <w:r>
        <w:rPr>
          <w:rFonts w:ascii="Times" w:eastAsiaTheme="minorEastAsia" w:hAnsi="Times" w:hint="eastAsia"/>
          <w:color w:val="000000"/>
          <w:szCs w:val="24"/>
          <w:lang w:eastAsia="zh-CN"/>
        </w:rPr>
        <w:t xml:space="preserve">more accurate PAE model </w:t>
      </w:r>
      <w:r>
        <w:rPr>
          <w:rFonts w:ascii="Times" w:eastAsiaTheme="minorEastAsia" w:hAnsi="Times"/>
          <w:color w:val="000000"/>
          <w:szCs w:val="24"/>
          <w:lang w:eastAsia="zh-CN"/>
        </w:rPr>
        <w:t xml:space="preserve">shall be considered </w:t>
      </w:r>
      <w:r>
        <w:rPr>
          <w:rFonts w:ascii="Times" w:eastAsiaTheme="minorEastAsia" w:hAnsi="Times" w:hint="eastAsia"/>
          <w:color w:val="000000"/>
          <w:szCs w:val="24"/>
          <w:lang w:eastAsia="zh-CN"/>
        </w:rPr>
        <w:t xml:space="preserve">for NW and UE energy consumption </w:t>
      </w:r>
      <w:r>
        <w:rPr>
          <w:rFonts w:ascii="Times" w:eastAsiaTheme="minorEastAsia" w:hAnsi="Times"/>
          <w:color w:val="000000"/>
          <w:szCs w:val="24"/>
          <w:lang w:eastAsia="zh-CN"/>
        </w:rPr>
        <w:t>in 6GR.</w:t>
      </w:r>
    </w:p>
    <w:p w14:paraId="67325DC8" w14:textId="77777777" w:rsidR="0002065E" w:rsidRDefault="007E4241">
      <w:pPr>
        <w:numPr>
          <w:ilvl w:val="0"/>
          <w:numId w:val="13"/>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Pr>
          <w:rFonts w:ascii="Times" w:eastAsiaTheme="minorEastAsia" w:hAnsi="Times"/>
          <w:color w:val="000000"/>
          <w:szCs w:val="24"/>
          <w:lang w:eastAsia="zh-CN"/>
        </w:rPr>
        <w:t>Another point worth discussing is whether to introduce a LP-WUS/LP-WUR for NW side. From our point of view, it is worth studying in current SI stage and requires a specific power model.</w:t>
      </w:r>
    </w:p>
    <w:p w14:paraId="1244A0AB" w14:textId="45BC6E21" w:rsidR="0002065E" w:rsidRDefault="007E4241">
      <w:pPr>
        <w:snapToGrid w:val="0"/>
        <w:jc w:val="both"/>
        <w:rPr>
          <w:b/>
          <w:sz w:val="21"/>
          <w:szCs w:val="21"/>
          <w:lang w:val="en-US" w:eastAsia="zh-CN"/>
        </w:rPr>
      </w:pPr>
      <w:r>
        <w:rPr>
          <w:b/>
          <w:sz w:val="21"/>
          <w:szCs w:val="21"/>
          <w:lang w:eastAsia="zh-CN"/>
        </w:rPr>
        <w:t>Propo</w:t>
      </w:r>
      <w:r w:rsidRPr="002764A9">
        <w:rPr>
          <w:b/>
          <w:sz w:val="21"/>
          <w:szCs w:val="21"/>
          <w:lang w:eastAsia="zh-CN"/>
        </w:rPr>
        <w:t>sal</w:t>
      </w:r>
      <w:r w:rsidRPr="003F30F1">
        <w:rPr>
          <w:b/>
          <w:sz w:val="21"/>
          <w:szCs w:val="21"/>
          <w:lang w:val="en-US" w:eastAsia="zh-CN"/>
        </w:rPr>
        <w:t xml:space="preserve"> </w:t>
      </w:r>
      <w:r w:rsidR="00844DDD" w:rsidRPr="003F30F1">
        <w:rPr>
          <w:b/>
          <w:sz w:val="21"/>
          <w:szCs w:val="21"/>
          <w:lang w:val="en-US" w:eastAsia="zh-CN"/>
        </w:rPr>
        <w:t>16</w:t>
      </w:r>
      <w:r w:rsidRPr="002764A9">
        <w:rPr>
          <w:rFonts w:hint="eastAsia"/>
          <w:b/>
          <w:sz w:val="21"/>
          <w:szCs w:val="21"/>
          <w:lang w:val="en-US" w:eastAsia="zh-CN"/>
        </w:rPr>
        <w:t>:</w:t>
      </w:r>
      <w:r w:rsidRPr="003F30F1">
        <w:t xml:space="preserve"> </w:t>
      </w:r>
      <w:r w:rsidRPr="003F30F1">
        <w:rPr>
          <w:b/>
          <w:sz w:val="21"/>
          <w:szCs w:val="21"/>
          <w:lang w:val="en-US" w:eastAsia="zh-CN"/>
        </w:rPr>
        <w:t>Fo</w:t>
      </w:r>
      <w:r>
        <w:rPr>
          <w:b/>
          <w:sz w:val="21"/>
          <w:szCs w:val="21"/>
          <w:lang w:val="en-US" w:eastAsia="zh-CN"/>
        </w:rPr>
        <w:t xml:space="preserve">r both NW and UE power model </w:t>
      </w:r>
      <w:r>
        <w:rPr>
          <w:rFonts w:hint="eastAsia"/>
          <w:b/>
          <w:sz w:val="21"/>
          <w:szCs w:val="21"/>
          <w:lang w:val="en-US" w:eastAsia="zh-CN"/>
        </w:rPr>
        <w:t>for</w:t>
      </w:r>
      <w:r>
        <w:rPr>
          <w:b/>
          <w:sz w:val="21"/>
          <w:szCs w:val="21"/>
          <w:lang w:val="en-US" w:eastAsia="zh-CN"/>
        </w:rPr>
        <w:t xml:space="preserve"> 6GR, consider the following tables as the starting point and further discuss the specific value: </w:t>
      </w:r>
    </w:p>
    <w:p w14:paraId="6DD47FE2" w14:textId="77777777" w:rsidR="0002065E" w:rsidRDefault="007E4241">
      <w:pPr>
        <w:numPr>
          <w:ilvl w:val="0"/>
          <w:numId w:val="15"/>
        </w:numPr>
        <w:overflowPunct w:val="0"/>
        <w:autoSpaceDE w:val="0"/>
        <w:autoSpaceDN w:val="0"/>
        <w:adjustRightInd w:val="0"/>
        <w:spacing w:before="0" w:afterLines="50" w:after="120"/>
        <w:ind w:right="-96"/>
        <w:jc w:val="both"/>
        <w:rPr>
          <w:rFonts w:ascii="Times" w:hAnsi="Times"/>
          <w:color w:val="000000"/>
          <w:szCs w:val="24"/>
          <w:lang w:eastAsia="zh-CN"/>
        </w:rPr>
      </w:pPr>
      <w:r>
        <w:rPr>
          <w:rFonts w:eastAsiaTheme="minorEastAsia"/>
          <w:b/>
          <w:color w:val="000000"/>
          <w:szCs w:val="24"/>
          <w:lang w:eastAsia="zh-CN"/>
        </w:rPr>
        <w:t>Note that the setting of parameter may closely related to the system design. For instance, the transition time between different sleep modes may strongly impact the periodicity of common signal/channel.</w:t>
      </w:r>
    </w:p>
    <w:p w14:paraId="4C3E1B39" w14:textId="236F0FFE" w:rsidR="0002065E" w:rsidRDefault="007E4241">
      <w:pPr>
        <w:overflowPunct w:val="0"/>
        <w:autoSpaceDE w:val="0"/>
        <w:autoSpaceDN w:val="0"/>
        <w:adjustRightInd w:val="0"/>
        <w:spacing w:before="0" w:afterLines="50" w:after="120"/>
        <w:ind w:right="-96"/>
        <w:jc w:val="center"/>
        <w:rPr>
          <w:b/>
          <w:color w:val="000000"/>
          <w:lang w:eastAsia="zh-CN"/>
        </w:rPr>
      </w:pPr>
      <w:r>
        <w:rPr>
          <w:rFonts w:hint="eastAsia"/>
          <w:b/>
        </w:rPr>
        <w:t>T</w:t>
      </w:r>
      <w:r>
        <w:rPr>
          <w:b/>
        </w:rPr>
        <w:t xml:space="preserve">able </w:t>
      </w:r>
      <w:r w:rsidR="00C03615">
        <w:rPr>
          <w:b/>
        </w:rPr>
        <w:t>5-</w:t>
      </w:r>
      <w:r>
        <w:rPr>
          <w:b/>
        </w:rPr>
        <w:t>1: Power states and relative power values of BS or UE power consumption model</w:t>
      </w:r>
    </w:p>
    <w:tbl>
      <w:tblPr>
        <w:tblW w:w="9609"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57"/>
        <w:gridCol w:w="4398"/>
        <w:gridCol w:w="1276"/>
        <w:gridCol w:w="1276"/>
        <w:gridCol w:w="1402"/>
      </w:tblGrid>
      <w:tr w:rsidR="0002065E" w14:paraId="0B0E46CE" w14:textId="77777777">
        <w:trPr>
          <w:trHeight w:val="20"/>
          <w:jc w:val="center"/>
        </w:trPr>
        <w:tc>
          <w:tcPr>
            <w:tcW w:w="0" w:type="auto"/>
            <w:vAlign w:val="center"/>
          </w:tcPr>
          <w:p w14:paraId="05A72696" w14:textId="77777777" w:rsidR="0002065E" w:rsidRDefault="007E4241">
            <w:pPr>
              <w:keepNext/>
              <w:keepLines/>
              <w:spacing w:before="0" w:after="0"/>
              <w:jc w:val="center"/>
              <w:rPr>
                <w:rFonts w:eastAsia="等线"/>
                <w:b/>
                <w:lang w:eastAsia="zh-CN"/>
              </w:rPr>
            </w:pPr>
            <w:r>
              <w:rPr>
                <w:rFonts w:eastAsia="等线"/>
                <w:b/>
                <w:lang w:eastAsia="zh-CN"/>
              </w:rPr>
              <w:t>Power state</w:t>
            </w:r>
          </w:p>
        </w:tc>
        <w:tc>
          <w:tcPr>
            <w:tcW w:w="4398" w:type="dxa"/>
            <w:vAlign w:val="center"/>
          </w:tcPr>
          <w:p w14:paraId="788009E7" w14:textId="77777777" w:rsidR="0002065E" w:rsidRDefault="007E4241">
            <w:pPr>
              <w:keepNext/>
              <w:keepLines/>
              <w:spacing w:before="0" w:after="0"/>
              <w:jc w:val="center"/>
              <w:rPr>
                <w:rFonts w:eastAsia="等线"/>
                <w:b/>
                <w:lang w:eastAsia="zh-CN"/>
              </w:rPr>
            </w:pPr>
            <w:r>
              <w:rPr>
                <w:rFonts w:eastAsia="等线"/>
                <w:b/>
                <w:lang w:eastAsia="zh-CN"/>
              </w:rPr>
              <w:t>Characteristic</w:t>
            </w:r>
          </w:p>
        </w:tc>
        <w:tc>
          <w:tcPr>
            <w:tcW w:w="1276" w:type="dxa"/>
            <w:vAlign w:val="center"/>
          </w:tcPr>
          <w:p w14:paraId="6308D2B6" w14:textId="77777777" w:rsidR="0002065E" w:rsidRDefault="007E4241">
            <w:pPr>
              <w:keepNext/>
              <w:keepLines/>
              <w:spacing w:before="0" w:after="0"/>
              <w:jc w:val="center"/>
              <w:rPr>
                <w:rFonts w:eastAsia="等线"/>
                <w:b/>
                <w:lang w:eastAsia="en-US"/>
              </w:rPr>
            </w:pPr>
            <w:r>
              <w:rPr>
                <w:rFonts w:eastAsia="等线"/>
                <w:b/>
                <w:lang w:eastAsia="en-US"/>
              </w:rPr>
              <w:t>FR1 TDD</w:t>
            </w:r>
          </w:p>
        </w:tc>
        <w:tc>
          <w:tcPr>
            <w:tcW w:w="1276" w:type="dxa"/>
            <w:vAlign w:val="center"/>
          </w:tcPr>
          <w:p w14:paraId="64886A41" w14:textId="77777777" w:rsidR="0002065E" w:rsidRDefault="007E4241">
            <w:pPr>
              <w:keepNext/>
              <w:keepLines/>
              <w:spacing w:before="0" w:after="0"/>
              <w:jc w:val="center"/>
              <w:rPr>
                <w:rFonts w:eastAsia="等线"/>
                <w:b/>
                <w:lang w:eastAsia="en-US"/>
              </w:rPr>
            </w:pPr>
            <w:r>
              <w:rPr>
                <w:rFonts w:eastAsia="等线"/>
                <w:b/>
                <w:lang w:eastAsia="en-US"/>
              </w:rPr>
              <w:t>FR1 FDD</w:t>
            </w:r>
          </w:p>
        </w:tc>
        <w:tc>
          <w:tcPr>
            <w:tcW w:w="1402" w:type="dxa"/>
            <w:vAlign w:val="center"/>
          </w:tcPr>
          <w:p w14:paraId="60612D28" w14:textId="77777777" w:rsidR="0002065E" w:rsidRDefault="007E4241">
            <w:pPr>
              <w:keepNext/>
              <w:keepLines/>
              <w:spacing w:before="0" w:after="0"/>
              <w:jc w:val="center"/>
              <w:rPr>
                <w:rFonts w:eastAsia="等线"/>
                <w:b/>
                <w:lang w:eastAsia="en-US"/>
              </w:rPr>
            </w:pPr>
            <w:r>
              <w:rPr>
                <w:rFonts w:eastAsia="等线"/>
                <w:b/>
                <w:lang w:eastAsia="en-US"/>
              </w:rPr>
              <w:t>FR2 TDD</w:t>
            </w:r>
          </w:p>
        </w:tc>
      </w:tr>
      <w:tr w:rsidR="0002065E" w14:paraId="53A02519" w14:textId="77777777">
        <w:trPr>
          <w:trHeight w:val="20"/>
          <w:jc w:val="center"/>
        </w:trPr>
        <w:tc>
          <w:tcPr>
            <w:tcW w:w="0" w:type="auto"/>
            <w:vAlign w:val="center"/>
          </w:tcPr>
          <w:p w14:paraId="3DBEF632" w14:textId="77777777" w:rsidR="0002065E" w:rsidRDefault="007E4241">
            <w:pPr>
              <w:keepNext/>
              <w:keepLines/>
              <w:spacing w:before="0" w:after="0"/>
              <w:jc w:val="center"/>
              <w:rPr>
                <w:rFonts w:eastAsia="等线"/>
                <w:lang w:eastAsia="zh-CN"/>
              </w:rPr>
            </w:pPr>
            <w:r>
              <w:rPr>
                <w:rFonts w:eastAsia="等线"/>
                <w:lang w:eastAsia="zh-CN"/>
              </w:rPr>
              <w:t>Ultra-deep sleep</w:t>
            </w:r>
          </w:p>
        </w:tc>
        <w:tc>
          <w:tcPr>
            <w:tcW w:w="4398" w:type="dxa"/>
          </w:tcPr>
          <w:p w14:paraId="61F7C031" w14:textId="77777777" w:rsidR="0002065E" w:rsidRDefault="007E4241">
            <w:pPr>
              <w:keepNext/>
              <w:keepLines/>
              <w:spacing w:before="0" w:after="0"/>
              <w:rPr>
                <w:rFonts w:eastAsia="等线"/>
                <w:lang w:eastAsia="zh-CN"/>
              </w:rPr>
            </w:pPr>
            <w:r>
              <w:rPr>
                <w:rFonts w:eastAsia="等线"/>
                <w:lang w:eastAsia="zh-CN"/>
              </w:rPr>
              <w:t xml:space="preserve">There is neither DL transmission nor UL reception. </w:t>
            </w:r>
          </w:p>
          <w:p w14:paraId="78950472" w14:textId="77777777" w:rsidR="0002065E" w:rsidRDefault="007E4241">
            <w:pPr>
              <w:keepNext/>
              <w:keepLines/>
              <w:spacing w:before="0" w:after="0"/>
              <w:rPr>
                <w:rFonts w:eastAsia="等线"/>
                <w:lang w:eastAsia="zh-CN"/>
              </w:rPr>
            </w:pPr>
            <w:r>
              <w:rPr>
                <w:rFonts w:eastAsia="等线"/>
                <w:lang w:eastAsia="zh-CN"/>
              </w:rPr>
              <w:t xml:space="preserve">Time interval for the sleep should be larger than the total transition time entering and leaving this state. </w:t>
            </w:r>
          </w:p>
        </w:tc>
        <w:tc>
          <w:tcPr>
            <w:tcW w:w="1276" w:type="dxa"/>
            <w:vAlign w:val="center"/>
          </w:tcPr>
          <w:p w14:paraId="07D871CB" w14:textId="77777777" w:rsidR="0002065E" w:rsidRDefault="0002065E">
            <w:pPr>
              <w:keepNext/>
              <w:keepLines/>
              <w:spacing w:before="0" w:after="0"/>
              <w:jc w:val="center"/>
              <w:rPr>
                <w:rFonts w:eastAsia="等线"/>
                <w:lang w:eastAsia="en-US"/>
              </w:rPr>
            </w:pPr>
          </w:p>
        </w:tc>
        <w:tc>
          <w:tcPr>
            <w:tcW w:w="1276" w:type="dxa"/>
            <w:vAlign w:val="center"/>
          </w:tcPr>
          <w:p w14:paraId="15922D46" w14:textId="77777777" w:rsidR="0002065E" w:rsidRDefault="0002065E">
            <w:pPr>
              <w:keepNext/>
              <w:keepLines/>
              <w:spacing w:before="0" w:after="0"/>
              <w:jc w:val="center"/>
              <w:rPr>
                <w:rFonts w:eastAsia="等线"/>
                <w:lang w:eastAsia="en-US"/>
              </w:rPr>
            </w:pPr>
          </w:p>
        </w:tc>
        <w:tc>
          <w:tcPr>
            <w:tcW w:w="1402" w:type="dxa"/>
            <w:vAlign w:val="center"/>
          </w:tcPr>
          <w:p w14:paraId="23DF9692" w14:textId="77777777" w:rsidR="0002065E" w:rsidRDefault="0002065E">
            <w:pPr>
              <w:keepNext/>
              <w:keepLines/>
              <w:spacing w:before="0" w:after="0"/>
              <w:jc w:val="center"/>
              <w:rPr>
                <w:rFonts w:eastAsia="等线"/>
                <w:lang w:eastAsia="en-US"/>
              </w:rPr>
            </w:pPr>
          </w:p>
        </w:tc>
      </w:tr>
      <w:tr w:rsidR="0002065E" w14:paraId="38F7F32A" w14:textId="77777777">
        <w:trPr>
          <w:trHeight w:val="20"/>
          <w:jc w:val="center"/>
        </w:trPr>
        <w:tc>
          <w:tcPr>
            <w:tcW w:w="0" w:type="auto"/>
            <w:vAlign w:val="center"/>
          </w:tcPr>
          <w:p w14:paraId="41BC038D" w14:textId="77777777" w:rsidR="0002065E" w:rsidRDefault="007E4241">
            <w:pPr>
              <w:keepNext/>
              <w:keepLines/>
              <w:spacing w:before="0" w:after="0"/>
              <w:jc w:val="center"/>
              <w:rPr>
                <w:rFonts w:eastAsia="等线"/>
                <w:lang w:eastAsia="en-US"/>
              </w:rPr>
            </w:pPr>
            <w:r>
              <w:rPr>
                <w:rFonts w:eastAsia="等线"/>
                <w:lang w:eastAsia="en-US"/>
              </w:rPr>
              <w:t>Deep sleep</w:t>
            </w:r>
          </w:p>
        </w:tc>
        <w:tc>
          <w:tcPr>
            <w:tcW w:w="4398" w:type="dxa"/>
          </w:tcPr>
          <w:p w14:paraId="64E11F66" w14:textId="77777777" w:rsidR="0002065E" w:rsidRDefault="007E4241">
            <w:pPr>
              <w:keepNext/>
              <w:keepLines/>
              <w:spacing w:before="0" w:after="0"/>
              <w:rPr>
                <w:rFonts w:eastAsia="等线"/>
                <w:lang w:eastAsia="zh-CN"/>
              </w:rPr>
            </w:pPr>
            <w:r>
              <w:rPr>
                <w:rFonts w:eastAsia="等线"/>
                <w:lang w:eastAsia="zh-CN"/>
              </w:rPr>
              <w:t xml:space="preserve">There is neither DL transmission nor UL reception. </w:t>
            </w:r>
          </w:p>
          <w:p w14:paraId="2B7E6A77" w14:textId="77777777" w:rsidR="0002065E" w:rsidRDefault="007E4241">
            <w:pPr>
              <w:keepNext/>
              <w:keepLines/>
              <w:spacing w:before="0" w:after="0"/>
              <w:rPr>
                <w:rFonts w:eastAsia="等线"/>
                <w:lang w:eastAsia="zh-CN"/>
              </w:rPr>
            </w:pPr>
            <w:r>
              <w:rPr>
                <w:rFonts w:eastAsia="等线"/>
                <w:lang w:eastAsia="zh-CN"/>
              </w:rPr>
              <w:t xml:space="preserve">Time interval for the sleep should be larger than the total transition time entering and leaving this state. </w:t>
            </w:r>
          </w:p>
        </w:tc>
        <w:tc>
          <w:tcPr>
            <w:tcW w:w="1276" w:type="dxa"/>
            <w:vAlign w:val="center"/>
          </w:tcPr>
          <w:p w14:paraId="2BC72BFA" w14:textId="77777777" w:rsidR="0002065E" w:rsidRDefault="0002065E">
            <w:pPr>
              <w:keepNext/>
              <w:keepLines/>
              <w:spacing w:before="0" w:after="0"/>
              <w:jc w:val="center"/>
              <w:rPr>
                <w:rFonts w:eastAsia="等线"/>
                <w:lang w:eastAsia="en-US"/>
              </w:rPr>
            </w:pPr>
          </w:p>
        </w:tc>
        <w:tc>
          <w:tcPr>
            <w:tcW w:w="1276" w:type="dxa"/>
            <w:vAlign w:val="center"/>
          </w:tcPr>
          <w:p w14:paraId="12EEDA02" w14:textId="77777777" w:rsidR="0002065E" w:rsidRDefault="0002065E">
            <w:pPr>
              <w:keepNext/>
              <w:keepLines/>
              <w:spacing w:before="0" w:after="0"/>
              <w:jc w:val="center"/>
              <w:rPr>
                <w:rFonts w:eastAsia="等线"/>
                <w:lang w:eastAsia="en-US"/>
              </w:rPr>
            </w:pPr>
          </w:p>
        </w:tc>
        <w:tc>
          <w:tcPr>
            <w:tcW w:w="1402" w:type="dxa"/>
            <w:vAlign w:val="center"/>
          </w:tcPr>
          <w:p w14:paraId="702E3D70" w14:textId="77777777" w:rsidR="0002065E" w:rsidRDefault="0002065E">
            <w:pPr>
              <w:keepNext/>
              <w:keepLines/>
              <w:spacing w:before="0" w:after="0"/>
              <w:jc w:val="center"/>
              <w:rPr>
                <w:rFonts w:eastAsia="等线"/>
                <w:lang w:eastAsia="en-US"/>
              </w:rPr>
            </w:pPr>
          </w:p>
        </w:tc>
      </w:tr>
      <w:tr w:rsidR="0002065E" w14:paraId="7BF6DCCC" w14:textId="77777777">
        <w:trPr>
          <w:trHeight w:val="20"/>
          <w:jc w:val="center"/>
        </w:trPr>
        <w:tc>
          <w:tcPr>
            <w:tcW w:w="0" w:type="auto"/>
            <w:vAlign w:val="center"/>
          </w:tcPr>
          <w:p w14:paraId="1B38674E" w14:textId="77777777" w:rsidR="0002065E" w:rsidRDefault="007E4241">
            <w:pPr>
              <w:keepNext/>
              <w:keepLines/>
              <w:spacing w:before="0" w:after="0"/>
              <w:jc w:val="center"/>
              <w:rPr>
                <w:rFonts w:eastAsia="等线"/>
                <w:lang w:eastAsia="en-US"/>
              </w:rPr>
            </w:pPr>
            <w:r>
              <w:rPr>
                <w:rFonts w:eastAsia="等线"/>
                <w:lang w:eastAsia="en-US"/>
              </w:rPr>
              <w:t>Light sleep</w:t>
            </w:r>
          </w:p>
        </w:tc>
        <w:tc>
          <w:tcPr>
            <w:tcW w:w="4398" w:type="dxa"/>
          </w:tcPr>
          <w:p w14:paraId="5DDFD507" w14:textId="77777777" w:rsidR="0002065E" w:rsidRDefault="007E4241">
            <w:pPr>
              <w:keepNext/>
              <w:keepLines/>
              <w:spacing w:before="0" w:after="0"/>
              <w:rPr>
                <w:rFonts w:eastAsia="等线"/>
                <w:lang w:eastAsia="zh-CN"/>
              </w:rPr>
            </w:pPr>
            <w:r>
              <w:rPr>
                <w:rFonts w:eastAsia="等线"/>
                <w:lang w:eastAsia="zh-CN"/>
              </w:rPr>
              <w:t xml:space="preserve">There is neither DL transmission nor UL reception. </w:t>
            </w:r>
          </w:p>
          <w:p w14:paraId="6EFC687F" w14:textId="77777777" w:rsidR="0002065E" w:rsidRDefault="007E4241">
            <w:pPr>
              <w:keepNext/>
              <w:keepLines/>
              <w:spacing w:before="0" w:after="0"/>
              <w:rPr>
                <w:rFonts w:eastAsia="等线"/>
                <w:lang w:eastAsia="zh-CN"/>
              </w:rPr>
            </w:pPr>
            <w:r>
              <w:rPr>
                <w:rFonts w:eastAsia="等线"/>
                <w:lang w:eastAsia="zh-CN"/>
              </w:rPr>
              <w:t>Time interval for the sleep should be larger than the total transition time entering and leaving this state.</w:t>
            </w:r>
          </w:p>
        </w:tc>
        <w:tc>
          <w:tcPr>
            <w:tcW w:w="1276" w:type="dxa"/>
            <w:vAlign w:val="center"/>
          </w:tcPr>
          <w:p w14:paraId="6441D31C" w14:textId="77777777" w:rsidR="0002065E" w:rsidRDefault="0002065E">
            <w:pPr>
              <w:keepNext/>
              <w:keepLines/>
              <w:spacing w:before="0" w:after="0"/>
              <w:jc w:val="center"/>
              <w:rPr>
                <w:rFonts w:eastAsia="等线"/>
                <w:lang w:eastAsia="en-US"/>
              </w:rPr>
            </w:pPr>
          </w:p>
        </w:tc>
        <w:tc>
          <w:tcPr>
            <w:tcW w:w="1276" w:type="dxa"/>
            <w:vAlign w:val="center"/>
          </w:tcPr>
          <w:p w14:paraId="4C4CC67E" w14:textId="77777777" w:rsidR="0002065E" w:rsidRDefault="0002065E">
            <w:pPr>
              <w:keepNext/>
              <w:keepLines/>
              <w:spacing w:before="0" w:after="0"/>
              <w:jc w:val="center"/>
              <w:rPr>
                <w:rFonts w:eastAsia="等线"/>
                <w:lang w:eastAsia="en-US"/>
              </w:rPr>
            </w:pPr>
          </w:p>
        </w:tc>
        <w:tc>
          <w:tcPr>
            <w:tcW w:w="1402" w:type="dxa"/>
            <w:vAlign w:val="center"/>
          </w:tcPr>
          <w:p w14:paraId="3867AA23" w14:textId="77777777" w:rsidR="0002065E" w:rsidRDefault="0002065E">
            <w:pPr>
              <w:keepNext/>
              <w:keepLines/>
              <w:spacing w:before="0" w:after="0"/>
              <w:jc w:val="center"/>
              <w:rPr>
                <w:rFonts w:eastAsia="等线"/>
                <w:lang w:eastAsia="en-US"/>
              </w:rPr>
            </w:pPr>
          </w:p>
        </w:tc>
      </w:tr>
      <w:tr w:rsidR="0002065E" w14:paraId="037830D4" w14:textId="77777777">
        <w:trPr>
          <w:trHeight w:val="20"/>
          <w:jc w:val="center"/>
        </w:trPr>
        <w:tc>
          <w:tcPr>
            <w:tcW w:w="0" w:type="auto"/>
            <w:vAlign w:val="center"/>
          </w:tcPr>
          <w:p w14:paraId="48818761" w14:textId="77777777" w:rsidR="0002065E" w:rsidRDefault="007E4241">
            <w:pPr>
              <w:keepNext/>
              <w:keepLines/>
              <w:spacing w:before="0" w:after="0"/>
              <w:jc w:val="center"/>
              <w:rPr>
                <w:rFonts w:eastAsia="等线"/>
                <w:lang w:eastAsia="en-US"/>
              </w:rPr>
            </w:pPr>
            <w:r>
              <w:rPr>
                <w:rFonts w:eastAsia="等线"/>
                <w:lang w:eastAsia="en-US"/>
              </w:rPr>
              <w:t>Micro sleep</w:t>
            </w:r>
          </w:p>
        </w:tc>
        <w:tc>
          <w:tcPr>
            <w:tcW w:w="4398" w:type="dxa"/>
          </w:tcPr>
          <w:p w14:paraId="2C336516" w14:textId="77777777" w:rsidR="0002065E" w:rsidRDefault="007E4241">
            <w:pPr>
              <w:keepNext/>
              <w:keepLines/>
              <w:spacing w:before="0" w:after="0"/>
              <w:rPr>
                <w:rFonts w:eastAsia="等线"/>
                <w:lang w:eastAsia="zh-CN"/>
              </w:rPr>
            </w:pPr>
            <w:r>
              <w:rPr>
                <w:rFonts w:eastAsia="等线"/>
                <w:lang w:eastAsia="zh-CN"/>
              </w:rPr>
              <w:t>There is neither DL transmission nor UL reception.</w:t>
            </w:r>
          </w:p>
          <w:p w14:paraId="4AB9D675" w14:textId="77777777" w:rsidR="0002065E" w:rsidRDefault="007E4241">
            <w:pPr>
              <w:keepNext/>
              <w:keepLines/>
              <w:spacing w:before="0" w:after="0"/>
              <w:rPr>
                <w:rFonts w:eastAsia="等线"/>
                <w:lang w:eastAsia="zh-CN"/>
              </w:rPr>
            </w:pPr>
            <w:r>
              <w:rPr>
                <w:rFonts w:eastAsia="等线"/>
                <w:lang w:eastAsia="zh-CN"/>
              </w:rPr>
              <w:t>Immediate transition is assumed for energy saving study purpose from or to a non-sleep state.</w:t>
            </w:r>
          </w:p>
        </w:tc>
        <w:tc>
          <w:tcPr>
            <w:tcW w:w="1276" w:type="dxa"/>
            <w:vAlign w:val="center"/>
          </w:tcPr>
          <w:p w14:paraId="56651BB2" w14:textId="77777777" w:rsidR="0002065E" w:rsidRDefault="0002065E">
            <w:pPr>
              <w:keepNext/>
              <w:keepLines/>
              <w:spacing w:before="0" w:after="0"/>
              <w:jc w:val="center"/>
              <w:rPr>
                <w:rFonts w:eastAsia="等线"/>
                <w:lang w:eastAsia="en-US"/>
              </w:rPr>
            </w:pPr>
          </w:p>
        </w:tc>
        <w:tc>
          <w:tcPr>
            <w:tcW w:w="1276" w:type="dxa"/>
            <w:vAlign w:val="center"/>
          </w:tcPr>
          <w:p w14:paraId="7FE469A8" w14:textId="77777777" w:rsidR="0002065E" w:rsidRDefault="0002065E">
            <w:pPr>
              <w:keepNext/>
              <w:keepLines/>
              <w:spacing w:before="0" w:after="0"/>
              <w:jc w:val="center"/>
              <w:rPr>
                <w:rFonts w:eastAsia="等线"/>
                <w:lang w:eastAsia="en-US"/>
              </w:rPr>
            </w:pPr>
          </w:p>
        </w:tc>
        <w:tc>
          <w:tcPr>
            <w:tcW w:w="1402" w:type="dxa"/>
            <w:vAlign w:val="center"/>
          </w:tcPr>
          <w:p w14:paraId="78B644BE" w14:textId="77777777" w:rsidR="0002065E" w:rsidRDefault="0002065E">
            <w:pPr>
              <w:keepNext/>
              <w:keepLines/>
              <w:spacing w:before="0" w:after="0"/>
              <w:jc w:val="center"/>
              <w:rPr>
                <w:rFonts w:eastAsia="等线"/>
                <w:lang w:eastAsia="en-US"/>
              </w:rPr>
            </w:pPr>
          </w:p>
        </w:tc>
      </w:tr>
      <w:tr w:rsidR="0002065E" w14:paraId="3ABADD3B" w14:textId="77777777">
        <w:trPr>
          <w:trHeight w:val="20"/>
          <w:jc w:val="center"/>
        </w:trPr>
        <w:tc>
          <w:tcPr>
            <w:tcW w:w="0" w:type="auto"/>
            <w:vAlign w:val="center"/>
          </w:tcPr>
          <w:p w14:paraId="34F5D59C" w14:textId="77777777" w:rsidR="0002065E" w:rsidRDefault="007E4241">
            <w:pPr>
              <w:keepNext/>
              <w:keepLines/>
              <w:spacing w:before="0" w:after="0"/>
              <w:jc w:val="center"/>
              <w:rPr>
                <w:rFonts w:eastAsia="等线"/>
                <w:lang w:eastAsia="en-US"/>
              </w:rPr>
            </w:pPr>
            <w:r>
              <w:rPr>
                <w:rFonts w:eastAsia="等线"/>
                <w:lang w:eastAsia="en-US"/>
              </w:rPr>
              <w:t>Active DL</w:t>
            </w:r>
          </w:p>
        </w:tc>
        <w:tc>
          <w:tcPr>
            <w:tcW w:w="4398" w:type="dxa"/>
          </w:tcPr>
          <w:p w14:paraId="56109C09" w14:textId="77777777" w:rsidR="0002065E" w:rsidRDefault="007E4241">
            <w:pPr>
              <w:keepNext/>
              <w:keepLines/>
              <w:spacing w:before="0" w:after="0"/>
              <w:rPr>
                <w:rFonts w:eastAsia="等线"/>
                <w:lang w:eastAsia="zh-CN"/>
              </w:rPr>
            </w:pPr>
            <w:r>
              <w:rPr>
                <w:rFonts w:eastAsia="等线"/>
                <w:lang w:eastAsia="zh-CN"/>
              </w:rPr>
              <w:t>There is only DL transmission.</w:t>
            </w:r>
          </w:p>
        </w:tc>
        <w:tc>
          <w:tcPr>
            <w:tcW w:w="1276" w:type="dxa"/>
            <w:vAlign w:val="center"/>
          </w:tcPr>
          <w:p w14:paraId="563EE15B" w14:textId="77777777" w:rsidR="0002065E" w:rsidRDefault="0002065E">
            <w:pPr>
              <w:keepNext/>
              <w:keepLines/>
              <w:spacing w:before="0" w:after="0"/>
              <w:jc w:val="center"/>
              <w:rPr>
                <w:rFonts w:eastAsia="等线"/>
                <w:lang w:eastAsia="en-US"/>
              </w:rPr>
            </w:pPr>
          </w:p>
        </w:tc>
        <w:tc>
          <w:tcPr>
            <w:tcW w:w="1276" w:type="dxa"/>
            <w:vAlign w:val="center"/>
          </w:tcPr>
          <w:p w14:paraId="455842F7" w14:textId="77777777" w:rsidR="0002065E" w:rsidRDefault="0002065E">
            <w:pPr>
              <w:keepNext/>
              <w:keepLines/>
              <w:spacing w:before="0" w:after="0"/>
              <w:jc w:val="center"/>
              <w:rPr>
                <w:rFonts w:eastAsia="等线"/>
                <w:lang w:eastAsia="en-US"/>
              </w:rPr>
            </w:pPr>
          </w:p>
        </w:tc>
        <w:tc>
          <w:tcPr>
            <w:tcW w:w="1402" w:type="dxa"/>
            <w:vAlign w:val="center"/>
          </w:tcPr>
          <w:p w14:paraId="660DCE93" w14:textId="77777777" w:rsidR="0002065E" w:rsidRDefault="0002065E">
            <w:pPr>
              <w:keepNext/>
              <w:keepLines/>
              <w:spacing w:before="0" w:after="0"/>
              <w:jc w:val="center"/>
              <w:rPr>
                <w:rFonts w:eastAsia="等线"/>
                <w:lang w:eastAsia="en-US"/>
              </w:rPr>
            </w:pPr>
          </w:p>
        </w:tc>
      </w:tr>
      <w:tr w:rsidR="0002065E" w14:paraId="7A3FDB9B" w14:textId="77777777">
        <w:trPr>
          <w:trHeight w:val="20"/>
          <w:jc w:val="center"/>
        </w:trPr>
        <w:tc>
          <w:tcPr>
            <w:tcW w:w="0" w:type="auto"/>
            <w:vAlign w:val="center"/>
          </w:tcPr>
          <w:p w14:paraId="2DC5F5A1" w14:textId="77777777" w:rsidR="0002065E" w:rsidRDefault="007E4241">
            <w:pPr>
              <w:keepNext/>
              <w:keepLines/>
              <w:spacing w:before="0" w:after="0"/>
              <w:jc w:val="center"/>
              <w:rPr>
                <w:rFonts w:eastAsia="等线"/>
                <w:lang w:eastAsia="en-US"/>
              </w:rPr>
            </w:pPr>
            <w:r>
              <w:rPr>
                <w:rFonts w:eastAsia="等线"/>
                <w:lang w:eastAsia="en-US"/>
              </w:rPr>
              <w:t>Active UL</w:t>
            </w:r>
          </w:p>
        </w:tc>
        <w:tc>
          <w:tcPr>
            <w:tcW w:w="4398" w:type="dxa"/>
          </w:tcPr>
          <w:p w14:paraId="1E6CE91F" w14:textId="77777777" w:rsidR="0002065E" w:rsidRDefault="007E4241">
            <w:pPr>
              <w:keepNext/>
              <w:keepLines/>
              <w:spacing w:before="0" w:after="0"/>
              <w:rPr>
                <w:rFonts w:eastAsia="等线"/>
                <w:lang w:eastAsia="zh-CN"/>
              </w:rPr>
            </w:pPr>
            <w:r>
              <w:rPr>
                <w:rFonts w:eastAsia="等线"/>
                <w:lang w:eastAsia="zh-CN"/>
              </w:rPr>
              <w:t>There is only UL reception.</w:t>
            </w:r>
          </w:p>
        </w:tc>
        <w:tc>
          <w:tcPr>
            <w:tcW w:w="1276" w:type="dxa"/>
            <w:vAlign w:val="center"/>
          </w:tcPr>
          <w:p w14:paraId="5338169D" w14:textId="77777777" w:rsidR="0002065E" w:rsidRDefault="0002065E">
            <w:pPr>
              <w:keepNext/>
              <w:keepLines/>
              <w:spacing w:before="0" w:after="0"/>
              <w:jc w:val="center"/>
              <w:rPr>
                <w:rFonts w:eastAsia="等线"/>
                <w:lang w:eastAsia="en-US"/>
              </w:rPr>
            </w:pPr>
          </w:p>
        </w:tc>
        <w:tc>
          <w:tcPr>
            <w:tcW w:w="1276" w:type="dxa"/>
            <w:vAlign w:val="center"/>
          </w:tcPr>
          <w:p w14:paraId="29C86266" w14:textId="77777777" w:rsidR="0002065E" w:rsidRDefault="0002065E">
            <w:pPr>
              <w:keepNext/>
              <w:keepLines/>
              <w:spacing w:before="0" w:after="0"/>
              <w:jc w:val="center"/>
              <w:rPr>
                <w:rFonts w:eastAsia="等线"/>
                <w:lang w:eastAsia="en-US"/>
              </w:rPr>
            </w:pPr>
          </w:p>
        </w:tc>
        <w:tc>
          <w:tcPr>
            <w:tcW w:w="1402" w:type="dxa"/>
            <w:vAlign w:val="center"/>
          </w:tcPr>
          <w:p w14:paraId="0773A2F9" w14:textId="77777777" w:rsidR="0002065E" w:rsidRDefault="0002065E">
            <w:pPr>
              <w:keepNext/>
              <w:keepLines/>
              <w:spacing w:before="0" w:after="0"/>
              <w:jc w:val="center"/>
              <w:rPr>
                <w:rFonts w:eastAsia="等线"/>
                <w:lang w:eastAsia="en-US"/>
              </w:rPr>
            </w:pPr>
          </w:p>
        </w:tc>
      </w:tr>
    </w:tbl>
    <w:p w14:paraId="7ED8CF80" w14:textId="77777777" w:rsidR="0002065E" w:rsidRDefault="0002065E">
      <w:pPr>
        <w:overflowPunct w:val="0"/>
        <w:autoSpaceDE w:val="0"/>
        <w:autoSpaceDN w:val="0"/>
        <w:adjustRightInd w:val="0"/>
        <w:spacing w:before="0" w:afterLines="50" w:after="120"/>
        <w:ind w:right="-96"/>
        <w:jc w:val="both"/>
        <w:rPr>
          <w:color w:val="000000"/>
          <w:lang w:eastAsia="zh-CN"/>
        </w:rPr>
      </w:pPr>
    </w:p>
    <w:p w14:paraId="5E9D6DFD" w14:textId="0B0B04CD" w:rsidR="0002065E" w:rsidRDefault="007E4241">
      <w:pPr>
        <w:overflowPunct w:val="0"/>
        <w:autoSpaceDE w:val="0"/>
        <w:autoSpaceDN w:val="0"/>
        <w:adjustRightInd w:val="0"/>
        <w:spacing w:before="0" w:afterLines="50" w:after="120"/>
        <w:ind w:right="-96"/>
        <w:jc w:val="center"/>
        <w:rPr>
          <w:b/>
          <w:color w:val="000000"/>
          <w:lang w:eastAsia="zh-CN"/>
        </w:rPr>
      </w:pPr>
      <w:r>
        <w:rPr>
          <w:b/>
        </w:rPr>
        <w:t xml:space="preserve">Table </w:t>
      </w:r>
      <w:r w:rsidR="00C03615">
        <w:rPr>
          <w:b/>
        </w:rPr>
        <w:t>5-</w:t>
      </w:r>
      <w:r>
        <w:rPr>
          <w:b/>
        </w:rPr>
        <w:t>2: Total transition time and additional transition energy of BS or UE power consumption model</w:t>
      </w:r>
    </w:p>
    <w:tbl>
      <w:tblPr>
        <w:tblW w:w="8614"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049"/>
        <w:gridCol w:w="2465"/>
        <w:gridCol w:w="3100"/>
      </w:tblGrid>
      <w:tr w:rsidR="0002065E" w14:paraId="63F6C75E" w14:textId="77777777">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89172ED" w14:textId="77777777" w:rsidR="0002065E" w:rsidRDefault="007E4241">
            <w:pPr>
              <w:keepNext/>
              <w:keepLines/>
              <w:spacing w:after="0"/>
              <w:jc w:val="center"/>
              <w:rPr>
                <w:rFonts w:eastAsia="等线"/>
                <w:b/>
                <w:lang w:eastAsia="zh-CN"/>
              </w:rPr>
            </w:pPr>
            <w:r>
              <w:rPr>
                <w:rFonts w:eastAsia="等线"/>
                <w:b/>
                <w:lang w:eastAsia="zh-CN"/>
              </w:rPr>
              <w:t>Power state</w:t>
            </w:r>
          </w:p>
        </w:tc>
        <w:tc>
          <w:tcPr>
            <w:tcW w:w="2465" w:type="dxa"/>
            <w:tcBorders>
              <w:top w:val="double" w:sz="4" w:space="0" w:color="A5A5A5"/>
              <w:left w:val="double" w:sz="4" w:space="0" w:color="A5A5A5"/>
              <w:bottom w:val="double" w:sz="4" w:space="0" w:color="A5A5A5"/>
              <w:right w:val="double" w:sz="4" w:space="0" w:color="A5A5A5"/>
            </w:tcBorders>
            <w:vAlign w:val="center"/>
          </w:tcPr>
          <w:p w14:paraId="5EF2DD24" w14:textId="77777777" w:rsidR="0002065E" w:rsidRDefault="007E4241">
            <w:pPr>
              <w:keepNext/>
              <w:keepLines/>
              <w:spacing w:after="0"/>
              <w:jc w:val="center"/>
              <w:rPr>
                <w:rFonts w:eastAsia="等线"/>
                <w:b/>
                <w:lang w:eastAsia="zh-CN"/>
              </w:rPr>
            </w:pPr>
            <w:r>
              <w:rPr>
                <w:rFonts w:eastAsia="等线"/>
                <w:b/>
                <w:lang w:eastAsia="zh-CN"/>
              </w:rPr>
              <w:t>Total transition time</w:t>
            </w:r>
          </w:p>
        </w:tc>
        <w:tc>
          <w:tcPr>
            <w:tcW w:w="3100" w:type="dxa"/>
            <w:tcBorders>
              <w:top w:val="double" w:sz="4" w:space="0" w:color="A5A5A5"/>
              <w:left w:val="double" w:sz="4" w:space="0" w:color="A5A5A5"/>
              <w:bottom w:val="double" w:sz="4" w:space="0" w:color="A5A5A5"/>
              <w:right w:val="double" w:sz="4" w:space="0" w:color="A5A5A5"/>
            </w:tcBorders>
          </w:tcPr>
          <w:p w14:paraId="261A8F43" w14:textId="77777777" w:rsidR="0002065E" w:rsidRDefault="007E4241">
            <w:pPr>
              <w:keepNext/>
              <w:keepLines/>
              <w:spacing w:after="0"/>
              <w:jc w:val="center"/>
              <w:rPr>
                <w:rFonts w:eastAsia="等线"/>
                <w:b/>
                <w:lang w:eastAsia="zh-CN"/>
              </w:rPr>
            </w:pPr>
            <w:r>
              <w:rPr>
                <w:rFonts w:eastAsia="等线"/>
                <w:b/>
                <w:lang w:eastAsia="zh-CN"/>
              </w:rPr>
              <w:t>Additional transition energy</w:t>
            </w:r>
          </w:p>
        </w:tc>
      </w:tr>
      <w:tr w:rsidR="0002065E" w14:paraId="639BFA64" w14:textId="77777777">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0D4B4CAD" w14:textId="77777777" w:rsidR="0002065E" w:rsidRDefault="007E4241">
            <w:pPr>
              <w:keepNext/>
              <w:keepLines/>
              <w:spacing w:before="0" w:after="0"/>
              <w:jc w:val="center"/>
              <w:rPr>
                <w:rFonts w:eastAsia="等线"/>
                <w:lang w:eastAsia="en-US"/>
              </w:rPr>
            </w:pPr>
            <w:r>
              <w:rPr>
                <w:rFonts w:eastAsia="等线"/>
                <w:lang w:eastAsia="zh-CN"/>
              </w:rPr>
              <w:t>Ultra-deep sleep</w:t>
            </w:r>
          </w:p>
        </w:tc>
        <w:tc>
          <w:tcPr>
            <w:tcW w:w="2465" w:type="dxa"/>
            <w:tcBorders>
              <w:top w:val="double" w:sz="4" w:space="0" w:color="A5A5A5"/>
              <w:left w:val="double" w:sz="4" w:space="0" w:color="A5A5A5"/>
              <w:bottom w:val="double" w:sz="4" w:space="0" w:color="A5A5A5"/>
              <w:right w:val="double" w:sz="4" w:space="0" w:color="A5A5A5"/>
            </w:tcBorders>
            <w:vAlign w:val="center"/>
          </w:tcPr>
          <w:p w14:paraId="1CC92F10" w14:textId="77777777" w:rsidR="0002065E" w:rsidRDefault="0002065E">
            <w:pPr>
              <w:keepNext/>
              <w:keepLines/>
              <w:spacing w:before="0" w:after="0"/>
              <w:jc w:val="center"/>
              <w:rPr>
                <w:rFonts w:eastAsia="等线"/>
                <w:lang w:eastAsia="en-US"/>
              </w:rPr>
            </w:pPr>
          </w:p>
        </w:tc>
        <w:tc>
          <w:tcPr>
            <w:tcW w:w="3100" w:type="dxa"/>
            <w:tcBorders>
              <w:top w:val="double" w:sz="4" w:space="0" w:color="A5A5A5"/>
              <w:left w:val="double" w:sz="4" w:space="0" w:color="A5A5A5"/>
              <w:bottom w:val="double" w:sz="4" w:space="0" w:color="A5A5A5"/>
              <w:right w:val="double" w:sz="4" w:space="0" w:color="A5A5A5"/>
            </w:tcBorders>
          </w:tcPr>
          <w:p w14:paraId="6D1F44B6" w14:textId="77777777" w:rsidR="0002065E" w:rsidRDefault="0002065E">
            <w:pPr>
              <w:keepNext/>
              <w:keepLines/>
              <w:spacing w:before="0" w:after="0"/>
              <w:jc w:val="center"/>
              <w:rPr>
                <w:rFonts w:eastAsia="等线"/>
                <w:lang w:eastAsia="en-US"/>
              </w:rPr>
            </w:pPr>
          </w:p>
        </w:tc>
      </w:tr>
      <w:tr w:rsidR="0002065E" w14:paraId="5E4940D4" w14:textId="77777777">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71E1CD54" w14:textId="77777777" w:rsidR="0002065E" w:rsidRDefault="007E4241">
            <w:pPr>
              <w:keepNext/>
              <w:keepLines/>
              <w:spacing w:before="0" w:after="0"/>
              <w:jc w:val="center"/>
              <w:rPr>
                <w:rFonts w:eastAsia="等线"/>
                <w:lang w:eastAsia="en-US"/>
              </w:rPr>
            </w:pPr>
            <w:r>
              <w:rPr>
                <w:rFonts w:eastAsia="等线"/>
                <w:lang w:eastAsia="en-US"/>
              </w:rPr>
              <w:t>Deep sleep</w:t>
            </w:r>
          </w:p>
        </w:tc>
        <w:tc>
          <w:tcPr>
            <w:tcW w:w="2465" w:type="dxa"/>
            <w:tcBorders>
              <w:top w:val="double" w:sz="4" w:space="0" w:color="A5A5A5"/>
              <w:left w:val="double" w:sz="4" w:space="0" w:color="A5A5A5"/>
              <w:bottom w:val="double" w:sz="4" w:space="0" w:color="A5A5A5"/>
              <w:right w:val="double" w:sz="4" w:space="0" w:color="A5A5A5"/>
            </w:tcBorders>
            <w:vAlign w:val="center"/>
          </w:tcPr>
          <w:p w14:paraId="7E8F0B25" w14:textId="77777777" w:rsidR="0002065E" w:rsidRDefault="0002065E">
            <w:pPr>
              <w:keepNext/>
              <w:keepLines/>
              <w:spacing w:before="0" w:after="0"/>
              <w:jc w:val="center"/>
              <w:rPr>
                <w:rFonts w:eastAsia="等线"/>
                <w:lang w:eastAsia="en-US"/>
              </w:rPr>
            </w:pPr>
          </w:p>
        </w:tc>
        <w:tc>
          <w:tcPr>
            <w:tcW w:w="3100" w:type="dxa"/>
            <w:tcBorders>
              <w:top w:val="double" w:sz="4" w:space="0" w:color="A5A5A5"/>
              <w:left w:val="double" w:sz="4" w:space="0" w:color="A5A5A5"/>
              <w:bottom w:val="double" w:sz="4" w:space="0" w:color="A5A5A5"/>
              <w:right w:val="double" w:sz="4" w:space="0" w:color="A5A5A5"/>
            </w:tcBorders>
          </w:tcPr>
          <w:p w14:paraId="50AB7F8E" w14:textId="77777777" w:rsidR="0002065E" w:rsidRDefault="0002065E">
            <w:pPr>
              <w:keepNext/>
              <w:keepLines/>
              <w:spacing w:before="0" w:after="0"/>
              <w:jc w:val="center"/>
              <w:rPr>
                <w:rFonts w:eastAsia="等线"/>
                <w:lang w:eastAsia="en-US"/>
              </w:rPr>
            </w:pPr>
          </w:p>
        </w:tc>
      </w:tr>
      <w:tr w:rsidR="0002065E" w14:paraId="52A4A4F9" w14:textId="77777777">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3B48E17A" w14:textId="77777777" w:rsidR="0002065E" w:rsidRDefault="007E4241">
            <w:pPr>
              <w:keepNext/>
              <w:keepLines/>
              <w:spacing w:before="0" w:after="0"/>
              <w:jc w:val="center"/>
              <w:rPr>
                <w:rFonts w:eastAsia="等线"/>
                <w:lang w:eastAsia="en-US"/>
              </w:rPr>
            </w:pPr>
            <w:r>
              <w:rPr>
                <w:rFonts w:eastAsia="等线"/>
                <w:lang w:eastAsia="en-US"/>
              </w:rPr>
              <w:t>Light sleep</w:t>
            </w:r>
          </w:p>
        </w:tc>
        <w:tc>
          <w:tcPr>
            <w:tcW w:w="2465" w:type="dxa"/>
            <w:tcBorders>
              <w:top w:val="double" w:sz="4" w:space="0" w:color="A5A5A5"/>
              <w:left w:val="double" w:sz="4" w:space="0" w:color="A5A5A5"/>
              <w:bottom w:val="double" w:sz="4" w:space="0" w:color="A5A5A5"/>
              <w:right w:val="double" w:sz="4" w:space="0" w:color="A5A5A5"/>
            </w:tcBorders>
            <w:vAlign w:val="center"/>
          </w:tcPr>
          <w:p w14:paraId="75FEE4B3" w14:textId="77777777" w:rsidR="0002065E" w:rsidRDefault="0002065E">
            <w:pPr>
              <w:keepNext/>
              <w:keepLines/>
              <w:spacing w:before="0" w:after="0"/>
              <w:rPr>
                <w:rFonts w:eastAsia="等线"/>
                <w:lang w:eastAsia="en-US"/>
              </w:rPr>
            </w:pPr>
          </w:p>
        </w:tc>
        <w:tc>
          <w:tcPr>
            <w:tcW w:w="3100" w:type="dxa"/>
            <w:tcBorders>
              <w:top w:val="double" w:sz="4" w:space="0" w:color="A5A5A5"/>
              <w:left w:val="double" w:sz="4" w:space="0" w:color="A5A5A5"/>
              <w:bottom w:val="double" w:sz="4" w:space="0" w:color="A5A5A5"/>
              <w:right w:val="double" w:sz="4" w:space="0" w:color="A5A5A5"/>
            </w:tcBorders>
          </w:tcPr>
          <w:p w14:paraId="4E98AFFF" w14:textId="77777777" w:rsidR="0002065E" w:rsidRDefault="0002065E">
            <w:pPr>
              <w:keepNext/>
              <w:keepLines/>
              <w:spacing w:before="0" w:after="0"/>
              <w:rPr>
                <w:rFonts w:eastAsia="等线"/>
                <w:lang w:eastAsia="en-US"/>
              </w:rPr>
            </w:pPr>
          </w:p>
        </w:tc>
      </w:tr>
    </w:tbl>
    <w:p w14:paraId="1159CE69" w14:textId="77777777" w:rsidR="0002065E" w:rsidRDefault="0002065E">
      <w:pPr>
        <w:overflowPunct w:val="0"/>
        <w:autoSpaceDE w:val="0"/>
        <w:autoSpaceDN w:val="0"/>
        <w:adjustRightInd w:val="0"/>
        <w:spacing w:before="0" w:afterLines="50" w:after="120"/>
        <w:ind w:right="-96"/>
        <w:jc w:val="both"/>
        <w:rPr>
          <w:color w:val="000000"/>
          <w:lang w:eastAsia="zh-CN"/>
        </w:rPr>
      </w:pPr>
    </w:p>
    <w:p w14:paraId="3D503F7A" w14:textId="68D9BAEF" w:rsidR="0002065E" w:rsidRDefault="007E4241">
      <w:pPr>
        <w:snapToGrid w:val="0"/>
        <w:jc w:val="both"/>
        <w:rPr>
          <w:b/>
          <w:lang w:val="en-US" w:eastAsia="zh-CN"/>
        </w:rPr>
      </w:pPr>
      <w:r>
        <w:rPr>
          <w:b/>
          <w:lang w:eastAsia="zh-CN"/>
        </w:rPr>
        <w:lastRenderedPageBreak/>
        <w:t>Propos</w:t>
      </w:r>
      <w:r w:rsidRPr="002764A9">
        <w:rPr>
          <w:b/>
          <w:lang w:eastAsia="zh-CN"/>
        </w:rPr>
        <w:t>al</w:t>
      </w:r>
      <w:r w:rsidRPr="003F30F1">
        <w:rPr>
          <w:b/>
          <w:lang w:val="en-US" w:eastAsia="zh-CN"/>
        </w:rPr>
        <w:t xml:space="preserve"> </w:t>
      </w:r>
      <w:r w:rsidR="0013095B" w:rsidRPr="003F30F1">
        <w:rPr>
          <w:b/>
          <w:lang w:val="en-US" w:eastAsia="zh-CN"/>
        </w:rPr>
        <w:t>17</w:t>
      </w:r>
      <w:r w:rsidRPr="002764A9">
        <w:rPr>
          <w:rFonts w:hint="eastAsia"/>
          <w:b/>
          <w:lang w:val="en-US" w:eastAsia="zh-CN"/>
        </w:rPr>
        <w:t>:</w:t>
      </w:r>
      <w:r w:rsidRPr="003F30F1">
        <w:t xml:space="preserve"> </w:t>
      </w:r>
      <w:r w:rsidRPr="003F30F1">
        <w:rPr>
          <w:b/>
          <w:lang w:val="en-US" w:eastAsia="zh-CN"/>
        </w:rPr>
        <w:t>Fo</w:t>
      </w:r>
      <w:r>
        <w:rPr>
          <w:b/>
          <w:lang w:val="en-US" w:eastAsia="zh-CN"/>
        </w:rPr>
        <w:t>r NW</w:t>
      </w:r>
      <w:r>
        <w:rPr>
          <w:rFonts w:hint="eastAsia"/>
          <w:b/>
          <w:lang w:val="en-US" w:eastAsia="zh-CN"/>
        </w:rPr>
        <w:t xml:space="preserve"> </w:t>
      </w:r>
      <w:r>
        <w:rPr>
          <w:b/>
          <w:lang w:val="en-US" w:eastAsia="zh-CN"/>
        </w:rPr>
        <w:t>power model in 6GR, consider the scaling method in TR 38.864 as the starting point.</w:t>
      </w:r>
    </w:p>
    <w:p w14:paraId="7754AEAD" w14:textId="0CC53264" w:rsidR="0002065E" w:rsidRPr="003F30F1" w:rsidRDefault="007E4241">
      <w:pPr>
        <w:snapToGrid w:val="0"/>
        <w:jc w:val="both"/>
        <w:rPr>
          <w:b/>
          <w:lang w:val="en-US" w:eastAsia="zh-CN"/>
        </w:rPr>
      </w:pPr>
      <w:r>
        <w:rPr>
          <w:b/>
          <w:lang w:eastAsia="zh-CN"/>
        </w:rPr>
        <w:t>Propo</w:t>
      </w:r>
      <w:r w:rsidRPr="002764A9">
        <w:rPr>
          <w:b/>
          <w:lang w:eastAsia="zh-CN"/>
        </w:rPr>
        <w:t>sal</w:t>
      </w:r>
      <w:r w:rsidRPr="003F30F1">
        <w:rPr>
          <w:b/>
          <w:lang w:val="en-US" w:eastAsia="zh-CN"/>
        </w:rPr>
        <w:t xml:space="preserve"> </w:t>
      </w:r>
      <w:r w:rsidR="0053677D" w:rsidRPr="003F30F1">
        <w:rPr>
          <w:b/>
          <w:lang w:val="en-US" w:eastAsia="zh-CN"/>
        </w:rPr>
        <w:t>18</w:t>
      </w:r>
      <w:r w:rsidRPr="002764A9">
        <w:rPr>
          <w:rFonts w:hint="eastAsia"/>
          <w:b/>
          <w:lang w:val="en-US" w:eastAsia="zh-CN"/>
        </w:rPr>
        <w:t>:</w:t>
      </w:r>
      <w:r w:rsidRPr="003F30F1">
        <w:t xml:space="preserve"> </w:t>
      </w:r>
      <w:r w:rsidRPr="003F30F1">
        <w:rPr>
          <w:b/>
          <w:lang w:val="en-US" w:eastAsia="zh-CN"/>
        </w:rPr>
        <w:t>For UE</w:t>
      </w:r>
      <w:r w:rsidRPr="003F30F1">
        <w:rPr>
          <w:rFonts w:hint="eastAsia"/>
          <w:b/>
          <w:lang w:val="en-US" w:eastAsia="zh-CN"/>
        </w:rPr>
        <w:t xml:space="preserve"> </w:t>
      </w:r>
      <w:r w:rsidRPr="003F30F1">
        <w:rPr>
          <w:b/>
          <w:lang w:val="en-US" w:eastAsia="zh-CN"/>
        </w:rPr>
        <w:t xml:space="preserve">power model in 6GR, </w:t>
      </w:r>
      <w:r w:rsidRPr="003F30F1">
        <w:rPr>
          <w:rFonts w:hint="eastAsia"/>
          <w:b/>
          <w:lang w:val="en-US" w:eastAsia="zh-CN"/>
        </w:rPr>
        <w:t xml:space="preserve">in order to scale among multiple aspects, </w:t>
      </w:r>
      <w:r w:rsidRPr="003F30F1">
        <w:rPr>
          <w:b/>
          <w:lang w:val="en-US" w:eastAsia="zh-CN"/>
        </w:rPr>
        <w:t xml:space="preserve">consider the following scaling method as </w:t>
      </w:r>
      <w:r w:rsidRPr="003F30F1">
        <w:rPr>
          <w:rFonts w:hint="eastAsia"/>
          <w:b/>
          <w:lang w:val="en-US" w:eastAsia="zh-CN"/>
        </w:rPr>
        <w:t>an example for further discussion</w:t>
      </w:r>
      <w:r w:rsidRPr="003F30F1">
        <w:rPr>
          <w:b/>
          <w:lang w:val="en-US" w:eastAsia="zh-CN"/>
        </w:rPr>
        <w:t>:</w:t>
      </w:r>
    </w:p>
    <w:p w14:paraId="06BE1F15" w14:textId="77777777" w:rsidR="0002065E" w:rsidRPr="003F30F1" w:rsidRDefault="007E4241" w:rsidP="003F30F1">
      <w:pPr>
        <w:numPr>
          <w:ilvl w:val="0"/>
          <w:numId w:val="14"/>
        </w:numPr>
        <w:overflowPunct w:val="0"/>
        <w:autoSpaceDE w:val="0"/>
        <w:autoSpaceDN w:val="0"/>
        <w:adjustRightInd w:val="0"/>
        <w:spacing w:before="0" w:after="0"/>
        <w:ind w:right="-96"/>
        <w:jc w:val="both"/>
        <w:rPr>
          <w:rFonts w:eastAsiaTheme="minorEastAsia"/>
          <w:b/>
          <w:color w:val="000000"/>
          <w:szCs w:val="24"/>
          <w:lang w:eastAsia="zh-CN"/>
        </w:rPr>
      </w:pPr>
      <w:r w:rsidRPr="003F30F1">
        <w:rPr>
          <w:rFonts w:eastAsiaTheme="minorEastAsia"/>
          <w:b/>
          <w:color w:val="000000"/>
          <w:szCs w:val="24"/>
          <w:lang w:eastAsia="zh-CN"/>
        </w:rPr>
        <w:t>for DL:</w:t>
      </w:r>
    </w:p>
    <w:p w14:paraId="46BB2266" w14:textId="77777777" w:rsidR="0002065E" w:rsidRPr="002764A9" w:rsidRDefault="008F38B6" w:rsidP="003F30F1">
      <w:pPr>
        <w:numPr>
          <w:ilvl w:val="1"/>
          <w:numId w:val="14"/>
        </w:numPr>
        <w:overflowPunct w:val="0"/>
        <w:autoSpaceDE w:val="0"/>
        <w:autoSpaceDN w:val="0"/>
        <w:adjustRightInd w:val="0"/>
        <w:spacing w:before="0" w:after="0"/>
        <w:ind w:right="-96"/>
        <w:jc w:val="both"/>
        <w:rPr>
          <w:rFonts w:eastAsiaTheme="minorEastAsia"/>
          <w:b/>
          <w:color w:val="000000"/>
          <w:szCs w:val="24"/>
          <w:lang w:eastAsia="zh-CN"/>
        </w:rPr>
      </w:pPr>
      <m:oMath>
        <m:sSup>
          <m:sSupPr>
            <m:ctrlPr>
              <w:rPr>
                <w:rFonts w:ascii="Cambria Math" w:eastAsiaTheme="minorEastAsia" w:hAnsi="Cambria Math"/>
                <w:b/>
                <w:color w:val="000000"/>
                <w:szCs w:val="24"/>
                <w:lang w:eastAsia="zh-CN"/>
              </w:rPr>
            </m:ctrlPr>
          </m:sSupPr>
          <m:e>
            <m:r>
              <m:rPr>
                <m:sty m:val="bi"/>
              </m:rPr>
              <w:rPr>
                <w:rFonts w:ascii="Cambria Math" w:eastAsiaTheme="minorEastAsia" w:hAnsi="Cambria Math"/>
                <w:color w:val="000000"/>
                <w:szCs w:val="24"/>
                <w:lang w:eastAsia="zh-CN"/>
              </w:rPr>
              <m:t>P</m:t>
            </m:r>
          </m:e>
          <m:sup>
            <m:r>
              <m:rPr>
                <m:sty m:val="bi"/>
              </m:rPr>
              <w:rPr>
                <w:rFonts w:ascii="Cambria Math" w:eastAsiaTheme="minorEastAsia" w:hAnsi="Cambria Math"/>
                <w:color w:val="000000"/>
                <w:szCs w:val="24"/>
                <w:lang w:eastAsia="zh-CN"/>
              </w:rPr>
              <m:t>DL</m:t>
            </m:r>
          </m:sup>
        </m:sSup>
        <m:r>
          <m:rPr>
            <m:sty m:val="b"/>
          </m:rPr>
          <w:rPr>
            <w:rFonts w:ascii="Cambria Math" w:eastAsiaTheme="minorEastAsia" w:hAnsi="Cambria Math"/>
            <w:color w:val="000000"/>
            <w:szCs w:val="24"/>
            <w:lang w:eastAsia="zh-CN"/>
          </w:rPr>
          <m:t>=</m:t>
        </m:r>
        <m:sSubSup>
          <m:sSubSupPr>
            <m:ctrlPr>
              <w:rPr>
                <w:rFonts w:ascii="Cambria Math" w:eastAsiaTheme="minorEastAsia" w:hAnsi="Cambria Math"/>
                <w:b/>
                <w:color w:val="000000"/>
                <w:szCs w:val="24"/>
                <w:lang w:eastAsia="zh-CN"/>
              </w:rPr>
            </m:ctrlPr>
          </m:sSubSupPr>
          <m:e>
            <m:r>
              <m:rPr>
                <m:sty m:val="bi"/>
              </m:rPr>
              <w:rPr>
                <w:rFonts w:ascii="Cambria Math" w:eastAsiaTheme="minorEastAsia" w:hAnsi="Cambria Math"/>
                <w:color w:val="000000"/>
                <w:szCs w:val="24"/>
                <w:lang w:eastAsia="zh-CN"/>
              </w:rPr>
              <m:t>P</m:t>
            </m:r>
          </m:e>
          <m:sub>
            <m:r>
              <m:rPr>
                <m:sty m:val="bi"/>
              </m:rPr>
              <w:rPr>
                <w:rFonts w:ascii="Cambria Math" w:eastAsiaTheme="minorEastAsia" w:hAnsi="Cambria Math"/>
                <w:color w:val="000000"/>
                <w:szCs w:val="24"/>
                <w:lang w:eastAsia="zh-CN"/>
              </w:rPr>
              <m:t>static</m:t>
            </m:r>
          </m:sub>
          <m:sup>
            <m:r>
              <m:rPr>
                <m:sty m:val="bi"/>
              </m:rPr>
              <w:rPr>
                <w:rFonts w:ascii="Cambria Math" w:eastAsiaTheme="minorEastAsia" w:hAnsi="Cambria Math"/>
                <w:color w:val="000000"/>
                <w:szCs w:val="24"/>
                <w:lang w:eastAsia="zh-CN"/>
              </w:rPr>
              <m:t>DL</m:t>
            </m:r>
          </m:sup>
        </m:sSubSup>
        <m:r>
          <m:rPr>
            <m:sty m:val="b"/>
          </m:rPr>
          <w:rPr>
            <w:rFonts w:ascii="Cambria Math" w:eastAsiaTheme="minorEastAsia" w:hAnsi="Cambria Math"/>
            <w:color w:val="000000"/>
            <w:szCs w:val="24"/>
            <w:lang w:eastAsia="zh-CN"/>
          </w:rPr>
          <m:t>+</m:t>
        </m:r>
        <m:sSubSup>
          <m:sSubSupPr>
            <m:ctrlPr>
              <w:rPr>
                <w:rFonts w:ascii="Cambria Math" w:eastAsiaTheme="minorEastAsia" w:hAnsi="Cambria Math"/>
                <w:b/>
                <w:color w:val="000000"/>
                <w:szCs w:val="24"/>
                <w:lang w:eastAsia="zh-CN"/>
              </w:rPr>
            </m:ctrlPr>
          </m:sSubSupPr>
          <m:e>
            <m:r>
              <m:rPr>
                <m:sty m:val="bi"/>
              </m:rPr>
              <w:rPr>
                <w:rFonts w:ascii="Cambria Math" w:eastAsiaTheme="minorEastAsia" w:hAnsi="Cambria Math"/>
                <w:color w:val="000000"/>
                <w:szCs w:val="24"/>
                <w:lang w:eastAsia="zh-CN"/>
              </w:rPr>
              <m:t>P</m:t>
            </m:r>
          </m:e>
          <m:sub>
            <m:r>
              <m:rPr>
                <m:sty m:val="bi"/>
              </m:rPr>
              <w:rPr>
                <w:rFonts w:ascii="Cambria Math" w:eastAsiaTheme="minorEastAsia" w:hAnsi="Cambria Math"/>
                <w:color w:val="000000"/>
                <w:szCs w:val="24"/>
                <w:lang w:eastAsia="zh-CN"/>
              </w:rPr>
              <m:t>dynamic</m:t>
            </m:r>
          </m:sub>
          <m:sup>
            <m:r>
              <m:rPr>
                <m:sty m:val="bi"/>
              </m:rPr>
              <w:rPr>
                <w:rFonts w:ascii="Cambria Math" w:eastAsiaTheme="minorEastAsia" w:hAnsi="Cambria Math"/>
                <w:color w:val="000000"/>
                <w:szCs w:val="24"/>
                <w:lang w:eastAsia="zh-CN"/>
              </w:rPr>
              <m:t>DL</m:t>
            </m:r>
          </m:sup>
        </m:sSubSup>
      </m:oMath>
    </w:p>
    <w:p w14:paraId="14237E9F" w14:textId="77777777" w:rsidR="0002065E" w:rsidRPr="003F30F1" w:rsidRDefault="008F38B6" w:rsidP="003F30F1">
      <w:pPr>
        <w:numPr>
          <w:ilvl w:val="1"/>
          <w:numId w:val="14"/>
        </w:numPr>
        <w:overflowPunct w:val="0"/>
        <w:autoSpaceDE w:val="0"/>
        <w:autoSpaceDN w:val="0"/>
        <w:adjustRightInd w:val="0"/>
        <w:spacing w:before="0" w:after="0"/>
        <w:ind w:right="-96"/>
        <w:jc w:val="both"/>
        <w:rPr>
          <w:rFonts w:eastAsia="Batang"/>
          <w:b/>
          <w:i/>
          <w:szCs w:val="24"/>
        </w:rPr>
      </w:pPr>
      <m:oMath>
        <m:sSubSup>
          <m:sSubSupPr>
            <m:ctrlPr>
              <w:rPr>
                <w:rFonts w:ascii="Cambria Math" w:eastAsia="Batang" w:hAnsi="Cambria Math"/>
                <w:b/>
                <w:i/>
                <w:szCs w:val="24"/>
              </w:rPr>
            </m:ctrlPr>
          </m:sSubSupPr>
          <m:e>
            <m:r>
              <m:rPr>
                <m:sty m:val="bi"/>
              </m:rPr>
              <w:rPr>
                <w:rFonts w:ascii="Cambria Math" w:eastAsia="Batang" w:hAnsi="Cambria Math"/>
                <w:szCs w:val="24"/>
              </w:rPr>
              <m:t>P</m:t>
            </m:r>
          </m:e>
          <m:sub>
            <m:r>
              <m:rPr>
                <m:sty m:val="bi"/>
              </m:rPr>
              <w:rPr>
                <w:rFonts w:ascii="Cambria Math" w:eastAsia="Batang" w:hAnsi="Cambria Math"/>
                <w:szCs w:val="24"/>
              </w:rPr>
              <m:t>static</m:t>
            </m:r>
          </m:sub>
          <m:sup>
            <m:r>
              <m:rPr>
                <m:sty m:val="bi"/>
              </m:rPr>
              <w:rPr>
                <w:rFonts w:ascii="Cambria Math" w:eastAsia="Batang" w:hAnsi="Cambria Math"/>
                <w:szCs w:val="24"/>
              </w:rPr>
              <m:t>DL</m:t>
            </m:r>
          </m:sup>
        </m:sSubSup>
      </m:oMath>
      <w:r w:rsidR="007E4241" w:rsidRPr="002764A9">
        <w:rPr>
          <w:rFonts w:eastAsia="Batang"/>
          <w:b/>
          <w:i/>
          <w:szCs w:val="24"/>
        </w:rPr>
        <w:t xml:space="preserve"> </w:t>
      </w:r>
      <w:r w:rsidR="007E4241" w:rsidRPr="003F30F1">
        <w:rPr>
          <w:rFonts w:eastAsia="Batang"/>
          <w:b/>
          <w:szCs w:val="24"/>
          <w:lang w:eastAsia="ko-KR"/>
        </w:rPr>
        <w:t>is a static part of power for UE in active, which is not scaled based on reference configurations.</w:t>
      </w:r>
    </w:p>
    <w:p w14:paraId="30BD4BE4" w14:textId="77777777" w:rsidR="0002065E" w:rsidRPr="003F30F1" w:rsidRDefault="008F38B6" w:rsidP="003F30F1">
      <w:pPr>
        <w:numPr>
          <w:ilvl w:val="1"/>
          <w:numId w:val="14"/>
        </w:numPr>
        <w:overflowPunct w:val="0"/>
        <w:autoSpaceDE w:val="0"/>
        <w:autoSpaceDN w:val="0"/>
        <w:adjustRightInd w:val="0"/>
        <w:spacing w:before="0" w:after="0"/>
        <w:ind w:right="-96"/>
        <w:jc w:val="both"/>
        <w:rPr>
          <w:rFonts w:eastAsia="Batang"/>
          <w:b/>
          <w:szCs w:val="24"/>
        </w:rPr>
      </w:pPr>
      <m:oMath>
        <m:sSubSup>
          <m:sSubSupPr>
            <m:ctrlPr>
              <w:rPr>
                <w:rFonts w:ascii="Cambria Math" w:eastAsia="Batang" w:hAnsi="Cambria Math"/>
                <w:b/>
                <w:i/>
                <w:szCs w:val="24"/>
              </w:rPr>
            </m:ctrlPr>
          </m:sSubSupPr>
          <m:e>
            <m:r>
              <m:rPr>
                <m:sty m:val="bi"/>
              </m:rPr>
              <w:rPr>
                <w:rFonts w:ascii="Cambria Math" w:eastAsia="Batang" w:hAnsi="Cambria Math"/>
                <w:szCs w:val="24"/>
                <w:lang w:eastAsia="zh-CN"/>
              </w:rPr>
              <m:t>P</m:t>
            </m:r>
          </m:e>
          <m:sub>
            <m:r>
              <m:rPr>
                <m:sty m:val="bi"/>
              </m:rPr>
              <w:rPr>
                <w:rFonts w:ascii="Cambria Math" w:eastAsia="Batang" w:hAnsi="Cambria Math"/>
                <w:szCs w:val="24"/>
                <w:lang w:eastAsia="zh-CN"/>
              </w:rPr>
              <m:t>dynamic</m:t>
            </m:r>
          </m:sub>
          <m:sup>
            <m:r>
              <m:rPr>
                <m:sty m:val="bi"/>
              </m:rPr>
              <w:rPr>
                <w:rFonts w:ascii="Cambria Math" w:eastAsia="Batang" w:hAnsi="Cambria Math"/>
                <w:szCs w:val="24"/>
                <w:lang w:eastAsia="zh-CN"/>
              </w:rPr>
              <m:t>DL</m:t>
            </m:r>
          </m:sup>
        </m:sSubSup>
        <m:r>
          <m:rPr>
            <m:sty m:val="bi"/>
          </m:rPr>
          <w:rPr>
            <w:rFonts w:ascii="Cambria Math" w:eastAsia="Batang" w:hAnsi="Cambria Math"/>
            <w:szCs w:val="24"/>
            <w:lang w:eastAsia="zh-CN"/>
          </w:rPr>
          <m:t>=</m:t>
        </m:r>
        <m:sSubSup>
          <m:sSubSupPr>
            <m:ctrlPr>
              <w:rPr>
                <w:rFonts w:ascii="Cambria Math" w:eastAsia="Batang" w:hAnsi="Cambria Math"/>
                <w:b/>
                <w:i/>
                <w:szCs w:val="24"/>
              </w:rPr>
            </m:ctrlPr>
          </m:sSubSupPr>
          <m:e>
            <m:sSub>
              <m:sSubPr>
                <m:ctrlPr>
                  <w:rPr>
                    <w:rFonts w:ascii="Cambria Math" w:eastAsia="Batang" w:hAnsi="Cambria Math"/>
                    <w:b/>
                    <w:i/>
                    <w:szCs w:val="24"/>
                  </w:rPr>
                </m:ctrlPr>
              </m:sSubPr>
              <m:e>
                <m:r>
                  <m:rPr>
                    <m:sty m:val="bi"/>
                  </m:rPr>
                  <w:rPr>
                    <w:rFonts w:ascii="Cambria Math" w:eastAsia="Batang" w:hAnsi="Cambria Math"/>
                    <w:szCs w:val="24"/>
                  </w:rPr>
                  <m:t>s</m:t>
                </m:r>
              </m:e>
              <m:sub>
                <m:r>
                  <m:rPr>
                    <m:sty m:val="bi"/>
                  </m:rPr>
                  <w:rPr>
                    <w:rFonts w:ascii="Cambria Math" w:eastAsia="Batang" w:hAnsi="Cambria Math"/>
                    <w:szCs w:val="24"/>
                  </w:rPr>
                  <m:t>a</m:t>
                </m:r>
              </m:sub>
            </m:sSub>
            <m:r>
              <m:rPr>
                <m:sty m:val="bi"/>
              </m:rPr>
              <w:rPr>
                <w:rFonts w:ascii="Cambria Math" w:eastAsia="Batang" w:hAnsi="Cambria Math"/>
                <w:szCs w:val="24"/>
              </w:rPr>
              <m:t>*P</m:t>
            </m:r>
          </m:e>
          <m:sub>
            <m:r>
              <m:rPr>
                <m:sty m:val="bi"/>
              </m:rPr>
              <w:rPr>
                <w:rFonts w:ascii="Cambria Math" w:eastAsia="Batang" w:hAnsi="Cambria Math"/>
                <w:szCs w:val="24"/>
              </w:rPr>
              <m:t>dyn,ante</m:t>
            </m:r>
          </m:sub>
          <m:sup>
            <m:r>
              <m:rPr>
                <m:sty m:val="bi"/>
              </m:rPr>
              <w:rPr>
                <w:rFonts w:ascii="Cambria Math" w:eastAsia="Batang" w:hAnsi="Cambria Math"/>
                <w:szCs w:val="24"/>
              </w:rPr>
              <m:t>DL</m:t>
            </m:r>
          </m:sup>
        </m:sSubSup>
      </m:oMath>
      <w:r w:rsidR="007E4241" w:rsidRPr="002764A9">
        <w:rPr>
          <w:rFonts w:eastAsia="Batang"/>
          <w:b/>
          <w:szCs w:val="24"/>
          <w:lang w:eastAsia="ko-KR"/>
        </w:rPr>
        <w:t xml:space="preserve"> is a dynamic part of power for UE in active, which is scaled based on reference configuration, and </w:t>
      </w:r>
      <m:oMath>
        <m:sSub>
          <m:sSubPr>
            <m:ctrlPr>
              <w:rPr>
                <w:rFonts w:ascii="Cambria Math" w:eastAsia="Batang" w:hAnsi="Cambria Math"/>
                <w:b/>
                <w:i/>
                <w:szCs w:val="24"/>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a</m:t>
            </m:r>
          </m:sub>
        </m:sSub>
      </m:oMath>
      <w:r w:rsidR="007E4241" w:rsidRPr="002764A9">
        <w:rPr>
          <w:rFonts w:eastAsia="Batang"/>
          <w:b/>
          <w:szCs w:val="24"/>
          <w:lang w:eastAsia="zh-CN"/>
        </w:rPr>
        <w:t xml:space="preserve"> is the fraction of active TxRUs.</w:t>
      </w:r>
    </w:p>
    <w:p w14:paraId="69153128" w14:textId="77777777" w:rsidR="0002065E" w:rsidRPr="003F30F1" w:rsidRDefault="007E4241" w:rsidP="003F30F1">
      <w:pPr>
        <w:numPr>
          <w:ilvl w:val="0"/>
          <w:numId w:val="14"/>
        </w:numPr>
        <w:overflowPunct w:val="0"/>
        <w:autoSpaceDE w:val="0"/>
        <w:autoSpaceDN w:val="0"/>
        <w:adjustRightInd w:val="0"/>
        <w:spacing w:before="0" w:after="0"/>
        <w:ind w:right="-96"/>
        <w:jc w:val="both"/>
        <w:rPr>
          <w:rFonts w:eastAsiaTheme="minorEastAsia"/>
          <w:b/>
          <w:color w:val="000000"/>
          <w:szCs w:val="24"/>
          <w:lang w:eastAsia="zh-CN"/>
        </w:rPr>
      </w:pPr>
      <w:r w:rsidRPr="003F30F1">
        <w:rPr>
          <w:rFonts w:eastAsiaTheme="minorEastAsia"/>
          <w:b/>
          <w:color w:val="000000"/>
          <w:szCs w:val="24"/>
          <w:lang w:eastAsia="zh-CN"/>
        </w:rPr>
        <w:t>For UL:</w:t>
      </w:r>
    </w:p>
    <w:p w14:paraId="6D0BC8BC" w14:textId="77777777" w:rsidR="0002065E" w:rsidRPr="002764A9" w:rsidRDefault="008F38B6" w:rsidP="003F30F1">
      <w:pPr>
        <w:numPr>
          <w:ilvl w:val="1"/>
          <w:numId w:val="14"/>
        </w:numPr>
        <w:overflowPunct w:val="0"/>
        <w:autoSpaceDE w:val="0"/>
        <w:autoSpaceDN w:val="0"/>
        <w:adjustRightInd w:val="0"/>
        <w:spacing w:before="0" w:after="0"/>
        <w:ind w:right="-96"/>
        <w:jc w:val="both"/>
        <w:rPr>
          <w:rFonts w:eastAsiaTheme="minorEastAsia"/>
          <w:b/>
          <w:color w:val="000000"/>
          <w:szCs w:val="24"/>
          <w:lang w:eastAsia="zh-CN"/>
        </w:rPr>
      </w:pPr>
      <m:oMath>
        <m:sSup>
          <m:sSupPr>
            <m:ctrlPr>
              <w:rPr>
                <w:rFonts w:ascii="Cambria Math" w:eastAsiaTheme="minorEastAsia" w:hAnsi="Cambria Math"/>
                <w:b/>
                <w:color w:val="000000"/>
                <w:szCs w:val="24"/>
                <w:lang w:eastAsia="zh-CN"/>
              </w:rPr>
            </m:ctrlPr>
          </m:sSupPr>
          <m:e>
            <m:r>
              <m:rPr>
                <m:sty m:val="bi"/>
              </m:rPr>
              <w:rPr>
                <w:rFonts w:ascii="Cambria Math" w:eastAsiaTheme="minorEastAsia" w:hAnsi="Cambria Math"/>
                <w:color w:val="000000"/>
                <w:szCs w:val="24"/>
                <w:lang w:eastAsia="zh-CN"/>
              </w:rPr>
              <m:t>P</m:t>
            </m:r>
          </m:e>
          <m:sup>
            <m:r>
              <m:rPr>
                <m:sty m:val="bi"/>
              </m:rPr>
              <w:rPr>
                <w:rFonts w:ascii="Cambria Math" w:eastAsiaTheme="minorEastAsia" w:hAnsi="Cambria Math"/>
                <w:color w:val="000000"/>
                <w:szCs w:val="24"/>
                <w:lang w:eastAsia="zh-CN"/>
              </w:rPr>
              <m:t>UL</m:t>
            </m:r>
          </m:sup>
        </m:sSup>
        <m:r>
          <m:rPr>
            <m:sty m:val="b"/>
          </m:rPr>
          <w:rPr>
            <w:rFonts w:ascii="Cambria Math" w:eastAsiaTheme="minorEastAsia" w:hAnsi="Cambria Math"/>
            <w:color w:val="000000"/>
            <w:szCs w:val="24"/>
            <w:lang w:eastAsia="zh-CN"/>
          </w:rPr>
          <m:t>=</m:t>
        </m:r>
        <m:sSubSup>
          <m:sSubSupPr>
            <m:ctrlPr>
              <w:rPr>
                <w:rFonts w:ascii="Cambria Math" w:eastAsiaTheme="minorEastAsia" w:hAnsi="Cambria Math"/>
                <w:b/>
                <w:color w:val="000000"/>
                <w:szCs w:val="24"/>
                <w:lang w:eastAsia="zh-CN"/>
              </w:rPr>
            </m:ctrlPr>
          </m:sSubSupPr>
          <m:e>
            <m:r>
              <m:rPr>
                <m:sty m:val="bi"/>
              </m:rPr>
              <w:rPr>
                <w:rFonts w:ascii="Cambria Math" w:eastAsiaTheme="minorEastAsia" w:hAnsi="Cambria Math"/>
                <w:color w:val="000000"/>
                <w:szCs w:val="24"/>
                <w:lang w:eastAsia="zh-CN"/>
              </w:rPr>
              <m:t>P</m:t>
            </m:r>
          </m:e>
          <m:sub>
            <m:r>
              <m:rPr>
                <m:sty m:val="bi"/>
              </m:rPr>
              <w:rPr>
                <w:rFonts w:ascii="Cambria Math" w:eastAsiaTheme="minorEastAsia" w:hAnsi="Cambria Math"/>
                <w:color w:val="000000"/>
                <w:szCs w:val="24"/>
                <w:lang w:eastAsia="zh-CN"/>
              </w:rPr>
              <m:t>static</m:t>
            </m:r>
          </m:sub>
          <m:sup>
            <m:r>
              <m:rPr>
                <m:sty m:val="bi"/>
              </m:rPr>
              <w:rPr>
                <w:rFonts w:ascii="Cambria Math" w:eastAsiaTheme="minorEastAsia" w:hAnsi="Cambria Math"/>
                <w:color w:val="000000"/>
                <w:szCs w:val="24"/>
                <w:lang w:eastAsia="zh-CN"/>
              </w:rPr>
              <m:t>UL</m:t>
            </m:r>
          </m:sup>
        </m:sSubSup>
        <m:r>
          <m:rPr>
            <m:sty m:val="b"/>
          </m:rPr>
          <w:rPr>
            <w:rFonts w:ascii="Cambria Math" w:eastAsiaTheme="minorEastAsia" w:hAnsi="Cambria Math"/>
            <w:color w:val="000000"/>
            <w:szCs w:val="24"/>
            <w:lang w:eastAsia="zh-CN"/>
          </w:rPr>
          <m:t>+</m:t>
        </m:r>
        <m:sSubSup>
          <m:sSubSupPr>
            <m:ctrlPr>
              <w:rPr>
                <w:rFonts w:ascii="Cambria Math" w:eastAsiaTheme="minorEastAsia" w:hAnsi="Cambria Math"/>
                <w:b/>
                <w:color w:val="000000"/>
                <w:szCs w:val="24"/>
                <w:lang w:eastAsia="zh-CN"/>
              </w:rPr>
            </m:ctrlPr>
          </m:sSubSupPr>
          <m:e>
            <m:r>
              <m:rPr>
                <m:sty m:val="bi"/>
              </m:rPr>
              <w:rPr>
                <w:rFonts w:ascii="Cambria Math" w:eastAsiaTheme="minorEastAsia" w:hAnsi="Cambria Math"/>
                <w:color w:val="000000"/>
                <w:szCs w:val="24"/>
                <w:lang w:eastAsia="zh-CN"/>
              </w:rPr>
              <m:t>P</m:t>
            </m:r>
          </m:e>
          <m:sub>
            <m:r>
              <m:rPr>
                <m:sty m:val="bi"/>
              </m:rPr>
              <w:rPr>
                <w:rFonts w:ascii="Cambria Math" w:eastAsiaTheme="minorEastAsia" w:hAnsi="Cambria Math"/>
                <w:color w:val="000000"/>
                <w:szCs w:val="24"/>
                <w:lang w:eastAsia="zh-CN"/>
              </w:rPr>
              <m:t>dynamic</m:t>
            </m:r>
          </m:sub>
          <m:sup>
            <m:r>
              <m:rPr>
                <m:sty m:val="bi"/>
              </m:rPr>
              <w:rPr>
                <w:rFonts w:ascii="Cambria Math" w:eastAsiaTheme="minorEastAsia" w:hAnsi="Cambria Math"/>
                <w:color w:val="000000"/>
                <w:szCs w:val="24"/>
                <w:lang w:eastAsia="zh-CN"/>
              </w:rPr>
              <m:t>UL</m:t>
            </m:r>
          </m:sup>
        </m:sSubSup>
      </m:oMath>
    </w:p>
    <w:p w14:paraId="7820C223" w14:textId="77777777" w:rsidR="0002065E" w:rsidRPr="003F30F1" w:rsidRDefault="008F38B6" w:rsidP="003F30F1">
      <w:pPr>
        <w:numPr>
          <w:ilvl w:val="1"/>
          <w:numId w:val="14"/>
        </w:numPr>
        <w:overflowPunct w:val="0"/>
        <w:autoSpaceDE w:val="0"/>
        <w:autoSpaceDN w:val="0"/>
        <w:adjustRightInd w:val="0"/>
        <w:spacing w:before="0" w:after="0"/>
        <w:ind w:right="-96"/>
        <w:jc w:val="both"/>
        <w:rPr>
          <w:rFonts w:eastAsiaTheme="minorEastAsia"/>
          <w:b/>
          <w:color w:val="000000"/>
          <w:szCs w:val="24"/>
          <w:lang w:eastAsia="zh-CN"/>
        </w:rPr>
      </w:pPr>
      <m:oMath>
        <m:sSubSup>
          <m:sSubSupPr>
            <m:ctrlPr>
              <w:rPr>
                <w:rFonts w:ascii="Cambria Math" w:eastAsia="Batang" w:hAnsi="Cambria Math"/>
                <w:b/>
                <w:szCs w:val="24"/>
              </w:rPr>
            </m:ctrlPr>
          </m:sSubSupPr>
          <m:e>
            <m:r>
              <m:rPr>
                <m:sty m:val="bi"/>
              </m:rPr>
              <w:rPr>
                <w:rFonts w:ascii="Cambria Math" w:eastAsia="Batang" w:hAnsi="Cambria Math"/>
                <w:szCs w:val="24"/>
              </w:rPr>
              <m:t>P</m:t>
            </m:r>
          </m:e>
          <m:sub>
            <m:r>
              <m:rPr>
                <m:sty m:val="bi"/>
              </m:rPr>
              <w:rPr>
                <w:rFonts w:ascii="Cambria Math" w:eastAsia="Batang" w:hAnsi="Cambria Math"/>
                <w:szCs w:val="24"/>
              </w:rPr>
              <m:t>static</m:t>
            </m:r>
          </m:sub>
          <m:sup>
            <m:r>
              <m:rPr>
                <m:sty m:val="bi"/>
              </m:rPr>
              <w:rPr>
                <w:rFonts w:ascii="Cambria Math" w:eastAsia="Batang" w:hAnsi="Cambria Math"/>
                <w:szCs w:val="24"/>
              </w:rPr>
              <m:t>UL</m:t>
            </m:r>
          </m:sup>
        </m:sSubSup>
      </m:oMath>
      <w:r w:rsidR="007E4241" w:rsidRPr="002764A9">
        <w:rPr>
          <w:rFonts w:eastAsia="Batang"/>
          <w:b/>
          <w:szCs w:val="24"/>
        </w:rPr>
        <w:t xml:space="preserve"> is a static part of power for UE in active, </w:t>
      </w:r>
      <w:r w:rsidR="007E4241" w:rsidRPr="003F30F1">
        <w:rPr>
          <w:rFonts w:eastAsia="Batang"/>
          <w:b/>
          <w:szCs w:val="24"/>
        </w:rPr>
        <w:t>which is not scaled based on reference configurations.</w:t>
      </w:r>
    </w:p>
    <w:p w14:paraId="1BC4C402" w14:textId="77777777" w:rsidR="0002065E" w:rsidRPr="003F30F1" w:rsidRDefault="008F38B6" w:rsidP="003F30F1">
      <w:pPr>
        <w:numPr>
          <w:ilvl w:val="1"/>
          <w:numId w:val="14"/>
        </w:numPr>
        <w:overflowPunct w:val="0"/>
        <w:autoSpaceDE w:val="0"/>
        <w:autoSpaceDN w:val="0"/>
        <w:adjustRightInd w:val="0"/>
        <w:spacing w:before="0" w:after="0"/>
        <w:ind w:right="-96"/>
        <w:jc w:val="both"/>
        <w:rPr>
          <w:rFonts w:ascii="Times" w:eastAsia="Batang" w:hAnsi="Times"/>
          <w:b/>
          <w:szCs w:val="24"/>
        </w:rPr>
      </w:pPr>
      <m:oMath>
        <m:sSubSup>
          <m:sSubSupPr>
            <m:ctrlPr>
              <w:rPr>
                <w:rFonts w:ascii="Cambria Math" w:eastAsia="Batang" w:hAnsi="Cambria Math"/>
                <w:b/>
                <w:szCs w:val="24"/>
                <w:lang w:eastAsia="zh-CN"/>
              </w:rPr>
            </m:ctrlPr>
          </m:sSubSupPr>
          <m:e>
            <m:r>
              <m:rPr>
                <m:sty m:val="bi"/>
              </m:rPr>
              <w:rPr>
                <w:rFonts w:ascii="Cambria Math" w:eastAsia="Batang" w:hAnsi="Cambria Math"/>
                <w:szCs w:val="24"/>
                <w:lang w:eastAsia="zh-CN"/>
              </w:rPr>
              <m:t>P</m:t>
            </m:r>
          </m:e>
          <m:sub>
            <m:r>
              <m:rPr>
                <m:sty m:val="bi"/>
              </m:rPr>
              <w:rPr>
                <w:rFonts w:ascii="Cambria Math" w:eastAsia="Batang" w:hAnsi="Cambria Math"/>
                <w:szCs w:val="24"/>
                <w:lang w:eastAsia="zh-CN"/>
              </w:rPr>
              <m:t>dynamic</m:t>
            </m:r>
          </m:sub>
          <m:sup>
            <m:r>
              <m:rPr>
                <m:sty m:val="bi"/>
              </m:rPr>
              <w:rPr>
                <w:rFonts w:ascii="Cambria Math" w:eastAsia="Batang" w:hAnsi="Cambria Math"/>
                <w:szCs w:val="24"/>
                <w:lang w:eastAsia="zh-CN"/>
              </w:rPr>
              <m:t>UL</m:t>
            </m:r>
          </m:sup>
        </m:sSubSup>
        <m:r>
          <m:rPr>
            <m:sty m:val="b"/>
          </m:rPr>
          <w:rPr>
            <w:rFonts w:ascii="Cambria Math" w:eastAsia="Batang" w:hAnsi="Cambria Math"/>
            <w:szCs w:val="24"/>
            <w:lang w:eastAsia="zh-CN"/>
          </w:rPr>
          <m:t>=</m:t>
        </m:r>
        <m:f>
          <m:fPr>
            <m:ctrlPr>
              <w:rPr>
                <w:rFonts w:ascii="Cambria Math" w:eastAsia="Batang" w:hAnsi="Cambria Math"/>
                <w:b/>
                <w:szCs w:val="24"/>
                <w:lang w:eastAsia="zh-CN"/>
              </w:rPr>
            </m:ctrlPr>
          </m:fPr>
          <m:num>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a</m:t>
                </m:r>
              </m:sub>
            </m:sSub>
            <m:r>
              <m:rPr>
                <m:sty m:val="bi"/>
              </m:rPr>
              <w:rPr>
                <w:rFonts w:ascii="Cambria Math" w:eastAsia="Batang" w:hAnsi="Cambria Math"/>
                <w:szCs w:val="24"/>
                <w:lang w:eastAsia="zh-CN"/>
              </w:rPr>
              <m:t>*</m:t>
            </m:r>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f</m:t>
                </m:r>
              </m:sub>
            </m:sSub>
            <m:sSub>
              <m:sSubPr>
                <m:ctrlPr>
                  <w:rPr>
                    <w:rFonts w:ascii="Cambria Math" w:eastAsia="Batang" w:hAnsi="Cambria Math"/>
                    <w:b/>
                    <w:szCs w:val="24"/>
                    <w:lang w:eastAsia="zh-CN"/>
                  </w:rPr>
                </m:ctrlPr>
              </m:sSubPr>
              <m:e>
                <m:r>
                  <m:rPr>
                    <m:sty m:val="b"/>
                  </m:rPr>
                  <w:rPr>
                    <w:rFonts w:ascii="Cambria Math" w:eastAsia="Batang" w:hAnsi="Cambria Math"/>
                    <w:szCs w:val="24"/>
                    <w:lang w:eastAsia="zh-CN"/>
                  </w:rPr>
                  <m:t>*</m:t>
                </m:r>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p</m:t>
                </m:r>
              </m:sub>
            </m:sSub>
          </m:num>
          <m:den>
            <m:r>
              <m:rPr>
                <m:sty m:val="bi"/>
              </m:rPr>
              <w:rPr>
                <w:rFonts w:ascii="Cambria Math" w:eastAsia="Batang" w:hAnsi="Cambria Math"/>
                <w:szCs w:val="24"/>
                <w:lang w:eastAsia="zh-CN"/>
              </w:rPr>
              <m:t>η</m:t>
            </m:r>
            <m:d>
              <m:dPr>
                <m:ctrlPr>
                  <w:rPr>
                    <w:rFonts w:ascii="Cambria Math" w:eastAsia="Batang" w:hAnsi="Cambria Math"/>
                    <w:b/>
                    <w:szCs w:val="24"/>
                    <w:lang w:eastAsia="zh-CN"/>
                  </w:rPr>
                </m:ctrlPr>
              </m:dPr>
              <m:e>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f</m:t>
                    </m:r>
                  </m:sub>
                </m:sSub>
                <m:sSub>
                  <m:sSubPr>
                    <m:ctrlPr>
                      <w:rPr>
                        <w:rFonts w:ascii="Cambria Math" w:eastAsia="Batang" w:hAnsi="Cambria Math"/>
                        <w:b/>
                        <w:szCs w:val="24"/>
                        <w:lang w:eastAsia="zh-CN"/>
                      </w:rPr>
                    </m:ctrlPr>
                  </m:sSubPr>
                  <m:e>
                    <m:r>
                      <m:rPr>
                        <m:sty m:val="b"/>
                      </m:rPr>
                      <w:rPr>
                        <w:rFonts w:ascii="Cambria Math" w:eastAsia="Batang" w:hAnsi="Cambria Math"/>
                        <w:szCs w:val="24"/>
                        <w:lang w:eastAsia="zh-CN"/>
                      </w:rPr>
                      <m:t xml:space="preserve">,  </m:t>
                    </m:r>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p</m:t>
                    </m:r>
                  </m:sub>
                </m:sSub>
              </m:e>
            </m:d>
          </m:den>
        </m:f>
        <m:r>
          <m:rPr>
            <m:sty m:val="b"/>
          </m:rPr>
          <w:rPr>
            <w:rFonts w:ascii="Cambria Math" w:eastAsia="Batang" w:hAnsi="Cambria Math"/>
            <w:szCs w:val="24"/>
            <w:lang w:eastAsia="zh-CN"/>
          </w:rPr>
          <m:t>*</m:t>
        </m:r>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P</m:t>
            </m:r>
          </m:e>
          <m:sub>
            <m:r>
              <m:rPr>
                <m:sty m:val="bi"/>
              </m:rPr>
              <w:rPr>
                <w:rFonts w:ascii="Cambria Math" w:eastAsia="Batang" w:hAnsi="Cambria Math"/>
                <w:szCs w:val="24"/>
                <w:lang w:eastAsia="zh-CN"/>
              </w:rPr>
              <m:t>dyn</m:t>
            </m:r>
            <m:r>
              <m:rPr>
                <m:sty m:val="b"/>
              </m:rPr>
              <w:rPr>
                <w:rFonts w:ascii="Cambria Math" w:eastAsia="Batang" w:hAnsi="Cambria Math"/>
                <w:szCs w:val="24"/>
                <w:lang w:eastAsia="zh-CN"/>
              </w:rPr>
              <m:t xml:space="preserve">,  </m:t>
            </m:r>
            <m:r>
              <m:rPr>
                <m:sty m:val="bi"/>
              </m:rPr>
              <w:rPr>
                <w:rFonts w:ascii="Cambria Math" w:eastAsia="Batang" w:hAnsi="Cambria Math"/>
                <w:szCs w:val="24"/>
                <w:lang w:eastAsia="zh-CN"/>
              </w:rPr>
              <m:t>PA</m:t>
            </m:r>
          </m:sub>
        </m:sSub>
      </m:oMath>
      <w:r w:rsidR="007E4241" w:rsidRPr="002764A9">
        <w:rPr>
          <w:rFonts w:eastAsiaTheme="minorEastAsia"/>
          <w:b/>
          <w:szCs w:val="24"/>
          <w:lang w:eastAsia="zh-CN"/>
        </w:rPr>
        <w:t xml:space="preserve"> </w:t>
      </w:r>
      <w:r w:rsidR="007E4241" w:rsidRPr="003F30F1">
        <w:rPr>
          <w:rFonts w:eastAsia="Batang"/>
          <w:b/>
          <w:szCs w:val="24"/>
          <w:lang w:eastAsia="ko-KR"/>
        </w:rPr>
        <w:t xml:space="preserve">is a dynamic part of power for UE in active, </w:t>
      </w:r>
      <w:r w:rsidR="007E4241" w:rsidRPr="003F30F1">
        <w:rPr>
          <w:rFonts w:eastAsia="Batang"/>
          <w:b/>
          <w:szCs w:val="24"/>
          <w:lang w:eastAsia="zh-CN"/>
        </w:rPr>
        <w:t xml:space="preserve">where </w:t>
      </w:r>
      <m:oMath>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a</m:t>
            </m:r>
          </m:sub>
        </m:sSub>
      </m:oMath>
      <w:r w:rsidR="007E4241" w:rsidRPr="002764A9">
        <w:rPr>
          <w:rFonts w:eastAsia="Batang"/>
          <w:b/>
          <w:szCs w:val="24"/>
          <w:lang w:eastAsia="zh-CN"/>
        </w:rPr>
        <w:t>,</w:t>
      </w:r>
      <m:oMath>
        <m:r>
          <m:rPr>
            <m:sty m:val="b"/>
          </m:rPr>
          <w:rPr>
            <w:rFonts w:ascii="Cambria Math" w:eastAsia="Batang" w:hAnsi="Cambria Math"/>
            <w:szCs w:val="24"/>
            <w:lang w:eastAsia="zh-CN"/>
          </w:rPr>
          <m:t xml:space="preserve"> </m:t>
        </m:r>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f</m:t>
            </m:r>
          </m:sub>
        </m:sSub>
      </m:oMath>
      <w:r w:rsidR="007E4241" w:rsidRPr="002764A9">
        <w:rPr>
          <w:rFonts w:eastAsia="Batang"/>
          <w:b/>
          <w:szCs w:val="24"/>
          <w:lang w:eastAsia="zh-CN"/>
        </w:rPr>
        <w:t>,</w:t>
      </w:r>
      <m:oMath>
        <m:r>
          <m:rPr>
            <m:sty m:val="b"/>
          </m:rPr>
          <w:rPr>
            <w:rFonts w:ascii="Cambria Math" w:eastAsia="Batang" w:hAnsi="Cambria Math"/>
            <w:szCs w:val="24"/>
            <w:lang w:eastAsia="zh-CN"/>
          </w:rPr>
          <m:t xml:space="preserve"> </m:t>
        </m:r>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p</m:t>
            </m:r>
          </m:sub>
        </m:sSub>
      </m:oMath>
      <w:r w:rsidR="007E4241" w:rsidRPr="002764A9">
        <w:rPr>
          <w:rFonts w:eastAsia="Batang"/>
          <w:b/>
          <w:szCs w:val="24"/>
          <w:lang w:eastAsia="zh-CN"/>
        </w:rPr>
        <w:t xml:space="preserve"> is the fraction of active TxRUs, the ratio between the RF bandwidth and the maximum system BW, and the ratio of PSD per TxRU between the UL transmission and reference configuration, respectively, and</w:t>
      </w:r>
      <m:oMath>
        <m:r>
          <m:rPr>
            <m:sty m:val="bi"/>
          </m:rPr>
          <w:rPr>
            <w:rFonts w:ascii="Cambria Math" w:eastAsia="Batang" w:hAnsi="Cambria Math"/>
            <w:szCs w:val="24"/>
            <w:lang w:eastAsia="zh-CN"/>
          </w:rPr>
          <m:t xml:space="preserve"> η</m:t>
        </m:r>
        <m:d>
          <m:dPr>
            <m:ctrlPr>
              <w:rPr>
                <w:rFonts w:ascii="Cambria Math" w:eastAsia="Batang" w:hAnsi="Cambria Math"/>
                <w:b/>
                <w:i/>
                <w:szCs w:val="24"/>
              </w:rPr>
            </m:ctrlPr>
          </m:dPr>
          <m:e>
            <m:sSub>
              <m:sSubPr>
                <m:ctrlPr>
                  <w:rPr>
                    <w:rFonts w:ascii="Cambria Math" w:eastAsia="Batang" w:hAnsi="Cambria Math"/>
                    <w:b/>
                    <w:i/>
                    <w:szCs w:val="24"/>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f</m:t>
                </m:r>
              </m:sub>
            </m:sSub>
            <m:sSub>
              <m:sSubPr>
                <m:ctrlPr>
                  <w:rPr>
                    <w:rFonts w:ascii="Cambria Math" w:eastAsia="Batang" w:hAnsi="Cambria Math"/>
                    <w:b/>
                    <w:i/>
                    <w:szCs w:val="24"/>
                  </w:rPr>
                </m:ctrlPr>
              </m:sSubPr>
              <m:e>
                <m:r>
                  <m:rPr>
                    <m:sty m:val="bi"/>
                  </m:rPr>
                  <w:rPr>
                    <w:rFonts w:ascii="Cambria Math" w:eastAsia="Batang" w:hAnsi="Cambria Math"/>
                    <w:szCs w:val="24"/>
                    <w:lang w:eastAsia="zh-CN"/>
                  </w:rPr>
                  <m:t>,  s</m:t>
                </m:r>
              </m:e>
              <m:sub>
                <m:r>
                  <m:rPr>
                    <m:sty m:val="bi"/>
                  </m:rPr>
                  <w:rPr>
                    <w:rFonts w:ascii="Cambria Math" w:eastAsia="Batang" w:hAnsi="Cambria Math"/>
                    <w:szCs w:val="24"/>
                    <w:lang w:eastAsia="zh-CN"/>
                  </w:rPr>
                  <m:t>p</m:t>
                </m:r>
              </m:sub>
            </m:sSub>
          </m:e>
        </m:d>
      </m:oMath>
      <w:r w:rsidR="007E4241" w:rsidRPr="002764A9">
        <w:rPr>
          <w:rFonts w:eastAsiaTheme="minorEastAsia"/>
          <w:b/>
          <w:szCs w:val="24"/>
          <w:lang w:eastAsia="zh-CN"/>
        </w:rPr>
        <w:t xml:space="preserve"> is the</w:t>
      </w:r>
      <w:r w:rsidR="007E4241" w:rsidRPr="003F30F1">
        <w:rPr>
          <w:rFonts w:eastAsiaTheme="minorEastAsia"/>
          <w:b/>
          <w:color w:val="000000"/>
          <w:szCs w:val="24"/>
          <w:lang w:eastAsia="zh-CN"/>
        </w:rPr>
        <w:t xml:space="preserve"> PA efficiency (PAE) related to </w:t>
      </w:r>
      <m:oMath>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f</m:t>
            </m:r>
          </m:sub>
        </m:sSub>
      </m:oMath>
      <w:r w:rsidR="007E4241" w:rsidRPr="002764A9">
        <w:rPr>
          <w:rFonts w:eastAsia="Batang"/>
          <w:b/>
          <w:szCs w:val="24"/>
          <w:lang w:eastAsia="zh-CN"/>
        </w:rPr>
        <w:t>,</w:t>
      </w:r>
      <m:oMath>
        <m:r>
          <m:rPr>
            <m:sty m:val="b"/>
          </m:rPr>
          <w:rPr>
            <w:rFonts w:ascii="Cambria Math" w:eastAsia="Batang" w:hAnsi="Cambria Math"/>
            <w:szCs w:val="24"/>
            <w:lang w:eastAsia="zh-CN"/>
          </w:rPr>
          <m:t xml:space="preserve"> </m:t>
        </m:r>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p</m:t>
            </m:r>
          </m:sub>
        </m:sSub>
      </m:oMath>
      <w:r w:rsidR="007E4241" w:rsidRPr="002764A9">
        <w:rPr>
          <w:rFonts w:eastAsiaTheme="minorEastAsia"/>
          <w:b/>
          <w:szCs w:val="24"/>
          <w:lang w:eastAsia="zh-CN"/>
        </w:rPr>
        <w:t>.</w:t>
      </w:r>
    </w:p>
    <w:p w14:paraId="66A04DFA" w14:textId="77777777" w:rsidR="0002065E" w:rsidRPr="003F30F1" w:rsidRDefault="0002065E">
      <w:pPr>
        <w:overflowPunct w:val="0"/>
        <w:autoSpaceDE w:val="0"/>
        <w:autoSpaceDN w:val="0"/>
        <w:adjustRightInd w:val="0"/>
        <w:spacing w:before="0" w:afterLines="50" w:after="120"/>
        <w:ind w:right="-96"/>
        <w:jc w:val="both"/>
        <w:rPr>
          <w:rFonts w:eastAsiaTheme="minorEastAsia"/>
          <w:b/>
          <w:color w:val="000000"/>
          <w:lang w:eastAsia="zh-CN"/>
        </w:rPr>
      </w:pPr>
    </w:p>
    <w:p w14:paraId="2EDC5413" w14:textId="299DB8F7" w:rsidR="0002065E" w:rsidRPr="003F30F1" w:rsidRDefault="007E4241">
      <w:pPr>
        <w:overflowPunct w:val="0"/>
        <w:autoSpaceDE w:val="0"/>
        <w:autoSpaceDN w:val="0"/>
        <w:adjustRightInd w:val="0"/>
        <w:spacing w:before="0" w:afterLines="50" w:after="120"/>
        <w:ind w:right="-96"/>
        <w:jc w:val="both"/>
        <w:rPr>
          <w:rFonts w:eastAsiaTheme="minorEastAsia"/>
          <w:b/>
          <w:color w:val="000000"/>
          <w:lang w:eastAsia="zh-CN"/>
        </w:rPr>
      </w:pPr>
      <w:r w:rsidRPr="002764A9">
        <w:rPr>
          <w:rFonts w:eastAsiaTheme="minorEastAsia" w:hint="eastAsia"/>
          <w:b/>
          <w:color w:val="000000"/>
          <w:lang w:eastAsia="zh-CN"/>
        </w:rPr>
        <w:t xml:space="preserve">Proposal </w:t>
      </w:r>
      <w:r w:rsidR="0053677D" w:rsidRPr="003F30F1">
        <w:rPr>
          <w:rFonts w:eastAsiaTheme="minorEastAsia"/>
          <w:b/>
          <w:color w:val="000000"/>
          <w:lang w:eastAsia="zh-CN"/>
        </w:rPr>
        <w:t>19</w:t>
      </w:r>
      <w:r w:rsidRPr="002764A9">
        <w:rPr>
          <w:rFonts w:eastAsiaTheme="minorEastAsia" w:hint="eastAsia"/>
          <w:b/>
          <w:color w:val="000000"/>
          <w:lang w:eastAsia="zh-CN"/>
        </w:rPr>
        <w:t xml:space="preserve">: </w:t>
      </w:r>
      <w:r w:rsidRPr="003F30F1">
        <w:rPr>
          <w:rFonts w:eastAsiaTheme="minorEastAsia" w:hint="eastAsia"/>
          <w:b/>
          <w:color w:val="000000"/>
          <w:lang w:eastAsia="zh-CN"/>
        </w:rPr>
        <w:t xml:space="preserve">RAN1 to study power model for NW and UE by taken </w:t>
      </w:r>
      <w:r w:rsidRPr="003F30F1">
        <w:rPr>
          <w:rFonts w:eastAsiaTheme="minorEastAsia"/>
          <w:b/>
          <w:color w:val="000000"/>
          <w:lang w:eastAsia="zh-CN"/>
        </w:rPr>
        <w:t>PA</w:t>
      </w:r>
      <w:r w:rsidRPr="003F30F1">
        <w:rPr>
          <w:rFonts w:eastAsiaTheme="minorEastAsia" w:hint="eastAsia"/>
          <w:b/>
          <w:color w:val="000000"/>
          <w:lang w:eastAsia="zh-CN"/>
        </w:rPr>
        <w:t xml:space="preserve"> </w:t>
      </w:r>
      <w:r w:rsidRPr="003F30F1">
        <w:rPr>
          <w:rFonts w:eastAsiaTheme="minorEastAsia"/>
          <w:b/>
          <w:color w:val="000000"/>
          <w:lang w:eastAsia="zh-CN"/>
        </w:rPr>
        <w:t>E</w:t>
      </w:r>
      <w:r w:rsidRPr="003F30F1">
        <w:rPr>
          <w:rFonts w:eastAsiaTheme="minorEastAsia" w:hint="eastAsia"/>
          <w:b/>
          <w:color w:val="000000"/>
          <w:lang w:eastAsia="zh-CN"/>
        </w:rPr>
        <w:t>fficiency into account.</w:t>
      </w:r>
    </w:p>
    <w:p w14:paraId="55923817" w14:textId="77777777" w:rsidR="0002065E" w:rsidRPr="003F30F1" w:rsidRDefault="0002065E">
      <w:pPr>
        <w:overflowPunct w:val="0"/>
        <w:autoSpaceDE w:val="0"/>
        <w:autoSpaceDN w:val="0"/>
        <w:adjustRightInd w:val="0"/>
        <w:spacing w:before="0" w:afterLines="50" w:after="120"/>
        <w:ind w:right="-96"/>
        <w:jc w:val="both"/>
        <w:rPr>
          <w:rFonts w:eastAsiaTheme="minorEastAsia"/>
          <w:b/>
          <w:color w:val="000000"/>
          <w:lang w:eastAsia="zh-CN"/>
        </w:rPr>
      </w:pPr>
    </w:p>
    <w:p w14:paraId="657EA65E" w14:textId="77777777" w:rsidR="0002065E" w:rsidRPr="003F30F1" w:rsidRDefault="007E4241">
      <w:pPr>
        <w:numPr>
          <w:ilvl w:val="0"/>
          <w:numId w:val="13"/>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sidRPr="003F30F1">
        <w:rPr>
          <w:rFonts w:ascii="Times" w:eastAsiaTheme="minorEastAsia" w:hAnsi="Times" w:hint="eastAsia"/>
          <w:color w:val="000000"/>
          <w:szCs w:val="24"/>
          <w:lang w:eastAsia="zh-CN"/>
        </w:rPr>
        <w:t>Joint Tx and Rx power consumption evaluation</w:t>
      </w:r>
    </w:p>
    <w:p w14:paraId="46C14016" w14:textId="77777777" w:rsidR="0002065E" w:rsidRPr="003F30F1" w:rsidRDefault="007E4241">
      <w:pPr>
        <w:overflowPunct w:val="0"/>
        <w:autoSpaceDE w:val="0"/>
        <w:autoSpaceDN w:val="0"/>
        <w:adjustRightInd w:val="0"/>
        <w:spacing w:before="0"/>
        <w:ind w:right="-99"/>
        <w:jc w:val="both"/>
        <w:rPr>
          <w:rFonts w:eastAsiaTheme="minorEastAsia"/>
          <w:color w:val="000000"/>
          <w:lang w:eastAsia="zh-CN"/>
        </w:rPr>
      </w:pPr>
      <w:r w:rsidRPr="003F30F1">
        <w:rPr>
          <w:rFonts w:eastAsiaTheme="minorEastAsia" w:hint="eastAsia"/>
          <w:color w:val="000000"/>
          <w:lang w:eastAsia="zh-CN"/>
        </w:rPr>
        <w:t>For 5G UE power evaluation</w:t>
      </w:r>
      <w:r w:rsidRPr="003F30F1">
        <w:rPr>
          <w:rFonts w:eastAsiaTheme="minorEastAsia"/>
          <w:color w:val="000000"/>
          <w:lang w:eastAsia="zh-CN"/>
        </w:rPr>
        <w:t>, most of the evaluation results only consider DL or UL transmission</w:t>
      </w:r>
      <w:r w:rsidRPr="003F30F1">
        <w:rPr>
          <w:rFonts w:eastAsiaTheme="minorEastAsia" w:hint="eastAsia"/>
          <w:color w:val="000000"/>
          <w:lang w:eastAsia="zh-CN"/>
        </w:rPr>
        <w:t xml:space="preserve"> solely</w:t>
      </w:r>
      <w:r w:rsidRPr="003F30F1">
        <w:rPr>
          <w:rFonts w:eastAsiaTheme="minorEastAsia"/>
          <w:color w:val="000000"/>
          <w:lang w:eastAsia="zh-CN"/>
        </w:rPr>
        <w:t>. However,</w:t>
      </w:r>
      <w:r w:rsidRPr="003F30F1">
        <w:rPr>
          <w:rFonts w:eastAsiaTheme="minorEastAsia" w:hint="eastAsia"/>
          <w:color w:val="000000"/>
          <w:lang w:eastAsia="zh-CN"/>
        </w:rPr>
        <w:t xml:space="preserve"> for example, f</w:t>
      </w:r>
      <w:r w:rsidRPr="003F30F1">
        <w:rPr>
          <w:rFonts w:eastAsiaTheme="minorEastAsia"/>
          <w:color w:val="000000"/>
          <w:lang w:eastAsia="zh-CN"/>
        </w:rPr>
        <w:t>o</w:t>
      </w:r>
      <w:r w:rsidRPr="003F30F1">
        <w:rPr>
          <w:rFonts w:eastAsiaTheme="minorEastAsia" w:hint="eastAsia"/>
          <w:color w:val="000000"/>
          <w:lang w:eastAsia="zh-CN"/>
        </w:rPr>
        <w:t>r UE power model, the Tx of HARQ-ACK can be of much higher power consumption than the PDSCH reception. Hence, t</w:t>
      </w:r>
      <w:r w:rsidRPr="003F30F1">
        <w:rPr>
          <w:rFonts w:eastAsiaTheme="minorEastAsia"/>
          <w:color w:val="000000"/>
          <w:lang w:eastAsia="zh-CN"/>
        </w:rPr>
        <w:t>he power consumption evaluation should consider both Tx and Rx at the same time</w:t>
      </w:r>
      <w:r w:rsidRPr="003F30F1">
        <w:rPr>
          <w:rFonts w:eastAsiaTheme="minorEastAsia" w:hint="eastAsia"/>
          <w:color w:val="000000"/>
          <w:lang w:eastAsia="zh-CN"/>
        </w:rPr>
        <w:t>.</w:t>
      </w:r>
    </w:p>
    <w:p w14:paraId="7EC460F5" w14:textId="22CD9F9E" w:rsidR="0002065E" w:rsidRDefault="007E4241">
      <w:pPr>
        <w:snapToGrid w:val="0"/>
        <w:jc w:val="both"/>
        <w:rPr>
          <w:b/>
          <w:lang w:val="en-US" w:eastAsia="zh-CN"/>
        </w:rPr>
      </w:pPr>
      <w:r w:rsidRPr="003F30F1">
        <w:rPr>
          <w:b/>
          <w:lang w:eastAsia="zh-CN"/>
        </w:rPr>
        <w:t>Proposal</w:t>
      </w:r>
      <w:r w:rsidRPr="003F30F1">
        <w:rPr>
          <w:b/>
          <w:lang w:val="en-US" w:eastAsia="zh-CN"/>
        </w:rPr>
        <w:t xml:space="preserve"> </w:t>
      </w:r>
      <w:r w:rsidR="0053677D" w:rsidRPr="003F30F1">
        <w:rPr>
          <w:b/>
          <w:lang w:val="en-US" w:eastAsia="zh-CN"/>
        </w:rPr>
        <w:t>20</w:t>
      </w:r>
      <w:r w:rsidRPr="002764A9">
        <w:rPr>
          <w:b/>
          <w:lang w:val="en-US" w:eastAsia="zh-CN"/>
        </w:rPr>
        <w:t>:</w:t>
      </w:r>
      <w:r w:rsidRPr="003F30F1">
        <w:rPr>
          <w:b/>
        </w:rPr>
        <w:t xml:space="preserve"> </w:t>
      </w:r>
      <w:r w:rsidRPr="003F30F1">
        <w:rPr>
          <w:rFonts w:eastAsiaTheme="minorEastAsia"/>
          <w:b/>
          <w:color w:val="000000"/>
          <w:lang w:eastAsia="zh-CN"/>
        </w:rPr>
        <w:t>Power</w:t>
      </w:r>
      <w:r>
        <w:rPr>
          <w:rFonts w:eastAsiaTheme="minorEastAsia"/>
          <w:b/>
          <w:color w:val="000000"/>
          <w:lang w:eastAsia="zh-CN"/>
        </w:rPr>
        <w:t xml:space="preserve"> consumption evaluation should consider both Tx and Rx at the same time</w:t>
      </w:r>
      <w:r>
        <w:rPr>
          <w:b/>
          <w:lang w:val="en-US" w:eastAsia="zh-CN"/>
        </w:rPr>
        <w:t>.</w:t>
      </w:r>
    </w:p>
    <w:p w14:paraId="4EC89675" w14:textId="77777777" w:rsidR="0002065E" w:rsidRDefault="007E4241">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 xml:space="preserve">Discussion on </w:t>
      </w:r>
      <w:r>
        <w:rPr>
          <w:rFonts w:ascii="Times New Roman" w:eastAsiaTheme="minorEastAsia" w:hAnsi="Times New Roman" w:hint="eastAsia"/>
          <w:lang w:eastAsia="zh-CN"/>
        </w:rPr>
        <w:t xml:space="preserve">evaluation </w:t>
      </w:r>
      <w:r>
        <w:rPr>
          <w:rFonts w:ascii="Times New Roman" w:eastAsiaTheme="minorEastAsia" w:hAnsi="Times New Roman"/>
          <w:lang w:eastAsia="zh-CN"/>
        </w:rPr>
        <w:t>assumptions</w:t>
      </w:r>
      <w:r>
        <w:rPr>
          <w:rFonts w:ascii="Times New Roman" w:eastAsiaTheme="minorEastAsia" w:hAnsi="Times New Roman" w:hint="eastAsia"/>
          <w:lang w:eastAsia="zh-CN"/>
        </w:rPr>
        <w:t xml:space="preserve"> for i</w:t>
      </w:r>
      <w:r>
        <w:rPr>
          <w:rFonts w:ascii="Times New Roman" w:eastAsiaTheme="minorEastAsia" w:hAnsi="Times New Roman"/>
          <w:lang w:eastAsia="zh-CN"/>
        </w:rPr>
        <w:t>nitial access</w:t>
      </w:r>
    </w:p>
    <w:p w14:paraId="6EB31D64" w14:textId="77777777" w:rsidR="0002065E" w:rsidRDefault="007E4241">
      <w:pPr>
        <w:widowControl w:val="0"/>
        <w:spacing w:after="0" w:line="288" w:lineRule="auto"/>
        <w:jc w:val="both"/>
        <w:rPr>
          <w:iCs/>
          <w:lang w:val="en-US" w:eastAsia="zh-CN"/>
        </w:rPr>
      </w:pPr>
      <w:r>
        <w:rPr>
          <w:iCs/>
          <w:lang w:val="en-US" w:eastAsia="zh-CN"/>
        </w:rPr>
        <w:t>In NR, evaluation assumptions for initial access have been well defined, as captured in TR 38.802. Assumptions on link level simulation for synchronization signal, RACH and PBCH, are discussed and captured in Table A.1.5-1, Table A.1.5-2, and Table A.1.5-3. System level simulation assumptions for synchronization signals/channels are also provided in Table A.2.3-1. In addition, performance metric of sequence detection, such as miss detection rate, false alarm rate, etc., and of common channel reception, e.g., BLER target, are defined.</w:t>
      </w:r>
    </w:p>
    <w:p w14:paraId="687B7738" w14:textId="77777777" w:rsidR="0002065E" w:rsidRDefault="007E4241">
      <w:pPr>
        <w:widowControl w:val="0"/>
        <w:spacing w:after="0" w:line="288" w:lineRule="auto"/>
        <w:jc w:val="both"/>
        <w:rPr>
          <w:iCs/>
          <w:lang w:val="en-US" w:eastAsia="zh-CN"/>
        </w:rPr>
      </w:pPr>
      <w:r>
        <w:rPr>
          <w:iCs/>
          <w:lang w:val="en-US" w:eastAsia="zh-CN"/>
        </w:rPr>
        <w:t xml:space="preserve">In general, the link level and system level simulation methodology and assumptions for 6GR initial access should reuse that defined for NR initial access as a starting point. </w:t>
      </w:r>
    </w:p>
    <w:p w14:paraId="63997CC7" w14:textId="4571399A" w:rsidR="0002065E" w:rsidRDefault="007E4241">
      <w:pPr>
        <w:widowControl w:val="0"/>
        <w:spacing w:after="0" w:line="288" w:lineRule="auto"/>
        <w:jc w:val="both"/>
        <w:rPr>
          <w:b/>
          <w:bCs/>
          <w:iCs/>
          <w:lang w:val="en-US" w:eastAsia="zh-CN"/>
        </w:rPr>
      </w:pPr>
      <w:r>
        <w:rPr>
          <w:b/>
          <w:bCs/>
          <w:iCs/>
          <w:lang w:val="en-US" w:eastAsia="zh-CN"/>
        </w:rPr>
        <w:t xml:space="preserve">Proposal </w:t>
      </w:r>
      <w:r w:rsidR="00F857C3">
        <w:rPr>
          <w:b/>
          <w:bCs/>
          <w:iCs/>
          <w:lang w:val="en-US" w:eastAsia="zh-CN"/>
        </w:rPr>
        <w:t>21</w:t>
      </w:r>
      <w:r>
        <w:rPr>
          <w:b/>
          <w:bCs/>
          <w:iCs/>
          <w:lang w:val="en-US" w:eastAsia="zh-CN"/>
        </w:rPr>
        <w:t>: The link level and system level simulation methodology and assumptions for 6GR initial access should reuse that defined for NR initial access, as captured in TR 38.802 Table A.1.5-1, Table A.1.5-2, Table A.1.5-3, and Table A.2.3-1, as a starting point.</w:t>
      </w:r>
    </w:p>
    <w:p w14:paraId="1254CB8B" w14:textId="77777777" w:rsidR="0002065E" w:rsidRDefault="0002065E">
      <w:pPr>
        <w:widowControl w:val="0"/>
        <w:spacing w:after="0" w:line="288" w:lineRule="auto"/>
        <w:jc w:val="both"/>
        <w:rPr>
          <w:b/>
          <w:bCs/>
          <w:iCs/>
          <w:lang w:val="en-US" w:eastAsia="zh-CN"/>
        </w:rPr>
      </w:pPr>
    </w:p>
    <w:p w14:paraId="5A114087" w14:textId="23BBB48B" w:rsidR="0002065E" w:rsidRPr="003F30F1" w:rsidRDefault="00C03615">
      <w:pPr>
        <w:widowControl w:val="0"/>
        <w:snapToGrid w:val="0"/>
        <w:spacing w:beforeLines="50" w:after="0" w:line="288" w:lineRule="auto"/>
        <w:jc w:val="both"/>
        <w:outlineLvl w:val="1"/>
        <w:rPr>
          <w:b/>
          <w:bCs/>
          <w:iCs/>
          <w:sz w:val="24"/>
          <w:szCs w:val="24"/>
          <w:lang w:val="en-US" w:eastAsia="zh-CN"/>
        </w:rPr>
      </w:pPr>
      <w:r w:rsidRPr="003F30F1">
        <w:rPr>
          <w:b/>
          <w:bCs/>
          <w:iCs/>
          <w:sz w:val="24"/>
          <w:szCs w:val="24"/>
          <w:lang w:val="en-US" w:eastAsia="zh-CN"/>
        </w:rPr>
        <w:t>6</w:t>
      </w:r>
      <w:r w:rsidR="007E4241" w:rsidRPr="003F30F1">
        <w:rPr>
          <w:b/>
          <w:bCs/>
          <w:iCs/>
          <w:sz w:val="24"/>
          <w:szCs w:val="24"/>
          <w:lang w:val="en-US" w:eastAsia="zh-CN"/>
        </w:rPr>
        <w:t>.1</w:t>
      </w:r>
      <w:r w:rsidR="007E4241" w:rsidRPr="002764A9">
        <w:rPr>
          <w:b/>
          <w:bCs/>
          <w:iCs/>
          <w:sz w:val="24"/>
          <w:szCs w:val="24"/>
          <w:lang w:val="en-US" w:eastAsia="zh-CN"/>
        </w:rPr>
        <w:t xml:space="preserve"> Link level simulation</w:t>
      </w:r>
    </w:p>
    <w:p w14:paraId="54B353C7" w14:textId="54A4C2E3" w:rsidR="009343BB" w:rsidRPr="002764A9" w:rsidRDefault="009343BB">
      <w:pPr>
        <w:widowControl w:val="0"/>
        <w:spacing w:after="0" w:line="288" w:lineRule="auto"/>
        <w:jc w:val="both"/>
        <w:rPr>
          <w:iCs/>
          <w:lang w:val="en-US" w:eastAsia="zh-CN"/>
        </w:rPr>
      </w:pPr>
      <w:r>
        <w:rPr>
          <w:iCs/>
          <w:lang w:val="en-US" w:eastAsia="zh-CN"/>
        </w:rPr>
        <w:t xml:space="preserve">In the following, we provide detailed explanation on the proposed changes </w:t>
      </w:r>
      <w:r w:rsidRPr="002764A9">
        <w:rPr>
          <w:iCs/>
          <w:lang w:val="en-US" w:eastAsia="zh-CN"/>
        </w:rPr>
        <w:t xml:space="preserve">marked by (*) </w:t>
      </w:r>
      <w:r w:rsidRPr="003F30F1">
        <w:rPr>
          <w:iCs/>
          <w:lang w:val="en-US" w:eastAsia="zh-CN"/>
        </w:rPr>
        <w:t>from Table 6-1 to 6-3.</w:t>
      </w:r>
    </w:p>
    <w:p w14:paraId="62E55B40" w14:textId="1E58EE1B" w:rsidR="0002065E" w:rsidRPr="003F30F1" w:rsidRDefault="007E4241">
      <w:pPr>
        <w:widowControl w:val="0"/>
        <w:spacing w:after="0" w:line="288" w:lineRule="auto"/>
        <w:jc w:val="both"/>
        <w:rPr>
          <w:iCs/>
          <w:lang w:val="en-US" w:eastAsia="zh-CN"/>
        </w:rPr>
      </w:pPr>
      <w:r w:rsidRPr="003F30F1">
        <w:rPr>
          <w:iCs/>
          <w:lang w:val="en-US" w:eastAsia="zh-CN"/>
        </w:rPr>
        <w:t>The link level simulation assumptions are summarized in the following table.</w:t>
      </w:r>
    </w:p>
    <w:p w14:paraId="13EA88C9" w14:textId="086CF5CE" w:rsidR="0002065E" w:rsidRDefault="007E4241">
      <w:pPr>
        <w:widowControl w:val="0"/>
        <w:spacing w:after="0" w:line="288" w:lineRule="auto"/>
        <w:jc w:val="center"/>
        <w:rPr>
          <w:b/>
          <w:bCs/>
          <w:iCs/>
          <w:lang w:val="en-US" w:eastAsia="zh-CN"/>
        </w:rPr>
      </w:pPr>
      <w:r w:rsidRPr="003F30F1">
        <w:rPr>
          <w:b/>
          <w:bCs/>
          <w:iCs/>
          <w:lang w:val="en-US" w:eastAsia="zh-CN"/>
        </w:rPr>
        <w:t>Table 6</w:t>
      </w:r>
      <w:r w:rsidR="005D72B7" w:rsidRPr="003F30F1">
        <w:rPr>
          <w:b/>
          <w:bCs/>
          <w:iCs/>
          <w:lang w:val="en-US" w:eastAsia="zh-CN"/>
        </w:rPr>
        <w:t>-</w:t>
      </w:r>
      <w:r w:rsidRPr="003F30F1">
        <w:rPr>
          <w:b/>
          <w:bCs/>
          <w:iCs/>
          <w:lang w:val="en-US" w:eastAsia="zh-CN"/>
        </w:rPr>
        <w:t>1: Link level simulation assumptions for synchronization signal and PBCH</w:t>
      </w:r>
    </w:p>
    <w:tbl>
      <w:tblPr>
        <w:tblW w:w="0" w:type="auto"/>
        <w:tblCellMar>
          <w:left w:w="0" w:type="dxa"/>
          <w:right w:w="0" w:type="dxa"/>
        </w:tblCellMar>
        <w:tblLook w:val="04A0" w:firstRow="1" w:lastRow="0" w:firstColumn="1" w:lastColumn="0" w:noHBand="0" w:noVBand="1"/>
      </w:tblPr>
      <w:tblGrid>
        <w:gridCol w:w="2180"/>
        <w:gridCol w:w="3802"/>
        <w:gridCol w:w="3637"/>
      </w:tblGrid>
      <w:tr w:rsidR="0002065E" w14:paraId="15951541" w14:textId="77777777">
        <w:trPr>
          <w:trHeight w:val="261"/>
        </w:trPr>
        <w:tc>
          <w:tcPr>
            <w:tcW w:w="9952" w:type="dxa"/>
            <w:gridSpan w:val="3"/>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278E3507" w14:textId="77777777" w:rsidR="0002065E" w:rsidRDefault="007E4241">
            <w:pPr>
              <w:overflowPunct w:val="0"/>
              <w:spacing w:before="0" w:after="0"/>
              <w:jc w:val="center"/>
              <w:rPr>
                <w:b/>
                <w:bCs/>
                <w:color w:val="000000"/>
                <w:kern w:val="24"/>
                <w:lang w:val="en-US" w:eastAsia="zh-CN"/>
              </w:rPr>
            </w:pPr>
            <w:r>
              <w:rPr>
                <w:rFonts w:hint="eastAsia"/>
                <w:b/>
                <w:bCs/>
                <w:color w:val="000000"/>
                <w:kern w:val="24"/>
                <w:lang w:val="en-US" w:eastAsia="zh-CN"/>
              </w:rPr>
              <w:t>Common for synchronization signal and PBCH</w:t>
            </w:r>
          </w:p>
        </w:tc>
      </w:tr>
      <w:tr w:rsidR="0002065E" w14:paraId="4B264C8F" w14:textId="77777777">
        <w:trPr>
          <w:trHeight w:val="261"/>
        </w:trPr>
        <w:tc>
          <w:tcPr>
            <w:tcW w:w="0" w:type="auto"/>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135D0B93" w14:textId="77777777" w:rsidR="0002065E" w:rsidRDefault="007E4241">
            <w:pPr>
              <w:overflowPunct w:val="0"/>
              <w:spacing w:before="0" w:after="0"/>
              <w:rPr>
                <w:iCs/>
                <w:lang w:val="en-US" w:eastAsia="zh-CN"/>
              </w:rPr>
            </w:pPr>
            <w:r>
              <w:rPr>
                <w:color w:val="000000"/>
                <w:kern w:val="24"/>
                <w:lang w:val="en-US" w:eastAsia="zh-CN"/>
              </w:rPr>
              <w:t> </w:t>
            </w:r>
          </w:p>
        </w:tc>
        <w:tc>
          <w:tcPr>
            <w:tcW w:w="4029" w:type="dxa"/>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7391B947" w14:textId="77777777" w:rsidR="0002065E" w:rsidRDefault="007E4241">
            <w:pPr>
              <w:overflowPunct w:val="0"/>
              <w:spacing w:before="0" w:after="0"/>
              <w:rPr>
                <w:b/>
                <w:bCs/>
                <w:iCs/>
                <w:lang w:val="en-US" w:eastAsia="zh-CN"/>
              </w:rPr>
            </w:pPr>
            <w:r>
              <w:rPr>
                <w:b/>
                <w:bCs/>
                <w:color w:val="000000"/>
                <w:kern w:val="24"/>
                <w:lang w:val="en-US" w:eastAsia="zh-CN"/>
              </w:rPr>
              <w:t>Below 6GHz</w:t>
            </w:r>
          </w:p>
        </w:tc>
        <w:tc>
          <w:tcPr>
            <w:tcW w:w="3896" w:type="dxa"/>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387DBF72" w14:textId="77777777" w:rsidR="0002065E" w:rsidRDefault="007E4241">
            <w:pPr>
              <w:overflowPunct w:val="0"/>
              <w:spacing w:before="0" w:after="0"/>
              <w:rPr>
                <w:b/>
                <w:bCs/>
                <w:iCs/>
                <w:lang w:val="en-US" w:eastAsia="zh-CN"/>
              </w:rPr>
            </w:pPr>
            <w:r>
              <w:rPr>
                <w:b/>
                <w:bCs/>
                <w:color w:val="000000"/>
                <w:kern w:val="24"/>
                <w:lang w:val="en-US" w:eastAsia="zh-CN"/>
              </w:rPr>
              <w:t>Above 6GHz</w:t>
            </w:r>
          </w:p>
        </w:tc>
      </w:tr>
      <w:tr w:rsidR="0002065E" w14:paraId="6E95ACB8" w14:textId="77777777">
        <w:trPr>
          <w:trHeight w:val="261"/>
        </w:trPr>
        <w:tc>
          <w:tcPr>
            <w:tcW w:w="0" w:type="auto"/>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1753E31E" w14:textId="77777777" w:rsidR="0002065E" w:rsidRDefault="007E4241">
            <w:pPr>
              <w:overflowPunct w:val="0"/>
              <w:spacing w:before="0" w:after="0"/>
              <w:rPr>
                <w:iCs/>
                <w:lang w:val="en-US" w:eastAsia="zh-CN"/>
              </w:rPr>
            </w:pPr>
            <w:r>
              <w:rPr>
                <w:color w:val="000000"/>
                <w:kern w:val="24"/>
                <w:lang w:val="en-US" w:eastAsia="zh-CN"/>
              </w:rPr>
              <w:t>Carrier Frequency</w:t>
            </w:r>
          </w:p>
        </w:tc>
        <w:tc>
          <w:tcPr>
            <w:tcW w:w="4029" w:type="dxa"/>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083CAF39" w14:textId="77777777" w:rsidR="0002065E" w:rsidRDefault="007E4241">
            <w:pPr>
              <w:overflowPunct w:val="0"/>
              <w:spacing w:before="0" w:after="0"/>
              <w:rPr>
                <w:iCs/>
                <w:lang w:val="en-US" w:eastAsia="zh-CN"/>
              </w:rPr>
            </w:pPr>
            <w:r>
              <w:rPr>
                <w:color w:val="000000"/>
                <w:kern w:val="24"/>
                <w:lang w:val="en-US" w:eastAsia="zh-CN"/>
              </w:rPr>
              <w:t>4 GHz</w:t>
            </w:r>
          </w:p>
        </w:tc>
        <w:tc>
          <w:tcPr>
            <w:tcW w:w="3896" w:type="dxa"/>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1B1ACF76" w14:textId="77777777" w:rsidR="0002065E" w:rsidRDefault="007E4241">
            <w:pPr>
              <w:overflowPunct w:val="0"/>
              <w:spacing w:before="0" w:after="0"/>
              <w:rPr>
                <w:iCs/>
                <w:lang w:val="en-US" w:eastAsia="zh-CN"/>
              </w:rPr>
            </w:pPr>
            <w:r>
              <w:rPr>
                <w:color w:val="000000"/>
                <w:kern w:val="24"/>
                <w:lang w:val="en-US" w:eastAsia="zh-CN"/>
              </w:rPr>
              <w:t>7GHz</w:t>
            </w:r>
          </w:p>
        </w:tc>
      </w:tr>
      <w:tr w:rsidR="0002065E" w14:paraId="18556567" w14:textId="77777777">
        <w:trPr>
          <w:trHeight w:val="261"/>
        </w:trPr>
        <w:tc>
          <w:tcPr>
            <w:tcW w:w="0" w:type="auto"/>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7F0FFA4A" w14:textId="77777777" w:rsidR="0002065E" w:rsidRDefault="007E4241">
            <w:pPr>
              <w:overflowPunct w:val="0"/>
              <w:spacing w:before="0" w:after="0"/>
              <w:rPr>
                <w:iCs/>
                <w:lang w:val="en-US" w:eastAsia="zh-CN"/>
              </w:rPr>
            </w:pPr>
            <w:r>
              <w:rPr>
                <w:kern w:val="24"/>
                <w:lang w:val="en-US" w:eastAsia="zh-CN"/>
              </w:rPr>
              <w:t>Channel Model</w:t>
            </w:r>
          </w:p>
        </w:tc>
        <w:tc>
          <w:tcPr>
            <w:tcW w:w="0" w:type="auto"/>
            <w:gridSpan w:val="2"/>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2301D502" w14:textId="77777777" w:rsidR="0002065E" w:rsidRDefault="007E4241">
            <w:pPr>
              <w:overflowPunct w:val="0"/>
              <w:spacing w:before="0" w:after="0"/>
              <w:textAlignment w:val="top"/>
              <w:rPr>
                <w:lang w:val="en-US" w:eastAsia="zh-CN"/>
              </w:rPr>
            </w:pPr>
            <w:r>
              <w:rPr>
                <w:kern w:val="24"/>
                <w:lang w:val="en-US" w:eastAsia="zh-CN"/>
              </w:rPr>
              <w:t xml:space="preserve">CDL-C or TDL-C(*) model </w:t>
            </w:r>
            <w:r>
              <w:rPr>
                <w:kern w:val="24"/>
                <w:lang w:val="en-US" w:eastAsia="zh-CN" w:bidi="ar"/>
              </w:rPr>
              <w:t>with delay scaling values of 100 ns</w:t>
            </w:r>
          </w:p>
        </w:tc>
      </w:tr>
      <w:tr w:rsidR="0002065E" w14:paraId="4A564CF8" w14:textId="77777777">
        <w:trPr>
          <w:trHeight w:val="261"/>
        </w:trPr>
        <w:tc>
          <w:tcPr>
            <w:tcW w:w="2027" w:type="dxa"/>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1F1FD253" w14:textId="77777777" w:rsidR="0002065E" w:rsidRDefault="007E4241">
            <w:pPr>
              <w:overflowPunct w:val="0"/>
              <w:spacing w:before="0" w:after="0"/>
              <w:rPr>
                <w:iCs/>
                <w:lang w:val="en-US" w:eastAsia="zh-CN"/>
              </w:rPr>
            </w:pPr>
            <w:r>
              <w:rPr>
                <w:color w:val="000000"/>
                <w:kern w:val="24"/>
                <w:lang w:val="en-US" w:eastAsia="zh-CN"/>
              </w:rPr>
              <w:t>Subcarrier Spacing(s)</w:t>
            </w:r>
          </w:p>
        </w:tc>
        <w:tc>
          <w:tcPr>
            <w:tcW w:w="7925" w:type="dxa"/>
            <w:gridSpan w:val="2"/>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22D46C95" w14:textId="77777777" w:rsidR="0002065E" w:rsidRDefault="007E4241">
            <w:pPr>
              <w:overflowPunct w:val="0"/>
              <w:spacing w:before="0" w:after="0"/>
              <w:jc w:val="both"/>
              <w:rPr>
                <w:iCs/>
                <w:lang w:val="en-US" w:eastAsia="zh-CN"/>
              </w:rPr>
            </w:pPr>
            <w:r>
              <w:rPr>
                <w:color w:val="000000"/>
                <w:kern w:val="24"/>
                <w:lang w:val="en-US" w:eastAsia="zh-CN"/>
              </w:rPr>
              <w:t>15 kHz, 30 kHz (other values are not precluded and reported by companies)</w:t>
            </w:r>
          </w:p>
        </w:tc>
      </w:tr>
      <w:tr w:rsidR="0002065E" w14:paraId="47B1CF1F" w14:textId="77777777">
        <w:trPr>
          <w:trHeight w:val="261"/>
        </w:trPr>
        <w:tc>
          <w:tcPr>
            <w:tcW w:w="2027" w:type="dxa"/>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6BD3B2D0" w14:textId="77777777" w:rsidR="0002065E" w:rsidRDefault="007E4241">
            <w:pPr>
              <w:overflowPunct w:val="0"/>
              <w:spacing w:before="0" w:after="0"/>
              <w:rPr>
                <w:color w:val="000000"/>
                <w:kern w:val="24"/>
                <w:lang w:val="en-US" w:eastAsia="zh-CN"/>
              </w:rPr>
            </w:pPr>
            <w:r>
              <w:rPr>
                <w:color w:val="000000"/>
                <w:kern w:val="24"/>
                <w:lang w:val="en-US" w:eastAsia="zh-CN"/>
              </w:rPr>
              <w:lastRenderedPageBreak/>
              <w:t>Transmission bandwidth</w:t>
            </w:r>
            <w:r>
              <w:rPr>
                <w:kern w:val="24"/>
                <w:lang w:val="en-US" w:eastAsia="zh-CN"/>
              </w:rPr>
              <w:t>(*)</w:t>
            </w:r>
          </w:p>
        </w:tc>
        <w:tc>
          <w:tcPr>
            <w:tcW w:w="7925" w:type="dxa"/>
            <w:gridSpan w:val="2"/>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337FC4E8" w14:textId="77777777" w:rsidR="0002065E" w:rsidRDefault="007E4241">
            <w:pPr>
              <w:overflowPunct w:val="0"/>
              <w:spacing w:before="0" w:after="0"/>
              <w:jc w:val="both"/>
              <w:rPr>
                <w:color w:val="000000"/>
                <w:kern w:val="24"/>
                <w:lang w:val="en-US" w:eastAsia="zh-CN"/>
              </w:rPr>
            </w:pPr>
            <w:r>
              <w:rPr>
                <w:iCs/>
                <w:lang w:val="en-US" w:eastAsia="zh-CN"/>
              </w:rPr>
              <w:t>3 MHz (with 15 kHz SCS) or 5 MHz (with 15 kHz and 30 kHz SCS)</w:t>
            </w:r>
          </w:p>
        </w:tc>
      </w:tr>
      <w:tr w:rsidR="0002065E" w14:paraId="486F0618" w14:textId="77777777">
        <w:trPr>
          <w:trHeight w:val="261"/>
        </w:trPr>
        <w:tc>
          <w:tcPr>
            <w:tcW w:w="0" w:type="auto"/>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0B63C61C" w14:textId="77777777" w:rsidR="0002065E" w:rsidRDefault="007E4241">
            <w:pPr>
              <w:overflowPunct w:val="0"/>
              <w:spacing w:before="0" w:after="0"/>
              <w:rPr>
                <w:iCs/>
                <w:lang w:val="en-US" w:eastAsia="zh-CN"/>
              </w:rPr>
            </w:pPr>
            <w:r>
              <w:rPr>
                <w:color w:val="000000"/>
                <w:kern w:val="24"/>
                <w:lang w:val="en-US" w:eastAsia="zh-CN"/>
              </w:rPr>
              <w:t>SNR range</w:t>
            </w:r>
          </w:p>
        </w:tc>
        <w:tc>
          <w:tcPr>
            <w:tcW w:w="7925" w:type="dxa"/>
            <w:gridSpan w:val="2"/>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0DB3DE97" w14:textId="77777777" w:rsidR="0002065E" w:rsidRDefault="007E4241">
            <w:pPr>
              <w:overflowPunct w:val="0"/>
              <w:spacing w:before="0" w:after="0"/>
              <w:rPr>
                <w:iCs/>
                <w:lang w:val="en-US" w:eastAsia="zh-CN"/>
              </w:rPr>
            </w:pPr>
            <w:r>
              <w:rPr>
                <w:color w:val="000000"/>
                <w:kern w:val="24"/>
                <w:lang w:val="en-US" w:eastAsia="zh-CN"/>
              </w:rPr>
              <w:t>&gt; -6dB</w:t>
            </w:r>
          </w:p>
        </w:tc>
      </w:tr>
      <w:tr w:rsidR="0002065E" w14:paraId="49C6B718" w14:textId="77777777">
        <w:trPr>
          <w:trHeight w:val="783"/>
        </w:trPr>
        <w:tc>
          <w:tcPr>
            <w:tcW w:w="0" w:type="auto"/>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6649AC3F" w14:textId="77777777" w:rsidR="0002065E" w:rsidRDefault="007E4241">
            <w:pPr>
              <w:overflowPunct w:val="0"/>
              <w:spacing w:before="0" w:after="0"/>
              <w:rPr>
                <w:iCs/>
                <w:lang w:val="en-US" w:eastAsia="zh-CN"/>
              </w:rPr>
            </w:pPr>
            <w:r>
              <w:rPr>
                <w:color w:val="000000"/>
                <w:kern w:val="24"/>
                <w:lang w:val="en-US" w:eastAsia="zh-CN"/>
              </w:rPr>
              <w:t>Search window</w:t>
            </w:r>
            <w:r>
              <w:rPr>
                <w:kern w:val="24"/>
                <w:lang w:val="en-US" w:eastAsia="zh-CN"/>
              </w:rPr>
              <w:t>(*)</w:t>
            </w:r>
          </w:p>
        </w:tc>
        <w:tc>
          <w:tcPr>
            <w:tcW w:w="0" w:type="auto"/>
            <w:gridSpan w:val="2"/>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3361CB73" w14:textId="77777777" w:rsidR="0002065E" w:rsidRDefault="007E4241">
            <w:pPr>
              <w:overflowPunct w:val="0"/>
              <w:spacing w:before="0" w:after="0"/>
              <w:rPr>
                <w:iCs/>
                <w:lang w:val="en-US" w:eastAsia="zh-CN"/>
              </w:rPr>
            </w:pPr>
            <w:r>
              <w:rPr>
                <w:color w:val="000000"/>
                <w:kern w:val="24"/>
                <w:lang w:val="en-US" w:eastAsia="zh-CN"/>
              </w:rPr>
              <w:t xml:space="preserve">The time window to search (correlate) PSS. It depends on the periodicity of SS transmission. </w:t>
            </w:r>
            <w:r>
              <w:rPr>
                <w:iCs/>
                <w:lang w:val="en-US" w:eastAsia="zh-CN"/>
              </w:rPr>
              <w:t>Candidate values such as 40 ms, 80 ms, 160 ms, can be taken as a starting point.</w:t>
            </w:r>
          </w:p>
        </w:tc>
      </w:tr>
      <w:tr w:rsidR="0002065E" w14:paraId="2FF162CC" w14:textId="77777777">
        <w:trPr>
          <w:trHeight w:val="522"/>
        </w:trPr>
        <w:tc>
          <w:tcPr>
            <w:tcW w:w="0" w:type="auto"/>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676AF606" w14:textId="77777777" w:rsidR="0002065E" w:rsidRDefault="007E4241">
            <w:pPr>
              <w:overflowPunct w:val="0"/>
              <w:spacing w:before="0" w:after="0"/>
              <w:rPr>
                <w:iCs/>
                <w:lang w:val="en-US" w:eastAsia="zh-CN"/>
              </w:rPr>
            </w:pPr>
            <w:r>
              <w:rPr>
                <w:color w:val="000000"/>
                <w:kern w:val="24"/>
                <w:lang w:val="en-US" w:eastAsia="zh-CN"/>
              </w:rPr>
              <w:t>Antenna Configuration at the TRP</w:t>
            </w:r>
          </w:p>
        </w:tc>
        <w:tc>
          <w:tcPr>
            <w:tcW w:w="7925" w:type="dxa"/>
            <w:gridSpan w:val="2"/>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0D6D2A03" w14:textId="77777777" w:rsidR="0002065E" w:rsidRDefault="007E4241">
            <w:pPr>
              <w:overflowPunct w:val="0"/>
              <w:spacing w:before="0" w:after="0"/>
              <w:rPr>
                <w:iCs/>
                <w:lang w:val="en-US" w:eastAsia="zh-CN"/>
              </w:rPr>
            </w:pPr>
            <w:r>
              <w:rPr>
                <w:color w:val="000000"/>
                <w:kern w:val="24"/>
                <w:lang w:val="en-US" w:eastAsia="zh-CN"/>
              </w:rPr>
              <w:t>(1,1,2) with omni-directional antenna element</w:t>
            </w:r>
          </w:p>
        </w:tc>
      </w:tr>
      <w:tr w:rsidR="0002065E" w14:paraId="5D246ED1" w14:textId="77777777">
        <w:trPr>
          <w:trHeight w:val="522"/>
        </w:trPr>
        <w:tc>
          <w:tcPr>
            <w:tcW w:w="0" w:type="auto"/>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5A67FE4E" w14:textId="77777777" w:rsidR="0002065E" w:rsidRDefault="007E4241">
            <w:pPr>
              <w:overflowPunct w:val="0"/>
              <w:spacing w:before="0" w:after="0"/>
              <w:rPr>
                <w:iCs/>
                <w:lang w:val="en-US" w:eastAsia="zh-CN"/>
              </w:rPr>
            </w:pPr>
            <w:r>
              <w:rPr>
                <w:color w:val="000000"/>
                <w:kern w:val="24"/>
                <w:lang w:val="en-US" w:eastAsia="zh-CN"/>
              </w:rPr>
              <w:t>Antenna Configuration at the UE</w:t>
            </w:r>
          </w:p>
        </w:tc>
        <w:tc>
          <w:tcPr>
            <w:tcW w:w="7925" w:type="dxa"/>
            <w:gridSpan w:val="2"/>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6293DA23" w14:textId="77777777" w:rsidR="0002065E" w:rsidRDefault="007E4241">
            <w:pPr>
              <w:overflowPunct w:val="0"/>
              <w:spacing w:before="0" w:after="0"/>
              <w:rPr>
                <w:iCs/>
                <w:lang w:val="en-US" w:eastAsia="zh-CN"/>
              </w:rPr>
            </w:pPr>
            <w:r>
              <w:rPr>
                <w:color w:val="000000"/>
                <w:kern w:val="24"/>
                <w:lang w:val="en-US" w:eastAsia="zh-CN"/>
              </w:rPr>
              <w:t>(1,1,2) with omni-directional antenna element</w:t>
            </w:r>
          </w:p>
        </w:tc>
      </w:tr>
      <w:tr w:rsidR="0002065E" w14:paraId="35CB7D39" w14:textId="77777777">
        <w:trPr>
          <w:trHeight w:val="522"/>
        </w:trPr>
        <w:tc>
          <w:tcPr>
            <w:tcW w:w="0" w:type="auto"/>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59BC3CAA" w14:textId="77777777" w:rsidR="0002065E" w:rsidRDefault="007E4241">
            <w:pPr>
              <w:overflowPunct w:val="0"/>
              <w:spacing w:before="0" w:after="0"/>
              <w:rPr>
                <w:iCs/>
                <w:lang w:val="en-US" w:eastAsia="zh-CN"/>
              </w:rPr>
            </w:pPr>
            <w:r>
              <w:rPr>
                <w:color w:val="000000"/>
                <w:kern w:val="24"/>
                <w:lang w:val="en-US" w:eastAsia="zh-CN"/>
              </w:rPr>
              <w:t>Antenna port virtualization</w:t>
            </w:r>
          </w:p>
        </w:tc>
        <w:tc>
          <w:tcPr>
            <w:tcW w:w="0" w:type="auto"/>
            <w:gridSpan w:val="2"/>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25701F73" w14:textId="77777777" w:rsidR="0002065E" w:rsidRDefault="007E4241">
            <w:pPr>
              <w:overflowPunct w:val="0"/>
              <w:spacing w:before="0" w:after="0"/>
              <w:jc w:val="both"/>
              <w:rPr>
                <w:iCs/>
                <w:lang w:val="en-US" w:eastAsia="zh-CN"/>
              </w:rPr>
            </w:pPr>
            <w:r>
              <w:rPr>
                <w:color w:val="000000"/>
                <w:kern w:val="24"/>
                <w:lang w:val="en-US" w:eastAsia="zh-CN"/>
              </w:rPr>
              <w:t xml:space="preserve">Clarified by each proponent in simulation assumptions </w:t>
            </w:r>
          </w:p>
          <w:p w14:paraId="59734283" w14:textId="77777777" w:rsidR="0002065E" w:rsidRDefault="007E4241">
            <w:pPr>
              <w:overflowPunct w:val="0"/>
              <w:spacing w:before="0" w:after="0"/>
              <w:jc w:val="both"/>
              <w:rPr>
                <w:iCs/>
                <w:lang w:val="en-US" w:eastAsia="zh-CN"/>
              </w:rPr>
            </w:pPr>
            <w:r>
              <w:rPr>
                <w:color w:val="000000"/>
                <w:kern w:val="24"/>
                <w:lang w:val="en-US" w:eastAsia="zh-CN"/>
              </w:rPr>
              <w:t>(e.g. the beamforming method, beam directions, number of beams)</w:t>
            </w:r>
          </w:p>
        </w:tc>
      </w:tr>
      <w:tr w:rsidR="0002065E" w14:paraId="790FC993" w14:textId="77777777">
        <w:trPr>
          <w:trHeight w:val="1322"/>
        </w:trPr>
        <w:tc>
          <w:tcPr>
            <w:tcW w:w="0" w:type="auto"/>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5A8FC12E" w14:textId="77777777" w:rsidR="0002065E" w:rsidRDefault="007E4241">
            <w:pPr>
              <w:overflowPunct w:val="0"/>
              <w:spacing w:before="0" w:after="0"/>
              <w:rPr>
                <w:iCs/>
                <w:lang w:val="en-US" w:eastAsia="zh-CN"/>
              </w:rPr>
            </w:pPr>
            <w:r>
              <w:rPr>
                <w:color w:val="000000"/>
                <w:kern w:val="24"/>
                <w:lang w:val="en-US" w:eastAsia="zh-CN"/>
              </w:rPr>
              <w:t>Frequency Offset</w:t>
            </w:r>
          </w:p>
        </w:tc>
        <w:tc>
          <w:tcPr>
            <w:tcW w:w="0" w:type="auto"/>
            <w:gridSpan w:val="2"/>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57F2FADE" w14:textId="77777777" w:rsidR="0002065E" w:rsidRDefault="007E4241">
            <w:pPr>
              <w:overflowPunct w:val="0"/>
              <w:spacing w:before="0" w:after="0"/>
              <w:ind w:left="547" w:hanging="547"/>
              <w:textAlignment w:val="top"/>
              <w:rPr>
                <w:lang w:val="en-US" w:eastAsia="zh-CN"/>
              </w:rPr>
            </w:pPr>
            <w:r>
              <w:rPr>
                <w:color w:val="000000"/>
                <w:kern w:val="24"/>
                <w:lang w:val="en-US" w:eastAsia="zh-CN" w:bidi="ar"/>
              </w:rPr>
              <w:t>- Initial acquisition</w:t>
            </w:r>
          </w:p>
          <w:p w14:paraId="1F8F0BD7" w14:textId="77777777" w:rsidR="0002065E" w:rsidRDefault="007E4241">
            <w:pPr>
              <w:overflowPunct w:val="0"/>
              <w:spacing w:before="0" w:after="0"/>
              <w:ind w:left="850" w:hanging="446"/>
              <w:textAlignment w:val="top"/>
              <w:rPr>
                <w:lang w:val="en-US" w:eastAsia="zh-CN"/>
              </w:rPr>
            </w:pPr>
            <w:r>
              <w:rPr>
                <w:color w:val="000000"/>
                <w:kern w:val="24"/>
                <w:lang w:val="en-US" w:eastAsia="zh-CN" w:bidi="ar"/>
              </w:rPr>
              <w:t>- TRP: uniform distribution +/- 0.05 ppm</w:t>
            </w:r>
          </w:p>
          <w:p w14:paraId="4DC5EDE1" w14:textId="77777777" w:rsidR="0002065E" w:rsidRDefault="007E4241">
            <w:pPr>
              <w:overflowPunct w:val="0"/>
              <w:spacing w:before="0" w:after="0"/>
              <w:ind w:left="850" w:hanging="446"/>
              <w:textAlignment w:val="top"/>
              <w:rPr>
                <w:lang w:val="en-US" w:eastAsia="zh-CN"/>
              </w:rPr>
            </w:pPr>
            <w:r>
              <w:rPr>
                <w:color w:val="000000"/>
                <w:kern w:val="24"/>
                <w:lang w:val="en-US" w:eastAsia="zh-CN" w:bidi="ar"/>
              </w:rPr>
              <w:t>- UE: uniform distribution +/- 5, 10, 20  ppm (each company to choose one)</w:t>
            </w:r>
          </w:p>
          <w:p w14:paraId="3D43A21C" w14:textId="77777777" w:rsidR="0002065E" w:rsidRDefault="007E4241">
            <w:pPr>
              <w:overflowPunct w:val="0"/>
              <w:spacing w:before="0" w:after="0"/>
              <w:ind w:left="547" w:hanging="547"/>
              <w:textAlignment w:val="top"/>
              <w:rPr>
                <w:lang w:val="en-US" w:eastAsia="zh-CN"/>
              </w:rPr>
            </w:pPr>
            <w:r>
              <w:rPr>
                <w:color w:val="000000"/>
                <w:kern w:val="24"/>
                <w:lang w:val="en-US" w:eastAsia="zh-CN" w:bidi="ar"/>
              </w:rPr>
              <w:t>- Non-initial acquisition</w:t>
            </w:r>
          </w:p>
          <w:p w14:paraId="66AEF00D" w14:textId="77777777" w:rsidR="0002065E" w:rsidRDefault="007E4241">
            <w:pPr>
              <w:overflowPunct w:val="0"/>
              <w:spacing w:before="0" w:after="0"/>
              <w:ind w:left="850" w:hanging="446"/>
              <w:textAlignment w:val="top"/>
              <w:rPr>
                <w:lang w:val="en-US" w:eastAsia="zh-CN"/>
              </w:rPr>
            </w:pPr>
            <w:r>
              <w:rPr>
                <w:color w:val="000000"/>
                <w:kern w:val="24"/>
                <w:lang w:val="en-US" w:eastAsia="zh-CN" w:bidi="ar"/>
              </w:rPr>
              <w:t>- TRP: uniform distribution +/- 0.05 ppm</w:t>
            </w:r>
          </w:p>
          <w:p w14:paraId="603C016E" w14:textId="77777777" w:rsidR="0002065E" w:rsidRDefault="007E4241">
            <w:pPr>
              <w:overflowPunct w:val="0"/>
              <w:spacing w:before="0" w:after="0"/>
              <w:ind w:left="850" w:hanging="446"/>
              <w:textAlignment w:val="top"/>
              <w:rPr>
                <w:lang w:val="en-US" w:eastAsia="zh-CN"/>
              </w:rPr>
            </w:pPr>
            <w:r>
              <w:rPr>
                <w:color w:val="000000"/>
                <w:kern w:val="24"/>
                <w:lang w:val="en-US" w:eastAsia="zh-CN" w:bidi="ar"/>
              </w:rPr>
              <w:t>- UE: uniform distribution +/- 0.1 ppm</w:t>
            </w:r>
          </w:p>
        </w:tc>
      </w:tr>
      <w:tr w:rsidR="0002065E" w14:paraId="15F4B0FA" w14:textId="77777777">
        <w:trPr>
          <w:trHeight w:val="1318"/>
        </w:trPr>
        <w:tc>
          <w:tcPr>
            <w:tcW w:w="0" w:type="auto"/>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6DB50CD4" w14:textId="77777777" w:rsidR="0002065E" w:rsidRDefault="007E4241">
            <w:pPr>
              <w:overflowPunct w:val="0"/>
              <w:spacing w:before="0" w:after="0"/>
              <w:rPr>
                <w:iCs/>
                <w:lang w:val="en-US" w:eastAsia="zh-CN"/>
              </w:rPr>
            </w:pPr>
            <w:r>
              <w:rPr>
                <w:color w:val="000000"/>
                <w:kern w:val="24"/>
                <w:lang w:val="en-US" w:eastAsia="zh-CN"/>
              </w:rPr>
              <w:t>Number of interfering TRPs</w:t>
            </w:r>
            <w:r>
              <w:rPr>
                <w:kern w:val="24"/>
                <w:lang w:val="en-US" w:eastAsia="zh-CN"/>
              </w:rPr>
              <w:t xml:space="preserve">(*) </w:t>
            </w:r>
          </w:p>
        </w:tc>
        <w:tc>
          <w:tcPr>
            <w:tcW w:w="7925" w:type="dxa"/>
            <w:gridSpan w:val="2"/>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55BA07BE" w14:textId="77777777" w:rsidR="0002065E" w:rsidRDefault="007E4241">
            <w:pPr>
              <w:numPr>
                <w:ilvl w:val="255"/>
                <w:numId w:val="0"/>
              </w:numPr>
              <w:spacing w:before="0" w:after="0"/>
              <w:rPr>
                <w:iCs/>
                <w:lang w:val="en-US" w:eastAsia="zh-CN"/>
              </w:rPr>
            </w:pPr>
            <w:r>
              <w:rPr>
                <w:iCs/>
                <w:lang w:val="en-US" w:eastAsia="zh-CN"/>
              </w:rPr>
              <w:t>Case 1: (Non-cell free case)</w:t>
            </w:r>
          </w:p>
          <w:p w14:paraId="5CC7DF0F" w14:textId="77777777" w:rsidR="0002065E" w:rsidRDefault="007E4241">
            <w:pPr>
              <w:widowControl w:val="0"/>
              <w:numPr>
                <w:ilvl w:val="0"/>
                <w:numId w:val="16"/>
              </w:numPr>
              <w:spacing w:before="0" w:after="0"/>
              <w:jc w:val="both"/>
              <w:rPr>
                <w:iCs/>
                <w:lang w:val="en-US" w:eastAsia="zh-CN"/>
              </w:rPr>
            </w:pPr>
            <w:r>
              <w:rPr>
                <w:color w:val="000000"/>
                <w:kern w:val="24"/>
                <w:lang w:val="en-US" w:eastAsia="zh-CN"/>
              </w:rPr>
              <w:t>No interferences assumed: mandatory</w:t>
            </w:r>
          </w:p>
          <w:p w14:paraId="7AC536E2" w14:textId="77777777" w:rsidR="0002065E" w:rsidRDefault="007E4241">
            <w:pPr>
              <w:widowControl w:val="0"/>
              <w:numPr>
                <w:ilvl w:val="0"/>
                <w:numId w:val="16"/>
              </w:numPr>
              <w:spacing w:before="0" w:after="0"/>
              <w:jc w:val="both"/>
              <w:rPr>
                <w:color w:val="000000"/>
                <w:kern w:val="24"/>
                <w:lang w:val="en-US" w:eastAsia="zh-CN"/>
              </w:rPr>
            </w:pPr>
            <w:r>
              <w:rPr>
                <w:iCs/>
                <w:color w:val="000000"/>
                <w:kern w:val="24"/>
                <w:lang w:val="en-US" w:eastAsia="zh-CN"/>
              </w:rPr>
              <w:t>2 interfering TRPs (1st SIR = 0dB, 2nd SIR = -3dB; SIR is defined as the ratio of power between a reference cell and interfered cell) – timing arrival differences from TRPs are provided by each proponent: optional</w:t>
            </w:r>
          </w:p>
          <w:p w14:paraId="7AD786A4" w14:textId="77777777" w:rsidR="0002065E" w:rsidRDefault="007E4241">
            <w:pPr>
              <w:numPr>
                <w:ilvl w:val="255"/>
                <w:numId w:val="0"/>
              </w:numPr>
              <w:spacing w:before="0" w:after="0"/>
              <w:rPr>
                <w:iCs/>
                <w:lang w:val="en-US" w:eastAsia="zh-CN"/>
              </w:rPr>
            </w:pPr>
            <w:r>
              <w:rPr>
                <w:iCs/>
                <w:lang w:val="en-US" w:eastAsia="zh-CN"/>
              </w:rPr>
              <w:t xml:space="preserve">Case 2: (Cell free case) </w:t>
            </w:r>
          </w:p>
          <w:p w14:paraId="39553C3D" w14:textId="77777777" w:rsidR="0002065E" w:rsidRDefault="007E4241">
            <w:pPr>
              <w:widowControl w:val="0"/>
              <w:numPr>
                <w:ilvl w:val="0"/>
                <w:numId w:val="17"/>
              </w:numPr>
              <w:spacing w:before="0" w:after="0"/>
              <w:jc w:val="both"/>
              <w:rPr>
                <w:color w:val="000000"/>
                <w:kern w:val="24"/>
                <w:lang w:val="en-US" w:eastAsia="zh-CN"/>
              </w:rPr>
            </w:pPr>
            <w:r>
              <w:rPr>
                <w:iCs/>
                <w:lang w:val="en-US" w:eastAsia="zh-CN"/>
              </w:rPr>
              <w:t>Multiple SS are received from at least 3 TRPs. (0dB, 0dB, 3dB) is assumed as the ratio of power between the strongest signal and the 2</w:t>
            </w:r>
            <w:r>
              <w:rPr>
                <w:iCs/>
                <w:vertAlign w:val="superscript"/>
                <w:lang w:val="en-US" w:eastAsia="zh-CN"/>
              </w:rPr>
              <w:t>nd</w:t>
            </w:r>
            <w:r>
              <w:rPr>
                <w:iCs/>
                <w:lang w:val="en-US" w:eastAsia="zh-CN"/>
              </w:rPr>
              <w:t xml:space="preserve"> ,3</w:t>
            </w:r>
            <w:r>
              <w:rPr>
                <w:iCs/>
                <w:vertAlign w:val="superscript"/>
                <w:lang w:val="en-US" w:eastAsia="zh-CN"/>
              </w:rPr>
              <w:t>rd</w:t>
            </w:r>
            <w:r>
              <w:rPr>
                <w:iCs/>
                <w:lang w:val="en-US" w:eastAsia="zh-CN"/>
              </w:rPr>
              <w:t xml:space="preserve"> signal. Timing arrival differences from TRPs are provided by each proponent: optional</w:t>
            </w:r>
          </w:p>
        </w:tc>
      </w:tr>
      <w:tr w:rsidR="0002065E" w14:paraId="224AFF65" w14:textId="77777777">
        <w:trPr>
          <w:trHeight w:val="223"/>
        </w:trPr>
        <w:tc>
          <w:tcPr>
            <w:tcW w:w="9952" w:type="dxa"/>
            <w:gridSpan w:val="3"/>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67361EDD" w14:textId="77777777" w:rsidR="0002065E" w:rsidRDefault="007E4241">
            <w:pPr>
              <w:numPr>
                <w:ilvl w:val="255"/>
                <w:numId w:val="0"/>
              </w:numPr>
              <w:spacing w:before="0" w:after="0"/>
              <w:jc w:val="center"/>
              <w:rPr>
                <w:iCs/>
                <w:lang w:val="en-US" w:eastAsia="zh-CN"/>
              </w:rPr>
            </w:pPr>
            <w:r>
              <w:rPr>
                <w:rFonts w:hint="eastAsia"/>
                <w:b/>
                <w:bCs/>
                <w:color w:val="000000"/>
                <w:kern w:val="24"/>
                <w:lang w:val="en-US" w:eastAsia="zh-CN"/>
              </w:rPr>
              <w:t>For PBCH</w:t>
            </w:r>
          </w:p>
        </w:tc>
      </w:tr>
      <w:tr w:rsidR="0002065E" w14:paraId="4BE7AC41" w14:textId="77777777">
        <w:trPr>
          <w:trHeight w:val="487"/>
        </w:trPr>
        <w:tc>
          <w:tcPr>
            <w:tcW w:w="0" w:type="auto"/>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323489E1" w14:textId="77777777" w:rsidR="0002065E" w:rsidRDefault="007E4241">
            <w:pPr>
              <w:overflowPunct w:val="0"/>
              <w:spacing w:before="0" w:after="0"/>
              <w:rPr>
                <w:color w:val="000000"/>
                <w:kern w:val="24"/>
                <w:lang w:val="en-US" w:eastAsia="zh-CN"/>
              </w:rPr>
            </w:pPr>
            <w:r>
              <w:rPr>
                <w:color w:val="000000"/>
                <w:kern w:val="24"/>
                <w:lang w:val="en-US" w:eastAsia="zh-CN"/>
              </w:rPr>
              <w:t>Channel coding scheme for PBCH(*)</w:t>
            </w:r>
          </w:p>
        </w:tc>
        <w:tc>
          <w:tcPr>
            <w:tcW w:w="7925" w:type="dxa"/>
            <w:gridSpan w:val="2"/>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249A3B75" w14:textId="77777777" w:rsidR="0002065E" w:rsidRDefault="007E4241">
            <w:pPr>
              <w:overflowPunct w:val="0"/>
              <w:spacing w:before="0" w:after="0"/>
              <w:jc w:val="both"/>
              <w:rPr>
                <w:iCs/>
                <w:lang w:val="en-US" w:eastAsia="zh-CN"/>
              </w:rPr>
            </w:pPr>
            <w:r>
              <w:rPr>
                <w:iCs/>
                <w:lang w:val="en-US" w:eastAsia="zh-CN"/>
              </w:rPr>
              <w:t>Polar coding</w:t>
            </w:r>
          </w:p>
        </w:tc>
      </w:tr>
      <w:tr w:rsidR="0002065E" w14:paraId="3839FDF3" w14:textId="77777777">
        <w:trPr>
          <w:trHeight w:val="259"/>
        </w:trPr>
        <w:tc>
          <w:tcPr>
            <w:tcW w:w="0" w:type="auto"/>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11C80EA9" w14:textId="77777777" w:rsidR="0002065E" w:rsidRDefault="007E4241">
            <w:pPr>
              <w:overflowPunct w:val="0"/>
              <w:spacing w:before="0" w:after="0"/>
              <w:rPr>
                <w:color w:val="000000"/>
                <w:kern w:val="24"/>
                <w:lang w:val="en-US" w:eastAsia="zh-CN"/>
              </w:rPr>
            </w:pPr>
            <w:r>
              <w:rPr>
                <w:color w:val="000000"/>
                <w:kern w:val="24"/>
                <w:lang w:val="en-US" w:eastAsia="zh-CN"/>
              </w:rPr>
              <w:t>Performance Target</w:t>
            </w:r>
          </w:p>
        </w:tc>
        <w:tc>
          <w:tcPr>
            <w:tcW w:w="7925" w:type="dxa"/>
            <w:gridSpan w:val="2"/>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42E72317" w14:textId="77777777" w:rsidR="0002065E" w:rsidRDefault="007E4241">
            <w:pPr>
              <w:overflowPunct w:val="0"/>
              <w:spacing w:before="0" w:after="0"/>
              <w:jc w:val="both"/>
              <w:rPr>
                <w:iCs/>
                <w:lang w:val="en-US" w:eastAsia="zh-CN"/>
              </w:rPr>
            </w:pPr>
            <w:r>
              <w:rPr>
                <w:iCs/>
                <w:lang w:val="en-US" w:eastAsia="zh-CN"/>
              </w:rPr>
              <w:t>1% BLER @ -6dB (average received SNR)</w:t>
            </w:r>
          </w:p>
        </w:tc>
      </w:tr>
    </w:tbl>
    <w:p w14:paraId="7579142A" w14:textId="57B6FFD4" w:rsidR="0002065E" w:rsidRPr="003F30F1" w:rsidRDefault="007E4241">
      <w:pPr>
        <w:widowControl w:val="0"/>
        <w:spacing w:after="0" w:line="288" w:lineRule="auto"/>
        <w:jc w:val="both"/>
        <w:rPr>
          <w:b/>
          <w:bCs/>
          <w:iCs/>
          <w:lang w:val="en-US" w:eastAsia="zh-CN"/>
        </w:rPr>
      </w:pPr>
      <w:r w:rsidRPr="003F30F1">
        <w:rPr>
          <w:rFonts w:hint="eastAsia"/>
          <w:b/>
          <w:bCs/>
          <w:iCs/>
          <w:lang w:val="en-US" w:eastAsia="zh-CN"/>
        </w:rPr>
        <w:t>Proposal</w:t>
      </w:r>
      <w:r w:rsidR="001C43E3" w:rsidRPr="003F30F1">
        <w:rPr>
          <w:b/>
          <w:bCs/>
          <w:iCs/>
          <w:lang w:val="en-US" w:eastAsia="zh-CN"/>
        </w:rPr>
        <w:t xml:space="preserve"> 22</w:t>
      </w:r>
      <w:r w:rsidRPr="003F30F1">
        <w:rPr>
          <w:rFonts w:hint="eastAsia"/>
          <w:b/>
          <w:bCs/>
          <w:iCs/>
          <w:lang w:val="en-US" w:eastAsia="zh-CN"/>
        </w:rPr>
        <w:t xml:space="preserve">: Consider </w:t>
      </w:r>
      <w:r w:rsidRPr="003F30F1">
        <w:rPr>
          <w:b/>
          <w:bCs/>
          <w:iCs/>
          <w:lang w:val="en-US" w:eastAsia="zh-CN"/>
        </w:rPr>
        <w:t xml:space="preserve">Table </w:t>
      </w:r>
      <w:r w:rsidRPr="003F30F1">
        <w:rPr>
          <w:rFonts w:hint="eastAsia"/>
          <w:b/>
          <w:bCs/>
          <w:iCs/>
          <w:lang w:val="en-US" w:eastAsia="zh-CN"/>
        </w:rPr>
        <w:t>6</w:t>
      </w:r>
      <w:r w:rsidRPr="003F30F1">
        <w:rPr>
          <w:b/>
          <w:bCs/>
          <w:iCs/>
          <w:lang w:val="en-US" w:eastAsia="zh-CN"/>
        </w:rPr>
        <w:t>-</w:t>
      </w:r>
      <w:r w:rsidRPr="003F30F1">
        <w:rPr>
          <w:rFonts w:hint="eastAsia"/>
          <w:b/>
          <w:bCs/>
          <w:iCs/>
          <w:lang w:val="en-US" w:eastAsia="zh-CN"/>
        </w:rPr>
        <w:t>1 in R1-</w:t>
      </w:r>
      <w:r w:rsidR="005D72B7" w:rsidRPr="003F30F1">
        <w:rPr>
          <w:b/>
          <w:bCs/>
          <w:iCs/>
          <w:lang w:val="en-US" w:eastAsia="zh-CN"/>
        </w:rPr>
        <w:t>2506096</w:t>
      </w:r>
      <w:r w:rsidRPr="003F30F1">
        <w:rPr>
          <w:rFonts w:hint="eastAsia"/>
          <w:b/>
          <w:bCs/>
          <w:iCs/>
          <w:lang w:val="en-US" w:eastAsia="zh-CN"/>
        </w:rPr>
        <w:t xml:space="preserve"> as link-level simulation assumption for initial access simulation.</w:t>
      </w:r>
    </w:p>
    <w:p w14:paraId="230270B3" w14:textId="77777777" w:rsidR="0002065E" w:rsidRDefault="0002065E">
      <w:pPr>
        <w:widowControl w:val="0"/>
        <w:spacing w:after="0" w:line="288" w:lineRule="auto"/>
        <w:jc w:val="both"/>
        <w:rPr>
          <w:iCs/>
          <w:lang w:val="en-US" w:eastAsia="zh-CN"/>
        </w:rPr>
      </w:pPr>
    </w:p>
    <w:p w14:paraId="55266D62" w14:textId="77777777" w:rsidR="0002065E" w:rsidRPr="00FB7593" w:rsidRDefault="007E4241">
      <w:pPr>
        <w:widowControl w:val="0"/>
        <w:spacing w:after="0"/>
        <w:jc w:val="both"/>
        <w:rPr>
          <w:b/>
          <w:bCs/>
          <w:u w:val="single"/>
          <w:lang w:val="en-US" w:eastAsia="zh-CN"/>
        </w:rPr>
      </w:pPr>
      <w:bookmarkStart w:id="8" w:name="_GoBack"/>
      <w:r w:rsidRPr="00FB7593">
        <w:rPr>
          <w:b/>
          <w:bCs/>
          <w:u w:val="single"/>
          <w:lang w:val="en-US" w:eastAsia="zh-CN"/>
        </w:rPr>
        <w:t>Channel Model</w:t>
      </w:r>
    </w:p>
    <w:bookmarkEnd w:id="8"/>
    <w:p w14:paraId="3E3F24B0" w14:textId="77777777" w:rsidR="0002065E" w:rsidRDefault="007E4241">
      <w:pPr>
        <w:widowControl w:val="0"/>
        <w:spacing w:after="0" w:line="288" w:lineRule="auto"/>
        <w:jc w:val="both"/>
        <w:rPr>
          <w:iCs/>
          <w:lang w:val="en-US" w:eastAsia="zh-CN"/>
        </w:rPr>
      </w:pPr>
      <w:r>
        <w:rPr>
          <w:iCs/>
          <w:lang w:val="en-US" w:eastAsia="zh-CN"/>
        </w:rPr>
        <w:t>In NR, link level simulation for synchronization signals/channels uses CDL-C channel model. In our views, for link level simulation, it is sufficient to simulate TDL-C channel and the simulation complexity can be simplified.</w:t>
      </w:r>
    </w:p>
    <w:p w14:paraId="176F56D8" w14:textId="57D87882" w:rsidR="0002065E" w:rsidRDefault="007E4241">
      <w:pPr>
        <w:widowControl w:val="0"/>
        <w:spacing w:after="0" w:line="288" w:lineRule="auto"/>
        <w:jc w:val="both"/>
        <w:rPr>
          <w:b/>
          <w:bCs/>
          <w:iCs/>
          <w:lang w:val="en-US" w:eastAsia="zh-CN"/>
        </w:rPr>
      </w:pPr>
      <w:r>
        <w:rPr>
          <w:b/>
          <w:bCs/>
          <w:iCs/>
          <w:lang w:val="en-US" w:eastAsia="zh-CN"/>
        </w:rPr>
        <w:t xml:space="preserve">Proposal </w:t>
      </w:r>
      <w:r w:rsidR="004E66EA">
        <w:rPr>
          <w:b/>
          <w:bCs/>
          <w:iCs/>
          <w:lang w:val="en-US" w:eastAsia="zh-CN"/>
        </w:rPr>
        <w:t>23</w:t>
      </w:r>
      <w:r>
        <w:rPr>
          <w:b/>
          <w:bCs/>
          <w:iCs/>
          <w:lang w:val="en-US" w:eastAsia="zh-CN"/>
        </w:rPr>
        <w:t xml:space="preserve">: TDL-C channel model can also be considered for link level simulation for synchronization signals/channels. </w:t>
      </w:r>
    </w:p>
    <w:p w14:paraId="25636D51" w14:textId="77777777" w:rsidR="0002065E" w:rsidRDefault="0002065E">
      <w:pPr>
        <w:widowControl w:val="0"/>
        <w:spacing w:after="0"/>
        <w:jc w:val="both"/>
        <w:rPr>
          <w:b/>
          <w:bCs/>
          <w:i/>
          <w:u w:val="single"/>
          <w:lang w:val="en-US" w:eastAsia="zh-CN"/>
        </w:rPr>
      </w:pPr>
    </w:p>
    <w:p w14:paraId="726595E3" w14:textId="77777777" w:rsidR="0002065E" w:rsidRPr="00FB7593" w:rsidRDefault="007E4241">
      <w:pPr>
        <w:widowControl w:val="0"/>
        <w:spacing w:after="0"/>
        <w:jc w:val="both"/>
        <w:rPr>
          <w:b/>
          <w:bCs/>
          <w:u w:val="single"/>
          <w:lang w:val="en-US" w:eastAsia="zh-CN"/>
        </w:rPr>
      </w:pPr>
      <w:r w:rsidRPr="00FB7593">
        <w:rPr>
          <w:b/>
          <w:bCs/>
          <w:u w:val="single"/>
          <w:lang w:val="en-US" w:eastAsia="zh-CN"/>
        </w:rPr>
        <w:t>Transmission bandwidth</w:t>
      </w:r>
    </w:p>
    <w:p w14:paraId="3E342106" w14:textId="77777777" w:rsidR="0002065E" w:rsidRDefault="007E4241">
      <w:pPr>
        <w:widowControl w:val="0"/>
        <w:spacing w:after="0" w:line="288" w:lineRule="auto"/>
        <w:jc w:val="both"/>
        <w:rPr>
          <w:iCs/>
          <w:lang w:val="en-US" w:eastAsia="zh-CN"/>
        </w:rPr>
      </w:pPr>
      <w:r>
        <w:rPr>
          <w:iCs/>
          <w:lang w:val="en-US" w:eastAsia="zh-CN"/>
        </w:rPr>
        <w:t>For NR SSB, PSS/SSS occupies 12 PRB and PBCH occupies 20 PRB, which is equivalent to 2.16 MHz and 3.6 MHz for SCS of 15 kHz, and 4.32 MHz and 7.2 MHz for SCS of 30 kHz. For NR PRACH, the transmission bandwidth corresponds to different preamble format and SCS are summarized as below:</w:t>
      </w:r>
    </w:p>
    <w:p w14:paraId="70E3AAE2" w14:textId="163F1CBA" w:rsidR="0002065E" w:rsidRDefault="007E4241">
      <w:pPr>
        <w:widowControl w:val="0"/>
        <w:spacing w:after="0" w:line="288" w:lineRule="auto"/>
        <w:jc w:val="center"/>
        <w:rPr>
          <w:b/>
          <w:bCs/>
          <w:iCs/>
          <w:lang w:val="en-US" w:eastAsia="zh-CN"/>
        </w:rPr>
      </w:pPr>
      <w:r w:rsidRPr="002764A9">
        <w:rPr>
          <w:b/>
          <w:bCs/>
          <w:iCs/>
          <w:lang w:val="en-US" w:eastAsia="zh-CN"/>
        </w:rPr>
        <w:t xml:space="preserve">Table </w:t>
      </w:r>
      <w:r w:rsidR="004E66EA" w:rsidRPr="003F30F1">
        <w:rPr>
          <w:b/>
          <w:bCs/>
          <w:iCs/>
          <w:lang w:val="en-US" w:eastAsia="zh-CN"/>
        </w:rPr>
        <w:t>6</w:t>
      </w:r>
      <w:r w:rsidRPr="003F30F1">
        <w:rPr>
          <w:b/>
          <w:bCs/>
          <w:iCs/>
          <w:lang w:val="en-US" w:eastAsia="zh-CN"/>
        </w:rPr>
        <w:t>-</w:t>
      </w:r>
      <w:r w:rsidRPr="002764A9">
        <w:rPr>
          <w:b/>
          <w:bCs/>
          <w:iCs/>
          <w:lang w:val="en-US" w:eastAsia="zh-CN"/>
        </w:rPr>
        <w:t>2: Transmi</w:t>
      </w:r>
      <w:r>
        <w:rPr>
          <w:b/>
          <w:bCs/>
          <w:iCs/>
          <w:lang w:val="en-US" w:eastAsia="zh-CN"/>
        </w:rPr>
        <w:t>ssion bandwidth for NR PRACH</w:t>
      </w:r>
    </w:p>
    <w:tbl>
      <w:tblPr>
        <w:tblStyle w:val="28"/>
        <w:tblW w:w="0" w:type="auto"/>
        <w:tblInd w:w="127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490"/>
        <w:gridCol w:w="1900"/>
        <w:gridCol w:w="1417"/>
        <w:gridCol w:w="1701"/>
      </w:tblGrid>
      <w:tr w:rsidR="0002065E" w14:paraId="6CC21F04" w14:textId="77777777">
        <w:tc>
          <w:tcPr>
            <w:tcW w:w="2490" w:type="dxa"/>
          </w:tcPr>
          <w:p w14:paraId="691F99C8" w14:textId="77777777" w:rsidR="0002065E" w:rsidRDefault="007E4241">
            <w:pPr>
              <w:widowControl w:val="0"/>
              <w:spacing w:before="0" w:after="0"/>
              <w:jc w:val="center"/>
              <w:rPr>
                <w:b/>
                <w:bCs/>
                <w:iCs/>
                <w:sz w:val="18"/>
                <w:szCs w:val="18"/>
                <w:lang w:val="en-US" w:eastAsia="zh-CN"/>
              </w:rPr>
            </w:pPr>
            <w:r>
              <w:rPr>
                <w:b/>
                <w:bCs/>
                <w:iCs/>
                <w:sz w:val="18"/>
                <w:szCs w:val="18"/>
                <w:lang w:val="en-US" w:eastAsia="zh-CN"/>
              </w:rPr>
              <w:t>Format</w:t>
            </w:r>
          </w:p>
        </w:tc>
        <w:tc>
          <w:tcPr>
            <w:tcW w:w="1900" w:type="dxa"/>
          </w:tcPr>
          <w:p w14:paraId="7C5B8D41" w14:textId="0E3DCA24" w:rsidR="0002065E" w:rsidRDefault="007E4241">
            <w:pPr>
              <w:widowControl w:val="0"/>
              <w:spacing w:before="0" w:after="0"/>
              <w:jc w:val="center"/>
              <w:rPr>
                <w:b/>
                <w:bCs/>
                <w:iCs/>
                <w:sz w:val="18"/>
                <w:szCs w:val="18"/>
                <w:lang w:val="en-US" w:eastAsia="zh-CN"/>
              </w:rPr>
            </w:pPr>
            <w:r>
              <w:rPr>
                <w:b/>
                <w:bCs/>
                <w:iCs/>
                <w:sz w:val="18"/>
                <w:szCs w:val="18"/>
                <w:lang w:val="en-US" w:eastAsia="zh-CN"/>
              </w:rPr>
              <w:t>Sequenc</w:t>
            </w:r>
            <w:r>
              <w:rPr>
                <w:rFonts w:hint="eastAsia"/>
                <w:b/>
                <w:bCs/>
                <w:iCs/>
                <w:sz w:val="18"/>
                <w:szCs w:val="18"/>
                <w:lang w:val="en-US" w:eastAsia="zh-CN"/>
              </w:rPr>
              <w:t>e</w:t>
            </w:r>
            <w:r>
              <w:rPr>
                <w:b/>
                <w:bCs/>
                <w:iCs/>
                <w:sz w:val="18"/>
                <w:szCs w:val="18"/>
                <w:lang w:val="en-US" w:eastAsia="zh-CN"/>
              </w:rPr>
              <w:t xml:space="preserve"> length</w:t>
            </w:r>
          </w:p>
        </w:tc>
        <w:tc>
          <w:tcPr>
            <w:tcW w:w="1417" w:type="dxa"/>
          </w:tcPr>
          <w:p w14:paraId="5F4703A0" w14:textId="77777777" w:rsidR="0002065E" w:rsidRDefault="007E4241">
            <w:pPr>
              <w:widowControl w:val="0"/>
              <w:spacing w:before="0" w:after="0"/>
              <w:jc w:val="center"/>
              <w:rPr>
                <w:b/>
                <w:bCs/>
                <w:iCs/>
                <w:sz w:val="18"/>
                <w:szCs w:val="18"/>
                <w:lang w:val="en-US" w:eastAsia="zh-CN"/>
              </w:rPr>
            </w:pPr>
            <w:r>
              <w:rPr>
                <w:b/>
                <w:bCs/>
                <w:iCs/>
                <w:sz w:val="18"/>
                <w:szCs w:val="18"/>
                <w:lang w:val="en-US" w:eastAsia="zh-CN"/>
              </w:rPr>
              <w:t>SCS</w:t>
            </w:r>
          </w:p>
        </w:tc>
        <w:tc>
          <w:tcPr>
            <w:tcW w:w="1701" w:type="dxa"/>
          </w:tcPr>
          <w:p w14:paraId="42630BA2" w14:textId="77777777" w:rsidR="0002065E" w:rsidRDefault="007E4241">
            <w:pPr>
              <w:widowControl w:val="0"/>
              <w:spacing w:before="0" w:after="0"/>
              <w:jc w:val="center"/>
              <w:rPr>
                <w:b/>
                <w:bCs/>
                <w:iCs/>
                <w:sz w:val="18"/>
                <w:szCs w:val="18"/>
                <w:lang w:val="en-US" w:eastAsia="zh-CN"/>
              </w:rPr>
            </w:pPr>
            <w:r>
              <w:rPr>
                <w:b/>
                <w:bCs/>
                <w:iCs/>
                <w:sz w:val="18"/>
                <w:szCs w:val="18"/>
                <w:lang w:val="en-US" w:eastAsia="zh-CN"/>
              </w:rPr>
              <w:t>Bandwidth</w:t>
            </w:r>
          </w:p>
        </w:tc>
      </w:tr>
      <w:tr w:rsidR="0002065E" w14:paraId="7DA1A7CD" w14:textId="77777777">
        <w:tc>
          <w:tcPr>
            <w:tcW w:w="2490" w:type="dxa"/>
            <w:vMerge w:val="restart"/>
            <w:vAlign w:val="center"/>
          </w:tcPr>
          <w:p w14:paraId="6E2CBC22" w14:textId="77777777" w:rsidR="0002065E" w:rsidRDefault="007E4241">
            <w:pPr>
              <w:widowControl w:val="0"/>
              <w:spacing w:before="0" w:after="0"/>
              <w:jc w:val="center"/>
              <w:rPr>
                <w:iCs/>
                <w:sz w:val="18"/>
                <w:szCs w:val="18"/>
                <w:lang w:val="en-US" w:eastAsia="zh-CN"/>
              </w:rPr>
            </w:pPr>
            <w:r>
              <w:rPr>
                <w:iCs/>
                <w:sz w:val="18"/>
                <w:szCs w:val="18"/>
                <w:lang w:val="en-US" w:eastAsia="zh-CN"/>
              </w:rPr>
              <w:t>0~3</w:t>
            </w:r>
          </w:p>
        </w:tc>
        <w:tc>
          <w:tcPr>
            <w:tcW w:w="1900" w:type="dxa"/>
          </w:tcPr>
          <w:p w14:paraId="453A62E8" w14:textId="77777777" w:rsidR="0002065E" w:rsidRDefault="007E4241">
            <w:pPr>
              <w:widowControl w:val="0"/>
              <w:spacing w:before="0" w:after="0"/>
              <w:jc w:val="center"/>
              <w:rPr>
                <w:iCs/>
                <w:sz w:val="18"/>
                <w:szCs w:val="18"/>
                <w:lang w:val="en-US" w:eastAsia="zh-CN"/>
              </w:rPr>
            </w:pPr>
            <w:r>
              <w:rPr>
                <w:iCs/>
                <w:sz w:val="18"/>
                <w:szCs w:val="18"/>
                <w:lang w:val="en-US" w:eastAsia="zh-CN"/>
              </w:rPr>
              <w:t>839</w:t>
            </w:r>
          </w:p>
        </w:tc>
        <w:tc>
          <w:tcPr>
            <w:tcW w:w="1417" w:type="dxa"/>
          </w:tcPr>
          <w:p w14:paraId="6BF1302D" w14:textId="77777777" w:rsidR="0002065E" w:rsidRDefault="007E4241">
            <w:pPr>
              <w:widowControl w:val="0"/>
              <w:spacing w:before="0" w:after="0"/>
              <w:jc w:val="center"/>
              <w:rPr>
                <w:iCs/>
                <w:sz w:val="18"/>
                <w:szCs w:val="18"/>
                <w:lang w:val="en-US" w:eastAsia="zh-CN"/>
              </w:rPr>
            </w:pPr>
            <w:r>
              <w:rPr>
                <w:iCs/>
                <w:sz w:val="18"/>
                <w:szCs w:val="18"/>
                <w:lang w:val="en-US" w:eastAsia="zh-CN"/>
              </w:rPr>
              <w:t>1.25 kHz</w:t>
            </w:r>
          </w:p>
        </w:tc>
        <w:tc>
          <w:tcPr>
            <w:tcW w:w="1701" w:type="dxa"/>
          </w:tcPr>
          <w:p w14:paraId="1ED21CA5" w14:textId="77777777" w:rsidR="0002065E" w:rsidRDefault="007E4241">
            <w:pPr>
              <w:widowControl w:val="0"/>
              <w:spacing w:before="0" w:after="0"/>
              <w:jc w:val="center"/>
              <w:rPr>
                <w:iCs/>
                <w:sz w:val="18"/>
                <w:szCs w:val="18"/>
                <w:lang w:val="en-US" w:eastAsia="zh-CN"/>
              </w:rPr>
            </w:pPr>
            <w:r>
              <w:rPr>
                <w:iCs/>
                <w:sz w:val="18"/>
                <w:szCs w:val="18"/>
                <w:lang w:val="en-US" w:eastAsia="zh-CN"/>
              </w:rPr>
              <w:t>1.25 MHz</w:t>
            </w:r>
          </w:p>
        </w:tc>
      </w:tr>
      <w:tr w:rsidR="0002065E" w14:paraId="1DA65F95" w14:textId="77777777">
        <w:tc>
          <w:tcPr>
            <w:tcW w:w="2490" w:type="dxa"/>
            <w:vMerge/>
          </w:tcPr>
          <w:p w14:paraId="3DAF56B6" w14:textId="77777777" w:rsidR="0002065E" w:rsidRDefault="0002065E">
            <w:pPr>
              <w:widowControl w:val="0"/>
              <w:spacing w:before="0" w:after="0"/>
              <w:rPr>
                <w:iCs/>
                <w:sz w:val="18"/>
                <w:szCs w:val="18"/>
                <w:lang w:val="en-US" w:eastAsia="zh-CN"/>
              </w:rPr>
            </w:pPr>
          </w:p>
        </w:tc>
        <w:tc>
          <w:tcPr>
            <w:tcW w:w="1900" w:type="dxa"/>
          </w:tcPr>
          <w:p w14:paraId="0A9E6C0C" w14:textId="77777777" w:rsidR="0002065E" w:rsidRDefault="007E4241">
            <w:pPr>
              <w:widowControl w:val="0"/>
              <w:spacing w:before="0" w:after="0"/>
              <w:jc w:val="center"/>
              <w:rPr>
                <w:iCs/>
                <w:sz w:val="18"/>
                <w:szCs w:val="18"/>
                <w:lang w:val="en-US" w:eastAsia="zh-CN"/>
              </w:rPr>
            </w:pPr>
            <w:r>
              <w:rPr>
                <w:iCs/>
                <w:sz w:val="18"/>
                <w:szCs w:val="18"/>
                <w:lang w:val="en-US" w:eastAsia="zh-CN"/>
              </w:rPr>
              <w:t>839</w:t>
            </w:r>
          </w:p>
        </w:tc>
        <w:tc>
          <w:tcPr>
            <w:tcW w:w="1417" w:type="dxa"/>
          </w:tcPr>
          <w:p w14:paraId="7AA3B95C" w14:textId="77777777" w:rsidR="0002065E" w:rsidRDefault="007E4241">
            <w:pPr>
              <w:widowControl w:val="0"/>
              <w:spacing w:before="0" w:after="0"/>
              <w:jc w:val="center"/>
              <w:rPr>
                <w:iCs/>
                <w:sz w:val="18"/>
                <w:szCs w:val="18"/>
                <w:lang w:val="en-US" w:eastAsia="zh-CN"/>
              </w:rPr>
            </w:pPr>
            <w:r>
              <w:rPr>
                <w:iCs/>
                <w:sz w:val="18"/>
                <w:szCs w:val="18"/>
                <w:lang w:val="en-US" w:eastAsia="zh-CN"/>
              </w:rPr>
              <w:t>5 kHz</w:t>
            </w:r>
          </w:p>
        </w:tc>
        <w:tc>
          <w:tcPr>
            <w:tcW w:w="1701" w:type="dxa"/>
          </w:tcPr>
          <w:p w14:paraId="760AF6AE" w14:textId="77777777" w:rsidR="0002065E" w:rsidRDefault="007E4241">
            <w:pPr>
              <w:widowControl w:val="0"/>
              <w:spacing w:before="0" w:after="0"/>
              <w:jc w:val="center"/>
              <w:rPr>
                <w:iCs/>
                <w:sz w:val="18"/>
                <w:szCs w:val="18"/>
                <w:lang w:val="en-US" w:eastAsia="zh-CN"/>
              </w:rPr>
            </w:pPr>
            <w:r>
              <w:rPr>
                <w:iCs/>
                <w:sz w:val="18"/>
                <w:szCs w:val="18"/>
                <w:lang w:val="en-US" w:eastAsia="zh-CN"/>
              </w:rPr>
              <w:t>5 MHz</w:t>
            </w:r>
          </w:p>
        </w:tc>
      </w:tr>
      <w:tr w:rsidR="0002065E" w14:paraId="43576FC6" w14:textId="77777777">
        <w:tc>
          <w:tcPr>
            <w:tcW w:w="2490" w:type="dxa"/>
            <w:vMerge w:val="restart"/>
            <w:vAlign w:val="center"/>
          </w:tcPr>
          <w:p w14:paraId="12ADA00A" w14:textId="77777777" w:rsidR="0002065E" w:rsidRDefault="007E4241">
            <w:pPr>
              <w:widowControl w:val="0"/>
              <w:spacing w:before="0" w:after="0"/>
              <w:jc w:val="center"/>
              <w:rPr>
                <w:iCs/>
                <w:sz w:val="18"/>
                <w:szCs w:val="18"/>
                <w:lang w:val="en-US" w:eastAsia="zh-CN"/>
              </w:rPr>
            </w:pPr>
            <w:r>
              <w:rPr>
                <w:iCs/>
                <w:sz w:val="18"/>
                <w:szCs w:val="18"/>
                <w:lang w:val="en-US" w:eastAsia="zh-CN"/>
              </w:rPr>
              <w:t>A1/2/3, B1/2/3/4, C0/2</w:t>
            </w:r>
          </w:p>
        </w:tc>
        <w:tc>
          <w:tcPr>
            <w:tcW w:w="1900" w:type="dxa"/>
          </w:tcPr>
          <w:p w14:paraId="29E148FF" w14:textId="77777777" w:rsidR="0002065E" w:rsidRDefault="007E4241">
            <w:pPr>
              <w:widowControl w:val="0"/>
              <w:spacing w:before="0" w:after="0"/>
              <w:jc w:val="center"/>
              <w:rPr>
                <w:iCs/>
                <w:sz w:val="18"/>
                <w:szCs w:val="18"/>
                <w:lang w:val="en-US" w:eastAsia="zh-CN"/>
              </w:rPr>
            </w:pPr>
            <w:r>
              <w:rPr>
                <w:iCs/>
                <w:sz w:val="18"/>
                <w:szCs w:val="18"/>
                <w:lang w:val="en-US" w:eastAsia="zh-CN"/>
              </w:rPr>
              <w:t>139</w:t>
            </w:r>
          </w:p>
        </w:tc>
        <w:tc>
          <w:tcPr>
            <w:tcW w:w="1417" w:type="dxa"/>
          </w:tcPr>
          <w:p w14:paraId="42BA1C4E" w14:textId="77777777" w:rsidR="0002065E" w:rsidRDefault="007E4241">
            <w:pPr>
              <w:widowControl w:val="0"/>
              <w:spacing w:before="0" w:after="0"/>
              <w:jc w:val="center"/>
              <w:rPr>
                <w:iCs/>
                <w:sz w:val="18"/>
                <w:szCs w:val="18"/>
                <w:lang w:val="en-US" w:eastAsia="zh-CN"/>
              </w:rPr>
            </w:pPr>
            <w:r>
              <w:rPr>
                <w:iCs/>
                <w:sz w:val="18"/>
                <w:szCs w:val="18"/>
                <w:lang w:val="en-US" w:eastAsia="zh-CN"/>
              </w:rPr>
              <w:t>15 kHz</w:t>
            </w:r>
          </w:p>
        </w:tc>
        <w:tc>
          <w:tcPr>
            <w:tcW w:w="1701" w:type="dxa"/>
          </w:tcPr>
          <w:p w14:paraId="78DCA29E" w14:textId="77777777" w:rsidR="0002065E" w:rsidRDefault="007E4241">
            <w:pPr>
              <w:widowControl w:val="0"/>
              <w:spacing w:before="0" w:after="0"/>
              <w:jc w:val="center"/>
              <w:rPr>
                <w:iCs/>
                <w:sz w:val="18"/>
                <w:szCs w:val="18"/>
                <w:lang w:val="en-US" w:eastAsia="zh-CN"/>
              </w:rPr>
            </w:pPr>
            <w:r>
              <w:rPr>
                <w:iCs/>
                <w:sz w:val="18"/>
                <w:szCs w:val="18"/>
                <w:lang w:val="en-US" w:eastAsia="zh-CN"/>
              </w:rPr>
              <w:t>2.5 MHz</w:t>
            </w:r>
          </w:p>
        </w:tc>
      </w:tr>
      <w:tr w:rsidR="0002065E" w14:paraId="593F51B2" w14:textId="77777777">
        <w:tc>
          <w:tcPr>
            <w:tcW w:w="2490" w:type="dxa"/>
            <w:vMerge/>
          </w:tcPr>
          <w:p w14:paraId="0C67D9D2" w14:textId="77777777" w:rsidR="0002065E" w:rsidRDefault="0002065E">
            <w:pPr>
              <w:widowControl w:val="0"/>
              <w:spacing w:before="0" w:after="0"/>
              <w:rPr>
                <w:iCs/>
                <w:sz w:val="18"/>
                <w:szCs w:val="18"/>
                <w:lang w:val="en-US" w:eastAsia="zh-CN"/>
              </w:rPr>
            </w:pPr>
          </w:p>
        </w:tc>
        <w:tc>
          <w:tcPr>
            <w:tcW w:w="1900" w:type="dxa"/>
          </w:tcPr>
          <w:p w14:paraId="071C0D6E" w14:textId="77777777" w:rsidR="0002065E" w:rsidRDefault="007E4241">
            <w:pPr>
              <w:widowControl w:val="0"/>
              <w:spacing w:before="0" w:after="0"/>
              <w:jc w:val="center"/>
              <w:rPr>
                <w:iCs/>
                <w:sz w:val="18"/>
                <w:szCs w:val="18"/>
                <w:lang w:val="en-US" w:eastAsia="zh-CN"/>
              </w:rPr>
            </w:pPr>
            <w:r>
              <w:rPr>
                <w:iCs/>
                <w:sz w:val="18"/>
                <w:szCs w:val="18"/>
                <w:lang w:val="en-US" w:eastAsia="zh-CN"/>
              </w:rPr>
              <w:t>139</w:t>
            </w:r>
          </w:p>
        </w:tc>
        <w:tc>
          <w:tcPr>
            <w:tcW w:w="1417" w:type="dxa"/>
          </w:tcPr>
          <w:p w14:paraId="5A3BFB05" w14:textId="77777777" w:rsidR="0002065E" w:rsidRDefault="007E4241">
            <w:pPr>
              <w:widowControl w:val="0"/>
              <w:spacing w:before="0" w:after="0"/>
              <w:jc w:val="center"/>
              <w:rPr>
                <w:iCs/>
                <w:sz w:val="18"/>
                <w:szCs w:val="18"/>
                <w:lang w:val="en-US" w:eastAsia="zh-CN"/>
              </w:rPr>
            </w:pPr>
            <w:r>
              <w:rPr>
                <w:iCs/>
                <w:sz w:val="18"/>
                <w:szCs w:val="18"/>
                <w:lang w:val="en-US" w:eastAsia="zh-CN"/>
              </w:rPr>
              <w:t>30 kHz</w:t>
            </w:r>
          </w:p>
        </w:tc>
        <w:tc>
          <w:tcPr>
            <w:tcW w:w="1701" w:type="dxa"/>
          </w:tcPr>
          <w:p w14:paraId="4A19C249" w14:textId="77777777" w:rsidR="0002065E" w:rsidRDefault="007E4241">
            <w:pPr>
              <w:widowControl w:val="0"/>
              <w:spacing w:before="0" w:after="0"/>
              <w:jc w:val="center"/>
              <w:rPr>
                <w:iCs/>
                <w:sz w:val="18"/>
                <w:szCs w:val="18"/>
                <w:lang w:val="en-US" w:eastAsia="zh-CN"/>
              </w:rPr>
            </w:pPr>
            <w:r>
              <w:rPr>
                <w:iCs/>
                <w:sz w:val="18"/>
                <w:szCs w:val="18"/>
                <w:lang w:val="en-US" w:eastAsia="zh-CN"/>
              </w:rPr>
              <w:t>5 MHz</w:t>
            </w:r>
          </w:p>
        </w:tc>
      </w:tr>
    </w:tbl>
    <w:p w14:paraId="6D2DF812" w14:textId="77777777" w:rsidR="0002065E" w:rsidRDefault="007E4241">
      <w:pPr>
        <w:widowControl w:val="0"/>
        <w:spacing w:after="0" w:line="288" w:lineRule="auto"/>
        <w:jc w:val="both"/>
        <w:rPr>
          <w:iCs/>
          <w:lang w:val="en-US" w:eastAsia="zh-CN"/>
        </w:rPr>
      </w:pPr>
      <w:r>
        <w:rPr>
          <w:iCs/>
          <w:lang w:val="en-US" w:eastAsia="zh-CN"/>
        </w:rPr>
        <w:t xml:space="preserve">From the current design, transmission bandwidth of common signals/channels in initial access, especially in case of 30 </w:t>
      </w:r>
      <w:r>
        <w:rPr>
          <w:iCs/>
          <w:lang w:val="en-US" w:eastAsia="zh-CN"/>
        </w:rPr>
        <w:lastRenderedPageBreak/>
        <w:t xml:space="preserve">kHz SCS, the transmission bandwidth can be larger than 5 MHz, and is only feasible for a system bandwidth larger than 5 MHz. </w:t>
      </w:r>
    </w:p>
    <w:p w14:paraId="1792C5A6" w14:textId="77777777" w:rsidR="0002065E" w:rsidRPr="003F30F1" w:rsidRDefault="007E4241">
      <w:pPr>
        <w:widowControl w:val="0"/>
        <w:spacing w:after="0" w:line="288" w:lineRule="auto"/>
        <w:jc w:val="both"/>
        <w:rPr>
          <w:iCs/>
          <w:lang w:val="en-US" w:eastAsia="zh-CN"/>
        </w:rPr>
      </w:pPr>
      <w:r>
        <w:rPr>
          <w:iCs/>
          <w:lang w:val="en-US" w:eastAsia="zh-CN"/>
        </w:rPr>
        <w:t xml:space="preserve">For 6GR initial access, targeting harmonized and forward compatible design for diverse device types including LPWA </w:t>
      </w:r>
      <w:r w:rsidRPr="002764A9">
        <w:rPr>
          <w:iCs/>
          <w:lang w:val="en-US" w:eastAsia="zh-CN"/>
        </w:rPr>
        <w:t xml:space="preserve">devices, the transmission bandwidth should be revisited in the evaluation. In our view, transmission bandwidth of 3 MHz </w:t>
      </w:r>
      <w:r w:rsidRPr="003F30F1">
        <w:rPr>
          <w:iCs/>
          <w:lang w:val="en-US" w:eastAsia="zh-CN"/>
        </w:rPr>
        <w:t>(with 15 kHz SCS)</w:t>
      </w:r>
      <w:r w:rsidRPr="002764A9">
        <w:rPr>
          <w:iCs/>
          <w:lang w:val="en-US" w:eastAsia="zh-CN"/>
        </w:rPr>
        <w:t xml:space="preserve"> and 5 MHz (wit</w:t>
      </w:r>
      <w:r w:rsidRPr="003F30F1">
        <w:rPr>
          <w:iCs/>
          <w:lang w:val="en-US" w:eastAsia="zh-CN"/>
        </w:rPr>
        <w:t>h 15 kHz and 30 kHz SCS) can be additionally considered.</w:t>
      </w:r>
    </w:p>
    <w:p w14:paraId="74B53590" w14:textId="73806DE3" w:rsidR="0002065E" w:rsidRDefault="007E4241">
      <w:pPr>
        <w:widowControl w:val="0"/>
        <w:spacing w:after="0" w:line="288" w:lineRule="auto"/>
        <w:jc w:val="both"/>
        <w:rPr>
          <w:b/>
          <w:bCs/>
          <w:iCs/>
          <w:lang w:val="en-US" w:eastAsia="zh-CN"/>
        </w:rPr>
      </w:pPr>
      <w:r w:rsidRPr="003F30F1">
        <w:rPr>
          <w:b/>
          <w:bCs/>
          <w:iCs/>
          <w:lang w:val="en-US" w:eastAsia="zh-CN"/>
        </w:rPr>
        <w:t xml:space="preserve">Proposal </w:t>
      </w:r>
      <w:r w:rsidR="00E91BAD">
        <w:rPr>
          <w:b/>
          <w:bCs/>
          <w:iCs/>
          <w:lang w:val="en-US" w:eastAsia="zh-CN"/>
        </w:rPr>
        <w:t>24</w:t>
      </w:r>
      <w:r w:rsidRPr="002764A9">
        <w:rPr>
          <w:b/>
          <w:bCs/>
          <w:iCs/>
          <w:lang w:val="en-US" w:eastAsia="zh-CN"/>
        </w:rPr>
        <w:t xml:space="preserve">: Transmission bandwidth of 3 MHz </w:t>
      </w:r>
      <w:r w:rsidRPr="003F30F1">
        <w:rPr>
          <w:b/>
          <w:bCs/>
          <w:iCs/>
          <w:lang w:val="en-US" w:eastAsia="zh-CN"/>
        </w:rPr>
        <w:t>(with 15 kHz SCS)</w:t>
      </w:r>
      <w:r w:rsidRPr="002764A9">
        <w:rPr>
          <w:b/>
          <w:bCs/>
          <w:iCs/>
          <w:lang w:val="en-US" w:eastAsia="zh-CN"/>
        </w:rPr>
        <w:t xml:space="preserve"> and 5 MHz (with 1</w:t>
      </w:r>
      <w:r>
        <w:rPr>
          <w:b/>
          <w:bCs/>
          <w:iCs/>
          <w:lang w:val="en-US" w:eastAsia="zh-CN"/>
        </w:rPr>
        <w:t>5 kHz and 30 kHz SCS) should be considered in the link level simulation of synchronization signal, PBCH and RACH.</w:t>
      </w:r>
    </w:p>
    <w:p w14:paraId="66D4C15B" w14:textId="77777777" w:rsidR="0002065E" w:rsidRDefault="0002065E">
      <w:pPr>
        <w:widowControl w:val="0"/>
        <w:spacing w:after="0" w:line="288" w:lineRule="auto"/>
        <w:jc w:val="both"/>
        <w:rPr>
          <w:iCs/>
          <w:lang w:val="en-US" w:eastAsia="zh-CN"/>
        </w:rPr>
      </w:pPr>
    </w:p>
    <w:p w14:paraId="0B0ABD91" w14:textId="77777777" w:rsidR="0002065E" w:rsidRPr="00FB7593" w:rsidRDefault="007E4241">
      <w:pPr>
        <w:widowControl w:val="0"/>
        <w:spacing w:after="0" w:line="288" w:lineRule="auto"/>
        <w:jc w:val="both"/>
        <w:rPr>
          <w:b/>
          <w:bCs/>
          <w:u w:val="single"/>
          <w:lang w:val="en-US" w:eastAsia="zh-CN"/>
        </w:rPr>
      </w:pPr>
      <w:r w:rsidRPr="00FB7593">
        <w:rPr>
          <w:b/>
          <w:bCs/>
          <w:u w:val="single"/>
          <w:lang w:val="en-US" w:eastAsia="zh-CN"/>
        </w:rPr>
        <w:t>Search window</w:t>
      </w:r>
    </w:p>
    <w:p w14:paraId="361720AB" w14:textId="77777777" w:rsidR="0002065E" w:rsidRDefault="007E4241">
      <w:pPr>
        <w:widowControl w:val="0"/>
        <w:spacing w:after="0" w:line="288" w:lineRule="auto"/>
        <w:jc w:val="both"/>
        <w:rPr>
          <w:iCs/>
          <w:lang w:val="en-US" w:eastAsia="zh-CN"/>
        </w:rPr>
      </w:pPr>
      <w:r>
        <w:rPr>
          <w:iCs/>
          <w:lang w:val="en-US" w:eastAsia="zh-CN"/>
        </w:rPr>
        <w:t>In NR, the UE assumes that the default periodicity of initial cell search is 20 ms. Therefore, the search window for PSS correlation, which depends on the SSB periodicity, is 20 ms.</w:t>
      </w:r>
    </w:p>
    <w:p w14:paraId="304D146B" w14:textId="145FBB29" w:rsidR="0002065E" w:rsidRPr="003F30F1" w:rsidRDefault="007E4241">
      <w:pPr>
        <w:widowControl w:val="0"/>
        <w:spacing w:after="0" w:line="288" w:lineRule="auto"/>
        <w:jc w:val="both"/>
        <w:rPr>
          <w:iCs/>
          <w:lang w:val="en-US" w:eastAsia="zh-CN"/>
        </w:rPr>
      </w:pPr>
      <w:r>
        <w:rPr>
          <w:iCs/>
          <w:lang w:val="en-US" w:eastAsia="zh-CN"/>
        </w:rPr>
        <w:t>As illustrated in our companion’s contribution regarding initi</w:t>
      </w:r>
      <w:r w:rsidRPr="002764A9">
        <w:rPr>
          <w:iCs/>
          <w:lang w:val="en-US" w:eastAsia="zh-CN"/>
        </w:rPr>
        <w:t xml:space="preserve">al access </w:t>
      </w:r>
      <w:r w:rsidRPr="003F30F1">
        <w:rPr>
          <w:iCs/>
          <w:lang w:val="en-US" w:eastAsia="zh-CN"/>
        </w:rPr>
        <w:t>[</w:t>
      </w:r>
      <w:r w:rsidR="00BF68D7" w:rsidRPr="003F30F1">
        <w:rPr>
          <w:iCs/>
          <w:lang w:val="en-US" w:eastAsia="zh-CN"/>
        </w:rPr>
        <w:t>8</w:t>
      </w:r>
      <w:r w:rsidRPr="003F30F1">
        <w:rPr>
          <w:iCs/>
          <w:lang w:val="en-US" w:eastAsia="zh-CN"/>
        </w:rPr>
        <w:t>]</w:t>
      </w:r>
      <w:r w:rsidRPr="002764A9">
        <w:rPr>
          <w:iCs/>
          <w:lang w:val="en-US" w:eastAsia="zh-CN"/>
        </w:rPr>
        <w:t xml:space="preserve"> and energy efficiency </w:t>
      </w:r>
      <w:r w:rsidRPr="003F30F1">
        <w:rPr>
          <w:iCs/>
          <w:lang w:val="en-US" w:eastAsia="zh-CN"/>
        </w:rPr>
        <w:t>[</w:t>
      </w:r>
      <w:r w:rsidR="00BF68D7" w:rsidRPr="003F30F1">
        <w:rPr>
          <w:iCs/>
          <w:lang w:val="en-US" w:eastAsia="zh-CN"/>
        </w:rPr>
        <w:t>9</w:t>
      </w:r>
      <w:r w:rsidRPr="003F30F1">
        <w:rPr>
          <w:iCs/>
          <w:lang w:val="en-US" w:eastAsia="zh-CN"/>
        </w:rPr>
        <w:t>]</w:t>
      </w:r>
      <w:r w:rsidRPr="002764A9">
        <w:rPr>
          <w:iCs/>
          <w:lang w:val="en-US" w:eastAsia="zh-CN"/>
        </w:rPr>
        <w:t>, extending the periodicity of SSB is a promising solution for network energy saving. Therefore, for 6GR initial access evaluation</w:t>
      </w:r>
      <w:r>
        <w:rPr>
          <w:iCs/>
          <w:lang w:val="en-US" w:eastAsia="zh-CN"/>
        </w:rPr>
        <w:t>s, search window longer than 20 ms can be considered. Candidate values such as 40 ms, 80 ms, and 160 ms can be further discussed and investigated. It is noted that with the increase of the SSB periodicity for initial cell search, UE complexity of PSS de</w:t>
      </w:r>
      <w:r w:rsidRPr="002764A9">
        <w:rPr>
          <w:iCs/>
          <w:lang w:val="en-US" w:eastAsia="zh-CN"/>
        </w:rPr>
        <w:t>tection is increas</w:t>
      </w:r>
      <w:r w:rsidRPr="003F30F1">
        <w:rPr>
          <w:iCs/>
          <w:lang w:val="en-US" w:eastAsia="zh-CN"/>
        </w:rPr>
        <w:t>ed, the evaluation can take into account the UE PSS blind detection complexity.</w:t>
      </w:r>
    </w:p>
    <w:p w14:paraId="18150D9D" w14:textId="379BD78E" w:rsidR="0002065E" w:rsidRPr="003F30F1" w:rsidRDefault="007E4241">
      <w:pPr>
        <w:widowControl w:val="0"/>
        <w:spacing w:after="0" w:line="288" w:lineRule="auto"/>
        <w:jc w:val="both"/>
        <w:rPr>
          <w:b/>
          <w:bCs/>
          <w:iCs/>
          <w:lang w:val="en-US" w:eastAsia="zh-CN"/>
        </w:rPr>
      </w:pPr>
      <w:r w:rsidRPr="003F30F1">
        <w:rPr>
          <w:b/>
          <w:bCs/>
          <w:iCs/>
          <w:lang w:val="en-US" w:eastAsia="zh-CN"/>
        </w:rPr>
        <w:t xml:space="preserve">Proposal </w:t>
      </w:r>
      <w:r w:rsidR="00BF68D7" w:rsidRPr="003F30F1">
        <w:rPr>
          <w:b/>
          <w:bCs/>
          <w:iCs/>
          <w:lang w:val="en-US" w:eastAsia="zh-CN"/>
        </w:rPr>
        <w:t>25</w:t>
      </w:r>
      <w:r w:rsidRPr="003F30F1">
        <w:rPr>
          <w:b/>
          <w:bCs/>
          <w:iCs/>
          <w:lang w:val="en-US" w:eastAsia="zh-CN"/>
        </w:rPr>
        <w:t>:</w:t>
      </w:r>
      <w:r w:rsidRPr="002764A9">
        <w:rPr>
          <w:b/>
          <w:bCs/>
          <w:iCs/>
          <w:lang w:val="en-US" w:eastAsia="zh-CN"/>
        </w:rPr>
        <w:t xml:space="preserve"> Search window for PSS correlation with a duration longer than 20 ms should be considered in the link level simulation. Candidate values such as 40 ms, 80 ms, 160 ms</w:t>
      </w:r>
      <w:r w:rsidRPr="003F30F1">
        <w:rPr>
          <w:b/>
          <w:bCs/>
          <w:iCs/>
          <w:lang w:val="en-US" w:eastAsia="zh-CN"/>
        </w:rPr>
        <w:t>, can be taken as a starting point.</w:t>
      </w:r>
    </w:p>
    <w:p w14:paraId="7AB7F11C" w14:textId="77777777" w:rsidR="0002065E" w:rsidRDefault="007E4241">
      <w:pPr>
        <w:widowControl w:val="0"/>
        <w:numPr>
          <w:ilvl w:val="0"/>
          <w:numId w:val="18"/>
        </w:numPr>
        <w:spacing w:before="0" w:after="0" w:line="288" w:lineRule="auto"/>
        <w:jc w:val="both"/>
        <w:rPr>
          <w:b/>
          <w:bCs/>
          <w:iCs/>
          <w:lang w:val="en-US" w:eastAsia="zh-CN"/>
        </w:rPr>
      </w:pPr>
      <w:r w:rsidRPr="003F30F1">
        <w:rPr>
          <w:b/>
          <w:bCs/>
          <w:iCs/>
          <w:lang w:val="en-US" w:eastAsia="zh-CN"/>
        </w:rPr>
        <w:t>UE complexity of PSS de</w:t>
      </w:r>
      <w:r>
        <w:rPr>
          <w:b/>
          <w:bCs/>
          <w:iCs/>
          <w:lang w:val="en-US" w:eastAsia="zh-CN"/>
        </w:rPr>
        <w:t>tection with increased duration of search window should be considered.</w:t>
      </w:r>
    </w:p>
    <w:p w14:paraId="7DA9BE66" w14:textId="77777777" w:rsidR="0002065E" w:rsidRDefault="0002065E">
      <w:pPr>
        <w:widowControl w:val="0"/>
        <w:spacing w:after="0"/>
        <w:jc w:val="both"/>
        <w:rPr>
          <w:b/>
          <w:bCs/>
          <w:iCs/>
          <w:lang w:val="en-US" w:eastAsia="zh-CN"/>
        </w:rPr>
      </w:pPr>
    </w:p>
    <w:p w14:paraId="73FA3960" w14:textId="0BC4E85E" w:rsidR="0002065E" w:rsidRPr="00FB7593" w:rsidRDefault="00FB7593">
      <w:pPr>
        <w:widowControl w:val="0"/>
        <w:spacing w:after="0" w:line="288" w:lineRule="auto"/>
        <w:jc w:val="both"/>
        <w:rPr>
          <w:b/>
          <w:bCs/>
          <w:u w:val="single"/>
          <w:lang w:val="en-US" w:eastAsia="zh-CN"/>
        </w:rPr>
      </w:pPr>
      <w:r>
        <w:rPr>
          <w:b/>
          <w:bCs/>
          <w:u w:val="single"/>
          <w:lang w:val="en-US" w:eastAsia="zh-CN"/>
        </w:rPr>
        <w:t>Number of interfering TRPs</w:t>
      </w:r>
    </w:p>
    <w:p w14:paraId="61780E7C" w14:textId="77777777" w:rsidR="0002065E" w:rsidRDefault="007E4241">
      <w:pPr>
        <w:widowControl w:val="0"/>
        <w:spacing w:after="0" w:line="288" w:lineRule="auto"/>
        <w:jc w:val="both"/>
        <w:rPr>
          <w:iCs/>
          <w:lang w:val="en-US" w:eastAsia="zh-CN"/>
        </w:rPr>
      </w:pPr>
      <w:r>
        <w:rPr>
          <w:iCs/>
          <w:lang w:val="en-US" w:eastAsia="zh-CN"/>
        </w:rPr>
        <w:t>On top of the assumption regarding number of interfering TRPs in link level simulation for NR initial access. We additionally consider the assumption for cell free deployment.</w:t>
      </w:r>
    </w:p>
    <w:p w14:paraId="55D09991" w14:textId="70A93D3F" w:rsidR="0002065E" w:rsidRDefault="007E4241">
      <w:pPr>
        <w:widowControl w:val="0"/>
        <w:spacing w:after="0" w:line="288" w:lineRule="auto"/>
        <w:jc w:val="both"/>
        <w:rPr>
          <w:iCs/>
          <w:lang w:val="en-US" w:eastAsia="zh-CN"/>
        </w:rPr>
      </w:pPr>
      <w:r>
        <w:rPr>
          <w:iCs/>
          <w:lang w:val="en-US" w:eastAsia="zh-CN"/>
        </w:rPr>
        <w:t>As discussed in our companion’s con</w:t>
      </w:r>
      <w:r w:rsidRPr="002764A9">
        <w:rPr>
          <w:iCs/>
          <w:lang w:val="en-US" w:eastAsia="zh-CN"/>
        </w:rPr>
        <w:t xml:space="preserve">tribution </w:t>
      </w:r>
      <w:r w:rsidRPr="003F30F1">
        <w:rPr>
          <w:iCs/>
          <w:lang w:val="en-US" w:eastAsia="zh-CN"/>
        </w:rPr>
        <w:t>[</w:t>
      </w:r>
      <w:r w:rsidR="00A21772" w:rsidRPr="003F30F1">
        <w:rPr>
          <w:iCs/>
          <w:lang w:val="en-US" w:eastAsia="zh-CN"/>
        </w:rPr>
        <w:t>8</w:t>
      </w:r>
      <w:r w:rsidRPr="003F30F1">
        <w:rPr>
          <w:iCs/>
          <w:lang w:val="en-US" w:eastAsia="zh-CN"/>
        </w:rPr>
        <w:t>]</w:t>
      </w:r>
      <w:r w:rsidRPr="002764A9">
        <w:rPr>
          <w:iCs/>
          <w:lang w:val="en-US" w:eastAsia="zh-CN"/>
        </w:rPr>
        <w:t>, c</w:t>
      </w:r>
      <w:r>
        <w:rPr>
          <w:iCs/>
          <w:lang w:val="en-US" w:eastAsia="zh-CN"/>
        </w:rPr>
        <w:t>ell free deployment is proposed to be studied in 6GR initial access, where all cells/TRPs in a cell free area (CFA) transmit a common synchronization signal in a SFN manner, as illustrated in the following figure.</w:t>
      </w:r>
    </w:p>
    <w:p w14:paraId="3EA02671" w14:textId="77777777" w:rsidR="0002065E" w:rsidRDefault="007E4241">
      <w:pPr>
        <w:widowControl w:val="0"/>
        <w:spacing w:after="0" w:line="288" w:lineRule="auto"/>
        <w:jc w:val="center"/>
        <w:rPr>
          <w:iCs/>
          <w:lang w:val="en-US" w:eastAsia="zh-CN"/>
        </w:rPr>
      </w:pPr>
      <w:r>
        <w:rPr>
          <w:b/>
          <w:bCs/>
          <w:iCs/>
          <w:sz w:val="22"/>
          <w:szCs w:val="22"/>
          <w:lang w:val="en-US" w:eastAsia="zh-CN"/>
        </w:rPr>
        <w:object w:dxaOrig="7713" w:dyaOrig="4253" w14:anchorId="6EEEF70F">
          <v:shape id="_x0000_i1026" type="#_x0000_t75" style="width:385.55pt;height:212.85pt" o:ole="">
            <v:imagedata r:id="rId10" o:title=""/>
          </v:shape>
          <o:OLEObject Type="Embed" ProgID="Visio.Drawing.15" ShapeID="_x0000_i1026" DrawAspect="Content" ObjectID="_1816786391" r:id="rId11"/>
        </w:object>
      </w:r>
    </w:p>
    <w:p w14:paraId="20EFA3EE" w14:textId="4ED1E3D4" w:rsidR="0002065E" w:rsidRPr="003F30F1" w:rsidRDefault="007E4241">
      <w:pPr>
        <w:widowControl w:val="0"/>
        <w:spacing w:after="0" w:line="288" w:lineRule="auto"/>
        <w:jc w:val="center"/>
        <w:rPr>
          <w:bCs/>
          <w:iCs/>
          <w:lang w:val="en-US" w:eastAsia="zh-CN"/>
        </w:rPr>
      </w:pPr>
      <w:r w:rsidRPr="003F30F1">
        <w:rPr>
          <w:bCs/>
          <w:iCs/>
          <w:lang w:val="en-US" w:eastAsia="zh-CN"/>
        </w:rPr>
        <w:t xml:space="preserve">Figure </w:t>
      </w:r>
      <w:r w:rsidR="00451917" w:rsidRPr="003F30F1">
        <w:rPr>
          <w:bCs/>
          <w:iCs/>
          <w:lang w:val="en-US" w:eastAsia="zh-CN"/>
        </w:rPr>
        <w:t>2</w:t>
      </w:r>
      <w:r w:rsidRPr="003F30F1">
        <w:rPr>
          <w:bCs/>
          <w:iCs/>
          <w:lang w:val="en-US" w:eastAsia="zh-CN"/>
        </w:rPr>
        <w:t xml:space="preserve">: </w:t>
      </w:r>
      <w:r w:rsidR="00140469" w:rsidRPr="003F30F1">
        <w:rPr>
          <w:bCs/>
          <w:iCs/>
          <w:lang w:val="en-US" w:eastAsia="zh-CN"/>
        </w:rPr>
        <w:t xml:space="preserve">An example of </w:t>
      </w:r>
      <w:r w:rsidRPr="003F30F1">
        <w:rPr>
          <w:bCs/>
          <w:iCs/>
          <w:lang w:val="en-US" w:eastAsia="zh-CN"/>
        </w:rPr>
        <w:t>Cell free deployment</w:t>
      </w:r>
    </w:p>
    <w:p w14:paraId="2470A400" w14:textId="77777777" w:rsidR="0002065E" w:rsidRDefault="007E4241">
      <w:pPr>
        <w:widowControl w:val="0"/>
        <w:spacing w:after="0" w:line="288" w:lineRule="auto"/>
        <w:jc w:val="both"/>
        <w:rPr>
          <w:iCs/>
          <w:lang w:val="en-US" w:eastAsia="zh-CN"/>
        </w:rPr>
      </w:pPr>
      <w:r>
        <w:rPr>
          <w:rFonts w:hint="eastAsia"/>
          <w:iCs/>
          <w:lang w:val="en-US" w:eastAsia="zh-CN"/>
        </w:rPr>
        <w:t xml:space="preserve">When compared to conventional cell-based deployment, multiple SS from different cells/TRPs are interferences, however, in cell free deployment, as all cells/TRPs in a cell free area can transmit a common synchronization signals/channels in a SFN manner, which transfers interference into interested signals. To evaluate the cell free deployment, the following </w:t>
      </w:r>
      <w:r>
        <w:rPr>
          <w:rFonts w:hint="eastAsia"/>
          <w:iCs/>
          <w:lang w:val="en-US" w:eastAsia="zh-CN"/>
        </w:rPr>
        <w:lastRenderedPageBreak/>
        <w:t xml:space="preserve">assumption of number of </w:t>
      </w:r>
      <w:r>
        <w:rPr>
          <w:iCs/>
          <w:lang w:val="en-US" w:eastAsia="zh-CN"/>
        </w:rPr>
        <w:t>interferi</w:t>
      </w:r>
      <w:r>
        <w:rPr>
          <w:rFonts w:hint="eastAsia"/>
          <w:iCs/>
          <w:lang w:val="en-US" w:eastAsia="zh-CN"/>
        </w:rPr>
        <w:t>ng TRPs are considered:</w:t>
      </w:r>
    </w:p>
    <w:p w14:paraId="105052DE" w14:textId="77777777" w:rsidR="0002065E" w:rsidRDefault="007E4241">
      <w:pPr>
        <w:widowControl w:val="0"/>
        <w:numPr>
          <w:ilvl w:val="0"/>
          <w:numId w:val="18"/>
        </w:numPr>
        <w:spacing w:before="0" w:after="0" w:line="288" w:lineRule="auto"/>
        <w:jc w:val="both"/>
        <w:rPr>
          <w:iCs/>
          <w:lang w:val="en-US" w:eastAsia="zh-CN"/>
        </w:rPr>
      </w:pPr>
      <w:r>
        <w:rPr>
          <w:iCs/>
          <w:lang w:val="en-US" w:eastAsia="zh-CN"/>
        </w:rPr>
        <w:t xml:space="preserve">Multiple SS are received from at least 3 TRPs. (0dB, 0dB, 3dB) is assumed as the ratio of power between the strongest signal and the 2nd ,3rd signal. Timing arrival differences from TRPs are provided by each proponent: optional </w:t>
      </w:r>
    </w:p>
    <w:p w14:paraId="7487D155" w14:textId="651E29A2" w:rsidR="0002065E" w:rsidRPr="003F30F1" w:rsidRDefault="007E4241">
      <w:pPr>
        <w:widowControl w:val="0"/>
        <w:spacing w:after="0"/>
        <w:jc w:val="both"/>
        <w:rPr>
          <w:b/>
          <w:bCs/>
          <w:iCs/>
          <w:lang w:val="en-US" w:eastAsia="zh-CN"/>
        </w:rPr>
      </w:pPr>
      <w:r w:rsidRPr="003F30F1">
        <w:rPr>
          <w:b/>
          <w:bCs/>
          <w:iCs/>
          <w:lang w:val="en-US" w:eastAsia="zh-CN"/>
        </w:rPr>
        <w:t xml:space="preserve">Proposal </w:t>
      </w:r>
      <w:r w:rsidR="00CE0491" w:rsidRPr="003F30F1">
        <w:rPr>
          <w:b/>
          <w:bCs/>
          <w:iCs/>
          <w:lang w:val="en-US" w:eastAsia="zh-CN"/>
        </w:rPr>
        <w:t>26</w:t>
      </w:r>
      <w:r w:rsidRPr="003F30F1">
        <w:rPr>
          <w:b/>
          <w:bCs/>
          <w:iCs/>
          <w:lang w:val="en-US" w:eastAsia="zh-CN"/>
        </w:rPr>
        <w:t>:</w:t>
      </w:r>
      <w:r w:rsidRPr="002764A9">
        <w:rPr>
          <w:rFonts w:hint="eastAsia"/>
          <w:b/>
          <w:bCs/>
          <w:iCs/>
          <w:lang w:val="en-US" w:eastAsia="zh-CN"/>
        </w:rPr>
        <w:t xml:space="preserve"> The </w:t>
      </w:r>
      <w:r w:rsidRPr="003F30F1">
        <w:rPr>
          <w:b/>
          <w:bCs/>
          <w:iCs/>
          <w:lang w:val="en-US" w:eastAsia="zh-CN"/>
        </w:rPr>
        <w:t>following</w:t>
      </w:r>
      <w:r w:rsidRPr="003F30F1">
        <w:rPr>
          <w:rFonts w:hint="eastAsia"/>
          <w:b/>
          <w:bCs/>
          <w:iCs/>
          <w:lang w:val="en-US" w:eastAsia="zh-CN"/>
        </w:rPr>
        <w:t xml:space="preserve"> assumption on number of interfering TRPs for cell free case is used:</w:t>
      </w:r>
    </w:p>
    <w:p w14:paraId="19769D0C" w14:textId="77777777" w:rsidR="0002065E" w:rsidRPr="003F30F1" w:rsidRDefault="007E4241">
      <w:pPr>
        <w:widowControl w:val="0"/>
        <w:numPr>
          <w:ilvl w:val="0"/>
          <w:numId w:val="18"/>
        </w:numPr>
        <w:spacing w:before="0" w:after="0" w:line="288" w:lineRule="auto"/>
        <w:jc w:val="both"/>
        <w:rPr>
          <w:b/>
          <w:bCs/>
          <w:iCs/>
          <w:lang w:val="en-US" w:eastAsia="zh-CN"/>
        </w:rPr>
      </w:pPr>
      <w:r w:rsidRPr="003F30F1">
        <w:rPr>
          <w:b/>
          <w:bCs/>
          <w:iCs/>
          <w:lang w:val="en-US" w:eastAsia="zh-CN"/>
        </w:rPr>
        <w:t>Multiple SS are received from at least 3 TRPs. (0dB, 0dB, 3dB) is assumed as the ratio of power between the strongest signal and the 2nd ,3rd signal.</w:t>
      </w:r>
      <w:r w:rsidRPr="003F30F1">
        <w:rPr>
          <w:rFonts w:hint="eastAsia"/>
          <w:b/>
          <w:bCs/>
          <w:iCs/>
          <w:lang w:val="en-US" w:eastAsia="zh-CN"/>
        </w:rPr>
        <w:t xml:space="preserve"> </w:t>
      </w:r>
      <w:r w:rsidRPr="003F30F1">
        <w:rPr>
          <w:b/>
          <w:bCs/>
          <w:iCs/>
          <w:lang w:val="en-US" w:eastAsia="zh-CN"/>
        </w:rPr>
        <w:t xml:space="preserve">Timing arrival differences from TRPs are provided by each proponent: optional </w:t>
      </w:r>
    </w:p>
    <w:p w14:paraId="76738FE0" w14:textId="77777777" w:rsidR="0002065E" w:rsidRPr="003F30F1" w:rsidRDefault="0002065E">
      <w:pPr>
        <w:widowControl w:val="0"/>
        <w:spacing w:after="0"/>
        <w:jc w:val="both"/>
        <w:rPr>
          <w:b/>
          <w:bCs/>
          <w:iCs/>
          <w:lang w:val="en-US" w:eastAsia="zh-CN"/>
        </w:rPr>
      </w:pPr>
    </w:p>
    <w:p w14:paraId="4A637F42" w14:textId="77777777" w:rsidR="0002065E" w:rsidRPr="00FB7593" w:rsidRDefault="007E4241">
      <w:pPr>
        <w:widowControl w:val="0"/>
        <w:spacing w:after="0" w:line="288" w:lineRule="auto"/>
        <w:jc w:val="both"/>
        <w:rPr>
          <w:b/>
          <w:bCs/>
          <w:u w:val="single"/>
          <w:lang w:val="en-US" w:eastAsia="zh-CN"/>
        </w:rPr>
      </w:pPr>
      <w:r w:rsidRPr="00FB7593">
        <w:rPr>
          <w:b/>
          <w:bCs/>
          <w:u w:val="single"/>
          <w:lang w:val="en-US" w:eastAsia="zh-CN"/>
        </w:rPr>
        <w:t>Channel coding for PBCH</w:t>
      </w:r>
    </w:p>
    <w:p w14:paraId="6615DC9E" w14:textId="77777777" w:rsidR="0002065E" w:rsidRPr="003F30F1" w:rsidRDefault="007E4241">
      <w:pPr>
        <w:widowControl w:val="0"/>
        <w:spacing w:after="0" w:line="288" w:lineRule="auto"/>
        <w:jc w:val="both"/>
        <w:rPr>
          <w:iCs/>
          <w:lang w:val="en-US" w:eastAsia="zh-CN"/>
        </w:rPr>
      </w:pPr>
      <w:r w:rsidRPr="003F30F1">
        <w:rPr>
          <w:iCs/>
          <w:lang w:val="en-US" w:eastAsia="zh-CN"/>
        </w:rPr>
        <w:t>Simulation assumptions for NR PBCH uses LTE TBCC as baseline channel coding scheme. The specification eventually supports Polar coding for NR PBCH. Therefore, in 6GR evaluation assumptions, the channel coding for PBCH should use Polar coding as baseline.</w:t>
      </w:r>
    </w:p>
    <w:p w14:paraId="6FBD8AD6" w14:textId="51302216" w:rsidR="0002065E" w:rsidRDefault="007E4241">
      <w:pPr>
        <w:widowControl w:val="0"/>
        <w:spacing w:after="0" w:line="288" w:lineRule="auto"/>
        <w:jc w:val="both"/>
        <w:rPr>
          <w:b/>
          <w:bCs/>
          <w:iCs/>
          <w:lang w:val="en-US" w:eastAsia="zh-CN"/>
        </w:rPr>
      </w:pPr>
      <w:r w:rsidRPr="003F30F1">
        <w:rPr>
          <w:b/>
          <w:bCs/>
          <w:iCs/>
          <w:lang w:val="en-US" w:eastAsia="zh-CN"/>
        </w:rPr>
        <w:t xml:space="preserve">Proposal </w:t>
      </w:r>
      <w:r w:rsidR="00CE0491" w:rsidRPr="003F30F1">
        <w:rPr>
          <w:b/>
          <w:bCs/>
          <w:iCs/>
          <w:lang w:val="en-US" w:eastAsia="zh-CN"/>
        </w:rPr>
        <w:t>27</w:t>
      </w:r>
      <w:r w:rsidRPr="002764A9">
        <w:rPr>
          <w:b/>
          <w:bCs/>
          <w:iCs/>
          <w:lang w:val="en-US" w:eastAsia="zh-CN"/>
        </w:rPr>
        <w:t>: Use Polar coding as the baseline channel coding scheme for 6GR P</w:t>
      </w:r>
      <w:r w:rsidRPr="003F30F1">
        <w:rPr>
          <w:b/>
          <w:bCs/>
          <w:iCs/>
          <w:lang w:val="en-US" w:eastAsia="zh-CN"/>
        </w:rPr>
        <w:t>BCH evaluation.</w:t>
      </w:r>
    </w:p>
    <w:p w14:paraId="55843418" w14:textId="77777777" w:rsidR="0002065E" w:rsidRDefault="0002065E">
      <w:pPr>
        <w:widowControl w:val="0"/>
        <w:spacing w:after="0"/>
        <w:jc w:val="both"/>
        <w:rPr>
          <w:b/>
          <w:bCs/>
          <w:iCs/>
          <w:lang w:val="en-US" w:eastAsia="zh-CN"/>
        </w:rPr>
      </w:pPr>
    </w:p>
    <w:p w14:paraId="4BCF5C67" w14:textId="3E9897F5" w:rsidR="0002065E" w:rsidRDefault="009E32BE">
      <w:pPr>
        <w:widowControl w:val="0"/>
        <w:snapToGrid w:val="0"/>
        <w:spacing w:beforeLines="50" w:after="0" w:line="288" w:lineRule="auto"/>
        <w:jc w:val="both"/>
        <w:outlineLvl w:val="1"/>
        <w:rPr>
          <w:b/>
          <w:bCs/>
          <w:iCs/>
          <w:sz w:val="24"/>
          <w:szCs w:val="24"/>
          <w:lang w:val="en-US" w:eastAsia="zh-CN"/>
        </w:rPr>
      </w:pPr>
      <w:r>
        <w:rPr>
          <w:b/>
          <w:bCs/>
          <w:iCs/>
          <w:sz w:val="24"/>
          <w:szCs w:val="24"/>
          <w:lang w:val="en-US" w:eastAsia="zh-CN"/>
        </w:rPr>
        <w:t>6</w:t>
      </w:r>
      <w:r w:rsidR="007E4241">
        <w:rPr>
          <w:b/>
          <w:bCs/>
          <w:iCs/>
          <w:sz w:val="24"/>
          <w:szCs w:val="24"/>
          <w:lang w:val="en-US" w:eastAsia="zh-CN"/>
        </w:rPr>
        <w:t>.2 System level simulation</w:t>
      </w:r>
    </w:p>
    <w:p w14:paraId="6D18B388" w14:textId="77777777" w:rsidR="0002065E" w:rsidRDefault="007E4241">
      <w:pPr>
        <w:widowControl w:val="0"/>
        <w:snapToGrid w:val="0"/>
        <w:spacing w:beforeLines="50" w:after="0"/>
        <w:jc w:val="both"/>
        <w:rPr>
          <w:iCs/>
          <w:lang w:val="en-US" w:eastAsia="zh-CN"/>
        </w:rPr>
      </w:pPr>
      <w:r>
        <w:rPr>
          <w:iCs/>
          <w:lang w:val="en-US" w:eastAsia="zh-CN"/>
        </w:rPr>
        <w:t>The system level simulation assumptions are summarized in the following table.</w:t>
      </w:r>
    </w:p>
    <w:p w14:paraId="67AC599F" w14:textId="4F6D5CE8" w:rsidR="0002065E" w:rsidRDefault="007E4241">
      <w:pPr>
        <w:widowControl w:val="0"/>
        <w:snapToGrid w:val="0"/>
        <w:spacing w:beforeLines="50" w:after="0" w:line="288" w:lineRule="auto"/>
        <w:jc w:val="center"/>
        <w:rPr>
          <w:iCs/>
          <w:lang w:val="en-US" w:eastAsia="zh-CN"/>
        </w:rPr>
      </w:pPr>
      <w:r w:rsidRPr="002764A9">
        <w:rPr>
          <w:b/>
          <w:bCs/>
          <w:iCs/>
          <w:lang w:val="en-US" w:eastAsia="zh-CN"/>
        </w:rPr>
        <w:t xml:space="preserve">Table </w:t>
      </w:r>
      <w:r w:rsidRPr="003F30F1">
        <w:rPr>
          <w:b/>
          <w:bCs/>
          <w:iCs/>
          <w:lang w:val="en-US" w:eastAsia="zh-CN"/>
        </w:rPr>
        <w:t>6-3: System level si</w:t>
      </w:r>
      <w:r>
        <w:rPr>
          <w:b/>
          <w:bCs/>
          <w:iCs/>
          <w:lang w:val="en-US" w:eastAsia="zh-CN"/>
        </w:rPr>
        <w:t>mulation assumptions for synchronization signals/channels</w:t>
      </w:r>
    </w:p>
    <w:tbl>
      <w:tblPr>
        <w:tblW w:w="0" w:type="auto"/>
        <w:tblCellMar>
          <w:left w:w="0" w:type="dxa"/>
          <w:right w:w="0" w:type="dxa"/>
        </w:tblCellMar>
        <w:tblLook w:val="04A0" w:firstRow="1" w:lastRow="0" w:firstColumn="1" w:lastColumn="0" w:noHBand="0" w:noVBand="1"/>
      </w:tblPr>
      <w:tblGrid>
        <w:gridCol w:w="2999"/>
        <w:gridCol w:w="3439"/>
        <w:gridCol w:w="3181"/>
      </w:tblGrid>
      <w:tr w:rsidR="0002065E" w14:paraId="79508888" w14:textId="77777777">
        <w:trPr>
          <w:trHeight w:val="176"/>
        </w:trPr>
        <w:tc>
          <w:tcPr>
            <w:tcW w:w="0" w:type="auto"/>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59F71448" w14:textId="77777777" w:rsidR="0002065E" w:rsidRDefault="007E4241">
            <w:pPr>
              <w:overflowPunct w:val="0"/>
              <w:spacing w:before="0" w:after="0"/>
              <w:rPr>
                <w:iCs/>
                <w:lang w:val="en-US" w:eastAsia="zh-CN"/>
              </w:rPr>
            </w:pPr>
            <w:r>
              <w:rPr>
                <w:color w:val="000000"/>
                <w:kern w:val="24"/>
                <w:lang w:val="en-US" w:eastAsia="zh-CN"/>
              </w:rPr>
              <w:t> </w:t>
            </w:r>
          </w:p>
        </w:tc>
        <w:tc>
          <w:tcPr>
            <w:tcW w:w="3796" w:type="dxa"/>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76D20118" w14:textId="77777777" w:rsidR="0002065E" w:rsidRDefault="007E4241">
            <w:pPr>
              <w:overflowPunct w:val="0"/>
              <w:spacing w:before="0" w:after="0"/>
              <w:rPr>
                <w:b/>
                <w:bCs/>
                <w:iCs/>
                <w:lang w:val="en-US" w:eastAsia="zh-CN"/>
              </w:rPr>
            </w:pPr>
            <w:r>
              <w:rPr>
                <w:b/>
                <w:bCs/>
                <w:color w:val="000000"/>
                <w:kern w:val="24"/>
                <w:lang w:val="en-US" w:eastAsia="zh-CN"/>
              </w:rPr>
              <w:t>Below 6GHz</w:t>
            </w:r>
          </w:p>
        </w:tc>
        <w:tc>
          <w:tcPr>
            <w:tcW w:w="3517" w:type="dxa"/>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7180E7FB" w14:textId="77777777" w:rsidR="0002065E" w:rsidRDefault="007E4241">
            <w:pPr>
              <w:overflowPunct w:val="0"/>
              <w:spacing w:before="0" w:after="0"/>
              <w:rPr>
                <w:b/>
                <w:bCs/>
                <w:iCs/>
                <w:lang w:val="en-US" w:eastAsia="zh-CN"/>
              </w:rPr>
            </w:pPr>
            <w:r>
              <w:rPr>
                <w:b/>
                <w:bCs/>
                <w:color w:val="000000"/>
                <w:kern w:val="24"/>
                <w:lang w:val="en-US" w:eastAsia="zh-CN"/>
              </w:rPr>
              <w:t>Above 6GHz</w:t>
            </w:r>
          </w:p>
        </w:tc>
      </w:tr>
      <w:tr w:rsidR="0002065E" w14:paraId="16A7E55B" w14:textId="77777777">
        <w:trPr>
          <w:trHeight w:val="261"/>
        </w:trPr>
        <w:tc>
          <w:tcPr>
            <w:tcW w:w="2873" w:type="dxa"/>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2192CF75" w14:textId="77777777" w:rsidR="0002065E" w:rsidRDefault="007E4241">
            <w:pPr>
              <w:overflowPunct w:val="0"/>
              <w:spacing w:before="0" w:after="0"/>
              <w:rPr>
                <w:iCs/>
                <w:lang w:val="en-US" w:eastAsia="zh-CN"/>
              </w:rPr>
            </w:pPr>
            <w:r>
              <w:rPr>
                <w:iCs/>
                <w:lang w:val="en-US" w:eastAsia="zh-CN"/>
              </w:rPr>
              <w:t>Scenario</w:t>
            </w:r>
          </w:p>
        </w:tc>
        <w:tc>
          <w:tcPr>
            <w:tcW w:w="7313" w:type="dxa"/>
            <w:gridSpan w:val="2"/>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182D6D55" w14:textId="77777777" w:rsidR="0002065E" w:rsidRDefault="007E4241">
            <w:pPr>
              <w:overflowPunct w:val="0"/>
              <w:spacing w:before="0" w:after="0"/>
              <w:rPr>
                <w:iCs/>
                <w:lang w:val="en-US" w:eastAsia="zh-CN"/>
              </w:rPr>
            </w:pPr>
            <w:r>
              <w:rPr>
                <w:iCs/>
                <w:lang w:val="en-US" w:eastAsia="zh-CN"/>
              </w:rPr>
              <w:t>Urban Macro (ISD = 500m)</w:t>
            </w:r>
          </w:p>
          <w:p w14:paraId="21C827B4" w14:textId="77777777" w:rsidR="0002065E" w:rsidRDefault="007E4241">
            <w:pPr>
              <w:overflowPunct w:val="0"/>
              <w:spacing w:before="0" w:after="0"/>
              <w:rPr>
                <w:iCs/>
                <w:lang w:val="en-US" w:eastAsia="zh-CN"/>
              </w:rPr>
            </w:pPr>
            <w:r>
              <w:rPr>
                <w:iCs/>
                <w:lang w:val="en-US" w:eastAsia="zh-CN"/>
              </w:rPr>
              <w:t>Dense urban (ISD = 200m)</w:t>
            </w:r>
          </w:p>
        </w:tc>
      </w:tr>
      <w:tr w:rsidR="0002065E" w14:paraId="0B0D4B5D" w14:textId="77777777">
        <w:trPr>
          <w:trHeight w:val="261"/>
        </w:trPr>
        <w:tc>
          <w:tcPr>
            <w:tcW w:w="0" w:type="auto"/>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42169A0B" w14:textId="77777777" w:rsidR="0002065E" w:rsidRDefault="007E4241">
            <w:pPr>
              <w:overflowPunct w:val="0"/>
              <w:spacing w:before="0" w:after="0"/>
              <w:rPr>
                <w:iCs/>
                <w:lang w:val="en-US" w:eastAsia="zh-CN"/>
              </w:rPr>
            </w:pPr>
            <w:r>
              <w:rPr>
                <w:color w:val="000000"/>
                <w:kern w:val="24"/>
                <w:lang w:val="en-US" w:eastAsia="zh-CN"/>
              </w:rPr>
              <w:t>Carrier Frequency</w:t>
            </w:r>
          </w:p>
        </w:tc>
        <w:tc>
          <w:tcPr>
            <w:tcW w:w="3796" w:type="dxa"/>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7820647F" w14:textId="77777777" w:rsidR="0002065E" w:rsidRDefault="007E4241">
            <w:pPr>
              <w:overflowPunct w:val="0"/>
              <w:spacing w:before="0" w:after="0"/>
              <w:rPr>
                <w:iCs/>
                <w:lang w:val="en-US" w:eastAsia="zh-CN"/>
              </w:rPr>
            </w:pPr>
            <w:r>
              <w:rPr>
                <w:color w:val="000000"/>
                <w:kern w:val="24"/>
                <w:lang w:val="en-US" w:eastAsia="zh-CN"/>
              </w:rPr>
              <w:t>4 GHz</w:t>
            </w:r>
          </w:p>
        </w:tc>
        <w:tc>
          <w:tcPr>
            <w:tcW w:w="3517" w:type="dxa"/>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0DBC4770" w14:textId="77777777" w:rsidR="0002065E" w:rsidRDefault="007E4241">
            <w:pPr>
              <w:overflowPunct w:val="0"/>
              <w:spacing w:before="0" w:after="0"/>
              <w:rPr>
                <w:iCs/>
                <w:lang w:val="en-US" w:eastAsia="zh-CN"/>
              </w:rPr>
            </w:pPr>
            <w:r>
              <w:rPr>
                <w:color w:val="000000"/>
                <w:kern w:val="24"/>
                <w:lang w:val="en-US" w:eastAsia="zh-CN"/>
              </w:rPr>
              <w:t>7GHz</w:t>
            </w:r>
          </w:p>
        </w:tc>
      </w:tr>
      <w:tr w:rsidR="0002065E" w14:paraId="4557FAC6" w14:textId="77777777">
        <w:trPr>
          <w:trHeight w:val="261"/>
        </w:trPr>
        <w:tc>
          <w:tcPr>
            <w:tcW w:w="0" w:type="auto"/>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1810E0B1" w14:textId="77777777" w:rsidR="0002065E" w:rsidRDefault="007E4241">
            <w:pPr>
              <w:overflowPunct w:val="0"/>
              <w:spacing w:before="0" w:after="0"/>
              <w:rPr>
                <w:iCs/>
                <w:lang w:val="en-US" w:eastAsia="zh-CN"/>
              </w:rPr>
            </w:pPr>
            <w:r>
              <w:rPr>
                <w:color w:val="000000"/>
                <w:kern w:val="24"/>
                <w:lang w:val="en-US" w:eastAsia="zh-CN"/>
              </w:rPr>
              <w:t>Channel Model</w:t>
            </w:r>
          </w:p>
        </w:tc>
        <w:tc>
          <w:tcPr>
            <w:tcW w:w="0" w:type="auto"/>
            <w:gridSpan w:val="2"/>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5A8898BA" w14:textId="77777777" w:rsidR="0002065E" w:rsidRDefault="007E4241">
            <w:pPr>
              <w:overflowPunct w:val="0"/>
              <w:spacing w:before="0" w:after="0"/>
              <w:textAlignment w:val="top"/>
              <w:rPr>
                <w:lang w:val="en-US" w:eastAsia="zh-CN"/>
              </w:rPr>
            </w:pPr>
            <w:r>
              <w:rPr>
                <w:lang w:val="en-US" w:eastAsia="zh-CN"/>
              </w:rPr>
              <w:t>TR 38.901</w:t>
            </w:r>
          </w:p>
        </w:tc>
      </w:tr>
      <w:tr w:rsidR="0002065E" w14:paraId="674D23FF" w14:textId="77777777">
        <w:trPr>
          <w:trHeight w:val="261"/>
        </w:trPr>
        <w:tc>
          <w:tcPr>
            <w:tcW w:w="0" w:type="auto"/>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5B3C6AA6" w14:textId="77777777" w:rsidR="0002065E" w:rsidRDefault="007E4241">
            <w:pPr>
              <w:overflowPunct w:val="0"/>
              <w:spacing w:before="0" w:after="0"/>
              <w:rPr>
                <w:iCs/>
                <w:lang w:val="en-US" w:eastAsia="zh-CN"/>
              </w:rPr>
            </w:pPr>
            <w:r>
              <w:rPr>
                <w:color w:val="000000"/>
                <w:kern w:val="24"/>
                <w:lang w:val="en-US" w:eastAsia="zh-CN"/>
              </w:rPr>
              <w:t>Subcarrier Spacing(s)</w:t>
            </w:r>
          </w:p>
        </w:tc>
        <w:tc>
          <w:tcPr>
            <w:tcW w:w="0" w:type="auto"/>
            <w:gridSpan w:val="2"/>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37D451A6" w14:textId="77777777" w:rsidR="0002065E" w:rsidRDefault="007E4241">
            <w:pPr>
              <w:overflowPunct w:val="0"/>
              <w:spacing w:before="0" w:after="0"/>
              <w:jc w:val="both"/>
              <w:rPr>
                <w:iCs/>
                <w:lang w:val="en-US" w:eastAsia="zh-CN"/>
              </w:rPr>
            </w:pPr>
            <w:r>
              <w:rPr>
                <w:color w:val="000000"/>
                <w:kern w:val="24"/>
                <w:lang w:val="en-US" w:eastAsia="zh-CN"/>
              </w:rPr>
              <w:t>30 kHz (other values are not precluded and reported by companies)</w:t>
            </w:r>
          </w:p>
        </w:tc>
      </w:tr>
      <w:tr w:rsidR="0002065E" w14:paraId="163DBECF" w14:textId="77777777">
        <w:trPr>
          <w:trHeight w:val="261"/>
        </w:trPr>
        <w:tc>
          <w:tcPr>
            <w:tcW w:w="2873" w:type="dxa"/>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156ACD8C" w14:textId="77777777" w:rsidR="0002065E" w:rsidRDefault="007E4241">
            <w:pPr>
              <w:overflowPunct w:val="0"/>
              <w:spacing w:before="0" w:after="0"/>
              <w:textAlignment w:val="top"/>
              <w:rPr>
                <w:lang w:val="en-US" w:eastAsia="zh-CN"/>
              </w:rPr>
            </w:pPr>
            <w:r>
              <w:rPr>
                <w:lang w:val="en-US" w:eastAsia="zh-CN"/>
              </w:rPr>
              <w:t>UE dropping</w:t>
            </w:r>
          </w:p>
        </w:tc>
        <w:tc>
          <w:tcPr>
            <w:tcW w:w="7313" w:type="dxa"/>
            <w:gridSpan w:val="2"/>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3D5C3A84" w14:textId="77777777" w:rsidR="0002065E" w:rsidRDefault="007E4241">
            <w:pPr>
              <w:overflowPunct w:val="0"/>
              <w:spacing w:before="0" w:after="0"/>
              <w:textAlignment w:val="top"/>
              <w:rPr>
                <w:lang w:val="en-US" w:eastAsia="zh-CN"/>
              </w:rPr>
            </w:pPr>
            <w:r>
              <w:rPr>
                <w:lang w:val="en-US" w:eastAsia="zh-CN"/>
              </w:rPr>
              <w:t>According to TR 38.901</w:t>
            </w:r>
          </w:p>
        </w:tc>
      </w:tr>
      <w:tr w:rsidR="0002065E" w14:paraId="12FB6460" w14:textId="77777777">
        <w:trPr>
          <w:trHeight w:val="671"/>
        </w:trPr>
        <w:tc>
          <w:tcPr>
            <w:tcW w:w="2873" w:type="dxa"/>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59CDD168" w14:textId="77777777" w:rsidR="0002065E" w:rsidRDefault="007E4241">
            <w:pPr>
              <w:overflowPunct w:val="0"/>
              <w:spacing w:before="0" w:after="0"/>
              <w:rPr>
                <w:iCs/>
                <w:lang w:val="en-US" w:eastAsia="zh-CN"/>
              </w:rPr>
            </w:pPr>
            <w:r>
              <w:rPr>
                <w:color w:val="000000"/>
                <w:kern w:val="24"/>
                <w:lang w:val="en-US" w:eastAsia="zh-CN"/>
              </w:rPr>
              <w:t>Search window</w:t>
            </w:r>
          </w:p>
        </w:tc>
        <w:tc>
          <w:tcPr>
            <w:tcW w:w="7313" w:type="dxa"/>
            <w:gridSpan w:val="2"/>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47E76430" w14:textId="77777777" w:rsidR="0002065E" w:rsidRDefault="007E4241">
            <w:pPr>
              <w:overflowPunct w:val="0"/>
              <w:spacing w:before="0" w:after="0"/>
              <w:rPr>
                <w:iCs/>
                <w:lang w:val="en-US" w:eastAsia="zh-CN"/>
              </w:rPr>
            </w:pPr>
            <w:r>
              <w:rPr>
                <w:color w:val="000000"/>
                <w:kern w:val="24"/>
                <w:lang w:val="en-US" w:eastAsia="zh-CN"/>
              </w:rPr>
              <w:t xml:space="preserve">The time window to search (correlate) PSS. It depends on the periodicity of SS transmission. </w:t>
            </w:r>
            <w:r>
              <w:rPr>
                <w:iCs/>
                <w:lang w:val="en-US" w:eastAsia="zh-CN"/>
              </w:rPr>
              <w:t>Candidate values such as 40 ms, 80 ms, 160 ms, can be taken as a starting point.</w:t>
            </w:r>
          </w:p>
        </w:tc>
      </w:tr>
      <w:tr w:rsidR="0002065E" w14:paraId="534FDDC6" w14:textId="77777777">
        <w:trPr>
          <w:trHeight w:val="369"/>
        </w:trPr>
        <w:tc>
          <w:tcPr>
            <w:tcW w:w="2873" w:type="dxa"/>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51466FAB" w14:textId="77777777" w:rsidR="0002065E" w:rsidRDefault="007E4241">
            <w:pPr>
              <w:overflowPunct w:val="0"/>
              <w:spacing w:before="0" w:after="0"/>
              <w:textAlignment w:val="top"/>
              <w:rPr>
                <w:color w:val="000000"/>
                <w:kern w:val="24"/>
                <w:lang w:val="en-US" w:eastAsia="zh-CN"/>
              </w:rPr>
            </w:pPr>
            <w:r>
              <w:rPr>
                <w:lang w:val="en-US" w:eastAsia="zh-CN"/>
              </w:rPr>
              <w:t>Network Synchronization</w:t>
            </w:r>
          </w:p>
        </w:tc>
        <w:tc>
          <w:tcPr>
            <w:tcW w:w="7313" w:type="dxa"/>
            <w:gridSpan w:val="2"/>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1636E730" w14:textId="77777777" w:rsidR="0002065E" w:rsidRDefault="007E4241">
            <w:pPr>
              <w:overflowPunct w:val="0"/>
              <w:spacing w:before="0" w:after="0"/>
              <w:textAlignment w:val="top"/>
              <w:rPr>
                <w:color w:val="000000"/>
                <w:kern w:val="24"/>
                <w:lang w:val="en-US" w:eastAsia="zh-CN"/>
              </w:rPr>
            </w:pPr>
            <w:r>
              <w:rPr>
                <w:lang w:val="en-US" w:eastAsia="zh-CN"/>
              </w:rPr>
              <w:t>TRPs are synchronized, propagation delay difference between TRPs is modelled based on the free space assumption.</w:t>
            </w:r>
          </w:p>
        </w:tc>
      </w:tr>
      <w:tr w:rsidR="0002065E" w14:paraId="092F10B0" w14:textId="77777777">
        <w:trPr>
          <w:trHeight w:val="522"/>
        </w:trPr>
        <w:tc>
          <w:tcPr>
            <w:tcW w:w="0" w:type="auto"/>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39FBDDC1" w14:textId="77777777" w:rsidR="0002065E" w:rsidRDefault="007E4241">
            <w:pPr>
              <w:overflowPunct w:val="0"/>
              <w:spacing w:before="0" w:after="0"/>
              <w:rPr>
                <w:iCs/>
                <w:lang w:val="en-US" w:eastAsia="zh-CN"/>
              </w:rPr>
            </w:pPr>
            <w:r>
              <w:rPr>
                <w:color w:val="000000"/>
                <w:kern w:val="24"/>
                <w:lang w:val="en-US" w:eastAsia="zh-CN"/>
              </w:rPr>
              <w:t>Antenna Configuration at the TRP</w:t>
            </w:r>
          </w:p>
        </w:tc>
        <w:tc>
          <w:tcPr>
            <w:tcW w:w="7313" w:type="dxa"/>
            <w:gridSpan w:val="2"/>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0E771360" w14:textId="77777777" w:rsidR="0002065E" w:rsidRDefault="007E4241">
            <w:pPr>
              <w:overflowPunct w:val="0"/>
              <w:spacing w:before="0" w:after="0"/>
              <w:rPr>
                <w:iCs/>
                <w:lang w:val="en-US" w:eastAsia="zh-CN"/>
              </w:rPr>
            </w:pPr>
            <w:r>
              <w:rPr>
                <w:iCs/>
                <w:lang w:val="en-US" w:eastAsia="zh-CN"/>
              </w:rPr>
              <w:t>(8,1,2) with directional antenna element (HPBW=65, directivity 8dB)</w:t>
            </w:r>
          </w:p>
        </w:tc>
      </w:tr>
      <w:tr w:rsidR="0002065E" w14:paraId="161D52C0" w14:textId="77777777">
        <w:trPr>
          <w:trHeight w:val="522"/>
        </w:trPr>
        <w:tc>
          <w:tcPr>
            <w:tcW w:w="0" w:type="auto"/>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6D9FD600" w14:textId="77777777" w:rsidR="0002065E" w:rsidRDefault="007E4241">
            <w:pPr>
              <w:overflowPunct w:val="0"/>
              <w:spacing w:before="0" w:after="0"/>
              <w:rPr>
                <w:iCs/>
                <w:lang w:val="en-US" w:eastAsia="zh-CN"/>
              </w:rPr>
            </w:pPr>
            <w:r>
              <w:rPr>
                <w:color w:val="000000"/>
                <w:kern w:val="24"/>
                <w:lang w:val="en-US" w:eastAsia="zh-CN"/>
              </w:rPr>
              <w:t>Antenna Configuration at the UE</w:t>
            </w:r>
          </w:p>
        </w:tc>
        <w:tc>
          <w:tcPr>
            <w:tcW w:w="7313" w:type="dxa"/>
            <w:gridSpan w:val="2"/>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27E1A255" w14:textId="77777777" w:rsidR="0002065E" w:rsidRDefault="007E4241">
            <w:pPr>
              <w:overflowPunct w:val="0"/>
              <w:spacing w:before="0" w:after="0"/>
              <w:rPr>
                <w:iCs/>
                <w:lang w:val="en-US" w:eastAsia="zh-CN"/>
              </w:rPr>
            </w:pPr>
            <w:r>
              <w:rPr>
                <w:color w:val="000000"/>
                <w:kern w:val="24"/>
                <w:lang w:val="en-US" w:eastAsia="zh-CN"/>
              </w:rPr>
              <w:t>(1,1,2) with omni-directional antenna element</w:t>
            </w:r>
          </w:p>
        </w:tc>
      </w:tr>
      <w:tr w:rsidR="0002065E" w14:paraId="5E69B930" w14:textId="77777777">
        <w:trPr>
          <w:trHeight w:val="522"/>
        </w:trPr>
        <w:tc>
          <w:tcPr>
            <w:tcW w:w="0" w:type="auto"/>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7DFC483E" w14:textId="77777777" w:rsidR="0002065E" w:rsidRDefault="007E4241">
            <w:pPr>
              <w:overflowPunct w:val="0"/>
              <w:spacing w:before="0" w:after="0"/>
              <w:rPr>
                <w:iCs/>
                <w:lang w:val="en-US" w:eastAsia="zh-CN"/>
              </w:rPr>
            </w:pPr>
            <w:r>
              <w:rPr>
                <w:color w:val="000000"/>
                <w:kern w:val="24"/>
                <w:lang w:val="en-US" w:eastAsia="zh-CN"/>
              </w:rPr>
              <w:t>Antenna port virtualization</w:t>
            </w:r>
          </w:p>
        </w:tc>
        <w:tc>
          <w:tcPr>
            <w:tcW w:w="0" w:type="auto"/>
            <w:gridSpan w:val="2"/>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526C7114" w14:textId="77777777" w:rsidR="0002065E" w:rsidRDefault="007E4241">
            <w:pPr>
              <w:overflowPunct w:val="0"/>
              <w:spacing w:before="0" w:after="0"/>
              <w:jc w:val="both"/>
              <w:rPr>
                <w:iCs/>
                <w:lang w:val="en-US" w:eastAsia="zh-CN"/>
              </w:rPr>
            </w:pPr>
            <w:r>
              <w:rPr>
                <w:color w:val="000000"/>
                <w:kern w:val="24"/>
                <w:lang w:val="en-US" w:eastAsia="zh-CN"/>
              </w:rPr>
              <w:t xml:space="preserve">Clarified by each proponent in simulation assumptions </w:t>
            </w:r>
          </w:p>
          <w:p w14:paraId="253ADE2A" w14:textId="77777777" w:rsidR="0002065E" w:rsidRDefault="007E4241">
            <w:pPr>
              <w:overflowPunct w:val="0"/>
              <w:spacing w:before="0" w:after="0"/>
              <w:jc w:val="both"/>
              <w:rPr>
                <w:iCs/>
                <w:lang w:val="en-US" w:eastAsia="zh-CN"/>
              </w:rPr>
            </w:pPr>
            <w:r>
              <w:rPr>
                <w:color w:val="000000"/>
                <w:kern w:val="24"/>
                <w:lang w:val="en-US" w:eastAsia="zh-CN"/>
              </w:rPr>
              <w:t>(e.g. the beamforming method, beam directions, number of beams)</w:t>
            </w:r>
          </w:p>
        </w:tc>
      </w:tr>
      <w:tr w:rsidR="0002065E" w14:paraId="75E70D77" w14:textId="77777777">
        <w:trPr>
          <w:trHeight w:val="1664"/>
        </w:trPr>
        <w:tc>
          <w:tcPr>
            <w:tcW w:w="0" w:type="auto"/>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18F24EAA" w14:textId="77777777" w:rsidR="0002065E" w:rsidRDefault="007E4241">
            <w:pPr>
              <w:overflowPunct w:val="0"/>
              <w:spacing w:before="0" w:after="0"/>
              <w:rPr>
                <w:iCs/>
                <w:lang w:val="en-US" w:eastAsia="zh-CN"/>
              </w:rPr>
            </w:pPr>
            <w:r>
              <w:rPr>
                <w:color w:val="000000"/>
                <w:kern w:val="24"/>
                <w:lang w:val="en-US" w:eastAsia="zh-CN"/>
              </w:rPr>
              <w:t>Frequency Offset</w:t>
            </w:r>
          </w:p>
        </w:tc>
        <w:tc>
          <w:tcPr>
            <w:tcW w:w="0" w:type="auto"/>
            <w:gridSpan w:val="2"/>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22C09CA3" w14:textId="77777777" w:rsidR="0002065E" w:rsidRDefault="007E4241">
            <w:pPr>
              <w:overflowPunct w:val="0"/>
              <w:spacing w:before="0" w:after="0"/>
              <w:ind w:left="547" w:hanging="547"/>
              <w:textAlignment w:val="top"/>
              <w:rPr>
                <w:lang w:val="en-US" w:eastAsia="zh-CN"/>
              </w:rPr>
            </w:pPr>
            <w:r>
              <w:rPr>
                <w:color w:val="000000"/>
                <w:kern w:val="24"/>
                <w:lang w:val="en-US" w:eastAsia="zh-CN" w:bidi="ar"/>
              </w:rPr>
              <w:t>- Initial acquisition</w:t>
            </w:r>
          </w:p>
          <w:p w14:paraId="5245DAA0" w14:textId="77777777" w:rsidR="0002065E" w:rsidRDefault="007E4241">
            <w:pPr>
              <w:overflowPunct w:val="0"/>
              <w:spacing w:before="0" w:after="0"/>
              <w:ind w:left="850" w:hanging="446"/>
              <w:textAlignment w:val="top"/>
              <w:rPr>
                <w:lang w:val="en-US" w:eastAsia="zh-CN"/>
              </w:rPr>
            </w:pPr>
            <w:r>
              <w:rPr>
                <w:color w:val="000000"/>
                <w:kern w:val="24"/>
                <w:lang w:val="en-US" w:eastAsia="zh-CN" w:bidi="ar"/>
              </w:rPr>
              <w:t>- TRP: uniform distribution +/- 0.05 ppm</w:t>
            </w:r>
          </w:p>
          <w:p w14:paraId="5CE11BEB" w14:textId="77777777" w:rsidR="0002065E" w:rsidRDefault="007E4241">
            <w:pPr>
              <w:overflowPunct w:val="0"/>
              <w:spacing w:before="0" w:after="0"/>
              <w:ind w:left="850" w:hanging="446"/>
              <w:textAlignment w:val="top"/>
              <w:rPr>
                <w:lang w:val="en-US" w:eastAsia="zh-CN"/>
              </w:rPr>
            </w:pPr>
            <w:r>
              <w:rPr>
                <w:color w:val="000000"/>
                <w:kern w:val="24"/>
                <w:lang w:val="en-US" w:eastAsia="zh-CN" w:bidi="ar"/>
              </w:rPr>
              <w:t>- UE: uniform distribution +/- 5, 10, 20  ppm (each company to choose one)</w:t>
            </w:r>
          </w:p>
          <w:p w14:paraId="42F8E083" w14:textId="77777777" w:rsidR="0002065E" w:rsidRDefault="007E4241">
            <w:pPr>
              <w:overflowPunct w:val="0"/>
              <w:spacing w:before="0" w:after="0"/>
              <w:ind w:left="547" w:hanging="547"/>
              <w:textAlignment w:val="top"/>
              <w:rPr>
                <w:lang w:val="en-US" w:eastAsia="zh-CN"/>
              </w:rPr>
            </w:pPr>
            <w:r>
              <w:rPr>
                <w:color w:val="000000"/>
                <w:kern w:val="24"/>
                <w:lang w:val="en-US" w:eastAsia="zh-CN" w:bidi="ar"/>
              </w:rPr>
              <w:t>- Non-initial acquisition</w:t>
            </w:r>
          </w:p>
          <w:p w14:paraId="60C9C8C5" w14:textId="77777777" w:rsidR="0002065E" w:rsidRDefault="007E4241">
            <w:pPr>
              <w:overflowPunct w:val="0"/>
              <w:spacing w:before="0" w:after="0"/>
              <w:ind w:left="850" w:hanging="446"/>
              <w:textAlignment w:val="top"/>
              <w:rPr>
                <w:lang w:val="en-US" w:eastAsia="zh-CN"/>
              </w:rPr>
            </w:pPr>
            <w:r>
              <w:rPr>
                <w:color w:val="000000"/>
                <w:kern w:val="24"/>
                <w:lang w:val="en-US" w:eastAsia="zh-CN" w:bidi="ar"/>
              </w:rPr>
              <w:t>- TRP: uniform distribution +/- 0.05 ppm</w:t>
            </w:r>
          </w:p>
          <w:p w14:paraId="38281CD6" w14:textId="77777777" w:rsidR="0002065E" w:rsidRDefault="007E4241">
            <w:pPr>
              <w:overflowPunct w:val="0"/>
              <w:spacing w:before="0" w:after="0"/>
              <w:ind w:left="850" w:hanging="446"/>
              <w:textAlignment w:val="top"/>
              <w:rPr>
                <w:lang w:val="en-US" w:eastAsia="zh-CN"/>
              </w:rPr>
            </w:pPr>
            <w:r>
              <w:rPr>
                <w:color w:val="000000"/>
                <w:kern w:val="24"/>
                <w:lang w:val="en-US" w:eastAsia="zh-CN" w:bidi="ar"/>
              </w:rPr>
              <w:t>- UE: uniform distribution +/- 0.1 ppm</w:t>
            </w:r>
          </w:p>
        </w:tc>
      </w:tr>
      <w:tr w:rsidR="0002065E" w14:paraId="0DA5E851" w14:textId="77777777">
        <w:trPr>
          <w:trHeight w:val="1567"/>
        </w:trPr>
        <w:tc>
          <w:tcPr>
            <w:tcW w:w="0" w:type="auto"/>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3BFC7243" w14:textId="77777777" w:rsidR="0002065E" w:rsidRDefault="007E4241">
            <w:pPr>
              <w:overflowPunct w:val="0"/>
              <w:spacing w:before="0" w:after="0"/>
              <w:rPr>
                <w:iCs/>
                <w:lang w:val="en-US" w:eastAsia="zh-CN"/>
              </w:rPr>
            </w:pPr>
            <w:r>
              <w:rPr>
                <w:color w:val="000000"/>
                <w:kern w:val="24"/>
                <w:lang w:val="en-US" w:eastAsia="zh-CN"/>
              </w:rPr>
              <w:t>TRP interferences(*)</w:t>
            </w:r>
          </w:p>
        </w:tc>
        <w:tc>
          <w:tcPr>
            <w:tcW w:w="7313" w:type="dxa"/>
            <w:gridSpan w:val="2"/>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5EB83AB2" w14:textId="77777777" w:rsidR="0002065E" w:rsidRDefault="007E4241">
            <w:pPr>
              <w:numPr>
                <w:ilvl w:val="255"/>
                <w:numId w:val="0"/>
              </w:numPr>
              <w:spacing w:before="0" w:after="0"/>
              <w:rPr>
                <w:iCs/>
                <w:lang w:val="en-US" w:eastAsia="zh-CN"/>
              </w:rPr>
            </w:pPr>
            <w:r>
              <w:rPr>
                <w:iCs/>
                <w:lang w:val="en-US" w:eastAsia="zh-CN"/>
              </w:rPr>
              <w:t xml:space="preserve">Case 1: (Non-cell free case) </w:t>
            </w:r>
          </w:p>
          <w:p w14:paraId="5CB0AE02" w14:textId="77777777" w:rsidR="0002065E" w:rsidRDefault="007E4241">
            <w:pPr>
              <w:numPr>
                <w:ilvl w:val="255"/>
                <w:numId w:val="0"/>
              </w:numPr>
              <w:spacing w:before="0" w:after="0"/>
              <w:rPr>
                <w:iCs/>
                <w:lang w:val="en-US" w:eastAsia="zh-CN"/>
              </w:rPr>
            </w:pPr>
            <w:r>
              <w:rPr>
                <w:iCs/>
                <w:lang w:val="en-US" w:eastAsia="zh-CN"/>
              </w:rPr>
              <w:t>- Each TRP is deployed as a cell, the interference is calculated according to neighbouring cells</w:t>
            </w:r>
          </w:p>
          <w:p w14:paraId="0110596C" w14:textId="77777777" w:rsidR="0002065E" w:rsidRDefault="007E4241">
            <w:pPr>
              <w:numPr>
                <w:ilvl w:val="255"/>
                <w:numId w:val="0"/>
              </w:numPr>
              <w:spacing w:before="0" w:after="0"/>
              <w:rPr>
                <w:iCs/>
                <w:lang w:val="en-US" w:eastAsia="zh-CN"/>
              </w:rPr>
            </w:pPr>
            <w:r>
              <w:rPr>
                <w:iCs/>
                <w:lang w:val="en-US" w:eastAsia="zh-CN"/>
              </w:rPr>
              <w:t xml:space="preserve">Case 2: (Cell free case) </w:t>
            </w:r>
          </w:p>
          <w:p w14:paraId="6B433DC7" w14:textId="77777777" w:rsidR="0002065E" w:rsidRDefault="007E4241">
            <w:pPr>
              <w:numPr>
                <w:ilvl w:val="255"/>
                <w:numId w:val="0"/>
              </w:numPr>
              <w:spacing w:before="0" w:after="0"/>
              <w:rPr>
                <w:iCs/>
                <w:lang w:val="en-US" w:eastAsia="zh-CN"/>
              </w:rPr>
            </w:pPr>
            <w:r>
              <w:rPr>
                <w:iCs/>
                <w:lang w:val="en-US" w:eastAsia="zh-CN"/>
              </w:rPr>
              <w:t>- All cells/TRPs in a cell free area (CFA) transmit a common synchronization signal in a SFN manner (see below section)</w:t>
            </w:r>
          </w:p>
        </w:tc>
      </w:tr>
      <w:tr w:rsidR="0002065E" w14:paraId="7CE54639" w14:textId="77777777">
        <w:trPr>
          <w:trHeight w:val="287"/>
        </w:trPr>
        <w:tc>
          <w:tcPr>
            <w:tcW w:w="0" w:type="auto"/>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30CE3588" w14:textId="77777777" w:rsidR="0002065E" w:rsidRDefault="007E4241">
            <w:pPr>
              <w:overflowPunct w:val="0"/>
              <w:spacing w:before="0" w:after="0"/>
              <w:rPr>
                <w:color w:val="000000"/>
                <w:kern w:val="24"/>
                <w:lang w:val="en-US" w:eastAsia="zh-CN"/>
              </w:rPr>
            </w:pPr>
            <w:r>
              <w:rPr>
                <w:color w:val="000000"/>
                <w:kern w:val="24"/>
                <w:lang w:val="en-US" w:eastAsia="zh-CN"/>
              </w:rPr>
              <w:lastRenderedPageBreak/>
              <w:t>Coordination cell for cell free case(*)</w:t>
            </w:r>
          </w:p>
        </w:tc>
        <w:tc>
          <w:tcPr>
            <w:tcW w:w="7313" w:type="dxa"/>
            <w:gridSpan w:val="2"/>
            <w:tcBorders>
              <w:top w:val="single" w:sz="8" w:space="0" w:color="000000"/>
              <w:left w:val="single" w:sz="8" w:space="0" w:color="000000"/>
              <w:bottom w:val="single" w:sz="8" w:space="0" w:color="000000"/>
              <w:right w:val="single" w:sz="8" w:space="0" w:color="000000"/>
            </w:tcBorders>
            <w:tcMar>
              <w:top w:w="10" w:type="dxa"/>
              <w:left w:w="107" w:type="dxa"/>
              <w:right w:w="107" w:type="dxa"/>
            </w:tcMar>
          </w:tcPr>
          <w:p w14:paraId="71E86E88" w14:textId="77777777" w:rsidR="0002065E" w:rsidRDefault="007E4241">
            <w:pPr>
              <w:numPr>
                <w:ilvl w:val="255"/>
                <w:numId w:val="0"/>
              </w:numPr>
              <w:spacing w:before="0" w:after="0"/>
              <w:rPr>
                <w:iCs/>
                <w:lang w:val="en-US" w:eastAsia="zh-CN"/>
              </w:rPr>
            </w:pPr>
            <w:r>
              <w:rPr>
                <w:iCs/>
                <w:lang w:val="en-US" w:eastAsia="zh-CN"/>
              </w:rPr>
              <w:t xml:space="preserve">The nearest 21 </w:t>
            </w:r>
            <w:r>
              <w:rPr>
                <w:rFonts w:hint="eastAsia"/>
                <w:iCs/>
                <w:lang w:val="en-US" w:eastAsia="zh-CN"/>
              </w:rPr>
              <w:t>c</w:t>
            </w:r>
            <w:r>
              <w:rPr>
                <w:iCs/>
                <w:lang w:val="en-US" w:eastAsia="zh-CN"/>
              </w:rPr>
              <w:t>ells for each UE</w:t>
            </w:r>
            <w:r>
              <w:rPr>
                <w:rFonts w:hint="eastAsia"/>
                <w:iCs/>
                <w:lang w:val="en-US" w:eastAsia="zh-CN"/>
              </w:rPr>
              <w:t xml:space="preserve"> </w:t>
            </w:r>
            <w:r>
              <w:rPr>
                <w:iCs/>
                <w:lang w:val="en-US" w:eastAsia="zh-CN"/>
              </w:rPr>
              <w:t>can be taken as a starting point.</w:t>
            </w:r>
            <w:r>
              <w:rPr>
                <w:rFonts w:hint="eastAsia"/>
                <w:iCs/>
                <w:lang w:val="en-US" w:eastAsia="zh-CN"/>
              </w:rPr>
              <w:t xml:space="preserve"> </w:t>
            </w:r>
            <w:r>
              <w:rPr>
                <w:rFonts w:hint="eastAsia"/>
                <w:color w:val="000000"/>
                <w:kern w:val="24"/>
                <w:lang w:val="en-US" w:eastAsia="zh-CN"/>
              </w:rPr>
              <w:t>O</w:t>
            </w:r>
            <w:r>
              <w:rPr>
                <w:color w:val="000000"/>
                <w:kern w:val="24"/>
                <w:lang w:val="en-US" w:eastAsia="zh-CN"/>
              </w:rPr>
              <w:t>ther values are not precluded and reported by companies</w:t>
            </w:r>
            <w:r>
              <w:rPr>
                <w:rFonts w:hint="eastAsia"/>
                <w:color w:val="000000"/>
                <w:kern w:val="24"/>
                <w:lang w:val="en-US" w:eastAsia="zh-CN"/>
              </w:rPr>
              <w:t>.</w:t>
            </w:r>
          </w:p>
        </w:tc>
      </w:tr>
    </w:tbl>
    <w:p w14:paraId="02C3EB6D" w14:textId="77777777" w:rsidR="0002065E" w:rsidRDefault="0002065E">
      <w:pPr>
        <w:widowControl w:val="0"/>
        <w:snapToGrid w:val="0"/>
        <w:spacing w:beforeLines="50" w:after="0"/>
        <w:jc w:val="both"/>
        <w:rPr>
          <w:iCs/>
          <w:lang w:val="en-US" w:eastAsia="zh-CN"/>
        </w:rPr>
      </w:pPr>
    </w:p>
    <w:p w14:paraId="69CE6C5E" w14:textId="77777777" w:rsidR="0002065E" w:rsidRDefault="0002065E">
      <w:pPr>
        <w:widowControl w:val="0"/>
        <w:spacing w:after="0" w:line="288" w:lineRule="auto"/>
        <w:jc w:val="both"/>
        <w:rPr>
          <w:iCs/>
          <w:lang w:val="en-US" w:eastAsia="zh-CN"/>
        </w:rPr>
      </w:pPr>
    </w:p>
    <w:p w14:paraId="2F203C8C" w14:textId="77777777" w:rsidR="0002065E" w:rsidRPr="00FB7593" w:rsidRDefault="007E4241">
      <w:pPr>
        <w:widowControl w:val="0"/>
        <w:snapToGrid w:val="0"/>
        <w:spacing w:beforeLines="50" w:after="0"/>
        <w:jc w:val="both"/>
        <w:rPr>
          <w:b/>
          <w:bCs/>
          <w:iCs/>
          <w:u w:val="single"/>
          <w:lang w:val="en-US" w:eastAsia="zh-CN"/>
        </w:rPr>
      </w:pPr>
      <w:r w:rsidRPr="00FB7593">
        <w:rPr>
          <w:b/>
          <w:bCs/>
          <w:iCs/>
          <w:color w:val="000000"/>
          <w:kern w:val="24"/>
          <w:u w:val="single"/>
          <w:lang w:val="en-US" w:eastAsia="zh-CN"/>
        </w:rPr>
        <w:t>TRP interferences</w:t>
      </w:r>
    </w:p>
    <w:p w14:paraId="02BF9E01" w14:textId="77777777" w:rsidR="0002065E" w:rsidRDefault="007E4241">
      <w:pPr>
        <w:widowControl w:val="0"/>
        <w:spacing w:after="0" w:line="288" w:lineRule="auto"/>
        <w:jc w:val="both"/>
        <w:rPr>
          <w:iCs/>
          <w:lang w:val="en-US" w:eastAsia="zh-CN"/>
        </w:rPr>
      </w:pPr>
      <w:r>
        <w:rPr>
          <w:rFonts w:hint="eastAsia"/>
          <w:iCs/>
          <w:lang w:val="en-US" w:eastAsia="zh-CN"/>
        </w:rPr>
        <w:t xml:space="preserve">Considering cell free deployment, as discussed in the link level simulation, as all cells/TRPs in a cell free area can transmit </w:t>
      </w:r>
      <w:r>
        <w:rPr>
          <w:iCs/>
          <w:lang w:val="en-US" w:eastAsia="zh-CN"/>
        </w:rPr>
        <w:t>a common synchronization signal</w:t>
      </w:r>
      <w:r>
        <w:rPr>
          <w:rFonts w:hint="eastAsia"/>
          <w:iCs/>
          <w:lang w:val="en-US" w:eastAsia="zh-CN"/>
        </w:rPr>
        <w:t>/channel in a SFN manner, which transfers interference into interested signals, the assumptions on TRP interferences are considered as follows:</w:t>
      </w:r>
    </w:p>
    <w:p w14:paraId="0C1D495C" w14:textId="77777777" w:rsidR="0002065E" w:rsidRDefault="007E4241">
      <w:pPr>
        <w:widowControl w:val="0"/>
        <w:numPr>
          <w:ilvl w:val="0"/>
          <w:numId w:val="18"/>
        </w:numPr>
        <w:spacing w:before="0" w:after="0" w:line="288" w:lineRule="auto"/>
        <w:jc w:val="both"/>
        <w:rPr>
          <w:iCs/>
          <w:lang w:val="en-US" w:eastAsia="zh-CN"/>
        </w:rPr>
      </w:pPr>
      <w:r>
        <w:rPr>
          <w:iCs/>
          <w:lang w:val="en-US" w:eastAsia="zh-CN"/>
        </w:rPr>
        <w:t>All cells/TRPs in a cell free area</w:t>
      </w:r>
      <w:r>
        <w:rPr>
          <w:rFonts w:hint="eastAsia"/>
          <w:iCs/>
          <w:lang w:val="en-US" w:eastAsia="zh-CN"/>
        </w:rPr>
        <w:t xml:space="preserve"> </w:t>
      </w:r>
      <w:r>
        <w:rPr>
          <w:iCs/>
          <w:lang w:val="en-US" w:eastAsia="zh-CN"/>
        </w:rPr>
        <w:t>transmit a common synchronization signal in a SFN manner</w:t>
      </w:r>
      <w:r>
        <w:rPr>
          <w:rFonts w:hint="eastAsia"/>
          <w:iCs/>
          <w:lang w:val="en-US" w:eastAsia="zh-CN"/>
        </w:rPr>
        <w:t>.</w:t>
      </w:r>
      <w:r>
        <w:rPr>
          <w:iCs/>
          <w:lang w:val="en-US" w:eastAsia="zh-CN"/>
        </w:rPr>
        <w:t xml:space="preserve"> </w:t>
      </w:r>
    </w:p>
    <w:p w14:paraId="5A93FC5B" w14:textId="45174AF6" w:rsidR="0002065E" w:rsidRDefault="007E4241">
      <w:pPr>
        <w:widowControl w:val="0"/>
        <w:spacing w:after="0"/>
        <w:jc w:val="both"/>
        <w:rPr>
          <w:b/>
          <w:bCs/>
          <w:iCs/>
          <w:lang w:val="en-US" w:eastAsia="zh-CN"/>
        </w:rPr>
      </w:pPr>
      <w:r>
        <w:rPr>
          <w:b/>
          <w:bCs/>
          <w:iCs/>
          <w:lang w:val="en-US" w:eastAsia="zh-CN"/>
        </w:rPr>
        <w:t xml:space="preserve">Proposal </w:t>
      </w:r>
      <w:r w:rsidR="000D148A">
        <w:rPr>
          <w:b/>
          <w:bCs/>
          <w:iCs/>
          <w:lang w:val="en-US" w:eastAsia="zh-CN"/>
        </w:rPr>
        <w:t>28</w:t>
      </w:r>
      <w:r>
        <w:rPr>
          <w:b/>
          <w:bCs/>
          <w:iCs/>
          <w:lang w:val="en-US" w:eastAsia="zh-CN"/>
        </w:rPr>
        <w:t xml:space="preserve">: </w:t>
      </w:r>
      <w:r>
        <w:rPr>
          <w:rFonts w:hint="eastAsia"/>
          <w:b/>
          <w:bCs/>
          <w:iCs/>
          <w:lang w:val="en-US" w:eastAsia="zh-CN"/>
        </w:rPr>
        <w:t xml:space="preserve">The </w:t>
      </w:r>
      <w:r>
        <w:rPr>
          <w:b/>
          <w:bCs/>
          <w:iCs/>
          <w:lang w:val="en-US" w:eastAsia="zh-CN"/>
        </w:rPr>
        <w:t>following</w:t>
      </w:r>
      <w:r>
        <w:rPr>
          <w:rFonts w:hint="eastAsia"/>
          <w:b/>
          <w:bCs/>
          <w:iCs/>
          <w:lang w:val="en-US" w:eastAsia="zh-CN"/>
        </w:rPr>
        <w:t xml:space="preserve"> assumption on TRP interferences for cell free case is used:</w:t>
      </w:r>
    </w:p>
    <w:p w14:paraId="7A4506C9" w14:textId="77777777" w:rsidR="0002065E" w:rsidRDefault="007E4241">
      <w:pPr>
        <w:widowControl w:val="0"/>
        <w:numPr>
          <w:ilvl w:val="0"/>
          <w:numId w:val="18"/>
        </w:numPr>
        <w:spacing w:before="0" w:after="0" w:line="288" w:lineRule="auto"/>
        <w:jc w:val="both"/>
        <w:rPr>
          <w:b/>
          <w:bCs/>
          <w:iCs/>
          <w:lang w:val="en-US" w:eastAsia="zh-CN"/>
        </w:rPr>
      </w:pPr>
      <w:r>
        <w:rPr>
          <w:b/>
          <w:bCs/>
          <w:iCs/>
          <w:lang w:val="en-US" w:eastAsia="zh-CN"/>
        </w:rPr>
        <w:t xml:space="preserve">All cells/TRPs in a cell free area transmit a common synchronization signal in a SFN manner. </w:t>
      </w:r>
    </w:p>
    <w:p w14:paraId="452258D6" w14:textId="77777777" w:rsidR="0002065E" w:rsidRDefault="0002065E">
      <w:pPr>
        <w:widowControl w:val="0"/>
        <w:spacing w:after="0" w:line="288" w:lineRule="auto"/>
        <w:jc w:val="both"/>
        <w:rPr>
          <w:iCs/>
          <w:highlight w:val="yellow"/>
          <w:lang w:val="en-US" w:eastAsia="zh-CN"/>
        </w:rPr>
      </w:pPr>
    </w:p>
    <w:p w14:paraId="51B6E17C" w14:textId="77777777" w:rsidR="0002065E" w:rsidRPr="00FB7593" w:rsidRDefault="007E4241">
      <w:pPr>
        <w:widowControl w:val="0"/>
        <w:snapToGrid w:val="0"/>
        <w:spacing w:beforeLines="50" w:after="0"/>
        <w:jc w:val="both"/>
        <w:rPr>
          <w:b/>
          <w:bCs/>
          <w:iCs/>
          <w:color w:val="000000"/>
          <w:kern w:val="24"/>
          <w:u w:val="single"/>
          <w:lang w:val="en-US" w:eastAsia="zh-CN"/>
        </w:rPr>
      </w:pPr>
      <w:r w:rsidRPr="00FB7593">
        <w:rPr>
          <w:b/>
          <w:bCs/>
          <w:iCs/>
          <w:color w:val="000000"/>
          <w:kern w:val="24"/>
          <w:u w:val="single"/>
          <w:lang w:val="en-US" w:eastAsia="zh-CN"/>
        </w:rPr>
        <w:t>Coordination cell for cell free case</w:t>
      </w:r>
    </w:p>
    <w:p w14:paraId="6FF5206B" w14:textId="77777777" w:rsidR="0002065E" w:rsidRDefault="007E4241">
      <w:pPr>
        <w:widowControl w:val="0"/>
        <w:spacing w:after="0" w:line="288" w:lineRule="auto"/>
        <w:jc w:val="both"/>
        <w:rPr>
          <w:iCs/>
          <w:lang w:val="en-US" w:eastAsia="zh-CN"/>
        </w:rPr>
      </w:pPr>
      <w:r>
        <w:rPr>
          <w:iCs/>
          <w:lang w:val="en-US" w:eastAsia="zh-CN"/>
        </w:rPr>
        <w:t xml:space="preserve">For </w:t>
      </w:r>
      <w:r>
        <w:rPr>
          <w:rFonts w:hint="eastAsia"/>
          <w:iCs/>
          <w:lang w:val="en-US" w:eastAsia="zh-CN"/>
        </w:rPr>
        <w:t>system level simulation for cell free deployment, assumptions regarding coordination cell for such deployment should be additionally considered. We propose to coordinate the nearest 21 cells per each UE as a cell free area, and other values can be further discussed or report by each proponent.</w:t>
      </w:r>
    </w:p>
    <w:p w14:paraId="29E9A8ED" w14:textId="29A395FC" w:rsidR="0002065E" w:rsidRDefault="007E4241">
      <w:pPr>
        <w:widowControl w:val="0"/>
        <w:spacing w:after="0" w:line="288" w:lineRule="auto"/>
        <w:jc w:val="both"/>
        <w:rPr>
          <w:b/>
          <w:bCs/>
          <w:iCs/>
          <w:lang w:val="en-US" w:eastAsia="zh-CN"/>
        </w:rPr>
      </w:pPr>
      <w:r>
        <w:rPr>
          <w:b/>
          <w:bCs/>
          <w:iCs/>
          <w:lang w:val="en-US" w:eastAsia="zh-CN"/>
        </w:rPr>
        <w:t xml:space="preserve">Proposal </w:t>
      </w:r>
      <w:r w:rsidR="000D148A">
        <w:rPr>
          <w:b/>
          <w:bCs/>
          <w:iCs/>
          <w:lang w:val="en-US" w:eastAsia="zh-CN"/>
        </w:rPr>
        <w:t>29</w:t>
      </w:r>
      <w:r>
        <w:rPr>
          <w:b/>
          <w:bCs/>
          <w:iCs/>
          <w:lang w:val="en-US" w:eastAsia="zh-CN"/>
        </w:rPr>
        <w:t xml:space="preserve">: </w:t>
      </w:r>
      <w:r>
        <w:rPr>
          <w:rFonts w:hint="eastAsia"/>
          <w:b/>
          <w:bCs/>
          <w:iCs/>
          <w:lang w:val="en-US" w:eastAsia="zh-CN"/>
        </w:rPr>
        <w:t xml:space="preserve">A cell free area coordinating </w:t>
      </w:r>
      <w:r>
        <w:rPr>
          <w:b/>
          <w:bCs/>
          <w:iCs/>
          <w:lang w:val="en-US" w:eastAsia="zh-CN"/>
        </w:rPr>
        <w:t xml:space="preserve">the nearest 21 cells for each UE can be taken as a starting point. </w:t>
      </w:r>
    </w:p>
    <w:p w14:paraId="04024FE9" w14:textId="77777777" w:rsidR="0002065E" w:rsidRDefault="007E4241">
      <w:pPr>
        <w:widowControl w:val="0"/>
        <w:numPr>
          <w:ilvl w:val="0"/>
          <w:numId w:val="18"/>
        </w:numPr>
        <w:spacing w:before="0" w:after="0" w:line="288" w:lineRule="auto"/>
        <w:jc w:val="both"/>
        <w:rPr>
          <w:b/>
          <w:bCs/>
          <w:iCs/>
          <w:lang w:val="en-US" w:eastAsia="zh-CN"/>
        </w:rPr>
      </w:pPr>
      <w:r>
        <w:rPr>
          <w:b/>
          <w:bCs/>
          <w:iCs/>
          <w:lang w:val="en-US" w:eastAsia="zh-CN"/>
        </w:rPr>
        <w:t>Other values are not precluded and reported by companies.</w:t>
      </w:r>
    </w:p>
    <w:p w14:paraId="67C05FE1" w14:textId="0DA4891B" w:rsidR="0002065E" w:rsidRPr="003F30F1" w:rsidRDefault="007E4241">
      <w:pPr>
        <w:widowControl w:val="0"/>
        <w:spacing w:after="0" w:line="288" w:lineRule="auto"/>
        <w:jc w:val="both"/>
        <w:rPr>
          <w:b/>
          <w:bCs/>
          <w:iCs/>
          <w:lang w:val="en-US" w:eastAsia="zh-CN"/>
        </w:rPr>
      </w:pPr>
      <w:r w:rsidRPr="003F30F1">
        <w:rPr>
          <w:b/>
          <w:bCs/>
          <w:iCs/>
          <w:lang w:val="en-US" w:eastAsia="zh-CN"/>
        </w:rPr>
        <w:t xml:space="preserve">Proposal </w:t>
      </w:r>
      <w:r w:rsidR="000D148A" w:rsidRPr="003F30F1">
        <w:rPr>
          <w:b/>
          <w:bCs/>
          <w:iCs/>
          <w:lang w:val="en-US" w:eastAsia="zh-CN"/>
        </w:rPr>
        <w:t>30</w:t>
      </w:r>
      <w:r w:rsidRPr="003F30F1">
        <w:rPr>
          <w:b/>
          <w:bCs/>
          <w:iCs/>
          <w:lang w:val="en-US" w:eastAsia="zh-CN"/>
        </w:rPr>
        <w:t>: Consider Table 6</w:t>
      </w:r>
      <w:r w:rsidR="000D148A" w:rsidRPr="003F30F1">
        <w:rPr>
          <w:b/>
          <w:bCs/>
          <w:iCs/>
          <w:lang w:val="en-US" w:eastAsia="zh-CN"/>
        </w:rPr>
        <w:t>-</w:t>
      </w:r>
      <w:r w:rsidRPr="003F30F1">
        <w:rPr>
          <w:b/>
          <w:bCs/>
          <w:iCs/>
          <w:lang w:val="en-US" w:eastAsia="zh-CN"/>
        </w:rPr>
        <w:t>3 in R1</w:t>
      </w:r>
      <w:r w:rsidR="00C40253" w:rsidRPr="003F30F1">
        <w:rPr>
          <w:b/>
          <w:bCs/>
          <w:iCs/>
          <w:lang w:val="en-US" w:eastAsia="zh-CN"/>
        </w:rPr>
        <w:t>-</w:t>
      </w:r>
      <w:r w:rsidR="000D148A" w:rsidRPr="003F30F1">
        <w:rPr>
          <w:b/>
          <w:bCs/>
          <w:iCs/>
          <w:lang w:val="en-US" w:eastAsia="zh-CN"/>
        </w:rPr>
        <w:t>2506096</w:t>
      </w:r>
      <w:r w:rsidRPr="003F30F1">
        <w:rPr>
          <w:b/>
          <w:bCs/>
          <w:iCs/>
          <w:lang w:val="en-US" w:eastAsia="zh-CN"/>
        </w:rPr>
        <w:t xml:space="preserve"> as system-level simulation assumption for initial access simulation.</w:t>
      </w:r>
    </w:p>
    <w:p w14:paraId="5A2B2A75" w14:textId="7C2C7A17" w:rsidR="0002065E" w:rsidRDefault="00EC1320">
      <w:pPr>
        <w:widowControl w:val="0"/>
        <w:snapToGrid w:val="0"/>
        <w:spacing w:beforeLines="50" w:after="0" w:line="288" w:lineRule="auto"/>
        <w:jc w:val="both"/>
        <w:outlineLvl w:val="1"/>
        <w:rPr>
          <w:b/>
          <w:bCs/>
          <w:iCs/>
          <w:sz w:val="24"/>
          <w:szCs w:val="24"/>
          <w:lang w:val="en-US" w:eastAsia="zh-CN"/>
        </w:rPr>
      </w:pPr>
      <w:r>
        <w:rPr>
          <w:b/>
          <w:bCs/>
          <w:iCs/>
          <w:sz w:val="24"/>
          <w:szCs w:val="24"/>
          <w:lang w:val="en-US" w:eastAsia="zh-CN"/>
        </w:rPr>
        <w:t>6</w:t>
      </w:r>
      <w:r w:rsidR="007E4241">
        <w:rPr>
          <w:b/>
          <w:bCs/>
          <w:iCs/>
          <w:sz w:val="24"/>
          <w:szCs w:val="24"/>
          <w:lang w:val="en-US" w:eastAsia="zh-CN"/>
        </w:rPr>
        <w:t>.3 Performance Metric</w:t>
      </w:r>
    </w:p>
    <w:p w14:paraId="45089DAD" w14:textId="77777777" w:rsidR="0002065E" w:rsidRDefault="007E4241">
      <w:pPr>
        <w:widowControl w:val="0"/>
        <w:spacing w:after="0" w:line="288" w:lineRule="auto"/>
        <w:jc w:val="both"/>
        <w:rPr>
          <w:iCs/>
          <w:lang w:val="en-US" w:eastAsia="zh-CN"/>
        </w:rPr>
      </w:pPr>
      <w:r>
        <w:rPr>
          <w:rFonts w:hint="eastAsia"/>
          <w:iCs/>
          <w:lang w:val="en-US" w:eastAsia="zh-CN"/>
        </w:rPr>
        <w:t>In this section, we discuss the performance metric for 6GR initial access.</w:t>
      </w:r>
    </w:p>
    <w:p w14:paraId="7695C126" w14:textId="77777777" w:rsidR="0002065E" w:rsidRPr="00FB7593" w:rsidRDefault="007E4241">
      <w:pPr>
        <w:widowControl w:val="0"/>
        <w:spacing w:after="0" w:line="288" w:lineRule="auto"/>
        <w:jc w:val="both"/>
        <w:rPr>
          <w:b/>
          <w:bCs/>
          <w:u w:val="single"/>
          <w:lang w:val="en-US" w:eastAsia="zh-CN"/>
        </w:rPr>
      </w:pPr>
      <w:r w:rsidRPr="00FB7593">
        <w:rPr>
          <w:b/>
          <w:bCs/>
          <w:u w:val="single"/>
          <w:lang w:val="en-US" w:eastAsia="zh-CN"/>
        </w:rPr>
        <w:t>Link-level simulation performance metrics</w:t>
      </w:r>
    </w:p>
    <w:p w14:paraId="6A1FBDB2" w14:textId="77777777" w:rsidR="0002065E" w:rsidRDefault="007E4241">
      <w:pPr>
        <w:widowControl w:val="0"/>
        <w:spacing w:after="0" w:line="288" w:lineRule="auto"/>
        <w:jc w:val="both"/>
        <w:rPr>
          <w:iCs/>
          <w:lang w:val="en-US" w:eastAsia="zh-CN"/>
        </w:rPr>
      </w:pPr>
      <w:r>
        <w:rPr>
          <w:rFonts w:hint="eastAsia"/>
          <w:iCs/>
          <w:lang w:val="en-US" w:eastAsia="zh-CN"/>
        </w:rPr>
        <w:t>At least the following performance metric should be considered, which is same as that defined in NR:</w:t>
      </w:r>
    </w:p>
    <w:p w14:paraId="5EBD4F45" w14:textId="77777777" w:rsidR="0002065E" w:rsidRDefault="007E4241">
      <w:pPr>
        <w:widowControl w:val="0"/>
        <w:numPr>
          <w:ilvl w:val="0"/>
          <w:numId w:val="19"/>
        </w:numPr>
        <w:spacing w:before="0" w:after="0" w:line="288" w:lineRule="auto"/>
        <w:jc w:val="both"/>
        <w:rPr>
          <w:iCs/>
          <w:lang w:val="en-US" w:eastAsia="zh-CN"/>
        </w:rPr>
      </w:pPr>
      <w:r>
        <w:rPr>
          <w:iCs/>
          <w:lang w:val="en-US" w:eastAsia="zh-CN"/>
        </w:rPr>
        <w:t>Signal detection rate</w:t>
      </w:r>
    </w:p>
    <w:p w14:paraId="1F9702B4" w14:textId="77777777" w:rsidR="0002065E" w:rsidRDefault="007E4241">
      <w:pPr>
        <w:widowControl w:val="0"/>
        <w:numPr>
          <w:ilvl w:val="0"/>
          <w:numId w:val="19"/>
        </w:numPr>
        <w:spacing w:before="0" w:after="0" w:line="288" w:lineRule="auto"/>
        <w:jc w:val="both"/>
        <w:rPr>
          <w:iCs/>
          <w:lang w:val="en-US" w:eastAsia="zh-CN"/>
        </w:rPr>
      </w:pPr>
      <w:r>
        <w:rPr>
          <w:iCs/>
          <w:lang w:val="en-US" w:eastAsia="zh-CN"/>
        </w:rPr>
        <w:t>Misdetection probability</w:t>
      </w:r>
    </w:p>
    <w:p w14:paraId="7F4F77CC" w14:textId="77777777" w:rsidR="0002065E" w:rsidRDefault="007E4241">
      <w:pPr>
        <w:widowControl w:val="0"/>
        <w:numPr>
          <w:ilvl w:val="0"/>
          <w:numId w:val="19"/>
        </w:numPr>
        <w:spacing w:before="0" w:after="0" w:line="288" w:lineRule="auto"/>
        <w:jc w:val="both"/>
        <w:rPr>
          <w:iCs/>
          <w:lang w:val="en-US" w:eastAsia="zh-CN"/>
        </w:rPr>
      </w:pPr>
      <w:r>
        <w:rPr>
          <w:iCs/>
          <w:lang w:val="en-US" w:eastAsia="zh-CN"/>
        </w:rPr>
        <w:t>Residual timing and frequency errors after synchronization</w:t>
      </w:r>
    </w:p>
    <w:p w14:paraId="26B3C718" w14:textId="77777777" w:rsidR="0002065E" w:rsidRDefault="007E4241">
      <w:pPr>
        <w:widowControl w:val="0"/>
        <w:numPr>
          <w:ilvl w:val="0"/>
          <w:numId w:val="19"/>
        </w:numPr>
        <w:spacing w:before="0" w:after="0" w:line="288" w:lineRule="auto"/>
        <w:jc w:val="both"/>
        <w:rPr>
          <w:iCs/>
          <w:lang w:val="en-US" w:eastAsia="zh-CN"/>
        </w:rPr>
      </w:pPr>
      <w:r>
        <w:rPr>
          <w:iCs/>
          <w:lang w:val="en-US" w:eastAsia="zh-CN"/>
        </w:rPr>
        <w:t>Other metrics (e.g., PAPR) are not precluded</w:t>
      </w:r>
    </w:p>
    <w:p w14:paraId="59E9B278" w14:textId="77777777" w:rsidR="0002065E" w:rsidRPr="00FB7593" w:rsidRDefault="007E4241">
      <w:pPr>
        <w:widowControl w:val="0"/>
        <w:spacing w:after="0" w:line="288" w:lineRule="auto"/>
        <w:jc w:val="both"/>
        <w:rPr>
          <w:b/>
          <w:bCs/>
          <w:u w:val="single"/>
          <w:lang w:val="en-US" w:eastAsia="zh-CN"/>
        </w:rPr>
      </w:pPr>
      <w:r w:rsidRPr="00FB7593">
        <w:rPr>
          <w:b/>
          <w:bCs/>
          <w:u w:val="single"/>
          <w:lang w:val="en-US" w:eastAsia="zh-CN"/>
        </w:rPr>
        <w:t>System-level simulation performance metrics</w:t>
      </w:r>
    </w:p>
    <w:p w14:paraId="75707BC2" w14:textId="77777777" w:rsidR="0002065E" w:rsidRDefault="007E4241">
      <w:pPr>
        <w:widowControl w:val="0"/>
        <w:spacing w:after="0" w:line="288" w:lineRule="auto"/>
        <w:jc w:val="both"/>
        <w:rPr>
          <w:iCs/>
          <w:lang w:val="en-US" w:eastAsia="zh-CN"/>
        </w:rPr>
      </w:pPr>
      <w:r>
        <w:rPr>
          <w:rFonts w:hint="eastAsia"/>
          <w:iCs/>
          <w:lang w:val="en-US" w:eastAsia="zh-CN"/>
        </w:rPr>
        <w:t>The following performance metric should be further considered:</w:t>
      </w:r>
    </w:p>
    <w:p w14:paraId="7748BD54" w14:textId="77777777" w:rsidR="0002065E" w:rsidRDefault="007E4241">
      <w:pPr>
        <w:widowControl w:val="0"/>
        <w:numPr>
          <w:ilvl w:val="0"/>
          <w:numId w:val="20"/>
        </w:numPr>
        <w:spacing w:before="0" w:after="0" w:line="288" w:lineRule="auto"/>
        <w:jc w:val="both"/>
        <w:rPr>
          <w:iCs/>
          <w:lang w:val="en-US" w:eastAsia="zh-CN"/>
        </w:rPr>
      </w:pPr>
      <w:r>
        <w:rPr>
          <w:iCs/>
          <w:lang w:val="en-US" w:eastAsia="zh-CN"/>
        </w:rPr>
        <w:t>Distribution of acquisition time (</w:t>
      </w:r>
      <w:r>
        <w:rPr>
          <w:rFonts w:hint="eastAsia"/>
          <w:iCs/>
          <w:lang w:val="en-US" w:eastAsia="zh-CN"/>
        </w:rPr>
        <w:t xml:space="preserve">i.e., </w:t>
      </w:r>
      <w:r>
        <w:rPr>
          <w:iCs/>
          <w:lang w:val="en-US" w:eastAsia="zh-CN"/>
        </w:rPr>
        <w:t>cell search time)</w:t>
      </w:r>
      <w:r>
        <w:rPr>
          <w:rFonts w:hint="eastAsia"/>
          <w:iCs/>
          <w:lang w:val="en-US" w:eastAsia="zh-CN"/>
        </w:rPr>
        <w:t xml:space="preserve">. From network energy saving perspective, a longer periodicity of SSB can provide significant gain, but it is apparent that such extension will have direct impact on UE cell search time, and therefore it can be further considered as a </w:t>
      </w:r>
      <w:r>
        <w:rPr>
          <w:iCs/>
          <w:lang w:val="en-US" w:eastAsia="zh-CN"/>
        </w:rPr>
        <w:t>performance</w:t>
      </w:r>
      <w:r>
        <w:rPr>
          <w:rFonts w:hint="eastAsia"/>
          <w:iCs/>
          <w:lang w:val="en-US" w:eastAsia="zh-CN"/>
        </w:rPr>
        <w:t xml:space="preserve"> metric.</w:t>
      </w:r>
    </w:p>
    <w:p w14:paraId="3C944976" w14:textId="77777777" w:rsidR="0002065E" w:rsidRDefault="007E4241">
      <w:pPr>
        <w:widowControl w:val="0"/>
        <w:numPr>
          <w:ilvl w:val="0"/>
          <w:numId w:val="20"/>
        </w:numPr>
        <w:spacing w:before="0" w:after="0" w:line="288" w:lineRule="auto"/>
        <w:jc w:val="both"/>
        <w:rPr>
          <w:iCs/>
          <w:lang w:val="en-US" w:eastAsia="zh-CN"/>
        </w:rPr>
      </w:pPr>
      <w:r>
        <w:rPr>
          <w:iCs/>
          <w:lang w:val="en-US" w:eastAsia="zh-CN"/>
        </w:rPr>
        <w:t>Network power consumption for supporting UE initial acquisition and after initial acquisition in IDLE mode</w:t>
      </w:r>
      <w:r>
        <w:rPr>
          <w:rFonts w:hint="eastAsia"/>
          <w:iCs/>
          <w:lang w:val="en-US" w:eastAsia="zh-CN"/>
        </w:rPr>
        <w:t>.</w:t>
      </w:r>
    </w:p>
    <w:p w14:paraId="1FD2F6C8" w14:textId="77777777" w:rsidR="0002065E" w:rsidRDefault="007E4241">
      <w:pPr>
        <w:widowControl w:val="0"/>
        <w:numPr>
          <w:ilvl w:val="0"/>
          <w:numId w:val="20"/>
        </w:numPr>
        <w:spacing w:before="0" w:after="0" w:line="288" w:lineRule="auto"/>
        <w:jc w:val="both"/>
        <w:rPr>
          <w:iCs/>
          <w:lang w:val="en-US" w:eastAsia="zh-CN"/>
        </w:rPr>
      </w:pPr>
      <w:r>
        <w:rPr>
          <w:iCs/>
          <w:lang w:val="en-US" w:eastAsia="zh-CN"/>
        </w:rPr>
        <w:t>UE power consumption after initial acquisition in IDLE mode</w:t>
      </w:r>
      <w:r>
        <w:rPr>
          <w:rFonts w:hint="eastAsia"/>
          <w:iCs/>
          <w:lang w:val="en-US" w:eastAsia="zh-CN"/>
        </w:rPr>
        <w:t>.</w:t>
      </w:r>
    </w:p>
    <w:p w14:paraId="7B5211FF" w14:textId="77777777" w:rsidR="0002065E" w:rsidRDefault="007E4241">
      <w:pPr>
        <w:widowControl w:val="0"/>
        <w:numPr>
          <w:ilvl w:val="0"/>
          <w:numId w:val="20"/>
        </w:numPr>
        <w:spacing w:before="0" w:after="0" w:line="288" w:lineRule="auto"/>
        <w:jc w:val="both"/>
        <w:rPr>
          <w:iCs/>
          <w:lang w:val="en-US" w:eastAsia="zh-CN"/>
        </w:rPr>
      </w:pPr>
      <w:r>
        <w:rPr>
          <w:iCs/>
          <w:lang w:val="en-US" w:eastAsia="zh-CN"/>
        </w:rPr>
        <w:t>RACH</w:t>
      </w:r>
      <w:r>
        <w:rPr>
          <w:rFonts w:hint="eastAsia"/>
          <w:iCs/>
          <w:lang w:val="en-US" w:eastAsia="zh-CN"/>
        </w:rPr>
        <w:t xml:space="preserve"> blocking probability. In case of cell free deployment, </w:t>
      </w:r>
      <w:r>
        <w:rPr>
          <w:iCs/>
          <w:lang w:val="en-US" w:eastAsia="zh-CN"/>
        </w:rPr>
        <w:t>potential benefits including reduction of RACH blocking rate</w:t>
      </w:r>
      <w:r>
        <w:rPr>
          <w:rFonts w:hint="eastAsia"/>
          <w:iCs/>
          <w:lang w:val="en-US" w:eastAsia="zh-CN"/>
        </w:rPr>
        <w:t xml:space="preserve"> can be obtained. </w:t>
      </w:r>
      <w:r>
        <w:rPr>
          <w:iCs/>
          <w:lang w:val="en-US" w:eastAsia="zh-CN"/>
        </w:rPr>
        <w:t>To further justify the gain on cell free deployment, RACH blocking rate as a new performance metric is proposed.</w:t>
      </w:r>
    </w:p>
    <w:p w14:paraId="16895E72" w14:textId="77777777" w:rsidR="0002065E" w:rsidRDefault="007E4241">
      <w:pPr>
        <w:widowControl w:val="0"/>
        <w:numPr>
          <w:ilvl w:val="0"/>
          <w:numId w:val="18"/>
        </w:numPr>
        <w:spacing w:before="0" w:after="0" w:line="288" w:lineRule="auto"/>
        <w:jc w:val="both"/>
        <w:rPr>
          <w:iCs/>
          <w:lang w:val="en-US" w:eastAsia="zh-CN"/>
        </w:rPr>
      </w:pPr>
      <w:r>
        <w:rPr>
          <w:rFonts w:hint="eastAsia"/>
          <w:iCs/>
          <w:lang w:val="en-US" w:eastAsia="zh-CN"/>
        </w:rPr>
        <w:t xml:space="preserve">Distribution of SINR. In case of cell free deployment, </w:t>
      </w:r>
      <w:r>
        <w:rPr>
          <w:iCs/>
          <w:lang w:val="en-US" w:eastAsia="zh-CN"/>
        </w:rPr>
        <w:t>due to the benefits of SFN transmission</w:t>
      </w:r>
      <w:r>
        <w:rPr>
          <w:rFonts w:hint="eastAsia"/>
          <w:iCs/>
          <w:lang w:val="en-US" w:eastAsia="zh-CN"/>
        </w:rPr>
        <w:t xml:space="preserve"> of a common synchronization signal over a single wide beam</w:t>
      </w:r>
      <w:r>
        <w:rPr>
          <w:iCs/>
          <w:lang w:val="en-US" w:eastAsia="zh-CN"/>
        </w:rPr>
        <w:t xml:space="preserve">, it is still possible to provide seamless coverage </w:t>
      </w:r>
      <w:r>
        <w:rPr>
          <w:rFonts w:hint="eastAsia"/>
          <w:iCs/>
          <w:lang w:val="en-US" w:eastAsia="zh-CN"/>
        </w:rPr>
        <w:t>in a cell free area</w:t>
      </w:r>
      <w:r>
        <w:rPr>
          <w:iCs/>
          <w:lang w:val="en-US" w:eastAsia="zh-CN"/>
        </w:rPr>
        <w:t xml:space="preserve">. </w:t>
      </w:r>
      <w:r>
        <w:rPr>
          <w:rFonts w:hint="eastAsia"/>
          <w:iCs/>
          <w:lang w:val="en-US" w:eastAsia="zh-CN"/>
        </w:rPr>
        <w:t>To justify the gain on cell free deployment, distribution of SINR can be considered as a performance metric</w:t>
      </w:r>
      <w:r>
        <w:rPr>
          <w:iCs/>
          <w:lang w:val="en-US" w:eastAsia="zh-CN"/>
        </w:rPr>
        <w:t>.</w:t>
      </w:r>
    </w:p>
    <w:p w14:paraId="2EF90A2A" w14:textId="5154C7C7" w:rsidR="0002065E" w:rsidRDefault="007E4241">
      <w:pPr>
        <w:widowControl w:val="0"/>
        <w:spacing w:after="0" w:line="288" w:lineRule="auto"/>
        <w:jc w:val="both"/>
        <w:rPr>
          <w:b/>
          <w:bCs/>
          <w:iCs/>
          <w:lang w:val="en-US" w:eastAsia="zh-CN"/>
        </w:rPr>
      </w:pPr>
      <w:r>
        <w:rPr>
          <w:rFonts w:hint="eastAsia"/>
          <w:b/>
          <w:bCs/>
          <w:iCs/>
          <w:lang w:val="en-US" w:eastAsia="zh-CN"/>
        </w:rPr>
        <w:t xml:space="preserve">Proposal </w:t>
      </w:r>
      <w:r w:rsidR="00A16DB9">
        <w:rPr>
          <w:b/>
          <w:bCs/>
          <w:iCs/>
          <w:lang w:val="en-US" w:eastAsia="zh-CN"/>
        </w:rPr>
        <w:t>31</w:t>
      </w:r>
      <w:r>
        <w:rPr>
          <w:rFonts w:hint="eastAsia"/>
          <w:b/>
          <w:bCs/>
          <w:iCs/>
          <w:lang w:val="en-US" w:eastAsia="zh-CN"/>
        </w:rPr>
        <w:t xml:space="preserve">: The following link level simulation performance metric can be used for 6GR initial </w:t>
      </w:r>
      <w:r>
        <w:rPr>
          <w:b/>
          <w:bCs/>
          <w:iCs/>
          <w:lang w:val="en-US" w:eastAsia="zh-CN"/>
        </w:rPr>
        <w:t>access</w:t>
      </w:r>
      <w:r>
        <w:rPr>
          <w:rFonts w:hint="eastAsia"/>
          <w:b/>
          <w:bCs/>
          <w:iCs/>
          <w:lang w:val="en-US" w:eastAsia="zh-CN"/>
        </w:rPr>
        <w:t xml:space="preserve"> simulation:</w:t>
      </w:r>
    </w:p>
    <w:p w14:paraId="2307C36D" w14:textId="77777777" w:rsidR="0002065E" w:rsidRDefault="007E4241">
      <w:pPr>
        <w:widowControl w:val="0"/>
        <w:numPr>
          <w:ilvl w:val="0"/>
          <w:numId w:val="19"/>
        </w:numPr>
        <w:spacing w:before="0" w:after="0" w:line="288" w:lineRule="auto"/>
        <w:jc w:val="both"/>
        <w:rPr>
          <w:b/>
          <w:bCs/>
          <w:iCs/>
          <w:lang w:val="en-US" w:eastAsia="zh-CN"/>
        </w:rPr>
      </w:pPr>
      <w:r>
        <w:rPr>
          <w:b/>
          <w:bCs/>
          <w:iCs/>
          <w:lang w:val="en-US" w:eastAsia="zh-CN"/>
        </w:rPr>
        <w:t>Signal detection rate</w:t>
      </w:r>
    </w:p>
    <w:p w14:paraId="7BE10216" w14:textId="77777777" w:rsidR="0002065E" w:rsidRDefault="007E4241">
      <w:pPr>
        <w:widowControl w:val="0"/>
        <w:numPr>
          <w:ilvl w:val="0"/>
          <w:numId w:val="19"/>
        </w:numPr>
        <w:spacing w:before="0" w:after="0" w:line="288" w:lineRule="auto"/>
        <w:jc w:val="both"/>
        <w:rPr>
          <w:b/>
          <w:bCs/>
          <w:iCs/>
          <w:lang w:val="en-US" w:eastAsia="zh-CN"/>
        </w:rPr>
      </w:pPr>
      <w:r>
        <w:rPr>
          <w:b/>
          <w:bCs/>
          <w:iCs/>
          <w:lang w:val="en-US" w:eastAsia="zh-CN"/>
        </w:rPr>
        <w:t>Misdetection probability</w:t>
      </w:r>
    </w:p>
    <w:p w14:paraId="021A0FDD" w14:textId="77777777" w:rsidR="0002065E" w:rsidRDefault="007E4241">
      <w:pPr>
        <w:widowControl w:val="0"/>
        <w:numPr>
          <w:ilvl w:val="0"/>
          <w:numId w:val="19"/>
        </w:numPr>
        <w:spacing w:before="0" w:after="0" w:line="288" w:lineRule="auto"/>
        <w:jc w:val="both"/>
        <w:rPr>
          <w:b/>
          <w:bCs/>
          <w:iCs/>
          <w:lang w:val="en-US" w:eastAsia="zh-CN"/>
        </w:rPr>
      </w:pPr>
      <w:r>
        <w:rPr>
          <w:b/>
          <w:bCs/>
          <w:iCs/>
          <w:lang w:val="en-US" w:eastAsia="zh-CN"/>
        </w:rPr>
        <w:t>Residual timing and frequency errors after synchronization</w:t>
      </w:r>
    </w:p>
    <w:p w14:paraId="3CDF4D27" w14:textId="77777777" w:rsidR="0002065E" w:rsidRDefault="007E4241">
      <w:pPr>
        <w:widowControl w:val="0"/>
        <w:numPr>
          <w:ilvl w:val="0"/>
          <w:numId w:val="19"/>
        </w:numPr>
        <w:spacing w:before="0" w:after="0" w:line="288" w:lineRule="auto"/>
        <w:jc w:val="both"/>
        <w:rPr>
          <w:b/>
          <w:bCs/>
          <w:iCs/>
          <w:lang w:val="en-US" w:eastAsia="zh-CN"/>
        </w:rPr>
      </w:pPr>
      <w:r>
        <w:rPr>
          <w:b/>
          <w:bCs/>
          <w:iCs/>
          <w:lang w:val="en-US" w:eastAsia="zh-CN"/>
        </w:rPr>
        <w:t>Other metrics (e.g., PAPR) are not precluded</w:t>
      </w:r>
    </w:p>
    <w:p w14:paraId="5D9FB007" w14:textId="3C810E36" w:rsidR="0002065E" w:rsidRDefault="007E4241">
      <w:pPr>
        <w:widowControl w:val="0"/>
        <w:spacing w:after="0" w:line="288" w:lineRule="auto"/>
        <w:jc w:val="both"/>
        <w:rPr>
          <w:b/>
          <w:bCs/>
          <w:iCs/>
          <w:lang w:val="en-US" w:eastAsia="zh-CN"/>
        </w:rPr>
      </w:pPr>
      <w:r>
        <w:rPr>
          <w:rFonts w:hint="eastAsia"/>
          <w:b/>
          <w:bCs/>
          <w:iCs/>
          <w:lang w:val="en-US" w:eastAsia="zh-CN"/>
        </w:rPr>
        <w:lastRenderedPageBreak/>
        <w:t xml:space="preserve">Proposal </w:t>
      </w:r>
      <w:r w:rsidR="00A16DB9">
        <w:rPr>
          <w:b/>
          <w:bCs/>
          <w:iCs/>
          <w:lang w:val="en-US" w:eastAsia="zh-CN"/>
        </w:rPr>
        <w:t>32</w:t>
      </w:r>
      <w:r>
        <w:rPr>
          <w:rFonts w:hint="eastAsia"/>
          <w:b/>
          <w:bCs/>
          <w:iCs/>
          <w:lang w:val="en-US" w:eastAsia="zh-CN"/>
        </w:rPr>
        <w:t xml:space="preserve">: The following system level simulation performance metric can be used for 6GR initial </w:t>
      </w:r>
      <w:r>
        <w:rPr>
          <w:b/>
          <w:bCs/>
          <w:iCs/>
          <w:lang w:val="en-US" w:eastAsia="zh-CN"/>
        </w:rPr>
        <w:t>access</w:t>
      </w:r>
      <w:r>
        <w:rPr>
          <w:rFonts w:hint="eastAsia"/>
          <w:b/>
          <w:bCs/>
          <w:iCs/>
          <w:lang w:val="en-US" w:eastAsia="zh-CN"/>
        </w:rPr>
        <w:t xml:space="preserve"> simulation:</w:t>
      </w:r>
    </w:p>
    <w:p w14:paraId="5230EBBC" w14:textId="77777777" w:rsidR="0002065E" w:rsidRDefault="007E4241">
      <w:pPr>
        <w:widowControl w:val="0"/>
        <w:numPr>
          <w:ilvl w:val="0"/>
          <w:numId w:val="19"/>
        </w:numPr>
        <w:spacing w:before="0" w:after="0" w:line="288" w:lineRule="auto"/>
        <w:jc w:val="both"/>
        <w:rPr>
          <w:b/>
          <w:bCs/>
          <w:iCs/>
          <w:lang w:val="en-US" w:eastAsia="zh-CN"/>
        </w:rPr>
      </w:pPr>
      <w:r>
        <w:rPr>
          <w:b/>
          <w:bCs/>
          <w:iCs/>
          <w:lang w:val="en-US" w:eastAsia="zh-CN"/>
        </w:rPr>
        <w:t>Distribution of acquisition time (i.e., cell search time)</w:t>
      </w:r>
    </w:p>
    <w:p w14:paraId="39D07A6B" w14:textId="77777777" w:rsidR="0002065E" w:rsidRDefault="007E4241">
      <w:pPr>
        <w:widowControl w:val="0"/>
        <w:numPr>
          <w:ilvl w:val="0"/>
          <w:numId w:val="19"/>
        </w:numPr>
        <w:spacing w:before="0" w:after="0" w:line="288" w:lineRule="auto"/>
        <w:jc w:val="both"/>
        <w:rPr>
          <w:b/>
          <w:bCs/>
          <w:iCs/>
          <w:lang w:val="en-US" w:eastAsia="zh-CN"/>
        </w:rPr>
      </w:pPr>
      <w:r>
        <w:rPr>
          <w:b/>
          <w:bCs/>
          <w:iCs/>
          <w:lang w:val="en-US" w:eastAsia="zh-CN"/>
        </w:rPr>
        <w:t>Network power consumption for supporting UE initial acquisition and after initial acquisition in IDLE mode.</w:t>
      </w:r>
    </w:p>
    <w:p w14:paraId="0DF51CA9" w14:textId="77777777" w:rsidR="0002065E" w:rsidRDefault="007E4241">
      <w:pPr>
        <w:widowControl w:val="0"/>
        <w:numPr>
          <w:ilvl w:val="0"/>
          <w:numId w:val="19"/>
        </w:numPr>
        <w:spacing w:before="0" w:after="0" w:line="288" w:lineRule="auto"/>
        <w:jc w:val="both"/>
        <w:rPr>
          <w:b/>
          <w:bCs/>
          <w:iCs/>
          <w:lang w:val="en-US" w:eastAsia="zh-CN"/>
        </w:rPr>
      </w:pPr>
      <w:r>
        <w:rPr>
          <w:b/>
          <w:bCs/>
          <w:iCs/>
          <w:lang w:val="en-US" w:eastAsia="zh-CN"/>
        </w:rPr>
        <w:t>UE power consumption after initial acquisition in IDLE mode.</w:t>
      </w:r>
    </w:p>
    <w:p w14:paraId="0F59454E" w14:textId="77777777" w:rsidR="0002065E" w:rsidRDefault="007E4241">
      <w:pPr>
        <w:widowControl w:val="0"/>
        <w:numPr>
          <w:ilvl w:val="0"/>
          <w:numId w:val="19"/>
        </w:numPr>
        <w:spacing w:before="0" w:after="0" w:line="288" w:lineRule="auto"/>
        <w:jc w:val="both"/>
        <w:rPr>
          <w:b/>
          <w:bCs/>
          <w:iCs/>
          <w:lang w:val="en-US" w:eastAsia="zh-CN"/>
        </w:rPr>
      </w:pPr>
      <w:r>
        <w:rPr>
          <w:b/>
          <w:bCs/>
          <w:iCs/>
          <w:lang w:val="en-US" w:eastAsia="zh-CN"/>
        </w:rPr>
        <w:t>RACH blocking probability.</w:t>
      </w:r>
    </w:p>
    <w:p w14:paraId="0040DF4C" w14:textId="3E0AFD31" w:rsidR="0002065E" w:rsidRPr="002764A9" w:rsidRDefault="007E4241" w:rsidP="003F30F1">
      <w:pPr>
        <w:widowControl w:val="0"/>
        <w:numPr>
          <w:ilvl w:val="0"/>
          <w:numId w:val="19"/>
        </w:numPr>
        <w:spacing w:before="0" w:after="0" w:line="288" w:lineRule="auto"/>
        <w:jc w:val="both"/>
        <w:rPr>
          <w:rFonts w:eastAsiaTheme="minorEastAsia"/>
          <w:color w:val="000000"/>
          <w:lang w:eastAsia="zh-CN"/>
        </w:rPr>
      </w:pPr>
      <w:r>
        <w:rPr>
          <w:b/>
          <w:bCs/>
          <w:iCs/>
          <w:lang w:val="en-US" w:eastAsia="zh-CN"/>
        </w:rPr>
        <w:t>Distribution of SINR.</w:t>
      </w:r>
    </w:p>
    <w:p w14:paraId="4C311ECD" w14:textId="6021A5C3" w:rsidR="0002065E" w:rsidRDefault="007E4241">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 xml:space="preserve">Discussion on </w:t>
      </w:r>
      <w:r w:rsidR="002E6704">
        <w:rPr>
          <w:rFonts w:ascii="Times New Roman" w:eastAsiaTheme="minorEastAsia" w:hAnsi="Times New Roman" w:hint="eastAsia"/>
          <w:lang w:eastAsia="zh-CN"/>
        </w:rPr>
        <w:t xml:space="preserve">the evaluation of </w:t>
      </w:r>
      <w:r w:rsidR="002E6704">
        <w:rPr>
          <w:rFonts w:ascii="Times New Roman" w:eastAsiaTheme="minorEastAsia" w:hAnsi="Times New Roman"/>
          <w:lang w:eastAsia="zh-CN"/>
        </w:rPr>
        <w:t>s</w:t>
      </w:r>
      <w:r>
        <w:rPr>
          <w:rFonts w:ascii="Times New Roman" w:eastAsiaTheme="minorEastAsia" w:hAnsi="Times New Roman" w:hint="eastAsia"/>
          <w:lang w:eastAsia="zh-CN"/>
        </w:rPr>
        <w:t>ensing</w:t>
      </w:r>
    </w:p>
    <w:p w14:paraId="13778DE5" w14:textId="46A016E5" w:rsidR="0002065E" w:rsidRDefault="007E4241">
      <w:pPr>
        <w:widowControl w:val="0"/>
        <w:adjustRightInd w:val="0"/>
        <w:snapToGrid w:val="0"/>
        <w:spacing w:beforeLines="50" w:afterLines="50" w:after="120"/>
        <w:jc w:val="both"/>
        <w:rPr>
          <w:rFonts w:eastAsia="等线"/>
          <w:bCs/>
          <w:iCs/>
          <w:kern w:val="2"/>
          <w:lang w:val="en-US" w:eastAsia="zh-CN" w:bidi="ar"/>
        </w:rPr>
      </w:pPr>
      <w:r>
        <w:rPr>
          <w:rFonts w:eastAsia="等线"/>
          <w:bCs/>
          <w:iCs/>
          <w:kern w:val="2"/>
          <w:lang w:val="en-US" w:eastAsia="zh-CN" w:bidi="ar"/>
        </w:rPr>
        <w:t>As mentioned in the SID for NR ISAC, evaluation on TRP-mono-statics UAV sensing is now under discussion</w:t>
      </w:r>
      <w:r w:rsidR="00A16DB9">
        <w:rPr>
          <w:rFonts w:eastAsia="等线"/>
          <w:bCs/>
          <w:iCs/>
          <w:kern w:val="2"/>
          <w:lang w:val="en-US" w:eastAsia="zh-CN" w:bidi="ar"/>
        </w:rPr>
        <w:t xml:space="preserve"> </w:t>
      </w:r>
      <w:r>
        <w:rPr>
          <w:rFonts w:eastAsia="等线"/>
          <w:bCs/>
          <w:iCs/>
          <w:kern w:val="2"/>
          <w:lang w:val="en-US" w:eastAsia="zh-CN" w:bidi="ar"/>
        </w:rPr>
        <w:fldChar w:fldCharType="begin"/>
      </w:r>
      <w:r>
        <w:rPr>
          <w:rFonts w:eastAsia="等线"/>
          <w:bCs/>
          <w:iCs/>
          <w:kern w:val="2"/>
          <w:lang w:val="en-US" w:eastAsia="zh-CN" w:bidi="ar"/>
        </w:rPr>
        <w:instrText xml:space="preserve"> REF _Ref206164903 \r \h </w:instrText>
      </w:r>
      <w:r>
        <w:rPr>
          <w:rFonts w:eastAsia="等线"/>
          <w:bCs/>
          <w:iCs/>
          <w:kern w:val="2"/>
          <w:lang w:val="en-US" w:eastAsia="zh-CN" w:bidi="ar"/>
        </w:rPr>
      </w:r>
      <w:r>
        <w:rPr>
          <w:rFonts w:eastAsia="等线"/>
          <w:bCs/>
          <w:iCs/>
          <w:kern w:val="2"/>
          <w:lang w:val="en-US" w:eastAsia="zh-CN" w:bidi="ar"/>
        </w:rPr>
        <w:fldChar w:fldCharType="separate"/>
      </w:r>
      <w:r>
        <w:rPr>
          <w:rFonts w:eastAsia="等线"/>
          <w:bCs/>
          <w:iCs/>
          <w:kern w:val="2"/>
          <w:lang w:val="en-US" w:eastAsia="zh-CN" w:bidi="ar"/>
        </w:rPr>
        <w:t>[</w:t>
      </w:r>
      <w:r w:rsidR="00A16DB9">
        <w:rPr>
          <w:rFonts w:eastAsia="等线"/>
          <w:bCs/>
          <w:iCs/>
          <w:kern w:val="2"/>
          <w:lang w:val="en-US" w:eastAsia="zh-CN" w:bidi="ar"/>
        </w:rPr>
        <w:t>10</w:t>
      </w:r>
      <w:r>
        <w:rPr>
          <w:rFonts w:eastAsia="等线"/>
          <w:bCs/>
          <w:iCs/>
          <w:kern w:val="2"/>
          <w:lang w:val="en-US" w:eastAsia="zh-CN" w:bidi="ar"/>
        </w:rPr>
        <w:t>]</w:t>
      </w:r>
      <w:r>
        <w:rPr>
          <w:rFonts w:eastAsia="等线"/>
          <w:bCs/>
          <w:iCs/>
          <w:kern w:val="2"/>
          <w:lang w:val="en-US" w:eastAsia="zh-CN" w:bidi="ar"/>
        </w:rPr>
        <w:fldChar w:fldCharType="end"/>
      </w:r>
      <w:r>
        <w:rPr>
          <w:rFonts w:eastAsia="等线"/>
          <w:bCs/>
          <w:iCs/>
          <w:kern w:val="2"/>
          <w:lang w:val="en-US" w:eastAsia="zh-CN" w:bidi="ar"/>
        </w:rPr>
        <w:t>. Metrics and evaluation methodology are expected to be determined before 6G ISAC studies. Due to possible new services and scenarios in 6G, new metrics and methodologies are required, taking agreement in NR ISAC as a starting point.</w:t>
      </w:r>
    </w:p>
    <w:p w14:paraId="12771C1B" w14:textId="77777777" w:rsidR="00A16DB9" w:rsidRDefault="00A16DB9">
      <w:pPr>
        <w:widowControl w:val="0"/>
        <w:adjustRightInd w:val="0"/>
        <w:snapToGrid w:val="0"/>
        <w:spacing w:beforeLines="50" w:afterLines="50" w:after="120"/>
        <w:jc w:val="both"/>
        <w:rPr>
          <w:rFonts w:eastAsia="等线"/>
          <w:b/>
          <w:iCs/>
          <w:kern w:val="2"/>
          <w:u w:val="single"/>
          <w:lang w:val="en-US" w:eastAsia="zh-CN" w:bidi="ar"/>
        </w:rPr>
      </w:pPr>
    </w:p>
    <w:p w14:paraId="6C8B417C" w14:textId="7F1CE481" w:rsidR="0002065E" w:rsidRDefault="007E4241">
      <w:pPr>
        <w:widowControl w:val="0"/>
        <w:adjustRightInd w:val="0"/>
        <w:snapToGrid w:val="0"/>
        <w:spacing w:beforeLines="50" w:afterLines="50" w:after="120"/>
        <w:jc w:val="both"/>
        <w:rPr>
          <w:b/>
          <w:iCs/>
          <w:u w:val="single"/>
          <w:lang w:val="en-US"/>
        </w:rPr>
      </w:pPr>
      <w:r>
        <w:rPr>
          <w:rFonts w:eastAsia="等线"/>
          <w:b/>
          <w:iCs/>
          <w:kern w:val="2"/>
          <w:u w:val="single"/>
          <w:lang w:val="en-US" w:eastAsia="zh-CN" w:bidi="ar"/>
        </w:rPr>
        <w:t>Deployment scenarios</w:t>
      </w:r>
      <w:r>
        <w:rPr>
          <w:rFonts w:eastAsia="等线" w:hint="eastAsia"/>
          <w:b/>
          <w:iCs/>
          <w:kern w:val="2"/>
          <w:u w:val="single"/>
          <w:lang w:val="en-US" w:eastAsia="zh-CN" w:bidi="ar"/>
        </w:rPr>
        <w:t xml:space="preserve"> </w:t>
      </w:r>
      <w:r>
        <w:rPr>
          <w:rFonts w:eastAsia="等线"/>
          <w:b/>
          <w:iCs/>
          <w:kern w:val="2"/>
          <w:u w:val="single"/>
          <w:lang w:val="en-US" w:eastAsia="zh-CN" w:bidi="ar"/>
        </w:rPr>
        <w:t>and sensing modes</w:t>
      </w:r>
    </w:p>
    <w:p w14:paraId="355C3433" w14:textId="069B1DB8" w:rsidR="0002065E" w:rsidRDefault="007E4241">
      <w:pPr>
        <w:widowControl w:val="0"/>
        <w:adjustRightInd w:val="0"/>
        <w:snapToGrid w:val="0"/>
        <w:spacing w:beforeLines="50" w:afterLines="50" w:after="120"/>
        <w:jc w:val="both"/>
        <w:rPr>
          <w:bCs/>
          <w:iCs/>
          <w:lang w:val="en-US"/>
        </w:rPr>
      </w:pPr>
      <w:r>
        <w:rPr>
          <w:bCs/>
          <w:iCs/>
          <w:lang w:val="en-US"/>
        </w:rPr>
        <w:t>Deployment scenarios including detection and tracking of UAV, automotive, human, hazard are supported in TR 38.901</w:t>
      </w:r>
      <w:r w:rsidR="00130A0A">
        <w:rPr>
          <w:bCs/>
          <w:iCs/>
          <w:lang w:val="en-US"/>
        </w:rPr>
        <w:t xml:space="preserve"> </w:t>
      </w:r>
      <w:r>
        <w:rPr>
          <w:bCs/>
          <w:iCs/>
          <w:lang w:val="en-US"/>
        </w:rPr>
        <w:fldChar w:fldCharType="begin"/>
      </w:r>
      <w:r>
        <w:rPr>
          <w:bCs/>
          <w:iCs/>
          <w:lang w:val="en-US"/>
        </w:rPr>
        <w:instrText xml:space="preserve"> REF _Ref206164908 \r \h </w:instrText>
      </w:r>
      <w:r>
        <w:rPr>
          <w:bCs/>
          <w:iCs/>
          <w:lang w:val="en-US"/>
        </w:rPr>
      </w:r>
      <w:r>
        <w:rPr>
          <w:bCs/>
          <w:iCs/>
          <w:lang w:val="en-US"/>
        </w:rPr>
        <w:fldChar w:fldCharType="separate"/>
      </w:r>
      <w:r>
        <w:rPr>
          <w:bCs/>
          <w:iCs/>
          <w:lang w:val="en-US"/>
        </w:rPr>
        <w:t>[</w:t>
      </w:r>
      <w:r w:rsidR="0017601F">
        <w:rPr>
          <w:bCs/>
          <w:iCs/>
          <w:lang w:val="en-US"/>
        </w:rPr>
        <w:t>11</w:t>
      </w:r>
      <w:r>
        <w:rPr>
          <w:bCs/>
          <w:iCs/>
          <w:lang w:val="en-US"/>
        </w:rPr>
        <w:t>]</w:t>
      </w:r>
      <w:r>
        <w:rPr>
          <w:bCs/>
          <w:iCs/>
          <w:lang w:val="en-US"/>
        </w:rPr>
        <w:fldChar w:fldCharType="end"/>
      </w:r>
      <w:r>
        <w:rPr>
          <w:bCs/>
          <w:iCs/>
          <w:lang w:val="en-US"/>
        </w:rPr>
        <w:t>. In our view, evaluation on these scenarios still needs to be discussed with new sensing modes and requirement on performance. Meanwhile, new scenarios considering further integration between sensing and communication should also be included for 6G.</w:t>
      </w:r>
    </w:p>
    <w:p w14:paraId="2D4B4FA3" w14:textId="07CFDD1C" w:rsidR="0002065E" w:rsidRDefault="007E4241">
      <w:pPr>
        <w:widowControl w:val="0"/>
        <w:adjustRightInd w:val="0"/>
        <w:snapToGrid w:val="0"/>
        <w:spacing w:beforeLines="50" w:after="0"/>
        <w:jc w:val="both"/>
        <w:rPr>
          <w:rFonts w:eastAsia="等线"/>
          <w:b/>
          <w:iCs/>
          <w:kern w:val="2"/>
          <w:lang w:val="en-US" w:eastAsia="zh-CN" w:bidi="ar"/>
        </w:rPr>
      </w:pPr>
      <w:r>
        <w:rPr>
          <w:rFonts w:eastAsia="等线"/>
          <w:b/>
          <w:iCs/>
          <w:kern w:val="2"/>
          <w:lang w:val="en-US" w:eastAsia="zh-CN" w:bidi="ar"/>
        </w:rPr>
        <w:t xml:space="preserve">Proposal </w:t>
      </w:r>
      <w:r w:rsidR="00A16DB9">
        <w:rPr>
          <w:rFonts w:eastAsia="等线"/>
          <w:b/>
          <w:iCs/>
          <w:kern w:val="2"/>
          <w:lang w:val="en-US" w:eastAsia="zh-CN" w:bidi="ar"/>
        </w:rPr>
        <w:t>33</w:t>
      </w:r>
      <w:r>
        <w:rPr>
          <w:rFonts w:eastAsia="等线"/>
          <w:b/>
          <w:iCs/>
          <w:kern w:val="2"/>
          <w:lang w:val="en-US" w:eastAsia="zh-CN" w:bidi="ar"/>
        </w:rPr>
        <w:t>: Support the deployment scenarios including at least the following aspects:</w:t>
      </w:r>
    </w:p>
    <w:p w14:paraId="3D3AE227" w14:textId="77777777" w:rsidR="0002065E" w:rsidRDefault="007E4241">
      <w:pPr>
        <w:numPr>
          <w:ilvl w:val="0"/>
          <w:numId w:val="11"/>
        </w:numPr>
        <w:overflowPunct w:val="0"/>
        <w:autoSpaceDE w:val="0"/>
        <w:autoSpaceDN w:val="0"/>
        <w:adjustRightInd w:val="0"/>
        <w:snapToGrid w:val="0"/>
        <w:spacing w:before="0" w:after="0"/>
        <w:ind w:left="714" w:hanging="357"/>
        <w:jc w:val="both"/>
        <w:textAlignment w:val="baseline"/>
        <w:rPr>
          <w:rFonts w:eastAsia="等线"/>
          <w:b/>
          <w:lang w:val="en-US" w:eastAsia="zh-CN" w:bidi="ar"/>
        </w:rPr>
      </w:pPr>
      <w:r>
        <w:rPr>
          <w:rFonts w:eastAsia="等线"/>
          <w:b/>
          <w:lang w:val="en-US" w:eastAsia="zh-CN" w:bidi="ar"/>
        </w:rPr>
        <w:t>UAV</w:t>
      </w:r>
    </w:p>
    <w:p w14:paraId="1702C604" w14:textId="77777777" w:rsidR="0002065E" w:rsidRDefault="007E4241">
      <w:pPr>
        <w:numPr>
          <w:ilvl w:val="0"/>
          <w:numId w:val="11"/>
        </w:numPr>
        <w:overflowPunct w:val="0"/>
        <w:autoSpaceDE w:val="0"/>
        <w:autoSpaceDN w:val="0"/>
        <w:adjustRightInd w:val="0"/>
        <w:snapToGrid w:val="0"/>
        <w:spacing w:before="0" w:after="0"/>
        <w:ind w:left="714" w:hanging="357"/>
        <w:jc w:val="both"/>
        <w:textAlignment w:val="baseline"/>
        <w:rPr>
          <w:rFonts w:eastAsia="等线"/>
          <w:b/>
          <w:lang w:val="en-US" w:eastAsia="zh-CN" w:bidi="ar"/>
        </w:rPr>
      </w:pPr>
      <w:r>
        <w:rPr>
          <w:rFonts w:eastAsia="等线"/>
          <w:b/>
          <w:lang w:val="en-US" w:eastAsia="zh-CN" w:bidi="ar"/>
        </w:rPr>
        <w:t>Automotive</w:t>
      </w:r>
    </w:p>
    <w:p w14:paraId="607344BE" w14:textId="77777777" w:rsidR="0002065E" w:rsidRDefault="007E4241">
      <w:pPr>
        <w:numPr>
          <w:ilvl w:val="0"/>
          <w:numId w:val="11"/>
        </w:numPr>
        <w:overflowPunct w:val="0"/>
        <w:autoSpaceDE w:val="0"/>
        <w:autoSpaceDN w:val="0"/>
        <w:adjustRightInd w:val="0"/>
        <w:snapToGrid w:val="0"/>
        <w:spacing w:before="0" w:after="0"/>
        <w:ind w:left="714" w:hanging="357"/>
        <w:jc w:val="both"/>
        <w:textAlignment w:val="baseline"/>
        <w:rPr>
          <w:rFonts w:eastAsia="等线"/>
          <w:b/>
          <w:lang w:val="en-US" w:eastAsia="zh-CN" w:bidi="ar"/>
        </w:rPr>
      </w:pPr>
      <w:r>
        <w:rPr>
          <w:rFonts w:eastAsia="等线"/>
          <w:b/>
          <w:lang w:val="en-US" w:eastAsia="zh-CN" w:bidi="ar"/>
        </w:rPr>
        <w:t>Human</w:t>
      </w:r>
    </w:p>
    <w:p w14:paraId="41211D31" w14:textId="77777777" w:rsidR="0002065E" w:rsidRDefault="007E4241">
      <w:pPr>
        <w:numPr>
          <w:ilvl w:val="0"/>
          <w:numId w:val="11"/>
        </w:numPr>
        <w:overflowPunct w:val="0"/>
        <w:autoSpaceDE w:val="0"/>
        <w:autoSpaceDN w:val="0"/>
        <w:adjustRightInd w:val="0"/>
        <w:snapToGrid w:val="0"/>
        <w:spacing w:before="0" w:after="0"/>
        <w:ind w:left="714" w:hanging="357"/>
        <w:jc w:val="both"/>
        <w:textAlignment w:val="baseline"/>
        <w:rPr>
          <w:rFonts w:eastAsia="等线"/>
          <w:b/>
          <w:lang w:val="en-US" w:eastAsia="zh-CN" w:bidi="ar"/>
        </w:rPr>
      </w:pPr>
      <w:r>
        <w:rPr>
          <w:rFonts w:eastAsia="等线"/>
          <w:b/>
          <w:lang w:val="en-US" w:eastAsia="zh-CN" w:bidi="ar"/>
        </w:rPr>
        <w:t>Hazard</w:t>
      </w:r>
    </w:p>
    <w:p w14:paraId="2E69B76B" w14:textId="77777777" w:rsidR="0002065E" w:rsidRDefault="007E4241">
      <w:pPr>
        <w:numPr>
          <w:ilvl w:val="0"/>
          <w:numId w:val="11"/>
        </w:numPr>
        <w:overflowPunct w:val="0"/>
        <w:autoSpaceDE w:val="0"/>
        <w:autoSpaceDN w:val="0"/>
        <w:adjustRightInd w:val="0"/>
        <w:snapToGrid w:val="0"/>
        <w:spacing w:before="0" w:after="0"/>
        <w:ind w:left="714" w:hanging="357"/>
        <w:jc w:val="both"/>
        <w:textAlignment w:val="baseline"/>
        <w:rPr>
          <w:rFonts w:eastAsia="等线"/>
          <w:b/>
          <w:lang w:val="en-US" w:eastAsia="zh-CN" w:bidi="ar"/>
        </w:rPr>
      </w:pPr>
      <w:r>
        <w:rPr>
          <w:rFonts w:eastAsia="等线" w:hint="eastAsia"/>
          <w:b/>
          <w:lang w:val="en-US" w:eastAsia="zh-CN" w:bidi="ar"/>
        </w:rPr>
        <w:t>E</w:t>
      </w:r>
      <w:r>
        <w:rPr>
          <w:rFonts w:eastAsia="等线"/>
          <w:b/>
          <w:lang w:val="en-US" w:eastAsia="zh-CN" w:bidi="ar"/>
        </w:rPr>
        <w:t>nvironment awareness/</w:t>
      </w:r>
      <w:r>
        <w:rPr>
          <w:rFonts w:eastAsia="等线" w:hint="eastAsia"/>
          <w:b/>
          <w:lang w:val="en-US" w:eastAsia="zh-CN" w:bidi="ar"/>
        </w:rPr>
        <w:t>re</w:t>
      </w:r>
      <w:r>
        <w:rPr>
          <w:rFonts w:eastAsia="等线"/>
          <w:b/>
          <w:lang w:val="en-US" w:eastAsia="zh-CN" w:bidi="ar"/>
        </w:rPr>
        <w:t xml:space="preserve">construction </w:t>
      </w:r>
      <w:r>
        <w:rPr>
          <w:rFonts w:eastAsia="等线" w:hint="eastAsia"/>
          <w:b/>
          <w:lang w:val="en-US" w:eastAsia="zh-CN" w:bidi="ar"/>
        </w:rPr>
        <w:t>to</w:t>
      </w:r>
      <w:r>
        <w:rPr>
          <w:rFonts w:eastAsia="等线"/>
          <w:b/>
          <w:lang w:val="en-US" w:eastAsia="zh-CN" w:bidi="ar"/>
        </w:rPr>
        <w:t xml:space="preserve"> assist communication</w:t>
      </w:r>
    </w:p>
    <w:p w14:paraId="28AE5CD0" w14:textId="77777777" w:rsidR="0002065E" w:rsidRDefault="007E4241">
      <w:pPr>
        <w:widowControl w:val="0"/>
        <w:adjustRightInd w:val="0"/>
        <w:snapToGrid w:val="0"/>
        <w:spacing w:beforeLines="50" w:afterLines="50" w:after="120"/>
        <w:jc w:val="both"/>
        <w:rPr>
          <w:bCs/>
          <w:iCs/>
          <w:lang w:val="en-US"/>
        </w:rPr>
      </w:pPr>
      <w:r>
        <w:rPr>
          <w:bCs/>
          <w:iCs/>
          <w:lang w:val="en-US"/>
        </w:rPr>
        <w:t>All sensing modes including monostatic and bistatic with both TRP and UE involved are in the scope of SID for 6G ISAC. Different from TRP monostatic mode in NR studies, performance of bi-statics sensing is sensitive to synchronization on frequency, time, and beam, especially with UE involved. From our perspective, issues of synchronization should be fully considered for 6G ISAC evaluation.</w:t>
      </w:r>
    </w:p>
    <w:p w14:paraId="442B6257" w14:textId="4C6236AA" w:rsidR="0002065E" w:rsidRPr="003F30F1" w:rsidRDefault="007E4241" w:rsidP="003F30F1">
      <w:pPr>
        <w:overflowPunct w:val="0"/>
        <w:autoSpaceDE w:val="0"/>
        <w:autoSpaceDN w:val="0"/>
        <w:adjustRightInd w:val="0"/>
        <w:spacing w:before="0" w:afterLines="50" w:after="120"/>
        <w:ind w:right="-96"/>
        <w:jc w:val="both"/>
        <w:rPr>
          <w:rFonts w:eastAsiaTheme="minorEastAsia"/>
          <w:b/>
          <w:color w:val="000000"/>
          <w:lang w:eastAsia="zh-CN"/>
        </w:rPr>
      </w:pPr>
      <w:r w:rsidRPr="003F30F1">
        <w:rPr>
          <w:rFonts w:eastAsiaTheme="minorEastAsia"/>
          <w:b/>
          <w:color w:val="000000"/>
          <w:lang w:eastAsia="zh-CN"/>
        </w:rPr>
        <w:t xml:space="preserve">Proposal </w:t>
      </w:r>
      <w:r w:rsidR="00A16DB9" w:rsidRPr="003F30F1">
        <w:rPr>
          <w:rFonts w:eastAsiaTheme="minorEastAsia"/>
          <w:b/>
          <w:color w:val="000000"/>
          <w:lang w:eastAsia="zh-CN"/>
        </w:rPr>
        <w:t>34</w:t>
      </w:r>
      <w:r w:rsidRPr="003F30F1">
        <w:rPr>
          <w:rFonts w:eastAsiaTheme="minorEastAsia"/>
          <w:b/>
          <w:color w:val="000000"/>
          <w:lang w:eastAsia="zh-CN"/>
        </w:rPr>
        <w:t>: Issues of synchronization on frequency, time, and beam should be fully considered in evaluation of bi-static sensing.</w:t>
      </w:r>
    </w:p>
    <w:p w14:paraId="41D488E1" w14:textId="77777777" w:rsidR="00A16DB9" w:rsidRDefault="00A16DB9">
      <w:pPr>
        <w:widowControl w:val="0"/>
        <w:adjustRightInd w:val="0"/>
        <w:snapToGrid w:val="0"/>
        <w:spacing w:beforeLines="50" w:afterLines="50" w:after="120"/>
        <w:jc w:val="both"/>
        <w:rPr>
          <w:rFonts w:eastAsia="等线"/>
          <w:b/>
          <w:iCs/>
          <w:kern w:val="2"/>
          <w:u w:val="single"/>
          <w:lang w:val="en-US" w:eastAsia="zh-CN" w:bidi="ar"/>
        </w:rPr>
      </w:pPr>
    </w:p>
    <w:p w14:paraId="4F688815" w14:textId="7E7DF95E" w:rsidR="0002065E" w:rsidRDefault="007E4241">
      <w:pPr>
        <w:widowControl w:val="0"/>
        <w:adjustRightInd w:val="0"/>
        <w:snapToGrid w:val="0"/>
        <w:spacing w:beforeLines="50" w:afterLines="50" w:after="120"/>
        <w:jc w:val="both"/>
        <w:rPr>
          <w:rFonts w:eastAsia="等线"/>
          <w:b/>
          <w:iCs/>
          <w:kern w:val="2"/>
          <w:u w:val="single"/>
          <w:lang w:val="en-US" w:eastAsia="zh-CN" w:bidi="ar"/>
        </w:rPr>
      </w:pPr>
      <w:r>
        <w:rPr>
          <w:rFonts w:eastAsia="等线"/>
          <w:b/>
          <w:iCs/>
          <w:kern w:val="2"/>
          <w:u w:val="single"/>
          <w:lang w:val="en-US" w:eastAsia="zh-CN" w:bidi="ar"/>
        </w:rPr>
        <w:t>Metrics and evaluation methodology</w:t>
      </w:r>
    </w:p>
    <w:p w14:paraId="78397DB8" w14:textId="77777777" w:rsidR="0002065E" w:rsidRDefault="007E4241">
      <w:pPr>
        <w:widowControl w:val="0"/>
        <w:adjustRightInd w:val="0"/>
        <w:snapToGrid w:val="0"/>
        <w:spacing w:beforeLines="50" w:afterLines="50" w:after="120"/>
        <w:jc w:val="both"/>
        <w:rPr>
          <w:bCs/>
          <w:iCs/>
          <w:lang w:val="en-US" w:eastAsia="zh-CN"/>
        </w:rPr>
      </w:pPr>
      <w:r>
        <w:rPr>
          <w:bCs/>
          <w:iCs/>
          <w:lang w:val="en-US"/>
        </w:rPr>
        <w:t>Metrics defined in NR studies with corresponding evaluation methodologies can be reused for detection purposes in 6G ISAC evaluation. Based on our observation, metrics and requirements of tracking differ from that of detection in many aspects. According to deployment requirement of tracking, partial interruptions of the trajectory resulting from false alarms are acceptable, while continuous interruptions of the trajectory caused by false alarms are unacceptable even with a lower false alarm probability. And from aspect of deployment, sensing capacity, which describes the maximum number of the targets detected or tracked within a serving zone, is vital. Sensing performance degrades with increasing number of target</w:t>
      </w:r>
      <w:r>
        <w:rPr>
          <w:rFonts w:hint="eastAsia"/>
          <w:bCs/>
          <w:iCs/>
          <w:lang w:val="en-US" w:eastAsia="zh-CN"/>
        </w:rPr>
        <w:t>s</w:t>
      </w:r>
      <w:r>
        <w:rPr>
          <w:bCs/>
          <w:iCs/>
          <w:lang w:val="en-US"/>
        </w:rPr>
        <w:t>.</w:t>
      </w:r>
    </w:p>
    <w:p w14:paraId="5098F1DB" w14:textId="6ED7FA23" w:rsidR="0002065E" w:rsidRPr="003F30F1" w:rsidRDefault="007E4241" w:rsidP="003F30F1">
      <w:pPr>
        <w:overflowPunct w:val="0"/>
        <w:autoSpaceDE w:val="0"/>
        <w:autoSpaceDN w:val="0"/>
        <w:adjustRightInd w:val="0"/>
        <w:spacing w:before="0" w:afterLines="50" w:after="120"/>
        <w:ind w:right="-96"/>
        <w:jc w:val="both"/>
        <w:rPr>
          <w:rFonts w:eastAsiaTheme="minorEastAsia"/>
          <w:b/>
          <w:color w:val="000000"/>
          <w:lang w:eastAsia="zh-CN"/>
        </w:rPr>
      </w:pPr>
      <w:r w:rsidRPr="003F30F1">
        <w:rPr>
          <w:rFonts w:eastAsiaTheme="minorEastAsia"/>
          <w:b/>
          <w:color w:val="000000"/>
          <w:lang w:eastAsia="zh-CN"/>
        </w:rPr>
        <w:t xml:space="preserve">Proposal </w:t>
      </w:r>
      <w:r w:rsidR="00A16DB9" w:rsidRPr="003F30F1">
        <w:rPr>
          <w:rFonts w:eastAsiaTheme="minorEastAsia"/>
          <w:b/>
          <w:color w:val="000000"/>
          <w:lang w:eastAsia="zh-CN"/>
        </w:rPr>
        <w:t>35</w:t>
      </w:r>
      <w:r w:rsidRPr="003F30F1">
        <w:rPr>
          <w:rFonts w:eastAsiaTheme="minorEastAsia"/>
          <w:b/>
          <w:color w:val="000000"/>
          <w:lang w:eastAsia="zh-CN"/>
        </w:rPr>
        <w:t xml:space="preserve">: </w:t>
      </w:r>
      <w:r w:rsidRPr="003F30F1">
        <w:rPr>
          <w:rFonts w:eastAsiaTheme="minorEastAsia" w:hint="eastAsia"/>
          <w:b/>
          <w:color w:val="000000"/>
          <w:lang w:eastAsia="zh-CN"/>
        </w:rPr>
        <w:t>RAN1 can use</w:t>
      </w:r>
      <w:r w:rsidRPr="003F30F1">
        <w:rPr>
          <w:rFonts w:eastAsiaTheme="minorEastAsia"/>
          <w:b/>
          <w:color w:val="000000"/>
          <w:lang w:eastAsia="zh-CN"/>
        </w:rPr>
        <w:t xml:space="preserve"> metrics and methodologies in NR as a starting point for detection </w:t>
      </w:r>
      <w:r w:rsidRPr="003F30F1">
        <w:rPr>
          <w:rFonts w:eastAsiaTheme="minorEastAsia" w:hint="eastAsia"/>
          <w:b/>
          <w:color w:val="000000"/>
          <w:lang w:eastAsia="zh-CN"/>
        </w:rPr>
        <w:t>requirement</w:t>
      </w:r>
      <w:r w:rsidRPr="003F30F1">
        <w:rPr>
          <w:rFonts w:eastAsiaTheme="minorEastAsia"/>
          <w:b/>
          <w:color w:val="000000"/>
          <w:lang w:eastAsia="zh-CN"/>
        </w:rPr>
        <w:t xml:space="preserve"> in 6G ISAC evaluation.</w:t>
      </w:r>
    </w:p>
    <w:p w14:paraId="16833BB3" w14:textId="6EA3FD82" w:rsidR="0002065E" w:rsidRPr="003F30F1" w:rsidRDefault="007E4241" w:rsidP="003F30F1">
      <w:pPr>
        <w:overflowPunct w:val="0"/>
        <w:autoSpaceDE w:val="0"/>
        <w:autoSpaceDN w:val="0"/>
        <w:adjustRightInd w:val="0"/>
        <w:spacing w:before="0" w:afterLines="50" w:after="120"/>
        <w:ind w:right="-96"/>
        <w:jc w:val="both"/>
        <w:rPr>
          <w:rFonts w:eastAsiaTheme="minorEastAsia"/>
          <w:b/>
          <w:color w:val="000000"/>
          <w:lang w:eastAsia="zh-CN"/>
        </w:rPr>
      </w:pPr>
      <w:r w:rsidRPr="003F30F1">
        <w:rPr>
          <w:rFonts w:eastAsiaTheme="minorEastAsia"/>
          <w:b/>
          <w:color w:val="000000"/>
          <w:lang w:eastAsia="zh-CN"/>
        </w:rPr>
        <w:t xml:space="preserve">Proposal </w:t>
      </w:r>
      <w:r w:rsidR="00A16DB9" w:rsidRPr="003F30F1">
        <w:rPr>
          <w:rFonts w:eastAsiaTheme="minorEastAsia"/>
          <w:b/>
          <w:color w:val="000000"/>
          <w:lang w:eastAsia="zh-CN"/>
        </w:rPr>
        <w:t>36</w:t>
      </w:r>
      <w:r w:rsidRPr="003F30F1">
        <w:rPr>
          <w:rFonts w:eastAsiaTheme="minorEastAsia"/>
          <w:b/>
          <w:color w:val="000000"/>
          <w:lang w:eastAsia="zh-CN"/>
        </w:rPr>
        <w:t xml:space="preserve">: </w:t>
      </w:r>
      <w:r w:rsidRPr="003F30F1">
        <w:rPr>
          <w:rFonts w:eastAsiaTheme="minorEastAsia" w:hint="eastAsia"/>
          <w:b/>
          <w:color w:val="000000"/>
          <w:lang w:eastAsia="zh-CN"/>
        </w:rPr>
        <w:t>RAN1 should s</w:t>
      </w:r>
      <w:r w:rsidRPr="003F30F1">
        <w:rPr>
          <w:rFonts w:eastAsiaTheme="minorEastAsia"/>
          <w:b/>
          <w:color w:val="000000"/>
          <w:lang w:eastAsia="zh-CN"/>
        </w:rPr>
        <w:t xml:space="preserve">tudy new metrics and evaluation methodologies according to different scenarios and </w:t>
      </w:r>
      <w:r w:rsidRPr="003F30F1">
        <w:rPr>
          <w:rFonts w:eastAsiaTheme="minorEastAsia" w:hint="eastAsia"/>
          <w:b/>
          <w:color w:val="000000"/>
          <w:lang w:eastAsia="zh-CN"/>
        </w:rPr>
        <w:t>requirements</w:t>
      </w:r>
      <w:r w:rsidRPr="003F30F1">
        <w:rPr>
          <w:rFonts w:eastAsiaTheme="minorEastAsia"/>
          <w:b/>
          <w:color w:val="000000"/>
          <w:lang w:eastAsia="zh-CN"/>
        </w:rPr>
        <w:t>.</w:t>
      </w:r>
    </w:p>
    <w:p w14:paraId="4395ED09" w14:textId="77777777" w:rsidR="0002065E" w:rsidRDefault="007E4241">
      <w:pPr>
        <w:widowControl w:val="0"/>
        <w:adjustRightInd w:val="0"/>
        <w:snapToGrid w:val="0"/>
        <w:spacing w:beforeLines="50" w:afterLines="50" w:after="120"/>
        <w:jc w:val="both"/>
        <w:rPr>
          <w:bCs/>
          <w:iCs/>
          <w:lang w:val="en-US"/>
        </w:rPr>
      </w:pPr>
      <w:r>
        <w:rPr>
          <w:rFonts w:hint="eastAsia"/>
          <w:bCs/>
          <w:iCs/>
          <w:lang w:val="en-US"/>
        </w:rPr>
        <w:t xml:space="preserve">For </w:t>
      </w:r>
      <w:r>
        <w:rPr>
          <w:rFonts w:hint="eastAsia"/>
          <w:bCs/>
          <w:iCs/>
          <w:lang w:val="en-US" w:eastAsia="zh-CN"/>
        </w:rPr>
        <w:t xml:space="preserve">scenario </w:t>
      </w:r>
      <w:r>
        <w:rPr>
          <w:bCs/>
          <w:iCs/>
          <w:lang w:val="en-US" w:eastAsia="zh-CN"/>
        </w:rPr>
        <w:t>of</w:t>
      </w:r>
      <w:r>
        <w:rPr>
          <w:rFonts w:hint="eastAsia"/>
          <w:bCs/>
          <w:iCs/>
          <w:lang w:val="en-US" w:eastAsia="zh-CN"/>
        </w:rPr>
        <w:t xml:space="preserve"> assisting communication, existing metrics for communication can be used as a starting point.</w:t>
      </w:r>
    </w:p>
    <w:p w14:paraId="69B35626" w14:textId="24415A8A" w:rsidR="0002065E" w:rsidRDefault="007E4241">
      <w:pPr>
        <w:overflowPunct w:val="0"/>
        <w:autoSpaceDE w:val="0"/>
        <w:autoSpaceDN w:val="0"/>
        <w:adjustRightInd w:val="0"/>
        <w:snapToGrid w:val="0"/>
        <w:spacing w:before="0" w:after="0"/>
        <w:jc w:val="both"/>
        <w:textAlignment w:val="baseline"/>
        <w:rPr>
          <w:rFonts w:eastAsia="等线"/>
          <w:b/>
          <w:lang w:val="en-US" w:eastAsia="zh-CN" w:bidi="ar"/>
        </w:rPr>
      </w:pPr>
      <w:r>
        <w:rPr>
          <w:rFonts w:eastAsia="等线"/>
          <w:b/>
          <w:lang w:val="en-US" w:eastAsia="zh-CN" w:bidi="ar"/>
        </w:rPr>
        <w:t xml:space="preserve">Proposal </w:t>
      </w:r>
      <w:r w:rsidR="00A16DB9">
        <w:rPr>
          <w:rFonts w:eastAsia="等线"/>
          <w:b/>
          <w:lang w:val="en-US" w:eastAsia="zh-CN" w:bidi="ar"/>
        </w:rPr>
        <w:t>37</w:t>
      </w:r>
      <w:r>
        <w:rPr>
          <w:rFonts w:eastAsia="等线"/>
          <w:b/>
          <w:lang w:val="en-US" w:eastAsia="zh-CN" w:bidi="ar"/>
        </w:rPr>
        <w:t xml:space="preserve">: </w:t>
      </w:r>
      <w:r>
        <w:rPr>
          <w:rFonts w:eastAsia="等线" w:hint="eastAsia"/>
          <w:b/>
          <w:lang w:val="en-US" w:eastAsia="zh-CN" w:bidi="ar"/>
        </w:rPr>
        <w:t>RAN1 can use existing metrics for communication as a starting point for scenario of assisting communication.</w:t>
      </w:r>
    </w:p>
    <w:p w14:paraId="0BF54E34" w14:textId="77777777" w:rsidR="0017601F" w:rsidRDefault="0017601F">
      <w:pPr>
        <w:widowControl w:val="0"/>
        <w:adjustRightInd w:val="0"/>
        <w:snapToGrid w:val="0"/>
        <w:spacing w:beforeLines="50" w:afterLines="50" w:after="120"/>
        <w:jc w:val="both"/>
        <w:rPr>
          <w:rFonts w:eastAsia="等线"/>
          <w:b/>
          <w:iCs/>
          <w:kern w:val="2"/>
          <w:u w:val="single"/>
          <w:lang w:val="en-US" w:eastAsia="zh-CN" w:bidi="ar"/>
        </w:rPr>
      </w:pPr>
    </w:p>
    <w:p w14:paraId="1FFCCE84" w14:textId="60111F94" w:rsidR="0002065E" w:rsidRDefault="007E4241">
      <w:pPr>
        <w:widowControl w:val="0"/>
        <w:adjustRightInd w:val="0"/>
        <w:snapToGrid w:val="0"/>
        <w:spacing w:beforeLines="50" w:afterLines="50" w:after="120"/>
        <w:jc w:val="both"/>
        <w:rPr>
          <w:rFonts w:eastAsia="等线"/>
          <w:b/>
          <w:iCs/>
          <w:kern w:val="2"/>
          <w:u w:val="single"/>
          <w:lang w:val="en-US" w:eastAsia="zh-CN" w:bidi="ar"/>
        </w:rPr>
      </w:pPr>
      <w:r>
        <w:rPr>
          <w:rFonts w:eastAsia="等线"/>
          <w:b/>
          <w:iCs/>
          <w:kern w:val="2"/>
          <w:u w:val="single"/>
          <w:lang w:val="en-US" w:eastAsia="zh-CN" w:bidi="ar"/>
        </w:rPr>
        <w:t>Channel model</w:t>
      </w:r>
    </w:p>
    <w:p w14:paraId="408B6835" w14:textId="4AB50AAA" w:rsidR="0002065E" w:rsidRDefault="007E4241">
      <w:pPr>
        <w:widowControl w:val="0"/>
        <w:adjustRightInd w:val="0"/>
        <w:snapToGrid w:val="0"/>
        <w:spacing w:beforeLines="50" w:afterLines="50" w:after="120"/>
        <w:jc w:val="both"/>
        <w:rPr>
          <w:rFonts w:eastAsia="等线"/>
          <w:bCs/>
          <w:iCs/>
          <w:kern w:val="2"/>
          <w:lang w:eastAsia="zh-CN" w:bidi="ar"/>
        </w:rPr>
      </w:pPr>
      <w:r>
        <w:rPr>
          <w:rFonts w:eastAsia="等线" w:hint="eastAsia"/>
          <w:bCs/>
          <w:iCs/>
          <w:kern w:val="2"/>
          <w:lang w:val="en-US" w:eastAsia="zh-CN" w:bidi="ar"/>
        </w:rPr>
        <w:t>Existing ISAC channel model in TR 38.901</w:t>
      </w:r>
      <w:r w:rsidR="002335B4">
        <w:rPr>
          <w:rFonts w:eastAsia="等线"/>
          <w:bCs/>
          <w:iCs/>
          <w:kern w:val="2"/>
          <w:lang w:val="en-US" w:eastAsia="zh-CN" w:bidi="ar"/>
        </w:rPr>
        <w:t xml:space="preserve"> [11]</w:t>
      </w:r>
      <w:r>
        <w:rPr>
          <w:rFonts w:eastAsia="等线" w:hint="eastAsia"/>
          <w:bCs/>
          <w:iCs/>
          <w:kern w:val="2"/>
          <w:lang w:val="en-US" w:eastAsia="zh-CN" w:bidi="ar"/>
        </w:rPr>
        <w:t xml:space="preserve"> is established for detection requirement. Several </w:t>
      </w:r>
      <w:r>
        <w:rPr>
          <w:rFonts w:eastAsia="等线"/>
          <w:bCs/>
          <w:iCs/>
          <w:kern w:val="2"/>
          <w:lang w:val="en-US" w:eastAsia="zh-CN" w:bidi="ar"/>
        </w:rPr>
        <w:t>additional</w:t>
      </w:r>
      <w:r>
        <w:rPr>
          <w:rFonts w:eastAsia="等线" w:hint="eastAsia"/>
          <w:bCs/>
          <w:iCs/>
          <w:kern w:val="2"/>
          <w:lang w:val="en-US" w:eastAsia="zh-CN" w:bidi="ar"/>
        </w:rPr>
        <w:t xml:space="preserve"> features developed for different </w:t>
      </w:r>
      <w:r>
        <w:rPr>
          <w:rFonts w:eastAsia="等线"/>
          <w:bCs/>
          <w:iCs/>
          <w:kern w:val="2"/>
          <w:lang w:val="en-US" w:eastAsia="zh-CN" w:bidi="ar"/>
        </w:rPr>
        <w:t>requirements</w:t>
      </w:r>
      <w:r>
        <w:rPr>
          <w:rFonts w:eastAsia="等线" w:hint="eastAsia"/>
          <w:bCs/>
          <w:iCs/>
          <w:kern w:val="2"/>
          <w:lang w:val="en-US" w:eastAsia="zh-CN" w:bidi="ar"/>
        </w:rPr>
        <w:t xml:space="preserve"> of communication are reused. </w:t>
      </w:r>
      <w:r>
        <w:rPr>
          <w:rFonts w:eastAsia="等线"/>
          <w:bCs/>
          <w:iCs/>
          <w:kern w:val="2"/>
          <w:lang w:eastAsia="zh-CN" w:bidi="ar"/>
        </w:rPr>
        <w:t xml:space="preserve">The compatibility </w:t>
      </w:r>
      <w:r>
        <w:rPr>
          <w:rFonts w:eastAsia="等线" w:hint="eastAsia"/>
          <w:bCs/>
          <w:iCs/>
          <w:kern w:val="2"/>
          <w:lang w:eastAsia="zh-CN" w:bidi="ar"/>
        </w:rPr>
        <w:t>among</w:t>
      </w:r>
      <w:r>
        <w:rPr>
          <w:rFonts w:eastAsia="等线"/>
          <w:bCs/>
          <w:iCs/>
          <w:kern w:val="2"/>
          <w:lang w:eastAsia="zh-CN" w:bidi="ar"/>
        </w:rPr>
        <w:t xml:space="preserve"> these additional features </w:t>
      </w:r>
      <w:r>
        <w:rPr>
          <w:rFonts w:eastAsia="等线"/>
          <w:bCs/>
          <w:iCs/>
          <w:kern w:val="2"/>
          <w:lang w:eastAsia="zh-CN" w:bidi="ar"/>
        </w:rPr>
        <w:lastRenderedPageBreak/>
        <w:t>needs to be re-examined</w:t>
      </w:r>
      <w:r>
        <w:rPr>
          <w:rFonts w:eastAsia="等线" w:hint="eastAsia"/>
          <w:bCs/>
          <w:iCs/>
          <w:kern w:val="2"/>
          <w:lang w:eastAsia="zh-CN" w:bidi="ar"/>
        </w:rPr>
        <w:t xml:space="preserve"> especially for new sensing scenarios and </w:t>
      </w:r>
      <w:r>
        <w:rPr>
          <w:rFonts w:eastAsia="等线"/>
          <w:bCs/>
          <w:iCs/>
          <w:kern w:val="2"/>
          <w:lang w:eastAsia="zh-CN" w:bidi="ar"/>
        </w:rPr>
        <w:t>requirements.</w:t>
      </w:r>
      <w:r>
        <w:rPr>
          <w:rFonts w:eastAsia="等线" w:hint="eastAsia"/>
          <w:bCs/>
          <w:iCs/>
          <w:kern w:val="2"/>
          <w:lang w:eastAsia="zh-CN" w:bidi="ar"/>
        </w:rPr>
        <w:t xml:space="preserve"> Current s</w:t>
      </w:r>
      <w:r>
        <w:rPr>
          <w:rFonts w:eastAsia="等线"/>
          <w:bCs/>
          <w:iCs/>
          <w:kern w:val="2"/>
          <w:lang w:eastAsia="zh-CN" w:bidi="ar"/>
        </w:rPr>
        <w:t xml:space="preserve">tatistical </w:t>
      </w:r>
      <w:r>
        <w:rPr>
          <w:rFonts w:eastAsia="等线" w:hint="eastAsia"/>
          <w:bCs/>
          <w:iCs/>
          <w:kern w:val="2"/>
          <w:lang w:eastAsia="zh-CN" w:bidi="ar"/>
        </w:rPr>
        <w:t>c</w:t>
      </w:r>
      <w:r>
        <w:rPr>
          <w:rFonts w:eastAsia="等线"/>
          <w:bCs/>
          <w:iCs/>
          <w:kern w:val="2"/>
          <w:lang w:eastAsia="zh-CN" w:bidi="ar"/>
        </w:rPr>
        <w:t xml:space="preserve">hannel </w:t>
      </w:r>
      <w:r>
        <w:rPr>
          <w:rFonts w:eastAsia="等线" w:hint="eastAsia"/>
          <w:bCs/>
          <w:iCs/>
          <w:kern w:val="2"/>
          <w:lang w:eastAsia="zh-CN" w:bidi="ar"/>
        </w:rPr>
        <w:t>m</w:t>
      </w:r>
      <w:r>
        <w:rPr>
          <w:rFonts w:eastAsia="等线"/>
          <w:bCs/>
          <w:iCs/>
          <w:kern w:val="2"/>
          <w:lang w:eastAsia="zh-CN" w:bidi="ar"/>
        </w:rPr>
        <w:t>odel</w:t>
      </w:r>
      <w:r>
        <w:rPr>
          <w:rFonts w:eastAsia="等线" w:hint="eastAsia"/>
          <w:bCs/>
          <w:iCs/>
          <w:kern w:val="2"/>
          <w:lang w:eastAsia="zh-CN" w:bidi="ar"/>
        </w:rPr>
        <w:t xml:space="preserve"> for background is not enough for requirements including adaptive clutter suppression and environment awareness. At least spatial consistency in background channel should be studied considering both Tx and Rx movements. If all these additional features for sensing lead to huge increment in simulation complexity, ray-tracing-based channel </w:t>
      </w:r>
      <w:r>
        <w:rPr>
          <w:rFonts w:eastAsia="等线"/>
          <w:bCs/>
          <w:iCs/>
          <w:kern w:val="2"/>
          <w:lang w:eastAsia="zh-CN" w:bidi="ar"/>
        </w:rPr>
        <w:t>modelling</w:t>
      </w:r>
      <w:r>
        <w:rPr>
          <w:rFonts w:eastAsia="等线" w:hint="eastAsia"/>
          <w:bCs/>
          <w:iCs/>
          <w:kern w:val="2"/>
          <w:lang w:eastAsia="zh-CN" w:bidi="ar"/>
        </w:rPr>
        <w:t xml:space="preserve"> can also be considered.</w:t>
      </w:r>
    </w:p>
    <w:p w14:paraId="3F299351" w14:textId="7A3B32C7" w:rsidR="0002065E" w:rsidRPr="003F30F1" w:rsidRDefault="007E4241" w:rsidP="003F30F1">
      <w:pPr>
        <w:overflowPunct w:val="0"/>
        <w:autoSpaceDE w:val="0"/>
        <w:autoSpaceDN w:val="0"/>
        <w:adjustRightInd w:val="0"/>
        <w:spacing w:before="0" w:afterLines="50" w:after="120"/>
        <w:ind w:right="-96"/>
        <w:jc w:val="both"/>
        <w:rPr>
          <w:rFonts w:eastAsiaTheme="minorEastAsia"/>
          <w:b/>
          <w:color w:val="000000"/>
          <w:lang w:eastAsia="zh-CN"/>
        </w:rPr>
      </w:pPr>
      <w:r w:rsidRPr="003F30F1">
        <w:rPr>
          <w:rFonts w:eastAsiaTheme="minorEastAsia"/>
          <w:b/>
          <w:color w:val="000000"/>
          <w:lang w:eastAsia="zh-CN"/>
        </w:rPr>
        <w:t xml:space="preserve">Proposal </w:t>
      </w:r>
      <w:r w:rsidR="00514F3C" w:rsidRPr="003F30F1">
        <w:rPr>
          <w:rFonts w:eastAsiaTheme="minorEastAsia"/>
          <w:b/>
          <w:color w:val="000000"/>
          <w:lang w:eastAsia="zh-CN"/>
        </w:rPr>
        <w:t>38</w:t>
      </w:r>
      <w:r w:rsidRPr="003F30F1">
        <w:rPr>
          <w:rFonts w:eastAsiaTheme="minorEastAsia"/>
          <w:b/>
          <w:color w:val="000000"/>
          <w:lang w:eastAsia="zh-CN"/>
        </w:rPr>
        <w:t xml:space="preserve">: </w:t>
      </w:r>
      <w:r w:rsidRPr="003F30F1">
        <w:rPr>
          <w:rFonts w:eastAsiaTheme="minorEastAsia" w:hint="eastAsia"/>
          <w:b/>
          <w:color w:val="000000"/>
          <w:lang w:eastAsia="zh-CN"/>
        </w:rPr>
        <w:t>RAN1 should extend NR ISAC channel model</w:t>
      </w:r>
      <w:r w:rsidRPr="003F30F1">
        <w:rPr>
          <w:rFonts w:eastAsiaTheme="minorEastAsia"/>
          <w:b/>
          <w:color w:val="000000"/>
          <w:lang w:eastAsia="zh-CN"/>
        </w:rPr>
        <w:t xml:space="preserve"> </w:t>
      </w:r>
      <w:r w:rsidRPr="003F30F1">
        <w:rPr>
          <w:rFonts w:eastAsiaTheme="minorEastAsia" w:hint="eastAsia"/>
          <w:b/>
          <w:color w:val="000000"/>
          <w:lang w:eastAsia="zh-CN"/>
        </w:rPr>
        <w:t>for new scenarios and requirements in 6G.</w:t>
      </w:r>
    </w:p>
    <w:p w14:paraId="39057101" w14:textId="4C17E38B" w:rsidR="0002065E" w:rsidRPr="003F30F1" w:rsidRDefault="007E4241" w:rsidP="003F30F1">
      <w:pPr>
        <w:overflowPunct w:val="0"/>
        <w:autoSpaceDE w:val="0"/>
        <w:autoSpaceDN w:val="0"/>
        <w:adjustRightInd w:val="0"/>
        <w:spacing w:before="0" w:afterLines="50" w:after="120"/>
        <w:ind w:right="-96"/>
        <w:jc w:val="both"/>
        <w:rPr>
          <w:rFonts w:eastAsiaTheme="minorEastAsia"/>
          <w:b/>
          <w:color w:val="000000"/>
          <w:lang w:eastAsia="zh-CN"/>
        </w:rPr>
      </w:pPr>
      <w:r w:rsidRPr="003F30F1">
        <w:rPr>
          <w:rFonts w:eastAsiaTheme="minorEastAsia"/>
          <w:b/>
          <w:color w:val="000000"/>
          <w:lang w:eastAsia="zh-CN"/>
        </w:rPr>
        <w:t xml:space="preserve">Proposal </w:t>
      </w:r>
      <w:r w:rsidR="00514F3C" w:rsidRPr="003F30F1">
        <w:rPr>
          <w:rFonts w:eastAsiaTheme="minorEastAsia"/>
          <w:b/>
          <w:color w:val="000000"/>
          <w:lang w:eastAsia="zh-CN"/>
        </w:rPr>
        <w:t>39</w:t>
      </w:r>
      <w:r w:rsidRPr="003F30F1">
        <w:rPr>
          <w:rFonts w:eastAsiaTheme="minorEastAsia"/>
          <w:b/>
          <w:color w:val="000000"/>
          <w:lang w:eastAsia="zh-CN"/>
        </w:rPr>
        <w:t xml:space="preserve">: </w:t>
      </w:r>
      <w:r w:rsidRPr="003F30F1">
        <w:rPr>
          <w:rFonts w:eastAsiaTheme="minorEastAsia" w:hint="eastAsia"/>
          <w:b/>
          <w:color w:val="000000"/>
          <w:lang w:eastAsia="zh-CN"/>
        </w:rPr>
        <w:t>Compatibility among additional features of channel model for 6G ISAC should be fully considered.</w:t>
      </w:r>
    </w:p>
    <w:p w14:paraId="53C32373" w14:textId="77777777" w:rsidR="0002065E" w:rsidRPr="003F30F1" w:rsidRDefault="0002065E">
      <w:pPr>
        <w:overflowPunct w:val="0"/>
        <w:autoSpaceDE w:val="0"/>
        <w:autoSpaceDN w:val="0"/>
        <w:adjustRightInd w:val="0"/>
        <w:spacing w:before="0" w:afterLines="50" w:after="120"/>
        <w:ind w:right="-96"/>
        <w:jc w:val="both"/>
        <w:rPr>
          <w:rFonts w:eastAsiaTheme="minorEastAsia"/>
          <w:color w:val="000000"/>
          <w:lang w:val="en-US" w:eastAsia="zh-CN"/>
        </w:rPr>
      </w:pPr>
    </w:p>
    <w:p w14:paraId="0033DF81" w14:textId="77777777" w:rsidR="0002065E" w:rsidRDefault="007E4241">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611208DD" w14:textId="32DDE258" w:rsidR="0002065E" w:rsidRDefault="007E4241">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we discuss</w:t>
      </w:r>
      <w:r>
        <w:rPr>
          <w:bCs/>
          <w:color w:val="000000"/>
          <w:lang w:eastAsia="zh-CN"/>
        </w:rPr>
        <w:t xml:space="preserve"> evaluation assumptions for 6GR air interface</w:t>
      </w:r>
      <w:r>
        <w:rPr>
          <w:lang w:eastAsia="zh-CN"/>
        </w:rPr>
        <w:t>, and the following proposals</w:t>
      </w:r>
      <w:r>
        <w:rPr>
          <w:lang w:val="en-US" w:eastAsia="zh-CN"/>
        </w:rPr>
        <w:t xml:space="preserve"> are</w:t>
      </w:r>
      <w:r>
        <w:rPr>
          <w:lang w:eastAsia="zh-CN"/>
        </w:rPr>
        <w:t xml:space="preserve"> made:</w:t>
      </w:r>
    </w:p>
    <w:p w14:paraId="19C72C51" w14:textId="5156F2B0" w:rsidR="008B0FD1" w:rsidRDefault="008B0FD1" w:rsidP="00444F92">
      <w:pPr>
        <w:overflowPunct w:val="0"/>
        <w:autoSpaceDE w:val="0"/>
        <w:autoSpaceDN w:val="0"/>
        <w:adjustRightInd w:val="0"/>
        <w:spacing w:before="0"/>
        <w:ind w:right="-99"/>
        <w:jc w:val="both"/>
        <w:rPr>
          <w:b/>
          <w:color w:val="000000"/>
          <w:lang w:val="en-US" w:eastAsia="zh-CN"/>
        </w:rPr>
      </w:pPr>
      <w:r w:rsidRPr="008B0FD1">
        <w:rPr>
          <w:rFonts w:hint="eastAsia"/>
          <w:color w:val="000000"/>
          <w:lang w:val="en-US" w:eastAsia="zh-CN"/>
        </w:rPr>
        <w:t>F</w:t>
      </w:r>
      <w:r w:rsidRPr="008B0FD1">
        <w:rPr>
          <w:color w:val="000000"/>
          <w:lang w:val="en-US" w:eastAsia="zh-CN"/>
        </w:rPr>
        <w:t>or</w:t>
      </w:r>
      <w:r w:rsidRPr="008B0FD1">
        <w:rPr>
          <w:rFonts w:eastAsiaTheme="minorEastAsia"/>
          <w:lang w:eastAsia="zh-CN"/>
        </w:rPr>
        <w:t xml:space="preserve"> d</w:t>
      </w:r>
      <w:r>
        <w:rPr>
          <w:rFonts w:eastAsiaTheme="minorEastAsia"/>
          <w:lang w:eastAsia="zh-CN"/>
        </w:rPr>
        <w:t>eployment scenarios:</w:t>
      </w:r>
    </w:p>
    <w:p w14:paraId="4EDAEBDE" w14:textId="65390D33" w:rsidR="00444F92" w:rsidRDefault="00444F92" w:rsidP="00444F92">
      <w:pPr>
        <w:overflowPunct w:val="0"/>
        <w:autoSpaceDE w:val="0"/>
        <w:autoSpaceDN w:val="0"/>
        <w:adjustRightInd w:val="0"/>
        <w:spacing w:before="0"/>
        <w:ind w:right="-99"/>
        <w:jc w:val="both"/>
        <w:rPr>
          <w:rFonts w:eastAsiaTheme="minorEastAsia"/>
          <w:b/>
          <w:bCs/>
          <w:lang w:val="en-US" w:eastAsia="zh-CN"/>
        </w:rPr>
      </w:pPr>
      <w:r>
        <w:rPr>
          <w:rFonts w:hint="eastAsia"/>
          <w:b/>
          <w:color w:val="000000"/>
          <w:lang w:val="en-US" w:eastAsia="zh-CN"/>
        </w:rPr>
        <w:t xml:space="preserve">Proposal 1: For simulation assumptions, RAN1 to take Table 1-1 / 1-2 / 1-3 / 1-4 in </w:t>
      </w:r>
      <w:r w:rsidRPr="005251B8">
        <w:rPr>
          <w:b/>
          <w:color w:val="000000"/>
          <w:lang w:val="en-US" w:eastAsia="zh-CN"/>
        </w:rPr>
        <w:t>R1-25</w:t>
      </w:r>
      <w:r>
        <w:rPr>
          <w:b/>
          <w:color w:val="000000"/>
          <w:lang w:val="en-US" w:eastAsia="zh-CN"/>
        </w:rPr>
        <w:t>06096</w:t>
      </w:r>
      <w:r>
        <w:rPr>
          <w:rFonts w:hint="eastAsia"/>
          <w:b/>
          <w:color w:val="000000"/>
          <w:lang w:val="en-US" w:eastAsia="zh-CN"/>
        </w:rPr>
        <w:t xml:space="preserve"> as </w:t>
      </w:r>
      <w:r>
        <w:rPr>
          <w:b/>
          <w:color w:val="000000"/>
          <w:lang w:val="en-US" w:eastAsia="zh-CN"/>
        </w:rPr>
        <w:t>deployment scenarios</w:t>
      </w:r>
      <w:r>
        <w:rPr>
          <w:rFonts w:hint="eastAsia"/>
          <w:b/>
          <w:color w:val="000000"/>
          <w:lang w:val="en-US" w:eastAsia="zh-CN"/>
        </w:rPr>
        <w:t xml:space="preserve"> for </w:t>
      </w:r>
      <w:r>
        <w:rPr>
          <w:rFonts w:eastAsia="MS Mincho"/>
          <w:b/>
          <w:bCs/>
        </w:rPr>
        <w:t>Indoor hotspot (InH)</w:t>
      </w:r>
      <w:r>
        <w:rPr>
          <w:rFonts w:eastAsiaTheme="minorEastAsia" w:hint="eastAsia"/>
          <w:b/>
          <w:bCs/>
          <w:lang w:eastAsia="zh-CN"/>
        </w:rPr>
        <w:t xml:space="preserve">, </w:t>
      </w:r>
      <w:r>
        <w:rPr>
          <w:rFonts w:eastAsiaTheme="minorEastAsia"/>
          <w:b/>
          <w:bCs/>
          <w:lang w:val="en-US" w:eastAsia="zh-CN"/>
        </w:rPr>
        <w:t>Dense Urban</w:t>
      </w:r>
      <w:r>
        <w:rPr>
          <w:rFonts w:eastAsiaTheme="minorEastAsia" w:hint="eastAsia"/>
          <w:b/>
          <w:bCs/>
          <w:lang w:val="en-US" w:eastAsia="zh-CN"/>
        </w:rPr>
        <w:t xml:space="preserve">, </w:t>
      </w:r>
      <w:r>
        <w:rPr>
          <w:rFonts w:eastAsiaTheme="minorEastAsia"/>
          <w:b/>
          <w:bCs/>
          <w:lang w:val="en-US" w:eastAsia="zh-CN"/>
        </w:rPr>
        <w:t>Urban</w:t>
      </w:r>
      <w:r>
        <w:rPr>
          <w:rFonts w:eastAsiaTheme="minorEastAsia" w:hint="eastAsia"/>
          <w:b/>
          <w:bCs/>
          <w:lang w:val="en-US" w:eastAsia="zh-CN"/>
        </w:rPr>
        <w:t xml:space="preserve"> </w:t>
      </w:r>
      <w:r>
        <w:rPr>
          <w:rFonts w:eastAsiaTheme="minorEastAsia"/>
          <w:b/>
          <w:bCs/>
          <w:lang w:val="en-US" w:eastAsia="zh-CN"/>
        </w:rPr>
        <w:t>macro</w:t>
      </w:r>
      <w:r>
        <w:rPr>
          <w:rFonts w:eastAsiaTheme="minorEastAsia" w:hint="eastAsia"/>
          <w:b/>
          <w:bCs/>
          <w:lang w:val="en-US" w:eastAsia="zh-CN"/>
        </w:rPr>
        <w:t>, and Rural respectively.</w:t>
      </w:r>
    </w:p>
    <w:p w14:paraId="34ACD3F1" w14:textId="486B39E6" w:rsidR="00444F92" w:rsidRPr="008B0FD1" w:rsidRDefault="00444F92" w:rsidP="00444F92">
      <w:pPr>
        <w:overflowPunct w:val="0"/>
        <w:autoSpaceDE w:val="0"/>
        <w:autoSpaceDN w:val="0"/>
        <w:adjustRightInd w:val="0"/>
        <w:spacing w:before="0"/>
        <w:ind w:right="-99"/>
        <w:jc w:val="both"/>
        <w:rPr>
          <w:rFonts w:eastAsiaTheme="minorEastAsia"/>
          <w:b/>
          <w:bCs/>
          <w:lang w:val="en-US" w:eastAsia="zh-CN"/>
        </w:rPr>
      </w:pPr>
      <w:r>
        <w:rPr>
          <w:rFonts w:eastAsiaTheme="minorEastAsia" w:hint="eastAsia"/>
          <w:b/>
          <w:bCs/>
          <w:lang w:val="en-US" w:eastAsia="zh-CN"/>
        </w:rPr>
        <w:t xml:space="preserve">Proposal 2: </w:t>
      </w:r>
      <w:r>
        <w:rPr>
          <w:rFonts w:hint="eastAsia"/>
          <w:b/>
          <w:color w:val="000000"/>
          <w:lang w:val="en-US" w:eastAsia="zh-CN"/>
        </w:rPr>
        <w:t xml:space="preserve">For simulation assumptions, RAN1 to take Table 1-5 in </w:t>
      </w:r>
      <w:r w:rsidRPr="005251B8">
        <w:rPr>
          <w:b/>
          <w:color w:val="000000"/>
          <w:lang w:val="en-US" w:eastAsia="zh-CN"/>
        </w:rPr>
        <w:t>R1-25</w:t>
      </w:r>
      <w:r>
        <w:rPr>
          <w:b/>
          <w:color w:val="000000"/>
          <w:lang w:val="en-US" w:eastAsia="zh-CN"/>
        </w:rPr>
        <w:t>06096</w:t>
      </w:r>
      <w:r>
        <w:rPr>
          <w:rFonts w:hint="eastAsia"/>
          <w:b/>
          <w:color w:val="000000"/>
          <w:lang w:val="en-US" w:eastAsia="zh-CN"/>
        </w:rPr>
        <w:t xml:space="preserve"> as </w:t>
      </w:r>
      <w:r>
        <w:rPr>
          <w:b/>
          <w:color w:val="000000"/>
          <w:lang w:val="en-US" w:eastAsia="zh-CN"/>
        </w:rPr>
        <w:t>deployment scenarios</w:t>
      </w:r>
      <w:r>
        <w:rPr>
          <w:rFonts w:hint="eastAsia"/>
          <w:b/>
          <w:color w:val="000000"/>
          <w:lang w:val="en-US" w:eastAsia="zh-CN"/>
        </w:rPr>
        <w:t xml:space="preserve"> for </w:t>
      </w:r>
      <w:r>
        <w:rPr>
          <w:rFonts w:eastAsiaTheme="minorEastAsia" w:hint="eastAsia"/>
          <w:b/>
          <w:bCs/>
          <w:lang w:eastAsia="zh-CN"/>
        </w:rPr>
        <w:t>High speed scenario</w:t>
      </w:r>
      <w:r>
        <w:rPr>
          <w:rFonts w:eastAsiaTheme="minorEastAsia" w:hint="eastAsia"/>
          <w:b/>
          <w:bCs/>
          <w:lang w:val="en-US" w:eastAsia="zh-CN"/>
        </w:rPr>
        <w:t>.</w:t>
      </w:r>
    </w:p>
    <w:p w14:paraId="0DEFE1F4" w14:textId="77777777" w:rsidR="00080B43" w:rsidRDefault="00080B43" w:rsidP="00444F92">
      <w:pPr>
        <w:overflowPunct w:val="0"/>
        <w:autoSpaceDE w:val="0"/>
        <w:autoSpaceDN w:val="0"/>
        <w:adjustRightInd w:val="0"/>
        <w:spacing w:before="0"/>
        <w:ind w:right="-99"/>
        <w:jc w:val="both"/>
        <w:rPr>
          <w:rFonts w:eastAsia="等线"/>
          <w:lang w:val="en-US" w:eastAsia="zh-CN" w:bidi="ar"/>
        </w:rPr>
      </w:pPr>
    </w:p>
    <w:p w14:paraId="6FB18078" w14:textId="5F8F0CEE" w:rsidR="001A68A6" w:rsidRDefault="001A68A6" w:rsidP="00444F92">
      <w:pPr>
        <w:overflowPunct w:val="0"/>
        <w:autoSpaceDE w:val="0"/>
        <w:autoSpaceDN w:val="0"/>
        <w:adjustRightInd w:val="0"/>
        <w:spacing w:before="0"/>
        <w:ind w:right="-99"/>
        <w:jc w:val="both"/>
        <w:rPr>
          <w:b/>
          <w:color w:val="000000"/>
          <w:lang w:val="en-US" w:eastAsia="zh-CN"/>
        </w:rPr>
      </w:pPr>
      <w:r>
        <w:rPr>
          <w:rFonts w:eastAsia="等线"/>
          <w:lang w:val="en-US" w:eastAsia="zh-CN" w:bidi="ar"/>
        </w:rPr>
        <w:t>For evaluation of 6G coverage:</w:t>
      </w:r>
    </w:p>
    <w:p w14:paraId="7CC71F19" w14:textId="06687086" w:rsidR="00444F92" w:rsidRPr="008B0FD1" w:rsidRDefault="00444F92" w:rsidP="00444F92">
      <w:pPr>
        <w:overflowPunct w:val="0"/>
        <w:autoSpaceDE w:val="0"/>
        <w:autoSpaceDN w:val="0"/>
        <w:adjustRightInd w:val="0"/>
        <w:spacing w:before="0"/>
        <w:ind w:right="-99"/>
        <w:jc w:val="both"/>
        <w:rPr>
          <w:b/>
          <w:color w:val="000000"/>
          <w:lang w:val="en-US" w:eastAsia="zh-CN"/>
        </w:rPr>
      </w:pPr>
      <w:r w:rsidRPr="005251B8">
        <w:rPr>
          <w:b/>
          <w:color w:val="000000"/>
          <w:lang w:val="en-US" w:eastAsia="zh-CN"/>
        </w:rPr>
        <w:t xml:space="preserve">Proposal </w:t>
      </w:r>
      <w:r>
        <w:rPr>
          <w:b/>
          <w:color w:val="000000"/>
          <w:lang w:val="en-US" w:eastAsia="zh-CN"/>
        </w:rPr>
        <w:t>3</w:t>
      </w:r>
      <w:r w:rsidRPr="005251B8">
        <w:rPr>
          <w:b/>
          <w:color w:val="000000"/>
          <w:lang w:val="en-US" w:eastAsia="zh-CN"/>
        </w:rPr>
        <w:t>:</w:t>
      </w:r>
      <w:r>
        <w:rPr>
          <w:b/>
          <w:color w:val="000000"/>
          <w:lang w:val="en-US" w:eastAsia="zh-CN"/>
        </w:rPr>
        <w:t xml:space="preserve"> </w:t>
      </w:r>
      <w:r w:rsidRPr="005251B8">
        <w:rPr>
          <w:b/>
          <w:color w:val="000000"/>
          <w:lang w:val="en-US" w:eastAsia="zh-CN"/>
        </w:rPr>
        <w:t xml:space="preserve">Compared with 5G, </w:t>
      </w:r>
      <w:r w:rsidRPr="005251B8">
        <w:rPr>
          <w:rFonts w:hint="eastAsia"/>
          <w:b/>
          <w:color w:val="000000"/>
          <w:lang w:val="en-US" w:eastAsia="zh-CN"/>
        </w:rPr>
        <w:t>s</w:t>
      </w:r>
      <w:r w:rsidRPr="005251B8">
        <w:rPr>
          <w:b/>
          <w:color w:val="000000"/>
          <w:lang w:val="en-US" w:eastAsia="zh-CN"/>
        </w:rPr>
        <w:t>imilar or better coverage performance can be considered for 6G design.</w:t>
      </w:r>
    </w:p>
    <w:p w14:paraId="05FB50B4" w14:textId="3FB84793" w:rsidR="00444F92" w:rsidRDefault="00444F92" w:rsidP="00444F92">
      <w:pPr>
        <w:overflowPunct w:val="0"/>
        <w:autoSpaceDE w:val="0"/>
        <w:autoSpaceDN w:val="0"/>
        <w:adjustRightInd w:val="0"/>
        <w:spacing w:before="0"/>
        <w:ind w:right="-99"/>
        <w:jc w:val="both"/>
        <w:rPr>
          <w:b/>
          <w:color w:val="000000"/>
          <w:lang w:val="en-US" w:eastAsia="zh-CN"/>
        </w:rPr>
      </w:pPr>
      <w:r w:rsidRPr="005251B8">
        <w:rPr>
          <w:b/>
          <w:color w:val="000000"/>
          <w:lang w:val="en-US" w:eastAsia="zh-CN"/>
        </w:rPr>
        <w:t xml:space="preserve">Proposal </w:t>
      </w:r>
      <w:r>
        <w:rPr>
          <w:b/>
          <w:color w:val="000000"/>
          <w:lang w:val="en-US" w:eastAsia="zh-CN"/>
        </w:rPr>
        <w:t>4</w:t>
      </w:r>
      <w:r w:rsidRPr="005251B8">
        <w:rPr>
          <w:b/>
          <w:color w:val="000000"/>
          <w:lang w:val="en-US" w:eastAsia="zh-CN"/>
        </w:rPr>
        <w:t>: Both urban macro and rural scenarios can be considered for coverage performance evaluation. And urban macro scenario has higher priority.</w:t>
      </w:r>
    </w:p>
    <w:p w14:paraId="495618C0" w14:textId="2EB06433" w:rsidR="00444F92" w:rsidRPr="008B0FD1" w:rsidRDefault="00444F92">
      <w:pPr>
        <w:overflowPunct w:val="0"/>
        <w:autoSpaceDE w:val="0"/>
        <w:autoSpaceDN w:val="0"/>
        <w:adjustRightInd w:val="0"/>
        <w:spacing w:before="0"/>
        <w:ind w:right="-99"/>
        <w:jc w:val="both"/>
        <w:rPr>
          <w:b/>
          <w:color w:val="000000"/>
          <w:lang w:val="en-US" w:eastAsia="zh-CN"/>
        </w:rPr>
      </w:pPr>
      <w:r w:rsidRPr="005251B8">
        <w:rPr>
          <w:b/>
          <w:color w:val="000000"/>
          <w:lang w:val="en-US" w:eastAsia="zh-CN"/>
        </w:rPr>
        <w:t xml:space="preserve">Proposal </w:t>
      </w:r>
      <w:r>
        <w:rPr>
          <w:b/>
          <w:color w:val="000000"/>
          <w:lang w:val="en-US" w:eastAsia="zh-CN"/>
        </w:rPr>
        <w:t>5</w:t>
      </w:r>
      <w:r w:rsidRPr="005251B8">
        <w:rPr>
          <w:rFonts w:hint="eastAsia"/>
          <w:b/>
          <w:color w:val="000000"/>
          <w:lang w:val="en-US" w:eastAsia="zh-CN"/>
        </w:rPr>
        <w:t>：</w:t>
      </w:r>
      <w:r w:rsidRPr="005251B8">
        <w:rPr>
          <w:b/>
          <w:color w:val="000000"/>
          <w:lang w:val="en-US" w:eastAsia="zh-CN"/>
        </w:rPr>
        <w:t xml:space="preserve">Both requirements of wideband traffic with high data rate and VoIP, LPWA traffic should be considered for the coverage performance evaluations. </w:t>
      </w:r>
    </w:p>
    <w:p w14:paraId="33668AF1" w14:textId="777CB562" w:rsidR="00444F92" w:rsidRPr="008B0FD1" w:rsidRDefault="00444F92" w:rsidP="00444F92">
      <w:pPr>
        <w:overflowPunct w:val="0"/>
        <w:autoSpaceDE w:val="0"/>
        <w:autoSpaceDN w:val="0"/>
        <w:adjustRightInd w:val="0"/>
        <w:spacing w:before="0"/>
        <w:ind w:right="-99"/>
        <w:jc w:val="both"/>
        <w:rPr>
          <w:lang w:val="en-US" w:eastAsia="zh-CN"/>
        </w:rPr>
      </w:pPr>
      <w:r w:rsidRPr="005251B8">
        <w:rPr>
          <w:b/>
          <w:color w:val="000000"/>
          <w:lang w:val="en-US" w:eastAsia="zh-CN"/>
        </w:rPr>
        <w:t>Proposal 6: 7GHz can be considered as main operation frequency for the coverage evaluations.</w:t>
      </w:r>
    </w:p>
    <w:p w14:paraId="16519694" w14:textId="07005917" w:rsidR="00444F92" w:rsidRPr="005251B8" w:rsidRDefault="00444F92" w:rsidP="00444F92">
      <w:pPr>
        <w:overflowPunct w:val="0"/>
        <w:autoSpaceDE w:val="0"/>
        <w:autoSpaceDN w:val="0"/>
        <w:adjustRightInd w:val="0"/>
        <w:spacing w:before="0"/>
        <w:ind w:right="-99"/>
        <w:jc w:val="both"/>
        <w:rPr>
          <w:b/>
          <w:color w:val="000000"/>
          <w:lang w:val="en-US" w:eastAsia="zh-CN"/>
        </w:rPr>
      </w:pPr>
      <w:r w:rsidRPr="005251B8">
        <w:rPr>
          <w:b/>
          <w:color w:val="000000"/>
          <w:lang w:val="en-US" w:eastAsia="zh-CN"/>
        </w:rPr>
        <w:t>Proposal 7: Both uplink and downlink channels in the idle mode and connected mode should be considered for the coverage evaluations.</w:t>
      </w:r>
    </w:p>
    <w:p w14:paraId="07CF0CE8" w14:textId="77777777" w:rsidR="00123E9D" w:rsidRPr="005251B8" w:rsidRDefault="00123E9D" w:rsidP="00123E9D">
      <w:pPr>
        <w:overflowPunct w:val="0"/>
        <w:autoSpaceDE w:val="0"/>
        <w:autoSpaceDN w:val="0"/>
        <w:adjustRightInd w:val="0"/>
        <w:spacing w:before="0"/>
        <w:ind w:right="-99"/>
        <w:jc w:val="both"/>
        <w:rPr>
          <w:b/>
          <w:color w:val="000000"/>
          <w:lang w:val="en-US" w:eastAsia="zh-CN"/>
        </w:rPr>
      </w:pPr>
      <w:r w:rsidRPr="005251B8">
        <w:rPr>
          <w:b/>
          <w:color w:val="000000"/>
          <w:lang w:val="en-US" w:eastAsia="zh-CN"/>
        </w:rPr>
        <w:t xml:space="preserve">Proposal 8: Link level simulation can be carried out to evaluate the SINR requirements for the specific channel and traffic. Link budget template from Rel-16 CE and IMT-2020 self-evaluations can be considered as a starting point. </w:t>
      </w:r>
    </w:p>
    <w:p w14:paraId="33B3F0FE" w14:textId="77777777" w:rsidR="00D1065B" w:rsidRPr="005251B8" w:rsidRDefault="00D1065B" w:rsidP="00D1065B">
      <w:pPr>
        <w:overflowPunct w:val="0"/>
        <w:autoSpaceDE w:val="0"/>
        <w:autoSpaceDN w:val="0"/>
        <w:adjustRightInd w:val="0"/>
        <w:spacing w:before="0"/>
        <w:ind w:right="-99"/>
        <w:jc w:val="both"/>
        <w:rPr>
          <w:b/>
          <w:color w:val="000000"/>
          <w:lang w:val="en-US" w:eastAsia="zh-CN"/>
        </w:rPr>
      </w:pPr>
      <w:r w:rsidRPr="005251B8">
        <w:rPr>
          <w:b/>
          <w:color w:val="000000"/>
          <w:lang w:val="en-US" w:eastAsia="zh-CN"/>
        </w:rPr>
        <w:t xml:space="preserve">Proposal 9: A unified coverage target can be considered for all the channels and signals. </w:t>
      </w:r>
      <w:r w:rsidRPr="005251B8">
        <w:rPr>
          <w:rFonts w:hint="eastAsia"/>
          <w:b/>
          <w:color w:val="000000"/>
          <w:lang w:val="en-US" w:eastAsia="zh-CN"/>
        </w:rPr>
        <w:t xml:space="preserve">Define a </w:t>
      </w:r>
      <w:r w:rsidRPr="005251B8">
        <w:rPr>
          <w:b/>
          <w:color w:val="000000"/>
          <w:lang w:val="en-US" w:eastAsia="zh-CN"/>
        </w:rPr>
        <w:t>minimum</w:t>
      </w:r>
      <w:r w:rsidRPr="005251B8">
        <w:rPr>
          <w:rFonts w:hint="eastAsia"/>
          <w:b/>
          <w:color w:val="000000"/>
          <w:lang w:val="en-US" w:eastAsia="zh-CN"/>
        </w:rPr>
        <w:t xml:space="preserve"> MCL target for 6G coverage enhancement for around 7GHz </w:t>
      </w:r>
      <w:r w:rsidRPr="005251B8">
        <w:rPr>
          <w:b/>
          <w:color w:val="000000"/>
          <w:lang w:val="en-US" w:eastAsia="zh-CN"/>
        </w:rPr>
        <w:t>considering</w:t>
      </w:r>
      <w:r w:rsidRPr="005251B8">
        <w:rPr>
          <w:rFonts w:hint="eastAsia"/>
          <w:b/>
          <w:color w:val="000000"/>
          <w:lang w:val="en-US" w:eastAsia="zh-CN"/>
        </w:rPr>
        <w:t xml:space="preserve">: </w:t>
      </w:r>
      <w:r w:rsidRPr="005251B8">
        <w:rPr>
          <w:b/>
          <w:color w:val="000000"/>
          <w:lang w:val="en-US" w:eastAsia="zh-CN"/>
        </w:rPr>
        <w:t>penetration</w:t>
      </w:r>
      <w:r w:rsidRPr="005251B8">
        <w:rPr>
          <w:rFonts w:hint="eastAsia"/>
          <w:b/>
          <w:color w:val="000000"/>
          <w:lang w:val="en-US" w:eastAsia="zh-CN"/>
        </w:rPr>
        <w:t xml:space="preserve"> loss, antenna gain. The MCL target </w:t>
      </w:r>
      <w:r w:rsidRPr="005251B8">
        <w:rPr>
          <w:b/>
          <w:color w:val="000000"/>
          <w:lang w:val="en-US" w:eastAsia="zh-CN"/>
        </w:rPr>
        <w:t>aims</w:t>
      </w:r>
      <w:r w:rsidRPr="005251B8">
        <w:rPr>
          <w:rFonts w:hint="eastAsia"/>
          <w:b/>
          <w:color w:val="000000"/>
          <w:lang w:val="en-US" w:eastAsia="zh-CN"/>
        </w:rPr>
        <w:t xml:space="preserve"> to r</w:t>
      </w:r>
      <w:r w:rsidRPr="005251B8">
        <w:rPr>
          <w:b/>
          <w:color w:val="000000"/>
          <w:lang w:val="en-US" w:eastAsia="zh-CN"/>
        </w:rPr>
        <w:t>e-use of existing 5G mid-band (~3.5GHz) site grid for 6G deployments in at least around 7 GHz and targeting comparable coverage to 5G mid-band.</w:t>
      </w:r>
      <w:r w:rsidRPr="005251B8">
        <w:rPr>
          <w:rFonts w:hint="eastAsia"/>
          <w:b/>
          <w:color w:val="000000"/>
          <w:lang w:val="en-US" w:eastAsia="zh-CN"/>
        </w:rPr>
        <w:t xml:space="preserve"> For traffic </w:t>
      </w:r>
      <w:r w:rsidRPr="005251B8">
        <w:rPr>
          <w:b/>
          <w:color w:val="000000"/>
          <w:lang w:val="en-US" w:eastAsia="zh-CN"/>
        </w:rPr>
        <w:t>channels</w:t>
      </w:r>
      <w:r w:rsidRPr="005251B8">
        <w:rPr>
          <w:rFonts w:hint="eastAsia"/>
          <w:b/>
          <w:color w:val="000000"/>
          <w:lang w:val="en-US" w:eastAsia="zh-CN"/>
        </w:rPr>
        <w:t>, at least 1Mbps data rate at cell edge for 6G should be considered as the coverage targets.</w:t>
      </w:r>
    </w:p>
    <w:p w14:paraId="5D13E77F" w14:textId="77777777" w:rsidR="00080B43" w:rsidRDefault="00080B43" w:rsidP="00080B43">
      <w:pPr>
        <w:widowControl w:val="0"/>
        <w:adjustRightInd w:val="0"/>
        <w:snapToGrid w:val="0"/>
        <w:spacing w:beforeLines="50" w:after="0"/>
        <w:jc w:val="both"/>
        <w:rPr>
          <w:rFonts w:eastAsiaTheme="minorEastAsia"/>
          <w:lang w:eastAsia="zh-CN"/>
        </w:rPr>
      </w:pPr>
    </w:p>
    <w:p w14:paraId="34449BED" w14:textId="005F24D0" w:rsidR="00080B43" w:rsidRDefault="00080B43" w:rsidP="00080B43">
      <w:pPr>
        <w:widowControl w:val="0"/>
        <w:adjustRightInd w:val="0"/>
        <w:snapToGrid w:val="0"/>
        <w:spacing w:beforeLines="50" w:after="0"/>
        <w:jc w:val="both"/>
        <w:rPr>
          <w:rFonts w:eastAsia="等线"/>
          <w:b/>
          <w:iCs/>
          <w:kern w:val="2"/>
          <w:lang w:val="en-US" w:eastAsia="zh-CN" w:bidi="ar"/>
        </w:rPr>
      </w:pPr>
      <w:r>
        <w:rPr>
          <w:rFonts w:eastAsiaTheme="minorEastAsia"/>
          <w:lang w:eastAsia="zh-CN"/>
        </w:rPr>
        <w:t xml:space="preserve">For </w:t>
      </w:r>
      <w:r>
        <w:rPr>
          <w:rFonts w:eastAsiaTheme="minorEastAsia" w:hint="eastAsia"/>
          <w:lang w:eastAsia="zh-CN"/>
        </w:rPr>
        <w:t>evaluation of NTN</w:t>
      </w:r>
      <w:r>
        <w:rPr>
          <w:rFonts w:eastAsiaTheme="minorEastAsia"/>
          <w:lang w:eastAsia="zh-CN"/>
        </w:rPr>
        <w:t>:</w:t>
      </w:r>
    </w:p>
    <w:p w14:paraId="554C744F" w14:textId="46BBF8CD" w:rsidR="00376E53" w:rsidRDefault="00376E53" w:rsidP="00376E53">
      <w:pPr>
        <w:widowControl w:val="0"/>
        <w:adjustRightInd w:val="0"/>
        <w:snapToGrid w:val="0"/>
        <w:spacing w:beforeLines="50" w:after="0"/>
        <w:jc w:val="both"/>
        <w:rPr>
          <w:b/>
          <w:iCs/>
          <w:lang w:val="en-US"/>
        </w:rPr>
      </w:pPr>
      <w:r>
        <w:rPr>
          <w:rFonts w:eastAsia="等线"/>
          <w:b/>
          <w:iCs/>
          <w:kern w:val="2"/>
          <w:lang w:val="en-US" w:eastAsia="zh-CN" w:bidi="ar"/>
        </w:rPr>
        <w:t>Proposal 10: Support the deployment scenarios including at least the following aspects.</w:t>
      </w:r>
    </w:p>
    <w:p w14:paraId="7116D848" w14:textId="77777777" w:rsidR="00376E53" w:rsidRDefault="00376E53" w:rsidP="00376E53">
      <w:pPr>
        <w:numPr>
          <w:ilvl w:val="0"/>
          <w:numId w:val="11"/>
        </w:numPr>
        <w:overflowPunct w:val="0"/>
        <w:autoSpaceDE w:val="0"/>
        <w:autoSpaceDN w:val="0"/>
        <w:adjustRightInd w:val="0"/>
        <w:snapToGrid w:val="0"/>
        <w:spacing w:before="0" w:after="0"/>
        <w:ind w:left="714" w:hanging="357"/>
        <w:jc w:val="both"/>
        <w:textAlignment w:val="baseline"/>
        <w:rPr>
          <w:b/>
          <w:lang w:val="en-US"/>
        </w:rPr>
      </w:pPr>
      <w:r>
        <w:rPr>
          <w:rFonts w:eastAsia="等线"/>
          <w:b/>
          <w:lang w:val="en-US" w:eastAsia="zh-CN" w:bidi="ar"/>
        </w:rPr>
        <w:t>GSO (Geo Synchronous Orbit) and NGSO (Non-Geo Synchronous Orbit). NGSO includes Low Earth Orbit (LEO) and Medium Earth Orbit (MEO).</w:t>
      </w:r>
    </w:p>
    <w:p w14:paraId="14743D57" w14:textId="77777777" w:rsidR="00376E53" w:rsidRDefault="00376E53" w:rsidP="00376E53">
      <w:pPr>
        <w:numPr>
          <w:ilvl w:val="0"/>
          <w:numId w:val="11"/>
        </w:numPr>
        <w:overflowPunct w:val="0"/>
        <w:autoSpaceDE w:val="0"/>
        <w:autoSpaceDN w:val="0"/>
        <w:adjustRightInd w:val="0"/>
        <w:snapToGrid w:val="0"/>
        <w:spacing w:before="0" w:after="0"/>
        <w:ind w:left="714" w:hanging="357"/>
        <w:jc w:val="both"/>
        <w:textAlignment w:val="baseline"/>
        <w:rPr>
          <w:b/>
          <w:lang w:val="en-US"/>
        </w:rPr>
      </w:pPr>
      <w:r>
        <w:rPr>
          <w:rFonts w:eastAsia="等线"/>
          <w:b/>
          <w:lang w:val="en-US" w:eastAsia="zh-CN" w:bidi="ar"/>
        </w:rPr>
        <w:t>Earth fixed tracking area. Earth fixed &amp; Earth moving cells for NGSO</w:t>
      </w:r>
    </w:p>
    <w:p w14:paraId="4A61FDC2" w14:textId="77777777" w:rsidR="00376E53" w:rsidRDefault="00376E53" w:rsidP="00376E53">
      <w:pPr>
        <w:numPr>
          <w:ilvl w:val="0"/>
          <w:numId w:val="11"/>
        </w:numPr>
        <w:overflowPunct w:val="0"/>
        <w:autoSpaceDE w:val="0"/>
        <w:autoSpaceDN w:val="0"/>
        <w:adjustRightInd w:val="0"/>
        <w:snapToGrid w:val="0"/>
        <w:spacing w:before="0" w:after="0"/>
        <w:ind w:left="714" w:hanging="357"/>
        <w:jc w:val="both"/>
        <w:textAlignment w:val="baseline"/>
        <w:rPr>
          <w:b/>
          <w:lang w:val="en-US"/>
        </w:rPr>
      </w:pPr>
      <w:r>
        <w:rPr>
          <w:rFonts w:eastAsia="等线"/>
          <w:b/>
          <w:lang w:val="en-US" w:eastAsia="zh-CN" w:bidi="ar"/>
        </w:rPr>
        <w:t>FDD mode</w:t>
      </w:r>
    </w:p>
    <w:p w14:paraId="29BD1146" w14:textId="68D75B1A" w:rsidR="00376E53" w:rsidRPr="00080B43" w:rsidRDefault="00376E53" w:rsidP="00080B43">
      <w:pPr>
        <w:numPr>
          <w:ilvl w:val="0"/>
          <w:numId w:val="11"/>
        </w:numPr>
        <w:overflowPunct w:val="0"/>
        <w:autoSpaceDE w:val="0"/>
        <w:autoSpaceDN w:val="0"/>
        <w:adjustRightInd w:val="0"/>
        <w:snapToGrid w:val="0"/>
        <w:spacing w:before="0" w:afterLines="50" w:after="120"/>
        <w:ind w:left="714" w:hanging="357"/>
        <w:jc w:val="both"/>
        <w:textAlignment w:val="baseline"/>
        <w:rPr>
          <w:b/>
          <w:lang w:val="en-US"/>
        </w:rPr>
      </w:pPr>
      <w:r>
        <w:rPr>
          <w:rFonts w:eastAsia="等线"/>
          <w:b/>
          <w:lang w:val="en-US" w:eastAsia="zh-CN" w:bidi="ar"/>
        </w:rPr>
        <w:t>Transparent/regenerative satellite payload with single/multiple beams</w:t>
      </w:r>
    </w:p>
    <w:p w14:paraId="7F27A637" w14:textId="77777777" w:rsidR="00AE3BB8" w:rsidRDefault="00AE3BB8" w:rsidP="00AE3BB8">
      <w:pPr>
        <w:widowControl w:val="0"/>
        <w:adjustRightInd w:val="0"/>
        <w:snapToGrid w:val="0"/>
        <w:spacing w:before="0" w:after="0"/>
        <w:jc w:val="both"/>
        <w:rPr>
          <w:rFonts w:eastAsia="MS Mincho"/>
          <w:b/>
          <w:lang w:val="en-US" w:eastAsia="en-US"/>
        </w:rPr>
      </w:pPr>
      <w:r>
        <w:rPr>
          <w:rFonts w:eastAsia="等线"/>
          <w:b/>
          <w:iCs/>
          <w:kern w:val="2"/>
          <w:lang w:val="en-US" w:eastAsia="zh-CN" w:bidi="ar"/>
        </w:rPr>
        <w:t xml:space="preserve">Proposal 11: For the evaluation of NTN scenarios, </w:t>
      </w:r>
      <w:r>
        <w:rPr>
          <w:rFonts w:eastAsia="等线" w:hint="eastAsia"/>
          <w:b/>
          <w:iCs/>
          <w:kern w:val="2"/>
          <w:lang w:val="en-US" w:eastAsia="zh" w:bidi="ar"/>
        </w:rPr>
        <w:t xml:space="preserve">the following </w:t>
      </w:r>
      <w:r>
        <w:rPr>
          <w:rFonts w:eastAsia="等线"/>
          <w:b/>
          <w:iCs/>
          <w:kern w:val="2"/>
          <w:lang w:val="en-US" w:eastAsia="zh-CN" w:bidi="ar"/>
        </w:rPr>
        <w:t xml:space="preserve">target services (i.e., </w:t>
      </w:r>
      <w:r>
        <w:rPr>
          <w:rFonts w:eastAsia="MS Mincho"/>
          <w:b/>
          <w:lang w:val="en-US" w:eastAsia="en-US" w:bidi="ar"/>
        </w:rPr>
        <w:t xml:space="preserve">VoIP and low-data rate services for commercial handset terminals) </w:t>
      </w:r>
      <w:r>
        <w:rPr>
          <w:rFonts w:eastAsia="等线"/>
          <w:b/>
          <w:iCs/>
          <w:kern w:val="2"/>
          <w:lang w:val="en-US" w:eastAsia="zh-CN" w:bidi="ar"/>
        </w:rPr>
        <w:t xml:space="preserve">and the target data rate assumptions can be </w:t>
      </w:r>
      <w:r>
        <w:rPr>
          <w:rFonts w:eastAsia="等线" w:hint="eastAsia"/>
          <w:b/>
          <w:iCs/>
          <w:kern w:val="2"/>
          <w:lang w:val="en-US" w:eastAsia="zh" w:bidi="ar"/>
        </w:rPr>
        <w:t>considered</w:t>
      </w:r>
      <w:r>
        <w:rPr>
          <w:rFonts w:eastAsia="MS Mincho"/>
          <w:b/>
          <w:lang w:val="en-US" w:eastAsia="en-US" w:bidi="ar"/>
        </w:rPr>
        <w:t>.</w:t>
      </w:r>
    </w:p>
    <w:p w14:paraId="2F208E6F" w14:textId="77777777" w:rsidR="00AE3BB8" w:rsidRDefault="00AE3BB8" w:rsidP="00AE3BB8">
      <w:pPr>
        <w:numPr>
          <w:ilvl w:val="0"/>
          <w:numId w:val="12"/>
        </w:numPr>
        <w:overflowPunct w:val="0"/>
        <w:autoSpaceDE w:val="0"/>
        <w:autoSpaceDN w:val="0"/>
        <w:adjustRightInd w:val="0"/>
        <w:snapToGrid w:val="0"/>
        <w:spacing w:before="0" w:after="0"/>
        <w:ind w:left="714" w:hanging="357"/>
        <w:jc w:val="both"/>
        <w:textAlignment w:val="baseline"/>
        <w:rPr>
          <w:b/>
          <w:lang w:val="en-US"/>
        </w:rPr>
      </w:pPr>
      <w:r>
        <w:rPr>
          <w:rFonts w:eastAsia="等线"/>
          <w:b/>
          <w:lang w:val="en-US" w:eastAsia="zh-CN" w:bidi="ar"/>
        </w:rPr>
        <w:t xml:space="preserve">For VoIP, AMR 4.75 kbps (TBS of 184 bits without CRC in physical layer) with 20 ms data arriving interval is used in the evaluations. </w:t>
      </w:r>
    </w:p>
    <w:p w14:paraId="78F236A7" w14:textId="0327E84A" w:rsidR="00AE3BB8" w:rsidRPr="004D0F57" w:rsidRDefault="00AE3BB8" w:rsidP="004D0F57">
      <w:pPr>
        <w:numPr>
          <w:ilvl w:val="0"/>
          <w:numId w:val="12"/>
        </w:numPr>
        <w:overflowPunct w:val="0"/>
        <w:autoSpaceDE w:val="0"/>
        <w:autoSpaceDN w:val="0"/>
        <w:adjustRightInd w:val="0"/>
        <w:snapToGrid w:val="0"/>
        <w:spacing w:before="0" w:after="0"/>
        <w:ind w:left="714" w:hanging="357"/>
        <w:jc w:val="both"/>
        <w:textAlignment w:val="baseline"/>
        <w:rPr>
          <w:b/>
          <w:lang w:val="en-US"/>
        </w:rPr>
      </w:pPr>
      <w:r>
        <w:rPr>
          <w:rFonts w:eastAsia="等线"/>
          <w:b/>
          <w:lang w:val="en-US" w:eastAsia="zh-CN" w:bidi="ar"/>
        </w:rPr>
        <w:lastRenderedPageBreak/>
        <w:t>For low-data rate service, both 3 kbps and 1Mbps can be considered as DL date rate, 3 kbps and 100 kbps can be considered for UL.</w:t>
      </w:r>
    </w:p>
    <w:p w14:paraId="3621C06E" w14:textId="77777777" w:rsidR="00EA3EC4" w:rsidRDefault="00EA3EC4" w:rsidP="00EA3EC4">
      <w:pPr>
        <w:widowControl w:val="0"/>
        <w:adjustRightInd w:val="0"/>
        <w:snapToGrid w:val="0"/>
        <w:spacing w:beforeLines="50" w:after="0"/>
        <w:jc w:val="both"/>
        <w:rPr>
          <w:b/>
          <w:iCs/>
          <w:lang w:val="en-US"/>
        </w:rPr>
      </w:pPr>
      <w:r>
        <w:rPr>
          <w:rFonts w:eastAsia="等线"/>
          <w:b/>
          <w:iCs/>
          <w:kern w:val="2"/>
          <w:lang w:val="en-US" w:eastAsia="zh-CN" w:bidi="ar"/>
        </w:rPr>
        <w:t>Proposal 12: Link-level DL coverage performance of NTN can be evaluated based on the following steps.</w:t>
      </w:r>
    </w:p>
    <w:p w14:paraId="47E0028B" w14:textId="77777777" w:rsidR="00EA3EC4" w:rsidRDefault="00EA3EC4" w:rsidP="00EA3EC4">
      <w:pPr>
        <w:numPr>
          <w:ilvl w:val="0"/>
          <w:numId w:val="11"/>
        </w:numPr>
        <w:overflowPunct w:val="0"/>
        <w:autoSpaceDE w:val="0"/>
        <w:autoSpaceDN w:val="0"/>
        <w:adjustRightInd w:val="0"/>
        <w:snapToGrid w:val="0"/>
        <w:spacing w:before="0" w:after="0"/>
        <w:ind w:left="714" w:hanging="357"/>
        <w:jc w:val="both"/>
        <w:textAlignment w:val="baseline"/>
        <w:rPr>
          <w:b/>
          <w:lang w:val="en-US"/>
        </w:rPr>
      </w:pPr>
      <w:r>
        <w:rPr>
          <w:rFonts w:eastAsia="等线"/>
          <w:b/>
          <w:lang w:val="en-US" w:eastAsia="zh-CN" w:bidi="ar"/>
        </w:rPr>
        <w:t>Step 1: CNR is calculated as defined in 6.1.3.1 of TR 38.821.</w:t>
      </w:r>
    </w:p>
    <w:p w14:paraId="77CE6C61" w14:textId="77777777" w:rsidR="00EA3EC4" w:rsidRDefault="00EA3EC4" w:rsidP="00EA3EC4">
      <w:pPr>
        <w:numPr>
          <w:ilvl w:val="0"/>
          <w:numId w:val="11"/>
        </w:numPr>
        <w:tabs>
          <w:tab w:val="left" w:pos="720"/>
        </w:tabs>
        <w:overflowPunct w:val="0"/>
        <w:autoSpaceDE w:val="0"/>
        <w:autoSpaceDN w:val="0"/>
        <w:adjustRightInd w:val="0"/>
        <w:snapToGrid w:val="0"/>
        <w:spacing w:before="0" w:after="0"/>
        <w:jc w:val="both"/>
        <w:textAlignment w:val="baseline"/>
        <w:rPr>
          <w:rFonts w:eastAsia="等线"/>
          <w:b/>
          <w:lang w:val="en-US"/>
        </w:rPr>
      </w:pPr>
      <w:r>
        <w:rPr>
          <w:rFonts w:eastAsia="等线"/>
          <w:b/>
          <w:lang w:val="en-US"/>
        </w:rPr>
        <w:t>Step 2: Required SNR of target service is evaluated by LLS.</w:t>
      </w:r>
    </w:p>
    <w:p w14:paraId="12F04C7F" w14:textId="29C2E29B" w:rsidR="00EA3EC4" w:rsidRPr="004D0F57" w:rsidRDefault="00EA3EC4" w:rsidP="004D0F57">
      <w:pPr>
        <w:numPr>
          <w:ilvl w:val="0"/>
          <w:numId w:val="11"/>
        </w:numPr>
        <w:tabs>
          <w:tab w:val="left" w:pos="720"/>
        </w:tabs>
        <w:overflowPunct w:val="0"/>
        <w:autoSpaceDE w:val="0"/>
        <w:autoSpaceDN w:val="0"/>
        <w:adjustRightInd w:val="0"/>
        <w:snapToGrid w:val="0"/>
        <w:spacing w:before="0" w:afterLines="50" w:after="120"/>
        <w:jc w:val="both"/>
        <w:textAlignment w:val="baseline"/>
        <w:rPr>
          <w:rFonts w:eastAsia="等线"/>
          <w:b/>
          <w:lang w:val="en-US"/>
        </w:rPr>
      </w:pPr>
      <w:r>
        <w:rPr>
          <w:rFonts w:eastAsia="等线"/>
          <w:b/>
          <w:lang w:val="en-US"/>
        </w:rPr>
        <w:t>Step 3: The CNR and the required SNR are compared to identify the coverage gap</w:t>
      </w:r>
    </w:p>
    <w:p w14:paraId="2ACAFB7C" w14:textId="0A0DEE90" w:rsidR="00487B23" w:rsidRPr="0058242F" w:rsidRDefault="00487B23" w:rsidP="0058242F">
      <w:pPr>
        <w:overflowPunct w:val="0"/>
        <w:autoSpaceDE w:val="0"/>
        <w:autoSpaceDN w:val="0"/>
        <w:adjustRightInd w:val="0"/>
        <w:spacing w:before="0" w:afterLines="50" w:after="120"/>
        <w:ind w:right="-96"/>
        <w:jc w:val="both"/>
        <w:rPr>
          <w:b/>
          <w:bCs/>
          <w:color w:val="000000"/>
          <w:lang w:eastAsia="zh-CN"/>
        </w:rPr>
      </w:pPr>
      <w:r w:rsidRPr="0058242F">
        <w:rPr>
          <w:b/>
          <w:bCs/>
          <w:color w:val="000000"/>
          <w:lang w:eastAsia="zh-CN"/>
        </w:rPr>
        <w:t>Proposal 13: For coverage performance evaluation, the following are assumed for all channels/signals</w:t>
      </w:r>
      <w:r w:rsidR="001C275E">
        <w:rPr>
          <w:b/>
          <w:bCs/>
          <w:color w:val="000000"/>
          <w:lang w:eastAsia="zh-CN"/>
        </w:rPr>
        <w:t>:</w:t>
      </w:r>
    </w:p>
    <w:p w14:paraId="516799F2" w14:textId="33AC9831" w:rsidR="00EA3EC4" w:rsidRPr="004D0F57" w:rsidRDefault="00487B23" w:rsidP="004D0F57">
      <w:pPr>
        <w:numPr>
          <w:ilvl w:val="0"/>
          <w:numId w:val="11"/>
        </w:numPr>
        <w:overflowPunct w:val="0"/>
        <w:autoSpaceDE w:val="0"/>
        <w:autoSpaceDN w:val="0"/>
        <w:adjustRightInd w:val="0"/>
        <w:snapToGrid w:val="0"/>
        <w:spacing w:before="0" w:after="0"/>
        <w:ind w:left="714" w:hanging="357"/>
        <w:jc w:val="both"/>
        <w:textAlignment w:val="baseline"/>
        <w:rPr>
          <w:b/>
          <w:iCs/>
          <w:lang w:val="en-US"/>
        </w:rPr>
      </w:pPr>
      <w:r>
        <w:rPr>
          <w:rFonts w:eastAsia="等线"/>
          <w:b/>
          <w:iCs/>
          <w:kern w:val="2"/>
          <w:lang w:val="en-US" w:eastAsia="zh-CN" w:bidi="ar"/>
        </w:rPr>
        <w:t>Channel model/Delay spread: NTN-TDL-A (NLOS) and NTN-TDL-C (LOS) defined in TR 38.811</w:t>
      </w:r>
    </w:p>
    <w:p w14:paraId="00873F51" w14:textId="77777777" w:rsidR="00AC70E9" w:rsidRDefault="00AC70E9" w:rsidP="00AC70E9">
      <w:pPr>
        <w:overflowPunct w:val="0"/>
        <w:autoSpaceDE w:val="0"/>
        <w:autoSpaceDN w:val="0"/>
        <w:adjustRightInd w:val="0"/>
        <w:snapToGrid w:val="0"/>
        <w:spacing w:beforeLines="50" w:after="0"/>
        <w:jc w:val="both"/>
        <w:textAlignment w:val="baseline"/>
        <w:rPr>
          <w:bCs/>
          <w:lang w:val="en-US"/>
        </w:rPr>
      </w:pPr>
      <w:r>
        <w:rPr>
          <w:rFonts w:eastAsia="等线"/>
          <w:b/>
          <w:iCs/>
          <w:kern w:val="2"/>
          <w:lang w:val="en-US" w:eastAsia="zh-CN" w:bidi="ar"/>
        </w:rPr>
        <w:t xml:space="preserve">Proposal 14: For 6G NTN evaluation, the following channels/signals can be evaluated as a baseline.  </w:t>
      </w:r>
    </w:p>
    <w:p w14:paraId="5F94A944" w14:textId="77777777" w:rsidR="00AC70E9" w:rsidRDefault="00AC70E9" w:rsidP="00AC70E9">
      <w:pPr>
        <w:numPr>
          <w:ilvl w:val="0"/>
          <w:numId w:val="11"/>
        </w:numPr>
        <w:overflowPunct w:val="0"/>
        <w:autoSpaceDE w:val="0"/>
        <w:autoSpaceDN w:val="0"/>
        <w:adjustRightInd w:val="0"/>
        <w:snapToGrid w:val="0"/>
        <w:spacing w:before="0" w:after="0"/>
        <w:ind w:left="714" w:hanging="357"/>
        <w:jc w:val="both"/>
        <w:textAlignment w:val="baseline"/>
        <w:rPr>
          <w:b/>
          <w:lang w:val="en-US"/>
        </w:rPr>
      </w:pPr>
      <w:r>
        <w:rPr>
          <w:rFonts w:eastAsia="等线"/>
          <w:b/>
          <w:lang w:val="en-US" w:eastAsia="zh-CN" w:bidi="ar"/>
        </w:rPr>
        <w:t xml:space="preserve">Synchronization signal </w:t>
      </w:r>
    </w:p>
    <w:p w14:paraId="652E814D" w14:textId="77777777" w:rsidR="00AC70E9" w:rsidRDefault="00AC70E9" w:rsidP="00AC70E9">
      <w:pPr>
        <w:numPr>
          <w:ilvl w:val="0"/>
          <w:numId w:val="11"/>
        </w:numPr>
        <w:overflowPunct w:val="0"/>
        <w:autoSpaceDE w:val="0"/>
        <w:autoSpaceDN w:val="0"/>
        <w:adjustRightInd w:val="0"/>
        <w:snapToGrid w:val="0"/>
        <w:spacing w:before="0" w:after="0"/>
        <w:ind w:left="714" w:hanging="357"/>
        <w:jc w:val="both"/>
        <w:textAlignment w:val="baseline"/>
        <w:rPr>
          <w:b/>
          <w:lang w:val="en-US"/>
        </w:rPr>
      </w:pPr>
      <w:r>
        <w:rPr>
          <w:rFonts w:eastAsia="等线"/>
          <w:b/>
          <w:lang w:val="en-US" w:eastAsia="zh-CN" w:bidi="ar"/>
        </w:rPr>
        <w:t>Broadcast signals/channels</w:t>
      </w:r>
    </w:p>
    <w:p w14:paraId="442345FB" w14:textId="77777777" w:rsidR="00AC70E9" w:rsidRDefault="00AC70E9" w:rsidP="00AC70E9">
      <w:pPr>
        <w:numPr>
          <w:ilvl w:val="0"/>
          <w:numId w:val="11"/>
        </w:numPr>
        <w:overflowPunct w:val="0"/>
        <w:autoSpaceDE w:val="0"/>
        <w:autoSpaceDN w:val="0"/>
        <w:adjustRightInd w:val="0"/>
        <w:snapToGrid w:val="0"/>
        <w:spacing w:before="0" w:after="0"/>
        <w:ind w:left="714" w:hanging="357"/>
        <w:jc w:val="both"/>
        <w:textAlignment w:val="baseline"/>
        <w:rPr>
          <w:b/>
          <w:lang w:val="en-US"/>
        </w:rPr>
      </w:pPr>
      <w:r>
        <w:rPr>
          <w:rFonts w:eastAsia="等线"/>
          <w:b/>
          <w:lang w:val="en-US" w:eastAsia="zh-CN" w:bidi="ar"/>
        </w:rPr>
        <w:t>Initial access channels/signals</w:t>
      </w:r>
    </w:p>
    <w:p w14:paraId="18409450" w14:textId="77777777" w:rsidR="00AC70E9" w:rsidRDefault="00AC70E9" w:rsidP="00AC70E9">
      <w:pPr>
        <w:numPr>
          <w:ilvl w:val="0"/>
          <w:numId w:val="11"/>
        </w:numPr>
        <w:overflowPunct w:val="0"/>
        <w:autoSpaceDE w:val="0"/>
        <w:autoSpaceDN w:val="0"/>
        <w:adjustRightInd w:val="0"/>
        <w:snapToGrid w:val="0"/>
        <w:spacing w:before="0" w:after="0"/>
        <w:ind w:left="714" w:hanging="357"/>
        <w:jc w:val="both"/>
        <w:textAlignment w:val="baseline"/>
        <w:rPr>
          <w:bCs/>
          <w:lang w:val="en-US"/>
        </w:rPr>
      </w:pPr>
      <w:r>
        <w:rPr>
          <w:rFonts w:eastAsia="等线"/>
          <w:b/>
          <w:lang w:val="en-US" w:eastAsia="zh-CN" w:bidi="ar"/>
        </w:rPr>
        <w:t>Other UL/DL channels/signals</w:t>
      </w:r>
    </w:p>
    <w:p w14:paraId="56669562" w14:textId="7F57509C" w:rsidR="00487B23" w:rsidRDefault="00487B23">
      <w:pPr>
        <w:overflowPunct w:val="0"/>
        <w:autoSpaceDE w:val="0"/>
        <w:autoSpaceDN w:val="0"/>
        <w:adjustRightInd w:val="0"/>
        <w:spacing w:before="0"/>
        <w:ind w:right="-99"/>
        <w:jc w:val="both"/>
        <w:rPr>
          <w:lang w:val="en-US" w:eastAsia="zh-CN"/>
        </w:rPr>
      </w:pPr>
    </w:p>
    <w:p w14:paraId="53BC7572" w14:textId="7ECC36E0" w:rsidR="004D0F57" w:rsidRDefault="004D0F57">
      <w:pPr>
        <w:overflowPunct w:val="0"/>
        <w:autoSpaceDE w:val="0"/>
        <w:autoSpaceDN w:val="0"/>
        <w:adjustRightInd w:val="0"/>
        <w:spacing w:before="0"/>
        <w:ind w:right="-99"/>
        <w:jc w:val="both"/>
        <w:rPr>
          <w:lang w:val="en-US" w:eastAsia="zh-CN"/>
        </w:rPr>
      </w:pPr>
      <w:r>
        <w:rPr>
          <w:rFonts w:hint="eastAsia"/>
          <w:lang w:val="en-US" w:eastAsia="zh-CN"/>
        </w:rPr>
        <w:t>F</w:t>
      </w:r>
      <w:r>
        <w:rPr>
          <w:lang w:val="en-US" w:eastAsia="zh-CN"/>
        </w:rPr>
        <w:t>or</w:t>
      </w:r>
      <w:r w:rsidR="004F30EE" w:rsidRPr="004F30EE">
        <w:t xml:space="preserve"> </w:t>
      </w:r>
      <w:r w:rsidR="004F30EE" w:rsidRPr="004F30EE">
        <w:rPr>
          <w:lang w:val="en-US" w:eastAsia="zh-CN"/>
        </w:rPr>
        <w:t>evaluation assumptions of 6G power model</w:t>
      </w:r>
      <w:r w:rsidR="004F30EE">
        <w:rPr>
          <w:lang w:val="en-US" w:eastAsia="zh-CN"/>
        </w:rPr>
        <w:t>:</w:t>
      </w:r>
    </w:p>
    <w:p w14:paraId="7B5745FD" w14:textId="77777777" w:rsidR="00D72EBA" w:rsidRDefault="00D72EBA" w:rsidP="00D72EBA">
      <w:pPr>
        <w:overflowPunct w:val="0"/>
        <w:autoSpaceDE w:val="0"/>
        <w:autoSpaceDN w:val="0"/>
        <w:adjustRightInd w:val="0"/>
        <w:spacing w:before="0" w:afterLines="50" w:after="120"/>
        <w:ind w:right="-96"/>
        <w:jc w:val="both"/>
        <w:rPr>
          <w:rFonts w:eastAsiaTheme="minorEastAsia"/>
          <w:b/>
          <w:bCs/>
          <w:color w:val="000000"/>
          <w:lang w:eastAsia="zh-CN"/>
        </w:rPr>
      </w:pPr>
      <w:r>
        <w:rPr>
          <w:b/>
          <w:bCs/>
          <w:color w:val="000000"/>
          <w:lang w:eastAsia="zh-CN"/>
        </w:rPr>
        <w:t xml:space="preserve">Proposal </w:t>
      </w:r>
      <w:r w:rsidRPr="005251B8">
        <w:rPr>
          <w:b/>
          <w:bCs/>
          <w:color w:val="000000"/>
          <w:lang w:eastAsia="zh-CN"/>
        </w:rPr>
        <w:t>15</w:t>
      </w:r>
      <w:r>
        <w:rPr>
          <w:b/>
          <w:bCs/>
          <w:color w:val="000000"/>
          <w:lang w:eastAsia="zh-CN"/>
        </w:rPr>
        <w:t xml:space="preserve">: </w:t>
      </w:r>
      <w:r>
        <w:rPr>
          <w:rFonts w:eastAsiaTheme="minorEastAsia"/>
          <w:b/>
          <w:bCs/>
          <w:color w:val="000000"/>
          <w:lang w:eastAsia="zh-CN"/>
        </w:rPr>
        <w:t>6G</w:t>
      </w:r>
      <w:r>
        <w:rPr>
          <w:rFonts w:eastAsiaTheme="minorEastAsia" w:hint="eastAsia"/>
          <w:b/>
          <w:bCs/>
          <w:color w:val="000000"/>
          <w:lang w:eastAsia="zh-CN"/>
        </w:rPr>
        <w:t>R</w:t>
      </w:r>
      <w:r>
        <w:rPr>
          <w:rFonts w:eastAsiaTheme="minorEastAsia"/>
          <w:b/>
          <w:bCs/>
          <w:color w:val="000000"/>
          <w:lang w:eastAsia="zh-CN"/>
        </w:rPr>
        <w:t xml:space="preserve"> power evaluation can take </w:t>
      </w:r>
      <w:r>
        <w:rPr>
          <w:rFonts w:eastAsiaTheme="minorEastAsia" w:hint="eastAsia"/>
          <w:b/>
          <w:bCs/>
          <w:color w:val="000000"/>
          <w:lang w:eastAsia="zh-CN"/>
        </w:rPr>
        <w:t>following</w:t>
      </w:r>
      <w:r>
        <w:rPr>
          <w:rFonts w:eastAsiaTheme="minorEastAsia"/>
          <w:b/>
          <w:bCs/>
          <w:color w:val="000000"/>
          <w:lang w:eastAsia="zh-CN"/>
        </w:rPr>
        <w:t xml:space="preserve">s as start point and further consider </w:t>
      </w:r>
      <w:r>
        <w:rPr>
          <w:rFonts w:eastAsiaTheme="minorEastAsia" w:hint="eastAsia"/>
          <w:b/>
          <w:bCs/>
          <w:color w:val="000000"/>
          <w:lang w:eastAsia="zh-CN"/>
        </w:rPr>
        <w:t>their</w:t>
      </w:r>
      <w:r>
        <w:rPr>
          <w:rFonts w:eastAsiaTheme="minorEastAsia"/>
          <w:b/>
          <w:bCs/>
          <w:color w:val="000000"/>
          <w:lang w:eastAsia="zh-CN"/>
        </w:rPr>
        <w:t xml:space="preserve"> amendments.</w:t>
      </w:r>
    </w:p>
    <w:p w14:paraId="5E24F98A" w14:textId="77777777" w:rsidR="00D72EBA" w:rsidRPr="003F30F1" w:rsidRDefault="00D72EBA" w:rsidP="003F30F1">
      <w:pPr>
        <w:numPr>
          <w:ilvl w:val="0"/>
          <w:numId w:val="11"/>
        </w:numPr>
        <w:overflowPunct w:val="0"/>
        <w:autoSpaceDE w:val="0"/>
        <w:autoSpaceDN w:val="0"/>
        <w:adjustRightInd w:val="0"/>
        <w:snapToGrid w:val="0"/>
        <w:spacing w:before="0" w:after="0"/>
        <w:ind w:left="714" w:hanging="357"/>
        <w:jc w:val="both"/>
        <w:textAlignment w:val="baseline"/>
        <w:rPr>
          <w:rFonts w:eastAsia="等线"/>
          <w:b/>
          <w:lang w:val="en-US" w:eastAsia="zh-CN" w:bidi="ar"/>
        </w:rPr>
      </w:pPr>
      <w:r w:rsidRPr="003F30F1">
        <w:rPr>
          <w:rFonts w:eastAsia="等线"/>
          <w:b/>
          <w:lang w:val="en-US" w:eastAsia="zh-CN" w:bidi="ar"/>
        </w:rPr>
        <w:t>TR 38.864 as start point for network power model</w:t>
      </w:r>
    </w:p>
    <w:p w14:paraId="4B85FC13" w14:textId="77777777" w:rsidR="00D72EBA" w:rsidRPr="003F30F1" w:rsidRDefault="00D72EBA" w:rsidP="003F30F1">
      <w:pPr>
        <w:numPr>
          <w:ilvl w:val="0"/>
          <w:numId w:val="11"/>
        </w:numPr>
        <w:overflowPunct w:val="0"/>
        <w:autoSpaceDE w:val="0"/>
        <w:autoSpaceDN w:val="0"/>
        <w:adjustRightInd w:val="0"/>
        <w:snapToGrid w:val="0"/>
        <w:spacing w:before="0" w:after="0"/>
        <w:ind w:left="714" w:hanging="357"/>
        <w:jc w:val="both"/>
        <w:textAlignment w:val="baseline"/>
        <w:rPr>
          <w:rFonts w:eastAsia="等线"/>
          <w:b/>
          <w:lang w:val="en-US" w:eastAsia="zh-CN" w:bidi="ar"/>
        </w:rPr>
      </w:pPr>
      <w:r w:rsidRPr="003F30F1">
        <w:rPr>
          <w:rFonts w:eastAsia="等线"/>
          <w:b/>
          <w:lang w:val="en-US" w:eastAsia="zh-CN" w:bidi="ar"/>
        </w:rPr>
        <w:t>TR 38.840 as start point for UE power model for smart phone</w:t>
      </w:r>
    </w:p>
    <w:p w14:paraId="6E242FAE" w14:textId="5215AB65" w:rsidR="00D72EBA" w:rsidRPr="003F30F1" w:rsidRDefault="00D72EBA" w:rsidP="003F30F1">
      <w:pPr>
        <w:numPr>
          <w:ilvl w:val="0"/>
          <w:numId w:val="11"/>
        </w:numPr>
        <w:overflowPunct w:val="0"/>
        <w:autoSpaceDE w:val="0"/>
        <w:autoSpaceDN w:val="0"/>
        <w:adjustRightInd w:val="0"/>
        <w:snapToGrid w:val="0"/>
        <w:spacing w:before="0" w:after="0"/>
        <w:ind w:left="714" w:hanging="357"/>
        <w:jc w:val="both"/>
        <w:textAlignment w:val="baseline"/>
        <w:rPr>
          <w:rFonts w:eastAsia="等线"/>
          <w:b/>
          <w:lang w:val="en-US" w:eastAsia="zh-CN" w:bidi="ar"/>
        </w:rPr>
      </w:pPr>
      <w:r w:rsidRPr="003F30F1">
        <w:rPr>
          <w:rFonts w:eastAsia="等线"/>
          <w:b/>
          <w:lang w:val="en-US" w:eastAsia="zh-CN" w:bidi="ar"/>
        </w:rPr>
        <w:t>TR 38.865 as start point for LPWA only UE</w:t>
      </w:r>
      <w:r w:rsidRPr="003F30F1">
        <w:rPr>
          <w:rFonts w:eastAsia="等线" w:hint="eastAsia"/>
          <w:b/>
          <w:lang w:val="en-US" w:eastAsia="zh-CN" w:bidi="ar"/>
        </w:rPr>
        <w:t xml:space="preserve"> power model</w:t>
      </w:r>
      <w:r w:rsidRPr="003F30F1">
        <w:rPr>
          <w:rFonts w:eastAsia="等线"/>
          <w:b/>
          <w:lang w:val="en-US" w:eastAsia="zh-CN" w:bidi="ar"/>
        </w:rPr>
        <w:t xml:space="preserve"> as supplementary to the TR38.840 power model</w:t>
      </w:r>
    </w:p>
    <w:p w14:paraId="7D460AB0" w14:textId="77777777" w:rsidR="00D72EBA" w:rsidRPr="003F30F1" w:rsidRDefault="00D72EBA" w:rsidP="003F30F1">
      <w:pPr>
        <w:numPr>
          <w:ilvl w:val="0"/>
          <w:numId w:val="11"/>
        </w:numPr>
        <w:overflowPunct w:val="0"/>
        <w:autoSpaceDE w:val="0"/>
        <w:autoSpaceDN w:val="0"/>
        <w:adjustRightInd w:val="0"/>
        <w:snapToGrid w:val="0"/>
        <w:spacing w:before="0" w:after="0"/>
        <w:ind w:left="714" w:hanging="357"/>
        <w:jc w:val="both"/>
        <w:textAlignment w:val="baseline"/>
        <w:rPr>
          <w:rFonts w:eastAsia="等线"/>
          <w:b/>
          <w:lang w:val="en-US" w:eastAsia="zh-CN" w:bidi="ar"/>
        </w:rPr>
      </w:pPr>
      <w:r w:rsidRPr="003F30F1">
        <w:rPr>
          <w:rFonts w:eastAsia="等线"/>
          <w:b/>
          <w:lang w:val="en-US" w:eastAsia="zh-CN" w:bidi="ar"/>
        </w:rPr>
        <w:t>TR 38.869 as start point for LP-WUR power model</w:t>
      </w:r>
    </w:p>
    <w:p w14:paraId="6B6D5496" w14:textId="77777777" w:rsidR="002764A9" w:rsidRDefault="002764A9" w:rsidP="002764A9">
      <w:pPr>
        <w:snapToGrid w:val="0"/>
        <w:jc w:val="both"/>
        <w:rPr>
          <w:b/>
          <w:sz w:val="21"/>
          <w:szCs w:val="21"/>
          <w:lang w:val="en-US" w:eastAsia="zh-CN"/>
        </w:rPr>
      </w:pPr>
      <w:r>
        <w:rPr>
          <w:b/>
          <w:sz w:val="21"/>
          <w:szCs w:val="21"/>
          <w:lang w:eastAsia="zh-CN"/>
        </w:rPr>
        <w:t>Propo</w:t>
      </w:r>
      <w:r w:rsidRPr="005251B8">
        <w:rPr>
          <w:b/>
          <w:sz w:val="21"/>
          <w:szCs w:val="21"/>
          <w:lang w:eastAsia="zh-CN"/>
        </w:rPr>
        <w:t>sal</w:t>
      </w:r>
      <w:r w:rsidRPr="005251B8">
        <w:rPr>
          <w:b/>
          <w:sz w:val="21"/>
          <w:szCs w:val="21"/>
          <w:lang w:val="en-US" w:eastAsia="zh-CN"/>
        </w:rPr>
        <w:t xml:space="preserve"> 16</w:t>
      </w:r>
      <w:r w:rsidRPr="005251B8">
        <w:rPr>
          <w:rFonts w:hint="eastAsia"/>
          <w:b/>
          <w:sz w:val="21"/>
          <w:szCs w:val="21"/>
          <w:lang w:val="en-US" w:eastAsia="zh-CN"/>
        </w:rPr>
        <w:t>:</w:t>
      </w:r>
      <w:r w:rsidRPr="005251B8">
        <w:t xml:space="preserve"> </w:t>
      </w:r>
      <w:r w:rsidRPr="005251B8">
        <w:rPr>
          <w:b/>
          <w:sz w:val="21"/>
          <w:szCs w:val="21"/>
          <w:lang w:val="en-US" w:eastAsia="zh-CN"/>
        </w:rPr>
        <w:t>Fo</w:t>
      </w:r>
      <w:r>
        <w:rPr>
          <w:b/>
          <w:sz w:val="21"/>
          <w:szCs w:val="21"/>
          <w:lang w:val="en-US" w:eastAsia="zh-CN"/>
        </w:rPr>
        <w:t xml:space="preserve">r both NW and UE power model </w:t>
      </w:r>
      <w:r>
        <w:rPr>
          <w:rFonts w:hint="eastAsia"/>
          <w:b/>
          <w:sz w:val="21"/>
          <w:szCs w:val="21"/>
          <w:lang w:val="en-US" w:eastAsia="zh-CN"/>
        </w:rPr>
        <w:t>for</w:t>
      </w:r>
      <w:r>
        <w:rPr>
          <w:b/>
          <w:sz w:val="21"/>
          <w:szCs w:val="21"/>
          <w:lang w:val="en-US" w:eastAsia="zh-CN"/>
        </w:rPr>
        <w:t xml:space="preserve"> 6GR, consider the following tables as the starting point and further discuss the specific value: </w:t>
      </w:r>
    </w:p>
    <w:p w14:paraId="5C52FACC" w14:textId="77777777" w:rsidR="002764A9" w:rsidRPr="003F30F1" w:rsidRDefault="002764A9" w:rsidP="003F30F1">
      <w:pPr>
        <w:numPr>
          <w:ilvl w:val="0"/>
          <w:numId w:val="13"/>
        </w:numPr>
        <w:overflowPunct w:val="0"/>
        <w:autoSpaceDE w:val="0"/>
        <w:autoSpaceDN w:val="0"/>
        <w:adjustRightInd w:val="0"/>
        <w:spacing w:before="0" w:afterLines="50" w:after="120"/>
        <w:ind w:left="420" w:right="-96" w:hanging="420"/>
        <w:jc w:val="both"/>
        <w:rPr>
          <w:rFonts w:ascii="Times" w:eastAsiaTheme="minorEastAsia" w:hAnsi="Times"/>
          <w:b/>
          <w:bCs/>
          <w:color w:val="000000"/>
          <w:szCs w:val="24"/>
          <w:lang w:val="en-US" w:eastAsia="zh-CN"/>
        </w:rPr>
      </w:pPr>
      <w:r w:rsidRPr="003F30F1">
        <w:rPr>
          <w:rFonts w:ascii="Times" w:eastAsiaTheme="minorEastAsia" w:hAnsi="Times"/>
          <w:b/>
          <w:bCs/>
          <w:color w:val="000000"/>
          <w:szCs w:val="24"/>
          <w:lang w:val="en-US" w:eastAsia="zh-CN"/>
        </w:rPr>
        <w:t>Note that the setting of parameter may closely related to the system design. For instance, the transition time between different sleep modes may strongly impact the periodicity of common signal/channel.</w:t>
      </w:r>
    </w:p>
    <w:p w14:paraId="766C4B22" w14:textId="77777777" w:rsidR="002764A9" w:rsidRDefault="002764A9" w:rsidP="002764A9">
      <w:pPr>
        <w:overflowPunct w:val="0"/>
        <w:autoSpaceDE w:val="0"/>
        <w:autoSpaceDN w:val="0"/>
        <w:adjustRightInd w:val="0"/>
        <w:spacing w:before="0" w:afterLines="50" w:after="120"/>
        <w:ind w:right="-96"/>
        <w:jc w:val="center"/>
        <w:rPr>
          <w:b/>
          <w:color w:val="000000"/>
          <w:lang w:eastAsia="zh-CN"/>
        </w:rPr>
      </w:pPr>
      <w:r>
        <w:rPr>
          <w:rFonts w:hint="eastAsia"/>
          <w:b/>
        </w:rPr>
        <w:t>T</w:t>
      </w:r>
      <w:r>
        <w:rPr>
          <w:b/>
        </w:rPr>
        <w:t>able 5-1: Power states and relative power values of BS or UE power consumption model</w:t>
      </w:r>
    </w:p>
    <w:tbl>
      <w:tblPr>
        <w:tblW w:w="9609"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57"/>
        <w:gridCol w:w="4398"/>
        <w:gridCol w:w="1276"/>
        <w:gridCol w:w="1276"/>
        <w:gridCol w:w="1402"/>
      </w:tblGrid>
      <w:tr w:rsidR="002764A9" w14:paraId="30F1C732" w14:textId="77777777" w:rsidTr="005251B8">
        <w:trPr>
          <w:trHeight w:val="20"/>
          <w:jc w:val="center"/>
        </w:trPr>
        <w:tc>
          <w:tcPr>
            <w:tcW w:w="0" w:type="auto"/>
            <w:vAlign w:val="center"/>
          </w:tcPr>
          <w:p w14:paraId="338B4E30" w14:textId="77777777" w:rsidR="002764A9" w:rsidRDefault="002764A9" w:rsidP="005251B8">
            <w:pPr>
              <w:keepNext/>
              <w:keepLines/>
              <w:spacing w:before="0" w:after="0"/>
              <w:jc w:val="center"/>
              <w:rPr>
                <w:rFonts w:eastAsia="等线"/>
                <w:b/>
                <w:lang w:eastAsia="zh-CN"/>
              </w:rPr>
            </w:pPr>
            <w:r>
              <w:rPr>
                <w:rFonts w:eastAsia="等线"/>
                <w:b/>
                <w:lang w:eastAsia="zh-CN"/>
              </w:rPr>
              <w:t>Power state</w:t>
            </w:r>
          </w:p>
        </w:tc>
        <w:tc>
          <w:tcPr>
            <w:tcW w:w="4398" w:type="dxa"/>
            <w:vAlign w:val="center"/>
          </w:tcPr>
          <w:p w14:paraId="02436494" w14:textId="77777777" w:rsidR="002764A9" w:rsidRDefault="002764A9" w:rsidP="005251B8">
            <w:pPr>
              <w:keepNext/>
              <w:keepLines/>
              <w:spacing w:before="0" w:after="0"/>
              <w:jc w:val="center"/>
              <w:rPr>
                <w:rFonts w:eastAsia="等线"/>
                <w:b/>
                <w:lang w:eastAsia="zh-CN"/>
              </w:rPr>
            </w:pPr>
            <w:r>
              <w:rPr>
                <w:rFonts w:eastAsia="等线"/>
                <w:b/>
                <w:lang w:eastAsia="zh-CN"/>
              </w:rPr>
              <w:t>Characteristic</w:t>
            </w:r>
          </w:p>
        </w:tc>
        <w:tc>
          <w:tcPr>
            <w:tcW w:w="1276" w:type="dxa"/>
            <w:vAlign w:val="center"/>
          </w:tcPr>
          <w:p w14:paraId="6E762CC6" w14:textId="77777777" w:rsidR="002764A9" w:rsidRDefault="002764A9" w:rsidP="005251B8">
            <w:pPr>
              <w:keepNext/>
              <w:keepLines/>
              <w:spacing w:before="0" w:after="0"/>
              <w:jc w:val="center"/>
              <w:rPr>
                <w:rFonts w:eastAsia="等线"/>
                <w:b/>
                <w:lang w:eastAsia="en-US"/>
              </w:rPr>
            </w:pPr>
            <w:r>
              <w:rPr>
                <w:rFonts w:eastAsia="等线"/>
                <w:b/>
                <w:lang w:eastAsia="en-US"/>
              </w:rPr>
              <w:t>FR1 TDD</w:t>
            </w:r>
          </w:p>
        </w:tc>
        <w:tc>
          <w:tcPr>
            <w:tcW w:w="1276" w:type="dxa"/>
            <w:vAlign w:val="center"/>
          </w:tcPr>
          <w:p w14:paraId="46A08BD0" w14:textId="77777777" w:rsidR="002764A9" w:rsidRDefault="002764A9" w:rsidP="005251B8">
            <w:pPr>
              <w:keepNext/>
              <w:keepLines/>
              <w:spacing w:before="0" w:after="0"/>
              <w:jc w:val="center"/>
              <w:rPr>
                <w:rFonts w:eastAsia="等线"/>
                <w:b/>
                <w:lang w:eastAsia="en-US"/>
              </w:rPr>
            </w:pPr>
            <w:r>
              <w:rPr>
                <w:rFonts w:eastAsia="等线"/>
                <w:b/>
                <w:lang w:eastAsia="en-US"/>
              </w:rPr>
              <w:t>FR1 FDD</w:t>
            </w:r>
          </w:p>
        </w:tc>
        <w:tc>
          <w:tcPr>
            <w:tcW w:w="1402" w:type="dxa"/>
            <w:vAlign w:val="center"/>
          </w:tcPr>
          <w:p w14:paraId="182079EA" w14:textId="77777777" w:rsidR="002764A9" w:rsidRDefault="002764A9" w:rsidP="005251B8">
            <w:pPr>
              <w:keepNext/>
              <w:keepLines/>
              <w:spacing w:before="0" w:after="0"/>
              <w:jc w:val="center"/>
              <w:rPr>
                <w:rFonts w:eastAsia="等线"/>
                <w:b/>
                <w:lang w:eastAsia="en-US"/>
              </w:rPr>
            </w:pPr>
            <w:r>
              <w:rPr>
                <w:rFonts w:eastAsia="等线"/>
                <w:b/>
                <w:lang w:eastAsia="en-US"/>
              </w:rPr>
              <w:t>FR2 TDD</w:t>
            </w:r>
          </w:p>
        </w:tc>
      </w:tr>
      <w:tr w:rsidR="002764A9" w14:paraId="38364582" w14:textId="77777777" w:rsidTr="005251B8">
        <w:trPr>
          <w:trHeight w:val="20"/>
          <w:jc w:val="center"/>
        </w:trPr>
        <w:tc>
          <w:tcPr>
            <w:tcW w:w="0" w:type="auto"/>
            <w:vAlign w:val="center"/>
          </w:tcPr>
          <w:p w14:paraId="4673A40D" w14:textId="77777777" w:rsidR="002764A9" w:rsidRDefault="002764A9" w:rsidP="005251B8">
            <w:pPr>
              <w:keepNext/>
              <w:keepLines/>
              <w:spacing w:before="0" w:after="0"/>
              <w:jc w:val="center"/>
              <w:rPr>
                <w:rFonts w:eastAsia="等线"/>
                <w:lang w:eastAsia="zh-CN"/>
              </w:rPr>
            </w:pPr>
            <w:r>
              <w:rPr>
                <w:rFonts w:eastAsia="等线"/>
                <w:lang w:eastAsia="zh-CN"/>
              </w:rPr>
              <w:t>Ultra-deep sleep</w:t>
            </w:r>
          </w:p>
        </w:tc>
        <w:tc>
          <w:tcPr>
            <w:tcW w:w="4398" w:type="dxa"/>
          </w:tcPr>
          <w:p w14:paraId="5D696D39" w14:textId="77777777" w:rsidR="002764A9" w:rsidRDefault="002764A9" w:rsidP="005251B8">
            <w:pPr>
              <w:keepNext/>
              <w:keepLines/>
              <w:spacing w:before="0" w:after="0"/>
              <w:rPr>
                <w:rFonts w:eastAsia="等线"/>
                <w:lang w:eastAsia="zh-CN"/>
              </w:rPr>
            </w:pPr>
            <w:r>
              <w:rPr>
                <w:rFonts w:eastAsia="等线"/>
                <w:lang w:eastAsia="zh-CN"/>
              </w:rPr>
              <w:t xml:space="preserve">There is neither DL transmission nor UL reception. </w:t>
            </w:r>
          </w:p>
          <w:p w14:paraId="30901021" w14:textId="77777777" w:rsidR="002764A9" w:rsidRDefault="002764A9" w:rsidP="005251B8">
            <w:pPr>
              <w:keepNext/>
              <w:keepLines/>
              <w:spacing w:before="0" w:after="0"/>
              <w:rPr>
                <w:rFonts w:eastAsia="等线"/>
                <w:lang w:eastAsia="zh-CN"/>
              </w:rPr>
            </w:pPr>
            <w:r>
              <w:rPr>
                <w:rFonts w:eastAsia="等线"/>
                <w:lang w:eastAsia="zh-CN"/>
              </w:rPr>
              <w:t xml:space="preserve">Time interval for the sleep should be larger than the total transition time entering and leaving this state. </w:t>
            </w:r>
          </w:p>
        </w:tc>
        <w:tc>
          <w:tcPr>
            <w:tcW w:w="1276" w:type="dxa"/>
            <w:vAlign w:val="center"/>
          </w:tcPr>
          <w:p w14:paraId="21C79576" w14:textId="77777777" w:rsidR="002764A9" w:rsidRDefault="002764A9" w:rsidP="005251B8">
            <w:pPr>
              <w:keepNext/>
              <w:keepLines/>
              <w:spacing w:before="0" w:after="0"/>
              <w:jc w:val="center"/>
              <w:rPr>
                <w:rFonts w:eastAsia="等线"/>
                <w:lang w:eastAsia="en-US"/>
              </w:rPr>
            </w:pPr>
          </w:p>
        </w:tc>
        <w:tc>
          <w:tcPr>
            <w:tcW w:w="1276" w:type="dxa"/>
            <w:vAlign w:val="center"/>
          </w:tcPr>
          <w:p w14:paraId="00BD90AF" w14:textId="77777777" w:rsidR="002764A9" w:rsidRDefault="002764A9" w:rsidP="005251B8">
            <w:pPr>
              <w:keepNext/>
              <w:keepLines/>
              <w:spacing w:before="0" w:after="0"/>
              <w:jc w:val="center"/>
              <w:rPr>
                <w:rFonts w:eastAsia="等线"/>
                <w:lang w:eastAsia="en-US"/>
              </w:rPr>
            </w:pPr>
          </w:p>
        </w:tc>
        <w:tc>
          <w:tcPr>
            <w:tcW w:w="1402" w:type="dxa"/>
            <w:vAlign w:val="center"/>
          </w:tcPr>
          <w:p w14:paraId="036441A0" w14:textId="77777777" w:rsidR="002764A9" w:rsidRDefault="002764A9" w:rsidP="005251B8">
            <w:pPr>
              <w:keepNext/>
              <w:keepLines/>
              <w:spacing w:before="0" w:after="0"/>
              <w:jc w:val="center"/>
              <w:rPr>
                <w:rFonts w:eastAsia="等线"/>
                <w:lang w:eastAsia="en-US"/>
              </w:rPr>
            </w:pPr>
          </w:p>
        </w:tc>
      </w:tr>
      <w:tr w:rsidR="002764A9" w14:paraId="10B86449" w14:textId="77777777" w:rsidTr="005251B8">
        <w:trPr>
          <w:trHeight w:val="20"/>
          <w:jc w:val="center"/>
        </w:trPr>
        <w:tc>
          <w:tcPr>
            <w:tcW w:w="0" w:type="auto"/>
            <w:vAlign w:val="center"/>
          </w:tcPr>
          <w:p w14:paraId="15155BE9" w14:textId="77777777" w:rsidR="002764A9" w:rsidRDefault="002764A9" w:rsidP="005251B8">
            <w:pPr>
              <w:keepNext/>
              <w:keepLines/>
              <w:spacing w:before="0" w:after="0"/>
              <w:jc w:val="center"/>
              <w:rPr>
                <w:rFonts w:eastAsia="等线"/>
                <w:lang w:eastAsia="en-US"/>
              </w:rPr>
            </w:pPr>
            <w:r>
              <w:rPr>
                <w:rFonts w:eastAsia="等线"/>
                <w:lang w:eastAsia="en-US"/>
              </w:rPr>
              <w:t>Deep sleep</w:t>
            </w:r>
          </w:p>
        </w:tc>
        <w:tc>
          <w:tcPr>
            <w:tcW w:w="4398" w:type="dxa"/>
          </w:tcPr>
          <w:p w14:paraId="6F73BF66" w14:textId="77777777" w:rsidR="002764A9" w:rsidRDefault="002764A9" w:rsidP="005251B8">
            <w:pPr>
              <w:keepNext/>
              <w:keepLines/>
              <w:spacing w:before="0" w:after="0"/>
              <w:rPr>
                <w:rFonts w:eastAsia="等线"/>
                <w:lang w:eastAsia="zh-CN"/>
              </w:rPr>
            </w:pPr>
            <w:r>
              <w:rPr>
                <w:rFonts w:eastAsia="等线"/>
                <w:lang w:eastAsia="zh-CN"/>
              </w:rPr>
              <w:t xml:space="preserve">There is neither DL transmission nor UL reception. </w:t>
            </w:r>
          </w:p>
          <w:p w14:paraId="4682B061" w14:textId="77777777" w:rsidR="002764A9" w:rsidRDefault="002764A9" w:rsidP="005251B8">
            <w:pPr>
              <w:keepNext/>
              <w:keepLines/>
              <w:spacing w:before="0" w:after="0"/>
              <w:rPr>
                <w:rFonts w:eastAsia="等线"/>
                <w:lang w:eastAsia="zh-CN"/>
              </w:rPr>
            </w:pPr>
            <w:r>
              <w:rPr>
                <w:rFonts w:eastAsia="等线"/>
                <w:lang w:eastAsia="zh-CN"/>
              </w:rPr>
              <w:t xml:space="preserve">Time interval for the sleep should be larger than the total transition time entering and leaving this state. </w:t>
            </w:r>
          </w:p>
        </w:tc>
        <w:tc>
          <w:tcPr>
            <w:tcW w:w="1276" w:type="dxa"/>
            <w:vAlign w:val="center"/>
          </w:tcPr>
          <w:p w14:paraId="1EB54AB0" w14:textId="77777777" w:rsidR="002764A9" w:rsidRDefault="002764A9" w:rsidP="005251B8">
            <w:pPr>
              <w:keepNext/>
              <w:keepLines/>
              <w:spacing w:before="0" w:after="0"/>
              <w:jc w:val="center"/>
              <w:rPr>
                <w:rFonts w:eastAsia="等线"/>
                <w:lang w:eastAsia="en-US"/>
              </w:rPr>
            </w:pPr>
          </w:p>
        </w:tc>
        <w:tc>
          <w:tcPr>
            <w:tcW w:w="1276" w:type="dxa"/>
            <w:vAlign w:val="center"/>
          </w:tcPr>
          <w:p w14:paraId="2BFF066C" w14:textId="77777777" w:rsidR="002764A9" w:rsidRDefault="002764A9" w:rsidP="005251B8">
            <w:pPr>
              <w:keepNext/>
              <w:keepLines/>
              <w:spacing w:before="0" w:after="0"/>
              <w:jc w:val="center"/>
              <w:rPr>
                <w:rFonts w:eastAsia="等线"/>
                <w:lang w:eastAsia="en-US"/>
              </w:rPr>
            </w:pPr>
          </w:p>
        </w:tc>
        <w:tc>
          <w:tcPr>
            <w:tcW w:w="1402" w:type="dxa"/>
            <w:vAlign w:val="center"/>
          </w:tcPr>
          <w:p w14:paraId="71A637D2" w14:textId="77777777" w:rsidR="002764A9" w:rsidRDefault="002764A9" w:rsidP="005251B8">
            <w:pPr>
              <w:keepNext/>
              <w:keepLines/>
              <w:spacing w:before="0" w:after="0"/>
              <w:jc w:val="center"/>
              <w:rPr>
                <w:rFonts w:eastAsia="等线"/>
                <w:lang w:eastAsia="en-US"/>
              </w:rPr>
            </w:pPr>
          </w:p>
        </w:tc>
      </w:tr>
      <w:tr w:rsidR="002764A9" w14:paraId="0C47695B" w14:textId="77777777" w:rsidTr="005251B8">
        <w:trPr>
          <w:trHeight w:val="20"/>
          <w:jc w:val="center"/>
        </w:trPr>
        <w:tc>
          <w:tcPr>
            <w:tcW w:w="0" w:type="auto"/>
            <w:vAlign w:val="center"/>
          </w:tcPr>
          <w:p w14:paraId="0CEBF4B4" w14:textId="77777777" w:rsidR="002764A9" w:rsidRDefault="002764A9" w:rsidP="005251B8">
            <w:pPr>
              <w:keepNext/>
              <w:keepLines/>
              <w:spacing w:before="0" w:after="0"/>
              <w:jc w:val="center"/>
              <w:rPr>
                <w:rFonts w:eastAsia="等线"/>
                <w:lang w:eastAsia="en-US"/>
              </w:rPr>
            </w:pPr>
            <w:r>
              <w:rPr>
                <w:rFonts w:eastAsia="等线"/>
                <w:lang w:eastAsia="en-US"/>
              </w:rPr>
              <w:t>Light sleep</w:t>
            </w:r>
          </w:p>
        </w:tc>
        <w:tc>
          <w:tcPr>
            <w:tcW w:w="4398" w:type="dxa"/>
          </w:tcPr>
          <w:p w14:paraId="53174900" w14:textId="77777777" w:rsidR="002764A9" w:rsidRDefault="002764A9" w:rsidP="005251B8">
            <w:pPr>
              <w:keepNext/>
              <w:keepLines/>
              <w:spacing w:before="0" w:after="0"/>
              <w:rPr>
                <w:rFonts w:eastAsia="等线"/>
                <w:lang w:eastAsia="zh-CN"/>
              </w:rPr>
            </w:pPr>
            <w:r>
              <w:rPr>
                <w:rFonts w:eastAsia="等线"/>
                <w:lang w:eastAsia="zh-CN"/>
              </w:rPr>
              <w:t xml:space="preserve">There is neither DL transmission nor UL reception. </w:t>
            </w:r>
          </w:p>
          <w:p w14:paraId="3F5853E6" w14:textId="77777777" w:rsidR="002764A9" w:rsidRDefault="002764A9" w:rsidP="005251B8">
            <w:pPr>
              <w:keepNext/>
              <w:keepLines/>
              <w:spacing w:before="0" w:after="0"/>
              <w:rPr>
                <w:rFonts w:eastAsia="等线"/>
                <w:lang w:eastAsia="zh-CN"/>
              </w:rPr>
            </w:pPr>
            <w:r>
              <w:rPr>
                <w:rFonts w:eastAsia="等线"/>
                <w:lang w:eastAsia="zh-CN"/>
              </w:rPr>
              <w:t>Time interval for the sleep should be larger than the total transition time entering and leaving this state.</w:t>
            </w:r>
          </w:p>
        </w:tc>
        <w:tc>
          <w:tcPr>
            <w:tcW w:w="1276" w:type="dxa"/>
            <w:vAlign w:val="center"/>
          </w:tcPr>
          <w:p w14:paraId="3A9782A9" w14:textId="77777777" w:rsidR="002764A9" w:rsidRDefault="002764A9" w:rsidP="005251B8">
            <w:pPr>
              <w:keepNext/>
              <w:keepLines/>
              <w:spacing w:before="0" w:after="0"/>
              <w:jc w:val="center"/>
              <w:rPr>
                <w:rFonts w:eastAsia="等线"/>
                <w:lang w:eastAsia="en-US"/>
              </w:rPr>
            </w:pPr>
          </w:p>
        </w:tc>
        <w:tc>
          <w:tcPr>
            <w:tcW w:w="1276" w:type="dxa"/>
            <w:vAlign w:val="center"/>
          </w:tcPr>
          <w:p w14:paraId="617C5AA5" w14:textId="77777777" w:rsidR="002764A9" w:rsidRDefault="002764A9" w:rsidP="005251B8">
            <w:pPr>
              <w:keepNext/>
              <w:keepLines/>
              <w:spacing w:before="0" w:after="0"/>
              <w:jc w:val="center"/>
              <w:rPr>
                <w:rFonts w:eastAsia="等线"/>
                <w:lang w:eastAsia="en-US"/>
              </w:rPr>
            </w:pPr>
          </w:p>
        </w:tc>
        <w:tc>
          <w:tcPr>
            <w:tcW w:w="1402" w:type="dxa"/>
            <w:vAlign w:val="center"/>
          </w:tcPr>
          <w:p w14:paraId="7AAE5031" w14:textId="77777777" w:rsidR="002764A9" w:rsidRDefault="002764A9" w:rsidP="005251B8">
            <w:pPr>
              <w:keepNext/>
              <w:keepLines/>
              <w:spacing w:before="0" w:after="0"/>
              <w:jc w:val="center"/>
              <w:rPr>
                <w:rFonts w:eastAsia="等线"/>
                <w:lang w:eastAsia="en-US"/>
              </w:rPr>
            </w:pPr>
          </w:p>
        </w:tc>
      </w:tr>
      <w:tr w:rsidR="002764A9" w14:paraId="5095CD21" w14:textId="77777777" w:rsidTr="005251B8">
        <w:trPr>
          <w:trHeight w:val="20"/>
          <w:jc w:val="center"/>
        </w:trPr>
        <w:tc>
          <w:tcPr>
            <w:tcW w:w="0" w:type="auto"/>
            <w:vAlign w:val="center"/>
          </w:tcPr>
          <w:p w14:paraId="2AA17DC9" w14:textId="77777777" w:rsidR="002764A9" w:rsidRDefault="002764A9" w:rsidP="005251B8">
            <w:pPr>
              <w:keepNext/>
              <w:keepLines/>
              <w:spacing w:before="0" w:after="0"/>
              <w:jc w:val="center"/>
              <w:rPr>
                <w:rFonts w:eastAsia="等线"/>
                <w:lang w:eastAsia="en-US"/>
              </w:rPr>
            </w:pPr>
            <w:r>
              <w:rPr>
                <w:rFonts w:eastAsia="等线"/>
                <w:lang w:eastAsia="en-US"/>
              </w:rPr>
              <w:t>Micro sleep</w:t>
            </w:r>
          </w:p>
        </w:tc>
        <w:tc>
          <w:tcPr>
            <w:tcW w:w="4398" w:type="dxa"/>
          </w:tcPr>
          <w:p w14:paraId="10634491" w14:textId="77777777" w:rsidR="002764A9" w:rsidRDefault="002764A9" w:rsidP="005251B8">
            <w:pPr>
              <w:keepNext/>
              <w:keepLines/>
              <w:spacing w:before="0" w:after="0"/>
              <w:rPr>
                <w:rFonts w:eastAsia="等线"/>
                <w:lang w:eastAsia="zh-CN"/>
              </w:rPr>
            </w:pPr>
            <w:r>
              <w:rPr>
                <w:rFonts w:eastAsia="等线"/>
                <w:lang w:eastAsia="zh-CN"/>
              </w:rPr>
              <w:t>There is neither DL transmission nor UL reception.</w:t>
            </w:r>
          </w:p>
          <w:p w14:paraId="4B4A1929" w14:textId="77777777" w:rsidR="002764A9" w:rsidRDefault="002764A9" w:rsidP="005251B8">
            <w:pPr>
              <w:keepNext/>
              <w:keepLines/>
              <w:spacing w:before="0" w:after="0"/>
              <w:rPr>
                <w:rFonts w:eastAsia="等线"/>
                <w:lang w:eastAsia="zh-CN"/>
              </w:rPr>
            </w:pPr>
            <w:r>
              <w:rPr>
                <w:rFonts w:eastAsia="等线"/>
                <w:lang w:eastAsia="zh-CN"/>
              </w:rPr>
              <w:t>Immediate transition is assumed for energy saving study purpose from or to a non-sleep state.</w:t>
            </w:r>
          </w:p>
        </w:tc>
        <w:tc>
          <w:tcPr>
            <w:tcW w:w="1276" w:type="dxa"/>
            <w:vAlign w:val="center"/>
          </w:tcPr>
          <w:p w14:paraId="74B4135B" w14:textId="77777777" w:rsidR="002764A9" w:rsidRDefault="002764A9" w:rsidP="005251B8">
            <w:pPr>
              <w:keepNext/>
              <w:keepLines/>
              <w:spacing w:before="0" w:after="0"/>
              <w:jc w:val="center"/>
              <w:rPr>
                <w:rFonts w:eastAsia="等线"/>
                <w:lang w:eastAsia="en-US"/>
              </w:rPr>
            </w:pPr>
          </w:p>
        </w:tc>
        <w:tc>
          <w:tcPr>
            <w:tcW w:w="1276" w:type="dxa"/>
            <w:vAlign w:val="center"/>
          </w:tcPr>
          <w:p w14:paraId="3B57859E" w14:textId="77777777" w:rsidR="002764A9" w:rsidRDefault="002764A9" w:rsidP="005251B8">
            <w:pPr>
              <w:keepNext/>
              <w:keepLines/>
              <w:spacing w:before="0" w:after="0"/>
              <w:jc w:val="center"/>
              <w:rPr>
                <w:rFonts w:eastAsia="等线"/>
                <w:lang w:eastAsia="en-US"/>
              </w:rPr>
            </w:pPr>
          </w:p>
        </w:tc>
        <w:tc>
          <w:tcPr>
            <w:tcW w:w="1402" w:type="dxa"/>
            <w:vAlign w:val="center"/>
          </w:tcPr>
          <w:p w14:paraId="27ADC61B" w14:textId="77777777" w:rsidR="002764A9" w:rsidRDefault="002764A9" w:rsidP="005251B8">
            <w:pPr>
              <w:keepNext/>
              <w:keepLines/>
              <w:spacing w:before="0" w:after="0"/>
              <w:jc w:val="center"/>
              <w:rPr>
                <w:rFonts w:eastAsia="等线"/>
                <w:lang w:eastAsia="en-US"/>
              </w:rPr>
            </w:pPr>
          </w:p>
        </w:tc>
      </w:tr>
      <w:tr w:rsidR="002764A9" w14:paraId="2F9C4605" w14:textId="77777777" w:rsidTr="005251B8">
        <w:trPr>
          <w:trHeight w:val="20"/>
          <w:jc w:val="center"/>
        </w:trPr>
        <w:tc>
          <w:tcPr>
            <w:tcW w:w="0" w:type="auto"/>
            <w:vAlign w:val="center"/>
          </w:tcPr>
          <w:p w14:paraId="1DEB443B" w14:textId="77777777" w:rsidR="002764A9" w:rsidRDefault="002764A9" w:rsidP="005251B8">
            <w:pPr>
              <w:keepNext/>
              <w:keepLines/>
              <w:spacing w:before="0" w:after="0"/>
              <w:jc w:val="center"/>
              <w:rPr>
                <w:rFonts w:eastAsia="等线"/>
                <w:lang w:eastAsia="en-US"/>
              </w:rPr>
            </w:pPr>
            <w:r>
              <w:rPr>
                <w:rFonts w:eastAsia="等线"/>
                <w:lang w:eastAsia="en-US"/>
              </w:rPr>
              <w:t>Active DL</w:t>
            </w:r>
          </w:p>
        </w:tc>
        <w:tc>
          <w:tcPr>
            <w:tcW w:w="4398" w:type="dxa"/>
          </w:tcPr>
          <w:p w14:paraId="65A54BB8" w14:textId="77777777" w:rsidR="002764A9" w:rsidRDefault="002764A9" w:rsidP="005251B8">
            <w:pPr>
              <w:keepNext/>
              <w:keepLines/>
              <w:spacing w:before="0" w:after="0"/>
              <w:rPr>
                <w:rFonts w:eastAsia="等线"/>
                <w:lang w:eastAsia="zh-CN"/>
              </w:rPr>
            </w:pPr>
            <w:r>
              <w:rPr>
                <w:rFonts w:eastAsia="等线"/>
                <w:lang w:eastAsia="zh-CN"/>
              </w:rPr>
              <w:t>There is only DL transmission.</w:t>
            </w:r>
          </w:p>
        </w:tc>
        <w:tc>
          <w:tcPr>
            <w:tcW w:w="1276" w:type="dxa"/>
            <w:vAlign w:val="center"/>
          </w:tcPr>
          <w:p w14:paraId="1156CC34" w14:textId="77777777" w:rsidR="002764A9" w:rsidRDefault="002764A9" w:rsidP="005251B8">
            <w:pPr>
              <w:keepNext/>
              <w:keepLines/>
              <w:spacing w:before="0" w:after="0"/>
              <w:jc w:val="center"/>
              <w:rPr>
                <w:rFonts w:eastAsia="等线"/>
                <w:lang w:eastAsia="en-US"/>
              </w:rPr>
            </w:pPr>
          </w:p>
        </w:tc>
        <w:tc>
          <w:tcPr>
            <w:tcW w:w="1276" w:type="dxa"/>
            <w:vAlign w:val="center"/>
          </w:tcPr>
          <w:p w14:paraId="49E4B21E" w14:textId="77777777" w:rsidR="002764A9" w:rsidRDefault="002764A9" w:rsidP="005251B8">
            <w:pPr>
              <w:keepNext/>
              <w:keepLines/>
              <w:spacing w:before="0" w:after="0"/>
              <w:jc w:val="center"/>
              <w:rPr>
                <w:rFonts w:eastAsia="等线"/>
                <w:lang w:eastAsia="en-US"/>
              </w:rPr>
            </w:pPr>
          </w:p>
        </w:tc>
        <w:tc>
          <w:tcPr>
            <w:tcW w:w="1402" w:type="dxa"/>
            <w:vAlign w:val="center"/>
          </w:tcPr>
          <w:p w14:paraId="659210D2" w14:textId="77777777" w:rsidR="002764A9" w:rsidRDefault="002764A9" w:rsidP="005251B8">
            <w:pPr>
              <w:keepNext/>
              <w:keepLines/>
              <w:spacing w:before="0" w:after="0"/>
              <w:jc w:val="center"/>
              <w:rPr>
                <w:rFonts w:eastAsia="等线"/>
                <w:lang w:eastAsia="en-US"/>
              </w:rPr>
            </w:pPr>
          </w:p>
        </w:tc>
      </w:tr>
      <w:tr w:rsidR="002764A9" w14:paraId="6F0C2157" w14:textId="77777777" w:rsidTr="005251B8">
        <w:trPr>
          <w:trHeight w:val="20"/>
          <w:jc w:val="center"/>
        </w:trPr>
        <w:tc>
          <w:tcPr>
            <w:tcW w:w="0" w:type="auto"/>
            <w:vAlign w:val="center"/>
          </w:tcPr>
          <w:p w14:paraId="1936FFB7" w14:textId="77777777" w:rsidR="002764A9" w:rsidRDefault="002764A9" w:rsidP="005251B8">
            <w:pPr>
              <w:keepNext/>
              <w:keepLines/>
              <w:spacing w:before="0" w:after="0"/>
              <w:jc w:val="center"/>
              <w:rPr>
                <w:rFonts w:eastAsia="等线"/>
                <w:lang w:eastAsia="en-US"/>
              </w:rPr>
            </w:pPr>
            <w:r>
              <w:rPr>
                <w:rFonts w:eastAsia="等线"/>
                <w:lang w:eastAsia="en-US"/>
              </w:rPr>
              <w:t>Active UL</w:t>
            </w:r>
          </w:p>
        </w:tc>
        <w:tc>
          <w:tcPr>
            <w:tcW w:w="4398" w:type="dxa"/>
          </w:tcPr>
          <w:p w14:paraId="6DFCD769" w14:textId="77777777" w:rsidR="002764A9" w:rsidRDefault="002764A9" w:rsidP="005251B8">
            <w:pPr>
              <w:keepNext/>
              <w:keepLines/>
              <w:spacing w:before="0" w:after="0"/>
              <w:rPr>
                <w:rFonts w:eastAsia="等线"/>
                <w:lang w:eastAsia="zh-CN"/>
              </w:rPr>
            </w:pPr>
            <w:r>
              <w:rPr>
                <w:rFonts w:eastAsia="等线"/>
                <w:lang w:eastAsia="zh-CN"/>
              </w:rPr>
              <w:t>There is only UL reception.</w:t>
            </w:r>
          </w:p>
        </w:tc>
        <w:tc>
          <w:tcPr>
            <w:tcW w:w="1276" w:type="dxa"/>
            <w:vAlign w:val="center"/>
          </w:tcPr>
          <w:p w14:paraId="17E0BF5F" w14:textId="77777777" w:rsidR="002764A9" w:rsidRDefault="002764A9" w:rsidP="005251B8">
            <w:pPr>
              <w:keepNext/>
              <w:keepLines/>
              <w:spacing w:before="0" w:after="0"/>
              <w:jc w:val="center"/>
              <w:rPr>
                <w:rFonts w:eastAsia="等线"/>
                <w:lang w:eastAsia="en-US"/>
              </w:rPr>
            </w:pPr>
          </w:p>
        </w:tc>
        <w:tc>
          <w:tcPr>
            <w:tcW w:w="1276" w:type="dxa"/>
            <w:vAlign w:val="center"/>
          </w:tcPr>
          <w:p w14:paraId="241A6C77" w14:textId="77777777" w:rsidR="002764A9" w:rsidRDefault="002764A9" w:rsidP="005251B8">
            <w:pPr>
              <w:keepNext/>
              <w:keepLines/>
              <w:spacing w:before="0" w:after="0"/>
              <w:jc w:val="center"/>
              <w:rPr>
                <w:rFonts w:eastAsia="等线"/>
                <w:lang w:eastAsia="en-US"/>
              </w:rPr>
            </w:pPr>
          </w:p>
        </w:tc>
        <w:tc>
          <w:tcPr>
            <w:tcW w:w="1402" w:type="dxa"/>
            <w:vAlign w:val="center"/>
          </w:tcPr>
          <w:p w14:paraId="24BFD99D" w14:textId="77777777" w:rsidR="002764A9" w:rsidRDefault="002764A9" w:rsidP="005251B8">
            <w:pPr>
              <w:keepNext/>
              <w:keepLines/>
              <w:spacing w:before="0" w:after="0"/>
              <w:jc w:val="center"/>
              <w:rPr>
                <w:rFonts w:eastAsia="等线"/>
                <w:lang w:eastAsia="en-US"/>
              </w:rPr>
            </w:pPr>
          </w:p>
        </w:tc>
      </w:tr>
    </w:tbl>
    <w:p w14:paraId="3F68077C" w14:textId="77777777" w:rsidR="002764A9" w:rsidRDefault="002764A9" w:rsidP="002764A9">
      <w:pPr>
        <w:overflowPunct w:val="0"/>
        <w:autoSpaceDE w:val="0"/>
        <w:autoSpaceDN w:val="0"/>
        <w:adjustRightInd w:val="0"/>
        <w:spacing w:before="0" w:afterLines="50" w:after="120"/>
        <w:ind w:right="-96"/>
        <w:jc w:val="both"/>
        <w:rPr>
          <w:color w:val="000000"/>
          <w:lang w:eastAsia="zh-CN"/>
        </w:rPr>
      </w:pPr>
    </w:p>
    <w:p w14:paraId="14F3E3B6" w14:textId="77777777" w:rsidR="002764A9" w:rsidRDefault="002764A9" w:rsidP="002764A9">
      <w:pPr>
        <w:overflowPunct w:val="0"/>
        <w:autoSpaceDE w:val="0"/>
        <w:autoSpaceDN w:val="0"/>
        <w:adjustRightInd w:val="0"/>
        <w:spacing w:before="0" w:afterLines="50" w:after="120"/>
        <w:ind w:right="-96"/>
        <w:jc w:val="center"/>
        <w:rPr>
          <w:b/>
          <w:color w:val="000000"/>
          <w:lang w:eastAsia="zh-CN"/>
        </w:rPr>
      </w:pPr>
      <w:r>
        <w:rPr>
          <w:b/>
        </w:rPr>
        <w:t>Table 5-2: Total transition time and additional transition energy of BS or UE power consumption model</w:t>
      </w:r>
    </w:p>
    <w:tbl>
      <w:tblPr>
        <w:tblW w:w="8614"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049"/>
        <w:gridCol w:w="2465"/>
        <w:gridCol w:w="3100"/>
      </w:tblGrid>
      <w:tr w:rsidR="002764A9" w14:paraId="30F780AC" w14:textId="77777777" w:rsidTr="005251B8">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6B73716A" w14:textId="77777777" w:rsidR="002764A9" w:rsidRDefault="002764A9" w:rsidP="005251B8">
            <w:pPr>
              <w:keepNext/>
              <w:keepLines/>
              <w:spacing w:after="0"/>
              <w:jc w:val="center"/>
              <w:rPr>
                <w:rFonts w:eastAsia="等线"/>
                <w:b/>
                <w:lang w:eastAsia="zh-CN"/>
              </w:rPr>
            </w:pPr>
            <w:r>
              <w:rPr>
                <w:rFonts w:eastAsia="等线"/>
                <w:b/>
                <w:lang w:eastAsia="zh-CN"/>
              </w:rPr>
              <w:t>Power state</w:t>
            </w:r>
          </w:p>
        </w:tc>
        <w:tc>
          <w:tcPr>
            <w:tcW w:w="2465" w:type="dxa"/>
            <w:tcBorders>
              <w:top w:val="double" w:sz="4" w:space="0" w:color="A5A5A5"/>
              <w:left w:val="double" w:sz="4" w:space="0" w:color="A5A5A5"/>
              <w:bottom w:val="double" w:sz="4" w:space="0" w:color="A5A5A5"/>
              <w:right w:val="double" w:sz="4" w:space="0" w:color="A5A5A5"/>
            </w:tcBorders>
            <w:vAlign w:val="center"/>
          </w:tcPr>
          <w:p w14:paraId="46D2E778" w14:textId="77777777" w:rsidR="002764A9" w:rsidRDefault="002764A9" w:rsidP="005251B8">
            <w:pPr>
              <w:keepNext/>
              <w:keepLines/>
              <w:spacing w:after="0"/>
              <w:jc w:val="center"/>
              <w:rPr>
                <w:rFonts w:eastAsia="等线"/>
                <w:b/>
                <w:lang w:eastAsia="zh-CN"/>
              </w:rPr>
            </w:pPr>
            <w:r>
              <w:rPr>
                <w:rFonts w:eastAsia="等线"/>
                <w:b/>
                <w:lang w:eastAsia="zh-CN"/>
              </w:rPr>
              <w:t>Total transition time</w:t>
            </w:r>
          </w:p>
        </w:tc>
        <w:tc>
          <w:tcPr>
            <w:tcW w:w="3100" w:type="dxa"/>
            <w:tcBorders>
              <w:top w:val="double" w:sz="4" w:space="0" w:color="A5A5A5"/>
              <w:left w:val="double" w:sz="4" w:space="0" w:color="A5A5A5"/>
              <w:bottom w:val="double" w:sz="4" w:space="0" w:color="A5A5A5"/>
              <w:right w:val="double" w:sz="4" w:space="0" w:color="A5A5A5"/>
            </w:tcBorders>
          </w:tcPr>
          <w:p w14:paraId="2406B918" w14:textId="77777777" w:rsidR="002764A9" w:rsidRDefault="002764A9" w:rsidP="005251B8">
            <w:pPr>
              <w:keepNext/>
              <w:keepLines/>
              <w:spacing w:after="0"/>
              <w:jc w:val="center"/>
              <w:rPr>
                <w:rFonts w:eastAsia="等线"/>
                <w:b/>
                <w:lang w:eastAsia="zh-CN"/>
              </w:rPr>
            </w:pPr>
            <w:r>
              <w:rPr>
                <w:rFonts w:eastAsia="等线"/>
                <w:b/>
                <w:lang w:eastAsia="zh-CN"/>
              </w:rPr>
              <w:t>Additional transition energy</w:t>
            </w:r>
          </w:p>
        </w:tc>
      </w:tr>
      <w:tr w:rsidR="002764A9" w14:paraId="703A02EF" w14:textId="77777777" w:rsidTr="005251B8">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22100DBE" w14:textId="77777777" w:rsidR="002764A9" w:rsidRDefault="002764A9" w:rsidP="005251B8">
            <w:pPr>
              <w:keepNext/>
              <w:keepLines/>
              <w:spacing w:before="0" w:after="0"/>
              <w:jc w:val="center"/>
              <w:rPr>
                <w:rFonts w:eastAsia="等线"/>
                <w:lang w:eastAsia="en-US"/>
              </w:rPr>
            </w:pPr>
            <w:r>
              <w:rPr>
                <w:rFonts w:eastAsia="等线"/>
                <w:lang w:eastAsia="zh-CN"/>
              </w:rPr>
              <w:t>Ultra-deep sleep</w:t>
            </w:r>
          </w:p>
        </w:tc>
        <w:tc>
          <w:tcPr>
            <w:tcW w:w="2465" w:type="dxa"/>
            <w:tcBorders>
              <w:top w:val="double" w:sz="4" w:space="0" w:color="A5A5A5"/>
              <w:left w:val="double" w:sz="4" w:space="0" w:color="A5A5A5"/>
              <w:bottom w:val="double" w:sz="4" w:space="0" w:color="A5A5A5"/>
              <w:right w:val="double" w:sz="4" w:space="0" w:color="A5A5A5"/>
            </w:tcBorders>
            <w:vAlign w:val="center"/>
          </w:tcPr>
          <w:p w14:paraId="5CEC01E5" w14:textId="77777777" w:rsidR="002764A9" w:rsidRDefault="002764A9" w:rsidP="005251B8">
            <w:pPr>
              <w:keepNext/>
              <w:keepLines/>
              <w:spacing w:before="0" w:after="0"/>
              <w:jc w:val="center"/>
              <w:rPr>
                <w:rFonts w:eastAsia="等线"/>
                <w:lang w:eastAsia="en-US"/>
              </w:rPr>
            </w:pPr>
          </w:p>
        </w:tc>
        <w:tc>
          <w:tcPr>
            <w:tcW w:w="3100" w:type="dxa"/>
            <w:tcBorders>
              <w:top w:val="double" w:sz="4" w:space="0" w:color="A5A5A5"/>
              <w:left w:val="double" w:sz="4" w:space="0" w:color="A5A5A5"/>
              <w:bottom w:val="double" w:sz="4" w:space="0" w:color="A5A5A5"/>
              <w:right w:val="double" w:sz="4" w:space="0" w:color="A5A5A5"/>
            </w:tcBorders>
          </w:tcPr>
          <w:p w14:paraId="6511A028" w14:textId="77777777" w:rsidR="002764A9" w:rsidRDefault="002764A9" w:rsidP="005251B8">
            <w:pPr>
              <w:keepNext/>
              <w:keepLines/>
              <w:spacing w:before="0" w:after="0"/>
              <w:jc w:val="center"/>
              <w:rPr>
                <w:rFonts w:eastAsia="等线"/>
                <w:lang w:eastAsia="en-US"/>
              </w:rPr>
            </w:pPr>
          </w:p>
        </w:tc>
      </w:tr>
      <w:tr w:rsidR="002764A9" w14:paraId="4AD6360C" w14:textId="77777777" w:rsidTr="005251B8">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7C8F73F2" w14:textId="77777777" w:rsidR="002764A9" w:rsidRDefault="002764A9" w:rsidP="005251B8">
            <w:pPr>
              <w:keepNext/>
              <w:keepLines/>
              <w:spacing w:before="0" w:after="0"/>
              <w:jc w:val="center"/>
              <w:rPr>
                <w:rFonts w:eastAsia="等线"/>
                <w:lang w:eastAsia="en-US"/>
              </w:rPr>
            </w:pPr>
            <w:r>
              <w:rPr>
                <w:rFonts w:eastAsia="等线"/>
                <w:lang w:eastAsia="en-US"/>
              </w:rPr>
              <w:t>Deep sleep</w:t>
            </w:r>
          </w:p>
        </w:tc>
        <w:tc>
          <w:tcPr>
            <w:tcW w:w="2465" w:type="dxa"/>
            <w:tcBorders>
              <w:top w:val="double" w:sz="4" w:space="0" w:color="A5A5A5"/>
              <w:left w:val="double" w:sz="4" w:space="0" w:color="A5A5A5"/>
              <w:bottom w:val="double" w:sz="4" w:space="0" w:color="A5A5A5"/>
              <w:right w:val="double" w:sz="4" w:space="0" w:color="A5A5A5"/>
            </w:tcBorders>
            <w:vAlign w:val="center"/>
          </w:tcPr>
          <w:p w14:paraId="26600520" w14:textId="77777777" w:rsidR="002764A9" w:rsidRDefault="002764A9" w:rsidP="005251B8">
            <w:pPr>
              <w:keepNext/>
              <w:keepLines/>
              <w:spacing w:before="0" w:after="0"/>
              <w:jc w:val="center"/>
              <w:rPr>
                <w:rFonts w:eastAsia="等线"/>
                <w:lang w:eastAsia="en-US"/>
              </w:rPr>
            </w:pPr>
          </w:p>
        </w:tc>
        <w:tc>
          <w:tcPr>
            <w:tcW w:w="3100" w:type="dxa"/>
            <w:tcBorders>
              <w:top w:val="double" w:sz="4" w:space="0" w:color="A5A5A5"/>
              <w:left w:val="double" w:sz="4" w:space="0" w:color="A5A5A5"/>
              <w:bottom w:val="double" w:sz="4" w:space="0" w:color="A5A5A5"/>
              <w:right w:val="double" w:sz="4" w:space="0" w:color="A5A5A5"/>
            </w:tcBorders>
          </w:tcPr>
          <w:p w14:paraId="4CB159FE" w14:textId="77777777" w:rsidR="002764A9" w:rsidRDefault="002764A9" w:rsidP="005251B8">
            <w:pPr>
              <w:keepNext/>
              <w:keepLines/>
              <w:spacing w:before="0" w:after="0"/>
              <w:jc w:val="center"/>
              <w:rPr>
                <w:rFonts w:eastAsia="等线"/>
                <w:lang w:eastAsia="en-US"/>
              </w:rPr>
            </w:pPr>
          </w:p>
        </w:tc>
      </w:tr>
      <w:tr w:rsidR="002764A9" w14:paraId="74BCB4B9" w14:textId="77777777" w:rsidTr="005251B8">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16E43CDC" w14:textId="77777777" w:rsidR="002764A9" w:rsidRDefault="002764A9" w:rsidP="005251B8">
            <w:pPr>
              <w:keepNext/>
              <w:keepLines/>
              <w:spacing w:before="0" w:after="0"/>
              <w:jc w:val="center"/>
              <w:rPr>
                <w:rFonts w:eastAsia="等线"/>
                <w:lang w:eastAsia="en-US"/>
              </w:rPr>
            </w:pPr>
            <w:r>
              <w:rPr>
                <w:rFonts w:eastAsia="等线"/>
                <w:lang w:eastAsia="en-US"/>
              </w:rPr>
              <w:t>Light sleep</w:t>
            </w:r>
          </w:p>
        </w:tc>
        <w:tc>
          <w:tcPr>
            <w:tcW w:w="2465" w:type="dxa"/>
            <w:tcBorders>
              <w:top w:val="double" w:sz="4" w:space="0" w:color="A5A5A5"/>
              <w:left w:val="double" w:sz="4" w:space="0" w:color="A5A5A5"/>
              <w:bottom w:val="double" w:sz="4" w:space="0" w:color="A5A5A5"/>
              <w:right w:val="double" w:sz="4" w:space="0" w:color="A5A5A5"/>
            </w:tcBorders>
            <w:vAlign w:val="center"/>
          </w:tcPr>
          <w:p w14:paraId="4CFF76DF" w14:textId="77777777" w:rsidR="002764A9" w:rsidRDefault="002764A9" w:rsidP="005251B8">
            <w:pPr>
              <w:keepNext/>
              <w:keepLines/>
              <w:spacing w:before="0" w:after="0"/>
              <w:rPr>
                <w:rFonts w:eastAsia="等线"/>
                <w:lang w:eastAsia="en-US"/>
              </w:rPr>
            </w:pPr>
          </w:p>
        </w:tc>
        <w:tc>
          <w:tcPr>
            <w:tcW w:w="3100" w:type="dxa"/>
            <w:tcBorders>
              <w:top w:val="double" w:sz="4" w:space="0" w:color="A5A5A5"/>
              <w:left w:val="double" w:sz="4" w:space="0" w:color="A5A5A5"/>
              <w:bottom w:val="double" w:sz="4" w:space="0" w:color="A5A5A5"/>
              <w:right w:val="double" w:sz="4" w:space="0" w:color="A5A5A5"/>
            </w:tcBorders>
          </w:tcPr>
          <w:p w14:paraId="7F8036A1" w14:textId="77777777" w:rsidR="002764A9" w:rsidRDefault="002764A9" w:rsidP="005251B8">
            <w:pPr>
              <w:keepNext/>
              <w:keepLines/>
              <w:spacing w:before="0" w:after="0"/>
              <w:rPr>
                <w:rFonts w:eastAsia="等线"/>
                <w:lang w:eastAsia="en-US"/>
              </w:rPr>
            </w:pPr>
          </w:p>
        </w:tc>
      </w:tr>
    </w:tbl>
    <w:p w14:paraId="474EAF34" w14:textId="77777777" w:rsidR="002764A9" w:rsidRDefault="002764A9" w:rsidP="002764A9">
      <w:pPr>
        <w:snapToGrid w:val="0"/>
        <w:jc w:val="both"/>
        <w:rPr>
          <w:b/>
          <w:lang w:val="en-US" w:eastAsia="zh-CN"/>
        </w:rPr>
      </w:pPr>
      <w:r>
        <w:rPr>
          <w:b/>
          <w:lang w:eastAsia="zh-CN"/>
        </w:rPr>
        <w:t>Propos</w:t>
      </w:r>
      <w:r w:rsidRPr="005251B8">
        <w:rPr>
          <w:b/>
          <w:lang w:eastAsia="zh-CN"/>
        </w:rPr>
        <w:t>al</w:t>
      </w:r>
      <w:r w:rsidRPr="005251B8">
        <w:rPr>
          <w:b/>
          <w:lang w:val="en-US" w:eastAsia="zh-CN"/>
        </w:rPr>
        <w:t xml:space="preserve"> 17</w:t>
      </w:r>
      <w:r w:rsidRPr="005251B8">
        <w:rPr>
          <w:rFonts w:hint="eastAsia"/>
          <w:b/>
          <w:lang w:val="en-US" w:eastAsia="zh-CN"/>
        </w:rPr>
        <w:t>:</w:t>
      </w:r>
      <w:r w:rsidRPr="005251B8">
        <w:t xml:space="preserve"> </w:t>
      </w:r>
      <w:r w:rsidRPr="005251B8">
        <w:rPr>
          <w:b/>
          <w:lang w:val="en-US" w:eastAsia="zh-CN"/>
        </w:rPr>
        <w:t>Fo</w:t>
      </w:r>
      <w:r>
        <w:rPr>
          <w:b/>
          <w:lang w:val="en-US" w:eastAsia="zh-CN"/>
        </w:rPr>
        <w:t>r NW</w:t>
      </w:r>
      <w:r>
        <w:rPr>
          <w:rFonts w:hint="eastAsia"/>
          <w:b/>
          <w:lang w:val="en-US" w:eastAsia="zh-CN"/>
        </w:rPr>
        <w:t xml:space="preserve"> </w:t>
      </w:r>
      <w:r>
        <w:rPr>
          <w:b/>
          <w:lang w:val="en-US" w:eastAsia="zh-CN"/>
        </w:rPr>
        <w:t>power model in 6GR, consider the scaling method in TR 38.864 as the starting point.</w:t>
      </w:r>
    </w:p>
    <w:p w14:paraId="30A445BE" w14:textId="01A34A32" w:rsidR="002764A9" w:rsidRPr="005251B8" w:rsidRDefault="002764A9" w:rsidP="002764A9">
      <w:pPr>
        <w:snapToGrid w:val="0"/>
        <w:jc w:val="both"/>
        <w:rPr>
          <w:b/>
          <w:lang w:val="en-US" w:eastAsia="zh-CN"/>
        </w:rPr>
      </w:pPr>
      <w:r>
        <w:rPr>
          <w:b/>
          <w:lang w:eastAsia="zh-CN"/>
        </w:rPr>
        <w:t>Propo</w:t>
      </w:r>
      <w:r w:rsidRPr="005251B8">
        <w:rPr>
          <w:b/>
          <w:lang w:eastAsia="zh-CN"/>
        </w:rPr>
        <w:t>sal</w:t>
      </w:r>
      <w:r w:rsidRPr="005251B8">
        <w:rPr>
          <w:b/>
          <w:lang w:val="en-US" w:eastAsia="zh-CN"/>
        </w:rPr>
        <w:t xml:space="preserve"> 18</w:t>
      </w:r>
      <w:r w:rsidRPr="005251B8">
        <w:rPr>
          <w:rFonts w:hint="eastAsia"/>
          <w:b/>
          <w:lang w:val="en-US" w:eastAsia="zh-CN"/>
        </w:rPr>
        <w:t>:</w:t>
      </w:r>
      <w:r w:rsidRPr="005251B8">
        <w:t xml:space="preserve"> </w:t>
      </w:r>
      <w:r w:rsidRPr="005251B8">
        <w:rPr>
          <w:b/>
          <w:lang w:val="en-US" w:eastAsia="zh-CN"/>
        </w:rPr>
        <w:t>For UE</w:t>
      </w:r>
      <w:r w:rsidRPr="005251B8">
        <w:rPr>
          <w:rFonts w:hint="eastAsia"/>
          <w:b/>
          <w:lang w:val="en-US" w:eastAsia="zh-CN"/>
        </w:rPr>
        <w:t xml:space="preserve"> </w:t>
      </w:r>
      <w:r w:rsidRPr="005251B8">
        <w:rPr>
          <w:b/>
          <w:lang w:val="en-US" w:eastAsia="zh-CN"/>
        </w:rPr>
        <w:t xml:space="preserve">power model in 6GR, </w:t>
      </w:r>
      <w:r w:rsidRPr="005251B8">
        <w:rPr>
          <w:rFonts w:hint="eastAsia"/>
          <w:b/>
          <w:lang w:val="en-US" w:eastAsia="zh-CN"/>
        </w:rPr>
        <w:t xml:space="preserve">in order to scale among multiple aspects, </w:t>
      </w:r>
      <w:r w:rsidRPr="005251B8">
        <w:rPr>
          <w:b/>
          <w:lang w:val="en-US" w:eastAsia="zh-CN"/>
        </w:rPr>
        <w:t xml:space="preserve">consider the following scaling method as </w:t>
      </w:r>
      <w:r w:rsidRPr="005251B8">
        <w:rPr>
          <w:rFonts w:hint="eastAsia"/>
          <w:b/>
          <w:lang w:val="en-US" w:eastAsia="zh-CN"/>
        </w:rPr>
        <w:t>an example for further discussion</w:t>
      </w:r>
      <w:r w:rsidRPr="005251B8">
        <w:rPr>
          <w:b/>
          <w:lang w:val="en-US" w:eastAsia="zh-CN"/>
        </w:rPr>
        <w:t>:</w:t>
      </w:r>
    </w:p>
    <w:p w14:paraId="29145A6C" w14:textId="77777777" w:rsidR="002764A9" w:rsidRPr="005251B8" w:rsidRDefault="002764A9" w:rsidP="002764A9">
      <w:pPr>
        <w:numPr>
          <w:ilvl w:val="0"/>
          <w:numId w:val="14"/>
        </w:numPr>
        <w:overflowPunct w:val="0"/>
        <w:autoSpaceDE w:val="0"/>
        <w:autoSpaceDN w:val="0"/>
        <w:adjustRightInd w:val="0"/>
        <w:spacing w:before="0" w:after="0"/>
        <w:ind w:right="-96"/>
        <w:jc w:val="both"/>
        <w:rPr>
          <w:rFonts w:eastAsiaTheme="minorEastAsia"/>
          <w:b/>
          <w:color w:val="000000"/>
          <w:szCs w:val="24"/>
          <w:lang w:eastAsia="zh-CN"/>
        </w:rPr>
      </w:pPr>
      <w:r w:rsidRPr="005251B8">
        <w:rPr>
          <w:rFonts w:eastAsiaTheme="minorEastAsia"/>
          <w:b/>
          <w:color w:val="000000"/>
          <w:szCs w:val="24"/>
          <w:lang w:eastAsia="zh-CN"/>
        </w:rPr>
        <w:lastRenderedPageBreak/>
        <w:t>for DL:</w:t>
      </w:r>
    </w:p>
    <w:p w14:paraId="0CDDB741" w14:textId="77777777" w:rsidR="002764A9" w:rsidRPr="005251B8" w:rsidRDefault="008F38B6" w:rsidP="002764A9">
      <w:pPr>
        <w:numPr>
          <w:ilvl w:val="1"/>
          <w:numId w:val="14"/>
        </w:numPr>
        <w:overflowPunct w:val="0"/>
        <w:autoSpaceDE w:val="0"/>
        <w:autoSpaceDN w:val="0"/>
        <w:adjustRightInd w:val="0"/>
        <w:spacing w:before="0" w:after="0"/>
        <w:ind w:right="-96"/>
        <w:jc w:val="both"/>
        <w:rPr>
          <w:rFonts w:eastAsiaTheme="minorEastAsia"/>
          <w:b/>
          <w:color w:val="000000"/>
          <w:szCs w:val="24"/>
          <w:lang w:eastAsia="zh-CN"/>
        </w:rPr>
      </w:pPr>
      <m:oMath>
        <m:sSup>
          <m:sSupPr>
            <m:ctrlPr>
              <w:rPr>
                <w:rFonts w:ascii="Cambria Math" w:eastAsiaTheme="minorEastAsia" w:hAnsi="Cambria Math"/>
                <w:b/>
                <w:color w:val="000000"/>
                <w:szCs w:val="24"/>
                <w:lang w:eastAsia="zh-CN"/>
              </w:rPr>
            </m:ctrlPr>
          </m:sSupPr>
          <m:e>
            <m:r>
              <m:rPr>
                <m:sty m:val="bi"/>
              </m:rPr>
              <w:rPr>
                <w:rFonts w:ascii="Cambria Math" w:eastAsiaTheme="minorEastAsia" w:hAnsi="Cambria Math"/>
                <w:color w:val="000000"/>
                <w:szCs w:val="24"/>
                <w:lang w:eastAsia="zh-CN"/>
              </w:rPr>
              <m:t>P</m:t>
            </m:r>
          </m:e>
          <m:sup>
            <m:r>
              <m:rPr>
                <m:sty m:val="bi"/>
              </m:rPr>
              <w:rPr>
                <w:rFonts w:ascii="Cambria Math" w:eastAsiaTheme="minorEastAsia" w:hAnsi="Cambria Math"/>
                <w:color w:val="000000"/>
                <w:szCs w:val="24"/>
                <w:lang w:eastAsia="zh-CN"/>
              </w:rPr>
              <m:t>DL</m:t>
            </m:r>
          </m:sup>
        </m:sSup>
        <m:r>
          <m:rPr>
            <m:sty m:val="b"/>
          </m:rPr>
          <w:rPr>
            <w:rFonts w:ascii="Cambria Math" w:eastAsiaTheme="minorEastAsia" w:hAnsi="Cambria Math"/>
            <w:color w:val="000000"/>
            <w:szCs w:val="24"/>
            <w:lang w:eastAsia="zh-CN"/>
          </w:rPr>
          <m:t>=</m:t>
        </m:r>
        <m:sSubSup>
          <m:sSubSupPr>
            <m:ctrlPr>
              <w:rPr>
                <w:rFonts w:ascii="Cambria Math" w:eastAsiaTheme="minorEastAsia" w:hAnsi="Cambria Math"/>
                <w:b/>
                <w:color w:val="000000"/>
                <w:szCs w:val="24"/>
                <w:lang w:eastAsia="zh-CN"/>
              </w:rPr>
            </m:ctrlPr>
          </m:sSubSupPr>
          <m:e>
            <m:r>
              <m:rPr>
                <m:sty m:val="bi"/>
              </m:rPr>
              <w:rPr>
                <w:rFonts w:ascii="Cambria Math" w:eastAsiaTheme="minorEastAsia" w:hAnsi="Cambria Math"/>
                <w:color w:val="000000"/>
                <w:szCs w:val="24"/>
                <w:lang w:eastAsia="zh-CN"/>
              </w:rPr>
              <m:t>P</m:t>
            </m:r>
          </m:e>
          <m:sub>
            <m:r>
              <m:rPr>
                <m:sty m:val="bi"/>
              </m:rPr>
              <w:rPr>
                <w:rFonts w:ascii="Cambria Math" w:eastAsiaTheme="minorEastAsia" w:hAnsi="Cambria Math"/>
                <w:color w:val="000000"/>
                <w:szCs w:val="24"/>
                <w:lang w:eastAsia="zh-CN"/>
              </w:rPr>
              <m:t>static</m:t>
            </m:r>
          </m:sub>
          <m:sup>
            <m:r>
              <m:rPr>
                <m:sty m:val="bi"/>
              </m:rPr>
              <w:rPr>
                <w:rFonts w:ascii="Cambria Math" w:eastAsiaTheme="minorEastAsia" w:hAnsi="Cambria Math"/>
                <w:color w:val="000000"/>
                <w:szCs w:val="24"/>
                <w:lang w:eastAsia="zh-CN"/>
              </w:rPr>
              <m:t>DL</m:t>
            </m:r>
          </m:sup>
        </m:sSubSup>
        <m:r>
          <m:rPr>
            <m:sty m:val="b"/>
          </m:rPr>
          <w:rPr>
            <w:rFonts w:ascii="Cambria Math" w:eastAsiaTheme="minorEastAsia" w:hAnsi="Cambria Math"/>
            <w:color w:val="000000"/>
            <w:szCs w:val="24"/>
            <w:lang w:eastAsia="zh-CN"/>
          </w:rPr>
          <m:t>+</m:t>
        </m:r>
        <m:sSubSup>
          <m:sSubSupPr>
            <m:ctrlPr>
              <w:rPr>
                <w:rFonts w:ascii="Cambria Math" w:eastAsiaTheme="minorEastAsia" w:hAnsi="Cambria Math"/>
                <w:b/>
                <w:color w:val="000000"/>
                <w:szCs w:val="24"/>
                <w:lang w:eastAsia="zh-CN"/>
              </w:rPr>
            </m:ctrlPr>
          </m:sSubSupPr>
          <m:e>
            <m:r>
              <m:rPr>
                <m:sty m:val="bi"/>
              </m:rPr>
              <w:rPr>
                <w:rFonts w:ascii="Cambria Math" w:eastAsiaTheme="minorEastAsia" w:hAnsi="Cambria Math"/>
                <w:color w:val="000000"/>
                <w:szCs w:val="24"/>
                <w:lang w:eastAsia="zh-CN"/>
              </w:rPr>
              <m:t>P</m:t>
            </m:r>
          </m:e>
          <m:sub>
            <m:r>
              <m:rPr>
                <m:sty m:val="bi"/>
              </m:rPr>
              <w:rPr>
                <w:rFonts w:ascii="Cambria Math" w:eastAsiaTheme="minorEastAsia" w:hAnsi="Cambria Math"/>
                <w:color w:val="000000"/>
                <w:szCs w:val="24"/>
                <w:lang w:eastAsia="zh-CN"/>
              </w:rPr>
              <m:t>dynamic</m:t>
            </m:r>
          </m:sub>
          <m:sup>
            <m:r>
              <m:rPr>
                <m:sty m:val="bi"/>
              </m:rPr>
              <w:rPr>
                <w:rFonts w:ascii="Cambria Math" w:eastAsiaTheme="minorEastAsia" w:hAnsi="Cambria Math"/>
                <w:color w:val="000000"/>
                <w:szCs w:val="24"/>
                <w:lang w:eastAsia="zh-CN"/>
              </w:rPr>
              <m:t>DL</m:t>
            </m:r>
          </m:sup>
        </m:sSubSup>
      </m:oMath>
    </w:p>
    <w:p w14:paraId="30CC002C" w14:textId="77777777" w:rsidR="002764A9" w:rsidRPr="005251B8" w:rsidRDefault="008F38B6" w:rsidP="002764A9">
      <w:pPr>
        <w:numPr>
          <w:ilvl w:val="1"/>
          <w:numId w:val="14"/>
        </w:numPr>
        <w:overflowPunct w:val="0"/>
        <w:autoSpaceDE w:val="0"/>
        <w:autoSpaceDN w:val="0"/>
        <w:adjustRightInd w:val="0"/>
        <w:spacing w:before="0" w:after="0"/>
        <w:ind w:right="-96"/>
        <w:jc w:val="both"/>
        <w:rPr>
          <w:rFonts w:eastAsia="Batang"/>
          <w:b/>
          <w:i/>
          <w:szCs w:val="24"/>
        </w:rPr>
      </w:pPr>
      <m:oMath>
        <m:sSubSup>
          <m:sSubSupPr>
            <m:ctrlPr>
              <w:rPr>
                <w:rFonts w:ascii="Cambria Math" w:eastAsia="Batang" w:hAnsi="Cambria Math"/>
                <w:b/>
                <w:i/>
                <w:szCs w:val="24"/>
              </w:rPr>
            </m:ctrlPr>
          </m:sSubSupPr>
          <m:e>
            <m:r>
              <m:rPr>
                <m:sty m:val="bi"/>
              </m:rPr>
              <w:rPr>
                <w:rFonts w:ascii="Cambria Math" w:eastAsia="Batang" w:hAnsi="Cambria Math"/>
                <w:szCs w:val="24"/>
              </w:rPr>
              <m:t>P</m:t>
            </m:r>
          </m:e>
          <m:sub>
            <m:r>
              <m:rPr>
                <m:sty m:val="bi"/>
              </m:rPr>
              <w:rPr>
                <w:rFonts w:ascii="Cambria Math" w:eastAsia="Batang" w:hAnsi="Cambria Math"/>
                <w:szCs w:val="24"/>
              </w:rPr>
              <m:t>static</m:t>
            </m:r>
          </m:sub>
          <m:sup>
            <m:r>
              <m:rPr>
                <m:sty m:val="bi"/>
              </m:rPr>
              <w:rPr>
                <w:rFonts w:ascii="Cambria Math" w:eastAsia="Batang" w:hAnsi="Cambria Math"/>
                <w:szCs w:val="24"/>
              </w:rPr>
              <m:t>DL</m:t>
            </m:r>
          </m:sup>
        </m:sSubSup>
      </m:oMath>
      <w:r w:rsidR="002764A9" w:rsidRPr="005251B8">
        <w:rPr>
          <w:rFonts w:eastAsia="Batang"/>
          <w:b/>
          <w:i/>
          <w:szCs w:val="24"/>
        </w:rPr>
        <w:t xml:space="preserve"> </w:t>
      </w:r>
      <w:r w:rsidR="002764A9" w:rsidRPr="005251B8">
        <w:rPr>
          <w:rFonts w:eastAsia="Batang"/>
          <w:b/>
          <w:szCs w:val="24"/>
          <w:lang w:eastAsia="ko-KR"/>
        </w:rPr>
        <w:t>is a static part of power for UE in active, which is not scaled based on reference configurations.</w:t>
      </w:r>
    </w:p>
    <w:p w14:paraId="1D2F5D5F" w14:textId="77777777" w:rsidR="002764A9" w:rsidRPr="005251B8" w:rsidRDefault="008F38B6" w:rsidP="002764A9">
      <w:pPr>
        <w:numPr>
          <w:ilvl w:val="1"/>
          <w:numId w:val="14"/>
        </w:numPr>
        <w:overflowPunct w:val="0"/>
        <w:autoSpaceDE w:val="0"/>
        <w:autoSpaceDN w:val="0"/>
        <w:adjustRightInd w:val="0"/>
        <w:spacing w:before="0" w:after="0"/>
        <w:ind w:right="-96"/>
        <w:jc w:val="both"/>
        <w:rPr>
          <w:rFonts w:eastAsia="Batang"/>
          <w:b/>
          <w:szCs w:val="24"/>
        </w:rPr>
      </w:pPr>
      <m:oMath>
        <m:sSubSup>
          <m:sSubSupPr>
            <m:ctrlPr>
              <w:rPr>
                <w:rFonts w:ascii="Cambria Math" w:eastAsia="Batang" w:hAnsi="Cambria Math"/>
                <w:b/>
                <w:i/>
                <w:szCs w:val="24"/>
              </w:rPr>
            </m:ctrlPr>
          </m:sSubSupPr>
          <m:e>
            <m:r>
              <m:rPr>
                <m:sty m:val="bi"/>
              </m:rPr>
              <w:rPr>
                <w:rFonts w:ascii="Cambria Math" w:eastAsia="Batang" w:hAnsi="Cambria Math"/>
                <w:szCs w:val="24"/>
                <w:lang w:eastAsia="zh-CN"/>
              </w:rPr>
              <m:t>P</m:t>
            </m:r>
          </m:e>
          <m:sub>
            <m:r>
              <m:rPr>
                <m:sty m:val="bi"/>
              </m:rPr>
              <w:rPr>
                <w:rFonts w:ascii="Cambria Math" w:eastAsia="Batang" w:hAnsi="Cambria Math"/>
                <w:szCs w:val="24"/>
                <w:lang w:eastAsia="zh-CN"/>
              </w:rPr>
              <m:t>dynamic</m:t>
            </m:r>
          </m:sub>
          <m:sup>
            <m:r>
              <m:rPr>
                <m:sty m:val="bi"/>
              </m:rPr>
              <w:rPr>
                <w:rFonts w:ascii="Cambria Math" w:eastAsia="Batang" w:hAnsi="Cambria Math"/>
                <w:szCs w:val="24"/>
                <w:lang w:eastAsia="zh-CN"/>
              </w:rPr>
              <m:t>DL</m:t>
            </m:r>
          </m:sup>
        </m:sSubSup>
        <m:r>
          <m:rPr>
            <m:sty m:val="bi"/>
          </m:rPr>
          <w:rPr>
            <w:rFonts w:ascii="Cambria Math" w:eastAsia="Batang" w:hAnsi="Cambria Math"/>
            <w:szCs w:val="24"/>
            <w:lang w:eastAsia="zh-CN"/>
          </w:rPr>
          <m:t>=</m:t>
        </m:r>
        <m:sSubSup>
          <m:sSubSupPr>
            <m:ctrlPr>
              <w:rPr>
                <w:rFonts w:ascii="Cambria Math" w:eastAsia="Batang" w:hAnsi="Cambria Math"/>
                <w:b/>
                <w:i/>
                <w:szCs w:val="24"/>
              </w:rPr>
            </m:ctrlPr>
          </m:sSubSupPr>
          <m:e>
            <m:sSub>
              <m:sSubPr>
                <m:ctrlPr>
                  <w:rPr>
                    <w:rFonts w:ascii="Cambria Math" w:eastAsia="Batang" w:hAnsi="Cambria Math"/>
                    <w:b/>
                    <w:i/>
                    <w:szCs w:val="24"/>
                  </w:rPr>
                </m:ctrlPr>
              </m:sSubPr>
              <m:e>
                <m:r>
                  <m:rPr>
                    <m:sty m:val="bi"/>
                  </m:rPr>
                  <w:rPr>
                    <w:rFonts w:ascii="Cambria Math" w:eastAsia="Batang" w:hAnsi="Cambria Math"/>
                    <w:szCs w:val="24"/>
                  </w:rPr>
                  <m:t>s</m:t>
                </m:r>
              </m:e>
              <m:sub>
                <m:r>
                  <m:rPr>
                    <m:sty m:val="bi"/>
                  </m:rPr>
                  <w:rPr>
                    <w:rFonts w:ascii="Cambria Math" w:eastAsia="Batang" w:hAnsi="Cambria Math"/>
                    <w:szCs w:val="24"/>
                  </w:rPr>
                  <m:t>a</m:t>
                </m:r>
              </m:sub>
            </m:sSub>
            <m:r>
              <m:rPr>
                <m:sty m:val="bi"/>
              </m:rPr>
              <w:rPr>
                <w:rFonts w:ascii="Cambria Math" w:eastAsia="Batang" w:hAnsi="Cambria Math"/>
                <w:szCs w:val="24"/>
              </w:rPr>
              <m:t>*P</m:t>
            </m:r>
          </m:e>
          <m:sub>
            <m:r>
              <m:rPr>
                <m:sty m:val="bi"/>
              </m:rPr>
              <w:rPr>
                <w:rFonts w:ascii="Cambria Math" w:eastAsia="Batang" w:hAnsi="Cambria Math"/>
                <w:szCs w:val="24"/>
              </w:rPr>
              <m:t>dyn,ante</m:t>
            </m:r>
          </m:sub>
          <m:sup>
            <m:r>
              <m:rPr>
                <m:sty m:val="bi"/>
              </m:rPr>
              <w:rPr>
                <w:rFonts w:ascii="Cambria Math" w:eastAsia="Batang" w:hAnsi="Cambria Math"/>
                <w:szCs w:val="24"/>
              </w:rPr>
              <m:t>DL</m:t>
            </m:r>
          </m:sup>
        </m:sSubSup>
      </m:oMath>
      <w:r w:rsidR="002764A9" w:rsidRPr="005251B8">
        <w:rPr>
          <w:rFonts w:eastAsia="Batang"/>
          <w:b/>
          <w:szCs w:val="24"/>
          <w:lang w:eastAsia="ko-KR"/>
        </w:rPr>
        <w:t xml:space="preserve"> is a dynamic part of power for UE in active, which is scaled based on reference configuration, and </w:t>
      </w:r>
      <m:oMath>
        <m:sSub>
          <m:sSubPr>
            <m:ctrlPr>
              <w:rPr>
                <w:rFonts w:ascii="Cambria Math" w:eastAsia="Batang" w:hAnsi="Cambria Math"/>
                <w:b/>
                <w:i/>
                <w:szCs w:val="24"/>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a</m:t>
            </m:r>
          </m:sub>
        </m:sSub>
      </m:oMath>
      <w:r w:rsidR="002764A9" w:rsidRPr="005251B8">
        <w:rPr>
          <w:rFonts w:eastAsia="Batang"/>
          <w:b/>
          <w:szCs w:val="24"/>
          <w:lang w:eastAsia="zh-CN"/>
        </w:rPr>
        <w:t xml:space="preserve"> is the fraction of active TxRUs.</w:t>
      </w:r>
    </w:p>
    <w:p w14:paraId="3D1DC0A1" w14:textId="77777777" w:rsidR="002764A9" w:rsidRPr="005251B8" w:rsidRDefault="002764A9" w:rsidP="002764A9">
      <w:pPr>
        <w:numPr>
          <w:ilvl w:val="0"/>
          <w:numId w:val="14"/>
        </w:numPr>
        <w:overflowPunct w:val="0"/>
        <w:autoSpaceDE w:val="0"/>
        <w:autoSpaceDN w:val="0"/>
        <w:adjustRightInd w:val="0"/>
        <w:spacing w:before="0" w:after="0"/>
        <w:ind w:right="-96"/>
        <w:jc w:val="both"/>
        <w:rPr>
          <w:rFonts w:eastAsiaTheme="minorEastAsia"/>
          <w:b/>
          <w:color w:val="000000"/>
          <w:szCs w:val="24"/>
          <w:lang w:eastAsia="zh-CN"/>
        </w:rPr>
      </w:pPr>
      <w:r w:rsidRPr="005251B8">
        <w:rPr>
          <w:rFonts w:eastAsiaTheme="minorEastAsia"/>
          <w:b/>
          <w:color w:val="000000"/>
          <w:szCs w:val="24"/>
          <w:lang w:eastAsia="zh-CN"/>
        </w:rPr>
        <w:t>For UL:</w:t>
      </w:r>
    </w:p>
    <w:p w14:paraId="3973C664" w14:textId="77777777" w:rsidR="002764A9" w:rsidRPr="005251B8" w:rsidRDefault="008F38B6" w:rsidP="002764A9">
      <w:pPr>
        <w:numPr>
          <w:ilvl w:val="1"/>
          <w:numId w:val="14"/>
        </w:numPr>
        <w:overflowPunct w:val="0"/>
        <w:autoSpaceDE w:val="0"/>
        <w:autoSpaceDN w:val="0"/>
        <w:adjustRightInd w:val="0"/>
        <w:spacing w:before="0" w:after="0"/>
        <w:ind w:right="-96"/>
        <w:jc w:val="both"/>
        <w:rPr>
          <w:rFonts w:eastAsiaTheme="minorEastAsia"/>
          <w:b/>
          <w:color w:val="000000"/>
          <w:szCs w:val="24"/>
          <w:lang w:eastAsia="zh-CN"/>
        </w:rPr>
      </w:pPr>
      <m:oMath>
        <m:sSup>
          <m:sSupPr>
            <m:ctrlPr>
              <w:rPr>
                <w:rFonts w:ascii="Cambria Math" w:eastAsiaTheme="minorEastAsia" w:hAnsi="Cambria Math"/>
                <w:b/>
                <w:color w:val="000000"/>
                <w:szCs w:val="24"/>
                <w:lang w:eastAsia="zh-CN"/>
              </w:rPr>
            </m:ctrlPr>
          </m:sSupPr>
          <m:e>
            <m:r>
              <m:rPr>
                <m:sty m:val="bi"/>
              </m:rPr>
              <w:rPr>
                <w:rFonts w:ascii="Cambria Math" w:eastAsiaTheme="minorEastAsia" w:hAnsi="Cambria Math"/>
                <w:color w:val="000000"/>
                <w:szCs w:val="24"/>
                <w:lang w:eastAsia="zh-CN"/>
              </w:rPr>
              <m:t>P</m:t>
            </m:r>
          </m:e>
          <m:sup>
            <m:r>
              <m:rPr>
                <m:sty m:val="bi"/>
              </m:rPr>
              <w:rPr>
                <w:rFonts w:ascii="Cambria Math" w:eastAsiaTheme="minorEastAsia" w:hAnsi="Cambria Math"/>
                <w:color w:val="000000"/>
                <w:szCs w:val="24"/>
                <w:lang w:eastAsia="zh-CN"/>
              </w:rPr>
              <m:t>UL</m:t>
            </m:r>
          </m:sup>
        </m:sSup>
        <m:r>
          <m:rPr>
            <m:sty m:val="b"/>
          </m:rPr>
          <w:rPr>
            <w:rFonts w:ascii="Cambria Math" w:eastAsiaTheme="minorEastAsia" w:hAnsi="Cambria Math"/>
            <w:color w:val="000000"/>
            <w:szCs w:val="24"/>
            <w:lang w:eastAsia="zh-CN"/>
          </w:rPr>
          <m:t>=</m:t>
        </m:r>
        <m:sSubSup>
          <m:sSubSupPr>
            <m:ctrlPr>
              <w:rPr>
                <w:rFonts w:ascii="Cambria Math" w:eastAsiaTheme="minorEastAsia" w:hAnsi="Cambria Math"/>
                <w:b/>
                <w:color w:val="000000"/>
                <w:szCs w:val="24"/>
                <w:lang w:eastAsia="zh-CN"/>
              </w:rPr>
            </m:ctrlPr>
          </m:sSubSupPr>
          <m:e>
            <m:r>
              <m:rPr>
                <m:sty m:val="bi"/>
              </m:rPr>
              <w:rPr>
                <w:rFonts w:ascii="Cambria Math" w:eastAsiaTheme="minorEastAsia" w:hAnsi="Cambria Math"/>
                <w:color w:val="000000"/>
                <w:szCs w:val="24"/>
                <w:lang w:eastAsia="zh-CN"/>
              </w:rPr>
              <m:t>P</m:t>
            </m:r>
          </m:e>
          <m:sub>
            <m:r>
              <m:rPr>
                <m:sty m:val="bi"/>
              </m:rPr>
              <w:rPr>
                <w:rFonts w:ascii="Cambria Math" w:eastAsiaTheme="minorEastAsia" w:hAnsi="Cambria Math"/>
                <w:color w:val="000000"/>
                <w:szCs w:val="24"/>
                <w:lang w:eastAsia="zh-CN"/>
              </w:rPr>
              <m:t>static</m:t>
            </m:r>
          </m:sub>
          <m:sup>
            <m:r>
              <m:rPr>
                <m:sty m:val="bi"/>
              </m:rPr>
              <w:rPr>
                <w:rFonts w:ascii="Cambria Math" w:eastAsiaTheme="minorEastAsia" w:hAnsi="Cambria Math"/>
                <w:color w:val="000000"/>
                <w:szCs w:val="24"/>
                <w:lang w:eastAsia="zh-CN"/>
              </w:rPr>
              <m:t>UL</m:t>
            </m:r>
          </m:sup>
        </m:sSubSup>
        <m:r>
          <m:rPr>
            <m:sty m:val="b"/>
          </m:rPr>
          <w:rPr>
            <w:rFonts w:ascii="Cambria Math" w:eastAsiaTheme="minorEastAsia" w:hAnsi="Cambria Math"/>
            <w:color w:val="000000"/>
            <w:szCs w:val="24"/>
            <w:lang w:eastAsia="zh-CN"/>
          </w:rPr>
          <m:t>+</m:t>
        </m:r>
        <m:sSubSup>
          <m:sSubSupPr>
            <m:ctrlPr>
              <w:rPr>
                <w:rFonts w:ascii="Cambria Math" w:eastAsiaTheme="minorEastAsia" w:hAnsi="Cambria Math"/>
                <w:b/>
                <w:color w:val="000000"/>
                <w:szCs w:val="24"/>
                <w:lang w:eastAsia="zh-CN"/>
              </w:rPr>
            </m:ctrlPr>
          </m:sSubSupPr>
          <m:e>
            <m:r>
              <m:rPr>
                <m:sty m:val="bi"/>
              </m:rPr>
              <w:rPr>
                <w:rFonts w:ascii="Cambria Math" w:eastAsiaTheme="minorEastAsia" w:hAnsi="Cambria Math"/>
                <w:color w:val="000000"/>
                <w:szCs w:val="24"/>
                <w:lang w:eastAsia="zh-CN"/>
              </w:rPr>
              <m:t>P</m:t>
            </m:r>
          </m:e>
          <m:sub>
            <m:r>
              <m:rPr>
                <m:sty m:val="bi"/>
              </m:rPr>
              <w:rPr>
                <w:rFonts w:ascii="Cambria Math" w:eastAsiaTheme="minorEastAsia" w:hAnsi="Cambria Math"/>
                <w:color w:val="000000"/>
                <w:szCs w:val="24"/>
                <w:lang w:eastAsia="zh-CN"/>
              </w:rPr>
              <m:t>dynamic</m:t>
            </m:r>
          </m:sub>
          <m:sup>
            <m:r>
              <m:rPr>
                <m:sty m:val="bi"/>
              </m:rPr>
              <w:rPr>
                <w:rFonts w:ascii="Cambria Math" w:eastAsiaTheme="minorEastAsia" w:hAnsi="Cambria Math"/>
                <w:color w:val="000000"/>
                <w:szCs w:val="24"/>
                <w:lang w:eastAsia="zh-CN"/>
              </w:rPr>
              <m:t>UL</m:t>
            </m:r>
          </m:sup>
        </m:sSubSup>
      </m:oMath>
    </w:p>
    <w:p w14:paraId="298EC55E" w14:textId="77777777" w:rsidR="002764A9" w:rsidRPr="005251B8" w:rsidRDefault="008F38B6" w:rsidP="002764A9">
      <w:pPr>
        <w:numPr>
          <w:ilvl w:val="1"/>
          <w:numId w:val="14"/>
        </w:numPr>
        <w:overflowPunct w:val="0"/>
        <w:autoSpaceDE w:val="0"/>
        <w:autoSpaceDN w:val="0"/>
        <w:adjustRightInd w:val="0"/>
        <w:spacing w:before="0" w:after="0"/>
        <w:ind w:right="-96"/>
        <w:jc w:val="both"/>
        <w:rPr>
          <w:rFonts w:eastAsiaTheme="minorEastAsia"/>
          <w:b/>
          <w:color w:val="000000"/>
          <w:szCs w:val="24"/>
          <w:lang w:eastAsia="zh-CN"/>
        </w:rPr>
      </w:pPr>
      <m:oMath>
        <m:sSubSup>
          <m:sSubSupPr>
            <m:ctrlPr>
              <w:rPr>
                <w:rFonts w:ascii="Cambria Math" w:eastAsia="Batang" w:hAnsi="Cambria Math"/>
                <w:b/>
                <w:szCs w:val="24"/>
              </w:rPr>
            </m:ctrlPr>
          </m:sSubSupPr>
          <m:e>
            <m:r>
              <m:rPr>
                <m:sty m:val="bi"/>
              </m:rPr>
              <w:rPr>
                <w:rFonts w:ascii="Cambria Math" w:eastAsia="Batang" w:hAnsi="Cambria Math"/>
                <w:szCs w:val="24"/>
              </w:rPr>
              <m:t>P</m:t>
            </m:r>
          </m:e>
          <m:sub>
            <m:r>
              <m:rPr>
                <m:sty m:val="bi"/>
              </m:rPr>
              <w:rPr>
                <w:rFonts w:ascii="Cambria Math" w:eastAsia="Batang" w:hAnsi="Cambria Math"/>
                <w:szCs w:val="24"/>
              </w:rPr>
              <m:t>static</m:t>
            </m:r>
          </m:sub>
          <m:sup>
            <m:r>
              <m:rPr>
                <m:sty m:val="bi"/>
              </m:rPr>
              <w:rPr>
                <w:rFonts w:ascii="Cambria Math" w:eastAsia="Batang" w:hAnsi="Cambria Math"/>
                <w:szCs w:val="24"/>
              </w:rPr>
              <m:t>UL</m:t>
            </m:r>
          </m:sup>
        </m:sSubSup>
      </m:oMath>
      <w:r w:rsidR="002764A9" w:rsidRPr="005251B8">
        <w:rPr>
          <w:rFonts w:eastAsia="Batang"/>
          <w:b/>
          <w:szCs w:val="24"/>
        </w:rPr>
        <w:t xml:space="preserve"> is a static part of power for UE in active, which is not scaled based on reference configurations.</w:t>
      </w:r>
    </w:p>
    <w:p w14:paraId="65367539" w14:textId="77777777" w:rsidR="002764A9" w:rsidRPr="005251B8" w:rsidRDefault="008F38B6" w:rsidP="002764A9">
      <w:pPr>
        <w:numPr>
          <w:ilvl w:val="1"/>
          <w:numId w:val="14"/>
        </w:numPr>
        <w:overflowPunct w:val="0"/>
        <w:autoSpaceDE w:val="0"/>
        <w:autoSpaceDN w:val="0"/>
        <w:adjustRightInd w:val="0"/>
        <w:spacing w:before="0" w:after="0"/>
        <w:ind w:right="-96"/>
        <w:jc w:val="both"/>
        <w:rPr>
          <w:rFonts w:ascii="Times" w:eastAsia="Batang" w:hAnsi="Times"/>
          <w:b/>
          <w:szCs w:val="24"/>
        </w:rPr>
      </w:pPr>
      <m:oMath>
        <m:sSubSup>
          <m:sSubSupPr>
            <m:ctrlPr>
              <w:rPr>
                <w:rFonts w:ascii="Cambria Math" w:eastAsia="Batang" w:hAnsi="Cambria Math"/>
                <w:b/>
                <w:szCs w:val="24"/>
                <w:lang w:eastAsia="zh-CN"/>
              </w:rPr>
            </m:ctrlPr>
          </m:sSubSupPr>
          <m:e>
            <m:r>
              <m:rPr>
                <m:sty m:val="bi"/>
              </m:rPr>
              <w:rPr>
                <w:rFonts w:ascii="Cambria Math" w:eastAsia="Batang" w:hAnsi="Cambria Math"/>
                <w:szCs w:val="24"/>
                <w:lang w:eastAsia="zh-CN"/>
              </w:rPr>
              <m:t>P</m:t>
            </m:r>
          </m:e>
          <m:sub>
            <m:r>
              <m:rPr>
                <m:sty m:val="bi"/>
              </m:rPr>
              <w:rPr>
                <w:rFonts w:ascii="Cambria Math" w:eastAsia="Batang" w:hAnsi="Cambria Math"/>
                <w:szCs w:val="24"/>
                <w:lang w:eastAsia="zh-CN"/>
              </w:rPr>
              <m:t>dynamic</m:t>
            </m:r>
          </m:sub>
          <m:sup>
            <m:r>
              <m:rPr>
                <m:sty m:val="bi"/>
              </m:rPr>
              <w:rPr>
                <w:rFonts w:ascii="Cambria Math" w:eastAsia="Batang" w:hAnsi="Cambria Math"/>
                <w:szCs w:val="24"/>
                <w:lang w:eastAsia="zh-CN"/>
              </w:rPr>
              <m:t>UL</m:t>
            </m:r>
          </m:sup>
        </m:sSubSup>
        <m:r>
          <m:rPr>
            <m:sty m:val="b"/>
          </m:rPr>
          <w:rPr>
            <w:rFonts w:ascii="Cambria Math" w:eastAsia="Batang" w:hAnsi="Cambria Math"/>
            <w:szCs w:val="24"/>
            <w:lang w:eastAsia="zh-CN"/>
          </w:rPr>
          <m:t>=</m:t>
        </m:r>
        <m:f>
          <m:fPr>
            <m:ctrlPr>
              <w:rPr>
                <w:rFonts w:ascii="Cambria Math" w:eastAsia="Batang" w:hAnsi="Cambria Math"/>
                <w:b/>
                <w:szCs w:val="24"/>
                <w:lang w:eastAsia="zh-CN"/>
              </w:rPr>
            </m:ctrlPr>
          </m:fPr>
          <m:num>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a</m:t>
                </m:r>
              </m:sub>
            </m:sSub>
            <m:r>
              <m:rPr>
                <m:sty m:val="bi"/>
              </m:rPr>
              <w:rPr>
                <w:rFonts w:ascii="Cambria Math" w:eastAsia="Batang" w:hAnsi="Cambria Math"/>
                <w:szCs w:val="24"/>
                <w:lang w:eastAsia="zh-CN"/>
              </w:rPr>
              <m:t>*</m:t>
            </m:r>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f</m:t>
                </m:r>
              </m:sub>
            </m:sSub>
            <m:sSub>
              <m:sSubPr>
                <m:ctrlPr>
                  <w:rPr>
                    <w:rFonts w:ascii="Cambria Math" w:eastAsia="Batang" w:hAnsi="Cambria Math"/>
                    <w:b/>
                    <w:szCs w:val="24"/>
                    <w:lang w:eastAsia="zh-CN"/>
                  </w:rPr>
                </m:ctrlPr>
              </m:sSubPr>
              <m:e>
                <m:r>
                  <m:rPr>
                    <m:sty m:val="b"/>
                  </m:rPr>
                  <w:rPr>
                    <w:rFonts w:ascii="Cambria Math" w:eastAsia="Batang" w:hAnsi="Cambria Math"/>
                    <w:szCs w:val="24"/>
                    <w:lang w:eastAsia="zh-CN"/>
                  </w:rPr>
                  <m:t>*</m:t>
                </m:r>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p</m:t>
                </m:r>
              </m:sub>
            </m:sSub>
          </m:num>
          <m:den>
            <m:r>
              <m:rPr>
                <m:sty m:val="bi"/>
              </m:rPr>
              <w:rPr>
                <w:rFonts w:ascii="Cambria Math" w:eastAsia="Batang" w:hAnsi="Cambria Math"/>
                <w:szCs w:val="24"/>
                <w:lang w:eastAsia="zh-CN"/>
              </w:rPr>
              <m:t>η</m:t>
            </m:r>
            <m:d>
              <m:dPr>
                <m:ctrlPr>
                  <w:rPr>
                    <w:rFonts w:ascii="Cambria Math" w:eastAsia="Batang" w:hAnsi="Cambria Math"/>
                    <w:b/>
                    <w:szCs w:val="24"/>
                    <w:lang w:eastAsia="zh-CN"/>
                  </w:rPr>
                </m:ctrlPr>
              </m:dPr>
              <m:e>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f</m:t>
                    </m:r>
                  </m:sub>
                </m:sSub>
                <m:sSub>
                  <m:sSubPr>
                    <m:ctrlPr>
                      <w:rPr>
                        <w:rFonts w:ascii="Cambria Math" w:eastAsia="Batang" w:hAnsi="Cambria Math"/>
                        <w:b/>
                        <w:szCs w:val="24"/>
                        <w:lang w:eastAsia="zh-CN"/>
                      </w:rPr>
                    </m:ctrlPr>
                  </m:sSubPr>
                  <m:e>
                    <m:r>
                      <m:rPr>
                        <m:sty m:val="b"/>
                      </m:rPr>
                      <w:rPr>
                        <w:rFonts w:ascii="Cambria Math" w:eastAsia="Batang" w:hAnsi="Cambria Math"/>
                        <w:szCs w:val="24"/>
                        <w:lang w:eastAsia="zh-CN"/>
                      </w:rPr>
                      <m:t xml:space="preserve">,  </m:t>
                    </m:r>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p</m:t>
                    </m:r>
                  </m:sub>
                </m:sSub>
              </m:e>
            </m:d>
          </m:den>
        </m:f>
        <m:r>
          <m:rPr>
            <m:sty m:val="b"/>
          </m:rPr>
          <w:rPr>
            <w:rFonts w:ascii="Cambria Math" w:eastAsia="Batang" w:hAnsi="Cambria Math"/>
            <w:szCs w:val="24"/>
            <w:lang w:eastAsia="zh-CN"/>
          </w:rPr>
          <m:t>*</m:t>
        </m:r>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P</m:t>
            </m:r>
          </m:e>
          <m:sub>
            <m:r>
              <m:rPr>
                <m:sty m:val="bi"/>
              </m:rPr>
              <w:rPr>
                <w:rFonts w:ascii="Cambria Math" w:eastAsia="Batang" w:hAnsi="Cambria Math"/>
                <w:szCs w:val="24"/>
                <w:lang w:eastAsia="zh-CN"/>
              </w:rPr>
              <m:t>dyn</m:t>
            </m:r>
            <m:r>
              <m:rPr>
                <m:sty m:val="b"/>
              </m:rPr>
              <w:rPr>
                <w:rFonts w:ascii="Cambria Math" w:eastAsia="Batang" w:hAnsi="Cambria Math"/>
                <w:szCs w:val="24"/>
                <w:lang w:eastAsia="zh-CN"/>
              </w:rPr>
              <m:t xml:space="preserve">,  </m:t>
            </m:r>
            <m:r>
              <m:rPr>
                <m:sty m:val="bi"/>
              </m:rPr>
              <w:rPr>
                <w:rFonts w:ascii="Cambria Math" w:eastAsia="Batang" w:hAnsi="Cambria Math"/>
                <w:szCs w:val="24"/>
                <w:lang w:eastAsia="zh-CN"/>
              </w:rPr>
              <m:t>PA</m:t>
            </m:r>
          </m:sub>
        </m:sSub>
      </m:oMath>
      <w:r w:rsidR="002764A9" w:rsidRPr="005251B8">
        <w:rPr>
          <w:rFonts w:eastAsiaTheme="minorEastAsia"/>
          <w:b/>
          <w:szCs w:val="24"/>
          <w:lang w:eastAsia="zh-CN"/>
        </w:rPr>
        <w:t xml:space="preserve"> </w:t>
      </w:r>
      <w:r w:rsidR="002764A9" w:rsidRPr="005251B8">
        <w:rPr>
          <w:rFonts w:eastAsia="Batang"/>
          <w:b/>
          <w:szCs w:val="24"/>
          <w:lang w:eastAsia="ko-KR"/>
        </w:rPr>
        <w:t xml:space="preserve">is a dynamic part of power for UE in active, </w:t>
      </w:r>
      <w:r w:rsidR="002764A9" w:rsidRPr="005251B8">
        <w:rPr>
          <w:rFonts w:eastAsia="Batang"/>
          <w:b/>
          <w:szCs w:val="24"/>
          <w:lang w:eastAsia="zh-CN"/>
        </w:rPr>
        <w:t xml:space="preserve">where </w:t>
      </w:r>
      <m:oMath>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a</m:t>
            </m:r>
          </m:sub>
        </m:sSub>
      </m:oMath>
      <w:r w:rsidR="002764A9" w:rsidRPr="005251B8">
        <w:rPr>
          <w:rFonts w:eastAsia="Batang"/>
          <w:b/>
          <w:szCs w:val="24"/>
          <w:lang w:eastAsia="zh-CN"/>
        </w:rPr>
        <w:t>,</w:t>
      </w:r>
      <m:oMath>
        <m:r>
          <m:rPr>
            <m:sty m:val="b"/>
          </m:rPr>
          <w:rPr>
            <w:rFonts w:ascii="Cambria Math" w:eastAsia="Batang" w:hAnsi="Cambria Math"/>
            <w:szCs w:val="24"/>
            <w:lang w:eastAsia="zh-CN"/>
          </w:rPr>
          <m:t xml:space="preserve"> </m:t>
        </m:r>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f</m:t>
            </m:r>
          </m:sub>
        </m:sSub>
      </m:oMath>
      <w:r w:rsidR="002764A9" w:rsidRPr="005251B8">
        <w:rPr>
          <w:rFonts w:eastAsia="Batang"/>
          <w:b/>
          <w:szCs w:val="24"/>
          <w:lang w:eastAsia="zh-CN"/>
        </w:rPr>
        <w:t>,</w:t>
      </w:r>
      <m:oMath>
        <m:r>
          <m:rPr>
            <m:sty m:val="b"/>
          </m:rPr>
          <w:rPr>
            <w:rFonts w:ascii="Cambria Math" w:eastAsia="Batang" w:hAnsi="Cambria Math"/>
            <w:szCs w:val="24"/>
            <w:lang w:eastAsia="zh-CN"/>
          </w:rPr>
          <m:t xml:space="preserve"> </m:t>
        </m:r>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p</m:t>
            </m:r>
          </m:sub>
        </m:sSub>
      </m:oMath>
      <w:r w:rsidR="002764A9" w:rsidRPr="005251B8">
        <w:rPr>
          <w:rFonts w:eastAsia="Batang"/>
          <w:b/>
          <w:szCs w:val="24"/>
          <w:lang w:eastAsia="zh-CN"/>
        </w:rPr>
        <w:t xml:space="preserve"> is the fraction of active TxRUs, the ratio between the RF bandwidth and the maximum system BW, and the ratio of PSD per TxRU between the UL transmission and reference configuration, respectively, and</w:t>
      </w:r>
      <m:oMath>
        <m:r>
          <m:rPr>
            <m:sty m:val="bi"/>
          </m:rPr>
          <w:rPr>
            <w:rFonts w:ascii="Cambria Math" w:eastAsia="Batang" w:hAnsi="Cambria Math"/>
            <w:szCs w:val="24"/>
            <w:lang w:eastAsia="zh-CN"/>
          </w:rPr>
          <m:t xml:space="preserve"> η</m:t>
        </m:r>
        <m:d>
          <m:dPr>
            <m:ctrlPr>
              <w:rPr>
                <w:rFonts w:ascii="Cambria Math" w:eastAsia="Batang" w:hAnsi="Cambria Math"/>
                <w:b/>
                <w:i/>
                <w:szCs w:val="24"/>
              </w:rPr>
            </m:ctrlPr>
          </m:dPr>
          <m:e>
            <m:sSub>
              <m:sSubPr>
                <m:ctrlPr>
                  <w:rPr>
                    <w:rFonts w:ascii="Cambria Math" w:eastAsia="Batang" w:hAnsi="Cambria Math"/>
                    <w:b/>
                    <w:i/>
                    <w:szCs w:val="24"/>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f</m:t>
                </m:r>
              </m:sub>
            </m:sSub>
            <m:sSub>
              <m:sSubPr>
                <m:ctrlPr>
                  <w:rPr>
                    <w:rFonts w:ascii="Cambria Math" w:eastAsia="Batang" w:hAnsi="Cambria Math"/>
                    <w:b/>
                    <w:i/>
                    <w:szCs w:val="24"/>
                  </w:rPr>
                </m:ctrlPr>
              </m:sSubPr>
              <m:e>
                <m:r>
                  <m:rPr>
                    <m:sty m:val="bi"/>
                  </m:rPr>
                  <w:rPr>
                    <w:rFonts w:ascii="Cambria Math" w:eastAsia="Batang" w:hAnsi="Cambria Math"/>
                    <w:szCs w:val="24"/>
                    <w:lang w:eastAsia="zh-CN"/>
                  </w:rPr>
                  <m:t>,  s</m:t>
                </m:r>
              </m:e>
              <m:sub>
                <m:r>
                  <m:rPr>
                    <m:sty m:val="bi"/>
                  </m:rPr>
                  <w:rPr>
                    <w:rFonts w:ascii="Cambria Math" w:eastAsia="Batang" w:hAnsi="Cambria Math"/>
                    <w:szCs w:val="24"/>
                    <w:lang w:eastAsia="zh-CN"/>
                  </w:rPr>
                  <m:t>p</m:t>
                </m:r>
              </m:sub>
            </m:sSub>
          </m:e>
        </m:d>
      </m:oMath>
      <w:r w:rsidR="002764A9" w:rsidRPr="005251B8">
        <w:rPr>
          <w:rFonts w:eastAsiaTheme="minorEastAsia"/>
          <w:b/>
          <w:szCs w:val="24"/>
          <w:lang w:eastAsia="zh-CN"/>
        </w:rPr>
        <w:t xml:space="preserve"> is the</w:t>
      </w:r>
      <w:r w:rsidR="002764A9" w:rsidRPr="005251B8">
        <w:rPr>
          <w:rFonts w:eastAsiaTheme="minorEastAsia"/>
          <w:b/>
          <w:color w:val="000000"/>
          <w:szCs w:val="24"/>
          <w:lang w:eastAsia="zh-CN"/>
        </w:rPr>
        <w:t xml:space="preserve"> PA efficiency (PAE) related to </w:t>
      </w:r>
      <m:oMath>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f</m:t>
            </m:r>
          </m:sub>
        </m:sSub>
      </m:oMath>
      <w:r w:rsidR="002764A9" w:rsidRPr="005251B8">
        <w:rPr>
          <w:rFonts w:eastAsia="Batang"/>
          <w:b/>
          <w:szCs w:val="24"/>
          <w:lang w:eastAsia="zh-CN"/>
        </w:rPr>
        <w:t>,</w:t>
      </w:r>
      <m:oMath>
        <m:r>
          <m:rPr>
            <m:sty m:val="b"/>
          </m:rPr>
          <w:rPr>
            <w:rFonts w:ascii="Cambria Math" w:eastAsia="Batang" w:hAnsi="Cambria Math"/>
            <w:szCs w:val="24"/>
            <w:lang w:eastAsia="zh-CN"/>
          </w:rPr>
          <m:t xml:space="preserve"> </m:t>
        </m:r>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p</m:t>
            </m:r>
          </m:sub>
        </m:sSub>
      </m:oMath>
      <w:r w:rsidR="002764A9" w:rsidRPr="005251B8">
        <w:rPr>
          <w:rFonts w:eastAsiaTheme="minorEastAsia"/>
          <w:b/>
          <w:szCs w:val="24"/>
          <w:lang w:eastAsia="zh-CN"/>
        </w:rPr>
        <w:t>.</w:t>
      </w:r>
    </w:p>
    <w:p w14:paraId="176EABB0" w14:textId="77777777" w:rsidR="002764A9" w:rsidRPr="002B09C2" w:rsidRDefault="002764A9" w:rsidP="002B09C2">
      <w:pPr>
        <w:snapToGrid w:val="0"/>
        <w:jc w:val="both"/>
        <w:rPr>
          <w:b/>
          <w:lang w:eastAsia="zh-CN"/>
        </w:rPr>
      </w:pPr>
      <w:r w:rsidRPr="002B09C2">
        <w:rPr>
          <w:rFonts w:hint="eastAsia"/>
          <w:b/>
          <w:lang w:eastAsia="zh-CN"/>
        </w:rPr>
        <w:t xml:space="preserve">Proposal </w:t>
      </w:r>
      <w:r w:rsidRPr="002B09C2">
        <w:rPr>
          <w:b/>
          <w:lang w:eastAsia="zh-CN"/>
        </w:rPr>
        <w:t>19</w:t>
      </w:r>
      <w:r w:rsidRPr="002B09C2">
        <w:rPr>
          <w:rFonts w:hint="eastAsia"/>
          <w:b/>
          <w:lang w:eastAsia="zh-CN"/>
        </w:rPr>
        <w:t xml:space="preserve">: RAN1 to study power model for NW and UE by taken </w:t>
      </w:r>
      <w:r w:rsidRPr="002B09C2">
        <w:rPr>
          <w:b/>
          <w:lang w:eastAsia="zh-CN"/>
        </w:rPr>
        <w:t>PA</w:t>
      </w:r>
      <w:r w:rsidRPr="002B09C2">
        <w:rPr>
          <w:rFonts w:hint="eastAsia"/>
          <w:b/>
          <w:lang w:eastAsia="zh-CN"/>
        </w:rPr>
        <w:t xml:space="preserve"> </w:t>
      </w:r>
      <w:r w:rsidRPr="002B09C2">
        <w:rPr>
          <w:b/>
          <w:lang w:eastAsia="zh-CN"/>
        </w:rPr>
        <w:t>E</w:t>
      </w:r>
      <w:r w:rsidRPr="002B09C2">
        <w:rPr>
          <w:rFonts w:hint="eastAsia"/>
          <w:b/>
          <w:lang w:eastAsia="zh-CN"/>
        </w:rPr>
        <w:t>fficiency into account.</w:t>
      </w:r>
    </w:p>
    <w:p w14:paraId="067DE577" w14:textId="77777777" w:rsidR="005B31C0" w:rsidRDefault="005B31C0" w:rsidP="005B31C0">
      <w:pPr>
        <w:snapToGrid w:val="0"/>
        <w:jc w:val="both"/>
        <w:rPr>
          <w:b/>
          <w:lang w:val="en-US" w:eastAsia="zh-CN"/>
        </w:rPr>
      </w:pPr>
      <w:r w:rsidRPr="005251B8">
        <w:rPr>
          <w:b/>
          <w:lang w:eastAsia="zh-CN"/>
        </w:rPr>
        <w:t>Proposal</w:t>
      </w:r>
      <w:r w:rsidRPr="005251B8">
        <w:rPr>
          <w:b/>
          <w:lang w:val="en-US" w:eastAsia="zh-CN"/>
        </w:rPr>
        <w:t xml:space="preserve"> 20</w:t>
      </w:r>
      <w:r w:rsidRPr="002764A9">
        <w:rPr>
          <w:b/>
          <w:lang w:val="en-US" w:eastAsia="zh-CN"/>
        </w:rPr>
        <w:t>:</w:t>
      </w:r>
      <w:r w:rsidRPr="005251B8">
        <w:rPr>
          <w:b/>
        </w:rPr>
        <w:t xml:space="preserve"> </w:t>
      </w:r>
      <w:r w:rsidRPr="005251B8">
        <w:rPr>
          <w:rFonts w:eastAsiaTheme="minorEastAsia"/>
          <w:b/>
          <w:color w:val="000000"/>
          <w:lang w:eastAsia="zh-CN"/>
        </w:rPr>
        <w:t>Power</w:t>
      </w:r>
      <w:r>
        <w:rPr>
          <w:rFonts w:eastAsiaTheme="minorEastAsia"/>
          <w:b/>
          <w:color w:val="000000"/>
          <w:lang w:eastAsia="zh-CN"/>
        </w:rPr>
        <w:t xml:space="preserve"> consumption evaluation should consider both Tx and Rx at the same time</w:t>
      </w:r>
      <w:r>
        <w:rPr>
          <w:b/>
          <w:lang w:val="en-US" w:eastAsia="zh-CN"/>
        </w:rPr>
        <w:t>.</w:t>
      </w:r>
    </w:p>
    <w:p w14:paraId="0BA87173" w14:textId="77777777" w:rsidR="00742DAE" w:rsidRDefault="00742DAE" w:rsidP="002D4376">
      <w:pPr>
        <w:widowControl w:val="0"/>
        <w:spacing w:after="0" w:line="288" w:lineRule="auto"/>
        <w:jc w:val="both"/>
        <w:rPr>
          <w:rFonts w:eastAsiaTheme="minorEastAsia"/>
          <w:lang w:eastAsia="zh-CN"/>
        </w:rPr>
      </w:pPr>
    </w:p>
    <w:p w14:paraId="34874991" w14:textId="3B42C5BB" w:rsidR="002B09C2" w:rsidRDefault="00742DAE" w:rsidP="002D4376">
      <w:pPr>
        <w:widowControl w:val="0"/>
        <w:spacing w:after="0" w:line="288" w:lineRule="auto"/>
        <w:jc w:val="both"/>
        <w:rPr>
          <w:b/>
          <w:bCs/>
          <w:iCs/>
          <w:lang w:val="en-US" w:eastAsia="zh-CN"/>
        </w:rPr>
      </w:pPr>
      <w:r>
        <w:rPr>
          <w:rFonts w:eastAsiaTheme="minorEastAsia"/>
          <w:lang w:eastAsia="zh-CN"/>
        </w:rPr>
        <w:t xml:space="preserve">For </w:t>
      </w:r>
      <w:r>
        <w:rPr>
          <w:rFonts w:eastAsiaTheme="minorEastAsia" w:hint="eastAsia"/>
          <w:lang w:eastAsia="zh-CN"/>
        </w:rPr>
        <w:t xml:space="preserve">evaluation </w:t>
      </w:r>
      <w:r>
        <w:rPr>
          <w:rFonts w:eastAsiaTheme="minorEastAsia"/>
          <w:lang w:eastAsia="zh-CN"/>
        </w:rPr>
        <w:t>assumptions</w:t>
      </w:r>
      <w:r>
        <w:rPr>
          <w:rFonts w:eastAsiaTheme="minorEastAsia" w:hint="eastAsia"/>
          <w:lang w:eastAsia="zh-CN"/>
        </w:rPr>
        <w:t xml:space="preserve"> for i</w:t>
      </w:r>
      <w:r>
        <w:rPr>
          <w:rFonts w:eastAsiaTheme="minorEastAsia"/>
          <w:lang w:eastAsia="zh-CN"/>
        </w:rPr>
        <w:t>nitial access:</w:t>
      </w:r>
    </w:p>
    <w:p w14:paraId="2BE66E03" w14:textId="3A8AFF5A" w:rsidR="002D4376" w:rsidRPr="00742DAE" w:rsidRDefault="002D4376" w:rsidP="00742DAE">
      <w:pPr>
        <w:snapToGrid w:val="0"/>
        <w:jc w:val="both"/>
        <w:rPr>
          <w:b/>
          <w:lang w:eastAsia="zh-CN"/>
        </w:rPr>
      </w:pPr>
      <w:r w:rsidRPr="00742DAE">
        <w:rPr>
          <w:b/>
          <w:lang w:eastAsia="zh-CN"/>
        </w:rPr>
        <w:t>Proposal 21: The link level and system level simulation methodology and assumptions for 6GR initial access should reuse that defined for NR initial access, as captured in TR 38.802 Table A.1.5-1, Table A.1.5-2, Table A.1.5-3, and Table A.2.3-1, as a starting point.</w:t>
      </w:r>
    </w:p>
    <w:p w14:paraId="25FD64A6" w14:textId="319F9CAB" w:rsidR="00F40E2D" w:rsidRPr="00742DAE" w:rsidRDefault="00F40E2D" w:rsidP="00742DAE">
      <w:pPr>
        <w:snapToGrid w:val="0"/>
        <w:jc w:val="both"/>
        <w:rPr>
          <w:b/>
          <w:lang w:eastAsia="zh-CN"/>
        </w:rPr>
      </w:pPr>
      <w:r w:rsidRPr="00742DAE">
        <w:rPr>
          <w:rFonts w:hint="eastAsia"/>
          <w:b/>
          <w:lang w:eastAsia="zh-CN"/>
        </w:rPr>
        <w:t>Proposal</w:t>
      </w:r>
      <w:r w:rsidRPr="00742DAE">
        <w:rPr>
          <w:b/>
          <w:lang w:eastAsia="zh-CN"/>
        </w:rPr>
        <w:t xml:space="preserve"> 22</w:t>
      </w:r>
      <w:r w:rsidRPr="00742DAE">
        <w:rPr>
          <w:rFonts w:hint="eastAsia"/>
          <w:b/>
          <w:lang w:eastAsia="zh-CN"/>
        </w:rPr>
        <w:t xml:space="preserve">: Consider </w:t>
      </w:r>
      <w:r w:rsidRPr="00742DAE">
        <w:rPr>
          <w:b/>
          <w:lang w:eastAsia="zh-CN"/>
        </w:rPr>
        <w:t xml:space="preserve">Table </w:t>
      </w:r>
      <w:r w:rsidRPr="00742DAE">
        <w:rPr>
          <w:rFonts w:hint="eastAsia"/>
          <w:b/>
          <w:lang w:eastAsia="zh-CN"/>
        </w:rPr>
        <w:t>6</w:t>
      </w:r>
      <w:r w:rsidRPr="00742DAE">
        <w:rPr>
          <w:b/>
          <w:lang w:eastAsia="zh-CN"/>
        </w:rPr>
        <w:t>-</w:t>
      </w:r>
      <w:r w:rsidRPr="00742DAE">
        <w:rPr>
          <w:rFonts w:hint="eastAsia"/>
          <w:b/>
          <w:lang w:eastAsia="zh-CN"/>
        </w:rPr>
        <w:t>1 in R1-</w:t>
      </w:r>
      <w:r w:rsidRPr="00742DAE">
        <w:rPr>
          <w:b/>
          <w:lang w:eastAsia="zh-CN"/>
        </w:rPr>
        <w:t>2506096</w:t>
      </w:r>
      <w:r w:rsidRPr="00742DAE">
        <w:rPr>
          <w:rFonts w:hint="eastAsia"/>
          <w:b/>
          <w:lang w:eastAsia="zh-CN"/>
        </w:rPr>
        <w:t xml:space="preserve"> as link-level simulation assumption for initial access simulation.</w:t>
      </w:r>
    </w:p>
    <w:p w14:paraId="6CFE9AB0" w14:textId="5D7FB879" w:rsidR="00471B90" w:rsidRPr="00742DAE" w:rsidRDefault="009F04B5" w:rsidP="00742DAE">
      <w:pPr>
        <w:snapToGrid w:val="0"/>
        <w:jc w:val="both"/>
        <w:rPr>
          <w:b/>
          <w:lang w:eastAsia="zh-CN"/>
        </w:rPr>
      </w:pPr>
      <w:r w:rsidRPr="00742DAE">
        <w:rPr>
          <w:b/>
          <w:lang w:eastAsia="zh-CN"/>
        </w:rPr>
        <w:t>Proposal 23: TDL-C channel model can also be considered for link level simulation for synchronization signals/channels.</w:t>
      </w:r>
    </w:p>
    <w:p w14:paraId="020196F5" w14:textId="1FEE9A25" w:rsidR="00471B90" w:rsidRPr="00742DAE" w:rsidRDefault="00471B90" w:rsidP="00742DAE">
      <w:pPr>
        <w:snapToGrid w:val="0"/>
        <w:jc w:val="both"/>
        <w:rPr>
          <w:b/>
          <w:lang w:eastAsia="zh-CN"/>
        </w:rPr>
      </w:pPr>
      <w:r w:rsidRPr="00742DAE">
        <w:rPr>
          <w:b/>
          <w:lang w:eastAsia="zh-CN"/>
        </w:rPr>
        <w:t>Proposal 24: Transmission bandwidth of 3 MHz (with 15 kHz SCS) and 5 MHz (with 15 kHz and 30 kHz SCS) should be considered in the link level simulation of synchronization signal, PBCH and RACH.</w:t>
      </w:r>
    </w:p>
    <w:p w14:paraId="7B0CF198" w14:textId="77777777" w:rsidR="0048334E" w:rsidRPr="00742DAE" w:rsidRDefault="0048334E" w:rsidP="00742DAE">
      <w:pPr>
        <w:snapToGrid w:val="0"/>
        <w:jc w:val="both"/>
        <w:rPr>
          <w:b/>
          <w:lang w:eastAsia="zh-CN"/>
        </w:rPr>
      </w:pPr>
      <w:r w:rsidRPr="00742DAE">
        <w:rPr>
          <w:b/>
          <w:lang w:eastAsia="zh-CN"/>
        </w:rPr>
        <w:t>Proposal 25: Search window for PSS correlation with a duration longer than 20 ms should be considered in the link level simulation. Candidate values such as 40 ms, 80 ms, 160 ms, can be taken as a starting point.</w:t>
      </w:r>
    </w:p>
    <w:p w14:paraId="0ED0CB1E" w14:textId="67879EDB" w:rsidR="0048334E" w:rsidRPr="00742DAE" w:rsidRDefault="0048334E" w:rsidP="00742DAE">
      <w:pPr>
        <w:widowControl w:val="0"/>
        <w:numPr>
          <w:ilvl w:val="0"/>
          <w:numId w:val="18"/>
        </w:numPr>
        <w:spacing w:before="0" w:after="0" w:line="288" w:lineRule="auto"/>
        <w:jc w:val="both"/>
        <w:rPr>
          <w:b/>
          <w:bCs/>
          <w:iCs/>
          <w:lang w:val="en-US" w:eastAsia="zh-CN"/>
        </w:rPr>
      </w:pPr>
      <w:r w:rsidRPr="005251B8">
        <w:rPr>
          <w:b/>
          <w:bCs/>
          <w:iCs/>
          <w:lang w:val="en-US" w:eastAsia="zh-CN"/>
        </w:rPr>
        <w:t>UE complexity of PSS de</w:t>
      </w:r>
      <w:r>
        <w:rPr>
          <w:b/>
          <w:bCs/>
          <w:iCs/>
          <w:lang w:val="en-US" w:eastAsia="zh-CN"/>
        </w:rPr>
        <w:t>tection with increased duration of search window should be considered.</w:t>
      </w:r>
    </w:p>
    <w:p w14:paraId="3F70289D" w14:textId="77777777" w:rsidR="00A96DF9" w:rsidRPr="00742DAE" w:rsidRDefault="00A96DF9" w:rsidP="00742DAE">
      <w:pPr>
        <w:snapToGrid w:val="0"/>
        <w:jc w:val="both"/>
        <w:rPr>
          <w:b/>
          <w:lang w:eastAsia="zh-CN"/>
        </w:rPr>
      </w:pPr>
      <w:r w:rsidRPr="00742DAE">
        <w:rPr>
          <w:b/>
          <w:lang w:eastAsia="zh-CN"/>
        </w:rPr>
        <w:t>Proposal 26:</w:t>
      </w:r>
      <w:r w:rsidRPr="00742DAE">
        <w:rPr>
          <w:rFonts w:hint="eastAsia"/>
          <w:b/>
          <w:lang w:eastAsia="zh-CN"/>
        </w:rPr>
        <w:t xml:space="preserve"> The </w:t>
      </w:r>
      <w:r w:rsidRPr="00742DAE">
        <w:rPr>
          <w:b/>
          <w:lang w:eastAsia="zh-CN"/>
        </w:rPr>
        <w:t>following</w:t>
      </w:r>
      <w:r w:rsidRPr="00742DAE">
        <w:rPr>
          <w:rFonts w:hint="eastAsia"/>
          <w:b/>
          <w:lang w:eastAsia="zh-CN"/>
        </w:rPr>
        <w:t xml:space="preserve"> assumption on number of interfering TRPs for cell free case is used:</w:t>
      </w:r>
    </w:p>
    <w:p w14:paraId="0F976E53" w14:textId="3BFD8260" w:rsidR="00A96DF9" w:rsidRPr="00742DAE" w:rsidRDefault="00A96DF9" w:rsidP="00742DAE">
      <w:pPr>
        <w:widowControl w:val="0"/>
        <w:numPr>
          <w:ilvl w:val="0"/>
          <w:numId w:val="18"/>
        </w:numPr>
        <w:spacing w:before="0" w:after="0" w:line="288" w:lineRule="auto"/>
        <w:jc w:val="both"/>
        <w:rPr>
          <w:b/>
          <w:bCs/>
          <w:iCs/>
          <w:lang w:val="en-US" w:eastAsia="zh-CN"/>
        </w:rPr>
      </w:pPr>
      <w:r w:rsidRPr="005251B8">
        <w:rPr>
          <w:b/>
          <w:bCs/>
          <w:iCs/>
          <w:lang w:val="en-US" w:eastAsia="zh-CN"/>
        </w:rPr>
        <w:t>Multiple SS are received from at least 3 TRPs. (0dB, 0dB, 3dB) is assumed as the ratio of power between the strongest signal and the 2nd ,3rd signal.</w:t>
      </w:r>
      <w:r w:rsidRPr="005251B8">
        <w:rPr>
          <w:rFonts w:hint="eastAsia"/>
          <w:b/>
          <w:bCs/>
          <w:iCs/>
          <w:lang w:val="en-US" w:eastAsia="zh-CN"/>
        </w:rPr>
        <w:t xml:space="preserve"> </w:t>
      </w:r>
      <w:r w:rsidRPr="005251B8">
        <w:rPr>
          <w:b/>
          <w:bCs/>
          <w:iCs/>
          <w:lang w:val="en-US" w:eastAsia="zh-CN"/>
        </w:rPr>
        <w:t xml:space="preserve">Timing arrival differences from TRPs are provided by each proponent: optional </w:t>
      </w:r>
    </w:p>
    <w:p w14:paraId="47483058" w14:textId="3E6D6E00" w:rsidR="00A96DF9" w:rsidRPr="00742DAE" w:rsidRDefault="00A96DF9" w:rsidP="00742DAE">
      <w:pPr>
        <w:snapToGrid w:val="0"/>
        <w:jc w:val="both"/>
        <w:rPr>
          <w:b/>
          <w:lang w:eastAsia="zh-CN"/>
        </w:rPr>
      </w:pPr>
      <w:r w:rsidRPr="00742DAE">
        <w:rPr>
          <w:b/>
          <w:lang w:eastAsia="zh-CN"/>
        </w:rPr>
        <w:t>Proposal 27: Use Polar coding as the baseline channel coding scheme for 6GR PBCH evaluation.</w:t>
      </w:r>
    </w:p>
    <w:p w14:paraId="0EDEB20D" w14:textId="77777777" w:rsidR="00E1104D" w:rsidRPr="00742DAE" w:rsidRDefault="00E1104D" w:rsidP="00742DAE">
      <w:pPr>
        <w:snapToGrid w:val="0"/>
        <w:jc w:val="both"/>
        <w:rPr>
          <w:b/>
          <w:lang w:eastAsia="zh-CN"/>
        </w:rPr>
      </w:pPr>
      <w:r w:rsidRPr="00742DAE">
        <w:rPr>
          <w:b/>
          <w:lang w:eastAsia="zh-CN"/>
        </w:rPr>
        <w:t xml:space="preserve">Proposal 28: </w:t>
      </w:r>
      <w:r w:rsidRPr="00742DAE">
        <w:rPr>
          <w:rFonts w:hint="eastAsia"/>
          <w:b/>
          <w:lang w:eastAsia="zh-CN"/>
        </w:rPr>
        <w:t xml:space="preserve">The </w:t>
      </w:r>
      <w:r w:rsidRPr="00742DAE">
        <w:rPr>
          <w:b/>
          <w:lang w:eastAsia="zh-CN"/>
        </w:rPr>
        <w:t>following</w:t>
      </w:r>
      <w:r w:rsidRPr="00742DAE">
        <w:rPr>
          <w:rFonts w:hint="eastAsia"/>
          <w:b/>
          <w:lang w:eastAsia="zh-CN"/>
        </w:rPr>
        <w:t xml:space="preserve"> assumption on TRP interferences for cell free case is used:</w:t>
      </w:r>
    </w:p>
    <w:p w14:paraId="333EE4DD" w14:textId="7DE9F569" w:rsidR="00E1104D" w:rsidRPr="00742DAE" w:rsidRDefault="00E1104D" w:rsidP="00742DAE">
      <w:pPr>
        <w:widowControl w:val="0"/>
        <w:numPr>
          <w:ilvl w:val="0"/>
          <w:numId w:val="18"/>
        </w:numPr>
        <w:spacing w:before="0" w:after="0" w:line="288" w:lineRule="auto"/>
        <w:jc w:val="both"/>
        <w:rPr>
          <w:b/>
          <w:bCs/>
          <w:iCs/>
          <w:lang w:val="en-US" w:eastAsia="zh-CN"/>
        </w:rPr>
      </w:pPr>
      <w:r>
        <w:rPr>
          <w:b/>
          <w:bCs/>
          <w:iCs/>
          <w:lang w:val="en-US" w:eastAsia="zh-CN"/>
        </w:rPr>
        <w:t xml:space="preserve">All cells/TRPs in a cell free area transmit a common synchronization signal in a SFN manner. </w:t>
      </w:r>
    </w:p>
    <w:p w14:paraId="13F17772" w14:textId="77777777" w:rsidR="00AE1325" w:rsidRPr="00742DAE" w:rsidRDefault="00AE1325" w:rsidP="00742DAE">
      <w:pPr>
        <w:snapToGrid w:val="0"/>
        <w:jc w:val="both"/>
        <w:rPr>
          <w:b/>
          <w:lang w:eastAsia="zh-CN"/>
        </w:rPr>
      </w:pPr>
      <w:r w:rsidRPr="00742DAE">
        <w:rPr>
          <w:b/>
          <w:lang w:eastAsia="zh-CN"/>
        </w:rPr>
        <w:t xml:space="preserve">Proposal 29: </w:t>
      </w:r>
      <w:r w:rsidRPr="00742DAE">
        <w:rPr>
          <w:rFonts w:hint="eastAsia"/>
          <w:b/>
          <w:lang w:eastAsia="zh-CN"/>
        </w:rPr>
        <w:t xml:space="preserve">A cell free area coordinating </w:t>
      </w:r>
      <w:r w:rsidRPr="00742DAE">
        <w:rPr>
          <w:b/>
          <w:lang w:eastAsia="zh-CN"/>
        </w:rPr>
        <w:t xml:space="preserve">the nearest 21 cells for each UE can be taken as a starting point. </w:t>
      </w:r>
    </w:p>
    <w:p w14:paraId="117748FF" w14:textId="1537A179" w:rsidR="004756EA" w:rsidRPr="00742DAE" w:rsidRDefault="00AE1325" w:rsidP="00AE1325">
      <w:pPr>
        <w:widowControl w:val="0"/>
        <w:numPr>
          <w:ilvl w:val="0"/>
          <w:numId w:val="18"/>
        </w:numPr>
        <w:spacing w:before="0" w:after="0" w:line="288" w:lineRule="auto"/>
        <w:jc w:val="both"/>
        <w:rPr>
          <w:b/>
          <w:bCs/>
          <w:iCs/>
          <w:lang w:val="en-US" w:eastAsia="zh-CN"/>
        </w:rPr>
      </w:pPr>
      <w:r>
        <w:rPr>
          <w:b/>
          <w:bCs/>
          <w:iCs/>
          <w:lang w:val="en-US" w:eastAsia="zh-CN"/>
        </w:rPr>
        <w:t>Other values are not precluded and reported by companies.</w:t>
      </w:r>
    </w:p>
    <w:p w14:paraId="72A331A9" w14:textId="623720F8" w:rsidR="00E1104D" w:rsidRPr="00742DAE" w:rsidRDefault="00AE1325" w:rsidP="00742DAE">
      <w:pPr>
        <w:snapToGrid w:val="0"/>
        <w:jc w:val="both"/>
        <w:rPr>
          <w:b/>
          <w:lang w:eastAsia="zh-CN"/>
        </w:rPr>
      </w:pPr>
      <w:r w:rsidRPr="00742DAE">
        <w:rPr>
          <w:b/>
          <w:lang w:eastAsia="zh-CN"/>
        </w:rPr>
        <w:t>Proposal 30: Consider Table 6-3 in R1-2506096 as system-level simulation assumption for initial access simulation.</w:t>
      </w:r>
    </w:p>
    <w:p w14:paraId="2C1E8C66" w14:textId="77777777" w:rsidR="00580D97" w:rsidRPr="00742DAE" w:rsidRDefault="00580D97" w:rsidP="00742DAE">
      <w:pPr>
        <w:snapToGrid w:val="0"/>
        <w:jc w:val="both"/>
        <w:rPr>
          <w:b/>
          <w:lang w:eastAsia="zh-CN"/>
        </w:rPr>
      </w:pPr>
      <w:r w:rsidRPr="00742DAE">
        <w:rPr>
          <w:rFonts w:hint="eastAsia"/>
          <w:b/>
          <w:lang w:eastAsia="zh-CN"/>
        </w:rPr>
        <w:t xml:space="preserve">Proposal </w:t>
      </w:r>
      <w:r w:rsidRPr="00742DAE">
        <w:rPr>
          <w:b/>
          <w:lang w:eastAsia="zh-CN"/>
        </w:rPr>
        <w:t>31</w:t>
      </w:r>
      <w:r w:rsidRPr="00742DAE">
        <w:rPr>
          <w:rFonts w:hint="eastAsia"/>
          <w:b/>
          <w:lang w:eastAsia="zh-CN"/>
        </w:rPr>
        <w:t xml:space="preserve">: The following link level simulation performance metric can be used for 6GR initial </w:t>
      </w:r>
      <w:r w:rsidRPr="00742DAE">
        <w:rPr>
          <w:b/>
          <w:lang w:eastAsia="zh-CN"/>
        </w:rPr>
        <w:t>access</w:t>
      </w:r>
      <w:r w:rsidRPr="00742DAE">
        <w:rPr>
          <w:rFonts w:hint="eastAsia"/>
          <w:b/>
          <w:lang w:eastAsia="zh-CN"/>
        </w:rPr>
        <w:t xml:space="preserve"> simulation:</w:t>
      </w:r>
    </w:p>
    <w:p w14:paraId="2AFCFB13" w14:textId="77777777" w:rsidR="00580D97" w:rsidRDefault="00580D97" w:rsidP="00580D97">
      <w:pPr>
        <w:widowControl w:val="0"/>
        <w:numPr>
          <w:ilvl w:val="0"/>
          <w:numId w:val="19"/>
        </w:numPr>
        <w:spacing w:before="0" w:after="0" w:line="288" w:lineRule="auto"/>
        <w:jc w:val="both"/>
        <w:rPr>
          <w:b/>
          <w:bCs/>
          <w:iCs/>
          <w:lang w:val="en-US" w:eastAsia="zh-CN"/>
        </w:rPr>
      </w:pPr>
      <w:r>
        <w:rPr>
          <w:b/>
          <w:bCs/>
          <w:iCs/>
          <w:lang w:val="en-US" w:eastAsia="zh-CN"/>
        </w:rPr>
        <w:t>Signal detection rate</w:t>
      </w:r>
    </w:p>
    <w:p w14:paraId="4638CF75" w14:textId="77777777" w:rsidR="00580D97" w:rsidRDefault="00580D97" w:rsidP="00580D97">
      <w:pPr>
        <w:widowControl w:val="0"/>
        <w:numPr>
          <w:ilvl w:val="0"/>
          <w:numId w:val="19"/>
        </w:numPr>
        <w:spacing w:before="0" w:after="0" w:line="288" w:lineRule="auto"/>
        <w:jc w:val="both"/>
        <w:rPr>
          <w:b/>
          <w:bCs/>
          <w:iCs/>
          <w:lang w:val="en-US" w:eastAsia="zh-CN"/>
        </w:rPr>
      </w:pPr>
      <w:r>
        <w:rPr>
          <w:b/>
          <w:bCs/>
          <w:iCs/>
          <w:lang w:val="en-US" w:eastAsia="zh-CN"/>
        </w:rPr>
        <w:t>Misdetection probability</w:t>
      </w:r>
    </w:p>
    <w:p w14:paraId="0C7BA741" w14:textId="77777777" w:rsidR="00580D97" w:rsidRDefault="00580D97" w:rsidP="00580D97">
      <w:pPr>
        <w:widowControl w:val="0"/>
        <w:numPr>
          <w:ilvl w:val="0"/>
          <w:numId w:val="19"/>
        </w:numPr>
        <w:spacing w:before="0" w:after="0" w:line="288" w:lineRule="auto"/>
        <w:jc w:val="both"/>
        <w:rPr>
          <w:b/>
          <w:bCs/>
          <w:iCs/>
          <w:lang w:val="en-US" w:eastAsia="zh-CN"/>
        </w:rPr>
      </w:pPr>
      <w:r>
        <w:rPr>
          <w:b/>
          <w:bCs/>
          <w:iCs/>
          <w:lang w:val="en-US" w:eastAsia="zh-CN"/>
        </w:rPr>
        <w:t>Residual timing and frequency errors after synchronization</w:t>
      </w:r>
    </w:p>
    <w:p w14:paraId="0DCA89CB" w14:textId="0A257668" w:rsidR="004756EA" w:rsidRPr="00742DAE" w:rsidRDefault="00580D97" w:rsidP="00742DAE">
      <w:pPr>
        <w:widowControl w:val="0"/>
        <w:numPr>
          <w:ilvl w:val="0"/>
          <w:numId w:val="19"/>
        </w:numPr>
        <w:spacing w:before="0" w:after="0" w:line="288" w:lineRule="auto"/>
        <w:jc w:val="both"/>
        <w:rPr>
          <w:b/>
          <w:bCs/>
          <w:iCs/>
          <w:lang w:val="en-US" w:eastAsia="zh-CN"/>
        </w:rPr>
      </w:pPr>
      <w:r>
        <w:rPr>
          <w:b/>
          <w:bCs/>
          <w:iCs/>
          <w:lang w:val="en-US" w:eastAsia="zh-CN"/>
        </w:rPr>
        <w:t>Other metrics (e.g., PAPR) are not precluded</w:t>
      </w:r>
    </w:p>
    <w:p w14:paraId="12C61DF0" w14:textId="77777777" w:rsidR="00580D97" w:rsidRDefault="00580D97" w:rsidP="00580D97">
      <w:pPr>
        <w:widowControl w:val="0"/>
        <w:spacing w:after="0" w:line="288" w:lineRule="auto"/>
        <w:jc w:val="both"/>
        <w:rPr>
          <w:b/>
          <w:bCs/>
          <w:iCs/>
          <w:lang w:val="en-US" w:eastAsia="zh-CN"/>
        </w:rPr>
      </w:pPr>
      <w:r w:rsidRPr="00742DAE">
        <w:rPr>
          <w:rFonts w:hint="eastAsia"/>
          <w:b/>
          <w:lang w:eastAsia="zh-CN"/>
        </w:rPr>
        <w:t xml:space="preserve">Proposal </w:t>
      </w:r>
      <w:r w:rsidRPr="00742DAE">
        <w:rPr>
          <w:b/>
          <w:lang w:eastAsia="zh-CN"/>
        </w:rPr>
        <w:t>32</w:t>
      </w:r>
      <w:r w:rsidRPr="00742DAE">
        <w:rPr>
          <w:rFonts w:hint="eastAsia"/>
          <w:b/>
          <w:lang w:eastAsia="zh-CN"/>
        </w:rPr>
        <w:t xml:space="preserve">: The following system level simulation performance metric can be used for 6GR initial </w:t>
      </w:r>
      <w:r w:rsidRPr="00742DAE">
        <w:rPr>
          <w:b/>
          <w:lang w:eastAsia="zh-CN"/>
        </w:rPr>
        <w:t>access</w:t>
      </w:r>
      <w:r>
        <w:rPr>
          <w:rFonts w:hint="eastAsia"/>
          <w:b/>
          <w:bCs/>
          <w:iCs/>
          <w:lang w:val="en-US" w:eastAsia="zh-CN"/>
        </w:rPr>
        <w:t xml:space="preserve"> </w:t>
      </w:r>
      <w:r>
        <w:rPr>
          <w:rFonts w:hint="eastAsia"/>
          <w:b/>
          <w:bCs/>
          <w:iCs/>
          <w:lang w:val="en-US" w:eastAsia="zh-CN"/>
        </w:rPr>
        <w:lastRenderedPageBreak/>
        <w:t>simulation:</w:t>
      </w:r>
    </w:p>
    <w:p w14:paraId="55772BDF" w14:textId="77777777" w:rsidR="00580D97" w:rsidRDefault="00580D97" w:rsidP="00580D97">
      <w:pPr>
        <w:widowControl w:val="0"/>
        <w:numPr>
          <w:ilvl w:val="0"/>
          <w:numId w:val="19"/>
        </w:numPr>
        <w:spacing w:before="0" w:after="0" w:line="288" w:lineRule="auto"/>
        <w:jc w:val="both"/>
        <w:rPr>
          <w:b/>
          <w:bCs/>
          <w:iCs/>
          <w:lang w:val="en-US" w:eastAsia="zh-CN"/>
        </w:rPr>
      </w:pPr>
      <w:r>
        <w:rPr>
          <w:b/>
          <w:bCs/>
          <w:iCs/>
          <w:lang w:val="en-US" w:eastAsia="zh-CN"/>
        </w:rPr>
        <w:t>Distribution of acquisition time (i.e., cell search time)</w:t>
      </w:r>
    </w:p>
    <w:p w14:paraId="57DADFE1" w14:textId="77777777" w:rsidR="00580D97" w:rsidRDefault="00580D97" w:rsidP="00580D97">
      <w:pPr>
        <w:widowControl w:val="0"/>
        <w:numPr>
          <w:ilvl w:val="0"/>
          <w:numId w:val="19"/>
        </w:numPr>
        <w:spacing w:before="0" w:after="0" w:line="288" w:lineRule="auto"/>
        <w:jc w:val="both"/>
        <w:rPr>
          <w:b/>
          <w:bCs/>
          <w:iCs/>
          <w:lang w:val="en-US" w:eastAsia="zh-CN"/>
        </w:rPr>
      </w:pPr>
      <w:r>
        <w:rPr>
          <w:b/>
          <w:bCs/>
          <w:iCs/>
          <w:lang w:val="en-US" w:eastAsia="zh-CN"/>
        </w:rPr>
        <w:t>Network power consumption for supporting UE initial acquisition and after initial acquisition in IDLE mode.</w:t>
      </w:r>
    </w:p>
    <w:p w14:paraId="02CB9ABA" w14:textId="77777777" w:rsidR="00580D97" w:rsidRDefault="00580D97" w:rsidP="00580D97">
      <w:pPr>
        <w:widowControl w:val="0"/>
        <w:numPr>
          <w:ilvl w:val="0"/>
          <w:numId w:val="19"/>
        </w:numPr>
        <w:spacing w:before="0" w:after="0" w:line="288" w:lineRule="auto"/>
        <w:jc w:val="both"/>
        <w:rPr>
          <w:b/>
          <w:bCs/>
          <w:iCs/>
          <w:lang w:val="en-US" w:eastAsia="zh-CN"/>
        </w:rPr>
      </w:pPr>
      <w:r>
        <w:rPr>
          <w:b/>
          <w:bCs/>
          <w:iCs/>
          <w:lang w:val="en-US" w:eastAsia="zh-CN"/>
        </w:rPr>
        <w:t>UE power consumption after initial acquisition in IDLE mode.</w:t>
      </w:r>
    </w:p>
    <w:p w14:paraId="57FB78D5" w14:textId="77777777" w:rsidR="00580D97" w:rsidRDefault="00580D97" w:rsidP="00580D97">
      <w:pPr>
        <w:widowControl w:val="0"/>
        <w:numPr>
          <w:ilvl w:val="0"/>
          <w:numId w:val="19"/>
        </w:numPr>
        <w:spacing w:before="0" w:after="0" w:line="288" w:lineRule="auto"/>
        <w:jc w:val="both"/>
        <w:rPr>
          <w:b/>
          <w:bCs/>
          <w:iCs/>
          <w:lang w:val="en-US" w:eastAsia="zh-CN"/>
        </w:rPr>
      </w:pPr>
      <w:r>
        <w:rPr>
          <w:b/>
          <w:bCs/>
          <w:iCs/>
          <w:lang w:val="en-US" w:eastAsia="zh-CN"/>
        </w:rPr>
        <w:t>RACH blocking probability.</w:t>
      </w:r>
    </w:p>
    <w:p w14:paraId="20468920" w14:textId="6557641D" w:rsidR="00580D97" w:rsidRPr="003F30F1" w:rsidRDefault="00580D97" w:rsidP="003F30F1">
      <w:pPr>
        <w:widowControl w:val="0"/>
        <w:numPr>
          <w:ilvl w:val="0"/>
          <w:numId w:val="19"/>
        </w:numPr>
        <w:spacing w:before="0" w:after="0" w:line="288" w:lineRule="auto"/>
        <w:jc w:val="both"/>
        <w:rPr>
          <w:b/>
          <w:bCs/>
          <w:iCs/>
          <w:lang w:val="en-US" w:eastAsia="zh-CN"/>
        </w:rPr>
      </w:pPr>
      <w:r>
        <w:rPr>
          <w:b/>
          <w:bCs/>
          <w:iCs/>
          <w:lang w:val="en-US" w:eastAsia="zh-CN"/>
        </w:rPr>
        <w:t>Distribution of SINR.</w:t>
      </w:r>
    </w:p>
    <w:p w14:paraId="550097A3" w14:textId="6A9109BD" w:rsidR="00580D97" w:rsidRDefault="00580D97">
      <w:pPr>
        <w:overflowPunct w:val="0"/>
        <w:autoSpaceDE w:val="0"/>
        <w:autoSpaceDN w:val="0"/>
        <w:adjustRightInd w:val="0"/>
        <w:spacing w:before="0"/>
        <w:ind w:right="-99"/>
        <w:jc w:val="both"/>
        <w:rPr>
          <w:lang w:val="en-US" w:eastAsia="zh-CN"/>
        </w:rPr>
      </w:pPr>
    </w:p>
    <w:p w14:paraId="592F826F" w14:textId="35270142" w:rsidR="00742DAE" w:rsidRDefault="002E6704">
      <w:pPr>
        <w:overflowPunct w:val="0"/>
        <w:autoSpaceDE w:val="0"/>
        <w:autoSpaceDN w:val="0"/>
        <w:adjustRightInd w:val="0"/>
        <w:spacing w:before="0"/>
        <w:ind w:right="-99"/>
        <w:jc w:val="both"/>
        <w:rPr>
          <w:lang w:val="en-US" w:eastAsia="zh-CN"/>
        </w:rPr>
      </w:pPr>
      <w:r>
        <w:rPr>
          <w:rFonts w:eastAsiaTheme="minorEastAsia"/>
          <w:lang w:eastAsia="zh-CN"/>
        </w:rPr>
        <w:t xml:space="preserve">For </w:t>
      </w:r>
      <w:r>
        <w:rPr>
          <w:rFonts w:eastAsiaTheme="minorEastAsia" w:hint="eastAsia"/>
          <w:lang w:eastAsia="zh-CN"/>
        </w:rPr>
        <w:t xml:space="preserve">evaluation of </w:t>
      </w:r>
      <w:r>
        <w:rPr>
          <w:rFonts w:eastAsiaTheme="minorEastAsia"/>
          <w:lang w:eastAsia="zh-CN"/>
        </w:rPr>
        <w:t>s</w:t>
      </w:r>
      <w:r>
        <w:rPr>
          <w:rFonts w:eastAsiaTheme="minorEastAsia" w:hint="eastAsia"/>
          <w:lang w:eastAsia="zh-CN"/>
        </w:rPr>
        <w:t>ensing</w:t>
      </w:r>
      <w:r>
        <w:rPr>
          <w:rFonts w:eastAsiaTheme="minorEastAsia"/>
          <w:lang w:eastAsia="zh-CN"/>
        </w:rPr>
        <w:t>:</w:t>
      </w:r>
    </w:p>
    <w:p w14:paraId="5A162644" w14:textId="77777777" w:rsidR="00A6189D" w:rsidRDefault="00A6189D" w:rsidP="00A6189D">
      <w:pPr>
        <w:widowControl w:val="0"/>
        <w:adjustRightInd w:val="0"/>
        <w:snapToGrid w:val="0"/>
        <w:spacing w:beforeLines="50" w:after="0"/>
        <w:jc w:val="both"/>
        <w:rPr>
          <w:rFonts w:eastAsia="等线"/>
          <w:b/>
          <w:iCs/>
          <w:kern w:val="2"/>
          <w:lang w:val="en-US" w:eastAsia="zh-CN" w:bidi="ar"/>
        </w:rPr>
      </w:pPr>
      <w:r>
        <w:rPr>
          <w:rFonts w:eastAsia="等线"/>
          <w:b/>
          <w:iCs/>
          <w:kern w:val="2"/>
          <w:lang w:val="en-US" w:eastAsia="zh-CN" w:bidi="ar"/>
        </w:rPr>
        <w:t>Proposal 33: Support the deployment scenarios including at least the following aspects:</w:t>
      </w:r>
    </w:p>
    <w:p w14:paraId="1EC6E6DB" w14:textId="77777777" w:rsidR="00A6189D" w:rsidRDefault="00A6189D" w:rsidP="00A6189D">
      <w:pPr>
        <w:numPr>
          <w:ilvl w:val="0"/>
          <w:numId w:val="11"/>
        </w:numPr>
        <w:overflowPunct w:val="0"/>
        <w:autoSpaceDE w:val="0"/>
        <w:autoSpaceDN w:val="0"/>
        <w:adjustRightInd w:val="0"/>
        <w:snapToGrid w:val="0"/>
        <w:spacing w:before="0" w:after="0"/>
        <w:ind w:left="714" w:hanging="357"/>
        <w:jc w:val="both"/>
        <w:textAlignment w:val="baseline"/>
        <w:rPr>
          <w:rFonts w:eastAsia="等线"/>
          <w:b/>
          <w:lang w:val="en-US" w:eastAsia="zh-CN" w:bidi="ar"/>
        </w:rPr>
      </w:pPr>
      <w:r>
        <w:rPr>
          <w:rFonts w:eastAsia="等线"/>
          <w:b/>
          <w:lang w:val="en-US" w:eastAsia="zh-CN" w:bidi="ar"/>
        </w:rPr>
        <w:t>UAV</w:t>
      </w:r>
    </w:p>
    <w:p w14:paraId="4F932577" w14:textId="77777777" w:rsidR="00A6189D" w:rsidRDefault="00A6189D" w:rsidP="00A6189D">
      <w:pPr>
        <w:numPr>
          <w:ilvl w:val="0"/>
          <w:numId w:val="11"/>
        </w:numPr>
        <w:overflowPunct w:val="0"/>
        <w:autoSpaceDE w:val="0"/>
        <w:autoSpaceDN w:val="0"/>
        <w:adjustRightInd w:val="0"/>
        <w:snapToGrid w:val="0"/>
        <w:spacing w:before="0" w:after="0"/>
        <w:ind w:left="714" w:hanging="357"/>
        <w:jc w:val="both"/>
        <w:textAlignment w:val="baseline"/>
        <w:rPr>
          <w:rFonts w:eastAsia="等线"/>
          <w:b/>
          <w:lang w:val="en-US" w:eastAsia="zh-CN" w:bidi="ar"/>
        </w:rPr>
      </w:pPr>
      <w:r>
        <w:rPr>
          <w:rFonts w:eastAsia="等线"/>
          <w:b/>
          <w:lang w:val="en-US" w:eastAsia="zh-CN" w:bidi="ar"/>
        </w:rPr>
        <w:t>Automotive</w:t>
      </w:r>
    </w:p>
    <w:p w14:paraId="5B113220" w14:textId="77777777" w:rsidR="00A6189D" w:rsidRDefault="00A6189D" w:rsidP="00A6189D">
      <w:pPr>
        <w:numPr>
          <w:ilvl w:val="0"/>
          <w:numId w:val="11"/>
        </w:numPr>
        <w:overflowPunct w:val="0"/>
        <w:autoSpaceDE w:val="0"/>
        <w:autoSpaceDN w:val="0"/>
        <w:adjustRightInd w:val="0"/>
        <w:snapToGrid w:val="0"/>
        <w:spacing w:before="0" w:after="0"/>
        <w:ind w:left="714" w:hanging="357"/>
        <w:jc w:val="both"/>
        <w:textAlignment w:val="baseline"/>
        <w:rPr>
          <w:rFonts w:eastAsia="等线"/>
          <w:b/>
          <w:lang w:val="en-US" w:eastAsia="zh-CN" w:bidi="ar"/>
        </w:rPr>
      </w:pPr>
      <w:r>
        <w:rPr>
          <w:rFonts w:eastAsia="等线"/>
          <w:b/>
          <w:lang w:val="en-US" w:eastAsia="zh-CN" w:bidi="ar"/>
        </w:rPr>
        <w:t>Human</w:t>
      </w:r>
    </w:p>
    <w:p w14:paraId="3DBCE50B" w14:textId="77777777" w:rsidR="00A6189D" w:rsidRDefault="00A6189D" w:rsidP="00A6189D">
      <w:pPr>
        <w:numPr>
          <w:ilvl w:val="0"/>
          <w:numId w:val="11"/>
        </w:numPr>
        <w:overflowPunct w:val="0"/>
        <w:autoSpaceDE w:val="0"/>
        <w:autoSpaceDN w:val="0"/>
        <w:adjustRightInd w:val="0"/>
        <w:snapToGrid w:val="0"/>
        <w:spacing w:before="0" w:after="0"/>
        <w:ind w:left="714" w:hanging="357"/>
        <w:jc w:val="both"/>
        <w:textAlignment w:val="baseline"/>
        <w:rPr>
          <w:rFonts w:eastAsia="等线"/>
          <w:b/>
          <w:lang w:val="en-US" w:eastAsia="zh-CN" w:bidi="ar"/>
        </w:rPr>
      </w:pPr>
      <w:r>
        <w:rPr>
          <w:rFonts w:eastAsia="等线"/>
          <w:b/>
          <w:lang w:val="en-US" w:eastAsia="zh-CN" w:bidi="ar"/>
        </w:rPr>
        <w:t>Hazard</w:t>
      </w:r>
    </w:p>
    <w:p w14:paraId="12ABB4A9" w14:textId="77777777" w:rsidR="00A6189D" w:rsidRDefault="00A6189D" w:rsidP="00A6189D">
      <w:pPr>
        <w:numPr>
          <w:ilvl w:val="0"/>
          <w:numId w:val="11"/>
        </w:numPr>
        <w:overflowPunct w:val="0"/>
        <w:autoSpaceDE w:val="0"/>
        <w:autoSpaceDN w:val="0"/>
        <w:adjustRightInd w:val="0"/>
        <w:snapToGrid w:val="0"/>
        <w:spacing w:before="0" w:after="0"/>
        <w:ind w:left="714" w:hanging="357"/>
        <w:jc w:val="both"/>
        <w:textAlignment w:val="baseline"/>
        <w:rPr>
          <w:rFonts w:eastAsia="等线"/>
          <w:b/>
          <w:lang w:val="en-US" w:eastAsia="zh-CN" w:bidi="ar"/>
        </w:rPr>
      </w:pPr>
      <w:r>
        <w:rPr>
          <w:rFonts w:eastAsia="等线" w:hint="eastAsia"/>
          <w:b/>
          <w:lang w:val="en-US" w:eastAsia="zh-CN" w:bidi="ar"/>
        </w:rPr>
        <w:t>E</w:t>
      </w:r>
      <w:r>
        <w:rPr>
          <w:rFonts w:eastAsia="等线"/>
          <w:b/>
          <w:lang w:val="en-US" w:eastAsia="zh-CN" w:bidi="ar"/>
        </w:rPr>
        <w:t>nvironment awareness/</w:t>
      </w:r>
      <w:r>
        <w:rPr>
          <w:rFonts w:eastAsia="等线" w:hint="eastAsia"/>
          <w:b/>
          <w:lang w:val="en-US" w:eastAsia="zh-CN" w:bidi="ar"/>
        </w:rPr>
        <w:t>re</w:t>
      </w:r>
      <w:r>
        <w:rPr>
          <w:rFonts w:eastAsia="等线"/>
          <w:b/>
          <w:lang w:val="en-US" w:eastAsia="zh-CN" w:bidi="ar"/>
        </w:rPr>
        <w:t xml:space="preserve">construction </w:t>
      </w:r>
      <w:r>
        <w:rPr>
          <w:rFonts w:eastAsia="等线" w:hint="eastAsia"/>
          <w:b/>
          <w:lang w:val="en-US" w:eastAsia="zh-CN" w:bidi="ar"/>
        </w:rPr>
        <w:t>to</w:t>
      </w:r>
      <w:r>
        <w:rPr>
          <w:rFonts w:eastAsia="等线"/>
          <w:b/>
          <w:lang w:val="en-US" w:eastAsia="zh-CN" w:bidi="ar"/>
        </w:rPr>
        <w:t xml:space="preserve"> assist communication</w:t>
      </w:r>
    </w:p>
    <w:p w14:paraId="55E17B52" w14:textId="16305440" w:rsidR="00A6189D" w:rsidRPr="002E6704" w:rsidRDefault="00523497" w:rsidP="002E6704">
      <w:pPr>
        <w:snapToGrid w:val="0"/>
        <w:jc w:val="both"/>
        <w:rPr>
          <w:b/>
          <w:lang w:eastAsia="zh-CN"/>
        </w:rPr>
      </w:pPr>
      <w:r w:rsidRPr="002E6704">
        <w:rPr>
          <w:b/>
          <w:lang w:eastAsia="zh-CN"/>
        </w:rPr>
        <w:t>Proposal 34: Issues of synchronization on frequency, time, and beam should be fully considered in evaluation of bi-static sensing.</w:t>
      </w:r>
    </w:p>
    <w:p w14:paraId="16B0288A" w14:textId="09C5C9A1" w:rsidR="00523497" w:rsidRPr="002E6704" w:rsidRDefault="00523497" w:rsidP="002E6704">
      <w:pPr>
        <w:snapToGrid w:val="0"/>
        <w:jc w:val="both"/>
        <w:rPr>
          <w:b/>
          <w:lang w:eastAsia="zh-CN"/>
        </w:rPr>
      </w:pPr>
      <w:r w:rsidRPr="002E6704">
        <w:rPr>
          <w:b/>
          <w:lang w:eastAsia="zh-CN"/>
        </w:rPr>
        <w:t xml:space="preserve">Proposal 35: </w:t>
      </w:r>
      <w:r w:rsidRPr="002E6704">
        <w:rPr>
          <w:rFonts w:hint="eastAsia"/>
          <w:b/>
          <w:lang w:eastAsia="zh-CN"/>
        </w:rPr>
        <w:t>RAN1 can use</w:t>
      </w:r>
      <w:r w:rsidRPr="002E6704">
        <w:rPr>
          <w:b/>
          <w:lang w:eastAsia="zh-CN"/>
        </w:rPr>
        <w:t xml:space="preserve"> metrics and methodologies in NR as a starting point for detection </w:t>
      </w:r>
      <w:r w:rsidRPr="002E6704">
        <w:rPr>
          <w:rFonts w:hint="eastAsia"/>
          <w:b/>
          <w:lang w:eastAsia="zh-CN"/>
        </w:rPr>
        <w:t>requirement</w:t>
      </w:r>
      <w:r w:rsidRPr="002E6704">
        <w:rPr>
          <w:b/>
          <w:lang w:eastAsia="zh-CN"/>
        </w:rPr>
        <w:t xml:space="preserve"> in 6G ISAC evaluation.</w:t>
      </w:r>
    </w:p>
    <w:p w14:paraId="23C651B6" w14:textId="19D053AB" w:rsidR="00523497" w:rsidRPr="002E6704" w:rsidRDefault="00523497" w:rsidP="002E6704">
      <w:pPr>
        <w:snapToGrid w:val="0"/>
        <w:jc w:val="both"/>
        <w:rPr>
          <w:b/>
          <w:lang w:eastAsia="zh-CN"/>
        </w:rPr>
      </w:pPr>
      <w:r w:rsidRPr="002E6704">
        <w:rPr>
          <w:b/>
          <w:lang w:eastAsia="zh-CN"/>
        </w:rPr>
        <w:t xml:space="preserve">Proposal 36: </w:t>
      </w:r>
      <w:r w:rsidRPr="002E6704">
        <w:rPr>
          <w:rFonts w:hint="eastAsia"/>
          <w:b/>
          <w:lang w:eastAsia="zh-CN"/>
        </w:rPr>
        <w:t>RAN1 should s</w:t>
      </w:r>
      <w:r w:rsidRPr="002E6704">
        <w:rPr>
          <w:b/>
          <w:lang w:eastAsia="zh-CN"/>
        </w:rPr>
        <w:t xml:space="preserve">tudy new metrics and evaluation methodologies according to different scenarios and </w:t>
      </w:r>
      <w:r w:rsidRPr="002E6704">
        <w:rPr>
          <w:rFonts w:hint="eastAsia"/>
          <w:b/>
          <w:lang w:eastAsia="zh-CN"/>
        </w:rPr>
        <w:t>requirements</w:t>
      </w:r>
      <w:r w:rsidRPr="002E6704">
        <w:rPr>
          <w:b/>
          <w:lang w:eastAsia="zh-CN"/>
        </w:rPr>
        <w:t>.</w:t>
      </w:r>
    </w:p>
    <w:p w14:paraId="01EDC790" w14:textId="2ABDC8C7" w:rsidR="00523497" w:rsidRPr="002E6704" w:rsidRDefault="00523497" w:rsidP="002E6704">
      <w:pPr>
        <w:snapToGrid w:val="0"/>
        <w:jc w:val="both"/>
        <w:rPr>
          <w:b/>
          <w:lang w:eastAsia="zh-CN"/>
        </w:rPr>
      </w:pPr>
      <w:r w:rsidRPr="002E6704">
        <w:rPr>
          <w:b/>
          <w:lang w:eastAsia="zh-CN"/>
        </w:rPr>
        <w:t xml:space="preserve">Proposal 37: </w:t>
      </w:r>
      <w:r w:rsidRPr="002E6704">
        <w:rPr>
          <w:rFonts w:hint="eastAsia"/>
          <w:b/>
          <w:lang w:eastAsia="zh-CN"/>
        </w:rPr>
        <w:t>RAN1 can use existing metrics for communication as a starting point for scenario of assisting communication.</w:t>
      </w:r>
    </w:p>
    <w:p w14:paraId="375CBBFB" w14:textId="2F1E380E" w:rsidR="00523497" w:rsidRPr="002E6704" w:rsidRDefault="00523497" w:rsidP="002E6704">
      <w:pPr>
        <w:snapToGrid w:val="0"/>
        <w:jc w:val="both"/>
        <w:rPr>
          <w:b/>
          <w:lang w:eastAsia="zh-CN"/>
        </w:rPr>
      </w:pPr>
      <w:r w:rsidRPr="002E6704">
        <w:rPr>
          <w:b/>
          <w:lang w:eastAsia="zh-CN"/>
        </w:rPr>
        <w:t xml:space="preserve">Proposal 38: </w:t>
      </w:r>
      <w:r w:rsidRPr="002E6704">
        <w:rPr>
          <w:rFonts w:hint="eastAsia"/>
          <w:b/>
          <w:lang w:eastAsia="zh-CN"/>
        </w:rPr>
        <w:t>RAN1 should extend NR ISAC channel model</w:t>
      </w:r>
      <w:r w:rsidRPr="002E6704">
        <w:rPr>
          <w:b/>
          <w:lang w:eastAsia="zh-CN"/>
        </w:rPr>
        <w:t xml:space="preserve"> </w:t>
      </w:r>
      <w:r w:rsidRPr="002E6704">
        <w:rPr>
          <w:rFonts w:hint="eastAsia"/>
          <w:b/>
          <w:lang w:eastAsia="zh-CN"/>
        </w:rPr>
        <w:t>for new scenarios and requirements in 6G.</w:t>
      </w:r>
    </w:p>
    <w:p w14:paraId="5B54B685" w14:textId="41704FDA" w:rsidR="00523497" w:rsidRPr="002E6704" w:rsidRDefault="00523497" w:rsidP="002E6704">
      <w:pPr>
        <w:snapToGrid w:val="0"/>
        <w:jc w:val="both"/>
        <w:rPr>
          <w:b/>
          <w:lang w:eastAsia="zh-CN"/>
        </w:rPr>
      </w:pPr>
      <w:r w:rsidRPr="002E6704">
        <w:rPr>
          <w:b/>
          <w:lang w:eastAsia="zh-CN"/>
        </w:rPr>
        <w:t xml:space="preserve">Proposal 39: </w:t>
      </w:r>
      <w:r w:rsidRPr="002E6704">
        <w:rPr>
          <w:rFonts w:hint="eastAsia"/>
          <w:b/>
          <w:lang w:eastAsia="zh-CN"/>
        </w:rPr>
        <w:t>Compatibility among additional features of channel model for 6G ISAC should be fully considered.</w:t>
      </w:r>
    </w:p>
    <w:p w14:paraId="5DA87FAC" w14:textId="77777777" w:rsidR="0002065E" w:rsidRDefault="007E4241">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2436C187" w14:textId="77777777" w:rsidR="0002065E" w:rsidRDefault="007E4241">
      <w:pPr>
        <w:pStyle w:val="aff5"/>
        <w:numPr>
          <w:ilvl w:val="0"/>
          <w:numId w:val="24"/>
        </w:numPr>
        <w:ind w:leftChars="0"/>
        <w:jc w:val="both"/>
        <w:rPr>
          <w:rFonts w:ascii="Times New Roman" w:hAnsi="Times New Roman"/>
          <w:szCs w:val="20"/>
          <w:lang w:val="en-US" w:eastAsia="zh-CN"/>
        </w:rPr>
      </w:pPr>
      <w:r>
        <w:rPr>
          <w:rFonts w:ascii="Times New Roman" w:hAnsi="Times New Roman"/>
          <w:szCs w:val="20"/>
          <w:lang w:val="en-US" w:eastAsia="zh-CN"/>
        </w:rPr>
        <w:t>RP-251881, Moderator (NTT DOCOMO), New SID: Study on 6G Radio</w:t>
      </w:r>
    </w:p>
    <w:p w14:paraId="63AB1BED" w14:textId="613F067E" w:rsidR="0002065E" w:rsidRDefault="007E4241">
      <w:pPr>
        <w:pStyle w:val="aff5"/>
        <w:numPr>
          <w:ilvl w:val="0"/>
          <w:numId w:val="24"/>
        </w:numPr>
        <w:ind w:leftChars="0"/>
        <w:rPr>
          <w:rFonts w:ascii="Times New Roman" w:hAnsi="Times New Roman"/>
          <w:szCs w:val="20"/>
          <w:lang w:val="en-US" w:eastAsia="zh-CN"/>
        </w:rPr>
      </w:pPr>
      <w:r>
        <w:rPr>
          <w:rFonts w:ascii="Times New Roman" w:hAnsi="Times New Roman"/>
          <w:szCs w:val="20"/>
          <w:lang w:val="en-US" w:eastAsia="zh-CN"/>
        </w:rPr>
        <w:t>3GPP TR 38.91</w:t>
      </w:r>
      <w:r>
        <w:rPr>
          <w:rFonts w:ascii="Times New Roman" w:eastAsiaTheme="minorEastAsia" w:hAnsi="Times New Roman" w:hint="eastAsia"/>
          <w:szCs w:val="20"/>
          <w:lang w:val="en-US" w:eastAsia="zh-CN"/>
        </w:rPr>
        <w:t>4</w:t>
      </w:r>
      <w:r>
        <w:rPr>
          <w:rFonts w:asciiTheme="minorEastAsia" w:eastAsiaTheme="minorEastAsia" w:hAnsiTheme="minorEastAsia"/>
          <w:szCs w:val="20"/>
          <w:lang w:val="en-US" w:eastAsia="zh-CN"/>
        </w:rPr>
        <w:t>,</w:t>
      </w:r>
      <w:r>
        <w:t xml:space="preserve"> </w:t>
      </w:r>
      <w:r>
        <w:rPr>
          <w:rFonts w:ascii="Times New Roman" w:hAnsi="Times New Roman"/>
          <w:szCs w:val="20"/>
          <w:lang w:val="en-US" w:eastAsia="zh-CN"/>
        </w:rPr>
        <w:t>Study on 6G Scenarios and Requirements</w:t>
      </w:r>
      <w:bookmarkStart w:id="9" w:name="_Ref165901009"/>
    </w:p>
    <w:p w14:paraId="2032CBAF" w14:textId="2A38A4CB" w:rsidR="00B46C8D" w:rsidRDefault="00B46C8D" w:rsidP="00B46C8D">
      <w:pPr>
        <w:pStyle w:val="aff5"/>
        <w:numPr>
          <w:ilvl w:val="0"/>
          <w:numId w:val="24"/>
        </w:numPr>
        <w:ind w:leftChars="0"/>
        <w:rPr>
          <w:rFonts w:ascii="Times New Roman" w:hAnsi="Times New Roman"/>
          <w:szCs w:val="20"/>
          <w:lang w:val="en-US" w:eastAsia="zh-CN"/>
        </w:rPr>
      </w:pPr>
      <w:r>
        <w:rPr>
          <w:rFonts w:ascii="Times New Roman" w:hAnsi="Times New Roman"/>
          <w:szCs w:val="20"/>
          <w:lang w:val="en-US" w:eastAsia="zh-CN"/>
        </w:rPr>
        <w:t>3GPP TR 38.830</w:t>
      </w:r>
      <w:r>
        <w:rPr>
          <w:rFonts w:asciiTheme="minorEastAsia" w:eastAsiaTheme="minorEastAsia" w:hAnsiTheme="minorEastAsia"/>
          <w:szCs w:val="20"/>
          <w:lang w:val="en-US" w:eastAsia="zh-CN"/>
        </w:rPr>
        <w:t>,</w:t>
      </w:r>
      <w:r>
        <w:t xml:space="preserve"> </w:t>
      </w:r>
      <w:r w:rsidRPr="00B46C8D">
        <w:rPr>
          <w:rFonts w:ascii="Times New Roman" w:hAnsi="Times New Roman"/>
          <w:szCs w:val="20"/>
          <w:lang w:val="en-US" w:eastAsia="zh-CN"/>
        </w:rPr>
        <w:t>Study on NR coverage enhancements</w:t>
      </w:r>
    </w:p>
    <w:p w14:paraId="365B42AB" w14:textId="49E8EB1C" w:rsidR="0002065E" w:rsidRDefault="007E4241">
      <w:pPr>
        <w:pStyle w:val="aff5"/>
        <w:numPr>
          <w:ilvl w:val="0"/>
          <w:numId w:val="24"/>
        </w:numPr>
        <w:ind w:leftChars="0"/>
        <w:rPr>
          <w:rFonts w:ascii="Times New Roman" w:hAnsi="Times New Roman"/>
          <w:szCs w:val="20"/>
          <w:lang w:val="en-US" w:eastAsia="zh-CN"/>
        </w:rPr>
      </w:pPr>
      <w:r>
        <w:rPr>
          <w:rFonts w:ascii="Times New Roman" w:hAnsi="Times New Roman"/>
          <w:szCs w:val="20"/>
          <w:lang w:val="en-US" w:eastAsia="zh-CN"/>
        </w:rPr>
        <w:t>3GPP TR 38.864, Study on network energy savings for NR</w:t>
      </w:r>
      <w:bookmarkEnd w:id="9"/>
    </w:p>
    <w:p w14:paraId="66195F5A" w14:textId="77777777" w:rsidR="0002065E" w:rsidRDefault="007E4241">
      <w:pPr>
        <w:pStyle w:val="aff5"/>
        <w:numPr>
          <w:ilvl w:val="0"/>
          <w:numId w:val="24"/>
        </w:numPr>
        <w:ind w:leftChars="0"/>
        <w:jc w:val="both"/>
        <w:rPr>
          <w:rFonts w:ascii="Times New Roman" w:hAnsi="Times New Roman"/>
          <w:szCs w:val="20"/>
          <w:lang w:val="en-US" w:eastAsia="zh-CN"/>
        </w:rPr>
      </w:pPr>
      <w:bookmarkStart w:id="10" w:name="_Ref199520169"/>
      <w:r>
        <w:rPr>
          <w:rFonts w:ascii="Times New Roman" w:hAnsi="Times New Roman"/>
          <w:szCs w:val="20"/>
          <w:lang w:val="en-US" w:eastAsia="zh-CN"/>
        </w:rPr>
        <w:t>3GPP TR 38.840, Study on User Equipment (UE) power saving in NR.</w:t>
      </w:r>
      <w:bookmarkEnd w:id="10"/>
    </w:p>
    <w:p w14:paraId="766BF99A" w14:textId="77777777" w:rsidR="0002065E" w:rsidRDefault="007E4241">
      <w:pPr>
        <w:pStyle w:val="aff5"/>
        <w:numPr>
          <w:ilvl w:val="0"/>
          <w:numId w:val="24"/>
        </w:numPr>
        <w:ind w:leftChars="0"/>
        <w:jc w:val="both"/>
        <w:rPr>
          <w:rFonts w:ascii="Times New Roman" w:hAnsi="Times New Roman"/>
          <w:szCs w:val="20"/>
          <w:lang w:val="en-US" w:eastAsia="zh-CN"/>
        </w:rPr>
      </w:pPr>
      <w:r>
        <w:rPr>
          <w:rFonts w:ascii="Times New Roman" w:hAnsi="Times New Roman"/>
          <w:szCs w:val="20"/>
          <w:lang w:val="en-US" w:eastAsia="zh-CN"/>
        </w:rPr>
        <w:t>3GPP TR 38.869, Study on low-power wake up signal and receiver for NR</w:t>
      </w:r>
    </w:p>
    <w:p w14:paraId="27537717" w14:textId="729DF860" w:rsidR="0002065E" w:rsidRPr="003F30F1" w:rsidRDefault="007E4241">
      <w:pPr>
        <w:pStyle w:val="aff5"/>
        <w:numPr>
          <w:ilvl w:val="0"/>
          <w:numId w:val="24"/>
        </w:numPr>
        <w:ind w:leftChars="0"/>
        <w:jc w:val="both"/>
        <w:rPr>
          <w:rFonts w:ascii="Times New Roman" w:hAnsi="Times New Roman"/>
          <w:szCs w:val="20"/>
          <w:lang w:val="en-US" w:eastAsia="zh-CN"/>
        </w:rPr>
      </w:pPr>
      <w:r>
        <w:rPr>
          <w:rFonts w:ascii="Times New Roman" w:hAnsi="Times New Roman"/>
          <w:szCs w:val="20"/>
          <w:lang w:val="en-US" w:eastAsia="zh-CN"/>
        </w:rPr>
        <w:t>3GPP TR 38.86</w:t>
      </w:r>
      <w:r>
        <w:rPr>
          <w:rFonts w:ascii="Times New Roman" w:eastAsiaTheme="minorEastAsia" w:hAnsi="Times New Roman" w:hint="eastAsia"/>
          <w:szCs w:val="20"/>
          <w:lang w:val="en-US" w:eastAsia="zh-CN"/>
        </w:rPr>
        <w:t>5</w:t>
      </w:r>
      <w:r>
        <w:rPr>
          <w:rFonts w:ascii="Times New Roman" w:hAnsi="Times New Roman"/>
          <w:szCs w:val="20"/>
          <w:lang w:val="en-US" w:eastAsia="zh-CN"/>
        </w:rPr>
        <w:t>,</w:t>
      </w:r>
      <w:r>
        <w:rPr>
          <w:rFonts w:ascii="Times New Roman" w:hAnsi="Times New Roman" w:hint="eastAsia"/>
          <w:szCs w:val="20"/>
          <w:lang w:val="en-US" w:eastAsia="zh"/>
        </w:rPr>
        <w:t xml:space="preserve"> </w:t>
      </w:r>
      <w:r>
        <w:rPr>
          <w:rFonts w:ascii="Times New Roman" w:hAnsi="Times New Roman"/>
          <w:szCs w:val="20"/>
          <w:lang w:eastAsia="zh-CN"/>
        </w:rPr>
        <w:t>Study on further NR RedCap UE complexity reduction</w:t>
      </w:r>
    </w:p>
    <w:p w14:paraId="314E5F21" w14:textId="5D9D5B21" w:rsidR="00946C74" w:rsidRDefault="00946C74" w:rsidP="00946C74">
      <w:pPr>
        <w:pStyle w:val="aff5"/>
        <w:numPr>
          <w:ilvl w:val="0"/>
          <w:numId w:val="24"/>
        </w:numPr>
        <w:ind w:leftChars="0"/>
        <w:jc w:val="both"/>
        <w:rPr>
          <w:rFonts w:ascii="Times New Roman" w:hAnsi="Times New Roman"/>
          <w:szCs w:val="20"/>
          <w:lang w:val="en-US" w:eastAsia="zh-CN"/>
        </w:rPr>
      </w:pPr>
      <w:r w:rsidRPr="00946C74">
        <w:rPr>
          <w:rFonts w:ascii="Times New Roman" w:hAnsi="Times New Roman"/>
          <w:szCs w:val="20"/>
          <w:lang w:val="en-US" w:eastAsia="zh-CN"/>
        </w:rPr>
        <w:t>R1-2506095</w:t>
      </w:r>
      <w:r>
        <w:rPr>
          <w:rFonts w:ascii="Times New Roman" w:hAnsi="Times New Roman"/>
          <w:szCs w:val="20"/>
          <w:lang w:val="en-US" w:eastAsia="zh-CN"/>
        </w:rPr>
        <w:t xml:space="preserve">, CMCC, </w:t>
      </w:r>
      <w:r w:rsidRPr="00946C74">
        <w:rPr>
          <w:rFonts w:ascii="Times New Roman" w:hAnsi="Times New Roman"/>
          <w:szCs w:val="20"/>
          <w:lang w:val="en-US" w:eastAsia="zh-CN"/>
        </w:rPr>
        <w:t>Overview of 6GR air interface</w:t>
      </w:r>
    </w:p>
    <w:p w14:paraId="78BDDB46" w14:textId="7BF54750" w:rsidR="00946C74" w:rsidRDefault="00946C74" w:rsidP="00946C74">
      <w:pPr>
        <w:pStyle w:val="aff5"/>
        <w:numPr>
          <w:ilvl w:val="0"/>
          <w:numId w:val="24"/>
        </w:numPr>
        <w:ind w:leftChars="0"/>
        <w:jc w:val="both"/>
        <w:rPr>
          <w:rFonts w:ascii="Times New Roman" w:hAnsi="Times New Roman"/>
          <w:szCs w:val="20"/>
          <w:lang w:val="en-US" w:eastAsia="zh-CN"/>
        </w:rPr>
      </w:pPr>
      <w:r>
        <w:rPr>
          <w:rFonts w:ascii="Times New Roman" w:hAnsi="Times New Roman"/>
          <w:szCs w:val="20"/>
          <w:lang w:val="en-US" w:eastAsia="zh-CN"/>
        </w:rPr>
        <w:t xml:space="preserve">R1-2506101, CMCC, </w:t>
      </w:r>
      <w:r w:rsidRPr="00946C74">
        <w:rPr>
          <w:rFonts w:ascii="Times New Roman" w:hAnsi="Times New Roman"/>
          <w:szCs w:val="20"/>
          <w:lang w:val="en-US" w:eastAsia="zh-CN"/>
        </w:rPr>
        <w:t>Discussion on Energy Efficiency for 6GR interface</w:t>
      </w:r>
    </w:p>
    <w:p w14:paraId="6AEB7A42" w14:textId="233EC17C" w:rsidR="0002065E" w:rsidRPr="003F30F1" w:rsidRDefault="007E4241" w:rsidP="003F30F1">
      <w:pPr>
        <w:pStyle w:val="aff5"/>
        <w:numPr>
          <w:ilvl w:val="0"/>
          <w:numId w:val="24"/>
        </w:numPr>
        <w:ind w:leftChars="0"/>
        <w:jc w:val="both"/>
        <w:rPr>
          <w:rFonts w:ascii="Times New Roman" w:hAnsi="Times New Roman"/>
          <w:szCs w:val="20"/>
          <w:lang w:val="en-US" w:eastAsia="zh-CN"/>
        </w:rPr>
      </w:pPr>
      <w:bookmarkStart w:id="11" w:name="_Ref206164903"/>
      <w:r w:rsidRPr="003F30F1">
        <w:rPr>
          <w:rFonts w:ascii="Times New Roman" w:hAnsi="Times New Roman"/>
          <w:szCs w:val="20"/>
          <w:lang w:val="en-US" w:eastAsia="zh-CN"/>
        </w:rPr>
        <w:t>RP-251861, Moderator (AT&amp;T), New SID: Study on Integrated Sensing And Communication (ISAC) for NR</w:t>
      </w:r>
      <w:bookmarkEnd w:id="11"/>
    </w:p>
    <w:p w14:paraId="480C87CB" w14:textId="6B0D5550" w:rsidR="0002065E" w:rsidRPr="002764A9" w:rsidRDefault="007E4241" w:rsidP="003F30F1">
      <w:pPr>
        <w:pStyle w:val="aff5"/>
        <w:numPr>
          <w:ilvl w:val="0"/>
          <w:numId w:val="24"/>
        </w:numPr>
        <w:ind w:leftChars="0"/>
        <w:rPr>
          <w:rFonts w:ascii="Times New Roman" w:hAnsi="Times New Roman"/>
          <w:szCs w:val="20"/>
          <w:lang w:val="en-US" w:eastAsia="zh-CN"/>
        </w:rPr>
      </w:pPr>
      <w:bookmarkStart w:id="12" w:name="_Ref206164908"/>
      <w:r w:rsidRPr="003F30F1">
        <w:rPr>
          <w:rFonts w:ascii="Times New Roman" w:hAnsi="Times New Roman"/>
          <w:szCs w:val="20"/>
          <w:lang w:val="en-US" w:eastAsia="zh-CN"/>
        </w:rPr>
        <w:t>3GPP TR 38.901, Study on channel model for frequencies from 0.5 to 100 GHz</w:t>
      </w:r>
      <w:bookmarkEnd w:id="12"/>
    </w:p>
    <w:sectPr w:rsidR="0002065E" w:rsidRPr="002764A9">
      <w:headerReference w:type="even" r:id="rId1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E2E60" w14:textId="77777777" w:rsidR="008F38B6" w:rsidRDefault="008F38B6">
      <w:pPr>
        <w:spacing w:before="0" w:after="0"/>
      </w:pPr>
      <w:r>
        <w:separator/>
      </w:r>
    </w:p>
  </w:endnote>
  <w:endnote w:type="continuationSeparator" w:id="0">
    <w:p w14:paraId="71EF4713" w14:textId="77777777" w:rsidR="008F38B6" w:rsidRDefault="008F38B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default"/>
    <w:sig w:usb0="00000000" w:usb1="00000000"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Times-Roman">
    <w:altName w:val="Times New Roman"/>
    <w:charset w:val="00"/>
    <w:family w:val="auto"/>
    <w:pitch w:val="default"/>
    <w:sig w:usb0="00000000"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A7E8D" w14:textId="77777777" w:rsidR="008F38B6" w:rsidRDefault="008F38B6">
      <w:pPr>
        <w:spacing w:before="0" w:after="0"/>
      </w:pPr>
      <w:r>
        <w:separator/>
      </w:r>
    </w:p>
  </w:footnote>
  <w:footnote w:type="continuationSeparator" w:id="0">
    <w:p w14:paraId="40166315" w14:textId="77777777" w:rsidR="008F38B6" w:rsidRDefault="008F38B6">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30D0E" w14:textId="77777777" w:rsidR="0002065E" w:rsidRDefault="007E4241">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54D2777"/>
    <w:multiLevelType w:val="singleLevel"/>
    <w:tmpl w:val="A54D2777"/>
    <w:lvl w:ilvl="0">
      <w:start w:val="1"/>
      <w:numFmt w:val="decimal"/>
      <w:suff w:val="space"/>
      <w:lvlText w:val="%1."/>
      <w:lvlJc w:val="left"/>
    </w:lvl>
  </w:abstractNum>
  <w:abstractNum w:abstractNumId="1" w15:restartNumberingAfterBreak="0">
    <w:nsid w:val="BCE3E3D1"/>
    <w:multiLevelType w:val="multilevel"/>
    <w:tmpl w:val="BCE3E3D1"/>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FFCDFA7E"/>
    <w:multiLevelType w:val="multilevel"/>
    <w:tmpl w:val="FFCDFA7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4" w15:restartNumberingAfterBreak="0">
    <w:nsid w:val="12D06626"/>
    <w:multiLevelType w:val="multilevel"/>
    <w:tmpl w:val="12D0662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0115CD9"/>
    <w:multiLevelType w:val="multilevel"/>
    <w:tmpl w:val="20115C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FF46450"/>
    <w:multiLevelType w:val="multilevel"/>
    <w:tmpl w:val="2FF464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7F85138"/>
    <w:multiLevelType w:val="multilevel"/>
    <w:tmpl w:val="37F8513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B084FD6"/>
    <w:multiLevelType w:val="multilevel"/>
    <w:tmpl w:val="3B084FD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FC51931"/>
    <w:multiLevelType w:val="multilevel"/>
    <w:tmpl w:val="3FC51931"/>
    <w:lvl w:ilvl="0">
      <w:start w:val="1"/>
      <w:numFmt w:val="bullet"/>
      <w:lvlText w:val="•"/>
      <w:lvlJc w:val="left"/>
      <w:pPr>
        <w:tabs>
          <w:tab w:val="left" w:pos="360"/>
        </w:tabs>
        <w:ind w:left="360" w:hanging="360"/>
      </w:pPr>
      <w:rPr>
        <w:rFonts w:ascii="Times New Roman" w:hAnsi="Times New Roman" w:hint="default"/>
      </w:rPr>
    </w:lvl>
    <w:lvl w:ilvl="1">
      <w:start w:val="3310"/>
      <w:numFmt w:val="bullet"/>
      <w:lvlText w:val="–"/>
      <w:lvlJc w:val="left"/>
      <w:pPr>
        <w:tabs>
          <w:tab w:val="left" w:pos="1080"/>
        </w:tabs>
        <w:ind w:left="1080" w:hanging="360"/>
      </w:pPr>
      <w:rPr>
        <w:rFonts w:ascii="Arial" w:hAnsi="Arial" w:hint="default"/>
      </w:r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13" w15:restartNumberingAfterBreak="0">
    <w:nsid w:val="40D97C0D"/>
    <w:multiLevelType w:val="multilevel"/>
    <w:tmpl w:val="40D97C0D"/>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46220622"/>
    <w:multiLevelType w:val="singleLevel"/>
    <w:tmpl w:val="46220622"/>
    <w:lvl w:ilvl="0">
      <w:start w:val="1"/>
      <w:numFmt w:val="decimal"/>
      <w:suff w:val="space"/>
      <w:lvlText w:val="%1."/>
      <w:lvlJc w:val="left"/>
    </w:lvl>
  </w:abstractNum>
  <w:abstractNum w:abstractNumId="15"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4B327514"/>
    <w:multiLevelType w:val="multilevel"/>
    <w:tmpl w:val="4B327514"/>
    <w:lvl w:ilvl="0">
      <w:start w:val="1"/>
      <w:numFmt w:val="decimal"/>
      <w:lvlText w:val="[%1]"/>
      <w:lvlJc w:val="left"/>
      <w:pPr>
        <w:ind w:left="188" w:hanging="420"/>
      </w:pPr>
      <w:rPr>
        <w:rFonts w:ascii="Times New Roman" w:hAnsi="Times New Roman" w:cs="Times New Roman" w:hint="default"/>
      </w:rPr>
    </w:lvl>
    <w:lvl w:ilvl="1">
      <w:start w:val="1"/>
      <w:numFmt w:val="lowerLetter"/>
      <w:lvlText w:val="%2)"/>
      <w:lvlJc w:val="left"/>
      <w:pPr>
        <w:ind w:left="608" w:hanging="420"/>
      </w:pPr>
      <w:rPr>
        <w:rFonts w:ascii="Times New Roman" w:hAnsi="Times New Roman" w:cs="Times New Roman" w:hint="default"/>
      </w:rPr>
    </w:lvl>
    <w:lvl w:ilvl="2">
      <w:start w:val="1"/>
      <w:numFmt w:val="lowerRoman"/>
      <w:lvlText w:val="%3."/>
      <w:lvlJc w:val="right"/>
      <w:pPr>
        <w:ind w:left="1028" w:hanging="420"/>
      </w:pPr>
      <w:rPr>
        <w:rFonts w:ascii="Times New Roman" w:hAnsi="Times New Roman" w:cs="Times New Roman" w:hint="default"/>
      </w:rPr>
    </w:lvl>
    <w:lvl w:ilvl="3">
      <w:start w:val="1"/>
      <w:numFmt w:val="decimal"/>
      <w:lvlText w:val="%4."/>
      <w:lvlJc w:val="left"/>
      <w:pPr>
        <w:ind w:left="1448" w:hanging="420"/>
      </w:pPr>
      <w:rPr>
        <w:rFonts w:ascii="Times New Roman" w:hAnsi="Times New Roman" w:cs="Times New Roman" w:hint="default"/>
      </w:rPr>
    </w:lvl>
    <w:lvl w:ilvl="4">
      <w:start w:val="1"/>
      <w:numFmt w:val="lowerLetter"/>
      <w:lvlText w:val="%5)"/>
      <w:lvlJc w:val="left"/>
      <w:pPr>
        <w:ind w:left="1868" w:hanging="420"/>
      </w:pPr>
      <w:rPr>
        <w:rFonts w:ascii="Times New Roman" w:hAnsi="Times New Roman" w:cs="Times New Roman" w:hint="default"/>
      </w:rPr>
    </w:lvl>
    <w:lvl w:ilvl="5">
      <w:start w:val="1"/>
      <w:numFmt w:val="lowerRoman"/>
      <w:lvlText w:val="%6."/>
      <w:lvlJc w:val="right"/>
      <w:pPr>
        <w:ind w:left="2288" w:hanging="420"/>
      </w:pPr>
      <w:rPr>
        <w:rFonts w:ascii="Times New Roman" w:hAnsi="Times New Roman" w:cs="Times New Roman" w:hint="default"/>
      </w:rPr>
    </w:lvl>
    <w:lvl w:ilvl="6">
      <w:start w:val="1"/>
      <w:numFmt w:val="decimal"/>
      <w:lvlText w:val="%7."/>
      <w:lvlJc w:val="left"/>
      <w:pPr>
        <w:ind w:left="2708" w:hanging="420"/>
      </w:pPr>
      <w:rPr>
        <w:rFonts w:ascii="Times New Roman" w:hAnsi="Times New Roman" w:cs="Times New Roman" w:hint="default"/>
      </w:rPr>
    </w:lvl>
    <w:lvl w:ilvl="7">
      <w:start w:val="1"/>
      <w:numFmt w:val="lowerLetter"/>
      <w:lvlText w:val="%8)"/>
      <w:lvlJc w:val="left"/>
      <w:pPr>
        <w:ind w:left="3128" w:hanging="420"/>
      </w:pPr>
      <w:rPr>
        <w:rFonts w:ascii="Times New Roman" w:hAnsi="Times New Roman" w:cs="Times New Roman" w:hint="default"/>
      </w:rPr>
    </w:lvl>
    <w:lvl w:ilvl="8">
      <w:start w:val="1"/>
      <w:numFmt w:val="lowerRoman"/>
      <w:lvlText w:val="%9."/>
      <w:lvlJc w:val="right"/>
      <w:pPr>
        <w:ind w:left="3548" w:hanging="420"/>
      </w:pPr>
      <w:rPr>
        <w:rFonts w:ascii="Times New Roman" w:hAnsi="Times New Roman" w:cs="Times New Roman" w:hint="default"/>
      </w:rPr>
    </w:lvl>
  </w:abstractNum>
  <w:abstractNum w:abstractNumId="18" w15:restartNumberingAfterBreak="0">
    <w:nsid w:val="4D0F7146"/>
    <w:multiLevelType w:val="multilevel"/>
    <w:tmpl w:val="4D0F7146"/>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144" w:hanging="440"/>
      </w:pPr>
      <w:rPr>
        <w:rFonts w:ascii="Courier New" w:hAnsi="Courier New" w:cs="Courier New" w:hint="default"/>
      </w:rPr>
    </w:lvl>
    <w:lvl w:ilvl="2">
      <w:start w:val="1"/>
      <w:numFmt w:val="bullet"/>
      <w:lvlText w:val="o"/>
      <w:lvlJc w:val="left"/>
      <w:pPr>
        <w:ind w:left="1564" w:hanging="44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7F17FC7"/>
    <w:multiLevelType w:val="multilevel"/>
    <w:tmpl w:val="57F17FC7"/>
    <w:lvl w:ilvl="0">
      <w:start w:val="1"/>
      <w:numFmt w:val="bullet"/>
      <w:lvlText w:val="•"/>
      <w:lvlJc w:val="left"/>
      <w:pPr>
        <w:tabs>
          <w:tab w:val="left" w:pos="360"/>
        </w:tabs>
        <w:ind w:left="360" w:hanging="360"/>
      </w:pPr>
      <w:rPr>
        <w:rFonts w:ascii="Times New Roman" w:hAnsi="Times New Roman" w:hint="default"/>
      </w:rPr>
    </w:lvl>
    <w:lvl w:ilvl="1">
      <w:start w:val="3310"/>
      <w:numFmt w:val="bullet"/>
      <w:lvlText w:val="–"/>
      <w:lvlJc w:val="left"/>
      <w:pPr>
        <w:tabs>
          <w:tab w:val="left" w:pos="1080"/>
        </w:tabs>
        <w:ind w:left="1080" w:hanging="360"/>
      </w:pPr>
      <w:rPr>
        <w:rFonts w:ascii="Arial" w:hAnsi="Arial" w:hint="default"/>
      </w:r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21" w15:restartNumberingAfterBreak="0">
    <w:nsid w:val="5DB23904"/>
    <w:multiLevelType w:val="multilevel"/>
    <w:tmpl w:val="5DB23904"/>
    <w:lvl w:ilvl="0">
      <w:start w:val="1"/>
      <w:numFmt w:val="bullet"/>
      <w:lvlText w:val="•"/>
      <w:lvlJc w:val="left"/>
      <w:pPr>
        <w:tabs>
          <w:tab w:val="left" w:pos="360"/>
        </w:tabs>
        <w:ind w:left="360" w:hanging="360"/>
      </w:pPr>
      <w:rPr>
        <w:rFonts w:ascii="Times New Roman" w:hAnsi="Times New Roman" w:hint="default"/>
      </w:rPr>
    </w:lvl>
    <w:lvl w:ilvl="1">
      <w:start w:val="3310"/>
      <w:numFmt w:val="bullet"/>
      <w:lvlText w:val="–"/>
      <w:lvlJc w:val="left"/>
      <w:pPr>
        <w:tabs>
          <w:tab w:val="left" w:pos="1080"/>
        </w:tabs>
        <w:ind w:left="1080" w:hanging="360"/>
      </w:pPr>
      <w:rPr>
        <w:rFonts w:ascii="Arial" w:hAnsi="Arial" w:hint="default"/>
      </w:r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3"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4"/>
  </w:num>
  <w:num w:numId="3">
    <w:abstractNumId w:val="19"/>
  </w:num>
  <w:num w:numId="4">
    <w:abstractNumId w:val="9"/>
    <w:lvlOverride w:ilvl="0">
      <w:startOverride w:val="1"/>
    </w:lvlOverride>
  </w:num>
  <w:num w:numId="5">
    <w:abstractNumId w:val="22"/>
  </w:num>
  <w:num w:numId="6">
    <w:abstractNumId w:val="16"/>
  </w:num>
  <w:num w:numId="7">
    <w:abstractNumId w:val="23"/>
  </w:num>
  <w:num w:numId="8">
    <w:abstractNumId w:val="15"/>
  </w:num>
  <w:num w:numId="9">
    <w:abstractNumId w:val="4"/>
  </w:num>
  <w:num w:numId="10">
    <w:abstractNumId w:val="8"/>
  </w:num>
  <w:num w:numId="11">
    <w:abstractNumId w:val="2"/>
  </w:num>
  <w:num w:numId="12">
    <w:abstractNumId w:val="1"/>
  </w:num>
  <w:num w:numId="13">
    <w:abstractNumId w:val="13"/>
  </w:num>
  <w:num w:numId="14">
    <w:abstractNumId w:val="18"/>
  </w:num>
  <w:num w:numId="15">
    <w:abstractNumId w:val="5"/>
  </w:num>
  <w:num w:numId="16">
    <w:abstractNumId w:val="14"/>
  </w:num>
  <w:num w:numId="17">
    <w:abstractNumId w:val="0"/>
  </w:num>
  <w:num w:numId="18">
    <w:abstractNumId w:val="7"/>
  </w:num>
  <w:num w:numId="19">
    <w:abstractNumId w:val="6"/>
  </w:num>
  <w:num w:numId="20">
    <w:abstractNumId w:val="11"/>
  </w:num>
  <w:num w:numId="21">
    <w:abstractNumId w:val="20"/>
  </w:num>
  <w:num w:numId="22">
    <w:abstractNumId w:val="21"/>
  </w:num>
  <w:num w:numId="23">
    <w:abstractNumId w:val="12"/>
  </w:num>
  <w:num w:numId="24">
    <w:abstractNumId w:val="10"/>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97F64001"/>
    <w:rsid w:val="9E7235BD"/>
    <w:rsid w:val="B77B2787"/>
    <w:rsid w:val="BAFF7CB9"/>
    <w:rsid w:val="BD7BAE6C"/>
    <w:rsid w:val="BEDB901A"/>
    <w:rsid w:val="CFBFF0A7"/>
    <w:rsid w:val="CFDBB958"/>
    <w:rsid w:val="D73F6CEB"/>
    <w:rsid w:val="DC714B00"/>
    <w:rsid w:val="DF773769"/>
    <w:rsid w:val="E77FB97B"/>
    <w:rsid w:val="EF334C11"/>
    <w:rsid w:val="EF5FF215"/>
    <w:rsid w:val="EFF37F0A"/>
    <w:rsid w:val="EFFA5BB1"/>
    <w:rsid w:val="F70692EB"/>
    <w:rsid w:val="FB9E5C2C"/>
    <w:rsid w:val="FDE7E59B"/>
    <w:rsid w:val="FFAF9104"/>
    <w:rsid w:val="000001EB"/>
    <w:rsid w:val="000002AB"/>
    <w:rsid w:val="000002B5"/>
    <w:rsid w:val="00000993"/>
    <w:rsid w:val="00000E2B"/>
    <w:rsid w:val="000010F6"/>
    <w:rsid w:val="000012EE"/>
    <w:rsid w:val="0000131E"/>
    <w:rsid w:val="000022B8"/>
    <w:rsid w:val="00002325"/>
    <w:rsid w:val="0000234E"/>
    <w:rsid w:val="00002A5D"/>
    <w:rsid w:val="00002D15"/>
    <w:rsid w:val="000030EB"/>
    <w:rsid w:val="000031DB"/>
    <w:rsid w:val="000032B7"/>
    <w:rsid w:val="000035F6"/>
    <w:rsid w:val="00003D7F"/>
    <w:rsid w:val="00004192"/>
    <w:rsid w:val="00004511"/>
    <w:rsid w:val="0000463E"/>
    <w:rsid w:val="000047B7"/>
    <w:rsid w:val="00004A3E"/>
    <w:rsid w:val="00004ACC"/>
    <w:rsid w:val="00004C16"/>
    <w:rsid w:val="00004C48"/>
    <w:rsid w:val="00004C68"/>
    <w:rsid w:val="00004E10"/>
    <w:rsid w:val="00004E7B"/>
    <w:rsid w:val="00004EFB"/>
    <w:rsid w:val="0000513B"/>
    <w:rsid w:val="00005413"/>
    <w:rsid w:val="00005833"/>
    <w:rsid w:val="0000586E"/>
    <w:rsid w:val="00005B39"/>
    <w:rsid w:val="00005C3F"/>
    <w:rsid w:val="00005F8B"/>
    <w:rsid w:val="000060C6"/>
    <w:rsid w:val="00006119"/>
    <w:rsid w:val="00006186"/>
    <w:rsid w:val="0000624F"/>
    <w:rsid w:val="00006A6D"/>
    <w:rsid w:val="00006AD6"/>
    <w:rsid w:val="00006E55"/>
    <w:rsid w:val="00006EA3"/>
    <w:rsid w:val="00006FA8"/>
    <w:rsid w:val="00007012"/>
    <w:rsid w:val="0000735D"/>
    <w:rsid w:val="0000774A"/>
    <w:rsid w:val="00007C4C"/>
    <w:rsid w:val="00007E66"/>
    <w:rsid w:val="00010764"/>
    <w:rsid w:val="00010B31"/>
    <w:rsid w:val="00010BDE"/>
    <w:rsid w:val="00010F38"/>
    <w:rsid w:val="00010F61"/>
    <w:rsid w:val="00010FAE"/>
    <w:rsid w:val="000111CE"/>
    <w:rsid w:val="00011217"/>
    <w:rsid w:val="000114D5"/>
    <w:rsid w:val="0001158D"/>
    <w:rsid w:val="000116EE"/>
    <w:rsid w:val="0001188D"/>
    <w:rsid w:val="000118C2"/>
    <w:rsid w:val="00012127"/>
    <w:rsid w:val="00012132"/>
    <w:rsid w:val="000122DD"/>
    <w:rsid w:val="00012608"/>
    <w:rsid w:val="000126D3"/>
    <w:rsid w:val="000127FE"/>
    <w:rsid w:val="000129B9"/>
    <w:rsid w:val="00012ECA"/>
    <w:rsid w:val="000130CA"/>
    <w:rsid w:val="00013366"/>
    <w:rsid w:val="00013426"/>
    <w:rsid w:val="000135DB"/>
    <w:rsid w:val="00013601"/>
    <w:rsid w:val="00013CEB"/>
    <w:rsid w:val="00013FEF"/>
    <w:rsid w:val="00014137"/>
    <w:rsid w:val="0001459D"/>
    <w:rsid w:val="00014796"/>
    <w:rsid w:val="000154C2"/>
    <w:rsid w:val="00015753"/>
    <w:rsid w:val="00015902"/>
    <w:rsid w:val="00015A1C"/>
    <w:rsid w:val="00015BDB"/>
    <w:rsid w:val="000160FB"/>
    <w:rsid w:val="000164FB"/>
    <w:rsid w:val="00016A9A"/>
    <w:rsid w:val="00016C16"/>
    <w:rsid w:val="00016E91"/>
    <w:rsid w:val="000173F8"/>
    <w:rsid w:val="000176A8"/>
    <w:rsid w:val="00017A1A"/>
    <w:rsid w:val="00017E2E"/>
    <w:rsid w:val="00017E75"/>
    <w:rsid w:val="00017E82"/>
    <w:rsid w:val="00017E87"/>
    <w:rsid w:val="000201D1"/>
    <w:rsid w:val="0002065E"/>
    <w:rsid w:val="00020D78"/>
    <w:rsid w:val="0002184D"/>
    <w:rsid w:val="00021884"/>
    <w:rsid w:val="0002198E"/>
    <w:rsid w:val="00021A14"/>
    <w:rsid w:val="000220AB"/>
    <w:rsid w:val="00022D93"/>
    <w:rsid w:val="000233B7"/>
    <w:rsid w:val="0002340A"/>
    <w:rsid w:val="00023A85"/>
    <w:rsid w:val="00023BCD"/>
    <w:rsid w:val="00023DD5"/>
    <w:rsid w:val="00023FBF"/>
    <w:rsid w:val="00024170"/>
    <w:rsid w:val="000241B0"/>
    <w:rsid w:val="0002420F"/>
    <w:rsid w:val="000242A3"/>
    <w:rsid w:val="0002489D"/>
    <w:rsid w:val="00024A32"/>
    <w:rsid w:val="00024E61"/>
    <w:rsid w:val="00024FFE"/>
    <w:rsid w:val="00025505"/>
    <w:rsid w:val="00025909"/>
    <w:rsid w:val="00025A02"/>
    <w:rsid w:val="00025D2E"/>
    <w:rsid w:val="00025DEA"/>
    <w:rsid w:val="000261AD"/>
    <w:rsid w:val="000262C6"/>
    <w:rsid w:val="000268BE"/>
    <w:rsid w:val="000268D3"/>
    <w:rsid w:val="00026B07"/>
    <w:rsid w:val="00026F7D"/>
    <w:rsid w:val="0002764E"/>
    <w:rsid w:val="00027751"/>
    <w:rsid w:val="000277C6"/>
    <w:rsid w:val="00027BD7"/>
    <w:rsid w:val="00027F10"/>
    <w:rsid w:val="000303C3"/>
    <w:rsid w:val="000303D4"/>
    <w:rsid w:val="000304E9"/>
    <w:rsid w:val="000307DA"/>
    <w:rsid w:val="0003106D"/>
    <w:rsid w:val="000311AB"/>
    <w:rsid w:val="0003141C"/>
    <w:rsid w:val="000314A0"/>
    <w:rsid w:val="0003176E"/>
    <w:rsid w:val="0003193C"/>
    <w:rsid w:val="000319B0"/>
    <w:rsid w:val="00031A05"/>
    <w:rsid w:val="00031D46"/>
    <w:rsid w:val="00031D7A"/>
    <w:rsid w:val="00031E0B"/>
    <w:rsid w:val="00031F03"/>
    <w:rsid w:val="00032024"/>
    <w:rsid w:val="00032478"/>
    <w:rsid w:val="000325C3"/>
    <w:rsid w:val="000328B3"/>
    <w:rsid w:val="00032BAF"/>
    <w:rsid w:val="000334E1"/>
    <w:rsid w:val="000338D8"/>
    <w:rsid w:val="00033ABA"/>
    <w:rsid w:val="00033B1E"/>
    <w:rsid w:val="00033CBE"/>
    <w:rsid w:val="00033D54"/>
    <w:rsid w:val="00033EA1"/>
    <w:rsid w:val="00033F8F"/>
    <w:rsid w:val="00034589"/>
    <w:rsid w:val="0003471A"/>
    <w:rsid w:val="00034ECC"/>
    <w:rsid w:val="00034FB4"/>
    <w:rsid w:val="00034FF6"/>
    <w:rsid w:val="0003510D"/>
    <w:rsid w:val="00035340"/>
    <w:rsid w:val="00035499"/>
    <w:rsid w:val="0003569D"/>
    <w:rsid w:val="000356C4"/>
    <w:rsid w:val="00035BE7"/>
    <w:rsid w:val="00036BC5"/>
    <w:rsid w:val="00036CFE"/>
    <w:rsid w:val="00036E0B"/>
    <w:rsid w:val="000374B2"/>
    <w:rsid w:val="000378BB"/>
    <w:rsid w:val="00037C7E"/>
    <w:rsid w:val="000400E5"/>
    <w:rsid w:val="00040DFC"/>
    <w:rsid w:val="000412AC"/>
    <w:rsid w:val="00041910"/>
    <w:rsid w:val="00041961"/>
    <w:rsid w:val="00041DC0"/>
    <w:rsid w:val="00042088"/>
    <w:rsid w:val="000420CE"/>
    <w:rsid w:val="00042177"/>
    <w:rsid w:val="000421E2"/>
    <w:rsid w:val="000425B7"/>
    <w:rsid w:val="00042776"/>
    <w:rsid w:val="00042AFB"/>
    <w:rsid w:val="0004304A"/>
    <w:rsid w:val="00043129"/>
    <w:rsid w:val="00043137"/>
    <w:rsid w:val="00043B6C"/>
    <w:rsid w:val="00043D95"/>
    <w:rsid w:val="00044057"/>
    <w:rsid w:val="000443DA"/>
    <w:rsid w:val="00044469"/>
    <w:rsid w:val="0004465E"/>
    <w:rsid w:val="00044A33"/>
    <w:rsid w:val="00044C9A"/>
    <w:rsid w:val="00044DD6"/>
    <w:rsid w:val="0004503E"/>
    <w:rsid w:val="00045406"/>
    <w:rsid w:val="0004582E"/>
    <w:rsid w:val="000459EF"/>
    <w:rsid w:val="00045DC2"/>
    <w:rsid w:val="00045E17"/>
    <w:rsid w:val="00046409"/>
    <w:rsid w:val="0004645D"/>
    <w:rsid w:val="000465B4"/>
    <w:rsid w:val="00046684"/>
    <w:rsid w:val="00046B84"/>
    <w:rsid w:val="00046D1E"/>
    <w:rsid w:val="00046F98"/>
    <w:rsid w:val="00047156"/>
    <w:rsid w:val="0004763B"/>
    <w:rsid w:val="00047647"/>
    <w:rsid w:val="00047A3B"/>
    <w:rsid w:val="00047B45"/>
    <w:rsid w:val="0005017D"/>
    <w:rsid w:val="0005018F"/>
    <w:rsid w:val="00051747"/>
    <w:rsid w:val="00051873"/>
    <w:rsid w:val="00051A49"/>
    <w:rsid w:val="00051D76"/>
    <w:rsid w:val="00051FFE"/>
    <w:rsid w:val="000523A2"/>
    <w:rsid w:val="00052608"/>
    <w:rsid w:val="0005269D"/>
    <w:rsid w:val="000526D5"/>
    <w:rsid w:val="000527C0"/>
    <w:rsid w:val="0005293E"/>
    <w:rsid w:val="0005353B"/>
    <w:rsid w:val="000539DB"/>
    <w:rsid w:val="00053B1F"/>
    <w:rsid w:val="00053EF4"/>
    <w:rsid w:val="0005408B"/>
    <w:rsid w:val="00054810"/>
    <w:rsid w:val="00054E06"/>
    <w:rsid w:val="00054EC2"/>
    <w:rsid w:val="000551E5"/>
    <w:rsid w:val="000553F8"/>
    <w:rsid w:val="000553FC"/>
    <w:rsid w:val="000554C4"/>
    <w:rsid w:val="000555C4"/>
    <w:rsid w:val="00055B16"/>
    <w:rsid w:val="00055D01"/>
    <w:rsid w:val="00055DE0"/>
    <w:rsid w:val="00055E7F"/>
    <w:rsid w:val="000560DA"/>
    <w:rsid w:val="0005634E"/>
    <w:rsid w:val="00056941"/>
    <w:rsid w:val="00056BDA"/>
    <w:rsid w:val="00056CC1"/>
    <w:rsid w:val="000574D0"/>
    <w:rsid w:val="00057642"/>
    <w:rsid w:val="000576CC"/>
    <w:rsid w:val="0005778D"/>
    <w:rsid w:val="000577CF"/>
    <w:rsid w:val="000579CD"/>
    <w:rsid w:val="00057B39"/>
    <w:rsid w:val="00057B41"/>
    <w:rsid w:val="000604C3"/>
    <w:rsid w:val="0006063D"/>
    <w:rsid w:val="0006084A"/>
    <w:rsid w:val="0006093F"/>
    <w:rsid w:val="00060BD0"/>
    <w:rsid w:val="00060E2E"/>
    <w:rsid w:val="00061113"/>
    <w:rsid w:val="000612AB"/>
    <w:rsid w:val="00061722"/>
    <w:rsid w:val="00061855"/>
    <w:rsid w:val="0006195D"/>
    <w:rsid w:val="000619DC"/>
    <w:rsid w:val="00061C5D"/>
    <w:rsid w:val="00061F60"/>
    <w:rsid w:val="00062277"/>
    <w:rsid w:val="00062323"/>
    <w:rsid w:val="00062547"/>
    <w:rsid w:val="00062CA3"/>
    <w:rsid w:val="000631DC"/>
    <w:rsid w:val="000631E2"/>
    <w:rsid w:val="0006340C"/>
    <w:rsid w:val="000635B0"/>
    <w:rsid w:val="000639E3"/>
    <w:rsid w:val="00063AAA"/>
    <w:rsid w:val="00063B2E"/>
    <w:rsid w:val="00063CC7"/>
    <w:rsid w:val="00064E27"/>
    <w:rsid w:val="00064F16"/>
    <w:rsid w:val="00065209"/>
    <w:rsid w:val="00065792"/>
    <w:rsid w:val="000657A6"/>
    <w:rsid w:val="00065CBB"/>
    <w:rsid w:val="000661C0"/>
    <w:rsid w:val="00066A3E"/>
    <w:rsid w:val="00066D51"/>
    <w:rsid w:val="00066FE4"/>
    <w:rsid w:val="00067476"/>
    <w:rsid w:val="000676A0"/>
    <w:rsid w:val="0006784D"/>
    <w:rsid w:val="0006792B"/>
    <w:rsid w:val="000679E1"/>
    <w:rsid w:val="00067C0A"/>
    <w:rsid w:val="00067CA2"/>
    <w:rsid w:val="00067DD2"/>
    <w:rsid w:val="0007019D"/>
    <w:rsid w:val="000701A8"/>
    <w:rsid w:val="000702BE"/>
    <w:rsid w:val="000704DB"/>
    <w:rsid w:val="000707E7"/>
    <w:rsid w:val="00070904"/>
    <w:rsid w:val="00070961"/>
    <w:rsid w:val="00070BD2"/>
    <w:rsid w:val="00070C42"/>
    <w:rsid w:val="000714DF"/>
    <w:rsid w:val="000716CA"/>
    <w:rsid w:val="00072005"/>
    <w:rsid w:val="000722B8"/>
    <w:rsid w:val="00072615"/>
    <w:rsid w:val="00072755"/>
    <w:rsid w:val="00072B9E"/>
    <w:rsid w:val="00072D86"/>
    <w:rsid w:val="00073125"/>
    <w:rsid w:val="00073340"/>
    <w:rsid w:val="0007338E"/>
    <w:rsid w:val="00073448"/>
    <w:rsid w:val="00073D5F"/>
    <w:rsid w:val="0007425F"/>
    <w:rsid w:val="0007436C"/>
    <w:rsid w:val="000743C5"/>
    <w:rsid w:val="00074D1B"/>
    <w:rsid w:val="00075077"/>
    <w:rsid w:val="000754F3"/>
    <w:rsid w:val="00075548"/>
    <w:rsid w:val="0007555B"/>
    <w:rsid w:val="00075648"/>
    <w:rsid w:val="00075DA6"/>
    <w:rsid w:val="0007645E"/>
    <w:rsid w:val="00076678"/>
    <w:rsid w:val="000769C7"/>
    <w:rsid w:val="00076A0C"/>
    <w:rsid w:val="00076A88"/>
    <w:rsid w:val="00076B12"/>
    <w:rsid w:val="0007708F"/>
    <w:rsid w:val="000771A1"/>
    <w:rsid w:val="000775C1"/>
    <w:rsid w:val="0007777E"/>
    <w:rsid w:val="000779AF"/>
    <w:rsid w:val="00077BB0"/>
    <w:rsid w:val="00077D8A"/>
    <w:rsid w:val="00077D99"/>
    <w:rsid w:val="00077E49"/>
    <w:rsid w:val="00080190"/>
    <w:rsid w:val="000801D9"/>
    <w:rsid w:val="0008051D"/>
    <w:rsid w:val="00080B43"/>
    <w:rsid w:val="00080FF4"/>
    <w:rsid w:val="000813D4"/>
    <w:rsid w:val="00081728"/>
    <w:rsid w:val="00081BC7"/>
    <w:rsid w:val="00081C1F"/>
    <w:rsid w:val="00081C2D"/>
    <w:rsid w:val="00081E3D"/>
    <w:rsid w:val="0008207F"/>
    <w:rsid w:val="00082126"/>
    <w:rsid w:val="00082133"/>
    <w:rsid w:val="0008232D"/>
    <w:rsid w:val="000824A5"/>
    <w:rsid w:val="00082535"/>
    <w:rsid w:val="000827B3"/>
    <w:rsid w:val="000829B4"/>
    <w:rsid w:val="000829BA"/>
    <w:rsid w:val="00082A07"/>
    <w:rsid w:val="00082D35"/>
    <w:rsid w:val="00083612"/>
    <w:rsid w:val="00083CC7"/>
    <w:rsid w:val="00084114"/>
    <w:rsid w:val="0008446A"/>
    <w:rsid w:val="000848D8"/>
    <w:rsid w:val="00084A00"/>
    <w:rsid w:val="00084BCD"/>
    <w:rsid w:val="00085276"/>
    <w:rsid w:val="0008576E"/>
    <w:rsid w:val="00085C89"/>
    <w:rsid w:val="00085F7B"/>
    <w:rsid w:val="00085FF8"/>
    <w:rsid w:val="0008640A"/>
    <w:rsid w:val="00086842"/>
    <w:rsid w:val="00086963"/>
    <w:rsid w:val="00086C32"/>
    <w:rsid w:val="00086D8E"/>
    <w:rsid w:val="0008718C"/>
    <w:rsid w:val="000871E8"/>
    <w:rsid w:val="00087203"/>
    <w:rsid w:val="000875B1"/>
    <w:rsid w:val="00087EB0"/>
    <w:rsid w:val="00090193"/>
    <w:rsid w:val="000905E5"/>
    <w:rsid w:val="0009069B"/>
    <w:rsid w:val="000906F7"/>
    <w:rsid w:val="00090784"/>
    <w:rsid w:val="00090B59"/>
    <w:rsid w:val="00090C24"/>
    <w:rsid w:val="00090EE1"/>
    <w:rsid w:val="00090FA4"/>
    <w:rsid w:val="00090FC3"/>
    <w:rsid w:val="0009129D"/>
    <w:rsid w:val="0009141A"/>
    <w:rsid w:val="000916AA"/>
    <w:rsid w:val="00091810"/>
    <w:rsid w:val="00091851"/>
    <w:rsid w:val="00091938"/>
    <w:rsid w:val="00091AE7"/>
    <w:rsid w:val="00091E6D"/>
    <w:rsid w:val="00092211"/>
    <w:rsid w:val="0009224C"/>
    <w:rsid w:val="00092636"/>
    <w:rsid w:val="00092643"/>
    <w:rsid w:val="000926F2"/>
    <w:rsid w:val="000928A2"/>
    <w:rsid w:val="000928F7"/>
    <w:rsid w:val="00092B49"/>
    <w:rsid w:val="00092B6E"/>
    <w:rsid w:val="00092BD4"/>
    <w:rsid w:val="00092FCD"/>
    <w:rsid w:val="00093035"/>
    <w:rsid w:val="00093257"/>
    <w:rsid w:val="000934B7"/>
    <w:rsid w:val="00093E54"/>
    <w:rsid w:val="00093FC3"/>
    <w:rsid w:val="0009436E"/>
    <w:rsid w:val="000943EE"/>
    <w:rsid w:val="00094490"/>
    <w:rsid w:val="000944C3"/>
    <w:rsid w:val="00094632"/>
    <w:rsid w:val="00094843"/>
    <w:rsid w:val="0009499B"/>
    <w:rsid w:val="00094B95"/>
    <w:rsid w:val="00094D3A"/>
    <w:rsid w:val="00094D55"/>
    <w:rsid w:val="00094EAA"/>
    <w:rsid w:val="00094F58"/>
    <w:rsid w:val="000951F9"/>
    <w:rsid w:val="0009523D"/>
    <w:rsid w:val="000957D7"/>
    <w:rsid w:val="00095856"/>
    <w:rsid w:val="00095D7E"/>
    <w:rsid w:val="00095FB3"/>
    <w:rsid w:val="0009600A"/>
    <w:rsid w:val="000960C3"/>
    <w:rsid w:val="00096136"/>
    <w:rsid w:val="00096346"/>
    <w:rsid w:val="000964C3"/>
    <w:rsid w:val="00096641"/>
    <w:rsid w:val="0009672C"/>
    <w:rsid w:val="000969F7"/>
    <w:rsid w:val="00096B2E"/>
    <w:rsid w:val="00096C91"/>
    <w:rsid w:val="00096E0B"/>
    <w:rsid w:val="00096FDB"/>
    <w:rsid w:val="0009756F"/>
    <w:rsid w:val="000976B9"/>
    <w:rsid w:val="000978D8"/>
    <w:rsid w:val="00097CD4"/>
    <w:rsid w:val="000A00CF"/>
    <w:rsid w:val="000A01A9"/>
    <w:rsid w:val="000A0239"/>
    <w:rsid w:val="000A0446"/>
    <w:rsid w:val="000A04C9"/>
    <w:rsid w:val="000A09CC"/>
    <w:rsid w:val="000A09DC"/>
    <w:rsid w:val="000A0E2B"/>
    <w:rsid w:val="000A0EAC"/>
    <w:rsid w:val="000A13B3"/>
    <w:rsid w:val="000A1407"/>
    <w:rsid w:val="000A1887"/>
    <w:rsid w:val="000A188A"/>
    <w:rsid w:val="000A1BE3"/>
    <w:rsid w:val="000A1ECD"/>
    <w:rsid w:val="000A2144"/>
    <w:rsid w:val="000A240B"/>
    <w:rsid w:val="000A258F"/>
    <w:rsid w:val="000A2614"/>
    <w:rsid w:val="000A2BC0"/>
    <w:rsid w:val="000A310A"/>
    <w:rsid w:val="000A33F0"/>
    <w:rsid w:val="000A3928"/>
    <w:rsid w:val="000A3E82"/>
    <w:rsid w:val="000A43B2"/>
    <w:rsid w:val="000A4A66"/>
    <w:rsid w:val="000A4AD5"/>
    <w:rsid w:val="000A4BDB"/>
    <w:rsid w:val="000A4CB0"/>
    <w:rsid w:val="000A511E"/>
    <w:rsid w:val="000A552F"/>
    <w:rsid w:val="000A55B3"/>
    <w:rsid w:val="000A5ACB"/>
    <w:rsid w:val="000A5B15"/>
    <w:rsid w:val="000A5BC6"/>
    <w:rsid w:val="000A5E1D"/>
    <w:rsid w:val="000A5F06"/>
    <w:rsid w:val="000A5F65"/>
    <w:rsid w:val="000A62F0"/>
    <w:rsid w:val="000A6315"/>
    <w:rsid w:val="000A680D"/>
    <w:rsid w:val="000A689F"/>
    <w:rsid w:val="000A68CA"/>
    <w:rsid w:val="000A6A47"/>
    <w:rsid w:val="000A6A59"/>
    <w:rsid w:val="000A6A8B"/>
    <w:rsid w:val="000A6C74"/>
    <w:rsid w:val="000A6EB8"/>
    <w:rsid w:val="000A718C"/>
    <w:rsid w:val="000A731A"/>
    <w:rsid w:val="000A7493"/>
    <w:rsid w:val="000A758C"/>
    <w:rsid w:val="000A77DC"/>
    <w:rsid w:val="000A7C54"/>
    <w:rsid w:val="000A7C7A"/>
    <w:rsid w:val="000A7DB1"/>
    <w:rsid w:val="000B006E"/>
    <w:rsid w:val="000B04FF"/>
    <w:rsid w:val="000B0563"/>
    <w:rsid w:val="000B05C4"/>
    <w:rsid w:val="000B09AA"/>
    <w:rsid w:val="000B0CC8"/>
    <w:rsid w:val="000B0E31"/>
    <w:rsid w:val="000B0F83"/>
    <w:rsid w:val="000B15A5"/>
    <w:rsid w:val="000B191F"/>
    <w:rsid w:val="000B193F"/>
    <w:rsid w:val="000B19BE"/>
    <w:rsid w:val="000B1E80"/>
    <w:rsid w:val="000B2553"/>
    <w:rsid w:val="000B2CCD"/>
    <w:rsid w:val="000B2E1C"/>
    <w:rsid w:val="000B30B0"/>
    <w:rsid w:val="000B30C5"/>
    <w:rsid w:val="000B3128"/>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A34"/>
    <w:rsid w:val="000B6E6F"/>
    <w:rsid w:val="000B7016"/>
    <w:rsid w:val="000B76CB"/>
    <w:rsid w:val="000B76F9"/>
    <w:rsid w:val="000B7885"/>
    <w:rsid w:val="000B78B2"/>
    <w:rsid w:val="000B7CEF"/>
    <w:rsid w:val="000B7E01"/>
    <w:rsid w:val="000B7E62"/>
    <w:rsid w:val="000B7E6E"/>
    <w:rsid w:val="000C011A"/>
    <w:rsid w:val="000C026D"/>
    <w:rsid w:val="000C0663"/>
    <w:rsid w:val="000C06D5"/>
    <w:rsid w:val="000C078F"/>
    <w:rsid w:val="000C0822"/>
    <w:rsid w:val="000C0BC6"/>
    <w:rsid w:val="000C0DA3"/>
    <w:rsid w:val="000C1412"/>
    <w:rsid w:val="000C1A0B"/>
    <w:rsid w:val="000C1DB1"/>
    <w:rsid w:val="000C1E7C"/>
    <w:rsid w:val="000C1FC4"/>
    <w:rsid w:val="000C290E"/>
    <w:rsid w:val="000C3173"/>
    <w:rsid w:val="000C35C6"/>
    <w:rsid w:val="000C37A4"/>
    <w:rsid w:val="000C38CB"/>
    <w:rsid w:val="000C396F"/>
    <w:rsid w:val="000C39DB"/>
    <w:rsid w:val="000C3AEA"/>
    <w:rsid w:val="000C3FB0"/>
    <w:rsid w:val="000C40C7"/>
    <w:rsid w:val="000C45DE"/>
    <w:rsid w:val="000C4A8A"/>
    <w:rsid w:val="000C4DEA"/>
    <w:rsid w:val="000C4DF6"/>
    <w:rsid w:val="000C5085"/>
    <w:rsid w:val="000C5344"/>
    <w:rsid w:val="000C5A99"/>
    <w:rsid w:val="000C5FFE"/>
    <w:rsid w:val="000C65CC"/>
    <w:rsid w:val="000C65DE"/>
    <w:rsid w:val="000C65F3"/>
    <w:rsid w:val="000C68FA"/>
    <w:rsid w:val="000C690A"/>
    <w:rsid w:val="000C6A0F"/>
    <w:rsid w:val="000C6BD9"/>
    <w:rsid w:val="000C6F84"/>
    <w:rsid w:val="000C701F"/>
    <w:rsid w:val="000C71A2"/>
    <w:rsid w:val="000C7317"/>
    <w:rsid w:val="000C7498"/>
    <w:rsid w:val="000C75C7"/>
    <w:rsid w:val="000C7732"/>
    <w:rsid w:val="000C7885"/>
    <w:rsid w:val="000C79DE"/>
    <w:rsid w:val="000C7BBD"/>
    <w:rsid w:val="000D00EE"/>
    <w:rsid w:val="000D0255"/>
    <w:rsid w:val="000D02A2"/>
    <w:rsid w:val="000D0590"/>
    <w:rsid w:val="000D0938"/>
    <w:rsid w:val="000D0977"/>
    <w:rsid w:val="000D0DAF"/>
    <w:rsid w:val="000D0E0E"/>
    <w:rsid w:val="000D148A"/>
    <w:rsid w:val="000D17ED"/>
    <w:rsid w:val="000D1878"/>
    <w:rsid w:val="000D1AE9"/>
    <w:rsid w:val="000D250A"/>
    <w:rsid w:val="000D2A6B"/>
    <w:rsid w:val="000D3083"/>
    <w:rsid w:val="000D3303"/>
    <w:rsid w:val="000D3454"/>
    <w:rsid w:val="000D3541"/>
    <w:rsid w:val="000D38AD"/>
    <w:rsid w:val="000D3DD5"/>
    <w:rsid w:val="000D3E8D"/>
    <w:rsid w:val="000D415F"/>
    <w:rsid w:val="000D46D5"/>
    <w:rsid w:val="000D46DF"/>
    <w:rsid w:val="000D476A"/>
    <w:rsid w:val="000D4913"/>
    <w:rsid w:val="000D4945"/>
    <w:rsid w:val="000D4AB0"/>
    <w:rsid w:val="000D4AF3"/>
    <w:rsid w:val="000D4B45"/>
    <w:rsid w:val="000D4EAF"/>
    <w:rsid w:val="000D4F8B"/>
    <w:rsid w:val="000D5150"/>
    <w:rsid w:val="000D548A"/>
    <w:rsid w:val="000D54FB"/>
    <w:rsid w:val="000D57C8"/>
    <w:rsid w:val="000D580C"/>
    <w:rsid w:val="000D5E6F"/>
    <w:rsid w:val="000D6029"/>
    <w:rsid w:val="000D60C8"/>
    <w:rsid w:val="000D63FD"/>
    <w:rsid w:val="000D66B4"/>
    <w:rsid w:val="000D6915"/>
    <w:rsid w:val="000D6960"/>
    <w:rsid w:val="000D69B1"/>
    <w:rsid w:val="000D6B5B"/>
    <w:rsid w:val="000D6DD1"/>
    <w:rsid w:val="000D7110"/>
    <w:rsid w:val="000D7308"/>
    <w:rsid w:val="000D7521"/>
    <w:rsid w:val="000E021A"/>
    <w:rsid w:val="000E0527"/>
    <w:rsid w:val="000E05E8"/>
    <w:rsid w:val="000E07F2"/>
    <w:rsid w:val="000E1047"/>
    <w:rsid w:val="000E1238"/>
    <w:rsid w:val="000E1241"/>
    <w:rsid w:val="000E13BE"/>
    <w:rsid w:val="000E199F"/>
    <w:rsid w:val="000E1CFB"/>
    <w:rsid w:val="000E210E"/>
    <w:rsid w:val="000E21A1"/>
    <w:rsid w:val="000E2208"/>
    <w:rsid w:val="000E249B"/>
    <w:rsid w:val="000E24A4"/>
    <w:rsid w:val="000E2508"/>
    <w:rsid w:val="000E265A"/>
    <w:rsid w:val="000E279A"/>
    <w:rsid w:val="000E2A3A"/>
    <w:rsid w:val="000E2D30"/>
    <w:rsid w:val="000E2ED1"/>
    <w:rsid w:val="000E3175"/>
    <w:rsid w:val="000E32AC"/>
    <w:rsid w:val="000E3349"/>
    <w:rsid w:val="000E33D0"/>
    <w:rsid w:val="000E3B82"/>
    <w:rsid w:val="000E3D78"/>
    <w:rsid w:val="000E3E84"/>
    <w:rsid w:val="000E4121"/>
    <w:rsid w:val="000E4167"/>
    <w:rsid w:val="000E4569"/>
    <w:rsid w:val="000E4A5C"/>
    <w:rsid w:val="000E4B6C"/>
    <w:rsid w:val="000E4CC9"/>
    <w:rsid w:val="000E5060"/>
    <w:rsid w:val="000E52F0"/>
    <w:rsid w:val="000E5318"/>
    <w:rsid w:val="000E538A"/>
    <w:rsid w:val="000E57F9"/>
    <w:rsid w:val="000E59C2"/>
    <w:rsid w:val="000E5A79"/>
    <w:rsid w:val="000E5AD8"/>
    <w:rsid w:val="000E5B7D"/>
    <w:rsid w:val="000E5C0F"/>
    <w:rsid w:val="000E6461"/>
    <w:rsid w:val="000E65D3"/>
    <w:rsid w:val="000E6ADD"/>
    <w:rsid w:val="000E7255"/>
    <w:rsid w:val="000E73C5"/>
    <w:rsid w:val="000E7511"/>
    <w:rsid w:val="000E764C"/>
    <w:rsid w:val="000E77BA"/>
    <w:rsid w:val="000E7869"/>
    <w:rsid w:val="000E790B"/>
    <w:rsid w:val="000E7AED"/>
    <w:rsid w:val="000F04FD"/>
    <w:rsid w:val="000F059E"/>
    <w:rsid w:val="000F0996"/>
    <w:rsid w:val="000F0CC4"/>
    <w:rsid w:val="000F0D30"/>
    <w:rsid w:val="000F1022"/>
    <w:rsid w:val="000F1D74"/>
    <w:rsid w:val="000F21F8"/>
    <w:rsid w:val="000F232A"/>
    <w:rsid w:val="000F24B9"/>
    <w:rsid w:val="000F2631"/>
    <w:rsid w:val="000F2A2B"/>
    <w:rsid w:val="000F2B4A"/>
    <w:rsid w:val="000F2CA2"/>
    <w:rsid w:val="000F2FFD"/>
    <w:rsid w:val="000F30B6"/>
    <w:rsid w:val="000F3113"/>
    <w:rsid w:val="000F33CF"/>
    <w:rsid w:val="000F36AD"/>
    <w:rsid w:val="000F3B1C"/>
    <w:rsid w:val="000F3F10"/>
    <w:rsid w:val="000F41AF"/>
    <w:rsid w:val="000F457E"/>
    <w:rsid w:val="000F4BA0"/>
    <w:rsid w:val="000F4C9A"/>
    <w:rsid w:val="000F4DC5"/>
    <w:rsid w:val="000F5023"/>
    <w:rsid w:val="000F5470"/>
    <w:rsid w:val="000F5471"/>
    <w:rsid w:val="000F55DF"/>
    <w:rsid w:val="000F5BC8"/>
    <w:rsid w:val="000F600C"/>
    <w:rsid w:val="000F60B1"/>
    <w:rsid w:val="000F6A5A"/>
    <w:rsid w:val="000F6DC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D46"/>
    <w:rsid w:val="00100F59"/>
    <w:rsid w:val="001010C3"/>
    <w:rsid w:val="00102057"/>
    <w:rsid w:val="001020D4"/>
    <w:rsid w:val="001022D6"/>
    <w:rsid w:val="00102360"/>
    <w:rsid w:val="001023C5"/>
    <w:rsid w:val="00102978"/>
    <w:rsid w:val="00102A7F"/>
    <w:rsid w:val="0010302C"/>
    <w:rsid w:val="00103077"/>
    <w:rsid w:val="0010317B"/>
    <w:rsid w:val="0010323F"/>
    <w:rsid w:val="00103454"/>
    <w:rsid w:val="0010345D"/>
    <w:rsid w:val="00103804"/>
    <w:rsid w:val="00103833"/>
    <w:rsid w:val="00103B97"/>
    <w:rsid w:val="001044D8"/>
    <w:rsid w:val="00104A90"/>
    <w:rsid w:val="00104CFD"/>
    <w:rsid w:val="00104DA1"/>
    <w:rsid w:val="00105615"/>
    <w:rsid w:val="001059C3"/>
    <w:rsid w:val="00105D65"/>
    <w:rsid w:val="00105E6B"/>
    <w:rsid w:val="00105F0F"/>
    <w:rsid w:val="001060B4"/>
    <w:rsid w:val="0010616C"/>
    <w:rsid w:val="001063B9"/>
    <w:rsid w:val="00106ED6"/>
    <w:rsid w:val="001072BF"/>
    <w:rsid w:val="001074B7"/>
    <w:rsid w:val="0010771B"/>
    <w:rsid w:val="00107B47"/>
    <w:rsid w:val="00107BA5"/>
    <w:rsid w:val="00110258"/>
    <w:rsid w:val="00110262"/>
    <w:rsid w:val="001102EE"/>
    <w:rsid w:val="001106EC"/>
    <w:rsid w:val="00110BA3"/>
    <w:rsid w:val="00110D44"/>
    <w:rsid w:val="001111C6"/>
    <w:rsid w:val="00111297"/>
    <w:rsid w:val="001120A7"/>
    <w:rsid w:val="00112234"/>
    <w:rsid w:val="001125AA"/>
    <w:rsid w:val="001125B3"/>
    <w:rsid w:val="0011294C"/>
    <w:rsid w:val="00112A02"/>
    <w:rsid w:val="00112B32"/>
    <w:rsid w:val="00112CF6"/>
    <w:rsid w:val="00112F55"/>
    <w:rsid w:val="001134A5"/>
    <w:rsid w:val="00113D26"/>
    <w:rsid w:val="00113D2F"/>
    <w:rsid w:val="0011409D"/>
    <w:rsid w:val="00114441"/>
    <w:rsid w:val="00114DED"/>
    <w:rsid w:val="00114F94"/>
    <w:rsid w:val="001151EE"/>
    <w:rsid w:val="0011570A"/>
    <w:rsid w:val="0011575F"/>
    <w:rsid w:val="001157A4"/>
    <w:rsid w:val="00115B1B"/>
    <w:rsid w:val="00115B59"/>
    <w:rsid w:val="00115E68"/>
    <w:rsid w:val="00116662"/>
    <w:rsid w:val="001166F6"/>
    <w:rsid w:val="00116891"/>
    <w:rsid w:val="00116DB0"/>
    <w:rsid w:val="00116F7F"/>
    <w:rsid w:val="001177C7"/>
    <w:rsid w:val="001201AA"/>
    <w:rsid w:val="001202FA"/>
    <w:rsid w:val="0012047A"/>
    <w:rsid w:val="0012051C"/>
    <w:rsid w:val="001206A3"/>
    <w:rsid w:val="001208B6"/>
    <w:rsid w:val="001208CA"/>
    <w:rsid w:val="00121414"/>
    <w:rsid w:val="00121A7C"/>
    <w:rsid w:val="00121B8F"/>
    <w:rsid w:val="00121CF1"/>
    <w:rsid w:val="00121D45"/>
    <w:rsid w:val="00121EAA"/>
    <w:rsid w:val="00121EBC"/>
    <w:rsid w:val="00121FA9"/>
    <w:rsid w:val="0012222C"/>
    <w:rsid w:val="001222BD"/>
    <w:rsid w:val="00122650"/>
    <w:rsid w:val="00122AD2"/>
    <w:rsid w:val="00122D83"/>
    <w:rsid w:val="00123ADA"/>
    <w:rsid w:val="00123E9D"/>
    <w:rsid w:val="001241F3"/>
    <w:rsid w:val="00124695"/>
    <w:rsid w:val="001247E0"/>
    <w:rsid w:val="00124D23"/>
    <w:rsid w:val="00124FAE"/>
    <w:rsid w:val="00125120"/>
    <w:rsid w:val="00125382"/>
    <w:rsid w:val="0012542E"/>
    <w:rsid w:val="00125486"/>
    <w:rsid w:val="00125773"/>
    <w:rsid w:val="00125914"/>
    <w:rsid w:val="001259EB"/>
    <w:rsid w:val="00125E2F"/>
    <w:rsid w:val="0012601B"/>
    <w:rsid w:val="00126141"/>
    <w:rsid w:val="00126282"/>
    <w:rsid w:val="001268EA"/>
    <w:rsid w:val="00126949"/>
    <w:rsid w:val="00126A51"/>
    <w:rsid w:val="00126ACD"/>
    <w:rsid w:val="00126E0C"/>
    <w:rsid w:val="00126EC8"/>
    <w:rsid w:val="00127176"/>
    <w:rsid w:val="001272D2"/>
    <w:rsid w:val="001273DB"/>
    <w:rsid w:val="00127528"/>
    <w:rsid w:val="001279F0"/>
    <w:rsid w:val="00127F2B"/>
    <w:rsid w:val="0013032A"/>
    <w:rsid w:val="0013041C"/>
    <w:rsid w:val="001304A1"/>
    <w:rsid w:val="00130553"/>
    <w:rsid w:val="0013095B"/>
    <w:rsid w:val="00130A0A"/>
    <w:rsid w:val="0013139A"/>
    <w:rsid w:val="001313EE"/>
    <w:rsid w:val="00131474"/>
    <w:rsid w:val="001315F0"/>
    <w:rsid w:val="001319E3"/>
    <w:rsid w:val="001319FD"/>
    <w:rsid w:val="001321CE"/>
    <w:rsid w:val="001323C2"/>
    <w:rsid w:val="001323FD"/>
    <w:rsid w:val="00132574"/>
    <w:rsid w:val="0013265C"/>
    <w:rsid w:val="00132661"/>
    <w:rsid w:val="001327DE"/>
    <w:rsid w:val="00132E4A"/>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1A0"/>
    <w:rsid w:val="00136662"/>
    <w:rsid w:val="00136964"/>
    <w:rsid w:val="00136B93"/>
    <w:rsid w:val="00136EFF"/>
    <w:rsid w:val="00137562"/>
    <w:rsid w:val="001375AB"/>
    <w:rsid w:val="00137835"/>
    <w:rsid w:val="00137EFF"/>
    <w:rsid w:val="00137F5C"/>
    <w:rsid w:val="00140469"/>
    <w:rsid w:val="001405A0"/>
    <w:rsid w:val="0014095B"/>
    <w:rsid w:val="00140A0F"/>
    <w:rsid w:val="00140AF6"/>
    <w:rsid w:val="00140B19"/>
    <w:rsid w:val="00140B9D"/>
    <w:rsid w:val="00140D51"/>
    <w:rsid w:val="00140EBA"/>
    <w:rsid w:val="00140FF7"/>
    <w:rsid w:val="00141281"/>
    <w:rsid w:val="0014139A"/>
    <w:rsid w:val="00141A06"/>
    <w:rsid w:val="00141B0A"/>
    <w:rsid w:val="00142121"/>
    <w:rsid w:val="00142687"/>
    <w:rsid w:val="001426B9"/>
    <w:rsid w:val="00142810"/>
    <w:rsid w:val="00142B04"/>
    <w:rsid w:val="00143113"/>
    <w:rsid w:val="001436C9"/>
    <w:rsid w:val="00143CE3"/>
    <w:rsid w:val="00143D6A"/>
    <w:rsid w:val="001440D2"/>
    <w:rsid w:val="00144B02"/>
    <w:rsid w:val="00144B25"/>
    <w:rsid w:val="00144E53"/>
    <w:rsid w:val="00144F7A"/>
    <w:rsid w:val="00145312"/>
    <w:rsid w:val="00145520"/>
    <w:rsid w:val="0014646E"/>
    <w:rsid w:val="00146615"/>
    <w:rsid w:val="0014679A"/>
    <w:rsid w:val="00146805"/>
    <w:rsid w:val="001469C5"/>
    <w:rsid w:val="00146A38"/>
    <w:rsid w:val="00146AAA"/>
    <w:rsid w:val="00146B9E"/>
    <w:rsid w:val="00147144"/>
    <w:rsid w:val="00147420"/>
    <w:rsid w:val="0014792A"/>
    <w:rsid w:val="001479FE"/>
    <w:rsid w:val="00147BDE"/>
    <w:rsid w:val="0015046A"/>
    <w:rsid w:val="00150503"/>
    <w:rsid w:val="00150767"/>
    <w:rsid w:val="00150872"/>
    <w:rsid w:val="001509E6"/>
    <w:rsid w:val="00150B07"/>
    <w:rsid w:val="00150C7E"/>
    <w:rsid w:val="00150E18"/>
    <w:rsid w:val="00151075"/>
    <w:rsid w:val="001511DD"/>
    <w:rsid w:val="001511EF"/>
    <w:rsid w:val="00151CC8"/>
    <w:rsid w:val="00152226"/>
    <w:rsid w:val="001525DE"/>
    <w:rsid w:val="0015279F"/>
    <w:rsid w:val="00152FFB"/>
    <w:rsid w:val="0015317A"/>
    <w:rsid w:val="00153A31"/>
    <w:rsid w:val="00153DED"/>
    <w:rsid w:val="00153E26"/>
    <w:rsid w:val="00153F78"/>
    <w:rsid w:val="00153FEF"/>
    <w:rsid w:val="00154206"/>
    <w:rsid w:val="00154349"/>
    <w:rsid w:val="001554FC"/>
    <w:rsid w:val="00155578"/>
    <w:rsid w:val="00155847"/>
    <w:rsid w:val="0015596E"/>
    <w:rsid w:val="00156024"/>
    <w:rsid w:val="0015631A"/>
    <w:rsid w:val="001563B3"/>
    <w:rsid w:val="00156A2A"/>
    <w:rsid w:val="00156BE5"/>
    <w:rsid w:val="00156C63"/>
    <w:rsid w:val="00156E6B"/>
    <w:rsid w:val="00156EF9"/>
    <w:rsid w:val="0015713D"/>
    <w:rsid w:val="001572B7"/>
    <w:rsid w:val="00157507"/>
    <w:rsid w:val="0015767C"/>
    <w:rsid w:val="00157885"/>
    <w:rsid w:val="00157AD2"/>
    <w:rsid w:val="00157BEF"/>
    <w:rsid w:val="00157CE1"/>
    <w:rsid w:val="00157DDA"/>
    <w:rsid w:val="00160068"/>
    <w:rsid w:val="00161386"/>
    <w:rsid w:val="00161A18"/>
    <w:rsid w:val="00162044"/>
    <w:rsid w:val="00162129"/>
    <w:rsid w:val="00162285"/>
    <w:rsid w:val="00162723"/>
    <w:rsid w:val="001627CB"/>
    <w:rsid w:val="00162DED"/>
    <w:rsid w:val="0016336E"/>
    <w:rsid w:val="00163BA9"/>
    <w:rsid w:val="001641B7"/>
    <w:rsid w:val="00164A2D"/>
    <w:rsid w:val="00164A98"/>
    <w:rsid w:val="00164AAB"/>
    <w:rsid w:val="00165284"/>
    <w:rsid w:val="00165429"/>
    <w:rsid w:val="001658AC"/>
    <w:rsid w:val="001658D1"/>
    <w:rsid w:val="00165DC5"/>
    <w:rsid w:val="00166122"/>
    <w:rsid w:val="001666C0"/>
    <w:rsid w:val="00166B86"/>
    <w:rsid w:val="00166C08"/>
    <w:rsid w:val="00167963"/>
    <w:rsid w:val="00167BBD"/>
    <w:rsid w:val="00170A7C"/>
    <w:rsid w:val="00171291"/>
    <w:rsid w:val="00171308"/>
    <w:rsid w:val="001714D4"/>
    <w:rsid w:val="00171752"/>
    <w:rsid w:val="00171D20"/>
    <w:rsid w:val="00171E5D"/>
    <w:rsid w:val="00171F2B"/>
    <w:rsid w:val="00172100"/>
    <w:rsid w:val="001728A1"/>
    <w:rsid w:val="00172A54"/>
    <w:rsid w:val="00172C86"/>
    <w:rsid w:val="00173304"/>
    <w:rsid w:val="00173356"/>
    <w:rsid w:val="00173983"/>
    <w:rsid w:val="00173B0B"/>
    <w:rsid w:val="00173D52"/>
    <w:rsid w:val="00173FFD"/>
    <w:rsid w:val="00174080"/>
    <w:rsid w:val="001740DD"/>
    <w:rsid w:val="001742BB"/>
    <w:rsid w:val="00174311"/>
    <w:rsid w:val="001744FB"/>
    <w:rsid w:val="00174557"/>
    <w:rsid w:val="00174D8E"/>
    <w:rsid w:val="001750BB"/>
    <w:rsid w:val="0017525B"/>
    <w:rsid w:val="00175988"/>
    <w:rsid w:val="0017601F"/>
    <w:rsid w:val="00176054"/>
    <w:rsid w:val="00176433"/>
    <w:rsid w:val="00176767"/>
    <w:rsid w:val="001767A5"/>
    <w:rsid w:val="00176D3B"/>
    <w:rsid w:val="00176DBD"/>
    <w:rsid w:val="00176E4B"/>
    <w:rsid w:val="00176F07"/>
    <w:rsid w:val="00177180"/>
    <w:rsid w:val="0017751B"/>
    <w:rsid w:val="001775BA"/>
    <w:rsid w:val="001775C8"/>
    <w:rsid w:val="001776EE"/>
    <w:rsid w:val="0017785F"/>
    <w:rsid w:val="0017794B"/>
    <w:rsid w:val="00177DE3"/>
    <w:rsid w:val="00177FDB"/>
    <w:rsid w:val="00180CD3"/>
    <w:rsid w:val="00180D9A"/>
    <w:rsid w:val="00180F54"/>
    <w:rsid w:val="00180F99"/>
    <w:rsid w:val="0018102C"/>
    <w:rsid w:val="00181057"/>
    <w:rsid w:val="0018139F"/>
    <w:rsid w:val="0018145E"/>
    <w:rsid w:val="00181571"/>
    <w:rsid w:val="00181B1A"/>
    <w:rsid w:val="00181B40"/>
    <w:rsid w:val="00181BA2"/>
    <w:rsid w:val="00181C2A"/>
    <w:rsid w:val="00181D4D"/>
    <w:rsid w:val="0018210F"/>
    <w:rsid w:val="001821DF"/>
    <w:rsid w:val="001823B6"/>
    <w:rsid w:val="001825C3"/>
    <w:rsid w:val="001826A5"/>
    <w:rsid w:val="00182714"/>
    <w:rsid w:val="00182E34"/>
    <w:rsid w:val="00182F7A"/>
    <w:rsid w:val="00182FBD"/>
    <w:rsid w:val="0018368F"/>
    <w:rsid w:val="0018380A"/>
    <w:rsid w:val="0018394D"/>
    <w:rsid w:val="00183BCF"/>
    <w:rsid w:val="00184678"/>
    <w:rsid w:val="0018471A"/>
    <w:rsid w:val="00184912"/>
    <w:rsid w:val="001849B0"/>
    <w:rsid w:val="00184F5F"/>
    <w:rsid w:val="00185B10"/>
    <w:rsid w:val="001864ED"/>
    <w:rsid w:val="00186816"/>
    <w:rsid w:val="00186C71"/>
    <w:rsid w:val="00186C72"/>
    <w:rsid w:val="00186CFE"/>
    <w:rsid w:val="00186E32"/>
    <w:rsid w:val="00187040"/>
    <w:rsid w:val="00187157"/>
    <w:rsid w:val="00187209"/>
    <w:rsid w:val="00187457"/>
    <w:rsid w:val="001874B7"/>
    <w:rsid w:val="001875CA"/>
    <w:rsid w:val="001877C3"/>
    <w:rsid w:val="00187CE5"/>
    <w:rsid w:val="0019077B"/>
    <w:rsid w:val="00190D90"/>
    <w:rsid w:val="001912BA"/>
    <w:rsid w:val="001912C6"/>
    <w:rsid w:val="001913FD"/>
    <w:rsid w:val="00191677"/>
    <w:rsid w:val="001919C1"/>
    <w:rsid w:val="00192051"/>
    <w:rsid w:val="0019233C"/>
    <w:rsid w:val="00192363"/>
    <w:rsid w:val="001923D4"/>
    <w:rsid w:val="001926F4"/>
    <w:rsid w:val="001932EA"/>
    <w:rsid w:val="001934DE"/>
    <w:rsid w:val="001936C5"/>
    <w:rsid w:val="0019375A"/>
    <w:rsid w:val="001938CD"/>
    <w:rsid w:val="00193A0B"/>
    <w:rsid w:val="00193D64"/>
    <w:rsid w:val="00193DB0"/>
    <w:rsid w:val="00193E0E"/>
    <w:rsid w:val="00194056"/>
    <w:rsid w:val="00194377"/>
    <w:rsid w:val="001943B9"/>
    <w:rsid w:val="001945BF"/>
    <w:rsid w:val="0019464E"/>
    <w:rsid w:val="00194771"/>
    <w:rsid w:val="00195639"/>
    <w:rsid w:val="00195AE6"/>
    <w:rsid w:val="00195B0B"/>
    <w:rsid w:val="00195F03"/>
    <w:rsid w:val="0019649C"/>
    <w:rsid w:val="001966EA"/>
    <w:rsid w:val="001968C0"/>
    <w:rsid w:val="0019727B"/>
    <w:rsid w:val="001973E2"/>
    <w:rsid w:val="00197534"/>
    <w:rsid w:val="00197EA3"/>
    <w:rsid w:val="001A04FC"/>
    <w:rsid w:val="001A0649"/>
    <w:rsid w:val="001A069F"/>
    <w:rsid w:val="001A0876"/>
    <w:rsid w:val="001A0CAD"/>
    <w:rsid w:val="001A0CD8"/>
    <w:rsid w:val="001A0D32"/>
    <w:rsid w:val="001A0D5B"/>
    <w:rsid w:val="001A0EB4"/>
    <w:rsid w:val="001A1060"/>
    <w:rsid w:val="001A1538"/>
    <w:rsid w:val="001A1557"/>
    <w:rsid w:val="001A1561"/>
    <w:rsid w:val="001A15D9"/>
    <w:rsid w:val="001A1610"/>
    <w:rsid w:val="001A181C"/>
    <w:rsid w:val="001A193D"/>
    <w:rsid w:val="001A1C92"/>
    <w:rsid w:val="001A21FE"/>
    <w:rsid w:val="001A2263"/>
    <w:rsid w:val="001A22AA"/>
    <w:rsid w:val="001A2706"/>
    <w:rsid w:val="001A27BF"/>
    <w:rsid w:val="001A2B31"/>
    <w:rsid w:val="001A35B2"/>
    <w:rsid w:val="001A386C"/>
    <w:rsid w:val="001A3AAD"/>
    <w:rsid w:val="001A3B12"/>
    <w:rsid w:val="001A3D41"/>
    <w:rsid w:val="001A3D9B"/>
    <w:rsid w:val="001A3DEF"/>
    <w:rsid w:val="001A3EFF"/>
    <w:rsid w:val="001A4541"/>
    <w:rsid w:val="001A45DE"/>
    <w:rsid w:val="001A4817"/>
    <w:rsid w:val="001A4959"/>
    <w:rsid w:val="001A4B63"/>
    <w:rsid w:val="001A4CA0"/>
    <w:rsid w:val="001A5028"/>
    <w:rsid w:val="001A5090"/>
    <w:rsid w:val="001A5268"/>
    <w:rsid w:val="001A527D"/>
    <w:rsid w:val="001A5319"/>
    <w:rsid w:val="001A5860"/>
    <w:rsid w:val="001A58C6"/>
    <w:rsid w:val="001A5BBA"/>
    <w:rsid w:val="001A5C25"/>
    <w:rsid w:val="001A5CF2"/>
    <w:rsid w:val="001A5DFF"/>
    <w:rsid w:val="001A5FA6"/>
    <w:rsid w:val="001A68A6"/>
    <w:rsid w:val="001A6F3C"/>
    <w:rsid w:val="001A74CD"/>
    <w:rsid w:val="001A7691"/>
    <w:rsid w:val="001A7958"/>
    <w:rsid w:val="001A7CD9"/>
    <w:rsid w:val="001A7FDF"/>
    <w:rsid w:val="001B01EC"/>
    <w:rsid w:val="001B0206"/>
    <w:rsid w:val="001B0242"/>
    <w:rsid w:val="001B03E9"/>
    <w:rsid w:val="001B0FA6"/>
    <w:rsid w:val="001B12CF"/>
    <w:rsid w:val="001B1885"/>
    <w:rsid w:val="001B190B"/>
    <w:rsid w:val="001B1A8A"/>
    <w:rsid w:val="001B1FAF"/>
    <w:rsid w:val="001B201D"/>
    <w:rsid w:val="001B2655"/>
    <w:rsid w:val="001B2850"/>
    <w:rsid w:val="001B2A50"/>
    <w:rsid w:val="001B2D0A"/>
    <w:rsid w:val="001B2DC9"/>
    <w:rsid w:val="001B346A"/>
    <w:rsid w:val="001B374D"/>
    <w:rsid w:val="001B3761"/>
    <w:rsid w:val="001B37D5"/>
    <w:rsid w:val="001B38DD"/>
    <w:rsid w:val="001B38E5"/>
    <w:rsid w:val="001B3B91"/>
    <w:rsid w:val="001B3BA8"/>
    <w:rsid w:val="001B3DE0"/>
    <w:rsid w:val="001B3E1F"/>
    <w:rsid w:val="001B3ED2"/>
    <w:rsid w:val="001B40CA"/>
    <w:rsid w:val="001B4175"/>
    <w:rsid w:val="001B42AE"/>
    <w:rsid w:val="001B464D"/>
    <w:rsid w:val="001B4ED3"/>
    <w:rsid w:val="001B51C8"/>
    <w:rsid w:val="001B54AC"/>
    <w:rsid w:val="001B581D"/>
    <w:rsid w:val="001B5AAC"/>
    <w:rsid w:val="001B5B37"/>
    <w:rsid w:val="001B5E69"/>
    <w:rsid w:val="001B5F2F"/>
    <w:rsid w:val="001B5FB6"/>
    <w:rsid w:val="001B641A"/>
    <w:rsid w:val="001B6B57"/>
    <w:rsid w:val="001B7021"/>
    <w:rsid w:val="001B7075"/>
    <w:rsid w:val="001B70A3"/>
    <w:rsid w:val="001B74A5"/>
    <w:rsid w:val="001B74E2"/>
    <w:rsid w:val="001B78EF"/>
    <w:rsid w:val="001B7BB4"/>
    <w:rsid w:val="001B7BCA"/>
    <w:rsid w:val="001B7C6B"/>
    <w:rsid w:val="001B7C7B"/>
    <w:rsid w:val="001B7D04"/>
    <w:rsid w:val="001C0148"/>
    <w:rsid w:val="001C0678"/>
    <w:rsid w:val="001C06E6"/>
    <w:rsid w:val="001C0A1C"/>
    <w:rsid w:val="001C0E65"/>
    <w:rsid w:val="001C101A"/>
    <w:rsid w:val="001C1247"/>
    <w:rsid w:val="001C13CF"/>
    <w:rsid w:val="001C1606"/>
    <w:rsid w:val="001C1996"/>
    <w:rsid w:val="001C1BDF"/>
    <w:rsid w:val="001C1E16"/>
    <w:rsid w:val="001C2216"/>
    <w:rsid w:val="001C275E"/>
    <w:rsid w:val="001C27EB"/>
    <w:rsid w:val="001C2BF8"/>
    <w:rsid w:val="001C30C1"/>
    <w:rsid w:val="001C3889"/>
    <w:rsid w:val="001C38DE"/>
    <w:rsid w:val="001C3FEF"/>
    <w:rsid w:val="001C43E3"/>
    <w:rsid w:val="001C4475"/>
    <w:rsid w:val="001C4BD5"/>
    <w:rsid w:val="001C4C41"/>
    <w:rsid w:val="001C4C60"/>
    <w:rsid w:val="001C4E4E"/>
    <w:rsid w:val="001C5329"/>
    <w:rsid w:val="001C5339"/>
    <w:rsid w:val="001C560D"/>
    <w:rsid w:val="001C58A7"/>
    <w:rsid w:val="001C5A35"/>
    <w:rsid w:val="001C5D63"/>
    <w:rsid w:val="001C646B"/>
    <w:rsid w:val="001C659F"/>
    <w:rsid w:val="001C67C3"/>
    <w:rsid w:val="001C6807"/>
    <w:rsid w:val="001C69BB"/>
    <w:rsid w:val="001C7503"/>
    <w:rsid w:val="001C75C5"/>
    <w:rsid w:val="001C7655"/>
    <w:rsid w:val="001C76F0"/>
    <w:rsid w:val="001C7A36"/>
    <w:rsid w:val="001C7FB7"/>
    <w:rsid w:val="001D0188"/>
    <w:rsid w:val="001D01A1"/>
    <w:rsid w:val="001D050D"/>
    <w:rsid w:val="001D05A1"/>
    <w:rsid w:val="001D0AEF"/>
    <w:rsid w:val="001D0B48"/>
    <w:rsid w:val="001D0E76"/>
    <w:rsid w:val="001D0EB1"/>
    <w:rsid w:val="001D11AE"/>
    <w:rsid w:val="001D1A96"/>
    <w:rsid w:val="001D1CED"/>
    <w:rsid w:val="001D1F7F"/>
    <w:rsid w:val="001D230B"/>
    <w:rsid w:val="001D23CE"/>
    <w:rsid w:val="001D27A0"/>
    <w:rsid w:val="001D284A"/>
    <w:rsid w:val="001D2FE8"/>
    <w:rsid w:val="001D309D"/>
    <w:rsid w:val="001D31AA"/>
    <w:rsid w:val="001D31D0"/>
    <w:rsid w:val="001D4711"/>
    <w:rsid w:val="001D5012"/>
    <w:rsid w:val="001D53AB"/>
    <w:rsid w:val="001D53F0"/>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7EB"/>
    <w:rsid w:val="001E0854"/>
    <w:rsid w:val="001E0B42"/>
    <w:rsid w:val="001E1020"/>
    <w:rsid w:val="001E10C4"/>
    <w:rsid w:val="001E125D"/>
    <w:rsid w:val="001E1264"/>
    <w:rsid w:val="001E12A3"/>
    <w:rsid w:val="001E14D3"/>
    <w:rsid w:val="001E1612"/>
    <w:rsid w:val="001E1873"/>
    <w:rsid w:val="001E19A9"/>
    <w:rsid w:val="001E19CE"/>
    <w:rsid w:val="001E1EB7"/>
    <w:rsid w:val="001E1EE3"/>
    <w:rsid w:val="001E2056"/>
    <w:rsid w:val="001E2109"/>
    <w:rsid w:val="001E22B9"/>
    <w:rsid w:val="001E2578"/>
    <w:rsid w:val="001E25F3"/>
    <w:rsid w:val="001E2793"/>
    <w:rsid w:val="001E2AA1"/>
    <w:rsid w:val="001E2C7A"/>
    <w:rsid w:val="001E3389"/>
    <w:rsid w:val="001E3623"/>
    <w:rsid w:val="001E396B"/>
    <w:rsid w:val="001E3D73"/>
    <w:rsid w:val="001E3DB9"/>
    <w:rsid w:val="001E3DE5"/>
    <w:rsid w:val="001E3FAC"/>
    <w:rsid w:val="001E46CC"/>
    <w:rsid w:val="001E55F7"/>
    <w:rsid w:val="001E57A3"/>
    <w:rsid w:val="001E62CA"/>
    <w:rsid w:val="001E638A"/>
    <w:rsid w:val="001E66B3"/>
    <w:rsid w:val="001E6A74"/>
    <w:rsid w:val="001E6AB1"/>
    <w:rsid w:val="001E6CDC"/>
    <w:rsid w:val="001E7283"/>
    <w:rsid w:val="001E77A2"/>
    <w:rsid w:val="001E7B9F"/>
    <w:rsid w:val="001E7C94"/>
    <w:rsid w:val="001E7D62"/>
    <w:rsid w:val="001E7F38"/>
    <w:rsid w:val="001F03D9"/>
    <w:rsid w:val="001F0610"/>
    <w:rsid w:val="001F0750"/>
    <w:rsid w:val="001F0785"/>
    <w:rsid w:val="001F0876"/>
    <w:rsid w:val="001F1098"/>
    <w:rsid w:val="001F149C"/>
    <w:rsid w:val="001F18D9"/>
    <w:rsid w:val="001F1BD3"/>
    <w:rsid w:val="001F1F85"/>
    <w:rsid w:val="001F204E"/>
    <w:rsid w:val="001F210B"/>
    <w:rsid w:val="001F211C"/>
    <w:rsid w:val="001F222A"/>
    <w:rsid w:val="001F25EC"/>
    <w:rsid w:val="001F2751"/>
    <w:rsid w:val="001F27CA"/>
    <w:rsid w:val="001F290E"/>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826"/>
    <w:rsid w:val="001F5B65"/>
    <w:rsid w:val="001F5BD7"/>
    <w:rsid w:val="001F5FFF"/>
    <w:rsid w:val="001F60E7"/>
    <w:rsid w:val="001F6375"/>
    <w:rsid w:val="001F659B"/>
    <w:rsid w:val="001F663A"/>
    <w:rsid w:val="001F66AF"/>
    <w:rsid w:val="001F6728"/>
    <w:rsid w:val="001F6770"/>
    <w:rsid w:val="001F6798"/>
    <w:rsid w:val="001F684F"/>
    <w:rsid w:val="001F688F"/>
    <w:rsid w:val="001F6D8B"/>
    <w:rsid w:val="001F7BBF"/>
    <w:rsid w:val="001F7F15"/>
    <w:rsid w:val="0020015E"/>
    <w:rsid w:val="0020021E"/>
    <w:rsid w:val="00200366"/>
    <w:rsid w:val="0020062B"/>
    <w:rsid w:val="00200804"/>
    <w:rsid w:val="0020082A"/>
    <w:rsid w:val="00200D92"/>
    <w:rsid w:val="002010DB"/>
    <w:rsid w:val="002011CB"/>
    <w:rsid w:val="00201A94"/>
    <w:rsid w:val="00201B59"/>
    <w:rsid w:val="00201D53"/>
    <w:rsid w:val="00201DD6"/>
    <w:rsid w:val="0020210F"/>
    <w:rsid w:val="002022AC"/>
    <w:rsid w:val="0020245F"/>
    <w:rsid w:val="0020296A"/>
    <w:rsid w:val="00202B3F"/>
    <w:rsid w:val="00202B55"/>
    <w:rsid w:val="00203243"/>
    <w:rsid w:val="00203813"/>
    <w:rsid w:val="0020400D"/>
    <w:rsid w:val="0020406E"/>
    <w:rsid w:val="002046D8"/>
    <w:rsid w:val="0020484D"/>
    <w:rsid w:val="002049CC"/>
    <w:rsid w:val="00204C28"/>
    <w:rsid w:val="00204D0D"/>
    <w:rsid w:val="002057AF"/>
    <w:rsid w:val="00205997"/>
    <w:rsid w:val="00205C45"/>
    <w:rsid w:val="00205C56"/>
    <w:rsid w:val="00205C8A"/>
    <w:rsid w:val="0020621D"/>
    <w:rsid w:val="0020630B"/>
    <w:rsid w:val="0020645E"/>
    <w:rsid w:val="002065BD"/>
    <w:rsid w:val="00206DB2"/>
    <w:rsid w:val="00206E24"/>
    <w:rsid w:val="00206F8D"/>
    <w:rsid w:val="00206FEA"/>
    <w:rsid w:val="00207018"/>
    <w:rsid w:val="002072A7"/>
    <w:rsid w:val="00207860"/>
    <w:rsid w:val="00207B6A"/>
    <w:rsid w:val="00207DA7"/>
    <w:rsid w:val="0021008D"/>
    <w:rsid w:val="00210504"/>
    <w:rsid w:val="00210618"/>
    <w:rsid w:val="00210A9E"/>
    <w:rsid w:val="00211056"/>
    <w:rsid w:val="00211113"/>
    <w:rsid w:val="002111F5"/>
    <w:rsid w:val="002112B6"/>
    <w:rsid w:val="00211484"/>
    <w:rsid w:val="002114B2"/>
    <w:rsid w:val="00211B26"/>
    <w:rsid w:val="00211BC2"/>
    <w:rsid w:val="00212283"/>
    <w:rsid w:val="00212732"/>
    <w:rsid w:val="00212733"/>
    <w:rsid w:val="00212781"/>
    <w:rsid w:val="002128A4"/>
    <w:rsid w:val="00212A54"/>
    <w:rsid w:val="00212A81"/>
    <w:rsid w:val="002130CD"/>
    <w:rsid w:val="002132B9"/>
    <w:rsid w:val="0021367C"/>
    <w:rsid w:val="002136B8"/>
    <w:rsid w:val="0021385B"/>
    <w:rsid w:val="00213F12"/>
    <w:rsid w:val="00214215"/>
    <w:rsid w:val="0021429E"/>
    <w:rsid w:val="002143C4"/>
    <w:rsid w:val="002149B5"/>
    <w:rsid w:val="00214A4F"/>
    <w:rsid w:val="00214FBC"/>
    <w:rsid w:val="0021522C"/>
    <w:rsid w:val="002152E7"/>
    <w:rsid w:val="002156CC"/>
    <w:rsid w:val="002158CE"/>
    <w:rsid w:val="00215B55"/>
    <w:rsid w:val="00215D3F"/>
    <w:rsid w:val="002162F1"/>
    <w:rsid w:val="00216494"/>
    <w:rsid w:val="002164B8"/>
    <w:rsid w:val="00216585"/>
    <w:rsid w:val="0021689F"/>
    <w:rsid w:val="00216A86"/>
    <w:rsid w:val="00217002"/>
    <w:rsid w:val="002170FE"/>
    <w:rsid w:val="002172C5"/>
    <w:rsid w:val="00217321"/>
    <w:rsid w:val="00217431"/>
    <w:rsid w:val="00217701"/>
    <w:rsid w:val="00217CAD"/>
    <w:rsid w:val="00217CBE"/>
    <w:rsid w:val="0022005C"/>
    <w:rsid w:val="0022035B"/>
    <w:rsid w:val="002208C9"/>
    <w:rsid w:val="00221063"/>
    <w:rsid w:val="0022159C"/>
    <w:rsid w:val="0022164F"/>
    <w:rsid w:val="00221A11"/>
    <w:rsid w:val="00221AB0"/>
    <w:rsid w:val="00221B3A"/>
    <w:rsid w:val="00221CD2"/>
    <w:rsid w:val="00221ED4"/>
    <w:rsid w:val="00221F47"/>
    <w:rsid w:val="0022227E"/>
    <w:rsid w:val="002225A2"/>
    <w:rsid w:val="002226B3"/>
    <w:rsid w:val="0022279D"/>
    <w:rsid w:val="00222B96"/>
    <w:rsid w:val="00222D68"/>
    <w:rsid w:val="002230C4"/>
    <w:rsid w:val="002231FF"/>
    <w:rsid w:val="00223650"/>
    <w:rsid w:val="00223751"/>
    <w:rsid w:val="00223850"/>
    <w:rsid w:val="00223B8B"/>
    <w:rsid w:val="00223FEB"/>
    <w:rsid w:val="0022407F"/>
    <w:rsid w:val="002242A3"/>
    <w:rsid w:val="002244CD"/>
    <w:rsid w:val="002247B4"/>
    <w:rsid w:val="00224E2B"/>
    <w:rsid w:val="002250E2"/>
    <w:rsid w:val="00225C8C"/>
    <w:rsid w:val="00226411"/>
    <w:rsid w:val="002265AC"/>
    <w:rsid w:val="00226706"/>
    <w:rsid w:val="0022705A"/>
    <w:rsid w:val="0022715F"/>
    <w:rsid w:val="002273C5"/>
    <w:rsid w:val="00227597"/>
    <w:rsid w:val="00227E8F"/>
    <w:rsid w:val="00227EE4"/>
    <w:rsid w:val="00230148"/>
    <w:rsid w:val="0023038A"/>
    <w:rsid w:val="00230977"/>
    <w:rsid w:val="0023099D"/>
    <w:rsid w:val="002311AD"/>
    <w:rsid w:val="0023153B"/>
    <w:rsid w:val="002317A1"/>
    <w:rsid w:val="00231B47"/>
    <w:rsid w:val="00231DD1"/>
    <w:rsid w:val="0023203C"/>
    <w:rsid w:val="0023282E"/>
    <w:rsid w:val="00232B6D"/>
    <w:rsid w:val="00232D7B"/>
    <w:rsid w:val="00233142"/>
    <w:rsid w:val="00233190"/>
    <w:rsid w:val="002331FB"/>
    <w:rsid w:val="002333FA"/>
    <w:rsid w:val="002335B4"/>
    <w:rsid w:val="002338CB"/>
    <w:rsid w:val="002339AE"/>
    <w:rsid w:val="00233A3D"/>
    <w:rsid w:val="00234399"/>
    <w:rsid w:val="0023442E"/>
    <w:rsid w:val="0023457E"/>
    <w:rsid w:val="00234736"/>
    <w:rsid w:val="002347BE"/>
    <w:rsid w:val="00234B63"/>
    <w:rsid w:val="00234B71"/>
    <w:rsid w:val="00234EB3"/>
    <w:rsid w:val="00235404"/>
    <w:rsid w:val="00235668"/>
    <w:rsid w:val="002356E0"/>
    <w:rsid w:val="0023571B"/>
    <w:rsid w:val="00235A7F"/>
    <w:rsid w:val="00235C90"/>
    <w:rsid w:val="00235CA6"/>
    <w:rsid w:val="00235D50"/>
    <w:rsid w:val="00236047"/>
    <w:rsid w:val="002361C7"/>
    <w:rsid w:val="0023635E"/>
    <w:rsid w:val="00236870"/>
    <w:rsid w:val="002368CA"/>
    <w:rsid w:val="00236E1C"/>
    <w:rsid w:val="00236F25"/>
    <w:rsid w:val="0023716A"/>
    <w:rsid w:val="00237291"/>
    <w:rsid w:val="00237491"/>
    <w:rsid w:val="002375B1"/>
    <w:rsid w:val="00237833"/>
    <w:rsid w:val="00237A8D"/>
    <w:rsid w:val="00237BA2"/>
    <w:rsid w:val="002401FA"/>
    <w:rsid w:val="00240274"/>
    <w:rsid w:val="00240793"/>
    <w:rsid w:val="00240ECF"/>
    <w:rsid w:val="002410DA"/>
    <w:rsid w:val="002411C1"/>
    <w:rsid w:val="002413E7"/>
    <w:rsid w:val="002415B3"/>
    <w:rsid w:val="00241745"/>
    <w:rsid w:val="00241B74"/>
    <w:rsid w:val="00241CC9"/>
    <w:rsid w:val="00241D5B"/>
    <w:rsid w:val="00241D8C"/>
    <w:rsid w:val="00241DBF"/>
    <w:rsid w:val="002421FB"/>
    <w:rsid w:val="00242406"/>
    <w:rsid w:val="002426E5"/>
    <w:rsid w:val="002426FE"/>
    <w:rsid w:val="0024303A"/>
    <w:rsid w:val="00243099"/>
    <w:rsid w:val="0024349B"/>
    <w:rsid w:val="002437E6"/>
    <w:rsid w:val="00243B78"/>
    <w:rsid w:val="00243FAA"/>
    <w:rsid w:val="00244956"/>
    <w:rsid w:val="00244ACA"/>
    <w:rsid w:val="00244CBC"/>
    <w:rsid w:val="0024519E"/>
    <w:rsid w:val="00245246"/>
    <w:rsid w:val="002453F3"/>
    <w:rsid w:val="00245603"/>
    <w:rsid w:val="002457C4"/>
    <w:rsid w:val="00245BD5"/>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238"/>
    <w:rsid w:val="00250575"/>
    <w:rsid w:val="00250B2A"/>
    <w:rsid w:val="00250C0A"/>
    <w:rsid w:val="00250D91"/>
    <w:rsid w:val="00250E57"/>
    <w:rsid w:val="00251247"/>
    <w:rsid w:val="002518E3"/>
    <w:rsid w:val="00251A7C"/>
    <w:rsid w:val="00251B44"/>
    <w:rsid w:val="00251DD1"/>
    <w:rsid w:val="00251ED9"/>
    <w:rsid w:val="00252177"/>
    <w:rsid w:val="00252368"/>
    <w:rsid w:val="002526F3"/>
    <w:rsid w:val="00252738"/>
    <w:rsid w:val="00252F0F"/>
    <w:rsid w:val="002531DC"/>
    <w:rsid w:val="00253219"/>
    <w:rsid w:val="002533DA"/>
    <w:rsid w:val="00253435"/>
    <w:rsid w:val="0025425A"/>
    <w:rsid w:val="0025446F"/>
    <w:rsid w:val="002548BA"/>
    <w:rsid w:val="00254B03"/>
    <w:rsid w:val="00254B4E"/>
    <w:rsid w:val="00254B61"/>
    <w:rsid w:val="00254F41"/>
    <w:rsid w:val="00255145"/>
    <w:rsid w:val="00255174"/>
    <w:rsid w:val="00255205"/>
    <w:rsid w:val="00255214"/>
    <w:rsid w:val="002556A9"/>
    <w:rsid w:val="00255BE0"/>
    <w:rsid w:val="00255CDA"/>
    <w:rsid w:val="00255F39"/>
    <w:rsid w:val="00256245"/>
    <w:rsid w:val="0025641B"/>
    <w:rsid w:val="002565C4"/>
    <w:rsid w:val="002567B4"/>
    <w:rsid w:val="002569AE"/>
    <w:rsid w:val="002570A9"/>
    <w:rsid w:val="002576A6"/>
    <w:rsid w:val="00257872"/>
    <w:rsid w:val="002579B1"/>
    <w:rsid w:val="00257A33"/>
    <w:rsid w:val="00257B6E"/>
    <w:rsid w:val="00257B75"/>
    <w:rsid w:val="00257E6C"/>
    <w:rsid w:val="00260047"/>
    <w:rsid w:val="002602F0"/>
    <w:rsid w:val="00260451"/>
    <w:rsid w:val="002606F9"/>
    <w:rsid w:val="00260C3C"/>
    <w:rsid w:val="0026161F"/>
    <w:rsid w:val="0026168D"/>
    <w:rsid w:val="00261764"/>
    <w:rsid w:val="002621D8"/>
    <w:rsid w:val="002628D8"/>
    <w:rsid w:val="00262955"/>
    <w:rsid w:val="00262D67"/>
    <w:rsid w:val="00262E1F"/>
    <w:rsid w:val="00262E21"/>
    <w:rsid w:val="002630D6"/>
    <w:rsid w:val="00263221"/>
    <w:rsid w:val="00263299"/>
    <w:rsid w:val="00263375"/>
    <w:rsid w:val="0026355E"/>
    <w:rsid w:val="0026368A"/>
    <w:rsid w:val="00263734"/>
    <w:rsid w:val="00263C26"/>
    <w:rsid w:val="00263F2C"/>
    <w:rsid w:val="00263F44"/>
    <w:rsid w:val="002647F3"/>
    <w:rsid w:val="002648F0"/>
    <w:rsid w:val="00264E36"/>
    <w:rsid w:val="00264EA4"/>
    <w:rsid w:val="00264FD7"/>
    <w:rsid w:val="00265403"/>
    <w:rsid w:val="002655DD"/>
    <w:rsid w:val="00265624"/>
    <w:rsid w:val="00265AAA"/>
    <w:rsid w:val="00265DB0"/>
    <w:rsid w:val="002662B7"/>
    <w:rsid w:val="00266CBC"/>
    <w:rsid w:val="00266CD3"/>
    <w:rsid w:val="00266E8C"/>
    <w:rsid w:val="00267D93"/>
    <w:rsid w:val="00267EDB"/>
    <w:rsid w:val="00267F1E"/>
    <w:rsid w:val="0027007D"/>
    <w:rsid w:val="00270135"/>
    <w:rsid w:val="002705E2"/>
    <w:rsid w:val="0027074A"/>
    <w:rsid w:val="00271022"/>
    <w:rsid w:val="00271356"/>
    <w:rsid w:val="0027138C"/>
    <w:rsid w:val="00271732"/>
    <w:rsid w:val="00271A3B"/>
    <w:rsid w:val="00271D39"/>
    <w:rsid w:val="0027200D"/>
    <w:rsid w:val="002720E0"/>
    <w:rsid w:val="002721F4"/>
    <w:rsid w:val="002724E0"/>
    <w:rsid w:val="0027262A"/>
    <w:rsid w:val="00272744"/>
    <w:rsid w:val="002727FB"/>
    <w:rsid w:val="00272865"/>
    <w:rsid w:val="00272879"/>
    <w:rsid w:val="00272A47"/>
    <w:rsid w:val="00272E7F"/>
    <w:rsid w:val="00273271"/>
    <w:rsid w:val="0027344E"/>
    <w:rsid w:val="0027347E"/>
    <w:rsid w:val="00273947"/>
    <w:rsid w:val="00273E15"/>
    <w:rsid w:val="0027405C"/>
    <w:rsid w:val="00274B33"/>
    <w:rsid w:val="00275083"/>
    <w:rsid w:val="00275167"/>
    <w:rsid w:val="00275308"/>
    <w:rsid w:val="002754DA"/>
    <w:rsid w:val="00275762"/>
    <w:rsid w:val="00275832"/>
    <w:rsid w:val="00275B29"/>
    <w:rsid w:val="00275DA9"/>
    <w:rsid w:val="0027641A"/>
    <w:rsid w:val="002764A9"/>
    <w:rsid w:val="002764DF"/>
    <w:rsid w:val="0027662C"/>
    <w:rsid w:val="002766BB"/>
    <w:rsid w:val="00276B0B"/>
    <w:rsid w:val="00276B3E"/>
    <w:rsid w:val="00276B5A"/>
    <w:rsid w:val="00276C87"/>
    <w:rsid w:val="00276D17"/>
    <w:rsid w:val="00276E4C"/>
    <w:rsid w:val="00277067"/>
    <w:rsid w:val="002770D1"/>
    <w:rsid w:val="002772A1"/>
    <w:rsid w:val="0027773A"/>
    <w:rsid w:val="00277894"/>
    <w:rsid w:val="002778B1"/>
    <w:rsid w:val="00277D32"/>
    <w:rsid w:val="00280124"/>
    <w:rsid w:val="0028036B"/>
    <w:rsid w:val="0028065E"/>
    <w:rsid w:val="0028072B"/>
    <w:rsid w:val="00280976"/>
    <w:rsid w:val="00280B8B"/>
    <w:rsid w:val="0028119D"/>
    <w:rsid w:val="00281274"/>
    <w:rsid w:val="002814DB"/>
    <w:rsid w:val="002814F6"/>
    <w:rsid w:val="00281867"/>
    <w:rsid w:val="00281E53"/>
    <w:rsid w:val="00281E88"/>
    <w:rsid w:val="00282143"/>
    <w:rsid w:val="00282871"/>
    <w:rsid w:val="00282D81"/>
    <w:rsid w:val="00282FBF"/>
    <w:rsid w:val="00283242"/>
    <w:rsid w:val="002834EF"/>
    <w:rsid w:val="00283538"/>
    <w:rsid w:val="00283884"/>
    <w:rsid w:val="00283A85"/>
    <w:rsid w:val="00283B84"/>
    <w:rsid w:val="00284079"/>
    <w:rsid w:val="00284232"/>
    <w:rsid w:val="00284431"/>
    <w:rsid w:val="00284878"/>
    <w:rsid w:val="00284AEA"/>
    <w:rsid w:val="00284D5F"/>
    <w:rsid w:val="00284E0C"/>
    <w:rsid w:val="00284FC1"/>
    <w:rsid w:val="00285467"/>
    <w:rsid w:val="002854D2"/>
    <w:rsid w:val="002858B2"/>
    <w:rsid w:val="00285962"/>
    <w:rsid w:val="00285B81"/>
    <w:rsid w:val="00285CEB"/>
    <w:rsid w:val="00285F63"/>
    <w:rsid w:val="0028610F"/>
    <w:rsid w:val="00286125"/>
    <w:rsid w:val="00286184"/>
    <w:rsid w:val="00286245"/>
    <w:rsid w:val="0028694A"/>
    <w:rsid w:val="00286AF8"/>
    <w:rsid w:val="00286C26"/>
    <w:rsid w:val="00286F69"/>
    <w:rsid w:val="002875EE"/>
    <w:rsid w:val="0028771F"/>
    <w:rsid w:val="00287C14"/>
    <w:rsid w:val="00287CE2"/>
    <w:rsid w:val="00287D5D"/>
    <w:rsid w:val="00290071"/>
    <w:rsid w:val="0029024B"/>
    <w:rsid w:val="002903F0"/>
    <w:rsid w:val="0029049A"/>
    <w:rsid w:val="00290609"/>
    <w:rsid w:val="0029076D"/>
    <w:rsid w:val="00290C28"/>
    <w:rsid w:val="00290D20"/>
    <w:rsid w:val="00290D5F"/>
    <w:rsid w:val="00290DDC"/>
    <w:rsid w:val="00291018"/>
    <w:rsid w:val="00291150"/>
    <w:rsid w:val="0029118C"/>
    <w:rsid w:val="0029179F"/>
    <w:rsid w:val="00291979"/>
    <w:rsid w:val="00291980"/>
    <w:rsid w:val="00291BC5"/>
    <w:rsid w:val="00291E21"/>
    <w:rsid w:val="002920D8"/>
    <w:rsid w:val="00292113"/>
    <w:rsid w:val="002925AB"/>
    <w:rsid w:val="002929D4"/>
    <w:rsid w:val="0029308E"/>
    <w:rsid w:val="002930AC"/>
    <w:rsid w:val="002930BA"/>
    <w:rsid w:val="002932EA"/>
    <w:rsid w:val="002934D0"/>
    <w:rsid w:val="002935B5"/>
    <w:rsid w:val="00293A24"/>
    <w:rsid w:val="00293CA9"/>
    <w:rsid w:val="002942F0"/>
    <w:rsid w:val="0029468A"/>
    <w:rsid w:val="00294936"/>
    <w:rsid w:val="00294BA0"/>
    <w:rsid w:val="00294CE7"/>
    <w:rsid w:val="00294CEC"/>
    <w:rsid w:val="002955B4"/>
    <w:rsid w:val="00295715"/>
    <w:rsid w:val="0029578C"/>
    <w:rsid w:val="0029589F"/>
    <w:rsid w:val="00295AE3"/>
    <w:rsid w:val="00295B16"/>
    <w:rsid w:val="00295CAF"/>
    <w:rsid w:val="00295E0D"/>
    <w:rsid w:val="00295E68"/>
    <w:rsid w:val="00296045"/>
    <w:rsid w:val="0029626E"/>
    <w:rsid w:val="002963FE"/>
    <w:rsid w:val="0029677D"/>
    <w:rsid w:val="00296A1D"/>
    <w:rsid w:val="00296BFF"/>
    <w:rsid w:val="00296C43"/>
    <w:rsid w:val="00297100"/>
    <w:rsid w:val="00297582"/>
    <w:rsid w:val="00297741"/>
    <w:rsid w:val="0029786F"/>
    <w:rsid w:val="00297B7A"/>
    <w:rsid w:val="002A09E0"/>
    <w:rsid w:val="002A0AB5"/>
    <w:rsid w:val="002A0E77"/>
    <w:rsid w:val="002A1000"/>
    <w:rsid w:val="002A1253"/>
    <w:rsid w:val="002A125E"/>
    <w:rsid w:val="002A14BB"/>
    <w:rsid w:val="002A153F"/>
    <w:rsid w:val="002A159E"/>
    <w:rsid w:val="002A1BB0"/>
    <w:rsid w:val="002A20AF"/>
    <w:rsid w:val="002A2177"/>
    <w:rsid w:val="002A262B"/>
    <w:rsid w:val="002A2F48"/>
    <w:rsid w:val="002A30C5"/>
    <w:rsid w:val="002A3436"/>
    <w:rsid w:val="002A3C53"/>
    <w:rsid w:val="002A4181"/>
    <w:rsid w:val="002A461E"/>
    <w:rsid w:val="002A46B0"/>
    <w:rsid w:val="002A4807"/>
    <w:rsid w:val="002A49D4"/>
    <w:rsid w:val="002A4F26"/>
    <w:rsid w:val="002A51B9"/>
    <w:rsid w:val="002A55E3"/>
    <w:rsid w:val="002A5CDB"/>
    <w:rsid w:val="002A5EA7"/>
    <w:rsid w:val="002A6CF3"/>
    <w:rsid w:val="002A70A3"/>
    <w:rsid w:val="002A72C4"/>
    <w:rsid w:val="002A7329"/>
    <w:rsid w:val="002A7F87"/>
    <w:rsid w:val="002B02CB"/>
    <w:rsid w:val="002B039B"/>
    <w:rsid w:val="002B0958"/>
    <w:rsid w:val="002B09C2"/>
    <w:rsid w:val="002B0CBA"/>
    <w:rsid w:val="002B0FED"/>
    <w:rsid w:val="002B1453"/>
    <w:rsid w:val="002B1892"/>
    <w:rsid w:val="002B1959"/>
    <w:rsid w:val="002B1D1F"/>
    <w:rsid w:val="002B1D44"/>
    <w:rsid w:val="002B1D60"/>
    <w:rsid w:val="002B1DE8"/>
    <w:rsid w:val="002B1F59"/>
    <w:rsid w:val="002B1FCF"/>
    <w:rsid w:val="002B20F5"/>
    <w:rsid w:val="002B2137"/>
    <w:rsid w:val="002B25CF"/>
    <w:rsid w:val="002B2B0F"/>
    <w:rsid w:val="002B2C97"/>
    <w:rsid w:val="002B31A8"/>
    <w:rsid w:val="002B3506"/>
    <w:rsid w:val="002B364A"/>
    <w:rsid w:val="002B376F"/>
    <w:rsid w:val="002B38A3"/>
    <w:rsid w:val="002B38C8"/>
    <w:rsid w:val="002B390B"/>
    <w:rsid w:val="002B3F34"/>
    <w:rsid w:val="002B402D"/>
    <w:rsid w:val="002B410F"/>
    <w:rsid w:val="002B43BB"/>
    <w:rsid w:val="002B448F"/>
    <w:rsid w:val="002B4748"/>
    <w:rsid w:val="002B480F"/>
    <w:rsid w:val="002B4994"/>
    <w:rsid w:val="002B4B2E"/>
    <w:rsid w:val="002B511D"/>
    <w:rsid w:val="002B53A1"/>
    <w:rsid w:val="002B558D"/>
    <w:rsid w:val="002B572E"/>
    <w:rsid w:val="002B5A2C"/>
    <w:rsid w:val="002B5A4F"/>
    <w:rsid w:val="002B5A5E"/>
    <w:rsid w:val="002B626C"/>
    <w:rsid w:val="002B67BB"/>
    <w:rsid w:val="002B6872"/>
    <w:rsid w:val="002B6BBC"/>
    <w:rsid w:val="002B6BFC"/>
    <w:rsid w:val="002B6C91"/>
    <w:rsid w:val="002B6E97"/>
    <w:rsid w:val="002B6F85"/>
    <w:rsid w:val="002B7195"/>
    <w:rsid w:val="002B75A2"/>
    <w:rsid w:val="002B77A0"/>
    <w:rsid w:val="002B785F"/>
    <w:rsid w:val="002B7A35"/>
    <w:rsid w:val="002B7C1F"/>
    <w:rsid w:val="002C00F2"/>
    <w:rsid w:val="002C0784"/>
    <w:rsid w:val="002C0C10"/>
    <w:rsid w:val="002C0C5A"/>
    <w:rsid w:val="002C1A63"/>
    <w:rsid w:val="002C1C54"/>
    <w:rsid w:val="002C1F8B"/>
    <w:rsid w:val="002C2060"/>
    <w:rsid w:val="002C20A9"/>
    <w:rsid w:val="002C24B9"/>
    <w:rsid w:val="002C2A19"/>
    <w:rsid w:val="002C2D8B"/>
    <w:rsid w:val="002C2E44"/>
    <w:rsid w:val="002C2F0F"/>
    <w:rsid w:val="002C3375"/>
    <w:rsid w:val="002C3420"/>
    <w:rsid w:val="002C3C10"/>
    <w:rsid w:val="002C3DC5"/>
    <w:rsid w:val="002C42E2"/>
    <w:rsid w:val="002C45DA"/>
    <w:rsid w:val="002C46A9"/>
    <w:rsid w:val="002C46C3"/>
    <w:rsid w:val="002C4F71"/>
    <w:rsid w:val="002C5060"/>
    <w:rsid w:val="002C52C7"/>
    <w:rsid w:val="002C5385"/>
    <w:rsid w:val="002C5542"/>
    <w:rsid w:val="002C5622"/>
    <w:rsid w:val="002C5BB9"/>
    <w:rsid w:val="002C5D04"/>
    <w:rsid w:val="002C6069"/>
    <w:rsid w:val="002C60BF"/>
    <w:rsid w:val="002C612C"/>
    <w:rsid w:val="002C64BD"/>
    <w:rsid w:val="002C6558"/>
    <w:rsid w:val="002C6AB3"/>
    <w:rsid w:val="002C6B81"/>
    <w:rsid w:val="002C6CBE"/>
    <w:rsid w:val="002C72A3"/>
    <w:rsid w:val="002C7369"/>
    <w:rsid w:val="002C7412"/>
    <w:rsid w:val="002C75F6"/>
    <w:rsid w:val="002C7703"/>
    <w:rsid w:val="002C776A"/>
    <w:rsid w:val="002C78DF"/>
    <w:rsid w:val="002D01D3"/>
    <w:rsid w:val="002D0353"/>
    <w:rsid w:val="002D0517"/>
    <w:rsid w:val="002D0835"/>
    <w:rsid w:val="002D0A75"/>
    <w:rsid w:val="002D0B89"/>
    <w:rsid w:val="002D14A5"/>
    <w:rsid w:val="002D1505"/>
    <w:rsid w:val="002D1700"/>
    <w:rsid w:val="002D1866"/>
    <w:rsid w:val="002D1974"/>
    <w:rsid w:val="002D1A42"/>
    <w:rsid w:val="002D1AD2"/>
    <w:rsid w:val="002D1EA4"/>
    <w:rsid w:val="002D2D76"/>
    <w:rsid w:val="002D2DB6"/>
    <w:rsid w:val="002D2DD6"/>
    <w:rsid w:val="002D3665"/>
    <w:rsid w:val="002D3848"/>
    <w:rsid w:val="002D388C"/>
    <w:rsid w:val="002D392A"/>
    <w:rsid w:val="002D3C0F"/>
    <w:rsid w:val="002D3C3E"/>
    <w:rsid w:val="002D3D6D"/>
    <w:rsid w:val="002D418C"/>
    <w:rsid w:val="002D42B3"/>
    <w:rsid w:val="002D4376"/>
    <w:rsid w:val="002D4466"/>
    <w:rsid w:val="002D44D5"/>
    <w:rsid w:val="002D4524"/>
    <w:rsid w:val="002D4622"/>
    <w:rsid w:val="002D46CC"/>
    <w:rsid w:val="002D46FC"/>
    <w:rsid w:val="002D4764"/>
    <w:rsid w:val="002D53A1"/>
    <w:rsid w:val="002D54B0"/>
    <w:rsid w:val="002D5F86"/>
    <w:rsid w:val="002D61B1"/>
    <w:rsid w:val="002D61D3"/>
    <w:rsid w:val="002D6F18"/>
    <w:rsid w:val="002D70BB"/>
    <w:rsid w:val="002D7241"/>
    <w:rsid w:val="002D739F"/>
    <w:rsid w:val="002D75F2"/>
    <w:rsid w:val="002D789C"/>
    <w:rsid w:val="002D7FFD"/>
    <w:rsid w:val="002E0101"/>
    <w:rsid w:val="002E0420"/>
    <w:rsid w:val="002E0439"/>
    <w:rsid w:val="002E0592"/>
    <w:rsid w:val="002E06A8"/>
    <w:rsid w:val="002E0E55"/>
    <w:rsid w:val="002E1589"/>
    <w:rsid w:val="002E1620"/>
    <w:rsid w:val="002E2009"/>
    <w:rsid w:val="002E22A4"/>
    <w:rsid w:val="002E2659"/>
    <w:rsid w:val="002E386D"/>
    <w:rsid w:val="002E428A"/>
    <w:rsid w:val="002E43A0"/>
    <w:rsid w:val="002E4454"/>
    <w:rsid w:val="002E4903"/>
    <w:rsid w:val="002E4A1A"/>
    <w:rsid w:val="002E4A53"/>
    <w:rsid w:val="002E4E4A"/>
    <w:rsid w:val="002E541E"/>
    <w:rsid w:val="002E5C82"/>
    <w:rsid w:val="002E5F86"/>
    <w:rsid w:val="002E631C"/>
    <w:rsid w:val="002E66DA"/>
    <w:rsid w:val="002E6704"/>
    <w:rsid w:val="002E6A09"/>
    <w:rsid w:val="002E6D0B"/>
    <w:rsid w:val="002E6D42"/>
    <w:rsid w:val="002E6F38"/>
    <w:rsid w:val="002E71B3"/>
    <w:rsid w:val="002E7738"/>
    <w:rsid w:val="002E798A"/>
    <w:rsid w:val="002E7A9E"/>
    <w:rsid w:val="002F0925"/>
    <w:rsid w:val="002F0996"/>
    <w:rsid w:val="002F09D1"/>
    <w:rsid w:val="002F0A82"/>
    <w:rsid w:val="002F0C74"/>
    <w:rsid w:val="002F140F"/>
    <w:rsid w:val="002F17CB"/>
    <w:rsid w:val="002F1A47"/>
    <w:rsid w:val="002F1A8D"/>
    <w:rsid w:val="002F1AF6"/>
    <w:rsid w:val="002F1B1E"/>
    <w:rsid w:val="002F2140"/>
    <w:rsid w:val="002F234B"/>
    <w:rsid w:val="002F251B"/>
    <w:rsid w:val="002F26FF"/>
    <w:rsid w:val="002F2845"/>
    <w:rsid w:val="002F2BF8"/>
    <w:rsid w:val="002F2F0C"/>
    <w:rsid w:val="002F316D"/>
    <w:rsid w:val="002F31A9"/>
    <w:rsid w:val="002F326E"/>
    <w:rsid w:val="002F35E7"/>
    <w:rsid w:val="002F38DF"/>
    <w:rsid w:val="002F3928"/>
    <w:rsid w:val="002F3EF1"/>
    <w:rsid w:val="002F45AE"/>
    <w:rsid w:val="002F46FC"/>
    <w:rsid w:val="002F49CB"/>
    <w:rsid w:val="002F4A61"/>
    <w:rsid w:val="002F4A6B"/>
    <w:rsid w:val="002F511D"/>
    <w:rsid w:val="002F568F"/>
    <w:rsid w:val="002F581A"/>
    <w:rsid w:val="002F585C"/>
    <w:rsid w:val="002F61AB"/>
    <w:rsid w:val="002F61D5"/>
    <w:rsid w:val="002F63D7"/>
    <w:rsid w:val="002F65DA"/>
    <w:rsid w:val="002F68BE"/>
    <w:rsid w:val="002F6FCA"/>
    <w:rsid w:val="002F714D"/>
    <w:rsid w:val="002F75C5"/>
    <w:rsid w:val="002F760C"/>
    <w:rsid w:val="002F77F9"/>
    <w:rsid w:val="00300011"/>
    <w:rsid w:val="00300428"/>
    <w:rsid w:val="00300534"/>
    <w:rsid w:val="0030072E"/>
    <w:rsid w:val="003009E4"/>
    <w:rsid w:val="00300A2F"/>
    <w:rsid w:val="00300E2D"/>
    <w:rsid w:val="00300ECF"/>
    <w:rsid w:val="00300FB4"/>
    <w:rsid w:val="00301283"/>
    <w:rsid w:val="003013CE"/>
    <w:rsid w:val="00301885"/>
    <w:rsid w:val="00301A0F"/>
    <w:rsid w:val="00301DB1"/>
    <w:rsid w:val="00301E0A"/>
    <w:rsid w:val="00301F51"/>
    <w:rsid w:val="00302218"/>
    <w:rsid w:val="00302421"/>
    <w:rsid w:val="0030242F"/>
    <w:rsid w:val="00302523"/>
    <w:rsid w:val="0030265C"/>
    <w:rsid w:val="003029BD"/>
    <w:rsid w:val="00302AA7"/>
    <w:rsid w:val="003031A5"/>
    <w:rsid w:val="0030323A"/>
    <w:rsid w:val="00303978"/>
    <w:rsid w:val="00303C38"/>
    <w:rsid w:val="00303CB2"/>
    <w:rsid w:val="00303D18"/>
    <w:rsid w:val="00303F2A"/>
    <w:rsid w:val="00303FDD"/>
    <w:rsid w:val="0030430C"/>
    <w:rsid w:val="00304380"/>
    <w:rsid w:val="00304ABA"/>
    <w:rsid w:val="00304BF6"/>
    <w:rsid w:val="00304FAD"/>
    <w:rsid w:val="00305072"/>
    <w:rsid w:val="00305482"/>
    <w:rsid w:val="00305AB5"/>
    <w:rsid w:val="00305D6C"/>
    <w:rsid w:val="00306210"/>
    <w:rsid w:val="003064FE"/>
    <w:rsid w:val="00306B75"/>
    <w:rsid w:val="00306FC7"/>
    <w:rsid w:val="003070DA"/>
    <w:rsid w:val="00307232"/>
    <w:rsid w:val="003075AB"/>
    <w:rsid w:val="003078AD"/>
    <w:rsid w:val="0030797D"/>
    <w:rsid w:val="00307A85"/>
    <w:rsid w:val="00307D7D"/>
    <w:rsid w:val="00307E97"/>
    <w:rsid w:val="00310172"/>
    <w:rsid w:val="0031018A"/>
    <w:rsid w:val="00310357"/>
    <w:rsid w:val="00310AF9"/>
    <w:rsid w:val="00310C53"/>
    <w:rsid w:val="003115D5"/>
    <w:rsid w:val="003116E3"/>
    <w:rsid w:val="00311B82"/>
    <w:rsid w:val="00311C8C"/>
    <w:rsid w:val="00311E19"/>
    <w:rsid w:val="00312083"/>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4D4"/>
    <w:rsid w:val="0031469F"/>
    <w:rsid w:val="00314733"/>
    <w:rsid w:val="00314BAE"/>
    <w:rsid w:val="00314BDA"/>
    <w:rsid w:val="00314F0A"/>
    <w:rsid w:val="00314F29"/>
    <w:rsid w:val="00315048"/>
    <w:rsid w:val="00315151"/>
    <w:rsid w:val="00315399"/>
    <w:rsid w:val="003153B4"/>
    <w:rsid w:val="0031565D"/>
    <w:rsid w:val="00315683"/>
    <w:rsid w:val="00315A7F"/>
    <w:rsid w:val="00315C01"/>
    <w:rsid w:val="00315CB1"/>
    <w:rsid w:val="003160DB"/>
    <w:rsid w:val="00316526"/>
    <w:rsid w:val="00316977"/>
    <w:rsid w:val="00316CCF"/>
    <w:rsid w:val="00316F34"/>
    <w:rsid w:val="003173AE"/>
    <w:rsid w:val="00317505"/>
    <w:rsid w:val="003178B3"/>
    <w:rsid w:val="00317A00"/>
    <w:rsid w:val="0032001B"/>
    <w:rsid w:val="00320382"/>
    <w:rsid w:val="00320515"/>
    <w:rsid w:val="00320B43"/>
    <w:rsid w:val="00320F53"/>
    <w:rsid w:val="003212B8"/>
    <w:rsid w:val="003212D4"/>
    <w:rsid w:val="00321D1B"/>
    <w:rsid w:val="003223BC"/>
    <w:rsid w:val="003224F4"/>
    <w:rsid w:val="00322547"/>
    <w:rsid w:val="00322EE5"/>
    <w:rsid w:val="00322F85"/>
    <w:rsid w:val="003230D0"/>
    <w:rsid w:val="0032348E"/>
    <w:rsid w:val="003234A3"/>
    <w:rsid w:val="003237B8"/>
    <w:rsid w:val="00323907"/>
    <w:rsid w:val="003239E1"/>
    <w:rsid w:val="00323C96"/>
    <w:rsid w:val="0032439B"/>
    <w:rsid w:val="0032443D"/>
    <w:rsid w:val="00324865"/>
    <w:rsid w:val="0032487D"/>
    <w:rsid w:val="00324CBC"/>
    <w:rsid w:val="00324E6C"/>
    <w:rsid w:val="0032507F"/>
    <w:rsid w:val="00325123"/>
    <w:rsid w:val="003260A6"/>
    <w:rsid w:val="003263AB"/>
    <w:rsid w:val="003263F6"/>
    <w:rsid w:val="00326496"/>
    <w:rsid w:val="003266F1"/>
    <w:rsid w:val="00326BB9"/>
    <w:rsid w:val="00326E17"/>
    <w:rsid w:val="00327238"/>
    <w:rsid w:val="00327975"/>
    <w:rsid w:val="00327D1F"/>
    <w:rsid w:val="00327F04"/>
    <w:rsid w:val="00330186"/>
    <w:rsid w:val="00330187"/>
    <w:rsid w:val="003301AD"/>
    <w:rsid w:val="003306C6"/>
    <w:rsid w:val="0033075F"/>
    <w:rsid w:val="00330F8C"/>
    <w:rsid w:val="00331248"/>
    <w:rsid w:val="003315CE"/>
    <w:rsid w:val="003317EC"/>
    <w:rsid w:val="00331CDC"/>
    <w:rsid w:val="00331E83"/>
    <w:rsid w:val="00331F08"/>
    <w:rsid w:val="00331F98"/>
    <w:rsid w:val="00331FB7"/>
    <w:rsid w:val="003320F6"/>
    <w:rsid w:val="00332A81"/>
    <w:rsid w:val="00332C83"/>
    <w:rsid w:val="00333111"/>
    <w:rsid w:val="0033315D"/>
    <w:rsid w:val="00333726"/>
    <w:rsid w:val="003339D7"/>
    <w:rsid w:val="00333B35"/>
    <w:rsid w:val="0033431A"/>
    <w:rsid w:val="0033435E"/>
    <w:rsid w:val="003346BE"/>
    <w:rsid w:val="0033495E"/>
    <w:rsid w:val="00334BAF"/>
    <w:rsid w:val="00334E49"/>
    <w:rsid w:val="00334EB9"/>
    <w:rsid w:val="00335121"/>
    <w:rsid w:val="00335223"/>
    <w:rsid w:val="0033534B"/>
    <w:rsid w:val="00335679"/>
    <w:rsid w:val="003356E0"/>
    <w:rsid w:val="00335827"/>
    <w:rsid w:val="00335AA1"/>
    <w:rsid w:val="00335E08"/>
    <w:rsid w:val="0033605C"/>
    <w:rsid w:val="0033613B"/>
    <w:rsid w:val="0033616B"/>
    <w:rsid w:val="00336375"/>
    <w:rsid w:val="00336406"/>
    <w:rsid w:val="00336601"/>
    <w:rsid w:val="00336A70"/>
    <w:rsid w:val="00336D33"/>
    <w:rsid w:val="00336E10"/>
    <w:rsid w:val="00336E62"/>
    <w:rsid w:val="00336FDA"/>
    <w:rsid w:val="00337CDA"/>
    <w:rsid w:val="00337E44"/>
    <w:rsid w:val="00337F87"/>
    <w:rsid w:val="00337FC6"/>
    <w:rsid w:val="0034001D"/>
    <w:rsid w:val="00340235"/>
    <w:rsid w:val="003402BB"/>
    <w:rsid w:val="00340554"/>
    <w:rsid w:val="00340E8F"/>
    <w:rsid w:val="00340FCB"/>
    <w:rsid w:val="00340FDC"/>
    <w:rsid w:val="00340FF9"/>
    <w:rsid w:val="00341395"/>
    <w:rsid w:val="003413CF"/>
    <w:rsid w:val="003420CF"/>
    <w:rsid w:val="00342471"/>
    <w:rsid w:val="00342554"/>
    <w:rsid w:val="003425C3"/>
    <w:rsid w:val="0034269B"/>
    <w:rsid w:val="00342ABA"/>
    <w:rsid w:val="00342CAA"/>
    <w:rsid w:val="00342F2D"/>
    <w:rsid w:val="003431E8"/>
    <w:rsid w:val="00343288"/>
    <w:rsid w:val="003432C9"/>
    <w:rsid w:val="00343B32"/>
    <w:rsid w:val="00343FF7"/>
    <w:rsid w:val="00344012"/>
    <w:rsid w:val="00344075"/>
    <w:rsid w:val="003440EE"/>
    <w:rsid w:val="00344427"/>
    <w:rsid w:val="00344820"/>
    <w:rsid w:val="0034483D"/>
    <w:rsid w:val="00344965"/>
    <w:rsid w:val="00344DE1"/>
    <w:rsid w:val="00344E15"/>
    <w:rsid w:val="00345050"/>
    <w:rsid w:val="003450BA"/>
    <w:rsid w:val="0034523F"/>
    <w:rsid w:val="0034575C"/>
    <w:rsid w:val="00345818"/>
    <w:rsid w:val="00345CD7"/>
    <w:rsid w:val="00345E81"/>
    <w:rsid w:val="00346B67"/>
    <w:rsid w:val="00347716"/>
    <w:rsid w:val="0034792A"/>
    <w:rsid w:val="00347EE4"/>
    <w:rsid w:val="00347FDF"/>
    <w:rsid w:val="0035039D"/>
    <w:rsid w:val="003509C5"/>
    <w:rsid w:val="00350EBE"/>
    <w:rsid w:val="0035166F"/>
    <w:rsid w:val="0035196D"/>
    <w:rsid w:val="00351B56"/>
    <w:rsid w:val="00351FBA"/>
    <w:rsid w:val="00352411"/>
    <w:rsid w:val="00352437"/>
    <w:rsid w:val="003528CA"/>
    <w:rsid w:val="00353187"/>
    <w:rsid w:val="003531B5"/>
    <w:rsid w:val="00353459"/>
    <w:rsid w:val="00353516"/>
    <w:rsid w:val="0035357B"/>
    <w:rsid w:val="003535A1"/>
    <w:rsid w:val="00353614"/>
    <w:rsid w:val="00353783"/>
    <w:rsid w:val="00353929"/>
    <w:rsid w:val="00353CF3"/>
    <w:rsid w:val="003543B8"/>
    <w:rsid w:val="0035444A"/>
    <w:rsid w:val="003544FB"/>
    <w:rsid w:val="00354A4A"/>
    <w:rsid w:val="00354ABD"/>
    <w:rsid w:val="00354D22"/>
    <w:rsid w:val="0035590A"/>
    <w:rsid w:val="00355951"/>
    <w:rsid w:val="00355AF6"/>
    <w:rsid w:val="0035625F"/>
    <w:rsid w:val="0035648F"/>
    <w:rsid w:val="00356548"/>
    <w:rsid w:val="0035658B"/>
    <w:rsid w:val="00356658"/>
    <w:rsid w:val="003567AE"/>
    <w:rsid w:val="00356DAD"/>
    <w:rsid w:val="00356F93"/>
    <w:rsid w:val="003575A7"/>
    <w:rsid w:val="00357611"/>
    <w:rsid w:val="003576D1"/>
    <w:rsid w:val="00357A3C"/>
    <w:rsid w:val="00357B3F"/>
    <w:rsid w:val="00357FD5"/>
    <w:rsid w:val="0036018D"/>
    <w:rsid w:val="0036026D"/>
    <w:rsid w:val="00360555"/>
    <w:rsid w:val="003607B0"/>
    <w:rsid w:val="00360C98"/>
    <w:rsid w:val="00360E5B"/>
    <w:rsid w:val="003612C9"/>
    <w:rsid w:val="003615F6"/>
    <w:rsid w:val="0036181F"/>
    <w:rsid w:val="00361849"/>
    <w:rsid w:val="00361888"/>
    <w:rsid w:val="0036193E"/>
    <w:rsid w:val="00361949"/>
    <w:rsid w:val="00361AB8"/>
    <w:rsid w:val="00361ADD"/>
    <w:rsid w:val="00361BBD"/>
    <w:rsid w:val="00361D0C"/>
    <w:rsid w:val="00361D51"/>
    <w:rsid w:val="00362051"/>
    <w:rsid w:val="003620EA"/>
    <w:rsid w:val="00362260"/>
    <w:rsid w:val="003623A8"/>
    <w:rsid w:val="0036254A"/>
    <w:rsid w:val="00362843"/>
    <w:rsid w:val="00362A5F"/>
    <w:rsid w:val="00362BEE"/>
    <w:rsid w:val="00363073"/>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6FB4"/>
    <w:rsid w:val="00367D26"/>
    <w:rsid w:val="00367F41"/>
    <w:rsid w:val="00367F51"/>
    <w:rsid w:val="0037021B"/>
    <w:rsid w:val="003706EC"/>
    <w:rsid w:val="00370816"/>
    <w:rsid w:val="00370CB6"/>
    <w:rsid w:val="00370DA6"/>
    <w:rsid w:val="00370DAF"/>
    <w:rsid w:val="00371216"/>
    <w:rsid w:val="003714BA"/>
    <w:rsid w:val="003716E2"/>
    <w:rsid w:val="00371BD4"/>
    <w:rsid w:val="00371C78"/>
    <w:rsid w:val="003721D7"/>
    <w:rsid w:val="003723D6"/>
    <w:rsid w:val="0037263D"/>
    <w:rsid w:val="00372794"/>
    <w:rsid w:val="00372B05"/>
    <w:rsid w:val="00372B3E"/>
    <w:rsid w:val="00372EC0"/>
    <w:rsid w:val="003731A0"/>
    <w:rsid w:val="00373500"/>
    <w:rsid w:val="0037359B"/>
    <w:rsid w:val="003738F4"/>
    <w:rsid w:val="00373D93"/>
    <w:rsid w:val="0037413C"/>
    <w:rsid w:val="0037419B"/>
    <w:rsid w:val="003746E1"/>
    <w:rsid w:val="00374BA9"/>
    <w:rsid w:val="00374F3E"/>
    <w:rsid w:val="00375009"/>
    <w:rsid w:val="00375050"/>
    <w:rsid w:val="00375092"/>
    <w:rsid w:val="0037515C"/>
    <w:rsid w:val="003752B3"/>
    <w:rsid w:val="003752ED"/>
    <w:rsid w:val="00375326"/>
    <w:rsid w:val="0037561D"/>
    <w:rsid w:val="00375628"/>
    <w:rsid w:val="00375961"/>
    <w:rsid w:val="00375984"/>
    <w:rsid w:val="00375CE8"/>
    <w:rsid w:val="00375E64"/>
    <w:rsid w:val="003760BD"/>
    <w:rsid w:val="00376284"/>
    <w:rsid w:val="00376405"/>
    <w:rsid w:val="00376900"/>
    <w:rsid w:val="00376BC1"/>
    <w:rsid w:val="00376CE5"/>
    <w:rsid w:val="00376E53"/>
    <w:rsid w:val="00377139"/>
    <w:rsid w:val="003775BD"/>
    <w:rsid w:val="003777BD"/>
    <w:rsid w:val="00377840"/>
    <w:rsid w:val="00377969"/>
    <w:rsid w:val="00377A48"/>
    <w:rsid w:val="00377D4F"/>
    <w:rsid w:val="00377E38"/>
    <w:rsid w:val="0038089D"/>
    <w:rsid w:val="003808AE"/>
    <w:rsid w:val="00380A36"/>
    <w:rsid w:val="00380BC4"/>
    <w:rsid w:val="0038116A"/>
    <w:rsid w:val="0038126C"/>
    <w:rsid w:val="003812DC"/>
    <w:rsid w:val="003812E9"/>
    <w:rsid w:val="003812F9"/>
    <w:rsid w:val="003814BE"/>
    <w:rsid w:val="003818C0"/>
    <w:rsid w:val="00381CEC"/>
    <w:rsid w:val="00381EA8"/>
    <w:rsid w:val="00382029"/>
    <w:rsid w:val="00382096"/>
    <w:rsid w:val="00382281"/>
    <w:rsid w:val="003825DF"/>
    <w:rsid w:val="00382782"/>
    <w:rsid w:val="0038287A"/>
    <w:rsid w:val="0038294D"/>
    <w:rsid w:val="00382C8A"/>
    <w:rsid w:val="0038301D"/>
    <w:rsid w:val="003830A1"/>
    <w:rsid w:val="003830AC"/>
    <w:rsid w:val="0038317C"/>
    <w:rsid w:val="003832AC"/>
    <w:rsid w:val="00383481"/>
    <w:rsid w:val="00383829"/>
    <w:rsid w:val="003838FA"/>
    <w:rsid w:val="00383A62"/>
    <w:rsid w:val="00383ACD"/>
    <w:rsid w:val="00383C5F"/>
    <w:rsid w:val="00383EBB"/>
    <w:rsid w:val="00384127"/>
    <w:rsid w:val="00384170"/>
    <w:rsid w:val="00384214"/>
    <w:rsid w:val="00384453"/>
    <w:rsid w:val="00384720"/>
    <w:rsid w:val="00384DC7"/>
    <w:rsid w:val="00385031"/>
    <w:rsid w:val="00385155"/>
    <w:rsid w:val="00385332"/>
    <w:rsid w:val="003854C2"/>
    <w:rsid w:val="003855E1"/>
    <w:rsid w:val="00385DAC"/>
    <w:rsid w:val="00385DD0"/>
    <w:rsid w:val="003861F8"/>
    <w:rsid w:val="003863B4"/>
    <w:rsid w:val="003864D8"/>
    <w:rsid w:val="003864F0"/>
    <w:rsid w:val="00386530"/>
    <w:rsid w:val="003865EB"/>
    <w:rsid w:val="00386B1C"/>
    <w:rsid w:val="00386F9D"/>
    <w:rsid w:val="003870CF"/>
    <w:rsid w:val="00387142"/>
    <w:rsid w:val="003871F3"/>
    <w:rsid w:val="0038757B"/>
    <w:rsid w:val="0038773F"/>
    <w:rsid w:val="0038798D"/>
    <w:rsid w:val="00387A3B"/>
    <w:rsid w:val="00390B38"/>
    <w:rsid w:val="00390F17"/>
    <w:rsid w:val="0039140B"/>
    <w:rsid w:val="0039166A"/>
    <w:rsid w:val="003917C2"/>
    <w:rsid w:val="003918E9"/>
    <w:rsid w:val="00391BA0"/>
    <w:rsid w:val="0039200D"/>
    <w:rsid w:val="003920C6"/>
    <w:rsid w:val="003922FB"/>
    <w:rsid w:val="003925B3"/>
    <w:rsid w:val="00392825"/>
    <w:rsid w:val="00392D0A"/>
    <w:rsid w:val="00392E25"/>
    <w:rsid w:val="003930BC"/>
    <w:rsid w:val="00393248"/>
    <w:rsid w:val="0039349A"/>
    <w:rsid w:val="003936C5"/>
    <w:rsid w:val="003938D4"/>
    <w:rsid w:val="00393BF1"/>
    <w:rsid w:val="00393C80"/>
    <w:rsid w:val="00393DFD"/>
    <w:rsid w:val="0039416C"/>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6F8"/>
    <w:rsid w:val="00395857"/>
    <w:rsid w:val="0039593A"/>
    <w:rsid w:val="0039602A"/>
    <w:rsid w:val="00396AE1"/>
    <w:rsid w:val="00396B29"/>
    <w:rsid w:val="00397044"/>
    <w:rsid w:val="0039704D"/>
    <w:rsid w:val="00397206"/>
    <w:rsid w:val="003972D4"/>
    <w:rsid w:val="0039776D"/>
    <w:rsid w:val="003977FE"/>
    <w:rsid w:val="00397872"/>
    <w:rsid w:val="00397D54"/>
    <w:rsid w:val="003A026B"/>
    <w:rsid w:val="003A0441"/>
    <w:rsid w:val="003A04A3"/>
    <w:rsid w:val="003A05C9"/>
    <w:rsid w:val="003A0699"/>
    <w:rsid w:val="003A0BDB"/>
    <w:rsid w:val="003A0C92"/>
    <w:rsid w:val="003A0CA2"/>
    <w:rsid w:val="003A1052"/>
    <w:rsid w:val="003A11B1"/>
    <w:rsid w:val="003A13C2"/>
    <w:rsid w:val="003A1590"/>
    <w:rsid w:val="003A1934"/>
    <w:rsid w:val="003A1AC5"/>
    <w:rsid w:val="003A1C23"/>
    <w:rsid w:val="003A1EA5"/>
    <w:rsid w:val="003A1F79"/>
    <w:rsid w:val="003A209A"/>
    <w:rsid w:val="003A213C"/>
    <w:rsid w:val="003A2169"/>
    <w:rsid w:val="003A241A"/>
    <w:rsid w:val="003A2463"/>
    <w:rsid w:val="003A2C6E"/>
    <w:rsid w:val="003A322A"/>
    <w:rsid w:val="003A32EB"/>
    <w:rsid w:val="003A349A"/>
    <w:rsid w:val="003A4155"/>
    <w:rsid w:val="003A4311"/>
    <w:rsid w:val="003A438A"/>
    <w:rsid w:val="003A47BC"/>
    <w:rsid w:val="003A4981"/>
    <w:rsid w:val="003A49C2"/>
    <w:rsid w:val="003A4A58"/>
    <w:rsid w:val="003A4D49"/>
    <w:rsid w:val="003A4E4C"/>
    <w:rsid w:val="003A4E8A"/>
    <w:rsid w:val="003A4F75"/>
    <w:rsid w:val="003A5098"/>
    <w:rsid w:val="003A526D"/>
    <w:rsid w:val="003A5367"/>
    <w:rsid w:val="003A566A"/>
    <w:rsid w:val="003A5B89"/>
    <w:rsid w:val="003A5D87"/>
    <w:rsid w:val="003A5E2D"/>
    <w:rsid w:val="003A64A8"/>
    <w:rsid w:val="003A65C1"/>
    <w:rsid w:val="003A65E0"/>
    <w:rsid w:val="003A66FA"/>
    <w:rsid w:val="003A6DA7"/>
    <w:rsid w:val="003A7304"/>
    <w:rsid w:val="003A74AD"/>
    <w:rsid w:val="003A74F1"/>
    <w:rsid w:val="003A7635"/>
    <w:rsid w:val="003A767D"/>
    <w:rsid w:val="003A77AC"/>
    <w:rsid w:val="003A7A2C"/>
    <w:rsid w:val="003A7CC8"/>
    <w:rsid w:val="003A7E78"/>
    <w:rsid w:val="003B08D4"/>
    <w:rsid w:val="003B0A48"/>
    <w:rsid w:val="003B0BAB"/>
    <w:rsid w:val="003B0BDD"/>
    <w:rsid w:val="003B1155"/>
    <w:rsid w:val="003B1301"/>
    <w:rsid w:val="003B1BC5"/>
    <w:rsid w:val="003B1E58"/>
    <w:rsid w:val="003B1EC3"/>
    <w:rsid w:val="003B21C8"/>
    <w:rsid w:val="003B2432"/>
    <w:rsid w:val="003B24D8"/>
    <w:rsid w:val="003B2D1C"/>
    <w:rsid w:val="003B2DAA"/>
    <w:rsid w:val="003B301A"/>
    <w:rsid w:val="003B3439"/>
    <w:rsid w:val="003B35A7"/>
    <w:rsid w:val="003B3A67"/>
    <w:rsid w:val="003B3C59"/>
    <w:rsid w:val="003B40A1"/>
    <w:rsid w:val="003B4459"/>
    <w:rsid w:val="003B4C6C"/>
    <w:rsid w:val="003B5378"/>
    <w:rsid w:val="003B558B"/>
    <w:rsid w:val="003B5615"/>
    <w:rsid w:val="003B59BD"/>
    <w:rsid w:val="003B5BB3"/>
    <w:rsid w:val="003B5CFC"/>
    <w:rsid w:val="003B6062"/>
    <w:rsid w:val="003B6106"/>
    <w:rsid w:val="003B6265"/>
    <w:rsid w:val="003B6CFC"/>
    <w:rsid w:val="003B6DC3"/>
    <w:rsid w:val="003B6F9A"/>
    <w:rsid w:val="003B734B"/>
    <w:rsid w:val="003B7560"/>
    <w:rsid w:val="003B75DA"/>
    <w:rsid w:val="003B7A49"/>
    <w:rsid w:val="003B7A91"/>
    <w:rsid w:val="003B7B85"/>
    <w:rsid w:val="003B7D08"/>
    <w:rsid w:val="003B7D54"/>
    <w:rsid w:val="003B7FF3"/>
    <w:rsid w:val="003C0B15"/>
    <w:rsid w:val="003C0CAF"/>
    <w:rsid w:val="003C0E9B"/>
    <w:rsid w:val="003C12C5"/>
    <w:rsid w:val="003C2095"/>
    <w:rsid w:val="003C22D1"/>
    <w:rsid w:val="003C26C9"/>
    <w:rsid w:val="003C2FE7"/>
    <w:rsid w:val="003C3023"/>
    <w:rsid w:val="003C3157"/>
    <w:rsid w:val="003C34FD"/>
    <w:rsid w:val="003C350F"/>
    <w:rsid w:val="003C35B3"/>
    <w:rsid w:val="003C36B9"/>
    <w:rsid w:val="003C3BED"/>
    <w:rsid w:val="003C3D47"/>
    <w:rsid w:val="003C3E5E"/>
    <w:rsid w:val="003C464B"/>
    <w:rsid w:val="003C46FD"/>
    <w:rsid w:val="003C482C"/>
    <w:rsid w:val="003C49F1"/>
    <w:rsid w:val="003C4AA1"/>
    <w:rsid w:val="003C4C01"/>
    <w:rsid w:val="003C4F89"/>
    <w:rsid w:val="003C52A5"/>
    <w:rsid w:val="003C54F4"/>
    <w:rsid w:val="003C55F8"/>
    <w:rsid w:val="003C5719"/>
    <w:rsid w:val="003C5D4E"/>
    <w:rsid w:val="003C6268"/>
    <w:rsid w:val="003C68F5"/>
    <w:rsid w:val="003C69EB"/>
    <w:rsid w:val="003C73EE"/>
    <w:rsid w:val="003C7AA5"/>
    <w:rsid w:val="003C7AFB"/>
    <w:rsid w:val="003C7FD3"/>
    <w:rsid w:val="003D05D2"/>
    <w:rsid w:val="003D0E4E"/>
    <w:rsid w:val="003D0F50"/>
    <w:rsid w:val="003D0FFB"/>
    <w:rsid w:val="003D1038"/>
    <w:rsid w:val="003D1144"/>
    <w:rsid w:val="003D1152"/>
    <w:rsid w:val="003D19BB"/>
    <w:rsid w:val="003D1B52"/>
    <w:rsid w:val="003D1BFA"/>
    <w:rsid w:val="003D1D0C"/>
    <w:rsid w:val="003D2434"/>
    <w:rsid w:val="003D2485"/>
    <w:rsid w:val="003D2933"/>
    <w:rsid w:val="003D29C5"/>
    <w:rsid w:val="003D2AE5"/>
    <w:rsid w:val="003D2EDC"/>
    <w:rsid w:val="003D3521"/>
    <w:rsid w:val="003D3817"/>
    <w:rsid w:val="003D3EA8"/>
    <w:rsid w:val="003D4086"/>
    <w:rsid w:val="003D4281"/>
    <w:rsid w:val="003D4377"/>
    <w:rsid w:val="003D4750"/>
    <w:rsid w:val="003D4769"/>
    <w:rsid w:val="003D47E8"/>
    <w:rsid w:val="003D4CF7"/>
    <w:rsid w:val="003D4F39"/>
    <w:rsid w:val="003D566C"/>
    <w:rsid w:val="003D5B63"/>
    <w:rsid w:val="003D5DFB"/>
    <w:rsid w:val="003D5FD4"/>
    <w:rsid w:val="003D6175"/>
    <w:rsid w:val="003D617D"/>
    <w:rsid w:val="003D64E1"/>
    <w:rsid w:val="003D663B"/>
    <w:rsid w:val="003D66DA"/>
    <w:rsid w:val="003D6ABC"/>
    <w:rsid w:val="003D6DD1"/>
    <w:rsid w:val="003D712B"/>
    <w:rsid w:val="003D728A"/>
    <w:rsid w:val="003D7387"/>
    <w:rsid w:val="003D7424"/>
    <w:rsid w:val="003D7ED8"/>
    <w:rsid w:val="003E0015"/>
    <w:rsid w:val="003E00BB"/>
    <w:rsid w:val="003E01FC"/>
    <w:rsid w:val="003E02EA"/>
    <w:rsid w:val="003E0AF8"/>
    <w:rsid w:val="003E11E4"/>
    <w:rsid w:val="003E1493"/>
    <w:rsid w:val="003E1529"/>
    <w:rsid w:val="003E1D01"/>
    <w:rsid w:val="003E2189"/>
    <w:rsid w:val="003E2352"/>
    <w:rsid w:val="003E2D05"/>
    <w:rsid w:val="003E3057"/>
    <w:rsid w:val="003E32BF"/>
    <w:rsid w:val="003E344A"/>
    <w:rsid w:val="003E3599"/>
    <w:rsid w:val="003E372C"/>
    <w:rsid w:val="003E37C9"/>
    <w:rsid w:val="003E3826"/>
    <w:rsid w:val="003E3A68"/>
    <w:rsid w:val="003E4181"/>
    <w:rsid w:val="003E4657"/>
    <w:rsid w:val="003E46D8"/>
    <w:rsid w:val="003E481A"/>
    <w:rsid w:val="003E48AE"/>
    <w:rsid w:val="003E4ACE"/>
    <w:rsid w:val="003E4D8D"/>
    <w:rsid w:val="003E5154"/>
    <w:rsid w:val="003E51C1"/>
    <w:rsid w:val="003E52A3"/>
    <w:rsid w:val="003E5569"/>
    <w:rsid w:val="003E5581"/>
    <w:rsid w:val="003E55F8"/>
    <w:rsid w:val="003E5629"/>
    <w:rsid w:val="003E5EB1"/>
    <w:rsid w:val="003E621A"/>
    <w:rsid w:val="003E6806"/>
    <w:rsid w:val="003E6CC8"/>
    <w:rsid w:val="003E6FD3"/>
    <w:rsid w:val="003E72EE"/>
    <w:rsid w:val="003E73FC"/>
    <w:rsid w:val="003E7659"/>
    <w:rsid w:val="003E76CC"/>
    <w:rsid w:val="003E76EE"/>
    <w:rsid w:val="003E7A87"/>
    <w:rsid w:val="003E7BF8"/>
    <w:rsid w:val="003E7E6A"/>
    <w:rsid w:val="003F0374"/>
    <w:rsid w:val="003F046B"/>
    <w:rsid w:val="003F07E5"/>
    <w:rsid w:val="003F08F8"/>
    <w:rsid w:val="003F0E94"/>
    <w:rsid w:val="003F1130"/>
    <w:rsid w:val="003F16B7"/>
    <w:rsid w:val="003F1A00"/>
    <w:rsid w:val="003F1B6D"/>
    <w:rsid w:val="003F2140"/>
    <w:rsid w:val="003F2199"/>
    <w:rsid w:val="003F247F"/>
    <w:rsid w:val="003F285A"/>
    <w:rsid w:val="003F2A74"/>
    <w:rsid w:val="003F2AB9"/>
    <w:rsid w:val="003F2B04"/>
    <w:rsid w:val="003F2CA8"/>
    <w:rsid w:val="003F30F1"/>
    <w:rsid w:val="003F398D"/>
    <w:rsid w:val="003F3A36"/>
    <w:rsid w:val="003F3A79"/>
    <w:rsid w:val="003F3B32"/>
    <w:rsid w:val="003F3C3E"/>
    <w:rsid w:val="003F44FE"/>
    <w:rsid w:val="003F45C8"/>
    <w:rsid w:val="003F4643"/>
    <w:rsid w:val="003F4768"/>
    <w:rsid w:val="003F50A8"/>
    <w:rsid w:val="003F5175"/>
    <w:rsid w:val="003F549B"/>
    <w:rsid w:val="003F5711"/>
    <w:rsid w:val="003F59B3"/>
    <w:rsid w:val="003F5B00"/>
    <w:rsid w:val="003F5E17"/>
    <w:rsid w:val="003F693C"/>
    <w:rsid w:val="003F6EC7"/>
    <w:rsid w:val="003F6EEF"/>
    <w:rsid w:val="003F724D"/>
    <w:rsid w:val="003F7287"/>
    <w:rsid w:val="003F7856"/>
    <w:rsid w:val="003F792A"/>
    <w:rsid w:val="003F7BE6"/>
    <w:rsid w:val="0040029A"/>
    <w:rsid w:val="004008C7"/>
    <w:rsid w:val="00400FC6"/>
    <w:rsid w:val="00400FD6"/>
    <w:rsid w:val="00400FFC"/>
    <w:rsid w:val="0040111E"/>
    <w:rsid w:val="00401127"/>
    <w:rsid w:val="0040151D"/>
    <w:rsid w:val="0040159E"/>
    <w:rsid w:val="00401687"/>
    <w:rsid w:val="00401BB8"/>
    <w:rsid w:val="00401EF0"/>
    <w:rsid w:val="00402112"/>
    <w:rsid w:val="00402E43"/>
    <w:rsid w:val="0040310A"/>
    <w:rsid w:val="0040324D"/>
    <w:rsid w:val="004035D1"/>
    <w:rsid w:val="0040367B"/>
    <w:rsid w:val="004037A1"/>
    <w:rsid w:val="004037EE"/>
    <w:rsid w:val="00403B9F"/>
    <w:rsid w:val="0040465B"/>
    <w:rsid w:val="004047DF"/>
    <w:rsid w:val="00404804"/>
    <w:rsid w:val="00405133"/>
    <w:rsid w:val="00405186"/>
    <w:rsid w:val="0040518D"/>
    <w:rsid w:val="00405620"/>
    <w:rsid w:val="00405859"/>
    <w:rsid w:val="00405871"/>
    <w:rsid w:val="004059A1"/>
    <w:rsid w:val="004059A6"/>
    <w:rsid w:val="00405AD5"/>
    <w:rsid w:val="00405CCD"/>
    <w:rsid w:val="00405CFE"/>
    <w:rsid w:val="00405DF0"/>
    <w:rsid w:val="00405E9C"/>
    <w:rsid w:val="00405F87"/>
    <w:rsid w:val="00406352"/>
    <w:rsid w:val="004069E0"/>
    <w:rsid w:val="00406B83"/>
    <w:rsid w:val="00406C57"/>
    <w:rsid w:val="00406CB9"/>
    <w:rsid w:val="00406F6D"/>
    <w:rsid w:val="004072E7"/>
    <w:rsid w:val="0040741B"/>
    <w:rsid w:val="0040758E"/>
    <w:rsid w:val="004075F6"/>
    <w:rsid w:val="00407735"/>
    <w:rsid w:val="0040786D"/>
    <w:rsid w:val="004078D1"/>
    <w:rsid w:val="00407B54"/>
    <w:rsid w:val="00407C7E"/>
    <w:rsid w:val="00407DED"/>
    <w:rsid w:val="004100A4"/>
    <w:rsid w:val="004102D1"/>
    <w:rsid w:val="0041040C"/>
    <w:rsid w:val="0041072E"/>
    <w:rsid w:val="004109E7"/>
    <w:rsid w:val="00410C98"/>
    <w:rsid w:val="00411545"/>
    <w:rsid w:val="004117E2"/>
    <w:rsid w:val="0041186F"/>
    <w:rsid w:val="00411BE0"/>
    <w:rsid w:val="00411F09"/>
    <w:rsid w:val="00411F57"/>
    <w:rsid w:val="004122DA"/>
    <w:rsid w:val="004124FF"/>
    <w:rsid w:val="0041280E"/>
    <w:rsid w:val="00412906"/>
    <w:rsid w:val="00412E66"/>
    <w:rsid w:val="00412FDB"/>
    <w:rsid w:val="004132F1"/>
    <w:rsid w:val="0041349D"/>
    <w:rsid w:val="0041364A"/>
    <w:rsid w:val="00413812"/>
    <w:rsid w:val="0041385A"/>
    <w:rsid w:val="004138D3"/>
    <w:rsid w:val="004138FD"/>
    <w:rsid w:val="00413C6B"/>
    <w:rsid w:val="00413D50"/>
    <w:rsid w:val="0041403C"/>
    <w:rsid w:val="00414230"/>
    <w:rsid w:val="004144F2"/>
    <w:rsid w:val="00414545"/>
    <w:rsid w:val="0041459B"/>
    <w:rsid w:val="004146B5"/>
    <w:rsid w:val="00414782"/>
    <w:rsid w:val="00414DB2"/>
    <w:rsid w:val="00414DC8"/>
    <w:rsid w:val="00414E5C"/>
    <w:rsid w:val="00414F58"/>
    <w:rsid w:val="00415A26"/>
    <w:rsid w:val="00415A95"/>
    <w:rsid w:val="00415EAF"/>
    <w:rsid w:val="00416723"/>
    <w:rsid w:val="004168F2"/>
    <w:rsid w:val="00416D1C"/>
    <w:rsid w:val="0041703D"/>
    <w:rsid w:val="00417067"/>
    <w:rsid w:val="00417203"/>
    <w:rsid w:val="00417228"/>
    <w:rsid w:val="00417250"/>
    <w:rsid w:val="0041740D"/>
    <w:rsid w:val="00417973"/>
    <w:rsid w:val="00417A30"/>
    <w:rsid w:val="00420407"/>
    <w:rsid w:val="004206F9"/>
    <w:rsid w:val="00420B0A"/>
    <w:rsid w:val="00420F3A"/>
    <w:rsid w:val="00421027"/>
    <w:rsid w:val="00421C48"/>
    <w:rsid w:val="00421CCB"/>
    <w:rsid w:val="00422005"/>
    <w:rsid w:val="00422077"/>
    <w:rsid w:val="0042232D"/>
    <w:rsid w:val="00422399"/>
    <w:rsid w:val="004224E0"/>
    <w:rsid w:val="00422981"/>
    <w:rsid w:val="00422994"/>
    <w:rsid w:val="00422E4E"/>
    <w:rsid w:val="00423204"/>
    <w:rsid w:val="00423257"/>
    <w:rsid w:val="0042387C"/>
    <w:rsid w:val="00423FE2"/>
    <w:rsid w:val="00424070"/>
    <w:rsid w:val="0042408C"/>
    <w:rsid w:val="004245F9"/>
    <w:rsid w:val="004247B2"/>
    <w:rsid w:val="0042490E"/>
    <w:rsid w:val="00424CCE"/>
    <w:rsid w:val="00424EC9"/>
    <w:rsid w:val="00424F37"/>
    <w:rsid w:val="00425028"/>
    <w:rsid w:val="004254F2"/>
    <w:rsid w:val="00425919"/>
    <w:rsid w:val="00425AB0"/>
    <w:rsid w:val="00425B8F"/>
    <w:rsid w:val="00426093"/>
    <w:rsid w:val="004260DD"/>
    <w:rsid w:val="00426109"/>
    <w:rsid w:val="00426531"/>
    <w:rsid w:val="00426BB2"/>
    <w:rsid w:val="00426E5F"/>
    <w:rsid w:val="00426FAD"/>
    <w:rsid w:val="00426FCF"/>
    <w:rsid w:val="0042719A"/>
    <w:rsid w:val="0042777D"/>
    <w:rsid w:val="004279C0"/>
    <w:rsid w:val="00427AB6"/>
    <w:rsid w:val="00427BD9"/>
    <w:rsid w:val="004300ED"/>
    <w:rsid w:val="0043043F"/>
    <w:rsid w:val="004305D9"/>
    <w:rsid w:val="00430C5F"/>
    <w:rsid w:val="00431046"/>
    <w:rsid w:val="00431293"/>
    <w:rsid w:val="00431426"/>
    <w:rsid w:val="00431562"/>
    <w:rsid w:val="00431998"/>
    <w:rsid w:val="00431B0C"/>
    <w:rsid w:val="00431C3A"/>
    <w:rsid w:val="00431DDB"/>
    <w:rsid w:val="00431F2D"/>
    <w:rsid w:val="004324EB"/>
    <w:rsid w:val="004326D9"/>
    <w:rsid w:val="00433072"/>
    <w:rsid w:val="0043339D"/>
    <w:rsid w:val="0043356A"/>
    <w:rsid w:val="00433A18"/>
    <w:rsid w:val="00433A9C"/>
    <w:rsid w:val="00433B53"/>
    <w:rsid w:val="00433F90"/>
    <w:rsid w:val="0043506F"/>
    <w:rsid w:val="0043517A"/>
    <w:rsid w:val="00435207"/>
    <w:rsid w:val="00435A12"/>
    <w:rsid w:val="00435F83"/>
    <w:rsid w:val="00435FE0"/>
    <w:rsid w:val="0043601B"/>
    <w:rsid w:val="00436117"/>
    <w:rsid w:val="0043624E"/>
    <w:rsid w:val="00436598"/>
    <w:rsid w:val="004365C7"/>
    <w:rsid w:val="00436630"/>
    <w:rsid w:val="004368EA"/>
    <w:rsid w:val="00436A6E"/>
    <w:rsid w:val="00436BA1"/>
    <w:rsid w:val="00436CD5"/>
    <w:rsid w:val="00436D11"/>
    <w:rsid w:val="00436EDE"/>
    <w:rsid w:val="00436F1A"/>
    <w:rsid w:val="00437159"/>
    <w:rsid w:val="00437361"/>
    <w:rsid w:val="00437433"/>
    <w:rsid w:val="0043743A"/>
    <w:rsid w:val="004374CA"/>
    <w:rsid w:val="004377CB"/>
    <w:rsid w:val="00437AAE"/>
    <w:rsid w:val="00437B53"/>
    <w:rsid w:val="004404C0"/>
    <w:rsid w:val="0044092D"/>
    <w:rsid w:val="00440D4F"/>
    <w:rsid w:val="00440ED5"/>
    <w:rsid w:val="00440F2C"/>
    <w:rsid w:val="004410E2"/>
    <w:rsid w:val="0044120A"/>
    <w:rsid w:val="00441565"/>
    <w:rsid w:val="004419D7"/>
    <w:rsid w:val="00441B64"/>
    <w:rsid w:val="00441C75"/>
    <w:rsid w:val="00441E75"/>
    <w:rsid w:val="00442076"/>
    <w:rsid w:val="004421DF"/>
    <w:rsid w:val="0044247E"/>
    <w:rsid w:val="004424C9"/>
    <w:rsid w:val="00442741"/>
    <w:rsid w:val="00442C26"/>
    <w:rsid w:val="00443270"/>
    <w:rsid w:val="004433A9"/>
    <w:rsid w:val="00443852"/>
    <w:rsid w:val="00443BB1"/>
    <w:rsid w:val="00444445"/>
    <w:rsid w:val="004444A5"/>
    <w:rsid w:val="0044494F"/>
    <w:rsid w:val="00444F92"/>
    <w:rsid w:val="00445015"/>
    <w:rsid w:val="004452DC"/>
    <w:rsid w:val="004452F6"/>
    <w:rsid w:val="00445401"/>
    <w:rsid w:val="00445537"/>
    <w:rsid w:val="00445749"/>
    <w:rsid w:val="00445A51"/>
    <w:rsid w:val="0044611E"/>
    <w:rsid w:val="00446493"/>
    <w:rsid w:val="004468A4"/>
    <w:rsid w:val="00446A64"/>
    <w:rsid w:val="00446DB5"/>
    <w:rsid w:val="00446EBE"/>
    <w:rsid w:val="00446F3F"/>
    <w:rsid w:val="004471F6"/>
    <w:rsid w:val="004475B6"/>
    <w:rsid w:val="00447766"/>
    <w:rsid w:val="004477CD"/>
    <w:rsid w:val="004501F6"/>
    <w:rsid w:val="004502D7"/>
    <w:rsid w:val="00450495"/>
    <w:rsid w:val="00450AE0"/>
    <w:rsid w:val="00450B7D"/>
    <w:rsid w:val="00450D40"/>
    <w:rsid w:val="00450D86"/>
    <w:rsid w:val="004510C4"/>
    <w:rsid w:val="0045126A"/>
    <w:rsid w:val="00451357"/>
    <w:rsid w:val="004515B7"/>
    <w:rsid w:val="004518E2"/>
    <w:rsid w:val="00451917"/>
    <w:rsid w:val="00451968"/>
    <w:rsid w:val="00451E08"/>
    <w:rsid w:val="00452066"/>
    <w:rsid w:val="00452A98"/>
    <w:rsid w:val="00452BDA"/>
    <w:rsid w:val="00453174"/>
    <w:rsid w:val="00453750"/>
    <w:rsid w:val="004537CF"/>
    <w:rsid w:val="004539FC"/>
    <w:rsid w:val="00453AE2"/>
    <w:rsid w:val="0045428B"/>
    <w:rsid w:val="00454577"/>
    <w:rsid w:val="0045461E"/>
    <w:rsid w:val="004546E5"/>
    <w:rsid w:val="00454B2F"/>
    <w:rsid w:val="00454D4A"/>
    <w:rsid w:val="00454D8E"/>
    <w:rsid w:val="00455105"/>
    <w:rsid w:val="004551BC"/>
    <w:rsid w:val="004554B7"/>
    <w:rsid w:val="004560EA"/>
    <w:rsid w:val="004563D8"/>
    <w:rsid w:val="00456792"/>
    <w:rsid w:val="00456A4F"/>
    <w:rsid w:val="00456AA6"/>
    <w:rsid w:val="00456D72"/>
    <w:rsid w:val="00456EBC"/>
    <w:rsid w:val="00456F48"/>
    <w:rsid w:val="004575AB"/>
    <w:rsid w:val="004575FB"/>
    <w:rsid w:val="0045762E"/>
    <w:rsid w:val="00457EE8"/>
    <w:rsid w:val="004600F8"/>
    <w:rsid w:val="00460AC3"/>
    <w:rsid w:val="00460AC7"/>
    <w:rsid w:val="00460B1A"/>
    <w:rsid w:val="00460B5A"/>
    <w:rsid w:val="00460C28"/>
    <w:rsid w:val="004610F2"/>
    <w:rsid w:val="004616E2"/>
    <w:rsid w:val="004617B7"/>
    <w:rsid w:val="00461831"/>
    <w:rsid w:val="0046195A"/>
    <w:rsid w:val="00461BAD"/>
    <w:rsid w:val="00461BC2"/>
    <w:rsid w:val="004620B0"/>
    <w:rsid w:val="0046234D"/>
    <w:rsid w:val="004627EB"/>
    <w:rsid w:val="00462AF2"/>
    <w:rsid w:val="00462C24"/>
    <w:rsid w:val="00462E8F"/>
    <w:rsid w:val="00462FED"/>
    <w:rsid w:val="00463355"/>
    <w:rsid w:val="004635FC"/>
    <w:rsid w:val="00463827"/>
    <w:rsid w:val="004638DA"/>
    <w:rsid w:val="00463963"/>
    <w:rsid w:val="00463A5D"/>
    <w:rsid w:val="00463ADA"/>
    <w:rsid w:val="00463BE3"/>
    <w:rsid w:val="00464136"/>
    <w:rsid w:val="004644E5"/>
    <w:rsid w:val="00464530"/>
    <w:rsid w:val="00464557"/>
    <w:rsid w:val="00464740"/>
    <w:rsid w:val="00464CC8"/>
    <w:rsid w:val="00464FA2"/>
    <w:rsid w:val="00465447"/>
    <w:rsid w:val="00465968"/>
    <w:rsid w:val="00465C06"/>
    <w:rsid w:val="00465E29"/>
    <w:rsid w:val="0046633C"/>
    <w:rsid w:val="00466A67"/>
    <w:rsid w:val="00466FC6"/>
    <w:rsid w:val="0046700B"/>
    <w:rsid w:val="004678AA"/>
    <w:rsid w:val="00470041"/>
    <w:rsid w:val="0047048A"/>
    <w:rsid w:val="00470D03"/>
    <w:rsid w:val="00470E2A"/>
    <w:rsid w:val="0047107E"/>
    <w:rsid w:val="004710CF"/>
    <w:rsid w:val="00471446"/>
    <w:rsid w:val="00471A0B"/>
    <w:rsid w:val="00471B90"/>
    <w:rsid w:val="00471F7A"/>
    <w:rsid w:val="00471FD5"/>
    <w:rsid w:val="004720F7"/>
    <w:rsid w:val="004723F4"/>
    <w:rsid w:val="00472E37"/>
    <w:rsid w:val="00473053"/>
    <w:rsid w:val="00473269"/>
    <w:rsid w:val="00473730"/>
    <w:rsid w:val="0047374E"/>
    <w:rsid w:val="00473A01"/>
    <w:rsid w:val="00473C2E"/>
    <w:rsid w:val="00473E05"/>
    <w:rsid w:val="00474136"/>
    <w:rsid w:val="004747E1"/>
    <w:rsid w:val="0047483D"/>
    <w:rsid w:val="00474B8D"/>
    <w:rsid w:val="00474EE8"/>
    <w:rsid w:val="00474EF4"/>
    <w:rsid w:val="0047500A"/>
    <w:rsid w:val="004753E7"/>
    <w:rsid w:val="0047560F"/>
    <w:rsid w:val="004756EA"/>
    <w:rsid w:val="004762AB"/>
    <w:rsid w:val="00476842"/>
    <w:rsid w:val="00476A50"/>
    <w:rsid w:val="00476B38"/>
    <w:rsid w:val="00476C1D"/>
    <w:rsid w:val="00476FF6"/>
    <w:rsid w:val="00477094"/>
    <w:rsid w:val="00477118"/>
    <w:rsid w:val="0047711F"/>
    <w:rsid w:val="004772F0"/>
    <w:rsid w:val="00477AC9"/>
    <w:rsid w:val="00477E83"/>
    <w:rsid w:val="00477FE3"/>
    <w:rsid w:val="004800BF"/>
    <w:rsid w:val="0048027A"/>
    <w:rsid w:val="00480584"/>
    <w:rsid w:val="0048091B"/>
    <w:rsid w:val="00480EB9"/>
    <w:rsid w:val="004819F0"/>
    <w:rsid w:val="00481EEA"/>
    <w:rsid w:val="004825B2"/>
    <w:rsid w:val="00482847"/>
    <w:rsid w:val="00482B63"/>
    <w:rsid w:val="00482B81"/>
    <w:rsid w:val="00482EC0"/>
    <w:rsid w:val="00482F1E"/>
    <w:rsid w:val="00482FC3"/>
    <w:rsid w:val="00483113"/>
    <w:rsid w:val="0048334E"/>
    <w:rsid w:val="004834CD"/>
    <w:rsid w:val="00483577"/>
    <w:rsid w:val="004835E4"/>
    <w:rsid w:val="00483A6D"/>
    <w:rsid w:val="00484225"/>
    <w:rsid w:val="00484A89"/>
    <w:rsid w:val="00484E78"/>
    <w:rsid w:val="00484FD7"/>
    <w:rsid w:val="004853E5"/>
    <w:rsid w:val="004856E4"/>
    <w:rsid w:val="00485BE1"/>
    <w:rsid w:val="00486046"/>
    <w:rsid w:val="004863A4"/>
    <w:rsid w:val="0048682C"/>
    <w:rsid w:val="004868E8"/>
    <w:rsid w:val="00486A89"/>
    <w:rsid w:val="004870F3"/>
    <w:rsid w:val="004871B6"/>
    <w:rsid w:val="00487386"/>
    <w:rsid w:val="004875C4"/>
    <w:rsid w:val="00487B23"/>
    <w:rsid w:val="00487BA4"/>
    <w:rsid w:val="00487DBC"/>
    <w:rsid w:val="00490111"/>
    <w:rsid w:val="004902D2"/>
    <w:rsid w:val="0049099D"/>
    <w:rsid w:val="00490C2A"/>
    <w:rsid w:val="004913A8"/>
    <w:rsid w:val="0049141D"/>
    <w:rsid w:val="00491983"/>
    <w:rsid w:val="00491985"/>
    <w:rsid w:val="00491DB8"/>
    <w:rsid w:val="004920B2"/>
    <w:rsid w:val="004920FA"/>
    <w:rsid w:val="004921C7"/>
    <w:rsid w:val="004927F5"/>
    <w:rsid w:val="00492C71"/>
    <w:rsid w:val="00492DD2"/>
    <w:rsid w:val="004932C7"/>
    <w:rsid w:val="004933D5"/>
    <w:rsid w:val="004935A9"/>
    <w:rsid w:val="00493B57"/>
    <w:rsid w:val="00493B62"/>
    <w:rsid w:val="00493BE2"/>
    <w:rsid w:val="00493EB7"/>
    <w:rsid w:val="0049405E"/>
    <w:rsid w:val="00494655"/>
    <w:rsid w:val="00494AC5"/>
    <w:rsid w:val="00495118"/>
    <w:rsid w:val="004953FE"/>
    <w:rsid w:val="00495917"/>
    <w:rsid w:val="00495B20"/>
    <w:rsid w:val="00495CA9"/>
    <w:rsid w:val="00495CF0"/>
    <w:rsid w:val="00495E64"/>
    <w:rsid w:val="00495F8B"/>
    <w:rsid w:val="00496115"/>
    <w:rsid w:val="00496455"/>
    <w:rsid w:val="004965DB"/>
    <w:rsid w:val="00496DCA"/>
    <w:rsid w:val="00496DCE"/>
    <w:rsid w:val="00497076"/>
    <w:rsid w:val="004972F8"/>
    <w:rsid w:val="00497481"/>
    <w:rsid w:val="0049780D"/>
    <w:rsid w:val="00497CED"/>
    <w:rsid w:val="00497D63"/>
    <w:rsid w:val="00497F99"/>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3250"/>
    <w:rsid w:val="004A3C1A"/>
    <w:rsid w:val="004A4172"/>
    <w:rsid w:val="004A4187"/>
    <w:rsid w:val="004A4313"/>
    <w:rsid w:val="004A454C"/>
    <w:rsid w:val="004A47AA"/>
    <w:rsid w:val="004A4813"/>
    <w:rsid w:val="004A48B2"/>
    <w:rsid w:val="004A4DA8"/>
    <w:rsid w:val="004A50FF"/>
    <w:rsid w:val="004A53DB"/>
    <w:rsid w:val="004A5AC0"/>
    <w:rsid w:val="004A5CDD"/>
    <w:rsid w:val="004A62A0"/>
    <w:rsid w:val="004A6623"/>
    <w:rsid w:val="004A68EB"/>
    <w:rsid w:val="004A6F98"/>
    <w:rsid w:val="004A73A8"/>
    <w:rsid w:val="004A74CB"/>
    <w:rsid w:val="004A7749"/>
    <w:rsid w:val="004A788E"/>
    <w:rsid w:val="004A78A2"/>
    <w:rsid w:val="004A791D"/>
    <w:rsid w:val="004A7E55"/>
    <w:rsid w:val="004B030C"/>
    <w:rsid w:val="004B03E6"/>
    <w:rsid w:val="004B09F8"/>
    <w:rsid w:val="004B0D04"/>
    <w:rsid w:val="004B0E52"/>
    <w:rsid w:val="004B1066"/>
    <w:rsid w:val="004B107F"/>
    <w:rsid w:val="004B1273"/>
    <w:rsid w:val="004B1294"/>
    <w:rsid w:val="004B150C"/>
    <w:rsid w:val="004B1551"/>
    <w:rsid w:val="004B1C19"/>
    <w:rsid w:val="004B1E20"/>
    <w:rsid w:val="004B1F2B"/>
    <w:rsid w:val="004B23FA"/>
    <w:rsid w:val="004B2A2A"/>
    <w:rsid w:val="004B2A85"/>
    <w:rsid w:val="004B2AD8"/>
    <w:rsid w:val="004B312C"/>
    <w:rsid w:val="004B3166"/>
    <w:rsid w:val="004B33AB"/>
    <w:rsid w:val="004B356F"/>
    <w:rsid w:val="004B3644"/>
    <w:rsid w:val="004B378F"/>
    <w:rsid w:val="004B3AEB"/>
    <w:rsid w:val="004B3D05"/>
    <w:rsid w:val="004B3D84"/>
    <w:rsid w:val="004B3D98"/>
    <w:rsid w:val="004B4043"/>
    <w:rsid w:val="004B4116"/>
    <w:rsid w:val="004B469B"/>
    <w:rsid w:val="004B4BD8"/>
    <w:rsid w:val="004B4E44"/>
    <w:rsid w:val="004B4F2F"/>
    <w:rsid w:val="004B4F68"/>
    <w:rsid w:val="004B506E"/>
    <w:rsid w:val="004B51ED"/>
    <w:rsid w:val="004B53D6"/>
    <w:rsid w:val="004B5447"/>
    <w:rsid w:val="004B5499"/>
    <w:rsid w:val="004B5611"/>
    <w:rsid w:val="004B5A5C"/>
    <w:rsid w:val="004B5C16"/>
    <w:rsid w:val="004B5C25"/>
    <w:rsid w:val="004B60C7"/>
    <w:rsid w:val="004B6281"/>
    <w:rsid w:val="004B64C2"/>
    <w:rsid w:val="004B6A20"/>
    <w:rsid w:val="004B727D"/>
    <w:rsid w:val="004B75DA"/>
    <w:rsid w:val="004B7B0D"/>
    <w:rsid w:val="004B7F10"/>
    <w:rsid w:val="004C0109"/>
    <w:rsid w:val="004C0131"/>
    <w:rsid w:val="004C03B8"/>
    <w:rsid w:val="004C04A0"/>
    <w:rsid w:val="004C08DF"/>
    <w:rsid w:val="004C0934"/>
    <w:rsid w:val="004C0A67"/>
    <w:rsid w:val="004C0D3B"/>
    <w:rsid w:val="004C116F"/>
    <w:rsid w:val="004C1502"/>
    <w:rsid w:val="004C1671"/>
    <w:rsid w:val="004C17B7"/>
    <w:rsid w:val="004C1F0A"/>
    <w:rsid w:val="004C1FAB"/>
    <w:rsid w:val="004C20CC"/>
    <w:rsid w:val="004C231F"/>
    <w:rsid w:val="004C2550"/>
    <w:rsid w:val="004C26C9"/>
    <w:rsid w:val="004C27BC"/>
    <w:rsid w:val="004C2956"/>
    <w:rsid w:val="004C2967"/>
    <w:rsid w:val="004C2E43"/>
    <w:rsid w:val="004C2EAB"/>
    <w:rsid w:val="004C2FEF"/>
    <w:rsid w:val="004C315F"/>
    <w:rsid w:val="004C3195"/>
    <w:rsid w:val="004C32D2"/>
    <w:rsid w:val="004C33B3"/>
    <w:rsid w:val="004C33FF"/>
    <w:rsid w:val="004C353F"/>
    <w:rsid w:val="004C3873"/>
    <w:rsid w:val="004C3E32"/>
    <w:rsid w:val="004C3E65"/>
    <w:rsid w:val="004C4172"/>
    <w:rsid w:val="004C4563"/>
    <w:rsid w:val="004C472C"/>
    <w:rsid w:val="004C472F"/>
    <w:rsid w:val="004C4811"/>
    <w:rsid w:val="004C4B5E"/>
    <w:rsid w:val="004C4EE6"/>
    <w:rsid w:val="004C50A6"/>
    <w:rsid w:val="004C552B"/>
    <w:rsid w:val="004C55F7"/>
    <w:rsid w:val="004C567D"/>
    <w:rsid w:val="004C56F7"/>
    <w:rsid w:val="004C5BE8"/>
    <w:rsid w:val="004C5C5B"/>
    <w:rsid w:val="004C5EFE"/>
    <w:rsid w:val="004C5FBB"/>
    <w:rsid w:val="004C6021"/>
    <w:rsid w:val="004C6159"/>
    <w:rsid w:val="004C61B7"/>
    <w:rsid w:val="004C6589"/>
    <w:rsid w:val="004C6EC2"/>
    <w:rsid w:val="004C71AC"/>
    <w:rsid w:val="004C75CE"/>
    <w:rsid w:val="004C76AA"/>
    <w:rsid w:val="004C76EA"/>
    <w:rsid w:val="004C7DE4"/>
    <w:rsid w:val="004D0103"/>
    <w:rsid w:val="004D046B"/>
    <w:rsid w:val="004D0825"/>
    <w:rsid w:val="004D0A83"/>
    <w:rsid w:val="004D0F41"/>
    <w:rsid w:val="004D0F57"/>
    <w:rsid w:val="004D11F7"/>
    <w:rsid w:val="004D1586"/>
    <w:rsid w:val="004D15E7"/>
    <w:rsid w:val="004D16A5"/>
    <w:rsid w:val="004D16C0"/>
    <w:rsid w:val="004D19BA"/>
    <w:rsid w:val="004D1A4E"/>
    <w:rsid w:val="004D1E5A"/>
    <w:rsid w:val="004D215F"/>
    <w:rsid w:val="004D22C9"/>
    <w:rsid w:val="004D253C"/>
    <w:rsid w:val="004D25F9"/>
    <w:rsid w:val="004D27A6"/>
    <w:rsid w:val="004D29FA"/>
    <w:rsid w:val="004D2A39"/>
    <w:rsid w:val="004D2CD8"/>
    <w:rsid w:val="004D3A35"/>
    <w:rsid w:val="004D3B51"/>
    <w:rsid w:val="004D437D"/>
    <w:rsid w:val="004D4560"/>
    <w:rsid w:val="004D498C"/>
    <w:rsid w:val="004D4AD6"/>
    <w:rsid w:val="004D4E04"/>
    <w:rsid w:val="004D4FD5"/>
    <w:rsid w:val="004D504E"/>
    <w:rsid w:val="004D510A"/>
    <w:rsid w:val="004D53F2"/>
    <w:rsid w:val="004D5415"/>
    <w:rsid w:val="004D54A5"/>
    <w:rsid w:val="004D57BF"/>
    <w:rsid w:val="004D5935"/>
    <w:rsid w:val="004D5B41"/>
    <w:rsid w:val="004D5BD1"/>
    <w:rsid w:val="004D5C17"/>
    <w:rsid w:val="004D6000"/>
    <w:rsid w:val="004D6113"/>
    <w:rsid w:val="004D61BD"/>
    <w:rsid w:val="004D637F"/>
    <w:rsid w:val="004D6538"/>
    <w:rsid w:val="004D657B"/>
    <w:rsid w:val="004D6805"/>
    <w:rsid w:val="004D6DA5"/>
    <w:rsid w:val="004D72FE"/>
    <w:rsid w:val="004D7685"/>
    <w:rsid w:val="004D7B14"/>
    <w:rsid w:val="004D7B25"/>
    <w:rsid w:val="004D7DC7"/>
    <w:rsid w:val="004E01AE"/>
    <w:rsid w:val="004E02E5"/>
    <w:rsid w:val="004E05A5"/>
    <w:rsid w:val="004E065F"/>
    <w:rsid w:val="004E0C62"/>
    <w:rsid w:val="004E0D31"/>
    <w:rsid w:val="004E0D92"/>
    <w:rsid w:val="004E13D9"/>
    <w:rsid w:val="004E1855"/>
    <w:rsid w:val="004E22D5"/>
    <w:rsid w:val="004E2425"/>
    <w:rsid w:val="004E2506"/>
    <w:rsid w:val="004E254A"/>
    <w:rsid w:val="004E29F6"/>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6EA"/>
    <w:rsid w:val="004E681F"/>
    <w:rsid w:val="004E6824"/>
    <w:rsid w:val="004E6DE1"/>
    <w:rsid w:val="004E7242"/>
    <w:rsid w:val="004E758D"/>
    <w:rsid w:val="004E76D6"/>
    <w:rsid w:val="004E77C3"/>
    <w:rsid w:val="004E77DD"/>
    <w:rsid w:val="004E7886"/>
    <w:rsid w:val="004E7B1D"/>
    <w:rsid w:val="004F077B"/>
    <w:rsid w:val="004F0B03"/>
    <w:rsid w:val="004F0B77"/>
    <w:rsid w:val="004F0CC8"/>
    <w:rsid w:val="004F130C"/>
    <w:rsid w:val="004F130D"/>
    <w:rsid w:val="004F13E0"/>
    <w:rsid w:val="004F152E"/>
    <w:rsid w:val="004F1717"/>
    <w:rsid w:val="004F1E2D"/>
    <w:rsid w:val="004F2123"/>
    <w:rsid w:val="004F2273"/>
    <w:rsid w:val="004F25DB"/>
    <w:rsid w:val="004F29EA"/>
    <w:rsid w:val="004F2B1B"/>
    <w:rsid w:val="004F2E2C"/>
    <w:rsid w:val="004F2E2D"/>
    <w:rsid w:val="004F2FA9"/>
    <w:rsid w:val="004F30EE"/>
    <w:rsid w:val="004F3359"/>
    <w:rsid w:val="004F3584"/>
    <w:rsid w:val="004F3742"/>
    <w:rsid w:val="004F37BF"/>
    <w:rsid w:val="004F3C10"/>
    <w:rsid w:val="004F3C17"/>
    <w:rsid w:val="004F3FC8"/>
    <w:rsid w:val="004F4226"/>
    <w:rsid w:val="004F48D8"/>
    <w:rsid w:val="004F4ACB"/>
    <w:rsid w:val="004F4D2A"/>
    <w:rsid w:val="004F4F85"/>
    <w:rsid w:val="004F53CB"/>
    <w:rsid w:val="004F573C"/>
    <w:rsid w:val="004F5779"/>
    <w:rsid w:val="004F594E"/>
    <w:rsid w:val="004F5B03"/>
    <w:rsid w:val="004F611D"/>
    <w:rsid w:val="004F61B2"/>
    <w:rsid w:val="004F61D6"/>
    <w:rsid w:val="004F6221"/>
    <w:rsid w:val="004F62ED"/>
    <w:rsid w:val="004F6346"/>
    <w:rsid w:val="004F656F"/>
    <w:rsid w:val="004F677C"/>
    <w:rsid w:val="004F6FC4"/>
    <w:rsid w:val="004F6FF9"/>
    <w:rsid w:val="004F73AA"/>
    <w:rsid w:val="004F77AF"/>
    <w:rsid w:val="004F7B32"/>
    <w:rsid w:val="004F7D4D"/>
    <w:rsid w:val="004F7F2F"/>
    <w:rsid w:val="00500252"/>
    <w:rsid w:val="00500526"/>
    <w:rsid w:val="005008A6"/>
    <w:rsid w:val="00500989"/>
    <w:rsid w:val="00500A8B"/>
    <w:rsid w:val="00500B57"/>
    <w:rsid w:val="00500B6C"/>
    <w:rsid w:val="00500FEB"/>
    <w:rsid w:val="005011C1"/>
    <w:rsid w:val="005012D9"/>
    <w:rsid w:val="00501406"/>
    <w:rsid w:val="005015D7"/>
    <w:rsid w:val="0050178F"/>
    <w:rsid w:val="005017B5"/>
    <w:rsid w:val="005017FB"/>
    <w:rsid w:val="00501ACD"/>
    <w:rsid w:val="00501B55"/>
    <w:rsid w:val="00501CB0"/>
    <w:rsid w:val="00501FDB"/>
    <w:rsid w:val="0050208A"/>
    <w:rsid w:val="00502193"/>
    <w:rsid w:val="005021DD"/>
    <w:rsid w:val="005024EA"/>
    <w:rsid w:val="005026E9"/>
    <w:rsid w:val="00502AC8"/>
    <w:rsid w:val="00502C62"/>
    <w:rsid w:val="00502F88"/>
    <w:rsid w:val="00503063"/>
    <w:rsid w:val="0050319A"/>
    <w:rsid w:val="0050319C"/>
    <w:rsid w:val="0050321E"/>
    <w:rsid w:val="005034ED"/>
    <w:rsid w:val="00504060"/>
    <w:rsid w:val="00504360"/>
    <w:rsid w:val="00504461"/>
    <w:rsid w:val="005045A1"/>
    <w:rsid w:val="005045A4"/>
    <w:rsid w:val="00504AC2"/>
    <w:rsid w:val="00504D3D"/>
    <w:rsid w:val="00505421"/>
    <w:rsid w:val="0050544E"/>
    <w:rsid w:val="005055DB"/>
    <w:rsid w:val="005055FA"/>
    <w:rsid w:val="0050560E"/>
    <w:rsid w:val="00505CCD"/>
    <w:rsid w:val="00505DA9"/>
    <w:rsid w:val="00505DC3"/>
    <w:rsid w:val="00505E6E"/>
    <w:rsid w:val="005060E7"/>
    <w:rsid w:val="005061F3"/>
    <w:rsid w:val="0050622D"/>
    <w:rsid w:val="005065A9"/>
    <w:rsid w:val="00506A78"/>
    <w:rsid w:val="00506BBA"/>
    <w:rsid w:val="00506C7D"/>
    <w:rsid w:val="00506EDF"/>
    <w:rsid w:val="00506EFF"/>
    <w:rsid w:val="005074F1"/>
    <w:rsid w:val="005075BA"/>
    <w:rsid w:val="00507867"/>
    <w:rsid w:val="00507C88"/>
    <w:rsid w:val="00507D71"/>
    <w:rsid w:val="00510075"/>
    <w:rsid w:val="005101DB"/>
    <w:rsid w:val="00510575"/>
    <w:rsid w:val="005106AF"/>
    <w:rsid w:val="00510A35"/>
    <w:rsid w:val="00510B5A"/>
    <w:rsid w:val="00510D3F"/>
    <w:rsid w:val="005113D4"/>
    <w:rsid w:val="0051147C"/>
    <w:rsid w:val="0051153C"/>
    <w:rsid w:val="005115EF"/>
    <w:rsid w:val="005116C0"/>
    <w:rsid w:val="00511838"/>
    <w:rsid w:val="00511C47"/>
    <w:rsid w:val="00511CE4"/>
    <w:rsid w:val="00511E05"/>
    <w:rsid w:val="00511FFE"/>
    <w:rsid w:val="00512025"/>
    <w:rsid w:val="00512D11"/>
    <w:rsid w:val="00512E9D"/>
    <w:rsid w:val="00512F1D"/>
    <w:rsid w:val="00512F44"/>
    <w:rsid w:val="005132AA"/>
    <w:rsid w:val="005135BD"/>
    <w:rsid w:val="0051363A"/>
    <w:rsid w:val="00513D37"/>
    <w:rsid w:val="00513DBC"/>
    <w:rsid w:val="00513F90"/>
    <w:rsid w:val="0051412F"/>
    <w:rsid w:val="005142BE"/>
    <w:rsid w:val="00514664"/>
    <w:rsid w:val="00514CC5"/>
    <w:rsid w:val="00514F3C"/>
    <w:rsid w:val="00515320"/>
    <w:rsid w:val="00515376"/>
    <w:rsid w:val="0051544B"/>
    <w:rsid w:val="00515519"/>
    <w:rsid w:val="00515646"/>
    <w:rsid w:val="005158DD"/>
    <w:rsid w:val="00515AA5"/>
    <w:rsid w:val="00515E15"/>
    <w:rsid w:val="00515F80"/>
    <w:rsid w:val="00516321"/>
    <w:rsid w:val="005163EC"/>
    <w:rsid w:val="0051668F"/>
    <w:rsid w:val="005166EE"/>
    <w:rsid w:val="0051699E"/>
    <w:rsid w:val="00516F7A"/>
    <w:rsid w:val="00516FCC"/>
    <w:rsid w:val="005172D6"/>
    <w:rsid w:val="00517571"/>
    <w:rsid w:val="00517687"/>
    <w:rsid w:val="0051779C"/>
    <w:rsid w:val="005178AE"/>
    <w:rsid w:val="00517CBA"/>
    <w:rsid w:val="00517F6D"/>
    <w:rsid w:val="005200D6"/>
    <w:rsid w:val="005206C1"/>
    <w:rsid w:val="00520818"/>
    <w:rsid w:val="00520A84"/>
    <w:rsid w:val="00520C7F"/>
    <w:rsid w:val="00521269"/>
    <w:rsid w:val="0052139F"/>
    <w:rsid w:val="00521442"/>
    <w:rsid w:val="005214FA"/>
    <w:rsid w:val="00521589"/>
    <w:rsid w:val="005219DA"/>
    <w:rsid w:val="005219EB"/>
    <w:rsid w:val="00521B73"/>
    <w:rsid w:val="005221B8"/>
    <w:rsid w:val="0052248B"/>
    <w:rsid w:val="005227C3"/>
    <w:rsid w:val="00522CB7"/>
    <w:rsid w:val="005230F3"/>
    <w:rsid w:val="00523102"/>
    <w:rsid w:val="00523497"/>
    <w:rsid w:val="005237AF"/>
    <w:rsid w:val="005237D4"/>
    <w:rsid w:val="0052390C"/>
    <w:rsid w:val="005239A5"/>
    <w:rsid w:val="005239B7"/>
    <w:rsid w:val="00523ECD"/>
    <w:rsid w:val="00523FA8"/>
    <w:rsid w:val="00524397"/>
    <w:rsid w:val="005244CC"/>
    <w:rsid w:val="00524852"/>
    <w:rsid w:val="00524B6F"/>
    <w:rsid w:val="00524E33"/>
    <w:rsid w:val="005252F9"/>
    <w:rsid w:val="005254B5"/>
    <w:rsid w:val="00525765"/>
    <w:rsid w:val="00525945"/>
    <w:rsid w:val="0052596C"/>
    <w:rsid w:val="00525C10"/>
    <w:rsid w:val="00525D3D"/>
    <w:rsid w:val="00525F9C"/>
    <w:rsid w:val="00526345"/>
    <w:rsid w:val="00526678"/>
    <w:rsid w:val="0052672E"/>
    <w:rsid w:val="00526B3A"/>
    <w:rsid w:val="00526DCC"/>
    <w:rsid w:val="00526FFE"/>
    <w:rsid w:val="0052708F"/>
    <w:rsid w:val="005270BF"/>
    <w:rsid w:val="00527376"/>
    <w:rsid w:val="00527F2D"/>
    <w:rsid w:val="00527F8F"/>
    <w:rsid w:val="00530014"/>
    <w:rsid w:val="0053012D"/>
    <w:rsid w:val="005301C2"/>
    <w:rsid w:val="005303A6"/>
    <w:rsid w:val="005304CB"/>
    <w:rsid w:val="00530707"/>
    <w:rsid w:val="00530CA5"/>
    <w:rsid w:val="00530D64"/>
    <w:rsid w:val="00531508"/>
    <w:rsid w:val="005316A8"/>
    <w:rsid w:val="0053197B"/>
    <w:rsid w:val="00531A84"/>
    <w:rsid w:val="00531C94"/>
    <w:rsid w:val="00531F23"/>
    <w:rsid w:val="0053223B"/>
    <w:rsid w:val="00532428"/>
    <w:rsid w:val="00532818"/>
    <w:rsid w:val="00532EB6"/>
    <w:rsid w:val="00534239"/>
    <w:rsid w:val="00534454"/>
    <w:rsid w:val="005345D8"/>
    <w:rsid w:val="00534825"/>
    <w:rsid w:val="00534943"/>
    <w:rsid w:val="005349D6"/>
    <w:rsid w:val="005349F6"/>
    <w:rsid w:val="00534A63"/>
    <w:rsid w:val="00535437"/>
    <w:rsid w:val="005354B8"/>
    <w:rsid w:val="005355D7"/>
    <w:rsid w:val="005357C7"/>
    <w:rsid w:val="005359D7"/>
    <w:rsid w:val="00535AA5"/>
    <w:rsid w:val="00536005"/>
    <w:rsid w:val="0053677D"/>
    <w:rsid w:val="00536914"/>
    <w:rsid w:val="00536C48"/>
    <w:rsid w:val="00536DCE"/>
    <w:rsid w:val="00536FBD"/>
    <w:rsid w:val="0053727B"/>
    <w:rsid w:val="005377E0"/>
    <w:rsid w:val="0053795B"/>
    <w:rsid w:val="00537B3F"/>
    <w:rsid w:val="00537BD8"/>
    <w:rsid w:val="00537CF2"/>
    <w:rsid w:val="00537E38"/>
    <w:rsid w:val="00537F5F"/>
    <w:rsid w:val="0054017A"/>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741"/>
    <w:rsid w:val="00543785"/>
    <w:rsid w:val="00543D62"/>
    <w:rsid w:val="00543DBF"/>
    <w:rsid w:val="0054409E"/>
    <w:rsid w:val="005440B1"/>
    <w:rsid w:val="00544272"/>
    <w:rsid w:val="005442E7"/>
    <w:rsid w:val="005444FE"/>
    <w:rsid w:val="00544584"/>
    <w:rsid w:val="0054482D"/>
    <w:rsid w:val="00544ABD"/>
    <w:rsid w:val="00544AE8"/>
    <w:rsid w:val="00544EBA"/>
    <w:rsid w:val="005450D1"/>
    <w:rsid w:val="00545175"/>
    <w:rsid w:val="00545314"/>
    <w:rsid w:val="00545614"/>
    <w:rsid w:val="005459D7"/>
    <w:rsid w:val="00545F95"/>
    <w:rsid w:val="00546459"/>
    <w:rsid w:val="00546558"/>
    <w:rsid w:val="00546699"/>
    <w:rsid w:val="00546953"/>
    <w:rsid w:val="005469BE"/>
    <w:rsid w:val="00546CA7"/>
    <w:rsid w:val="00546E18"/>
    <w:rsid w:val="00546FA6"/>
    <w:rsid w:val="00547060"/>
    <w:rsid w:val="005471F6"/>
    <w:rsid w:val="0054729E"/>
    <w:rsid w:val="005472C1"/>
    <w:rsid w:val="005476EE"/>
    <w:rsid w:val="00547874"/>
    <w:rsid w:val="005502DC"/>
    <w:rsid w:val="0055049C"/>
    <w:rsid w:val="00550A19"/>
    <w:rsid w:val="00550B17"/>
    <w:rsid w:val="0055169D"/>
    <w:rsid w:val="00551736"/>
    <w:rsid w:val="00551928"/>
    <w:rsid w:val="00551BF1"/>
    <w:rsid w:val="00551CE2"/>
    <w:rsid w:val="005521AB"/>
    <w:rsid w:val="005522EE"/>
    <w:rsid w:val="0055234F"/>
    <w:rsid w:val="0055238C"/>
    <w:rsid w:val="0055248B"/>
    <w:rsid w:val="0055281E"/>
    <w:rsid w:val="00552A2E"/>
    <w:rsid w:val="00552AD3"/>
    <w:rsid w:val="00552CA5"/>
    <w:rsid w:val="00552D3C"/>
    <w:rsid w:val="00552D49"/>
    <w:rsid w:val="00552F3D"/>
    <w:rsid w:val="00552FEC"/>
    <w:rsid w:val="005533CA"/>
    <w:rsid w:val="00553475"/>
    <w:rsid w:val="00553792"/>
    <w:rsid w:val="00553A1A"/>
    <w:rsid w:val="00553B70"/>
    <w:rsid w:val="00553D3E"/>
    <w:rsid w:val="00553E64"/>
    <w:rsid w:val="00553F35"/>
    <w:rsid w:val="00554295"/>
    <w:rsid w:val="005542C7"/>
    <w:rsid w:val="00554373"/>
    <w:rsid w:val="005547AA"/>
    <w:rsid w:val="00554FE9"/>
    <w:rsid w:val="005550B3"/>
    <w:rsid w:val="005554AD"/>
    <w:rsid w:val="00555A5B"/>
    <w:rsid w:val="00555F23"/>
    <w:rsid w:val="00556494"/>
    <w:rsid w:val="005568E0"/>
    <w:rsid w:val="00556C2E"/>
    <w:rsid w:val="00556C95"/>
    <w:rsid w:val="00556CC3"/>
    <w:rsid w:val="00556D79"/>
    <w:rsid w:val="00556E5F"/>
    <w:rsid w:val="0055711F"/>
    <w:rsid w:val="005574F0"/>
    <w:rsid w:val="005575CD"/>
    <w:rsid w:val="005577E8"/>
    <w:rsid w:val="00557E13"/>
    <w:rsid w:val="00557E7C"/>
    <w:rsid w:val="00560263"/>
    <w:rsid w:val="005604D7"/>
    <w:rsid w:val="00560669"/>
    <w:rsid w:val="005606FD"/>
    <w:rsid w:val="00560946"/>
    <w:rsid w:val="00560C11"/>
    <w:rsid w:val="00560C3D"/>
    <w:rsid w:val="00561060"/>
    <w:rsid w:val="00561115"/>
    <w:rsid w:val="00561286"/>
    <w:rsid w:val="005612C2"/>
    <w:rsid w:val="00561373"/>
    <w:rsid w:val="00561422"/>
    <w:rsid w:val="00561A59"/>
    <w:rsid w:val="00561A77"/>
    <w:rsid w:val="00561C96"/>
    <w:rsid w:val="00561CDA"/>
    <w:rsid w:val="00561ED1"/>
    <w:rsid w:val="00561F3A"/>
    <w:rsid w:val="00562382"/>
    <w:rsid w:val="005623A9"/>
    <w:rsid w:val="00562460"/>
    <w:rsid w:val="0056284B"/>
    <w:rsid w:val="00562A68"/>
    <w:rsid w:val="00562BA2"/>
    <w:rsid w:val="00562EB9"/>
    <w:rsid w:val="00563D96"/>
    <w:rsid w:val="00563F1D"/>
    <w:rsid w:val="00564AEF"/>
    <w:rsid w:val="00565108"/>
    <w:rsid w:val="005656B0"/>
    <w:rsid w:val="00565916"/>
    <w:rsid w:val="00565E62"/>
    <w:rsid w:val="00565FE4"/>
    <w:rsid w:val="00566092"/>
    <w:rsid w:val="005661D3"/>
    <w:rsid w:val="005666C9"/>
    <w:rsid w:val="00566A29"/>
    <w:rsid w:val="00566DF3"/>
    <w:rsid w:val="0056706C"/>
    <w:rsid w:val="0056753C"/>
    <w:rsid w:val="00567A81"/>
    <w:rsid w:val="005700CD"/>
    <w:rsid w:val="00570B24"/>
    <w:rsid w:val="00570B59"/>
    <w:rsid w:val="00570D97"/>
    <w:rsid w:val="00570E24"/>
    <w:rsid w:val="00570E47"/>
    <w:rsid w:val="00570F1C"/>
    <w:rsid w:val="005711E2"/>
    <w:rsid w:val="0057131A"/>
    <w:rsid w:val="0057140E"/>
    <w:rsid w:val="00571670"/>
    <w:rsid w:val="00571DBF"/>
    <w:rsid w:val="005720B9"/>
    <w:rsid w:val="005721C6"/>
    <w:rsid w:val="005723DE"/>
    <w:rsid w:val="00572BF5"/>
    <w:rsid w:val="00572C34"/>
    <w:rsid w:val="00572E03"/>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5F53"/>
    <w:rsid w:val="005764BE"/>
    <w:rsid w:val="00576633"/>
    <w:rsid w:val="00576F76"/>
    <w:rsid w:val="00577014"/>
    <w:rsid w:val="0057777C"/>
    <w:rsid w:val="005777FC"/>
    <w:rsid w:val="00577B63"/>
    <w:rsid w:val="00577DF5"/>
    <w:rsid w:val="005800F2"/>
    <w:rsid w:val="0058012A"/>
    <w:rsid w:val="00580332"/>
    <w:rsid w:val="005805EA"/>
    <w:rsid w:val="005806F1"/>
    <w:rsid w:val="00580820"/>
    <w:rsid w:val="00580AC7"/>
    <w:rsid w:val="00580AFD"/>
    <w:rsid w:val="00580D97"/>
    <w:rsid w:val="00580DFF"/>
    <w:rsid w:val="00580EFF"/>
    <w:rsid w:val="00581679"/>
    <w:rsid w:val="0058229E"/>
    <w:rsid w:val="0058242F"/>
    <w:rsid w:val="005828EE"/>
    <w:rsid w:val="00582A48"/>
    <w:rsid w:val="00582ADB"/>
    <w:rsid w:val="00582B6E"/>
    <w:rsid w:val="00582B72"/>
    <w:rsid w:val="00582F3B"/>
    <w:rsid w:val="005830F8"/>
    <w:rsid w:val="00583736"/>
    <w:rsid w:val="00583837"/>
    <w:rsid w:val="00583AE5"/>
    <w:rsid w:val="00583DC0"/>
    <w:rsid w:val="00583F80"/>
    <w:rsid w:val="00584313"/>
    <w:rsid w:val="005845CC"/>
    <w:rsid w:val="00584786"/>
    <w:rsid w:val="00584A61"/>
    <w:rsid w:val="00584EE9"/>
    <w:rsid w:val="00584F33"/>
    <w:rsid w:val="00584F8F"/>
    <w:rsid w:val="005853FE"/>
    <w:rsid w:val="0058564B"/>
    <w:rsid w:val="00585707"/>
    <w:rsid w:val="00585988"/>
    <w:rsid w:val="00585D80"/>
    <w:rsid w:val="00586098"/>
    <w:rsid w:val="00586233"/>
    <w:rsid w:val="005864FA"/>
    <w:rsid w:val="0058687A"/>
    <w:rsid w:val="00586ED2"/>
    <w:rsid w:val="00586ED4"/>
    <w:rsid w:val="00586F46"/>
    <w:rsid w:val="00587047"/>
    <w:rsid w:val="005870BE"/>
    <w:rsid w:val="0058751B"/>
    <w:rsid w:val="005875E0"/>
    <w:rsid w:val="00587996"/>
    <w:rsid w:val="00587A57"/>
    <w:rsid w:val="00587B4C"/>
    <w:rsid w:val="0059010D"/>
    <w:rsid w:val="005901B1"/>
    <w:rsid w:val="00590315"/>
    <w:rsid w:val="005903A0"/>
    <w:rsid w:val="00590461"/>
    <w:rsid w:val="0059060A"/>
    <w:rsid w:val="00590721"/>
    <w:rsid w:val="0059090F"/>
    <w:rsid w:val="00590E7C"/>
    <w:rsid w:val="00591303"/>
    <w:rsid w:val="005913CC"/>
    <w:rsid w:val="00591769"/>
    <w:rsid w:val="0059196E"/>
    <w:rsid w:val="00591C01"/>
    <w:rsid w:val="00592022"/>
    <w:rsid w:val="0059250B"/>
    <w:rsid w:val="005925E5"/>
    <w:rsid w:val="00592940"/>
    <w:rsid w:val="00592ABF"/>
    <w:rsid w:val="00592C26"/>
    <w:rsid w:val="00592CB1"/>
    <w:rsid w:val="00592D2B"/>
    <w:rsid w:val="00593427"/>
    <w:rsid w:val="00593768"/>
    <w:rsid w:val="00593AF9"/>
    <w:rsid w:val="00594162"/>
    <w:rsid w:val="00594396"/>
    <w:rsid w:val="0059463B"/>
    <w:rsid w:val="00594A83"/>
    <w:rsid w:val="00594B07"/>
    <w:rsid w:val="00594C15"/>
    <w:rsid w:val="005952A6"/>
    <w:rsid w:val="00595F6D"/>
    <w:rsid w:val="005960C9"/>
    <w:rsid w:val="005964CF"/>
    <w:rsid w:val="00596956"/>
    <w:rsid w:val="00596AB8"/>
    <w:rsid w:val="00596D26"/>
    <w:rsid w:val="00596D40"/>
    <w:rsid w:val="005970DC"/>
    <w:rsid w:val="00597266"/>
    <w:rsid w:val="00597280"/>
    <w:rsid w:val="0059742A"/>
    <w:rsid w:val="005975AE"/>
    <w:rsid w:val="005977F4"/>
    <w:rsid w:val="00597F16"/>
    <w:rsid w:val="00597FBB"/>
    <w:rsid w:val="00597FE9"/>
    <w:rsid w:val="00597FF5"/>
    <w:rsid w:val="005A024A"/>
    <w:rsid w:val="005A0324"/>
    <w:rsid w:val="005A0382"/>
    <w:rsid w:val="005A04BE"/>
    <w:rsid w:val="005A06B1"/>
    <w:rsid w:val="005A06EC"/>
    <w:rsid w:val="005A06F7"/>
    <w:rsid w:val="005A0735"/>
    <w:rsid w:val="005A098D"/>
    <w:rsid w:val="005A0D15"/>
    <w:rsid w:val="005A0EF1"/>
    <w:rsid w:val="005A13B4"/>
    <w:rsid w:val="005A13E7"/>
    <w:rsid w:val="005A143C"/>
    <w:rsid w:val="005A17D7"/>
    <w:rsid w:val="005A18B4"/>
    <w:rsid w:val="005A1A56"/>
    <w:rsid w:val="005A1B88"/>
    <w:rsid w:val="005A1BEF"/>
    <w:rsid w:val="005A1C8E"/>
    <w:rsid w:val="005A1D57"/>
    <w:rsid w:val="005A1EB8"/>
    <w:rsid w:val="005A202A"/>
    <w:rsid w:val="005A203E"/>
    <w:rsid w:val="005A2097"/>
    <w:rsid w:val="005A23F7"/>
    <w:rsid w:val="005A28E2"/>
    <w:rsid w:val="005A2A95"/>
    <w:rsid w:val="005A2B02"/>
    <w:rsid w:val="005A2C06"/>
    <w:rsid w:val="005A2C13"/>
    <w:rsid w:val="005A3208"/>
    <w:rsid w:val="005A32D7"/>
    <w:rsid w:val="005A337F"/>
    <w:rsid w:val="005A38F4"/>
    <w:rsid w:val="005A3BD2"/>
    <w:rsid w:val="005A4400"/>
    <w:rsid w:val="005A444D"/>
    <w:rsid w:val="005A4AAA"/>
    <w:rsid w:val="005A5602"/>
    <w:rsid w:val="005A5717"/>
    <w:rsid w:val="005A581E"/>
    <w:rsid w:val="005A5898"/>
    <w:rsid w:val="005A5A7F"/>
    <w:rsid w:val="005A5AF0"/>
    <w:rsid w:val="005A5B91"/>
    <w:rsid w:val="005A5FE1"/>
    <w:rsid w:val="005A61B9"/>
    <w:rsid w:val="005A66D6"/>
    <w:rsid w:val="005A677E"/>
    <w:rsid w:val="005A6957"/>
    <w:rsid w:val="005A6FA3"/>
    <w:rsid w:val="005A7091"/>
    <w:rsid w:val="005A70EE"/>
    <w:rsid w:val="005A71EC"/>
    <w:rsid w:val="005A7421"/>
    <w:rsid w:val="005A7564"/>
    <w:rsid w:val="005A7780"/>
    <w:rsid w:val="005A7C6E"/>
    <w:rsid w:val="005A7FF5"/>
    <w:rsid w:val="005B083D"/>
    <w:rsid w:val="005B0C78"/>
    <w:rsid w:val="005B0CA3"/>
    <w:rsid w:val="005B0E31"/>
    <w:rsid w:val="005B1B0A"/>
    <w:rsid w:val="005B1CE1"/>
    <w:rsid w:val="005B1EB0"/>
    <w:rsid w:val="005B2219"/>
    <w:rsid w:val="005B235D"/>
    <w:rsid w:val="005B236F"/>
    <w:rsid w:val="005B2515"/>
    <w:rsid w:val="005B2832"/>
    <w:rsid w:val="005B2A14"/>
    <w:rsid w:val="005B2CF8"/>
    <w:rsid w:val="005B2D34"/>
    <w:rsid w:val="005B3146"/>
    <w:rsid w:val="005B31C0"/>
    <w:rsid w:val="005B31C4"/>
    <w:rsid w:val="005B325E"/>
    <w:rsid w:val="005B3370"/>
    <w:rsid w:val="005B38C6"/>
    <w:rsid w:val="005B3B82"/>
    <w:rsid w:val="005B3B9D"/>
    <w:rsid w:val="005B3BE8"/>
    <w:rsid w:val="005B3C78"/>
    <w:rsid w:val="005B3E1E"/>
    <w:rsid w:val="005B404F"/>
    <w:rsid w:val="005B406E"/>
    <w:rsid w:val="005B46CB"/>
    <w:rsid w:val="005B4A51"/>
    <w:rsid w:val="005B4B69"/>
    <w:rsid w:val="005B4B7F"/>
    <w:rsid w:val="005B51B8"/>
    <w:rsid w:val="005B549A"/>
    <w:rsid w:val="005B5572"/>
    <w:rsid w:val="005B57E1"/>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3E7"/>
    <w:rsid w:val="005C03E8"/>
    <w:rsid w:val="005C07E9"/>
    <w:rsid w:val="005C0E08"/>
    <w:rsid w:val="005C0EDD"/>
    <w:rsid w:val="005C0FBC"/>
    <w:rsid w:val="005C15F3"/>
    <w:rsid w:val="005C1710"/>
    <w:rsid w:val="005C19C2"/>
    <w:rsid w:val="005C1C73"/>
    <w:rsid w:val="005C1F37"/>
    <w:rsid w:val="005C227A"/>
    <w:rsid w:val="005C24E5"/>
    <w:rsid w:val="005C2524"/>
    <w:rsid w:val="005C2767"/>
    <w:rsid w:val="005C30C0"/>
    <w:rsid w:val="005C343E"/>
    <w:rsid w:val="005C35C3"/>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3C0"/>
    <w:rsid w:val="005C6450"/>
    <w:rsid w:val="005C64D2"/>
    <w:rsid w:val="005C6515"/>
    <w:rsid w:val="005C6679"/>
    <w:rsid w:val="005C6AB4"/>
    <w:rsid w:val="005C738E"/>
    <w:rsid w:val="005C7563"/>
    <w:rsid w:val="005C7570"/>
    <w:rsid w:val="005C7763"/>
    <w:rsid w:val="005C7A22"/>
    <w:rsid w:val="005C7A3A"/>
    <w:rsid w:val="005C7A73"/>
    <w:rsid w:val="005C7BF3"/>
    <w:rsid w:val="005D001A"/>
    <w:rsid w:val="005D0959"/>
    <w:rsid w:val="005D0CF9"/>
    <w:rsid w:val="005D0E33"/>
    <w:rsid w:val="005D1026"/>
    <w:rsid w:val="005D1D8E"/>
    <w:rsid w:val="005D1D98"/>
    <w:rsid w:val="005D1FF0"/>
    <w:rsid w:val="005D2369"/>
    <w:rsid w:val="005D2381"/>
    <w:rsid w:val="005D238D"/>
    <w:rsid w:val="005D254D"/>
    <w:rsid w:val="005D2569"/>
    <w:rsid w:val="005D26A8"/>
    <w:rsid w:val="005D2900"/>
    <w:rsid w:val="005D2C43"/>
    <w:rsid w:val="005D2C58"/>
    <w:rsid w:val="005D2D7A"/>
    <w:rsid w:val="005D3398"/>
    <w:rsid w:val="005D34B4"/>
    <w:rsid w:val="005D3612"/>
    <w:rsid w:val="005D390A"/>
    <w:rsid w:val="005D3ACB"/>
    <w:rsid w:val="005D3B22"/>
    <w:rsid w:val="005D3CA1"/>
    <w:rsid w:val="005D3FBC"/>
    <w:rsid w:val="005D40C0"/>
    <w:rsid w:val="005D40D2"/>
    <w:rsid w:val="005D423D"/>
    <w:rsid w:val="005D449A"/>
    <w:rsid w:val="005D4793"/>
    <w:rsid w:val="005D499B"/>
    <w:rsid w:val="005D4E51"/>
    <w:rsid w:val="005D4EC2"/>
    <w:rsid w:val="005D529E"/>
    <w:rsid w:val="005D571B"/>
    <w:rsid w:val="005D5EE9"/>
    <w:rsid w:val="005D6492"/>
    <w:rsid w:val="005D66A4"/>
    <w:rsid w:val="005D6AEE"/>
    <w:rsid w:val="005D6B25"/>
    <w:rsid w:val="005D6CFD"/>
    <w:rsid w:val="005D7064"/>
    <w:rsid w:val="005D72B7"/>
    <w:rsid w:val="005D75FC"/>
    <w:rsid w:val="005D76F6"/>
    <w:rsid w:val="005D77B0"/>
    <w:rsid w:val="005D782A"/>
    <w:rsid w:val="005E0028"/>
    <w:rsid w:val="005E00E5"/>
    <w:rsid w:val="005E0755"/>
    <w:rsid w:val="005E08BB"/>
    <w:rsid w:val="005E08CD"/>
    <w:rsid w:val="005E09E3"/>
    <w:rsid w:val="005E0F43"/>
    <w:rsid w:val="005E135B"/>
    <w:rsid w:val="005E1398"/>
    <w:rsid w:val="005E1BB1"/>
    <w:rsid w:val="005E1CC4"/>
    <w:rsid w:val="005E1F24"/>
    <w:rsid w:val="005E1FFF"/>
    <w:rsid w:val="005E205B"/>
    <w:rsid w:val="005E20A1"/>
    <w:rsid w:val="005E216B"/>
    <w:rsid w:val="005E293D"/>
    <w:rsid w:val="005E2DF0"/>
    <w:rsid w:val="005E2E10"/>
    <w:rsid w:val="005E2E3C"/>
    <w:rsid w:val="005E3267"/>
    <w:rsid w:val="005E36B7"/>
    <w:rsid w:val="005E3716"/>
    <w:rsid w:val="005E38B2"/>
    <w:rsid w:val="005E3E59"/>
    <w:rsid w:val="005E3F1D"/>
    <w:rsid w:val="005E3FF5"/>
    <w:rsid w:val="005E419F"/>
    <w:rsid w:val="005E4215"/>
    <w:rsid w:val="005E44FB"/>
    <w:rsid w:val="005E4625"/>
    <w:rsid w:val="005E4772"/>
    <w:rsid w:val="005E4BD6"/>
    <w:rsid w:val="005E4D83"/>
    <w:rsid w:val="005E4FA2"/>
    <w:rsid w:val="005E53D0"/>
    <w:rsid w:val="005E5576"/>
    <w:rsid w:val="005E57E1"/>
    <w:rsid w:val="005E58CC"/>
    <w:rsid w:val="005E5988"/>
    <w:rsid w:val="005E59B7"/>
    <w:rsid w:val="005E5A8C"/>
    <w:rsid w:val="005E5F39"/>
    <w:rsid w:val="005E6242"/>
    <w:rsid w:val="005E677D"/>
    <w:rsid w:val="005E7240"/>
    <w:rsid w:val="005E72A2"/>
    <w:rsid w:val="005E736A"/>
    <w:rsid w:val="005E78A8"/>
    <w:rsid w:val="005E7A3D"/>
    <w:rsid w:val="005E7BB1"/>
    <w:rsid w:val="005E7C1C"/>
    <w:rsid w:val="005E7F8E"/>
    <w:rsid w:val="005F008D"/>
    <w:rsid w:val="005F008E"/>
    <w:rsid w:val="005F028F"/>
    <w:rsid w:val="005F0340"/>
    <w:rsid w:val="005F054A"/>
    <w:rsid w:val="005F0696"/>
    <w:rsid w:val="005F087F"/>
    <w:rsid w:val="005F0BEC"/>
    <w:rsid w:val="005F0CE3"/>
    <w:rsid w:val="005F10A2"/>
    <w:rsid w:val="005F1229"/>
    <w:rsid w:val="005F12B7"/>
    <w:rsid w:val="005F142A"/>
    <w:rsid w:val="005F1632"/>
    <w:rsid w:val="005F199C"/>
    <w:rsid w:val="005F2709"/>
    <w:rsid w:val="005F270A"/>
    <w:rsid w:val="005F2B52"/>
    <w:rsid w:val="005F2B72"/>
    <w:rsid w:val="005F2FBF"/>
    <w:rsid w:val="005F3095"/>
    <w:rsid w:val="005F3965"/>
    <w:rsid w:val="005F3AEE"/>
    <w:rsid w:val="005F3D26"/>
    <w:rsid w:val="005F4A08"/>
    <w:rsid w:val="005F4E34"/>
    <w:rsid w:val="005F524F"/>
    <w:rsid w:val="005F6029"/>
    <w:rsid w:val="005F60E7"/>
    <w:rsid w:val="005F64C6"/>
    <w:rsid w:val="005F6717"/>
    <w:rsid w:val="005F6A1E"/>
    <w:rsid w:val="005F6A3B"/>
    <w:rsid w:val="005F6BE9"/>
    <w:rsid w:val="005F7443"/>
    <w:rsid w:val="005F7732"/>
    <w:rsid w:val="005F7973"/>
    <w:rsid w:val="005F7DC5"/>
    <w:rsid w:val="0060005E"/>
    <w:rsid w:val="006000B5"/>
    <w:rsid w:val="0060018E"/>
    <w:rsid w:val="00600323"/>
    <w:rsid w:val="006007BB"/>
    <w:rsid w:val="00600903"/>
    <w:rsid w:val="00600C64"/>
    <w:rsid w:val="00600C74"/>
    <w:rsid w:val="00600F73"/>
    <w:rsid w:val="00600F81"/>
    <w:rsid w:val="0060131A"/>
    <w:rsid w:val="00601402"/>
    <w:rsid w:val="006016CA"/>
    <w:rsid w:val="00601D3E"/>
    <w:rsid w:val="00601E05"/>
    <w:rsid w:val="00601F82"/>
    <w:rsid w:val="0060289C"/>
    <w:rsid w:val="00602ACD"/>
    <w:rsid w:val="0060335B"/>
    <w:rsid w:val="00603934"/>
    <w:rsid w:val="00603D3E"/>
    <w:rsid w:val="006040C8"/>
    <w:rsid w:val="006042B5"/>
    <w:rsid w:val="00604523"/>
    <w:rsid w:val="006046E6"/>
    <w:rsid w:val="00604916"/>
    <w:rsid w:val="00604973"/>
    <w:rsid w:val="006049AC"/>
    <w:rsid w:val="00604CB4"/>
    <w:rsid w:val="00604DEA"/>
    <w:rsid w:val="00604E30"/>
    <w:rsid w:val="006052D6"/>
    <w:rsid w:val="00605C57"/>
    <w:rsid w:val="00605E5E"/>
    <w:rsid w:val="006061E5"/>
    <w:rsid w:val="006061F2"/>
    <w:rsid w:val="006063BA"/>
    <w:rsid w:val="00606867"/>
    <w:rsid w:val="00606FD2"/>
    <w:rsid w:val="0060754E"/>
    <w:rsid w:val="006077C5"/>
    <w:rsid w:val="00607836"/>
    <w:rsid w:val="00607E9B"/>
    <w:rsid w:val="00610438"/>
    <w:rsid w:val="0061099C"/>
    <w:rsid w:val="00610A81"/>
    <w:rsid w:val="00610B52"/>
    <w:rsid w:val="006111E0"/>
    <w:rsid w:val="00611237"/>
    <w:rsid w:val="00611B56"/>
    <w:rsid w:val="0061201C"/>
    <w:rsid w:val="00612094"/>
    <w:rsid w:val="00612964"/>
    <w:rsid w:val="00612B95"/>
    <w:rsid w:val="0061338C"/>
    <w:rsid w:val="0061339E"/>
    <w:rsid w:val="00613466"/>
    <w:rsid w:val="00613531"/>
    <w:rsid w:val="00613A0F"/>
    <w:rsid w:val="00613A2E"/>
    <w:rsid w:val="00613B99"/>
    <w:rsid w:val="00613BA9"/>
    <w:rsid w:val="00613CA6"/>
    <w:rsid w:val="00614265"/>
    <w:rsid w:val="00614320"/>
    <w:rsid w:val="006144D8"/>
    <w:rsid w:val="00614552"/>
    <w:rsid w:val="006145D5"/>
    <w:rsid w:val="0061471E"/>
    <w:rsid w:val="0061494F"/>
    <w:rsid w:val="00614BE5"/>
    <w:rsid w:val="00614C31"/>
    <w:rsid w:val="0061533C"/>
    <w:rsid w:val="00615EBF"/>
    <w:rsid w:val="006165AC"/>
    <w:rsid w:val="0061696E"/>
    <w:rsid w:val="00616CB4"/>
    <w:rsid w:val="00617147"/>
    <w:rsid w:val="006172F6"/>
    <w:rsid w:val="006175AB"/>
    <w:rsid w:val="006175AF"/>
    <w:rsid w:val="0061789E"/>
    <w:rsid w:val="006179D5"/>
    <w:rsid w:val="006179F8"/>
    <w:rsid w:val="00617A02"/>
    <w:rsid w:val="00617A14"/>
    <w:rsid w:val="00617BD0"/>
    <w:rsid w:val="00617E15"/>
    <w:rsid w:val="00620368"/>
    <w:rsid w:val="006204B2"/>
    <w:rsid w:val="006204D9"/>
    <w:rsid w:val="006205B5"/>
    <w:rsid w:val="00620C13"/>
    <w:rsid w:val="00620C1C"/>
    <w:rsid w:val="00620C25"/>
    <w:rsid w:val="00620D83"/>
    <w:rsid w:val="00620DA8"/>
    <w:rsid w:val="0062133D"/>
    <w:rsid w:val="0062166B"/>
    <w:rsid w:val="0062193A"/>
    <w:rsid w:val="00621C65"/>
    <w:rsid w:val="00622201"/>
    <w:rsid w:val="006223DB"/>
    <w:rsid w:val="006224A2"/>
    <w:rsid w:val="00622579"/>
    <w:rsid w:val="0062269D"/>
    <w:rsid w:val="006229E7"/>
    <w:rsid w:val="00623588"/>
    <w:rsid w:val="00623731"/>
    <w:rsid w:val="00623BAA"/>
    <w:rsid w:val="00623BBC"/>
    <w:rsid w:val="00623EF3"/>
    <w:rsid w:val="00623F83"/>
    <w:rsid w:val="00623F92"/>
    <w:rsid w:val="0062405E"/>
    <w:rsid w:val="006241CB"/>
    <w:rsid w:val="006245D7"/>
    <w:rsid w:val="00624881"/>
    <w:rsid w:val="006248E4"/>
    <w:rsid w:val="00624925"/>
    <w:rsid w:val="00624A4E"/>
    <w:rsid w:val="00624F68"/>
    <w:rsid w:val="00625040"/>
    <w:rsid w:val="00625F33"/>
    <w:rsid w:val="0062617D"/>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020"/>
    <w:rsid w:val="0063140E"/>
    <w:rsid w:val="0063153E"/>
    <w:rsid w:val="00631A32"/>
    <w:rsid w:val="00631A91"/>
    <w:rsid w:val="00631E57"/>
    <w:rsid w:val="00631FEA"/>
    <w:rsid w:val="00632376"/>
    <w:rsid w:val="006323C6"/>
    <w:rsid w:val="00632771"/>
    <w:rsid w:val="00632A67"/>
    <w:rsid w:val="00632CAA"/>
    <w:rsid w:val="00632FF0"/>
    <w:rsid w:val="006332F7"/>
    <w:rsid w:val="00633344"/>
    <w:rsid w:val="0063337F"/>
    <w:rsid w:val="00633746"/>
    <w:rsid w:val="0063381B"/>
    <w:rsid w:val="00633AB1"/>
    <w:rsid w:val="00633C06"/>
    <w:rsid w:val="0063439B"/>
    <w:rsid w:val="006345F0"/>
    <w:rsid w:val="0063503E"/>
    <w:rsid w:val="006350EE"/>
    <w:rsid w:val="00635446"/>
    <w:rsid w:val="00635774"/>
    <w:rsid w:val="00635BA4"/>
    <w:rsid w:val="00635CFC"/>
    <w:rsid w:val="006360DA"/>
    <w:rsid w:val="0063621B"/>
    <w:rsid w:val="006362B6"/>
    <w:rsid w:val="00636612"/>
    <w:rsid w:val="0063793E"/>
    <w:rsid w:val="00637C30"/>
    <w:rsid w:val="00637D77"/>
    <w:rsid w:val="00637F3F"/>
    <w:rsid w:val="00640912"/>
    <w:rsid w:val="00640C0D"/>
    <w:rsid w:val="00641078"/>
    <w:rsid w:val="0064128F"/>
    <w:rsid w:val="0064182B"/>
    <w:rsid w:val="00641AA7"/>
    <w:rsid w:val="00641BFE"/>
    <w:rsid w:val="00641D7F"/>
    <w:rsid w:val="00641E64"/>
    <w:rsid w:val="0064259A"/>
    <w:rsid w:val="00642E9A"/>
    <w:rsid w:val="0064311E"/>
    <w:rsid w:val="00643692"/>
    <w:rsid w:val="00643907"/>
    <w:rsid w:val="00643A44"/>
    <w:rsid w:val="00643B18"/>
    <w:rsid w:val="00643B87"/>
    <w:rsid w:val="00643C6C"/>
    <w:rsid w:val="00643C8B"/>
    <w:rsid w:val="00643EBE"/>
    <w:rsid w:val="00643F79"/>
    <w:rsid w:val="006448DE"/>
    <w:rsid w:val="006449EC"/>
    <w:rsid w:val="00644B33"/>
    <w:rsid w:val="00644F55"/>
    <w:rsid w:val="00645975"/>
    <w:rsid w:val="00645FF5"/>
    <w:rsid w:val="006460D2"/>
    <w:rsid w:val="00646126"/>
    <w:rsid w:val="00646313"/>
    <w:rsid w:val="00646358"/>
    <w:rsid w:val="00646386"/>
    <w:rsid w:val="0064644A"/>
    <w:rsid w:val="00646B75"/>
    <w:rsid w:val="00646CCB"/>
    <w:rsid w:val="00646E73"/>
    <w:rsid w:val="00647183"/>
    <w:rsid w:val="0064744D"/>
    <w:rsid w:val="00647620"/>
    <w:rsid w:val="00647837"/>
    <w:rsid w:val="0064793E"/>
    <w:rsid w:val="00647C63"/>
    <w:rsid w:val="00647C8C"/>
    <w:rsid w:val="00650515"/>
    <w:rsid w:val="00650ADE"/>
    <w:rsid w:val="00650B44"/>
    <w:rsid w:val="00650B48"/>
    <w:rsid w:val="00650CAD"/>
    <w:rsid w:val="00650CF5"/>
    <w:rsid w:val="00650E14"/>
    <w:rsid w:val="006514FA"/>
    <w:rsid w:val="00651B2C"/>
    <w:rsid w:val="00651B98"/>
    <w:rsid w:val="00651DDE"/>
    <w:rsid w:val="00651E4A"/>
    <w:rsid w:val="0065232D"/>
    <w:rsid w:val="006523EA"/>
    <w:rsid w:val="00652434"/>
    <w:rsid w:val="006524D0"/>
    <w:rsid w:val="006526E2"/>
    <w:rsid w:val="0065270F"/>
    <w:rsid w:val="00652723"/>
    <w:rsid w:val="00652922"/>
    <w:rsid w:val="00652BAF"/>
    <w:rsid w:val="00652E0A"/>
    <w:rsid w:val="00652FC0"/>
    <w:rsid w:val="006532CF"/>
    <w:rsid w:val="00653445"/>
    <w:rsid w:val="006536F7"/>
    <w:rsid w:val="006538D5"/>
    <w:rsid w:val="00653AD4"/>
    <w:rsid w:val="00653B3F"/>
    <w:rsid w:val="00653BCE"/>
    <w:rsid w:val="00653F83"/>
    <w:rsid w:val="00653FCC"/>
    <w:rsid w:val="0065418B"/>
    <w:rsid w:val="00654428"/>
    <w:rsid w:val="0065450D"/>
    <w:rsid w:val="00654737"/>
    <w:rsid w:val="006547D3"/>
    <w:rsid w:val="00654851"/>
    <w:rsid w:val="00654923"/>
    <w:rsid w:val="0065493A"/>
    <w:rsid w:val="00654A26"/>
    <w:rsid w:val="00654BB8"/>
    <w:rsid w:val="00654BC3"/>
    <w:rsid w:val="00654CF7"/>
    <w:rsid w:val="00654F04"/>
    <w:rsid w:val="006553A0"/>
    <w:rsid w:val="006553BC"/>
    <w:rsid w:val="00655492"/>
    <w:rsid w:val="00655872"/>
    <w:rsid w:val="00655A0B"/>
    <w:rsid w:val="00655A5B"/>
    <w:rsid w:val="00655B86"/>
    <w:rsid w:val="00655C3C"/>
    <w:rsid w:val="00655E28"/>
    <w:rsid w:val="00655EB8"/>
    <w:rsid w:val="00656562"/>
    <w:rsid w:val="0065674E"/>
    <w:rsid w:val="00656B8A"/>
    <w:rsid w:val="00657043"/>
    <w:rsid w:val="00657305"/>
    <w:rsid w:val="00657526"/>
    <w:rsid w:val="00657534"/>
    <w:rsid w:val="00657933"/>
    <w:rsid w:val="00657AFD"/>
    <w:rsid w:val="00657C0F"/>
    <w:rsid w:val="00657EA2"/>
    <w:rsid w:val="00660AF9"/>
    <w:rsid w:val="00660B3C"/>
    <w:rsid w:val="00660B69"/>
    <w:rsid w:val="00660C61"/>
    <w:rsid w:val="00661105"/>
    <w:rsid w:val="006613F3"/>
    <w:rsid w:val="00661971"/>
    <w:rsid w:val="006619A7"/>
    <w:rsid w:val="00661C59"/>
    <w:rsid w:val="00661F04"/>
    <w:rsid w:val="0066223C"/>
    <w:rsid w:val="00662248"/>
    <w:rsid w:val="00662514"/>
    <w:rsid w:val="00662684"/>
    <w:rsid w:val="00662C41"/>
    <w:rsid w:val="00662F27"/>
    <w:rsid w:val="006634BA"/>
    <w:rsid w:val="0066377F"/>
    <w:rsid w:val="006639BD"/>
    <w:rsid w:val="00663D59"/>
    <w:rsid w:val="00663DDF"/>
    <w:rsid w:val="00664060"/>
    <w:rsid w:val="00664E13"/>
    <w:rsid w:val="00665352"/>
    <w:rsid w:val="00665536"/>
    <w:rsid w:val="00665825"/>
    <w:rsid w:val="00665873"/>
    <w:rsid w:val="00665C7F"/>
    <w:rsid w:val="00665C8F"/>
    <w:rsid w:val="00665CC9"/>
    <w:rsid w:val="006665F1"/>
    <w:rsid w:val="006668F1"/>
    <w:rsid w:val="006669A9"/>
    <w:rsid w:val="00666D19"/>
    <w:rsid w:val="00666E20"/>
    <w:rsid w:val="00666FD4"/>
    <w:rsid w:val="00667208"/>
    <w:rsid w:val="0066724A"/>
    <w:rsid w:val="00667429"/>
    <w:rsid w:val="00667515"/>
    <w:rsid w:val="006676A9"/>
    <w:rsid w:val="006676D8"/>
    <w:rsid w:val="00667F7C"/>
    <w:rsid w:val="006703A8"/>
    <w:rsid w:val="00670651"/>
    <w:rsid w:val="006709A0"/>
    <w:rsid w:val="00670A30"/>
    <w:rsid w:val="00670C56"/>
    <w:rsid w:val="00670D3D"/>
    <w:rsid w:val="00671221"/>
    <w:rsid w:val="006717C2"/>
    <w:rsid w:val="00671898"/>
    <w:rsid w:val="00671C8A"/>
    <w:rsid w:val="00671C9C"/>
    <w:rsid w:val="00671F32"/>
    <w:rsid w:val="00671FB1"/>
    <w:rsid w:val="00672109"/>
    <w:rsid w:val="0067274F"/>
    <w:rsid w:val="00672852"/>
    <w:rsid w:val="00672BB2"/>
    <w:rsid w:val="00672F64"/>
    <w:rsid w:val="00673156"/>
    <w:rsid w:val="0067316D"/>
    <w:rsid w:val="00673790"/>
    <w:rsid w:val="0067380D"/>
    <w:rsid w:val="00673880"/>
    <w:rsid w:val="00673F15"/>
    <w:rsid w:val="00674120"/>
    <w:rsid w:val="0067444C"/>
    <w:rsid w:val="00674453"/>
    <w:rsid w:val="006744A9"/>
    <w:rsid w:val="00674750"/>
    <w:rsid w:val="006747A4"/>
    <w:rsid w:val="00674890"/>
    <w:rsid w:val="00674AE2"/>
    <w:rsid w:val="00674B61"/>
    <w:rsid w:val="00674DF2"/>
    <w:rsid w:val="00675048"/>
    <w:rsid w:val="0067554C"/>
    <w:rsid w:val="00675942"/>
    <w:rsid w:val="006759A3"/>
    <w:rsid w:val="00675CCC"/>
    <w:rsid w:val="006760CD"/>
    <w:rsid w:val="0067620A"/>
    <w:rsid w:val="00676364"/>
    <w:rsid w:val="0067654E"/>
    <w:rsid w:val="006766BE"/>
    <w:rsid w:val="006768CD"/>
    <w:rsid w:val="00676A43"/>
    <w:rsid w:val="006774CA"/>
    <w:rsid w:val="006774E5"/>
    <w:rsid w:val="006778C3"/>
    <w:rsid w:val="0067795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A59"/>
    <w:rsid w:val="00681BCB"/>
    <w:rsid w:val="00681EF6"/>
    <w:rsid w:val="006820C5"/>
    <w:rsid w:val="006822C6"/>
    <w:rsid w:val="006822E7"/>
    <w:rsid w:val="00682728"/>
    <w:rsid w:val="0068299D"/>
    <w:rsid w:val="00682A07"/>
    <w:rsid w:val="00682B7E"/>
    <w:rsid w:val="00682C1E"/>
    <w:rsid w:val="00682DC1"/>
    <w:rsid w:val="00682FAB"/>
    <w:rsid w:val="00683146"/>
    <w:rsid w:val="00683601"/>
    <w:rsid w:val="0068376C"/>
    <w:rsid w:val="0068380C"/>
    <w:rsid w:val="00683D50"/>
    <w:rsid w:val="00683E5B"/>
    <w:rsid w:val="00683FD1"/>
    <w:rsid w:val="00684398"/>
    <w:rsid w:val="0068451E"/>
    <w:rsid w:val="00684950"/>
    <w:rsid w:val="006849B5"/>
    <w:rsid w:val="00684A91"/>
    <w:rsid w:val="00684D9E"/>
    <w:rsid w:val="00684EBC"/>
    <w:rsid w:val="00684FE7"/>
    <w:rsid w:val="00684FFE"/>
    <w:rsid w:val="006850A2"/>
    <w:rsid w:val="00685345"/>
    <w:rsid w:val="006855AF"/>
    <w:rsid w:val="00685946"/>
    <w:rsid w:val="0068595D"/>
    <w:rsid w:val="00685CBA"/>
    <w:rsid w:val="00685EDD"/>
    <w:rsid w:val="00686172"/>
    <w:rsid w:val="006861F5"/>
    <w:rsid w:val="006861F7"/>
    <w:rsid w:val="0068624B"/>
    <w:rsid w:val="006864EB"/>
    <w:rsid w:val="006865B8"/>
    <w:rsid w:val="006869E4"/>
    <w:rsid w:val="00686CA3"/>
    <w:rsid w:val="00686FB0"/>
    <w:rsid w:val="00687070"/>
    <w:rsid w:val="00687388"/>
    <w:rsid w:val="00687841"/>
    <w:rsid w:val="00687B72"/>
    <w:rsid w:val="00690452"/>
    <w:rsid w:val="006909C1"/>
    <w:rsid w:val="00690B94"/>
    <w:rsid w:val="00690DF3"/>
    <w:rsid w:val="00690F29"/>
    <w:rsid w:val="00690FED"/>
    <w:rsid w:val="0069200B"/>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3F58"/>
    <w:rsid w:val="0069416D"/>
    <w:rsid w:val="00694222"/>
    <w:rsid w:val="0069435A"/>
    <w:rsid w:val="006944DF"/>
    <w:rsid w:val="0069461E"/>
    <w:rsid w:val="006949B0"/>
    <w:rsid w:val="00694BC3"/>
    <w:rsid w:val="00694CBC"/>
    <w:rsid w:val="00694D7D"/>
    <w:rsid w:val="00694EAA"/>
    <w:rsid w:val="00694F7D"/>
    <w:rsid w:val="006952A8"/>
    <w:rsid w:val="006955BC"/>
    <w:rsid w:val="006956B6"/>
    <w:rsid w:val="0069586D"/>
    <w:rsid w:val="00695BD7"/>
    <w:rsid w:val="00695D59"/>
    <w:rsid w:val="006962DA"/>
    <w:rsid w:val="00696717"/>
    <w:rsid w:val="0069679A"/>
    <w:rsid w:val="00696F22"/>
    <w:rsid w:val="00697067"/>
    <w:rsid w:val="00697231"/>
    <w:rsid w:val="00697312"/>
    <w:rsid w:val="00697331"/>
    <w:rsid w:val="006973FA"/>
    <w:rsid w:val="0069750A"/>
    <w:rsid w:val="006976AF"/>
    <w:rsid w:val="00697B6A"/>
    <w:rsid w:val="006A0091"/>
    <w:rsid w:val="006A0260"/>
    <w:rsid w:val="006A0549"/>
    <w:rsid w:val="006A0758"/>
    <w:rsid w:val="006A096E"/>
    <w:rsid w:val="006A0F4F"/>
    <w:rsid w:val="006A132D"/>
    <w:rsid w:val="006A1488"/>
    <w:rsid w:val="006A15D5"/>
    <w:rsid w:val="006A16CE"/>
    <w:rsid w:val="006A1803"/>
    <w:rsid w:val="006A19B3"/>
    <w:rsid w:val="006A1A1F"/>
    <w:rsid w:val="006A1FD0"/>
    <w:rsid w:val="006A2E5B"/>
    <w:rsid w:val="006A2FE1"/>
    <w:rsid w:val="006A30D3"/>
    <w:rsid w:val="006A311D"/>
    <w:rsid w:val="006A3141"/>
    <w:rsid w:val="006A3712"/>
    <w:rsid w:val="006A387B"/>
    <w:rsid w:val="006A3AA5"/>
    <w:rsid w:val="006A3C66"/>
    <w:rsid w:val="006A3CCD"/>
    <w:rsid w:val="006A3FC2"/>
    <w:rsid w:val="006A4392"/>
    <w:rsid w:val="006A4455"/>
    <w:rsid w:val="006A44D2"/>
    <w:rsid w:val="006A44F5"/>
    <w:rsid w:val="006A45DC"/>
    <w:rsid w:val="006A46D8"/>
    <w:rsid w:val="006A497A"/>
    <w:rsid w:val="006A4D39"/>
    <w:rsid w:val="006A4E70"/>
    <w:rsid w:val="006A53F0"/>
    <w:rsid w:val="006A546D"/>
    <w:rsid w:val="006A54D4"/>
    <w:rsid w:val="006A553C"/>
    <w:rsid w:val="006A5696"/>
    <w:rsid w:val="006A5985"/>
    <w:rsid w:val="006A5CBF"/>
    <w:rsid w:val="006A5E9D"/>
    <w:rsid w:val="006A5FB9"/>
    <w:rsid w:val="006A6230"/>
    <w:rsid w:val="006A62A8"/>
    <w:rsid w:val="006A6720"/>
    <w:rsid w:val="006A69C9"/>
    <w:rsid w:val="006A6A81"/>
    <w:rsid w:val="006A6C47"/>
    <w:rsid w:val="006A6D59"/>
    <w:rsid w:val="006A766F"/>
    <w:rsid w:val="006A7839"/>
    <w:rsid w:val="006A78C6"/>
    <w:rsid w:val="006A7E69"/>
    <w:rsid w:val="006A7F4E"/>
    <w:rsid w:val="006A7F6A"/>
    <w:rsid w:val="006B052B"/>
    <w:rsid w:val="006B0757"/>
    <w:rsid w:val="006B082C"/>
    <w:rsid w:val="006B0FFD"/>
    <w:rsid w:val="006B13AD"/>
    <w:rsid w:val="006B1735"/>
    <w:rsid w:val="006B1D49"/>
    <w:rsid w:val="006B21DA"/>
    <w:rsid w:val="006B2270"/>
    <w:rsid w:val="006B247D"/>
    <w:rsid w:val="006B2C8F"/>
    <w:rsid w:val="006B2EB3"/>
    <w:rsid w:val="006B3144"/>
    <w:rsid w:val="006B3278"/>
    <w:rsid w:val="006B3848"/>
    <w:rsid w:val="006B3BCF"/>
    <w:rsid w:val="006B3D7F"/>
    <w:rsid w:val="006B3E64"/>
    <w:rsid w:val="006B3EA3"/>
    <w:rsid w:val="006B4696"/>
    <w:rsid w:val="006B47F9"/>
    <w:rsid w:val="006B4A70"/>
    <w:rsid w:val="006B4B15"/>
    <w:rsid w:val="006B4F22"/>
    <w:rsid w:val="006B56A5"/>
    <w:rsid w:val="006B5AF5"/>
    <w:rsid w:val="006B5B2A"/>
    <w:rsid w:val="006B5BE5"/>
    <w:rsid w:val="006B5C29"/>
    <w:rsid w:val="006B5CC1"/>
    <w:rsid w:val="006B6018"/>
    <w:rsid w:val="006B6104"/>
    <w:rsid w:val="006B6659"/>
    <w:rsid w:val="006B66FD"/>
    <w:rsid w:val="006B6D93"/>
    <w:rsid w:val="006B7204"/>
    <w:rsid w:val="006B766F"/>
    <w:rsid w:val="006B7702"/>
    <w:rsid w:val="006B7854"/>
    <w:rsid w:val="006B7872"/>
    <w:rsid w:val="006B79F4"/>
    <w:rsid w:val="006B7A0E"/>
    <w:rsid w:val="006B7A76"/>
    <w:rsid w:val="006B7D6C"/>
    <w:rsid w:val="006C0006"/>
    <w:rsid w:val="006C01BA"/>
    <w:rsid w:val="006C0412"/>
    <w:rsid w:val="006C0439"/>
    <w:rsid w:val="006C05BE"/>
    <w:rsid w:val="006C06AD"/>
    <w:rsid w:val="006C0C3B"/>
    <w:rsid w:val="006C0E56"/>
    <w:rsid w:val="006C1460"/>
    <w:rsid w:val="006C215C"/>
    <w:rsid w:val="006C2AD1"/>
    <w:rsid w:val="006C2B65"/>
    <w:rsid w:val="006C2CE0"/>
    <w:rsid w:val="006C31A9"/>
    <w:rsid w:val="006C3605"/>
    <w:rsid w:val="006C38BD"/>
    <w:rsid w:val="006C3AE3"/>
    <w:rsid w:val="006C3E39"/>
    <w:rsid w:val="006C41A5"/>
    <w:rsid w:val="006C41AF"/>
    <w:rsid w:val="006C441F"/>
    <w:rsid w:val="006C4564"/>
    <w:rsid w:val="006C47A0"/>
    <w:rsid w:val="006C47BA"/>
    <w:rsid w:val="006C4E0E"/>
    <w:rsid w:val="006C4F64"/>
    <w:rsid w:val="006C4F94"/>
    <w:rsid w:val="006C506E"/>
    <w:rsid w:val="006C5182"/>
    <w:rsid w:val="006C5201"/>
    <w:rsid w:val="006C58BB"/>
    <w:rsid w:val="006C5A87"/>
    <w:rsid w:val="006C5B58"/>
    <w:rsid w:val="006C5E60"/>
    <w:rsid w:val="006C61A5"/>
    <w:rsid w:val="006C6315"/>
    <w:rsid w:val="006C6798"/>
    <w:rsid w:val="006C6CB1"/>
    <w:rsid w:val="006C6F0C"/>
    <w:rsid w:val="006C7098"/>
    <w:rsid w:val="006C7B1F"/>
    <w:rsid w:val="006C7F0D"/>
    <w:rsid w:val="006D0C25"/>
    <w:rsid w:val="006D0ED0"/>
    <w:rsid w:val="006D1082"/>
    <w:rsid w:val="006D13A1"/>
    <w:rsid w:val="006D1434"/>
    <w:rsid w:val="006D15DC"/>
    <w:rsid w:val="006D192F"/>
    <w:rsid w:val="006D1CBF"/>
    <w:rsid w:val="006D1F9B"/>
    <w:rsid w:val="006D2111"/>
    <w:rsid w:val="006D2198"/>
    <w:rsid w:val="006D21F4"/>
    <w:rsid w:val="006D2437"/>
    <w:rsid w:val="006D2523"/>
    <w:rsid w:val="006D294C"/>
    <w:rsid w:val="006D2A54"/>
    <w:rsid w:val="006D2ABD"/>
    <w:rsid w:val="006D3292"/>
    <w:rsid w:val="006D33E9"/>
    <w:rsid w:val="006D38F2"/>
    <w:rsid w:val="006D3C17"/>
    <w:rsid w:val="006D3E98"/>
    <w:rsid w:val="006D419E"/>
    <w:rsid w:val="006D4259"/>
    <w:rsid w:val="006D4512"/>
    <w:rsid w:val="006D49E2"/>
    <w:rsid w:val="006D4E02"/>
    <w:rsid w:val="006D4FEE"/>
    <w:rsid w:val="006D555C"/>
    <w:rsid w:val="006D5636"/>
    <w:rsid w:val="006D5B67"/>
    <w:rsid w:val="006D6005"/>
    <w:rsid w:val="006D6670"/>
    <w:rsid w:val="006D67B2"/>
    <w:rsid w:val="006D6980"/>
    <w:rsid w:val="006D6AC3"/>
    <w:rsid w:val="006D6B02"/>
    <w:rsid w:val="006D6C91"/>
    <w:rsid w:val="006D6D78"/>
    <w:rsid w:val="006D6D99"/>
    <w:rsid w:val="006D7010"/>
    <w:rsid w:val="006D703F"/>
    <w:rsid w:val="006D719D"/>
    <w:rsid w:val="006D74A6"/>
    <w:rsid w:val="006D7656"/>
    <w:rsid w:val="006D771F"/>
    <w:rsid w:val="006D773E"/>
    <w:rsid w:val="006D7ABC"/>
    <w:rsid w:val="006D7F39"/>
    <w:rsid w:val="006E03A1"/>
    <w:rsid w:val="006E096C"/>
    <w:rsid w:val="006E0C71"/>
    <w:rsid w:val="006E0D99"/>
    <w:rsid w:val="006E15A7"/>
    <w:rsid w:val="006E161D"/>
    <w:rsid w:val="006E17F2"/>
    <w:rsid w:val="006E1AA5"/>
    <w:rsid w:val="006E1D49"/>
    <w:rsid w:val="006E209C"/>
    <w:rsid w:val="006E2201"/>
    <w:rsid w:val="006E2958"/>
    <w:rsid w:val="006E2CA3"/>
    <w:rsid w:val="006E3724"/>
    <w:rsid w:val="006E388E"/>
    <w:rsid w:val="006E3BC2"/>
    <w:rsid w:val="006E3D42"/>
    <w:rsid w:val="006E423E"/>
    <w:rsid w:val="006E460F"/>
    <w:rsid w:val="006E4647"/>
    <w:rsid w:val="006E4BA6"/>
    <w:rsid w:val="006E4D45"/>
    <w:rsid w:val="006E4D4F"/>
    <w:rsid w:val="006E4DB8"/>
    <w:rsid w:val="006E504E"/>
    <w:rsid w:val="006E513D"/>
    <w:rsid w:val="006E514B"/>
    <w:rsid w:val="006E554C"/>
    <w:rsid w:val="006E5C12"/>
    <w:rsid w:val="006E5C81"/>
    <w:rsid w:val="006E5D7C"/>
    <w:rsid w:val="006E5DC5"/>
    <w:rsid w:val="006E5EF3"/>
    <w:rsid w:val="006E6050"/>
    <w:rsid w:val="006E608B"/>
    <w:rsid w:val="006E61DB"/>
    <w:rsid w:val="006E628D"/>
    <w:rsid w:val="006E683A"/>
    <w:rsid w:val="006E699D"/>
    <w:rsid w:val="006E6EB3"/>
    <w:rsid w:val="006E6EFF"/>
    <w:rsid w:val="006E7266"/>
    <w:rsid w:val="006E7340"/>
    <w:rsid w:val="006E737C"/>
    <w:rsid w:val="006E75D7"/>
    <w:rsid w:val="006E7DE8"/>
    <w:rsid w:val="006F0789"/>
    <w:rsid w:val="006F0E0B"/>
    <w:rsid w:val="006F1257"/>
    <w:rsid w:val="006F1486"/>
    <w:rsid w:val="006F1AC2"/>
    <w:rsid w:val="006F1FA4"/>
    <w:rsid w:val="006F1FFC"/>
    <w:rsid w:val="006F24DF"/>
    <w:rsid w:val="006F2891"/>
    <w:rsid w:val="006F295D"/>
    <w:rsid w:val="006F2999"/>
    <w:rsid w:val="006F29A4"/>
    <w:rsid w:val="006F3348"/>
    <w:rsid w:val="006F34F4"/>
    <w:rsid w:val="006F3DC3"/>
    <w:rsid w:val="006F3F1F"/>
    <w:rsid w:val="006F445C"/>
    <w:rsid w:val="006F45E0"/>
    <w:rsid w:val="006F4B31"/>
    <w:rsid w:val="006F4E15"/>
    <w:rsid w:val="006F4FB2"/>
    <w:rsid w:val="006F509D"/>
    <w:rsid w:val="006F548A"/>
    <w:rsid w:val="006F5919"/>
    <w:rsid w:val="006F5C93"/>
    <w:rsid w:val="006F61C2"/>
    <w:rsid w:val="006F61F7"/>
    <w:rsid w:val="006F6364"/>
    <w:rsid w:val="006F6800"/>
    <w:rsid w:val="006F6AD1"/>
    <w:rsid w:val="006F6DAD"/>
    <w:rsid w:val="006F6DD4"/>
    <w:rsid w:val="006F6F86"/>
    <w:rsid w:val="006F71D9"/>
    <w:rsid w:val="006F7490"/>
    <w:rsid w:val="006F7536"/>
    <w:rsid w:val="006F7981"/>
    <w:rsid w:val="006F79B1"/>
    <w:rsid w:val="006F7CEE"/>
    <w:rsid w:val="006F7D4B"/>
    <w:rsid w:val="00700C05"/>
    <w:rsid w:val="00700CF3"/>
    <w:rsid w:val="00701241"/>
    <w:rsid w:val="007013CD"/>
    <w:rsid w:val="00701A6D"/>
    <w:rsid w:val="00701B41"/>
    <w:rsid w:val="00701B5B"/>
    <w:rsid w:val="00701F99"/>
    <w:rsid w:val="007021B4"/>
    <w:rsid w:val="00702448"/>
    <w:rsid w:val="0070267D"/>
    <w:rsid w:val="0070272B"/>
    <w:rsid w:val="007027A4"/>
    <w:rsid w:val="00702A83"/>
    <w:rsid w:val="00702C0F"/>
    <w:rsid w:val="00703480"/>
    <w:rsid w:val="00703889"/>
    <w:rsid w:val="007038C4"/>
    <w:rsid w:val="007038FC"/>
    <w:rsid w:val="00704221"/>
    <w:rsid w:val="0070462B"/>
    <w:rsid w:val="007047FF"/>
    <w:rsid w:val="007048A7"/>
    <w:rsid w:val="00704979"/>
    <w:rsid w:val="00704CD1"/>
    <w:rsid w:val="00704D6E"/>
    <w:rsid w:val="00704FB0"/>
    <w:rsid w:val="0070547D"/>
    <w:rsid w:val="007055D8"/>
    <w:rsid w:val="00705775"/>
    <w:rsid w:val="00705C1C"/>
    <w:rsid w:val="00705C1D"/>
    <w:rsid w:val="00705DC4"/>
    <w:rsid w:val="00705E64"/>
    <w:rsid w:val="00706238"/>
    <w:rsid w:val="0070625E"/>
    <w:rsid w:val="0070652F"/>
    <w:rsid w:val="00706631"/>
    <w:rsid w:val="0070669E"/>
    <w:rsid w:val="00706C6A"/>
    <w:rsid w:val="00706E58"/>
    <w:rsid w:val="00707602"/>
    <w:rsid w:val="007076B0"/>
    <w:rsid w:val="0070774D"/>
    <w:rsid w:val="00707F73"/>
    <w:rsid w:val="00710296"/>
    <w:rsid w:val="00710310"/>
    <w:rsid w:val="00710955"/>
    <w:rsid w:val="00710BC9"/>
    <w:rsid w:val="00710DC3"/>
    <w:rsid w:val="00711865"/>
    <w:rsid w:val="00711AE2"/>
    <w:rsid w:val="00712495"/>
    <w:rsid w:val="0071285E"/>
    <w:rsid w:val="0071288D"/>
    <w:rsid w:val="00712976"/>
    <w:rsid w:val="007129DB"/>
    <w:rsid w:val="007129F7"/>
    <w:rsid w:val="00712B22"/>
    <w:rsid w:val="00712B4B"/>
    <w:rsid w:val="00712CB7"/>
    <w:rsid w:val="00712ED9"/>
    <w:rsid w:val="00712F21"/>
    <w:rsid w:val="00712F75"/>
    <w:rsid w:val="007130B5"/>
    <w:rsid w:val="007131EA"/>
    <w:rsid w:val="00713473"/>
    <w:rsid w:val="007137C8"/>
    <w:rsid w:val="00713A4B"/>
    <w:rsid w:val="00713BB0"/>
    <w:rsid w:val="00713C77"/>
    <w:rsid w:val="00713F8E"/>
    <w:rsid w:val="007141B6"/>
    <w:rsid w:val="0071423D"/>
    <w:rsid w:val="00714561"/>
    <w:rsid w:val="007147E5"/>
    <w:rsid w:val="00714822"/>
    <w:rsid w:val="00714AF3"/>
    <w:rsid w:val="00715413"/>
    <w:rsid w:val="00715728"/>
    <w:rsid w:val="00715802"/>
    <w:rsid w:val="007158E2"/>
    <w:rsid w:val="00715CA0"/>
    <w:rsid w:val="00715DDC"/>
    <w:rsid w:val="00715F25"/>
    <w:rsid w:val="00716140"/>
    <w:rsid w:val="00716458"/>
    <w:rsid w:val="00716AA4"/>
    <w:rsid w:val="00716B27"/>
    <w:rsid w:val="00716B28"/>
    <w:rsid w:val="00716F88"/>
    <w:rsid w:val="007172D0"/>
    <w:rsid w:val="0071741D"/>
    <w:rsid w:val="007176D4"/>
    <w:rsid w:val="007178B8"/>
    <w:rsid w:val="00717A36"/>
    <w:rsid w:val="00717B88"/>
    <w:rsid w:val="00717CE1"/>
    <w:rsid w:val="007200D2"/>
    <w:rsid w:val="007204B5"/>
    <w:rsid w:val="007205A0"/>
    <w:rsid w:val="007209AD"/>
    <w:rsid w:val="00720BC6"/>
    <w:rsid w:val="00721454"/>
    <w:rsid w:val="007214B7"/>
    <w:rsid w:val="007216C7"/>
    <w:rsid w:val="007218A9"/>
    <w:rsid w:val="00721A54"/>
    <w:rsid w:val="00721DDB"/>
    <w:rsid w:val="00722054"/>
    <w:rsid w:val="007221C5"/>
    <w:rsid w:val="007223A0"/>
    <w:rsid w:val="007224E5"/>
    <w:rsid w:val="00722632"/>
    <w:rsid w:val="0072282C"/>
    <w:rsid w:val="00722A28"/>
    <w:rsid w:val="00722B56"/>
    <w:rsid w:val="00722BE6"/>
    <w:rsid w:val="00722D6F"/>
    <w:rsid w:val="00723280"/>
    <w:rsid w:val="00723459"/>
    <w:rsid w:val="0072389A"/>
    <w:rsid w:val="00723AE1"/>
    <w:rsid w:val="00724019"/>
    <w:rsid w:val="007242BC"/>
    <w:rsid w:val="00724376"/>
    <w:rsid w:val="007244DF"/>
    <w:rsid w:val="007246F4"/>
    <w:rsid w:val="007250AD"/>
    <w:rsid w:val="00725210"/>
    <w:rsid w:val="00725440"/>
    <w:rsid w:val="007255D2"/>
    <w:rsid w:val="00725AF5"/>
    <w:rsid w:val="00725DC7"/>
    <w:rsid w:val="0072605D"/>
    <w:rsid w:val="0072648D"/>
    <w:rsid w:val="0072663B"/>
    <w:rsid w:val="007268AF"/>
    <w:rsid w:val="0072701A"/>
    <w:rsid w:val="007277F5"/>
    <w:rsid w:val="007278A5"/>
    <w:rsid w:val="00727996"/>
    <w:rsid w:val="00727B35"/>
    <w:rsid w:val="00730030"/>
    <w:rsid w:val="00730172"/>
    <w:rsid w:val="007309C4"/>
    <w:rsid w:val="00730B8A"/>
    <w:rsid w:val="00730D98"/>
    <w:rsid w:val="00730EE6"/>
    <w:rsid w:val="0073116A"/>
    <w:rsid w:val="0073164D"/>
    <w:rsid w:val="00731A6E"/>
    <w:rsid w:val="00731ECF"/>
    <w:rsid w:val="007322CC"/>
    <w:rsid w:val="0073247F"/>
    <w:rsid w:val="0073278D"/>
    <w:rsid w:val="00732880"/>
    <w:rsid w:val="00732C62"/>
    <w:rsid w:val="00732F5F"/>
    <w:rsid w:val="007333DF"/>
    <w:rsid w:val="007337B8"/>
    <w:rsid w:val="007338D1"/>
    <w:rsid w:val="007339AB"/>
    <w:rsid w:val="00733BE5"/>
    <w:rsid w:val="00734101"/>
    <w:rsid w:val="00734CCB"/>
    <w:rsid w:val="00734E27"/>
    <w:rsid w:val="007355B5"/>
    <w:rsid w:val="007357DA"/>
    <w:rsid w:val="007357ED"/>
    <w:rsid w:val="00735A76"/>
    <w:rsid w:val="00735B10"/>
    <w:rsid w:val="00735D77"/>
    <w:rsid w:val="007361CD"/>
    <w:rsid w:val="00736380"/>
    <w:rsid w:val="007363AA"/>
    <w:rsid w:val="0073644F"/>
    <w:rsid w:val="00736B98"/>
    <w:rsid w:val="00736CA2"/>
    <w:rsid w:val="00736DD7"/>
    <w:rsid w:val="00736EC7"/>
    <w:rsid w:val="0073732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826"/>
    <w:rsid w:val="00741A8E"/>
    <w:rsid w:val="00741B45"/>
    <w:rsid w:val="00741E69"/>
    <w:rsid w:val="00742021"/>
    <w:rsid w:val="00742287"/>
    <w:rsid w:val="00742308"/>
    <w:rsid w:val="00742774"/>
    <w:rsid w:val="00742A2D"/>
    <w:rsid w:val="00742D84"/>
    <w:rsid w:val="00742DAE"/>
    <w:rsid w:val="00742F7F"/>
    <w:rsid w:val="007431DE"/>
    <w:rsid w:val="0074321B"/>
    <w:rsid w:val="00743293"/>
    <w:rsid w:val="0074343E"/>
    <w:rsid w:val="00743B06"/>
    <w:rsid w:val="00743B7A"/>
    <w:rsid w:val="00743C42"/>
    <w:rsid w:val="00743D87"/>
    <w:rsid w:val="00743D9C"/>
    <w:rsid w:val="00743EB8"/>
    <w:rsid w:val="00743F35"/>
    <w:rsid w:val="00744497"/>
    <w:rsid w:val="007447FB"/>
    <w:rsid w:val="00744A0E"/>
    <w:rsid w:val="00744A91"/>
    <w:rsid w:val="00744CB4"/>
    <w:rsid w:val="00744DB4"/>
    <w:rsid w:val="007452AE"/>
    <w:rsid w:val="00745691"/>
    <w:rsid w:val="00745C5C"/>
    <w:rsid w:val="00745DF5"/>
    <w:rsid w:val="00745E42"/>
    <w:rsid w:val="007461EC"/>
    <w:rsid w:val="0074622F"/>
    <w:rsid w:val="0074626B"/>
    <w:rsid w:val="00746408"/>
    <w:rsid w:val="00746604"/>
    <w:rsid w:val="007469E8"/>
    <w:rsid w:val="0074712F"/>
    <w:rsid w:val="00747523"/>
    <w:rsid w:val="00747628"/>
    <w:rsid w:val="00747651"/>
    <w:rsid w:val="007478DD"/>
    <w:rsid w:val="00747AD9"/>
    <w:rsid w:val="0075015B"/>
    <w:rsid w:val="0075053F"/>
    <w:rsid w:val="00750968"/>
    <w:rsid w:val="007509FB"/>
    <w:rsid w:val="00750BE5"/>
    <w:rsid w:val="00750BE7"/>
    <w:rsid w:val="00750C03"/>
    <w:rsid w:val="00750C58"/>
    <w:rsid w:val="00750E46"/>
    <w:rsid w:val="00750E72"/>
    <w:rsid w:val="0075120B"/>
    <w:rsid w:val="007515B4"/>
    <w:rsid w:val="00751606"/>
    <w:rsid w:val="007517F7"/>
    <w:rsid w:val="00751A5B"/>
    <w:rsid w:val="00751B2B"/>
    <w:rsid w:val="00751B9A"/>
    <w:rsid w:val="007520BC"/>
    <w:rsid w:val="00752422"/>
    <w:rsid w:val="00752442"/>
    <w:rsid w:val="007524C6"/>
    <w:rsid w:val="007526C3"/>
    <w:rsid w:val="00752714"/>
    <w:rsid w:val="00752B4C"/>
    <w:rsid w:val="00752BAC"/>
    <w:rsid w:val="00752C31"/>
    <w:rsid w:val="00752E3A"/>
    <w:rsid w:val="007530A8"/>
    <w:rsid w:val="007532CC"/>
    <w:rsid w:val="007534AF"/>
    <w:rsid w:val="00753672"/>
    <w:rsid w:val="00753851"/>
    <w:rsid w:val="00753D7B"/>
    <w:rsid w:val="00753DA9"/>
    <w:rsid w:val="00753E92"/>
    <w:rsid w:val="00753ED2"/>
    <w:rsid w:val="007549FD"/>
    <w:rsid w:val="00754BCE"/>
    <w:rsid w:val="0075581D"/>
    <w:rsid w:val="0075590D"/>
    <w:rsid w:val="007561C5"/>
    <w:rsid w:val="00756313"/>
    <w:rsid w:val="00756AB5"/>
    <w:rsid w:val="00757046"/>
    <w:rsid w:val="00757285"/>
    <w:rsid w:val="0075742B"/>
    <w:rsid w:val="00757460"/>
    <w:rsid w:val="007575DB"/>
    <w:rsid w:val="007576DA"/>
    <w:rsid w:val="00757854"/>
    <w:rsid w:val="0075787F"/>
    <w:rsid w:val="00757913"/>
    <w:rsid w:val="007579B7"/>
    <w:rsid w:val="00757A24"/>
    <w:rsid w:val="00757AE9"/>
    <w:rsid w:val="00757E84"/>
    <w:rsid w:val="00757EDF"/>
    <w:rsid w:val="00757FA5"/>
    <w:rsid w:val="00760363"/>
    <w:rsid w:val="00760406"/>
    <w:rsid w:val="007607E9"/>
    <w:rsid w:val="00760A8E"/>
    <w:rsid w:val="00760B74"/>
    <w:rsid w:val="00760E09"/>
    <w:rsid w:val="00761153"/>
    <w:rsid w:val="00761265"/>
    <w:rsid w:val="00761664"/>
    <w:rsid w:val="0076179D"/>
    <w:rsid w:val="00761D5C"/>
    <w:rsid w:val="00762009"/>
    <w:rsid w:val="00762182"/>
    <w:rsid w:val="007625BB"/>
    <w:rsid w:val="00762758"/>
    <w:rsid w:val="00763024"/>
    <w:rsid w:val="00763185"/>
    <w:rsid w:val="0076339B"/>
    <w:rsid w:val="007634E1"/>
    <w:rsid w:val="0076357C"/>
    <w:rsid w:val="007639A7"/>
    <w:rsid w:val="00763C3A"/>
    <w:rsid w:val="00764772"/>
    <w:rsid w:val="0076489B"/>
    <w:rsid w:val="00764D42"/>
    <w:rsid w:val="00764DC8"/>
    <w:rsid w:val="00765059"/>
    <w:rsid w:val="0076511D"/>
    <w:rsid w:val="0076515A"/>
    <w:rsid w:val="00765179"/>
    <w:rsid w:val="0076535C"/>
    <w:rsid w:val="00765587"/>
    <w:rsid w:val="0076559D"/>
    <w:rsid w:val="00765697"/>
    <w:rsid w:val="0076579A"/>
    <w:rsid w:val="00766336"/>
    <w:rsid w:val="00766643"/>
    <w:rsid w:val="00766716"/>
    <w:rsid w:val="007668DF"/>
    <w:rsid w:val="00766F58"/>
    <w:rsid w:val="00767640"/>
    <w:rsid w:val="0076776D"/>
    <w:rsid w:val="00767C0A"/>
    <w:rsid w:val="00767C1E"/>
    <w:rsid w:val="00770145"/>
    <w:rsid w:val="00770177"/>
    <w:rsid w:val="00770738"/>
    <w:rsid w:val="0077089F"/>
    <w:rsid w:val="007709CC"/>
    <w:rsid w:val="00770A78"/>
    <w:rsid w:val="00771066"/>
    <w:rsid w:val="0077137C"/>
    <w:rsid w:val="00771BEA"/>
    <w:rsid w:val="00771E05"/>
    <w:rsid w:val="0077214D"/>
    <w:rsid w:val="007725C7"/>
    <w:rsid w:val="00772790"/>
    <w:rsid w:val="00772A38"/>
    <w:rsid w:val="00772ACF"/>
    <w:rsid w:val="00772D00"/>
    <w:rsid w:val="00773399"/>
    <w:rsid w:val="00773AB6"/>
    <w:rsid w:val="00773CF7"/>
    <w:rsid w:val="00774065"/>
    <w:rsid w:val="00774148"/>
    <w:rsid w:val="0077466E"/>
    <w:rsid w:val="00774971"/>
    <w:rsid w:val="007749E9"/>
    <w:rsid w:val="00774ACB"/>
    <w:rsid w:val="00774B7E"/>
    <w:rsid w:val="00775034"/>
    <w:rsid w:val="0077525D"/>
    <w:rsid w:val="0077550F"/>
    <w:rsid w:val="0077560E"/>
    <w:rsid w:val="007757B0"/>
    <w:rsid w:val="0077582C"/>
    <w:rsid w:val="00775871"/>
    <w:rsid w:val="00775EBC"/>
    <w:rsid w:val="00775FCB"/>
    <w:rsid w:val="007765B2"/>
    <w:rsid w:val="0077669C"/>
    <w:rsid w:val="0077682A"/>
    <w:rsid w:val="00776A15"/>
    <w:rsid w:val="00776C29"/>
    <w:rsid w:val="00776D58"/>
    <w:rsid w:val="00777334"/>
    <w:rsid w:val="00777909"/>
    <w:rsid w:val="0077797B"/>
    <w:rsid w:val="00777ABF"/>
    <w:rsid w:val="00777B65"/>
    <w:rsid w:val="00777C28"/>
    <w:rsid w:val="00777E9A"/>
    <w:rsid w:val="007800B2"/>
    <w:rsid w:val="007801A6"/>
    <w:rsid w:val="007803DA"/>
    <w:rsid w:val="007805AF"/>
    <w:rsid w:val="00780613"/>
    <w:rsid w:val="0078095C"/>
    <w:rsid w:val="00780A99"/>
    <w:rsid w:val="00780B57"/>
    <w:rsid w:val="0078122D"/>
    <w:rsid w:val="00781375"/>
    <w:rsid w:val="00781456"/>
    <w:rsid w:val="00781687"/>
    <w:rsid w:val="00781DB7"/>
    <w:rsid w:val="0078227C"/>
    <w:rsid w:val="00782516"/>
    <w:rsid w:val="00782ABC"/>
    <w:rsid w:val="00782BD1"/>
    <w:rsid w:val="00783084"/>
    <w:rsid w:val="00783591"/>
    <w:rsid w:val="00783794"/>
    <w:rsid w:val="00783A9B"/>
    <w:rsid w:val="00783B2F"/>
    <w:rsid w:val="00783E42"/>
    <w:rsid w:val="00784299"/>
    <w:rsid w:val="007845AF"/>
    <w:rsid w:val="00784734"/>
    <w:rsid w:val="00784A6F"/>
    <w:rsid w:val="00784AD1"/>
    <w:rsid w:val="00785023"/>
    <w:rsid w:val="00785BA8"/>
    <w:rsid w:val="007861E3"/>
    <w:rsid w:val="007863BD"/>
    <w:rsid w:val="00786749"/>
    <w:rsid w:val="0078674A"/>
    <w:rsid w:val="00786851"/>
    <w:rsid w:val="00786BBE"/>
    <w:rsid w:val="00786D18"/>
    <w:rsid w:val="00786ECE"/>
    <w:rsid w:val="007871EA"/>
    <w:rsid w:val="0078730B"/>
    <w:rsid w:val="0078754F"/>
    <w:rsid w:val="007878FF"/>
    <w:rsid w:val="00787A21"/>
    <w:rsid w:val="00787A92"/>
    <w:rsid w:val="00787C26"/>
    <w:rsid w:val="00787F04"/>
    <w:rsid w:val="00787FD1"/>
    <w:rsid w:val="0079011E"/>
    <w:rsid w:val="00790547"/>
    <w:rsid w:val="0079060B"/>
    <w:rsid w:val="00790621"/>
    <w:rsid w:val="0079079A"/>
    <w:rsid w:val="007908AA"/>
    <w:rsid w:val="00790AA2"/>
    <w:rsid w:val="00790B58"/>
    <w:rsid w:val="00790F9F"/>
    <w:rsid w:val="00790FF6"/>
    <w:rsid w:val="0079126D"/>
    <w:rsid w:val="00791597"/>
    <w:rsid w:val="007917A3"/>
    <w:rsid w:val="00791857"/>
    <w:rsid w:val="00791884"/>
    <w:rsid w:val="00791977"/>
    <w:rsid w:val="00791DF1"/>
    <w:rsid w:val="0079209F"/>
    <w:rsid w:val="007923AD"/>
    <w:rsid w:val="007924C3"/>
    <w:rsid w:val="007925C2"/>
    <w:rsid w:val="0079274E"/>
    <w:rsid w:val="00792AC9"/>
    <w:rsid w:val="0079310B"/>
    <w:rsid w:val="00793190"/>
    <w:rsid w:val="007931E6"/>
    <w:rsid w:val="007933B7"/>
    <w:rsid w:val="007938EA"/>
    <w:rsid w:val="00793AA3"/>
    <w:rsid w:val="00793AEA"/>
    <w:rsid w:val="007943B5"/>
    <w:rsid w:val="00794FAD"/>
    <w:rsid w:val="007950D5"/>
    <w:rsid w:val="007956DA"/>
    <w:rsid w:val="00795906"/>
    <w:rsid w:val="00795AFE"/>
    <w:rsid w:val="00795E1D"/>
    <w:rsid w:val="00795E2B"/>
    <w:rsid w:val="00795E4E"/>
    <w:rsid w:val="00796048"/>
    <w:rsid w:val="0079612A"/>
    <w:rsid w:val="0079640E"/>
    <w:rsid w:val="00796455"/>
    <w:rsid w:val="0079666E"/>
    <w:rsid w:val="0079680F"/>
    <w:rsid w:val="0079746C"/>
    <w:rsid w:val="00797484"/>
    <w:rsid w:val="00797710"/>
    <w:rsid w:val="007A03C4"/>
    <w:rsid w:val="007A073F"/>
    <w:rsid w:val="007A0752"/>
    <w:rsid w:val="007A0F67"/>
    <w:rsid w:val="007A13E9"/>
    <w:rsid w:val="007A160C"/>
    <w:rsid w:val="007A1655"/>
    <w:rsid w:val="007A1740"/>
    <w:rsid w:val="007A1915"/>
    <w:rsid w:val="007A1A43"/>
    <w:rsid w:val="007A1BFF"/>
    <w:rsid w:val="007A1DF6"/>
    <w:rsid w:val="007A214E"/>
    <w:rsid w:val="007A2705"/>
    <w:rsid w:val="007A277F"/>
    <w:rsid w:val="007A287E"/>
    <w:rsid w:val="007A29DB"/>
    <w:rsid w:val="007A2EA5"/>
    <w:rsid w:val="007A2EC9"/>
    <w:rsid w:val="007A305B"/>
    <w:rsid w:val="007A3391"/>
    <w:rsid w:val="007A3581"/>
    <w:rsid w:val="007A36F7"/>
    <w:rsid w:val="007A3C00"/>
    <w:rsid w:val="007A3FC6"/>
    <w:rsid w:val="007A4379"/>
    <w:rsid w:val="007A487E"/>
    <w:rsid w:val="007A4A52"/>
    <w:rsid w:val="007A5321"/>
    <w:rsid w:val="007A5345"/>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5E"/>
    <w:rsid w:val="007B08C3"/>
    <w:rsid w:val="007B0E4C"/>
    <w:rsid w:val="007B10DC"/>
    <w:rsid w:val="007B13BD"/>
    <w:rsid w:val="007B146A"/>
    <w:rsid w:val="007B196C"/>
    <w:rsid w:val="007B1AB2"/>
    <w:rsid w:val="007B1F65"/>
    <w:rsid w:val="007B1FC5"/>
    <w:rsid w:val="007B20E8"/>
    <w:rsid w:val="007B2521"/>
    <w:rsid w:val="007B2634"/>
    <w:rsid w:val="007B2961"/>
    <w:rsid w:val="007B2C6D"/>
    <w:rsid w:val="007B2E63"/>
    <w:rsid w:val="007B2F35"/>
    <w:rsid w:val="007B30D9"/>
    <w:rsid w:val="007B3520"/>
    <w:rsid w:val="007B361B"/>
    <w:rsid w:val="007B3A54"/>
    <w:rsid w:val="007B3D41"/>
    <w:rsid w:val="007B3EC6"/>
    <w:rsid w:val="007B3FFE"/>
    <w:rsid w:val="007B46CB"/>
    <w:rsid w:val="007B4B80"/>
    <w:rsid w:val="007B4C8D"/>
    <w:rsid w:val="007B4CCA"/>
    <w:rsid w:val="007B511E"/>
    <w:rsid w:val="007B512F"/>
    <w:rsid w:val="007B593D"/>
    <w:rsid w:val="007B5C76"/>
    <w:rsid w:val="007B5DFA"/>
    <w:rsid w:val="007B5E35"/>
    <w:rsid w:val="007B6282"/>
    <w:rsid w:val="007B639E"/>
    <w:rsid w:val="007B66F6"/>
    <w:rsid w:val="007B679B"/>
    <w:rsid w:val="007B6833"/>
    <w:rsid w:val="007B6B46"/>
    <w:rsid w:val="007B6CF1"/>
    <w:rsid w:val="007B7572"/>
    <w:rsid w:val="007B79EA"/>
    <w:rsid w:val="007B7A96"/>
    <w:rsid w:val="007B7DFB"/>
    <w:rsid w:val="007C042F"/>
    <w:rsid w:val="007C08B2"/>
    <w:rsid w:val="007C118C"/>
    <w:rsid w:val="007C1241"/>
    <w:rsid w:val="007C12E4"/>
    <w:rsid w:val="007C1428"/>
    <w:rsid w:val="007C145A"/>
    <w:rsid w:val="007C15FF"/>
    <w:rsid w:val="007C190F"/>
    <w:rsid w:val="007C1A24"/>
    <w:rsid w:val="007C1B60"/>
    <w:rsid w:val="007C1B71"/>
    <w:rsid w:val="007C1C98"/>
    <w:rsid w:val="007C1EAC"/>
    <w:rsid w:val="007C210E"/>
    <w:rsid w:val="007C2156"/>
    <w:rsid w:val="007C22CB"/>
    <w:rsid w:val="007C2B6E"/>
    <w:rsid w:val="007C2ED6"/>
    <w:rsid w:val="007C3456"/>
    <w:rsid w:val="007C38BE"/>
    <w:rsid w:val="007C3B17"/>
    <w:rsid w:val="007C3E3C"/>
    <w:rsid w:val="007C3EAE"/>
    <w:rsid w:val="007C4008"/>
    <w:rsid w:val="007C41E1"/>
    <w:rsid w:val="007C4290"/>
    <w:rsid w:val="007C4366"/>
    <w:rsid w:val="007C43CF"/>
    <w:rsid w:val="007C4C9F"/>
    <w:rsid w:val="007C4E80"/>
    <w:rsid w:val="007C5894"/>
    <w:rsid w:val="007C5899"/>
    <w:rsid w:val="007C5CDB"/>
    <w:rsid w:val="007C5F24"/>
    <w:rsid w:val="007C5F3D"/>
    <w:rsid w:val="007C60EA"/>
    <w:rsid w:val="007C6167"/>
    <w:rsid w:val="007C6355"/>
    <w:rsid w:val="007C6544"/>
    <w:rsid w:val="007C6A01"/>
    <w:rsid w:val="007C6A2F"/>
    <w:rsid w:val="007C6B35"/>
    <w:rsid w:val="007C6B3D"/>
    <w:rsid w:val="007C6C39"/>
    <w:rsid w:val="007C6C9F"/>
    <w:rsid w:val="007C6F86"/>
    <w:rsid w:val="007C761B"/>
    <w:rsid w:val="007C78B8"/>
    <w:rsid w:val="007C7ADF"/>
    <w:rsid w:val="007C7B6D"/>
    <w:rsid w:val="007C7CEC"/>
    <w:rsid w:val="007D047F"/>
    <w:rsid w:val="007D04B8"/>
    <w:rsid w:val="007D0513"/>
    <w:rsid w:val="007D05A2"/>
    <w:rsid w:val="007D0758"/>
    <w:rsid w:val="007D0979"/>
    <w:rsid w:val="007D0B4A"/>
    <w:rsid w:val="007D0B79"/>
    <w:rsid w:val="007D0BD7"/>
    <w:rsid w:val="007D0D29"/>
    <w:rsid w:val="007D1C95"/>
    <w:rsid w:val="007D1D35"/>
    <w:rsid w:val="007D1EF5"/>
    <w:rsid w:val="007D206F"/>
    <w:rsid w:val="007D22D1"/>
    <w:rsid w:val="007D2385"/>
    <w:rsid w:val="007D261A"/>
    <w:rsid w:val="007D2755"/>
    <w:rsid w:val="007D2A2A"/>
    <w:rsid w:val="007D2EB4"/>
    <w:rsid w:val="007D2FEF"/>
    <w:rsid w:val="007D33A1"/>
    <w:rsid w:val="007D35DD"/>
    <w:rsid w:val="007D3784"/>
    <w:rsid w:val="007D3EAE"/>
    <w:rsid w:val="007D3F51"/>
    <w:rsid w:val="007D40FC"/>
    <w:rsid w:val="007D411E"/>
    <w:rsid w:val="007D43F0"/>
    <w:rsid w:val="007D44C0"/>
    <w:rsid w:val="007D491A"/>
    <w:rsid w:val="007D495D"/>
    <w:rsid w:val="007D49BA"/>
    <w:rsid w:val="007D4A3E"/>
    <w:rsid w:val="007D4FB8"/>
    <w:rsid w:val="007D50BA"/>
    <w:rsid w:val="007D52F3"/>
    <w:rsid w:val="007D542B"/>
    <w:rsid w:val="007D5A87"/>
    <w:rsid w:val="007D5ABC"/>
    <w:rsid w:val="007D5BD0"/>
    <w:rsid w:val="007D5BE1"/>
    <w:rsid w:val="007D5CCD"/>
    <w:rsid w:val="007D5CE3"/>
    <w:rsid w:val="007D5DB0"/>
    <w:rsid w:val="007D625C"/>
    <w:rsid w:val="007D67D8"/>
    <w:rsid w:val="007D6894"/>
    <w:rsid w:val="007D689A"/>
    <w:rsid w:val="007D69D5"/>
    <w:rsid w:val="007D6ABA"/>
    <w:rsid w:val="007D7309"/>
    <w:rsid w:val="007D7453"/>
    <w:rsid w:val="007D7532"/>
    <w:rsid w:val="007D78C8"/>
    <w:rsid w:val="007D79B6"/>
    <w:rsid w:val="007D7DAB"/>
    <w:rsid w:val="007D7F37"/>
    <w:rsid w:val="007E0224"/>
    <w:rsid w:val="007E0324"/>
    <w:rsid w:val="007E09DF"/>
    <w:rsid w:val="007E0A20"/>
    <w:rsid w:val="007E0BA9"/>
    <w:rsid w:val="007E0D90"/>
    <w:rsid w:val="007E0E6F"/>
    <w:rsid w:val="007E11C9"/>
    <w:rsid w:val="007E1273"/>
    <w:rsid w:val="007E1807"/>
    <w:rsid w:val="007E1A07"/>
    <w:rsid w:val="007E1AA6"/>
    <w:rsid w:val="007E1BF3"/>
    <w:rsid w:val="007E1F67"/>
    <w:rsid w:val="007E1FAD"/>
    <w:rsid w:val="007E20DE"/>
    <w:rsid w:val="007E21C0"/>
    <w:rsid w:val="007E235D"/>
    <w:rsid w:val="007E2EC1"/>
    <w:rsid w:val="007E2ECC"/>
    <w:rsid w:val="007E3470"/>
    <w:rsid w:val="007E350B"/>
    <w:rsid w:val="007E37FF"/>
    <w:rsid w:val="007E3976"/>
    <w:rsid w:val="007E3C23"/>
    <w:rsid w:val="007E4225"/>
    <w:rsid w:val="007E4241"/>
    <w:rsid w:val="007E45FB"/>
    <w:rsid w:val="007E4721"/>
    <w:rsid w:val="007E4882"/>
    <w:rsid w:val="007E4988"/>
    <w:rsid w:val="007E4D8E"/>
    <w:rsid w:val="007E4E7F"/>
    <w:rsid w:val="007E4ECC"/>
    <w:rsid w:val="007E4FD3"/>
    <w:rsid w:val="007E53AF"/>
    <w:rsid w:val="007E5672"/>
    <w:rsid w:val="007E57F4"/>
    <w:rsid w:val="007E59FA"/>
    <w:rsid w:val="007E5B67"/>
    <w:rsid w:val="007E5DFA"/>
    <w:rsid w:val="007E60EE"/>
    <w:rsid w:val="007E634F"/>
    <w:rsid w:val="007E652D"/>
    <w:rsid w:val="007E692A"/>
    <w:rsid w:val="007E6C98"/>
    <w:rsid w:val="007E6DFE"/>
    <w:rsid w:val="007E6EFA"/>
    <w:rsid w:val="007E6F1C"/>
    <w:rsid w:val="007E7112"/>
    <w:rsid w:val="007E7290"/>
    <w:rsid w:val="007E72D0"/>
    <w:rsid w:val="007E7365"/>
    <w:rsid w:val="007E7476"/>
    <w:rsid w:val="007E7477"/>
    <w:rsid w:val="007E7522"/>
    <w:rsid w:val="007E7602"/>
    <w:rsid w:val="007E7ABA"/>
    <w:rsid w:val="007E7DF9"/>
    <w:rsid w:val="007F0293"/>
    <w:rsid w:val="007F02AB"/>
    <w:rsid w:val="007F0631"/>
    <w:rsid w:val="007F081B"/>
    <w:rsid w:val="007F096D"/>
    <w:rsid w:val="007F0EB8"/>
    <w:rsid w:val="007F1086"/>
    <w:rsid w:val="007F121D"/>
    <w:rsid w:val="007F1876"/>
    <w:rsid w:val="007F1948"/>
    <w:rsid w:val="007F1B1D"/>
    <w:rsid w:val="007F2242"/>
    <w:rsid w:val="007F25CE"/>
    <w:rsid w:val="007F2948"/>
    <w:rsid w:val="007F2B4B"/>
    <w:rsid w:val="007F2F22"/>
    <w:rsid w:val="007F30F5"/>
    <w:rsid w:val="007F31BE"/>
    <w:rsid w:val="007F31E8"/>
    <w:rsid w:val="007F3229"/>
    <w:rsid w:val="007F3513"/>
    <w:rsid w:val="007F3740"/>
    <w:rsid w:val="007F374B"/>
    <w:rsid w:val="007F37F5"/>
    <w:rsid w:val="007F38D1"/>
    <w:rsid w:val="007F3D46"/>
    <w:rsid w:val="007F3E1C"/>
    <w:rsid w:val="007F3F8C"/>
    <w:rsid w:val="007F40E3"/>
    <w:rsid w:val="007F4168"/>
    <w:rsid w:val="007F417B"/>
    <w:rsid w:val="007F4460"/>
    <w:rsid w:val="007F44D1"/>
    <w:rsid w:val="007F4517"/>
    <w:rsid w:val="007F46F8"/>
    <w:rsid w:val="007F4D2D"/>
    <w:rsid w:val="007F4F5D"/>
    <w:rsid w:val="007F509B"/>
    <w:rsid w:val="007F5369"/>
    <w:rsid w:val="007F543A"/>
    <w:rsid w:val="007F5532"/>
    <w:rsid w:val="007F5608"/>
    <w:rsid w:val="007F5829"/>
    <w:rsid w:val="007F6166"/>
    <w:rsid w:val="007F6457"/>
    <w:rsid w:val="007F65DA"/>
    <w:rsid w:val="007F68BF"/>
    <w:rsid w:val="007F6CEA"/>
    <w:rsid w:val="007F765D"/>
    <w:rsid w:val="0080008A"/>
    <w:rsid w:val="008002AF"/>
    <w:rsid w:val="008002D8"/>
    <w:rsid w:val="00800439"/>
    <w:rsid w:val="00800947"/>
    <w:rsid w:val="00800CA2"/>
    <w:rsid w:val="008011BC"/>
    <w:rsid w:val="008012FC"/>
    <w:rsid w:val="00801665"/>
    <w:rsid w:val="00801826"/>
    <w:rsid w:val="00801B16"/>
    <w:rsid w:val="00801BED"/>
    <w:rsid w:val="00801CCA"/>
    <w:rsid w:val="00801F6D"/>
    <w:rsid w:val="00802140"/>
    <w:rsid w:val="008026A3"/>
    <w:rsid w:val="0080273E"/>
    <w:rsid w:val="00802D98"/>
    <w:rsid w:val="0080303A"/>
    <w:rsid w:val="00803070"/>
    <w:rsid w:val="008039EE"/>
    <w:rsid w:val="00803A34"/>
    <w:rsid w:val="00803EAB"/>
    <w:rsid w:val="0080407A"/>
    <w:rsid w:val="00804353"/>
    <w:rsid w:val="008046EA"/>
    <w:rsid w:val="00805141"/>
    <w:rsid w:val="008051C4"/>
    <w:rsid w:val="00805352"/>
    <w:rsid w:val="0080536F"/>
    <w:rsid w:val="00805606"/>
    <w:rsid w:val="008057BE"/>
    <w:rsid w:val="008057C0"/>
    <w:rsid w:val="00805823"/>
    <w:rsid w:val="00805920"/>
    <w:rsid w:val="0080594E"/>
    <w:rsid w:val="00805A40"/>
    <w:rsid w:val="00805CC8"/>
    <w:rsid w:val="00805CD3"/>
    <w:rsid w:val="00805CFD"/>
    <w:rsid w:val="00806539"/>
    <w:rsid w:val="00806F89"/>
    <w:rsid w:val="0080737C"/>
    <w:rsid w:val="00807460"/>
    <w:rsid w:val="00807C21"/>
    <w:rsid w:val="0081048B"/>
    <w:rsid w:val="00810655"/>
    <w:rsid w:val="00810925"/>
    <w:rsid w:val="0081097E"/>
    <w:rsid w:val="00810BCD"/>
    <w:rsid w:val="00810F0F"/>
    <w:rsid w:val="0081104A"/>
    <w:rsid w:val="0081112F"/>
    <w:rsid w:val="00811157"/>
    <w:rsid w:val="008115EE"/>
    <w:rsid w:val="00811CB1"/>
    <w:rsid w:val="00811F5B"/>
    <w:rsid w:val="0081263C"/>
    <w:rsid w:val="00812A51"/>
    <w:rsid w:val="00812EC5"/>
    <w:rsid w:val="00813080"/>
    <w:rsid w:val="00813D2C"/>
    <w:rsid w:val="00813DC0"/>
    <w:rsid w:val="00813DF5"/>
    <w:rsid w:val="00813E06"/>
    <w:rsid w:val="00813E5C"/>
    <w:rsid w:val="008142AB"/>
    <w:rsid w:val="00814493"/>
    <w:rsid w:val="0081491C"/>
    <w:rsid w:val="00814D59"/>
    <w:rsid w:val="00815037"/>
    <w:rsid w:val="008156C0"/>
    <w:rsid w:val="008157D3"/>
    <w:rsid w:val="00815982"/>
    <w:rsid w:val="00815A84"/>
    <w:rsid w:val="00815B6B"/>
    <w:rsid w:val="00815D36"/>
    <w:rsid w:val="00815D46"/>
    <w:rsid w:val="00816131"/>
    <w:rsid w:val="008163C2"/>
    <w:rsid w:val="0081660F"/>
    <w:rsid w:val="008169E2"/>
    <w:rsid w:val="00816F07"/>
    <w:rsid w:val="00816FB5"/>
    <w:rsid w:val="0081714E"/>
    <w:rsid w:val="00817343"/>
    <w:rsid w:val="00817350"/>
    <w:rsid w:val="00817388"/>
    <w:rsid w:val="0081746F"/>
    <w:rsid w:val="00817747"/>
    <w:rsid w:val="00817796"/>
    <w:rsid w:val="00817BD7"/>
    <w:rsid w:val="00817CB2"/>
    <w:rsid w:val="00817D0A"/>
    <w:rsid w:val="00820089"/>
    <w:rsid w:val="008201C8"/>
    <w:rsid w:val="008206E4"/>
    <w:rsid w:val="00820E12"/>
    <w:rsid w:val="00820E5E"/>
    <w:rsid w:val="00821455"/>
    <w:rsid w:val="0082187F"/>
    <w:rsid w:val="008218D0"/>
    <w:rsid w:val="00821ADD"/>
    <w:rsid w:val="00821E84"/>
    <w:rsid w:val="008222E1"/>
    <w:rsid w:val="0082254C"/>
    <w:rsid w:val="00822935"/>
    <w:rsid w:val="00822CAB"/>
    <w:rsid w:val="00822F23"/>
    <w:rsid w:val="0082309C"/>
    <w:rsid w:val="008231A4"/>
    <w:rsid w:val="008237F9"/>
    <w:rsid w:val="00823838"/>
    <w:rsid w:val="0082399D"/>
    <w:rsid w:val="00823B69"/>
    <w:rsid w:val="00823DE7"/>
    <w:rsid w:val="00823E6F"/>
    <w:rsid w:val="0082460E"/>
    <w:rsid w:val="008247B0"/>
    <w:rsid w:val="0082483B"/>
    <w:rsid w:val="00825197"/>
    <w:rsid w:val="008253DB"/>
    <w:rsid w:val="008254B4"/>
    <w:rsid w:val="00825631"/>
    <w:rsid w:val="008259CD"/>
    <w:rsid w:val="00825BF7"/>
    <w:rsid w:val="00825E2B"/>
    <w:rsid w:val="008260B1"/>
    <w:rsid w:val="0082613D"/>
    <w:rsid w:val="008261C8"/>
    <w:rsid w:val="0082636A"/>
    <w:rsid w:val="00826407"/>
    <w:rsid w:val="008264A8"/>
    <w:rsid w:val="00826538"/>
    <w:rsid w:val="00826846"/>
    <w:rsid w:val="00827233"/>
    <w:rsid w:val="0082723A"/>
    <w:rsid w:val="00827555"/>
    <w:rsid w:val="00827DB9"/>
    <w:rsid w:val="00827F18"/>
    <w:rsid w:val="0083040E"/>
    <w:rsid w:val="00830520"/>
    <w:rsid w:val="0083074B"/>
    <w:rsid w:val="00831211"/>
    <w:rsid w:val="008319EC"/>
    <w:rsid w:val="00831BC5"/>
    <w:rsid w:val="00831F4B"/>
    <w:rsid w:val="00831FEC"/>
    <w:rsid w:val="00832428"/>
    <w:rsid w:val="0083267C"/>
    <w:rsid w:val="008328E8"/>
    <w:rsid w:val="00832A7C"/>
    <w:rsid w:val="00833069"/>
    <w:rsid w:val="00833200"/>
    <w:rsid w:val="00833268"/>
    <w:rsid w:val="008336E5"/>
    <w:rsid w:val="00833E43"/>
    <w:rsid w:val="00834181"/>
    <w:rsid w:val="00834443"/>
    <w:rsid w:val="00834816"/>
    <w:rsid w:val="00834B48"/>
    <w:rsid w:val="00834E88"/>
    <w:rsid w:val="00835318"/>
    <w:rsid w:val="00835576"/>
    <w:rsid w:val="0083570C"/>
    <w:rsid w:val="00835805"/>
    <w:rsid w:val="00835E39"/>
    <w:rsid w:val="0083625B"/>
    <w:rsid w:val="00836501"/>
    <w:rsid w:val="00836518"/>
    <w:rsid w:val="00836948"/>
    <w:rsid w:val="00836973"/>
    <w:rsid w:val="0083697F"/>
    <w:rsid w:val="00836B86"/>
    <w:rsid w:val="008370D0"/>
    <w:rsid w:val="008371AE"/>
    <w:rsid w:val="008376E2"/>
    <w:rsid w:val="008377B5"/>
    <w:rsid w:val="008377FC"/>
    <w:rsid w:val="00837BA1"/>
    <w:rsid w:val="00837D89"/>
    <w:rsid w:val="008402E6"/>
    <w:rsid w:val="00840565"/>
    <w:rsid w:val="00840691"/>
    <w:rsid w:val="008408E6"/>
    <w:rsid w:val="008409B6"/>
    <w:rsid w:val="008409E7"/>
    <w:rsid w:val="00840C24"/>
    <w:rsid w:val="00840DB3"/>
    <w:rsid w:val="00840EF1"/>
    <w:rsid w:val="00840FE2"/>
    <w:rsid w:val="0084116F"/>
    <w:rsid w:val="0084141F"/>
    <w:rsid w:val="008415C2"/>
    <w:rsid w:val="008416A5"/>
    <w:rsid w:val="00841843"/>
    <w:rsid w:val="0084194A"/>
    <w:rsid w:val="008420C6"/>
    <w:rsid w:val="008423C3"/>
    <w:rsid w:val="0084251C"/>
    <w:rsid w:val="008426A4"/>
    <w:rsid w:val="00842B67"/>
    <w:rsid w:val="00842ED6"/>
    <w:rsid w:val="00843259"/>
    <w:rsid w:val="00843426"/>
    <w:rsid w:val="008437D4"/>
    <w:rsid w:val="00843824"/>
    <w:rsid w:val="008438D3"/>
    <w:rsid w:val="0084391C"/>
    <w:rsid w:val="008439C7"/>
    <w:rsid w:val="00843F95"/>
    <w:rsid w:val="0084408B"/>
    <w:rsid w:val="008441C4"/>
    <w:rsid w:val="00844287"/>
    <w:rsid w:val="008443C0"/>
    <w:rsid w:val="00844639"/>
    <w:rsid w:val="00844730"/>
    <w:rsid w:val="00844A46"/>
    <w:rsid w:val="00844DDD"/>
    <w:rsid w:val="00844E50"/>
    <w:rsid w:val="00845354"/>
    <w:rsid w:val="00845394"/>
    <w:rsid w:val="008454C2"/>
    <w:rsid w:val="008454FC"/>
    <w:rsid w:val="008454FE"/>
    <w:rsid w:val="008456FF"/>
    <w:rsid w:val="00845C3C"/>
    <w:rsid w:val="0084615B"/>
    <w:rsid w:val="00846418"/>
    <w:rsid w:val="00846510"/>
    <w:rsid w:val="00846960"/>
    <w:rsid w:val="00846AD1"/>
    <w:rsid w:val="00846E35"/>
    <w:rsid w:val="00847196"/>
    <w:rsid w:val="0084720C"/>
    <w:rsid w:val="00847319"/>
    <w:rsid w:val="00847F43"/>
    <w:rsid w:val="00847F9B"/>
    <w:rsid w:val="008501A5"/>
    <w:rsid w:val="00850D25"/>
    <w:rsid w:val="00850F53"/>
    <w:rsid w:val="00850FCE"/>
    <w:rsid w:val="00850FE6"/>
    <w:rsid w:val="00851FE7"/>
    <w:rsid w:val="00852019"/>
    <w:rsid w:val="008520C5"/>
    <w:rsid w:val="008524A9"/>
    <w:rsid w:val="008527A8"/>
    <w:rsid w:val="0085295F"/>
    <w:rsid w:val="00852E5C"/>
    <w:rsid w:val="0085334B"/>
    <w:rsid w:val="008535F0"/>
    <w:rsid w:val="00853A17"/>
    <w:rsid w:val="0085414B"/>
    <w:rsid w:val="0085416B"/>
    <w:rsid w:val="008542F8"/>
    <w:rsid w:val="008543A8"/>
    <w:rsid w:val="00854400"/>
    <w:rsid w:val="008545ED"/>
    <w:rsid w:val="008547AF"/>
    <w:rsid w:val="00854915"/>
    <w:rsid w:val="00854AE0"/>
    <w:rsid w:val="00854B3C"/>
    <w:rsid w:val="00854EF0"/>
    <w:rsid w:val="00854FE7"/>
    <w:rsid w:val="00855520"/>
    <w:rsid w:val="00855C85"/>
    <w:rsid w:val="008561A6"/>
    <w:rsid w:val="00856501"/>
    <w:rsid w:val="0085687D"/>
    <w:rsid w:val="00856A4F"/>
    <w:rsid w:val="00856C7B"/>
    <w:rsid w:val="00857157"/>
    <w:rsid w:val="00857558"/>
    <w:rsid w:val="00857595"/>
    <w:rsid w:val="00857836"/>
    <w:rsid w:val="008579FB"/>
    <w:rsid w:val="00857BA2"/>
    <w:rsid w:val="00857D5E"/>
    <w:rsid w:val="008603AA"/>
    <w:rsid w:val="008605FE"/>
    <w:rsid w:val="00860629"/>
    <w:rsid w:val="0086081C"/>
    <w:rsid w:val="00860F38"/>
    <w:rsid w:val="00861300"/>
    <w:rsid w:val="008617AF"/>
    <w:rsid w:val="00861833"/>
    <w:rsid w:val="008619FF"/>
    <w:rsid w:val="00861BE6"/>
    <w:rsid w:val="00861F40"/>
    <w:rsid w:val="008622C8"/>
    <w:rsid w:val="00862629"/>
    <w:rsid w:val="00862809"/>
    <w:rsid w:val="00862A3A"/>
    <w:rsid w:val="00862C0C"/>
    <w:rsid w:val="00862C57"/>
    <w:rsid w:val="00862D15"/>
    <w:rsid w:val="00862FFC"/>
    <w:rsid w:val="00863299"/>
    <w:rsid w:val="0086337E"/>
    <w:rsid w:val="0086341A"/>
    <w:rsid w:val="0086355C"/>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5F85"/>
    <w:rsid w:val="008660B5"/>
    <w:rsid w:val="008660BB"/>
    <w:rsid w:val="008660D1"/>
    <w:rsid w:val="008661AA"/>
    <w:rsid w:val="008668DD"/>
    <w:rsid w:val="00866A16"/>
    <w:rsid w:val="00866AE2"/>
    <w:rsid w:val="008674DA"/>
    <w:rsid w:val="00867578"/>
    <w:rsid w:val="00867829"/>
    <w:rsid w:val="00867B4C"/>
    <w:rsid w:val="00867E26"/>
    <w:rsid w:val="00867EFC"/>
    <w:rsid w:val="0087047D"/>
    <w:rsid w:val="008706FE"/>
    <w:rsid w:val="00870A1B"/>
    <w:rsid w:val="00870B4B"/>
    <w:rsid w:val="008711F4"/>
    <w:rsid w:val="00871337"/>
    <w:rsid w:val="008713F3"/>
    <w:rsid w:val="00871B1E"/>
    <w:rsid w:val="00871FA1"/>
    <w:rsid w:val="0087202F"/>
    <w:rsid w:val="00872057"/>
    <w:rsid w:val="0087239D"/>
    <w:rsid w:val="00872A8F"/>
    <w:rsid w:val="00872B60"/>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200"/>
    <w:rsid w:val="0087631A"/>
    <w:rsid w:val="00876471"/>
    <w:rsid w:val="00876478"/>
    <w:rsid w:val="00876488"/>
    <w:rsid w:val="008766D1"/>
    <w:rsid w:val="008768D3"/>
    <w:rsid w:val="00876B8E"/>
    <w:rsid w:val="00876BB6"/>
    <w:rsid w:val="00876E15"/>
    <w:rsid w:val="00876E86"/>
    <w:rsid w:val="00876F19"/>
    <w:rsid w:val="0087702A"/>
    <w:rsid w:val="00877345"/>
    <w:rsid w:val="00877368"/>
    <w:rsid w:val="00877399"/>
    <w:rsid w:val="008775AD"/>
    <w:rsid w:val="00877748"/>
    <w:rsid w:val="008777AB"/>
    <w:rsid w:val="00877C90"/>
    <w:rsid w:val="00877E3F"/>
    <w:rsid w:val="00877F9B"/>
    <w:rsid w:val="008800C9"/>
    <w:rsid w:val="00880173"/>
    <w:rsid w:val="008808BC"/>
    <w:rsid w:val="00880F69"/>
    <w:rsid w:val="008810C8"/>
    <w:rsid w:val="008811E3"/>
    <w:rsid w:val="0088152A"/>
    <w:rsid w:val="008816BC"/>
    <w:rsid w:val="00881BEA"/>
    <w:rsid w:val="00881E3E"/>
    <w:rsid w:val="00881EB1"/>
    <w:rsid w:val="00882192"/>
    <w:rsid w:val="008821B7"/>
    <w:rsid w:val="008827CC"/>
    <w:rsid w:val="0088295A"/>
    <w:rsid w:val="00882BAC"/>
    <w:rsid w:val="0088303A"/>
    <w:rsid w:val="00883085"/>
    <w:rsid w:val="00883213"/>
    <w:rsid w:val="008832EC"/>
    <w:rsid w:val="00883608"/>
    <w:rsid w:val="008838B4"/>
    <w:rsid w:val="00883BAC"/>
    <w:rsid w:val="00884232"/>
    <w:rsid w:val="0088429C"/>
    <w:rsid w:val="00884431"/>
    <w:rsid w:val="00884823"/>
    <w:rsid w:val="00885001"/>
    <w:rsid w:val="00885064"/>
    <w:rsid w:val="008852E6"/>
    <w:rsid w:val="00885584"/>
    <w:rsid w:val="00885B64"/>
    <w:rsid w:val="00885B8A"/>
    <w:rsid w:val="00885BBC"/>
    <w:rsid w:val="00885F4F"/>
    <w:rsid w:val="00885FAF"/>
    <w:rsid w:val="008866BA"/>
    <w:rsid w:val="00886BE6"/>
    <w:rsid w:val="00886E7B"/>
    <w:rsid w:val="00886F27"/>
    <w:rsid w:val="00887759"/>
    <w:rsid w:val="00887773"/>
    <w:rsid w:val="00887B6A"/>
    <w:rsid w:val="00887B7F"/>
    <w:rsid w:val="00887CB2"/>
    <w:rsid w:val="00887DDB"/>
    <w:rsid w:val="00890081"/>
    <w:rsid w:val="008900F0"/>
    <w:rsid w:val="00890499"/>
    <w:rsid w:val="0089061F"/>
    <w:rsid w:val="0089066F"/>
    <w:rsid w:val="008909C5"/>
    <w:rsid w:val="00890A21"/>
    <w:rsid w:val="00890DB7"/>
    <w:rsid w:val="00891133"/>
    <w:rsid w:val="00891360"/>
    <w:rsid w:val="00891409"/>
    <w:rsid w:val="008918D5"/>
    <w:rsid w:val="0089194E"/>
    <w:rsid w:val="00892502"/>
    <w:rsid w:val="00892530"/>
    <w:rsid w:val="00892582"/>
    <w:rsid w:val="0089259D"/>
    <w:rsid w:val="00892F00"/>
    <w:rsid w:val="0089306E"/>
    <w:rsid w:val="008930AE"/>
    <w:rsid w:val="0089318C"/>
    <w:rsid w:val="00893222"/>
    <w:rsid w:val="00893367"/>
    <w:rsid w:val="00893FD3"/>
    <w:rsid w:val="00894063"/>
    <w:rsid w:val="008940BF"/>
    <w:rsid w:val="00894406"/>
    <w:rsid w:val="00894B2C"/>
    <w:rsid w:val="00894B37"/>
    <w:rsid w:val="00894F9C"/>
    <w:rsid w:val="00895168"/>
    <w:rsid w:val="00895497"/>
    <w:rsid w:val="008954F5"/>
    <w:rsid w:val="00895781"/>
    <w:rsid w:val="00895863"/>
    <w:rsid w:val="00895B48"/>
    <w:rsid w:val="00895B61"/>
    <w:rsid w:val="00895CA3"/>
    <w:rsid w:val="00895F71"/>
    <w:rsid w:val="00895F98"/>
    <w:rsid w:val="00896029"/>
    <w:rsid w:val="00896262"/>
    <w:rsid w:val="00896440"/>
    <w:rsid w:val="00896442"/>
    <w:rsid w:val="008964AE"/>
    <w:rsid w:val="00896620"/>
    <w:rsid w:val="0089664E"/>
    <w:rsid w:val="0089694B"/>
    <w:rsid w:val="00896C98"/>
    <w:rsid w:val="00896EB9"/>
    <w:rsid w:val="00896FA6"/>
    <w:rsid w:val="00896FCE"/>
    <w:rsid w:val="0089719C"/>
    <w:rsid w:val="00897430"/>
    <w:rsid w:val="008974DF"/>
    <w:rsid w:val="0089771D"/>
    <w:rsid w:val="00897C11"/>
    <w:rsid w:val="00897F29"/>
    <w:rsid w:val="008A017A"/>
    <w:rsid w:val="008A0E54"/>
    <w:rsid w:val="008A0E83"/>
    <w:rsid w:val="008A1436"/>
    <w:rsid w:val="008A144A"/>
    <w:rsid w:val="008A19DD"/>
    <w:rsid w:val="008A1BC4"/>
    <w:rsid w:val="008A2141"/>
    <w:rsid w:val="008A29C9"/>
    <w:rsid w:val="008A29E9"/>
    <w:rsid w:val="008A2BD0"/>
    <w:rsid w:val="008A2D91"/>
    <w:rsid w:val="008A2E0D"/>
    <w:rsid w:val="008A2F3C"/>
    <w:rsid w:val="008A3079"/>
    <w:rsid w:val="008A3132"/>
    <w:rsid w:val="008A3449"/>
    <w:rsid w:val="008A36EB"/>
    <w:rsid w:val="008A38B1"/>
    <w:rsid w:val="008A3A37"/>
    <w:rsid w:val="008A3B64"/>
    <w:rsid w:val="008A3D03"/>
    <w:rsid w:val="008A41D9"/>
    <w:rsid w:val="008A425B"/>
    <w:rsid w:val="008A435B"/>
    <w:rsid w:val="008A43D6"/>
    <w:rsid w:val="008A48C2"/>
    <w:rsid w:val="008A50A9"/>
    <w:rsid w:val="008A50B3"/>
    <w:rsid w:val="008A5388"/>
    <w:rsid w:val="008A541B"/>
    <w:rsid w:val="008A5921"/>
    <w:rsid w:val="008A5ABE"/>
    <w:rsid w:val="008A5AD7"/>
    <w:rsid w:val="008A622D"/>
    <w:rsid w:val="008A645B"/>
    <w:rsid w:val="008A64B3"/>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6E3"/>
    <w:rsid w:val="008B07E8"/>
    <w:rsid w:val="008B0AC0"/>
    <w:rsid w:val="008B0E19"/>
    <w:rsid w:val="008B0FD1"/>
    <w:rsid w:val="008B1355"/>
    <w:rsid w:val="008B1595"/>
    <w:rsid w:val="008B1649"/>
    <w:rsid w:val="008B16BB"/>
    <w:rsid w:val="008B1785"/>
    <w:rsid w:val="008B1AF6"/>
    <w:rsid w:val="008B2256"/>
    <w:rsid w:val="008B235F"/>
    <w:rsid w:val="008B25C0"/>
    <w:rsid w:val="008B2883"/>
    <w:rsid w:val="008B2C10"/>
    <w:rsid w:val="008B2DB9"/>
    <w:rsid w:val="008B2FBD"/>
    <w:rsid w:val="008B327F"/>
    <w:rsid w:val="008B32C7"/>
    <w:rsid w:val="008B333E"/>
    <w:rsid w:val="008B3765"/>
    <w:rsid w:val="008B37C0"/>
    <w:rsid w:val="008B3A66"/>
    <w:rsid w:val="008B3C3F"/>
    <w:rsid w:val="008B3C4D"/>
    <w:rsid w:val="008B4148"/>
    <w:rsid w:val="008B4410"/>
    <w:rsid w:val="008B456D"/>
    <w:rsid w:val="008B4579"/>
    <w:rsid w:val="008B4620"/>
    <w:rsid w:val="008B47E4"/>
    <w:rsid w:val="008B509B"/>
    <w:rsid w:val="008B55DB"/>
    <w:rsid w:val="008B5653"/>
    <w:rsid w:val="008B5BF6"/>
    <w:rsid w:val="008B5CE9"/>
    <w:rsid w:val="008B5DA4"/>
    <w:rsid w:val="008B5E8B"/>
    <w:rsid w:val="008B61A7"/>
    <w:rsid w:val="008B63EF"/>
    <w:rsid w:val="008B692D"/>
    <w:rsid w:val="008B6BC0"/>
    <w:rsid w:val="008B6CCF"/>
    <w:rsid w:val="008B6FAE"/>
    <w:rsid w:val="008B72D7"/>
    <w:rsid w:val="008B7536"/>
    <w:rsid w:val="008B75B7"/>
    <w:rsid w:val="008B780C"/>
    <w:rsid w:val="008B7C15"/>
    <w:rsid w:val="008B7F95"/>
    <w:rsid w:val="008C03B1"/>
    <w:rsid w:val="008C040D"/>
    <w:rsid w:val="008C044A"/>
    <w:rsid w:val="008C0CD3"/>
    <w:rsid w:val="008C0E9B"/>
    <w:rsid w:val="008C1069"/>
    <w:rsid w:val="008C1079"/>
    <w:rsid w:val="008C10A1"/>
    <w:rsid w:val="008C10D4"/>
    <w:rsid w:val="008C18A9"/>
    <w:rsid w:val="008C18B3"/>
    <w:rsid w:val="008C1DB7"/>
    <w:rsid w:val="008C1EFD"/>
    <w:rsid w:val="008C1F3C"/>
    <w:rsid w:val="008C2037"/>
    <w:rsid w:val="008C20DB"/>
    <w:rsid w:val="008C238C"/>
    <w:rsid w:val="008C239A"/>
    <w:rsid w:val="008C2482"/>
    <w:rsid w:val="008C29AB"/>
    <w:rsid w:val="008C2A93"/>
    <w:rsid w:val="008C2B09"/>
    <w:rsid w:val="008C2F67"/>
    <w:rsid w:val="008C374F"/>
    <w:rsid w:val="008C397D"/>
    <w:rsid w:val="008C3A8B"/>
    <w:rsid w:val="008C3B87"/>
    <w:rsid w:val="008C42C1"/>
    <w:rsid w:val="008C477A"/>
    <w:rsid w:val="008C5141"/>
    <w:rsid w:val="008C5306"/>
    <w:rsid w:val="008C5433"/>
    <w:rsid w:val="008C5E53"/>
    <w:rsid w:val="008C67BC"/>
    <w:rsid w:val="008C681C"/>
    <w:rsid w:val="008C6C65"/>
    <w:rsid w:val="008C6CD5"/>
    <w:rsid w:val="008C752A"/>
    <w:rsid w:val="008C7673"/>
    <w:rsid w:val="008C781D"/>
    <w:rsid w:val="008D0621"/>
    <w:rsid w:val="008D064C"/>
    <w:rsid w:val="008D075B"/>
    <w:rsid w:val="008D0AA9"/>
    <w:rsid w:val="008D0ACC"/>
    <w:rsid w:val="008D1BC9"/>
    <w:rsid w:val="008D1FC9"/>
    <w:rsid w:val="008D2198"/>
    <w:rsid w:val="008D222D"/>
    <w:rsid w:val="008D2252"/>
    <w:rsid w:val="008D2883"/>
    <w:rsid w:val="008D2B6D"/>
    <w:rsid w:val="008D2CF6"/>
    <w:rsid w:val="008D341E"/>
    <w:rsid w:val="008D349B"/>
    <w:rsid w:val="008D38B7"/>
    <w:rsid w:val="008D3A90"/>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92D"/>
    <w:rsid w:val="008E0AD1"/>
    <w:rsid w:val="008E0E76"/>
    <w:rsid w:val="008E1440"/>
    <w:rsid w:val="008E1592"/>
    <w:rsid w:val="008E1941"/>
    <w:rsid w:val="008E2189"/>
    <w:rsid w:val="008E26AE"/>
    <w:rsid w:val="008E27E4"/>
    <w:rsid w:val="008E2E53"/>
    <w:rsid w:val="008E311C"/>
    <w:rsid w:val="008E31E3"/>
    <w:rsid w:val="008E3778"/>
    <w:rsid w:val="008E3ABA"/>
    <w:rsid w:val="008E3C3B"/>
    <w:rsid w:val="008E3C7A"/>
    <w:rsid w:val="008E3DAE"/>
    <w:rsid w:val="008E4034"/>
    <w:rsid w:val="008E473E"/>
    <w:rsid w:val="008E4B30"/>
    <w:rsid w:val="008E4B3C"/>
    <w:rsid w:val="008E543B"/>
    <w:rsid w:val="008E5509"/>
    <w:rsid w:val="008E5766"/>
    <w:rsid w:val="008E591A"/>
    <w:rsid w:val="008E5D3F"/>
    <w:rsid w:val="008E5E80"/>
    <w:rsid w:val="008E60EB"/>
    <w:rsid w:val="008E626F"/>
    <w:rsid w:val="008E62A3"/>
    <w:rsid w:val="008E6310"/>
    <w:rsid w:val="008E6443"/>
    <w:rsid w:val="008E6A91"/>
    <w:rsid w:val="008E6D71"/>
    <w:rsid w:val="008E70D9"/>
    <w:rsid w:val="008E7386"/>
    <w:rsid w:val="008E7570"/>
    <w:rsid w:val="008E7BA3"/>
    <w:rsid w:val="008E7C8B"/>
    <w:rsid w:val="008E7D52"/>
    <w:rsid w:val="008E7E66"/>
    <w:rsid w:val="008E7E8A"/>
    <w:rsid w:val="008E7E8C"/>
    <w:rsid w:val="008E7F2A"/>
    <w:rsid w:val="008F0309"/>
    <w:rsid w:val="008F06DE"/>
    <w:rsid w:val="008F0936"/>
    <w:rsid w:val="008F0957"/>
    <w:rsid w:val="008F0B28"/>
    <w:rsid w:val="008F18D1"/>
    <w:rsid w:val="008F1B08"/>
    <w:rsid w:val="008F2127"/>
    <w:rsid w:val="008F2163"/>
    <w:rsid w:val="008F2648"/>
    <w:rsid w:val="008F2D49"/>
    <w:rsid w:val="008F3116"/>
    <w:rsid w:val="008F320D"/>
    <w:rsid w:val="008F377D"/>
    <w:rsid w:val="008F3855"/>
    <w:rsid w:val="008F38B6"/>
    <w:rsid w:val="008F39FB"/>
    <w:rsid w:val="008F3F97"/>
    <w:rsid w:val="008F4513"/>
    <w:rsid w:val="008F4C74"/>
    <w:rsid w:val="008F4DA1"/>
    <w:rsid w:val="008F4E15"/>
    <w:rsid w:val="008F4F5D"/>
    <w:rsid w:val="008F4F86"/>
    <w:rsid w:val="008F59B7"/>
    <w:rsid w:val="008F5B1A"/>
    <w:rsid w:val="008F5C86"/>
    <w:rsid w:val="008F5D2C"/>
    <w:rsid w:val="008F5DE1"/>
    <w:rsid w:val="008F65CA"/>
    <w:rsid w:val="008F6759"/>
    <w:rsid w:val="008F68EA"/>
    <w:rsid w:val="008F6910"/>
    <w:rsid w:val="008F698E"/>
    <w:rsid w:val="008F6ACC"/>
    <w:rsid w:val="008F709A"/>
    <w:rsid w:val="008F7125"/>
    <w:rsid w:val="008F73E2"/>
    <w:rsid w:val="008F7460"/>
    <w:rsid w:val="008F7474"/>
    <w:rsid w:val="008F7A8B"/>
    <w:rsid w:val="008F7B03"/>
    <w:rsid w:val="008F7BBC"/>
    <w:rsid w:val="008F7D0C"/>
    <w:rsid w:val="008F7F10"/>
    <w:rsid w:val="009003F5"/>
    <w:rsid w:val="0090059F"/>
    <w:rsid w:val="009006FF"/>
    <w:rsid w:val="009007D0"/>
    <w:rsid w:val="00900840"/>
    <w:rsid w:val="00900902"/>
    <w:rsid w:val="0090095A"/>
    <w:rsid w:val="00900E1B"/>
    <w:rsid w:val="00900E60"/>
    <w:rsid w:val="00900ED2"/>
    <w:rsid w:val="009011F1"/>
    <w:rsid w:val="0090141A"/>
    <w:rsid w:val="00901D3D"/>
    <w:rsid w:val="00901ED2"/>
    <w:rsid w:val="009026A7"/>
    <w:rsid w:val="00902764"/>
    <w:rsid w:val="009028C9"/>
    <w:rsid w:val="00902C13"/>
    <w:rsid w:val="00902CAD"/>
    <w:rsid w:val="00902CD9"/>
    <w:rsid w:val="00902D1F"/>
    <w:rsid w:val="00902FB7"/>
    <w:rsid w:val="009032D7"/>
    <w:rsid w:val="009035F6"/>
    <w:rsid w:val="00903BD6"/>
    <w:rsid w:val="00903C73"/>
    <w:rsid w:val="00903E57"/>
    <w:rsid w:val="00903EC1"/>
    <w:rsid w:val="00904698"/>
    <w:rsid w:val="009046DD"/>
    <w:rsid w:val="0090484F"/>
    <w:rsid w:val="009049BE"/>
    <w:rsid w:val="00904D06"/>
    <w:rsid w:val="00904E6F"/>
    <w:rsid w:val="00905080"/>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187"/>
    <w:rsid w:val="009102F1"/>
    <w:rsid w:val="00910592"/>
    <w:rsid w:val="00910953"/>
    <w:rsid w:val="00910C18"/>
    <w:rsid w:val="0091160D"/>
    <w:rsid w:val="00911B25"/>
    <w:rsid w:val="00911F43"/>
    <w:rsid w:val="00912763"/>
    <w:rsid w:val="00912D8C"/>
    <w:rsid w:val="009130D2"/>
    <w:rsid w:val="00913149"/>
    <w:rsid w:val="00913266"/>
    <w:rsid w:val="009133E1"/>
    <w:rsid w:val="0091341F"/>
    <w:rsid w:val="009135AF"/>
    <w:rsid w:val="00913663"/>
    <w:rsid w:val="009136F0"/>
    <w:rsid w:val="00913933"/>
    <w:rsid w:val="009139D6"/>
    <w:rsid w:val="00913E63"/>
    <w:rsid w:val="0091416B"/>
    <w:rsid w:val="00914608"/>
    <w:rsid w:val="00914867"/>
    <w:rsid w:val="00914D9D"/>
    <w:rsid w:val="00914EA9"/>
    <w:rsid w:val="00914FC2"/>
    <w:rsid w:val="00915015"/>
    <w:rsid w:val="00915035"/>
    <w:rsid w:val="009150AC"/>
    <w:rsid w:val="009150FE"/>
    <w:rsid w:val="009154EA"/>
    <w:rsid w:val="00915508"/>
    <w:rsid w:val="00915585"/>
    <w:rsid w:val="0091558A"/>
    <w:rsid w:val="00915682"/>
    <w:rsid w:val="0091569C"/>
    <w:rsid w:val="00915CE1"/>
    <w:rsid w:val="0091607A"/>
    <w:rsid w:val="009160FE"/>
    <w:rsid w:val="00916440"/>
    <w:rsid w:val="00916762"/>
    <w:rsid w:val="009168E1"/>
    <w:rsid w:val="009169A2"/>
    <w:rsid w:val="00916CDF"/>
    <w:rsid w:val="00916F5A"/>
    <w:rsid w:val="0091711D"/>
    <w:rsid w:val="0091729A"/>
    <w:rsid w:val="009172D6"/>
    <w:rsid w:val="00917709"/>
    <w:rsid w:val="00917F22"/>
    <w:rsid w:val="00920141"/>
    <w:rsid w:val="009204A6"/>
    <w:rsid w:val="0092054A"/>
    <w:rsid w:val="009207EC"/>
    <w:rsid w:val="0092089D"/>
    <w:rsid w:val="009209AC"/>
    <w:rsid w:val="00920B13"/>
    <w:rsid w:val="00920B1C"/>
    <w:rsid w:val="00920DB8"/>
    <w:rsid w:val="00920EA2"/>
    <w:rsid w:val="00920F36"/>
    <w:rsid w:val="00920F96"/>
    <w:rsid w:val="00920FCD"/>
    <w:rsid w:val="00921718"/>
    <w:rsid w:val="00921A61"/>
    <w:rsid w:val="00921A89"/>
    <w:rsid w:val="00921AE4"/>
    <w:rsid w:val="00921B9D"/>
    <w:rsid w:val="00921BC7"/>
    <w:rsid w:val="00922692"/>
    <w:rsid w:val="009229F6"/>
    <w:rsid w:val="00922B9F"/>
    <w:rsid w:val="00923493"/>
    <w:rsid w:val="009234B6"/>
    <w:rsid w:val="009235C1"/>
    <w:rsid w:val="009238DD"/>
    <w:rsid w:val="0092397A"/>
    <w:rsid w:val="00923C67"/>
    <w:rsid w:val="00923CEE"/>
    <w:rsid w:val="00923DF9"/>
    <w:rsid w:val="00923F52"/>
    <w:rsid w:val="00923FC8"/>
    <w:rsid w:val="0092479E"/>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138"/>
    <w:rsid w:val="00930305"/>
    <w:rsid w:val="00930766"/>
    <w:rsid w:val="00930826"/>
    <w:rsid w:val="009308FD"/>
    <w:rsid w:val="00930A55"/>
    <w:rsid w:val="00930AC1"/>
    <w:rsid w:val="00930E1A"/>
    <w:rsid w:val="00930E4B"/>
    <w:rsid w:val="009310CE"/>
    <w:rsid w:val="00931480"/>
    <w:rsid w:val="0093193E"/>
    <w:rsid w:val="00931B8C"/>
    <w:rsid w:val="00931C3E"/>
    <w:rsid w:val="00931F9A"/>
    <w:rsid w:val="00931FE4"/>
    <w:rsid w:val="00931FFD"/>
    <w:rsid w:val="009320A7"/>
    <w:rsid w:val="00932341"/>
    <w:rsid w:val="00932914"/>
    <w:rsid w:val="009329CF"/>
    <w:rsid w:val="009329EC"/>
    <w:rsid w:val="0093334A"/>
    <w:rsid w:val="009333C6"/>
    <w:rsid w:val="0093356A"/>
    <w:rsid w:val="00933A20"/>
    <w:rsid w:val="00933B1E"/>
    <w:rsid w:val="00933BB6"/>
    <w:rsid w:val="009343BB"/>
    <w:rsid w:val="00934530"/>
    <w:rsid w:val="0093456C"/>
    <w:rsid w:val="00934573"/>
    <w:rsid w:val="009347AE"/>
    <w:rsid w:val="00935C04"/>
    <w:rsid w:val="00935C8D"/>
    <w:rsid w:val="00936033"/>
    <w:rsid w:val="00936747"/>
    <w:rsid w:val="00936D40"/>
    <w:rsid w:val="00936D97"/>
    <w:rsid w:val="009378D0"/>
    <w:rsid w:val="00937A52"/>
    <w:rsid w:val="009403E3"/>
    <w:rsid w:val="009404C3"/>
    <w:rsid w:val="009405B2"/>
    <w:rsid w:val="00940793"/>
    <w:rsid w:val="00940C3B"/>
    <w:rsid w:val="00940E87"/>
    <w:rsid w:val="00940F2E"/>
    <w:rsid w:val="0094123D"/>
    <w:rsid w:val="009413E8"/>
    <w:rsid w:val="0094146E"/>
    <w:rsid w:val="0094186C"/>
    <w:rsid w:val="00941C5B"/>
    <w:rsid w:val="0094276B"/>
    <w:rsid w:val="00942960"/>
    <w:rsid w:val="009429A5"/>
    <w:rsid w:val="00942AB8"/>
    <w:rsid w:val="009431BF"/>
    <w:rsid w:val="00943553"/>
    <w:rsid w:val="0094381F"/>
    <w:rsid w:val="009438B4"/>
    <w:rsid w:val="0094399F"/>
    <w:rsid w:val="00943A6A"/>
    <w:rsid w:val="00943A8C"/>
    <w:rsid w:val="00943D98"/>
    <w:rsid w:val="00943E44"/>
    <w:rsid w:val="00944184"/>
    <w:rsid w:val="0094494F"/>
    <w:rsid w:val="00944AB8"/>
    <w:rsid w:val="00944AE1"/>
    <w:rsid w:val="00945245"/>
    <w:rsid w:val="0094563D"/>
    <w:rsid w:val="009457B9"/>
    <w:rsid w:val="009459A6"/>
    <w:rsid w:val="009459BC"/>
    <w:rsid w:val="009459CE"/>
    <w:rsid w:val="00945FEF"/>
    <w:rsid w:val="00946233"/>
    <w:rsid w:val="0094625E"/>
    <w:rsid w:val="009469FA"/>
    <w:rsid w:val="00946C0F"/>
    <w:rsid w:val="00946C74"/>
    <w:rsid w:val="00946F32"/>
    <w:rsid w:val="009474F6"/>
    <w:rsid w:val="009474F9"/>
    <w:rsid w:val="0094761B"/>
    <w:rsid w:val="00947A06"/>
    <w:rsid w:val="00947A51"/>
    <w:rsid w:val="00947F2B"/>
    <w:rsid w:val="00950069"/>
    <w:rsid w:val="009500AE"/>
    <w:rsid w:val="009502AA"/>
    <w:rsid w:val="009505F5"/>
    <w:rsid w:val="00950870"/>
    <w:rsid w:val="009509C1"/>
    <w:rsid w:val="00950A88"/>
    <w:rsid w:val="00950E6C"/>
    <w:rsid w:val="00950EE7"/>
    <w:rsid w:val="00951506"/>
    <w:rsid w:val="009518C4"/>
    <w:rsid w:val="0095244E"/>
    <w:rsid w:val="009524AA"/>
    <w:rsid w:val="00952615"/>
    <w:rsid w:val="00953142"/>
    <w:rsid w:val="0095324C"/>
    <w:rsid w:val="0095328F"/>
    <w:rsid w:val="009536EF"/>
    <w:rsid w:val="009538B7"/>
    <w:rsid w:val="00953DE6"/>
    <w:rsid w:val="0095433E"/>
    <w:rsid w:val="009544C1"/>
    <w:rsid w:val="00954651"/>
    <w:rsid w:val="009546F4"/>
    <w:rsid w:val="0095478A"/>
    <w:rsid w:val="00954804"/>
    <w:rsid w:val="00954A11"/>
    <w:rsid w:val="00954D95"/>
    <w:rsid w:val="0095562B"/>
    <w:rsid w:val="00955674"/>
    <w:rsid w:val="00955715"/>
    <w:rsid w:val="00955889"/>
    <w:rsid w:val="00955AA1"/>
    <w:rsid w:val="00955CA3"/>
    <w:rsid w:val="00955DE5"/>
    <w:rsid w:val="0095611E"/>
    <w:rsid w:val="009563D2"/>
    <w:rsid w:val="0095647D"/>
    <w:rsid w:val="0095686E"/>
    <w:rsid w:val="00956A2C"/>
    <w:rsid w:val="00956AE6"/>
    <w:rsid w:val="00956D29"/>
    <w:rsid w:val="00956F81"/>
    <w:rsid w:val="00956FE1"/>
    <w:rsid w:val="009572E4"/>
    <w:rsid w:val="00957573"/>
    <w:rsid w:val="00957699"/>
    <w:rsid w:val="009578CF"/>
    <w:rsid w:val="009578ED"/>
    <w:rsid w:val="00957E25"/>
    <w:rsid w:val="00960451"/>
    <w:rsid w:val="00960500"/>
    <w:rsid w:val="009609B1"/>
    <w:rsid w:val="00960DA5"/>
    <w:rsid w:val="00960E7D"/>
    <w:rsid w:val="00960FEA"/>
    <w:rsid w:val="0096107D"/>
    <w:rsid w:val="00961324"/>
    <w:rsid w:val="00961800"/>
    <w:rsid w:val="009622BD"/>
    <w:rsid w:val="0096298F"/>
    <w:rsid w:val="00962CA1"/>
    <w:rsid w:val="00962E00"/>
    <w:rsid w:val="00962E9A"/>
    <w:rsid w:val="00963086"/>
    <w:rsid w:val="00963364"/>
    <w:rsid w:val="00963371"/>
    <w:rsid w:val="009633EC"/>
    <w:rsid w:val="009636FD"/>
    <w:rsid w:val="00963A94"/>
    <w:rsid w:val="00963B35"/>
    <w:rsid w:val="00963F34"/>
    <w:rsid w:val="00964591"/>
    <w:rsid w:val="00964598"/>
    <w:rsid w:val="00964DD6"/>
    <w:rsid w:val="00964F8D"/>
    <w:rsid w:val="009651EA"/>
    <w:rsid w:val="009652BB"/>
    <w:rsid w:val="009653D7"/>
    <w:rsid w:val="009655C5"/>
    <w:rsid w:val="00965630"/>
    <w:rsid w:val="009656BA"/>
    <w:rsid w:val="009659D3"/>
    <w:rsid w:val="00965A84"/>
    <w:rsid w:val="00965CB6"/>
    <w:rsid w:val="00965E38"/>
    <w:rsid w:val="00966328"/>
    <w:rsid w:val="0096646F"/>
    <w:rsid w:val="00966694"/>
    <w:rsid w:val="0096678B"/>
    <w:rsid w:val="009668B2"/>
    <w:rsid w:val="009669FC"/>
    <w:rsid w:val="00966A2F"/>
    <w:rsid w:val="00966F04"/>
    <w:rsid w:val="00967043"/>
    <w:rsid w:val="0096793D"/>
    <w:rsid w:val="00967E63"/>
    <w:rsid w:val="00967F49"/>
    <w:rsid w:val="00970194"/>
    <w:rsid w:val="009702A1"/>
    <w:rsid w:val="0097033D"/>
    <w:rsid w:val="00970402"/>
    <w:rsid w:val="00970608"/>
    <w:rsid w:val="00970655"/>
    <w:rsid w:val="00970704"/>
    <w:rsid w:val="0097090A"/>
    <w:rsid w:val="00970974"/>
    <w:rsid w:val="009709E7"/>
    <w:rsid w:val="00970A78"/>
    <w:rsid w:val="00970BE7"/>
    <w:rsid w:val="00970E97"/>
    <w:rsid w:val="00971009"/>
    <w:rsid w:val="00971647"/>
    <w:rsid w:val="00971786"/>
    <w:rsid w:val="00971891"/>
    <w:rsid w:val="0097192E"/>
    <w:rsid w:val="00971D52"/>
    <w:rsid w:val="00971E8C"/>
    <w:rsid w:val="00971F4B"/>
    <w:rsid w:val="00972180"/>
    <w:rsid w:val="009722C0"/>
    <w:rsid w:val="0097294C"/>
    <w:rsid w:val="009729D8"/>
    <w:rsid w:val="00972CB5"/>
    <w:rsid w:val="00972DB4"/>
    <w:rsid w:val="00972F09"/>
    <w:rsid w:val="0097311B"/>
    <w:rsid w:val="0097317E"/>
    <w:rsid w:val="009731BF"/>
    <w:rsid w:val="009731E2"/>
    <w:rsid w:val="009731EB"/>
    <w:rsid w:val="00973878"/>
    <w:rsid w:val="0097388D"/>
    <w:rsid w:val="00973FC9"/>
    <w:rsid w:val="009742E4"/>
    <w:rsid w:val="00974828"/>
    <w:rsid w:val="0097483F"/>
    <w:rsid w:val="00974B12"/>
    <w:rsid w:val="00974C84"/>
    <w:rsid w:val="009751C3"/>
    <w:rsid w:val="009754C1"/>
    <w:rsid w:val="00975A07"/>
    <w:rsid w:val="00975AFC"/>
    <w:rsid w:val="00975BB3"/>
    <w:rsid w:val="00975CDF"/>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0DDE"/>
    <w:rsid w:val="009813F4"/>
    <w:rsid w:val="009816B9"/>
    <w:rsid w:val="00981886"/>
    <w:rsid w:val="00981A3F"/>
    <w:rsid w:val="00981B60"/>
    <w:rsid w:val="0098210E"/>
    <w:rsid w:val="009821C3"/>
    <w:rsid w:val="00982B5D"/>
    <w:rsid w:val="00982D03"/>
    <w:rsid w:val="00982D32"/>
    <w:rsid w:val="00982DE5"/>
    <w:rsid w:val="00982E2E"/>
    <w:rsid w:val="00982E5E"/>
    <w:rsid w:val="00983694"/>
    <w:rsid w:val="00983B65"/>
    <w:rsid w:val="00983D23"/>
    <w:rsid w:val="00984045"/>
    <w:rsid w:val="009840F0"/>
    <w:rsid w:val="00984531"/>
    <w:rsid w:val="00984791"/>
    <w:rsid w:val="0098483C"/>
    <w:rsid w:val="00984BF2"/>
    <w:rsid w:val="00984EE6"/>
    <w:rsid w:val="009853FC"/>
    <w:rsid w:val="00985528"/>
    <w:rsid w:val="00985613"/>
    <w:rsid w:val="009859BB"/>
    <w:rsid w:val="00985B69"/>
    <w:rsid w:val="00985BE7"/>
    <w:rsid w:val="00986AD8"/>
    <w:rsid w:val="009870BD"/>
    <w:rsid w:val="0098732A"/>
    <w:rsid w:val="00987410"/>
    <w:rsid w:val="00987D79"/>
    <w:rsid w:val="00990036"/>
    <w:rsid w:val="00990058"/>
    <w:rsid w:val="009904DA"/>
    <w:rsid w:val="00990733"/>
    <w:rsid w:val="00990B4E"/>
    <w:rsid w:val="00990DE3"/>
    <w:rsid w:val="009914BB"/>
    <w:rsid w:val="00991788"/>
    <w:rsid w:val="00991B20"/>
    <w:rsid w:val="00991D9D"/>
    <w:rsid w:val="00991FDB"/>
    <w:rsid w:val="0099214A"/>
    <w:rsid w:val="00992243"/>
    <w:rsid w:val="00992C26"/>
    <w:rsid w:val="00992E5F"/>
    <w:rsid w:val="00993282"/>
    <w:rsid w:val="009932A2"/>
    <w:rsid w:val="009932EB"/>
    <w:rsid w:val="009937EF"/>
    <w:rsid w:val="00993CAE"/>
    <w:rsid w:val="00993EA7"/>
    <w:rsid w:val="00994498"/>
    <w:rsid w:val="0099494A"/>
    <w:rsid w:val="00994C12"/>
    <w:rsid w:val="00994D8E"/>
    <w:rsid w:val="00994DB5"/>
    <w:rsid w:val="00994E56"/>
    <w:rsid w:val="00995869"/>
    <w:rsid w:val="00995C43"/>
    <w:rsid w:val="00995DF9"/>
    <w:rsid w:val="00995E7B"/>
    <w:rsid w:val="00995E9E"/>
    <w:rsid w:val="00996127"/>
    <w:rsid w:val="009961AE"/>
    <w:rsid w:val="009964EE"/>
    <w:rsid w:val="0099670A"/>
    <w:rsid w:val="00996C72"/>
    <w:rsid w:val="00996F1C"/>
    <w:rsid w:val="00996F4F"/>
    <w:rsid w:val="0099707A"/>
    <w:rsid w:val="009971B4"/>
    <w:rsid w:val="009973F1"/>
    <w:rsid w:val="00997BFC"/>
    <w:rsid w:val="00997C0B"/>
    <w:rsid w:val="009A01EC"/>
    <w:rsid w:val="009A027E"/>
    <w:rsid w:val="009A0402"/>
    <w:rsid w:val="009A1263"/>
    <w:rsid w:val="009A146E"/>
    <w:rsid w:val="009A1BE9"/>
    <w:rsid w:val="009A1CBF"/>
    <w:rsid w:val="009A1DD4"/>
    <w:rsid w:val="009A225B"/>
    <w:rsid w:val="009A3183"/>
    <w:rsid w:val="009A31CC"/>
    <w:rsid w:val="009A34FC"/>
    <w:rsid w:val="009A356B"/>
    <w:rsid w:val="009A3745"/>
    <w:rsid w:val="009A37EF"/>
    <w:rsid w:val="009A3B32"/>
    <w:rsid w:val="009A3B64"/>
    <w:rsid w:val="009A3B94"/>
    <w:rsid w:val="009A3C0D"/>
    <w:rsid w:val="009A3C1B"/>
    <w:rsid w:val="009A3D7B"/>
    <w:rsid w:val="009A3FB2"/>
    <w:rsid w:val="009A47CF"/>
    <w:rsid w:val="009A47D7"/>
    <w:rsid w:val="009A4C4E"/>
    <w:rsid w:val="009A4F1E"/>
    <w:rsid w:val="009A517B"/>
    <w:rsid w:val="009A5324"/>
    <w:rsid w:val="009A5546"/>
    <w:rsid w:val="009A555F"/>
    <w:rsid w:val="009A562E"/>
    <w:rsid w:val="009A5D4A"/>
    <w:rsid w:val="009A6064"/>
    <w:rsid w:val="009A621A"/>
    <w:rsid w:val="009A63F5"/>
    <w:rsid w:val="009A644D"/>
    <w:rsid w:val="009A6653"/>
    <w:rsid w:val="009A66CA"/>
    <w:rsid w:val="009A6846"/>
    <w:rsid w:val="009A6EAA"/>
    <w:rsid w:val="009A6EBD"/>
    <w:rsid w:val="009A7231"/>
    <w:rsid w:val="009A7374"/>
    <w:rsid w:val="009A77C0"/>
    <w:rsid w:val="009A7977"/>
    <w:rsid w:val="009A7A3F"/>
    <w:rsid w:val="009A7D25"/>
    <w:rsid w:val="009A7DDB"/>
    <w:rsid w:val="009A7E41"/>
    <w:rsid w:val="009B025F"/>
    <w:rsid w:val="009B0501"/>
    <w:rsid w:val="009B0532"/>
    <w:rsid w:val="009B0D27"/>
    <w:rsid w:val="009B0D81"/>
    <w:rsid w:val="009B0DF8"/>
    <w:rsid w:val="009B118C"/>
    <w:rsid w:val="009B188A"/>
    <w:rsid w:val="009B18E3"/>
    <w:rsid w:val="009B236D"/>
    <w:rsid w:val="009B23DD"/>
    <w:rsid w:val="009B2433"/>
    <w:rsid w:val="009B2A3B"/>
    <w:rsid w:val="009B2B97"/>
    <w:rsid w:val="009B2C0B"/>
    <w:rsid w:val="009B2F3B"/>
    <w:rsid w:val="009B3555"/>
    <w:rsid w:val="009B35AB"/>
    <w:rsid w:val="009B3749"/>
    <w:rsid w:val="009B3BCB"/>
    <w:rsid w:val="009B3FB0"/>
    <w:rsid w:val="009B42C3"/>
    <w:rsid w:val="009B455A"/>
    <w:rsid w:val="009B4C4B"/>
    <w:rsid w:val="009B4EFD"/>
    <w:rsid w:val="009B5011"/>
    <w:rsid w:val="009B510E"/>
    <w:rsid w:val="009B51E9"/>
    <w:rsid w:val="009B5273"/>
    <w:rsid w:val="009B5301"/>
    <w:rsid w:val="009B5DD4"/>
    <w:rsid w:val="009B5E10"/>
    <w:rsid w:val="009B6121"/>
    <w:rsid w:val="009B6337"/>
    <w:rsid w:val="009B63B1"/>
    <w:rsid w:val="009B646F"/>
    <w:rsid w:val="009B651A"/>
    <w:rsid w:val="009B69AD"/>
    <w:rsid w:val="009B777D"/>
    <w:rsid w:val="009B7886"/>
    <w:rsid w:val="009B79A0"/>
    <w:rsid w:val="009B7C7D"/>
    <w:rsid w:val="009C016F"/>
    <w:rsid w:val="009C03B9"/>
    <w:rsid w:val="009C0730"/>
    <w:rsid w:val="009C08B6"/>
    <w:rsid w:val="009C0E67"/>
    <w:rsid w:val="009C1163"/>
    <w:rsid w:val="009C135E"/>
    <w:rsid w:val="009C1578"/>
    <w:rsid w:val="009C1BE3"/>
    <w:rsid w:val="009C1E05"/>
    <w:rsid w:val="009C1F2D"/>
    <w:rsid w:val="009C2051"/>
    <w:rsid w:val="009C20B4"/>
    <w:rsid w:val="009C23B6"/>
    <w:rsid w:val="009C23EE"/>
    <w:rsid w:val="009C28D0"/>
    <w:rsid w:val="009C2AFD"/>
    <w:rsid w:val="009C2B37"/>
    <w:rsid w:val="009C2F59"/>
    <w:rsid w:val="009C2F7C"/>
    <w:rsid w:val="009C320B"/>
    <w:rsid w:val="009C36DF"/>
    <w:rsid w:val="009C3BC9"/>
    <w:rsid w:val="009C410B"/>
    <w:rsid w:val="009C4A96"/>
    <w:rsid w:val="009C4F77"/>
    <w:rsid w:val="009C51DB"/>
    <w:rsid w:val="009C5208"/>
    <w:rsid w:val="009C54CC"/>
    <w:rsid w:val="009C5543"/>
    <w:rsid w:val="009C566B"/>
    <w:rsid w:val="009C5907"/>
    <w:rsid w:val="009C5955"/>
    <w:rsid w:val="009C5A0C"/>
    <w:rsid w:val="009C5B79"/>
    <w:rsid w:val="009C5C52"/>
    <w:rsid w:val="009C5CC3"/>
    <w:rsid w:val="009C63F4"/>
    <w:rsid w:val="009C6498"/>
    <w:rsid w:val="009C64F4"/>
    <w:rsid w:val="009C6565"/>
    <w:rsid w:val="009C6720"/>
    <w:rsid w:val="009C6758"/>
    <w:rsid w:val="009C6A45"/>
    <w:rsid w:val="009C6AC9"/>
    <w:rsid w:val="009C6B21"/>
    <w:rsid w:val="009C6BEE"/>
    <w:rsid w:val="009C6D07"/>
    <w:rsid w:val="009C6D88"/>
    <w:rsid w:val="009C71C7"/>
    <w:rsid w:val="009C7416"/>
    <w:rsid w:val="009C752C"/>
    <w:rsid w:val="009C753A"/>
    <w:rsid w:val="009C7A21"/>
    <w:rsid w:val="009C7A27"/>
    <w:rsid w:val="009D00B3"/>
    <w:rsid w:val="009D04C8"/>
    <w:rsid w:val="009D09B8"/>
    <w:rsid w:val="009D0A13"/>
    <w:rsid w:val="009D0D27"/>
    <w:rsid w:val="009D12B4"/>
    <w:rsid w:val="009D1332"/>
    <w:rsid w:val="009D1364"/>
    <w:rsid w:val="009D1520"/>
    <w:rsid w:val="009D1642"/>
    <w:rsid w:val="009D1AB5"/>
    <w:rsid w:val="009D1F33"/>
    <w:rsid w:val="009D1F5E"/>
    <w:rsid w:val="009D2114"/>
    <w:rsid w:val="009D2270"/>
    <w:rsid w:val="009D234C"/>
    <w:rsid w:val="009D2770"/>
    <w:rsid w:val="009D285F"/>
    <w:rsid w:val="009D2B03"/>
    <w:rsid w:val="009D2BC4"/>
    <w:rsid w:val="009D311C"/>
    <w:rsid w:val="009D32F6"/>
    <w:rsid w:val="009D353A"/>
    <w:rsid w:val="009D3A02"/>
    <w:rsid w:val="009D3BA6"/>
    <w:rsid w:val="009D3CEA"/>
    <w:rsid w:val="009D3E83"/>
    <w:rsid w:val="009D47F0"/>
    <w:rsid w:val="009D4D01"/>
    <w:rsid w:val="009D4F18"/>
    <w:rsid w:val="009D545A"/>
    <w:rsid w:val="009D5474"/>
    <w:rsid w:val="009D57F8"/>
    <w:rsid w:val="009D587A"/>
    <w:rsid w:val="009D5BF4"/>
    <w:rsid w:val="009D5CCC"/>
    <w:rsid w:val="009D5D11"/>
    <w:rsid w:val="009D5F1D"/>
    <w:rsid w:val="009D5F64"/>
    <w:rsid w:val="009D607D"/>
    <w:rsid w:val="009D65C4"/>
    <w:rsid w:val="009D65DD"/>
    <w:rsid w:val="009D683F"/>
    <w:rsid w:val="009D6DD9"/>
    <w:rsid w:val="009D6EEB"/>
    <w:rsid w:val="009D77CA"/>
    <w:rsid w:val="009D7B6E"/>
    <w:rsid w:val="009D7BE4"/>
    <w:rsid w:val="009D7CA9"/>
    <w:rsid w:val="009D7EDC"/>
    <w:rsid w:val="009E05B1"/>
    <w:rsid w:val="009E068F"/>
    <w:rsid w:val="009E0A84"/>
    <w:rsid w:val="009E0B19"/>
    <w:rsid w:val="009E0C76"/>
    <w:rsid w:val="009E1263"/>
    <w:rsid w:val="009E13E1"/>
    <w:rsid w:val="009E145B"/>
    <w:rsid w:val="009E1488"/>
    <w:rsid w:val="009E17E8"/>
    <w:rsid w:val="009E18F8"/>
    <w:rsid w:val="009E1D87"/>
    <w:rsid w:val="009E1FFF"/>
    <w:rsid w:val="009E22B9"/>
    <w:rsid w:val="009E2888"/>
    <w:rsid w:val="009E28C3"/>
    <w:rsid w:val="009E2A59"/>
    <w:rsid w:val="009E2C7D"/>
    <w:rsid w:val="009E2F44"/>
    <w:rsid w:val="009E311C"/>
    <w:rsid w:val="009E32AD"/>
    <w:rsid w:val="009E32BE"/>
    <w:rsid w:val="009E3395"/>
    <w:rsid w:val="009E34B3"/>
    <w:rsid w:val="009E3975"/>
    <w:rsid w:val="009E3A55"/>
    <w:rsid w:val="009E3C69"/>
    <w:rsid w:val="009E3E1F"/>
    <w:rsid w:val="009E4240"/>
    <w:rsid w:val="009E4CE8"/>
    <w:rsid w:val="009E4EA7"/>
    <w:rsid w:val="009E51A1"/>
    <w:rsid w:val="009E533A"/>
    <w:rsid w:val="009E57AF"/>
    <w:rsid w:val="009E5D49"/>
    <w:rsid w:val="009E5EC8"/>
    <w:rsid w:val="009E60BA"/>
    <w:rsid w:val="009E6CEE"/>
    <w:rsid w:val="009E7154"/>
    <w:rsid w:val="009E7301"/>
    <w:rsid w:val="009E74D1"/>
    <w:rsid w:val="009E7563"/>
    <w:rsid w:val="009E7687"/>
    <w:rsid w:val="009E76C9"/>
    <w:rsid w:val="009E7AFB"/>
    <w:rsid w:val="009E7C05"/>
    <w:rsid w:val="009F002B"/>
    <w:rsid w:val="009F01A4"/>
    <w:rsid w:val="009F0234"/>
    <w:rsid w:val="009F04B5"/>
    <w:rsid w:val="009F0593"/>
    <w:rsid w:val="009F06C3"/>
    <w:rsid w:val="009F0940"/>
    <w:rsid w:val="009F0D5F"/>
    <w:rsid w:val="009F0E7B"/>
    <w:rsid w:val="009F0F7F"/>
    <w:rsid w:val="009F1131"/>
    <w:rsid w:val="009F128F"/>
    <w:rsid w:val="009F13FB"/>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8F8"/>
    <w:rsid w:val="009F4CE6"/>
    <w:rsid w:val="009F58E2"/>
    <w:rsid w:val="009F59D9"/>
    <w:rsid w:val="009F5BF9"/>
    <w:rsid w:val="009F5D4F"/>
    <w:rsid w:val="009F5DD3"/>
    <w:rsid w:val="009F5E28"/>
    <w:rsid w:val="009F6352"/>
    <w:rsid w:val="009F76F1"/>
    <w:rsid w:val="009F7B92"/>
    <w:rsid w:val="009F7FC2"/>
    <w:rsid w:val="00A00007"/>
    <w:rsid w:val="00A00333"/>
    <w:rsid w:val="00A006B3"/>
    <w:rsid w:val="00A007EF"/>
    <w:rsid w:val="00A00811"/>
    <w:rsid w:val="00A009A1"/>
    <w:rsid w:val="00A00AA8"/>
    <w:rsid w:val="00A00BAC"/>
    <w:rsid w:val="00A00F4D"/>
    <w:rsid w:val="00A01050"/>
    <w:rsid w:val="00A01154"/>
    <w:rsid w:val="00A0123C"/>
    <w:rsid w:val="00A01262"/>
    <w:rsid w:val="00A0127B"/>
    <w:rsid w:val="00A0139B"/>
    <w:rsid w:val="00A013D7"/>
    <w:rsid w:val="00A01624"/>
    <w:rsid w:val="00A0180C"/>
    <w:rsid w:val="00A0186C"/>
    <w:rsid w:val="00A01AF8"/>
    <w:rsid w:val="00A01E92"/>
    <w:rsid w:val="00A022EF"/>
    <w:rsid w:val="00A024A9"/>
    <w:rsid w:val="00A0297E"/>
    <w:rsid w:val="00A02B40"/>
    <w:rsid w:val="00A02E53"/>
    <w:rsid w:val="00A0324C"/>
    <w:rsid w:val="00A0384F"/>
    <w:rsid w:val="00A03B99"/>
    <w:rsid w:val="00A03FF3"/>
    <w:rsid w:val="00A040BE"/>
    <w:rsid w:val="00A040E1"/>
    <w:rsid w:val="00A042F8"/>
    <w:rsid w:val="00A0432B"/>
    <w:rsid w:val="00A049B8"/>
    <w:rsid w:val="00A04BDB"/>
    <w:rsid w:val="00A04DEA"/>
    <w:rsid w:val="00A04E73"/>
    <w:rsid w:val="00A04F16"/>
    <w:rsid w:val="00A0586A"/>
    <w:rsid w:val="00A063B2"/>
    <w:rsid w:val="00A067D4"/>
    <w:rsid w:val="00A068C9"/>
    <w:rsid w:val="00A06921"/>
    <w:rsid w:val="00A06B5F"/>
    <w:rsid w:val="00A06B87"/>
    <w:rsid w:val="00A06CBA"/>
    <w:rsid w:val="00A06D19"/>
    <w:rsid w:val="00A06D49"/>
    <w:rsid w:val="00A0764D"/>
    <w:rsid w:val="00A077FD"/>
    <w:rsid w:val="00A07A7F"/>
    <w:rsid w:val="00A07E07"/>
    <w:rsid w:val="00A101A0"/>
    <w:rsid w:val="00A102C6"/>
    <w:rsid w:val="00A10304"/>
    <w:rsid w:val="00A10637"/>
    <w:rsid w:val="00A107E1"/>
    <w:rsid w:val="00A11299"/>
    <w:rsid w:val="00A1130B"/>
    <w:rsid w:val="00A11A30"/>
    <w:rsid w:val="00A11ACE"/>
    <w:rsid w:val="00A11B24"/>
    <w:rsid w:val="00A11E9C"/>
    <w:rsid w:val="00A12028"/>
    <w:rsid w:val="00A127EE"/>
    <w:rsid w:val="00A12AF7"/>
    <w:rsid w:val="00A12B39"/>
    <w:rsid w:val="00A12C9A"/>
    <w:rsid w:val="00A12CB5"/>
    <w:rsid w:val="00A12D29"/>
    <w:rsid w:val="00A12D94"/>
    <w:rsid w:val="00A12E9D"/>
    <w:rsid w:val="00A13220"/>
    <w:rsid w:val="00A1347E"/>
    <w:rsid w:val="00A13747"/>
    <w:rsid w:val="00A13B02"/>
    <w:rsid w:val="00A13B3B"/>
    <w:rsid w:val="00A147AD"/>
    <w:rsid w:val="00A15318"/>
    <w:rsid w:val="00A1532F"/>
    <w:rsid w:val="00A156DB"/>
    <w:rsid w:val="00A15803"/>
    <w:rsid w:val="00A15CC6"/>
    <w:rsid w:val="00A16123"/>
    <w:rsid w:val="00A16532"/>
    <w:rsid w:val="00A16821"/>
    <w:rsid w:val="00A16A61"/>
    <w:rsid w:val="00A16B41"/>
    <w:rsid w:val="00A16CED"/>
    <w:rsid w:val="00A16DB9"/>
    <w:rsid w:val="00A16DD9"/>
    <w:rsid w:val="00A16EAC"/>
    <w:rsid w:val="00A16F23"/>
    <w:rsid w:val="00A17201"/>
    <w:rsid w:val="00A172BB"/>
    <w:rsid w:val="00A17652"/>
    <w:rsid w:val="00A178DA"/>
    <w:rsid w:val="00A17918"/>
    <w:rsid w:val="00A20139"/>
    <w:rsid w:val="00A201D0"/>
    <w:rsid w:val="00A202A9"/>
    <w:rsid w:val="00A203EB"/>
    <w:rsid w:val="00A20566"/>
    <w:rsid w:val="00A20810"/>
    <w:rsid w:val="00A20958"/>
    <w:rsid w:val="00A20A36"/>
    <w:rsid w:val="00A20DCF"/>
    <w:rsid w:val="00A20ECB"/>
    <w:rsid w:val="00A21491"/>
    <w:rsid w:val="00A21493"/>
    <w:rsid w:val="00A214DB"/>
    <w:rsid w:val="00A215A5"/>
    <w:rsid w:val="00A21772"/>
    <w:rsid w:val="00A21911"/>
    <w:rsid w:val="00A21D12"/>
    <w:rsid w:val="00A220FA"/>
    <w:rsid w:val="00A22323"/>
    <w:rsid w:val="00A223D7"/>
    <w:rsid w:val="00A2241F"/>
    <w:rsid w:val="00A22442"/>
    <w:rsid w:val="00A2249E"/>
    <w:rsid w:val="00A2251D"/>
    <w:rsid w:val="00A2258D"/>
    <w:rsid w:val="00A226EE"/>
    <w:rsid w:val="00A22C4D"/>
    <w:rsid w:val="00A22CA0"/>
    <w:rsid w:val="00A22CA3"/>
    <w:rsid w:val="00A23601"/>
    <w:rsid w:val="00A236BA"/>
    <w:rsid w:val="00A237F8"/>
    <w:rsid w:val="00A23920"/>
    <w:rsid w:val="00A239FB"/>
    <w:rsid w:val="00A23CEF"/>
    <w:rsid w:val="00A23F6B"/>
    <w:rsid w:val="00A240D4"/>
    <w:rsid w:val="00A248CC"/>
    <w:rsid w:val="00A24C3A"/>
    <w:rsid w:val="00A24C86"/>
    <w:rsid w:val="00A24D2B"/>
    <w:rsid w:val="00A24F4A"/>
    <w:rsid w:val="00A253E1"/>
    <w:rsid w:val="00A253F0"/>
    <w:rsid w:val="00A254A8"/>
    <w:rsid w:val="00A254EF"/>
    <w:rsid w:val="00A258CE"/>
    <w:rsid w:val="00A25EE3"/>
    <w:rsid w:val="00A261BE"/>
    <w:rsid w:val="00A2635C"/>
    <w:rsid w:val="00A2646C"/>
    <w:rsid w:val="00A26634"/>
    <w:rsid w:val="00A2669F"/>
    <w:rsid w:val="00A268BF"/>
    <w:rsid w:val="00A26B6B"/>
    <w:rsid w:val="00A26BBB"/>
    <w:rsid w:val="00A26F0B"/>
    <w:rsid w:val="00A273DD"/>
    <w:rsid w:val="00A2747F"/>
    <w:rsid w:val="00A27965"/>
    <w:rsid w:val="00A27A99"/>
    <w:rsid w:val="00A27CA1"/>
    <w:rsid w:val="00A27D06"/>
    <w:rsid w:val="00A27D7D"/>
    <w:rsid w:val="00A30083"/>
    <w:rsid w:val="00A30570"/>
    <w:rsid w:val="00A31567"/>
    <w:rsid w:val="00A31891"/>
    <w:rsid w:val="00A31F6E"/>
    <w:rsid w:val="00A3207F"/>
    <w:rsid w:val="00A320D9"/>
    <w:rsid w:val="00A32207"/>
    <w:rsid w:val="00A32A9D"/>
    <w:rsid w:val="00A32AD2"/>
    <w:rsid w:val="00A32B0A"/>
    <w:rsid w:val="00A32D29"/>
    <w:rsid w:val="00A332F9"/>
    <w:rsid w:val="00A33AF8"/>
    <w:rsid w:val="00A33D59"/>
    <w:rsid w:val="00A33E6D"/>
    <w:rsid w:val="00A33FE1"/>
    <w:rsid w:val="00A342B0"/>
    <w:rsid w:val="00A344AD"/>
    <w:rsid w:val="00A34733"/>
    <w:rsid w:val="00A34873"/>
    <w:rsid w:val="00A34A3A"/>
    <w:rsid w:val="00A3532D"/>
    <w:rsid w:val="00A354CF"/>
    <w:rsid w:val="00A3557F"/>
    <w:rsid w:val="00A356AE"/>
    <w:rsid w:val="00A35868"/>
    <w:rsid w:val="00A35FD7"/>
    <w:rsid w:val="00A362A1"/>
    <w:rsid w:val="00A362DE"/>
    <w:rsid w:val="00A3641F"/>
    <w:rsid w:val="00A36652"/>
    <w:rsid w:val="00A36A7D"/>
    <w:rsid w:val="00A36F64"/>
    <w:rsid w:val="00A370C3"/>
    <w:rsid w:val="00A37423"/>
    <w:rsid w:val="00A379C5"/>
    <w:rsid w:val="00A37B09"/>
    <w:rsid w:val="00A37BD2"/>
    <w:rsid w:val="00A37E1A"/>
    <w:rsid w:val="00A400B1"/>
    <w:rsid w:val="00A40905"/>
    <w:rsid w:val="00A40A8E"/>
    <w:rsid w:val="00A40E32"/>
    <w:rsid w:val="00A41118"/>
    <w:rsid w:val="00A4125E"/>
    <w:rsid w:val="00A412B1"/>
    <w:rsid w:val="00A413CD"/>
    <w:rsid w:val="00A418C3"/>
    <w:rsid w:val="00A41AAC"/>
    <w:rsid w:val="00A42017"/>
    <w:rsid w:val="00A4258D"/>
    <w:rsid w:val="00A42919"/>
    <w:rsid w:val="00A429EE"/>
    <w:rsid w:val="00A42A73"/>
    <w:rsid w:val="00A42D75"/>
    <w:rsid w:val="00A43453"/>
    <w:rsid w:val="00A434E2"/>
    <w:rsid w:val="00A4353A"/>
    <w:rsid w:val="00A436E2"/>
    <w:rsid w:val="00A4377A"/>
    <w:rsid w:val="00A438D8"/>
    <w:rsid w:val="00A439FD"/>
    <w:rsid w:val="00A43B69"/>
    <w:rsid w:val="00A43D7F"/>
    <w:rsid w:val="00A4402D"/>
    <w:rsid w:val="00A44512"/>
    <w:rsid w:val="00A44610"/>
    <w:rsid w:val="00A448CA"/>
    <w:rsid w:val="00A44F61"/>
    <w:rsid w:val="00A45526"/>
    <w:rsid w:val="00A456FC"/>
    <w:rsid w:val="00A45796"/>
    <w:rsid w:val="00A45F3F"/>
    <w:rsid w:val="00A4624F"/>
    <w:rsid w:val="00A46681"/>
    <w:rsid w:val="00A467B6"/>
    <w:rsid w:val="00A469B9"/>
    <w:rsid w:val="00A46A07"/>
    <w:rsid w:val="00A46B72"/>
    <w:rsid w:val="00A46BBC"/>
    <w:rsid w:val="00A46D4D"/>
    <w:rsid w:val="00A47370"/>
    <w:rsid w:val="00A4738E"/>
    <w:rsid w:val="00A4758B"/>
    <w:rsid w:val="00A4792B"/>
    <w:rsid w:val="00A47A7B"/>
    <w:rsid w:val="00A47E40"/>
    <w:rsid w:val="00A47F3F"/>
    <w:rsid w:val="00A500F2"/>
    <w:rsid w:val="00A501E6"/>
    <w:rsid w:val="00A506D1"/>
    <w:rsid w:val="00A5089F"/>
    <w:rsid w:val="00A50AF8"/>
    <w:rsid w:val="00A50FA1"/>
    <w:rsid w:val="00A51031"/>
    <w:rsid w:val="00A51CB7"/>
    <w:rsid w:val="00A51FDD"/>
    <w:rsid w:val="00A52347"/>
    <w:rsid w:val="00A5243E"/>
    <w:rsid w:val="00A524E5"/>
    <w:rsid w:val="00A52727"/>
    <w:rsid w:val="00A52A85"/>
    <w:rsid w:val="00A52D68"/>
    <w:rsid w:val="00A52F8E"/>
    <w:rsid w:val="00A535EE"/>
    <w:rsid w:val="00A53724"/>
    <w:rsid w:val="00A53B4B"/>
    <w:rsid w:val="00A53BE2"/>
    <w:rsid w:val="00A543AD"/>
    <w:rsid w:val="00A54568"/>
    <w:rsid w:val="00A54597"/>
    <w:rsid w:val="00A5493C"/>
    <w:rsid w:val="00A54A58"/>
    <w:rsid w:val="00A54E61"/>
    <w:rsid w:val="00A54F7E"/>
    <w:rsid w:val="00A55324"/>
    <w:rsid w:val="00A55705"/>
    <w:rsid w:val="00A5575C"/>
    <w:rsid w:val="00A558DA"/>
    <w:rsid w:val="00A55F25"/>
    <w:rsid w:val="00A55F48"/>
    <w:rsid w:val="00A56099"/>
    <w:rsid w:val="00A5622C"/>
    <w:rsid w:val="00A564D9"/>
    <w:rsid w:val="00A566AE"/>
    <w:rsid w:val="00A56716"/>
    <w:rsid w:val="00A56783"/>
    <w:rsid w:val="00A56A39"/>
    <w:rsid w:val="00A56F5A"/>
    <w:rsid w:val="00A572F7"/>
    <w:rsid w:val="00A573BF"/>
    <w:rsid w:val="00A57486"/>
    <w:rsid w:val="00A57569"/>
    <w:rsid w:val="00A5775E"/>
    <w:rsid w:val="00A57943"/>
    <w:rsid w:val="00A57B65"/>
    <w:rsid w:val="00A57C5B"/>
    <w:rsid w:val="00A60246"/>
    <w:rsid w:val="00A60352"/>
    <w:rsid w:val="00A603D0"/>
    <w:rsid w:val="00A60580"/>
    <w:rsid w:val="00A6073D"/>
    <w:rsid w:val="00A60AD8"/>
    <w:rsid w:val="00A60E16"/>
    <w:rsid w:val="00A61083"/>
    <w:rsid w:val="00A611F4"/>
    <w:rsid w:val="00A61207"/>
    <w:rsid w:val="00A61368"/>
    <w:rsid w:val="00A6189D"/>
    <w:rsid w:val="00A61CA7"/>
    <w:rsid w:val="00A61CFC"/>
    <w:rsid w:val="00A61D44"/>
    <w:rsid w:val="00A61DF6"/>
    <w:rsid w:val="00A61F4E"/>
    <w:rsid w:val="00A61F61"/>
    <w:rsid w:val="00A620BD"/>
    <w:rsid w:val="00A622C7"/>
    <w:rsid w:val="00A623C9"/>
    <w:rsid w:val="00A62481"/>
    <w:rsid w:val="00A6268C"/>
    <w:rsid w:val="00A626E3"/>
    <w:rsid w:val="00A6279E"/>
    <w:rsid w:val="00A627A9"/>
    <w:rsid w:val="00A62B09"/>
    <w:rsid w:val="00A62C88"/>
    <w:rsid w:val="00A62EA5"/>
    <w:rsid w:val="00A62F47"/>
    <w:rsid w:val="00A631C6"/>
    <w:rsid w:val="00A6391B"/>
    <w:rsid w:val="00A63A7E"/>
    <w:rsid w:val="00A63AE1"/>
    <w:rsid w:val="00A63E12"/>
    <w:rsid w:val="00A63ECE"/>
    <w:rsid w:val="00A641DD"/>
    <w:rsid w:val="00A643F5"/>
    <w:rsid w:val="00A64441"/>
    <w:rsid w:val="00A6481A"/>
    <w:rsid w:val="00A651C0"/>
    <w:rsid w:val="00A65601"/>
    <w:rsid w:val="00A658C2"/>
    <w:rsid w:val="00A65BC7"/>
    <w:rsid w:val="00A66133"/>
    <w:rsid w:val="00A66689"/>
    <w:rsid w:val="00A66ABA"/>
    <w:rsid w:val="00A66CC1"/>
    <w:rsid w:val="00A66F26"/>
    <w:rsid w:val="00A66FA6"/>
    <w:rsid w:val="00A67065"/>
    <w:rsid w:val="00A67278"/>
    <w:rsid w:val="00A67279"/>
    <w:rsid w:val="00A672E4"/>
    <w:rsid w:val="00A6758C"/>
    <w:rsid w:val="00A6766B"/>
    <w:rsid w:val="00A676B2"/>
    <w:rsid w:val="00A67CD2"/>
    <w:rsid w:val="00A67EFB"/>
    <w:rsid w:val="00A701C7"/>
    <w:rsid w:val="00A7033C"/>
    <w:rsid w:val="00A704A2"/>
    <w:rsid w:val="00A7051B"/>
    <w:rsid w:val="00A7052A"/>
    <w:rsid w:val="00A7052D"/>
    <w:rsid w:val="00A70A1A"/>
    <w:rsid w:val="00A70B27"/>
    <w:rsid w:val="00A70C1B"/>
    <w:rsid w:val="00A70C55"/>
    <w:rsid w:val="00A716F0"/>
    <w:rsid w:val="00A717A5"/>
    <w:rsid w:val="00A71B3F"/>
    <w:rsid w:val="00A71DFD"/>
    <w:rsid w:val="00A71F76"/>
    <w:rsid w:val="00A7214E"/>
    <w:rsid w:val="00A727FC"/>
    <w:rsid w:val="00A72816"/>
    <w:rsid w:val="00A72A51"/>
    <w:rsid w:val="00A72D87"/>
    <w:rsid w:val="00A72F7E"/>
    <w:rsid w:val="00A73063"/>
    <w:rsid w:val="00A73136"/>
    <w:rsid w:val="00A73322"/>
    <w:rsid w:val="00A736D7"/>
    <w:rsid w:val="00A73763"/>
    <w:rsid w:val="00A73FBA"/>
    <w:rsid w:val="00A74033"/>
    <w:rsid w:val="00A741B3"/>
    <w:rsid w:val="00A7433A"/>
    <w:rsid w:val="00A74426"/>
    <w:rsid w:val="00A745A4"/>
    <w:rsid w:val="00A74957"/>
    <w:rsid w:val="00A74B26"/>
    <w:rsid w:val="00A74BDB"/>
    <w:rsid w:val="00A74E84"/>
    <w:rsid w:val="00A753EB"/>
    <w:rsid w:val="00A75406"/>
    <w:rsid w:val="00A75601"/>
    <w:rsid w:val="00A75791"/>
    <w:rsid w:val="00A7610C"/>
    <w:rsid w:val="00A762ED"/>
    <w:rsid w:val="00A7681C"/>
    <w:rsid w:val="00A76917"/>
    <w:rsid w:val="00A76983"/>
    <w:rsid w:val="00A772A4"/>
    <w:rsid w:val="00A77345"/>
    <w:rsid w:val="00A7736B"/>
    <w:rsid w:val="00A77855"/>
    <w:rsid w:val="00A77C15"/>
    <w:rsid w:val="00A77E94"/>
    <w:rsid w:val="00A805C1"/>
    <w:rsid w:val="00A807A6"/>
    <w:rsid w:val="00A80BFE"/>
    <w:rsid w:val="00A80CB0"/>
    <w:rsid w:val="00A80CF1"/>
    <w:rsid w:val="00A80D4A"/>
    <w:rsid w:val="00A80D4F"/>
    <w:rsid w:val="00A80DEF"/>
    <w:rsid w:val="00A8106D"/>
    <w:rsid w:val="00A811E5"/>
    <w:rsid w:val="00A81243"/>
    <w:rsid w:val="00A81386"/>
    <w:rsid w:val="00A816F0"/>
    <w:rsid w:val="00A819CC"/>
    <w:rsid w:val="00A81DC6"/>
    <w:rsid w:val="00A81DF9"/>
    <w:rsid w:val="00A81E89"/>
    <w:rsid w:val="00A82048"/>
    <w:rsid w:val="00A825E7"/>
    <w:rsid w:val="00A82604"/>
    <w:rsid w:val="00A82A09"/>
    <w:rsid w:val="00A82AB7"/>
    <w:rsid w:val="00A83779"/>
    <w:rsid w:val="00A8380D"/>
    <w:rsid w:val="00A83A40"/>
    <w:rsid w:val="00A83C53"/>
    <w:rsid w:val="00A83FBC"/>
    <w:rsid w:val="00A84073"/>
    <w:rsid w:val="00A841AE"/>
    <w:rsid w:val="00A8422F"/>
    <w:rsid w:val="00A8480C"/>
    <w:rsid w:val="00A84C9B"/>
    <w:rsid w:val="00A84DEF"/>
    <w:rsid w:val="00A85085"/>
    <w:rsid w:val="00A853D9"/>
    <w:rsid w:val="00A853DC"/>
    <w:rsid w:val="00A85832"/>
    <w:rsid w:val="00A85AC9"/>
    <w:rsid w:val="00A85CCD"/>
    <w:rsid w:val="00A860CD"/>
    <w:rsid w:val="00A862CF"/>
    <w:rsid w:val="00A86692"/>
    <w:rsid w:val="00A868A5"/>
    <w:rsid w:val="00A86A4C"/>
    <w:rsid w:val="00A86C48"/>
    <w:rsid w:val="00A86E37"/>
    <w:rsid w:val="00A86E5C"/>
    <w:rsid w:val="00A871A0"/>
    <w:rsid w:val="00A872B0"/>
    <w:rsid w:val="00A8742B"/>
    <w:rsid w:val="00A87697"/>
    <w:rsid w:val="00A87A6E"/>
    <w:rsid w:val="00A87BEA"/>
    <w:rsid w:val="00A87C31"/>
    <w:rsid w:val="00A87E23"/>
    <w:rsid w:val="00A87E2C"/>
    <w:rsid w:val="00A87E59"/>
    <w:rsid w:val="00A9032B"/>
    <w:rsid w:val="00A905E5"/>
    <w:rsid w:val="00A906E8"/>
    <w:rsid w:val="00A90B87"/>
    <w:rsid w:val="00A90C82"/>
    <w:rsid w:val="00A90D4D"/>
    <w:rsid w:val="00A90F06"/>
    <w:rsid w:val="00A90F8B"/>
    <w:rsid w:val="00A9186D"/>
    <w:rsid w:val="00A918F8"/>
    <w:rsid w:val="00A91929"/>
    <w:rsid w:val="00A91B5D"/>
    <w:rsid w:val="00A91DF0"/>
    <w:rsid w:val="00A91F42"/>
    <w:rsid w:val="00A9284C"/>
    <w:rsid w:val="00A92B5C"/>
    <w:rsid w:val="00A92BBE"/>
    <w:rsid w:val="00A92E2D"/>
    <w:rsid w:val="00A9319D"/>
    <w:rsid w:val="00A9325B"/>
    <w:rsid w:val="00A93422"/>
    <w:rsid w:val="00A936E0"/>
    <w:rsid w:val="00A9393D"/>
    <w:rsid w:val="00A93C59"/>
    <w:rsid w:val="00A93EFE"/>
    <w:rsid w:val="00A94575"/>
    <w:rsid w:val="00A94626"/>
    <w:rsid w:val="00A949CC"/>
    <w:rsid w:val="00A94D03"/>
    <w:rsid w:val="00A95186"/>
    <w:rsid w:val="00A95282"/>
    <w:rsid w:val="00A953B0"/>
    <w:rsid w:val="00A954E0"/>
    <w:rsid w:val="00A95517"/>
    <w:rsid w:val="00A95718"/>
    <w:rsid w:val="00A95BEF"/>
    <w:rsid w:val="00A96049"/>
    <w:rsid w:val="00A962BD"/>
    <w:rsid w:val="00A963E9"/>
    <w:rsid w:val="00A96428"/>
    <w:rsid w:val="00A96462"/>
    <w:rsid w:val="00A967C4"/>
    <w:rsid w:val="00A96D15"/>
    <w:rsid w:val="00A96DF9"/>
    <w:rsid w:val="00A96EAE"/>
    <w:rsid w:val="00A96FAE"/>
    <w:rsid w:val="00A97058"/>
    <w:rsid w:val="00A97268"/>
    <w:rsid w:val="00A979B7"/>
    <w:rsid w:val="00A97C8D"/>
    <w:rsid w:val="00A97DDE"/>
    <w:rsid w:val="00A97F65"/>
    <w:rsid w:val="00AA0081"/>
    <w:rsid w:val="00AA0119"/>
    <w:rsid w:val="00AA04A8"/>
    <w:rsid w:val="00AA0A83"/>
    <w:rsid w:val="00AA0BB5"/>
    <w:rsid w:val="00AA0E8E"/>
    <w:rsid w:val="00AA114E"/>
    <w:rsid w:val="00AA132D"/>
    <w:rsid w:val="00AA1478"/>
    <w:rsid w:val="00AA150B"/>
    <w:rsid w:val="00AA1A3F"/>
    <w:rsid w:val="00AA1B7C"/>
    <w:rsid w:val="00AA1DAB"/>
    <w:rsid w:val="00AA21BE"/>
    <w:rsid w:val="00AA22B2"/>
    <w:rsid w:val="00AA2560"/>
    <w:rsid w:val="00AA2B2A"/>
    <w:rsid w:val="00AA2C10"/>
    <w:rsid w:val="00AA2D81"/>
    <w:rsid w:val="00AA2E57"/>
    <w:rsid w:val="00AA308F"/>
    <w:rsid w:val="00AA31BA"/>
    <w:rsid w:val="00AA3521"/>
    <w:rsid w:val="00AA3711"/>
    <w:rsid w:val="00AA3AC4"/>
    <w:rsid w:val="00AA3BC4"/>
    <w:rsid w:val="00AA406E"/>
    <w:rsid w:val="00AA4361"/>
    <w:rsid w:val="00AA43A8"/>
    <w:rsid w:val="00AA48B8"/>
    <w:rsid w:val="00AA499C"/>
    <w:rsid w:val="00AA49DF"/>
    <w:rsid w:val="00AA4A25"/>
    <w:rsid w:val="00AA4D2D"/>
    <w:rsid w:val="00AA542A"/>
    <w:rsid w:val="00AA5D24"/>
    <w:rsid w:val="00AA5FCA"/>
    <w:rsid w:val="00AA601C"/>
    <w:rsid w:val="00AA63F5"/>
    <w:rsid w:val="00AA67BA"/>
    <w:rsid w:val="00AA6DB6"/>
    <w:rsid w:val="00AA6FDD"/>
    <w:rsid w:val="00AA70EB"/>
    <w:rsid w:val="00AA731F"/>
    <w:rsid w:val="00AA77BF"/>
    <w:rsid w:val="00AA78F8"/>
    <w:rsid w:val="00AA7DB9"/>
    <w:rsid w:val="00AB036D"/>
    <w:rsid w:val="00AB08A5"/>
    <w:rsid w:val="00AB0969"/>
    <w:rsid w:val="00AB118C"/>
    <w:rsid w:val="00AB11C7"/>
    <w:rsid w:val="00AB1376"/>
    <w:rsid w:val="00AB16BE"/>
    <w:rsid w:val="00AB191B"/>
    <w:rsid w:val="00AB1A09"/>
    <w:rsid w:val="00AB1CAA"/>
    <w:rsid w:val="00AB1FBD"/>
    <w:rsid w:val="00AB2065"/>
    <w:rsid w:val="00AB2110"/>
    <w:rsid w:val="00AB2339"/>
    <w:rsid w:val="00AB23A8"/>
    <w:rsid w:val="00AB261C"/>
    <w:rsid w:val="00AB287A"/>
    <w:rsid w:val="00AB2B29"/>
    <w:rsid w:val="00AB2C99"/>
    <w:rsid w:val="00AB3282"/>
    <w:rsid w:val="00AB3324"/>
    <w:rsid w:val="00AB352C"/>
    <w:rsid w:val="00AB3918"/>
    <w:rsid w:val="00AB3B34"/>
    <w:rsid w:val="00AB3C76"/>
    <w:rsid w:val="00AB3CBC"/>
    <w:rsid w:val="00AB3D03"/>
    <w:rsid w:val="00AB40DC"/>
    <w:rsid w:val="00AB43B8"/>
    <w:rsid w:val="00AB47DE"/>
    <w:rsid w:val="00AB4AE1"/>
    <w:rsid w:val="00AB4B62"/>
    <w:rsid w:val="00AB4DFB"/>
    <w:rsid w:val="00AB4FFE"/>
    <w:rsid w:val="00AB5028"/>
    <w:rsid w:val="00AB516E"/>
    <w:rsid w:val="00AB54BA"/>
    <w:rsid w:val="00AB54DD"/>
    <w:rsid w:val="00AB55C1"/>
    <w:rsid w:val="00AB55E3"/>
    <w:rsid w:val="00AB5CB1"/>
    <w:rsid w:val="00AB627C"/>
    <w:rsid w:val="00AB62EE"/>
    <w:rsid w:val="00AB64BE"/>
    <w:rsid w:val="00AB6947"/>
    <w:rsid w:val="00AB6F99"/>
    <w:rsid w:val="00AB7227"/>
    <w:rsid w:val="00AB724C"/>
    <w:rsid w:val="00AB74AB"/>
    <w:rsid w:val="00AB7984"/>
    <w:rsid w:val="00AB79E5"/>
    <w:rsid w:val="00AB7D1F"/>
    <w:rsid w:val="00AC001A"/>
    <w:rsid w:val="00AC036F"/>
    <w:rsid w:val="00AC03C1"/>
    <w:rsid w:val="00AC0545"/>
    <w:rsid w:val="00AC06C7"/>
    <w:rsid w:val="00AC08A3"/>
    <w:rsid w:val="00AC091D"/>
    <w:rsid w:val="00AC0930"/>
    <w:rsid w:val="00AC0ACC"/>
    <w:rsid w:val="00AC0E5B"/>
    <w:rsid w:val="00AC102E"/>
    <w:rsid w:val="00AC117C"/>
    <w:rsid w:val="00AC11C8"/>
    <w:rsid w:val="00AC171E"/>
    <w:rsid w:val="00AC1AA7"/>
    <w:rsid w:val="00AC1C45"/>
    <w:rsid w:val="00AC1F31"/>
    <w:rsid w:val="00AC1FF9"/>
    <w:rsid w:val="00AC21D8"/>
    <w:rsid w:val="00AC2484"/>
    <w:rsid w:val="00AC24BB"/>
    <w:rsid w:val="00AC2590"/>
    <w:rsid w:val="00AC2A8F"/>
    <w:rsid w:val="00AC2B1F"/>
    <w:rsid w:val="00AC2CDC"/>
    <w:rsid w:val="00AC2E2E"/>
    <w:rsid w:val="00AC2F04"/>
    <w:rsid w:val="00AC308B"/>
    <w:rsid w:val="00AC314A"/>
    <w:rsid w:val="00AC359F"/>
    <w:rsid w:val="00AC37C5"/>
    <w:rsid w:val="00AC3898"/>
    <w:rsid w:val="00AC3C54"/>
    <w:rsid w:val="00AC42B5"/>
    <w:rsid w:val="00AC491B"/>
    <w:rsid w:val="00AC4DF9"/>
    <w:rsid w:val="00AC514F"/>
    <w:rsid w:val="00AC516B"/>
    <w:rsid w:val="00AC5217"/>
    <w:rsid w:val="00AC5565"/>
    <w:rsid w:val="00AC559C"/>
    <w:rsid w:val="00AC55B9"/>
    <w:rsid w:val="00AC56BA"/>
    <w:rsid w:val="00AC5FCA"/>
    <w:rsid w:val="00AC5FD6"/>
    <w:rsid w:val="00AC6056"/>
    <w:rsid w:val="00AC62AB"/>
    <w:rsid w:val="00AC6394"/>
    <w:rsid w:val="00AC646D"/>
    <w:rsid w:val="00AC6642"/>
    <w:rsid w:val="00AC6694"/>
    <w:rsid w:val="00AC6F69"/>
    <w:rsid w:val="00AC70C4"/>
    <w:rsid w:val="00AC70E9"/>
    <w:rsid w:val="00AC7697"/>
    <w:rsid w:val="00AC7AE6"/>
    <w:rsid w:val="00AC7D19"/>
    <w:rsid w:val="00AD02CF"/>
    <w:rsid w:val="00AD0686"/>
    <w:rsid w:val="00AD0691"/>
    <w:rsid w:val="00AD0994"/>
    <w:rsid w:val="00AD0B12"/>
    <w:rsid w:val="00AD0BBE"/>
    <w:rsid w:val="00AD0D47"/>
    <w:rsid w:val="00AD0F0D"/>
    <w:rsid w:val="00AD1264"/>
    <w:rsid w:val="00AD1405"/>
    <w:rsid w:val="00AD164C"/>
    <w:rsid w:val="00AD17A7"/>
    <w:rsid w:val="00AD1901"/>
    <w:rsid w:val="00AD1A2C"/>
    <w:rsid w:val="00AD1BE5"/>
    <w:rsid w:val="00AD1E60"/>
    <w:rsid w:val="00AD1FC2"/>
    <w:rsid w:val="00AD2008"/>
    <w:rsid w:val="00AD20E2"/>
    <w:rsid w:val="00AD216D"/>
    <w:rsid w:val="00AD21AA"/>
    <w:rsid w:val="00AD2247"/>
    <w:rsid w:val="00AD25DF"/>
    <w:rsid w:val="00AD286E"/>
    <w:rsid w:val="00AD2AC0"/>
    <w:rsid w:val="00AD2CCB"/>
    <w:rsid w:val="00AD2E60"/>
    <w:rsid w:val="00AD315F"/>
    <w:rsid w:val="00AD3870"/>
    <w:rsid w:val="00AD38B3"/>
    <w:rsid w:val="00AD3987"/>
    <w:rsid w:val="00AD3AF2"/>
    <w:rsid w:val="00AD3BCD"/>
    <w:rsid w:val="00AD3C09"/>
    <w:rsid w:val="00AD3D9C"/>
    <w:rsid w:val="00AD3E6E"/>
    <w:rsid w:val="00AD4FEC"/>
    <w:rsid w:val="00AD5225"/>
    <w:rsid w:val="00AD524E"/>
    <w:rsid w:val="00AD52D9"/>
    <w:rsid w:val="00AD5317"/>
    <w:rsid w:val="00AD53FD"/>
    <w:rsid w:val="00AD54F9"/>
    <w:rsid w:val="00AD5741"/>
    <w:rsid w:val="00AD57D8"/>
    <w:rsid w:val="00AD598F"/>
    <w:rsid w:val="00AD63F9"/>
    <w:rsid w:val="00AD6646"/>
    <w:rsid w:val="00AD669F"/>
    <w:rsid w:val="00AD68D7"/>
    <w:rsid w:val="00AD6BE3"/>
    <w:rsid w:val="00AD7032"/>
    <w:rsid w:val="00AD70AE"/>
    <w:rsid w:val="00AD727D"/>
    <w:rsid w:val="00AD7547"/>
    <w:rsid w:val="00AD7738"/>
    <w:rsid w:val="00AD7893"/>
    <w:rsid w:val="00AD790F"/>
    <w:rsid w:val="00AD7B62"/>
    <w:rsid w:val="00AD7CE0"/>
    <w:rsid w:val="00AE03A5"/>
    <w:rsid w:val="00AE0473"/>
    <w:rsid w:val="00AE0C50"/>
    <w:rsid w:val="00AE0CC4"/>
    <w:rsid w:val="00AE0EAF"/>
    <w:rsid w:val="00AE0F75"/>
    <w:rsid w:val="00AE107E"/>
    <w:rsid w:val="00AE110D"/>
    <w:rsid w:val="00AE1128"/>
    <w:rsid w:val="00AE12D1"/>
    <w:rsid w:val="00AE1325"/>
    <w:rsid w:val="00AE1A0D"/>
    <w:rsid w:val="00AE1B14"/>
    <w:rsid w:val="00AE1C07"/>
    <w:rsid w:val="00AE1FA6"/>
    <w:rsid w:val="00AE2023"/>
    <w:rsid w:val="00AE296B"/>
    <w:rsid w:val="00AE2990"/>
    <w:rsid w:val="00AE29B1"/>
    <w:rsid w:val="00AE3016"/>
    <w:rsid w:val="00AE3231"/>
    <w:rsid w:val="00AE3650"/>
    <w:rsid w:val="00AE38A3"/>
    <w:rsid w:val="00AE3AFA"/>
    <w:rsid w:val="00AE3B7B"/>
    <w:rsid w:val="00AE3BB8"/>
    <w:rsid w:val="00AE3C7C"/>
    <w:rsid w:val="00AE41FF"/>
    <w:rsid w:val="00AE46E8"/>
    <w:rsid w:val="00AE4C2A"/>
    <w:rsid w:val="00AE4F82"/>
    <w:rsid w:val="00AE4FF3"/>
    <w:rsid w:val="00AE548C"/>
    <w:rsid w:val="00AE5A4D"/>
    <w:rsid w:val="00AE5BF0"/>
    <w:rsid w:val="00AE6244"/>
    <w:rsid w:val="00AE6251"/>
    <w:rsid w:val="00AE62FA"/>
    <w:rsid w:val="00AE636E"/>
    <w:rsid w:val="00AE6531"/>
    <w:rsid w:val="00AE6572"/>
    <w:rsid w:val="00AE6D3F"/>
    <w:rsid w:val="00AE70D9"/>
    <w:rsid w:val="00AE718C"/>
    <w:rsid w:val="00AE7228"/>
    <w:rsid w:val="00AE72DD"/>
    <w:rsid w:val="00AE7530"/>
    <w:rsid w:val="00AE7683"/>
    <w:rsid w:val="00AE771D"/>
    <w:rsid w:val="00AE793A"/>
    <w:rsid w:val="00AE7AF3"/>
    <w:rsid w:val="00AE7D34"/>
    <w:rsid w:val="00AE7E0C"/>
    <w:rsid w:val="00AF0008"/>
    <w:rsid w:val="00AF01A6"/>
    <w:rsid w:val="00AF0215"/>
    <w:rsid w:val="00AF04B7"/>
    <w:rsid w:val="00AF051E"/>
    <w:rsid w:val="00AF06F0"/>
    <w:rsid w:val="00AF0C31"/>
    <w:rsid w:val="00AF15C7"/>
    <w:rsid w:val="00AF2604"/>
    <w:rsid w:val="00AF3894"/>
    <w:rsid w:val="00AF3AE8"/>
    <w:rsid w:val="00AF3DAD"/>
    <w:rsid w:val="00AF3DC1"/>
    <w:rsid w:val="00AF3F6A"/>
    <w:rsid w:val="00AF42CB"/>
    <w:rsid w:val="00AF4324"/>
    <w:rsid w:val="00AF44F6"/>
    <w:rsid w:val="00AF47AA"/>
    <w:rsid w:val="00AF4C9E"/>
    <w:rsid w:val="00AF4E28"/>
    <w:rsid w:val="00AF518C"/>
    <w:rsid w:val="00AF6401"/>
    <w:rsid w:val="00AF6C51"/>
    <w:rsid w:val="00AF76DF"/>
    <w:rsid w:val="00AF7D00"/>
    <w:rsid w:val="00B000BE"/>
    <w:rsid w:val="00B0053C"/>
    <w:rsid w:val="00B00802"/>
    <w:rsid w:val="00B010AB"/>
    <w:rsid w:val="00B01199"/>
    <w:rsid w:val="00B01275"/>
    <w:rsid w:val="00B013E8"/>
    <w:rsid w:val="00B016B3"/>
    <w:rsid w:val="00B01758"/>
    <w:rsid w:val="00B01865"/>
    <w:rsid w:val="00B01B7D"/>
    <w:rsid w:val="00B01EFD"/>
    <w:rsid w:val="00B02322"/>
    <w:rsid w:val="00B0235F"/>
    <w:rsid w:val="00B02C04"/>
    <w:rsid w:val="00B02DEC"/>
    <w:rsid w:val="00B02FC8"/>
    <w:rsid w:val="00B03392"/>
    <w:rsid w:val="00B0359D"/>
    <w:rsid w:val="00B03729"/>
    <w:rsid w:val="00B03F5B"/>
    <w:rsid w:val="00B03FEB"/>
    <w:rsid w:val="00B04071"/>
    <w:rsid w:val="00B043C8"/>
    <w:rsid w:val="00B0483C"/>
    <w:rsid w:val="00B04BE8"/>
    <w:rsid w:val="00B04C30"/>
    <w:rsid w:val="00B0500D"/>
    <w:rsid w:val="00B05075"/>
    <w:rsid w:val="00B0531D"/>
    <w:rsid w:val="00B053FA"/>
    <w:rsid w:val="00B05609"/>
    <w:rsid w:val="00B0562F"/>
    <w:rsid w:val="00B05A1C"/>
    <w:rsid w:val="00B05A9F"/>
    <w:rsid w:val="00B05AFA"/>
    <w:rsid w:val="00B05F35"/>
    <w:rsid w:val="00B064D6"/>
    <w:rsid w:val="00B06543"/>
    <w:rsid w:val="00B066C7"/>
    <w:rsid w:val="00B06732"/>
    <w:rsid w:val="00B06782"/>
    <w:rsid w:val="00B06967"/>
    <w:rsid w:val="00B06A82"/>
    <w:rsid w:val="00B06D80"/>
    <w:rsid w:val="00B0700D"/>
    <w:rsid w:val="00B075AC"/>
    <w:rsid w:val="00B0764C"/>
    <w:rsid w:val="00B0768B"/>
    <w:rsid w:val="00B07705"/>
    <w:rsid w:val="00B0778E"/>
    <w:rsid w:val="00B07A1E"/>
    <w:rsid w:val="00B07CD7"/>
    <w:rsid w:val="00B07EAA"/>
    <w:rsid w:val="00B1011E"/>
    <w:rsid w:val="00B10465"/>
    <w:rsid w:val="00B109B9"/>
    <w:rsid w:val="00B10AA8"/>
    <w:rsid w:val="00B111C9"/>
    <w:rsid w:val="00B112E1"/>
    <w:rsid w:val="00B11390"/>
    <w:rsid w:val="00B113EF"/>
    <w:rsid w:val="00B11459"/>
    <w:rsid w:val="00B11CEE"/>
    <w:rsid w:val="00B11E90"/>
    <w:rsid w:val="00B11EFE"/>
    <w:rsid w:val="00B11FE5"/>
    <w:rsid w:val="00B123B7"/>
    <w:rsid w:val="00B12561"/>
    <w:rsid w:val="00B125E3"/>
    <w:rsid w:val="00B12BB9"/>
    <w:rsid w:val="00B12F71"/>
    <w:rsid w:val="00B12FC6"/>
    <w:rsid w:val="00B13286"/>
    <w:rsid w:val="00B1360E"/>
    <w:rsid w:val="00B1370F"/>
    <w:rsid w:val="00B13953"/>
    <w:rsid w:val="00B139AD"/>
    <w:rsid w:val="00B13BC8"/>
    <w:rsid w:val="00B13C64"/>
    <w:rsid w:val="00B13CF8"/>
    <w:rsid w:val="00B13E06"/>
    <w:rsid w:val="00B14389"/>
    <w:rsid w:val="00B14518"/>
    <w:rsid w:val="00B1481B"/>
    <w:rsid w:val="00B14FBD"/>
    <w:rsid w:val="00B151BC"/>
    <w:rsid w:val="00B15BA3"/>
    <w:rsid w:val="00B16031"/>
    <w:rsid w:val="00B160A2"/>
    <w:rsid w:val="00B16748"/>
    <w:rsid w:val="00B16802"/>
    <w:rsid w:val="00B16810"/>
    <w:rsid w:val="00B16ACC"/>
    <w:rsid w:val="00B16D95"/>
    <w:rsid w:val="00B16E18"/>
    <w:rsid w:val="00B171A4"/>
    <w:rsid w:val="00B1736B"/>
    <w:rsid w:val="00B174AE"/>
    <w:rsid w:val="00B17FA6"/>
    <w:rsid w:val="00B203DE"/>
    <w:rsid w:val="00B20968"/>
    <w:rsid w:val="00B20A6C"/>
    <w:rsid w:val="00B20EC9"/>
    <w:rsid w:val="00B21642"/>
    <w:rsid w:val="00B21B58"/>
    <w:rsid w:val="00B21D4A"/>
    <w:rsid w:val="00B22103"/>
    <w:rsid w:val="00B2277C"/>
    <w:rsid w:val="00B227D9"/>
    <w:rsid w:val="00B228E5"/>
    <w:rsid w:val="00B22A6D"/>
    <w:rsid w:val="00B22B26"/>
    <w:rsid w:val="00B22E59"/>
    <w:rsid w:val="00B22E8C"/>
    <w:rsid w:val="00B23373"/>
    <w:rsid w:val="00B23FA1"/>
    <w:rsid w:val="00B24AA4"/>
    <w:rsid w:val="00B24C8F"/>
    <w:rsid w:val="00B24D5C"/>
    <w:rsid w:val="00B24F99"/>
    <w:rsid w:val="00B2539E"/>
    <w:rsid w:val="00B25774"/>
    <w:rsid w:val="00B2585F"/>
    <w:rsid w:val="00B25A8E"/>
    <w:rsid w:val="00B25DA6"/>
    <w:rsid w:val="00B260F8"/>
    <w:rsid w:val="00B2665E"/>
    <w:rsid w:val="00B2669B"/>
    <w:rsid w:val="00B26742"/>
    <w:rsid w:val="00B26A92"/>
    <w:rsid w:val="00B26B46"/>
    <w:rsid w:val="00B26DF6"/>
    <w:rsid w:val="00B2734A"/>
    <w:rsid w:val="00B279C2"/>
    <w:rsid w:val="00B27B74"/>
    <w:rsid w:val="00B3019A"/>
    <w:rsid w:val="00B302C2"/>
    <w:rsid w:val="00B30766"/>
    <w:rsid w:val="00B309D0"/>
    <w:rsid w:val="00B30C70"/>
    <w:rsid w:val="00B30DDC"/>
    <w:rsid w:val="00B31616"/>
    <w:rsid w:val="00B3172A"/>
    <w:rsid w:val="00B318DB"/>
    <w:rsid w:val="00B321CE"/>
    <w:rsid w:val="00B3236D"/>
    <w:rsid w:val="00B32464"/>
    <w:rsid w:val="00B329BE"/>
    <w:rsid w:val="00B32A95"/>
    <w:rsid w:val="00B32C88"/>
    <w:rsid w:val="00B3319E"/>
    <w:rsid w:val="00B33316"/>
    <w:rsid w:val="00B33566"/>
    <w:rsid w:val="00B33678"/>
    <w:rsid w:val="00B33817"/>
    <w:rsid w:val="00B339BF"/>
    <w:rsid w:val="00B33B07"/>
    <w:rsid w:val="00B33F4E"/>
    <w:rsid w:val="00B33F9C"/>
    <w:rsid w:val="00B346FD"/>
    <w:rsid w:val="00B34B1B"/>
    <w:rsid w:val="00B34C50"/>
    <w:rsid w:val="00B35107"/>
    <w:rsid w:val="00B35123"/>
    <w:rsid w:val="00B352B5"/>
    <w:rsid w:val="00B35635"/>
    <w:rsid w:val="00B35655"/>
    <w:rsid w:val="00B35732"/>
    <w:rsid w:val="00B35AE6"/>
    <w:rsid w:val="00B35B56"/>
    <w:rsid w:val="00B35BD5"/>
    <w:rsid w:val="00B36126"/>
    <w:rsid w:val="00B365AF"/>
    <w:rsid w:val="00B3677D"/>
    <w:rsid w:val="00B36A0A"/>
    <w:rsid w:val="00B37209"/>
    <w:rsid w:val="00B3722D"/>
    <w:rsid w:val="00B372A3"/>
    <w:rsid w:val="00B3742D"/>
    <w:rsid w:val="00B376F5"/>
    <w:rsid w:val="00B37735"/>
    <w:rsid w:val="00B37807"/>
    <w:rsid w:val="00B37BDC"/>
    <w:rsid w:val="00B37EC6"/>
    <w:rsid w:val="00B37F20"/>
    <w:rsid w:val="00B4022F"/>
    <w:rsid w:val="00B40369"/>
    <w:rsid w:val="00B4043C"/>
    <w:rsid w:val="00B40452"/>
    <w:rsid w:val="00B4054B"/>
    <w:rsid w:val="00B40677"/>
    <w:rsid w:val="00B406DD"/>
    <w:rsid w:val="00B40716"/>
    <w:rsid w:val="00B40851"/>
    <w:rsid w:val="00B40996"/>
    <w:rsid w:val="00B40CBA"/>
    <w:rsid w:val="00B40EA8"/>
    <w:rsid w:val="00B41254"/>
    <w:rsid w:val="00B412F9"/>
    <w:rsid w:val="00B41394"/>
    <w:rsid w:val="00B413A4"/>
    <w:rsid w:val="00B414AD"/>
    <w:rsid w:val="00B416AA"/>
    <w:rsid w:val="00B41794"/>
    <w:rsid w:val="00B41820"/>
    <w:rsid w:val="00B41856"/>
    <w:rsid w:val="00B4196F"/>
    <w:rsid w:val="00B41B38"/>
    <w:rsid w:val="00B41CD2"/>
    <w:rsid w:val="00B41D7A"/>
    <w:rsid w:val="00B41DB2"/>
    <w:rsid w:val="00B421D6"/>
    <w:rsid w:val="00B4227C"/>
    <w:rsid w:val="00B423D1"/>
    <w:rsid w:val="00B42640"/>
    <w:rsid w:val="00B4275F"/>
    <w:rsid w:val="00B42CBF"/>
    <w:rsid w:val="00B4306D"/>
    <w:rsid w:val="00B431A4"/>
    <w:rsid w:val="00B437EB"/>
    <w:rsid w:val="00B43DE1"/>
    <w:rsid w:val="00B43F3D"/>
    <w:rsid w:val="00B44340"/>
    <w:rsid w:val="00B44422"/>
    <w:rsid w:val="00B44B79"/>
    <w:rsid w:val="00B44D66"/>
    <w:rsid w:val="00B44DE4"/>
    <w:rsid w:val="00B44F18"/>
    <w:rsid w:val="00B44F58"/>
    <w:rsid w:val="00B45321"/>
    <w:rsid w:val="00B45783"/>
    <w:rsid w:val="00B46004"/>
    <w:rsid w:val="00B46241"/>
    <w:rsid w:val="00B4627F"/>
    <w:rsid w:val="00B465BB"/>
    <w:rsid w:val="00B4671F"/>
    <w:rsid w:val="00B46738"/>
    <w:rsid w:val="00B46759"/>
    <w:rsid w:val="00B46C8D"/>
    <w:rsid w:val="00B4749E"/>
    <w:rsid w:val="00B474D7"/>
    <w:rsid w:val="00B47F59"/>
    <w:rsid w:val="00B50146"/>
    <w:rsid w:val="00B509A2"/>
    <w:rsid w:val="00B50D89"/>
    <w:rsid w:val="00B5145E"/>
    <w:rsid w:val="00B5159B"/>
    <w:rsid w:val="00B516A9"/>
    <w:rsid w:val="00B516DE"/>
    <w:rsid w:val="00B52628"/>
    <w:rsid w:val="00B52656"/>
    <w:rsid w:val="00B527EF"/>
    <w:rsid w:val="00B52C38"/>
    <w:rsid w:val="00B52CBC"/>
    <w:rsid w:val="00B52CFB"/>
    <w:rsid w:val="00B52F5E"/>
    <w:rsid w:val="00B52FE1"/>
    <w:rsid w:val="00B52FFB"/>
    <w:rsid w:val="00B532A3"/>
    <w:rsid w:val="00B53ED5"/>
    <w:rsid w:val="00B54010"/>
    <w:rsid w:val="00B542CD"/>
    <w:rsid w:val="00B54931"/>
    <w:rsid w:val="00B54AAA"/>
    <w:rsid w:val="00B54CF6"/>
    <w:rsid w:val="00B54E4A"/>
    <w:rsid w:val="00B550E6"/>
    <w:rsid w:val="00B550F0"/>
    <w:rsid w:val="00B55BA8"/>
    <w:rsid w:val="00B55DB0"/>
    <w:rsid w:val="00B56080"/>
    <w:rsid w:val="00B560FD"/>
    <w:rsid w:val="00B56167"/>
    <w:rsid w:val="00B56311"/>
    <w:rsid w:val="00B563F1"/>
    <w:rsid w:val="00B56648"/>
    <w:rsid w:val="00B56861"/>
    <w:rsid w:val="00B56943"/>
    <w:rsid w:val="00B56A8A"/>
    <w:rsid w:val="00B56ADA"/>
    <w:rsid w:val="00B56B3C"/>
    <w:rsid w:val="00B56E32"/>
    <w:rsid w:val="00B56F42"/>
    <w:rsid w:val="00B57123"/>
    <w:rsid w:val="00B57839"/>
    <w:rsid w:val="00B57911"/>
    <w:rsid w:val="00B57C54"/>
    <w:rsid w:val="00B57EB3"/>
    <w:rsid w:val="00B60665"/>
    <w:rsid w:val="00B60B85"/>
    <w:rsid w:val="00B60DCE"/>
    <w:rsid w:val="00B60F74"/>
    <w:rsid w:val="00B60FCE"/>
    <w:rsid w:val="00B61338"/>
    <w:rsid w:val="00B61719"/>
    <w:rsid w:val="00B6187F"/>
    <w:rsid w:val="00B61882"/>
    <w:rsid w:val="00B618B1"/>
    <w:rsid w:val="00B61938"/>
    <w:rsid w:val="00B619B2"/>
    <w:rsid w:val="00B61ED3"/>
    <w:rsid w:val="00B61F92"/>
    <w:rsid w:val="00B624C7"/>
    <w:rsid w:val="00B6252B"/>
    <w:rsid w:val="00B62543"/>
    <w:rsid w:val="00B6276B"/>
    <w:rsid w:val="00B627DF"/>
    <w:rsid w:val="00B62813"/>
    <w:rsid w:val="00B628BB"/>
    <w:rsid w:val="00B62A0E"/>
    <w:rsid w:val="00B62C0A"/>
    <w:rsid w:val="00B62C4D"/>
    <w:rsid w:val="00B62E2F"/>
    <w:rsid w:val="00B63030"/>
    <w:rsid w:val="00B6335F"/>
    <w:rsid w:val="00B633CA"/>
    <w:rsid w:val="00B635D3"/>
    <w:rsid w:val="00B63876"/>
    <w:rsid w:val="00B63BD1"/>
    <w:rsid w:val="00B63C41"/>
    <w:rsid w:val="00B63E76"/>
    <w:rsid w:val="00B63FC2"/>
    <w:rsid w:val="00B64026"/>
    <w:rsid w:val="00B642C2"/>
    <w:rsid w:val="00B64327"/>
    <w:rsid w:val="00B64B06"/>
    <w:rsid w:val="00B64C0D"/>
    <w:rsid w:val="00B65172"/>
    <w:rsid w:val="00B65505"/>
    <w:rsid w:val="00B65A7D"/>
    <w:rsid w:val="00B65AF6"/>
    <w:rsid w:val="00B65D3F"/>
    <w:rsid w:val="00B65E39"/>
    <w:rsid w:val="00B662D7"/>
    <w:rsid w:val="00B665CA"/>
    <w:rsid w:val="00B66CEC"/>
    <w:rsid w:val="00B66D90"/>
    <w:rsid w:val="00B67007"/>
    <w:rsid w:val="00B6728F"/>
    <w:rsid w:val="00B6784C"/>
    <w:rsid w:val="00B67A7D"/>
    <w:rsid w:val="00B67AB7"/>
    <w:rsid w:val="00B67C11"/>
    <w:rsid w:val="00B67C2F"/>
    <w:rsid w:val="00B67D0A"/>
    <w:rsid w:val="00B7015B"/>
    <w:rsid w:val="00B7044E"/>
    <w:rsid w:val="00B70612"/>
    <w:rsid w:val="00B706B7"/>
    <w:rsid w:val="00B7093E"/>
    <w:rsid w:val="00B70972"/>
    <w:rsid w:val="00B70D8E"/>
    <w:rsid w:val="00B70DC0"/>
    <w:rsid w:val="00B70DF5"/>
    <w:rsid w:val="00B7101C"/>
    <w:rsid w:val="00B71343"/>
    <w:rsid w:val="00B71509"/>
    <w:rsid w:val="00B71704"/>
    <w:rsid w:val="00B71CFC"/>
    <w:rsid w:val="00B71F2D"/>
    <w:rsid w:val="00B72095"/>
    <w:rsid w:val="00B72163"/>
    <w:rsid w:val="00B724A3"/>
    <w:rsid w:val="00B72C25"/>
    <w:rsid w:val="00B72CFE"/>
    <w:rsid w:val="00B72E42"/>
    <w:rsid w:val="00B72F80"/>
    <w:rsid w:val="00B731D8"/>
    <w:rsid w:val="00B7321A"/>
    <w:rsid w:val="00B73A86"/>
    <w:rsid w:val="00B73AD8"/>
    <w:rsid w:val="00B73B0F"/>
    <w:rsid w:val="00B73EDF"/>
    <w:rsid w:val="00B73F36"/>
    <w:rsid w:val="00B73F6E"/>
    <w:rsid w:val="00B7407A"/>
    <w:rsid w:val="00B746FF"/>
    <w:rsid w:val="00B74A38"/>
    <w:rsid w:val="00B74B03"/>
    <w:rsid w:val="00B74B92"/>
    <w:rsid w:val="00B74C1B"/>
    <w:rsid w:val="00B74D9F"/>
    <w:rsid w:val="00B751EB"/>
    <w:rsid w:val="00B7520D"/>
    <w:rsid w:val="00B754F7"/>
    <w:rsid w:val="00B75663"/>
    <w:rsid w:val="00B7581C"/>
    <w:rsid w:val="00B75A70"/>
    <w:rsid w:val="00B75ABE"/>
    <w:rsid w:val="00B76035"/>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40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A6E"/>
    <w:rsid w:val="00B83DF8"/>
    <w:rsid w:val="00B83EC6"/>
    <w:rsid w:val="00B84287"/>
    <w:rsid w:val="00B8451A"/>
    <w:rsid w:val="00B84A6A"/>
    <w:rsid w:val="00B84ED8"/>
    <w:rsid w:val="00B85630"/>
    <w:rsid w:val="00B858C0"/>
    <w:rsid w:val="00B858D4"/>
    <w:rsid w:val="00B85B86"/>
    <w:rsid w:val="00B85DAE"/>
    <w:rsid w:val="00B85E8D"/>
    <w:rsid w:val="00B86016"/>
    <w:rsid w:val="00B860B9"/>
    <w:rsid w:val="00B86422"/>
    <w:rsid w:val="00B864C0"/>
    <w:rsid w:val="00B864C8"/>
    <w:rsid w:val="00B86BFD"/>
    <w:rsid w:val="00B86E3F"/>
    <w:rsid w:val="00B86FDF"/>
    <w:rsid w:val="00B8780B"/>
    <w:rsid w:val="00B878EE"/>
    <w:rsid w:val="00B87C71"/>
    <w:rsid w:val="00B87DB6"/>
    <w:rsid w:val="00B90262"/>
    <w:rsid w:val="00B9062B"/>
    <w:rsid w:val="00B90675"/>
    <w:rsid w:val="00B90DE3"/>
    <w:rsid w:val="00B90E2D"/>
    <w:rsid w:val="00B90EBE"/>
    <w:rsid w:val="00B91090"/>
    <w:rsid w:val="00B91123"/>
    <w:rsid w:val="00B911F8"/>
    <w:rsid w:val="00B9178E"/>
    <w:rsid w:val="00B917BC"/>
    <w:rsid w:val="00B91C77"/>
    <w:rsid w:val="00B92188"/>
    <w:rsid w:val="00B9231C"/>
    <w:rsid w:val="00B92514"/>
    <w:rsid w:val="00B92531"/>
    <w:rsid w:val="00B92C51"/>
    <w:rsid w:val="00B92CBE"/>
    <w:rsid w:val="00B92DE7"/>
    <w:rsid w:val="00B92F7A"/>
    <w:rsid w:val="00B9325C"/>
    <w:rsid w:val="00B93268"/>
    <w:rsid w:val="00B93ADB"/>
    <w:rsid w:val="00B93D1C"/>
    <w:rsid w:val="00B9408F"/>
    <w:rsid w:val="00B940CB"/>
    <w:rsid w:val="00B940F4"/>
    <w:rsid w:val="00B94107"/>
    <w:rsid w:val="00B943B3"/>
    <w:rsid w:val="00B94CB2"/>
    <w:rsid w:val="00B94E5E"/>
    <w:rsid w:val="00B94ECF"/>
    <w:rsid w:val="00B94EFB"/>
    <w:rsid w:val="00B95347"/>
    <w:rsid w:val="00B95451"/>
    <w:rsid w:val="00B9557C"/>
    <w:rsid w:val="00B955BF"/>
    <w:rsid w:val="00B95794"/>
    <w:rsid w:val="00B959D1"/>
    <w:rsid w:val="00B95D98"/>
    <w:rsid w:val="00B95F7B"/>
    <w:rsid w:val="00B962E2"/>
    <w:rsid w:val="00B96E63"/>
    <w:rsid w:val="00B96EE6"/>
    <w:rsid w:val="00B96FDA"/>
    <w:rsid w:val="00B9791D"/>
    <w:rsid w:val="00B97AE5"/>
    <w:rsid w:val="00BA021B"/>
    <w:rsid w:val="00BA0312"/>
    <w:rsid w:val="00BA0897"/>
    <w:rsid w:val="00BA097E"/>
    <w:rsid w:val="00BA0C6F"/>
    <w:rsid w:val="00BA1210"/>
    <w:rsid w:val="00BA1359"/>
    <w:rsid w:val="00BA1544"/>
    <w:rsid w:val="00BA15C8"/>
    <w:rsid w:val="00BA16CA"/>
    <w:rsid w:val="00BA1734"/>
    <w:rsid w:val="00BA1865"/>
    <w:rsid w:val="00BA1B97"/>
    <w:rsid w:val="00BA2135"/>
    <w:rsid w:val="00BA22EC"/>
    <w:rsid w:val="00BA2457"/>
    <w:rsid w:val="00BA28DF"/>
    <w:rsid w:val="00BA2C90"/>
    <w:rsid w:val="00BA2D1C"/>
    <w:rsid w:val="00BA2F8A"/>
    <w:rsid w:val="00BA31E6"/>
    <w:rsid w:val="00BA3268"/>
    <w:rsid w:val="00BA3299"/>
    <w:rsid w:val="00BA3974"/>
    <w:rsid w:val="00BA3AB1"/>
    <w:rsid w:val="00BA3D96"/>
    <w:rsid w:val="00BA3DBE"/>
    <w:rsid w:val="00BA429D"/>
    <w:rsid w:val="00BA46C8"/>
    <w:rsid w:val="00BA4A85"/>
    <w:rsid w:val="00BA4ABC"/>
    <w:rsid w:val="00BA4AD8"/>
    <w:rsid w:val="00BA5064"/>
    <w:rsid w:val="00BA55A2"/>
    <w:rsid w:val="00BA5AAF"/>
    <w:rsid w:val="00BA621A"/>
    <w:rsid w:val="00BA63B2"/>
    <w:rsid w:val="00BA63E1"/>
    <w:rsid w:val="00BA668F"/>
    <w:rsid w:val="00BA673E"/>
    <w:rsid w:val="00BA69E3"/>
    <w:rsid w:val="00BA6DC3"/>
    <w:rsid w:val="00BA74FB"/>
    <w:rsid w:val="00BA7593"/>
    <w:rsid w:val="00BA7644"/>
    <w:rsid w:val="00BA7858"/>
    <w:rsid w:val="00BA78EC"/>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5F9"/>
    <w:rsid w:val="00BB16B0"/>
    <w:rsid w:val="00BB1A82"/>
    <w:rsid w:val="00BB237F"/>
    <w:rsid w:val="00BB2683"/>
    <w:rsid w:val="00BB2895"/>
    <w:rsid w:val="00BB29B4"/>
    <w:rsid w:val="00BB2A57"/>
    <w:rsid w:val="00BB2B12"/>
    <w:rsid w:val="00BB2B38"/>
    <w:rsid w:val="00BB2B71"/>
    <w:rsid w:val="00BB2CAD"/>
    <w:rsid w:val="00BB2F4F"/>
    <w:rsid w:val="00BB397D"/>
    <w:rsid w:val="00BB3B5D"/>
    <w:rsid w:val="00BB3C22"/>
    <w:rsid w:val="00BB3F8C"/>
    <w:rsid w:val="00BB4205"/>
    <w:rsid w:val="00BB44F4"/>
    <w:rsid w:val="00BB4570"/>
    <w:rsid w:val="00BB4A6D"/>
    <w:rsid w:val="00BB4B06"/>
    <w:rsid w:val="00BB4B9F"/>
    <w:rsid w:val="00BB4D27"/>
    <w:rsid w:val="00BB509D"/>
    <w:rsid w:val="00BB5190"/>
    <w:rsid w:val="00BB5312"/>
    <w:rsid w:val="00BB537C"/>
    <w:rsid w:val="00BB54CC"/>
    <w:rsid w:val="00BB55A8"/>
    <w:rsid w:val="00BB5952"/>
    <w:rsid w:val="00BB5A52"/>
    <w:rsid w:val="00BB5C15"/>
    <w:rsid w:val="00BB5C19"/>
    <w:rsid w:val="00BB5FFB"/>
    <w:rsid w:val="00BB66CD"/>
    <w:rsid w:val="00BB66D9"/>
    <w:rsid w:val="00BB6855"/>
    <w:rsid w:val="00BB6AA2"/>
    <w:rsid w:val="00BB6B97"/>
    <w:rsid w:val="00BB6BF9"/>
    <w:rsid w:val="00BB6CFE"/>
    <w:rsid w:val="00BB6F4C"/>
    <w:rsid w:val="00BB7295"/>
    <w:rsid w:val="00BB73D7"/>
    <w:rsid w:val="00BB770C"/>
    <w:rsid w:val="00BB77B8"/>
    <w:rsid w:val="00BB78BF"/>
    <w:rsid w:val="00BB791D"/>
    <w:rsid w:val="00BB7A4D"/>
    <w:rsid w:val="00BC02ED"/>
    <w:rsid w:val="00BC05D3"/>
    <w:rsid w:val="00BC07AD"/>
    <w:rsid w:val="00BC07E1"/>
    <w:rsid w:val="00BC0B50"/>
    <w:rsid w:val="00BC1314"/>
    <w:rsid w:val="00BC13EE"/>
    <w:rsid w:val="00BC1914"/>
    <w:rsid w:val="00BC1B96"/>
    <w:rsid w:val="00BC2353"/>
    <w:rsid w:val="00BC25FA"/>
    <w:rsid w:val="00BC2907"/>
    <w:rsid w:val="00BC34FF"/>
    <w:rsid w:val="00BC3878"/>
    <w:rsid w:val="00BC3CEC"/>
    <w:rsid w:val="00BC4321"/>
    <w:rsid w:val="00BC4391"/>
    <w:rsid w:val="00BC442B"/>
    <w:rsid w:val="00BC4640"/>
    <w:rsid w:val="00BC47ED"/>
    <w:rsid w:val="00BC494F"/>
    <w:rsid w:val="00BC5333"/>
    <w:rsid w:val="00BC5426"/>
    <w:rsid w:val="00BC5435"/>
    <w:rsid w:val="00BC54DF"/>
    <w:rsid w:val="00BC58A2"/>
    <w:rsid w:val="00BC5AE8"/>
    <w:rsid w:val="00BC5E5D"/>
    <w:rsid w:val="00BC5ECF"/>
    <w:rsid w:val="00BC61A8"/>
    <w:rsid w:val="00BC62EC"/>
    <w:rsid w:val="00BC6600"/>
    <w:rsid w:val="00BC6A97"/>
    <w:rsid w:val="00BC6BF4"/>
    <w:rsid w:val="00BC6C59"/>
    <w:rsid w:val="00BC6FC0"/>
    <w:rsid w:val="00BC6FD4"/>
    <w:rsid w:val="00BC7165"/>
    <w:rsid w:val="00BC732D"/>
    <w:rsid w:val="00BC748F"/>
    <w:rsid w:val="00BC7664"/>
    <w:rsid w:val="00BC76D1"/>
    <w:rsid w:val="00BC7C0E"/>
    <w:rsid w:val="00BC7CBB"/>
    <w:rsid w:val="00BD012E"/>
    <w:rsid w:val="00BD02EA"/>
    <w:rsid w:val="00BD083F"/>
    <w:rsid w:val="00BD0DD7"/>
    <w:rsid w:val="00BD1168"/>
    <w:rsid w:val="00BD1227"/>
    <w:rsid w:val="00BD1FDA"/>
    <w:rsid w:val="00BD255D"/>
    <w:rsid w:val="00BD30B9"/>
    <w:rsid w:val="00BD32B3"/>
    <w:rsid w:val="00BD3431"/>
    <w:rsid w:val="00BD3445"/>
    <w:rsid w:val="00BD3448"/>
    <w:rsid w:val="00BD360C"/>
    <w:rsid w:val="00BD38DD"/>
    <w:rsid w:val="00BD3957"/>
    <w:rsid w:val="00BD40D2"/>
    <w:rsid w:val="00BD4337"/>
    <w:rsid w:val="00BD43F0"/>
    <w:rsid w:val="00BD4690"/>
    <w:rsid w:val="00BD49C7"/>
    <w:rsid w:val="00BD50C9"/>
    <w:rsid w:val="00BD514A"/>
    <w:rsid w:val="00BD5350"/>
    <w:rsid w:val="00BD5369"/>
    <w:rsid w:val="00BD5377"/>
    <w:rsid w:val="00BD5B0F"/>
    <w:rsid w:val="00BD5BBC"/>
    <w:rsid w:val="00BD5E44"/>
    <w:rsid w:val="00BD6078"/>
    <w:rsid w:val="00BD6473"/>
    <w:rsid w:val="00BD69EF"/>
    <w:rsid w:val="00BD70E3"/>
    <w:rsid w:val="00BD73CF"/>
    <w:rsid w:val="00BD754C"/>
    <w:rsid w:val="00BD77F6"/>
    <w:rsid w:val="00BD79E4"/>
    <w:rsid w:val="00BD7C77"/>
    <w:rsid w:val="00BE003B"/>
    <w:rsid w:val="00BE020F"/>
    <w:rsid w:val="00BE0455"/>
    <w:rsid w:val="00BE047A"/>
    <w:rsid w:val="00BE0490"/>
    <w:rsid w:val="00BE04F4"/>
    <w:rsid w:val="00BE05EA"/>
    <w:rsid w:val="00BE0794"/>
    <w:rsid w:val="00BE0A68"/>
    <w:rsid w:val="00BE0CD9"/>
    <w:rsid w:val="00BE0CE7"/>
    <w:rsid w:val="00BE0E5A"/>
    <w:rsid w:val="00BE134B"/>
    <w:rsid w:val="00BE1451"/>
    <w:rsid w:val="00BE1642"/>
    <w:rsid w:val="00BE17CD"/>
    <w:rsid w:val="00BE2817"/>
    <w:rsid w:val="00BE2C78"/>
    <w:rsid w:val="00BE2E5E"/>
    <w:rsid w:val="00BE3345"/>
    <w:rsid w:val="00BE342B"/>
    <w:rsid w:val="00BE39E0"/>
    <w:rsid w:val="00BE3E61"/>
    <w:rsid w:val="00BE427D"/>
    <w:rsid w:val="00BE450D"/>
    <w:rsid w:val="00BE45BA"/>
    <w:rsid w:val="00BE49C6"/>
    <w:rsid w:val="00BE4AA5"/>
    <w:rsid w:val="00BE4B6A"/>
    <w:rsid w:val="00BE4D04"/>
    <w:rsid w:val="00BE4D40"/>
    <w:rsid w:val="00BE4E4C"/>
    <w:rsid w:val="00BE4ECF"/>
    <w:rsid w:val="00BE4F59"/>
    <w:rsid w:val="00BE4F77"/>
    <w:rsid w:val="00BE502E"/>
    <w:rsid w:val="00BE505C"/>
    <w:rsid w:val="00BE5070"/>
    <w:rsid w:val="00BE50B0"/>
    <w:rsid w:val="00BE50C2"/>
    <w:rsid w:val="00BE50FC"/>
    <w:rsid w:val="00BE54E0"/>
    <w:rsid w:val="00BE5AD7"/>
    <w:rsid w:val="00BE5B35"/>
    <w:rsid w:val="00BE5B44"/>
    <w:rsid w:val="00BE5D89"/>
    <w:rsid w:val="00BE5FE0"/>
    <w:rsid w:val="00BE60EF"/>
    <w:rsid w:val="00BE66F8"/>
    <w:rsid w:val="00BE7090"/>
    <w:rsid w:val="00BE74D5"/>
    <w:rsid w:val="00BE783E"/>
    <w:rsid w:val="00BE79DB"/>
    <w:rsid w:val="00BE7B69"/>
    <w:rsid w:val="00BE7CCA"/>
    <w:rsid w:val="00BE7D2C"/>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6D4"/>
    <w:rsid w:val="00BF2846"/>
    <w:rsid w:val="00BF2883"/>
    <w:rsid w:val="00BF2A6A"/>
    <w:rsid w:val="00BF2ADB"/>
    <w:rsid w:val="00BF2BAC"/>
    <w:rsid w:val="00BF2D1F"/>
    <w:rsid w:val="00BF2FBE"/>
    <w:rsid w:val="00BF3010"/>
    <w:rsid w:val="00BF3180"/>
    <w:rsid w:val="00BF3478"/>
    <w:rsid w:val="00BF355B"/>
    <w:rsid w:val="00BF3637"/>
    <w:rsid w:val="00BF38B1"/>
    <w:rsid w:val="00BF3A53"/>
    <w:rsid w:val="00BF3DC1"/>
    <w:rsid w:val="00BF3DFD"/>
    <w:rsid w:val="00BF4119"/>
    <w:rsid w:val="00BF42CC"/>
    <w:rsid w:val="00BF45E5"/>
    <w:rsid w:val="00BF492C"/>
    <w:rsid w:val="00BF4949"/>
    <w:rsid w:val="00BF4AF1"/>
    <w:rsid w:val="00BF4E3E"/>
    <w:rsid w:val="00BF5044"/>
    <w:rsid w:val="00BF5998"/>
    <w:rsid w:val="00BF5A15"/>
    <w:rsid w:val="00BF5B9D"/>
    <w:rsid w:val="00BF5CCB"/>
    <w:rsid w:val="00BF6079"/>
    <w:rsid w:val="00BF68D7"/>
    <w:rsid w:val="00BF6939"/>
    <w:rsid w:val="00BF6B00"/>
    <w:rsid w:val="00BF6C8C"/>
    <w:rsid w:val="00BF6C8F"/>
    <w:rsid w:val="00BF6D93"/>
    <w:rsid w:val="00BF6F1D"/>
    <w:rsid w:val="00BF71A7"/>
    <w:rsid w:val="00BF767C"/>
    <w:rsid w:val="00BF7A28"/>
    <w:rsid w:val="00BF7A8C"/>
    <w:rsid w:val="00BF7F9B"/>
    <w:rsid w:val="00C00413"/>
    <w:rsid w:val="00C004B9"/>
    <w:rsid w:val="00C00521"/>
    <w:rsid w:val="00C00806"/>
    <w:rsid w:val="00C00A67"/>
    <w:rsid w:val="00C00B7E"/>
    <w:rsid w:val="00C00DE9"/>
    <w:rsid w:val="00C00F78"/>
    <w:rsid w:val="00C0113C"/>
    <w:rsid w:val="00C01A8D"/>
    <w:rsid w:val="00C01F78"/>
    <w:rsid w:val="00C0235A"/>
    <w:rsid w:val="00C024B8"/>
    <w:rsid w:val="00C02D2C"/>
    <w:rsid w:val="00C02F97"/>
    <w:rsid w:val="00C03615"/>
    <w:rsid w:val="00C036BC"/>
    <w:rsid w:val="00C0382C"/>
    <w:rsid w:val="00C03896"/>
    <w:rsid w:val="00C03B09"/>
    <w:rsid w:val="00C04140"/>
    <w:rsid w:val="00C042BB"/>
    <w:rsid w:val="00C042FD"/>
    <w:rsid w:val="00C042FE"/>
    <w:rsid w:val="00C04645"/>
    <w:rsid w:val="00C04B3C"/>
    <w:rsid w:val="00C04F10"/>
    <w:rsid w:val="00C04F23"/>
    <w:rsid w:val="00C050C5"/>
    <w:rsid w:val="00C051C4"/>
    <w:rsid w:val="00C051E4"/>
    <w:rsid w:val="00C055C6"/>
    <w:rsid w:val="00C05D30"/>
    <w:rsid w:val="00C05E2C"/>
    <w:rsid w:val="00C05E96"/>
    <w:rsid w:val="00C063A4"/>
    <w:rsid w:val="00C064C2"/>
    <w:rsid w:val="00C066DF"/>
    <w:rsid w:val="00C067FE"/>
    <w:rsid w:val="00C068CE"/>
    <w:rsid w:val="00C06CDE"/>
    <w:rsid w:val="00C06ECB"/>
    <w:rsid w:val="00C06F8E"/>
    <w:rsid w:val="00C072C3"/>
    <w:rsid w:val="00C074D4"/>
    <w:rsid w:val="00C07A8B"/>
    <w:rsid w:val="00C07D2B"/>
    <w:rsid w:val="00C07EF7"/>
    <w:rsid w:val="00C07F99"/>
    <w:rsid w:val="00C07FE2"/>
    <w:rsid w:val="00C10093"/>
    <w:rsid w:val="00C1087B"/>
    <w:rsid w:val="00C108BC"/>
    <w:rsid w:val="00C10A07"/>
    <w:rsid w:val="00C10A4A"/>
    <w:rsid w:val="00C10AA0"/>
    <w:rsid w:val="00C10B3D"/>
    <w:rsid w:val="00C10BFB"/>
    <w:rsid w:val="00C11023"/>
    <w:rsid w:val="00C1143A"/>
    <w:rsid w:val="00C1148E"/>
    <w:rsid w:val="00C11515"/>
    <w:rsid w:val="00C11573"/>
    <w:rsid w:val="00C11698"/>
    <w:rsid w:val="00C1169E"/>
    <w:rsid w:val="00C11779"/>
    <w:rsid w:val="00C11A98"/>
    <w:rsid w:val="00C1209A"/>
    <w:rsid w:val="00C12A08"/>
    <w:rsid w:val="00C12BB2"/>
    <w:rsid w:val="00C12F17"/>
    <w:rsid w:val="00C132C9"/>
    <w:rsid w:val="00C133F9"/>
    <w:rsid w:val="00C1349A"/>
    <w:rsid w:val="00C138BF"/>
    <w:rsid w:val="00C13A48"/>
    <w:rsid w:val="00C13B81"/>
    <w:rsid w:val="00C13C6E"/>
    <w:rsid w:val="00C13DA4"/>
    <w:rsid w:val="00C13FA0"/>
    <w:rsid w:val="00C143C9"/>
    <w:rsid w:val="00C145FC"/>
    <w:rsid w:val="00C14722"/>
    <w:rsid w:val="00C14B26"/>
    <w:rsid w:val="00C15135"/>
    <w:rsid w:val="00C1547F"/>
    <w:rsid w:val="00C157A5"/>
    <w:rsid w:val="00C15CF7"/>
    <w:rsid w:val="00C15FE3"/>
    <w:rsid w:val="00C1619D"/>
    <w:rsid w:val="00C164D4"/>
    <w:rsid w:val="00C16CAA"/>
    <w:rsid w:val="00C16D0E"/>
    <w:rsid w:val="00C16E63"/>
    <w:rsid w:val="00C175BE"/>
    <w:rsid w:val="00C17623"/>
    <w:rsid w:val="00C178B0"/>
    <w:rsid w:val="00C178DB"/>
    <w:rsid w:val="00C17C0D"/>
    <w:rsid w:val="00C20219"/>
    <w:rsid w:val="00C2023C"/>
    <w:rsid w:val="00C20789"/>
    <w:rsid w:val="00C2081A"/>
    <w:rsid w:val="00C2090E"/>
    <w:rsid w:val="00C20AC6"/>
    <w:rsid w:val="00C20AD9"/>
    <w:rsid w:val="00C20BC4"/>
    <w:rsid w:val="00C20E1F"/>
    <w:rsid w:val="00C2139D"/>
    <w:rsid w:val="00C2149A"/>
    <w:rsid w:val="00C21508"/>
    <w:rsid w:val="00C2159D"/>
    <w:rsid w:val="00C21E14"/>
    <w:rsid w:val="00C21E62"/>
    <w:rsid w:val="00C21EEE"/>
    <w:rsid w:val="00C22257"/>
    <w:rsid w:val="00C226F6"/>
    <w:rsid w:val="00C22B39"/>
    <w:rsid w:val="00C22F9B"/>
    <w:rsid w:val="00C23437"/>
    <w:rsid w:val="00C23B39"/>
    <w:rsid w:val="00C23CF4"/>
    <w:rsid w:val="00C23D15"/>
    <w:rsid w:val="00C23FCE"/>
    <w:rsid w:val="00C2431C"/>
    <w:rsid w:val="00C2438C"/>
    <w:rsid w:val="00C24824"/>
    <w:rsid w:val="00C248B2"/>
    <w:rsid w:val="00C24EF2"/>
    <w:rsid w:val="00C25119"/>
    <w:rsid w:val="00C253F5"/>
    <w:rsid w:val="00C25853"/>
    <w:rsid w:val="00C259DF"/>
    <w:rsid w:val="00C259EC"/>
    <w:rsid w:val="00C25B7D"/>
    <w:rsid w:val="00C25BA1"/>
    <w:rsid w:val="00C261C3"/>
    <w:rsid w:val="00C266D7"/>
    <w:rsid w:val="00C26D5D"/>
    <w:rsid w:val="00C26F9A"/>
    <w:rsid w:val="00C27193"/>
    <w:rsid w:val="00C275EC"/>
    <w:rsid w:val="00C27867"/>
    <w:rsid w:val="00C27FD2"/>
    <w:rsid w:val="00C30174"/>
    <w:rsid w:val="00C30545"/>
    <w:rsid w:val="00C30B71"/>
    <w:rsid w:val="00C30B8F"/>
    <w:rsid w:val="00C30BFA"/>
    <w:rsid w:val="00C30ECE"/>
    <w:rsid w:val="00C30F3B"/>
    <w:rsid w:val="00C31143"/>
    <w:rsid w:val="00C313C4"/>
    <w:rsid w:val="00C31A95"/>
    <w:rsid w:val="00C31BC7"/>
    <w:rsid w:val="00C31D6F"/>
    <w:rsid w:val="00C31F98"/>
    <w:rsid w:val="00C31FC5"/>
    <w:rsid w:val="00C32280"/>
    <w:rsid w:val="00C329AD"/>
    <w:rsid w:val="00C32CAD"/>
    <w:rsid w:val="00C32DB3"/>
    <w:rsid w:val="00C32F16"/>
    <w:rsid w:val="00C3344B"/>
    <w:rsid w:val="00C3351F"/>
    <w:rsid w:val="00C3354F"/>
    <w:rsid w:val="00C338C6"/>
    <w:rsid w:val="00C33D66"/>
    <w:rsid w:val="00C3403E"/>
    <w:rsid w:val="00C341AE"/>
    <w:rsid w:val="00C3436C"/>
    <w:rsid w:val="00C34591"/>
    <w:rsid w:val="00C34693"/>
    <w:rsid w:val="00C34809"/>
    <w:rsid w:val="00C34A05"/>
    <w:rsid w:val="00C352CA"/>
    <w:rsid w:val="00C35303"/>
    <w:rsid w:val="00C353D6"/>
    <w:rsid w:val="00C354C6"/>
    <w:rsid w:val="00C35551"/>
    <w:rsid w:val="00C35781"/>
    <w:rsid w:val="00C35886"/>
    <w:rsid w:val="00C35A91"/>
    <w:rsid w:val="00C35ABB"/>
    <w:rsid w:val="00C35D05"/>
    <w:rsid w:val="00C35DB4"/>
    <w:rsid w:val="00C35EE1"/>
    <w:rsid w:val="00C3604A"/>
    <w:rsid w:val="00C3607E"/>
    <w:rsid w:val="00C36277"/>
    <w:rsid w:val="00C363F6"/>
    <w:rsid w:val="00C36845"/>
    <w:rsid w:val="00C368D1"/>
    <w:rsid w:val="00C36BAB"/>
    <w:rsid w:val="00C36E5B"/>
    <w:rsid w:val="00C371A8"/>
    <w:rsid w:val="00C37396"/>
    <w:rsid w:val="00C375AB"/>
    <w:rsid w:val="00C375B0"/>
    <w:rsid w:val="00C3765B"/>
    <w:rsid w:val="00C376A1"/>
    <w:rsid w:val="00C37756"/>
    <w:rsid w:val="00C378B5"/>
    <w:rsid w:val="00C37DA1"/>
    <w:rsid w:val="00C4003C"/>
    <w:rsid w:val="00C40044"/>
    <w:rsid w:val="00C4009D"/>
    <w:rsid w:val="00C40253"/>
    <w:rsid w:val="00C40720"/>
    <w:rsid w:val="00C40875"/>
    <w:rsid w:val="00C40C6D"/>
    <w:rsid w:val="00C412C6"/>
    <w:rsid w:val="00C41759"/>
    <w:rsid w:val="00C417AF"/>
    <w:rsid w:val="00C4205A"/>
    <w:rsid w:val="00C420B5"/>
    <w:rsid w:val="00C421F3"/>
    <w:rsid w:val="00C42A46"/>
    <w:rsid w:val="00C42B14"/>
    <w:rsid w:val="00C42B7E"/>
    <w:rsid w:val="00C4328E"/>
    <w:rsid w:val="00C4372C"/>
    <w:rsid w:val="00C44178"/>
    <w:rsid w:val="00C441B7"/>
    <w:rsid w:val="00C45258"/>
    <w:rsid w:val="00C45405"/>
    <w:rsid w:val="00C454B0"/>
    <w:rsid w:val="00C45A10"/>
    <w:rsid w:val="00C45B88"/>
    <w:rsid w:val="00C45C20"/>
    <w:rsid w:val="00C45EBB"/>
    <w:rsid w:val="00C461EF"/>
    <w:rsid w:val="00C46210"/>
    <w:rsid w:val="00C4693B"/>
    <w:rsid w:val="00C46D97"/>
    <w:rsid w:val="00C46FC2"/>
    <w:rsid w:val="00C470CB"/>
    <w:rsid w:val="00C47275"/>
    <w:rsid w:val="00C473A1"/>
    <w:rsid w:val="00C4749E"/>
    <w:rsid w:val="00C47798"/>
    <w:rsid w:val="00C478BF"/>
    <w:rsid w:val="00C47AC9"/>
    <w:rsid w:val="00C47CE8"/>
    <w:rsid w:val="00C501EA"/>
    <w:rsid w:val="00C50543"/>
    <w:rsid w:val="00C5055F"/>
    <w:rsid w:val="00C50620"/>
    <w:rsid w:val="00C50978"/>
    <w:rsid w:val="00C50CE0"/>
    <w:rsid w:val="00C50D29"/>
    <w:rsid w:val="00C50E43"/>
    <w:rsid w:val="00C50ECA"/>
    <w:rsid w:val="00C512E0"/>
    <w:rsid w:val="00C518AE"/>
    <w:rsid w:val="00C51918"/>
    <w:rsid w:val="00C52229"/>
    <w:rsid w:val="00C527F7"/>
    <w:rsid w:val="00C52A65"/>
    <w:rsid w:val="00C52CBF"/>
    <w:rsid w:val="00C52F15"/>
    <w:rsid w:val="00C53167"/>
    <w:rsid w:val="00C532DA"/>
    <w:rsid w:val="00C534AA"/>
    <w:rsid w:val="00C537A3"/>
    <w:rsid w:val="00C53A1A"/>
    <w:rsid w:val="00C53A45"/>
    <w:rsid w:val="00C53D78"/>
    <w:rsid w:val="00C53FF1"/>
    <w:rsid w:val="00C54094"/>
    <w:rsid w:val="00C54325"/>
    <w:rsid w:val="00C54524"/>
    <w:rsid w:val="00C545E4"/>
    <w:rsid w:val="00C547B4"/>
    <w:rsid w:val="00C548D3"/>
    <w:rsid w:val="00C54F68"/>
    <w:rsid w:val="00C54F70"/>
    <w:rsid w:val="00C553E1"/>
    <w:rsid w:val="00C55472"/>
    <w:rsid w:val="00C55575"/>
    <w:rsid w:val="00C55788"/>
    <w:rsid w:val="00C5599E"/>
    <w:rsid w:val="00C55BF6"/>
    <w:rsid w:val="00C56262"/>
    <w:rsid w:val="00C563EB"/>
    <w:rsid w:val="00C564A4"/>
    <w:rsid w:val="00C5652F"/>
    <w:rsid w:val="00C56AF2"/>
    <w:rsid w:val="00C56DB7"/>
    <w:rsid w:val="00C56E10"/>
    <w:rsid w:val="00C5717F"/>
    <w:rsid w:val="00C57358"/>
    <w:rsid w:val="00C57535"/>
    <w:rsid w:val="00C579EE"/>
    <w:rsid w:val="00C57A40"/>
    <w:rsid w:val="00C57B8E"/>
    <w:rsid w:val="00C57CBC"/>
    <w:rsid w:val="00C60338"/>
    <w:rsid w:val="00C603D9"/>
    <w:rsid w:val="00C60CB7"/>
    <w:rsid w:val="00C6101B"/>
    <w:rsid w:val="00C61120"/>
    <w:rsid w:val="00C6119E"/>
    <w:rsid w:val="00C611EC"/>
    <w:rsid w:val="00C61327"/>
    <w:rsid w:val="00C61436"/>
    <w:rsid w:val="00C6164C"/>
    <w:rsid w:val="00C61A25"/>
    <w:rsid w:val="00C6203E"/>
    <w:rsid w:val="00C62169"/>
    <w:rsid w:val="00C626D4"/>
    <w:rsid w:val="00C62878"/>
    <w:rsid w:val="00C62879"/>
    <w:rsid w:val="00C62C24"/>
    <w:rsid w:val="00C62C57"/>
    <w:rsid w:val="00C62D8C"/>
    <w:rsid w:val="00C62E8F"/>
    <w:rsid w:val="00C62F2B"/>
    <w:rsid w:val="00C638AA"/>
    <w:rsid w:val="00C63968"/>
    <w:rsid w:val="00C63B21"/>
    <w:rsid w:val="00C63E0F"/>
    <w:rsid w:val="00C63E9F"/>
    <w:rsid w:val="00C64973"/>
    <w:rsid w:val="00C64BBC"/>
    <w:rsid w:val="00C64D32"/>
    <w:rsid w:val="00C64F0D"/>
    <w:rsid w:val="00C652C5"/>
    <w:rsid w:val="00C65851"/>
    <w:rsid w:val="00C65963"/>
    <w:rsid w:val="00C65970"/>
    <w:rsid w:val="00C659A9"/>
    <w:rsid w:val="00C65BDF"/>
    <w:rsid w:val="00C65F14"/>
    <w:rsid w:val="00C66443"/>
    <w:rsid w:val="00C665E0"/>
    <w:rsid w:val="00C6676E"/>
    <w:rsid w:val="00C66BCE"/>
    <w:rsid w:val="00C66CFF"/>
    <w:rsid w:val="00C67067"/>
    <w:rsid w:val="00C672F8"/>
    <w:rsid w:val="00C678C4"/>
    <w:rsid w:val="00C67940"/>
    <w:rsid w:val="00C67D00"/>
    <w:rsid w:val="00C67FA8"/>
    <w:rsid w:val="00C70109"/>
    <w:rsid w:val="00C70112"/>
    <w:rsid w:val="00C70114"/>
    <w:rsid w:val="00C70387"/>
    <w:rsid w:val="00C70434"/>
    <w:rsid w:val="00C7050C"/>
    <w:rsid w:val="00C70553"/>
    <w:rsid w:val="00C70718"/>
    <w:rsid w:val="00C70732"/>
    <w:rsid w:val="00C70741"/>
    <w:rsid w:val="00C70A49"/>
    <w:rsid w:val="00C70A6A"/>
    <w:rsid w:val="00C70CC1"/>
    <w:rsid w:val="00C70FDF"/>
    <w:rsid w:val="00C71103"/>
    <w:rsid w:val="00C71498"/>
    <w:rsid w:val="00C71996"/>
    <w:rsid w:val="00C71E1B"/>
    <w:rsid w:val="00C7210A"/>
    <w:rsid w:val="00C72561"/>
    <w:rsid w:val="00C72576"/>
    <w:rsid w:val="00C7296C"/>
    <w:rsid w:val="00C72D86"/>
    <w:rsid w:val="00C7307A"/>
    <w:rsid w:val="00C7331A"/>
    <w:rsid w:val="00C7351A"/>
    <w:rsid w:val="00C73656"/>
    <w:rsid w:val="00C73ABA"/>
    <w:rsid w:val="00C73BBE"/>
    <w:rsid w:val="00C73BD4"/>
    <w:rsid w:val="00C742DF"/>
    <w:rsid w:val="00C74C81"/>
    <w:rsid w:val="00C74D17"/>
    <w:rsid w:val="00C74E52"/>
    <w:rsid w:val="00C74F8D"/>
    <w:rsid w:val="00C7500B"/>
    <w:rsid w:val="00C7507C"/>
    <w:rsid w:val="00C7559A"/>
    <w:rsid w:val="00C75608"/>
    <w:rsid w:val="00C75A92"/>
    <w:rsid w:val="00C75B6F"/>
    <w:rsid w:val="00C75BCE"/>
    <w:rsid w:val="00C75FCD"/>
    <w:rsid w:val="00C767DE"/>
    <w:rsid w:val="00C76860"/>
    <w:rsid w:val="00C76B0E"/>
    <w:rsid w:val="00C76D63"/>
    <w:rsid w:val="00C76E4F"/>
    <w:rsid w:val="00C7726F"/>
    <w:rsid w:val="00C7737C"/>
    <w:rsid w:val="00C7758C"/>
    <w:rsid w:val="00C77BE4"/>
    <w:rsid w:val="00C77CEE"/>
    <w:rsid w:val="00C77F6E"/>
    <w:rsid w:val="00C77F8C"/>
    <w:rsid w:val="00C8033B"/>
    <w:rsid w:val="00C804CC"/>
    <w:rsid w:val="00C80618"/>
    <w:rsid w:val="00C8074C"/>
    <w:rsid w:val="00C80B79"/>
    <w:rsid w:val="00C80BA3"/>
    <w:rsid w:val="00C80D89"/>
    <w:rsid w:val="00C80DA7"/>
    <w:rsid w:val="00C80FCC"/>
    <w:rsid w:val="00C80FE9"/>
    <w:rsid w:val="00C8131B"/>
    <w:rsid w:val="00C81588"/>
    <w:rsid w:val="00C81948"/>
    <w:rsid w:val="00C81A19"/>
    <w:rsid w:val="00C82132"/>
    <w:rsid w:val="00C8228A"/>
    <w:rsid w:val="00C827A5"/>
    <w:rsid w:val="00C829F4"/>
    <w:rsid w:val="00C82A42"/>
    <w:rsid w:val="00C82B2C"/>
    <w:rsid w:val="00C830C8"/>
    <w:rsid w:val="00C833AC"/>
    <w:rsid w:val="00C83402"/>
    <w:rsid w:val="00C835E9"/>
    <w:rsid w:val="00C83BE6"/>
    <w:rsid w:val="00C8446F"/>
    <w:rsid w:val="00C84620"/>
    <w:rsid w:val="00C8481F"/>
    <w:rsid w:val="00C84A9A"/>
    <w:rsid w:val="00C84E6C"/>
    <w:rsid w:val="00C84FCC"/>
    <w:rsid w:val="00C85465"/>
    <w:rsid w:val="00C854E2"/>
    <w:rsid w:val="00C854F5"/>
    <w:rsid w:val="00C856C6"/>
    <w:rsid w:val="00C858DC"/>
    <w:rsid w:val="00C85BEF"/>
    <w:rsid w:val="00C85C17"/>
    <w:rsid w:val="00C85E01"/>
    <w:rsid w:val="00C85F9D"/>
    <w:rsid w:val="00C862DB"/>
    <w:rsid w:val="00C86422"/>
    <w:rsid w:val="00C8658A"/>
    <w:rsid w:val="00C865F8"/>
    <w:rsid w:val="00C86797"/>
    <w:rsid w:val="00C86E77"/>
    <w:rsid w:val="00C86F72"/>
    <w:rsid w:val="00C87366"/>
    <w:rsid w:val="00C8739C"/>
    <w:rsid w:val="00C8766B"/>
    <w:rsid w:val="00C87CAF"/>
    <w:rsid w:val="00C9081E"/>
    <w:rsid w:val="00C90828"/>
    <w:rsid w:val="00C908D8"/>
    <w:rsid w:val="00C90A7F"/>
    <w:rsid w:val="00C90EBD"/>
    <w:rsid w:val="00C90FB8"/>
    <w:rsid w:val="00C9100E"/>
    <w:rsid w:val="00C9103A"/>
    <w:rsid w:val="00C91205"/>
    <w:rsid w:val="00C91245"/>
    <w:rsid w:val="00C9138D"/>
    <w:rsid w:val="00C914BE"/>
    <w:rsid w:val="00C91500"/>
    <w:rsid w:val="00C91590"/>
    <w:rsid w:val="00C91AB6"/>
    <w:rsid w:val="00C91B69"/>
    <w:rsid w:val="00C91BA6"/>
    <w:rsid w:val="00C928B1"/>
    <w:rsid w:val="00C92C37"/>
    <w:rsid w:val="00C92D6B"/>
    <w:rsid w:val="00C92E21"/>
    <w:rsid w:val="00C92FFC"/>
    <w:rsid w:val="00C93102"/>
    <w:rsid w:val="00C9314E"/>
    <w:rsid w:val="00C931BD"/>
    <w:rsid w:val="00C932E7"/>
    <w:rsid w:val="00C936BB"/>
    <w:rsid w:val="00C93BDE"/>
    <w:rsid w:val="00C93D30"/>
    <w:rsid w:val="00C93D44"/>
    <w:rsid w:val="00C93E29"/>
    <w:rsid w:val="00C93E9C"/>
    <w:rsid w:val="00C9421B"/>
    <w:rsid w:val="00C9427D"/>
    <w:rsid w:val="00C9448C"/>
    <w:rsid w:val="00C948E8"/>
    <w:rsid w:val="00C94C65"/>
    <w:rsid w:val="00C950AD"/>
    <w:rsid w:val="00C95247"/>
    <w:rsid w:val="00C952EC"/>
    <w:rsid w:val="00C9601F"/>
    <w:rsid w:val="00C96020"/>
    <w:rsid w:val="00C9682A"/>
    <w:rsid w:val="00C969BC"/>
    <w:rsid w:val="00C96B2D"/>
    <w:rsid w:val="00C96F47"/>
    <w:rsid w:val="00C970B9"/>
    <w:rsid w:val="00C972AD"/>
    <w:rsid w:val="00C974AD"/>
    <w:rsid w:val="00C97573"/>
    <w:rsid w:val="00C978C5"/>
    <w:rsid w:val="00C97933"/>
    <w:rsid w:val="00C97A4D"/>
    <w:rsid w:val="00C97C67"/>
    <w:rsid w:val="00CA0593"/>
    <w:rsid w:val="00CA07C1"/>
    <w:rsid w:val="00CA11BB"/>
    <w:rsid w:val="00CA1538"/>
    <w:rsid w:val="00CA1597"/>
    <w:rsid w:val="00CA17AF"/>
    <w:rsid w:val="00CA18A9"/>
    <w:rsid w:val="00CA1EEB"/>
    <w:rsid w:val="00CA2099"/>
    <w:rsid w:val="00CA2325"/>
    <w:rsid w:val="00CA2686"/>
    <w:rsid w:val="00CA28CB"/>
    <w:rsid w:val="00CA2C82"/>
    <w:rsid w:val="00CA2FA7"/>
    <w:rsid w:val="00CA32A7"/>
    <w:rsid w:val="00CA349F"/>
    <w:rsid w:val="00CA3956"/>
    <w:rsid w:val="00CA3B5F"/>
    <w:rsid w:val="00CA3B9A"/>
    <w:rsid w:val="00CA4275"/>
    <w:rsid w:val="00CA4568"/>
    <w:rsid w:val="00CA4ABF"/>
    <w:rsid w:val="00CA4EAE"/>
    <w:rsid w:val="00CA4FD6"/>
    <w:rsid w:val="00CA5122"/>
    <w:rsid w:val="00CA533B"/>
    <w:rsid w:val="00CA5513"/>
    <w:rsid w:val="00CA5776"/>
    <w:rsid w:val="00CA580C"/>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0F22"/>
    <w:rsid w:val="00CB1610"/>
    <w:rsid w:val="00CB178F"/>
    <w:rsid w:val="00CB1B8A"/>
    <w:rsid w:val="00CB1F15"/>
    <w:rsid w:val="00CB1F9A"/>
    <w:rsid w:val="00CB2283"/>
    <w:rsid w:val="00CB2487"/>
    <w:rsid w:val="00CB2779"/>
    <w:rsid w:val="00CB39D1"/>
    <w:rsid w:val="00CB3E3A"/>
    <w:rsid w:val="00CB40F1"/>
    <w:rsid w:val="00CB41CA"/>
    <w:rsid w:val="00CB48B5"/>
    <w:rsid w:val="00CB498B"/>
    <w:rsid w:val="00CB4A5D"/>
    <w:rsid w:val="00CB4B97"/>
    <w:rsid w:val="00CB4C02"/>
    <w:rsid w:val="00CB4C36"/>
    <w:rsid w:val="00CB4CD6"/>
    <w:rsid w:val="00CB538C"/>
    <w:rsid w:val="00CB53B4"/>
    <w:rsid w:val="00CB557A"/>
    <w:rsid w:val="00CB5AE6"/>
    <w:rsid w:val="00CB5BC4"/>
    <w:rsid w:val="00CB5C87"/>
    <w:rsid w:val="00CB5E53"/>
    <w:rsid w:val="00CB640E"/>
    <w:rsid w:val="00CB6589"/>
    <w:rsid w:val="00CB67E7"/>
    <w:rsid w:val="00CB686F"/>
    <w:rsid w:val="00CB6B2F"/>
    <w:rsid w:val="00CB6F26"/>
    <w:rsid w:val="00CB70FD"/>
    <w:rsid w:val="00CB71A9"/>
    <w:rsid w:val="00CB7678"/>
    <w:rsid w:val="00CB769C"/>
    <w:rsid w:val="00CB79EA"/>
    <w:rsid w:val="00CB7A7F"/>
    <w:rsid w:val="00CB7F89"/>
    <w:rsid w:val="00CB7FCF"/>
    <w:rsid w:val="00CC0013"/>
    <w:rsid w:val="00CC00B4"/>
    <w:rsid w:val="00CC0182"/>
    <w:rsid w:val="00CC01F6"/>
    <w:rsid w:val="00CC03C4"/>
    <w:rsid w:val="00CC0420"/>
    <w:rsid w:val="00CC05A1"/>
    <w:rsid w:val="00CC05A6"/>
    <w:rsid w:val="00CC0BDF"/>
    <w:rsid w:val="00CC0C34"/>
    <w:rsid w:val="00CC0D96"/>
    <w:rsid w:val="00CC1087"/>
    <w:rsid w:val="00CC144A"/>
    <w:rsid w:val="00CC1642"/>
    <w:rsid w:val="00CC16F7"/>
    <w:rsid w:val="00CC245B"/>
    <w:rsid w:val="00CC2484"/>
    <w:rsid w:val="00CC26F1"/>
    <w:rsid w:val="00CC3185"/>
    <w:rsid w:val="00CC35C4"/>
    <w:rsid w:val="00CC3684"/>
    <w:rsid w:val="00CC3AFC"/>
    <w:rsid w:val="00CC3C5B"/>
    <w:rsid w:val="00CC3E07"/>
    <w:rsid w:val="00CC4734"/>
    <w:rsid w:val="00CC47F5"/>
    <w:rsid w:val="00CC4884"/>
    <w:rsid w:val="00CC4AF3"/>
    <w:rsid w:val="00CC4B29"/>
    <w:rsid w:val="00CC4C1D"/>
    <w:rsid w:val="00CC4C20"/>
    <w:rsid w:val="00CC4C9F"/>
    <w:rsid w:val="00CC4F10"/>
    <w:rsid w:val="00CC50B7"/>
    <w:rsid w:val="00CC52AF"/>
    <w:rsid w:val="00CC5499"/>
    <w:rsid w:val="00CC57B3"/>
    <w:rsid w:val="00CC5F3D"/>
    <w:rsid w:val="00CC61F2"/>
    <w:rsid w:val="00CC62EB"/>
    <w:rsid w:val="00CC6549"/>
    <w:rsid w:val="00CC6584"/>
    <w:rsid w:val="00CC661C"/>
    <w:rsid w:val="00CC6F41"/>
    <w:rsid w:val="00CC70E5"/>
    <w:rsid w:val="00CC71F7"/>
    <w:rsid w:val="00CC7318"/>
    <w:rsid w:val="00CC7464"/>
    <w:rsid w:val="00CC78FB"/>
    <w:rsid w:val="00CC7C5A"/>
    <w:rsid w:val="00CC7FF7"/>
    <w:rsid w:val="00CD00F3"/>
    <w:rsid w:val="00CD0134"/>
    <w:rsid w:val="00CD027C"/>
    <w:rsid w:val="00CD0790"/>
    <w:rsid w:val="00CD09DE"/>
    <w:rsid w:val="00CD0BEF"/>
    <w:rsid w:val="00CD1438"/>
    <w:rsid w:val="00CD155F"/>
    <w:rsid w:val="00CD1744"/>
    <w:rsid w:val="00CD1A23"/>
    <w:rsid w:val="00CD1C6E"/>
    <w:rsid w:val="00CD1C77"/>
    <w:rsid w:val="00CD1F38"/>
    <w:rsid w:val="00CD21D8"/>
    <w:rsid w:val="00CD2467"/>
    <w:rsid w:val="00CD250C"/>
    <w:rsid w:val="00CD25F5"/>
    <w:rsid w:val="00CD29EF"/>
    <w:rsid w:val="00CD31BB"/>
    <w:rsid w:val="00CD3316"/>
    <w:rsid w:val="00CD3C05"/>
    <w:rsid w:val="00CD4904"/>
    <w:rsid w:val="00CD4ADE"/>
    <w:rsid w:val="00CD4BE8"/>
    <w:rsid w:val="00CD4E2A"/>
    <w:rsid w:val="00CD4E69"/>
    <w:rsid w:val="00CD4FB1"/>
    <w:rsid w:val="00CD4FF5"/>
    <w:rsid w:val="00CD50DC"/>
    <w:rsid w:val="00CD5115"/>
    <w:rsid w:val="00CD5790"/>
    <w:rsid w:val="00CD59EB"/>
    <w:rsid w:val="00CD5A2E"/>
    <w:rsid w:val="00CD5FCC"/>
    <w:rsid w:val="00CD6465"/>
    <w:rsid w:val="00CD652C"/>
    <w:rsid w:val="00CD6639"/>
    <w:rsid w:val="00CD6C5D"/>
    <w:rsid w:val="00CD6D24"/>
    <w:rsid w:val="00CD6EF0"/>
    <w:rsid w:val="00CD7769"/>
    <w:rsid w:val="00CD77DB"/>
    <w:rsid w:val="00CD7C0F"/>
    <w:rsid w:val="00CD7DA2"/>
    <w:rsid w:val="00CE0491"/>
    <w:rsid w:val="00CE1161"/>
    <w:rsid w:val="00CE1282"/>
    <w:rsid w:val="00CE1476"/>
    <w:rsid w:val="00CE15D3"/>
    <w:rsid w:val="00CE1716"/>
    <w:rsid w:val="00CE1D9C"/>
    <w:rsid w:val="00CE1EC0"/>
    <w:rsid w:val="00CE1FDB"/>
    <w:rsid w:val="00CE239D"/>
    <w:rsid w:val="00CE2582"/>
    <w:rsid w:val="00CE2682"/>
    <w:rsid w:val="00CE2ADE"/>
    <w:rsid w:val="00CE2CFC"/>
    <w:rsid w:val="00CE2DB8"/>
    <w:rsid w:val="00CE2E16"/>
    <w:rsid w:val="00CE2E7A"/>
    <w:rsid w:val="00CE2FEF"/>
    <w:rsid w:val="00CE3001"/>
    <w:rsid w:val="00CE321C"/>
    <w:rsid w:val="00CE3482"/>
    <w:rsid w:val="00CE35D6"/>
    <w:rsid w:val="00CE3633"/>
    <w:rsid w:val="00CE37EC"/>
    <w:rsid w:val="00CE3E3A"/>
    <w:rsid w:val="00CE3E63"/>
    <w:rsid w:val="00CE3E8A"/>
    <w:rsid w:val="00CE3F28"/>
    <w:rsid w:val="00CE4304"/>
    <w:rsid w:val="00CE46F0"/>
    <w:rsid w:val="00CE5156"/>
    <w:rsid w:val="00CE5441"/>
    <w:rsid w:val="00CE54F0"/>
    <w:rsid w:val="00CE58B0"/>
    <w:rsid w:val="00CE5940"/>
    <w:rsid w:val="00CE5CAD"/>
    <w:rsid w:val="00CE6353"/>
    <w:rsid w:val="00CE65FD"/>
    <w:rsid w:val="00CE6924"/>
    <w:rsid w:val="00CE69E7"/>
    <w:rsid w:val="00CE6B52"/>
    <w:rsid w:val="00CE6C89"/>
    <w:rsid w:val="00CE708F"/>
    <w:rsid w:val="00CE74DC"/>
    <w:rsid w:val="00CE754B"/>
    <w:rsid w:val="00CE7996"/>
    <w:rsid w:val="00CE7B02"/>
    <w:rsid w:val="00CE7CA2"/>
    <w:rsid w:val="00CE7D7E"/>
    <w:rsid w:val="00CF039E"/>
    <w:rsid w:val="00CF05D5"/>
    <w:rsid w:val="00CF06C9"/>
    <w:rsid w:val="00CF11CB"/>
    <w:rsid w:val="00CF17E2"/>
    <w:rsid w:val="00CF1813"/>
    <w:rsid w:val="00CF19DB"/>
    <w:rsid w:val="00CF1BBD"/>
    <w:rsid w:val="00CF1D54"/>
    <w:rsid w:val="00CF1F07"/>
    <w:rsid w:val="00CF20A4"/>
    <w:rsid w:val="00CF247F"/>
    <w:rsid w:val="00CF25F1"/>
    <w:rsid w:val="00CF2694"/>
    <w:rsid w:val="00CF2738"/>
    <w:rsid w:val="00CF2ACC"/>
    <w:rsid w:val="00CF2CE3"/>
    <w:rsid w:val="00CF2D2A"/>
    <w:rsid w:val="00CF2D8D"/>
    <w:rsid w:val="00CF32D8"/>
    <w:rsid w:val="00CF3622"/>
    <w:rsid w:val="00CF3D70"/>
    <w:rsid w:val="00CF40AA"/>
    <w:rsid w:val="00CF4140"/>
    <w:rsid w:val="00CF4146"/>
    <w:rsid w:val="00CF4246"/>
    <w:rsid w:val="00CF43CB"/>
    <w:rsid w:val="00CF4742"/>
    <w:rsid w:val="00CF4A2A"/>
    <w:rsid w:val="00CF4F20"/>
    <w:rsid w:val="00CF52D6"/>
    <w:rsid w:val="00CF5B75"/>
    <w:rsid w:val="00CF5E1D"/>
    <w:rsid w:val="00CF630B"/>
    <w:rsid w:val="00CF6651"/>
    <w:rsid w:val="00CF6A4F"/>
    <w:rsid w:val="00CF7462"/>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02F"/>
    <w:rsid w:val="00D0280E"/>
    <w:rsid w:val="00D029AB"/>
    <w:rsid w:val="00D02A29"/>
    <w:rsid w:val="00D02B46"/>
    <w:rsid w:val="00D0350E"/>
    <w:rsid w:val="00D039A5"/>
    <w:rsid w:val="00D03C2B"/>
    <w:rsid w:val="00D03EFB"/>
    <w:rsid w:val="00D04209"/>
    <w:rsid w:val="00D04224"/>
    <w:rsid w:val="00D04434"/>
    <w:rsid w:val="00D04F50"/>
    <w:rsid w:val="00D0549D"/>
    <w:rsid w:val="00D055DF"/>
    <w:rsid w:val="00D056A1"/>
    <w:rsid w:val="00D05743"/>
    <w:rsid w:val="00D05BC1"/>
    <w:rsid w:val="00D05E7D"/>
    <w:rsid w:val="00D06063"/>
    <w:rsid w:val="00D0613F"/>
    <w:rsid w:val="00D06182"/>
    <w:rsid w:val="00D061E8"/>
    <w:rsid w:val="00D06392"/>
    <w:rsid w:val="00D06460"/>
    <w:rsid w:val="00D06461"/>
    <w:rsid w:val="00D065E3"/>
    <w:rsid w:val="00D06DD3"/>
    <w:rsid w:val="00D07146"/>
    <w:rsid w:val="00D0719C"/>
    <w:rsid w:val="00D07625"/>
    <w:rsid w:val="00D07D74"/>
    <w:rsid w:val="00D102A5"/>
    <w:rsid w:val="00D1065B"/>
    <w:rsid w:val="00D1074A"/>
    <w:rsid w:val="00D10840"/>
    <w:rsid w:val="00D10887"/>
    <w:rsid w:val="00D108B1"/>
    <w:rsid w:val="00D108E3"/>
    <w:rsid w:val="00D109F9"/>
    <w:rsid w:val="00D10B22"/>
    <w:rsid w:val="00D11020"/>
    <w:rsid w:val="00D115AE"/>
    <w:rsid w:val="00D119B4"/>
    <w:rsid w:val="00D119C3"/>
    <w:rsid w:val="00D11AE8"/>
    <w:rsid w:val="00D11B2E"/>
    <w:rsid w:val="00D11C85"/>
    <w:rsid w:val="00D11CB3"/>
    <w:rsid w:val="00D11EF7"/>
    <w:rsid w:val="00D12614"/>
    <w:rsid w:val="00D1261F"/>
    <w:rsid w:val="00D12703"/>
    <w:rsid w:val="00D12A3E"/>
    <w:rsid w:val="00D12D51"/>
    <w:rsid w:val="00D12DE9"/>
    <w:rsid w:val="00D12FFE"/>
    <w:rsid w:val="00D1309D"/>
    <w:rsid w:val="00D1315D"/>
    <w:rsid w:val="00D13494"/>
    <w:rsid w:val="00D1384A"/>
    <w:rsid w:val="00D13E75"/>
    <w:rsid w:val="00D140DF"/>
    <w:rsid w:val="00D14296"/>
    <w:rsid w:val="00D1439C"/>
    <w:rsid w:val="00D14764"/>
    <w:rsid w:val="00D14CDD"/>
    <w:rsid w:val="00D14D76"/>
    <w:rsid w:val="00D14DE9"/>
    <w:rsid w:val="00D1518C"/>
    <w:rsid w:val="00D152CC"/>
    <w:rsid w:val="00D1547F"/>
    <w:rsid w:val="00D1554F"/>
    <w:rsid w:val="00D1576D"/>
    <w:rsid w:val="00D15770"/>
    <w:rsid w:val="00D15E31"/>
    <w:rsid w:val="00D16000"/>
    <w:rsid w:val="00D165A0"/>
    <w:rsid w:val="00D165CB"/>
    <w:rsid w:val="00D167CE"/>
    <w:rsid w:val="00D167D4"/>
    <w:rsid w:val="00D1693A"/>
    <w:rsid w:val="00D16BC1"/>
    <w:rsid w:val="00D1739C"/>
    <w:rsid w:val="00D17786"/>
    <w:rsid w:val="00D17AC1"/>
    <w:rsid w:val="00D17ADE"/>
    <w:rsid w:val="00D17D77"/>
    <w:rsid w:val="00D20113"/>
    <w:rsid w:val="00D2051C"/>
    <w:rsid w:val="00D207C9"/>
    <w:rsid w:val="00D20965"/>
    <w:rsid w:val="00D20C41"/>
    <w:rsid w:val="00D20E5B"/>
    <w:rsid w:val="00D210AA"/>
    <w:rsid w:val="00D2120B"/>
    <w:rsid w:val="00D21210"/>
    <w:rsid w:val="00D21315"/>
    <w:rsid w:val="00D2167F"/>
    <w:rsid w:val="00D2190F"/>
    <w:rsid w:val="00D21A67"/>
    <w:rsid w:val="00D21E1C"/>
    <w:rsid w:val="00D21F1C"/>
    <w:rsid w:val="00D2216A"/>
    <w:rsid w:val="00D22F00"/>
    <w:rsid w:val="00D22FD5"/>
    <w:rsid w:val="00D23288"/>
    <w:rsid w:val="00D233CD"/>
    <w:rsid w:val="00D23873"/>
    <w:rsid w:val="00D23947"/>
    <w:rsid w:val="00D2397E"/>
    <w:rsid w:val="00D23A2C"/>
    <w:rsid w:val="00D23BD5"/>
    <w:rsid w:val="00D241E7"/>
    <w:rsid w:val="00D242C4"/>
    <w:rsid w:val="00D245C6"/>
    <w:rsid w:val="00D250FC"/>
    <w:rsid w:val="00D25447"/>
    <w:rsid w:val="00D25B81"/>
    <w:rsid w:val="00D25E44"/>
    <w:rsid w:val="00D25EA3"/>
    <w:rsid w:val="00D25F51"/>
    <w:rsid w:val="00D2614A"/>
    <w:rsid w:val="00D2623D"/>
    <w:rsid w:val="00D262E6"/>
    <w:rsid w:val="00D262EB"/>
    <w:rsid w:val="00D26420"/>
    <w:rsid w:val="00D26462"/>
    <w:rsid w:val="00D26C86"/>
    <w:rsid w:val="00D27003"/>
    <w:rsid w:val="00D27030"/>
    <w:rsid w:val="00D27733"/>
    <w:rsid w:val="00D27984"/>
    <w:rsid w:val="00D300C4"/>
    <w:rsid w:val="00D301FE"/>
    <w:rsid w:val="00D3039D"/>
    <w:rsid w:val="00D30678"/>
    <w:rsid w:val="00D30721"/>
    <w:rsid w:val="00D30939"/>
    <w:rsid w:val="00D30C10"/>
    <w:rsid w:val="00D30D06"/>
    <w:rsid w:val="00D31BFA"/>
    <w:rsid w:val="00D31FC5"/>
    <w:rsid w:val="00D3204C"/>
    <w:rsid w:val="00D321E2"/>
    <w:rsid w:val="00D32235"/>
    <w:rsid w:val="00D323FA"/>
    <w:rsid w:val="00D3280C"/>
    <w:rsid w:val="00D3281B"/>
    <w:rsid w:val="00D333AA"/>
    <w:rsid w:val="00D339CF"/>
    <w:rsid w:val="00D33A49"/>
    <w:rsid w:val="00D33BD1"/>
    <w:rsid w:val="00D341FA"/>
    <w:rsid w:val="00D34228"/>
    <w:rsid w:val="00D34377"/>
    <w:rsid w:val="00D34671"/>
    <w:rsid w:val="00D3470D"/>
    <w:rsid w:val="00D34737"/>
    <w:rsid w:val="00D348C1"/>
    <w:rsid w:val="00D348F2"/>
    <w:rsid w:val="00D34925"/>
    <w:rsid w:val="00D34FC2"/>
    <w:rsid w:val="00D35911"/>
    <w:rsid w:val="00D35915"/>
    <w:rsid w:val="00D35C40"/>
    <w:rsid w:val="00D35FB9"/>
    <w:rsid w:val="00D361B7"/>
    <w:rsid w:val="00D36580"/>
    <w:rsid w:val="00D36A1C"/>
    <w:rsid w:val="00D36AEF"/>
    <w:rsid w:val="00D36BD2"/>
    <w:rsid w:val="00D36D78"/>
    <w:rsid w:val="00D36E06"/>
    <w:rsid w:val="00D36E6F"/>
    <w:rsid w:val="00D3705A"/>
    <w:rsid w:val="00D371A1"/>
    <w:rsid w:val="00D373C2"/>
    <w:rsid w:val="00D3757D"/>
    <w:rsid w:val="00D3777F"/>
    <w:rsid w:val="00D37C06"/>
    <w:rsid w:val="00D37CF2"/>
    <w:rsid w:val="00D37E58"/>
    <w:rsid w:val="00D400F6"/>
    <w:rsid w:val="00D4020B"/>
    <w:rsid w:val="00D40577"/>
    <w:rsid w:val="00D405ED"/>
    <w:rsid w:val="00D40B79"/>
    <w:rsid w:val="00D40BCB"/>
    <w:rsid w:val="00D40C37"/>
    <w:rsid w:val="00D40C88"/>
    <w:rsid w:val="00D40F03"/>
    <w:rsid w:val="00D40F0A"/>
    <w:rsid w:val="00D41074"/>
    <w:rsid w:val="00D41123"/>
    <w:rsid w:val="00D412FB"/>
    <w:rsid w:val="00D41872"/>
    <w:rsid w:val="00D41AAF"/>
    <w:rsid w:val="00D42123"/>
    <w:rsid w:val="00D421A5"/>
    <w:rsid w:val="00D4225E"/>
    <w:rsid w:val="00D4247C"/>
    <w:rsid w:val="00D42750"/>
    <w:rsid w:val="00D42A1E"/>
    <w:rsid w:val="00D43A93"/>
    <w:rsid w:val="00D43D45"/>
    <w:rsid w:val="00D43ED5"/>
    <w:rsid w:val="00D44DF3"/>
    <w:rsid w:val="00D44E08"/>
    <w:rsid w:val="00D451B1"/>
    <w:rsid w:val="00D458B1"/>
    <w:rsid w:val="00D459A1"/>
    <w:rsid w:val="00D45A5F"/>
    <w:rsid w:val="00D45CBC"/>
    <w:rsid w:val="00D4636A"/>
    <w:rsid w:val="00D4638F"/>
    <w:rsid w:val="00D4695B"/>
    <w:rsid w:val="00D46A0D"/>
    <w:rsid w:val="00D46DDF"/>
    <w:rsid w:val="00D46FA8"/>
    <w:rsid w:val="00D470BF"/>
    <w:rsid w:val="00D47194"/>
    <w:rsid w:val="00D4727A"/>
    <w:rsid w:val="00D47404"/>
    <w:rsid w:val="00D476C4"/>
    <w:rsid w:val="00D47B45"/>
    <w:rsid w:val="00D47D20"/>
    <w:rsid w:val="00D47DC4"/>
    <w:rsid w:val="00D47EEC"/>
    <w:rsid w:val="00D50017"/>
    <w:rsid w:val="00D50180"/>
    <w:rsid w:val="00D502EA"/>
    <w:rsid w:val="00D502F7"/>
    <w:rsid w:val="00D5044D"/>
    <w:rsid w:val="00D50477"/>
    <w:rsid w:val="00D50499"/>
    <w:rsid w:val="00D505AB"/>
    <w:rsid w:val="00D5082A"/>
    <w:rsid w:val="00D509AE"/>
    <w:rsid w:val="00D50A97"/>
    <w:rsid w:val="00D50E61"/>
    <w:rsid w:val="00D50E85"/>
    <w:rsid w:val="00D50FA7"/>
    <w:rsid w:val="00D5124A"/>
    <w:rsid w:val="00D515FD"/>
    <w:rsid w:val="00D51674"/>
    <w:rsid w:val="00D51E9E"/>
    <w:rsid w:val="00D51FE1"/>
    <w:rsid w:val="00D52142"/>
    <w:rsid w:val="00D52250"/>
    <w:rsid w:val="00D52306"/>
    <w:rsid w:val="00D5247B"/>
    <w:rsid w:val="00D52687"/>
    <w:rsid w:val="00D527DD"/>
    <w:rsid w:val="00D52838"/>
    <w:rsid w:val="00D52DE0"/>
    <w:rsid w:val="00D52E61"/>
    <w:rsid w:val="00D533A4"/>
    <w:rsid w:val="00D533AB"/>
    <w:rsid w:val="00D538D8"/>
    <w:rsid w:val="00D5398F"/>
    <w:rsid w:val="00D53A8D"/>
    <w:rsid w:val="00D5434B"/>
    <w:rsid w:val="00D54860"/>
    <w:rsid w:val="00D54874"/>
    <w:rsid w:val="00D549AB"/>
    <w:rsid w:val="00D54B7B"/>
    <w:rsid w:val="00D54D90"/>
    <w:rsid w:val="00D54E1C"/>
    <w:rsid w:val="00D54FD8"/>
    <w:rsid w:val="00D550A3"/>
    <w:rsid w:val="00D551B6"/>
    <w:rsid w:val="00D553A9"/>
    <w:rsid w:val="00D5574E"/>
    <w:rsid w:val="00D557E6"/>
    <w:rsid w:val="00D55837"/>
    <w:rsid w:val="00D558DA"/>
    <w:rsid w:val="00D55A1A"/>
    <w:rsid w:val="00D55B47"/>
    <w:rsid w:val="00D55D76"/>
    <w:rsid w:val="00D5629B"/>
    <w:rsid w:val="00D56974"/>
    <w:rsid w:val="00D5717E"/>
    <w:rsid w:val="00D57409"/>
    <w:rsid w:val="00D575F8"/>
    <w:rsid w:val="00D57A18"/>
    <w:rsid w:val="00D600FC"/>
    <w:rsid w:val="00D604B4"/>
    <w:rsid w:val="00D6052E"/>
    <w:rsid w:val="00D606B1"/>
    <w:rsid w:val="00D60736"/>
    <w:rsid w:val="00D60821"/>
    <w:rsid w:val="00D609C0"/>
    <w:rsid w:val="00D60B80"/>
    <w:rsid w:val="00D61423"/>
    <w:rsid w:val="00D616BD"/>
    <w:rsid w:val="00D617B5"/>
    <w:rsid w:val="00D618FB"/>
    <w:rsid w:val="00D6198A"/>
    <w:rsid w:val="00D61F94"/>
    <w:rsid w:val="00D6217D"/>
    <w:rsid w:val="00D622C0"/>
    <w:rsid w:val="00D625AB"/>
    <w:rsid w:val="00D62867"/>
    <w:rsid w:val="00D629B0"/>
    <w:rsid w:val="00D629E6"/>
    <w:rsid w:val="00D62A9D"/>
    <w:rsid w:val="00D62DB5"/>
    <w:rsid w:val="00D6365A"/>
    <w:rsid w:val="00D63866"/>
    <w:rsid w:val="00D6394D"/>
    <w:rsid w:val="00D63ACC"/>
    <w:rsid w:val="00D63B77"/>
    <w:rsid w:val="00D63BCE"/>
    <w:rsid w:val="00D63D31"/>
    <w:rsid w:val="00D63FCD"/>
    <w:rsid w:val="00D6406C"/>
    <w:rsid w:val="00D64096"/>
    <w:rsid w:val="00D6443A"/>
    <w:rsid w:val="00D644A4"/>
    <w:rsid w:val="00D644C4"/>
    <w:rsid w:val="00D6457E"/>
    <w:rsid w:val="00D64632"/>
    <w:rsid w:val="00D6485D"/>
    <w:rsid w:val="00D64B6D"/>
    <w:rsid w:val="00D6524B"/>
    <w:rsid w:val="00D65BA0"/>
    <w:rsid w:val="00D66449"/>
    <w:rsid w:val="00D666BD"/>
    <w:rsid w:val="00D666C4"/>
    <w:rsid w:val="00D668B4"/>
    <w:rsid w:val="00D67071"/>
    <w:rsid w:val="00D672D1"/>
    <w:rsid w:val="00D70373"/>
    <w:rsid w:val="00D70471"/>
    <w:rsid w:val="00D70C9F"/>
    <w:rsid w:val="00D71010"/>
    <w:rsid w:val="00D710C9"/>
    <w:rsid w:val="00D71220"/>
    <w:rsid w:val="00D71296"/>
    <w:rsid w:val="00D7132C"/>
    <w:rsid w:val="00D723D0"/>
    <w:rsid w:val="00D7258C"/>
    <w:rsid w:val="00D72741"/>
    <w:rsid w:val="00D728DD"/>
    <w:rsid w:val="00D72E82"/>
    <w:rsid w:val="00D72EBA"/>
    <w:rsid w:val="00D73179"/>
    <w:rsid w:val="00D7362F"/>
    <w:rsid w:val="00D736F4"/>
    <w:rsid w:val="00D73721"/>
    <w:rsid w:val="00D7379A"/>
    <w:rsid w:val="00D73838"/>
    <w:rsid w:val="00D73BBE"/>
    <w:rsid w:val="00D73F21"/>
    <w:rsid w:val="00D73FE9"/>
    <w:rsid w:val="00D741AA"/>
    <w:rsid w:val="00D741C0"/>
    <w:rsid w:val="00D744B9"/>
    <w:rsid w:val="00D74514"/>
    <w:rsid w:val="00D74604"/>
    <w:rsid w:val="00D74A12"/>
    <w:rsid w:val="00D74BBD"/>
    <w:rsid w:val="00D74CFE"/>
    <w:rsid w:val="00D750A0"/>
    <w:rsid w:val="00D7581F"/>
    <w:rsid w:val="00D75C3A"/>
    <w:rsid w:val="00D75F46"/>
    <w:rsid w:val="00D7607D"/>
    <w:rsid w:val="00D7629A"/>
    <w:rsid w:val="00D7635F"/>
    <w:rsid w:val="00D766E8"/>
    <w:rsid w:val="00D76768"/>
    <w:rsid w:val="00D767B2"/>
    <w:rsid w:val="00D767E9"/>
    <w:rsid w:val="00D76882"/>
    <w:rsid w:val="00D76B5A"/>
    <w:rsid w:val="00D76C22"/>
    <w:rsid w:val="00D76D9A"/>
    <w:rsid w:val="00D7728D"/>
    <w:rsid w:val="00D7785D"/>
    <w:rsid w:val="00D77E8D"/>
    <w:rsid w:val="00D804F1"/>
    <w:rsid w:val="00D80530"/>
    <w:rsid w:val="00D8097E"/>
    <w:rsid w:val="00D81113"/>
    <w:rsid w:val="00D81453"/>
    <w:rsid w:val="00D81697"/>
    <w:rsid w:val="00D816A0"/>
    <w:rsid w:val="00D818BF"/>
    <w:rsid w:val="00D81A8D"/>
    <w:rsid w:val="00D81EF2"/>
    <w:rsid w:val="00D81FEB"/>
    <w:rsid w:val="00D8208C"/>
    <w:rsid w:val="00D825BB"/>
    <w:rsid w:val="00D82B3C"/>
    <w:rsid w:val="00D835A5"/>
    <w:rsid w:val="00D835DF"/>
    <w:rsid w:val="00D83634"/>
    <w:rsid w:val="00D8365D"/>
    <w:rsid w:val="00D83706"/>
    <w:rsid w:val="00D83775"/>
    <w:rsid w:val="00D8379C"/>
    <w:rsid w:val="00D83EB1"/>
    <w:rsid w:val="00D83FB3"/>
    <w:rsid w:val="00D84336"/>
    <w:rsid w:val="00D84868"/>
    <w:rsid w:val="00D84AE3"/>
    <w:rsid w:val="00D84B38"/>
    <w:rsid w:val="00D84BB5"/>
    <w:rsid w:val="00D855EA"/>
    <w:rsid w:val="00D85A5F"/>
    <w:rsid w:val="00D85B35"/>
    <w:rsid w:val="00D8692A"/>
    <w:rsid w:val="00D86970"/>
    <w:rsid w:val="00D86CBA"/>
    <w:rsid w:val="00D86D30"/>
    <w:rsid w:val="00D870BB"/>
    <w:rsid w:val="00D87395"/>
    <w:rsid w:val="00D8759F"/>
    <w:rsid w:val="00D879C9"/>
    <w:rsid w:val="00D87AF1"/>
    <w:rsid w:val="00D87AFC"/>
    <w:rsid w:val="00D87DD7"/>
    <w:rsid w:val="00D87E3E"/>
    <w:rsid w:val="00D90085"/>
    <w:rsid w:val="00D901F8"/>
    <w:rsid w:val="00D903DA"/>
    <w:rsid w:val="00D90413"/>
    <w:rsid w:val="00D90614"/>
    <w:rsid w:val="00D906EF"/>
    <w:rsid w:val="00D90B77"/>
    <w:rsid w:val="00D90BE1"/>
    <w:rsid w:val="00D913E3"/>
    <w:rsid w:val="00D913F7"/>
    <w:rsid w:val="00D914F2"/>
    <w:rsid w:val="00D917D5"/>
    <w:rsid w:val="00D91B6B"/>
    <w:rsid w:val="00D91DF1"/>
    <w:rsid w:val="00D91E84"/>
    <w:rsid w:val="00D91E97"/>
    <w:rsid w:val="00D91FAB"/>
    <w:rsid w:val="00D9280B"/>
    <w:rsid w:val="00D92F67"/>
    <w:rsid w:val="00D9302D"/>
    <w:rsid w:val="00D930FD"/>
    <w:rsid w:val="00D9334A"/>
    <w:rsid w:val="00D935D1"/>
    <w:rsid w:val="00D9377C"/>
    <w:rsid w:val="00D93B6A"/>
    <w:rsid w:val="00D93BE5"/>
    <w:rsid w:val="00D93ED6"/>
    <w:rsid w:val="00D940A6"/>
    <w:rsid w:val="00D941E7"/>
    <w:rsid w:val="00D942BA"/>
    <w:rsid w:val="00D945F0"/>
    <w:rsid w:val="00D94BBA"/>
    <w:rsid w:val="00D94BCC"/>
    <w:rsid w:val="00D94BD7"/>
    <w:rsid w:val="00D94FE4"/>
    <w:rsid w:val="00D9515D"/>
    <w:rsid w:val="00D95161"/>
    <w:rsid w:val="00D95439"/>
    <w:rsid w:val="00D9578B"/>
    <w:rsid w:val="00D95A81"/>
    <w:rsid w:val="00D95F9D"/>
    <w:rsid w:val="00D960FE"/>
    <w:rsid w:val="00D96514"/>
    <w:rsid w:val="00D965CE"/>
    <w:rsid w:val="00D967AD"/>
    <w:rsid w:val="00D9698B"/>
    <w:rsid w:val="00D969A0"/>
    <w:rsid w:val="00D96B96"/>
    <w:rsid w:val="00D96BF6"/>
    <w:rsid w:val="00D96D45"/>
    <w:rsid w:val="00D96DFD"/>
    <w:rsid w:val="00D97029"/>
    <w:rsid w:val="00D974BD"/>
    <w:rsid w:val="00D97795"/>
    <w:rsid w:val="00D97812"/>
    <w:rsid w:val="00D978A4"/>
    <w:rsid w:val="00D97C28"/>
    <w:rsid w:val="00D97C6A"/>
    <w:rsid w:val="00D97CBC"/>
    <w:rsid w:val="00D97CC7"/>
    <w:rsid w:val="00DA00A9"/>
    <w:rsid w:val="00DA00E3"/>
    <w:rsid w:val="00DA0217"/>
    <w:rsid w:val="00DA02D5"/>
    <w:rsid w:val="00DA0310"/>
    <w:rsid w:val="00DA0362"/>
    <w:rsid w:val="00DA037B"/>
    <w:rsid w:val="00DA0599"/>
    <w:rsid w:val="00DA0616"/>
    <w:rsid w:val="00DA0B15"/>
    <w:rsid w:val="00DA1694"/>
    <w:rsid w:val="00DA1AB7"/>
    <w:rsid w:val="00DA1BF3"/>
    <w:rsid w:val="00DA2079"/>
    <w:rsid w:val="00DA2153"/>
    <w:rsid w:val="00DA2156"/>
    <w:rsid w:val="00DA23A1"/>
    <w:rsid w:val="00DA2508"/>
    <w:rsid w:val="00DA272C"/>
    <w:rsid w:val="00DA281F"/>
    <w:rsid w:val="00DA2953"/>
    <w:rsid w:val="00DA2A11"/>
    <w:rsid w:val="00DA3304"/>
    <w:rsid w:val="00DA3623"/>
    <w:rsid w:val="00DA3AAA"/>
    <w:rsid w:val="00DA3B18"/>
    <w:rsid w:val="00DA3D27"/>
    <w:rsid w:val="00DA4047"/>
    <w:rsid w:val="00DA436F"/>
    <w:rsid w:val="00DA4C6A"/>
    <w:rsid w:val="00DA4C81"/>
    <w:rsid w:val="00DA4F97"/>
    <w:rsid w:val="00DA4FEF"/>
    <w:rsid w:val="00DA5264"/>
    <w:rsid w:val="00DA5423"/>
    <w:rsid w:val="00DA5508"/>
    <w:rsid w:val="00DA5661"/>
    <w:rsid w:val="00DA58A1"/>
    <w:rsid w:val="00DA5B04"/>
    <w:rsid w:val="00DA5B14"/>
    <w:rsid w:val="00DA5BC7"/>
    <w:rsid w:val="00DA5FF2"/>
    <w:rsid w:val="00DA6180"/>
    <w:rsid w:val="00DA64F0"/>
    <w:rsid w:val="00DA66D7"/>
    <w:rsid w:val="00DA68F4"/>
    <w:rsid w:val="00DA68FC"/>
    <w:rsid w:val="00DA6B97"/>
    <w:rsid w:val="00DA6CD7"/>
    <w:rsid w:val="00DA6DAD"/>
    <w:rsid w:val="00DA7035"/>
    <w:rsid w:val="00DA735A"/>
    <w:rsid w:val="00DA74D3"/>
    <w:rsid w:val="00DA75C5"/>
    <w:rsid w:val="00DA77CB"/>
    <w:rsid w:val="00DA7845"/>
    <w:rsid w:val="00DB01FC"/>
    <w:rsid w:val="00DB022C"/>
    <w:rsid w:val="00DB04A2"/>
    <w:rsid w:val="00DB058A"/>
    <w:rsid w:val="00DB0E48"/>
    <w:rsid w:val="00DB10C9"/>
    <w:rsid w:val="00DB16C9"/>
    <w:rsid w:val="00DB16E7"/>
    <w:rsid w:val="00DB1956"/>
    <w:rsid w:val="00DB1F34"/>
    <w:rsid w:val="00DB2265"/>
    <w:rsid w:val="00DB28F0"/>
    <w:rsid w:val="00DB30BB"/>
    <w:rsid w:val="00DB31D8"/>
    <w:rsid w:val="00DB325C"/>
    <w:rsid w:val="00DB33A4"/>
    <w:rsid w:val="00DB33BD"/>
    <w:rsid w:val="00DB3411"/>
    <w:rsid w:val="00DB356E"/>
    <w:rsid w:val="00DB373F"/>
    <w:rsid w:val="00DB385F"/>
    <w:rsid w:val="00DB3D7E"/>
    <w:rsid w:val="00DB498F"/>
    <w:rsid w:val="00DB4C27"/>
    <w:rsid w:val="00DB4C72"/>
    <w:rsid w:val="00DB4D8F"/>
    <w:rsid w:val="00DB50DF"/>
    <w:rsid w:val="00DB521E"/>
    <w:rsid w:val="00DB52BA"/>
    <w:rsid w:val="00DB5387"/>
    <w:rsid w:val="00DB5946"/>
    <w:rsid w:val="00DB5A65"/>
    <w:rsid w:val="00DB5B0E"/>
    <w:rsid w:val="00DB5C2E"/>
    <w:rsid w:val="00DB5D57"/>
    <w:rsid w:val="00DB5EE5"/>
    <w:rsid w:val="00DB5FF2"/>
    <w:rsid w:val="00DB608B"/>
    <w:rsid w:val="00DB60BD"/>
    <w:rsid w:val="00DB60F5"/>
    <w:rsid w:val="00DB6100"/>
    <w:rsid w:val="00DB6337"/>
    <w:rsid w:val="00DB6426"/>
    <w:rsid w:val="00DB6524"/>
    <w:rsid w:val="00DB66A9"/>
    <w:rsid w:val="00DB6714"/>
    <w:rsid w:val="00DB6879"/>
    <w:rsid w:val="00DB6965"/>
    <w:rsid w:val="00DB69B3"/>
    <w:rsid w:val="00DB702C"/>
    <w:rsid w:val="00DB717E"/>
    <w:rsid w:val="00DB76D8"/>
    <w:rsid w:val="00DB77BB"/>
    <w:rsid w:val="00DB78C1"/>
    <w:rsid w:val="00DB7D5B"/>
    <w:rsid w:val="00DC0279"/>
    <w:rsid w:val="00DC0400"/>
    <w:rsid w:val="00DC0A4E"/>
    <w:rsid w:val="00DC0DE7"/>
    <w:rsid w:val="00DC0F82"/>
    <w:rsid w:val="00DC1247"/>
    <w:rsid w:val="00DC1700"/>
    <w:rsid w:val="00DC1832"/>
    <w:rsid w:val="00DC1A3F"/>
    <w:rsid w:val="00DC1C5F"/>
    <w:rsid w:val="00DC22EF"/>
    <w:rsid w:val="00DC243A"/>
    <w:rsid w:val="00DC27F9"/>
    <w:rsid w:val="00DC2AF3"/>
    <w:rsid w:val="00DC2E16"/>
    <w:rsid w:val="00DC2ED2"/>
    <w:rsid w:val="00DC2EDE"/>
    <w:rsid w:val="00DC2FD8"/>
    <w:rsid w:val="00DC302C"/>
    <w:rsid w:val="00DC3FF5"/>
    <w:rsid w:val="00DC424C"/>
    <w:rsid w:val="00DC4783"/>
    <w:rsid w:val="00DC4BB8"/>
    <w:rsid w:val="00DC4C3E"/>
    <w:rsid w:val="00DC4CE8"/>
    <w:rsid w:val="00DC4DFF"/>
    <w:rsid w:val="00DC50B6"/>
    <w:rsid w:val="00DC50CC"/>
    <w:rsid w:val="00DC51D6"/>
    <w:rsid w:val="00DC55CD"/>
    <w:rsid w:val="00DC5BB4"/>
    <w:rsid w:val="00DC5CA3"/>
    <w:rsid w:val="00DC5DB3"/>
    <w:rsid w:val="00DC6141"/>
    <w:rsid w:val="00DC621D"/>
    <w:rsid w:val="00DC6262"/>
    <w:rsid w:val="00DC681C"/>
    <w:rsid w:val="00DC6FCE"/>
    <w:rsid w:val="00DC787D"/>
    <w:rsid w:val="00DC7DA8"/>
    <w:rsid w:val="00DD0106"/>
    <w:rsid w:val="00DD0135"/>
    <w:rsid w:val="00DD01C8"/>
    <w:rsid w:val="00DD02BA"/>
    <w:rsid w:val="00DD0504"/>
    <w:rsid w:val="00DD0736"/>
    <w:rsid w:val="00DD0B0D"/>
    <w:rsid w:val="00DD0B4E"/>
    <w:rsid w:val="00DD1110"/>
    <w:rsid w:val="00DD1265"/>
    <w:rsid w:val="00DD12FC"/>
    <w:rsid w:val="00DD16C4"/>
    <w:rsid w:val="00DD185D"/>
    <w:rsid w:val="00DD18A3"/>
    <w:rsid w:val="00DD1977"/>
    <w:rsid w:val="00DD1ABB"/>
    <w:rsid w:val="00DD1C24"/>
    <w:rsid w:val="00DD1C56"/>
    <w:rsid w:val="00DD1EA8"/>
    <w:rsid w:val="00DD1EF3"/>
    <w:rsid w:val="00DD1F8F"/>
    <w:rsid w:val="00DD2197"/>
    <w:rsid w:val="00DD226B"/>
    <w:rsid w:val="00DD240D"/>
    <w:rsid w:val="00DD25F8"/>
    <w:rsid w:val="00DD2CA5"/>
    <w:rsid w:val="00DD3471"/>
    <w:rsid w:val="00DD3A10"/>
    <w:rsid w:val="00DD404A"/>
    <w:rsid w:val="00DD45C1"/>
    <w:rsid w:val="00DD474B"/>
    <w:rsid w:val="00DD4950"/>
    <w:rsid w:val="00DD4A99"/>
    <w:rsid w:val="00DD50C2"/>
    <w:rsid w:val="00DD52AE"/>
    <w:rsid w:val="00DD541F"/>
    <w:rsid w:val="00DD54AB"/>
    <w:rsid w:val="00DD5700"/>
    <w:rsid w:val="00DD5851"/>
    <w:rsid w:val="00DD5946"/>
    <w:rsid w:val="00DD59AD"/>
    <w:rsid w:val="00DD5C09"/>
    <w:rsid w:val="00DD6479"/>
    <w:rsid w:val="00DD681D"/>
    <w:rsid w:val="00DD69D9"/>
    <w:rsid w:val="00DD6D3F"/>
    <w:rsid w:val="00DD7183"/>
    <w:rsid w:val="00DD72F4"/>
    <w:rsid w:val="00DD7388"/>
    <w:rsid w:val="00DD77E5"/>
    <w:rsid w:val="00DD7AA3"/>
    <w:rsid w:val="00DD7C77"/>
    <w:rsid w:val="00DE0389"/>
    <w:rsid w:val="00DE06D7"/>
    <w:rsid w:val="00DE074A"/>
    <w:rsid w:val="00DE0B7C"/>
    <w:rsid w:val="00DE114C"/>
    <w:rsid w:val="00DE1521"/>
    <w:rsid w:val="00DE18A4"/>
    <w:rsid w:val="00DE19FA"/>
    <w:rsid w:val="00DE1A09"/>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4AE"/>
    <w:rsid w:val="00DE494A"/>
    <w:rsid w:val="00DE4C8B"/>
    <w:rsid w:val="00DE4DC5"/>
    <w:rsid w:val="00DE4DEB"/>
    <w:rsid w:val="00DE4EDE"/>
    <w:rsid w:val="00DE5257"/>
    <w:rsid w:val="00DE54FE"/>
    <w:rsid w:val="00DE5818"/>
    <w:rsid w:val="00DE58DB"/>
    <w:rsid w:val="00DE5AE8"/>
    <w:rsid w:val="00DE636E"/>
    <w:rsid w:val="00DE640A"/>
    <w:rsid w:val="00DE6456"/>
    <w:rsid w:val="00DE6BB5"/>
    <w:rsid w:val="00DE6DFB"/>
    <w:rsid w:val="00DE6E86"/>
    <w:rsid w:val="00DE7223"/>
    <w:rsid w:val="00DE73DE"/>
    <w:rsid w:val="00DE7BC0"/>
    <w:rsid w:val="00DE7BC7"/>
    <w:rsid w:val="00DE7DDF"/>
    <w:rsid w:val="00DE7DFC"/>
    <w:rsid w:val="00DE7F33"/>
    <w:rsid w:val="00DF0077"/>
    <w:rsid w:val="00DF01F8"/>
    <w:rsid w:val="00DF03D6"/>
    <w:rsid w:val="00DF060D"/>
    <w:rsid w:val="00DF067D"/>
    <w:rsid w:val="00DF06D0"/>
    <w:rsid w:val="00DF0916"/>
    <w:rsid w:val="00DF0A4C"/>
    <w:rsid w:val="00DF0C2C"/>
    <w:rsid w:val="00DF0CB7"/>
    <w:rsid w:val="00DF12D8"/>
    <w:rsid w:val="00DF145B"/>
    <w:rsid w:val="00DF186A"/>
    <w:rsid w:val="00DF1D57"/>
    <w:rsid w:val="00DF1D5C"/>
    <w:rsid w:val="00DF1E45"/>
    <w:rsid w:val="00DF20A4"/>
    <w:rsid w:val="00DF22BA"/>
    <w:rsid w:val="00DF2339"/>
    <w:rsid w:val="00DF2361"/>
    <w:rsid w:val="00DF2461"/>
    <w:rsid w:val="00DF294D"/>
    <w:rsid w:val="00DF2CC6"/>
    <w:rsid w:val="00DF30D3"/>
    <w:rsid w:val="00DF3117"/>
    <w:rsid w:val="00DF3C33"/>
    <w:rsid w:val="00DF3C7B"/>
    <w:rsid w:val="00DF41C6"/>
    <w:rsid w:val="00DF41EB"/>
    <w:rsid w:val="00DF44D9"/>
    <w:rsid w:val="00DF4539"/>
    <w:rsid w:val="00DF47AC"/>
    <w:rsid w:val="00DF494C"/>
    <w:rsid w:val="00DF4D04"/>
    <w:rsid w:val="00DF56BA"/>
    <w:rsid w:val="00DF5851"/>
    <w:rsid w:val="00DF5D3C"/>
    <w:rsid w:val="00DF5D7E"/>
    <w:rsid w:val="00DF5F17"/>
    <w:rsid w:val="00DF641A"/>
    <w:rsid w:val="00DF6464"/>
    <w:rsid w:val="00DF65C8"/>
    <w:rsid w:val="00DF678A"/>
    <w:rsid w:val="00DF69DB"/>
    <w:rsid w:val="00DF7284"/>
    <w:rsid w:val="00DF72D4"/>
    <w:rsid w:val="00DF7338"/>
    <w:rsid w:val="00DF736D"/>
    <w:rsid w:val="00DF7863"/>
    <w:rsid w:val="00DF7994"/>
    <w:rsid w:val="00E00186"/>
    <w:rsid w:val="00E0027A"/>
    <w:rsid w:val="00E00468"/>
    <w:rsid w:val="00E00933"/>
    <w:rsid w:val="00E00952"/>
    <w:rsid w:val="00E00A40"/>
    <w:rsid w:val="00E0129D"/>
    <w:rsid w:val="00E0147B"/>
    <w:rsid w:val="00E015EC"/>
    <w:rsid w:val="00E018BF"/>
    <w:rsid w:val="00E01AD5"/>
    <w:rsid w:val="00E01B37"/>
    <w:rsid w:val="00E01CF2"/>
    <w:rsid w:val="00E0211C"/>
    <w:rsid w:val="00E02230"/>
    <w:rsid w:val="00E02429"/>
    <w:rsid w:val="00E02804"/>
    <w:rsid w:val="00E0288C"/>
    <w:rsid w:val="00E02A0D"/>
    <w:rsid w:val="00E03183"/>
    <w:rsid w:val="00E03306"/>
    <w:rsid w:val="00E037EA"/>
    <w:rsid w:val="00E03ED2"/>
    <w:rsid w:val="00E03F0D"/>
    <w:rsid w:val="00E0416E"/>
    <w:rsid w:val="00E04208"/>
    <w:rsid w:val="00E042F4"/>
    <w:rsid w:val="00E04365"/>
    <w:rsid w:val="00E0469F"/>
    <w:rsid w:val="00E04AFE"/>
    <w:rsid w:val="00E04BF3"/>
    <w:rsid w:val="00E051F3"/>
    <w:rsid w:val="00E052EA"/>
    <w:rsid w:val="00E055DC"/>
    <w:rsid w:val="00E05813"/>
    <w:rsid w:val="00E05C2C"/>
    <w:rsid w:val="00E05C88"/>
    <w:rsid w:val="00E06726"/>
    <w:rsid w:val="00E067AC"/>
    <w:rsid w:val="00E06C0A"/>
    <w:rsid w:val="00E06CAD"/>
    <w:rsid w:val="00E06D08"/>
    <w:rsid w:val="00E07053"/>
    <w:rsid w:val="00E07125"/>
    <w:rsid w:val="00E07140"/>
    <w:rsid w:val="00E072A4"/>
    <w:rsid w:val="00E0764B"/>
    <w:rsid w:val="00E07B0F"/>
    <w:rsid w:val="00E07D3D"/>
    <w:rsid w:val="00E100BC"/>
    <w:rsid w:val="00E1021A"/>
    <w:rsid w:val="00E1035C"/>
    <w:rsid w:val="00E106C9"/>
    <w:rsid w:val="00E107EA"/>
    <w:rsid w:val="00E10BA5"/>
    <w:rsid w:val="00E10DD1"/>
    <w:rsid w:val="00E1100B"/>
    <w:rsid w:val="00E1104D"/>
    <w:rsid w:val="00E112A2"/>
    <w:rsid w:val="00E11764"/>
    <w:rsid w:val="00E11773"/>
    <w:rsid w:val="00E117A9"/>
    <w:rsid w:val="00E11AC1"/>
    <w:rsid w:val="00E11ACF"/>
    <w:rsid w:val="00E126FB"/>
    <w:rsid w:val="00E12895"/>
    <w:rsid w:val="00E128C5"/>
    <w:rsid w:val="00E12BFA"/>
    <w:rsid w:val="00E13282"/>
    <w:rsid w:val="00E13342"/>
    <w:rsid w:val="00E13346"/>
    <w:rsid w:val="00E1344A"/>
    <w:rsid w:val="00E13806"/>
    <w:rsid w:val="00E13E42"/>
    <w:rsid w:val="00E142ED"/>
    <w:rsid w:val="00E1431E"/>
    <w:rsid w:val="00E1449D"/>
    <w:rsid w:val="00E144D2"/>
    <w:rsid w:val="00E14559"/>
    <w:rsid w:val="00E145F0"/>
    <w:rsid w:val="00E1462C"/>
    <w:rsid w:val="00E14896"/>
    <w:rsid w:val="00E14FC4"/>
    <w:rsid w:val="00E15910"/>
    <w:rsid w:val="00E1595D"/>
    <w:rsid w:val="00E1596F"/>
    <w:rsid w:val="00E15C31"/>
    <w:rsid w:val="00E15C9B"/>
    <w:rsid w:val="00E15EC9"/>
    <w:rsid w:val="00E161C8"/>
    <w:rsid w:val="00E163AE"/>
    <w:rsid w:val="00E1643A"/>
    <w:rsid w:val="00E16523"/>
    <w:rsid w:val="00E16655"/>
    <w:rsid w:val="00E16814"/>
    <w:rsid w:val="00E16AB0"/>
    <w:rsid w:val="00E16E25"/>
    <w:rsid w:val="00E17045"/>
    <w:rsid w:val="00E1708D"/>
    <w:rsid w:val="00E17221"/>
    <w:rsid w:val="00E1731C"/>
    <w:rsid w:val="00E1744A"/>
    <w:rsid w:val="00E17CAF"/>
    <w:rsid w:val="00E17D86"/>
    <w:rsid w:val="00E17EBF"/>
    <w:rsid w:val="00E2023A"/>
    <w:rsid w:val="00E208F7"/>
    <w:rsid w:val="00E2099C"/>
    <w:rsid w:val="00E209C8"/>
    <w:rsid w:val="00E20C69"/>
    <w:rsid w:val="00E20E79"/>
    <w:rsid w:val="00E2134B"/>
    <w:rsid w:val="00E2156B"/>
    <w:rsid w:val="00E2169B"/>
    <w:rsid w:val="00E2191F"/>
    <w:rsid w:val="00E21B75"/>
    <w:rsid w:val="00E21F14"/>
    <w:rsid w:val="00E21F78"/>
    <w:rsid w:val="00E2201E"/>
    <w:rsid w:val="00E221AB"/>
    <w:rsid w:val="00E223B2"/>
    <w:rsid w:val="00E22699"/>
    <w:rsid w:val="00E22D23"/>
    <w:rsid w:val="00E232AA"/>
    <w:rsid w:val="00E23585"/>
    <w:rsid w:val="00E237B0"/>
    <w:rsid w:val="00E23BC9"/>
    <w:rsid w:val="00E23D6A"/>
    <w:rsid w:val="00E23EB0"/>
    <w:rsid w:val="00E24176"/>
    <w:rsid w:val="00E24300"/>
    <w:rsid w:val="00E2468F"/>
    <w:rsid w:val="00E24693"/>
    <w:rsid w:val="00E2485E"/>
    <w:rsid w:val="00E2499B"/>
    <w:rsid w:val="00E249B5"/>
    <w:rsid w:val="00E24FCA"/>
    <w:rsid w:val="00E25079"/>
    <w:rsid w:val="00E2584F"/>
    <w:rsid w:val="00E2597B"/>
    <w:rsid w:val="00E25F61"/>
    <w:rsid w:val="00E26117"/>
    <w:rsid w:val="00E26296"/>
    <w:rsid w:val="00E2669F"/>
    <w:rsid w:val="00E26B61"/>
    <w:rsid w:val="00E26C52"/>
    <w:rsid w:val="00E26ED4"/>
    <w:rsid w:val="00E26F6D"/>
    <w:rsid w:val="00E27069"/>
    <w:rsid w:val="00E2707F"/>
    <w:rsid w:val="00E27248"/>
    <w:rsid w:val="00E274DA"/>
    <w:rsid w:val="00E2757D"/>
    <w:rsid w:val="00E276D7"/>
    <w:rsid w:val="00E276FB"/>
    <w:rsid w:val="00E27B01"/>
    <w:rsid w:val="00E27E54"/>
    <w:rsid w:val="00E30359"/>
    <w:rsid w:val="00E303CF"/>
    <w:rsid w:val="00E304F7"/>
    <w:rsid w:val="00E30634"/>
    <w:rsid w:val="00E30722"/>
    <w:rsid w:val="00E30788"/>
    <w:rsid w:val="00E3085E"/>
    <w:rsid w:val="00E308EC"/>
    <w:rsid w:val="00E30B18"/>
    <w:rsid w:val="00E30BE7"/>
    <w:rsid w:val="00E30CB7"/>
    <w:rsid w:val="00E31189"/>
    <w:rsid w:val="00E31431"/>
    <w:rsid w:val="00E31846"/>
    <w:rsid w:val="00E31FEF"/>
    <w:rsid w:val="00E320FB"/>
    <w:rsid w:val="00E3214C"/>
    <w:rsid w:val="00E32505"/>
    <w:rsid w:val="00E3298F"/>
    <w:rsid w:val="00E330EE"/>
    <w:rsid w:val="00E333C9"/>
    <w:rsid w:val="00E3345E"/>
    <w:rsid w:val="00E334DE"/>
    <w:rsid w:val="00E3380E"/>
    <w:rsid w:val="00E3384B"/>
    <w:rsid w:val="00E33A70"/>
    <w:rsid w:val="00E33B03"/>
    <w:rsid w:val="00E33D39"/>
    <w:rsid w:val="00E34507"/>
    <w:rsid w:val="00E347F5"/>
    <w:rsid w:val="00E34953"/>
    <w:rsid w:val="00E34E78"/>
    <w:rsid w:val="00E34ECA"/>
    <w:rsid w:val="00E350A8"/>
    <w:rsid w:val="00E353F9"/>
    <w:rsid w:val="00E35654"/>
    <w:rsid w:val="00E3573C"/>
    <w:rsid w:val="00E35E4B"/>
    <w:rsid w:val="00E3652E"/>
    <w:rsid w:val="00E36789"/>
    <w:rsid w:val="00E3682C"/>
    <w:rsid w:val="00E36B7D"/>
    <w:rsid w:val="00E36F35"/>
    <w:rsid w:val="00E36FD3"/>
    <w:rsid w:val="00E371B1"/>
    <w:rsid w:val="00E371EE"/>
    <w:rsid w:val="00E3723B"/>
    <w:rsid w:val="00E37329"/>
    <w:rsid w:val="00E37608"/>
    <w:rsid w:val="00E37655"/>
    <w:rsid w:val="00E37A55"/>
    <w:rsid w:val="00E37A68"/>
    <w:rsid w:val="00E37DA8"/>
    <w:rsid w:val="00E402CA"/>
    <w:rsid w:val="00E40392"/>
    <w:rsid w:val="00E4042F"/>
    <w:rsid w:val="00E40ADF"/>
    <w:rsid w:val="00E40B7A"/>
    <w:rsid w:val="00E40DBD"/>
    <w:rsid w:val="00E40E97"/>
    <w:rsid w:val="00E41263"/>
    <w:rsid w:val="00E412B9"/>
    <w:rsid w:val="00E41639"/>
    <w:rsid w:val="00E41ADC"/>
    <w:rsid w:val="00E41C01"/>
    <w:rsid w:val="00E41CAE"/>
    <w:rsid w:val="00E41D15"/>
    <w:rsid w:val="00E41DE1"/>
    <w:rsid w:val="00E4200A"/>
    <w:rsid w:val="00E4252D"/>
    <w:rsid w:val="00E4290D"/>
    <w:rsid w:val="00E42AA0"/>
    <w:rsid w:val="00E42C93"/>
    <w:rsid w:val="00E42CBB"/>
    <w:rsid w:val="00E42F47"/>
    <w:rsid w:val="00E43079"/>
    <w:rsid w:val="00E4369F"/>
    <w:rsid w:val="00E44406"/>
    <w:rsid w:val="00E447DA"/>
    <w:rsid w:val="00E44CF0"/>
    <w:rsid w:val="00E451E3"/>
    <w:rsid w:val="00E45347"/>
    <w:rsid w:val="00E453DF"/>
    <w:rsid w:val="00E4566C"/>
    <w:rsid w:val="00E462CB"/>
    <w:rsid w:val="00E46558"/>
    <w:rsid w:val="00E46574"/>
    <w:rsid w:val="00E46ADC"/>
    <w:rsid w:val="00E473F2"/>
    <w:rsid w:val="00E47D8B"/>
    <w:rsid w:val="00E47DC9"/>
    <w:rsid w:val="00E50362"/>
    <w:rsid w:val="00E50721"/>
    <w:rsid w:val="00E50761"/>
    <w:rsid w:val="00E508E1"/>
    <w:rsid w:val="00E50D5E"/>
    <w:rsid w:val="00E50DF2"/>
    <w:rsid w:val="00E50E67"/>
    <w:rsid w:val="00E5157D"/>
    <w:rsid w:val="00E51B97"/>
    <w:rsid w:val="00E51EAD"/>
    <w:rsid w:val="00E52A41"/>
    <w:rsid w:val="00E52AAF"/>
    <w:rsid w:val="00E52B5E"/>
    <w:rsid w:val="00E52F4B"/>
    <w:rsid w:val="00E53506"/>
    <w:rsid w:val="00E5372F"/>
    <w:rsid w:val="00E540E9"/>
    <w:rsid w:val="00E549DE"/>
    <w:rsid w:val="00E54C46"/>
    <w:rsid w:val="00E54E8C"/>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178"/>
    <w:rsid w:val="00E60268"/>
    <w:rsid w:val="00E60387"/>
    <w:rsid w:val="00E60901"/>
    <w:rsid w:val="00E60B78"/>
    <w:rsid w:val="00E60BA3"/>
    <w:rsid w:val="00E61114"/>
    <w:rsid w:val="00E61215"/>
    <w:rsid w:val="00E61645"/>
    <w:rsid w:val="00E61BD1"/>
    <w:rsid w:val="00E61D17"/>
    <w:rsid w:val="00E621DF"/>
    <w:rsid w:val="00E621EE"/>
    <w:rsid w:val="00E62355"/>
    <w:rsid w:val="00E62550"/>
    <w:rsid w:val="00E628B5"/>
    <w:rsid w:val="00E6307B"/>
    <w:rsid w:val="00E63273"/>
    <w:rsid w:val="00E63371"/>
    <w:rsid w:val="00E63558"/>
    <w:rsid w:val="00E638EB"/>
    <w:rsid w:val="00E63A64"/>
    <w:rsid w:val="00E63C94"/>
    <w:rsid w:val="00E63D12"/>
    <w:rsid w:val="00E63F92"/>
    <w:rsid w:val="00E64090"/>
    <w:rsid w:val="00E641FF"/>
    <w:rsid w:val="00E64867"/>
    <w:rsid w:val="00E64E9E"/>
    <w:rsid w:val="00E6536C"/>
    <w:rsid w:val="00E654A9"/>
    <w:rsid w:val="00E65751"/>
    <w:rsid w:val="00E659AE"/>
    <w:rsid w:val="00E65EE2"/>
    <w:rsid w:val="00E66119"/>
    <w:rsid w:val="00E664F5"/>
    <w:rsid w:val="00E6665F"/>
    <w:rsid w:val="00E667CA"/>
    <w:rsid w:val="00E66DAE"/>
    <w:rsid w:val="00E66E06"/>
    <w:rsid w:val="00E67A65"/>
    <w:rsid w:val="00E67B23"/>
    <w:rsid w:val="00E67BE7"/>
    <w:rsid w:val="00E67CAF"/>
    <w:rsid w:val="00E700D6"/>
    <w:rsid w:val="00E707EB"/>
    <w:rsid w:val="00E708FF"/>
    <w:rsid w:val="00E70A6C"/>
    <w:rsid w:val="00E70B3F"/>
    <w:rsid w:val="00E7137C"/>
    <w:rsid w:val="00E718CC"/>
    <w:rsid w:val="00E71B9D"/>
    <w:rsid w:val="00E71DB8"/>
    <w:rsid w:val="00E71F92"/>
    <w:rsid w:val="00E722B7"/>
    <w:rsid w:val="00E72887"/>
    <w:rsid w:val="00E728E7"/>
    <w:rsid w:val="00E72CD5"/>
    <w:rsid w:val="00E72FE4"/>
    <w:rsid w:val="00E7300C"/>
    <w:rsid w:val="00E73354"/>
    <w:rsid w:val="00E73AE4"/>
    <w:rsid w:val="00E73F88"/>
    <w:rsid w:val="00E741B4"/>
    <w:rsid w:val="00E74352"/>
    <w:rsid w:val="00E7438E"/>
    <w:rsid w:val="00E7477B"/>
    <w:rsid w:val="00E74856"/>
    <w:rsid w:val="00E7518B"/>
    <w:rsid w:val="00E75193"/>
    <w:rsid w:val="00E754EC"/>
    <w:rsid w:val="00E7554B"/>
    <w:rsid w:val="00E7593E"/>
    <w:rsid w:val="00E75A70"/>
    <w:rsid w:val="00E75B60"/>
    <w:rsid w:val="00E75B69"/>
    <w:rsid w:val="00E75DEE"/>
    <w:rsid w:val="00E7615B"/>
    <w:rsid w:val="00E76189"/>
    <w:rsid w:val="00E7646B"/>
    <w:rsid w:val="00E764E9"/>
    <w:rsid w:val="00E76788"/>
    <w:rsid w:val="00E76799"/>
    <w:rsid w:val="00E76827"/>
    <w:rsid w:val="00E76F94"/>
    <w:rsid w:val="00E7705C"/>
    <w:rsid w:val="00E77152"/>
    <w:rsid w:val="00E774E1"/>
    <w:rsid w:val="00E77611"/>
    <w:rsid w:val="00E7762B"/>
    <w:rsid w:val="00E7767D"/>
    <w:rsid w:val="00E7792A"/>
    <w:rsid w:val="00E80251"/>
    <w:rsid w:val="00E80461"/>
    <w:rsid w:val="00E80991"/>
    <w:rsid w:val="00E80A40"/>
    <w:rsid w:val="00E80B1C"/>
    <w:rsid w:val="00E81250"/>
    <w:rsid w:val="00E813F4"/>
    <w:rsid w:val="00E81463"/>
    <w:rsid w:val="00E817E7"/>
    <w:rsid w:val="00E8183A"/>
    <w:rsid w:val="00E819F6"/>
    <w:rsid w:val="00E81DB7"/>
    <w:rsid w:val="00E81E20"/>
    <w:rsid w:val="00E82014"/>
    <w:rsid w:val="00E8201E"/>
    <w:rsid w:val="00E8214E"/>
    <w:rsid w:val="00E82342"/>
    <w:rsid w:val="00E8278C"/>
    <w:rsid w:val="00E829AD"/>
    <w:rsid w:val="00E82C09"/>
    <w:rsid w:val="00E82CBE"/>
    <w:rsid w:val="00E83066"/>
    <w:rsid w:val="00E83076"/>
    <w:rsid w:val="00E8321D"/>
    <w:rsid w:val="00E832DB"/>
    <w:rsid w:val="00E833D7"/>
    <w:rsid w:val="00E835B6"/>
    <w:rsid w:val="00E839AB"/>
    <w:rsid w:val="00E83D74"/>
    <w:rsid w:val="00E849C7"/>
    <w:rsid w:val="00E84BBC"/>
    <w:rsid w:val="00E84C12"/>
    <w:rsid w:val="00E84E14"/>
    <w:rsid w:val="00E85147"/>
    <w:rsid w:val="00E853F2"/>
    <w:rsid w:val="00E8566F"/>
    <w:rsid w:val="00E85D8F"/>
    <w:rsid w:val="00E85E4A"/>
    <w:rsid w:val="00E86455"/>
    <w:rsid w:val="00E866E9"/>
    <w:rsid w:val="00E86864"/>
    <w:rsid w:val="00E86AB3"/>
    <w:rsid w:val="00E86B7A"/>
    <w:rsid w:val="00E86B94"/>
    <w:rsid w:val="00E86D5D"/>
    <w:rsid w:val="00E86DED"/>
    <w:rsid w:val="00E86E45"/>
    <w:rsid w:val="00E87508"/>
    <w:rsid w:val="00E8763B"/>
    <w:rsid w:val="00E87885"/>
    <w:rsid w:val="00E87B11"/>
    <w:rsid w:val="00E87CC4"/>
    <w:rsid w:val="00E904A3"/>
    <w:rsid w:val="00E906B0"/>
    <w:rsid w:val="00E906FC"/>
    <w:rsid w:val="00E912DE"/>
    <w:rsid w:val="00E91596"/>
    <w:rsid w:val="00E91BAD"/>
    <w:rsid w:val="00E91BEC"/>
    <w:rsid w:val="00E91F05"/>
    <w:rsid w:val="00E920B4"/>
    <w:rsid w:val="00E9238E"/>
    <w:rsid w:val="00E923EE"/>
    <w:rsid w:val="00E9249A"/>
    <w:rsid w:val="00E925C3"/>
    <w:rsid w:val="00E92E20"/>
    <w:rsid w:val="00E93386"/>
    <w:rsid w:val="00E9375D"/>
    <w:rsid w:val="00E93980"/>
    <w:rsid w:val="00E93D0C"/>
    <w:rsid w:val="00E93D45"/>
    <w:rsid w:val="00E93D84"/>
    <w:rsid w:val="00E93DC0"/>
    <w:rsid w:val="00E9419B"/>
    <w:rsid w:val="00E94690"/>
    <w:rsid w:val="00E94AC3"/>
    <w:rsid w:val="00E95568"/>
    <w:rsid w:val="00E958EF"/>
    <w:rsid w:val="00E95A42"/>
    <w:rsid w:val="00E95DC9"/>
    <w:rsid w:val="00E95DDF"/>
    <w:rsid w:val="00E95F59"/>
    <w:rsid w:val="00E95FC2"/>
    <w:rsid w:val="00E962EA"/>
    <w:rsid w:val="00E96357"/>
    <w:rsid w:val="00E97020"/>
    <w:rsid w:val="00E9751D"/>
    <w:rsid w:val="00E97A01"/>
    <w:rsid w:val="00E97D7A"/>
    <w:rsid w:val="00EA01C6"/>
    <w:rsid w:val="00EA0391"/>
    <w:rsid w:val="00EA0449"/>
    <w:rsid w:val="00EA05C2"/>
    <w:rsid w:val="00EA0960"/>
    <w:rsid w:val="00EA0A97"/>
    <w:rsid w:val="00EA0D7D"/>
    <w:rsid w:val="00EA0E33"/>
    <w:rsid w:val="00EA0EEA"/>
    <w:rsid w:val="00EA0FFB"/>
    <w:rsid w:val="00EA1008"/>
    <w:rsid w:val="00EA15FF"/>
    <w:rsid w:val="00EA16D2"/>
    <w:rsid w:val="00EA1757"/>
    <w:rsid w:val="00EA1F36"/>
    <w:rsid w:val="00EA1F59"/>
    <w:rsid w:val="00EA1F5D"/>
    <w:rsid w:val="00EA2377"/>
    <w:rsid w:val="00EA25A0"/>
    <w:rsid w:val="00EA26C7"/>
    <w:rsid w:val="00EA2B66"/>
    <w:rsid w:val="00EA2D4F"/>
    <w:rsid w:val="00EA2F7F"/>
    <w:rsid w:val="00EA34FE"/>
    <w:rsid w:val="00EA35FE"/>
    <w:rsid w:val="00EA3A3F"/>
    <w:rsid w:val="00EA3EC4"/>
    <w:rsid w:val="00EA3F4A"/>
    <w:rsid w:val="00EA3F96"/>
    <w:rsid w:val="00EA40B1"/>
    <w:rsid w:val="00EA4174"/>
    <w:rsid w:val="00EA4219"/>
    <w:rsid w:val="00EA47A5"/>
    <w:rsid w:val="00EA4C3C"/>
    <w:rsid w:val="00EA4C7D"/>
    <w:rsid w:val="00EA4DFE"/>
    <w:rsid w:val="00EA4E55"/>
    <w:rsid w:val="00EA4EF3"/>
    <w:rsid w:val="00EA543F"/>
    <w:rsid w:val="00EA5875"/>
    <w:rsid w:val="00EA5910"/>
    <w:rsid w:val="00EA5911"/>
    <w:rsid w:val="00EA5C23"/>
    <w:rsid w:val="00EA5CA0"/>
    <w:rsid w:val="00EA5CB4"/>
    <w:rsid w:val="00EA5DD3"/>
    <w:rsid w:val="00EA5F2D"/>
    <w:rsid w:val="00EA5F68"/>
    <w:rsid w:val="00EA5FDD"/>
    <w:rsid w:val="00EA61C7"/>
    <w:rsid w:val="00EA6538"/>
    <w:rsid w:val="00EA67B9"/>
    <w:rsid w:val="00EA69D1"/>
    <w:rsid w:val="00EA77BE"/>
    <w:rsid w:val="00EA7AC7"/>
    <w:rsid w:val="00EA7B4D"/>
    <w:rsid w:val="00EA7BF6"/>
    <w:rsid w:val="00EA7CD0"/>
    <w:rsid w:val="00EA7D46"/>
    <w:rsid w:val="00EA7E8B"/>
    <w:rsid w:val="00EA7EB1"/>
    <w:rsid w:val="00EA7FB0"/>
    <w:rsid w:val="00EB003D"/>
    <w:rsid w:val="00EB064C"/>
    <w:rsid w:val="00EB0EFD"/>
    <w:rsid w:val="00EB13E9"/>
    <w:rsid w:val="00EB1545"/>
    <w:rsid w:val="00EB17DE"/>
    <w:rsid w:val="00EB19FF"/>
    <w:rsid w:val="00EB2171"/>
    <w:rsid w:val="00EB2355"/>
    <w:rsid w:val="00EB24A8"/>
    <w:rsid w:val="00EB2628"/>
    <w:rsid w:val="00EB27AB"/>
    <w:rsid w:val="00EB27F7"/>
    <w:rsid w:val="00EB3AA3"/>
    <w:rsid w:val="00EB3F9E"/>
    <w:rsid w:val="00EB4404"/>
    <w:rsid w:val="00EB4466"/>
    <w:rsid w:val="00EB44C6"/>
    <w:rsid w:val="00EB47EB"/>
    <w:rsid w:val="00EB4917"/>
    <w:rsid w:val="00EB510F"/>
    <w:rsid w:val="00EB53BC"/>
    <w:rsid w:val="00EB54D8"/>
    <w:rsid w:val="00EB55CC"/>
    <w:rsid w:val="00EB5727"/>
    <w:rsid w:val="00EB575B"/>
    <w:rsid w:val="00EB5854"/>
    <w:rsid w:val="00EB588D"/>
    <w:rsid w:val="00EB58D2"/>
    <w:rsid w:val="00EB5AFD"/>
    <w:rsid w:val="00EB5DF1"/>
    <w:rsid w:val="00EB6116"/>
    <w:rsid w:val="00EB633E"/>
    <w:rsid w:val="00EB652E"/>
    <w:rsid w:val="00EB661D"/>
    <w:rsid w:val="00EB6789"/>
    <w:rsid w:val="00EB67ED"/>
    <w:rsid w:val="00EB6840"/>
    <w:rsid w:val="00EB6A44"/>
    <w:rsid w:val="00EB6DB0"/>
    <w:rsid w:val="00EB7126"/>
    <w:rsid w:val="00EB72B0"/>
    <w:rsid w:val="00EB7334"/>
    <w:rsid w:val="00EB7574"/>
    <w:rsid w:val="00EB7835"/>
    <w:rsid w:val="00EB793A"/>
    <w:rsid w:val="00EB7A23"/>
    <w:rsid w:val="00EB7B63"/>
    <w:rsid w:val="00EB7BE4"/>
    <w:rsid w:val="00EC0307"/>
    <w:rsid w:val="00EC04C7"/>
    <w:rsid w:val="00EC0576"/>
    <w:rsid w:val="00EC060C"/>
    <w:rsid w:val="00EC0674"/>
    <w:rsid w:val="00EC06A5"/>
    <w:rsid w:val="00EC0D85"/>
    <w:rsid w:val="00EC0FA3"/>
    <w:rsid w:val="00EC1320"/>
    <w:rsid w:val="00EC160D"/>
    <w:rsid w:val="00EC1614"/>
    <w:rsid w:val="00EC1636"/>
    <w:rsid w:val="00EC1871"/>
    <w:rsid w:val="00EC1974"/>
    <w:rsid w:val="00EC1D84"/>
    <w:rsid w:val="00EC1DDB"/>
    <w:rsid w:val="00EC1E87"/>
    <w:rsid w:val="00EC212A"/>
    <w:rsid w:val="00EC220C"/>
    <w:rsid w:val="00EC2427"/>
    <w:rsid w:val="00EC25BA"/>
    <w:rsid w:val="00EC3DF1"/>
    <w:rsid w:val="00EC3E84"/>
    <w:rsid w:val="00EC4077"/>
    <w:rsid w:val="00EC436E"/>
    <w:rsid w:val="00EC4423"/>
    <w:rsid w:val="00EC44A2"/>
    <w:rsid w:val="00EC45B8"/>
    <w:rsid w:val="00EC4773"/>
    <w:rsid w:val="00EC4795"/>
    <w:rsid w:val="00EC4BE9"/>
    <w:rsid w:val="00EC4E8D"/>
    <w:rsid w:val="00EC50EF"/>
    <w:rsid w:val="00EC534C"/>
    <w:rsid w:val="00EC55E3"/>
    <w:rsid w:val="00EC57FF"/>
    <w:rsid w:val="00EC5854"/>
    <w:rsid w:val="00EC5CA4"/>
    <w:rsid w:val="00EC6032"/>
    <w:rsid w:val="00EC63EC"/>
    <w:rsid w:val="00EC64B5"/>
    <w:rsid w:val="00EC66CA"/>
    <w:rsid w:val="00EC6AB3"/>
    <w:rsid w:val="00EC6ED4"/>
    <w:rsid w:val="00EC7199"/>
    <w:rsid w:val="00EC73A3"/>
    <w:rsid w:val="00EC74EF"/>
    <w:rsid w:val="00EC782D"/>
    <w:rsid w:val="00EC785F"/>
    <w:rsid w:val="00EC79C0"/>
    <w:rsid w:val="00EC7CA9"/>
    <w:rsid w:val="00ED064B"/>
    <w:rsid w:val="00ED067F"/>
    <w:rsid w:val="00ED0C81"/>
    <w:rsid w:val="00ED115A"/>
    <w:rsid w:val="00ED228C"/>
    <w:rsid w:val="00ED22A3"/>
    <w:rsid w:val="00ED2840"/>
    <w:rsid w:val="00ED2929"/>
    <w:rsid w:val="00ED29EE"/>
    <w:rsid w:val="00ED2CD7"/>
    <w:rsid w:val="00ED315D"/>
    <w:rsid w:val="00ED35E7"/>
    <w:rsid w:val="00ED3862"/>
    <w:rsid w:val="00ED41CC"/>
    <w:rsid w:val="00ED46BE"/>
    <w:rsid w:val="00ED4863"/>
    <w:rsid w:val="00ED4C1D"/>
    <w:rsid w:val="00ED4EF5"/>
    <w:rsid w:val="00ED566F"/>
    <w:rsid w:val="00ED5775"/>
    <w:rsid w:val="00ED5838"/>
    <w:rsid w:val="00ED583B"/>
    <w:rsid w:val="00ED5975"/>
    <w:rsid w:val="00ED5A67"/>
    <w:rsid w:val="00ED61A0"/>
    <w:rsid w:val="00ED62AD"/>
    <w:rsid w:val="00ED62DE"/>
    <w:rsid w:val="00ED63EA"/>
    <w:rsid w:val="00ED67FB"/>
    <w:rsid w:val="00ED6978"/>
    <w:rsid w:val="00ED699A"/>
    <w:rsid w:val="00ED6B28"/>
    <w:rsid w:val="00ED6D8B"/>
    <w:rsid w:val="00ED6FCA"/>
    <w:rsid w:val="00ED720D"/>
    <w:rsid w:val="00ED7331"/>
    <w:rsid w:val="00ED7563"/>
    <w:rsid w:val="00ED7D5E"/>
    <w:rsid w:val="00EE024C"/>
    <w:rsid w:val="00EE040C"/>
    <w:rsid w:val="00EE07D8"/>
    <w:rsid w:val="00EE0BC7"/>
    <w:rsid w:val="00EE0C77"/>
    <w:rsid w:val="00EE0E76"/>
    <w:rsid w:val="00EE13D1"/>
    <w:rsid w:val="00EE147C"/>
    <w:rsid w:val="00EE18E9"/>
    <w:rsid w:val="00EE1AB7"/>
    <w:rsid w:val="00EE20F5"/>
    <w:rsid w:val="00EE2187"/>
    <w:rsid w:val="00EE21FB"/>
    <w:rsid w:val="00EE2478"/>
    <w:rsid w:val="00EE2571"/>
    <w:rsid w:val="00EE2938"/>
    <w:rsid w:val="00EE2D8A"/>
    <w:rsid w:val="00EE2EC9"/>
    <w:rsid w:val="00EE2FCC"/>
    <w:rsid w:val="00EE310F"/>
    <w:rsid w:val="00EE31BC"/>
    <w:rsid w:val="00EE3494"/>
    <w:rsid w:val="00EE363C"/>
    <w:rsid w:val="00EE37D6"/>
    <w:rsid w:val="00EE3EB4"/>
    <w:rsid w:val="00EE3EED"/>
    <w:rsid w:val="00EE401D"/>
    <w:rsid w:val="00EE47BC"/>
    <w:rsid w:val="00EE4835"/>
    <w:rsid w:val="00EE48E7"/>
    <w:rsid w:val="00EE4D05"/>
    <w:rsid w:val="00EE4EDD"/>
    <w:rsid w:val="00EE5494"/>
    <w:rsid w:val="00EE55C1"/>
    <w:rsid w:val="00EE56B0"/>
    <w:rsid w:val="00EE5A4C"/>
    <w:rsid w:val="00EE5E05"/>
    <w:rsid w:val="00EE5EEB"/>
    <w:rsid w:val="00EE5F1D"/>
    <w:rsid w:val="00EE5F97"/>
    <w:rsid w:val="00EE6A82"/>
    <w:rsid w:val="00EE6E53"/>
    <w:rsid w:val="00EE6FF7"/>
    <w:rsid w:val="00EE7137"/>
    <w:rsid w:val="00EE7278"/>
    <w:rsid w:val="00EE7761"/>
    <w:rsid w:val="00EF0298"/>
    <w:rsid w:val="00EF02BA"/>
    <w:rsid w:val="00EF0331"/>
    <w:rsid w:val="00EF0379"/>
    <w:rsid w:val="00EF0AFF"/>
    <w:rsid w:val="00EF0B8B"/>
    <w:rsid w:val="00EF0C5B"/>
    <w:rsid w:val="00EF0CF2"/>
    <w:rsid w:val="00EF0E1B"/>
    <w:rsid w:val="00EF0E74"/>
    <w:rsid w:val="00EF0F60"/>
    <w:rsid w:val="00EF1272"/>
    <w:rsid w:val="00EF172C"/>
    <w:rsid w:val="00EF1742"/>
    <w:rsid w:val="00EF1AD3"/>
    <w:rsid w:val="00EF1B9F"/>
    <w:rsid w:val="00EF1BF7"/>
    <w:rsid w:val="00EF1D61"/>
    <w:rsid w:val="00EF1D8E"/>
    <w:rsid w:val="00EF1E64"/>
    <w:rsid w:val="00EF2475"/>
    <w:rsid w:val="00EF268F"/>
    <w:rsid w:val="00EF2B47"/>
    <w:rsid w:val="00EF2DC0"/>
    <w:rsid w:val="00EF2DF3"/>
    <w:rsid w:val="00EF2E49"/>
    <w:rsid w:val="00EF3214"/>
    <w:rsid w:val="00EF33E6"/>
    <w:rsid w:val="00EF38EC"/>
    <w:rsid w:val="00EF3A3F"/>
    <w:rsid w:val="00EF3B54"/>
    <w:rsid w:val="00EF3BE6"/>
    <w:rsid w:val="00EF3D60"/>
    <w:rsid w:val="00EF3FC3"/>
    <w:rsid w:val="00EF417B"/>
    <w:rsid w:val="00EF42BF"/>
    <w:rsid w:val="00EF437E"/>
    <w:rsid w:val="00EF4662"/>
    <w:rsid w:val="00EF50C9"/>
    <w:rsid w:val="00EF5178"/>
    <w:rsid w:val="00EF5249"/>
    <w:rsid w:val="00EF55E8"/>
    <w:rsid w:val="00EF56B4"/>
    <w:rsid w:val="00EF5DC1"/>
    <w:rsid w:val="00EF6306"/>
    <w:rsid w:val="00EF65F1"/>
    <w:rsid w:val="00EF66ED"/>
    <w:rsid w:val="00EF69A1"/>
    <w:rsid w:val="00EF6A36"/>
    <w:rsid w:val="00EF6CD2"/>
    <w:rsid w:val="00EF71BF"/>
    <w:rsid w:val="00EF7457"/>
    <w:rsid w:val="00EF7652"/>
    <w:rsid w:val="00EF7AB2"/>
    <w:rsid w:val="00EF7BBB"/>
    <w:rsid w:val="00EF7CAE"/>
    <w:rsid w:val="00F0064A"/>
    <w:rsid w:val="00F0069C"/>
    <w:rsid w:val="00F00733"/>
    <w:rsid w:val="00F00AD7"/>
    <w:rsid w:val="00F00BD0"/>
    <w:rsid w:val="00F01521"/>
    <w:rsid w:val="00F01798"/>
    <w:rsid w:val="00F01885"/>
    <w:rsid w:val="00F01C8F"/>
    <w:rsid w:val="00F01D13"/>
    <w:rsid w:val="00F020BB"/>
    <w:rsid w:val="00F0225B"/>
    <w:rsid w:val="00F0262F"/>
    <w:rsid w:val="00F02CFA"/>
    <w:rsid w:val="00F02D12"/>
    <w:rsid w:val="00F03291"/>
    <w:rsid w:val="00F0388D"/>
    <w:rsid w:val="00F038A7"/>
    <w:rsid w:val="00F03C53"/>
    <w:rsid w:val="00F03D69"/>
    <w:rsid w:val="00F03E3D"/>
    <w:rsid w:val="00F04210"/>
    <w:rsid w:val="00F043A6"/>
    <w:rsid w:val="00F04405"/>
    <w:rsid w:val="00F04BC5"/>
    <w:rsid w:val="00F04BF0"/>
    <w:rsid w:val="00F04DC9"/>
    <w:rsid w:val="00F05047"/>
    <w:rsid w:val="00F05458"/>
    <w:rsid w:val="00F05736"/>
    <w:rsid w:val="00F05A47"/>
    <w:rsid w:val="00F05BC1"/>
    <w:rsid w:val="00F0605F"/>
    <w:rsid w:val="00F06190"/>
    <w:rsid w:val="00F062E2"/>
    <w:rsid w:val="00F06407"/>
    <w:rsid w:val="00F0671C"/>
    <w:rsid w:val="00F06788"/>
    <w:rsid w:val="00F06C8B"/>
    <w:rsid w:val="00F06DD7"/>
    <w:rsid w:val="00F06E58"/>
    <w:rsid w:val="00F06F39"/>
    <w:rsid w:val="00F07323"/>
    <w:rsid w:val="00F07494"/>
    <w:rsid w:val="00F0789F"/>
    <w:rsid w:val="00F0797C"/>
    <w:rsid w:val="00F07AD6"/>
    <w:rsid w:val="00F07B6C"/>
    <w:rsid w:val="00F101A5"/>
    <w:rsid w:val="00F1031E"/>
    <w:rsid w:val="00F103B7"/>
    <w:rsid w:val="00F10433"/>
    <w:rsid w:val="00F10A50"/>
    <w:rsid w:val="00F113DA"/>
    <w:rsid w:val="00F11667"/>
    <w:rsid w:val="00F117EF"/>
    <w:rsid w:val="00F11AA0"/>
    <w:rsid w:val="00F11EC9"/>
    <w:rsid w:val="00F12104"/>
    <w:rsid w:val="00F1239B"/>
    <w:rsid w:val="00F127FD"/>
    <w:rsid w:val="00F1294D"/>
    <w:rsid w:val="00F12B3E"/>
    <w:rsid w:val="00F12CD4"/>
    <w:rsid w:val="00F12DFE"/>
    <w:rsid w:val="00F13049"/>
    <w:rsid w:val="00F13409"/>
    <w:rsid w:val="00F134DB"/>
    <w:rsid w:val="00F136BF"/>
    <w:rsid w:val="00F137F3"/>
    <w:rsid w:val="00F13AB3"/>
    <w:rsid w:val="00F13B31"/>
    <w:rsid w:val="00F13CB4"/>
    <w:rsid w:val="00F14057"/>
    <w:rsid w:val="00F1409F"/>
    <w:rsid w:val="00F140BA"/>
    <w:rsid w:val="00F14405"/>
    <w:rsid w:val="00F14994"/>
    <w:rsid w:val="00F14A43"/>
    <w:rsid w:val="00F14C98"/>
    <w:rsid w:val="00F14CDB"/>
    <w:rsid w:val="00F14EC2"/>
    <w:rsid w:val="00F14F42"/>
    <w:rsid w:val="00F150CD"/>
    <w:rsid w:val="00F1517D"/>
    <w:rsid w:val="00F1531D"/>
    <w:rsid w:val="00F1539B"/>
    <w:rsid w:val="00F15541"/>
    <w:rsid w:val="00F158A2"/>
    <w:rsid w:val="00F15B3D"/>
    <w:rsid w:val="00F15D35"/>
    <w:rsid w:val="00F15F5F"/>
    <w:rsid w:val="00F15F72"/>
    <w:rsid w:val="00F165C7"/>
    <w:rsid w:val="00F1667F"/>
    <w:rsid w:val="00F16CB5"/>
    <w:rsid w:val="00F17106"/>
    <w:rsid w:val="00F17171"/>
    <w:rsid w:val="00F171B2"/>
    <w:rsid w:val="00F173F8"/>
    <w:rsid w:val="00F173FB"/>
    <w:rsid w:val="00F175E2"/>
    <w:rsid w:val="00F179E3"/>
    <w:rsid w:val="00F200B4"/>
    <w:rsid w:val="00F20368"/>
    <w:rsid w:val="00F20462"/>
    <w:rsid w:val="00F2064E"/>
    <w:rsid w:val="00F207D4"/>
    <w:rsid w:val="00F20934"/>
    <w:rsid w:val="00F20EDA"/>
    <w:rsid w:val="00F20F63"/>
    <w:rsid w:val="00F213C9"/>
    <w:rsid w:val="00F2163A"/>
    <w:rsid w:val="00F21C66"/>
    <w:rsid w:val="00F21F24"/>
    <w:rsid w:val="00F2227C"/>
    <w:rsid w:val="00F224DD"/>
    <w:rsid w:val="00F2285F"/>
    <w:rsid w:val="00F228BA"/>
    <w:rsid w:val="00F22C50"/>
    <w:rsid w:val="00F22CF3"/>
    <w:rsid w:val="00F22F54"/>
    <w:rsid w:val="00F236D3"/>
    <w:rsid w:val="00F23744"/>
    <w:rsid w:val="00F23763"/>
    <w:rsid w:val="00F2380A"/>
    <w:rsid w:val="00F2393F"/>
    <w:rsid w:val="00F23A50"/>
    <w:rsid w:val="00F23FC1"/>
    <w:rsid w:val="00F249AF"/>
    <w:rsid w:val="00F24A57"/>
    <w:rsid w:val="00F24C84"/>
    <w:rsid w:val="00F24E40"/>
    <w:rsid w:val="00F2510F"/>
    <w:rsid w:val="00F2513C"/>
    <w:rsid w:val="00F25148"/>
    <w:rsid w:val="00F2515E"/>
    <w:rsid w:val="00F25322"/>
    <w:rsid w:val="00F2577F"/>
    <w:rsid w:val="00F25A17"/>
    <w:rsid w:val="00F25C69"/>
    <w:rsid w:val="00F25C90"/>
    <w:rsid w:val="00F25FFA"/>
    <w:rsid w:val="00F261C6"/>
    <w:rsid w:val="00F2644B"/>
    <w:rsid w:val="00F26723"/>
    <w:rsid w:val="00F26DF6"/>
    <w:rsid w:val="00F26F9E"/>
    <w:rsid w:val="00F271E8"/>
    <w:rsid w:val="00F2726E"/>
    <w:rsid w:val="00F272C8"/>
    <w:rsid w:val="00F2750E"/>
    <w:rsid w:val="00F27997"/>
    <w:rsid w:val="00F279BC"/>
    <w:rsid w:val="00F27CD3"/>
    <w:rsid w:val="00F27D84"/>
    <w:rsid w:val="00F27E87"/>
    <w:rsid w:val="00F303D4"/>
    <w:rsid w:val="00F304C1"/>
    <w:rsid w:val="00F304D4"/>
    <w:rsid w:val="00F305B8"/>
    <w:rsid w:val="00F30766"/>
    <w:rsid w:val="00F30A1E"/>
    <w:rsid w:val="00F30BE3"/>
    <w:rsid w:val="00F30D3D"/>
    <w:rsid w:val="00F30E33"/>
    <w:rsid w:val="00F3152B"/>
    <w:rsid w:val="00F315E0"/>
    <w:rsid w:val="00F3179A"/>
    <w:rsid w:val="00F31A0D"/>
    <w:rsid w:val="00F31C17"/>
    <w:rsid w:val="00F32562"/>
    <w:rsid w:val="00F325A2"/>
    <w:rsid w:val="00F32630"/>
    <w:rsid w:val="00F32863"/>
    <w:rsid w:val="00F32935"/>
    <w:rsid w:val="00F33042"/>
    <w:rsid w:val="00F33B17"/>
    <w:rsid w:val="00F33BD5"/>
    <w:rsid w:val="00F33C7D"/>
    <w:rsid w:val="00F33DFE"/>
    <w:rsid w:val="00F342C1"/>
    <w:rsid w:val="00F343FB"/>
    <w:rsid w:val="00F347ED"/>
    <w:rsid w:val="00F35678"/>
    <w:rsid w:val="00F357DD"/>
    <w:rsid w:val="00F35E53"/>
    <w:rsid w:val="00F360BD"/>
    <w:rsid w:val="00F362B7"/>
    <w:rsid w:val="00F36398"/>
    <w:rsid w:val="00F366BB"/>
    <w:rsid w:val="00F36B89"/>
    <w:rsid w:val="00F36C4E"/>
    <w:rsid w:val="00F36CEE"/>
    <w:rsid w:val="00F36ED1"/>
    <w:rsid w:val="00F36FBD"/>
    <w:rsid w:val="00F37034"/>
    <w:rsid w:val="00F370C3"/>
    <w:rsid w:val="00F3753F"/>
    <w:rsid w:val="00F37AE9"/>
    <w:rsid w:val="00F37D30"/>
    <w:rsid w:val="00F37F7A"/>
    <w:rsid w:val="00F40197"/>
    <w:rsid w:val="00F401DC"/>
    <w:rsid w:val="00F40263"/>
    <w:rsid w:val="00F403DE"/>
    <w:rsid w:val="00F40631"/>
    <w:rsid w:val="00F40AF3"/>
    <w:rsid w:val="00F40B82"/>
    <w:rsid w:val="00F40BDA"/>
    <w:rsid w:val="00F40C64"/>
    <w:rsid w:val="00F40C80"/>
    <w:rsid w:val="00F40E06"/>
    <w:rsid w:val="00F40E2D"/>
    <w:rsid w:val="00F412C9"/>
    <w:rsid w:val="00F414D2"/>
    <w:rsid w:val="00F418AF"/>
    <w:rsid w:val="00F418C2"/>
    <w:rsid w:val="00F419A8"/>
    <w:rsid w:val="00F41A0A"/>
    <w:rsid w:val="00F41A70"/>
    <w:rsid w:val="00F42510"/>
    <w:rsid w:val="00F425A7"/>
    <w:rsid w:val="00F42883"/>
    <w:rsid w:val="00F429E2"/>
    <w:rsid w:val="00F42B2E"/>
    <w:rsid w:val="00F42DBE"/>
    <w:rsid w:val="00F430FF"/>
    <w:rsid w:val="00F4328E"/>
    <w:rsid w:val="00F433C5"/>
    <w:rsid w:val="00F4350A"/>
    <w:rsid w:val="00F436E5"/>
    <w:rsid w:val="00F43871"/>
    <w:rsid w:val="00F438C7"/>
    <w:rsid w:val="00F43C2E"/>
    <w:rsid w:val="00F44624"/>
    <w:rsid w:val="00F446AA"/>
    <w:rsid w:val="00F44AB1"/>
    <w:rsid w:val="00F44DBD"/>
    <w:rsid w:val="00F44F70"/>
    <w:rsid w:val="00F45198"/>
    <w:rsid w:val="00F4521E"/>
    <w:rsid w:val="00F4525A"/>
    <w:rsid w:val="00F45BAE"/>
    <w:rsid w:val="00F461DF"/>
    <w:rsid w:val="00F464CF"/>
    <w:rsid w:val="00F466D4"/>
    <w:rsid w:val="00F467AF"/>
    <w:rsid w:val="00F468BE"/>
    <w:rsid w:val="00F4706C"/>
    <w:rsid w:val="00F472A3"/>
    <w:rsid w:val="00F473AD"/>
    <w:rsid w:val="00F47526"/>
    <w:rsid w:val="00F475F7"/>
    <w:rsid w:val="00F4761C"/>
    <w:rsid w:val="00F47CD7"/>
    <w:rsid w:val="00F47F5D"/>
    <w:rsid w:val="00F50027"/>
    <w:rsid w:val="00F5019A"/>
    <w:rsid w:val="00F503FD"/>
    <w:rsid w:val="00F508FC"/>
    <w:rsid w:val="00F50A0D"/>
    <w:rsid w:val="00F50AB2"/>
    <w:rsid w:val="00F5105B"/>
    <w:rsid w:val="00F5130B"/>
    <w:rsid w:val="00F5131E"/>
    <w:rsid w:val="00F51690"/>
    <w:rsid w:val="00F51706"/>
    <w:rsid w:val="00F51762"/>
    <w:rsid w:val="00F51773"/>
    <w:rsid w:val="00F517CF"/>
    <w:rsid w:val="00F518F6"/>
    <w:rsid w:val="00F51913"/>
    <w:rsid w:val="00F51CD8"/>
    <w:rsid w:val="00F51EFF"/>
    <w:rsid w:val="00F520C3"/>
    <w:rsid w:val="00F520F9"/>
    <w:rsid w:val="00F52172"/>
    <w:rsid w:val="00F5234D"/>
    <w:rsid w:val="00F52565"/>
    <w:rsid w:val="00F525C4"/>
    <w:rsid w:val="00F52AE9"/>
    <w:rsid w:val="00F52E5C"/>
    <w:rsid w:val="00F52FD2"/>
    <w:rsid w:val="00F532B7"/>
    <w:rsid w:val="00F535F4"/>
    <w:rsid w:val="00F536A5"/>
    <w:rsid w:val="00F53878"/>
    <w:rsid w:val="00F5397A"/>
    <w:rsid w:val="00F53DDE"/>
    <w:rsid w:val="00F53E4D"/>
    <w:rsid w:val="00F54A2B"/>
    <w:rsid w:val="00F54B3C"/>
    <w:rsid w:val="00F54CCB"/>
    <w:rsid w:val="00F54DB0"/>
    <w:rsid w:val="00F5531B"/>
    <w:rsid w:val="00F5565F"/>
    <w:rsid w:val="00F556FA"/>
    <w:rsid w:val="00F55CDA"/>
    <w:rsid w:val="00F55D91"/>
    <w:rsid w:val="00F55E5E"/>
    <w:rsid w:val="00F56203"/>
    <w:rsid w:val="00F569D5"/>
    <w:rsid w:val="00F56C7D"/>
    <w:rsid w:val="00F56DC1"/>
    <w:rsid w:val="00F56FEE"/>
    <w:rsid w:val="00F5728F"/>
    <w:rsid w:val="00F5795C"/>
    <w:rsid w:val="00F57CD4"/>
    <w:rsid w:val="00F600AE"/>
    <w:rsid w:val="00F605D8"/>
    <w:rsid w:val="00F609AE"/>
    <w:rsid w:val="00F60A2E"/>
    <w:rsid w:val="00F60AD3"/>
    <w:rsid w:val="00F60C1B"/>
    <w:rsid w:val="00F61017"/>
    <w:rsid w:val="00F611B3"/>
    <w:rsid w:val="00F611F1"/>
    <w:rsid w:val="00F6138B"/>
    <w:rsid w:val="00F614BD"/>
    <w:rsid w:val="00F61635"/>
    <w:rsid w:val="00F61766"/>
    <w:rsid w:val="00F619BD"/>
    <w:rsid w:val="00F6216A"/>
    <w:rsid w:val="00F625B0"/>
    <w:rsid w:val="00F62AD7"/>
    <w:rsid w:val="00F62E49"/>
    <w:rsid w:val="00F62FBA"/>
    <w:rsid w:val="00F6307C"/>
    <w:rsid w:val="00F633E8"/>
    <w:rsid w:val="00F6341C"/>
    <w:rsid w:val="00F6396E"/>
    <w:rsid w:val="00F63B28"/>
    <w:rsid w:val="00F63C60"/>
    <w:rsid w:val="00F63DA9"/>
    <w:rsid w:val="00F64284"/>
    <w:rsid w:val="00F6437F"/>
    <w:rsid w:val="00F64919"/>
    <w:rsid w:val="00F64D20"/>
    <w:rsid w:val="00F64EDA"/>
    <w:rsid w:val="00F65007"/>
    <w:rsid w:val="00F65185"/>
    <w:rsid w:val="00F6518A"/>
    <w:rsid w:val="00F651B3"/>
    <w:rsid w:val="00F653D3"/>
    <w:rsid w:val="00F65620"/>
    <w:rsid w:val="00F659BD"/>
    <w:rsid w:val="00F65A4D"/>
    <w:rsid w:val="00F65C0F"/>
    <w:rsid w:val="00F65C32"/>
    <w:rsid w:val="00F65C9E"/>
    <w:rsid w:val="00F65D0F"/>
    <w:rsid w:val="00F65E38"/>
    <w:rsid w:val="00F65E6A"/>
    <w:rsid w:val="00F661AA"/>
    <w:rsid w:val="00F665CA"/>
    <w:rsid w:val="00F6695E"/>
    <w:rsid w:val="00F669B2"/>
    <w:rsid w:val="00F66B68"/>
    <w:rsid w:val="00F66C9B"/>
    <w:rsid w:val="00F66F4F"/>
    <w:rsid w:val="00F67083"/>
    <w:rsid w:val="00F67577"/>
    <w:rsid w:val="00F67706"/>
    <w:rsid w:val="00F67754"/>
    <w:rsid w:val="00F67BB2"/>
    <w:rsid w:val="00F67C21"/>
    <w:rsid w:val="00F67CD2"/>
    <w:rsid w:val="00F67CE3"/>
    <w:rsid w:val="00F70099"/>
    <w:rsid w:val="00F702F5"/>
    <w:rsid w:val="00F70606"/>
    <w:rsid w:val="00F706E8"/>
    <w:rsid w:val="00F70C2F"/>
    <w:rsid w:val="00F70F72"/>
    <w:rsid w:val="00F711BF"/>
    <w:rsid w:val="00F7123E"/>
    <w:rsid w:val="00F7129A"/>
    <w:rsid w:val="00F7131B"/>
    <w:rsid w:val="00F716F3"/>
    <w:rsid w:val="00F717B9"/>
    <w:rsid w:val="00F71B5F"/>
    <w:rsid w:val="00F71B6A"/>
    <w:rsid w:val="00F71D33"/>
    <w:rsid w:val="00F71DD3"/>
    <w:rsid w:val="00F720B5"/>
    <w:rsid w:val="00F72286"/>
    <w:rsid w:val="00F7268E"/>
    <w:rsid w:val="00F7296D"/>
    <w:rsid w:val="00F72B6D"/>
    <w:rsid w:val="00F72E51"/>
    <w:rsid w:val="00F72F7B"/>
    <w:rsid w:val="00F73046"/>
    <w:rsid w:val="00F7314E"/>
    <w:rsid w:val="00F73157"/>
    <w:rsid w:val="00F73462"/>
    <w:rsid w:val="00F735A5"/>
    <w:rsid w:val="00F7379A"/>
    <w:rsid w:val="00F73AE2"/>
    <w:rsid w:val="00F73F01"/>
    <w:rsid w:val="00F73F99"/>
    <w:rsid w:val="00F749CC"/>
    <w:rsid w:val="00F74AB4"/>
    <w:rsid w:val="00F75215"/>
    <w:rsid w:val="00F754D7"/>
    <w:rsid w:val="00F7584A"/>
    <w:rsid w:val="00F758C2"/>
    <w:rsid w:val="00F7596B"/>
    <w:rsid w:val="00F75B44"/>
    <w:rsid w:val="00F75C2A"/>
    <w:rsid w:val="00F762E2"/>
    <w:rsid w:val="00F76E4B"/>
    <w:rsid w:val="00F77093"/>
    <w:rsid w:val="00F7732F"/>
    <w:rsid w:val="00F773EE"/>
    <w:rsid w:val="00F774E3"/>
    <w:rsid w:val="00F7760E"/>
    <w:rsid w:val="00F7765D"/>
    <w:rsid w:val="00F77B81"/>
    <w:rsid w:val="00F77CD7"/>
    <w:rsid w:val="00F80143"/>
    <w:rsid w:val="00F8038F"/>
    <w:rsid w:val="00F8041F"/>
    <w:rsid w:val="00F80895"/>
    <w:rsid w:val="00F809FC"/>
    <w:rsid w:val="00F80D1F"/>
    <w:rsid w:val="00F80DC8"/>
    <w:rsid w:val="00F81249"/>
    <w:rsid w:val="00F81461"/>
    <w:rsid w:val="00F814F8"/>
    <w:rsid w:val="00F81A1B"/>
    <w:rsid w:val="00F81BCD"/>
    <w:rsid w:val="00F81DB1"/>
    <w:rsid w:val="00F81F2C"/>
    <w:rsid w:val="00F81FF0"/>
    <w:rsid w:val="00F825E7"/>
    <w:rsid w:val="00F83199"/>
    <w:rsid w:val="00F83291"/>
    <w:rsid w:val="00F8332D"/>
    <w:rsid w:val="00F83BAF"/>
    <w:rsid w:val="00F83CC6"/>
    <w:rsid w:val="00F83F36"/>
    <w:rsid w:val="00F842B2"/>
    <w:rsid w:val="00F84515"/>
    <w:rsid w:val="00F846A7"/>
    <w:rsid w:val="00F847D7"/>
    <w:rsid w:val="00F8484B"/>
    <w:rsid w:val="00F8488C"/>
    <w:rsid w:val="00F84A4A"/>
    <w:rsid w:val="00F84E82"/>
    <w:rsid w:val="00F84EC7"/>
    <w:rsid w:val="00F852C8"/>
    <w:rsid w:val="00F85399"/>
    <w:rsid w:val="00F857C3"/>
    <w:rsid w:val="00F85A22"/>
    <w:rsid w:val="00F85AD6"/>
    <w:rsid w:val="00F85E94"/>
    <w:rsid w:val="00F86173"/>
    <w:rsid w:val="00F866E8"/>
    <w:rsid w:val="00F86B25"/>
    <w:rsid w:val="00F86F9D"/>
    <w:rsid w:val="00F87507"/>
    <w:rsid w:val="00F87523"/>
    <w:rsid w:val="00F8762B"/>
    <w:rsid w:val="00F87ABD"/>
    <w:rsid w:val="00F87E62"/>
    <w:rsid w:val="00F87EDA"/>
    <w:rsid w:val="00F90349"/>
    <w:rsid w:val="00F9056D"/>
    <w:rsid w:val="00F9086C"/>
    <w:rsid w:val="00F90C57"/>
    <w:rsid w:val="00F90ED8"/>
    <w:rsid w:val="00F910D6"/>
    <w:rsid w:val="00F912FC"/>
    <w:rsid w:val="00F91324"/>
    <w:rsid w:val="00F91750"/>
    <w:rsid w:val="00F91A1F"/>
    <w:rsid w:val="00F91B2D"/>
    <w:rsid w:val="00F91C04"/>
    <w:rsid w:val="00F91C72"/>
    <w:rsid w:val="00F91CB3"/>
    <w:rsid w:val="00F91E23"/>
    <w:rsid w:val="00F92168"/>
    <w:rsid w:val="00F92268"/>
    <w:rsid w:val="00F9285D"/>
    <w:rsid w:val="00F928A0"/>
    <w:rsid w:val="00F929EE"/>
    <w:rsid w:val="00F9320D"/>
    <w:rsid w:val="00F932B3"/>
    <w:rsid w:val="00F93415"/>
    <w:rsid w:val="00F934EF"/>
    <w:rsid w:val="00F936AD"/>
    <w:rsid w:val="00F9380E"/>
    <w:rsid w:val="00F9385E"/>
    <w:rsid w:val="00F93A44"/>
    <w:rsid w:val="00F93BB8"/>
    <w:rsid w:val="00F9406E"/>
    <w:rsid w:val="00F9414C"/>
    <w:rsid w:val="00F9447A"/>
    <w:rsid w:val="00F944C3"/>
    <w:rsid w:val="00F94519"/>
    <w:rsid w:val="00F949BC"/>
    <w:rsid w:val="00F94C30"/>
    <w:rsid w:val="00F95109"/>
    <w:rsid w:val="00F952E5"/>
    <w:rsid w:val="00F9535E"/>
    <w:rsid w:val="00F95693"/>
    <w:rsid w:val="00F95952"/>
    <w:rsid w:val="00F95997"/>
    <w:rsid w:val="00F95A15"/>
    <w:rsid w:val="00F95AB6"/>
    <w:rsid w:val="00F95BDF"/>
    <w:rsid w:val="00F95E31"/>
    <w:rsid w:val="00F9614F"/>
    <w:rsid w:val="00F96272"/>
    <w:rsid w:val="00F9659A"/>
    <w:rsid w:val="00F969FA"/>
    <w:rsid w:val="00F96B6E"/>
    <w:rsid w:val="00F96BD1"/>
    <w:rsid w:val="00F96E28"/>
    <w:rsid w:val="00F96F57"/>
    <w:rsid w:val="00F9745E"/>
    <w:rsid w:val="00F975AA"/>
    <w:rsid w:val="00F97B27"/>
    <w:rsid w:val="00F97C69"/>
    <w:rsid w:val="00FA01DB"/>
    <w:rsid w:val="00FA01FC"/>
    <w:rsid w:val="00FA0949"/>
    <w:rsid w:val="00FA0B4B"/>
    <w:rsid w:val="00FA12AA"/>
    <w:rsid w:val="00FA15E5"/>
    <w:rsid w:val="00FA1D87"/>
    <w:rsid w:val="00FA2547"/>
    <w:rsid w:val="00FA28B6"/>
    <w:rsid w:val="00FA28E9"/>
    <w:rsid w:val="00FA2989"/>
    <w:rsid w:val="00FA2A9C"/>
    <w:rsid w:val="00FA2CC6"/>
    <w:rsid w:val="00FA2DB6"/>
    <w:rsid w:val="00FA2FA9"/>
    <w:rsid w:val="00FA32CA"/>
    <w:rsid w:val="00FA3424"/>
    <w:rsid w:val="00FA34FE"/>
    <w:rsid w:val="00FA36BC"/>
    <w:rsid w:val="00FA3B5F"/>
    <w:rsid w:val="00FA3F91"/>
    <w:rsid w:val="00FA44BE"/>
    <w:rsid w:val="00FA44CA"/>
    <w:rsid w:val="00FA44FE"/>
    <w:rsid w:val="00FA4595"/>
    <w:rsid w:val="00FA45E9"/>
    <w:rsid w:val="00FA46C1"/>
    <w:rsid w:val="00FA4982"/>
    <w:rsid w:val="00FA4FDA"/>
    <w:rsid w:val="00FA5B6D"/>
    <w:rsid w:val="00FA6379"/>
    <w:rsid w:val="00FA6407"/>
    <w:rsid w:val="00FA65AD"/>
    <w:rsid w:val="00FA6B6C"/>
    <w:rsid w:val="00FA6FC6"/>
    <w:rsid w:val="00FA7248"/>
    <w:rsid w:val="00FA7746"/>
    <w:rsid w:val="00FA77A9"/>
    <w:rsid w:val="00FA77EB"/>
    <w:rsid w:val="00FA7999"/>
    <w:rsid w:val="00FA7B52"/>
    <w:rsid w:val="00FA7EDE"/>
    <w:rsid w:val="00FA7F30"/>
    <w:rsid w:val="00FA7FEB"/>
    <w:rsid w:val="00FB0246"/>
    <w:rsid w:val="00FB0A22"/>
    <w:rsid w:val="00FB0DA6"/>
    <w:rsid w:val="00FB0E44"/>
    <w:rsid w:val="00FB1029"/>
    <w:rsid w:val="00FB126D"/>
    <w:rsid w:val="00FB152F"/>
    <w:rsid w:val="00FB1572"/>
    <w:rsid w:val="00FB19E5"/>
    <w:rsid w:val="00FB1A51"/>
    <w:rsid w:val="00FB1CDC"/>
    <w:rsid w:val="00FB1F2D"/>
    <w:rsid w:val="00FB1F46"/>
    <w:rsid w:val="00FB245F"/>
    <w:rsid w:val="00FB25D5"/>
    <w:rsid w:val="00FB2984"/>
    <w:rsid w:val="00FB2A2E"/>
    <w:rsid w:val="00FB2C91"/>
    <w:rsid w:val="00FB2F98"/>
    <w:rsid w:val="00FB3112"/>
    <w:rsid w:val="00FB3618"/>
    <w:rsid w:val="00FB378B"/>
    <w:rsid w:val="00FB39F9"/>
    <w:rsid w:val="00FB3CAE"/>
    <w:rsid w:val="00FB407F"/>
    <w:rsid w:val="00FB4088"/>
    <w:rsid w:val="00FB40E9"/>
    <w:rsid w:val="00FB4346"/>
    <w:rsid w:val="00FB4546"/>
    <w:rsid w:val="00FB47E7"/>
    <w:rsid w:val="00FB4917"/>
    <w:rsid w:val="00FB4AF2"/>
    <w:rsid w:val="00FB4CB9"/>
    <w:rsid w:val="00FB4CC0"/>
    <w:rsid w:val="00FB4E7E"/>
    <w:rsid w:val="00FB4F3F"/>
    <w:rsid w:val="00FB5269"/>
    <w:rsid w:val="00FB52EC"/>
    <w:rsid w:val="00FB5373"/>
    <w:rsid w:val="00FB5561"/>
    <w:rsid w:val="00FB5A07"/>
    <w:rsid w:val="00FB5D5E"/>
    <w:rsid w:val="00FB6119"/>
    <w:rsid w:val="00FB63C4"/>
    <w:rsid w:val="00FB6425"/>
    <w:rsid w:val="00FB65A1"/>
    <w:rsid w:val="00FB71DE"/>
    <w:rsid w:val="00FB7442"/>
    <w:rsid w:val="00FB7593"/>
    <w:rsid w:val="00FB7695"/>
    <w:rsid w:val="00FB7859"/>
    <w:rsid w:val="00FB7A7C"/>
    <w:rsid w:val="00FB7B3E"/>
    <w:rsid w:val="00FB7B74"/>
    <w:rsid w:val="00FB7FDA"/>
    <w:rsid w:val="00FC0102"/>
    <w:rsid w:val="00FC0321"/>
    <w:rsid w:val="00FC0AA5"/>
    <w:rsid w:val="00FC0ADA"/>
    <w:rsid w:val="00FC0C73"/>
    <w:rsid w:val="00FC0C8C"/>
    <w:rsid w:val="00FC0E60"/>
    <w:rsid w:val="00FC100C"/>
    <w:rsid w:val="00FC1712"/>
    <w:rsid w:val="00FC17CE"/>
    <w:rsid w:val="00FC18E9"/>
    <w:rsid w:val="00FC1C6D"/>
    <w:rsid w:val="00FC1F0E"/>
    <w:rsid w:val="00FC1F62"/>
    <w:rsid w:val="00FC23DB"/>
    <w:rsid w:val="00FC2457"/>
    <w:rsid w:val="00FC290A"/>
    <w:rsid w:val="00FC303B"/>
    <w:rsid w:val="00FC3685"/>
    <w:rsid w:val="00FC37E5"/>
    <w:rsid w:val="00FC3956"/>
    <w:rsid w:val="00FC3B9D"/>
    <w:rsid w:val="00FC3C5D"/>
    <w:rsid w:val="00FC427B"/>
    <w:rsid w:val="00FC42D8"/>
    <w:rsid w:val="00FC4562"/>
    <w:rsid w:val="00FC468C"/>
    <w:rsid w:val="00FC48B6"/>
    <w:rsid w:val="00FC49F6"/>
    <w:rsid w:val="00FC4C8C"/>
    <w:rsid w:val="00FC4D7B"/>
    <w:rsid w:val="00FC4D9F"/>
    <w:rsid w:val="00FC4F4D"/>
    <w:rsid w:val="00FC542B"/>
    <w:rsid w:val="00FC5643"/>
    <w:rsid w:val="00FC61E9"/>
    <w:rsid w:val="00FC6FDD"/>
    <w:rsid w:val="00FC735E"/>
    <w:rsid w:val="00FC774A"/>
    <w:rsid w:val="00FC78AE"/>
    <w:rsid w:val="00FC79A0"/>
    <w:rsid w:val="00FC7C6A"/>
    <w:rsid w:val="00FD04D9"/>
    <w:rsid w:val="00FD071B"/>
    <w:rsid w:val="00FD091A"/>
    <w:rsid w:val="00FD0B6E"/>
    <w:rsid w:val="00FD0C2F"/>
    <w:rsid w:val="00FD0C95"/>
    <w:rsid w:val="00FD0D67"/>
    <w:rsid w:val="00FD0F47"/>
    <w:rsid w:val="00FD0F56"/>
    <w:rsid w:val="00FD1003"/>
    <w:rsid w:val="00FD10CC"/>
    <w:rsid w:val="00FD11D5"/>
    <w:rsid w:val="00FD17C2"/>
    <w:rsid w:val="00FD1881"/>
    <w:rsid w:val="00FD1921"/>
    <w:rsid w:val="00FD19EF"/>
    <w:rsid w:val="00FD1A2D"/>
    <w:rsid w:val="00FD1FFD"/>
    <w:rsid w:val="00FD2762"/>
    <w:rsid w:val="00FD27CF"/>
    <w:rsid w:val="00FD28E6"/>
    <w:rsid w:val="00FD296E"/>
    <w:rsid w:val="00FD2A08"/>
    <w:rsid w:val="00FD2A0E"/>
    <w:rsid w:val="00FD2A74"/>
    <w:rsid w:val="00FD2B24"/>
    <w:rsid w:val="00FD2C7C"/>
    <w:rsid w:val="00FD2E17"/>
    <w:rsid w:val="00FD2E3C"/>
    <w:rsid w:val="00FD2F62"/>
    <w:rsid w:val="00FD33B4"/>
    <w:rsid w:val="00FD348F"/>
    <w:rsid w:val="00FD34B6"/>
    <w:rsid w:val="00FD3AD8"/>
    <w:rsid w:val="00FD3AFF"/>
    <w:rsid w:val="00FD3CB2"/>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6F0"/>
    <w:rsid w:val="00FD678E"/>
    <w:rsid w:val="00FD67E6"/>
    <w:rsid w:val="00FD6B41"/>
    <w:rsid w:val="00FD6E54"/>
    <w:rsid w:val="00FD7259"/>
    <w:rsid w:val="00FD7525"/>
    <w:rsid w:val="00FD79C1"/>
    <w:rsid w:val="00FD7B21"/>
    <w:rsid w:val="00FE00EA"/>
    <w:rsid w:val="00FE013F"/>
    <w:rsid w:val="00FE026A"/>
    <w:rsid w:val="00FE0299"/>
    <w:rsid w:val="00FE04A4"/>
    <w:rsid w:val="00FE057D"/>
    <w:rsid w:val="00FE0A3E"/>
    <w:rsid w:val="00FE0DC0"/>
    <w:rsid w:val="00FE0F55"/>
    <w:rsid w:val="00FE0F84"/>
    <w:rsid w:val="00FE0FAB"/>
    <w:rsid w:val="00FE103D"/>
    <w:rsid w:val="00FE185D"/>
    <w:rsid w:val="00FE1F52"/>
    <w:rsid w:val="00FE22E9"/>
    <w:rsid w:val="00FE2571"/>
    <w:rsid w:val="00FE2711"/>
    <w:rsid w:val="00FE28FA"/>
    <w:rsid w:val="00FE29D3"/>
    <w:rsid w:val="00FE2C51"/>
    <w:rsid w:val="00FE2CDB"/>
    <w:rsid w:val="00FE2D1A"/>
    <w:rsid w:val="00FE2DEE"/>
    <w:rsid w:val="00FE2EF0"/>
    <w:rsid w:val="00FE3052"/>
    <w:rsid w:val="00FE30B7"/>
    <w:rsid w:val="00FE327D"/>
    <w:rsid w:val="00FE3A61"/>
    <w:rsid w:val="00FE3AA4"/>
    <w:rsid w:val="00FE3E41"/>
    <w:rsid w:val="00FE4109"/>
    <w:rsid w:val="00FE427E"/>
    <w:rsid w:val="00FE437B"/>
    <w:rsid w:val="00FE45D3"/>
    <w:rsid w:val="00FE4AF4"/>
    <w:rsid w:val="00FE4B59"/>
    <w:rsid w:val="00FE4BE7"/>
    <w:rsid w:val="00FE4C8B"/>
    <w:rsid w:val="00FE4E25"/>
    <w:rsid w:val="00FE4F50"/>
    <w:rsid w:val="00FE4F68"/>
    <w:rsid w:val="00FE4FB9"/>
    <w:rsid w:val="00FE555F"/>
    <w:rsid w:val="00FE5586"/>
    <w:rsid w:val="00FE58C9"/>
    <w:rsid w:val="00FE593F"/>
    <w:rsid w:val="00FE5BFB"/>
    <w:rsid w:val="00FE5C22"/>
    <w:rsid w:val="00FE6426"/>
    <w:rsid w:val="00FE6647"/>
    <w:rsid w:val="00FE6836"/>
    <w:rsid w:val="00FE6CD4"/>
    <w:rsid w:val="00FE6F71"/>
    <w:rsid w:val="00FE6FBA"/>
    <w:rsid w:val="00FE7AA0"/>
    <w:rsid w:val="00FF0268"/>
    <w:rsid w:val="00FF036C"/>
    <w:rsid w:val="00FF0AC2"/>
    <w:rsid w:val="00FF0BFF"/>
    <w:rsid w:val="00FF0DD6"/>
    <w:rsid w:val="00FF19A9"/>
    <w:rsid w:val="00FF1BE5"/>
    <w:rsid w:val="00FF25AD"/>
    <w:rsid w:val="00FF2615"/>
    <w:rsid w:val="00FF2985"/>
    <w:rsid w:val="00FF2AF1"/>
    <w:rsid w:val="00FF2BB1"/>
    <w:rsid w:val="00FF2C76"/>
    <w:rsid w:val="00FF30A1"/>
    <w:rsid w:val="00FF366F"/>
    <w:rsid w:val="00FF3842"/>
    <w:rsid w:val="00FF3D17"/>
    <w:rsid w:val="00FF41AE"/>
    <w:rsid w:val="00FF424C"/>
    <w:rsid w:val="00FF439D"/>
    <w:rsid w:val="00FF449E"/>
    <w:rsid w:val="00FF467E"/>
    <w:rsid w:val="00FF46EC"/>
    <w:rsid w:val="00FF487F"/>
    <w:rsid w:val="00FF4986"/>
    <w:rsid w:val="00FF4EEB"/>
    <w:rsid w:val="00FF504F"/>
    <w:rsid w:val="00FF5400"/>
    <w:rsid w:val="00FF5558"/>
    <w:rsid w:val="00FF576C"/>
    <w:rsid w:val="00FF5EB6"/>
    <w:rsid w:val="00FF61F7"/>
    <w:rsid w:val="00FF62D0"/>
    <w:rsid w:val="00FF638F"/>
    <w:rsid w:val="00FF6759"/>
    <w:rsid w:val="00FF67F6"/>
    <w:rsid w:val="00FF6C26"/>
    <w:rsid w:val="00FF6E94"/>
    <w:rsid w:val="00FF6F7B"/>
    <w:rsid w:val="00FF7226"/>
    <w:rsid w:val="00FF72BF"/>
    <w:rsid w:val="00FF7373"/>
    <w:rsid w:val="00FF75A3"/>
    <w:rsid w:val="00FF76E9"/>
    <w:rsid w:val="00FF7AB6"/>
    <w:rsid w:val="04043AA5"/>
    <w:rsid w:val="0797780E"/>
    <w:rsid w:val="0C037822"/>
    <w:rsid w:val="0C8B38AF"/>
    <w:rsid w:val="18110C4E"/>
    <w:rsid w:val="1DFF3A03"/>
    <w:rsid w:val="247243E2"/>
    <w:rsid w:val="266204DF"/>
    <w:rsid w:val="2BF7FC36"/>
    <w:rsid w:val="2EAC0272"/>
    <w:rsid w:val="2FBF2A8D"/>
    <w:rsid w:val="2FFFFE2F"/>
    <w:rsid w:val="30A34C19"/>
    <w:rsid w:val="31CA7D66"/>
    <w:rsid w:val="332C307B"/>
    <w:rsid w:val="34CF3538"/>
    <w:rsid w:val="361D4A43"/>
    <w:rsid w:val="38044D88"/>
    <w:rsid w:val="397A19C7"/>
    <w:rsid w:val="3F779B40"/>
    <w:rsid w:val="4369F003"/>
    <w:rsid w:val="43816589"/>
    <w:rsid w:val="47330D5C"/>
    <w:rsid w:val="49B3094A"/>
    <w:rsid w:val="4DBFB77E"/>
    <w:rsid w:val="4DC77746"/>
    <w:rsid w:val="4FE7C146"/>
    <w:rsid w:val="5852253F"/>
    <w:rsid w:val="5AE054CE"/>
    <w:rsid w:val="5DF55733"/>
    <w:rsid w:val="5FBC126D"/>
    <w:rsid w:val="60C54361"/>
    <w:rsid w:val="65B03B33"/>
    <w:rsid w:val="67BB8527"/>
    <w:rsid w:val="6ACF2F02"/>
    <w:rsid w:val="6B1135A2"/>
    <w:rsid w:val="6EA533C0"/>
    <w:rsid w:val="6FF5F89A"/>
    <w:rsid w:val="73C6476D"/>
    <w:rsid w:val="7437623E"/>
    <w:rsid w:val="74CBC718"/>
    <w:rsid w:val="779DC64A"/>
    <w:rsid w:val="77F3B136"/>
    <w:rsid w:val="7CDE32C4"/>
    <w:rsid w:val="7DEE939D"/>
    <w:rsid w:val="7DF6599A"/>
    <w:rsid w:val="7E8FAF74"/>
    <w:rsid w:val="7EF5D3EE"/>
    <w:rsid w:val="7F6F89C4"/>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1EDE040"/>
  <w15:docId w15:val="{1FA87F64-D225-4027-9895-EAAE149FB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2"/>
    <w:qFormat/>
  </w:style>
  <w:style w:type="paragraph" w:styleId="35">
    <w:name w:val="Body Text 3"/>
    <w:basedOn w:val="a"/>
    <w:link w:val="36"/>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ad">
    <w:name w:val="Plain Text"/>
    <w:basedOn w:val="a"/>
    <w:link w:val="ae"/>
    <w:uiPriority w:val="99"/>
    <w:semiHidden/>
    <w:unhideWhenUsed/>
    <w:locked/>
    <w:pPr>
      <w:spacing w:beforeLines="50" w:before="0" w:afterLines="50" w:after="0"/>
    </w:pPr>
    <w:rPr>
      <w:rFonts w:ascii="Courier New" w:eastAsia="Times New Roman" w:hAnsi="Courier New"/>
      <w:sz w:val="24"/>
      <w:szCs w:val="24"/>
      <w:lang w:val="en-US" w:eastAsia="zh-CN"/>
    </w:r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f">
    <w:name w:val="Balloon Text"/>
    <w:basedOn w:val="a"/>
    <w:link w:val="af0"/>
    <w:uiPriority w:val="99"/>
    <w:semiHidden/>
    <w:qFormat/>
    <w:rPr>
      <w:sz w:val="16"/>
    </w:rPr>
  </w:style>
  <w:style w:type="paragraph" w:styleId="af1">
    <w:name w:val="footer"/>
    <w:basedOn w:val="af2"/>
    <w:link w:val="af3"/>
    <w:uiPriority w:val="99"/>
    <w:qFormat/>
    <w:pPr>
      <w:jc w:val="center"/>
    </w:pPr>
    <w:rPr>
      <w:rFonts w:ascii="Times New Roman" w:hAnsi="Times New Roman"/>
      <w:b w:val="0"/>
      <w:sz w:val="20"/>
      <w:lang w:val="en-GB"/>
    </w:rPr>
  </w:style>
  <w:style w:type="paragraph" w:styleId="af2">
    <w:name w:val="header"/>
    <w:basedOn w:val="a"/>
    <w:link w:val="af4"/>
    <w:qFormat/>
    <w:pPr>
      <w:widowControl w:val="0"/>
      <w:spacing w:after="0"/>
    </w:pPr>
    <w:rPr>
      <w:rFonts w:ascii="Arial" w:hAnsi="Arial"/>
      <w:b/>
      <w:sz w:val="18"/>
      <w:lang w:val="en-US"/>
    </w:rPr>
  </w:style>
  <w:style w:type="paragraph" w:styleId="af5">
    <w:name w:val="Subtitle"/>
    <w:basedOn w:val="a"/>
    <w:next w:val="a"/>
    <w:link w:val="af6"/>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7">
    <w:name w:val="footnote text"/>
    <w:basedOn w:val="a"/>
    <w:link w:val="af8"/>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af9">
    <w:name w:val="Normal (Web)"/>
    <w:basedOn w:val="a"/>
    <w:uiPriority w:val="99"/>
    <w:qFormat/>
    <w:pPr>
      <w:spacing w:before="100" w:beforeAutospacing="1" w:after="100" w:afterAutospacing="1"/>
    </w:pPr>
    <w:rPr>
      <w:sz w:val="24"/>
      <w:szCs w:val="24"/>
      <w:lang w:val="en-US" w:eastAsia="zh-CN"/>
    </w:rPr>
  </w:style>
  <w:style w:type="paragraph" w:styleId="13">
    <w:name w:val="index 1"/>
    <w:basedOn w:val="a"/>
    <w:next w:val="a"/>
    <w:uiPriority w:val="99"/>
    <w:semiHidden/>
    <w:qFormat/>
    <w:pPr>
      <w:keepLines/>
      <w:spacing w:after="0"/>
    </w:pPr>
  </w:style>
  <w:style w:type="paragraph" w:styleId="25">
    <w:name w:val="index 2"/>
    <w:basedOn w:val="13"/>
    <w:next w:val="a"/>
    <w:uiPriority w:val="99"/>
    <w:semiHidden/>
    <w:qFormat/>
    <w:pPr>
      <w:ind w:left="284"/>
    </w:pPr>
  </w:style>
  <w:style w:type="paragraph" w:styleId="afa">
    <w:name w:val="Title"/>
    <w:basedOn w:val="a"/>
    <w:next w:val="a"/>
    <w:link w:val="afb"/>
    <w:uiPriority w:val="10"/>
    <w:qFormat/>
    <w:locked/>
    <w:pPr>
      <w:spacing w:before="240" w:after="60"/>
      <w:jc w:val="center"/>
      <w:outlineLvl w:val="0"/>
    </w:pPr>
    <w:rPr>
      <w:rFonts w:asciiTheme="majorHAnsi" w:hAnsiTheme="majorHAnsi" w:cstheme="majorBidi"/>
      <w:b/>
      <w:bCs/>
      <w:sz w:val="32"/>
      <w:szCs w:val="32"/>
    </w:rPr>
  </w:style>
  <w:style w:type="paragraph" w:styleId="afc">
    <w:name w:val="annotation subject"/>
    <w:basedOn w:val="aa"/>
    <w:next w:val="aa"/>
    <w:link w:val="afd"/>
    <w:uiPriority w:val="99"/>
    <w:semiHidden/>
    <w:qFormat/>
    <w:rPr>
      <w:b/>
      <w:bCs/>
    </w:rPr>
  </w:style>
  <w:style w:type="table" w:styleId="afe">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4">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f">
    <w:name w:val="Strong"/>
    <w:basedOn w:val="a0"/>
    <w:uiPriority w:val="22"/>
    <w:qFormat/>
    <w:locked/>
    <w:rPr>
      <w:b/>
      <w:bCs/>
    </w:rPr>
  </w:style>
  <w:style w:type="character" w:styleId="aff0">
    <w:name w:val="page number"/>
    <w:uiPriority w:val="99"/>
    <w:qFormat/>
    <w:rPr>
      <w:rFonts w:cs="Times New Roman"/>
    </w:rPr>
  </w:style>
  <w:style w:type="character" w:styleId="aff1">
    <w:name w:val="Hyperlink"/>
    <w:uiPriority w:val="99"/>
    <w:unhideWhenUsed/>
    <w:qFormat/>
    <w:locked/>
    <w:rPr>
      <w:color w:val="0000FF"/>
      <w:u w:val="single"/>
    </w:rPr>
  </w:style>
  <w:style w:type="character" w:styleId="aff2">
    <w:name w:val="annotation reference"/>
    <w:qFormat/>
    <w:rPr>
      <w:rFonts w:cs="Times New Roman"/>
      <w:sz w:val="16"/>
      <w:szCs w:val="16"/>
    </w:rPr>
  </w:style>
  <w:style w:type="character" w:styleId="aff3">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8">
    <w:name w:val="脚注文本 字符"/>
    <w:link w:val="af7"/>
    <w:uiPriority w:val="99"/>
    <w:semiHidden/>
    <w:qFormat/>
    <w:locked/>
    <w:rPr>
      <w:rFonts w:eastAsia="宋体" w:cs="Times New Roman"/>
      <w:sz w:val="16"/>
      <w:lang w:val="en-GB" w:eastAsia="ja-JP" w:bidi="ar-SA"/>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link w:val="B4Char"/>
    <w:uiPriority w:val="99"/>
    <w:qFormat/>
  </w:style>
  <w:style w:type="paragraph" w:customStyle="1" w:styleId="B5">
    <w:name w:val="B5"/>
    <w:basedOn w:val="53"/>
    <w:uiPriority w:val="99"/>
    <w:qFormat/>
  </w:style>
  <w:style w:type="character" w:customStyle="1" w:styleId="af3">
    <w:name w:val="页脚 字符"/>
    <w:link w:val="af1"/>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6">
    <w:name w:val="正文文本 3 字符"/>
    <w:link w:val="35"/>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2">
    <w:name w:val="批注文字 字符1"/>
    <w:link w:val="aa"/>
    <w:qFormat/>
    <w:locked/>
    <w:rPr>
      <w:rFonts w:ascii="Times New Roman" w:hAnsi="Times New Roman" w:cs="Times New Roman"/>
      <w:sz w:val="20"/>
      <w:szCs w:val="20"/>
      <w:lang w:val="en-GB" w:eastAsia="ja-JP"/>
    </w:rPr>
  </w:style>
  <w:style w:type="character" w:customStyle="1" w:styleId="afd">
    <w:name w:val="批注主题 字符"/>
    <w:link w:val="afc"/>
    <w:uiPriority w:val="99"/>
    <w:semiHidden/>
    <w:qFormat/>
    <w:locked/>
    <w:rPr>
      <w:rFonts w:ascii="Times New Roman" w:hAnsi="Times New Roman" w:cs="Times New Roman"/>
      <w:b/>
      <w:bCs/>
      <w:sz w:val="20"/>
      <w:szCs w:val="20"/>
      <w:lang w:val="en-GB" w:eastAsia="ja-JP"/>
    </w:rPr>
  </w:style>
  <w:style w:type="character" w:customStyle="1" w:styleId="af0">
    <w:name w:val="批注框文本 字符"/>
    <w:link w:val="af"/>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4">
    <w:name w:val="页眉 字符"/>
    <w:link w:val="af2"/>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4">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uiPriority w:val="99"/>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5">
    <w:name w:val="修订1"/>
    <w:hidden/>
    <w:uiPriority w:val="99"/>
    <w:semiHidden/>
    <w:qFormat/>
    <w:pPr>
      <w:spacing w:before="120" w:after="180"/>
      <w:ind w:left="1134" w:hanging="1134"/>
    </w:pPr>
    <w:rPr>
      <w:lang w:val="en-GB" w:eastAsia="ja-JP"/>
    </w:rPr>
  </w:style>
  <w:style w:type="paragraph" w:styleId="aff5">
    <w:name w:val="List Paragraph"/>
    <w:basedOn w:val="a"/>
    <w:link w:val="26"/>
    <w:uiPriority w:val="34"/>
    <w:qFormat/>
    <w:pPr>
      <w:spacing w:after="0"/>
      <w:ind w:leftChars="400" w:left="840" w:hanging="1440"/>
    </w:pPr>
    <w:rPr>
      <w:rFonts w:ascii="Times" w:eastAsia="Batang" w:hAnsi="Times"/>
      <w:szCs w:val="24"/>
    </w:rPr>
  </w:style>
  <w:style w:type="character" w:customStyle="1" w:styleId="26">
    <w:name w:val="列出段落 字符2"/>
    <w:link w:val="aff5"/>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6">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b">
    <w:name w:val="标题 字符"/>
    <w:basedOn w:val="a0"/>
    <w:link w:val="afa"/>
    <w:uiPriority w:val="10"/>
    <w:qFormat/>
    <w:rPr>
      <w:rFonts w:asciiTheme="majorHAnsi" w:hAnsiTheme="majorHAnsi" w:cstheme="majorBidi"/>
      <w:b/>
      <w:bCs/>
      <w:sz w:val="32"/>
      <w:szCs w:val="32"/>
      <w:lang w:val="en-GB" w:eastAsia="ja-JP"/>
    </w:rPr>
  </w:style>
  <w:style w:type="character" w:customStyle="1" w:styleId="af6">
    <w:name w:val="副标题 字符"/>
    <w:basedOn w:val="a0"/>
    <w:link w:val="af5"/>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7">
    <w:name w:val="样式1"/>
    <w:basedOn w:val="30"/>
    <w:link w:val="1Char"/>
    <w:qFormat/>
    <w:rPr>
      <w:lang w:eastAsia="zh-CN"/>
    </w:rPr>
  </w:style>
  <w:style w:type="character" w:customStyle="1" w:styleId="1Char">
    <w:name w:val="样式1 Char"/>
    <w:basedOn w:val="31"/>
    <w:link w:val="17"/>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5"/>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11">
    <w:name w:val="B1 (文字)"/>
    <w:qFormat/>
    <w:locked/>
    <w:rPr>
      <w:lang w:eastAsia="en-US"/>
    </w:rPr>
  </w:style>
  <w:style w:type="character" w:customStyle="1" w:styleId="B3Char">
    <w:name w:val="B3 Char"/>
    <w:basedOn w:val="a0"/>
    <w:link w:val="B3"/>
    <w:qFormat/>
    <w:rPr>
      <w:lang w:val="en-GB" w:eastAsia="ja-JP"/>
    </w:rPr>
  </w:style>
  <w:style w:type="character" w:customStyle="1" w:styleId="B4Char">
    <w:name w:val="B4 Char"/>
    <w:link w:val="B4"/>
    <w:uiPriority w:val="99"/>
    <w:qFormat/>
    <w:rPr>
      <w:lang w:val="en-GB" w:eastAsia="ja-JP"/>
    </w:rPr>
  </w:style>
  <w:style w:type="table" w:customStyle="1" w:styleId="210">
    <w:name w:val="网格型21"/>
    <w:basedOn w:val="a1"/>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0"/>
    <w:qFormat/>
    <w:rPr>
      <w:rFonts w:ascii="Times-Roman" w:hAnsi="Times-Roman" w:hint="default"/>
      <w:color w:val="000000"/>
      <w:sz w:val="20"/>
      <w:szCs w:val="20"/>
    </w:rPr>
  </w:style>
  <w:style w:type="paragraph" w:customStyle="1" w:styleId="27">
    <w:name w:val="修订2"/>
    <w:hidden/>
    <w:uiPriority w:val="99"/>
    <w:unhideWhenUsed/>
    <w:qFormat/>
    <w:rPr>
      <w:lang w:val="en-GB" w:eastAsia="ja-JP"/>
    </w:rPr>
  </w:style>
  <w:style w:type="character" w:customStyle="1" w:styleId="38">
    <w:name w:val="列表段落 字符3"/>
    <w:uiPriority w:val="34"/>
    <w:qFormat/>
    <w:rPr>
      <w:rFonts w:ascii="Times" w:eastAsia="Batang" w:hAnsi="Times"/>
      <w:szCs w:val="24"/>
      <w:lang w:val="en-GB" w:eastAsia="zh-CN"/>
    </w:rPr>
  </w:style>
  <w:style w:type="paragraph" w:customStyle="1" w:styleId="39">
    <w:name w:val="修订3"/>
    <w:hidden/>
    <w:uiPriority w:val="99"/>
    <w:unhideWhenUsed/>
    <w:qFormat/>
    <w:rPr>
      <w:lang w:val="en-GB" w:eastAsia="ja-JP"/>
    </w:rPr>
  </w:style>
  <w:style w:type="character" w:customStyle="1" w:styleId="18">
    <w:name w:val="列表段落 字符1"/>
    <w:uiPriority w:val="34"/>
    <w:qFormat/>
    <w:rPr>
      <w:rFonts w:ascii="Times" w:eastAsia="Batang" w:hAnsi="Times"/>
      <w:szCs w:val="24"/>
      <w:lang w:val="en-GB" w:eastAsia="zh-CN"/>
    </w:rPr>
  </w:style>
  <w:style w:type="paragraph" w:customStyle="1" w:styleId="44">
    <w:name w:val="修订4"/>
    <w:hidden/>
    <w:uiPriority w:val="99"/>
    <w:unhideWhenUsed/>
    <w:qFormat/>
    <w:rPr>
      <w:lang w:val="en-GB" w:eastAsia="ja-JP"/>
    </w:rPr>
  </w:style>
  <w:style w:type="character" w:customStyle="1" w:styleId="ListLabel73">
    <w:name w:val="ListLabel 73"/>
    <w:qFormat/>
    <w:rPr>
      <w:color w:val="auto"/>
    </w:rPr>
  </w:style>
  <w:style w:type="character" w:customStyle="1" w:styleId="colour">
    <w:name w:val="colour"/>
    <w:basedOn w:val="a0"/>
    <w:qFormat/>
  </w:style>
  <w:style w:type="paragraph" w:customStyle="1" w:styleId="0Maintext">
    <w:name w:val="0 Main text"/>
    <w:basedOn w:val="a"/>
    <w:link w:val="0MaintextChar"/>
    <w:qFormat/>
    <w:pPr>
      <w:spacing w:before="0"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qFormat/>
    <w:rPr>
      <w:rFonts w:eastAsia="Times New Roman" w:cs="Batang"/>
      <w:lang w:val="en-GB" w:eastAsia="en-US"/>
    </w:rPr>
  </w:style>
  <w:style w:type="character" w:customStyle="1" w:styleId="TALChar">
    <w:name w:val="TAL Char"/>
    <w:qFormat/>
    <w:locked/>
    <w:rPr>
      <w:rFonts w:ascii="Arial" w:hAnsi="Arial"/>
      <w:sz w:val="18"/>
      <w:lang w:eastAsia="en-US"/>
    </w:rPr>
  </w:style>
  <w:style w:type="character" w:customStyle="1" w:styleId="TFChar">
    <w:name w:val="TF Char"/>
    <w:basedOn w:val="a0"/>
    <w:link w:val="TF"/>
    <w:qFormat/>
    <w:rPr>
      <w:rFonts w:ascii="Arial" w:hAnsi="Arial"/>
      <w:b/>
      <w:lang w:val="en-GB" w:eastAsia="ja-JP"/>
    </w:rPr>
  </w:style>
  <w:style w:type="character" w:customStyle="1" w:styleId="ae">
    <w:name w:val="纯文本 字符"/>
    <w:basedOn w:val="a0"/>
    <w:link w:val="ad"/>
    <w:qFormat/>
    <w:rPr>
      <w:rFonts w:ascii="Courier New" w:eastAsia="Times New Roman" w:hAnsi="Courier New" w:cs="Times New Roman"/>
      <w:sz w:val="24"/>
      <w:szCs w:val="24"/>
    </w:rPr>
  </w:style>
  <w:style w:type="character" w:customStyle="1" w:styleId="B1Char">
    <w:name w:val="B1 Char"/>
    <w:basedOn w:val="a0"/>
    <w:qFormat/>
    <w:rPr>
      <w:rFonts w:ascii="Times New Roman" w:eastAsia="Times New Roman" w:hAnsi="Times New Roman" w:cs="Times New Roman" w:hint="default"/>
      <w:sz w:val="24"/>
      <w:szCs w:val="24"/>
    </w:rPr>
  </w:style>
  <w:style w:type="table" w:customStyle="1" w:styleId="19">
    <w:name w:val="网格型1"/>
    <w:basedOn w:val="a1"/>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aff7">
    <w:name w:val="列出段落 字符"/>
    <w:basedOn w:val="a0"/>
    <w:link w:val="msolistparagraph0"/>
    <w:uiPriority w:val="99"/>
    <w:qFormat/>
    <w:rPr>
      <w:rFonts w:ascii="Times" w:eastAsia="Batang" w:hAnsi="Times" w:cs="Times" w:hint="default"/>
      <w:szCs w:val="24"/>
      <w:lang w:val="en-US"/>
    </w:rPr>
  </w:style>
  <w:style w:type="paragraph" w:customStyle="1" w:styleId="msolistparagraph0">
    <w:name w:val="msolistparagraph"/>
    <w:basedOn w:val="a"/>
    <w:link w:val="aff7"/>
    <w:qFormat/>
    <w:pPr>
      <w:spacing w:after="0"/>
      <w:ind w:leftChars="400" w:left="840" w:hanging="1440"/>
    </w:pPr>
    <w:rPr>
      <w:rFonts w:ascii="Times" w:eastAsia="Batang" w:hAnsi="Times"/>
      <w:szCs w:val="24"/>
      <w:lang w:val="en-US" w:eastAsia="zh-CN"/>
    </w:rPr>
  </w:style>
  <w:style w:type="table" w:customStyle="1" w:styleId="28">
    <w:name w:val="网格型2"/>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修订5"/>
    <w:hidden/>
    <w:uiPriority w:val="99"/>
    <w:semiHidden/>
    <w:qFormat/>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94F53018-FFA4-452F-B50B-B1ADAC970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20</Pages>
  <Words>8810</Words>
  <Characters>50220</Characters>
  <Application>Microsoft Office Word</Application>
  <DocSecurity>0</DocSecurity>
  <Lines>418</Lines>
  <Paragraphs>117</Paragraphs>
  <ScaleCrop>false</ScaleCrop>
  <Company>CMCC</Company>
  <LinksUpToDate>false</LinksUpToDate>
  <CharactersWithSpaces>58913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Minghan Jiao (CMCC)</cp:lastModifiedBy>
  <cp:revision>96</cp:revision>
  <cp:lastPrinted>2013-04-05T10:18:00Z</cp:lastPrinted>
  <dcterms:created xsi:type="dcterms:W3CDTF">2025-08-15T08:31:00Z</dcterms:created>
  <dcterms:modified xsi:type="dcterms:W3CDTF">2025-08-15T10:02:00Z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2052-12.8.2.21177</vt:lpwstr>
  </property>
  <property fmtid="{D5CDD505-2E9C-101B-9397-08002B2CF9AE}" pid="4" name="ICV">
    <vt:lpwstr>6EA94E86C6E50E6CF6C29D6817300C9A_43</vt:lpwstr>
  </property>
</Properties>
</file>