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DF986F" w14:textId="724C1C2B" w:rsidR="00390CA1" w:rsidRPr="00967CFB" w:rsidRDefault="00390CA1" w:rsidP="00390CA1">
      <w:pPr>
        <w:tabs>
          <w:tab w:val="center" w:pos="4536"/>
          <w:tab w:val="right" w:pos="7938"/>
          <w:tab w:val="right" w:pos="9639"/>
        </w:tabs>
        <w:ind w:right="2"/>
        <w:rPr>
          <w:rFonts w:ascii="Arial" w:hAnsi="Arial" w:cs="Arial"/>
          <w:b/>
          <w:bCs/>
          <w:sz w:val="28"/>
        </w:rPr>
      </w:pPr>
      <w:bookmarkStart w:id="0" w:name="_Hlk145670493"/>
      <w:bookmarkStart w:id="1" w:name="_Toc491868096"/>
      <w:r w:rsidRPr="00A80D3B">
        <w:rPr>
          <w:rFonts w:ascii="Arial" w:hAnsi="Arial" w:cs="Arial"/>
          <w:b/>
          <w:bCs/>
          <w:sz w:val="28"/>
        </w:rPr>
        <w:t>3GPP TSG RAN WG1 #</w:t>
      </w:r>
      <w:r>
        <w:rPr>
          <w:rFonts w:ascii="Arial" w:hAnsi="Arial" w:cs="Arial"/>
          <w:b/>
          <w:bCs/>
          <w:sz w:val="28"/>
        </w:rPr>
        <w:t>12</w:t>
      </w:r>
      <w:r>
        <w:rPr>
          <w:rFonts w:ascii="Arial" w:eastAsia="等线" w:hAnsi="Arial" w:cs="Arial" w:hint="eastAsia"/>
          <w:b/>
          <w:bCs/>
          <w:sz w:val="28"/>
          <w:lang w:eastAsia="zh-CN"/>
        </w:rPr>
        <w:t>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BD636E">
        <w:rPr>
          <w:rFonts w:ascii="Arial" w:hAnsi="Arial" w:cs="Arial"/>
          <w:b/>
          <w:bCs/>
          <w:sz w:val="28"/>
        </w:rPr>
        <w:t>R1-</w:t>
      </w:r>
      <w:r w:rsidR="00BD636E" w:rsidRPr="00BD636E">
        <w:rPr>
          <w:rFonts w:ascii="Arial" w:hAnsi="Arial" w:cs="Arial" w:hint="eastAsia"/>
          <w:b/>
          <w:bCs/>
          <w:sz w:val="28"/>
        </w:rPr>
        <w:t>2505767</w:t>
      </w:r>
    </w:p>
    <w:p w14:paraId="1DE7D955" w14:textId="77777777" w:rsidR="00390CA1" w:rsidRPr="009513AC" w:rsidRDefault="00390CA1" w:rsidP="00390CA1">
      <w:pPr>
        <w:tabs>
          <w:tab w:val="center" w:pos="4536"/>
          <w:tab w:val="right" w:pos="9072"/>
        </w:tabs>
        <w:rPr>
          <w:rFonts w:ascii="Arial" w:eastAsia="MS Mincho" w:hAnsi="Arial" w:cs="Arial"/>
          <w:b/>
          <w:bCs/>
          <w:sz w:val="28"/>
          <w:lang w:eastAsia="ja-JP"/>
        </w:rPr>
      </w:pPr>
      <w:r w:rsidRPr="00211C27">
        <w:rPr>
          <w:rFonts w:ascii="Arial" w:hAnsi="Arial" w:cs="Arial"/>
          <w:b/>
          <w:bCs/>
          <w:sz w:val="28"/>
        </w:rPr>
        <w:t xml:space="preserve">Bengaluru, </w:t>
      </w:r>
      <w:r w:rsidRPr="00211C27">
        <w:rPr>
          <w:rFonts w:ascii="Arial" w:hAnsi="Arial" w:cs="Arial" w:hint="eastAsia"/>
          <w:b/>
          <w:bCs/>
          <w:sz w:val="28"/>
        </w:rPr>
        <w:t>India</w:t>
      </w:r>
      <w:r w:rsidRPr="00211C27">
        <w:rPr>
          <w:rFonts w:ascii="Arial" w:hAnsi="Arial" w:cs="Arial"/>
          <w:b/>
          <w:bCs/>
          <w:sz w:val="28"/>
        </w:rPr>
        <w:t xml:space="preserve">, </w:t>
      </w:r>
      <w:r w:rsidRPr="00211C27">
        <w:rPr>
          <w:rFonts w:ascii="Arial" w:hAnsi="Arial" w:cs="Arial" w:hint="eastAsia"/>
          <w:b/>
          <w:bCs/>
          <w:sz w:val="28"/>
        </w:rPr>
        <w:t xml:space="preserve">Aug </w:t>
      </w:r>
      <w:r>
        <w:rPr>
          <w:rFonts w:ascii="Arial" w:eastAsia="等线" w:hAnsi="Arial" w:cs="Arial" w:hint="eastAsia"/>
          <w:b/>
          <w:bCs/>
          <w:sz w:val="28"/>
          <w:lang w:eastAsia="zh-CN"/>
        </w:rPr>
        <w:t>25</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w:t>
      </w:r>
      <w:r>
        <w:rPr>
          <w:rFonts w:ascii="Arial" w:eastAsia="等线" w:hAnsi="Arial" w:cs="Arial" w:hint="eastAsia"/>
          <w:b/>
          <w:bCs/>
          <w:sz w:val="28"/>
          <w:lang w:eastAsia="zh-CN"/>
        </w:rPr>
        <w:t>9</w:t>
      </w:r>
      <w:r>
        <w:rPr>
          <w:rFonts w:ascii="Arial" w:hAnsi="Arial" w:cs="Arial"/>
          <w:b/>
          <w:bCs/>
          <w:sz w:val="28"/>
          <w:vertAlign w:val="superscript"/>
        </w:rPr>
        <w:t>th</w:t>
      </w:r>
      <w:r>
        <w:rPr>
          <w:rFonts w:ascii="Arial" w:eastAsia="MS Mincho" w:hAnsi="Arial" w:cs="Arial"/>
          <w:b/>
          <w:bCs/>
          <w:sz w:val="28"/>
          <w:lang w:eastAsia="ja-JP"/>
        </w:rPr>
        <w:t>, 2025</w:t>
      </w:r>
    </w:p>
    <w:bookmarkEnd w:id="0"/>
    <w:p w14:paraId="1D022C5D" w14:textId="1DD46EFC" w:rsidR="001E46B2" w:rsidRPr="00B458DD" w:rsidRDefault="001E46B2" w:rsidP="001E46B2">
      <w:pPr>
        <w:pBdr>
          <w:bottom w:val="single" w:sz="4" w:space="1" w:color="auto"/>
        </w:pBdr>
        <w:rPr>
          <w:rFonts w:ascii="Arial" w:eastAsiaTheme="minorEastAsia" w:hAnsi="Arial" w:cs="Arial"/>
          <w:b/>
          <w:sz w:val="22"/>
          <w:szCs w:val="22"/>
          <w:lang w:eastAsia="zh-CN"/>
        </w:rPr>
      </w:pPr>
      <w:r w:rsidRPr="00390CA1">
        <w:rPr>
          <w:rFonts w:ascii="Arial" w:hAnsi="Arial" w:cs="Arial"/>
          <w:b/>
          <w:sz w:val="22"/>
          <w:szCs w:val="22"/>
        </w:rPr>
        <w:t>Source:</w:t>
      </w:r>
      <w:r w:rsidRPr="00390CA1">
        <w:rPr>
          <w:rFonts w:ascii="Arial" w:hAnsi="Arial" w:cs="Arial"/>
          <w:b/>
          <w:sz w:val="22"/>
          <w:szCs w:val="22"/>
        </w:rPr>
        <w:tab/>
        <w:t xml:space="preserve">               </w:t>
      </w:r>
      <w:r w:rsidR="00E05FD6" w:rsidRPr="00390CA1">
        <w:rPr>
          <w:rFonts w:ascii="Arial" w:eastAsiaTheme="minorEastAsia" w:hAnsi="Arial" w:cs="Arial"/>
          <w:b/>
          <w:sz w:val="22"/>
          <w:szCs w:val="22"/>
          <w:lang w:eastAsia="zh-CN"/>
        </w:rPr>
        <w:t xml:space="preserve">     </w:t>
      </w:r>
      <w:r w:rsidRPr="00B458DD">
        <w:rPr>
          <w:rFonts w:ascii="Arial" w:hAnsi="Arial" w:cs="Arial"/>
          <w:b/>
          <w:sz w:val="22"/>
          <w:szCs w:val="22"/>
        </w:rPr>
        <w:t>BUPT</w:t>
      </w:r>
      <w:r w:rsidR="00966756" w:rsidRPr="00B458DD">
        <w:rPr>
          <w:rFonts w:ascii="Arial" w:eastAsiaTheme="minorEastAsia" w:hAnsi="Arial" w:cs="Arial" w:hint="eastAsia"/>
          <w:b/>
          <w:sz w:val="22"/>
          <w:szCs w:val="22"/>
          <w:lang w:eastAsia="zh-CN"/>
        </w:rPr>
        <w:t xml:space="preserve">, </w:t>
      </w:r>
      <w:r w:rsidR="00B458DD" w:rsidRPr="00B458DD">
        <w:rPr>
          <w:rFonts w:ascii="Arial" w:eastAsiaTheme="minorEastAsia" w:hAnsi="Arial" w:cs="Arial" w:hint="eastAsia"/>
          <w:b/>
          <w:sz w:val="22"/>
          <w:szCs w:val="22"/>
          <w:lang w:eastAsia="zh-CN"/>
        </w:rPr>
        <w:t xml:space="preserve">CMCC, </w:t>
      </w:r>
      <w:r w:rsidR="00966756" w:rsidRPr="00B458DD">
        <w:rPr>
          <w:rFonts w:ascii="Arial" w:eastAsiaTheme="minorEastAsia" w:hAnsi="Arial" w:cs="Arial" w:hint="eastAsia"/>
          <w:b/>
          <w:sz w:val="22"/>
          <w:szCs w:val="22"/>
          <w:lang w:eastAsia="zh-CN"/>
        </w:rPr>
        <w:t>vivo</w:t>
      </w:r>
      <w:r w:rsidR="00B458DD" w:rsidRPr="00B458DD">
        <w:rPr>
          <w:rFonts w:ascii="Arial" w:eastAsiaTheme="minorEastAsia" w:hAnsi="Arial" w:cs="Arial" w:hint="eastAsia"/>
          <w:b/>
          <w:sz w:val="22"/>
          <w:szCs w:val="22"/>
          <w:lang w:eastAsia="zh-CN"/>
        </w:rPr>
        <w:t>, X-Net</w:t>
      </w:r>
    </w:p>
    <w:p w14:paraId="776CBEA7" w14:textId="5AF22ADF" w:rsidR="001E46B2" w:rsidRPr="00390CA1" w:rsidRDefault="001E46B2" w:rsidP="001E46B2">
      <w:pPr>
        <w:pBdr>
          <w:bottom w:val="single" w:sz="4" w:space="1" w:color="auto"/>
        </w:pBdr>
        <w:rPr>
          <w:rFonts w:ascii="Arial" w:eastAsiaTheme="minorEastAsia" w:hAnsi="Arial" w:cs="Arial"/>
          <w:b/>
          <w:sz w:val="22"/>
          <w:szCs w:val="22"/>
          <w:lang w:eastAsia="zh-CN"/>
        </w:rPr>
      </w:pPr>
      <w:r w:rsidRPr="00B458DD">
        <w:rPr>
          <w:rFonts w:ascii="Arial" w:hAnsi="Arial" w:cs="Arial"/>
          <w:b/>
          <w:sz w:val="22"/>
          <w:szCs w:val="22"/>
        </w:rPr>
        <w:t>Title:</w:t>
      </w:r>
      <w:r w:rsidRPr="00B458DD">
        <w:rPr>
          <w:rFonts w:ascii="Arial" w:hAnsi="Arial" w:cs="Arial"/>
          <w:b/>
          <w:sz w:val="22"/>
          <w:szCs w:val="22"/>
        </w:rPr>
        <w:tab/>
        <w:t xml:space="preserve">                  </w:t>
      </w:r>
      <w:r w:rsidR="00161888" w:rsidRPr="00B458DD">
        <w:rPr>
          <w:rFonts w:ascii="Arial" w:hAnsi="Arial" w:cs="Arial"/>
          <w:b/>
          <w:sz w:val="22"/>
          <w:szCs w:val="22"/>
        </w:rPr>
        <w:t xml:space="preserve"> </w:t>
      </w:r>
      <w:r w:rsidRPr="00B458DD">
        <w:rPr>
          <w:rFonts w:ascii="Arial" w:hAnsi="Arial" w:cs="Arial"/>
          <w:b/>
          <w:sz w:val="22"/>
          <w:szCs w:val="22"/>
        </w:rPr>
        <w:t xml:space="preserve"> </w:t>
      </w:r>
      <w:r w:rsidR="00E05FD6" w:rsidRPr="00B458DD">
        <w:rPr>
          <w:rFonts w:ascii="Arial" w:eastAsiaTheme="minorEastAsia" w:hAnsi="Arial" w:cs="Arial"/>
          <w:b/>
          <w:sz w:val="22"/>
          <w:szCs w:val="22"/>
          <w:lang w:eastAsia="zh-CN"/>
        </w:rPr>
        <w:t xml:space="preserve">     </w:t>
      </w:r>
      <w:r w:rsidR="008F19E4" w:rsidRPr="008F19E4">
        <w:rPr>
          <w:rFonts w:ascii="Arial" w:eastAsiaTheme="minorEastAsia" w:hAnsi="Arial" w:cs="Arial"/>
          <w:b/>
          <w:sz w:val="22"/>
          <w:szCs w:val="22"/>
          <w:lang w:eastAsia="zh-CN"/>
        </w:rPr>
        <w:t xml:space="preserve">Considerations on channel </w:t>
      </w:r>
      <w:proofErr w:type="spellStart"/>
      <w:r w:rsidR="008F19E4" w:rsidRPr="008F19E4">
        <w:rPr>
          <w:rFonts w:ascii="Arial" w:eastAsiaTheme="minorEastAsia" w:hAnsi="Arial" w:cs="Arial"/>
          <w:b/>
          <w:sz w:val="22"/>
          <w:szCs w:val="22"/>
          <w:lang w:eastAsia="zh-CN"/>
        </w:rPr>
        <w:t>modeling</w:t>
      </w:r>
      <w:proofErr w:type="spellEnd"/>
      <w:r w:rsidR="008F19E4" w:rsidRPr="008F19E4">
        <w:rPr>
          <w:rFonts w:ascii="Arial" w:eastAsiaTheme="minorEastAsia" w:hAnsi="Arial" w:cs="Arial"/>
          <w:b/>
          <w:sz w:val="22"/>
          <w:szCs w:val="22"/>
          <w:lang w:eastAsia="zh-CN"/>
        </w:rPr>
        <w:t xml:space="preserve"> and evaluation assum</w:t>
      </w:r>
      <w:r w:rsidR="008F19E4">
        <w:rPr>
          <w:rFonts w:ascii="Arial" w:eastAsiaTheme="minorEastAsia" w:hAnsi="Arial" w:cs="Arial" w:hint="eastAsia"/>
          <w:b/>
          <w:sz w:val="22"/>
          <w:szCs w:val="22"/>
          <w:lang w:eastAsia="zh-CN"/>
        </w:rPr>
        <w:t>p</w:t>
      </w:r>
      <w:r w:rsidR="008F19E4" w:rsidRPr="008F19E4">
        <w:rPr>
          <w:rFonts w:ascii="Arial" w:eastAsiaTheme="minorEastAsia" w:hAnsi="Arial" w:cs="Arial"/>
          <w:b/>
          <w:sz w:val="22"/>
          <w:szCs w:val="22"/>
          <w:lang w:eastAsia="zh-CN"/>
        </w:rPr>
        <w:t>tions for 6GR air interface</w:t>
      </w:r>
      <w:r w:rsidR="00516D05" w:rsidRPr="00390CA1">
        <w:rPr>
          <w:rFonts w:ascii="Arial" w:eastAsiaTheme="minorEastAsia" w:hAnsi="Arial" w:cs="Arial"/>
          <w:b/>
          <w:sz w:val="22"/>
          <w:szCs w:val="22"/>
          <w:lang w:eastAsia="zh-CN"/>
        </w:rPr>
        <w:t xml:space="preserve"> </w:t>
      </w:r>
    </w:p>
    <w:p w14:paraId="21DB08D4" w14:textId="3775D741" w:rsidR="001E46B2" w:rsidRPr="00184594" w:rsidRDefault="001E46B2" w:rsidP="001E46B2">
      <w:pPr>
        <w:pBdr>
          <w:bottom w:val="single" w:sz="4" w:space="1" w:color="auto"/>
        </w:pBdr>
        <w:rPr>
          <w:rFonts w:ascii="Arial" w:eastAsiaTheme="minorEastAsia" w:hAnsi="Arial" w:cs="Arial"/>
          <w:b/>
          <w:sz w:val="22"/>
          <w:szCs w:val="22"/>
          <w:lang w:eastAsia="zh-CN"/>
        </w:rPr>
      </w:pPr>
      <w:r w:rsidRPr="00390CA1">
        <w:rPr>
          <w:rFonts w:ascii="Arial" w:hAnsi="Arial" w:cs="Arial"/>
          <w:b/>
          <w:sz w:val="22"/>
          <w:szCs w:val="22"/>
        </w:rPr>
        <w:t>Agenda Item:</w:t>
      </w:r>
      <w:r w:rsidRPr="00390CA1">
        <w:rPr>
          <w:rFonts w:ascii="Arial" w:hAnsi="Arial" w:cs="Arial"/>
          <w:b/>
          <w:sz w:val="22"/>
          <w:szCs w:val="22"/>
        </w:rPr>
        <w:tab/>
        <w:t xml:space="preserve">    </w:t>
      </w:r>
      <w:r w:rsidR="00E05FD6" w:rsidRPr="00390CA1">
        <w:rPr>
          <w:rFonts w:ascii="Arial" w:eastAsiaTheme="minorEastAsia" w:hAnsi="Arial" w:cs="Arial"/>
          <w:b/>
          <w:sz w:val="22"/>
          <w:szCs w:val="22"/>
          <w:lang w:eastAsia="zh-CN"/>
        </w:rPr>
        <w:t xml:space="preserve">     </w:t>
      </w:r>
      <w:r w:rsidR="00390CA1">
        <w:rPr>
          <w:rFonts w:ascii="Arial" w:eastAsiaTheme="minorEastAsia" w:hAnsi="Arial" w:cs="Arial" w:hint="eastAsia"/>
          <w:b/>
          <w:sz w:val="22"/>
          <w:szCs w:val="22"/>
          <w:lang w:eastAsia="zh-CN"/>
        </w:rPr>
        <w:t xml:space="preserve"> </w:t>
      </w:r>
      <w:r w:rsidR="006C1EE6">
        <w:rPr>
          <w:rFonts w:ascii="Arial" w:eastAsiaTheme="minorEastAsia" w:hAnsi="Arial" w:cs="Arial" w:hint="eastAsia"/>
          <w:b/>
          <w:sz w:val="22"/>
          <w:szCs w:val="22"/>
          <w:lang w:eastAsia="zh-CN"/>
        </w:rPr>
        <w:t xml:space="preserve"> </w:t>
      </w:r>
      <w:r w:rsidR="00184594">
        <w:rPr>
          <w:rFonts w:ascii="Arial" w:eastAsiaTheme="minorEastAsia" w:hAnsi="Arial" w:cs="Arial" w:hint="eastAsia"/>
          <w:b/>
          <w:sz w:val="22"/>
          <w:szCs w:val="22"/>
          <w:lang w:eastAsia="zh-CN"/>
        </w:rPr>
        <w:t>1</w:t>
      </w:r>
      <w:r w:rsidR="000E0EB7">
        <w:rPr>
          <w:rFonts w:ascii="Arial" w:eastAsiaTheme="minorEastAsia" w:hAnsi="Arial" w:cs="Arial" w:hint="eastAsia"/>
          <w:b/>
          <w:sz w:val="22"/>
          <w:szCs w:val="22"/>
          <w:lang w:eastAsia="zh-CN"/>
        </w:rPr>
        <w:t>1.2</w:t>
      </w:r>
    </w:p>
    <w:p w14:paraId="60A8F5EB" w14:textId="15376A87" w:rsidR="00146B57" w:rsidRPr="00390CA1" w:rsidRDefault="001E46B2" w:rsidP="001E46B2">
      <w:pPr>
        <w:pBdr>
          <w:bottom w:val="single" w:sz="4" w:space="1" w:color="auto"/>
        </w:pBdr>
        <w:rPr>
          <w:rFonts w:ascii="Arial" w:hAnsi="Arial" w:cs="Arial"/>
          <w:sz w:val="22"/>
          <w:szCs w:val="22"/>
        </w:rPr>
      </w:pPr>
      <w:r w:rsidRPr="00390CA1">
        <w:rPr>
          <w:rFonts w:ascii="Arial" w:hAnsi="Arial" w:cs="Arial"/>
          <w:b/>
          <w:sz w:val="22"/>
          <w:szCs w:val="22"/>
        </w:rPr>
        <w:t>Document for:</w:t>
      </w:r>
      <w:r w:rsidRPr="00390CA1">
        <w:rPr>
          <w:rFonts w:ascii="Arial" w:hAnsi="Arial" w:cs="Arial"/>
          <w:b/>
          <w:sz w:val="22"/>
          <w:szCs w:val="22"/>
        </w:rPr>
        <w:tab/>
        <w:t xml:space="preserve">   </w:t>
      </w:r>
      <w:r w:rsidR="00096CA8">
        <w:rPr>
          <w:rFonts w:ascii="Arial" w:eastAsiaTheme="minorEastAsia" w:hAnsi="Arial" w:cs="Arial" w:hint="eastAsia"/>
          <w:b/>
          <w:sz w:val="22"/>
          <w:szCs w:val="22"/>
          <w:lang w:eastAsia="zh-CN"/>
        </w:rPr>
        <w:t xml:space="preserve"> </w:t>
      </w:r>
      <w:r w:rsidRPr="00390CA1">
        <w:rPr>
          <w:rFonts w:ascii="Arial" w:hAnsi="Arial" w:cs="Arial"/>
          <w:b/>
          <w:sz w:val="22"/>
          <w:szCs w:val="22"/>
        </w:rPr>
        <w:t xml:space="preserve">  Discussion and Decision</w:t>
      </w:r>
    </w:p>
    <w:p w14:paraId="4CEF2A90" w14:textId="5A397804" w:rsidR="00146B57" w:rsidRPr="00184594" w:rsidRDefault="00B70245">
      <w:pPr>
        <w:pStyle w:val="1"/>
        <w:keepLines w:val="0"/>
        <w:numPr>
          <w:ilvl w:val="0"/>
          <w:numId w:val="2"/>
        </w:numPr>
        <w:pBdr>
          <w:top w:val="none" w:sz="0" w:space="0" w:color="auto"/>
        </w:pBdr>
        <w:spacing w:before="0" w:after="240"/>
        <w:ind w:right="284" w:hanging="720"/>
        <w:rPr>
          <w:rFonts w:cs="Arial"/>
        </w:rPr>
      </w:pPr>
      <w:r w:rsidRPr="00184594">
        <w:rPr>
          <w:rFonts w:cs="Arial"/>
          <w:sz w:val="32"/>
          <w:szCs w:val="18"/>
        </w:rPr>
        <w:t>Introduction</w:t>
      </w:r>
    </w:p>
    <w:p w14:paraId="64956C7F" w14:textId="7FF62870" w:rsidR="003072D8" w:rsidRPr="00184594" w:rsidRDefault="00585308" w:rsidP="00585308">
      <w:pPr>
        <w:jc w:val="both"/>
        <w:rPr>
          <w:rFonts w:eastAsiaTheme="minorEastAsia"/>
          <w:lang w:eastAsia="zh-CN"/>
        </w:rPr>
      </w:pPr>
      <w:bookmarkStart w:id="2" w:name="_Hlk157156804"/>
      <w:r w:rsidRPr="00184594">
        <w:t xml:space="preserve">Integrated Sensing and Communication (ISAC) has been identified as a typical usage scenario for 6G by 3GPP </w:t>
      </w:r>
      <w:r w:rsidR="002F2F26" w:rsidRPr="00184594">
        <w:fldChar w:fldCharType="begin"/>
      </w:r>
      <w:r w:rsidR="002F2F26" w:rsidRPr="00184594">
        <w:instrText xml:space="preserve"> REF _Ref163031987 \r \h </w:instrText>
      </w:r>
      <w:r w:rsidR="004875E3" w:rsidRPr="00184594">
        <w:instrText xml:space="preserve"> \* MERGEFORMAT </w:instrText>
      </w:r>
      <w:r w:rsidR="002F2F26" w:rsidRPr="00184594">
        <w:fldChar w:fldCharType="separate"/>
      </w:r>
      <w:r w:rsidR="000B3633">
        <w:t>[1]</w:t>
      </w:r>
      <w:r w:rsidR="002F2F26" w:rsidRPr="00184594">
        <w:fldChar w:fldCharType="end"/>
      </w:r>
      <w:r w:rsidRPr="00184594">
        <w:t xml:space="preserve"> and ITU </w:t>
      </w:r>
      <w:r w:rsidR="002F2F26" w:rsidRPr="00184594">
        <w:fldChar w:fldCharType="begin"/>
      </w:r>
      <w:r w:rsidR="002F2F26" w:rsidRPr="00184594">
        <w:instrText xml:space="preserve"> REF _Ref163032003 \r \h </w:instrText>
      </w:r>
      <w:r w:rsidR="004875E3" w:rsidRPr="00184594">
        <w:instrText xml:space="preserve"> \* MERGEFORMAT </w:instrText>
      </w:r>
      <w:r w:rsidR="002F2F26" w:rsidRPr="00184594">
        <w:fldChar w:fldCharType="separate"/>
      </w:r>
      <w:r w:rsidR="000B3633">
        <w:t>[2]</w:t>
      </w:r>
      <w:r w:rsidR="002F2F26" w:rsidRPr="00184594">
        <w:fldChar w:fldCharType="end"/>
      </w:r>
      <w:r w:rsidRPr="00184594">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sidRPr="00184594">
        <w:fldChar w:fldCharType="begin"/>
      </w:r>
      <w:r w:rsidR="002F2F26" w:rsidRPr="00184594">
        <w:instrText xml:space="preserve"> REF _Ref163032026 \r \h </w:instrText>
      </w:r>
      <w:r w:rsidR="004875E3" w:rsidRPr="00184594">
        <w:instrText xml:space="preserve"> \* MERGEFORMAT </w:instrText>
      </w:r>
      <w:r w:rsidR="002F2F26" w:rsidRPr="00184594">
        <w:fldChar w:fldCharType="separate"/>
      </w:r>
      <w:r w:rsidR="000B3633">
        <w:t>[3]</w:t>
      </w:r>
      <w:r w:rsidR="002F2F26" w:rsidRPr="00184594">
        <w:fldChar w:fldCharType="end"/>
      </w:r>
      <w:r w:rsidRPr="00184594">
        <w:t>. By sharing a majority of the software, hardware, and information resources, ISAC systems bring tremendous advantages to improving spectrum utilization and reducing costs</w:t>
      </w:r>
      <w:r w:rsidR="007B2F99" w:rsidRPr="00184594">
        <w:rPr>
          <w:rFonts w:eastAsiaTheme="minorEastAsia"/>
          <w:lang w:eastAsia="zh-CN"/>
        </w:rPr>
        <w:t xml:space="preserve"> </w:t>
      </w:r>
      <w:r w:rsidR="007B2F99" w:rsidRPr="00184594">
        <w:rPr>
          <w:rFonts w:eastAsiaTheme="minorEastAsia"/>
          <w:lang w:eastAsia="zh-CN"/>
        </w:rPr>
        <w:fldChar w:fldCharType="begin"/>
      </w:r>
      <w:r w:rsidR="007B2F99" w:rsidRPr="00184594">
        <w:rPr>
          <w:rFonts w:eastAsiaTheme="minorEastAsia"/>
          <w:lang w:eastAsia="zh-CN"/>
        </w:rPr>
        <w:instrText xml:space="preserve"> REF _Ref181735191 \r \h </w:instrText>
      </w:r>
      <w:r w:rsidR="004875E3" w:rsidRPr="00184594">
        <w:rPr>
          <w:rFonts w:eastAsiaTheme="minorEastAsia"/>
          <w:lang w:eastAsia="zh-CN"/>
        </w:rPr>
        <w:instrText xml:space="preserve"> \* MERGEFORMAT </w:instrText>
      </w:r>
      <w:r w:rsidR="007B2F99" w:rsidRPr="00184594">
        <w:rPr>
          <w:rFonts w:eastAsiaTheme="minorEastAsia"/>
          <w:lang w:eastAsia="zh-CN"/>
        </w:rPr>
      </w:r>
      <w:r w:rsidR="007B2F99" w:rsidRPr="00184594">
        <w:rPr>
          <w:rFonts w:eastAsiaTheme="minorEastAsia"/>
          <w:lang w:eastAsia="zh-CN"/>
        </w:rPr>
        <w:fldChar w:fldCharType="separate"/>
      </w:r>
      <w:r w:rsidR="000B3633">
        <w:rPr>
          <w:rFonts w:eastAsiaTheme="minorEastAsia"/>
          <w:lang w:eastAsia="zh-CN"/>
        </w:rPr>
        <w:t>[4]</w:t>
      </w:r>
      <w:r w:rsidR="007B2F99" w:rsidRPr="00184594">
        <w:rPr>
          <w:rFonts w:eastAsiaTheme="minorEastAsia"/>
          <w:lang w:eastAsia="zh-CN"/>
        </w:rPr>
        <w:fldChar w:fldCharType="end"/>
      </w:r>
      <w:r w:rsidR="007B2F99" w:rsidRPr="00184594">
        <w:rPr>
          <w:rFonts w:eastAsiaTheme="minorEastAsia"/>
          <w:lang w:eastAsia="zh-CN"/>
        </w:rPr>
        <w:fldChar w:fldCharType="begin"/>
      </w:r>
      <w:r w:rsidR="007B2F99" w:rsidRPr="00184594">
        <w:rPr>
          <w:rFonts w:eastAsiaTheme="minorEastAsia"/>
          <w:lang w:eastAsia="zh-CN"/>
        </w:rPr>
        <w:instrText xml:space="preserve"> REF _Hlk169629570 \r \h </w:instrText>
      </w:r>
      <w:r w:rsidR="004875E3" w:rsidRPr="00184594">
        <w:rPr>
          <w:rFonts w:eastAsiaTheme="minorEastAsia"/>
          <w:lang w:eastAsia="zh-CN"/>
        </w:rPr>
        <w:instrText xml:space="preserve"> \* MERGEFORMAT </w:instrText>
      </w:r>
      <w:r w:rsidR="007B2F99" w:rsidRPr="00184594">
        <w:rPr>
          <w:rFonts w:eastAsiaTheme="minorEastAsia"/>
          <w:lang w:eastAsia="zh-CN"/>
        </w:rPr>
      </w:r>
      <w:r w:rsidR="007B2F99" w:rsidRPr="00184594">
        <w:rPr>
          <w:rFonts w:eastAsiaTheme="minorEastAsia"/>
          <w:lang w:eastAsia="zh-CN"/>
        </w:rPr>
        <w:fldChar w:fldCharType="separate"/>
      </w:r>
      <w:r w:rsidR="000B3633">
        <w:rPr>
          <w:rFonts w:eastAsiaTheme="minorEastAsia"/>
          <w:lang w:eastAsia="zh-CN"/>
        </w:rPr>
        <w:t>[5]</w:t>
      </w:r>
      <w:r w:rsidR="007B2F99" w:rsidRPr="00184594">
        <w:rPr>
          <w:rFonts w:eastAsiaTheme="minorEastAsia"/>
          <w:lang w:eastAsia="zh-CN"/>
        </w:rPr>
        <w:fldChar w:fldCharType="end"/>
      </w:r>
      <w:r w:rsidRPr="00184594">
        <w:t>.</w:t>
      </w:r>
    </w:p>
    <w:p w14:paraId="71E5BB79" w14:textId="6B13DCDE" w:rsidR="00A11DD5" w:rsidRDefault="002D678C" w:rsidP="00560B5E">
      <w:pPr>
        <w:overflowPunct w:val="0"/>
        <w:snapToGrid w:val="0"/>
        <w:spacing w:after="120"/>
        <w:jc w:val="both"/>
        <w:textAlignment w:val="baseline"/>
        <w:rPr>
          <w:rFonts w:eastAsiaTheme="minorEastAsia"/>
          <w:lang w:eastAsia="zh-CN"/>
        </w:rPr>
      </w:pPr>
      <w:r w:rsidRPr="00184594">
        <w:rPr>
          <w:rFonts w:eastAsiaTheme="minorEastAsia"/>
          <w:lang w:eastAsia="zh-CN"/>
        </w:rPr>
        <w:t>In Release 19</w:t>
      </w:r>
      <w:r w:rsidR="009924D5" w:rsidRPr="00184594">
        <w:rPr>
          <w:rFonts w:eastAsiaTheme="minorEastAsia"/>
          <w:lang w:eastAsia="zh-CN"/>
        </w:rPr>
        <w:t xml:space="preserve">, </w:t>
      </w:r>
      <w:r w:rsidRPr="00184594">
        <w:rPr>
          <w:rFonts w:eastAsiaTheme="minorEastAsia"/>
          <w:lang w:eastAsia="zh-CN"/>
        </w:rPr>
        <w:t>nine</w:t>
      </w:r>
      <w:r w:rsidR="009924D5" w:rsidRPr="00184594">
        <w:rPr>
          <w:rFonts w:eastAsiaTheme="minorEastAsia"/>
          <w:lang w:eastAsia="zh-CN"/>
        </w:rPr>
        <w:t xml:space="preserve"> meetings have been held to discuss ISAC channel </w:t>
      </w:r>
      <w:r w:rsidRPr="00184594">
        <w:rPr>
          <w:rFonts w:eastAsiaTheme="minorEastAsia"/>
          <w:lang w:eastAsia="zh-CN"/>
        </w:rPr>
        <w:t>modelling</w:t>
      </w:r>
      <w:r w:rsidR="003B5383" w:rsidRPr="00184594">
        <w:rPr>
          <w:rFonts w:eastAsiaTheme="minorEastAsia"/>
          <w:lang w:eastAsia="zh-CN"/>
        </w:rPr>
        <w:t>, i.e.,</w:t>
      </w:r>
      <w:r w:rsidR="009924D5" w:rsidRPr="00184594">
        <w:rPr>
          <w:rFonts w:eastAsiaTheme="minorEastAsia"/>
          <w:lang w:eastAsia="zh-CN"/>
        </w:rPr>
        <w:t xml:space="preserve"> RAN WG1 #116, #116bis, #117, #118</w:t>
      </w:r>
      <w:r w:rsidR="00C044D6" w:rsidRPr="00184594">
        <w:rPr>
          <w:rFonts w:eastAsiaTheme="minorEastAsia"/>
          <w:lang w:eastAsia="zh-CN"/>
        </w:rPr>
        <w:t>, #118bis</w:t>
      </w:r>
      <w:r w:rsidR="00280CFB" w:rsidRPr="00184594">
        <w:rPr>
          <w:rFonts w:eastAsiaTheme="minorEastAsia"/>
          <w:lang w:eastAsia="zh-CN"/>
        </w:rPr>
        <w:t>, #119</w:t>
      </w:r>
      <w:r w:rsidR="00E01EEF" w:rsidRPr="00184594">
        <w:rPr>
          <w:rFonts w:eastAsiaTheme="minorEastAsia"/>
          <w:lang w:eastAsia="zh-CN"/>
        </w:rPr>
        <w:t>, #120</w:t>
      </w:r>
      <w:r w:rsidRPr="00184594">
        <w:rPr>
          <w:rFonts w:eastAsiaTheme="minorEastAsia"/>
          <w:lang w:eastAsia="zh-CN"/>
        </w:rPr>
        <w:t>, #120bis and #121</w:t>
      </w:r>
      <w:r w:rsidR="009C3110">
        <w:rPr>
          <w:rFonts w:eastAsiaTheme="minorEastAsia"/>
          <w:lang w:eastAsia="zh-CN"/>
        </w:rPr>
        <w:fldChar w:fldCharType="begin"/>
      </w:r>
      <w:r w:rsidR="009C3110">
        <w:rPr>
          <w:rFonts w:eastAsiaTheme="minorEastAsia"/>
          <w:lang w:eastAsia="zh-CN"/>
        </w:rPr>
        <w:instrText xml:space="preserve"> REF _Ref182006689 \r \h </w:instrText>
      </w:r>
      <w:r w:rsidR="009C3110">
        <w:rPr>
          <w:rFonts w:eastAsiaTheme="minorEastAsia"/>
          <w:lang w:eastAsia="zh-CN"/>
        </w:rPr>
      </w:r>
      <w:r w:rsidR="009C3110">
        <w:rPr>
          <w:rFonts w:eastAsiaTheme="minorEastAsia"/>
          <w:lang w:eastAsia="zh-CN"/>
        </w:rPr>
        <w:fldChar w:fldCharType="separate"/>
      </w:r>
      <w:r w:rsidR="000B3633">
        <w:rPr>
          <w:rFonts w:eastAsiaTheme="minorEastAsia"/>
          <w:lang w:eastAsia="zh-CN"/>
        </w:rPr>
        <w:t>[6]</w:t>
      </w:r>
      <w:r w:rsidR="009C3110">
        <w:rPr>
          <w:rFonts w:eastAsiaTheme="minorEastAsia"/>
          <w:lang w:eastAsia="zh-CN"/>
        </w:rPr>
        <w:fldChar w:fldCharType="end"/>
      </w:r>
      <w:r w:rsidR="0015194A" w:rsidRPr="00184594">
        <w:rPr>
          <w:rFonts w:eastAsiaTheme="minorEastAsia"/>
          <w:lang w:eastAsia="zh-CN"/>
        </w:rPr>
        <w:t>.</w:t>
      </w:r>
      <w:r w:rsidR="00A11DD5">
        <w:rPr>
          <w:rFonts w:eastAsiaTheme="minorEastAsia" w:hint="eastAsia"/>
          <w:lang w:eastAsia="zh-CN"/>
        </w:rPr>
        <w:t xml:space="preserve"> Based on these discussions, a </w:t>
      </w:r>
      <w:r w:rsidR="00A11DD5" w:rsidRPr="009C74E0">
        <w:rPr>
          <w:rFonts w:eastAsiaTheme="minorEastAsia" w:hint="eastAsia"/>
          <w:b/>
          <w:bCs/>
          <w:lang w:eastAsia="zh-CN"/>
        </w:rPr>
        <w:t>common framework</w:t>
      </w:r>
      <w:r w:rsidR="00A11DD5">
        <w:rPr>
          <w:rFonts w:eastAsiaTheme="minorEastAsia" w:hint="eastAsia"/>
          <w:lang w:eastAsia="zh-CN"/>
        </w:rPr>
        <w:t xml:space="preserve"> for ISAC channel model has been established, which is composed of a component of target channel and a component of background channel,</w:t>
      </w:r>
    </w:p>
    <w:p w14:paraId="3C302E76" w14:textId="7B673F7F" w:rsidR="00A11DD5" w:rsidRPr="00A11DD5" w:rsidRDefault="00000000" w:rsidP="00A11DD5">
      <w:pPr>
        <w:snapToGrid w:val="0"/>
        <w:spacing w:after="120"/>
        <w:jc w:val="center"/>
        <w:textAlignment w:val="baseline"/>
        <w:rPr>
          <w:rFonts w:eastAsia="宋体"/>
          <w:sz w:val="22"/>
          <w:lang w:eastAsia="zh-CN"/>
        </w:rPr>
      </w:p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w:r w:rsidR="00A11DD5">
        <w:rPr>
          <w:rFonts w:eastAsia="宋体" w:hint="eastAsia"/>
          <w:lang w:eastAsia="zh-CN"/>
        </w:rPr>
        <w:t>.</w:t>
      </w:r>
    </w:p>
    <w:p w14:paraId="7F8B025D" w14:textId="77777777" w:rsidR="00950EF2" w:rsidRDefault="00C255AA" w:rsidP="00560B5E">
      <w:pPr>
        <w:overflowPunct w:val="0"/>
        <w:snapToGrid w:val="0"/>
        <w:spacing w:after="120"/>
        <w:jc w:val="both"/>
        <w:textAlignment w:val="baseline"/>
        <w:rPr>
          <w:rFonts w:eastAsiaTheme="minorEastAsia"/>
          <w:lang w:eastAsia="zh-CN"/>
        </w:rPr>
      </w:pPr>
      <w:r>
        <w:rPr>
          <w:rFonts w:eastAsiaTheme="minorEastAsia" w:hint="eastAsia"/>
          <w:lang w:eastAsia="zh-CN"/>
        </w:rPr>
        <w:t xml:space="preserve">For </w:t>
      </w:r>
      <w:r w:rsidRPr="009C74E0">
        <w:rPr>
          <w:rFonts w:eastAsiaTheme="minorEastAsia" w:hint="eastAsia"/>
          <w:b/>
          <w:bCs/>
          <w:lang w:eastAsia="zh-CN"/>
        </w:rPr>
        <w:t xml:space="preserve">background channel </w:t>
      </w:r>
      <w:r w:rsidRPr="009C74E0">
        <w:rPr>
          <w:rFonts w:eastAsiaTheme="minorEastAsia"/>
          <w:b/>
          <w:bCs/>
          <w:lang w:eastAsia="zh-CN"/>
        </w:rPr>
        <w:t>modelling</w:t>
      </w:r>
      <w:r>
        <w:rPr>
          <w:rFonts w:eastAsiaTheme="minorEastAsia" w:hint="eastAsia"/>
          <w:lang w:eastAsia="zh-CN"/>
        </w:rPr>
        <w:t>, focused enhancements have been made to the methodologies for both the TRP monostatic sensing mode and the UE monostatic sensing model.</w:t>
      </w:r>
    </w:p>
    <w:p w14:paraId="0992265F" w14:textId="7247111C" w:rsidR="00215C19" w:rsidRDefault="005F2324" w:rsidP="00887FB9">
      <w:pPr>
        <w:overflowPunct w:val="0"/>
        <w:snapToGrid w:val="0"/>
        <w:spacing w:after="120"/>
        <w:jc w:val="both"/>
        <w:textAlignment w:val="baseline"/>
        <w:rPr>
          <w:rFonts w:eastAsia="等线"/>
          <w:lang w:val="en-US" w:eastAsia="zh-CN"/>
        </w:rPr>
      </w:pPr>
      <w:r>
        <w:rPr>
          <w:rFonts w:eastAsiaTheme="minorEastAsia" w:hint="eastAsia"/>
          <w:lang w:eastAsia="zh-CN"/>
        </w:rPr>
        <w:t xml:space="preserve">For </w:t>
      </w:r>
      <w:r w:rsidRPr="009C74E0">
        <w:rPr>
          <w:rFonts w:eastAsiaTheme="minorEastAsia" w:hint="eastAsia"/>
          <w:b/>
          <w:bCs/>
          <w:lang w:eastAsia="zh-CN"/>
        </w:rPr>
        <w:t xml:space="preserve">target channel </w:t>
      </w:r>
      <w:r w:rsidRPr="009C74E0">
        <w:rPr>
          <w:rFonts w:eastAsiaTheme="minorEastAsia"/>
          <w:b/>
          <w:bCs/>
          <w:lang w:eastAsia="zh-CN"/>
        </w:rPr>
        <w:t>modelling</w:t>
      </w:r>
      <w:r>
        <w:rPr>
          <w:rFonts w:eastAsiaTheme="minorEastAsia" w:hint="eastAsia"/>
          <w:lang w:eastAsia="zh-CN"/>
        </w:rPr>
        <w:t xml:space="preserve">, the core methodology has been established: modelling the target channel by concatenation of path(s) from Tx to </w:t>
      </w:r>
      <w:r w:rsidR="00950EF2">
        <w:rPr>
          <w:rFonts w:eastAsiaTheme="minorEastAsia" w:hint="eastAsia"/>
          <w:lang w:eastAsia="zh-CN"/>
        </w:rPr>
        <w:t>ST</w:t>
      </w:r>
      <w:r>
        <w:rPr>
          <w:rFonts w:eastAsiaTheme="minorEastAsia" w:hint="eastAsia"/>
          <w:lang w:eastAsia="zh-CN"/>
        </w:rPr>
        <w:t xml:space="preserve"> and </w:t>
      </w:r>
      <w:r w:rsidR="00950EF2">
        <w:rPr>
          <w:rFonts w:eastAsiaTheme="minorEastAsia" w:hint="eastAsia"/>
          <w:lang w:eastAsia="zh-CN"/>
        </w:rPr>
        <w:t>ST</w:t>
      </w:r>
      <w:r>
        <w:rPr>
          <w:rFonts w:eastAsiaTheme="minorEastAsia" w:hint="eastAsia"/>
          <w:lang w:eastAsia="zh-CN"/>
        </w:rPr>
        <w:t xml:space="preserve"> to Rx</w:t>
      </w:r>
      <w:r w:rsidR="000B3633">
        <w:rPr>
          <w:rFonts w:eastAsiaTheme="minorEastAsia"/>
          <w:lang w:eastAsia="zh-CN"/>
        </w:rPr>
        <w:fldChar w:fldCharType="begin"/>
      </w:r>
      <w:r w:rsidR="000B3633">
        <w:rPr>
          <w:rFonts w:eastAsiaTheme="minorEastAsia"/>
          <w:lang w:eastAsia="zh-CN"/>
        </w:rPr>
        <w:instrText xml:space="preserve"> </w:instrText>
      </w:r>
      <w:r w:rsidR="000B3633">
        <w:rPr>
          <w:rFonts w:eastAsiaTheme="minorEastAsia" w:hint="eastAsia"/>
          <w:lang w:eastAsia="zh-CN"/>
        </w:rPr>
        <w:instrText>REF _Ref205802234 \r \h</w:instrText>
      </w:r>
      <w:r w:rsidR="000B3633">
        <w:rPr>
          <w:rFonts w:eastAsiaTheme="minorEastAsia"/>
          <w:lang w:eastAsia="zh-CN"/>
        </w:rPr>
        <w:instrText xml:space="preserve"> </w:instrText>
      </w:r>
      <w:r w:rsidR="000B3633">
        <w:rPr>
          <w:rFonts w:eastAsiaTheme="minorEastAsia"/>
          <w:lang w:eastAsia="zh-CN"/>
        </w:rPr>
      </w:r>
      <w:r w:rsidR="000B3633">
        <w:rPr>
          <w:rFonts w:eastAsiaTheme="minorEastAsia"/>
          <w:lang w:eastAsia="zh-CN"/>
        </w:rPr>
        <w:fldChar w:fldCharType="separate"/>
      </w:r>
      <w:r w:rsidR="000B3633">
        <w:rPr>
          <w:rFonts w:eastAsiaTheme="minorEastAsia"/>
          <w:lang w:eastAsia="zh-CN"/>
        </w:rPr>
        <w:t>[7]</w:t>
      </w:r>
      <w:r w:rsidR="000B3633">
        <w:rPr>
          <w:rFonts w:eastAsiaTheme="minorEastAsia"/>
          <w:lang w:eastAsia="zh-CN"/>
        </w:rPr>
        <w:fldChar w:fldCharType="end"/>
      </w:r>
      <w:r>
        <w:rPr>
          <w:rFonts w:eastAsiaTheme="minorEastAsia" w:hint="eastAsia"/>
          <w:lang w:eastAsia="zh-CN"/>
        </w:rPr>
        <w:t>.</w:t>
      </w:r>
      <w:r w:rsidR="00AD2406">
        <w:rPr>
          <w:rFonts w:eastAsiaTheme="minorEastAsia" w:hint="eastAsia"/>
          <w:lang w:eastAsia="zh-CN"/>
        </w:rPr>
        <w:t xml:space="preserve"> </w:t>
      </w:r>
      <w:r w:rsidR="004C5A66">
        <w:rPr>
          <w:rFonts w:eastAsiaTheme="minorEastAsia" w:hint="eastAsia"/>
          <w:lang w:eastAsia="zh-CN"/>
        </w:rPr>
        <w:t xml:space="preserve">Among all components, </w:t>
      </w:r>
      <w:r w:rsidR="004C5A66">
        <w:rPr>
          <w:rFonts w:eastAsiaTheme="minorEastAsia"/>
          <w:lang w:eastAsia="zh-CN"/>
        </w:rPr>
        <w:t>modelling</w:t>
      </w:r>
      <w:r w:rsidR="004C5A66">
        <w:rPr>
          <w:rFonts w:eastAsiaTheme="minorEastAsia" w:hint="eastAsia"/>
          <w:lang w:eastAsia="zh-CN"/>
        </w:rPr>
        <w:t xml:space="preserve"> the ST with a </w:t>
      </w:r>
      <w:r w:rsidR="004C5A66" w:rsidRPr="00AA7551">
        <w:rPr>
          <w:rFonts w:eastAsiaTheme="minorEastAsia" w:hint="eastAsia"/>
          <w:b/>
          <w:bCs/>
          <w:lang w:eastAsia="zh-CN"/>
        </w:rPr>
        <w:t>physical object model</w:t>
      </w:r>
      <w:r w:rsidR="004C5A66">
        <w:rPr>
          <w:rFonts w:eastAsiaTheme="minorEastAsia" w:hint="eastAsia"/>
          <w:lang w:eastAsia="zh-CN"/>
        </w:rPr>
        <w:t xml:space="preserve"> is critical</w:t>
      </w:r>
      <w:r w:rsidR="00900E01">
        <w:rPr>
          <w:rFonts w:eastAsiaTheme="minorEastAsia" w:hint="eastAsia"/>
          <w:lang w:eastAsia="zh-CN"/>
        </w:rPr>
        <w:t xml:space="preserve">. A ST is modelled with one or multiple scattering points. Each scattering point of a ST (SPST) is used to model the </w:t>
      </w:r>
      <w:r w:rsidR="00900E01">
        <w:rPr>
          <w:rFonts w:eastAsiaTheme="minorEastAsia"/>
          <w:lang w:eastAsia="zh-CN"/>
        </w:rPr>
        <w:t>total</w:t>
      </w:r>
      <w:r w:rsidR="00900E01">
        <w:rPr>
          <w:rFonts w:eastAsiaTheme="minorEastAsia" w:hint="eastAsia"/>
          <w:lang w:eastAsia="zh-CN"/>
        </w:rPr>
        <w:t xml:space="preserve"> scattering effects of some adjacent </w:t>
      </w:r>
      <w:r w:rsidR="00900E01">
        <w:rPr>
          <w:rFonts w:eastAsiaTheme="minorEastAsia"/>
          <w:lang w:eastAsia="zh-CN"/>
        </w:rPr>
        <w:t>scattering</w:t>
      </w:r>
      <w:r w:rsidR="00900E01">
        <w:rPr>
          <w:rFonts w:eastAsiaTheme="minorEastAsia" w:hint="eastAsia"/>
          <w:lang w:eastAsia="zh-CN"/>
        </w:rPr>
        <w:t xml:space="preserve"> centres at the ST. The impact of a SPST to the channel includes at least two aspects, i.e., the </w:t>
      </w:r>
      <w:r w:rsidR="00900E01" w:rsidRPr="00AA7551">
        <w:rPr>
          <w:rFonts w:eastAsiaTheme="minorEastAsia" w:hint="eastAsia"/>
          <w:b/>
          <w:bCs/>
          <w:lang w:eastAsia="zh-CN"/>
        </w:rPr>
        <w:t>RCS (Radar Cross Section)</w:t>
      </w:r>
      <w:r w:rsidR="00900E01">
        <w:rPr>
          <w:rFonts w:eastAsiaTheme="minorEastAsia" w:hint="eastAsia"/>
          <w:lang w:eastAsia="zh-CN"/>
        </w:rPr>
        <w:t xml:space="preserve"> and the </w:t>
      </w:r>
      <w:r w:rsidR="00900E01" w:rsidRPr="00AA7551">
        <w:rPr>
          <w:rFonts w:eastAsiaTheme="minorEastAsia" w:hint="eastAsia"/>
          <w:b/>
          <w:bCs/>
          <w:lang w:eastAsia="zh-CN"/>
        </w:rPr>
        <w:t>polarization matrix</w:t>
      </w:r>
      <w:r w:rsidR="00900E01">
        <w:rPr>
          <w:rFonts w:eastAsiaTheme="minorEastAsia" w:hint="eastAsia"/>
          <w:lang w:eastAsia="zh-CN"/>
        </w:rPr>
        <w:t>.</w:t>
      </w:r>
      <w:r w:rsidR="00887FB9">
        <w:rPr>
          <w:rFonts w:eastAsiaTheme="minorEastAsia" w:hint="eastAsia"/>
          <w:lang w:eastAsia="zh-CN"/>
        </w:rPr>
        <w:t xml:space="preserve"> The RCS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00887FB9" w:rsidRPr="007E4413">
        <w:rPr>
          <w:rFonts w:eastAsiaTheme="minorEastAsia"/>
          <w:lang w:eastAsia="zh-CN"/>
        </w:rPr>
        <w:t xml:space="preserve"> which is </w:t>
      </w:r>
      <w:r w:rsidR="00887FB9" w:rsidRPr="007E4413">
        <w:rPr>
          <w:rFonts w:eastAsia="等线"/>
          <w:lang w:eastAsia="zh-CN"/>
        </w:rPr>
        <w:t>included</w:t>
      </w:r>
      <w:r w:rsidR="00887FB9" w:rsidRPr="007E4413">
        <w:rPr>
          <w:rFonts w:eastAsiaTheme="minorEastAsia"/>
          <w:lang w:eastAsia="zh-CN"/>
        </w:rPr>
        <w:t xml:space="preserve"> in the large-scale parameters,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00887FB9" w:rsidRPr="007E4413">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00887FB9" w:rsidRPr="007E4413">
        <w:rPr>
          <w:rFonts w:eastAsiaTheme="minorEastAsia"/>
          <w:lang w:eastAsia="zh-CN"/>
        </w:rPr>
        <w:t xml:space="preserve"> which are both included in the small-scale parameters</w:t>
      </w:r>
      <w:r w:rsidR="0005142A">
        <w:rPr>
          <w:rFonts w:eastAsiaTheme="minorEastAsia"/>
          <w:lang w:eastAsia="zh-CN"/>
        </w:rPr>
        <w:fldChar w:fldCharType="begin"/>
      </w:r>
      <w:r w:rsidR="0005142A">
        <w:rPr>
          <w:rFonts w:eastAsiaTheme="minorEastAsia"/>
          <w:lang w:eastAsia="zh-CN"/>
        </w:rPr>
        <w:instrText xml:space="preserve"> REF _Ref205801705 \r \h </w:instrText>
      </w:r>
      <w:r w:rsidR="0005142A">
        <w:rPr>
          <w:rFonts w:eastAsiaTheme="minorEastAsia"/>
          <w:lang w:eastAsia="zh-CN"/>
        </w:rPr>
      </w:r>
      <w:r w:rsidR="0005142A">
        <w:rPr>
          <w:rFonts w:eastAsiaTheme="minorEastAsia"/>
          <w:lang w:eastAsia="zh-CN"/>
        </w:rPr>
        <w:fldChar w:fldCharType="separate"/>
      </w:r>
      <w:r w:rsidR="000B3633">
        <w:rPr>
          <w:rFonts w:eastAsiaTheme="minorEastAsia"/>
          <w:lang w:eastAsia="zh-CN"/>
        </w:rPr>
        <w:t>[8]</w:t>
      </w:r>
      <w:r w:rsidR="0005142A">
        <w:rPr>
          <w:rFonts w:eastAsiaTheme="minorEastAsia"/>
          <w:lang w:eastAsia="zh-CN"/>
        </w:rPr>
        <w:fldChar w:fldCharType="end"/>
      </w:r>
      <w:r w:rsidR="00887FB9" w:rsidRPr="007E4413">
        <w:rPr>
          <w:rFonts w:eastAsiaTheme="minorEastAsia"/>
          <w:lang w:eastAsia="zh-CN"/>
        </w:rPr>
        <w:t>,</w:t>
      </w:r>
      <w:r w:rsidR="00887FB9" w:rsidRPr="007E4413">
        <w:rPr>
          <w:rFonts w:eastAsia="等线"/>
          <w:lang w:val="en-US" w:eastAsia="zh-CN"/>
        </w:rPr>
        <w:t xml:space="preserve"> i.e.,</w:t>
      </w:r>
      <w:r w:rsidR="006647B0">
        <w:rPr>
          <w:rFonts w:eastAsia="等线" w:hint="eastAsia"/>
          <w:lang w:val="en-US" w:eastAsia="zh-CN"/>
        </w:rPr>
        <w:t xml:space="preserve"> </w:t>
      </w:r>
    </w:p>
    <w:p w14:paraId="37716283" w14:textId="068FB97C" w:rsidR="00215C19" w:rsidRPr="00215C19" w:rsidRDefault="00000000" w:rsidP="00215C19">
      <w:pPr>
        <w:overflowPunct w:val="0"/>
        <w:snapToGrid w:val="0"/>
        <w:spacing w:after="120"/>
        <w:jc w:val="center"/>
        <w:textAlignment w:val="baseline"/>
        <w:rPr>
          <w:rFonts w:eastAsia="等线"/>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00887FB9" w:rsidRPr="00215C19">
        <w:rPr>
          <w:rFonts w:eastAsia="等线" w:hint="eastAsia"/>
          <w:lang w:eastAsia="zh-CN"/>
        </w:rPr>
        <w:t>,</w:t>
      </w:r>
    </w:p>
    <w:p w14:paraId="59465ACA" w14:textId="0B959640" w:rsidR="00887FB9" w:rsidRDefault="00887FB9" w:rsidP="00887FB9">
      <w:pPr>
        <w:overflowPunct w:val="0"/>
        <w:snapToGrid w:val="0"/>
        <w:spacing w:after="120"/>
        <w:jc w:val="both"/>
        <w:textAlignment w:val="baseline"/>
        <w:rPr>
          <w:rFonts w:eastAsia="等线"/>
          <w:lang w:eastAsia="zh-CN"/>
        </w:rPr>
      </w:pPr>
      <w:r>
        <w:rPr>
          <w:rFonts w:eastAsia="等线" w:hint="eastAsia"/>
          <w:lang w:eastAsia="zh-CN"/>
        </w:rPr>
        <w:t>The cross-polarization matrix is defined in LCS and is generally modelled by amplitude factors and initial random phases</w:t>
      </w:r>
      <w:r w:rsidR="00EE3C1D">
        <w:rPr>
          <w:rFonts w:eastAsia="等线" w:hint="eastAsia"/>
          <w:lang w:eastAsia="zh-CN"/>
        </w:rPr>
        <w:t>,</w:t>
      </w:r>
    </w:p>
    <w:p w14:paraId="135BBB6A" w14:textId="31AF1A64" w:rsidR="00215C19" w:rsidRPr="000B3633" w:rsidRDefault="00000000" w:rsidP="00887FB9">
      <w:pPr>
        <w:overflowPunct w:val="0"/>
        <w:snapToGrid w:val="0"/>
        <w:spacing w:after="120"/>
        <w:jc w:val="both"/>
        <w:textAlignment w:val="baseline"/>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Sub>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lang w:eastAsia="zh-CN"/>
                    </w:rPr>
                  </m:ctrlPr>
                </m:mPr>
                <m:mr>
                  <m:e>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w:rPr>
                        <w:rFonts w:ascii="Cambria Math" w:eastAsiaTheme="minorEastAsia" w:hAnsi="Cambria Math"/>
                        <w:lang w:eastAsia="zh-CN"/>
                      </w:rPr>
                      <m:t>exp</m:t>
                    </m:r>
                    <m:d>
                      <m:dPr>
                        <m:ctrlPr>
                          <w:rPr>
                            <w:rFonts w:ascii="Cambria Math" w:eastAsiaTheme="minorEastAsia" w:hAnsi="Cambria Math"/>
                            <w:lang w:eastAsia="zh-CN"/>
                          </w:rPr>
                        </m:ctrlPr>
                      </m:dPr>
                      <m:e>
                        <m:r>
                          <w:rPr>
                            <w:rFonts w:ascii="Cambria Math" w:eastAsiaTheme="minorEastAsia" w:hAnsi="Cambria Math"/>
                            <w:lang w:eastAsia="zh-CN"/>
                          </w:rPr>
                          <m:t>j</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e>
                    </m:d>
                  </m:e>
                  <m:e>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w:rPr>
                        <w:rFonts w:ascii="Cambria Math" w:eastAsiaTheme="minorEastAsia" w:hAnsi="Cambria Math"/>
                        <w:lang w:eastAsia="zh-CN"/>
                      </w:rPr>
                      <m:t>exp</m:t>
                    </m:r>
                    <m:d>
                      <m:dPr>
                        <m:ctrlPr>
                          <w:rPr>
                            <w:rFonts w:ascii="Cambria Math" w:eastAsiaTheme="minorEastAsia" w:hAnsi="Cambria Math"/>
                            <w:lang w:eastAsia="zh-CN"/>
                          </w:rPr>
                        </m:ctrlPr>
                      </m:dPr>
                      <m:e>
                        <m:r>
                          <w:rPr>
                            <w:rFonts w:ascii="Cambria Math" w:eastAsiaTheme="minorEastAsia" w:hAnsi="Cambria Math"/>
                            <w:lang w:eastAsia="zh-CN"/>
                          </w:rPr>
                          <m:t>j</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e>
                    </m:d>
                  </m:e>
                </m:mr>
                <m:mr>
                  <m:e>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exp</m:t>
                    </m:r>
                    <m:d>
                      <m:dPr>
                        <m:ctrlPr>
                          <w:rPr>
                            <w:rFonts w:ascii="Cambria Math" w:eastAsiaTheme="minorEastAsia" w:hAnsi="Cambria Math"/>
                            <w:lang w:eastAsia="zh-CN"/>
                          </w:rPr>
                        </m:ctrlPr>
                      </m:dPr>
                      <m:e>
                        <m:r>
                          <w:rPr>
                            <w:rFonts w:ascii="Cambria Math" w:eastAsiaTheme="minorEastAsia" w:hAnsi="Cambria Math"/>
                            <w:lang w:eastAsia="zh-CN"/>
                          </w:rPr>
                          <m:t>j</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e>
                    </m:d>
                  </m:e>
                  <m:e>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exp</m:t>
                    </m:r>
                    <m:d>
                      <m:dPr>
                        <m:ctrlPr>
                          <w:rPr>
                            <w:rFonts w:ascii="Cambria Math" w:eastAsiaTheme="minorEastAsia" w:hAnsi="Cambria Math"/>
                            <w:lang w:eastAsia="zh-CN"/>
                          </w:rPr>
                        </m:ctrlPr>
                      </m:dPr>
                      <m:e>
                        <m:r>
                          <w:rPr>
                            <w:rFonts w:ascii="Cambria Math" w:eastAsiaTheme="minorEastAsia" w:hAnsi="Cambria Math"/>
                            <w:lang w:eastAsia="zh-CN"/>
                          </w:rPr>
                          <m:t>j</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e>
                </m:mr>
              </m:m>
            </m:e>
          </m:d>
          <m:r>
            <w:rPr>
              <w:rFonts w:ascii="Cambria Math" w:eastAsiaTheme="minorEastAsia" w:hAnsi="Cambria Math"/>
              <w:lang w:eastAsia="zh-CN"/>
            </w:rPr>
            <m:t>.</m:t>
          </m:r>
        </m:oMath>
      </m:oMathPara>
    </w:p>
    <w:p w14:paraId="113FB818" w14:textId="5A99203B" w:rsidR="000B3633" w:rsidRPr="00900E01" w:rsidRDefault="000B3633" w:rsidP="00887FB9">
      <w:pPr>
        <w:overflowPunct w:val="0"/>
        <w:snapToGrid w:val="0"/>
        <w:spacing w:after="120"/>
        <w:jc w:val="both"/>
        <w:textAlignment w:val="baseline"/>
        <w:rPr>
          <w:rFonts w:eastAsiaTheme="minorEastAsia"/>
          <w:lang w:eastAsia="zh-CN"/>
        </w:rPr>
      </w:pPr>
      <w:r w:rsidRPr="000B3633">
        <w:rPr>
          <w:rFonts w:eastAsiaTheme="minorEastAsia"/>
          <w:lang w:eastAsia="zh-CN"/>
        </w:rPr>
        <w:t>In addition, discussions were conducted concerning several details, including Doppler model</w:t>
      </w:r>
      <w:r>
        <w:rPr>
          <w:rFonts w:eastAsiaTheme="minorEastAsia" w:hint="eastAsia"/>
          <w:lang w:eastAsia="zh-CN"/>
        </w:rPr>
        <w:t>l</w:t>
      </w:r>
      <w:r w:rsidRPr="000B3633">
        <w:rPr>
          <w:rFonts w:eastAsiaTheme="minorEastAsia"/>
          <w:lang w:eastAsia="zh-CN"/>
        </w:rPr>
        <w:t>ing, EO model</w:t>
      </w:r>
      <w:r>
        <w:rPr>
          <w:rFonts w:eastAsiaTheme="minorEastAsia" w:hint="eastAsia"/>
          <w:lang w:eastAsia="zh-CN"/>
        </w:rPr>
        <w:t>l</w:t>
      </w:r>
      <w:r w:rsidRPr="000B3633">
        <w:rPr>
          <w:rFonts w:eastAsiaTheme="minorEastAsia"/>
          <w:lang w:eastAsia="zh-CN"/>
        </w:rPr>
        <w:t>ing</w:t>
      </w:r>
      <w:r>
        <w:rPr>
          <w:rFonts w:eastAsiaTheme="minorEastAsia"/>
          <w:lang w:eastAsia="zh-CN"/>
        </w:rPr>
        <w:fldChar w:fldCharType="begin"/>
      </w:r>
      <w:r>
        <w:rPr>
          <w:rFonts w:eastAsiaTheme="minorEastAsia"/>
          <w:lang w:eastAsia="zh-CN"/>
        </w:rPr>
        <w:instrText xml:space="preserve"> REF _Ref205802449 \r \h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sidRPr="000B3633">
        <w:rPr>
          <w:rFonts w:eastAsiaTheme="minorEastAsia"/>
          <w:lang w:eastAsia="zh-CN"/>
        </w:rPr>
        <w:t>, and spatial consistency model</w:t>
      </w:r>
      <w:r>
        <w:rPr>
          <w:rFonts w:eastAsiaTheme="minorEastAsia" w:hint="eastAsia"/>
          <w:lang w:eastAsia="zh-CN"/>
        </w:rPr>
        <w:t>l</w:t>
      </w:r>
      <w:r w:rsidRPr="000B3633">
        <w:rPr>
          <w:rFonts w:eastAsiaTheme="minorEastAsia"/>
          <w:lang w:eastAsia="zh-CN"/>
        </w:rPr>
        <w:t>ing.</w:t>
      </w:r>
    </w:p>
    <w:bookmarkEnd w:id="2"/>
    <w:p w14:paraId="05BF73E3" w14:textId="48704EA0" w:rsidR="006307AD" w:rsidRDefault="006307AD" w:rsidP="00280CFB">
      <w:pPr>
        <w:jc w:val="both"/>
        <w:rPr>
          <w:rFonts w:eastAsiaTheme="minorEastAsia"/>
          <w:lang w:eastAsia="zh-CN"/>
        </w:rPr>
      </w:pPr>
      <w:r w:rsidRPr="006307AD">
        <w:rPr>
          <w:rFonts w:eastAsiaTheme="minorEastAsia"/>
          <w:lang w:eastAsia="zh-CN"/>
        </w:rPr>
        <w:t>Although the construction of the ISAC channel model is largely complete in Release 19, the model</w:t>
      </w:r>
      <w:r>
        <w:rPr>
          <w:rFonts w:eastAsiaTheme="minorEastAsia" w:hint="eastAsia"/>
          <w:lang w:eastAsia="zh-CN"/>
        </w:rPr>
        <w:t>l</w:t>
      </w:r>
      <w:r w:rsidRPr="006307AD">
        <w:rPr>
          <w:rFonts w:eastAsiaTheme="minorEastAsia"/>
          <w:lang w:eastAsia="zh-CN"/>
        </w:rPr>
        <w:t xml:space="preserve">ing of the Cross-Polarization Matrix (CPM) for physical objects was simplified, and the micro-Doppler effects model utilized only a generic expression without differentiation for specific ST scenarios, due to </w:t>
      </w:r>
      <w:r w:rsidR="00353719">
        <w:rPr>
          <w:rFonts w:eastAsiaTheme="minorEastAsia" w:hint="eastAsia"/>
          <w:lang w:eastAsia="zh-CN"/>
        </w:rPr>
        <w:t>limited TU</w:t>
      </w:r>
      <w:r w:rsidRPr="006307AD">
        <w:rPr>
          <w:rFonts w:eastAsiaTheme="minorEastAsia"/>
          <w:lang w:eastAsia="zh-CN"/>
        </w:rPr>
        <w:t xml:space="preserve">. This level of detail is insufficient to meet Release 20's heightened focus on sensing performance metrics, such as target recognition and classification accuracy, indicating that channel model extensions are likely needed in the future. </w:t>
      </w:r>
    </w:p>
    <w:p w14:paraId="03224D46" w14:textId="176C0CD0" w:rsidR="009849E6" w:rsidRDefault="00280CFB" w:rsidP="00280CFB">
      <w:pPr>
        <w:jc w:val="both"/>
        <w:rPr>
          <w:rFonts w:eastAsiaTheme="minorEastAsia"/>
          <w:lang w:eastAsia="zh-CN"/>
        </w:rPr>
      </w:pPr>
      <w:r w:rsidRPr="00184594">
        <w:rPr>
          <w:rFonts w:eastAsiaTheme="minorEastAsia"/>
          <w:lang w:eastAsia="zh-CN"/>
        </w:rPr>
        <w:t>In this contribution, we conduct field measurement validations and simulation analyses of ISAC channel</w:t>
      </w:r>
      <w:r w:rsidR="00F92C4A" w:rsidRPr="00184594">
        <w:rPr>
          <w:rFonts w:eastAsiaTheme="minorEastAsia"/>
          <w:lang w:eastAsia="zh-CN"/>
        </w:rPr>
        <w:t>.</w:t>
      </w:r>
      <w:r w:rsidRPr="00184594">
        <w:rPr>
          <w:rFonts w:eastAsiaTheme="minorEastAsia"/>
          <w:lang w:eastAsia="zh-CN"/>
        </w:rPr>
        <w:t xml:space="preserve"> </w:t>
      </w:r>
      <w:r w:rsidR="00F92C4A" w:rsidRPr="00184594">
        <w:rPr>
          <w:rFonts w:eastAsiaTheme="minorEastAsia"/>
          <w:lang w:eastAsia="zh-CN"/>
        </w:rPr>
        <w:t xml:space="preserve">Regarding </w:t>
      </w:r>
      <w:r w:rsidR="00F80579" w:rsidRPr="00184594">
        <w:rPr>
          <w:rFonts w:eastAsiaTheme="minorEastAsia"/>
          <w:b/>
          <w:bCs/>
          <w:lang w:eastAsia="zh-CN"/>
        </w:rPr>
        <w:t>CPM</w:t>
      </w:r>
      <w:r w:rsidR="00F80579" w:rsidRPr="00184594">
        <w:rPr>
          <w:rFonts w:eastAsiaTheme="minorEastAsia" w:hint="eastAsia"/>
          <w:b/>
          <w:bCs/>
          <w:lang w:eastAsia="zh-CN"/>
        </w:rPr>
        <w:t xml:space="preserve"> of</w:t>
      </w:r>
      <w:r w:rsidR="00F80579" w:rsidRPr="00184594">
        <w:rPr>
          <w:rFonts w:eastAsiaTheme="minorEastAsia"/>
          <w:b/>
          <w:bCs/>
          <w:lang w:eastAsia="zh-CN"/>
        </w:rPr>
        <w:t xml:space="preserve"> </w:t>
      </w:r>
      <w:r w:rsidR="00DD22A0" w:rsidRPr="00184594">
        <w:rPr>
          <w:rFonts w:eastAsiaTheme="minorEastAsia"/>
          <w:b/>
          <w:bCs/>
          <w:lang w:eastAsia="zh-CN"/>
        </w:rPr>
        <w:t>physical object</w:t>
      </w:r>
      <w:r w:rsidR="00F92C4A" w:rsidRPr="00184594">
        <w:rPr>
          <w:rFonts w:eastAsiaTheme="minorEastAsia"/>
          <w:b/>
          <w:bCs/>
          <w:lang w:eastAsia="zh-CN"/>
        </w:rPr>
        <w:t xml:space="preserve"> </w:t>
      </w:r>
      <w:r w:rsidR="006836DA" w:rsidRPr="00184594">
        <w:rPr>
          <w:rFonts w:eastAsiaTheme="minorEastAsia"/>
          <w:b/>
          <w:bCs/>
          <w:lang w:eastAsia="zh-CN"/>
        </w:rPr>
        <w:t>modelling</w:t>
      </w:r>
      <w:r w:rsidR="006836DA" w:rsidRPr="00184594">
        <w:rPr>
          <w:rFonts w:eastAsiaTheme="minorEastAsia" w:hint="eastAsia"/>
          <w:lang w:eastAsia="zh-CN"/>
        </w:rPr>
        <w:t xml:space="preserve"> and </w:t>
      </w:r>
      <w:r w:rsidR="00F92C4A" w:rsidRPr="00184594">
        <w:rPr>
          <w:rFonts w:eastAsiaTheme="minorEastAsia"/>
          <w:b/>
          <w:bCs/>
          <w:lang w:eastAsia="zh-CN"/>
        </w:rPr>
        <w:t>micro-Doppler model</w:t>
      </w:r>
      <w:r w:rsidR="001D67F7">
        <w:rPr>
          <w:rFonts w:eastAsiaTheme="minorEastAsia" w:hint="eastAsia"/>
          <w:b/>
          <w:bCs/>
          <w:lang w:eastAsia="zh-CN"/>
        </w:rPr>
        <w:t>l</w:t>
      </w:r>
      <w:r w:rsidR="00F92C4A" w:rsidRPr="00184594">
        <w:rPr>
          <w:rFonts w:eastAsiaTheme="minorEastAsia"/>
          <w:b/>
          <w:bCs/>
          <w:lang w:eastAsia="zh-CN"/>
        </w:rPr>
        <w:t>ing</w:t>
      </w:r>
      <w:r w:rsidR="00585108" w:rsidRPr="00184594">
        <w:rPr>
          <w:rFonts w:eastAsiaTheme="minorEastAsia"/>
          <w:lang w:eastAsia="zh-CN"/>
        </w:rPr>
        <w:t xml:space="preserve">, </w:t>
      </w:r>
      <w:r w:rsidR="00F92C4A" w:rsidRPr="00184594">
        <w:rPr>
          <w:rFonts w:eastAsiaTheme="minorEastAsia"/>
          <w:lang w:eastAsia="zh-CN"/>
        </w:rPr>
        <w:t>we have drawn some observational conclusions and mode</w:t>
      </w:r>
      <w:r w:rsidR="001D67F7">
        <w:rPr>
          <w:rFonts w:eastAsiaTheme="minorEastAsia" w:hint="eastAsia"/>
          <w:lang w:eastAsia="zh-CN"/>
        </w:rPr>
        <w:t>l</w:t>
      </w:r>
      <w:r w:rsidR="00F92C4A" w:rsidRPr="00184594">
        <w:rPr>
          <w:rFonts w:eastAsiaTheme="minorEastAsia"/>
          <w:lang w:eastAsia="zh-CN"/>
        </w:rPr>
        <w:t>ling insights.</w:t>
      </w:r>
    </w:p>
    <w:p w14:paraId="30284AD4" w14:textId="77777777" w:rsidR="009849E6" w:rsidRDefault="009849E6">
      <w:pPr>
        <w:spacing w:after="0"/>
        <w:rPr>
          <w:rFonts w:eastAsiaTheme="minorEastAsia"/>
          <w:lang w:eastAsia="zh-CN"/>
        </w:rPr>
      </w:pPr>
      <w:r>
        <w:rPr>
          <w:rFonts w:eastAsiaTheme="minorEastAsia"/>
          <w:lang w:eastAsia="zh-CN"/>
        </w:rPr>
        <w:br w:type="page"/>
      </w:r>
    </w:p>
    <w:p w14:paraId="69C4D270" w14:textId="658D53DA" w:rsidR="00FA4053" w:rsidRPr="00184594" w:rsidRDefault="00F80579" w:rsidP="00184594">
      <w:pPr>
        <w:pStyle w:val="1"/>
        <w:keepLines w:val="0"/>
        <w:numPr>
          <w:ilvl w:val="0"/>
          <w:numId w:val="2"/>
        </w:numPr>
        <w:pBdr>
          <w:top w:val="none" w:sz="0" w:space="0" w:color="auto"/>
        </w:pBdr>
        <w:spacing w:before="0" w:after="240"/>
        <w:ind w:right="284" w:hanging="720"/>
        <w:rPr>
          <w:rFonts w:cs="Arial"/>
          <w:sz w:val="32"/>
          <w:szCs w:val="18"/>
        </w:rPr>
      </w:pPr>
      <w:bookmarkStart w:id="3" w:name="_Hlk204593558"/>
      <w:r w:rsidRPr="00184594">
        <w:rPr>
          <w:rFonts w:cs="Arial"/>
          <w:sz w:val="32"/>
          <w:szCs w:val="18"/>
        </w:rPr>
        <w:lastRenderedPageBreak/>
        <w:t>Cross polarization matrix (CPM)</w:t>
      </w:r>
      <w:r w:rsidRPr="00184594">
        <w:rPr>
          <w:rFonts w:cs="Arial" w:hint="eastAsia"/>
          <w:sz w:val="32"/>
          <w:szCs w:val="18"/>
        </w:rPr>
        <w:t xml:space="preserve"> of</w:t>
      </w:r>
      <w:bookmarkEnd w:id="3"/>
      <w:r w:rsidRPr="00184594">
        <w:rPr>
          <w:rFonts w:cs="Arial" w:hint="eastAsia"/>
          <w:sz w:val="32"/>
          <w:szCs w:val="18"/>
        </w:rPr>
        <w:t xml:space="preserve"> physical object </w:t>
      </w:r>
      <w:proofErr w:type="spellStart"/>
      <w:r w:rsidRPr="00184594">
        <w:rPr>
          <w:rFonts w:cs="Arial" w:hint="eastAsia"/>
          <w:sz w:val="32"/>
          <w:szCs w:val="18"/>
        </w:rPr>
        <w:t>modeling</w:t>
      </w:r>
      <w:proofErr w:type="spellEnd"/>
      <w:r w:rsidR="00FA4053" w:rsidRPr="00184594">
        <w:rPr>
          <w:rFonts w:cs="Arial"/>
          <w:sz w:val="32"/>
          <w:szCs w:val="18"/>
        </w:rPr>
        <w:t xml:space="preserve"> and measurement validation </w:t>
      </w:r>
    </w:p>
    <w:p w14:paraId="215A9738" w14:textId="0C633E89" w:rsidR="0032002A" w:rsidRPr="00184594" w:rsidRDefault="0032002A" w:rsidP="00FA4053">
      <w:pPr>
        <w:widowControl w:val="0"/>
        <w:snapToGrid w:val="0"/>
        <w:jc w:val="both"/>
        <w:rPr>
          <w:rFonts w:eastAsiaTheme="minorEastAsia"/>
          <w:lang w:eastAsia="zh-CN"/>
        </w:rPr>
      </w:pPr>
      <w:bookmarkStart w:id="4" w:name="_Hlk181970531"/>
      <w:r w:rsidRPr="0032002A">
        <w:rPr>
          <w:rFonts w:eastAsiaTheme="minorEastAsia"/>
          <w:lang w:eastAsia="zh-CN"/>
        </w:rPr>
        <w:t>During the 3GPP Rel</w:t>
      </w:r>
      <w:r w:rsidR="00E10DBD">
        <w:rPr>
          <w:rFonts w:eastAsiaTheme="minorEastAsia" w:hint="eastAsia"/>
          <w:lang w:eastAsia="zh-CN"/>
        </w:rPr>
        <w:t xml:space="preserve">ease </w:t>
      </w:r>
      <w:r w:rsidRPr="0032002A">
        <w:rPr>
          <w:rFonts w:eastAsiaTheme="minorEastAsia"/>
          <w:lang w:eastAsia="zh-CN"/>
        </w:rPr>
        <w:t xml:space="preserve">19, it was decided to use RCS and CPM to </w:t>
      </w:r>
      <w:r>
        <w:rPr>
          <w:rFonts w:eastAsiaTheme="minorEastAsia" w:hint="eastAsia"/>
          <w:lang w:eastAsia="zh-CN"/>
        </w:rPr>
        <w:t>model</w:t>
      </w:r>
      <w:r w:rsidRPr="0032002A">
        <w:rPr>
          <w:rFonts w:eastAsiaTheme="minorEastAsia"/>
          <w:lang w:eastAsia="zh-CN"/>
        </w:rPr>
        <w:t xml:space="preserve"> the total scattering effect of sensing targets on electromagnetic waves. After extensive discussions in multiple meetings, the RCS </w:t>
      </w:r>
      <w:r>
        <w:rPr>
          <w:rFonts w:eastAsiaTheme="minorEastAsia" w:hint="eastAsia"/>
          <w:lang w:eastAsia="zh-CN"/>
        </w:rPr>
        <w:t xml:space="preserve">model </w:t>
      </w:r>
      <w:r w:rsidRPr="0032002A">
        <w:rPr>
          <w:rFonts w:eastAsiaTheme="minorEastAsia"/>
          <w:lang w:eastAsia="zh-CN"/>
        </w:rPr>
        <w:t xml:space="preserve">and CPM model for various sensing targets and their key parameters were determined. However, due to time constraints and heavy workload, the CPM model and its parameters are not yet complete. Below </w:t>
      </w:r>
      <w:r w:rsidR="009D5DDC">
        <w:rPr>
          <w:rFonts w:eastAsiaTheme="minorEastAsia" w:hint="eastAsia"/>
          <w:lang w:eastAsia="zh-CN"/>
        </w:rPr>
        <w:t>is</w:t>
      </w:r>
      <w:r w:rsidRPr="0032002A">
        <w:rPr>
          <w:rFonts w:eastAsiaTheme="minorEastAsia"/>
          <w:lang w:eastAsia="zh-CN"/>
        </w:rPr>
        <w:t xml:space="preserve"> the</w:t>
      </w:r>
      <w:r w:rsidR="0050433F">
        <w:rPr>
          <w:rFonts w:eastAsiaTheme="minorEastAsia" w:hint="eastAsia"/>
          <w:lang w:eastAsia="zh-CN"/>
        </w:rPr>
        <w:t xml:space="preserve"> </w:t>
      </w:r>
      <w:r w:rsidR="009D5DDC">
        <w:rPr>
          <w:rFonts w:eastAsiaTheme="minorEastAsia" w:hint="eastAsia"/>
          <w:lang w:eastAsia="zh-CN"/>
        </w:rPr>
        <w:t xml:space="preserve">CPM </w:t>
      </w:r>
      <w:r w:rsidR="0050433F">
        <w:rPr>
          <w:rFonts w:eastAsiaTheme="minorEastAsia"/>
          <w:lang w:eastAsia="zh-CN"/>
        </w:rPr>
        <w:t>modelling</w:t>
      </w:r>
      <w:r w:rsidR="0050433F">
        <w:rPr>
          <w:rFonts w:eastAsiaTheme="minorEastAsia" w:hint="eastAsia"/>
          <w:lang w:eastAsia="zh-CN"/>
        </w:rPr>
        <w:t xml:space="preserve"> method</w:t>
      </w:r>
      <w:r w:rsidRPr="0032002A">
        <w:rPr>
          <w:rFonts w:eastAsiaTheme="minorEastAsia"/>
          <w:lang w:eastAsia="zh-CN"/>
        </w:rPr>
        <w:t xml:space="preserve"> </w:t>
      </w:r>
      <w:r w:rsidR="009D5DDC">
        <w:rPr>
          <w:rFonts w:eastAsiaTheme="minorEastAsia" w:hint="eastAsia"/>
          <w:lang w:eastAsia="zh-CN"/>
        </w:rPr>
        <w:t>adopted</w:t>
      </w:r>
      <w:r w:rsidRPr="0032002A">
        <w:rPr>
          <w:rFonts w:eastAsiaTheme="minorEastAsia"/>
          <w:lang w:eastAsia="zh-CN"/>
        </w:rPr>
        <w:t xml:space="preserve"> by the </w:t>
      </w:r>
      <w:r w:rsidR="009D5DDC">
        <w:rPr>
          <w:rFonts w:eastAsiaTheme="minorEastAsia" w:hint="eastAsia"/>
          <w:lang w:eastAsia="zh-CN"/>
        </w:rPr>
        <w:t xml:space="preserve">3GPP </w:t>
      </w:r>
      <w:proofErr w:type="gramStart"/>
      <w:r w:rsidR="009D5DDC">
        <w:rPr>
          <w:rFonts w:eastAsiaTheme="minorEastAsia" w:hint="eastAsia"/>
          <w:lang w:eastAsia="zh-CN"/>
        </w:rPr>
        <w:t xml:space="preserve">and </w:t>
      </w:r>
      <w:r w:rsidRPr="0032002A">
        <w:rPr>
          <w:rFonts w:eastAsiaTheme="minorEastAsia"/>
          <w:lang w:eastAsia="zh-CN"/>
        </w:rPr>
        <w:t xml:space="preserve"> </w:t>
      </w:r>
      <w:r w:rsidR="0050433F">
        <w:rPr>
          <w:rFonts w:eastAsiaTheme="minorEastAsia" w:hint="eastAsia"/>
          <w:lang w:eastAsia="zh-CN"/>
        </w:rPr>
        <w:t>updated</w:t>
      </w:r>
      <w:proofErr w:type="gramEnd"/>
      <w:r w:rsidR="0050433F">
        <w:rPr>
          <w:rFonts w:eastAsiaTheme="minorEastAsia" w:hint="eastAsia"/>
          <w:lang w:eastAsia="zh-CN"/>
        </w:rPr>
        <w:t xml:space="preserve"> into TR38.901: </w:t>
      </w:r>
      <w:r w:rsidR="00E10DBD">
        <w:rPr>
          <w:rFonts w:eastAsiaTheme="minorEastAsia" w:hint="eastAsia"/>
          <w:lang w:eastAsia="zh-CN"/>
        </w:rPr>
        <w:t xml:space="preserve"> </w:t>
      </w:r>
    </w:p>
    <w:tbl>
      <w:tblPr>
        <w:tblStyle w:val="af1"/>
        <w:tblW w:w="0" w:type="auto"/>
        <w:tblLook w:val="04A0" w:firstRow="1" w:lastRow="0" w:firstColumn="1" w:lastColumn="0" w:noHBand="0" w:noVBand="1"/>
      </w:tblPr>
      <w:tblGrid>
        <w:gridCol w:w="9631"/>
      </w:tblGrid>
      <w:tr w:rsidR="00FA4053" w:rsidRPr="004875E3" w14:paraId="2E6CC5F1" w14:textId="77777777" w:rsidTr="00FC43AC">
        <w:tc>
          <w:tcPr>
            <w:tcW w:w="9631" w:type="dxa"/>
          </w:tcPr>
          <w:p w14:paraId="1DF749E1" w14:textId="77777777" w:rsidR="009D5DDC" w:rsidRPr="007E4413" w:rsidRDefault="009D5DDC" w:rsidP="009D5DDC">
            <w:pPr>
              <w:pStyle w:val="4"/>
              <w:rPr>
                <w:rFonts w:eastAsiaTheme="minorEastAsia"/>
              </w:rPr>
            </w:pPr>
            <w:bookmarkStart w:id="5" w:name="_Toc201657007"/>
            <w:r w:rsidRPr="007E4413">
              <w:rPr>
                <w:rFonts w:eastAsiaTheme="minorEastAsia"/>
              </w:rPr>
              <w:t>7.9.2.2</w:t>
            </w:r>
            <w:r w:rsidRPr="007E4413">
              <w:rPr>
                <w:rFonts w:eastAsiaTheme="minorEastAsia"/>
              </w:rPr>
              <w:tab/>
            </w:r>
            <w:r w:rsidRPr="007E4413">
              <w:rPr>
                <w:rFonts w:eastAsiaTheme="minorEastAsia" w:hint="eastAsia"/>
                <w:lang w:eastAsia="zh-CN"/>
              </w:rPr>
              <w:t>Cross-p</w:t>
            </w:r>
            <w:r w:rsidRPr="007E4413">
              <w:rPr>
                <w:rFonts w:eastAsiaTheme="minorEastAsia"/>
              </w:rPr>
              <w:t>olarization matrix of a sensing target</w:t>
            </w:r>
            <w:bookmarkEnd w:id="5"/>
          </w:p>
          <w:p w14:paraId="32DA05A5" w14:textId="77777777" w:rsidR="009D5DDC" w:rsidRPr="007E4413" w:rsidRDefault="009D5DDC" w:rsidP="009D5DDC">
            <w:pPr>
              <w:rPr>
                <w:rFonts w:ascii="Cambria Math" w:eastAsiaTheme="minorEastAsia" w:hAnsi="Cambria Math"/>
              </w:rPr>
            </w:pPr>
            <w:r w:rsidRPr="007E4413">
              <w:rPr>
                <w:rFonts w:eastAsia="等线" w:hint="eastAsia"/>
              </w:rPr>
              <w:t>T</w:t>
            </w:r>
            <w:r w:rsidRPr="007E4413">
              <w:rPr>
                <w:rFonts w:eastAsia="等线"/>
              </w:rPr>
              <w:t>he</w:t>
            </w:r>
            <w:r w:rsidRPr="007E4413">
              <w:rPr>
                <w:rFonts w:eastAsiaTheme="minorEastAsia"/>
                <w:lang w:eastAsia="zh-CN"/>
              </w:rPr>
              <w:t xml:space="preserve"> </w:t>
            </w:r>
            <w:r w:rsidRPr="007E4413">
              <w:rPr>
                <w:rFonts w:eastAsiaTheme="minorEastAsia"/>
                <w:lang w:val="en-US"/>
              </w:rPr>
              <w:t>cross</w:t>
            </w:r>
            <w:r w:rsidRPr="007E4413">
              <w:rPr>
                <w:rFonts w:eastAsiaTheme="minorEastAsia"/>
                <w:lang w:eastAsia="zh-CN"/>
              </w:rPr>
              <w:t>-</w:t>
            </w:r>
            <w:r w:rsidRPr="007E4413">
              <w:rPr>
                <w:rFonts w:eastAsia="等线"/>
              </w:rPr>
              <w:t>polarization matrix</w:t>
            </w:r>
            <w:r w:rsidRPr="007E4413">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等线" w:hAnsi="Cambria Math"/>
                    </w:rPr>
                    <m:t>i</m:t>
                  </m:r>
                </m:sub>
              </m:sSub>
              <m:r>
                <w:rPr>
                  <w:rFonts w:ascii="Cambria Math" w:eastAsiaTheme="minorEastAsia" w:hAnsi="Cambria Math"/>
                </w:rPr>
                <m:t xml:space="preserve"> </m:t>
              </m:r>
            </m:oMath>
            <w:r w:rsidRPr="007E4413">
              <w:rPr>
                <w:rFonts w:eastAsiaTheme="minorEastAsia"/>
                <w:lang w:eastAsia="zh-CN"/>
              </w:rPr>
              <w:t xml:space="preserve">of a SPST for a pair </w:t>
            </w:r>
            <m:oMath>
              <m:r>
                <w:rPr>
                  <w:rFonts w:ascii="Cambria Math" w:eastAsia="等线" w:hAnsi="Cambria Math"/>
                </w:rPr>
                <m:t>i</m:t>
              </m:r>
            </m:oMath>
            <w:r w:rsidRPr="007E4413">
              <w:rPr>
                <w:rFonts w:eastAsiaTheme="minorEastAsia"/>
                <w:lang w:eastAsia="zh-CN"/>
              </w:rPr>
              <w:t xml:space="preserve"> of incident/scattered angles </w:t>
            </w:r>
            <w:r w:rsidRPr="007E4413">
              <w:rPr>
                <w:rFonts w:eastAsia="等线"/>
              </w:rPr>
              <w:t xml:space="preserve">is defined in LCS and is generally modelled by amplitude factors </w:t>
            </w:r>
            <m:oMath>
              <m:sSub>
                <m:sSubPr>
                  <m:ctrlPr>
                    <w:rPr>
                      <w:rFonts w:ascii="Cambria Math" w:eastAsia="等线" w:hAnsi="Cambria Math"/>
                    </w:rPr>
                  </m:ctrlPr>
                </m:sSubPr>
                <m:e>
                  <m:r>
                    <w:rPr>
                      <w:rFonts w:ascii="Cambria Math" w:eastAsia="等线" w:hAnsi="Cambria Math"/>
                    </w:rPr>
                    <m:t>α</m:t>
                  </m:r>
                </m:e>
                <m:sub>
                  <m:r>
                    <w:rPr>
                      <w:rFonts w:ascii="Cambria Math" w:eastAsia="等线" w:hAnsi="Cambria Math"/>
                    </w:rPr>
                    <m:t>i</m:t>
                  </m:r>
                  <m:r>
                    <m:rPr>
                      <m:sty m:val="p"/>
                    </m:rPr>
                    <w:rPr>
                      <w:rFonts w:ascii="Cambria Math" w:eastAsia="等线" w:hAnsi="Cambria Math"/>
                    </w:rPr>
                    <m:t>,1</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α</m:t>
                  </m:r>
                </m:e>
                <m:sub>
                  <m:r>
                    <w:rPr>
                      <w:rFonts w:ascii="Cambria Math" w:eastAsia="等线" w:hAnsi="Cambria Math"/>
                    </w:rPr>
                    <m:t>i</m:t>
                  </m:r>
                  <m:r>
                    <m:rPr>
                      <m:sty m:val="p"/>
                    </m:rPr>
                    <w:rPr>
                      <w:rFonts w:ascii="Cambria Math" w:eastAsia="等线" w:hAnsi="Cambria Math"/>
                    </w:rPr>
                    <m:t>,2</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β</m:t>
                  </m:r>
                </m:e>
                <m:sub>
                  <m:r>
                    <w:rPr>
                      <w:rFonts w:ascii="Cambria Math" w:eastAsia="等线" w:hAnsi="Cambria Math"/>
                    </w:rPr>
                    <m:t>i</m:t>
                  </m:r>
                  <m:r>
                    <m:rPr>
                      <m:sty m:val="p"/>
                    </m:rPr>
                    <w:rPr>
                      <w:rFonts w:ascii="Cambria Math" w:eastAsia="等线" w:hAnsi="Cambria Math"/>
                    </w:rPr>
                    <m:t>,1</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β</m:t>
                  </m:r>
                </m:e>
                <m:sub>
                  <m:r>
                    <w:rPr>
                      <w:rFonts w:ascii="Cambria Math" w:eastAsia="等线" w:hAnsi="Cambria Math"/>
                    </w:rPr>
                    <m:t>i</m:t>
                  </m:r>
                  <m:r>
                    <m:rPr>
                      <m:sty m:val="p"/>
                    </m:rPr>
                    <w:rPr>
                      <w:rFonts w:ascii="Cambria Math" w:eastAsia="等线" w:hAnsi="Cambria Math"/>
                    </w:rPr>
                    <m:t>,2</m:t>
                  </m:r>
                </m:sub>
              </m:sSub>
              <m:r>
                <w:rPr>
                  <w:rFonts w:ascii="Cambria Math" w:eastAsiaTheme="minorEastAsia" w:hAnsi="Cambria Math"/>
                </w:rPr>
                <m:t>,</m:t>
              </m:r>
            </m:oMath>
            <w:r w:rsidRPr="007E4413">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等线"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等线"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等线"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等线" w:hAnsi="Cambria Math"/>
                        </w:rPr>
                        <m:t>i</m:t>
                      </m:r>
                    </m:sub>
                    <m:sup>
                      <m:r>
                        <w:rPr>
                          <w:rFonts w:ascii="Cambria Math" w:eastAsiaTheme="minorEastAsia" w:hAnsi="Cambria Math"/>
                        </w:rPr>
                        <m:t>ϕϕ</m:t>
                      </m:r>
                    </m:sup>
                  </m:sSubSup>
                </m:e>
              </m:d>
            </m:oMath>
            <w:r w:rsidRPr="007E4413">
              <w:rPr>
                <w:rFonts w:eastAsiaTheme="minorEastAsia"/>
              </w:rPr>
              <w:t>, i.e.,</w:t>
            </w:r>
            <w:r w:rsidRPr="007E4413">
              <w:rPr>
                <w:rFonts w:ascii="Cambria Math" w:eastAsiaTheme="minorEastAsia" w:hAnsi="Cambria Math"/>
              </w:rPr>
              <w:t xml:space="preserve"> </w:t>
            </w:r>
          </w:p>
          <w:p w14:paraId="71175AAA" w14:textId="77777777" w:rsidR="009D5DDC" w:rsidRPr="007E4413" w:rsidRDefault="009D5DDC" w:rsidP="009D5DDC">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(7.9.2-4)</w:t>
            </w:r>
          </w:p>
          <w:p w14:paraId="27FE0FCA" w14:textId="77777777" w:rsidR="009D5DDC" w:rsidRPr="007E4413" w:rsidRDefault="009D5DDC" w:rsidP="009D5DDC">
            <w:pPr>
              <w:rPr>
                <w:rFonts w:eastAsiaTheme="minorEastAsia"/>
                <w:lang w:eastAsia="zh-CN"/>
              </w:rPr>
            </w:pPr>
            <w:r w:rsidRPr="007E4413">
              <w:rPr>
                <w:rFonts w:eastAsiaTheme="minorEastAsia"/>
                <w:lang w:eastAsia="zh-CN"/>
              </w:rPr>
              <w:t>For</w:t>
            </w:r>
            <w:r w:rsidRPr="007E4413">
              <w:rPr>
                <w:rFonts w:eastAsiaTheme="minorEastAsia"/>
                <w:lang w:val="en-US" w:eastAsia="zh-CN"/>
              </w:rPr>
              <w:t xml:space="preserve"> UAV, </w:t>
            </w:r>
            <w:r w:rsidRPr="007E4413">
              <w:rPr>
                <w:rFonts w:eastAsiaTheme="minorEastAsia"/>
                <w:lang w:val="en-US"/>
              </w:rPr>
              <w:t>human</w:t>
            </w:r>
            <w:r w:rsidRPr="007E4413">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7E4413">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等线" w:hAnsi="Cambria Math"/>
                              <w:lang w:eastAsia="zh-CN"/>
                            </w:rPr>
                            <m:t>i</m:t>
                          </m:r>
                        </m:sub>
                      </m:sSub>
                    </m:e>
                    <m:sup>
                      <m:r>
                        <w:rPr>
                          <w:rFonts w:ascii="Cambria Math" w:eastAsiaTheme="minorEastAsia" w:hAnsi="Cambria Math"/>
                        </w:rPr>
                        <m:t>-1</m:t>
                      </m:r>
                    </m:sup>
                  </m:sSup>
                </m:e>
              </m:rad>
            </m:oMath>
            <w:r w:rsidRPr="007E4413">
              <w:rPr>
                <w:rFonts w:eastAsiaTheme="minorEastAsia"/>
                <w:lang w:eastAsia="zh-CN"/>
              </w:rPr>
              <w:t xml:space="preserve">, i.e., </w:t>
            </w:r>
          </w:p>
          <w:p w14:paraId="58B07EBD" w14:textId="77777777" w:rsidR="009D5DDC" w:rsidRPr="007E4413" w:rsidRDefault="009D5DDC" w:rsidP="009D5DDC">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(7.9.2-5)</w:t>
            </w:r>
          </w:p>
          <w:p w14:paraId="05FB0802" w14:textId="77777777" w:rsidR="009D5DDC" w:rsidRPr="007E4413" w:rsidRDefault="009D5DDC" w:rsidP="009D5DDC">
            <w:pPr>
              <w:rPr>
                <w:rFonts w:eastAsiaTheme="minorEastAsia"/>
                <w:lang w:eastAsia="zh-CN"/>
              </w:rPr>
            </w:pPr>
            <w:proofErr w:type="gramStart"/>
            <w:r w:rsidRPr="007E4413">
              <w:rPr>
                <w:rFonts w:eastAsiaTheme="minorEastAsia"/>
                <w:lang w:val="en-US"/>
              </w:rPr>
              <w:t>where</w:t>
            </w:r>
            <w:proofErr w:type="gramEnd"/>
            <w:r w:rsidRPr="007E4413">
              <w:rPr>
                <w:rFonts w:eastAsiaTheme="minorEastAsia"/>
                <w:lang w:eastAsia="zh-CN"/>
              </w:rPr>
              <w:t>,</w:t>
            </w:r>
          </w:p>
          <w:p w14:paraId="0A6EE50F" w14:textId="77777777" w:rsidR="009D5DDC" w:rsidRPr="007E4413" w:rsidRDefault="009D5DDC" w:rsidP="009D5DDC">
            <w:pPr>
              <w:pStyle w:val="B1"/>
              <w:rPr>
                <w:rFonts w:eastAsiaTheme="minorEastAsia"/>
              </w:rPr>
            </w:pPr>
            <w:r w:rsidRPr="007E4413">
              <w:rPr>
                <w:rFonts w:eastAsiaTheme="minorEastAsia"/>
              </w:rPr>
              <w:t>-</w:t>
            </w: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the XPR of the pair </w:t>
            </w:r>
            <m:oMath>
              <m:r>
                <w:rPr>
                  <w:rFonts w:ascii="Cambria Math" w:eastAsiaTheme="minorEastAsia" w:hAnsi="Cambria Math"/>
                </w:rPr>
                <m:t>i</m:t>
              </m:r>
            </m:oMath>
            <w:r w:rsidRPr="007E4413">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randomly generated by log-normal distribution per target type defined in Table 7.9.2.2-1. </w:t>
            </w:r>
          </w:p>
          <w:p w14:paraId="5B5629FE" w14:textId="77777777" w:rsidR="009D5DDC" w:rsidRPr="007E4413" w:rsidRDefault="009D5DDC" w:rsidP="009D5DDC">
            <w:pPr>
              <w:pStyle w:val="B1"/>
              <w:rPr>
                <w:rFonts w:eastAsiaTheme="minorEastAsia"/>
                <w:lang w:eastAsia="zh-CN"/>
              </w:rPr>
            </w:pPr>
            <w:r w:rsidRPr="007E4413">
              <w:rPr>
                <w:rFonts w:eastAsiaTheme="minorEastAsia"/>
              </w:rPr>
              <w:t>-</w:t>
            </w:r>
            <w:r w:rsidRPr="007E4413">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7E4413">
              <w:rPr>
                <w:rFonts w:eastAsiaTheme="minorEastAsia"/>
                <w:lang w:eastAsia="zh-CN"/>
              </w:rPr>
              <w:t xml:space="preserve"> is </w:t>
            </w:r>
            <w:r w:rsidRPr="007E4413">
              <w:rPr>
                <w:rFonts w:eastAsiaTheme="minorEastAsia"/>
                <w:iCs/>
                <w:lang w:eastAsia="zh-CN"/>
              </w:rPr>
              <w:t>uniformly</w:t>
            </w:r>
            <w:r w:rsidRPr="007E4413">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7E4413">
              <w:rPr>
                <w:rFonts w:eastAsiaTheme="minorEastAsia" w:hint="eastAsia"/>
                <w:lang w:eastAsia="zh-CN"/>
              </w:rPr>
              <w:t>.</w:t>
            </w:r>
          </w:p>
          <w:p w14:paraId="1395E24C" w14:textId="77777777" w:rsidR="009D5DDC" w:rsidRPr="007E4413" w:rsidRDefault="009D5DDC" w:rsidP="009D5DDC">
            <w:pPr>
              <w:pStyle w:val="TH"/>
              <w:rPr>
                <w:rFonts w:eastAsiaTheme="minorEastAsia"/>
                <w:lang w:eastAsia="zh-CN"/>
              </w:rPr>
            </w:pPr>
            <w:r w:rsidRPr="007E4413">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9D5DDC" w:rsidRPr="007E4413" w14:paraId="2EF14EB5" w14:textId="77777777" w:rsidTr="00D86401">
              <w:trPr>
                <w:trHeight w:val="121"/>
              </w:trPr>
              <w:tc>
                <w:tcPr>
                  <w:tcW w:w="1129" w:type="dxa"/>
                  <w:shd w:val="clear" w:color="auto" w:fill="D9D9D9" w:themeFill="background1" w:themeFillShade="D9"/>
                  <w:vAlign w:val="center"/>
                </w:tcPr>
                <w:p w14:paraId="78173C19" w14:textId="77777777" w:rsidR="009D5DDC" w:rsidRPr="007E4413" w:rsidRDefault="009D5DDC" w:rsidP="009D5DDC">
                  <w:pPr>
                    <w:keepNext/>
                    <w:keepLines/>
                    <w:spacing w:after="0"/>
                    <w:jc w:val="center"/>
                    <w:rPr>
                      <w:rFonts w:ascii="Arial" w:hAnsi="Arial"/>
                      <w:sz w:val="18"/>
                      <w:lang w:val="en-US"/>
                    </w:rPr>
                  </w:pPr>
                  <w:r w:rsidRPr="007E4413">
                    <w:rPr>
                      <w:rFonts w:ascii="Arial" w:hAnsi="Arial"/>
                      <w:b/>
                      <w:sz w:val="18"/>
                      <w:lang w:val="en-US"/>
                    </w:rPr>
                    <w:t>Target</w:t>
                  </w:r>
                </w:p>
              </w:tc>
              <w:tc>
                <w:tcPr>
                  <w:tcW w:w="1276" w:type="dxa"/>
                  <w:shd w:val="clear" w:color="auto" w:fill="D9D9D9" w:themeFill="background1" w:themeFillShade="D9"/>
                  <w:vAlign w:val="center"/>
                </w:tcPr>
                <w:p w14:paraId="2E6977A8" w14:textId="77777777" w:rsidR="009D5DDC" w:rsidRPr="007E4413" w:rsidRDefault="009D5DDC" w:rsidP="009D5DDC">
                  <w:pPr>
                    <w:keepNext/>
                    <w:keepLines/>
                    <w:spacing w:after="0"/>
                    <w:jc w:val="center"/>
                    <w:rPr>
                      <w:rFonts w:ascii="Arial" w:hAnsi="Arial"/>
                      <w:b/>
                      <w:sz w:val="18"/>
                      <w:lang w:val="en-US"/>
                    </w:rPr>
                  </w:pPr>
                  <w:proofErr w:type="spellStart"/>
                  <w:r w:rsidRPr="007E4413">
                    <w:rPr>
                      <w:rFonts w:ascii="Arial" w:hAnsi="Arial" w:hint="eastAsia"/>
                      <w:b/>
                      <w:sz w:val="18"/>
                      <w:lang w:val="en-US"/>
                    </w:rPr>
                    <w:t>μ</w:t>
                  </w:r>
                  <w:r w:rsidRPr="007E4413">
                    <w:rPr>
                      <w:rFonts w:ascii="Arial" w:hAnsi="Arial"/>
                      <w:b/>
                      <w:sz w:val="18"/>
                      <w:vertAlign w:val="subscript"/>
                      <w:lang w:val="en-US"/>
                    </w:rPr>
                    <w:t>XPR</w:t>
                  </w:r>
                  <w:proofErr w:type="spellEnd"/>
                </w:p>
              </w:tc>
              <w:tc>
                <w:tcPr>
                  <w:tcW w:w="1276" w:type="dxa"/>
                  <w:shd w:val="clear" w:color="auto" w:fill="D9D9D9" w:themeFill="background1" w:themeFillShade="D9"/>
                  <w:vAlign w:val="center"/>
                </w:tcPr>
                <w:p w14:paraId="1F202327" w14:textId="77777777" w:rsidR="009D5DDC" w:rsidRPr="007E4413" w:rsidRDefault="009D5DDC" w:rsidP="009D5DDC">
                  <w:pPr>
                    <w:keepNext/>
                    <w:keepLines/>
                    <w:spacing w:after="0"/>
                    <w:jc w:val="center"/>
                    <w:rPr>
                      <w:rFonts w:ascii="Arial" w:hAnsi="Arial"/>
                      <w:b/>
                      <w:sz w:val="18"/>
                      <w:lang w:val="en-US"/>
                    </w:rPr>
                  </w:pPr>
                  <w:proofErr w:type="spellStart"/>
                  <w:r w:rsidRPr="007E4413">
                    <w:rPr>
                      <w:rFonts w:ascii="Arial" w:hAnsi="Arial"/>
                      <w:b/>
                      <w:sz w:val="18"/>
                      <w:lang w:val="en-US"/>
                    </w:rPr>
                    <w:t>σ</w:t>
                  </w:r>
                  <w:r w:rsidRPr="007E4413">
                    <w:rPr>
                      <w:rFonts w:ascii="Arial" w:hAnsi="Arial"/>
                      <w:b/>
                      <w:sz w:val="18"/>
                      <w:vertAlign w:val="subscript"/>
                      <w:lang w:val="en-US"/>
                    </w:rPr>
                    <w:t>XPR</w:t>
                  </w:r>
                  <w:proofErr w:type="spellEnd"/>
                </w:p>
              </w:tc>
            </w:tr>
            <w:tr w:rsidR="009D5DDC" w:rsidRPr="007E4413" w14:paraId="4F694C8E" w14:textId="77777777" w:rsidTr="00D86401">
              <w:trPr>
                <w:trHeight w:val="12"/>
              </w:trPr>
              <w:tc>
                <w:tcPr>
                  <w:tcW w:w="1129" w:type="dxa"/>
                </w:tcPr>
                <w:p w14:paraId="7A6550CA"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UAV</w:t>
                  </w:r>
                </w:p>
              </w:tc>
              <w:tc>
                <w:tcPr>
                  <w:tcW w:w="1276" w:type="dxa"/>
                </w:tcPr>
                <w:p w14:paraId="1BD949D3"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13.75</w:t>
                  </w:r>
                </w:p>
              </w:tc>
              <w:tc>
                <w:tcPr>
                  <w:tcW w:w="1276" w:type="dxa"/>
                </w:tcPr>
                <w:p w14:paraId="79F1E19D"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7.07</w:t>
                  </w:r>
                </w:p>
              </w:tc>
            </w:tr>
            <w:tr w:rsidR="009D5DDC" w:rsidRPr="007E4413" w14:paraId="142F91DE" w14:textId="77777777" w:rsidTr="00D86401">
              <w:trPr>
                <w:trHeight w:val="198"/>
              </w:trPr>
              <w:tc>
                <w:tcPr>
                  <w:tcW w:w="1129" w:type="dxa"/>
                </w:tcPr>
                <w:p w14:paraId="15AABBA1"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Human</w:t>
                  </w:r>
                </w:p>
              </w:tc>
              <w:tc>
                <w:tcPr>
                  <w:tcW w:w="1276" w:type="dxa"/>
                </w:tcPr>
                <w:p w14:paraId="51ECD35F"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19.81</w:t>
                  </w:r>
                </w:p>
              </w:tc>
              <w:tc>
                <w:tcPr>
                  <w:tcW w:w="1276" w:type="dxa"/>
                </w:tcPr>
                <w:p w14:paraId="0575D315"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4.25</w:t>
                  </w:r>
                </w:p>
              </w:tc>
            </w:tr>
            <w:tr w:rsidR="009D5DDC" w:rsidRPr="007E4413" w14:paraId="7373E402" w14:textId="77777777" w:rsidTr="00D86401">
              <w:trPr>
                <w:trHeight w:val="198"/>
              </w:trPr>
              <w:tc>
                <w:tcPr>
                  <w:tcW w:w="1129" w:type="dxa"/>
                </w:tcPr>
                <w:p w14:paraId="7FFB9ED4"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 xml:space="preserve">Vehicle </w:t>
                  </w:r>
                </w:p>
              </w:tc>
              <w:tc>
                <w:tcPr>
                  <w:tcW w:w="1276" w:type="dxa"/>
                </w:tcPr>
                <w:p w14:paraId="73091928"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21.12</w:t>
                  </w:r>
                </w:p>
              </w:tc>
              <w:tc>
                <w:tcPr>
                  <w:tcW w:w="1276" w:type="dxa"/>
                </w:tcPr>
                <w:p w14:paraId="3F171455"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6.88</w:t>
                  </w:r>
                </w:p>
              </w:tc>
            </w:tr>
            <w:tr w:rsidR="009D5DDC" w:rsidRPr="007E4413" w14:paraId="045F0C75" w14:textId="77777777" w:rsidTr="00D86401">
              <w:trPr>
                <w:trHeight w:val="198"/>
              </w:trPr>
              <w:tc>
                <w:tcPr>
                  <w:tcW w:w="1129" w:type="dxa"/>
                </w:tcPr>
                <w:p w14:paraId="3FFF067B"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AGV</w:t>
                  </w:r>
                </w:p>
              </w:tc>
              <w:tc>
                <w:tcPr>
                  <w:tcW w:w="1276" w:type="dxa"/>
                </w:tcPr>
                <w:p w14:paraId="35A869F0"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9.60</w:t>
                  </w:r>
                </w:p>
              </w:tc>
              <w:tc>
                <w:tcPr>
                  <w:tcW w:w="1276" w:type="dxa"/>
                </w:tcPr>
                <w:p w14:paraId="18F4DA15" w14:textId="77777777" w:rsidR="009D5DDC" w:rsidRPr="007E4413" w:rsidRDefault="009D5DDC" w:rsidP="009D5DDC">
                  <w:pPr>
                    <w:keepNext/>
                    <w:keepLines/>
                    <w:spacing w:after="0"/>
                    <w:jc w:val="center"/>
                    <w:rPr>
                      <w:rFonts w:ascii="Arial" w:hAnsi="Arial"/>
                      <w:sz w:val="18"/>
                      <w:szCs w:val="18"/>
                    </w:rPr>
                  </w:pPr>
                  <w:r w:rsidRPr="007E4413">
                    <w:rPr>
                      <w:rFonts w:ascii="Arial" w:hAnsi="Arial"/>
                      <w:sz w:val="18"/>
                      <w:szCs w:val="18"/>
                    </w:rPr>
                    <w:t>6.85</w:t>
                  </w:r>
                </w:p>
              </w:tc>
            </w:tr>
          </w:tbl>
          <w:p w14:paraId="4D6D9A27" w14:textId="77777777" w:rsidR="009D5DDC" w:rsidRPr="007E4413" w:rsidRDefault="009D5DDC" w:rsidP="009D5DDC">
            <w:pPr>
              <w:rPr>
                <w:rFonts w:eastAsia="Malgun Gothic"/>
                <w:lang w:eastAsia="ko-KR"/>
              </w:rPr>
            </w:pPr>
          </w:p>
          <w:p w14:paraId="1EFEC232" w14:textId="0E132F32" w:rsidR="00903CC7" w:rsidRPr="00903CC7" w:rsidRDefault="00903CC7" w:rsidP="00903CC7">
            <w:pPr>
              <w:tabs>
                <w:tab w:val="left" w:pos="0"/>
              </w:tabs>
              <w:suppressAutoHyphens/>
              <w:spacing w:after="0"/>
              <w:rPr>
                <w:rFonts w:ascii="Times New Roman" w:eastAsiaTheme="minorEastAsia" w:hAnsi="Times New Roman" w:cs="Times New Roman"/>
                <w:lang w:val="en-US" w:eastAsia="zh-CN"/>
              </w:rPr>
            </w:pPr>
          </w:p>
        </w:tc>
      </w:tr>
    </w:tbl>
    <w:p w14:paraId="534D2D9E" w14:textId="77777777" w:rsidR="00135575" w:rsidRDefault="00135575" w:rsidP="00D90721">
      <w:pPr>
        <w:widowControl w:val="0"/>
        <w:snapToGrid w:val="0"/>
        <w:jc w:val="both"/>
        <w:rPr>
          <w:rFonts w:eastAsiaTheme="minorEastAsia"/>
          <w:lang w:eastAsia="zh-CN"/>
        </w:rPr>
      </w:pPr>
    </w:p>
    <w:p w14:paraId="1455A9B8" w14:textId="393865B0" w:rsidR="00D90721" w:rsidRDefault="00D90721" w:rsidP="00D90721">
      <w:pPr>
        <w:widowControl w:val="0"/>
        <w:snapToGrid w:val="0"/>
        <w:jc w:val="both"/>
        <w:rPr>
          <w:rFonts w:eastAsiaTheme="minorEastAsia"/>
          <w:iCs/>
          <w:lang w:eastAsia="zh-CN"/>
        </w:rPr>
      </w:pPr>
      <w:r w:rsidRPr="00D90721">
        <w:rPr>
          <w:rFonts w:eastAsiaTheme="minorEastAsia"/>
          <w:iCs/>
          <w:lang w:eastAsia="zh-CN"/>
        </w:rPr>
        <w:t xml:space="preserve">During the 3GPP Rel-19 period, the majority of companies supported </w:t>
      </w:r>
      <w:proofErr w:type="spellStart"/>
      <w:r w:rsidRPr="00D90721">
        <w:rPr>
          <w:rFonts w:eastAsiaTheme="minorEastAsia"/>
          <w:iCs/>
          <w:lang w:eastAsia="zh-CN"/>
        </w:rPr>
        <w:t>modeling</w:t>
      </w:r>
      <w:proofErr w:type="spellEnd"/>
      <w:r w:rsidRPr="00D90721">
        <w:rPr>
          <w:rFonts w:eastAsiaTheme="minorEastAsia"/>
          <w:iCs/>
          <w:lang w:eastAsia="zh-CN"/>
        </w:rPr>
        <w:t xml:space="preserve"> the initial random phase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D90721">
        <w:rPr>
          <w:rFonts w:eastAsiaTheme="minorEastAsia"/>
          <w:iCs/>
          <w:lang w:eastAsia="zh-CN"/>
        </w:rPr>
        <w:t xml:space="preserve"> of the sensing target's CPM matrix as a uniform distribution over the interval </w:t>
      </w:r>
      <m:oMath>
        <m:d>
          <m:dPr>
            <m:ctrlPr>
              <w:rPr>
                <w:rFonts w:ascii="Cambria Math" w:eastAsia="Batang" w:hAnsi="Cambria Math"/>
              </w:rPr>
            </m:ctrlPr>
          </m:dPr>
          <m:e>
            <m:r>
              <w:rPr>
                <w:rFonts w:ascii="Cambria Math" w:eastAsia="Batang" w:hAnsi="Cambria Math"/>
              </w:rPr>
              <m:t>-π,π</m:t>
            </m:r>
          </m:e>
        </m:d>
      </m:oMath>
      <w:r w:rsidRPr="00D90721">
        <w:rPr>
          <w:rFonts w:eastAsiaTheme="minorEastAsia"/>
          <w:iCs/>
          <w:lang w:eastAsia="zh-CN"/>
        </w:rPr>
        <w:t>. The research contributio</w:t>
      </w:r>
      <w:r w:rsidR="009C3110">
        <w:rPr>
          <w:rFonts w:eastAsiaTheme="minorEastAsia" w:hint="eastAsia"/>
          <w:iCs/>
          <w:lang w:eastAsia="zh-CN"/>
        </w:rPr>
        <w:t>n</w:t>
      </w:r>
      <w:r w:rsidR="009C3110">
        <w:rPr>
          <w:rFonts w:eastAsiaTheme="minorEastAsia"/>
          <w:iCs/>
          <w:lang w:eastAsia="zh-CN"/>
        </w:rPr>
        <w:fldChar w:fldCharType="begin"/>
      </w:r>
      <w:r w:rsidR="009C3110">
        <w:rPr>
          <w:rFonts w:eastAsiaTheme="minorEastAsia"/>
          <w:iCs/>
          <w:lang w:eastAsia="zh-CN"/>
        </w:rPr>
        <w:instrText xml:space="preserve"> </w:instrText>
      </w:r>
      <w:r w:rsidR="009C3110">
        <w:rPr>
          <w:rFonts w:eastAsiaTheme="minorEastAsia" w:hint="eastAsia"/>
          <w:iCs/>
          <w:lang w:eastAsia="zh-CN"/>
        </w:rPr>
        <w:instrText>REF _Ref205744922 \r \h</w:instrText>
      </w:r>
      <w:r w:rsidR="009C3110">
        <w:rPr>
          <w:rFonts w:eastAsiaTheme="minorEastAsia"/>
          <w:iCs/>
          <w:lang w:eastAsia="zh-CN"/>
        </w:rPr>
        <w:instrText xml:space="preserve"> </w:instrText>
      </w:r>
      <w:r w:rsidR="009C3110">
        <w:rPr>
          <w:rFonts w:eastAsiaTheme="minorEastAsia"/>
          <w:iCs/>
          <w:lang w:eastAsia="zh-CN"/>
        </w:rPr>
      </w:r>
      <w:r w:rsidR="009C3110">
        <w:rPr>
          <w:rFonts w:eastAsiaTheme="minorEastAsia"/>
          <w:iCs/>
          <w:lang w:eastAsia="zh-CN"/>
        </w:rPr>
        <w:fldChar w:fldCharType="separate"/>
      </w:r>
      <w:r w:rsidR="000B3633">
        <w:rPr>
          <w:rFonts w:eastAsiaTheme="minorEastAsia"/>
          <w:iCs/>
          <w:lang w:eastAsia="zh-CN"/>
        </w:rPr>
        <w:t>[10]</w:t>
      </w:r>
      <w:r w:rsidR="009C3110">
        <w:rPr>
          <w:rFonts w:eastAsiaTheme="minorEastAsia"/>
          <w:iCs/>
          <w:lang w:eastAsia="zh-CN"/>
        </w:rPr>
        <w:fldChar w:fldCharType="end"/>
      </w:r>
      <w:r w:rsidRPr="00D90721">
        <w:rPr>
          <w:rFonts w:eastAsiaTheme="minorEastAsia"/>
          <w:iCs/>
          <w:lang w:eastAsia="zh-CN"/>
        </w:rPr>
        <w:t xml:space="preserve"> from BUPT also specifically conducted experimental verifications on the polarization characteristics of sensing targ</w:t>
      </w:r>
      <w:r w:rsidRPr="00724660">
        <w:rPr>
          <w:rFonts w:eastAsiaTheme="minorEastAsia"/>
          <w:iCs/>
          <w:lang w:eastAsia="zh-CN"/>
        </w:rPr>
        <w:t xml:space="preserve">ets. </w:t>
      </w:r>
      <w:r w:rsidRPr="00724660">
        <w:rPr>
          <w:rFonts w:eastAsiaTheme="minorEastAsia"/>
          <w:iCs/>
          <w:lang w:eastAsia="zh-CN"/>
        </w:rPr>
        <w:fldChar w:fldCharType="begin"/>
      </w:r>
      <w:r w:rsidRPr="00724660">
        <w:rPr>
          <w:rFonts w:eastAsiaTheme="minorEastAsia"/>
          <w:iCs/>
          <w:lang w:eastAsia="zh-CN"/>
        </w:rPr>
        <w:instrText xml:space="preserve"> REF _Ref178887597 \h </w:instrText>
      </w:r>
      <w:r w:rsidR="00724660" w:rsidRPr="00724660">
        <w:rPr>
          <w:rFonts w:eastAsiaTheme="minorEastAsia"/>
          <w:iCs/>
          <w:lang w:eastAsia="zh-CN"/>
        </w:rPr>
        <w:instrText xml:space="preserve"> \* MERGEFORMAT </w:instrText>
      </w:r>
      <w:r w:rsidRPr="00724660">
        <w:rPr>
          <w:rFonts w:eastAsiaTheme="minorEastAsia"/>
          <w:iCs/>
          <w:lang w:eastAsia="zh-CN"/>
        </w:rPr>
      </w:r>
      <w:r w:rsidRPr="00724660">
        <w:rPr>
          <w:rFonts w:eastAsiaTheme="minorEastAsia"/>
          <w:iCs/>
          <w:lang w:eastAsia="zh-CN"/>
        </w:rPr>
        <w:fldChar w:fldCharType="separate"/>
      </w:r>
      <w:r w:rsidR="000B3633" w:rsidRPr="000B3633">
        <w:rPr>
          <w:rFonts w:eastAsia="宋体"/>
        </w:rPr>
        <w:t xml:space="preserve">Fig. </w:t>
      </w:r>
      <w:r w:rsidR="000B3633" w:rsidRPr="000B3633">
        <w:rPr>
          <w:rFonts w:eastAsia="宋体"/>
          <w:noProof/>
        </w:rPr>
        <w:t>1</w:t>
      </w:r>
      <w:r w:rsidRPr="00724660">
        <w:rPr>
          <w:rFonts w:eastAsiaTheme="minorEastAsia"/>
          <w:iCs/>
          <w:lang w:eastAsia="zh-CN"/>
        </w:rPr>
        <w:fldChar w:fldCharType="end"/>
      </w:r>
      <w:r w:rsidRPr="00724660">
        <w:rPr>
          <w:rFonts w:eastAsiaTheme="minorEastAsia"/>
          <w:iCs/>
          <w:lang w:eastAsia="zh-CN"/>
        </w:rPr>
        <w:t xml:space="preserve"> illustrates the measurement scenarios of three types of sensing targets—vehicles, UAVs, and humans—with the measurement configurations shown in</w:t>
      </w:r>
      <w:r w:rsidRPr="00724660">
        <w:rPr>
          <w:rFonts w:eastAsiaTheme="minorEastAsia" w:hint="eastAsia"/>
          <w:iCs/>
          <w:lang w:eastAsia="zh-CN"/>
        </w:rPr>
        <w:t xml:space="preserve"> </w:t>
      </w:r>
      <w:r w:rsidRPr="00724660">
        <w:rPr>
          <w:rFonts w:eastAsiaTheme="minorEastAsia"/>
          <w:iCs/>
          <w:lang w:eastAsia="zh-CN"/>
        </w:rPr>
        <w:fldChar w:fldCharType="begin"/>
      </w:r>
      <w:r w:rsidRPr="00724660">
        <w:rPr>
          <w:rFonts w:eastAsiaTheme="minorEastAsia"/>
          <w:iCs/>
          <w:lang w:eastAsia="zh-CN"/>
        </w:rPr>
        <w:instrText xml:space="preserve"> </w:instrText>
      </w:r>
      <w:r w:rsidRPr="00724660">
        <w:rPr>
          <w:rFonts w:eastAsiaTheme="minorEastAsia" w:hint="eastAsia"/>
          <w:iCs/>
          <w:lang w:eastAsia="zh-CN"/>
        </w:rPr>
        <w:instrText>REF _Ref204935358 \h</w:instrText>
      </w:r>
      <w:r w:rsidRPr="00724660">
        <w:rPr>
          <w:rFonts w:eastAsiaTheme="minorEastAsia"/>
          <w:iCs/>
          <w:lang w:eastAsia="zh-CN"/>
        </w:rPr>
        <w:instrText xml:space="preserve"> </w:instrText>
      </w:r>
      <w:r w:rsidR="00724660" w:rsidRPr="00724660">
        <w:rPr>
          <w:rFonts w:eastAsiaTheme="minorEastAsia"/>
          <w:iCs/>
          <w:lang w:eastAsia="zh-CN"/>
        </w:rPr>
        <w:instrText xml:space="preserve"> \* MERGEFORMAT </w:instrText>
      </w:r>
      <w:r w:rsidRPr="00724660">
        <w:rPr>
          <w:rFonts w:eastAsiaTheme="minorEastAsia"/>
          <w:iCs/>
          <w:lang w:eastAsia="zh-CN"/>
        </w:rPr>
      </w:r>
      <w:r w:rsidRPr="00724660">
        <w:rPr>
          <w:rFonts w:eastAsiaTheme="minorEastAsia"/>
          <w:iCs/>
          <w:lang w:eastAsia="zh-CN"/>
        </w:rPr>
        <w:fldChar w:fldCharType="separate"/>
      </w:r>
      <w:r w:rsidR="000B3633" w:rsidRPr="000B3633">
        <w:t xml:space="preserve">Table </w:t>
      </w:r>
      <w:r w:rsidR="000B3633" w:rsidRPr="000B3633">
        <w:rPr>
          <w:noProof/>
        </w:rPr>
        <w:t>1</w:t>
      </w:r>
      <w:r w:rsidRPr="00724660">
        <w:rPr>
          <w:rFonts w:eastAsiaTheme="minorEastAsia"/>
          <w:iCs/>
          <w:lang w:eastAsia="zh-CN"/>
        </w:rPr>
        <w:fldChar w:fldCharType="end"/>
      </w:r>
      <w:r w:rsidRPr="00724660">
        <w:rPr>
          <w:rFonts w:eastAsiaTheme="minorEastAsia"/>
          <w:iCs/>
          <w:lang w:eastAsia="zh-CN"/>
        </w:rPr>
        <w:t>. It is important to note that the RCS measurements of sensing targets under different antenna polarization combinat</w:t>
      </w:r>
      <w:r w:rsidRPr="00D90721">
        <w:rPr>
          <w:rFonts w:eastAsiaTheme="minorEastAsia"/>
          <w:iCs/>
          <w:lang w:eastAsia="zh-CN"/>
        </w:rPr>
        <w:t>ions are conducted separately and independently, meaning that the measurement system can only transmit a signal of a specific polarization direction and receive a signal of a specific polarization type at any given moment.</w:t>
      </w:r>
      <w:r w:rsidR="00724660">
        <w:rPr>
          <w:rFonts w:eastAsiaTheme="minorEastAsia" w:hint="eastAsia"/>
          <w:iCs/>
          <w:lang w:eastAsia="zh-CN"/>
        </w:rPr>
        <w:t xml:space="preserve"> </w:t>
      </w:r>
      <w:r w:rsidR="00724660">
        <w:rPr>
          <w:rFonts w:eastAsiaTheme="minorEastAsia"/>
          <w:iCs/>
          <w:lang w:eastAsia="zh-CN"/>
        </w:rPr>
        <w:fldChar w:fldCharType="begin"/>
      </w:r>
      <w:r w:rsidR="00724660">
        <w:rPr>
          <w:rFonts w:eastAsiaTheme="minorEastAsia"/>
          <w:iCs/>
          <w:lang w:eastAsia="zh-CN"/>
        </w:rPr>
        <w:instrText xml:space="preserve"> </w:instrText>
      </w:r>
      <w:r w:rsidR="00724660">
        <w:rPr>
          <w:rFonts w:eastAsiaTheme="minorEastAsia" w:hint="eastAsia"/>
          <w:iCs/>
          <w:lang w:eastAsia="zh-CN"/>
        </w:rPr>
        <w:instrText>REF _Ref205747364 \h</w:instrText>
      </w:r>
      <w:r w:rsidR="00724660">
        <w:rPr>
          <w:rFonts w:eastAsiaTheme="minorEastAsia"/>
          <w:iCs/>
          <w:lang w:eastAsia="zh-CN"/>
        </w:rPr>
        <w:instrText xml:space="preserve"> </w:instrText>
      </w:r>
      <w:r w:rsidR="00724660">
        <w:rPr>
          <w:rFonts w:eastAsiaTheme="minorEastAsia"/>
          <w:iCs/>
          <w:lang w:eastAsia="zh-CN"/>
        </w:rPr>
      </w:r>
      <w:r w:rsidR="00724660">
        <w:rPr>
          <w:rFonts w:eastAsiaTheme="minorEastAsia"/>
          <w:iCs/>
          <w:lang w:eastAsia="zh-CN"/>
        </w:rPr>
        <w:fldChar w:fldCharType="separate"/>
      </w:r>
      <w:r w:rsidR="000B3633">
        <w:t xml:space="preserve">Fig. </w:t>
      </w:r>
      <w:r w:rsidR="000B3633">
        <w:rPr>
          <w:noProof/>
        </w:rPr>
        <w:t>2</w:t>
      </w:r>
      <w:r w:rsidR="00724660">
        <w:rPr>
          <w:rFonts w:eastAsiaTheme="minorEastAsia"/>
          <w:iCs/>
          <w:lang w:eastAsia="zh-CN"/>
        </w:rPr>
        <w:fldChar w:fldCharType="end"/>
      </w:r>
      <w:r w:rsidRPr="00D90721">
        <w:rPr>
          <w:rFonts w:eastAsiaTheme="minorEastAsia"/>
          <w:iCs/>
          <w:lang w:eastAsia="zh-CN"/>
        </w:rPr>
        <w:t xml:space="preserve"> presents the statistical results of the initial random phase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D90721">
        <w:rPr>
          <w:rFonts w:eastAsiaTheme="minorEastAsia"/>
          <w:iCs/>
          <w:lang w:eastAsia="zh-CN"/>
        </w:rPr>
        <w:t xml:space="preserve"> under different polarization signals, indicating that these phases follow a uniform distribution over the interval </w:t>
      </w:r>
      <m:oMath>
        <m:d>
          <m:dPr>
            <m:ctrlPr>
              <w:rPr>
                <w:rFonts w:ascii="Cambria Math" w:eastAsia="Batang" w:hAnsi="Cambria Math"/>
              </w:rPr>
            </m:ctrlPr>
          </m:dPr>
          <m:e>
            <m:r>
              <w:rPr>
                <w:rFonts w:ascii="Cambria Math" w:eastAsia="Batang" w:hAnsi="Cambria Math"/>
              </w:rPr>
              <m:t>-π,π</m:t>
            </m:r>
          </m:e>
        </m:d>
      </m:oMath>
      <w:r w:rsidRPr="00D90721">
        <w:rPr>
          <w:rFonts w:eastAsiaTheme="minorEastAsia"/>
          <w:iCs/>
          <w:lang w:eastAsia="zh-CN"/>
        </w:rPr>
        <w:t>.</w:t>
      </w:r>
    </w:p>
    <w:p w14:paraId="05A1400B" w14:textId="77777777" w:rsidR="00D90721" w:rsidRPr="005D5096" w:rsidRDefault="00D90721" w:rsidP="00D90721">
      <w:pPr>
        <w:widowControl w:val="0"/>
        <w:snapToGrid w:val="0"/>
        <w:spacing w:after="0"/>
        <w:jc w:val="center"/>
        <w:rPr>
          <w:rFonts w:eastAsiaTheme="minorEastAsia"/>
          <w:lang w:val="en-US" w:eastAsia="zh-CN"/>
        </w:rPr>
      </w:pPr>
      <w:r w:rsidRPr="005D5096">
        <w:rPr>
          <w:rFonts w:eastAsia="宋体"/>
          <w:noProof/>
        </w:rPr>
        <w:lastRenderedPageBreak/>
        <mc:AlternateContent>
          <mc:Choice Requires="wpg">
            <w:drawing>
              <wp:inline distT="0" distB="0" distL="0" distR="0" wp14:anchorId="46B75C07" wp14:editId="03525648">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DEFE3"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46B75C07"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3FDDEFE3"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sidRPr="005D5096">
        <w:rPr>
          <w:rFonts w:eastAsia="宋体"/>
          <w:noProof/>
        </w:rPr>
        <mc:AlternateContent>
          <mc:Choice Requires="wpg">
            <w:drawing>
              <wp:inline distT="0" distB="0" distL="0" distR="0" wp14:anchorId="08C4C48D" wp14:editId="7FB51822">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D72B4"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08C4C48D"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3CAD72B4"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sidRPr="005D5096">
        <w:rPr>
          <w:rFonts w:eastAsia="宋体"/>
          <w:noProof/>
        </w:rPr>
        <mc:AlternateContent>
          <mc:Choice Requires="wpg">
            <w:drawing>
              <wp:inline distT="0" distB="0" distL="0" distR="0" wp14:anchorId="616BC90D" wp14:editId="7F0CDA40">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12A2A"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616BC90D"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1F212A2A" w14:textId="77777777" w:rsidR="00D90721" w:rsidRPr="00531069" w:rsidRDefault="00D90721" w:rsidP="00D90721">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D5096">
        <w:rPr>
          <w:rFonts w:eastAsiaTheme="minorEastAsia" w:hint="eastAsia"/>
          <w:b/>
          <w:bCs/>
          <w:lang w:val="en-US" w:eastAsia="zh-CN"/>
        </w:rPr>
        <w:t xml:space="preserve"> </w:t>
      </w:r>
    </w:p>
    <w:p w14:paraId="7278A10A" w14:textId="1CC412CA" w:rsidR="00D90721" w:rsidRPr="00D90721" w:rsidRDefault="00D90721" w:rsidP="00D90721">
      <w:pPr>
        <w:widowControl w:val="0"/>
        <w:snapToGrid w:val="0"/>
        <w:jc w:val="center"/>
        <w:rPr>
          <w:rFonts w:eastAsiaTheme="minorEastAsia"/>
          <w:lang w:val="en-US" w:eastAsia="zh-CN"/>
        </w:rPr>
      </w:pPr>
      <w:bookmarkStart w:id="6" w:name="_Ref17888759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0B3633">
        <w:rPr>
          <w:rFonts w:eastAsia="宋体"/>
          <w:b/>
          <w:bCs/>
          <w:noProof/>
        </w:rPr>
        <w:t>1</w:t>
      </w:r>
      <w:r w:rsidRPr="005D5096">
        <w:rPr>
          <w:rFonts w:eastAsia="宋体"/>
          <w:b/>
          <w:bCs/>
        </w:rPr>
        <w:fldChar w:fldCharType="end"/>
      </w:r>
      <w:bookmarkEnd w:id="6"/>
      <w:r w:rsidRPr="005D5096">
        <w:rPr>
          <w:rFonts w:eastAsiaTheme="minorEastAsia" w:hint="eastAsia"/>
          <w:b/>
          <w:bCs/>
          <w:lang w:eastAsia="zh-CN"/>
        </w:rPr>
        <w:t xml:space="preserve"> </w:t>
      </w:r>
      <w:r w:rsidRPr="005D5096">
        <w:rPr>
          <w:rFonts w:eastAsiaTheme="minorEastAsia"/>
          <w:b/>
          <w:bCs/>
          <w:lang w:val="en-US" w:eastAsia="zh-CN"/>
        </w:rPr>
        <w:t xml:space="preserve">RCS measurement scenarios </w:t>
      </w:r>
      <w:r w:rsidRPr="005D5096">
        <w:rPr>
          <w:rFonts w:eastAsiaTheme="minorEastAsia" w:hint="eastAsia"/>
          <w:b/>
          <w:bCs/>
          <w:lang w:val="en-US" w:eastAsia="zh-CN"/>
        </w:rPr>
        <w:t>of</w:t>
      </w:r>
      <w:r w:rsidRPr="005D5096">
        <w:rPr>
          <w:rFonts w:eastAsiaTheme="minorEastAsia"/>
          <w:b/>
          <w:bCs/>
          <w:lang w:val="en-US" w:eastAsia="zh-CN"/>
        </w:rPr>
        <w:t xml:space="preserve"> three typical targets</w:t>
      </w:r>
      <w:r w:rsidRPr="005D5096">
        <w:rPr>
          <w:rFonts w:eastAsiaTheme="minorEastAsia" w:hint="eastAsia"/>
          <w:b/>
          <w:bCs/>
          <w:lang w:val="en-US" w:eastAsia="zh-CN"/>
        </w:rPr>
        <w:t xml:space="preserve"> (UAV, Human, Vehicle) </w:t>
      </w:r>
      <w:r w:rsidRPr="005D5096">
        <w:rPr>
          <w:rFonts w:eastAsiaTheme="minorEastAsia"/>
          <w:b/>
          <w:bCs/>
          <w:lang w:val="en-US" w:eastAsia="zh-CN"/>
        </w:rPr>
        <w:t>in an anechoic chamber</w:t>
      </w:r>
    </w:p>
    <w:p w14:paraId="79C69442" w14:textId="62F7F06C" w:rsidR="00FA4053" w:rsidRPr="00184594" w:rsidRDefault="00EA102B" w:rsidP="00FA4053">
      <w:pPr>
        <w:keepNext/>
        <w:spacing w:after="0"/>
        <w:jc w:val="center"/>
        <w:rPr>
          <w:rFonts w:eastAsiaTheme="minorEastAsia"/>
          <w:b/>
          <w:bCs/>
          <w:lang w:eastAsia="zh-CN"/>
        </w:rPr>
      </w:pPr>
      <w:bookmarkStart w:id="7" w:name="_Ref204935358"/>
      <w:r w:rsidRPr="00184594">
        <w:rPr>
          <w:b/>
          <w:bCs/>
        </w:rPr>
        <w:t xml:space="preserve">Table </w:t>
      </w:r>
      <w:r w:rsidRPr="00184594">
        <w:rPr>
          <w:b/>
          <w:bCs/>
        </w:rPr>
        <w:fldChar w:fldCharType="begin"/>
      </w:r>
      <w:r w:rsidRPr="00184594">
        <w:rPr>
          <w:b/>
          <w:bCs/>
        </w:rPr>
        <w:instrText xml:space="preserve"> SEQ Table \* ARABIC </w:instrText>
      </w:r>
      <w:r w:rsidRPr="00184594">
        <w:rPr>
          <w:b/>
          <w:bCs/>
        </w:rPr>
        <w:fldChar w:fldCharType="separate"/>
      </w:r>
      <w:r w:rsidR="000B3633">
        <w:rPr>
          <w:b/>
          <w:bCs/>
          <w:noProof/>
        </w:rPr>
        <w:t>1</w:t>
      </w:r>
      <w:r w:rsidRPr="00184594">
        <w:rPr>
          <w:b/>
          <w:bCs/>
          <w:noProof/>
        </w:rPr>
        <w:fldChar w:fldCharType="end"/>
      </w:r>
      <w:bookmarkEnd w:id="7"/>
      <w:r w:rsidR="00FA4053" w:rsidRPr="00184594">
        <w:rPr>
          <w:rFonts w:eastAsiaTheme="minorEastAsia"/>
          <w:b/>
          <w:bCs/>
          <w:lang w:eastAsia="zh-CN"/>
        </w:rPr>
        <w:t xml:space="preserve"> 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30"/>
        <w:gridCol w:w="5101"/>
      </w:tblGrid>
      <w:tr w:rsidR="00FA4053" w:rsidRPr="00184594" w14:paraId="37B3E7DD"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32ACF9"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b/>
                <w:bCs/>
                <w:lang w:val="en-US" w:eastAsia="zh-CN"/>
              </w:rPr>
            </w:pPr>
            <w:r w:rsidRPr="00184594">
              <w:rPr>
                <w:rFonts w:eastAsia="等线"/>
                <w:b/>
                <w:bCs/>
                <w:lang w:val="en-US" w:eastAsia="zh-CN"/>
              </w:rPr>
              <w:t>Parameters</w:t>
            </w:r>
          </w:p>
        </w:tc>
        <w:tc>
          <w:tcPr>
            <w:tcW w:w="2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22B62D"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b/>
                <w:bCs/>
                <w:lang w:val="en-US" w:eastAsia="zh-CN"/>
              </w:rPr>
            </w:pPr>
            <w:r w:rsidRPr="00184594">
              <w:rPr>
                <w:rFonts w:eastAsia="等线"/>
                <w:b/>
                <w:bCs/>
                <w:lang w:val="en-US" w:eastAsia="zh-CN"/>
              </w:rPr>
              <w:t>Value/Type</w:t>
            </w:r>
          </w:p>
        </w:tc>
      </w:tr>
      <w:tr w:rsidR="00FA4053" w:rsidRPr="00184594" w14:paraId="23C5D4C1"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vAlign w:val="center"/>
          </w:tcPr>
          <w:p w14:paraId="0BD2EB85"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Carrier frequency</w:t>
            </w:r>
          </w:p>
        </w:tc>
        <w:tc>
          <w:tcPr>
            <w:tcW w:w="2648" w:type="pct"/>
            <w:tcBorders>
              <w:top w:val="single" w:sz="4" w:space="0" w:color="auto"/>
              <w:left w:val="single" w:sz="4" w:space="0" w:color="auto"/>
              <w:bottom w:val="single" w:sz="4" w:space="0" w:color="auto"/>
              <w:right w:val="single" w:sz="4" w:space="0" w:color="auto"/>
            </w:tcBorders>
            <w:vAlign w:val="center"/>
          </w:tcPr>
          <w:p w14:paraId="35A205D0"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15 GHz</w:t>
            </w:r>
          </w:p>
        </w:tc>
      </w:tr>
      <w:tr w:rsidR="00FA4053" w:rsidRPr="00184594" w14:paraId="5AE0FF3A" w14:textId="77777777" w:rsidTr="00184594">
        <w:trPr>
          <w:trHeight w:val="81"/>
          <w:jc w:val="center"/>
        </w:trPr>
        <w:tc>
          <w:tcPr>
            <w:tcW w:w="2352" w:type="pct"/>
            <w:tcBorders>
              <w:top w:val="single" w:sz="4" w:space="0" w:color="auto"/>
              <w:left w:val="single" w:sz="4" w:space="0" w:color="auto"/>
              <w:bottom w:val="single" w:sz="4" w:space="0" w:color="auto"/>
              <w:right w:val="single" w:sz="4" w:space="0" w:color="auto"/>
            </w:tcBorders>
            <w:vAlign w:val="center"/>
          </w:tcPr>
          <w:p w14:paraId="777FC1EF" w14:textId="0E9DF84E"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 xml:space="preserve">Sensing </w:t>
            </w:r>
            <w:r w:rsidR="00903CC7">
              <w:rPr>
                <w:rFonts w:eastAsia="等线" w:hint="eastAsia"/>
                <w:lang w:val="en-US" w:eastAsia="zh-CN"/>
              </w:rPr>
              <w:t>m</w:t>
            </w:r>
            <w:r w:rsidRPr="00184594">
              <w:rPr>
                <w:rFonts w:eastAsia="等线"/>
                <w:lang w:val="en-US" w:eastAsia="zh-CN"/>
              </w:rPr>
              <w:t>ode</w:t>
            </w:r>
          </w:p>
        </w:tc>
        <w:tc>
          <w:tcPr>
            <w:tcW w:w="2648" w:type="pct"/>
            <w:tcBorders>
              <w:top w:val="single" w:sz="4" w:space="0" w:color="auto"/>
              <w:left w:val="single" w:sz="4" w:space="0" w:color="auto"/>
              <w:bottom w:val="single" w:sz="4" w:space="0" w:color="auto"/>
              <w:right w:val="single" w:sz="4" w:space="0" w:color="auto"/>
            </w:tcBorders>
            <w:vAlign w:val="center"/>
          </w:tcPr>
          <w:p w14:paraId="7B3FD526"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Mono-static</w:t>
            </w:r>
          </w:p>
        </w:tc>
      </w:tr>
      <w:tr w:rsidR="00FA4053" w:rsidRPr="00184594" w14:paraId="3DA5DF00"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tcPr>
          <w:p w14:paraId="04AC279F"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Distance between Tx/Rx and human</w:t>
            </w:r>
            <w:r w:rsidRPr="00184594">
              <w:rPr>
                <w:rFonts w:eastAsia="等线"/>
              </w:rPr>
              <w:t xml:space="preserve"> / </w:t>
            </w:r>
            <w:r w:rsidRPr="00184594">
              <w:rPr>
                <w:rFonts w:eastAsia="等线"/>
                <w:lang w:eastAsia="zh-CN"/>
              </w:rPr>
              <w:t xml:space="preserve">vehicle </w:t>
            </w:r>
            <w:r w:rsidRPr="00184594">
              <w:rPr>
                <w:rFonts w:eastAsia="等线"/>
              </w:rPr>
              <w:t>/</w:t>
            </w:r>
            <w:r w:rsidRPr="00184594">
              <w:rPr>
                <w:rFonts w:eastAsia="等线"/>
                <w:lang w:eastAsia="zh-CN"/>
              </w:rPr>
              <w:t xml:space="preserve"> </w:t>
            </w:r>
            <w:r w:rsidRPr="00184594">
              <w:rPr>
                <w:rFonts w:eastAsia="等线"/>
              </w:rPr>
              <w:t>UAV</w:t>
            </w:r>
          </w:p>
        </w:tc>
        <w:tc>
          <w:tcPr>
            <w:tcW w:w="2648" w:type="pct"/>
            <w:tcBorders>
              <w:top w:val="single" w:sz="4" w:space="0" w:color="auto"/>
              <w:left w:val="single" w:sz="4" w:space="0" w:color="auto"/>
              <w:bottom w:val="single" w:sz="4" w:space="0" w:color="auto"/>
              <w:right w:val="single" w:sz="4" w:space="0" w:color="auto"/>
            </w:tcBorders>
            <w:vAlign w:val="center"/>
          </w:tcPr>
          <w:p w14:paraId="5B78A02E"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rPr>
              <w:t xml:space="preserve">12 </w:t>
            </w:r>
            <w:r w:rsidRPr="00184594">
              <w:rPr>
                <w:rFonts w:eastAsia="等线"/>
                <w:lang w:eastAsia="zh-CN"/>
              </w:rPr>
              <w:t>m</w:t>
            </w:r>
            <w:r w:rsidRPr="00184594">
              <w:rPr>
                <w:rFonts w:eastAsia="等线"/>
              </w:rPr>
              <w:t>/12 m/</w:t>
            </w:r>
            <w:r w:rsidRPr="00184594">
              <w:rPr>
                <w:rFonts w:eastAsia="等线"/>
                <w:lang w:val="en-US" w:eastAsia="zh-CN"/>
              </w:rPr>
              <w:t>6 m</w:t>
            </w:r>
          </w:p>
        </w:tc>
      </w:tr>
      <w:tr w:rsidR="00FA4053" w:rsidRPr="00184594" w14:paraId="3E499D92"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tcPr>
          <w:p w14:paraId="1F68D81F"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Height of antenna</w:t>
            </w:r>
          </w:p>
        </w:tc>
        <w:tc>
          <w:tcPr>
            <w:tcW w:w="2648" w:type="pct"/>
            <w:tcBorders>
              <w:top w:val="single" w:sz="4" w:space="0" w:color="auto"/>
              <w:left w:val="single" w:sz="4" w:space="0" w:color="auto"/>
              <w:bottom w:val="single" w:sz="4" w:space="0" w:color="auto"/>
              <w:right w:val="single" w:sz="4" w:space="0" w:color="auto"/>
            </w:tcBorders>
          </w:tcPr>
          <w:p w14:paraId="1437DDEE"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rPr>
              <w:t>2 m/</w:t>
            </w:r>
            <w:r w:rsidRPr="00184594">
              <w:rPr>
                <w:rFonts w:eastAsia="等线"/>
                <w:lang w:val="en-US" w:eastAsia="zh-CN"/>
              </w:rPr>
              <w:t>1.6 m</w:t>
            </w:r>
            <w:r w:rsidRPr="00184594">
              <w:rPr>
                <w:rFonts w:eastAsia="等线"/>
              </w:rPr>
              <w:t>/1.5 m</w:t>
            </w:r>
          </w:p>
        </w:tc>
      </w:tr>
      <w:tr w:rsidR="00FA4053" w:rsidRPr="00184594" w14:paraId="5395D4F1"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tcPr>
          <w:p w14:paraId="292EC707"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3 dB Beamwidth (15 GHz)</w:t>
            </w:r>
          </w:p>
        </w:tc>
        <w:tc>
          <w:tcPr>
            <w:tcW w:w="2648" w:type="pct"/>
            <w:tcBorders>
              <w:top w:val="single" w:sz="4" w:space="0" w:color="auto"/>
              <w:left w:val="single" w:sz="4" w:space="0" w:color="auto"/>
              <w:bottom w:val="single" w:sz="4" w:space="0" w:color="auto"/>
              <w:right w:val="single" w:sz="4" w:space="0" w:color="auto"/>
            </w:tcBorders>
          </w:tcPr>
          <w:p w14:paraId="02961AFC"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approximately 2</w:t>
            </w:r>
            <w:r w:rsidRPr="00184594">
              <w:rPr>
                <w:rFonts w:eastAsia="等线"/>
              </w:rPr>
              <w:t>4</w:t>
            </w:r>
            <w:r w:rsidRPr="00184594">
              <w:rPr>
                <w:rFonts w:eastAsia="等线"/>
                <w:lang w:val="en-US" w:eastAsia="zh-CN"/>
              </w:rPr>
              <w:t xml:space="preserve"> deg</w:t>
            </w:r>
          </w:p>
        </w:tc>
      </w:tr>
      <w:tr w:rsidR="00903CC7" w:rsidRPr="00184594" w14:paraId="40B5C4F0"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tcPr>
          <w:p w14:paraId="405E6DAB" w14:textId="37ECB9ED" w:rsidR="00903CC7" w:rsidRPr="00184594" w:rsidRDefault="00903CC7" w:rsidP="00FC43AC">
            <w:pPr>
              <w:widowControl w:val="0"/>
              <w:overflowPunct w:val="0"/>
              <w:autoSpaceDE w:val="0"/>
              <w:autoSpaceDN w:val="0"/>
              <w:adjustRightInd w:val="0"/>
              <w:snapToGrid w:val="0"/>
              <w:spacing w:after="0"/>
              <w:jc w:val="center"/>
              <w:textAlignment w:val="baseline"/>
              <w:rPr>
                <w:rFonts w:eastAsia="等线"/>
                <w:lang w:val="en-US" w:eastAsia="zh-CN"/>
              </w:rPr>
            </w:pPr>
            <w:r>
              <w:rPr>
                <w:rFonts w:eastAsia="等线" w:hint="eastAsia"/>
                <w:lang w:val="en-US" w:eastAsia="zh-CN"/>
              </w:rPr>
              <w:t>Polarization</w:t>
            </w:r>
          </w:p>
        </w:tc>
        <w:tc>
          <w:tcPr>
            <w:tcW w:w="2648" w:type="pct"/>
            <w:tcBorders>
              <w:top w:val="single" w:sz="4" w:space="0" w:color="auto"/>
              <w:left w:val="single" w:sz="4" w:space="0" w:color="auto"/>
              <w:bottom w:val="single" w:sz="4" w:space="0" w:color="auto"/>
              <w:right w:val="single" w:sz="4" w:space="0" w:color="auto"/>
            </w:tcBorders>
          </w:tcPr>
          <w:p w14:paraId="01A20C12" w14:textId="092EBA7A" w:rsidR="00903CC7" w:rsidRPr="00184594" w:rsidRDefault="00F13617" w:rsidP="00FC43AC">
            <w:pPr>
              <w:widowControl w:val="0"/>
              <w:overflowPunct w:val="0"/>
              <w:autoSpaceDE w:val="0"/>
              <w:autoSpaceDN w:val="0"/>
              <w:adjustRightInd w:val="0"/>
              <w:snapToGrid w:val="0"/>
              <w:spacing w:after="0"/>
              <w:jc w:val="center"/>
              <w:textAlignment w:val="baseline"/>
              <w:rPr>
                <w:rFonts w:eastAsia="等线"/>
                <w:lang w:val="en-US" w:eastAsia="zh-CN"/>
              </w:rPr>
            </w:pPr>
            <w:r>
              <w:rPr>
                <w:rFonts w:eastAsia="等线" w:hint="eastAsia"/>
                <w:lang w:val="en-US" w:eastAsia="zh-CN"/>
              </w:rPr>
              <w:t>V-V/V-H/H-V/H-H</w:t>
            </w:r>
          </w:p>
        </w:tc>
      </w:tr>
      <w:tr w:rsidR="00FA4053" w:rsidRPr="00184594" w14:paraId="7DA7FAAB" w14:textId="77777777" w:rsidTr="00184594">
        <w:trPr>
          <w:jc w:val="center"/>
        </w:trPr>
        <w:tc>
          <w:tcPr>
            <w:tcW w:w="2352" w:type="pct"/>
            <w:tcBorders>
              <w:top w:val="single" w:sz="4" w:space="0" w:color="auto"/>
              <w:left w:val="single" w:sz="4" w:space="0" w:color="auto"/>
              <w:bottom w:val="single" w:sz="4" w:space="0" w:color="auto"/>
              <w:right w:val="single" w:sz="4" w:space="0" w:color="auto"/>
            </w:tcBorders>
            <w:vAlign w:val="center"/>
          </w:tcPr>
          <w:p w14:paraId="3616FF84"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Measurement method</w:t>
            </w:r>
          </w:p>
        </w:tc>
        <w:tc>
          <w:tcPr>
            <w:tcW w:w="2648" w:type="pct"/>
            <w:tcBorders>
              <w:top w:val="single" w:sz="4" w:space="0" w:color="auto"/>
              <w:left w:val="single" w:sz="4" w:space="0" w:color="auto"/>
              <w:bottom w:val="single" w:sz="4" w:space="0" w:color="auto"/>
              <w:right w:val="single" w:sz="4" w:space="0" w:color="auto"/>
            </w:tcBorders>
            <w:vAlign w:val="center"/>
          </w:tcPr>
          <w:p w14:paraId="2B552CE4" w14:textId="77777777" w:rsidR="00FA4053" w:rsidRPr="00184594" w:rsidRDefault="00FA4053" w:rsidP="00FC43AC">
            <w:pPr>
              <w:widowControl w:val="0"/>
              <w:overflowPunct w:val="0"/>
              <w:autoSpaceDE w:val="0"/>
              <w:autoSpaceDN w:val="0"/>
              <w:adjustRightInd w:val="0"/>
              <w:snapToGrid w:val="0"/>
              <w:spacing w:after="0"/>
              <w:jc w:val="center"/>
              <w:textAlignment w:val="baseline"/>
              <w:rPr>
                <w:rFonts w:eastAsia="等线"/>
                <w:lang w:val="en-US" w:eastAsia="zh-CN"/>
              </w:rPr>
            </w:pPr>
            <w:r w:rsidRPr="00184594">
              <w:rPr>
                <w:rFonts w:eastAsia="等线"/>
                <w:lang w:val="en-US" w:eastAsia="zh-CN"/>
              </w:rPr>
              <w:t>The target is placed in the center of the automatic turntable, which rotates clockwise in 5° steps across 360°.</w:t>
            </w:r>
          </w:p>
        </w:tc>
      </w:tr>
    </w:tbl>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90721" w:rsidRPr="0005359A" w14:paraId="7CD45023" w14:textId="77777777" w:rsidTr="0005359A">
        <w:tc>
          <w:tcPr>
            <w:tcW w:w="4815" w:type="dxa"/>
            <w:vAlign w:val="center"/>
          </w:tcPr>
          <w:p w14:paraId="43788EFF" w14:textId="5493D244"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bookmarkStart w:id="8" w:name="_Ref188617594"/>
            <w:bookmarkStart w:id="9" w:name="_Hlk181969068"/>
            <w:bookmarkStart w:id="10" w:name="_Hlk181978638"/>
            <w:r w:rsidRPr="0005359A">
              <w:rPr>
                <w:rFonts w:eastAsiaTheme="minorEastAsia"/>
                <w:noProof/>
                <w:lang w:eastAsia="zh-CN"/>
              </w:rPr>
              <w:drawing>
                <wp:inline distT="0" distB="0" distL="0" distR="0" wp14:anchorId="45F6615B" wp14:editId="12A9F9F7">
                  <wp:extent cx="2527744" cy="1799590"/>
                  <wp:effectExtent l="0" t="0" r="6350" b="0"/>
                  <wp:docPr id="19657142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14219" name="图片 1965714219"/>
                          <pic:cNvPicPr/>
                        </pic:nvPicPr>
                        <pic:blipFill rotWithShape="1">
                          <a:blip r:embed="rId15" cstate="print">
                            <a:extLst>
                              <a:ext uri="{28A0092B-C50C-407E-A947-70E740481C1C}">
                                <a14:useLocalDpi xmlns:a14="http://schemas.microsoft.com/office/drawing/2010/main" val="0"/>
                              </a:ext>
                            </a:extLst>
                          </a:blip>
                          <a:srcRect t="5078"/>
                          <a:stretch>
                            <a:fillRect/>
                          </a:stretch>
                        </pic:blipFill>
                        <pic:spPr bwMode="auto">
                          <a:xfrm>
                            <a:off x="0" y="0"/>
                            <a:ext cx="2528320"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vAlign w:val="center"/>
          </w:tcPr>
          <w:p w14:paraId="0312A1C2" w14:textId="442979BD"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eastAsiaTheme="minorEastAsia"/>
                <w:noProof/>
                <w:lang w:eastAsia="zh-CN"/>
              </w:rPr>
              <w:drawing>
                <wp:inline distT="0" distB="0" distL="0" distR="0" wp14:anchorId="06301763" wp14:editId="4D3627F3">
                  <wp:extent cx="2536793" cy="1833710"/>
                  <wp:effectExtent l="0" t="0" r="0" b="0"/>
                  <wp:docPr id="863406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06161" name="图片 863406161"/>
                          <pic:cNvPicPr/>
                        </pic:nvPicPr>
                        <pic:blipFill rotWithShape="1">
                          <a:blip r:embed="rId16" cstate="print">
                            <a:extLst>
                              <a:ext uri="{28A0092B-C50C-407E-A947-70E740481C1C}">
                                <a14:useLocalDpi xmlns:a14="http://schemas.microsoft.com/office/drawing/2010/main" val="0"/>
                              </a:ext>
                            </a:extLst>
                          </a:blip>
                          <a:srcRect t="3624"/>
                          <a:stretch>
                            <a:fillRect/>
                          </a:stretch>
                        </pic:blipFill>
                        <pic:spPr bwMode="auto">
                          <a:xfrm>
                            <a:off x="0" y="0"/>
                            <a:ext cx="2537371" cy="1834128"/>
                          </a:xfrm>
                          <a:prstGeom prst="rect">
                            <a:avLst/>
                          </a:prstGeom>
                          <a:ln>
                            <a:noFill/>
                          </a:ln>
                          <a:extLst>
                            <a:ext uri="{53640926-AAD7-44D8-BBD7-CCE9431645EC}">
                              <a14:shadowObscured xmlns:a14="http://schemas.microsoft.com/office/drawing/2010/main"/>
                            </a:ext>
                          </a:extLst>
                        </pic:spPr>
                      </pic:pic>
                    </a:graphicData>
                  </a:graphic>
                </wp:inline>
              </w:drawing>
            </w:r>
          </w:p>
        </w:tc>
      </w:tr>
      <w:tr w:rsidR="00D90721" w:rsidRPr="0005359A" w14:paraId="01A9A64D" w14:textId="77777777" w:rsidTr="0005359A">
        <w:tc>
          <w:tcPr>
            <w:tcW w:w="4815" w:type="dxa"/>
            <w:vAlign w:val="center"/>
          </w:tcPr>
          <w:p w14:paraId="7813458D" w14:textId="69CF3CC6"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ascii="Times New Roman" w:eastAsiaTheme="minorEastAsia" w:hAnsi="Times New Roman" w:cs="Times New Roman"/>
                <w:lang w:eastAsia="zh-CN"/>
              </w:rPr>
              <w:t>(a)</w:t>
            </w:r>
            <w:r>
              <w:rPr>
                <w:rFonts w:ascii="Times New Roman" w:eastAsiaTheme="minorEastAsia" w:hAnsi="Times New Roman" w:cs="Times New Roman" w:hint="eastAsia"/>
                <w:lang w:eastAsia="zh-CN"/>
              </w:rPr>
              <w:t xml:space="preserve"> V-V polarization </w:t>
            </w:r>
          </w:p>
        </w:tc>
        <w:tc>
          <w:tcPr>
            <w:tcW w:w="4816" w:type="dxa"/>
            <w:vAlign w:val="center"/>
          </w:tcPr>
          <w:p w14:paraId="1660264A" w14:textId="2BAA79A1"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ascii="Times New Roman" w:eastAsiaTheme="minorEastAsia" w:hAnsi="Times New Roman" w:cs="Times New Roman"/>
                <w:lang w:eastAsia="zh-CN"/>
              </w:rPr>
              <w:t>(b)</w:t>
            </w:r>
            <w:r>
              <w:rPr>
                <w:rFonts w:ascii="Times New Roman" w:eastAsiaTheme="minorEastAsia" w:hAnsi="Times New Roman" w:cs="Times New Roman" w:hint="eastAsia"/>
                <w:lang w:eastAsia="zh-CN"/>
              </w:rPr>
              <w:t xml:space="preserve"> V-H polarization</w:t>
            </w:r>
          </w:p>
        </w:tc>
      </w:tr>
      <w:tr w:rsidR="00D90721" w:rsidRPr="0005359A" w14:paraId="26CB6694" w14:textId="77777777" w:rsidTr="0005359A">
        <w:tc>
          <w:tcPr>
            <w:tcW w:w="4815" w:type="dxa"/>
            <w:vAlign w:val="center"/>
          </w:tcPr>
          <w:p w14:paraId="645D7B0A" w14:textId="4AC69EAD"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eastAsiaTheme="minorEastAsia"/>
                <w:noProof/>
                <w:lang w:eastAsia="zh-CN"/>
              </w:rPr>
              <w:drawing>
                <wp:inline distT="0" distB="0" distL="0" distR="0" wp14:anchorId="40C23754" wp14:editId="6B7045E4">
                  <wp:extent cx="2547762" cy="1800000"/>
                  <wp:effectExtent l="0" t="0" r="5080" b="0"/>
                  <wp:docPr id="308203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03121" name="图片 308203121"/>
                          <pic:cNvPicPr/>
                        </pic:nvPicPr>
                        <pic:blipFill rotWithShape="1">
                          <a:blip r:embed="rId17" cstate="print">
                            <a:extLst>
                              <a:ext uri="{28A0092B-C50C-407E-A947-70E740481C1C}">
                                <a14:useLocalDpi xmlns:a14="http://schemas.microsoft.com/office/drawing/2010/main" val="0"/>
                              </a:ext>
                            </a:extLst>
                          </a:blip>
                          <a:srcRect t="5803"/>
                          <a:stretch>
                            <a:fillRect/>
                          </a:stretch>
                        </pic:blipFill>
                        <pic:spPr bwMode="auto">
                          <a:xfrm>
                            <a:off x="0" y="0"/>
                            <a:ext cx="254776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vAlign w:val="center"/>
          </w:tcPr>
          <w:p w14:paraId="714608C5" w14:textId="4A473A7F"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eastAsiaTheme="minorEastAsia"/>
                <w:noProof/>
                <w:lang w:eastAsia="zh-CN"/>
              </w:rPr>
              <w:drawing>
                <wp:inline distT="0" distB="0" distL="0" distR="0" wp14:anchorId="299BF0AE" wp14:editId="6EAFDAF8">
                  <wp:extent cx="2519542" cy="1800000"/>
                  <wp:effectExtent l="0" t="0" r="0" b="0"/>
                  <wp:docPr id="16502638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63839" name="图片 1650263839"/>
                          <pic:cNvPicPr/>
                        </pic:nvPicPr>
                        <pic:blipFill rotWithShape="1">
                          <a:blip r:embed="rId18" cstate="print">
                            <a:extLst>
                              <a:ext uri="{28A0092B-C50C-407E-A947-70E740481C1C}">
                                <a14:useLocalDpi xmlns:a14="http://schemas.microsoft.com/office/drawing/2010/main" val="0"/>
                              </a:ext>
                            </a:extLst>
                          </a:blip>
                          <a:srcRect t="4748"/>
                          <a:stretch>
                            <a:fillRect/>
                          </a:stretch>
                        </pic:blipFill>
                        <pic:spPr bwMode="auto">
                          <a:xfrm>
                            <a:off x="0" y="0"/>
                            <a:ext cx="2519542"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D90721" w:rsidRPr="0005359A" w14:paraId="6CEF9EDF" w14:textId="77777777" w:rsidTr="0005359A">
        <w:tc>
          <w:tcPr>
            <w:tcW w:w="4815" w:type="dxa"/>
            <w:vAlign w:val="center"/>
          </w:tcPr>
          <w:p w14:paraId="642AFCBA" w14:textId="5D513807" w:rsidR="00D90721" w:rsidRPr="0005359A" w:rsidRDefault="0005359A" w:rsidP="0005359A">
            <w:pPr>
              <w:widowControl w:val="0"/>
              <w:snapToGrid w:val="0"/>
              <w:spacing w:after="0"/>
              <w:jc w:val="center"/>
              <w:rPr>
                <w:rFonts w:ascii="Times New Roman" w:eastAsiaTheme="minorEastAsia" w:hAnsi="Times New Roman" w:cs="Times New Roman"/>
                <w:lang w:eastAsia="zh-CN"/>
              </w:rPr>
            </w:pPr>
            <w:r w:rsidRPr="0005359A">
              <w:rPr>
                <w:rFonts w:ascii="Times New Roman" w:eastAsiaTheme="minorEastAsia" w:hAnsi="Times New Roman" w:cs="Times New Roman"/>
                <w:lang w:eastAsia="zh-CN"/>
              </w:rPr>
              <w:t>(c)</w:t>
            </w:r>
            <w:r>
              <w:rPr>
                <w:rFonts w:ascii="Times New Roman" w:eastAsiaTheme="minorEastAsia" w:hAnsi="Times New Roman" w:cs="Times New Roman" w:hint="eastAsia"/>
                <w:lang w:eastAsia="zh-CN"/>
              </w:rPr>
              <w:t xml:space="preserve"> H-V polarization</w:t>
            </w:r>
          </w:p>
        </w:tc>
        <w:tc>
          <w:tcPr>
            <w:tcW w:w="4816" w:type="dxa"/>
            <w:vAlign w:val="center"/>
          </w:tcPr>
          <w:p w14:paraId="602E57EA" w14:textId="3166EDA3" w:rsidR="00D90721" w:rsidRPr="0005359A" w:rsidRDefault="0005359A" w:rsidP="0005359A">
            <w:pPr>
              <w:keepNext/>
              <w:widowControl w:val="0"/>
              <w:snapToGrid w:val="0"/>
              <w:spacing w:after="0"/>
              <w:jc w:val="center"/>
              <w:rPr>
                <w:rFonts w:ascii="Times New Roman" w:eastAsiaTheme="minorEastAsia" w:hAnsi="Times New Roman" w:cs="Times New Roman"/>
                <w:lang w:eastAsia="zh-CN"/>
              </w:rPr>
            </w:pPr>
            <w:r w:rsidRPr="0005359A">
              <w:rPr>
                <w:rFonts w:ascii="Times New Roman" w:eastAsiaTheme="minorEastAsia" w:hAnsi="Times New Roman" w:cs="Times New Roman"/>
                <w:lang w:eastAsia="zh-CN"/>
              </w:rPr>
              <w:t>(d)</w:t>
            </w:r>
            <w:r>
              <w:rPr>
                <w:rFonts w:ascii="Times New Roman" w:eastAsiaTheme="minorEastAsia" w:hAnsi="Times New Roman" w:cs="Times New Roman" w:hint="eastAsia"/>
                <w:lang w:eastAsia="zh-CN"/>
              </w:rPr>
              <w:t xml:space="preserve"> H-H polarization</w:t>
            </w:r>
          </w:p>
        </w:tc>
      </w:tr>
    </w:tbl>
    <w:p w14:paraId="634864A9" w14:textId="62DCA65C" w:rsidR="00D90721" w:rsidRPr="0005359A" w:rsidRDefault="0005359A" w:rsidP="0005359A">
      <w:pPr>
        <w:pStyle w:val="a3"/>
        <w:jc w:val="center"/>
        <w:rPr>
          <w:rFonts w:eastAsiaTheme="minorEastAsia"/>
          <w:lang w:eastAsia="zh-CN"/>
        </w:rPr>
      </w:pPr>
      <w:bookmarkStart w:id="11" w:name="_Ref205747364"/>
      <w:r>
        <w:t xml:space="preserve">Fig. </w:t>
      </w:r>
      <w:r>
        <w:fldChar w:fldCharType="begin"/>
      </w:r>
      <w:r>
        <w:instrText xml:space="preserve"> SEQ Fig. \* ARABIC </w:instrText>
      </w:r>
      <w:r>
        <w:fldChar w:fldCharType="separate"/>
      </w:r>
      <w:r w:rsidR="000B3633">
        <w:rPr>
          <w:noProof/>
        </w:rPr>
        <w:t>2</w:t>
      </w:r>
      <w:r>
        <w:fldChar w:fldCharType="end"/>
      </w:r>
      <w:bookmarkEnd w:id="11"/>
      <w:r>
        <w:rPr>
          <w:rFonts w:eastAsiaTheme="minorEastAsia" w:hint="eastAsia"/>
          <w:lang w:eastAsia="zh-CN"/>
        </w:rPr>
        <w:t xml:space="preserve"> The CDF of phase under different polarization for three targets</w:t>
      </w:r>
    </w:p>
    <w:p w14:paraId="20CC6CED" w14:textId="31DBD274" w:rsidR="00364E01" w:rsidRPr="00364E01" w:rsidRDefault="00364E01" w:rsidP="00364E01">
      <w:pPr>
        <w:spacing w:beforeLines="50" w:before="120" w:afterLines="50" w:after="120"/>
        <w:jc w:val="both"/>
        <w:rPr>
          <w:rFonts w:eastAsiaTheme="minorEastAsia"/>
          <w:lang w:eastAsia="zh-CN"/>
        </w:rPr>
      </w:pPr>
      <w:r w:rsidRPr="00364E01">
        <w:rPr>
          <w:rFonts w:eastAsiaTheme="minorEastAsia"/>
          <w:lang w:eastAsia="zh-CN"/>
        </w:rPr>
        <w:t xml:space="preserve">Contribution </w:t>
      </w:r>
      <w:r>
        <w:rPr>
          <w:rFonts w:eastAsiaTheme="minorEastAsia"/>
          <w:lang w:eastAsia="zh-CN"/>
        </w:rPr>
        <w:fldChar w:fldCharType="begin"/>
      </w:r>
      <w:r>
        <w:rPr>
          <w:rFonts w:eastAsiaTheme="minorEastAsia"/>
          <w:lang w:eastAsia="zh-CN"/>
        </w:rPr>
        <w:instrText xml:space="preserve"> REF _Ref205750071 \r \h  \* MERGEFORMAT </w:instrText>
      </w:r>
      <w:r>
        <w:rPr>
          <w:rFonts w:eastAsiaTheme="minorEastAsia"/>
          <w:lang w:eastAsia="zh-CN"/>
        </w:rPr>
      </w:r>
      <w:r>
        <w:rPr>
          <w:rFonts w:eastAsiaTheme="minorEastAsia"/>
          <w:lang w:eastAsia="zh-CN"/>
        </w:rPr>
        <w:fldChar w:fldCharType="separate"/>
      </w:r>
      <w:r w:rsidR="000B3633">
        <w:rPr>
          <w:rFonts w:eastAsiaTheme="minorEastAsia"/>
          <w:lang w:eastAsia="zh-CN"/>
        </w:rPr>
        <w:t>[11]</w:t>
      </w:r>
      <w:r>
        <w:rPr>
          <w:rFonts w:eastAsiaTheme="minorEastAsia"/>
          <w:lang w:eastAsia="zh-CN"/>
        </w:rPr>
        <w:fldChar w:fldCharType="end"/>
      </w:r>
      <w:r w:rsidRPr="00364E01">
        <w:rPr>
          <w:rFonts w:eastAsiaTheme="minorEastAsia"/>
          <w:lang w:eastAsia="zh-CN"/>
        </w:rPr>
        <w:t xml:space="preserve"> suggests that the polarization changes of electromagnetic waves, which occur as they interact with media during propagation, can be tracked using Jones Matrices. Specifically, if the incident field </w:t>
      </w:r>
      <m:oMath>
        <m:sSub>
          <m:sSubPr>
            <m:ctrlPr>
              <w:rPr>
                <w:rFonts w:ascii="Cambria Math" w:hAnsi="Cambria Math"/>
              </w:rPr>
            </m:ctrlPr>
          </m:sSubPr>
          <m:e>
            <m:r>
              <m:rPr>
                <m:sty m:val="b"/>
              </m:rPr>
              <w:rPr>
                <w:rFonts w:ascii="Cambria Math" w:hAnsi="Cambria Math"/>
                <w:lang w:eastAsia="zh-CN"/>
              </w:rPr>
              <m:t>E</m:t>
            </m:r>
          </m:e>
          <m:sub>
            <m:r>
              <w:rPr>
                <w:rFonts w:ascii="Cambria Math" w:hAnsi="Cambria Math"/>
                <w:lang w:eastAsia="zh-CN"/>
              </w:rPr>
              <m:t>i</m:t>
            </m:r>
          </m:sub>
        </m:sSub>
      </m:oMath>
      <w:r w:rsidRPr="00364E01">
        <w:rPr>
          <w:rFonts w:eastAsiaTheme="minorEastAsia"/>
          <w:lang w:eastAsia="zh-CN"/>
        </w:rPr>
        <w:t xml:space="preserve"> successively interacts with the </w:t>
      </w:r>
      <w:r>
        <w:rPr>
          <w:rFonts w:eastAsia="MS Mincho" w:hint="eastAsia"/>
          <w:lang w:eastAsia="ja-JP"/>
        </w:rPr>
        <w:t>object</w:t>
      </w:r>
      <w:r w:rsidRPr="005708BA">
        <w:t xml:space="preserve"> elements</w:t>
      </w:r>
      <w:r w:rsidRPr="00364E01">
        <w:rPr>
          <w:rFonts w:eastAsiaTheme="minorEastAsia"/>
          <w:lang w:eastAsia="zh-CN"/>
        </w:rPr>
        <w:t xml:space="preserve"> 1, 2, ..., N, the output field can be expressed as:</w:t>
      </w:r>
      <w:r w:rsidRPr="00364E01">
        <w:rPr>
          <w:rFonts w:ascii="Cambria Math" w:eastAsia="MS Mincho" w:hAnsi="Cambria Math"/>
          <w:i/>
          <w:iCs/>
          <w:lang w:eastAsia="ja-JP"/>
        </w:rPr>
        <w:t xml:space="preserve"> </w:t>
      </w:r>
      <m:oMath>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o</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2</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i</m:t>
            </m:r>
          </m:sub>
        </m:sSub>
        <m:r>
          <w:rPr>
            <w:rFonts w:ascii="Cambria Math" w:eastAsia="MS Mincho" w:hAnsi="Cambria Math"/>
            <w:lang w:eastAsia="ja-JP"/>
          </w:rPr>
          <m:t>=</m:t>
        </m:r>
        <m:r>
          <m:rPr>
            <m:sty m:val="b"/>
          </m:rPr>
          <w:rPr>
            <w:rFonts w:ascii="Cambria Math" w:eastAsia="MS Mincho" w:hAnsi="Cambria Math"/>
            <w:lang w:eastAsia="ja-JP"/>
          </w:rPr>
          <m:t>M</m:t>
        </m:r>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i</m:t>
            </m:r>
          </m:sub>
        </m:sSub>
      </m:oMath>
      <w:r>
        <w:rPr>
          <w:rFonts w:eastAsiaTheme="minorEastAsia" w:hint="eastAsia"/>
          <w:lang w:eastAsia="zh-CN"/>
        </w:rPr>
        <w:t xml:space="preserve">, </w:t>
      </w:r>
      <w:r w:rsidRPr="005708BA">
        <w:rPr>
          <w:rFonts w:eastAsia="MS Mincho"/>
          <w:lang w:eastAsia="ja-JP"/>
        </w:rPr>
        <w:t xml:space="preserve">where </w:t>
      </w:r>
      <m:oMath>
        <m:r>
          <m:rPr>
            <m:sty m:val="b"/>
          </m:rPr>
          <w:rPr>
            <w:rFonts w:ascii="Cambria Math" w:eastAsia="MS Mincho" w:hAnsi="Cambria Math"/>
            <w:lang w:eastAsia="ja-JP"/>
          </w:rPr>
          <m:t>M</m:t>
        </m:r>
      </m:oMath>
      <w:r w:rsidRPr="005708BA">
        <w:rPr>
          <w:rFonts w:eastAsia="MS Mincho"/>
          <w:lang w:eastAsia="ja-JP"/>
        </w:rPr>
        <w:t xml:space="preserve"> is called transfer function or </w:t>
      </w:r>
      <w:r>
        <w:rPr>
          <w:rFonts w:eastAsia="MS Mincho" w:hint="eastAsia"/>
          <w:lang w:eastAsia="ja-JP"/>
        </w:rPr>
        <w:t>CP</w:t>
      </w:r>
      <w:r w:rsidRPr="005708BA">
        <w:rPr>
          <w:rFonts w:eastAsia="MS Mincho"/>
          <w:lang w:eastAsia="ja-JP"/>
        </w:rPr>
        <w:t xml:space="preserve">M in channel </w:t>
      </w:r>
      <w:proofErr w:type="spellStart"/>
      <w:r w:rsidRPr="005708BA">
        <w:rPr>
          <w:rFonts w:eastAsia="MS Mincho"/>
          <w:lang w:eastAsia="ja-JP"/>
        </w:rPr>
        <w:t>modeling</w:t>
      </w:r>
      <w:proofErr w:type="spellEnd"/>
      <w:r>
        <w:rPr>
          <w:rFonts w:eastAsia="MS Mincho" w:hint="eastAsia"/>
          <w:lang w:eastAsia="ja-JP"/>
        </w:rPr>
        <w:t>.</w:t>
      </w:r>
      <w:r>
        <w:rPr>
          <w:rFonts w:eastAsiaTheme="minorEastAsia" w:hint="eastAsia"/>
          <w:lang w:eastAsia="zh-CN"/>
        </w:rPr>
        <w:t xml:space="preserve"> </w:t>
      </w:r>
    </w:p>
    <w:p w14:paraId="5BDC9D6D" w14:textId="77777777" w:rsidR="00364E01" w:rsidRDefault="00364E01" w:rsidP="00724660">
      <w:pPr>
        <w:widowControl w:val="0"/>
        <w:snapToGrid w:val="0"/>
        <w:spacing w:before="180"/>
        <w:jc w:val="both"/>
        <w:rPr>
          <w:rFonts w:eastAsiaTheme="minorEastAsia"/>
          <w:lang w:eastAsia="zh-CN"/>
        </w:rPr>
      </w:pPr>
      <w:r w:rsidRPr="00364E01">
        <w:rPr>
          <w:rFonts w:eastAsiaTheme="minorEastAsia"/>
          <w:lang w:eastAsia="zh-CN"/>
        </w:rPr>
        <w:t xml:space="preserve">When the number of interacting objects </w:t>
      </w:r>
      <w:r w:rsidRPr="00364E01">
        <w:rPr>
          <w:rFonts w:eastAsiaTheme="minorEastAsia"/>
          <w:i/>
          <w:iCs/>
          <w:lang w:eastAsia="zh-CN"/>
        </w:rPr>
        <w:t>N</w:t>
      </w:r>
      <w:r w:rsidRPr="00364E01">
        <w:rPr>
          <w:rFonts w:eastAsiaTheme="minorEastAsia"/>
          <w:lang w:eastAsia="zh-CN"/>
        </w:rPr>
        <w:t xml:space="preserve"> is extremely large and the structure is complex, the</w:t>
      </w:r>
      <w:r>
        <w:rPr>
          <w:rFonts w:eastAsiaTheme="minorEastAsia" w:hint="eastAsia"/>
          <w:lang w:eastAsia="zh-CN"/>
        </w:rPr>
        <w:t xml:space="preserve"> </w:t>
      </w:r>
      <w:r w:rsidRPr="00364E01">
        <w:rPr>
          <w:rFonts w:eastAsiaTheme="minorEastAsia"/>
          <w:lang w:eastAsia="zh-CN"/>
        </w:rPr>
        <w:t xml:space="preserve">CPM for the </w:t>
      </w:r>
      <w:proofErr w:type="spellStart"/>
      <w:r w:rsidRPr="00364E01">
        <w:rPr>
          <w:rFonts w:eastAsiaTheme="minorEastAsia"/>
          <w:i/>
          <w:iCs/>
          <w:lang w:eastAsia="zh-CN"/>
        </w:rPr>
        <w:t>i</w:t>
      </w:r>
      <w:r w:rsidRPr="00364E01">
        <w:rPr>
          <w:rFonts w:eastAsiaTheme="minorEastAsia"/>
          <w:lang w:eastAsia="zh-CN"/>
        </w:rPr>
        <w:t>-th</w:t>
      </w:r>
      <w:proofErr w:type="spellEnd"/>
      <w:r w:rsidRPr="00364E01">
        <w:rPr>
          <w:rFonts w:eastAsiaTheme="minorEastAsia"/>
          <w:lang w:eastAsia="zh-CN"/>
        </w:rPr>
        <w:t xml:space="preserve"> path can be approximated as a fully random form. </w:t>
      </w:r>
    </w:p>
    <w:p w14:paraId="12F0843F" w14:textId="77777777" w:rsidR="00364E01" w:rsidRPr="00364E01" w:rsidRDefault="00000000" w:rsidP="00724660">
      <w:pPr>
        <w:widowControl w:val="0"/>
        <w:snapToGrid w:val="0"/>
        <w:spacing w:before="180"/>
        <w:jc w:val="both"/>
        <w:rPr>
          <w:rFonts w:eastAsiaTheme="minorEastAsia"/>
          <w:b/>
          <w:bCs/>
          <w:iCs/>
          <w:lang w:eastAsia="zh-CN"/>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i</m:t>
              </m:r>
            </m:sub>
          </m:sSub>
          <m:r>
            <m:rPr>
              <m:sty m:val="bi"/>
            </m:rPr>
            <w:rPr>
              <w:rFonts w:ascii="Cambria Math" w:eastAsia="MS Mincho" w:hAnsi="Cambria Math"/>
              <w:lang w:eastAsia="ja-JP"/>
            </w:rPr>
            <m:t>=</m:t>
          </m:r>
          <m:d>
            <m:dPr>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VV</m:t>
                            </m:r>
                          </m:sup>
                        </m:sSubSup>
                      </m:e>
                    </m:d>
                  </m:e>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m:rPr>
                                <m:sty m:val="p"/>
                              </m:rPr>
                              <w:rPr>
                                <w:rFonts w:ascii="Cambria Math" w:eastAsia="MS Mincho" w:hAnsi="Cambria Math"/>
                                <w:lang w:eastAsia="ja-JP"/>
                              </w:rPr>
                              <m:t>XPR</m:t>
                            </m:r>
                          </m:e>
                          <m:sub>
                            <m:r>
                              <w:rPr>
                                <w:rFonts w:ascii="Cambria Math" w:eastAsia="MS Mincho" w:hAnsi="Cambria Math"/>
                                <w:lang w:eastAsia="ja-JP"/>
                              </w:rPr>
                              <m:t>l</m:t>
                            </m:r>
                          </m:sub>
                          <m:sup>
                            <m:r>
                              <w:rPr>
                                <w:rFonts w:ascii="Cambria Math" w:eastAsia="MS Mincho" w:hAnsi="Cambria Math"/>
                                <w:lang w:eastAsia="ja-JP"/>
                              </w:rPr>
                              <m:t>-1</m:t>
                            </m:r>
                          </m:sup>
                        </m:sSubSup>
                      </m:e>
                    </m:rad>
                    <m:r>
                      <w:rPr>
                        <w:rFonts w:ascii="Cambria Math" w:eastAsia="MS Mincho" w:hAnsi="Cambria Math"/>
                        <w:lang w:eastAsia="ja-JP"/>
                      </w:rPr>
                      <m:t>∙</m:t>
                    </m:r>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VH</m:t>
                            </m:r>
                          </m:sup>
                        </m:sSubSup>
                      </m:e>
                    </m:d>
                  </m:e>
                </m:mr>
                <m:mr>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m:rPr>
                                <m:sty m:val="p"/>
                              </m:rPr>
                              <w:rPr>
                                <w:rFonts w:ascii="Cambria Math" w:eastAsia="MS Mincho" w:hAnsi="Cambria Math"/>
                                <w:lang w:eastAsia="ja-JP"/>
                              </w:rPr>
                              <m:t>XPR</m:t>
                            </m:r>
                          </m:e>
                          <m:sub>
                            <m:r>
                              <w:rPr>
                                <w:rFonts w:ascii="Cambria Math" w:eastAsia="MS Mincho" w:hAnsi="Cambria Math"/>
                                <w:lang w:eastAsia="ja-JP"/>
                              </w:rPr>
                              <m:t>i</m:t>
                            </m:r>
                          </m:sub>
                          <m:sup>
                            <m:r>
                              <w:rPr>
                                <w:rFonts w:ascii="Cambria Math" w:eastAsia="MS Mincho" w:hAnsi="Cambria Math"/>
                                <w:lang w:eastAsia="ja-JP"/>
                              </w:rPr>
                              <m:t>-1</m:t>
                            </m:r>
                          </m:sup>
                        </m:sSubSup>
                      </m:e>
                    </m:rad>
                    <m:r>
                      <w:rPr>
                        <w:rFonts w:ascii="Cambria Math" w:eastAsia="MS Mincho" w:hAnsi="Cambria Math"/>
                        <w:lang w:eastAsia="ja-JP"/>
                      </w:rPr>
                      <m:t>∙</m:t>
                    </m:r>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HV</m:t>
                            </m:r>
                          </m:sup>
                        </m:sSubSup>
                      </m:e>
                    </m:d>
                  </m:e>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HH</m:t>
                            </m:r>
                          </m:sup>
                        </m:sSubSup>
                      </m:e>
                    </m:d>
                  </m:e>
                </m:mr>
              </m:m>
            </m:e>
          </m:d>
        </m:oMath>
      </m:oMathPara>
    </w:p>
    <w:p w14:paraId="043C0686" w14:textId="39892F31" w:rsidR="0005359A" w:rsidRDefault="00364E01" w:rsidP="0086337A">
      <w:pPr>
        <w:widowControl w:val="0"/>
        <w:snapToGrid w:val="0"/>
        <w:spacing w:before="180"/>
        <w:jc w:val="both"/>
        <w:rPr>
          <w:rFonts w:eastAsiaTheme="minorEastAsia"/>
          <w:lang w:eastAsia="zh-CN"/>
        </w:rPr>
      </w:pPr>
      <w:r w:rsidRPr="00364E01">
        <w:rPr>
          <w:rFonts w:eastAsiaTheme="minorEastAsia"/>
          <w:lang w:eastAsia="zh-CN"/>
        </w:rPr>
        <w:t xml:space="preserve">However, for target scattering, </w:t>
      </w:r>
      <w:r w:rsidRPr="00364E01">
        <w:rPr>
          <w:rFonts w:eastAsiaTheme="minorEastAsia"/>
          <w:i/>
          <w:iCs/>
          <w:lang w:eastAsia="zh-CN"/>
        </w:rPr>
        <w:t>N</w:t>
      </w:r>
      <w:r w:rsidRPr="00364E01">
        <w:rPr>
          <w:rFonts w:eastAsiaTheme="minorEastAsia"/>
          <w:lang w:eastAsia="zh-CN"/>
        </w:rPr>
        <w:t xml:space="preserve"> should be 1 (for a simple-structured target) or a small natural number. Under such circumstances, the changes in signal polarization caused by the sensing target should be deterministic, rather than fully random. The effects or alterations that the sensing target has on the signal's polarization state and phase carry information about the target or its surrounding environment. The ability to effectively model this characteristic of the sensing target may influence the performance of sensing.</w:t>
      </w:r>
      <w:r w:rsidR="000C3A48">
        <w:rPr>
          <w:rFonts w:eastAsiaTheme="minorEastAsia" w:hint="eastAsia"/>
          <w:lang w:eastAsia="zh-CN"/>
        </w:rPr>
        <w:t xml:space="preserve"> </w:t>
      </w:r>
      <w:r w:rsidR="0086337A" w:rsidRPr="0086337A">
        <w:rPr>
          <w:rFonts w:eastAsiaTheme="minorEastAsia"/>
          <w:lang w:eastAsia="zh-CN"/>
        </w:rPr>
        <w:t>Of course, the above assumptions still need to be verified through more precise experiments.</w:t>
      </w:r>
    </w:p>
    <w:p w14:paraId="513A9428" w14:textId="33848B6C" w:rsidR="00767246" w:rsidRPr="00184594" w:rsidRDefault="00FA4053" w:rsidP="001D67F7">
      <w:pPr>
        <w:widowControl w:val="0"/>
        <w:snapToGrid w:val="0"/>
        <w:jc w:val="both"/>
        <w:rPr>
          <w:rFonts w:eastAsia="宋体"/>
          <w:b/>
          <w:bCs/>
          <w:lang w:eastAsia="zh-CN"/>
        </w:rPr>
      </w:pPr>
      <w:bookmarkStart w:id="12" w:name="_Ref181986800"/>
      <w:bookmarkStart w:id="13" w:name="_Ref189816905"/>
      <w:bookmarkEnd w:id="8"/>
      <w:bookmarkEnd w:id="9"/>
      <w:bookmarkEnd w:id="10"/>
      <w:r w:rsidRPr="00184594">
        <w:rPr>
          <w:rFonts w:eastAsia="宋体"/>
          <w:b/>
          <w:bCs/>
        </w:rPr>
        <w:t xml:space="preserve">Proposal </w:t>
      </w:r>
      <w:r w:rsidRPr="00184594">
        <w:rPr>
          <w:rFonts w:eastAsia="宋体"/>
          <w:b/>
          <w:bCs/>
        </w:rPr>
        <w:fldChar w:fldCharType="begin"/>
      </w:r>
      <w:r w:rsidRPr="00184594">
        <w:rPr>
          <w:rFonts w:eastAsia="宋体"/>
          <w:b/>
          <w:bCs/>
        </w:rPr>
        <w:instrText xml:space="preserve"> SEQ Proposal \* ARABIC </w:instrText>
      </w:r>
      <w:r w:rsidRPr="00184594">
        <w:rPr>
          <w:rFonts w:eastAsia="宋体"/>
          <w:b/>
          <w:bCs/>
        </w:rPr>
        <w:fldChar w:fldCharType="separate"/>
      </w:r>
      <w:r w:rsidR="000B3633">
        <w:rPr>
          <w:rFonts w:eastAsia="宋体"/>
          <w:b/>
          <w:bCs/>
          <w:noProof/>
        </w:rPr>
        <w:t>1</w:t>
      </w:r>
      <w:r w:rsidRPr="00184594">
        <w:rPr>
          <w:rFonts w:eastAsia="宋体"/>
          <w:b/>
          <w:bCs/>
        </w:rPr>
        <w:fldChar w:fldCharType="end"/>
      </w:r>
      <w:r w:rsidRPr="00184594">
        <w:rPr>
          <w:rFonts w:eastAsiaTheme="minorEastAsia"/>
          <w:b/>
          <w:bCs/>
          <w:lang w:eastAsia="zh-CN"/>
        </w:rPr>
        <w:t>:</w:t>
      </w:r>
      <w:r w:rsidRPr="00184594">
        <w:rPr>
          <w:rFonts w:eastAsia="宋体"/>
          <w:b/>
          <w:bCs/>
          <w:lang w:val="en-US" w:eastAsia="zh-CN"/>
        </w:rPr>
        <w:t xml:space="preserve"> </w:t>
      </w:r>
      <w:bookmarkEnd w:id="4"/>
      <w:bookmarkEnd w:id="12"/>
      <w:bookmarkEnd w:id="13"/>
      <w:r w:rsidR="0086337A" w:rsidRPr="0086337A">
        <w:rPr>
          <w:rFonts w:eastAsia="宋体"/>
          <w:b/>
          <w:bCs/>
          <w:lang w:eastAsia="zh-CN"/>
        </w:rPr>
        <w:t>In order to more accurately characterize the polarization properties of sensing targets, it is necessary to conduct in-depth research on the effects of sensing targets on the polarization state and phase of signals, so as to obtain a more precise CPM model</w:t>
      </w:r>
      <w:r w:rsidR="00EC4A2E">
        <w:rPr>
          <w:rFonts w:eastAsia="宋体" w:hint="eastAsia"/>
          <w:b/>
          <w:bCs/>
          <w:lang w:eastAsia="zh-CN"/>
        </w:rPr>
        <w:t>.</w:t>
      </w:r>
    </w:p>
    <w:p w14:paraId="7CBBC32A" w14:textId="77777777" w:rsidR="002D13FE" w:rsidRPr="00184594" w:rsidRDefault="002D13FE" w:rsidP="00184594">
      <w:pPr>
        <w:pStyle w:val="1"/>
        <w:keepLines w:val="0"/>
        <w:numPr>
          <w:ilvl w:val="0"/>
          <w:numId w:val="2"/>
        </w:numPr>
        <w:pBdr>
          <w:top w:val="none" w:sz="0" w:space="0" w:color="auto"/>
        </w:pBdr>
        <w:spacing w:before="0" w:after="240"/>
        <w:ind w:right="284" w:hanging="720"/>
        <w:rPr>
          <w:rFonts w:cs="Arial"/>
          <w:sz w:val="32"/>
          <w:szCs w:val="18"/>
        </w:rPr>
      </w:pPr>
      <w:r w:rsidRPr="00184594">
        <w:rPr>
          <w:rFonts w:cs="Arial"/>
          <w:sz w:val="32"/>
          <w:szCs w:val="18"/>
        </w:rPr>
        <w:t>Micro-Doppler modelling and measurement validation</w:t>
      </w:r>
    </w:p>
    <w:p w14:paraId="670AA43F" w14:textId="065E844D" w:rsidR="00C35192" w:rsidRPr="00A525D8" w:rsidRDefault="00C35192" w:rsidP="009D366F">
      <w:pPr>
        <w:jc w:val="both"/>
        <w:rPr>
          <w:rFonts w:eastAsiaTheme="minorEastAsia"/>
          <w:lang w:eastAsia="zh-CN"/>
        </w:rPr>
      </w:pPr>
      <w:r w:rsidRPr="00A525D8">
        <w:rPr>
          <w:rFonts w:eastAsiaTheme="minorEastAsia"/>
          <w:lang w:eastAsia="zh-CN"/>
        </w:rPr>
        <w:t xml:space="preserve">In Release 19, both </w:t>
      </w:r>
      <w:r w:rsidR="00F96FAD" w:rsidRPr="00A525D8">
        <w:rPr>
          <w:rFonts w:eastAsiaTheme="minorEastAsia"/>
          <w:lang w:eastAsia="zh-CN"/>
        </w:rPr>
        <w:t>macro-</w:t>
      </w:r>
      <w:r w:rsidRPr="00A525D8">
        <w:rPr>
          <w:rFonts w:eastAsiaTheme="minorEastAsia"/>
          <w:lang w:eastAsia="zh-CN"/>
        </w:rPr>
        <w:t xml:space="preserve">Doppler </w:t>
      </w:r>
      <w:r w:rsidR="00880480" w:rsidRPr="00A525D8">
        <w:rPr>
          <w:rFonts w:eastAsiaTheme="minorEastAsia"/>
          <w:lang w:eastAsia="zh-CN"/>
        </w:rPr>
        <w:t>and micro-Doppler effects are unified into a singular formulation that inherently supports scatterer mobility:</w:t>
      </w:r>
    </w:p>
    <w:p w14:paraId="3BC90CB1" w14:textId="6C75F7A7" w:rsidR="00880480" w:rsidRPr="00A525D8" w:rsidRDefault="00000000" w:rsidP="009D366F">
      <w:pPr>
        <w:jc w:val="both"/>
        <w:rPr>
          <w:rFonts w:eastAsiaTheme="minorEastAsia"/>
          <w:sz w:val="16"/>
          <w:szCs w:val="16"/>
          <w:lang w:eastAsia="zh-CN"/>
        </w:rPr>
      </w:pPr>
      <m:oMathPara>
        <m:oMathParaPr>
          <m:jc m:val="center"/>
        </m:oMathParaPr>
        <m:oMath>
          <m:sSubSup>
            <m:sSubSupPr>
              <m:ctrlPr>
                <w:rPr>
                  <w:rFonts w:ascii="Cambria Math" w:eastAsiaTheme="minorEastAsia" w:hAnsi="Cambria Math"/>
                  <w:iCs/>
                  <w:sz w:val="16"/>
                  <w:szCs w:val="16"/>
                </w:rPr>
              </m:ctrlPr>
            </m:sSubSupPr>
            <m:e>
              <m:r>
                <w:rPr>
                  <w:rFonts w:ascii="Cambria Math" w:eastAsiaTheme="minorEastAsia" w:hAnsi="Cambria Math"/>
                  <w:sz w:val="16"/>
                  <w:szCs w:val="16"/>
                </w:rPr>
                <m:t>f</m:t>
              </m:r>
            </m:e>
            <m:sub>
              <m:r>
                <w:rPr>
                  <w:rFonts w:ascii="Cambria Math" w:eastAsiaTheme="minorEastAsia" w:hAnsi="Cambria Math"/>
                  <w:sz w:val="16"/>
                  <w:szCs w:val="16"/>
                </w:rPr>
                <m:t>D</m:t>
              </m:r>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n</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m</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r>
                <w:rPr>
                  <w:rFonts w:ascii="Cambria Math" w:eastAsiaTheme="minorEastAsia" w:hAnsi="Cambria Math"/>
                  <w:sz w:val="16"/>
                  <w:szCs w:val="16"/>
                </w:rPr>
                <m:t>n</m:t>
              </m:r>
              <m:r>
                <m:rPr>
                  <m:sty m:val="p"/>
                </m:rPr>
                <w:rPr>
                  <w:rFonts w:ascii="Cambria Math" w:eastAsiaTheme="minorEastAsia" w:hAnsi="Cambria Math"/>
                  <w:sz w:val="16"/>
                  <w:szCs w:val="16"/>
                </w:rPr>
                <m:t>,</m:t>
              </m:r>
              <m:r>
                <w:rPr>
                  <w:rFonts w:ascii="Cambria Math" w:eastAsiaTheme="minorEastAsia" w:hAnsi="Cambria Math"/>
                  <w:sz w:val="16"/>
                  <w:szCs w:val="16"/>
                </w:rPr>
                <m:t>m</m:t>
              </m:r>
            </m:sub>
            <m:sup>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p>
          </m:sSubSup>
          <m:d>
            <m:dPr>
              <m:ctrlPr>
                <w:rPr>
                  <w:rFonts w:ascii="Cambria Math" w:eastAsiaTheme="minorEastAsia" w:hAnsi="Cambria Math"/>
                  <w:iCs/>
                  <w:sz w:val="16"/>
                  <w:szCs w:val="16"/>
                </w:rPr>
              </m:ctrlPr>
            </m:dPr>
            <m:e>
              <m:r>
                <w:rPr>
                  <w:rFonts w:ascii="Cambria Math" w:eastAsiaTheme="minorEastAsia" w:hAnsi="Cambria Math"/>
                  <w:sz w:val="16"/>
                  <w:szCs w:val="16"/>
                </w:rPr>
                <m:t>t</m:t>
              </m:r>
            </m:e>
          </m:d>
          <m:r>
            <m:rPr>
              <m:sty m:val="p"/>
            </m:rPr>
            <w:rPr>
              <w:rFonts w:ascii="Cambria Math" w:eastAsiaTheme="minorEastAsia" w:hAnsi="Cambria Math"/>
              <w:sz w:val="16"/>
              <w:szCs w:val="16"/>
            </w:rPr>
            <m:t>=</m:t>
          </m:r>
          <m:f>
            <m:fPr>
              <m:ctrlPr>
                <w:rPr>
                  <w:rFonts w:ascii="Cambria Math" w:eastAsiaTheme="minorEastAsia" w:hAnsi="Cambria Math"/>
                  <w:iCs/>
                  <w:sz w:val="16"/>
                  <w:szCs w:val="16"/>
                </w:rPr>
              </m:ctrlPr>
            </m:fPr>
            <m:num>
              <m:sSubSup>
                <m:sSubSupPr>
                  <m:ctrlPr>
                    <w:rPr>
                      <w:rFonts w:ascii="Cambria Math" w:eastAsiaTheme="minorEastAsia" w:hAnsi="Cambria Math"/>
                      <w:iCs/>
                      <w:sz w:val="16"/>
                      <w:szCs w:val="16"/>
                    </w:rPr>
                  </m:ctrlPr>
                </m:sSubSupPr>
                <m:e>
                  <m:acc>
                    <m:accPr>
                      <m:ctrlPr>
                        <w:rPr>
                          <w:rFonts w:ascii="Cambria Math" w:eastAsiaTheme="minorEastAsia" w:hAnsi="Cambria Math"/>
                          <w:iCs/>
                          <w:sz w:val="16"/>
                          <w:szCs w:val="16"/>
                        </w:rPr>
                      </m:ctrlPr>
                    </m:accPr>
                    <m:e>
                      <m:r>
                        <w:rPr>
                          <w:rFonts w:ascii="Cambria Math" w:eastAsiaTheme="minorEastAsia" w:hAnsi="Cambria Math"/>
                          <w:sz w:val="16"/>
                          <w:szCs w:val="16"/>
                        </w:rPr>
                        <m:t>r</m:t>
                      </m:r>
                    </m:e>
                  </m:acc>
                </m:e>
                <m:sub>
                  <m:r>
                    <w:rPr>
                      <w:rFonts w:ascii="Cambria Math" w:eastAsiaTheme="minorEastAsia" w:hAnsi="Cambria Math"/>
                      <w:sz w:val="16"/>
                      <w:szCs w:val="16"/>
                    </w:rPr>
                    <m:t>rx</m:t>
                  </m:r>
                  <m:r>
                    <m:rPr>
                      <m:sty m:val="p"/>
                    </m:rPr>
                    <w:rPr>
                      <w:rFonts w:ascii="Cambria Math" w:eastAsiaTheme="minorEastAsia" w:hAnsi="Cambria Math"/>
                      <w:sz w:val="16"/>
                      <w:szCs w:val="16"/>
                    </w:rPr>
                    <m:t>,</m:t>
                  </m:r>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n</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m</m:t>
                      </m:r>
                    </m:e>
                    <m:sup>
                      <m:r>
                        <m:rPr>
                          <m:sty m:val="p"/>
                        </m:rPr>
                        <w:rPr>
                          <w:rFonts w:ascii="Cambria Math" w:eastAsiaTheme="minorEastAsia" w:hAnsi="Cambria Math"/>
                          <w:sz w:val="16"/>
                          <w:szCs w:val="16"/>
                        </w:rPr>
                        <m:t>'</m:t>
                      </m:r>
                    </m:sup>
                  </m:sSup>
                </m:sub>
                <m:sup>
                  <m:r>
                    <w:rPr>
                      <w:rFonts w:ascii="Cambria Math" w:eastAsiaTheme="minorEastAsia" w:hAnsi="Cambria Math"/>
                      <w:sz w:val="16"/>
                      <w:szCs w:val="16"/>
                    </w:rPr>
                    <m:t>T</m:t>
                  </m:r>
                </m:sup>
              </m:sSubSup>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sSub>
                <m:sSubPr>
                  <m:ctrlPr>
                    <w:rPr>
                      <w:rFonts w:ascii="Cambria Math" w:eastAsiaTheme="minorEastAsia" w:hAnsi="Cambria Math"/>
                      <w:iCs/>
                      <w:sz w:val="16"/>
                      <w:szCs w:val="16"/>
                    </w:rPr>
                  </m:ctrlPr>
                </m:sSub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v</m:t>
                      </m:r>
                    </m:e>
                  </m:acc>
                </m:e>
                <m:sub>
                  <m:r>
                    <w:rPr>
                      <w:rFonts w:ascii="Cambria Math" w:eastAsiaTheme="minorEastAsia" w:hAnsi="Cambria Math"/>
                      <w:sz w:val="16"/>
                      <w:szCs w:val="16"/>
                    </w:rPr>
                    <m:t>rx</m:t>
                  </m:r>
                </m:sub>
              </m:sSub>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r>
                <m:rPr>
                  <m:sty m:val="p"/>
                </m:rPr>
                <w:rPr>
                  <w:rFonts w:ascii="Cambria Math" w:eastAsiaTheme="minorEastAsia" w:hAnsi="Cambria Math"/>
                  <w:sz w:val="16"/>
                  <w:szCs w:val="16"/>
                </w:rPr>
                <m:t>+</m:t>
              </m:r>
              <m:sSubSup>
                <m:sSubSupPr>
                  <m:ctrlPr>
                    <w:rPr>
                      <w:rFonts w:ascii="Cambria Math" w:eastAsiaTheme="minorEastAsia" w:hAnsi="Cambria Math"/>
                      <w:iCs/>
                      <w:sz w:val="16"/>
                      <w:szCs w:val="16"/>
                    </w:rPr>
                  </m:ctrlPr>
                </m:sSubSupPr>
                <m:e>
                  <m:acc>
                    <m:accPr>
                      <m:ctrlPr>
                        <w:rPr>
                          <w:rFonts w:ascii="Cambria Math" w:eastAsiaTheme="minorEastAsia" w:hAnsi="Cambria Math"/>
                          <w:iCs/>
                          <w:sz w:val="16"/>
                          <w:szCs w:val="16"/>
                        </w:rPr>
                      </m:ctrlPr>
                    </m:accPr>
                    <m:e>
                      <m:r>
                        <w:rPr>
                          <w:rFonts w:ascii="Cambria Math" w:eastAsiaTheme="minorEastAsia" w:hAnsi="Cambria Math"/>
                          <w:sz w:val="16"/>
                          <w:szCs w:val="16"/>
                        </w:rPr>
                        <m:t>r</m:t>
                      </m:r>
                    </m:e>
                  </m:acc>
                </m:e>
                <m:sub>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n</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m</m:t>
                      </m:r>
                    </m:e>
                    <m:sup>
                      <m:r>
                        <m:rPr>
                          <m:sty m:val="p"/>
                        </m:rPr>
                        <w:rPr>
                          <w:rFonts w:ascii="Cambria Math" w:eastAsiaTheme="minorEastAsia" w:hAnsi="Cambria Math"/>
                          <w:sz w:val="16"/>
                          <w:szCs w:val="16"/>
                        </w:rPr>
                        <m:t>'</m:t>
                      </m:r>
                    </m:sup>
                  </m:sSup>
                </m:sub>
                <m:sup>
                  <m:r>
                    <w:rPr>
                      <w:rFonts w:ascii="Cambria Math" w:eastAsiaTheme="minorEastAsia" w:hAnsi="Cambria Math"/>
                      <w:sz w:val="16"/>
                      <w:szCs w:val="16"/>
                    </w:rPr>
                    <m:t>T</m:t>
                  </m:r>
                </m:sup>
              </m:sSubSup>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sSub>
                <m:sSubPr>
                  <m:ctrlPr>
                    <w:rPr>
                      <w:rFonts w:ascii="Cambria Math" w:eastAsiaTheme="minorEastAsia" w:hAnsi="Cambria Math"/>
                      <w:iCs/>
                      <w:sz w:val="16"/>
                      <w:szCs w:val="16"/>
                    </w:rPr>
                  </m:ctrlPr>
                </m:sSub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v</m:t>
                      </m:r>
                    </m:e>
                  </m:acc>
                </m:e>
                <m:sub>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b>
              </m:sSub>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r>
                <m:rPr>
                  <m:sty m:val="p"/>
                </m:rPr>
                <w:rPr>
                  <w:rFonts w:ascii="Cambria Math" w:eastAsiaTheme="minorEastAsia" w:hAnsi="Cambria Math"/>
                  <w:sz w:val="16"/>
                  <w:szCs w:val="16"/>
                </w:rPr>
                <m:t>+2</m:t>
              </m:r>
              <m:sSubSup>
                <m:sSubSupPr>
                  <m:ctrlPr>
                    <w:rPr>
                      <w:rFonts w:ascii="Cambria Math" w:eastAsiaTheme="minorEastAsia" w:hAnsi="Cambria Math"/>
                      <w:iCs/>
                      <w:sz w:val="16"/>
                      <w:szCs w:val="16"/>
                    </w:rPr>
                  </m:ctrlPr>
                </m:sSubSupPr>
                <m:e>
                  <m:r>
                    <w:rPr>
                      <w:rFonts w:ascii="Cambria Math" w:eastAsiaTheme="minorEastAsia" w:hAnsi="Cambria Math"/>
                      <w:sz w:val="16"/>
                      <w:szCs w:val="16"/>
                    </w:rPr>
                    <m:t>α</m:t>
                  </m:r>
                </m:e>
                <m:sub>
                  <m:r>
                    <w:rPr>
                      <w:rFonts w:ascii="Cambria Math" w:eastAsiaTheme="minorEastAsia" w:hAnsi="Cambria Math"/>
                      <w:sz w:val="16"/>
                      <w:szCs w:val="16"/>
                    </w:rPr>
                    <m:t>rx</m:t>
                  </m:r>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n</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m</m:t>
                      </m:r>
                    </m:e>
                    <m:sup>
                      <m:r>
                        <m:rPr>
                          <m:sty m:val="p"/>
                        </m:rPr>
                        <w:rPr>
                          <w:rFonts w:ascii="Cambria Math" w:eastAsiaTheme="minorEastAsia" w:hAnsi="Cambria Math"/>
                          <w:sz w:val="16"/>
                          <w:szCs w:val="16"/>
                        </w:rPr>
                        <m:t>'</m:t>
                      </m:r>
                    </m:sup>
                  </m:sSup>
                </m:sub>
                <m:sup>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p>
              </m:sSubSup>
              <m:sSubSup>
                <m:sSubSupPr>
                  <m:ctrlPr>
                    <w:rPr>
                      <w:rFonts w:ascii="Cambria Math" w:eastAsiaTheme="minorEastAsia" w:hAnsi="Cambria Math"/>
                      <w:iCs/>
                      <w:sz w:val="16"/>
                      <w:szCs w:val="16"/>
                    </w:rPr>
                  </m:ctrlPr>
                </m:sSubSupPr>
                <m:e>
                  <m:r>
                    <w:rPr>
                      <w:rFonts w:ascii="Cambria Math" w:eastAsiaTheme="minorEastAsia" w:hAnsi="Cambria Math"/>
                      <w:sz w:val="16"/>
                      <w:szCs w:val="16"/>
                    </w:rPr>
                    <m:t>D</m:t>
                  </m:r>
                </m:e>
                <m:sub>
                  <m:r>
                    <w:rPr>
                      <w:rFonts w:ascii="Cambria Math" w:eastAsiaTheme="minorEastAsia" w:hAnsi="Cambria Math"/>
                      <w:sz w:val="16"/>
                      <w:szCs w:val="16"/>
                    </w:rPr>
                    <m:t>rx</m:t>
                  </m:r>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n</m:t>
                      </m:r>
                    </m:e>
                    <m:sup>
                      <m:r>
                        <m:rPr>
                          <m:sty m:val="p"/>
                        </m:rPr>
                        <w:rPr>
                          <w:rFonts w:ascii="Cambria Math" w:eastAsiaTheme="minorEastAsia" w:hAnsi="Cambria Math"/>
                          <w:sz w:val="16"/>
                          <w:szCs w:val="16"/>
                        </w:rPr>
                        <m:t>'</m:t>
                      </m:r>
                    </m:sup>
                  </m:sSup>
                  <m:r>
                    <m:rPr>
                      <m:sty m:val="p"/>
                    </m:rPr>
                    <w:rPr>
                      <w:rFonts w:ascii="Cambria Math" w:eastAsiaTheme="minorEastAsia" w:hAnsi="Cambria Math"/>
                      <w:sz w:val="16"/>
                      <w:szCs w:val="16"/>
                    </w:rPr>
                    <m:t>,</m:t>
                  </m:r>
                  <m:sSup>
                    <m:sSupPr>
                      <m:ctrlPr>
                        <w:rPr>
                          <w:rFonts w:ascii="Cambria Math" w:eastAsiaTheme="minorEastAsia" w:hAnsi="Cambria Math"/>
                          <w:iCs/>
                          <w:sz w:val="16"/>
                          <w:szCs w:val="16"/>
                        </w:rPr>
                      </m:ctrlPr>
                    </m:sSupPr>
                    <m:e>
                      <m:r>
                        <w:rPr>
                          <w:rFonts w:ascii="Cambria Math" w:eastAsiaTheme="minorEastAsia" w:hAnsi="Cambria Math"/>
                          <w:sz w:val="16"/>
                          <w:szCs w:val="16"/>
                        </w:rPr>
                        <m:t>m</m:t>
                      </m:r>
                    </m:e>
                    <m:sup>
                      <m:r>
                        <m:rPr>
                          <m:sty m:val="p"/>
                        </m:rPr>
                        <w:rPr>
                          <w:rFonts w:ascii="Cambria Math" w:eastAsiaTheme="minorEastAsia" w:hAnsi="Cambria Math"/>
                          <w:sz w:val="16"/>
                          <w:szCs w:val="16"/>
                        </w:rPr>
                        <m:t>'</m:t>
                      </m:r>
                    </m:sup>
                  </m:sSup>
                </m:sub>
                <m:sup>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p>
              </m:sSubSup>
            </m:num>
            <m:den>
              <m:sSub>
                <m:sSubPr>
                  <m:ctrlPr>
                    <w:rPr>
                      <w:rFonts w:ascii="Cambria Math" w:eastAsiaTheme="minorEastAsia" w:hAnsi="Cambria Math"/>
                      <w:iCs/>
                      <w:sz w:val="16"/>
                      <w:szCs w:val="16"/>
                    </w:rPr>
                  </m:ctrlPr>
                </m:sSubPr>
                <m:e>
                  <m:r>
                    <w:rPr>
                      <w:rFonts w:ascii="Cambria Math" w:eastAsiaTheme="minorEastAsia" w:hAnsi="Cambria Math"/>
                      <w:sz w:val="16"/>
                      <w:szCs w:val="16"/>
                    </w:rPr>
                    <m:t>λ</m:t>
                  </m:r>
                </m:e>
                <m:sub>
                  <m:r>
                    <m:rPr>
                      <m:sty m:val="p"/>
                    </m:rPr>
                    <w:rPr>
                      <w:rFonts w:ascii="Cambria Math" w:eastAsiaTheme="minorEastAsia" w:hAnsi="Cambria Math"/>
                      <w:sz w:val="16"/>
                      <w:szCs w:val="16"/>
                    </w:rPr>
                    <m:t>0</m:t>
                  </m:r>
                </m:sub>
              </m:sSub>
            </m:den>
          </m:f>
          <m:r>
            <m:rPr>
              <m:sty m:val="p"/>
            </m:rPr>
            <w:rPr>
              <w:rFonts w:ascii="Cambria Math" w:eastAsiaTheme="minorEastAsia" w:hAnsi="Cambria Math"/>
              <w:sz w:val="16"/>
              <w:szCs w:val="16"/>
            </w:rPr>
            <m:t>+</m:t>
          </m:r>
          <m:f>
            <m:fPr>
              <m:ctrlPr>
                <w:rPr>
                  <w:rFonts w:ascii="Cambria Math" w:eastAsiaTheme="minorEastAsia" w:hAnsi="Cambria Math"/>
                  <w:iCs/>
                  <w:sz w:val="16"/>
                  <w:szCs w:val="16"/>
                </w:rPr>
              </m:ctrlPr>
            </m:fPr>
            <m:num>
              <m:sSubSup>
                <m:sSubSupPr>
                  <m:ctrlPr>
                    <w:rPr>
                      <w:rFonts w:ascii="Cambria Math" w:eastAsiaTheme="minorEastAsia" w:hAnsi="Cambria Math"/>
                      <w:iCs/>
                      <w:sz w:val="16"/>
                      <w:szCs w:val="16"/>
                    </w:rPr>
                  </m:ctrlPr>
                </m:sSubSupPr>
                <m:e>
                  <m:acc>
                    <m:accPr>
                      <m:ctrlPr>
                        <w:rPr>
                          <w:rFonts w:ascii="Cambria Math" w:eastAsiaTheme="minorEastAsia" w:hAnsi="Cambria Math"/>
                          <w:iCs/>
                          <w:sz w:val="16"/>
                          <w:szCs w:val="16"/>
                        </w:rPr>
                      </m:ctrlPr>
                    </m:accPr>
                    <m:e>
                      <m:r>
                        <w:rPr>
                          <w:rFonts w:ascii="Cambria Math" w:eastAsiaTheme="minorEastAsia" w:hAnsi="Cambria Math"/>
                          <w:sz w:val="16"/>
                          <w:szCs w:val="16"/>
                        </w:rPr>
                        <m:t>r</m:t>
                      </m:r>
                    </m:e>
                  </m:acc>
                </m:e>
                <m:sub>
                  <m:r>
                    <w:rPr>
                      <w:rFonts w:ascii="Cambria Math" w:eastAsiaTheme="minorEastAsia" w:hAnsi="Cambria Math"/>
                      <w:sz w:val="16"/>
                      <w:szCs w:val="16"/>
                    </w:rPr>
                    <m:t>tx</m:t>
                  </m:r>
                  <m:r>
                    <m:rPr>
                      <m:sty m:val="p"/>
                    </m:rPr>
                    <w:rPr>
                      <w:rFonts w:ascii="Cambria Math" w:eastAsiaTheme="minorEastAsia" w:hAnsi="Cambria Math"/>
                      <w:sz w:val="16"/>
                      <w:szCs w:val="16"/>
                    </w:rPr>
                    <m:t>,</m:t>
                  </m:r>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r>
                    <m:rPr>
                      <m:sty m:val="p"/>
                    </m:rPr>
                    <w:rPr>
                      <w:rFonts w:ascii="Cambria Math" w:eastAsiaTheme="minorEastAsia" w:hAnsi="Cambria Math"/>
                      <w:sz w:val="16"/>
                      <w:szCs w:val="16"/>
                    </w:rPr>
                    <m:t>,</m:t>
                  </m:r>
                  <m:r>
                    <w:rPr>
                      <w:rFonts w:ascii="Cambria Math" w:eastAsiaTheme="minorEastAsia" w:hAnsi="Cambria Math"/>
                      <w:sz w:val="16"/>
                      <w:szCs w:val="16"/>
                    </w:rPr>
                    <m:t>n</m:t>
                  </m:r>
                  <m:r>
                    <m:rPr>
                      <m:sty m:val="p"/>
                    </m:rPr>
                    <w:rPr>
                      <w:rFonts w:ascii="Cambria Math" w:eastAsiaTheme="minorEastAsia" w:hAnsi="Cambria Math"/>
                      <w:sz w:val="16"/>
                      <w:szCs w:val="16"/>
                    </w:rPr>
                    <m:t>,</m:t>
                  </m:r>
                  <m:r>
                    <w:rPr>
                      <w:rFonts w:ascii="Cambria Math" w:eastAsiaTheme="minorEastAsia" w:hAnsi="Cambria Math"/>
                      <w:sz w:val="16"/>
                      <w:szCs w:val="16"/>
                    </w:rPr>
                    <m:t>m</m:t>
                  </m:r>
                </m:sub>
                <m:sup>
                  <m:r>
                    <w:rPr>
                      <w:rFonts w:ascii="Cambria Math" w:eastAsiaTheme="minorEastAsia" w:hAnsi="Cambria Math"/>
                      <w:sz w:val="16"/>
                      <w:szCs w:val="16"/>
                    </w:rPr>
                    <m:t>T</m:t>
                  </m:r>
                </m:sup>
              </m:sSubSup>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sSub>
                <m:sSubPr>
                  <m:ctrlPr>
                    <w:rPr>
                      <w:rFonts w:ascii="Cambria Math" w:eastAsiaTheme="minorEastAsia" w:hAnsi="Cambria Math"/>
                      <w:iCs/>
                      <w:sz w:val="16"/>
                      <w:szCs w:val="16"/>
                    </w:rPr>
                  </m:ctrlPr>
                </m:sSub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v</m:t>
                      </m:r>
                    </m:e>
                  </m:acc>
                </m:e>
                <m:sub>
                  <m:r>
                    <w:rPr>
                      <w:rFonts w:ascii="Cambria Math" w:eastAsiaTheme="minorEastAsia" w:hAnsi="Cambria Math"/>
                      <w:sz w:val="16"/>
                      <w:szCs w:val="16"/>
                    </w:rPr>
                    <m:t>tx</m:t>
                  </m:r>
                </m:sub>
              </m:sSub>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r>
                <m:rPr>
                  <m:sty m:val="p"/>
                </m:rPr>
                <w:rPr>
                  <w:rFonts w:ascii="Cambria Math" w:eastAsiaTheme="minorEastAsia" w:hAnsi="Cambria Math"/>
                  <w:sz w:val="16"/>
                  <w:szCs w:val="16"/>
                </w:rPr>
                <m:t>+</m:t>
              </m:r>
              <m:sSubSup>
                <m:sSubSupPr>
                  <m:ctrlPr>
                    <w:rPr>
                      <w:rFonts w:ascii="Cambria Math" w:eastAsiaTheme="minorEastAsia" w:hAnsi="Cambria Math"/>
                      <w:iCs/>
                      <w:sz w:val="16"/>
                      <w:szCs w:val="16"/>
                    </w:rPr>
                  </m:ctrlPr>
                </m:sSubSupPr>
                <m:e>
                  <m:acc>
                    <m:accPr>
                      <m:ctrlPr>
                        <w:rPr>
                          <w:rFonts w:ascii="Cambria Math" w:eastAsiaTheme="minorEastAsia" w:hAnsi="Cambria Math"/>
                          <w:iCs/>
                          <w:sz w:val="16"/>
                          <w:szCs w:val="16"/>
                        </w:rPr>
                      </m:ctrlPr>
                    </m:accPr>
                    <m:e>
                      <m:r>
                        <w:rPr>
                          <w:rFonts w:ascii="Cambria Math" w:eastAsiaTheme="minorEastAsia" w:hAnsi="Cambria Math"/>
                          <w:sz w:val="16"/>
                          <w:szCs w:val="16"/>
                        </w:rPr>
                        <m:t>r</m:t>
                      </m:r>
                    </m:e>
                  </m:acc>
                </m:e>
                <m:sub>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r>
                    <m:rPr>
                      <m:sty m:val="p"/>
                    </m:rPr>
                    <w:rPr>
                      <w:rFonts w:ascii="Cambria Math" w:eastAsiaTheme="minorEastAsia" w:hAnsi="Cambria Math"/>
                      <w:sz w:val="16"/>
                      <w:szCs w:val="16"/>
                    </w:rPr>
                    <m:t>,</m:t>
                  </m:r>
                  <m:r>
                    <w:rPr>
                      <w:rFonts w:ascii="Cambria Math" w:eastAsiaTheme="minorEastAsia" w:hAnsi="Cambria Math"/>
                      <w:sz w:val="16"/>
                      <w:szCs w:val="16"/>
                    </w:rPr>
                    <m:t>n</m:t>
                  </m:r>
                  <m:r>
                    <m:rPr>
                      <m:sty m:val="p"/>
                    </m:rPr>
                    <w:rPr>
                      <w:rFonts w:ascii="Cambria Math" w:eastAsiaTheme="minorEastAsia" w:hAnsi="Cambria Math"/>
                      <w:sz w:val="16"/>
                      <w:szCs w:val="16"/>
                    </w:rPr>
                    <m:t>,</m:t>
                  </m:r>
                  <m:r>
                    <w:rPr>
                      <w:rFonts w:ascii="Cambria Math" w:eastAsiaTheme="minorEastAsia" w:hAnsi="Cambria Math"/>
                      <w:sz w:val="16"/>
                      <w:szCs w:val="16"/>
                    </w:rPr>
                    <m:t>m</m:t>
                  </m:r>
                </m:sub>
                <m:sup>
                  <m:r>
                    <w:rPr>
                      <w:rFonts w:ascii="Cambria Math" w:eastAsiaTheme="minorEastAsia" w:hAnsi="Cambria Math"/>
                      <w:sz w:val="16"/>
                      <w:szCs w:val="16"/>
                    </w:rPr>
                    <m:t>T</m:t>
                  </m:r>
                </m:sup>
              </m:sSubSup>
              <m:sSub>
                <m:sSubPr>
                  <m:ctrlPr>
                    <w:rPr>
                      <w:rFonts w:ascii="Cambria Math" w:eastAsiaTheme="minorEastAsia" w:hAnsi="Cambria Math"/>
                      <w:iCs/>
                      <w:sz w:val="16"/>
                      <w:szCs w:val="16"/>
                    </w:rPr>
                  </m:ctrlPr>
                </m:sSubPr>
                <m:e>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acc>
                    <m:accPr>
                      <m:chr m:val="̄"/>
                      <m:ctrlPr>
                        <w:rPr>
                          <w:rFonts w:ascii="Cambria Math" w:eastAsiaTheme="minorEastAsia" w:hAnsi="Cambria Math"/>
                          <w:iCs/>
                          <w:sz w:val="16"/>
                          <w:szCs w:val="16"/>
                        </w:rPr>
                      </m:ctrlPr>
                    </m:accPr>
                    <m:e>
                      <m:r>
                        <w:rPr>
                          <w:rFonts w:ascii="Cambria Math" w:eastAsiaTheme="minorEastAsia" w:hAnsi="Cambria Math"/>
                          <w:sz w:val="16"/>
                          <w:szCs w:val="16"/>
                        </w:rPr>
                        <m:t>v</m:t>
                      </m:r>
                    </m:e>
                  </m:acc>
                </m:e>
                <m:sub>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b>
              </m:sSub>
              <m:d>
                <m:dPr>
                  <m:ctrlPr>
                    <w:rPr>
                      <w:rFonts w:ascii="Cambria Math" w:eastAsiaTheme="minorEastAsia" w:hAnsi="Cambria Math"/>
                      <w:iCs/>
                      <w:sz w:val="16"/>
                      <w:szCs w:val="16"/>
                    </w:rPr>
                  </m:ctrlPr>
                </m:dPr>
                <m:e>
                  <m:acc>
                    <m:accPr>
                      <m:chr m:val="̃"/>
                      <m:ctrlPr>
                        <w:rPr>
                          <w:rFonts w:ascii="Cambria Math" w:eastAsiaTheme="minorEastAsia" w:hAnsi="Cambria Math"/>
                          <w:iCs/>
                          <w:sz w:val="16"/>
                          <w:szCs w:val="16"/>
                        </w:rPr>
                      </m:ctrlPr>
                    </m:accPr>
                    <m:e>
                      <m:r>
                        <w:rPr>
                          <w:rFonts w:ascii="Cambria Math" w:eastAsiaTheme="minorEastAsia" w:hAnsi="Cambria Math"/>
                          <w:sz w:val="16"/>
                          <w:szCs w:val="16"/>
                        </w:rPr>
                        <m:t>t</m:t>
                      </m:r>
                    </m:e>
                  </m:acc>
                </m:e>
              </m:d>
              <m:r>
                <m:rPr>
                  <m:sty m:val="p"/>
                </m:rPr>
                <w:rPr>
                  <w:rFonts w:ascii="Cambria Math" w:eastAsiaTheme="minorEastAsia" w:hAnsi="Cambria Math"/>
                  <w:sz w:val="16"/>
                  <w:szCs w:val="16"/>
                </w:rPr>
                <m:t>+2</m:t>
              </m:r>
              <m:sSubSup>
                <m:sSubSupPr>
                  <m:ctrlPr>
                    <w:rPr>
                      <w:rFonts w:ascii="Cambria Math" w:eastAsiaTheme="minorEastAsia" w:hAnsi="Cambria Math"/>
                      <w:iCs/>
                      <w:sz w:val="16"/>
                      <w:szCs w:val="16"/>
                    </w:rPr>
                  </m:ctrlPr>
                </m:sSubSupPr>
                <m:e>
                  <m:r>
                    <w:rPr>
                      <w:rFonts w:ascii="Cambria Math" w:eastAsiaTheme="minorEastAsia" w:hAnsi="Cambria Math"/>
                      <w:sz w:val="16"/>
                      <w:szCs w:val="16"/>
                    </w:rPr>
                    <m:t>α</m:t>
                  </m:r>
                </m:e>
                <m:sub>
                  <m:r>
                    <w:rPr>
                      <w:rFonts w:ascii="Cambria Math" w:eastAsiaTheme="minorEastAsia" w:hAnsi="Cambria Math"/>
                      <w:sz w:val="16"/>
                      <w:szCs w:val="16"/>
                    </w:rPr>
                    <m:t>tx</m:t>
                  </m:r>
                  <m:r>
                    <m:rPr>
                      <m:sty m:val="p"/>
                    </m:rPr>
                    <w:rPr>
                      <w:rFonts w:ascii="Cambria Math" w:eastAsiaTheme="minorEastAsia" w:hAnsi="Cambria Math"/>
                      <w:sz w:val="16"/>
                      <w:szCs w:val="16"/>
                    </w:rPr>
                    <m:t>,</m:t>
                  </m:r>
                  <m:r>
                    <w:rPr>
                      <w:rFonts w:ascii="Cambria Math" w:eastAsiaTheme="minorEastAsia" w:hAnsi="Cambria Math"/>
                      <w:sz w:val="16"/>
                      <w:szCs w:val="16"/>
                    </w:rPr>
                    <m:t>n</m:t>
                  </m:r>
                  <m:r>
                    <m:rPr>
                      <m:sty m:val="p"/>
                    </m:rPr>
                    <w:rPr>
                      <w:rFonts w:ascii="Cambria Math" w:eastAsiaTheme="minorEastAsia" w:hAnsi="Cambria Math"/>
                      <w:sz w:val="16"/>
                      <w:szCs w:val="16"/>
                    </w:rPr>
                    <m:t>,</m:t>
                  </m:r>
                  <m:r>
                    <w:rPr>
                      <w:rFonts w:ascii="Cambria Math" w:eastAsiaTheme="minorEastAsia" w:hAnsi="Cambria Math"/>
                      <w:sz w:val="16"/>
                      <w:szCs w:val="16"/>
                    </w:rPr>
                    <m:t>m</m:t>
                  </m:r>
                </m:sub>
                <m:sup>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p>
              </m:sSubSup>
              <m:sSubSup>
                <m:sSubSupPr>
                  <m:ctrlPr>
                    <w:rPr>
                      <w:rFonts w:ascii="Cambria Math" w:eastAsiaTheme="minorEastAsia" w:hAnsi="Cambria Math"/>
                      <w:iCs/>
                      <w:sz w:val="16"/>
                      <w:szCs w:val="16"/>
                    </w:rPr>
                  </m:ctrlPr>
                </m:sSubSupPr>
                <m:e>
                  <m:r>
                    <w:rPr>
                      <w:rFonts w:ascii="Cambria Math" w:eastAsiaTheme="minorEastAsia" w:hAnsi="Cambria Math"/>
                      <w:sz w:val="16"/>
                      <w:szCs w:val="16"/>
                    </w:rPr>
                    <m:t>D</m:t>
                  </m:r>
                </m:e>
                <m:sub>
                  <m:r>
                    <w:rPr>
                      <w:rFonts w:ascii="Cambria Math" w:eastAsiaTheme="minorEastAsia" w:hAnsi="Cambria Math"/>
                      <w:sz w:val="16"/>
                      <w:szCs w:val="16"/>
                    </w:rPr>
                    <m:t>tx</m:t>
                  </m:r>
                  <m:r>
                    <m:rPr>
                      <m:sty m:val="p"/>
                    </m:rPr>
                    <w:rPr>
                      <w:rFonts w:ascii="Cambria Math" w:eastAsiaTheme="minorEastAsia" w:hAnsi="Cambria Math"/>
                      <w:sz w:val="16"/>
                      <w:szCs w:val="16"/>
                    </w:rPr>
                    <m:t>,</m:t>
                  </m:r>
                  <m:r>
                    <w:rPr>
                      <w:rFonts w:ascii="Cambria Math" w:eastAsiaTheme="minorEastAsia" w:hAnsi="Cambria Math"/>
                      <w:sz w:val="16"/>
                      <w:szCs w:val="16"/>
                    </w:rPr>
                    <m:t>n</m:t>
                  </m:r>
                  <m:r>
                    <m:rPr>
                      <m:sty m:val="p"/>
                    </m:rPr>
                    <w:rPr>
                      <w:rFonts w:ascii="Cambria Math" w:eastAsiaTheme="minorEastAsia" w:hAnsi="Cambria Math"/>
                      <w:sz w:val="16"/>
                      <w:szCs w:val="16"/>
                    </w:rPr>
                    <m:t>,</m:t>
                  </m:r>
                  <m:r>
                    <w:rPr>
                      <w:rFonts w:ascii="Cambria Math" w:eastAsiaTheme="minorEastAsia" w:hAnsi="Cambria Math"/>
                      <w:sz w:val="16"/>
                      <w:szCs w:val="16"/>
                    </w:rPr>
                    <m:t>m</m:t>
                  </m:r>
                </m:sub>
                <m:sup>
                  <m:r>
                    <w:rPr>
                      <w:rFonts w:ascii="Cambria Math" w:eastAsiaTheme="minorEastAsia" w:hAnsi="Cambria Math"/>
                      <w:sz w:val="16"/>
                      <w:szCs w:val="16"/>
                    </w:rPr>
                    <m:t>k</m:t>
                  </m:r>
                  <m:r>
                    <m:rPr>
                      <m:sty m:val="p"/>
                    </m:rPr>
                    <w:rPr>
                      <w:rFonts w:ascii="Cambria Math" w:eastAsiaTheme="minorEastAsia" w:hAnsi="Cambria Math"/>
                      <w:sz w:val="16"/>
                      <w:szCs w:val="16"/>
                    </w:rPr>
                    <m:t>,</m:t>
                  </m:r>
                  <m:r>
                    <w:rPr>
                      <w:rFonts w:ascii="Cambria Math" w:eastAsiaTheme="minorEastAsia" w:hAnsi="Cambria Math"/>
                      <w:sz w:val="16"/>
                      <w:szCs w:val="16"/>
                    </w:rPr>
                    <m:t>p</m:t>
                  </m:r>
                </m:sup>
              </m:sSubSup>
            </m:num>
            <m:den>
              <m:sSub>
                <m:sSubPr>
                  <m:ctrlPr>
                    <w:rPr>
                      <w:rFonts w:ascii="Cambria Math" w:eastAsiaTheme="minorEastAsia" w:hAnsi="Cambria Math"/>
                      <w:iCs/>
                      <w:sz w:val="16"/>
                      <w:szCs w:val="16"/>
                    </w:rPr>
                  </m:ctrlPr>
                </m:sSubPr>
                <m:e>
                  <m:r>
                    <w:rPr>
                      <w:rFonts w:ascii="Cambria Math" w:eastAsiaTheme="minorEastAsia" w:hAnsi="Cambria Math"/>
                      <w:sz w:val="16"/>
                      <w:szCs w:val="16"/>
                    </w:rPr>
                    <m:t>λ</m:t>
                  </m:r>
                </m:e>
                <m:sub>
                  <m:r>
                    <m:rPr>
                      <m:sty m:val="p"/>
                    </m:rPr>
                    <w:rPr>
                      <w:rFonts w:ascii="Cambria Math" w:eastAsiaTheme="minorEastAsia" w:hAnsi="Cambria Math"/>
                      <w:sz w:val="16"/>
                      <w:szCs w:val="16"/>
                    </w:rPr>
                    <m:t>0</m:t>
                  </m:r>
                </m:sub>
              </m:sSub>
            </m:den>
          </m:f>
        </m:oMath>
      </m:oMathPara>
    </w:p>
    <w:p w14:paraId="7284BDFB" w14:textId="623C0698" w:rsidR="00C77B45" w:rsidRDefault="00EC4477" w:rsidP="0058296A">
      <w:pPr>
        <w:widowControl w:val="0"/>
        <w:snapToGrid w:val="0"/>
        <w:spacing w:beforeLines="50" w:before="120" w:afterLines="50" w:after="120"/>
        <w:jc w:val="both"/>
        <w:rPr>
          <w:rFonts w:eastAsiaTheme="minorEastAsia"/>
          <w:iCs/>
          <w:lang w:eastAsia="zh-CN"/>
        </w:rPr>
      </w:pPr>
      <w:bookmarkStart w:id="14" w:name="_Hlk181903840"/>
      <w:bookmarkEnd w:id="14"/>
      <w:r w:rsidRPr="00A525D8">
        <w:rPr>
          <w:rFonts w:eastAsiaTheme="minorEastAsia"/>
          <w:lang w:eastAsia="zh-CN"/>
        </w:rPr>
        <w:t xml:space="preserve">However, the velocity parameter of ST </w:t>
      </w:r>
      <m:oMath>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oMath>
      <w:r w:rsidRPr="00A525D8">
        <w:rPr>
          <w:rFonts w:eastAsiaTheme="minorEastAsia"/>
          <w:iCs/>
          <w:lang w:eastAsia="zh-CN"/>
        </w:rPr>
        <w:t xml:space="preserve"> in the current model lacks a </w:t>
      </w:r>
      <w:r w:rsidR="0058296A" w:rsidRPr="00A525D8">
        <w:rPr>
          <w:rFonts w:eastAsiaTheme="minorEastAsia"/>
          <w:iCs/>
          <w:lang w:eastAsia="zh-CN"/>
        </w:rPr>
        <w:t>precise mathematical de</w:t>
      </w:r>
      <w:r w:rsidR="00CB3F81" w:rsidRPr="00A525D8">
        <w:rPr>
          <w:rFonts w:eastAsiaTheme="minorEastAsia"/>
          <w:iCs/>
          <w:lang w:eastAsia="zh-CN"/>
        </w:rPr>
        <w:t>f</w:t>
      </w:r>
      <w:r w:rsidR="0058296A" w:rsidRPr="00A525D8">
        <w:rPr>
          <w:rFonts w:eastAsiaTheme="minorEastAsia"/>
          <w:iCs/>
          <w:lang w:eastAsia="zh-CN"/>
        </w:rPr>
        <w:t>inition</w:t>
      </w:r>
      <w:r w:rsidR="009357B7">
        <w:rPr>
          <w:rFonts w:eastAsiaTheme="minorEastAsia" w:hint="eastAsia"/>
          <w:iCs/>
          <w:lang w:eastAsia="zh-CN"/>
        </w:rPr>
        <w:t xml:space="preserve">. </w:t>
      </w:r>
      <w:r w:rsidR="009357B7" w:rsidRPr="009357B7">
        <w:rPr>
          <w:rFonts w:eastAsiaTheme="minorEastAsia"/>
          <w:iCs/>
          <w:lang w:eastAsia="zh-CN"/>
        </w:rPr>
        <w:t>In reality, the specific form of this velocity parameter,</w:t>
      </w:r>
      <w:r w:rsidR="009357B7" w:rsidRPr="00A525D8">
        <w:rPr>
          <w:rFonts w:eastAsiaTheme="minorEastAsia"/>
          <w:lang w:eastAsia="zh-CN"/>
        </w:rPr>
        <w:t xml:space="preserve"> </w:t>
      </w:r>
      <w:bookmarkStart w:id="15" w:name="OLE_LINK1"/>
      <m:oMath>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oMath>
      <w:bookmarkEnd w:id="15"/>
      <w:r w:rsidR="009357B7" w:rsidRPr="009357B7">
        <w:rPr>
          <w:rFonts w:eastAsiaTheme="minorEastAsia"/>
          <w:iCs/>
          <w:lang w:eastAsia="zh-CN"/>
        </w:rPr>
        <w:t xml:space="preserve">, is intrinsically linked to the </w:t>
      </w:r>
      <w:r w:rsidR="009357B7">
        <w:rPr>
          <w:rFonts w:eastAsiaTheme="minorEastAsia" w:hint="eastAsia"/>
          <w:iCs/>
          <w:lang w:eastAsia="zh-CN"/>
        </w:rPr>
        <w:t>macro-</w:t>
      </w:r>
      <w:r w:rsidR="009357B7" w:rsidRPr="009357B7">
        <w:rPr>
          <w:rFonts w:eastAsiaTheme="minorEastAsia"/>
          <w:iCs/>
          <w:lang w:eastAsia="zh-CN"/>
        </w:rPr>
        <w:t xml:space="preserve">motion velocity and the micro-motion type of different STs, such as the vibration of human limbs or the rotation of UAV rotor blades. Therefore, to support the detection and recognition of STs across various ISAC application scenarios, it is necessary to establish an accurate mathematical model for </w:t>
      </w:r>
      <m:oMath>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oMath>
      <w:r w:rsidR="009357B7" w:rsidRPr="009357B7">
        <w:rPr>
          <w:rFonts w:eastAsiaTheme="minorEastAsia"/>
          <w:iCs/>
          <w:lang w:eastAsia="zh-CN"/>
        </w:rPr>
        <w:t xml:space="preserve"> in th</w:t>
      </w:r>
      <w:r w:rsidR="009357B7">
        <w:rPr>
          <w:rFonts w:eastAsiaTheme="minorEastAsia" w:hint="eastAsia"/>
          <w:iCs/>
          <w:lang w:eastAsia="zh-CN"/>
        </w:rPr>
        <w:t>is e</w:t>
      </w:r>
      <w:r w:rsidR="009357B7" w:rsidRPr="009357B7">
        <w:rPr>
          <w:rFonts w:eastAsiaTheme="minorEastAsia"/>
          <w:iCs/>
          <w:lang w:eastAsia="zh-CN"/>
        </w:rPr>
        <w:t>xpression. The most critical aspect of this model</w:t>
      </w:r>
      <w:r w:rsidR="001D67F7">
        <w:rPr>
          <w:rFonts w:eastAsiaTheme="minorEastAsia" w:hint="eastAsia"/>
          <w:iCs/>
          <w:lang w:eastAsia="zh-CN"/>
        </w:rPr>
        <w:t>l</w:t>
      </w:r>
      <w:r w:rsidR="009357B7" w:rsidRPr="009357B7">
        <w:rPr>
          <w:rFonts w:eastAsiaTheme="minorEastAsia"/>
          <w:iCs/>
          <w:lang w:eastAsia="zh-CN"/>
        </w:rPr>
        <w:t>ing is to derive distinct micro-Doppler shift expressions specific to different STs</w:t>
      </w:r>
      <w:r w:rsidR="009357B7">
        <w:rPr>
          <w:rFonts w:eastAsiaTheme="minorEastAsia" w:hint="eastAsia"/>
          <w:iCs/>
          <w:lang w:eastAsia="zh-CN"/>
        </w:rPr>
        <w:t>.</w:t>
      </w:r>
    </w:p>
    <w:p w14:paraId="3120EA1E" w14:textId="055394EB" w:rsidR="00F96FAD" w:rsidRPr="00A525D8" w:rsidRDefault="00CB3F81" w:rsidP="0058296A">
      <w:pPr>
        <w:widowControl w:val="0"/>
        <w:snapToGrid w:val="0"/>
        <w:spacing w:beforeLines="50" w:before="120" w:afterLines="50" w:after="120"/>
        <w:jc w:val="both"/>
        <w:rPr>
          <w:rFonts w:eastAsiaTheme="minorEastAsia"/>
          <w:lang w:eastAsia="zh-CN"/>
        </w:rPr>
      </w:pPr>
      <w:r w:rsidRPr="00A525D8">
        <w:rPr>
          <w:rFonts w:eastAsiaTheme="minorEastAsia"/>
          <w:iCs/>
          <w:lang w:eastAsia="zh-CN"/>
        </w:rPr>
        <w:t>In Release 19, we conducted anechoic chamber measurements of micro-Doppler shifts under virous human movement states and utilized the following functions to fit the micro-Doppler shift of both the human single arm and single leg:</w:t>
      </w:r>
    </w:p>
    <w:p w14:paraId="5724D761" w14:textId="0197A1A5" w:rsidR="002D13FE" w:rsidRPr="00A525D8" w:rsidRDefault="00000000" w:rsidP="002D13FE">
      <w:pPr>
        <w:widowControl w:val="0"/>
        <w:snapToGrid w:val="0"/>
        <w:spacing w:beforeLines="50" w:before="120" w:afterLines="50" w:after="120"/>
      </w:pPr>
      <m:oMathPara>
        <m:oMath>
          <m:eqArr>
            <m:eqArrPr>
              <m:maxDist m:val="1"/>
              <m:ctrlPr>
                <w:rPr>
                  <w:rFonts w:ascii="Cambria Math" w:hAnsi="Cambria Math"/>
                  <w:i/>
                </w:rPr>
              </m:ctrlPr>
            </m:eqArrPr>
            <m:e>
              <m:sSub>
                <m:sSubPr>
                  <m:ctrlPr>
                    <w:rPr>
                      <w:rFonts w:ascii="Cambria Math" w:eastAsia="MS Mincho" w:hAnsi="Cambria Math"/>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lang w:eastAsia="ja-JP"/>
                    </w:rPr>
                  </m:ctrlPr>
                </m:dPr>
                <m:e>
                  <m:r>
                    <w:rPr>
                      <w:rFonts w:ascii="Cambria Math" w:eastAsia="MS Mincho" w:hAnsi="Cambria Math"/>
                      <w:lang w:eastAsia="ja-JP"/>
                    </w:rPr>
                    <m:t>t</m:t>
                  </m:r>
                </m:e>
              </m:d>
              <m:r>
                <m:rPr>
                  <m:sty m:val="p"/>
                </m:rPr>
                <w:rPr>
                  <w:rFonts w:ascii="Cambria Math" w:eastAsia="MS Mincho" w:hAnsi="Cambria Math"/>
                  <w:lang w:eastAsia="ja-JP"/>
                </w:rPr>
                <m:t>=</m:t>
              </m:r>
              <m:f>
                <m:fPr>
                  <m:ctrlPr>
                    <w:rPr>
                      <w:rFonts w:ascii="Cambria Math" w:eastAsia="MS Mincho" w:hAnsi="Cambria Math"/>
                      <w:lang w:eastAsia="ja-JP"/>
                    </w:rPr>
                  </m:ctrlPr>
                </m:fPr>
                <m:num>
                  <m:r>
                    <m:rPr>
                      <m:sty m:val="p"/>
                    </m:rP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r>
                <w:rPr>
                  <w:rFonts w:ascii="Cambria Math" w:eastAsia="MS Mincho" w:hAnsi="Cambria Math"/>
                  <w:lang w:eastAsia="ja-JP"/>
                </w:rPr>
                <m:t>,#</m:t>
              </m:r>
              <m:d>
                <m:dPr>
                  <m:ctrlPr>
                    <w:rPr>
                      <w:rFonts w:ascii="Cambria Math" w:hAnsi="Cambria Math"/>
                      <w:i/>
                    </w:rPr>
                  </m:ctrlPr>
                </m:dPr>
                <m:e>
                  <m:r>
                    <w:rPr>
                      <w:rFonts w:ascii="Cambria Math" w:hAnsi="Cambria Math"/>
                    </w:rPr>
                    <m:t>1</m:t>
                  </m:r>
                </m:e>
              </m:d>
              <m:ctrlPr>
                <w:rPr>
                  <w:rFonts w:ascii="Cambria Math" w:eastAsia="MS Mincho" w:hAnsi="Cambria Math"/>
                  <w:i/>
                  <w:lang w:eastAsia="ja-JP"/>
                </w:rPr>
              </m:ctrlPr>
            </m:e>
          </m:eqArr>
        </m:oMath>
      </m:oMathPara>
    </w:p>
    <w:p w14:paraId="3B677BE8" w14:textId="77777777" w:rsidR="002D13FE" w:rsidRPr="00A525D8" w:rsidRDefault="002D13FE" w:rsidP="00A03081">
      <w:pPr>
        <w:widowControl w:val="0"/>
        <w:snapToGrid w:val="0"/>
        <w:spacing w:beforeLines="50" w:before="120" w:afterLines="50" w:after="120"/>
        <w:jc w:val="both"/>
        <w:rPr>
          <w:iCs/>
        </w:rPr>
      </w:pPr>
      <w:r w:rsidRPr="00A525D8">
        <w:t xml:space="preserve">where </w:t>
      </w:r>
      <m:oMath>
        <m:r>
          <w:rPr>
            <w:rFonts w:ascii="Cambria Math" w:eastAsia="MS Mincho" w:hAnsi="Cambria Math"/>
            <w:lang w:eastAsia="ja-JP"/>
          </w:rPr>
          <m:t xml:space="preserve">λ </m:t>
        </m:r>
      </m:oMath>
      <w:r w:rsidRPr="00A525D8">
        <w:t xml:space="preserve">represents the wavelength of the sensing signal, </w:t>
      </w:r>
      <m:oMath>
        <m:sSub>
          <m:sSubPr>
            <m:ctrlPr>
              <w:rPr>
                <w:rFonts w:ascii="Cambria Math" w:eastAsia="MS Mincho" w:hAnsi="Cambria Math"/>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A525D8">
        <w:t xml:space="preserve"> represents the angular frequency of the body part movement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A525D8">
        <w:rPr>
          <w:iCs/>
        </w:rPr>
        <w:t xml:space="preserve"> denotes </w:t>
      </w:r>
      <w:r w:rsidRPr="00A525D8">
        <w:rPr>
          <w:rFonts w:eastAsia="MS Mincho"/>
          <w:lang w:eastAsia="ja-JP"/>
        </w:rPr>
        <w:t xml:space="preserve">the </w:t>
      </w:r>
      <w:r w:rsidRPr="00A525D8">
        <w:rPr>
          <w:rFonts w:eastAsia="MS Mincho"/>
          <w:iCs/>
          <w:lang w:eastAsia="ja-JP"/>
        </w:rPr>
        <w:t>average amplitude</w:t>
      </w:r>
      <w:r w:rsidRPr="00A525D8">
        <w:rPr>
          <w:iCs/>
        </w:rPr>
        <w:t xml:space="preserve">. The vibration scenario for human arm and leg is shown below,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A525D8">
        <w:rPr>
          <w:iCs/>
        </w:rPr>
        <w:t xml:space="preserve"> is calculated as follow: </w:t>
      </w:r>
    </w:p>
    <w:p w14:paraId="0C093AB1" w14:textId="77777777" w:rsidR="002D13FE" w:rsidRPr="00A525D8" w:rsidRDefault="00000000" w:rsidP="002D13FE">
      <w:pPr>
        <w:widowControl w:val="0"/>
        <w:snapToGrid w:val="0"/>
        <w:spacing w:beforeLines="50" w:before="120" w:afterLines="50" w:after="120"/>
        <w:rPr>
          <w:iCs/>
        </w:rPr>
      </w:pPr>
      <m:oMathPara>
        <m:oMath>
          <m:eqArr>
            <m:eqArrPr>
              <m:maxDist m:val="1"/>
              <m:ctrlPr>
                <w:rPr>
                  <w:rFonts w:ascii="Cambria Math" w:hAnsi="Cambria Math"/>
                  <w:i/>
                  <w:iCs/>
                </w:rPr>
              </m:ctrlPr>
            </m:eqArr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den>
              </m:f>
              <m:nary>
                <m:naryPr>
                  <m:ctrlPr>
                    <w:rPr>
                      <w:rFonts w:ascii="Cambria Math" w:eastAsia="MS Mincho" w:hAnsi="Cambria Math"/>
                      <w:i/>
                      <w:iCs/>
                      <w:lang w:eastAsia="ja-JP"/>
                    </w:rPr>
                  </m:ctrlPr>
                </m:naryPr>
                <m:sub>
                  <m:r>
                    <w:rPr>
                      <w:rFonts w:ascii="Cambria Math" w:eastAsia="MS Mincho" w:hAnsi="Cambria Math"/>
                      <w:lang w:eastAsia="ja-JP"/>
                    </w:rPr>
                    <m:t>0</m:t>
                  </m:r>
                </m:sub>
                <m:sup>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sup>
                <m:e>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θ</m:t>
                              </m:r>
                              <m:r>
                                <m:rPr>
                                  <m:nor/>
                                </m:rPr>
                                <w:rPr>
                                  <w:rFonts w:eastAsia="MS Mincho"/>
                                  <w:iCs/>
                                  <w:lang w:eastAsia="ja-JP"/>
                                </w:rPr>
                                <m:t> </m:t>
                              </m:r>
                            </m:num>
                            <m:den>
                              <m:r>
                                <w:rPr>
                                  <w:rFonts w:ascii="Cambria Math" w:eastAsia="MS Mincho" w:hAnsi="Cambria Math"/>
                                  <w:lang w:eastAsia="ja-JP"/>
                                </w:rPr>
                                <m:t>2</m:t>
                              </m:r>
                            </m:den>
                          </m:f>
                        </m:e>
                      </m:d>
                    </m:e>
                  </m:func>
                  <m:r>
                    <w:rPr>
                      <w:rFonts w:ascii="Cambria Math" w:eastAsia="MS Mincho" w:hAnsi="Cambria Math"/>
                      <w:lang w:eastAsia="ja-JP"/>
                    </w:rPr>
                    <m:t>dx</m:t>
                  </m:r>
                </m:e>
              </m:nary>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num>
                <m:den>
                  <m:r>
                    <w:rPr>
                      <w:rFonts w:ascii="Cambria Math" w:eastAsia="MS Mincho" w:hAnsi="Cambria Math"/>
                      <w:lang w:eastAsia="ja-JP"/>
                    </w:rPr>
                    <m:t>2</m:t>
                  </m:r>
                </m:den>
              </m:f>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θ</m:t>
                          </m:r>
                          <m:r>
                            <m:rPr>
                              <m:nor/>
                            </m:rPr>
                            <w:rPr>
                              <w:rFonts w:eastAsia="MS Mincho"/>
                              <w:iCs/>
                              <w:lang w:eastAsia="ja-JP"/>
                            </w:rPr>
                            <m:t> </m:t>
                          </m:r>
                        </m:num>
                        <m:den>
                          <m:r>
                            <w:rPr>
                              <w:rFonts w:ascii="Cambria Math" w:eastAsia="MS Mincho" w:hAnsi="Cambria Math"/>
                              <w:lang w:eastAsia="ja-JP"/>
                            </w:rPr>
                            <m:t>2</m:t>
                          </m:r>
                        </m:den>
                      </m:f>
                    </m:e>
                  </m:d>
                </m:e>
              </m:func>
              <m:r>
                <w:rPr>
                  <w:rFonts w:ascii="Cambria Math" w:eastAsia="MS Mincho" w:hAnsi="Cambria Math"/>
                  <w:lang w:eastAsia="ja-JP"/>
                </w:rPr>
                <m:t xml:space="preserve"> #</m:t>
              </m:r>
              <m:d>
                <m:dPr>
                  <m:ctrlPr>
                    <w:rPr>
                      <w:rFonts w:ascii="Cambria Math" w:hAnsi="Cambria Math"/>
                      <w:i/>
                      <w:iCs/>
                    </w:rPr>
                  </m:ctrlPr>
                </m:dPr>
                <m:e>
                  <m:r>
                    <w:rPr>
                      <w:rFonts w:ascii="Cambria Math" w:hAnsi="Cambria Math"/>
                    </w:rPr>
                    <m:t>2</m:t>
                  </m:r>
                </m:e>
              </m:d>
              <m:ctrlPr>
                <w:rPr>
                  <w:rFonts w:ascii="Cambria Math" w:eastAsia="MS Mincho" w:hAnsi="Cambria Math"/>
                  <w:i/>
                  <w:iCs/>
                  <w:lang w:eastAsia="ja-JP"/>
                </w:rPr>
              </m:ctrlPr>
            </m:e>
          </m:eqArr>
        </m:oMath>
      </m:oMathPara>
    </w:p>
    <w:p w14:paraId="591D4FBF" w14:textId="77777777" w:rsidR="002D13FE" w:rsidRPr="00A525D8" w:rsidRDefault="002D13FE" w:rsidP="002D13FE">
      <w:pPr>
        <w:widowControl w:val="0"/>
        <w:snapToGrid w:val="0"/>
        <w:jc w:val="center"/>
        <w:rPr>
          <w:iCs/>
        </w:rPr>
      </w:pPr>
      <w:r w:rsidRPr="00A525D8">
        <w:rPr>
          <w:rFonts w:eastAsia="MS Mincho"/>
          <w:noProof/>
        </w:rPr>
        <w:drawing>
          <wp:inline distT="0" distB="0" distL="0" distR="0" wp14:anchorId="279C37BC" wp14:editId="160F7C15">
            <wp:extent cx="2658140" cy="1358143"/>
            <wp:effectExtent l="0" t="0" r="0" b="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4523" cy="1371623"/>
                    </a:xfrm>
                    <a:prstGeom prst="rect">
                      <a:avLst/>
                    </a:prstGeom>
                    <a:noFill/>
                    <a:ln>
                      <a:noFill/>
                    </a:ln>
                  </pic:spPr>
                </pic:pic>
              </a:graphicData>
            </a:graphic>
          </wp:inline>
        </w:drawing>
      </w:r>
    </w:p>
    <w:p w14:paraId="54893C1C" w14:textId="5AC7BD27" w:rsidR="002D13FE" w:rsidRPr="00A525D8" w:rsidRDefault="002D13FE" w:rsidP="002D13FE">
      <w:pPr>
        <w:widowControl w:val="0"/>
        <w:snapToGrid w:val="0"/>
        <w:jc w:val="center"/>
        <w:rPr>
          <w:b/>
          <w:bCs/>
          <w:iCs/>
        </w:rPr>
      </w:pPr>
      <w:bookmarkStart w:id="16" w:name="_Hlk181911706"/>
      <w:r w:rsidRPr="00A525D8">
        <w:rPr>
          <w:b/>
          <w:bCs/>
        </w:rPr>
        <w:t xml:space="preserve">Fig. </w:t>
      </w:r>
      <w:r w:rsidRPr="00A525D8">
        <w:rPr>
          <w:b/>
          <w:bCs/>
        </w:rPr>
        <w:fldChar w:fldCharType="begin"/>
      </w:r>
      <w:r w:rsidRPr="00A525D8">
        <w:rPr>
          <w:b/>
          <w:bCs/>
        </w:rPr>
        <w:instrText xml:space="preserve"> SEQ Fig. \* ARABIC </w:instrText>
      </w:r>
      <w:r w:rsidRPr="00A525D8">
        <w:rPr>
          <w:b/>
          <w:bCs/>
        </w:rPr>
        <w:fldChar w:fldCharType="separate"/>
      </w:r>
      <w:r w:rsidR="000B3633">
        <w:rPr>
          <w:b/>
          <w:bCs/>
          <w:noProof/>
        </w:rPr>
        <w:t>3</w:t>
      </w:r>
      <w:r w:rsidRPr="00A525D8">
        <w:rPr>
          <w:b/>
          <w:bCs/>
        </w:rPr>
        <w:fldChar w:fldCharType="end"/>
      </w:r>
      <w:r w:rsidRPr="00A525D8">
        <w:rPr>
          <w:b/>
          <w:bCs/>
        </w:rPr>
        <w:t xml:space="preserve"> </w:t>
      </w:r>
      <w:bookmarkEnd w:id="16"/>
      <w:r w:rsidRPr="00A525D8">
        <w:rPr>
          <w:b/>
          <w:bCs/>
          <w:iCs/>
        </w:rPr>
        <w:t>The vibration scenario for human arm and leg</w:t>
      </w:r>
    </w:p>
    <w:p w14:paraId="72BC4F20" w14:textId="01190F23" w:rsidR="00EC35D5" w:rsidRDefault="008203D0" w:rsidP="00A03081">
      <w:pPr>
        <w:widowControl w:val="0"/>
        <w:snapToGrid w:val="0"/>
        <w:spacing w:beforeLines="50" w:before="120" w:afterLines="50" w:after="120"/>
        <w:jc w:val="both"/>
        <w:rPr>
          <w:rFonts w:eastAsiaTheme="minorEastAsia"/>
          <w:lang w:eastAsia="zh-CN"/>
        </w:rPr>
      </w:pPr>
      <w:r w:rsidRPr="00A525D8">
        <w:rPr>
          <w:rFonts w:eastAsiaTheme="minorEastAsia"/>
          <w:lang w:eastAsia="zh-CN"/>
        </w:rPr>
        <w:t>We have systematically validated the accuracy of this micro-Doppler formulation using anechoic chamber measurements, human arm/leg length parameters, limb swing angles and motion perio</w:t>
      </w:r>
      <w:r w:rsidR="00A525D8" w:rsidRPr="00A525D8">
        <w:rPr>
          <w:rFonts w:eastAsiaTheme="minorEastAsia"/>
          <w:lang w:eastAsia="zh-CN"/>
        </w:rPr>
        <w:t>d</w:t>
      </w:r>
      <w:r w:rsidRPr="00A525D8">
        <w:rPr>
          <w:rFonts w:eastAsiaTheme="minorEastAsia"/>
          <w:lang w:eastAsia="zh-CN"/>
        </w:rPr>
        <w:t>icity.</w:t>
      </w:r>
    </w:p>
    <w:p w14:paraId="396650E3" w14:textId="3A896B92" w:rsidR="00EC35D5" w:rsidRDefault="00EC35D5">
      <w:pPr>
        <w:spacing w:after="0"/>
        <w:rPr>
          <w:rFonts w:eastAsiaTheme="minorEastAsia"/>
          <w:lang w:eastAsia="zh-CN"/>
        </w:rPr>
      </w:pPr>
    </w:p>
    <w:p w14:paraId="2F7900EA" w14:textId="505A3CAB" w:rsidR="00C77B45" w:rsidRPr="00C77B45" w:rsidRDefault="002D13FE" w:rsidP="00A03081">
      <w:pPr>
        <w:widowControl w:val="0"/>
        <w:snapToGrid w:val="0"/>
        <w:spacing w:beforeLines="50" w:before="120" w:afterLines="50" w:after="120"/>
        <w:jc w:val="both"/>
        <w:rPr>
          <w:rFonts w:eastAsiaTheme="minorEastAsia"/>
          <w:lang w:eastAsia="zh-CN"/>
        </w:rPr>
      </w:pPr>
      <w:r w:rsidRPr="00A525D8">
        <w:t xml:space="preserve">For the </w:t>
      </w:r>
      <w:r w:rsidRPr="00A525D8">
        <w:rPr>
          <w:b/>
          <w:bCs/>
        </w:rPr>
        <w:t>human single arm vibration</w:t>
      </w:r>
      <w:r w:rsidRPr="00A525D8">
        <w:t>, i</w:t>
      </w:r>
      <w:r w:rsidRPr="00A525D8">
        <w:rPr>
          <w:rFonts w:eastAsia="MS Mincho"/>
          <w:lang w:eastAsia="ja-JP"/>
        </w:rPr>
        <w:t xml:space="preserve">t is assumed that the angular frequency </w:t>
      </w:r>
      <w:r w:rsidRPr="00A525D8">
        <w:t xml:space="preserve">is </w:t>
      </w:r>
      <m:oMath>
        <m:sSub>
          <m:sSubPr>
            <m:ctrlPr>
              <w:rPr>
                <w:rFonts w:ascii="Cambria Math" w:eastAsia="MS Mincho" w:hAnsi="Cambria Math"/>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m:rPr>
            <m:sty m:val="p"/>
          </m:rPr>
          <w:rPr>
            <w:rFonts w:ascii="Cambria Math" w:eastAsia="MS Mincho" w:hAnsi="Cambria Math"/>
            <w:lang w:eastAsia="ja-JP"/>
          </w:rPr>
          <m:t>=5</m:t>
        </m:r>
        <m:r>
          <w:rPr>
            <w:rFonts w:ascii="Cambria Math" w:eastAsia="MS Mincho" w:hAnsi="Cambria Math"/>
            <w:lang w:eastAsia="ja-JP"/>
          </w:rPr>
          <m:t>π</m:t>
        </m:r>
        <m:r>
          <m:rPr>
            <m:sty m:val="p"/>
          </m:rPr>
          <w:rPr>
            <w:rFonts w:ascii="Cambria Math" w:eastAsia="MS Mincho" w:hAnsi="Cambria Math"/>
            <w:lang w:eastAsia="ja-JP"/>
          </w:rPr>
          <m:t>/3</m:t>
        </m:r>
      </m:oMath>
      <w:r w:rsidRPr="00A525D8">
        <w:t>,</w:t>
      </w:r>
      <w:r w:rsidRPr="00A525D8">
        <w:rPr>
          <w:rFonts w:eastAsia="MS Mincho"/>
          <w:lang w:eastAsia="ja-JP"/>
        </w:rPr>
        <w:t xml:space="preserve"> the vibration angle is </w:t>
      </w:r>
      <m:oMath>
        <m:r>
          <w:rPr>
            <w:rFonts w:ascii="Cambria Math" w:eastAsia="MS Mincho" w:hAnsi="Cambria Math"/>
            <w:lang w:eastAsia="ja-JP"/>
          </w:rPr>
          <m:t>θ=</m:t>
        </m:r>
        <m:sSup>
          <m:sSupPr>
            <m:ctrlPr>
              <w:rPr>
                <w:rFonts w:ascii="Cambria Math" w:eastAsia="MS Mincho" w:hAnsi="Cambria Math"/>
                <w:i/>
                <w:iCs/>
                <w:lang w:eastAsia="ja-JP"/>
              </w:rPr>
            </m:ctrlPr>
          </m:sSupPr>
          <m:e>
            <m:r>
              <w:rPr>
                <w:rFonts w:ascii="Cambria Math" w:eastAsia="MS Mincho" w:hAnsi="Cambria Math"/>
                <w:lang w:eastAsia="ja-JP"/>
              </w:rPr>
              <m:t>1</m:t>
            </m:r>
            <m:r>
              <w:rPr>
                <w:rFonts w:ascii="Cambria Math" w:hAnsi="Cambria Math"/>
              </w:rPr>
              <m:t>20</m:t>
            </m:r>
          </m:e>
          <m:sup>
            <m:r>
              <w:rPr>
                <w:rFonts w:ascii="Cambria Math" w:eastAsia="MS Mincho" w:hAnsi="Cambria Math"/>
                <w:lang w:eastAsia="ja-JP"/>
              </w:rPr>
              <m:t>°</m:t>
            </m:r>
          </m:sup>
        </m:sSup>
      </m:oMath>
      <w:r w:rsidRPr="00A525D8">
        <w:rPr>
          <w:rFonts w:eastAsia="MS Mincho"/>
          <w:lang w:eastAsia="ja-JP"/>
        </w:rPr>
        <w:t xml:space="preserve"> and the length of arm is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=0.7</m:t>
        </m:r>
      </m:oMath>
      <w:r w:rsidRPr="00A525D8">
        <w:rPr>
          <w:rFonts w:eastAsia="MS Mincho"/>
          <w:lang w:eastAsia="ja-JP"/>
        </w:rPr>
        <w:t xml:space="preserve">m. For different frequency bands, accordingly, the micro-Doppler frequency shift can be summarized in </w:t>
      </w:r>
      <w:r w:rsidRPr="00A525D8">
        <w:rPr>
          <w:rFonts w:eastAsia="MS Mincho"/>
          <w:lang w:eastAsia="ja-JP"/>
        </w:rPr>
        <w:fldChar w:fldCharType="begin"/>
      </w:r>
      <w:r w:rsidRPr="00A525D8">
        <w:rPr>
          <w:rFonts w:eastAsia="MS Mincho"/>
          <w:lang w:eastAsia="ja-JP"/>
        </w:rPr>
        <w:instrText xml:space="preserve"> REF _Ref181800929 \h  \* MERGEFORMAT </w:instrText>
      </w:r>
      <w:r w:rsidRPr="00A525D8">
        <w:rPr>
          <w:rFonts w:eastAsia="MS Mincho"/>
          <w:lang w:eastAsia="ja-JP"/>
        </w:rPr>
      </w:r>
      <w:r w:rsidRPr="00A525D8">
        <w:rPr>
          <w:rFonts w:eastAsia="MS Mincho"/>
          <w:lang w:eastAsia="ja-JP"/>
        </w:rPr>
        <w:fldChar w:fldCharType="separate"/>
      </w:r>
      <w:r w:rsidR="000B3633" w:rsidRPr="000B3633">
        <w:t xml:space="preserve">Table </w:t>
      </w:r>
      <w:r w:rsidR="000B3633" w:rsidRPr="000B3633">
        <w:rPr>
          <w:noProof/>
        </w:rPr>
        <w:t>2</w:t>
      </w:r>
      <w:r w:rsidRPr="00A525D8">
        <w:rPr>
          <w:rFonts w:eastAsia="MS Mincho"/>
          <w:lang w:eastAsia="ja-JP"/>
        </w:rPr>
        <w:fldChar w:fldCharType="end"/>
      </w:r>
      <w:r w:rsidRPr="00A525D8">
        <w:rPr>
          <w:rFonts w:eastAsia="MS Mincho"/>
          <w:lang w:eastAsia="ja-JP"/>
        </w:rPr>
        <w:t>.</w:t>
      </w:r>
    </w:p>
    <w:p w14:paraId="6EC4C93B" w14:textId="76F8A95B" w:rsidR="002D13FE" w:rsidRPr="00A525D8" w:rsidRDefault="002D13FE" w:rsidP="002D13FE">
      <w:pPr>
        <w:widowControl w:val="0"/>
        <w:snapToGrid w:val="0"/>
        <w:spacing w:beforeLines="50" w:before="120" w:afterLines="50" w:after="120"/>
        <w:jc w:val="center"/>
        <w:rPr>
          <w:rFonts w:eastAsia="MS Mincho"/>
          <w:b/>
          <w:bCs/>
          <w:lang w:eastAsia="ja-JP"/>
        </w:rPr>
      </w:pPr>
      <w:bookmarkStart w:id="17" w:name="_Ref181800929"/>
      <w:r w:rsidRPr="00A525D8">
        <w:rPr>
          <w:b/>
          <w:bCs/>
        </w:rPr>
        <w:lastRenderedPageBreak/>
        <w:t xml:space="preserve">Table </w:t>
      </w:r>
      <w:r w:rsidRPr="00A525D8">
        <w:rPr>
          <w:b/>
          <w:bCs/>
        </w:rPr>
        <w:fldChar w:fldCharType="begin"/>
      </w:r>
      <w:r w:rsidRPr="00A525D8">
        <w:rPr>
          <w:b/>
          <w:bCs/>
        </w:rPr>
        <w:instrText xml:space="preserve"> SEQ Table \* ARABIC </w:instrText>
      </w:r>
      <w:r w:rsidRPr="00A525D8">
        <w:rPr>
          <w:b/>
          <w:bCs/>
        </w:rPr>
        <w:fldChar w:fldCharType="separate"/>
      </w:r>
      <w:r w:rsidR="000B3633">
        <w:rPr>
          <w:b/>
          <w:bCs/>
          <w:noProof/>
        </w:rPr>
        <w:t>2</w:t>
      </w:r>
      <w:r w:rsidRPr="00A525D8">
        <w:rPr>
          <w:b/>
          <w:bCs/>
          <w:noProof/>
        </w:rPr>
        <w:fldChar w:fldCharType="end"/>
      </w:r>
      <w:bookmarkEnd w:id="17"/>
      <w:r w:rsidRPr="00A525D8">
        <w:rPr>
          <w:rFonts w:eastAsia="MS Mincho"/>
          <w:b/>
          <w:bCs/>
          <w:lang w:eastAsia="ja-JP"/>
        </w:rPr>
        <w:t xml:space="preserve"> the micro-Doppler frequency shift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oMath>
      <w:r w:rsidRPr="00A525D8">
        <w:rPr>
          <w:rFonts w:eastAsia="MS Mincho"/>
          <w:b/>
          <w:bCs/>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2D13FE" w:rsidRPr="00A525D8" w14:paraId="1AEFE6DE" w14:textId="77777777" w:rsidTr="00FC43AC">
        <w:trPr>
          <w:jc w:val="center"/>
        </w:trPr>
        <w:tc>
          <w:tcPr>
            <w:tcW w:w="3256" w:type="dxa"/>
            <w:shd w:val="clear" w:color="auto" w:fill="DBDBDB" w:themeFill="accent3" w:themeFillTint="66"/>
            <w:vAlign w:val="center"/>
          </w:tcPr>
          <w:p w14:paraId="0E68D3B9" w14:textId="77777777" w:rsidR="002D13FE" w:rsidRPr="00A525D8" w:rsidRDefault="002D13FE" w:rsidP="00FC43AC">
            <w:pPr>
              <w:widowControl w:val="0"/>
              <w:snapToGrid w:val="0"/>
              <w:spacing w:after="0"/>
              <w:jc w:val="center"/>
              <w:rPr>
                <w:rFonts w:ascii="Times New Roman" w:eastAsia="MS Mincho" w:hAnsi="Times New Roman" w:cs="Times New Roman"/>
                <w:b/>
                <w:bCs/>
                <w:lang w:eastAsia="ja-JP"/>
              </w:rPr>
            </w:pPr>
            <w:r w:rsidRPr="00A525D8">
              <w:rPr>
                <w:rFonts w:ascii="Times New Roman" w:eastAsia="MS Mincho" w:hAnsi="Times New Roman" w:cs="Times New Roman"/>
                <w:b/>
                <w:bCs/>
                <w:lang w:eastAsia="ja-JP"/>
              </w:rPr>
              <w:t>Frequency band</w:t>
            </w:r>
          </w:p>
        </w:tc>
        <w:tc>
          <w:tcPr>
            <w:tcW w:w="5811" w:type="dxa"/>
            <w:shd w:val="clear" w:color="auto" w:fill="DBDBDB" w:themeFill="accent3" w:themeFillTint="66"/>
            <w:vAlign w:val="center"/>
          </w:tcPr>
          <w:p w14:paraId="668F1A46" w14:textId="77777777" w:rsidR="002D13FE" w:rsidRPr="00A525D8" w:rsidRDefault="002D13FE" w:rsidP="00FC43AC">
            <w:pPr>
              <w:widowControl w:val="0"/>
              <w:snapToGrid w:val="0"/>
              <w:spacing w:after="0"/>
              <w:jc w:val="center"/>
              <w:rPr>
                <w:rFonts w:ascii="Times New Roman" w:eastAsia="MS Mincho" w:hAnsi="Times New Roman" w:cs="Times New Roman"/>
                <w:b/>
                <w:bCs/>
                <w:lang w:eastAsia="ja-JP"/>
              </w:rPr>
            </w:pPr>
            <w:r w:rsidRPr="00A525D8">
              <w:rPr>
                <w:rFonts w:ascii="Times New Roman" w:eastAsia="MS Mincho" w:hAnsi="Times New Roman" w:cs="Times New Roman"/>
                <w:b/>
                <w:bCs/>
                <w:lang w:eastAsia="ja-JP"/>
              </w:rPr>
              <w:t xml:space="preserve">Formula of micro-Doppler frequency, </w:t>
            </w:r>
            <m:oMath>
              <m:sSub>
                <m:sSubPr>
                  <m:ctrlPr>
                    <w:rPr>
                      <w:rFonts w:ascii="Cambria Math" w:eastAsia="MS Mincho" w:hAnsi="Cambria Math" w:cs="Times New Roman"/>
                      <w:b/>
                      <w:bCs/>
                      <w:lang w:eastAsia="ja-JP"/>
                    </w:rPr>
                  </m:ctrlPr>
                </m:sSubPr>
                <m:e>
                  <m:r>
                    <m:rPr>
                      <m:sty m:val="bi"/>
                    </m:rPr>
                    <w:rPr>
                      <w:rFonts w:ascii="Cambria Math" w:eastAsia="MS Mincho" w:hAnsi="Cambria Math" w:cs="Times New Roman"/>
                      <w:lang w:eastAsia="ja-JP"/>
                    </w:rPr>
                    <m:t>f</m:t>
                  </m:r>
                </m:e>
                <m:sub>
                  <m:r>
                    <m:rPr>
                      <m:sty m:val="b"/>
                    </m:rPr>
                    <w:rPr>
                      <w:rFonts w:ascii="Cambria Math" w:eastAsia="MS Mincho" w:hAnsi="Cambria Math" w:cs="Times New Roman"/>
                      <w:lang w:eastAsia="ja-JP"/>
                    </w:rPr>
                    <m:t>D</m:t>
                  </m:r>
                </m:sub>
              </m:sSub>
              <m:d>
                <m:dPr>
                  <m:ctrlPr>
                    <w:rPr>
                      <w:rFonts w:ascii="Cambria Math" w:eastAsia="MS Mincho" w:hAnsi="Cambria Math" w:cs="Times New Roman"/>
                      <w:b/>
                      <w:bCs/>
                      <w:lang w:eastAsia="ja-JP"/>
                    </w:rPr>
                  </m:ctrlPr>
                </m:dPr>
                <m:e>
                  <m:r>
                    <m:rPr>
                      <m:sty m:val="bi"/>
                    </m:rPr>
                    <w:rPr>
                      <w:rFonts w:ascii="Cambria Math" w:eastAsia="MS Mincho" w:hAnsi="Cambria Math" w:cs="Times New Roman"/>
                      <w:lang w:eastAsia="ja-JP"/>
                    </w:rPr>
                    <m:t>t</m:t>
                  </m:r>
                </m:e>
              </m:d>
            </m:oMath>
          </w:p>
        </w:tc>
      </w:tr>
      <w:tr w:rsidR="002D13FE" w:rsidRPr="00A525D8" w14:paraId="68B8D20A" w14:textId="77777777" w:rsidTr="00FC43AC">
        <w:trPr>
          <w:jc w:val="center"/>
        </w:trPr>
        <w:tc>
          <w:tcPr>
            <w:tcW w:w="3256" w:type="dxa"/>
            <w:vAlign w:val="center"/>
          </w:tcPr>
          <w:p w14:paraId="00789AA9" w14:textId="77777777" w:rsidR="002D13FE" w:rsidRPr="00A525D8" w:rsidRDefault="002D13FE" w:rsidP="00FC43AC">
            <w:pPr>
              <w:widowControl w:val="0"/>
              <w:snapToGrid w:val="0"/>
              <w:spacing w:after="0"/>
              <w:jc w:val="center"/>
              <w:rPr>
                <w:rFonts w:ascii="Times New Roman" w:eastAsia="MS Mincho" w:hAnsi="Times New Roman" w:cs="Times New Roman"/>
                <w:lang w:eastAsia="ja-JP"/>
              </w:rPr>
            </w:pPr>
            <w:r w:rsidRPr="00A525D8">
              <w:rPr>
                <w:rFonts w:ascii="Times New Roman" w:eastAsia="MS Mincho" w:hAnsi="Times New Roman" w:cs="Times New Roman"/>
                <w:lang w:eastAsia="ja-JP"/>
              </w:rPr>
              <w:t>6.7</w:t>
            </w:r>
            <w:r w:rsidRPr="00A525D8">
              <w:rPr>
                <w:rFonts w:ascii="Times New Roman" w:eastAsiaTheme="minorEastAsia" w:hAnsi="Times New Roman" w:cs="Times New Roman"/>
                <w:lang w:eastAsia="zh-CN"/>
              </w:rPr>
              <w:t xml:space="preserve"> </w:t>
            </w:r>
            <w:r w:rsidRPr="00A525D8">
              <w:rPr>
                <w:rFonts w:ascii="Times New Roman" w:eastAsia="MS Mincho" w:hAnsi="Times New Roman" w:cs="Times New Roman"/>
                <w:lang w:eastAsia="ja-JP"/>
              </w:rPr>
              <w:t>GHz</w:t>
            </w:r>
          </w:p>
        </w:tc>
        <w:tc>
          <w:tcPr>
            <w:tcW w:w="5811" w:type="dxa"/>
            <w:vAlign w:val="center"/>
          </w:tcPr>
          <w:p w14:paraId="2DD1E7DD" w14:textId="77777777" w:rsidR="002D13FE" w:rsidRPr="00A525D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=7</m:t>
                </m:r>
                <m:r>
                  <w:rPr>
                    <w:rFonts w:ascii="Cambria Math" w:eastAsiaTheme="minorEastAsia" w:hAnsi="Cambria Math" w:cs="Times New Roman"/>
                  </w:rPr>
                  <m:t>1</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A525D8" w14:paraId="35DA4B47" w14:textId="77777777" w:rsidTr="00FC43AC">
        <w:trPr>
          <w:jc w:val="center"/>
        </w:trPr>
        <w:tc>
          <w:tcPr>
            <w:tcW w:w="3256" w:type="dxa"/>
            <w:vAlign w:val="center"/>
          </w:tcPr>
          <w:p w14:paraId="155EBD4A" w14:textId="77777777" w:rsidR="002D13FE" w:rsidRPr="00A525D8" w:rsidRDefault="002D13FE" w:rsidP="00FC43AC">
            <w:pPr>
              <w:widowControl w:val="0"/>
              <w:snapToGrid w:val="0"/>
              <w:spacing w:after="0"/>
              <w:jc w:val="center"/>
              <w:rPr>
                <w:rFonts w:ascii="Times New Roman" w:eastAsia="MS Mincho" w:hAnsi="Times New Roman" w:cs="Times New Roman"/>
                <w:lang w:eastAsia="ja-JP"/>
              </w:rPr>
            </w:pPr>
            <w:r w:rsidRPr="00A525D8">
              <w:rPr>
                <w:rFonts w:ascii="Times New Roman" w:eastAsia="MS Mincho" w:hAnsi="Times New Roman" w:cs="Times New Roman"/>
                <w:lang w:eastAsia="ja-JP"/>
              </w:rPr>
              <w:t>15</w:t>
            </w:r>
            <w:r w:rsidRPr="00A525D8">
              <w:rPr>
                <w:rFonts w:ascii="Times New Roman" w:eastAsiaTheme="minorEastAsia" w:hAnsi="Times New Roman" w:cs="Times New Roman"/>
                <w:lang w:eastAsia="zh-CN"/>
              </w:rPr>
              <w:t xml:space="preserve"> </w:t>
            </w:r>
            <w:r w:rsidRPr="00A525D8">
              <w:rPr>
                <w:rFonts w:ascii="Times New Roman" w:eastAsia="MS Mincho" w:hAnsi="Times New Roman" w:cs="Times New Roman"/>
                <w:lang w:eastAsia="ja-JP"/>
              </w:rPr>
              <w:t>GHz</w:t>
            </w:r>
          </w:p>
        </w:tc>
        <w:tc>
          <w:tcPr>
            <w:tcW w:w="5811" w:type="dxa"/>
            <w:vAlign w:val="center"/>
          </w:tcPr>
          <w:p w14:paraId="6E906E09" w14:textId="77777777" w:rsidR="002D13FE" w:rsidRPr="00A525D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=159×</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A525D8" w14:paraId="53D72F80" w14:textId="77777777" w:rsidTr="00FC43AC">
        <w:trPr>
          <w:jc w:val="center"/>
        </w:trPr>
        <w:tc>
          <w:tcPr>
            <w:tcW w:w="3256" w:type="dxa"/>
            <w:vAlign w:val="center"/>
          </w:tcPr>
          <w:p w14:paraId="1286ADF3" w14:textId="77777777" w:rsidR="002D13FE" w:rsidRPr="00A525D8" w:rsidRDefault="002D13FE" w:rsidP="00FC43AC">
            <w:pPr>
              <w:widowControl w:val="0"/>
              <w:snapToGrid w:val="0"/>
              <w:spacing w:after="0"/>
              <w:jc w:val="center"/>
              <w:rPr>
                <w:rFonts w:ascii="Times New Roman" w:eastAsia="MS Mincho" w:hAnsi="Times New Roman" w:cs="Times New Roman"/>
                <w:lang w:eastAsia="ja-JP"/>
              </w:rPr>
            </w:pPr>
            <w:r w:rsidRPr="00A525D8">
              <w:rPr>
                <w:rFonts w:ascii="Times New Roman" w:eastAsia="MS Mincho" w:hAnsi="Times New Roman" w:cs="Times New Roman"/>
                <w:lang w:eastAsia="ja-JP"/>
              </w:rPr>
              <w:t>28</w:t>
            </w:r>
            <w:r w:rsidRPr="00A525D8">
              <w:rPr>
                <w:rFonts w:ascii="Times New Roman" w:eastAsiaTheme="minorEastAsia" w:hAnsi="Times New Roman" w:cs="Times New Roman"/>
                <w:lang w:eastAsia="zh-CN"/>
              </w:rPr>
              <w:t xml:space="preserve"> </w:t>
            </w:r>
            <w:r w:rsidRPr="00A525D8">
              <w:rPr>
                <w:rFonts w:ascii="Times New Roman" w:eastAsia="MS Mincho" w:hAnsi="Times New Roman" w:cs="Times New Roman"/>
                <w:lang w:eastAsia="ja-JP"/>
              </w:rPr>
              <w:t>GHz</w:t>
            </w:r>
          </w:p>
        </w:tc>
        <w:tc>
          <w:tcPr>
            <w:tcW w:w="5811" w:type="dxa"/>
            <w:vAlign w:val="center"/>
          </w:tcPr>
          <w:p w14:paraId="53CBFDDF" w14:textId="77777777" w:rsidR="002D13FE" w:rsidRPr="00A525D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=2</m:t>
                </m:r>
                <m:r>
                  <w:rPr>
                    <w:rFonts w:ascii="Cambria Math" w:eastAsiaTheme="minorEastAsia" w:hAnsi="Cambria Math" w:cs="Times New Roman"/>
                  </w:rPr>
                  <m:t>96</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A525D8" w14:paraId="60705551" w14:textId="77777777" w:rsidTr="00FC43AC">
        <w:trPr>
          <w:jc w:val="center"/>
        </w:trPr>
        <w:tc>
          <w:tcPr>
            <w:tcW w:w="3256" w:type="dxa"/>
            <w:vAlign w:val="center"/>
          </w:tcPr>
          <w:p w14:paraId="01461307" w14:textId="77777777" w:rsidR="002D13FE" w:rsidRPr="00A525D8" w:rsidRDefault="002D13FE" w:rsidP="00FC43AC">
            <w:pPr>
              <w:widowControl w:val="0"/>
              <w:snapToGrid w:val="0"/>
              <w:spacing w:after="0"/>
              <w:jc w:val="center"/>
              <w:rPr>
                <w:rFonts w:ascii="Times New Roman" w:eastAsia="MS Mincho" w:hAnsi="Times New Roman" w:cs="Times New Roman"/>
                <w:lang w:eastAsia="ja-JP"/>
              </w:rPr>
            </w:pPr>
            <w:r w:rsidRPr="00A525D8">
              <w:rPr>
                <w:rFonts w:ascii="Times New Roman" w:eastAsia="MS Mincho" w:hAnsi="Times New Roman" w:cs="Times New Roman"/>
                <w:lang w:eastAsia="ja-JP"/>
              </w:rPr>
              <w:t>36</w:t>
            </w:r>
            <w:r w:rsidRPr="00A525D8">
              <w:rPr>
                <w:rFonts w:ascii="Times New Roman" w:eastAsiaTheme="minorEastAsia" w:hAnsi="Times New Roman" w:cs="Times New Roman"/>
                <w:lang w:eastAsia="zh-CN"/>
              </w:rPr>
              <w:t xml:space="preserve"> </w:t>
            </w:r>
            <w:r w:rsidRPr="00A525D8">
              <w:rPr>
                <w:rFonts w:ascii="Times New Roman" w:eastAsia="MS Mincho" w:hAnsi="Times New Roman" w:cs="Times New Roman"/>
                <w:lang w:eastAsia="ja-JP"/>
              </w:rPr>
              <w:t>GHz</w:t>
            </w:r>
          </w:p>
        </w:tc>
        <w:tc>
          <w:tcPr>
            <w:tcW w:w="5811" w:type="dxa"/>
            <w:vAlign w:val="center"/>
          </w:tcPr>
          <w:p w14:paraId="785498A1" w14:textId="77777777" w:rsidR="002D13FE" w:rsidRPr="00A525D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=3</m:t>
                </m:r>
                <m:r>
                  <w:rPr>
                    <w:rFonts w:ascii="Cambria Math" w:eastAsiaTheme="minorEastAsia" w:hAnsi="Cambria Math" w:cs="Times New Roman"/>
                  </w:rPr>
                  <m:t>81</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bl>
    <w:p w14:paraId="50860155" w14:textId="75FEC626" w:rsidR="002D13FE" w:rsidRPr="00A525D8" w:rsidRDefault="002D13FE" w:rsidP="00A03081">
      <w:pPr>
        <w:widowControl w:val="0"/>
        <w:snapToGrid w:val="0"/>
        <w:spacing w:beforeLines="50" w:before="120" w:afterLines="50" w:after="120"/>
        <w:jc w:val="both"/>
      </w:pPr>
      <w:r w:rsidRPr="00A525D8">
        <w:rPr>
          <w:rFonts w:eastAsia="MS Mincho"/>
          <w:lang w:eastAsia="ja-JP"/>
        </w:rPr>
        <w:t xml:space="preserve">Using the formula of micro-Doppler frequency </w:t>
      </w:r>
      <m:oMath>
        <m:sSub>
          <m:sSubPr>
            <m:ctrlPr>
              <w:rPr>
                <w:rFonts w:ascii="Cambria Math" w:eastAsia="MS Mincho" w:hAnsi="Cambria Math"/>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lang w:eastAsia="ja-JP"/>
              </w:rPr>
            </m:ctrlPr>
          </m:dPr>
          <m:e>
            <m:r>
              <w:rPr>
                <w:rFonts w:ascii="Cambria Math" w:eastAsia="MS Mincho" w:hAnsi="Cambria Math"/>
                <w:lang w:eastAsia="ja-JP"/>
              </w:rPr>
              <m:t>t</m:t>
            </m:r>
          </m:e>
        </m:d>
      </m:oMath>
      <w:r w:rsidRPr="00A525D8">
        <w:rPr>
          <w:rFonts w:eastAsia="MS Mincho"/>
          <w:lang w:eastAsia="ja-JP"/>
        </w:rPr>
        <w:t xml:space="preserve"> to fit the experiment results, we find that the fitness in between is well. The curves generated by the relevant formula are plotted in </w:t>
      </w:r>
      <w:r w:rsidRPr="00A525D8">
        <w:rPr>
          <w:rFonts w:eastAsia="MS Mincho"/>
          <w:lang w:eastAsia="ja-JP"/>
        </w:rPr>
        <w:fldChar w:fldCharType="begin"/>
      </w:r>
      <w:r w:rsidRPr="00A525D8">
        <w:rPr>
          <w:rFonts w:eastAsia="MS Mincho"/>
          <w:lang w:eastAsia="ja-JP"/>
        </w:rPr>
        <w:instrText xml:space="preserve"> REF _Ref181911696 \h  \* MERGEFORMAT </w:instrText>
      </w:r>
      <w:r w:rsidRPr="00A525D8">
        <w:rPr>
          <w:rFonts w:eastAsia="MS Mincho"/>
          <w:lang w:eastAsia="ja-JP"/>
        </w:rPr>
      </w:r>
      <w:r w:rsidRPr="00A525D8">
        <w:rPr>
          <w:rFonts w:eastAsia="MS Mincho"/>
          <w:lang w:eastAsia="ja-JP"/>
        </w:rPr>
        <w:fldChar w:fldCharType="separate"/>
      </w:r>
      <w:r w:rsidR="000B3633" w:rsidRPr="000B3633">
        <w:t xml:space="preserve">Fig. </w:t>
      </w:r>
      <w:r w:rsidR="000B3633" w:rsidRPr="000B3633">
        <w:rPr>
          <w:noProof/>
        </w:rPr>
        <w:t>4</w:t>
      </w:r>
      <w:r w:rsidRPr="00A525D8">
        <w:rPr>
          <w:rFonts w:eastAsia="MS Mincho"/>
          <w:lang w:eastAsia="ja-JP"/>
        </w:rPr>
        <w:fldChar w:fldCharType="end"/>
      </w:r>
    </w:p>
    <w:p w14:paraId="3FEDEBDA" w14:textId="443E8DC2" w:rsidR="002D13FE" w:rsidRPr="00096CA8" w:rsidRDefault="002D13FE" w:rsidP="002D13FE">
      <w:pPr>
        <w:widowControl w:val="0"/>
        <w:snapToGrid w:val="0"/>
        <w:spacing w:beforeLines="50" w:before="120" w:afterLines="50" w:after="120"/>
        <w:jc w:val="center"/>
      </w:pPr>
      <w:r w:rsidRPr="00096CA8">
        <w:rPr>
          <w:noProof/>
        </w:rPr>
        <w:drawing>
          <wp:inline distT="0" distB="0" distL="0" distR="0" wp14:anchorId="02CB5968" wp14:editId="2ED11894">
            <wp:extent cx="2524125" cy="1774190"/>
            <wp:effectExtent l="0" t="0" r="9525" b="0"/>
            <wp:docPr id="191180508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sidRPr="00096CA8">
        <w:rPr>
          <w:noProof/>
        </w:rPr>
        <w:drawing>
          <wp:inline distT="0" distB="0" distL="0" distR="0" wp14:anchorId="5E6374BD" wp14:editId="288260E9">
            <wp:extent cx="2524125" cy="1774190"/>
            <wp:effectExtent l="0" t="0" r="9525" b="0"/>
            <wp:docPr id="1636985061" name="图片 23"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985061" name="图片 23" descr="电脑萤幕画面&#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sidRPr="00096CA8">
        <w:rPr>
          <w:noProof/>
        </w:rPr>
        <w:drawing>
          <wp:inline distT="0" distB="0" distL="0" distR="0" wp14:anchorId="2CCC93DA" wp14:editId="3F50D76E">
            <wp:extent cx="2524125" cy="1779905"/>
            <wp:effectExtent l="0" t="0" r="9525" b="0"/>
            <wp:docPr id="11813755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4125" cy="1779905"/>
                    </a:xfrm>
                    <a:prstGeom prst="rect">
                      <a:avLst/>
                    </a:prstGeom>
                    <a:noFill/>
                  </pic:spPr>
                </pic:pic>
              </a:graphicData>
            </a:graphic>
          </wp:inline>
        </w:drawing>
      </w:r>
      <w:r w:rsidRPr="00096CA8">
        <w:rPr>
          <w:noProof/>
        </w:rPr>
        <w:drawing>
          <wp:inline distT="0" distB="0" distL="0" distR="0" wp14:anchorId="1B656A82" wp14:editId="1CB3C503">
            <wp:extent cx="2524125" cy="1779905"/>
            <wp:effectExtent l="0" t="0" r="9525" b="0"/>
            <wp:docPr id="191567450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4125" cy="1779905"/>
                    </a:xfrm>
                    <a:prstGeom prst="rect">
                      <a:avLst/>
                    </a:prstGeom>
                    <a:noFill/>
                  </pic:spPr>
                </pic:pic>
              </a:graphicData>
            </a:graphic>
          </wp:inline>
        </w:drawing>
      </w:r>
    </w:p>
    <w:p w14:paraId="2FCEA0FC" w14:textId="642FD42C" w:rsidR="00C77B45" w:rsidRPr="00C77B45" w:rsidRDefault="002D13FE" w:rsidP="00C77B45">
      <w:pPr>
        <w:widowControl w:val="0"/>
        <w:snapToGrid w:val="0"/>
        <w:spacing w:beforeLines="50" w:before="120" w:afterLines="50" w:after="120"/>
        <w:jc w:val="center"/>
        <w:rPr>
          <w:rFonts w:eastAsiaTheme="minorEastAsia"/>
          <w:b/>
          <w:bCs/>
          <w:lang w:eastAsia="zh-CN"/>
        </w:rPr>
      </w:pPr>
      <w:bookmarkStart w:id="18" w:name="_Ref181911696"/>
      <w:r w:rsidRPr="00096CA8">
        <w:rPr>
          <w:b/>
          <w:bCs/>
        </w:rPr>
        <w:t xml:space="preserve">Fig. </w:t>
      </w:r>
      <w:r w:rsidRPr="00096CA8">
        <w:rPr>
          <w:b/>
          <w:bCs/>
        </w:rPr>
        <w:fldChar w:fldCharType="begin"/>
      </w:r>
      <w:r w:rsidRPr="00096CA8">
        <w:rPr>
          <w:b/>
          <w:bCs/>
        </w:rPr>
        <w:instrText xml:space="preserve"> SEQ Fig. \* ARABIC </w:instrText>
      </w:r>
      <w:r w:rsidRPr="00096CA8">
        <w:rPr>
          <w:b/>
          <w:bCs/>
        </w:rPr>
        <w:fldChar w:fldCharType="separate"/>
      </w:r>
      <w:r w:rsidR="000B3633">
        <w:rPr>
          <w:b/>
          <w:bCs/>
          <w:noProof/>
        </w:rPr>
        <w:t>4</w:t>
      </w:r>
      <w:r w:rsidRPr="00096CA8">
        <w:rPr>
          <w:b/>
          <w:bCs/>
        </w:rPr>
        <w:fldChar w:fldCharType="end"/>
      </w:r>
      <w:bookmarkEnd w:id="18"/>
      <w:r w:rsidRPr="00096CA8">
        <w:rPr>
          <w:rFonts w:eastAsia="MS Mincho"/>
          <w:b/>
          <w:bCs/>
          <w:lang w:eastAsia="ja-JP"/>
        </w:rPr>
        <w:t xml:space="preserve"> The fitness between the formula of micro-Doppler frequency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oMath>
      <w:r w:rsidRPr="00096CA8">
        <w:rPr>
          <w:rFonts w:eastAsia="MS Mincho"/>
          <w:b/>
          <w:bCs/>
          <w:lang w:eastAsia="ja-JP"/>
        </w:rPr>
        <w:t xml:space="preserve"> and the experiment results in the frequency bands of 6.7GHz, 15GHz, 28GHz and 36GHz.</w:t>
      </w:r>
    </w:p>
    <w:p w14:paraId="67FE51D2" w14:textId="035FD843" w:rsidR="002D13FE" w:rsidRPr="00096CA8" w:rsidRDefault="002D13FE" w:rsidP="00A03081">
      <w:pPr>
        <w:widowControl w:val="0"/>
        <w:snapToGrid w:val="0"/>
        <w:spacing w:beforeLines="50" w:before="120" w:afterLines="50" w:after="120"/>
        <w:jc w:val="both"/>
      </w:pPr>
      <w:r w:rsidRPr="00096CA8">
        <w:t>For the</w:t>
      </w:r>
      <w:r w:rsidRPr="00A525D8">
        <w:rPr>
          <w:b/>
          <w:bCs/>
        </w:rPr>
        <w:t xml:space="preserve"> human single leg</w:t>
      </w:r>
      <w:r w:rsidRPr="00096CA8">
        <w:t xml:space="preserve"> vibration, i</w:t>
      </w:r>
      <w:r w:rsidRPr="00096CA8">
        <w:rPr>
          <w:rFonts w:eastAsia="MS Mincho"/>
          <w:lang w:eastAsia="ja-JP"/>
        </w:rPr>
        <w:t xml:space="preserve">t is assumed that the angular frequency </w:t>
      </w:r>
      <w:r w:rsidRPr="00096CA8">
        <w:t xml:space="preserve">is </w:t>
      </w:r>
      <m:oMath>
        <m:sSub>
          <m:sSubPr>
            <m:ctrlPr>
              <w:rPr>
                <w:rFonts w:ascii="Cambria Math" w:eastAsia="MS Mincho" w:hAnsi="Cambria Math"/>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m:rPr>
            <m:sty m:val="p"/>
          </m:rPr>
          <w:rPr>
            <w:rFonts w:ascii="Cambria Math" w:eastAsia="MS Mincho" w:hAnsi="Cambria Math"/>
            <w:lang w:eastAsia="ja-JP"/>
          </w:rPr>
          <m:t>=5</m:t>
        </m:r>
        <m:r>
          <w:rPr>
            <w:rFonts w:ascii="Cambria Math" w:eastAsia="MS Mincho" w:hAnsi="Cambria Math"/>
            <w:lang w:eastAsia="ja-JP"/>
          </w:rPr>
          <m:t>π</m:t>
        </m:r>
        <m:r>
          <m:rPr>
            <m:sty m:val="p"/>
          </m:rPr>
          <w:rPr>
            <w:rFonts w:ascii="Cambria Math" w:eastAsia="MS Mincho" w:hAnsi="Cambria Math"/>
            <w:lang w:eastAsia="ja-JP"/>
          </w:rPr>
          <m:t>/3</m:t>
        </m:r>
      </m:oMath>
      <w:r w:rsidRPr="00096CA8">
        <w:t>,</w:t>
      </w:r>
      <w:r w:rsidRPr="00096CA8">
        <w:rPr>
          <w:rFonts w:eastAsia="MS Mincho"/>
          <w:lang w:eastAsia="ja-JP"/>
        </w:rPr>
        <w:t xml:space="preserve"> the vibration angle is </w:t>
      </w:r>
      <m:oMath>
        <m:r>
          <w:rPr>
            <w:rFonts w:ascii="Cambria Math" w:eastAsia="MS Mincho" w:hAnsi="Cambria Math"/>
            <w:lang w:eastAsia="ja-JP"/>
          </w:rPr>
          <m:t>θ=</m:t>
        </m:r>
        <m:sSup>
          <m:sSupPr>
            <m:ctrlPr>
              <w:rPr>
                <w:rFonts w:ascii="Cambria Math" w:eastAsia="MS Mincho" w:hAnsi="Cambria Math"/>
                <w:i/>
                <w:iCs/>
                <w:lang w:eastAsia="ja-JP"/>
              </w:rPr>
            </m:ctrlPr>
          </m:sSupPr>
          <m:e>
            <m:r>
              <w:rPr>
                <w:rFonts w:ascii="Cambria Math" w:eastAsia="MS Mincho" w:hAnsi="Cambria Math"/>
                <w:lang w:eastAsia="ja-JP"/>
              </w:rPr>
              <m:t>3</m:t>
            </m:r>
            <m:r>
              <w:rPr>
                <w:rFonts w:ascii="Cambria Math" w:hAnsi="Cambria Math"/>
              </w:rPr>
              <m:t>0</m:t>
            </m:r>
          </m:e>
          <m:sup>
            <m:r>
              <w:rPr>
                <w:rFonts w:ascii="Cambria Math" w:eastAsia="MS Mincho" w:hAnsi="Cambria Math"/>
                <w:lang w:eastAsia="ja-JP"/>
              </w:rPr>
              <m:t>°</m:t>
            </m:r>
          </m:sup>
        </m:sSup>
      </m:oMath>
      <w:r w:rsidRPr="00096CA8">
        <w:rPr>
          <w:rFonts w:eastAsia="MS Mincho"/>
          <w:lang w:eastAsia="ja-JP"/>
        </w:rPr>
        <w:t xml:space="preserve"> and the length of </w:t>
      </w:r>
      <w:r w:rsidRPr="00096CA8">
        <w:t>leg</w:t>
      </w:r>
      <w:r w:rsidRPr="00096CA8">
        <w:rPr>
          <w:rFonts w:eastAsia="MS Mincho"/>
          <w:lang w:eastAsia="ja-JP"/>
        </w:rPr>
        <w:t xml:space="preserve"> is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=0.9</m:t>
        </m:r>
      </m:oMath>
      <w:r w:rsidRPr="00096CA8">
        <w:rPr>
          <w:rFonts w:eastAsia="MS Mincho"/>
          <w:lang w:eastAsia="ja-JP"/>
        </w:rPr>
        <w:t>m. For different frequency bands, accordingly, the micro-Doppler frequency shift can be summarized in</w:t>
      </w:r>
      <w:r w:rsidRPr="00096CA8">
        <w:t xml:space="preserve"> </w:t>
      </w:r>
      <w:r w:rsidRPr="00096CA8">
        <w:fldChar w:fldCharType="begin"/>
      </w:r>
      <w:r w:rsidRPr="00096CA8">
        <w:instrText xml:space="preserve"> REF _Ref181911877 \h  \* MERGEFORMAT </w:instrText>
      </w:r>
      <w:r w:rsidRPr="00096CA8">
        <w:fldChar w:fldCharType="separate"/>
      </w:r>
      <w:r w:rsidR="000B3633" w:rsidRPr="00096CA8">
        <w:t xml:space="preserve">Table </w:t>
      </w:r>
      <w:r w:rsidR="000B3633">
        <w:rPr>
          <w:noProof/>
        </w:rPr>
        <w:t>3</w:t>
      </w:r>
      <w:r w:rsidRPr="00096CA8">
        <w:fldChar w:fldCharType="end"/>
      </w:r>
      <w:r w:rsidRPr="00096CA8">
        <w:rPr>
          <w:rFonts w:eastAsia="MS Mincho"/>
          <w:lang w:eastAsia="ja-JP"/>
        </w:rPr>
        <w:t>.</w:t>
      </w:r>
    </w:p>
    <w:p w14:paraId="2295D8E8" w14:textId="204DAF05" w:rsidR="002D13FE" w:rsidRPr="00096CA8" w:rsidRDefault="002D13FE" w:rsidP="002D13FE">
      <w:pPr>
        <w:pStyle w:val="a3"/>
        <w:widowControl w:val="0"/>
        <w:snapToGrid w:val="0"/>
        <w:jc w:val="center"/>
        <w:rPr>
          <w:rFonts w:eastAsia="MS Mincho"/>
          <w:b w:val="0"/>
          <w:bCs w:val="0"/>
          <w:lang w:eastAsia="ja-JP"/>
        </w:rPr>
      </w:pPr>
      <w:bookmarkStart w:id="19" w:name="_Ref181911877"/>
      <w:r w:rsidRPr="00096CA8">
        <w:t xml:space="preserve">Table </w:t>
      </w:r>
      <w:r w:rsidRPr="00096CA8">
        <w:rPr>
          <w:b w:val="0"/>
          <w:bCs w:val="0"/>
        </w:rPr>
        <w:fldChar w:fldCharType="begin"/>
      </w:r>
      <w:r w:rsidRPr="00096CA8">
        <w:instrText xml:space="preserve"> SEQ Table \* ARABIC </w:instrText>
      </w:r>
      <w:r w:rsidRPr="00096CA8">
        <w:rPr>
          <w:b w:val="0"/>
          <w:bCs w:val="0"/>
        </w:rPr>
        <w:fldChar w:fldCharType="separate"/>
      </w:r>
      <w:r w:rsidR="000B3633">
        <w:rPr>
          <w:noProof/>
        </w:rPr>
        <w:t>3</w:t>
      </w:r>
      <w:r w:rsidRPr="00096CA8">
        <w:rPr>
          <w:b w:val="0"/>
          <w:bCs w:val="0"/>
        </w:rPr>
        <w:fldChar w:fldCharType="end"/>
      </w:r>
      <w:bookmarkEnd w:id="19"/>
      <w:r w:rsidRPr="00096CA8">
        <w:rPr>
          <w:rFonts w:eastAsia="MS Mincho"/>
          <w:lang w:eastAsia="ja-JP"/>
        </w:rPr>
        <w:t xml:space="preserve"> the micro-Doppler frequency shift </w:t>
      </w:r>
      <m:oMath>
        <m:sSub>
          <m:sSubPr>
            <m:ctrlPr>
              <w:rPr>
                <w:rFonts w:ascii="Cambria Math" w:eastAsia="MS Mincho" w:hAnsi="Cambria Math"/>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lang w:eastAsia="ja-JP"/>
              </w:rPr>
            </m:ctrlPr>
          </m:dPr>
          <m:e>
            <m:r>
              <m:rPr>
                <m:sty m:val="bi"/>
              </m:rPr>
              <w:rPr>
                <w:rFonts w:ascii="Cambria Math" w:eastAsia="MS Mincho" w:hAnsi="Cambria Math"/>
                <w:lang w:eastAsia="ja-JP"/>
              </w:rPr>
              <m:t>t</m:t>
            </m:r>
          </m:e>
        </m:d>
      </m:oMath>
      <w:r w:rsidRPr="00096CA8">
        <w:rPr>
          <w:rFonts w:eastAsia="MS Mincho"/>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2D13FE" w:rsidRPr="00096CA8" w14:paraId="032A8500" w14:textId="77777777" w:rsidTr="00FC43AC">
        <w:trPr>
          <w:jc w:val="center"/>
        </w:trPr>
        <w:tc>
          <w:tcPr>
            <w:tcW w:w="3256" w:type="dxa"/>
            <w:shd w:val="clear" w:color="auto" w:fill="DBDBDB" w:themeFill="accent3" w:themeFillTint="66"/>
            <w:vAlign w:val="center"/>
          </w:tcPr>
          <w:p w14:paraId="69AEFA2B" w14:textId="77777777" w:rsidR="002D13FE" w:rsidRPr="00096CA8" w:rsidRDefault="002D13FE" w:rsidP="00FC43AC">
            <w:pPr>
              <w:widowControl w:val="0"/>
              <w:snapToGrid w:val="0"/>
              <w:spacing w:after="0"/>
              <w:jc w:val="center"/>
              <w:rPr>
                <w:rFonts w:ascii="Times New Roman" w:eastAsia="MS Mincho" w:hAnsi="Times New Roman" w:cs="Times New Roman"/>
                <w:b/>
                <w:bCs/>
                <w:lang w:eastAsia="ja-JP"/>
              </w:rPr>
            </w:pPr>
            <w:r w:rsidRPr="00096CA8">
              <w:rPr>
                <w:rFonts w:ascii="Times New Roman" w:eastAsia="MS Mincho" w:hAnsi="Times New Roman" w:cs="Times New Roman"/>
                <w:b/>
                <w:bCs/>
                <w:lang w:eastAsia="ja-JP"/>
              </w:rPr>
              <w:t>Frequency band</w:t>
            </w:r>
          </w:p>
        </w:tc>
        <w:tc>
          <w:tcPr>
            <w:tcW w:w="5811" w:type="dxa"/>
            <w:shd w:val="clear" w:color="auto" w:fill="DBDBDB" w:themeFill="accent3" w:themeFillTint="66"/>
            <w:vAlign w:val="center"/>
          </w:tcPr>
          <w:p w14:paraId="78C0452B" w14:textId="77777777" w:rsidR="002D13FE" w:rsidRPr="00096CA8" w:rsidRDefault="002D13FE" w:rsidP="00FC43AC">
            <w:pPr>
              <w:widowControl w:val="0"/>
              <w:snapToGrid w:val="0"/>
              <w:spacing w:after="0"/>
              <w:jc w:val="center"/>
              <w:rPr>
                <w:rFonts w:ascii="Times New Roman" w:eastAsia="MS Mincho" w:hAnsi="Times New Roman" w:cs="Times New Roman"/>
                <w:b/>
                <w:bCs/>
                <w:lang w:eastAsia="ja-JP"/>
              </w:rPr>
            </w:pPr>
            <w:r w:rsidRPr="00096CA8">
              <w:rPr>
                <w:rFonts w:ascii="Times New Roman" w:eastAsia="MS Mincho" w:hAnsi="Times New Roman" w:cs="Times New Roman"/>
                <w:b/>
                <w:bCs/>
                <w:lang w:eastAsia="ja-JP"/>
              </w:rPr>
              <w:t xml:space="preserve">Formula of micro-Doppler frequency, </w:t>
            </w:r>
            <m:oMath>
              <m:sSub>
                <m:sSubPr>
                  <m:ctrlPr>
                    <w:rPr>
                      <w:rFonts w:ascii="Cambria Math" w:eastAsia="MS Mincho" w:hAnsi="Cambria Math" w:cs="Times New Roman"/>
                      <w:b/>
                      <w:bCs/>
                      <w:lang w:eastAsia="ja-JP"/>
                    </w:rPr>
                  </m:ctrlPr>
                </m:sSubPr>
                <m:e>
                  <m:r>
                    <m:rPr>
                      <m:sty m:val="bi"/>
                    </m:rPr>
                    <w:rPr>
                      <w:rFonts w:ascii="Cambria Math" w:eastAsia="MS Mincho" w:hAnsi="Cambria Math" w:cs="Times New Roman"/>
                      <w:lang w:eastAsia="ja-JP"/>
                    </w:rPr>
                    <m:t>f</m:t>
                  </m:r>
                </m:e>
                <m:sub>
                  <m:r>
                    <m:rPr>
                      <m:sty m:val="b"/>
                    </m:rPr>
                    <w:rPr>
                      <w:rFonts w:ascii="Cambria Math" w:eastAsia="MS Mincho" w:hAnsi="Cambria Math" w:cs="Times New Roman"/>
                      <w:lang w:eastAsia="ja-JP"/>
                    </w:rPr>
                    <m:t>D</m:t>
                  </m:r>
                </m:sub>
              </m:sSub>
              <m:d>
                <m:dPr>
                  <m:ctrlPr>
                    <w:rPr>
                      <w:rFonts w:ascii="Cambria Math" w:eastAsia="MS Mincho" w:hAnsi="Cambria Math" w:cs="Times New Roman"/>
                      <w:b/>
                      <w:bCs/>
                      <w:lang w:eastAsia="ja-JP"/>
                    </w:rPr>
                  </m:ctrlPr>
                </m:dPr>
                <m:e>
                  <m:r>
                    <m:rPr>
                      <m:sty m:val="bi"/>
                    </m:rPr>
                    <w:rPr>
                      <w:rFonts w:ascii="Cambria Math" w:eastAsia="MS Mincho" w:hAnsi="Cambria Math" w:cs="Times New Roman"/>
                      <w:lang w:eastAsia="ja-JP"/>
                    </w:rPr>
                    <m:t>t</m:t>
                  </m:r>
                </m:e>
              </m:d>
            </m:oMath>
          </w:p>
        </w:tc>
      </w:tr>
      <w:tr w:rsidR="002D13FE" w:rsidRPr="00096CA8" w14:paraId="33C4CE9B" w14:textId="77777777" w:rsidTr="00FC43AC">
        <w:trPr>
          <w:jc w:val="center"/>
        </w:trPr>
        <w:tc>
          <w:tcPr>
            <w:tcW w:w="3256" w:type="dxa"/>
            <w:vAlign w:val="center"/>
          </w:tcPr>
          <w:p w14:paraId="113D0694" w14:textId="77777777" w:rsidR="002D13FE" w:rsidRPr="00096CA8" w:rsidRDefault="002D13FE" w:rsidP="00FC43AC">
            <w:pPr>
              <w:widowControl w:val="0"/>
              <w:snapToGrid w:val="0"/>
              <w:spacing w:after="0"/>
              <w:jc w:val="center"/>
              <w:rPr>
                <w:rFonts w:ascii="Times New Roman" w:eastAsia="MS Mincho" w:hAnsi="Times New Roman" w:cs="Times New Roman"/>
                <w:lang w:eastAsia="ja-JP"/>
              </w:rPr>
            </w:pPr>
            <w:r w:rsidRPr="00096CA8">
              <w:rPr>
                <w:rFonts w:ascii="Times New Roman" w:eastAsia="MS Mincho" w:hAnsi="Times New Roman" w:cs="Times New Roman"/>
                <w:lang w:eastAsia="ja-JP"/>
              </w:rPr>
              <w:t>6.7GHz</w:t>
            </w:r>
          </w:p>
        </w:tc>
        <w:tc>
          <w:tcPr>
            <w:tcW w:w="5811" w:type="dxa"/>
            <w:vAlign w:val="center"/>
          </w:tcPr>
          <w:p w14:paraId="6D320A5F" w14:textId="77777777" w:rsidR="002D13FE" w:rsidRPr="00096CA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=2</m:t>
                </m:r>
                <m:r>
                  <w:rPr>
                    <w:rFonts w:ascii="Cambria Math" w:eastAsiaTheme="minorEastAsia" w:hAnsi="Cambria Math" w:cs="Times New Roman"/>
                  </w:rPr>
                  <m:t>7</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096CA8" w14:paraId="06C23195" w14:textId="77777777" w:rsidTr="00FC43AC">
        <w:trPr>
          <w:jc w:val="center"/>
        </w:trPr>
        <w:tc>
          <w:tcPr>
            <w:tcW w:w="3256" w:type="dxa"/>
            <w:vAlign w:val="center"/>
          </w:tcPr>
          <w:p w14:paraId="2036DFF6" w14:textId="77777777" w:rsidR="002D13FE" w:rsidRPr="00096CA8" w:rsidRDefault="002D13FE" w:rsidP="00FC43AC">
            <w:pPr>
              <w:widowControl w:val="0"/>
              <w:snapToGrid w:val="0"/>
              <w:spacing w:after="0"/>
              <w:jc w:val="center"/>
              <w:rPr>
                <w:rFonts w:ascii="Times New Roman" w:eastAsia="MS Mincho" w:hAnsi="Times New Roman" w:cs="Times New Roman"/>
                <w:lang w:eastAsia="ja-JP"/>
              </w:rPr>
            </w:pPr>
            <w:r w:rsidRPr="00096CA8">
              <w:rPr>
                <w:rFonts w:ascii="Times New Roman" w:eastAsia="MS Mincho" w:hAnsi="Times New Roman" w:cs="Times New Roman"/>
                <w:lang w:eastAsia="ja-JP"/>
              </w:rPr>
              <w:t>15GHz</w:t>
            </w:r>
          </w:p>
        </w:tc>
        <w:tc>
          <w:tcPr>
            <w:tcW w:w="5811" w:type="dxa"/>
            <w:vAlign w:val="center"/>
          </w:tcPr>
          <w:p w14:paraId="743A9710" w14:textId="77777777" w:rsidR="002D13FE" w:rsidRPr="00096CA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=6</m:t>
                </m:r>
                <m:r>
                  <w:rPr>
                    <w:rFonts w:ascii="Cambria Math" w:eastAsiaTheme="minorEastAsia" w:hAnsi="Cambria Math" w:cs="Times New Roman"/>
                  </w:rPr>
                  <m:t>1</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096CA8" w14:paraId="47ED80CD" w14:textId="77777777" w:rsidTr="00FC43AC">
        <w:trPr>
          <w:jc w:val="center"/>
        </w:trPr>
        <w:tc>
          <w:tcPr>
            <w:tcW w:w="3256" w:type="dxa"/>
            <w:vAlign w:val="center"/>
          </w:tcPr>
          <w:p w14:paraId="62F4E2D7" w14:textId="77777777" w:rsidR="002D13FE" w:rsidRPr="00096CA8" w:rsidRDefault="002D13FE" w:rsidP="00FC43AC">
            <w:pPr>
              <w:widowControl w:val="0"/>
              <w:snapToGrid w:val="0"/>
              <w:spacing w:after="0"/>
              <w:jc w:val="center"/>
              <w:rPr>
                <w:rFonts w:ascii="Times New Roman" w:eastAsia="MS Mincho" w:hAnsi="Times New Roman" w:cs="Times New Roman"/>
                <w:lang w:eastAsia="ja-JP"/>
              </w:rPr>
            </w:pPr>
            <w:r w:rsidRPr="00096CA8">
              <w:rPr>
                <w:rFonts w:ascii="Times New Roman" w:eastAsia="MS Mincho" w:hAnsi="Times New Roman" w:cs="Times New Roman"/>
                <w:lang w:eastAsia="ja-JP"/>
              </w:rPr>
              <w:t>28GHz</w:t>
            </w:r>
          </w:p>
        </w:tc>
        <w:tc>
          <w:tcPr>
            <w:tcW w:w="5811" w:type="dxa"/>
            <w:vAlign w:val="center"/>
          </w:tcPr>
          <w:p w14:paraId="67AF3768" w14:textId="77777777" w:rsidR="002D13FE" w:rsidRPr="00096CA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=1</m:t>
                </m:r>
                <m:r>
                  <w:rPr>
                    <w:rFonts w:ascii="Cambria Math" w:eastAsiaTheme="minorEastAsia" w:hAnsi="Cambria Math" w:cs="Times New Roman"/>
                  </w:rPr>
                  <m:t>14</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r w:rsidR="002D13FE" w:rsidRPr="00096CA8" w14:paraId="5E6644CC" w14:textId="77777777" w:rsidTr="00FC43AC">
        <w:trPr>
          <w:jc w:val="center"/>
        </w:trPr>
        <w:tc>
          <w:tcPr>
            <w:tcW w:w="3256" w:type="dxa"/>
            <w:vAlign w:val="center"/>
          </w:tcPr>
          <w:p w14:paraId="7D730126" w14:textId="77777777" w:rsidR="002D13FE" w:rsidRPr="00096CA8" w:rsidRDefault="002D13FE" w:rsidP="00FC43AC">
            <w:pPr>
              <w:widowControl w:val="0"/>
              <w:snapToGrid w:val="0"/>
              <w:spacing w:after="0"/>
              <w:jc w:val="center"/>
              <w:rPr>
                <w:rFonts w:ascii="Times New Roman" w:eastAsia="MS Mincho" w:hAnsi="Times New Roman" w:cs="Times New Roman"/>
                <w:lang w:eastAsia="ja-JP"/>
              </w:rPr>
            </w:pPr>
            <w:r w:rsidRPr="00096CA8">
              <w:rPr>
                <w:rFonts w:ascii="Times New Roman" w:eastAsia="MS Mincho" w:hAnsi="Times New Roman" w:cs="Times New Roman"/>
                <w:lang w:eastAsia="ja-JP"/>
              </w:rPr>
              <w:t>36GHz</w:t>
            </w:r>
          </w:p>
        </w:tc>
        <w:tc>
          <w:tcPr>
            <w:tcW w:w="5811" w:type="dxa"/>
            <w:vAlign w:val="center"/>
          </w:tcPr>
          <w:p w14:paraId="4000165A" w14:textId="77777777" w:rsidR="002D13FE" w:rsidRPr="00096CA8" w:rsidRDefault="00000000" w:rsidP="00FC43AC">
            <w:pPr>
              <w:widowControl w:val="0"/>
              <w:snapToGrid w:val="0"/>
              <w:spacing w:after="0"/>
              <w:jc w:val="center"/>
              <w:rPr>
                <w:rFonts w:ascii="Times New Roman" w:eastAsia="MS Mincho" w:hAnsi="Times New Roman" w:cs="Times New Roman"/>
                <w:lang w:eastAsia="ja-JP"/>
              </w:rPr>
            </w:pPr>
            <m:oMathPara>
              <m:oMath>
                <m:sSub>
                  <m:sSubPr>
                    <m:ctrlPr>
                      <w:rPr>
                        <w:rFonts w:ascii="Cambria Math" w:eastAsia="MS Mincho" w:hAnsi="Cambria Math" w:cs="Times New Roman"/>
                        <w:lang w:eastAsia="ja-JP"/>
                      </w:rPr>
                    </m:ctrlPr>
                  </m:sSubPr>
                  <m:e>
                    <m:r>
                      <w:rPr>
                        <w:rFonts w:ascii="Cambria Math" w:eastAsia="MS Mincho" w:hAnsi="Cambria Math" w:cs="Times New Roman"/>
                        <w:lang w:eastAsia="ja-JP"/>
                      </w:rPr>
                      <m:t>f</m:t>
                    </m:r>
                  </m:e>
                  <m:sub>
                    <m:r>
                      <m:rPr>
                        <m:sty m:val="p"/>
                      </m:rPr>
                      <w:rPr>
                        <w:rFonts w:ascii="Cambria Math" w:eastAsia="MS Mincho" w:hAnsi="Cambria Math" w:cs="Times New Roman"/>
                        <w:lang w:eastAsia="ja-JP"/>
                      </w:rPr>
                      <m:t>D</m:t>
                    </m:r>
                  </m:sub>
                </m:sSub>
                <m:d>
                  <m:dPr>
                    <m:ctrlPr>
                      <w:rPr>
                        <w:rFonts w:ascii="Cambria Math" w:eastAsia="MS Mincho" w:hAnsi="Cambria Math" w:cs="Times New Roman"/>
                        <w:lang w:eastAsia="ja-JP"/>
                      </w:rPr>
                    </m:ctrlPr>
                  </m:dPr>
                  <m:e>
                    <m:r>
                      <w:rPr>
                        <w:rFonts w:ascii="Cambria Math" w:eastAsia="MS Mincho" w:hAnsi="Cambria Math" w:cs="Times New Roman"/>
                        <w:lang w:eastAsia="ja-JP"/>
                      </w:rPr>
                      <m:t>t</m:t>
                    </m:r>
                  </m:e>
                </m:d>
                <m:r>
                  <w:rPr>
                    <w:rFonts w:ascii="Cambria Math" w:eastAsia="MS Mincho" w:hAnsi="Cambria Math" w:cs="Times New Roman"/>
                    <w:lang w:eastAsia="ja-JP"/>
                  </w:rPr>
                  <m:t>=1</m:t>
                </m:r>
                <m:r>
                  <w:rPr>
                    <w:rFonts w:ascii="Cambria Math" w:eastAsiaTheme="minorEastAsia" w:hAnsi="Cambria Math" w:cs="Times New Roman"/>
                  </w:rPr>
                  <m:t>46</m:t>
                </m:r>
                <m:r>
                  <w:rPr>
                    <w:rFonts w:ascii="Cambria Math" w:eastAsia="MS Mincho" w:hAnsi="Cambria Math" w:cs="Times New Roman"/>
                    <w:lang w:eastAsia="ja-JP"/>
                  </w:rPr>
                  <m:t>×</m:t>
                </m:r>
                <m:r>
                  <m:rPr>
                    <m:sty m:val="p"/>
                  </m:rPr>
                  <w:rPr>
                    <w:rFonts w:ascii="Cambria Math" w:eastAsia="MS Mincho" w:hAnsi="Cambria Math" w:cs="Times New Roman"/>
                    <w:lang w:eastAsia="ja-JP"/>
                  </w:rPr>
                  <m:t>sin</m:t>
                </m:r>
                <m:d>
                  <m:dPr>
                    <m:ctrlPr>
                      <w:rPr>
                        <w:rFonts w:ascii="Cambria Math" w:eastAsia="MS Mincho" w:hAnsi="Cambria Math" w:cs="Times New Roman"/>
                        <w:lang w:eastAsia="ja-JP"/>
                      </w:rPr>
                    </m:ctrlPr>
                  </m:dPr>
                  <m:e>
                    <m:f>
                      <m:fPr>
                        <m:ctrlPr>
                          <w:rPr>
                            <w:rFonts w:ascii="Cambria Math" w:eastAsia="MS Mincho" w:hAnsi="Cambria Math" w:cs="Times New Roman"/>
                            <w:i/>
                            <w:lang w:eastAsia="ja-JP"/>
                          </w:rPr>
                        </m:ctrlPr>
                      </m:fPr>
                      <m:num>
                        <m:r>
                          <w:rPr>
                            <w:rFonts w:ascii="Cambria Math" w:eastAsia="MS Mincho" w:hAnsi="Cambria Math" w:cs="Times New Roman"/>
                            <w:lang w:eastAsia="ja-JP"/>
                          </w:rPr>
                          <m:t>5π</m:t>
                        </m:r>
                      </m:num>
                      <m:den>
                        <m:r>
                          <w:rPr>
                            <w:rFonts w:ascii="Cambria Math" w:eastAsia="MS Mincho" w:hAnsi="Cambria Math" w:cs="Times New Roman"/>
                            <w:lang w:eastAsia="ja-JP"/>
                          </w:rPr>
                          <m:t>3</m:t>
                        </m:r>
                      </m:den>
                    </m:f>
                    <m:r>
                      <w:rPr>
                        <w:rFonts w:ascii="Cambria Math" w:eastAsia="MS Mincho" w:hAnsi="Cambria Math" w:cs="Times New Roman"/>
                        <w:lang w:eastAsia="ja-JP"/>
                      </w:rPr>
                      <m:t>t</m:t>
                    </m:r>
                  </m:e>
                </m:d>
              </m:oMath>
            </m:oMathPara>
          </w:p>
        </w:tc>
      </w:tr>
    </w:tbl>
    <w:p w14:paraId="146A389A" w14:textId="0BA26270" w:rsidR="002D13FE" w:rsidRPr="00096CA8" w:rsidRDefault="002D13FE" w:rsidP="00A03081">
      <w:pPr>
        <w:widowControl w:val="0"/>
        <w:snapToGrid w:val="0"/>
        <w:spacing w:beforeLines="50" w:before="120" w:afterLines="50" w:after="120"/>
        <w:jc w:val="both"/>
      </w:pPr>
      <w:r w:rsidRPr="00096CA8">
        <w:rPr>
          <w:rFonts w:eastAsia="MS Mincho"/>
          <w:lang w:eastAsia="ja-JP"/>
        </w:rPr>
        <w:t xml:space="preserve">Using the formula of micro-Doppler frequency </w:t>
      </w:r>
      <m:oMath>
        <m:sSub>
          <m:sSubPr>
            <m:ctrlPr>
              <w:rPr>
                <w:rFonts w:ascii="Cambria Math" w:eastAsia="MS Mincho" w:hAnsi="Cambria Math"/>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lang w:eastAsia="ja-JP"/>
              </w:rPr>
            </m:ctrlPr>
          </m:dPr>
          <m:e>
            <m:r>
              <w:rPr>
                <w:rFonts w:ascii="Cambria Math" w:eastAsia="MS Mincho" w:hAnsi="Cambria Math"/>
                <w:lang w:eastAsia="ja-JP"/>
              </w:rPr>
              <m:t>t</m:t>
            </m:r>
          </m:e>
        </m:d>
      </m:oMath>
      <w:r w:rsidRPr="00096CA8">
        <w:rPr>
          <w:rFonts w:eastAsia="MS Mincho"/>
          <w:lang w:eastAsia="ja-JP"/>
        </w:rPr>
        <w:t xml:space="preserve"> to fit the experiment results, we find that the fitness in between is well. The curves generated by the relevant formula are plotted in </w:t>
      </w:r>
      <w:r w:rsidRPr="00096CA8">
        <w:rPr>
          <w:rFonts w:eastAsia="MS Mincho"/>
          <w:lang w:eastAsia="ja-JP"/>
        </w:rPr>
        <w:fldChar w:fldCharType="begin"/>
      </w:r>
      <w:r w:rsidRPr="00096CA8">
        <w:rPr>
          <w:rFonts w:eastAsia="MS Mincho"/>
          <w:lang w:eastAsia="ja-JP"/>
        </w:rPr>
        <w:instrText xml:space="preserve"> REF _Ref181912077 \h  \* MERGEFORMAT </w:instrText>
      </w:r>
      <w:r w:rsidRPr="00096CA8">
        <w:rPr>
          <w:rFonts w:eastAsia="MS Mincho"/>
          <w:lang w:eastAsia="ja-JP"/>
        </w:rPr>
      </w:r>
      <w:r w:rsidRPr="00096CA8">
        <w:rPr>
          <w:rFonts w:eastAsia="MS Mincho"/>
          <w:lang w:eastAsia="ja-JP"/>
        </w:rPr>
        <w:fldChar w:fldCharType="separate"/>
      </w:r>
      <w:r w:rsidR="000B3633" w:rsidRPr="000B3633">
        <w:t xml:space="preserve">Fig. </w:t>
      </w:r>
      <w:r w:rsidR="000B3633" w:rsidRPr="000B3633">
        <w:rPr>
          <w:noProof/>
        </w:rPr>
        <w:t>5</w:t>
      </w:r>
      <w:r w:rsidRPr="00096CA8">
        <w:rPr>
          <w:rFonts w:eastAsia="MS Mincho"/>
          <w:lang w:eastAsia="ja-JP"/>
        </w:rPr>
        <w:fldChar w:fldCharType="end"/>
      </w:r>
      <w:r w:rsidRPr="00096CA8">
        <w:t>.</w:t>
      </w:r>
    </w:p>
    <w:p w14:paraId="4A0A3467" w14:textId="77777777" w:rsidR="002D13FE" w:rsidRPr="00096CA8" w:rsidRDefault="002D13FE" w:rsidP="002D13FE">
      <w:pPr>
        <w:widowControl w:val="0"/>
        <w:snapToGrid w:val="0"/>
        <w:spacing w:beforeLines="50" w:before="120" w:afterLines="50" w:after="120"/>
        <w:jc w:val="center"/>
        <w:rPr>
          <w:iCs/>
        </w:rPr>
      </w:pPr>
      <w:r w:rsidRPr="00096CA8">
        <w:rPr>
          <w:iCs/>
          <w:noProof/>
        </w:rPr>
        <w:lastRenderedPageBreak/>
        <w:drawing>
          <wp:inline distT="0" distB="0" distL="0" distR="0" wp14:anchorId="3799B804" wp14:editId="1F354693">
            <wp:extent cx="2524125" cy="1774190"/>
            <wp:effectExtent l="0" t="0" r="9525" b="0"/>
            <wp:docPr id="10369374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sidRPr="00096CA8">
        <w:rPr>
          <w:iCs/>
          <w:noProof/>
        </w:rPr>
        <w:drawing>
          <wp:inline distT="0" distB="0" distL="0" distR="0" wp14:anchorId="59E13610" wp14:editId="2FE3FAA6">
            <wp:extent cx="2513679" cy="1773220"/>
            <wp:effectExtent l="0" t="0" r="1270" b="0"/>
            <wp:docPr id="1100756321" name="图片 19"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56321" name="图片 19" descr="电脑萤幕画面&#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19900" cy="1777609"/>
                    </a:xfrm>
                    <a:prstGeom prst="rect">
                      <a:avLst/>
                    </a:prstGeom>
                    <a:noFill/>
                  </pic:spPr>
                </pic:pic>
              </a:graphicData>
            </a:graphic>
          </wp:inline>
        </w:drawing>
      </w:r>
      <w:r w:rsidRPr="00096CA8">
        <w:rPr>
          <w:iCs/>
          <w:noProof/>
        </w:rPr>
        <w:drawing>
          <wp:inline distT="0" distB="0" distL="0" distR="0" wp14:anchorId="58138F4A" wp14:editId="016CF3B0">
            <wp:extent cx="2524125" cy="1774190"/>
            <wp:effectExtent l="0" t="0" r="9525" b="0"/>
            <wp:docPr id="13175132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r w:rsidRPr="00096CA8">
        <w:rPr>
          <w:iCs/>
          <w:noProof/>
        </w:rPr>
        <w:drawing>
          <wp:inline distT="0" distB="0" distL="0" distR="0" wp14:anchorId="4BCD4655" wp14:editId="1D1008D8">
            <wp:extent cx="2524125" cy="1774190"/>
            <wp:effectExtent l="0" t="0" r="9525" b="0"/>
            <wp:docPr id="2994466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4125" cy="1774190"/>
                    </a:xfrm>
                    <a:prstGeom prst="rect">
                      <a:avLst/>
                    </a:prstGeom>
                    <a:noFill/>
                  </pic:spPr>
                </pic:pic>
              </a:graphicData>
            </a:graphic>
          </wp:inline>
        </w:drawing>
      </w:r>
    </w:p>
    <w:p w14:paraId="04891FB3" w14:textId="6D024D67" w:rsidR="002D13FE" w:rsidRDefault="002D13FE" w:rsidP="002D13FE">
      <w:pPr>
        <w:widowControl w:val="0"/>
        <w:snapToGrid w:val="0"/>
        <w:spacing w:beforeLines="50" w:before="120" w:afterLines="50" w:after="120"/>
        <w:jc w:val="center"/>
        <w:rPr>
          <w:rFonts w:eastAsiaTheme="minorEastAsia"/>
          <w:b/>
          <w:bCs/>
          <w:lang w:eastAsia="zh-CN"/>
        </w:rPr>
      </w:pPr>
      <w:bookmarkStart w:id="20" w:name="_Ref181912077"/>
      <w:r w:rsidRPr="00096CA8">
        <w:rPr>
          <w:b/>
          <w:bCs/>
        </w:rPr>
        <w:t xml:space="preserve">Fig. </w:t>
      </w:r>
      <w:r w:rsidRPr="00096CA8">
        <w:rPr>
          <w:b/>
          <w:bCs/>
        </w:rPr>
        <w:fldChar w:fldCharType="begin"/>
      </w:r>
      <w:r w:rsidRPr="00096CA8">
        <w:rPr>
          <w:b/>
          <w:bCs/>
        </w:rPr>
        <w:instrText xml:space="preserve"> SEQ Fig. \* ARABIC </w:instrText>
      </w:r>
      <w:r w:rsidRPr="00096CA8">
        <w:rPr>
          <w:b/>
          <w:bCs/>
        </w:rPr>
        <w:fldChar w:fldCharType="separate"/>
      </w:r>
      <w:r w:rsidR="000B3633">
        <w:rPr>
          <w:b/>
          <w:bCs/>
          <w:noProof/>
        </w:rPr>
        <w:t>5</w:t>
      </w:r>
      <w:r w:rsidRPr="00096CA8">
        <w:rPr>
          <w:b/>
          <w:bCs/>
        </w:rPr>
        <w:fldChar w:fldCharType="end"/>
      </w:r>
      <w:bookmarkEnd w:id="20"/>
      <w:r w:rsidRPr="00096CA8">
        <w:rPr>
          <w:rFonts w:eastAsia="MS Mincho"/>
          <w:b/>
          <w:bCs/>
          <w:lang w:eastAsia="ja-JP"/>
        </w:rPr>
        <w:t xml:space="preserve"> The fitness between the formula of micro-Doppler frequency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oMath>
      <w:r w:rsidRPr="00096CA8">
        <w:rPr>
          <w:rFonts w:eastAsia="MS Mincho"/>
          <w:b/>
          <w:bCs/>
          <w:lang w:eastAsia="ja-JP"/>
        </w:rPr>
        <w:t xml:space="preserve"> and the experiment results in the frequency bands of 6.7GHz, 15GHz, 28GHz and 36GHz.</w:t>
      </w:r>
    </w:p>
    <w:p w14:paraId="6505AC1D" w14:textId="372FD77A" w:rsidR="00C77B45" w:rsidRPr="00C54BBF" w:rsidRDefault="00C54BBF" w:rsidP="00C54BBF">
      <w:pPr>
        <w:widowControl w:val="0"/>
        <w:snapToGrid w:val="0"/>
        <w:spacing w:beforeLines="50" w:before="120" w:afterLines="50" w:after="120"/>
        <w:jc w:val="both"/>
        <w:rPr>
          <w:rFonts w:eastAsiaTheme="minorEastAsia"/>
          <w:lang w:eastAsia="zh-CN"/>
        </w:rPr>
      </w:pPr>
      <w:r>
        <w:rPr>
          <w:rFonts w:eastAsiaTheme="minorEastAsia" w:hint="eastAsia"/>
          <w:lang w:eastAsia="zh-CN"/>
        </w:rPr>
        <w:t xml:space="preserve">Building upon these high-accuracy measurement and fitting results, we assert that micro-Doppler effects </w:t>
      </w:r>
      <w:r w:rsidR="001D67F7">
        <w:rPr>
          <w:rFonts w:eastAsiaTheme="minorEastAsia" w:hint="eastAsia"/>
          <w:lang w:eastAsia="zh-CN"/>
        </w:rPr>
        <w:t>can</w:t>
      </w:r>
      <w:r>
        <w:rPr>
          <w:rFonts w:eastAsiaTheme="minorEastAsia" w:hint="eastAsia"/>
          <w:lang w:eastAsia="zh-CN"/>
        </w:rPr>
        <w:t xml:space="preserve"> be incorporated into ISAC channel </w:t>
      </w:r>
      <w:r>
        <w:rPr>
          <w:rFonts w:eastAsiaTheme="minorEastAsia"/>
          <w:lang w:eastAsia="zh-CN"/>
        </w:rPr>
        <w:t>modelling</w:t>
      </w:r>
      <w:r>
        <w:rPr>
          <w:rFonts w:eastAsiaTheme="minorEastAsia" w:hint="eastAsia"/>
          <w:lang w:eastAsia="zh-CN"/>
        </w:rPr>
        <w:t xml:space="preserve">. It is proposed to commence with the </w:t>
      </w:r>
      <w:r>
        <w:rPr>
          <w:rFonts w:eastAsiaTheme="minorEastAsia"/>
          <w:lang w:eastAsia="zh-CN"/>
        </w:rPr>
        <w:t>modelling</w:t>
      </w:r>
      <w:r>
        <w:rPr>
          <w:rFonts w:eastAsiaTheme="minorEastAsia" w:hint="eastAsia"/>
          <w:lang w:eastAsia="zh-CN"/>
        </w:rPr>
        <w:t xml:space="preserve"> of human arms and legs, subsequently extending to micro-motion characterization of other STs. This progressive methodology will enhance the comprehensiveness of the ISAC channel model and substantially advance sensing capabilities.</w:t>
      </w:r>
    </w:p>
    <w:p w14:paraId="5B96AF54" w14:textId="611A1334" w:rsidR="002D13FE" w:rsidRPr="00C54BBF" w:rsidRDefault="002D13FE" w:rsidP="00A03081">
      <w:pPr>
        <w:widowControl w:val="0"/>
        <w:snapToGrid w:val="0"/>
        <w:jc w:val="both"/>
        <w:textAlignment w:val="baseline"/>
        <w:rPr>
          <w:rFonts w:eastAsiaTheme="minorEastAsia"/>
          <w:b/>
          <w:bCs/>
          <w:lang w:eastAsia="zh-CN"/>
        </w:rPr>
      </w:pPr>
      <w:bookmarkStart w:id="21" w:name="_Ref178889192"/>
      <w:bookmarkStart w:id="22" w:name="_Ref178949803"/>
      <w:r w:rsidRPr="00096CA8">
        <w:rPr>
          <w:b/>
          <w:bCs/>
        </w:rPr>
        <w:t xml:space="preserve">Proposal </w:t>
      </w:r>
      <w:r w:rsidRPr="00096CA8">
        <w:rPr>
          <w:b/>
          <w:bCs/>
        </w:rPr>
        <w:fldChar w:fldCharType="begin"/>
      </w:r>
      <w:r w:rsidRPr="00096CA8">
        <w:rPr>
          <w:b/>
          <w:bCs/>
        </w:rPr>
        <w:instrText xml:space="preserve"> SEQ Proposal \* ARABIC </w:instrText>
      </w:r>
      <w:r w:rsidRPr="00096CA8">
        <w:rPr>
          <w:b/>
          <w:bCs/>
        </w:rPr>
        <w:fldChar w:fldCharType="separate"/>
      </w:r>
      <w:r w:rsidR="000B3633">
        <w:rPr>
          <w:b/>
          <w:bCs/>
          <w:noProof/>
        </w:rPr>
        <w:t>2</w:t>
      </w:r>
      <w:r w:rsidRPr="00096CA8">
        <w:rPr>
          <w:b/>
          <w:bCs/>
        </w:rPr>
        <w:fldChar w:fldCharType="end"/>
      </w:r>
      <w:r w:rsidRPr="00096CA8">
        <w:rPr>
          <w:b/>
          <w:bCs/>
        </w:rPr>
        <w:t>: The Micro-Doppler</w:t>
      </w:r>
      <w:r w:rsidR="00C54BBF">
        <w:rPr>
          <w:rFonts w:eastAsiaTheme="minorEastAsia" w:hint="eastAsia"/>
          <w:b/>
          <w:bCs/>
          <w:lang w:eastAsia="zh-CN"/>
        </w:rPr>
        <w:t xml:space="preserve"> </w:t>
      </w:r>
      <w:r w:rsidRPr="00096CA8">
        <w:rPr>
          <w:b/>
          <w:bCs/>
        </w:rPr>
        <w:t>need to be considered in ISAC channel modelling</w:t>
      </w:r>
      <w:bookmarkEnd w:id="21"/>
      <w:bookmarkEnd w:id="22"/>
      <w:r w:rsidR="00C54BBF">
        <w:rPr>
          <w:rFonts w:eastAsiaTheme="minorEastAsia" w:hint="eastAsia"/>
          <w:b/>
          <w:bCs/>
          <w:lang w:eastAsia="zh-CN"/>
        </w:rPr>
        <w:t>.</w:t>
      </w:r>
    </w:p>
    <w:p w14:paraId="114D7442" w14:textId="1F4A6B08" w:rsidR="00C54BBF" w:rsidRPr="00C54BBF" w:rsidRDefault="00C54BBF" w:rsidP="00C54BBF">
      <w:pPr>
        <w:widowControl w:val="0"/>
        <w:snapToGrid w:val="0"/>
        <w:jc w:val="both"/>
        <w:textAlignment w:val="baseline"/>
        <w:rPr>
          <w:rFonts w:eastAsiaTheme="minorEastAsia"/>
          <w:b/>
          <w:bCs/>
          <w:lang w:eastAsia="zh-CN"/>
        </w:rPr>
      </w:pPr>
      <w:r w:rsidRPr="00096CA8">
        <w:rPr>
          <w:b/>
          <w:bCs/>
        </w:rPr>
        <w:t xml:space="preserve">Proposal </w:t>
      </w:r>
      <w:r w:rsidRPr="00096CA8">
        <w:rPr>
          <w:b/>
          <w:bCs/>
        </w:rPr>
        <w:fldChar w:fldCharType="begin"/>
      </w:r>
      <w:r w:rsidRPr="00096CA8">
        <w:rPr>
          <w:b/>
          <w:bCs/>
        </w:rPr>
        <w:instrText xml:space="preserve"> SEQ Proposal \* ARABIC </w:instrText>
      </w:r>
      <w:r w:rsidRPr="00096CA8">
        <w:rPr>
          <w:b/>
          <w:bCs/>
        </w:rPr>
        <w:fldChar w:fldCharType="separate"/>
      </w:r>
      <w:r w:rsidR="000B3633">
        <w:rPr>
          <w:b/>
          <w:bCs/>
          <w:noProof/>
        </w:rPr>
        <w:t>3</w:t>
      </w:r>
      <w:r w:rsidRPr="00096CA8">
        <w:rPr>
          <w:b/>
          <w:bCs/>
        </w:rPr>
        <w:fldChar w:fldCharType="end"/>
      </w:r>
      <w:r w:rsidRPr="00096CA8">
        <w:rPr>
          <w:b/>
          <w:bCs/>
        </w:rPr>
        <w:t xml:space="preserve">: </w:t>
      </w:r>
      <w:r>
        <w:rPr>
          <w:rFonts w:eastAsiaTheme="minorEastAsia" w:hint="eastAsia"/>
          <w:b/>
          <w:bCs/>
          <w:lang w:eastAsia="zh-CN"/>
        </w:rPr>
        <w:t>T</w:t>
      </w:r>
      <w:r w:rsidRPr="00096CA8">
        <w:rPr>
          <w:b/>
          <w:bCs/>
        </w:rPr>
        <w:t xml:space="preserve">he formula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r>
          <m:rPr>
            <m:sty m:val="b"/>
          </m:rPr>
          <w:rPr>
            <w:rFonts w:ascii="Cambria Math" w:eastAsia="MS Mincho" w:hAnsi="Cambria Math"/>
            <w:lang w:eastAsia="ja-JP"/>
          </w:rPr>
          <m:t>=</m:t>
        </m:r>
        <m:f>
          <m:fPr>
            <m:ctrlPr>
              <w:rPr>
                <w:rFonts w:ascii="Cambria Math" w:eastAsia="MS Mincho" w:hAnsi="Cambria Math"/>
                <w:b/>
                <w:bCs/>
                <w:lang w:eastAsia="ja-JP"/>
              </w:rPr>
            </m:ctrlPr>
          </m:fPr>
          <m:num>
            <m:r>
              <m:rPr>
                <m:sty m:val="b"/>
              </m:rPr>
              <w:rPr>
                <w:rFonts w:ascii="Cambria Math" w:eastAsia="MS Mincho" w:hAnsi="Cambria Math"/>
                <w:lang w:eastAsia="ja-JP"/>
              </w:rPr>
              <m:t>2</m:t>
            </m:r>
          </m:num>
          <m:den>
            <m:r>
              <m:rPr>
                <m:sty m:val="bi"/>
              </m:rPr>
              <w:rPr>
                <w:rFonts w:ascii="Cambria Math" w:eastAsia="MS Mincho" w:hAnsi="Cambria Math"/>
                <w:lang w:eastAsia="ja-JP"/>
              </w:rPr>
              <m:t>λ</m:t>
            </m:r>
          </m:den>
        </m:f>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sSub>
          <m:sSubPr>
            <m:ctrlPr>
              <w:rPr>
                <w:rFonts w:ascii="Cambria Math" w:eastAsia="MS Mincho" w:hAnsi="Cambria Math"/>
                <w:b/>
                <w:bCs/>
                <w:i/>
                <w:iCs/>
                <w:lang w:eastAsia="ja-JP"/>
              </w:rPr>
            </m:ctrlPr>
          </m:sSubPr>
          <m:e>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D</m:t>
                </m:r>
              </m:e>
            </m:acc>
          </m:e>
          <m:sub>
            <m:r>
              <m:rPr>
                <m:sty m:val="bi"/>
              </m:rPr>
              <w:rPr>
                <w:rFonts w:ascii="Cambria Math" w:eastAsia="MS Mincho" w:hAnsi="Cambria Math"/>
                <w:lang w:eastAsia="ja-JP"/>
              </w:rPr>
              <m:t>v</m:t>
            </m:r>
          </m:sub>
        </m:sSub>
        <m:func>
          <m:funcPr>
            <m:ctrlPr>
              <w:rPr>
                <w:rFonts w:ascii="Cambria Math" w:eastAsia="MS Mincho" w:hAnsi="Cambria Math"/>
                <w:b/>
                <w:bCs/>
                <w:lang w:eastAsia="ja-JP"/>
              </w:rPr>
            </m:ctrlPr>
          </m:funcPr>
          <m:fName>
            <m:r>
              <m:rPr>
                <m:sty m:val="b"/>
              </m:rPr>
              <w:rPr>
                <w:rFonts w:ascii="Cambria Math" w:eastAsia="MS Mincho" w:hAnsi="Cambria Math"/>
                <w:lang w:eastAsia="ja-JP"/>
              </w:rPr>
              <m:t>sin</m:t>
            </m:r>
          </m:fName>
          <m:e>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r>
              <m:rPr>
                <m:sty m:val="bi"/>
              </m:rPr>
              <w:rPr>
                <w:rFonts w:ascii="Cambria Math" w:eastAsia="MS Mincho" w:hAnsi="Cambria Math"/>
                <w:lang w:eastAsia="ja-JP"/>
              </w:rPr>
              <m:t>t</m:t>
            </m:r>
          </m:e>
        </m:func>
      </m:oMath>
      <w:r w:rsidRPr="00096CA8">
        <w:rPr>
          <w:b/>
          <w:bCs/>
        </w:rPr>
        <w:t xml:space="preserve"> can be used as a starting point for the modelling of the Micro-Doppler</w:t>
      </w:r>
      <w:r>
        <w:rPr>
          <w:rFonts w:eastAsiaTheme="minorEastAsia" w:hint="eastAsia"/>
          <w:b/>
          <w:bCs/>
          <w:lang w:eastAsia="zh-CN"/>
        </w:rPr>
        <w:t xml:space="preserve">, </w:t>
      </w:r>
      <w:r w:rsidR="00C414F7" w:rsidRPr="00C414F7">
        <w:rPr>
          <w:rFonts w:eastAsiaTheme="minorEastAsia"/>
          <w:b/>
          <w:bCs/>
          <w:lang w:eastAsia="zh-CN"/>
        </w:rPr>
        <w:t>and further incorporate the Micro-Doppler formulations from other STs</w:t>
      </w:r>
      <w:r w:rsidR="004A03A2">
        <w:rPr>
          <w:rFonts w:eastAsiaTheme="minorEastAsia" w:hint="eastAsia"/>
          <w:b/>
          <w:bCs/>
          <w:lang w:eastAsia="zh-CN"/>
        </w:rPr>
        <w:t>.</w:t>
      </w:r>
    </w:p>
    <w:p w14:paraId="61916768" w14:textId="77777777" w:rsidR="007171A5" w:rsidRPr="00096CA8" w:rsidRDefault="007171A5" w:rsidP="00560254">
      <w:pPr>
        <w:widowControl w:val="0"/>
        <w:snapToGrid w:val="0"/>
        <w:jc w:val="both"/>
        <w:textAlignment w:val="baseline"/>
        <w:rPr>
          <w:rFonts w:eastAsiaTheme="minorEastAsia"/>
          <w:b/>
          <w:bCs/>
          <w:lang w:eastAsia="zh-CN"/>
        </w:rPr>
      </w:pPr>
    </w:p>
    <w:p w14:paraId="4CFA6A76" w14:textId="5A1D4C22" w:rsidR="001E46B2" w:rsidRPr="00096CA8" w:rsidRDefault="001E46B2" w:rsidP="00184594">
      <w:pPr>
        <w:pStyle w:val="1"/>
        <w:keepLines w:val="0"/>
        <w:numPr>
          <w:ilvl w:val="0"/>
          <w:numId w:val="2"/>
        </w:numPr>
        <w:pBdr>
          <w:top w:val="none" w:sz="0" w:space="0" w:color="auto"/>
        </w:pBdr>
        <w:spacing w:before="0" w:after="240"/>
        <w:ind w:right="284" w:hanging="720"/>
        <w:rPr>
          <w:rFonts w:cs="Arial"/>
          <w:sz w:val="32"/>
          <w:szCs w:val="32"/>
        </w:rPr>
      </w:pPr>
      <w:bookmarkStart w:id="23" w:name="_Hlk150255566"/>
      <w:r w:rsidRPr="00096CA8">
        <w:rPr>
          <w:rFonts w:cs="Arial"/>
          <w:sz w:val="32"/>
          <w:szCs w:val="32"/>
        </w:rPr>
        <w:t>Conclusion</w:t>
      </w:r>
      <w:r w:rsidR="00657343" w:rsidRPr="00096CA8">
        <w:rPr>
          <w:rFonts w:cs="Arial"/>
          <w:sz w:val="32"/>
          <w:szCs w:val="32"/>
        </w:rPr>
        <w:t xml:space="preserve"> </w:t>
      </w:r>
    </w:p>
    <w:p w14:paraId="33CAE13D" w14:textId="2BAF0274" w:rsidR="006B15AC" w:rsidRPr="00096CA8" w:rsidRDefault="00867901" w:rsidP="00E76584">
      <w:pPr>
        <w:widowControl w:val="0"/>
        <w:jc w:val="both"/>
        <w:rPr>
          <w:rFonts w:eastAsiaTheme="minorEastAsia"/>
          <w:b/>
          <w:bCs/>
          <w:lang w:eastAsia="zh-CN"/>
        </w:rPr>
      </w:pPr>
      <w:r w:rsidRPr="00096CA8">
        <w:rPr>
          <w:rFonts w:eastAsiaTheme="minorEastAsia"/>
          <w:b/>
          <w:bCs/>
          <w:lang w:eastAsia="zh-CN"/>
        </w:rPr>
        <w:t>In this contribution, we conduct field measurement validations and simulation analyses of ISAC channel, leading to a number of observational conclusions and mode</w:t>
      </w:r>
      <w:r w:rsidR="009C3110">
        <w:rPr>
          <w:rFonts w:eastAsiaTheme="minorEastAsia" w:hint="eastAsia"/>
          <w:b/>
          <w:bCs/>
          <w:lang w:eastAsia="zh-CN"/>
        </w:rPr>
        <w:t>l</w:t>
      </w:r>
      <w:r w:rsidRPr="00096CA8">
        <w:rPr>
          <w:rFonts w:eastAsiaTheme="minorEastAsia"/>
          <w:b/>
          <w:bCs/>
          <w:lang w:eastAsia="zh-CN"/>
        </w:rPr>
        <w:t>ling insights. The observations and proposals are as follows:</w:t>
      </w:r>
    </w:p>
    <w:p w14:paraId="3622D666" w14:textId="119D1123" w:rsidR="00E76584" w:rsidRPr="00096CA8" w:rsidRDefault="00E76584" w:rsidP="00E76584">
      <w:pPr>
        <w:widowControl w:val="0"/>
        <w:snapToGrid w:val="0"/>
        <w:jc w:val="both"/>
        <w:rPr>
          <w:rFonts w:eastAsia="宋体"/>
          <w:b/>
          <w:bCs/>
          <w:lang w:eastAsia="zh-CN"/>
        </w:rPr>
      </w:pPr>
      <w:r w:rsidRPr="00096CA8">
        <w:rPr>
          <w:rFonts w:eastAsia="宋体"/>
          <w:b/>
          <w:bCs/>
        </w:rPr>
        <w:t xml:space="preserve">Proposal </w:t>
      </w:r>
      <w:r w:rsidR="00DB2F57">
        <w:rPr>
          <w:rFonts w:eastAsia="宋体" w:hint="eastAsia"/>
          <w:b/>
          <w:bCs/>
          <w:lang w:eastAsia="zh-CN"/>
        </w:rPr>
        <w:t>1</w:t>
      </w:r>
      <w:r w:rsidRPr="00096CA8">
        <w:rPr>
          <w:rFonts w:eastAsiaTheme="minorEastAsia"/>
          <w:b/>
          <w:bCs/>
          <w:lang w:eastAsia="zh-CN"/>
        </w:rPr>
        <w:t>:</w:t>
      </w:r>
      <w:r w:rsidRPr="00096CA8">
        <w:rPr>
          <w:rFonts w:eastAsia="宋体"/>
          <w:b/>
          <w:bCs/>
          <w:lang w:val="en-US" w:eastAsia="zh-CN"/>
        </w:rPr>
        <w:t xml:space="preserve"> </w:t>
      </w:r>
      <w:r w:rsidR="00EC4A2E" w:rsidRPr="0086337A">
        <w:rPr>
          <w:rFonts w:eastAsia="宋体"/>
          <w:b/>
          <w:bCs/>
          <w:lang w:eastAsia="zh-CN"/>
        </w:rPr>
        <w:t>In order to more accurately characterize the polarization properties of sensing targets, it is necessary to conduct in-depth research on the effects of sensing targets on the polarization state and phase of signals, so as to obtain a more precise CPM model</w:t>
      </w:r>
      <w:r w:rsidR="00EC4A2E">
        <w:rPr>
          <w:rFonts w:eastAsia="宋体" w:hint="eastAsia"/>
          <w:b/>
          <w:bCs/>
          <w:lang w:eastAsia="zh-CN"/>
        </w:rPr>
        <w:t>.</w:t>
      </w:r>
    </w:p>
    <w:p w14:paraId="780B39E9" w14:textId="7511D4D0" w:rsidR="00E76584" w:rsidRPr="00EC4A2E" w:rsidRDefault="00E76584" w:rsidP="00E76584">
      <w:pPr>
        <w:widowControl w:val="0"/>
        <w:snapToGrid w:val="0"/>
        <w:jc w:val="both"/>
        <w:textAlignment w:val="baseline"/>
        <w:rPr>
          <w:rFonts w:eastAsiaTheme="minorEastAsia"/>
          <w:b/>
          <w:bCs/>
          <w:lang w:eastAsia="zh-CN"/>
        </w:rPr>
      </w:pPr>
      <w:r w:rsidRPr="00096CA8">
        <w:rPr>
          <w:b/>
          <w:bCs/>
        </w:rPr>
        <w:t xml:space="preserve">Proposal </w:t>
      </w:r>
      <w:r w:rsidR="00DB2F57">
        <w:rPr>
          <w:rFonts w:eastAsiaTheme="minorEastAsia" w:hint="eastAsia"/>
          <w:b/>
          <w:bCs/>
          <w:lang w:eastAsia="zh-CN"/>
        </w:rPr>
        <w:t>2</w:t>
      </w:r>
      <w:r w:rsidRPr="00096CA8">
        <w:rPr>
          <w:b/>
          <w:bCs/>
        </w:rPr>
        <w:t>: The Micro-Doppler may need to be considered in ISAC channel modelling</w:t>
      </w:r>
      <w:r w:rsidR="00EC4A2E">
        <w:rPr>
          <w:rFonts w:eastAsiaTheme="minorEastAsia" w:hint="eastAsia"/>
          <w:b/>
          <w:bCs/>
          <w:lang w:eastAsia="zh-CN"/>
        </w:rPr>
        <w:t>.</w:t>
      </w:r>
    </w:p>
    <w:p w14:paraId="3AB11D3D" w14:textId="47E8038D" w:rsidR="00427F87" w:rsidRPr="00427F87" w:rsidRDefault="00427F87" w:rsidP="00E76584">
      <w:pPr>
        <w:widowControl w:val="0"/>
        <w:snapToGrid w:val="0"/>
        <w:jc w:val="both"/>
        <w:textAlignment w:val="baseline"/>
        <w:rPr>
          <w:rFonts w:eastAsiaTheme="minorEastAsia"/>
          <w:b/>
          <w:bCs/>
          <w:lang w:eastAsia="zh-CN"/>
        </w:rPr>
      </w:pPr>
      <w:r>
        <w:rPr>
          <w:rFonts w:eastAsiaTheme="minorEastAsia"/>
          <w:b/>
          <w:bCs/>
          <w:lang w:eastAsia="zh-CN"/>
        </w:rPr>
        <w:t>P</w:t>
      </w:r>
      <w:r>
        <w:rPr>
          <w:rFonts w:eastAsiaTheme="minorEastAsia" w:hint="eastAsia"/>
          <w:b/>
          <w:bCs/>
          <w:lang w:eastAsia="zh-CN"/>
        </w:rPr>
        <w:t>roposal 3: T</w:t>
      </w:r>
      <w:r w:rsidRPr="00096CA8">
        <w:rPr>
          <w:b/>
          <w:bCs/>
        </w:rPr>
        <w:t xml:space="preserve">he formula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r>
          <m:rPr>
            <m:sty m:val="b"/>
          </m:rPr>
          <w:rPr>
            <w:rFonts w:ascii="Cambria Math" w:eastAsia="MS Mincho" w:hAnsi="Cambria Math"/>
            <w:lang w:eastAsia="ja-JP"/>
          </w:rPr>
          <m:t>=</m:t>
        </m:r>
        <m:f>
          <m:fPr>
            <m:ctrlPr>
              <w:rPr>
                <w:rFonts w:ascii="Cambria Math" w:eastAsia="MS Mincho" w:hAnsi="Cambria Math"/>
                <w:b/>
                <w:bCs/>
                <w:lang w:eastAsia="ja-JP"/>
              </w:rPr>
            </m:ctrlPr>
          </m:fPr>
          <m:num>
            <m:r>
              <m:rPr>
                <m:sty m:val="b"/>
              </m:rPr>
              <w:rPr>
                <w:rFonts w:ascii="Cambria Math" w:eastAsia="MS Mincho" w:hAnsi="Cambria Math"/>
                <w:lang w:eastAsia="ja-JP"/>
              </w:rPr>
              <m:t>2</m:t>
            </m:r>
          </m:num>
          <m:den>
            <m:r>
              <m:rPr>
                <m:sty m:val="bi"/>
              </m:rPr>
              <w:rPr>
                <w:rFonts w:ascii="Cambria Math" w:eastAsia="MS Mincho" w:hAnsi="Cambria Math"/>
                <w:lang w:eastAsia="ja-JP"/>
              </w:rPr>
              <m:t>λ</m:t>
            </m:r>
          </m:den>
        </m:f>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sSub>
          <m:sSubPr>
            <m:ctrlPr>
              <w:rPr>
                <w:rFonts w:ascii="Cambria Math" w:eastAsia="MS Mincho" w:hAnsi="Cambria Math"/>
                <w:b/>
                <w:bCs/>
                <w:i/>
                <w:iCs/>
                <w:lang w:eastAsia="ja-JP"/>
              </w:rPr>
            </m:ctrlPr>
          </m:sSubPr>
          <m:e>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D</m:t>
                </m:r>
              </m:e>
            </m:acc>
          </m:e>
          <m:sub>
            <m:r>
              <m:rPr>
                <m:sty m:val="bi"/>
              </m:rPr>
              <w:rPr>
                <w:rFonts w:ascii="Cambria Math" w:eastAsia="MS Mincho" w:hAnsi="Cambria Math"/>
                <w:lang w:eastAsia="ja-JP"/>
              </w:rPr>
              <m:t>v</m:t>
            </m:r>
          </m:sub>
        </m:sSub>
        <m:func>
          <m:funcPr>
            <m:ctrlPr>
              <w:rPr>
                <w:rFonts w:ascii="Cambria Math" w:eastAsia="MS Mincho" w:hAnsi="Cambria Math"/>
                <w:b/>
                <w:bCs/>
                <w:lang w:eastAsia="ja-JP"/>
              </w:rPr>
            </m:ctrlPr>
          </m:funcPr>
          <m:fName>
            <m:r>
              <m:rPr>
                <m:sty m:val="b"/>
              </m:rPr>
              <w:rPr>
                <w:rFonts w:ascii="Cambria Math" w:eastAsia="MS Mincho" w:hAnsi="Cambria Math"/>
                <w:lang w:eastAsia="ja-JP"/>
              </w:rPr>
              <m:t>sin</m:t>
            </m:r>
          </m:fName>
          <m:e>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r>
              <m:rPr>
                <m:sty m:val="bi"/>
              </m:rPr>
              <w:rPr>
                <w:rFonts w:ascii="Cambria Math" w:eastAsia="MS Mincho" w:hAnsi="Cambria Math"/>
                <w:lang w:eastAsia="ja-JP"/>
              </w:rPr>
              <m:t>t</m:t>
            </m:r>
          </m:e>
        </m:func>
      </m:oMath>
      <w:r w:rsidRPr="00096CA8">
        <w:rPr>
          <w:b/>
          <w:bCs/>
        </w:rPr>
        <w:t xml:space="preserve"> can be used as a starting point for the modelling of the Micro-Doppler</w:t>
      </w:r>
      <w:r>
        <w:rPr>
          <w:rFonts w:eastAsiaTheme="minorEastAsia" w:hint="eastAsia"/>
          <w:b/>
          <w:bCs/>
          <w:lang w:eastAsia="zh-CN"/>
        </w:rPr>
        <w:t xml:space="preserve">, </w:t>
      </w:r>
      <w:r w:rsidRPr="00C414F7">
        <w:rPr>
          <w:rFonts w:eastAsiaTheme="minorEastAsia"/>
          <w:b/>
          <w:bCs/>
          <w:lang w:eastAsia="zh-CN"/>
        </w:rPr>
        <w:t>and further incorporate the Micro-Doppler formulations from other STs</w:t>
      </w:r>
      <w:r>
        <w:rPr>
          <w:rFonts w:eastAsiaTheme="minorEastAsia" w:hint="eastAsia"/>
          <w:b/>
          <w:bCs/>
          <w:lang w:eastAsia="zh-CN"/>
        </w:rPr>
        <w:t>.</w:t>
      </w:r>
    </w:p>
    <w:p w14:paraId="7E2669B5" w14:textId="51AD5C90" w:rsidR="00EA102B" w:rsidRPr="00096CA8" w:rsidRDefault="00EA102B" w:rsidP="00E76584">
      <w:pPr>
        <w:widowControl w:val="0"/>
        <w:spacing w:afterLines="50" w:after="120"/>
        <w:jc w:val="both"/>
        <w:rPr>
          <w:rFonts w:eastAsiaTheme="minorEastAsia"/>
          <w:lang w:eastAsia="zh-CN"/>
        </w:rPr>
      </w:pPr>
    </w:p>
    <w:p w14:paraId="2334FAD7" w14:textId="215D07A6" w:rsidR="001E46B2" w:rsidRPr="00096CA8" w:rsidRDefault="007D6069" w:rsidP="00184594">
      <w:pPr>
        <w:pStyle w:val="1"/>
        <w:keepLines w:val="0"/>
        <w:numPr>
          <w:ilvl w:val="0"/>
          <w:numId w:val="2"/>
        </w:numPr>
        <w:pBdr>
          <w:top w:val="none" w:sz="0" w:space="0" w:color="auto"/>
        </w:pBdr>
        <w:spacing w:before="0" w:after="240"/>
        <w:ind w:right="284" w:hanging="720"/>
        <w:rPr>
          <w:rFonts w:cs="Arial"/>
          <w:sz w:val="32"/>
          <w:szCs w:val="32"/>
        </w:rPr>
      </w:pPr>
      <w:r w:rsidRPr="00096CA8">
        <w:rPr>
          <w:rFonts w:cs="Arial"/>
          <w:sz w:val="32"/>
          <w:szCs w:val="32"/>
        </w:rPr>
        <w:t>R</w:t>
      </w:r>
      <w:r w:rsidR="001E46B2" w:rsidRPr="00096CA8">
        <w:rPr>
          <w:rFonts w:cs="Arial"/>
          <w:sz w:val="32"/>
          <w:szCs w:val="32"/>
        </w:rPr>
        <w:t>eferences</w:t>
      </w:r>
    </w:p>
    <w:p w14:paraId="580CD54A" w14:textId="426EBC40" w:rsidR="00DA2765" w:rsidRPr="00096CA8" w:rsidRDefault="00DA2765" w:rsidP="00034E32">
      <w:pPr>
        <w:widowControl w:val="0"/>
        <w:numPr>
          <w:ilvl w:val="0"/>
          <w:numId w:val="3"/>
        </w:numPr>
        <w:spacing w:after="0" w:line="259" w:lineRule="auto"/>
        <w:contextualSpacing/>
        <w:jc w:val="both"/>
        <w:rPr>
          <w:rFonts w:eastAsia="等线"/>
          <w:shd w:val="clear" w:color="auto" w:fill="FFFFFF"/>
          <w:lang w:val="en-US" w:eastAsia="zh-CN"/>
        </w:rPr>
      </w:pPr>
      <w:bookmarkStart w:id="24" w:name="_Ref163031987"/>
      <w:bookmarkStart w:id="25" w:name="_Ref138682933"/>
      <w:r w:rsidRPr="00096CA8">
        <w:rPr>
          <w:rFonts w:eastAsia="等线"/>
          <w:shd w:val="clear" w:color="auto" w:fill="FFFFFF"/>
          <w:lang w:val="en-US" w:eastAsia="zh-CN"/>
        </w:rPr>
        <w:t>Feasibility Study on Integrated Sensing and Communication (Release 19),</w:t>
      </w:r>
      <w:r w:rsidR="00275A26" w:rsidRPr="00096CA8">
        <w:rPr>
          <w:rFonts w:eastAsia="等线"/>
          <w:shd w:val="clear" w:color="auto" w:fill="FFFFFF"/>
          <w:lang w:val="en-US" w:eastAsia="zh-CN"/>
        </w:rPr>
        <w:t xml:space="preserve"> document 3GPP</w:t>
      </w:r>
      <w:r w:rsidRPr="00096CA8">
        <w:rPr>
          <w:rFonts w:eastAsia="等线"/>
          <w:shd w:val="clear" w:color="auto" w:fill="FFFFFF"/>
          <w:lang w:val="en-US" w:eastAsia="zh-CN"/>
        </w:rPr>
        <w:t xml:space="preserve"> TR 22.837, 2023.</w:t>
      </w:r>
      <w:bookmarkEnd w:id="24"/>
    </w:p>
    <w:p w14:paraId="4BC922CF" w14:textId="35D860CB" w:rsidR="00275A26" w:rsidRPr="00096CA8" w:rsidRDefault="00275A26" w:rsidP="00034E32">
      <w:pPr>
        <w:widowControl w:val="0"/>
        <w:numPr>
          <w:ilvl w:val="0"/>
          <w:numId w:val="3"/>
        </w:numPr>
        <w:spacing w:after="0" w:line="259" w:lineRule="auto"/>
        <w:contextualSpacing/>
        <w:jc w:val="both"/>
        <w:rPr>
          <w:rFonts w:eastAsia="等线"/>
          <w:shd w:val="clear" w:color="auto" w:fill="FFFFFF"/>
          <w:lang w:val="en-US" w:eastAsia="zh-CN"/>
        </w:rPr>
      </w:pPr>
      <w:bookmarkStart w:id="26" w:name="_Ref163032003"/>
      <w:bookmarkEnd w:id="25"/>
      <w:r w:rsidRPr="00096CA8">
        <w:rPr>
          <w:rFonts w:eastAsia="等线"/>
          <w:shd w:val="clear" w:color="auto" w:fill="FFFFFF"/>
          <w:lang w:val="en-US" w:eastAsia="zh-CN"/>
        </w:rPr>
        <w:t>Framework and overall objectives of the future development of IMT for 2030 and beyond, document ITU-R M. 2160, 2023.</w:t>
      </w:r>
      <w:bookmarkEnd w:id="26"/>
    </w:p>
    <w:p w14:paraId="390BCD67" w14:textId="7E09748C" w:rsidR="00066D1E" w:rsidRPr="00096CA8" w:rsidRDefault="00066D1E" w:rsidP="00034E32">
      <w:pPr>
        <w:widowControl w:val="0"/>
        <w:numPr>
          <w:ilvl w:val="0"/>
          <w:numId w:val="3"/>
        </w:numPr>
        <w:spacing w:after="0" w:line="259" w:lineRule="auto"/>
        <w:contextualSpacing/>
        <w:jc w:val="both"/>
        <w:rPr>
          <w:rFonts w:eastAsia="等线"/>
          <w:shd w:val="clear" w:color="auto" w:fill="FFFFFF"/>
          <w:lang w:val="en-US" w:eastAsia="zh-CN"/>
        </w:rPr>
      </w:pPr>
      <w:bookmarkStart w:id="27" w:name="_Ref163032026"/>
      <w:r w:rsidRPr="00096CA8">
        <w:rPr>
          <w:rFonts w:eastAsia="等线"/>
          <w:shd w:val="clear" w:color="auto" w:fill="FFFFFF"/>
          <w:lang w:val="en-US" w:eastAsia="zh-CN"/>
        </w:rPr>
        <w:t xml:space="preserve">J. Zhang, J. Lin, P. Tang, Y. Zhang, H. Xu, T. Gao, H. Miao, Z. Chai, Z. Zhou, Y. Li, H. Gong, Y. Liu, Z. Yuan, L. </w:t>
      </w:r>
      <w:r w:rsidRPr="00096CA8">
        <w:rPr>
          <w:rFonts w:eastAsia="等线"/>
          <w:shd w:val="clear" w:color="auto" w:fill="FFFFFF"/>
          <w:lang w:val="en-US" w:eastAsia="zh-CN"/>
        </w:rPr>
        <w:lastRenderedPageBreak/>
        <w:t xml:space="preserve">Tian, S. Yang, L. Xia, G. Liu, and P. Zhang, “Channel Measurement, Modeling, and Simulation for 6G: A Survey and Tutorial,” </w:t>
      </w:r>
      <w:r w:rsidRPr="00096CA8">
        <w:rPr>
          <w:rFonts w:eastAsia="等线"/>
          <w:i/>
          <w:iCs/>
          <w:shd w:val="clear" w:color="auto" w:fill="FFFFFF"/>
          <w:lang w:val="en-US" w:eastAsia="zh-CN"/>
        </w:rPr>
        <w:t>Submitted to Proceedings of the IEEE</w:t>
      </w:r>
      <w:r w:rsidRPr="00096CA8">
        <w:rPr>
          <w:rFonts w:eastAsia="等线"/>
          <w:shd w:val="clear" w:color="auto" w:fill="FFFFFF"/>
          <w:lang w:val="en-US" w:eastAsia="zh-CN"/>
        </w:rPr>
        <w:t>, 2023. (</w:t>
      </w:r>
      <w:proofErr w:type="spellStart"/>
      <w:r w:rsidRPr="00096CA8">
        <w:rPr>
          <w:rFonts w:eastAsia="等线"/>
          <w:shd w:val="clear" w:color="auto" w:fill="FFFFFF"/>
          <w:lang w:val="en-US" w:eastAsia="zh-CN"/>
        </w:rPr>
        <w:t>arXiv</w:t>
      </w:r>
      <w:proofErr w:type="spellEnd"/>
      <w:r w:rsidRPr="00096CA8">
        <w:rPr>
          <w:rFonts w:eastAsia="等线"/>
          <w:shd w:val="clear" w:color="auto" w:fill="FFFFFF"/>
          <w:lang w:val="en-US" w:eastAsia="zh-CN"/>
        </w:rPr>
        <w:t xml:space="preserve"> preprint </w:t>
      </w:r>
      <w:proofErr w:type="spellStart"/>
      <w:r w:rsidRPr="00096CA8">
        <w:rPr>
          <w:rFonts w:eastAsia="等线"/>
          <w:shd w:val="clear" w:color="auto" w:fill="FFFFFF"/>
          <w:lang w:val="en-US" w:eastAsia="zh-CN"/>
        </w:rPr>
        <w:t>arXiv</w:t>
      </w:r>
      <w:proofErr w:type="spellEnd"/>
      <w:r w:rsidRPr="00096CA8">
        <w:rPr>
          <w:rFonts w:eastAsia="等线"/>
          <w:shd w:val="clear" w:color="auto" w:fill="FFFFFF"/>
          <w:lang w:val="en-US" w:eastAsia="zh-CN"/>
        </w:rPr>
        <w:t>: 2305.16616)</w:t>
      </w:r>
      <w:bookmarkEnd w:id="27"/>
    </w:p>
    <w:p w14:paraId="7089D75D" w14:textId="640A7E14" w:rsidR="00066D1E" w:rsidRPr="00096CA8" w:rsidRDefault="0093562E" w:rsidP="0093562E">
      <w:pPr>
        <w:pStyle w:val="af5"/>
        <w:widowControl w:val="0"/>
        <w:numPr>
          <w:ilvl w:val="0"/>
          <w:numId w:val="3"/>
        </w:numPr>
        <w:spacing w:after="0"/>
        <w:contextualSpacing w:val="0"/>
        <w:jc w:val="both"/>
      </w:pPr>
      <w:bookmarkStart w:id="28" w:name="_Ref181735191"/>
      <w:bookmarkStart w:id="29" w:name="_Hlk147842368"/>
      <w:r w:rsidRPr="00096CA8">
        <w:t xml:space="preserve">Y. Liu, J. Zhang, Y. Zhang, </w:t>
      </w:r>
      <w:bookmarkStart w:id="30" w:name="_Hlk136985508"/>
      <w:r w:rsidRPr="00096CA8">
        <w:t>Z. Yuan, and G. Liu</w:t>
      </w:r>
      <w:bookmarkEnd w:id="30"/>
      <w:r w:rsidRPr="00096CA8">
        <w:t xml:space="preserve">, “A Shared Cluster-based Stochastic Channel Model for Integrated Sensing and Communication Systems,” </w:t>
      </w:r>
      <w:r w:rsidRPr="00096CA8">
        <w:rPr>
          <w:i/>
          <w:iCs/>
        </w:rPr>
        <w:t>IEEE Transactions on Vehicular Technology</w:t>
      </w:r>
      <w:r w:rsidRPr="00096CA8">
        <w:t>, vol. 73, no. 5, pp. 6032-6044, May 2024.</w:t>
      </w:r>
      <w:bookmarkEnd w:id="28"/>
      <w:bookmarkEnd w:id="29"/>
    </w:p>
    <w:p w14:paraId="1800B856" w14:textId="77777777" w:rsidR="0093562E" w:rsidRPr="00096CA8" w:rsidRDefault="0093562E" w:rsidP="0093562E">
      <w:pPr>
        <w:pStyle w:val="af5"/>
        <w:widowControl w:val="0"/>
        <w:numPr>
          <w:ilvl w:val="0"/>
          <w:numId w:val="3"/>
        </w:numPr>
        <w:spacing w:after="0"/>
        <w:contextualSpacing w:val="0"/>
        <w:jc w:val="both"/>
      </w:pPr>
      <w:bookmarkStart w:id="31" w:name="_Hlk169629570"/>
      <w:bookmarkStart w:id="32" w:name="_Ref178872477"/>
      <w:bookmarkStart w:id="33" w:name="_Hlk147841960"/>
      <w:r w:rsidRPr="00096CA8">
        <w:t xml:space="preserve">J. Zhang, J. Wang, Y. Zhang, Y. Liu, Z. Chai, G. Liu, and T. Jiang, “Integrated Sensing and Communication Channel: Measurements, Characteristics and </w:t>
      </w:r>
      <w:proofErr w:type="spellStart"/>
      <w:r w:rsidRPr="00096CA8">
        <w:t>Modeling</w:t>
      </w:r>
      <w:proofErr w:type="spellEnd"/>
      <w:r w:rsidRPr="00096CA8">
        <w:t xml:space="preserve">,” </w:t>
      </w:r>
      <w:r w:rsidRPr="00096CA8">
        <w:rPr>
          <w:i/>
          <w:iCs/>
        </w:rPr>
        <w:t>IEEE Communications Magazines</w:t>
      </w:r>
      <w:r w:rsidRPr="00096CA8">
        <w:t>, vol. 62, no. 6, pp. 98-104, June 2024.</w:t>
      </w:r>
      <w:bookmarkEnd w:id="31"/>
    </w:p>
    <w:p w14:paraId="1A5771FC" w14:textId="20B5C6F6" w:rsidR="007D6069" w:rsidRPr="0005142A" w:rsidRDefault="0093562E" w:rsidP="002D678C">
      <w:pPr>
        <w:pStyle w:val="af5"/>
        <w:widowControl w:val="0"/>
        <w:numPr>
          <w:ilvl w:val="0"/>
          <w:numId w:val="3"/>
        </w:numPr>
        <w:spacing w:after="0"/>
        <w:contextualSpacing w:val="0"/>
        <w:jc w:val="both"/>
      </w:pPr>
      <w:bookmarkStart w:id="34" w:name="_Ref182006689"/>
      <w:bookmarkStart w:id="35" w:name="_Hlk178871999"/>
      <w:bookmarkStart w:id="36" w:name="_Ref163163003"/>
      <w:bookmarkEnd w:id="32"/>
      <w:bookmarkEnd w:id="33"/>
      <w:r w:rsidRPr="00096CA8">
        <w:t xml:space="preserve">Y. Zhang, J. Zhang, Y. Pei, Y. Liu, and T. Jiang, “Latest progress for 3GPP ISAC channel </w:t>
      </w:r>
      <w:proofErr w:type="spellStart"/>
      <w:r w:rsidRPr="00096CA8">
        <w:t>modeling</w:t>
      </w:r>
      <w:proofErr w:type="spellEnd"/>
      <w:r w:rsidRPr="00096CA8">
        <w:t xml:space="preserve"> standardization", SCIENCE CHINA Information Sciences,</w:t>
      </w:r>
      <w:bookmarkEnd w:id="1"/>
      <w:bookmarkEnd w:id="23"/>
      <w:bookmarkEnd w:id="34"/>
      <w:bookmarkEnd w:id="35"/>
      <w:bookmarkEnd w:id="36"/>
      <w:r w:rsidR="000B3633" w:rsidRPr="000B3633">
        <w:t xml:space="preserve"> vol. 67, no. 11, pp. 357-358, 2024.</w:t>
      </w:r>
    </w:p>
    <w:p w14:paraId="0BA0711F" w14:textId="3C8FF055" w:rsidR="00197F31" w:rsidRPr="00197F31" w:rsidRDefault="00197F31" w:rsidP="00B903B4">
      <w:pPr>
        <w:pStyle w:val="af5"/>
        <w:widowControl w:val="0"/>
        <w:numPr>
          <w:ilvl w:val="0"/>
          <w:numId w:val="3"/>
        </w:numPr>
        <w:spacing w:after="0"/>
        <w:contextualSpacing w:val="0"/>
        <w:jc w:val="both"/>
      </w:pPr>
      <w:bookmarkStart w:id="37" w:name="_Ref205801705"/>
      <w:r>
        <w:t>Y</w:t>
      </w:r>
      <w:r w:rsidR="001E3327">
        <w:rPr>
          <w:rFonts w:eastAsiaTheme="minorEastAsia" w:hint="eastAsia"/>
          <w:lang w:eastAsia="zh-CN"/>
        </w:rPr>
        <w:t>.</w:t>
      </w:r>
      <w:r>
        <w:t xml:space="preserve"> Zhang, J</w:t>
      </w:r>
      <w:r w:rsidR="001E3327">
        <w:rPr>
          <w:rFonts w:eastAsiaTheme="minorEastAsia" w:hint="eastAsia"/>
          <w:lang w:eastAsia="zh-CN"/>
        </w:rPr>
        <w:t>.</w:t>
      </w:r>
      <w:r>
        <w:t xml:space="preserve"> Zhang, J</w:t>
      </w:r>
      <w:r w:rsidR="001E3327">
        <w:rPr>
          <w:rFonts w:eastAsiaTheme="minorEastAsia" w:hint="eastAsia"/>
          <w:lang w:eastAsia="zh-CN"/>
        </w:rPr>
        <w:t>.</w:t>
      </w:r>
      <w:r>
        <w:t xml:space="preserve"> Zhang, Y</w:t>
      </w:r>
      <w:r w:rsidR="001E3327">
        <w:rPr>
          <w:rFonts w:eastAsiaTheme="minorEastAsia" w:hint="eastAsia"/>
          <w:lang w:eastAsia="zh-CN"/>
        </w:rPr>
        <w:t>.</w:t>
      </w:r>
      <w:r>
        <w:t xml:space="preserve"> Pei, Y</w:t>
      </w:r>
      <w:r w:rsidR="001E3327">
        <w:rPr>
          <w:rFonts w:eastAsiaTheme="minorEastAsia" w:hint="eastAsia"/>
          <w:lang w:eastAsia="zh-CN"/>
        </w:rPr>
        <w:t>.</w:t>
      </w:r>
      <w:r>
        <w:t xml:space="preserve"> Liu, L</w:t>
      </w:r>
      <w:r w:rsidR="001E3327">
        <w:rPr>
          <w:rFonts w:eastAsiaTheme="minorEastAsia" w:hint="eastAsia"/>
          <w:lang w:eastAsia="zh-CN"/>
        </w:rPr>
        <w:t>.</w:t>
      </w:r>
      <w:r>
        <w:t xml:space="preserve"> Tian, T</w:t>
      </w:r>
      <w:r w:rsidR="001E3327">
        <w:rPr>
          <w:rFonts w:eastAsiaTheme="minorEastAsia" w:hint="eastAsia"/>
          <w:lang w:eastAsia="zh-CN"/>
        </w:rPr>
        <w:t>.</w:t>
      </w:r>
      <w:r>
        <w:t xml:space="preserve"> Jiang,</w:t>
      </w:r>
      <w:r w:rsidR="001E3327">
        <w:rPr>
          <w:rFonts w:eastAsiaTheme="minorEastAsia" w:hint="eastAsia"/>
          <w:lang w:eastAsia="zh-CN"/>
        </w:rPr>
        <w:t xml:space="preserve"> and </w:t>
      </w:r>
      <w:r>
        <w:t>G</w:t>
      </w:r>
      <w:r w:rsidR="001E3327">
        <w:rPr>
          <w:rFonts w:eastAsiaTheme="minorEastAsia" w:hint="eastAsia"/>
          <w:lang w:eastAsia="zh-CN"/>
        </w:rPr>
        <w:t>.</w:t>
      </w:r>
      <w:r>
        <w:t xml:space="preserve"> Liu,</w:t>
      </w:r>
      <w:r w:rsidRPr="00197F31">
        <w:rPr>
          <w:rFonts w:eastAsiaTheme="minorEastAsia" w:hint="eastAsia"/>
          <w:lang w:eastAsia="zh-CN"/>
        </w:rPr>
        <w:t xml:space="preserve"> </w:t>
      </w:r>
      <w:r w:rsidRPr="00197F31">
        <w:rPr>
          <w:rFonts w:eastAsiaTheme="minorEastAsia"/>
          <w:lang w:eastAsia="zh-CN"/>
        </w:rPr>
        <w:t>“</w:t>
      </w:r>
      <w:r>
        <w:t xml:space="preserve">Research and experimental validation for 3GPP ISAC channel </w:t>
      </w:r>
      <w:proofErr w:type="spellStart"/>
      <w:r>
        <w:t>modeling</w:t>
      </w:r>
      <w:proofErr w:type="spellEnd"/>
      <w:r>
        <w:t xml:space="preserve"> standardization,</w:t>
      </w:r>
      <w:r w:rsidRPr="00197F31">
        <w:rPr>
          <w:rFonts w:eastAsiaTheme="minorEastAsia"/>
          <w:lang w:eastAsia="zh-CN"/>
        </w:rPr>
        <w:t>”</w:t>
      </w:r>
      <w:r w:rsidRPr="00197F31">
        <w:rPr>
          <w:rFonts w:eastAsiaTheme="minorEastAsia" w:hint="eastAsia"/>
          <w:lang w:eastAsia="zh-CN"/>
        </w:rPr>
        <w:t xml:space="preserve"> </w:t>
      </w:r>
      <w:r>
        <w:t>Digital Communications and Networks,</w:t>
      </w:r>
      <w:r>
        <w:rPr>
          <w:rFonts w:eastAsiaTheme="minorEastAsia" w:hint="eastAsia"/>
          <w:lang w:eastAsia="zh-CN"/>
        </w:rPr>
        <w:t xml:space="preserve"> </w:t>
      </w:r>
      <w:r>
        <w:t>2025</w:t>
      </w:r>
      <w:r>
        <w:rPr>
          <w:rFonts w:eastAsiaTheme="minorEastAsia" w:hint="eastAsia"/>
          <w:lang w:eastAsia="zh-CN"/>
        </w:rPr>
        <w:t>.</w:t>
      </w:r>
    </w:p>
    <w:p w14:paraId="52544F68" w14:textId="2EBB9E2C" w:rsidR="0005142A" w:rsidRPr="000B3633" w:rsidRDefault="0005142A" w:rsidP="00B903B4">
      <w:pPr>
        <w:pStyle w:val="af5"/>
        <w:widowControl w:val="0"/>
        <w:numPr>
          <w:ilvl w:val="0"/>
          <w:numId w:val="3"/>
        </w:numPr>
        <w:spacing w:after="0"/>
        <w:contextualSpacing w:val="0"/>
        <w:jc w:val="both"/>
      </w:pPr>
      <w:r w:rsidRPr="0005142A">
        <w:t>Y. Zhang, J. Zhang, X. Hu</w:t>
      </w:r>
      <w:r w:rsidR="001E3327">
        <w:rPr>
          <w:rFonts w:eastAsiaTheme="minorEastAsia" w:hint="eastAsia"/>
          <w:lang w:eastAsia="zh-CN"/>
        </w:rPr>
        <w:t>, J. Zhang, H. Xing, H. Gong, S. Luo, Y. Xiong, L. Yu, Z. Yuan, G. Liu and T. Jiang</w:t>
      </w:r>
      <w:r w:rsidRPr="0005142A">
        <w:t xml:space="preserve">, “A unified RCS </w:t>
      </w:r>
      <w:proofErr w:type="spellStart"/>
      <w:r w:rsidRPr="0005142A">
        <w:t>modeling</w:t>
      </w:r>
      <w:proofErr w:type="spellEnd"/>
      <w:r w:rsidRPr="0005142A">
        <w:t xml:space="preserve"> of typical targets for 3GPP ISAC channel standardization and experimental analysis,”</w:t>
      </w:r>
      <w:bookmarkEnd w:id="37"/>
      <w:r w:rsidR="00E517A7">
        <w:rPr>
          <w:rFonts w:eastAsiaTheme="minorEastAsia" w:hint="eastAsia"/>
          <w:lang w:eastAsia="zh-CN"/>
        </w:rPr>
        <w:t xml:space="preserve"> </w:t>
      </w:r>
      <w:r w:rsidR="00F00B9D" w:rsidRPr="00F00B9D">
        <w:rPr>
          <w:rFonts w:eastAsia="等线"/>
          <w:i/>
          <w:iCs/>
          <w:shd w:val="clear" w:color="auto" w:fill="FFFFFF"/>
          <w:lang w:val="en-US" w:eastAsia="zh-CN"/>
        </w:rPr>
        <w:t>IEEE Journal on Selected Areas in Communications</w:t>
      </w:r>
      <w:r w:rsidR="001E3327" w:rsidRPr="00E517A7">
        <w:rPr>
          <w:rFonts w:eastAsia="等线" w:hint="eastAsia"/>
          <w:i/>
          <w:iCs/>
          <w:shd w:val="clear" w:color="auto" w:fill="FFFFFF"/>
          <w:lang w:val="en-US" w:eastAsia="zh-CN"/>
        </w:rPr>
        <w:t>,</w:t>
      </w:r>
      <w:r w:rsidR="00E517A7" w:rsidRPr="00E517A7">
        <w:rPr>
          <w:rFonts w:eastAsia="等线" w:hint="eastAsia"/>
          <w:i/>
          <w:iCs/>
          <w:shd w:val="clear" w:color="auto" w:fill="FFFFFF"/>
          <w:lang w:val="en-US" w:eastAsia="zh-CN"/>
        </w:rPr>
        <w:t xml:space="preserve"> major</w:t>
      </w:r>
      <w:r w:rsidR="00E517A7">
        <w:rPr>
          <w:rFonts w:eastAsia="等线" w:hint="eastAsia"/>
          <w:shd w:val="clear" w:color="auto" w:fill="FFFFFF"/>
          <w:lang w:val="en-US" w:eastAsia="zh-CN"/>
        </w:rPr>
        <w:t xml:space="preserve">, </w:t>
      </w:r>
      <w:r w:rsidR="001E3327">
        <w:rPr>
          <w:rFonts w:eastAsiaTheme="minorEastAsia" w:hint="eastAsia"/>
          <w:lang w:eastAsia="zh-CN"/>
        </w:rPr>
        <w:t>2025. (</w:t>
      </w:r>
      <w:proofErr w:type="spellStart"/>
      <w:r w:rsidR="001E3327" w:rsidRPr="001E3327">
        <w:t>arXiv</w:t>
      </w:r>
      <w:proofErr w:type="spellEnd"/>
      <w:r w:rsidR="001E3327" w:rsidRPr="001E3327">
        <w:t xml:space="preserve"> preprint arXiv:2505.20673</w:t>
      </w:r>
      <w:r w:rsidR="001E3327" w:rsidRPr="001E3327">
        <w:rPr>
          <w:rFonts w:hint="eastAsia"/>
        </w:rPr>
        <w:t>)</w:t>
      </w:r>
    </w:p>
    <w:p w14:paraId="566C0301" w14:textId="7A534F2D" w:rsidR="000B3633" w:rsidRPr="000B3633" w:rsidRDefault="000B3633" w:rsidP="000B3633">
      <w:pPr>
        <w:pStyle w:val="af5"/>
        <w:widowControl w:val="0"/>
        <w:numPr>
          <w:ilvl w:val="0"/>
          <w:numId w:val="3"/>
        </w:numPr>
        <w:spacing w:after="0"/>
        <w:contextualSpacing w:val="0"/>
        <w:jc w:val="both"/>
      </w:pPr>
      <w:bookmarkStart w:id="38" w:name="_Ref205802449"/>
      <w:r w:rsidRPr="0005142A">
        <w:t xml:space="preserve">H. Jiang, Y. Zhang, Y. Liu, J. Zhang, L. Tian and T. Jiang, "A Novel Environment Object </w:t>
      </w:r>
      <w:proofErr w:type="spellStart"/>
      <w:r w:rsidRPr="0005142A">
        <w:t>Modeling</w:t>
      </w:r>
      <w:proofErr w:type="spellEnd"/>
      <w:r w:rsidRPr="0005142A">
        <w:t xml:space="preserve"> Method for Vehicular ISAC Scenarios," </w:t>
      </w:r>
      <w:r w:rsidRPr="0005142A">
        <w:rPr>
          <w:i/>
          <w:iCs/>
        </w:rPr>
        <w:t>2025 IEEE Wireless Communications and Networking Conference (WCNC)</w:t>
      </w:r>
      <w:r w:rsidRPr="0005142A">
        <w:t>,</w:t>
      </w:r>
      <w:r w:rsidR="002F024A" w:rsidRPr="0005142A">
        <w:t xml:space="preserve"> pp. 1-6</w:t>
      </w:r>
      <w:r w:rsidR="002F024A">
        <w:rPr>
          <w:rFonts w:eastAsiaTheme="minorEastAsia" w:hint="eastAsia"/>
          <w:lang w:eastAsia="zh-CN"/>
        </w:rPr>
        <w:t xml:space="preserve">, </w:t>
      </w:r>
      <w:r w:rsidRPr="0005142A">
        <w:t>2025</w:t>
      </w:r>
      <w:r>
        <w:rPr>
          <w:rFonts w:ascii="宋体" w:eastAsia="宋体" w:hAnsi="宋体" w:cs="宋体" w:hint="eastAsia"/>
          <w:lang w:eastAsia="zh-CN"/>
        </w:rPr>
        <w:t>.</w:t>
      </w:r>
      <w:bookmarkEnd w:id="38"/>
    </w:p>
    <w:p w14:paraId="2EDA0DCE" w14:textId="584B8B7D" w:rsidR="00F13617" w:rsidRPr="00D90721" w:rsidRDefault="00F13617" w:rsidP="00F13617">
      <w:pPr>
        <w:pStyle w:val="af5"/>
        <w:numPr>
          <w:ilvl w:val="0"/>
          <w:numId w:val="3"/>
        </w:numPr>
      </w:pPr>
      <w:bookmarkStart w:id="39" w:name="_Ref205744922"/>
      <w:r w:rsidRPr="00F13617">
        <w:t xml:space="preserve">R1-2501369, ISAC Channel </w:t>
      </w:r>
      <w:proofErr w:type="spellStart"/>
      <w:r w:rsidRPr="00F13617">
        <w:t>Modeling</w:t>
      </w:r>
      <w:proofErr w:type="spellEnd"/>
      <w:r w:rsidRPr="00F13617">
        <w:t xml:space="preserve"> and Measurement Validation, 3GPP TSG RAN WG1 #120, Feb 17th – Feb 21st, 2025</w:t>
      </w:r>
      <w:bookmarkEnd w:id="39"/>
      <w:r w:rsidRPr="00F13617">
        <w:t xml:space="preserve"> </w:t>
      </w:r>
    </w:p>
    <w:p w14:paraId="76A6458B" w14:textId="1169920B" w:rsidR="00D90721" w:rsidRPr="00D90721" w:rsidRDefault="00D90721" w:rsidP="00D90721">
      <w:pPr>
        <w:pStyle w:val="af5"/>
        <w:numPr>
          <w:ilvl w:val="0"/>
          <w:numId w:val="3"/>
        </w:numPr>
      </w:pPr>
      <w:bookmarkStart w:id="40" w:name="_Ref205750071"/>
      <w:r w:rsidRPr="00F13617">
        <w:t>R1-250</w:t>
      </w:r>
      <w:r>
        <w:rPr>
          <w:rFonts w:eastAsiaTheme="minorEastAsia" w:hint="eastAsia"/>
          <w:lang w:eastAsia="zh-CN"/>
        </w:rPr>
        <w:t>0</w:t>
      </w:r>
      <w:r w:rsidRPr="00F13617">
        <w:t>36</w:t>
      </w:r>
      <w:r>
        <w:rPr>
          <w:rFonts w:eastAsiaTheme="minorEastAsia" w:hint="eastAsia"/>
          <w:lang w:eastAsia="zh-CN"/>
        </w:rPr>
        <w:t>1</w:t>
      </w:r>
      <w:r w:rsidRPr="00F13617">
        <w:t xml:space="preserve">, </w:t>
      </w:r>
      <w:r w:rsidRPr="00466581">
        <w:rPr>
          <w:sz w:val="22"/>
          <w:szCs w:val="22"/>
        </w:rPr>
        <w:t xml:space="preserve">Views on Rel-19 </w:t>
      </w:r>
      <w:r w:rsidRPr="00466581">
        <w:rPr>
          <w:sz w:val="22"/>
          <w:szCs w:val="22"/>
          <w:lang w:eastAsia="ja-JP"/>
        </w:rPr>
        <w:t>ISAC channel modelling</w:t>
      </w:r>
      <w:r w:rsidRPr="00F13617">
        <w:t>, 3GPP TSG RAN WG1 #120, Feb 17th – Feb 21st, 2025</w:t>
      </w:r>
      <w:bookmarkEnd w:id="40"/>
      <w:r w:rsidRPr="00F13617">
        <w:t xml:space="preserve"> </w:t>
      </w:r>
    </w:p>
    <w:sectPr w:rsidR="00D90721" w:rsidRPr="00D90721">
      <w:headerReference w:type="default" r:id="rId28"/>
      <w:footerReference w:type="default" r:id="rId2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3C828" w14:textId="77777777" w:rsidR="00307D59" w:rsidRDefault="00307D59">
      <w:pPr>
        <w:spacing w:after="0"/>
      </w:pPr>
      <w:r>
        <w:separator/>
      </w:r>
    </w:p>
  </w:endnote>
  <w:endnote w:type="continuationSeparator" w:id="0">
    <w:p w14:paraId="5EB22DED" w14:textId="77777777" w:rsidR="00307D59" w:rsidRDefault="00307D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altName w:val="Dotum"/>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FF95E0" w14:textId="77777777" w:rsidR="00307D59" w:rsidRDefault="00307D59">
      <w:pPr>
        <w:spacing w:after="0"/>
      </w:pPr>
      <w:r>
        <w:separator/>
      </w:r>
    </w:p>
  </w:footnote>
  <w:footnote w:type="continuationSeparator" w:id="0">
    <w:p w14:paraId="23083116" w14:textId="77777777" w:rsidR="00307D59" w:rsidRDefault="00307D5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153AA7"/>
    <w:multiLevelType w:val="singleLevel"/>
    <w:tmpl w:val="92153AA7"/>
    <w:lvl w:ilvl="0">
      <w:start w:val="1"/>
      <w:numFmt w:val="decimal"/>
      <w:suff w:val="space"/>
      <w:lvlText w:val="%1."/>
      <w:lvlJc w:val="left"/>
    </w:lvl>
  </w:abstractNum>
  <w:abstractNum w:abstractNumId="1" w15:restartNumberingAfterBreak="0">
    <w:nsid w:val="CC1013C8"/>
    <w:multiLevelType w:val="singleLevel"/>
    <w:tmpl w:val="CC1013C8"/>
    <w:lvl w:ilvl="0">
      <w:start w:val="1"/>
      <w:numFmt w:val="decimal"/>
      <w:suff w:val="space"/>
      <w:lvlText w:val="%1."/>
      <w:lvlJc w:val="left"/>
    </w:lvl>
  </w:abstractNum>
  <w:abstractNum w:abstractNumId="2" w15:restartNumberingAfterBreak="0">
    <w:nsid w:val="FCB96DBF"/>
    <w:multiLevelType w:val="singleLevel"/>
    <w:tmpl w:val="FCB96DBF"/>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212B3464"/>
    <w:multiLevelType w:val="hybridMultilevel"/>
    <w:tmpl w:val="7586274A"/>
    <w:lvl w:ilvl="0" w:tplc="031ED89A">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9"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98E60F7"/>
    <w:multiLevelType w:val="hybridMultilevel"/>
    <w:tmpl w:val="79DC7C22"/>
    <w:lvl w:ilvl="0" w:tplc="4E5CA9E4">
      <w:numFmt w:val="bullet"/>
      <w:lvlText w:val="-"/>
      <w:lvlJc w:val="left"/>
      <w:pPr>
        <w:ind w:left="440" w:hanging="440"/>
      </w:pPr>
      <w:rPr>
        <w:rFonts w:ascii="Times New Roman" w:eastAsia="MS Mincho" w:hAnsi="Times New Roman" w:cs="Times New Roman"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BB9238C"/>
    <w:multiLevelType w:val="hybridMultilevel"/>
    <w:tmpl w:val="BF4E9660"/>
    <w:lvl w:ilvl="0" w:tplc="6A0A7066">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935" w:hanging="440"/>
      </w:pPr>
      <w:rPr>
        <w:rFonts w:ascii="Wingdings" w:hAnsi="Wingdings" w:hint="default"/>
      </w:rPr>
    </w:lvl>
    <w:lvl w:ilvl="2" w:tplc="04090005" w:tentative="1">
      <w:start w:val="1"/>
      <w:numFmt w:val="bullet"/>
      <w:lvlText w:val=""/>
      <w:lvlJc w:val="left"/>
      <w:pPr>
        <w:ind w:left="1375" w:hanging="440"/>
      </w:pPr>
      <w:rPr>
        <w:rFonts w:ascii="Wingdings" w:hAnsi="Wingdings" w:hint="default"/>
      </w:rPr>
    </w:lvl>
    <w:lvl w:ilvl="3" w:tplc="04090001" w:tentative="1">
      <w:start w:val="1"/>
      <w:numFmt w:val="bullet"/>
      <w:lvlText w:val=""/>
      <w:lvlJc w:val="left"/>
      <w:pPr>
        <w:ind w:left="1815" w:hanging="440"/>
      </w:pPr>
      <w:rPr>
        <w:rFonts w:ascii="Wingdings" w:hAnsi="Wingdings" w:hint="default"/>
      </w:rPr>
    </w:lvl>
    <w:lvl w:ilvl="4" w:tplc="04090003" w:tentative="1">
      <w:start w:val="1"/>
      <w:numFmt w:val="bullet"/>
      <w:lvlText w:val=""/>
      <w:lvlJc w:val="left"/>
      <w:pPr>
        <w:ind w:left="2255" w:hanging="440"/>
      </w:pPr>
      <w:rPr>
        <w:rFonts w:ascii="Wingdings" w:hAnsi="Wingdings" w:hint="default"/>
      </w:rPr>
    </w:lvl>
    <w:lvl w:ilvl="5" w:tplc="04090005" w:tentative="1">
      <w:start w:val="1"/>
      <w:numFmt w:val="bullet"/>
      <w:lvlText w:val=""/>
      <w:lvlJc w:val="left"/>
      <w:pPr>
        <w:ind w:left="2695" w:hanging="440"/>
      </w:pPr>
      <w:rPr>
        <w:rFonts w:ascii="Wingdings" w:hAnsi="Wingdings" w:hint="default"/>
      </w:rPr>
    </w:lvl>
    <w:lvl w:ilvl="6" w:tplc="04090001" w:tentative="1">
      <w:start w:val="1"/>
      <w:numFmt w:val="bullet"/>
      <w:lvlText w:val=""/>
      <w:lvlJc w:val="left"/>
      <w:pPr>
        <w:ind w:left="3135" w:hanging="440"/>
      </w:pPr>
      <w:rPr>
        <w:rFonts w:ascii="Wingdings" w:hAnsi="Wingdings" w:hint="default"/>
      </w:rPr>
    </w:lvl>
    <w:lvl w:ilvl="7" w:tplc="04090003" w:tentative="1">
      <w:start w:val="1"/>
      <w:numFmt w:val="bullet"/>
      <w:lvlText w:val=""/>
      <w:lvlJc w:val="left"/>
      <w:pPr>
        <w:ind w:left="3575" w:hanging="440"/>
      </w:pPr>
      <w:rPr>
        <w:rFonts w:ascii="Wingdings" w:hAnsi="Wingdings" w:hint="default"/>
      </w:rPr>
    </w:lvl>
    <w:lvl w:ilvl="8" w:tplc="04090005" w:tentative="1">
      <w:start w:val="1"/>
      <w:numFmt w:val="bullet"/>
      <w:lvlText w:val=""/>
      <w:lvlJc w:val="left"/>
      <w:pPr>
        <w:ind w:left="4015" w:hanging="440"/>
      </w:pPr>
      <w:rPr>
        <w:rFonts w:ascii="Wingdings" w:hAnsi="Wingdings" w:hint="default"/>
      </w:rPr>
    </w:lvl>
  </w:abstractNum>
  <w:abstractNum w:abstractNumId="12"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5" w15:restartNumberingAfterBreak="0">
    <w:nsid w:val="3A4477C0"/>
    <w:multiLevelType w:val="multilevel"/>
    <w:tmpl w:val="8D58DD38"/>
    <w:lvl w:ilvl="0">
      <w:start w:val="6"/>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413E2DB9"/>
    <w:multiLevelType w:val="hybridMultilevel"/>
    <w:tmpl w:val="53D23374"/>
    <w:lvl w:ilvl="0" w:tplc="53D482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43A25253"/>
    <w:multiLevelType w:val="hybridMultilevel"/>
    <w:tmpl w:val="EFE23142"/>
    <w:lvl w:ilvl="0" w:tplc="FBA0B2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48B209C6"/>
    <w:multiLevelType w:val="multilevel"/>
    <w:tmpl w:val="53289A14"/>
    <w:lvl w:ilvl="0">
      <w:start w:val="1"/>
      <w:numFmt w:val="decimal"/>
      <w:lvlText w:val="%1."/>
      <w:lvlJc w:val="left"/>
      <w:pPr>
        <w:ind w:left="720" w:hanging="360"/>
      </w:pPr>
      <w:rPr>
        <w:rFonts w:hint="default"/>
        <w:sz w:val="32"/>
        <w:szCs w:val="1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6" w15:restartNumberingAfterBreak="0">
    <w:nsid w:val="4ECF16D1"/>
    <w:multiLevelType w:val="hybridMultilevel"/>
    <w:tmpl w:val="2FB249D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1531266"/>
    <w:multiLevelType w:val="hybridMultilevel"/>
    <w:tmpl w:val="B1C6AE96"/>
    <w:lvl w:ilvl="0" w:tplc="C472E250">
      <w:start w:val="1"/>
      <w:numFmt w:val="decimal"/>
      <w:lvlText w:val="(%1)"/>
      <w:lvlJc w:val="left"/>
      <w:pPr>
        <w:ind w:left="800" w:hanging="36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28"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ED0275B"/>
    <w:multiLevelType w:val="hybridMultilevel"/>
    <w:tmpl w:val="206668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ED701D4"/>
    <w:multiLevelType w:val="singleLevel"/>
    <w:tmpl w:val="5ED701D4"/>
    <w:lvl w:ilvl="0">
      <w:start w:val="1"/>
      <w:numFmt w:val="decimal"/>
      <w:suff w:val="space"/>
      <w:lvlText w:val="[%1]"/>
      <w:lvlJc w:val="left"/>
    </w:lvl>
  </w:abstractNum>
  <w:abstractNum w:abstractNumId="3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3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3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8B43C6"/>
    <w:multiLevelType w:val="hybridMultilevel"/>
    <w:tmpl w:val="99E8D5A2"/>
    <w:lvl w:ilvl="0" w:tplc="676AD794">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0163504">
    <w:abstractNumId w:val="23"/>
  </w:num>
  <w:num w:numId="2" w16cid:durableId="1021467533">
    <w:abstractNumId w:val="22"/>
  </w:num>
  <w:num w:numId="3" w16cid:durableId="1648702103">
    <w:abstractNumId w:val="37"/>
  </w:num>
  <w:num w:numId="4" w16cid:durableId="519197915">
    <w:abstractNumId w:val="7"/>
  </w:num>
  <w:num w:numId="5" w16cid:durableId="282006088">
    <w:abstractNumId w:val="8"/>
  </w:num>
  <w:num w:numId="6" w16cid:durableId="1248811801">
    <w:abstractNumId w:val="4"/>
  </w:num>
  <w:num w:numId="7" w16cid:durableId="399135915">
    <w:abstractNumId w:val="5"/>
  </w:num>
  <w:num w:numId="8" w16cid:durableId="1010644479">
    <w:abstractNumId w:val="3"/>
  </w:num>
  <w:num w:numId="9" w16cid:durableId="95179158">
    <w:abstractNumId w:val="32"/>
  </w:num>
  <w:num w:numId="10" w16cid:durableId="864289679">
    <w:abstractNumId w:val="25"/>
  </w:num>
  <w:num w:numId="11" w16cid:durableId="55864988">
    <w:abstractNumId w:val="0"/>
  </w:num>
  <w:num w:numId="12" w16cid:durableId="2086879494">
    <w:abstractNumId w:val="26"/>
  </w:num>
  <w:num w:numId="13" w16cid:durableId="510603564">
    <w:abstractNumId w:val="38"/>
  </w:num>
  <w:num w:numId="14" w16cid:durableId="921529097">
    <w:abstractNumId w:val="33"/>
  </w:num>
  <w:num w:numId="15" w16cid:durableId="723214290">
    <w:abstractNumId w:val="13"/>
  </w:num>
  <w:num w:numId="16" w16cid:durableId="1102460207">
    <w:abstractNumId w:val="14"/>
  </w:num>
  <w:num w:numId="17" w16cid:durableId="569510358">
    <w:abstractNumId w:val="12"/>
  </w:num>
  <w:num w:numId="18" w16cid:durableId="1273510246">
    <w:abstractNumId w:val="31"/>
  </w:num>
  <w:num w:numId="19" w16cid:durableId="1421295230">
    <w:abstractNumId w:val="10"/>
  </w:num>
  <w:num w:numId="20" w16cid:durableId="389769425">
    <w:abstractNumId w:val="27"/>
  </w:num>
  <w:num w:numId="21" w16cid:durableId="1908832111">
    <w:abstractNumId w:val="24"/>
  </w:num>
  <w:num w:numId="22" w16cid:durableId="511142822">
    <w:abstractNumId w:val="15"/>
  </w:num>
  <w:num w:numId="23" w16cid:durableId="497577700">
    <w:abstractNumId w:val="16"/>
  </w:num>
  <w:num w:numId="24" w16cid:durableId="1093089205">
    <w:abstractNumId w:val="35"/>
  </w:num>
  <w:num w:numId="25" w16cid:durableId="47265085">
    <w:abstractNumId w:val="34"/>
  </w:num>
  <w:num w:numId="26" w16cid:durableId="1469012268">
    <w:abstractNumId w:val="11"/>
  </w:num>
  <w:num w:numId="27" w16cid:durableId="2091651917">
    <w:abstractNumId w:val="6"/>
  </w:num>
  <w:num w:numId="28" w16cid:durableId="147330492">
    <w:abstractNumId w:val="36"/>
  </w:num>
  <w:num w:numId="29" w16cid:durableId="2139060254">
    <w:abstractNumId w:val="9"/>
  </w:num>
  <w:num w:numId="30" w16cid:durableId="972558553">
    <w:abstractNumId w:val="17"/>
  </w:num>
  <w:num w:numId="31" w16cid:durableId="751437821">
    <w:abstractNumId w:val="18"/>
  </w:num>
  <w:num w:numId="32" w16cid:durableId="654183520">
    <w:abstractNumId w:val="21"/>
  </w:num>
  <w:num w:numId="33" w16cid:durableId="1349060220">
    <w:abstractNumId w:val="20"/>
  </w:num>
  <w:num w:numId="34" w16cid:durableId="2037844713">
    <w:abstractNumId w:val="2"/>
  </w:num>
  <w:num w:numId="35" w16cid:durableId="892471544">
    <w:abstractNumId w:val="1"/>
  </w:num>
  <w:num w:numId="36" w16cid:durableId="1438409587">
    <w:abstractNumId w:val="30"/>
  </w:num>
  <w:num w:numId="37" w16cid:durableId="525404991">
    <w:abstractNumId w:val="19"/>
  </w:num>
  <w:num w:numId="38" w16cid:durableId="1439326381">
    <w:abstractNumId w:val="29"/>
  </w:num>
  <w:num w:numId="39" w16cid:durableId="995377122">
    <w:abstractNumId w:val="13"/>
  </w:num>
  <w:num w:numId="40" w16cid:durableId="1061096377">
    <w:abstractNumId w:val="38"/>
  </w:num>
  <w:num w:numId="41" w16cid:durableId="1101803270">
    <w:abstractNumId w:val="33"/>
  </w:num>
  <w:num w:numId="42" w16cid:durableId="155152129">
    <w:abstractNumId w:val="2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DAB"/>
    <w:rsid w:val="00006F14"/>
    <w:rsid w:val="00007355"/>
    <w:rsid w:val="000079B4"/>
    <w:rsid w:val="000104F5"/>
    <w:rsid w:val="00010B55"/>
    <w:rsid w:val="00011C1E"/>
    <w:rsid w:val="00011E6A"/>
    <w:rsid w:val="0001232E"/>
    <w:rsid w:val="000139A9"/>
    <w:rsid w:val="000141DD"/>
    <w:rsid w:val="000164C9"/>
    <w:rsid w:val="00016FB1"/>
    <w:rsid w:val="00017FA8"/>
    <w:rsid w:val="0002004B"/>
    <w:rsid w:val="000201C5"/>
    <w:rsid w:val="00020273"/>
    <w:rsid w:val="00022C76"/>
    <w:rsid w:val="00023014"/>
    <w:rsid w:val="000243C6"/>
    <w:rsid w:val="000244F1"/>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250E"/>
    <w:rsid w:val="000430AA"/>
    <w:rsid w:val="000441F1"/>
    <w:rsid w:val="0004488A"/>
    <w:rsid w:val="00045034"/>
    <w:rsid w:val="00045424"/>
    <w:rsid w:val="00045DB6"/>
    <w:rsid w:val="00046DD5"/>
    <w:rsid w:val="000478DD"/>
    <w:rsid w:val="00047BF0"/>
    <w:rsid w:val="00050400"/>
    <w:rsid w:val="00050474"/>
    <w:rsid w:val="0005142A"/>
    <w:rsid w:val="00051834"/>
    <w:rsid w:val="00051BDB"/>
    <w:rsid w:val="00052F70"/>
    <w:rsid w:val="00052FB2"/>
    <w:rsid w:val="0005359A"/>
    <w:rsid w:val="00053A46"/>
    <w:rsid w:val="00054801"/>
    <w:rsid w:val="00054A22"/>
    <w:rsid w:val="00054AC6"/>
    <w:rsid w:val="00054CC5"/>
    <w:rsid w:val="000551AF"/>
    <w:rsid w:val="00055B57"/>
    <w:rsid w:val="000560CC"/>
    <w:rsid w:val="0006058B"/>
    <w:rsid w:val="00061B39"/>
    <w:rsid w:val="00061F08"/>
    <w:rsid w:val="000627B2"/>
    <w:rsid w:val="000642A4"/>
    <w:rsid w:val="00064336"/>
    <w:rsid w:val="000644F9"/>
    <w:rsid w:val="00064AD1"/>
    <w:rsid w:val="000655A6"/>
    <w:rsid w:val="00065675"/>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06BF"/>
    <w:rsid w:val="000916A1"/>
    <w:rsid w:val="00091EA0"/>
    <w:rsid w:val="000925F6"/>
    <w:rsid w:val="0009401B"/>
    <w:rsid w:val="00094D53"/>
    <w:rsid w:val="000956C3"/>
    <w:rsid w:val="00095A2A"/>
    <w:rsid w:val="00096009"/>
    <w:rsid w:val="000967EC"/>
    <w:rsid w:val="00096CA8"/>
    <w:rsid w:val="00096F91"/>
    <w:rsid w:val="00097D86"/>
    <w:rsid w:val="000A1B13"/>
    <w:rsid w:val="000A2104"/>
    <w:rsid w:val="000A3EF3"/>
    <w:rsid w:val="000A483B"/>
    <w:rsid w:val="000A5674"/>
    <w:rsid w:val="000A6B39"/>
    <w:rsid w:val="000A6B84"/>
    <w:rsid w:val="000A756A"/>
    <w:rsid w:val="000A7D3E"/>
    <w:rsid w:val="000A7D59"/>
    <w:rsid w:val="000B1BC2"/>
    <w:rsid w:val="000B1CC7"/>
    <w:rsid w:val="000B3633"/>
    <w:rsid w:val="000B6ADC"/>
    <w:rsid w:val="000B7F07"/>
    <w:rsid w:val="000C38F1"/>
    <w:rsid w:val="000C3A48"/>
    <w:rsid w:val="000C3BBA"/>
    <w:rsid w:val="000C4243"/>
    <w:rsid w:val="000C5CFE"/>
    <w:rsid w:val="000C5FDB"/>
    <w:rsid w:val="000C740F"/>
    <w:rsid w:val="000C7A15"/>
    <w:rsid w:val="000D0A13"/>
    <w:rsid w:val="000D0E9C"/>
    <w:rsid w:val="000D2532"/>
    <w:rsid w:val="000D3CBA"/>
    <w:rsid w:val="000D4DC5"/>
    <w:rsid w:val="000D58AB"/>
    <w:rsid w:val="000D59CF"/>
    <w:rsid w:val="000D66BF"/>
    <w:rsid w:val="000D696C"/>
    <w:rsid w:val="000D7B18"/>
    <w:rsid w:val="000D7ECA"/>
    <w:rsid w:val="000E0EB7"/>
    <w:rsid w:val="000E1DEA"/>
    <w:rsid w:val="000E286E"/>
    <w:rsid w:val="000E3389"/>
    <w:rsid w:val="000E3817"/>
    <w:rsid w:val="000E38C7"/>
    <w:rsid w:val="000E3978"/>
    <w:rsid w:val="000E3F39"/>
    <w:rsid w:val="000E450C"/>
    <w:rsid w:val="000E5ACF"/>
    <w:rsid w:val="000E632F"/>
    <w:rsid w:val="000F0805"/>
    <w:rsid w:val="000F3A40"/>
    <w:rsid w:val="000F4F06"/>
    <w:rsid w:val="000F52BD"/>
    <w:rsid w:val="000F52D0"/>
    <w:rsid w:val="000F5811"/>
    <w:rsid w:val="000F5FA1"/>
    <w:rsid w:val="000F6147"/>
    <w:rsid w:val="000F66A8"/>
    <w:rsid w:val="000F7DDF"/>
    <w:rsid w:val="00100FBA"/>
    <w:rsid w:val="00101008"/>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641"/>
    <w:rsid w:val="00120C01"/>
    <w:rsid w:val="00121964"/>
    <w:rsid w:val="00121E24"/>
    <w:rsid w:val="00122397"/>
    <w:rsid w:val="00123138"/>
    <w:rsid w:val="00123E77"/>
    <w:rsid w:val="00123F65"/>
    <w:rsid w:val="00124827"/>
    <w:rsid w:val="0012486D"/>
    <w:rsid w:val="00124B76"/>
    <w:rsid w:val="00124B89"/>
    <w:rsid w:val="00124DBF"/>
    <w:rsid w:val="00125465"/>
    <w:rsid w:val="00125B43"/>
    <w:rsid w:val="001273B0"/>
    <w:rsid w:val="00127708"/>
    <w:rsid w:val="00130241"/>
    <w:rsid w:val="00131049"/>
    <w:rsid w:val="001312FD"/>
    <w:rsid w:val="00131909"/>
    <w:rsid w:val="00131963"/>
    <w:rsid w:val="00132331"/>
    <w:rsid w:val="00133912"/>
    <w:rsid w:val="001344A8"/>
    <w:rsid w:val="001348E4"/>
    <w:rsid w:val="00134946"/>
    <w:rsid w:val="001349BA"/>
    <w:rsid w:val="00134A61"/>
    <w:rsid w:val="00135575"/>
    <w:rsid w:val="00135814"/>
    <w:rsid w:val="001366D6"/>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3D2"/>
    <w:rsid w:val="001705AD"/>
    <w:rsid w:val="00172B63"/>
    <w:rsid w:val="00173B11"/>
    <w:rsid w:val="00175E2B"/>
    <w:rsid w:val="00175EAB"/>
    <w:rsid w:val="0017626C"/>
    <w:rsid w:val="00176C3C"/>
    <w:rsid w:val="00176C71"/>
    <w:rsid w:val="00176CBE"/>
    <w:rsid w:val="00177C2F"/>
    <w:rsid w:val="0018021C"/>
    <w:rsid w:val="001806F9"/>
    <w:rsid w:val="00180913"/>
    <w:rsid w:val="0018151A"/>
    <w:rsid w:val="00182B86"/>
    <w:rsid w:val="00183610"/>
    <w:rsid w:val="00184594"/>
    <w:rsid w:val="0018463F"/>
    <w:rsid w:val="00184AA0"/>
    <w:rsid w:val="001862BC"/>
    <w:rsid w:val="0018664E"/>
    <w:rsid w:val="00186B83"/>
    <w:rsid w:val="00187537"/>
    <w:rsid w:val="00187FF1"/>
    <w:rsid w:val="00190381"/>
    <w:rsid w:val="001904B6"/>
    <w:rsid w:val="0019064B"/>
    <w:rsid w:val="00190C12"/>
    <w:rsid w:val="00191E6B"/>
    <w:rsid w:val="0019346B"/>
    <w:rsid w:val="0019374C"/>
    <w:rsid w:val="00195C2E"/>
    <w:rsid w:val="00196273"/>
    <w:rsid w:val="001974CE"/>
    <w:rsid w:val="00197F31"/>
    <w:rsid w:val="001A0037"/>
    <w:rsid w:val="001A03AF"/>
    <w:rsid w:val="001A3764"/>
    <w:rsid w:val="001A40B7"/>
    <w:rsid w:val="001A4570"/>
    <w:rsid w:val="001A46FE"/>
    <w:rsid w:val="001A4810"/>
    <w:rsid w:val="001A4C28"/>
    <w:rsid w:val="001A5DEE"/>
    <w:rsid w:val="001A7B29"/>
    <w:rsid w:val="001B0597"/>
    <w:rsid w:val="001B108E"/>
    <w:rsid w:val="001B2883"/>
    <w:rsid w:val="001B3783"/>
    <w:rsid w:val="001B3792"/>
    <w:rsid w:val="001B6106"/>
    <w:rsid w:val="001B61BE"/>
    <w:rsid w:val="001B6E9E"/>
    <w:rsid w:val="001C1593"/>
    <w:rsid w:val="001C1DF4"/>
    <w:rsid w:val="001C4456"/>
    <w:rsid w:val="001C652A"/>
    <w:rsid w:val="001C68E3"/>
    <w:rsid w:val="001C76D6"/>
    <w:rsid w:val="001C7A2E"/>
    <w:rsid w:val="001C7D63"/>
    <w:rsid w:val="001D02C2"/>
    <w:rsid w:val="001D077D"/>
    <w:rsid w:val="001D0E12"/>
    <w:rsid w:val="001D1DD6"/>
    <w:rsid w:val="001D2333"/>
    <w:rsid w:val="001D310D"/>
    <w:rsid w:val="001D4179"/>
    <w:rsid w:val="001D5116"/>
    <w:rsid w:val="001D5C78"/>
    <w:rsid w:val="001D67F7"/>
    <w:rsid w:val="001D6B26"/>
    <w:rsid w:val="001E0FC3"/>
    <w:rsid w:val="001E1368"/>
    <w:rsid w:val="001E1B5E"/>
    <w:rsid w:val="001E2838"/>
    <w:rsid w:val="001E3327"/>
    <w:rsid w:val="001E4603"/>
    <w:rsid w:val="001E46B2"/>
    <w:rsid w:val="001E4BE0"/>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497F"/>
    <w:rsid w:val="0020609B"/>
    <w:rsid w:val="00206580"/>
    <w:rsid w:val="00210121"/>
    <w:rsid w:val="00210334"/>
    <w:rsid w:val="00212A6C"/>
    <w:rsid w:val="002130F4"/>
    <w:rsid w:val="00213565"/>
    <w:rsid w:val="0021377C"/>
    <w:rsid w:val="00213C13"/>
    <w:rsid w:val="00214458"/>
    <w:rsid w:val="00215C19"/>
    <w:rsid w:val="00216200"/>
    <w:rsid w:val="00217281"/>
    <w:rsid w:val="002173F4"/>
    <w:rsid w:val="002176BD"/>
    <w:rsid w:val="00220608"/>
    <w:rsid w:val="00222027"/>
    <w:rsid w:val="00222300"/>
    <w:rsid w:val="00224AB8"/>
    <w:rsid w:val="00224C2C"/>
    <w:rsid w:val="00226B27"/>
    <w:rsid w:val="00226B5A"/>
    <w:rsid w:val="00226C4D"/>
    <w:rsid w:val="00226CAE"/>
    <w:rsid w:val="00230EEF"/>
    <w:rsid w:val="00231DE5"/>
    <w:rsid w:val="00232423"/>
    <w:rsid w:val="0023254C"/>
    <w:rsid w:val="00233283"/>
    <w:rsid w:val="002347A2"/>
    <w:rsid w:val="002350CE"/>
    <w:rsid w:val="00235EB8"/>
    <w:rsid w:val="0023667F"/>
    <w:rsid w:val="00236811"/>
    <w:rsid w:val="00241D8F"/>
    <w:rsid w:val="0024231F"/>
    <w:rsid w:val="00243290"/>
    <w:rsid w:val="00245495"/>
    <w:rsid w:val="002458A6"/>
    <w:rsid w:val="00245952"/>
    <w:rsid w:val="00250257"/>
    <w:rsid w:val="0025039D"/>
    <w:rsid w:val="0025074A"/>
    <w:rsid w:val="00250D15"/>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315"/>
    <w:rsid w:val="002724F8"/>
    <w:rsid w:val="0027292F"/>
    <w:rsid w:val="002742CB"/>
    <w:rsid w:val="00274361"/>
    <w:rsid w:val="00275774"/>
    <w:rsid w:val="00275A26"/>
    <w:rsid w:val="00276927"/>
    <w:rsid w:val="002769FE"/>
    <w:rsid w:val="00276C69"/>
    <w:rsid w:val="00277659"/>
    <w:rsid w:val="0027787D"/>
    <w:rsid w:val="0028077C"/>
    <w:rsid w:val="00280CDB"/>
    <w:rsid w:val="00280CFB"/>
    <w:rsid w:val="00280D09"/>
    <w:rsid w:val="00281538"/>
    <w:rsid w:val="0028199E"/>
    <w:rsid w:val="0028449C"/>
    <w:rsid w:val="00285415"/>
    <w:rsid w:val="00285716"/>
    <w:rsid w:val="00287A8B"/>
    <w:rsid w:val="0029021E"/>
    <w:rsid w:val="00291200"/>
    <w:rsid w:val="00294367"/>
    <w:rsid w:val="002946F3"/>
    <w:rsid w:val="00295E40"/>
    <w:rsid w:val="00297B76"/>
    <w:rsid w:val="002A0606"/>
    <w:rsid w:val="002A0978"/>
    <w:rsid w:val="002A116B"/>
    <w:rsid w:val="002A12EE"/>
    <w:rsid w:val="002A1736"/>
    <w:rsid w:val="002A1F3D"/>
    <w:rsid w:val="002A203E"/>
    <w:rsid w:val="002A2AFD"/>
    <w:rsid w:val="002A3718"/>
    <w:rsid w:val="002A4A18"/>
    <w:rsid w:val="002A577A"/>
    <w:rsid w:val="002A6790"/>
    <w:rsid w:val="002A682D"/>
    <w:rsid w:val="002A7682"/>
    <w:rsid w:val="002B0478"/>
    <w:rsid w:val="002B067D"/>
    <w:rsid w:val="002B0781"/>
    <w:rsid w:val="002B0971"/>
    <w:rsid w:val="002B0AA9"/>
    <w:rsid w:val="002B0B48"/>
    <w:rsid w:val="002B0DD2"/>
    <w:rsid w:val="002B1CAA"/>
    <w:rsid w:val="002B1CF4"/>
    <w:rsid w:val="002B26FC"/>
    <w:rsid w:val="002B4613"/>
    <w:rsid w:val="002B5FBE"/>
    <w:rsid w:val="002B6715"/>
    <w:rsid w:val="002B740A"/>
    <w:rsid w:val="002B7F0D"/>
    <w:rsid w:val="002C0F9E"/>
    <w:rsid w:val="002C11A4"/>
    <w:rsid w:val="002C136A"/>
    <w:rsid w:val="002C27AD"/>
    <w:rsid w:val="002C4664"/>
    <w:rsid w:val="002C4D63"/>
    <w:rsid w:val="002C4FAB"/>
    <w:rsid w:val="002C5131"/>
    <w:rsid w:val="002C59FF"/>
    <w:rsid w:val="002C6138"/>
    <w:rsid w:val="002D0AB4"/>
    <w:rsid w:val="002D13FE"/>
    <w:rsid w:val="002D1C76"/>
    <w:rsid w:val="002D2F9E"/>
    <w:rsid w:val="002D3485"/>
    <w:rsid w:val="002D36AC"/>
    <w:rsid w:val="002D3EA2"/>
    <w:rsid w:val="002D520A"/>
    <w:rsid w:val="002D53E3"/>
    <w:rsid w:val="002D678C"/>
    <w:rsid w:val="002D6ECC"/>
    <w:rsid w:val="002D76F3"/>
    <w:rsid w:val="002E0E94"/>
    <w:rsid w:val="002E0FDF"/>
    <w:rsid w:val="002E2D39"/>
    <w:rsid w:val="002E5D61"/>
    <w:rsid w:val="002E67AA"/>
    <w:rsid w:val="002E764F"/>
    <w:rsid w:val="002F024A"/>
    <w:rsid w:val="002F0658"/>
    <w:rsid w:val="002F0852"/>
    <w:rsid w:val="002F1621"/>
    <w:rsid w:val="002F1E03"/>
    <w:rsid w:val="002F2F26"/>
    <w:rsid w:val="002F3E8B"/>
    <w:rsid w:val="002F437C"/>
    <w:rsid w:val="002F45C3"/>
    <w:rsid w:val="002F4C7B"/>
    <w:rsid w:val="002F5974"/>
    <w:rsid w:val="002F6C5A"/>
    <w:rsid w:val="002F7772"/>
    <w:rsid w:val="002F7C4A"/>
    <w:rsid w:val="00300B7A"/>
    <w:rsid w:val="0030130B"/>
    <w:rsid w:val="003019D5"/>
    <w:rsid w:val="00302636"/>
    <w:rsid w:val="003037C4"/>
    <w:rsid w:val="00303D24"/>
    <w:rsid w:val="00304720"/>
    <w:rsid w:val="00304B53"/>
    <w:rsid w:val="003054AF"/>
    <w:rsid w:val="003060CA"/>
    <w:rsid w:val="00306F15"/>
    <w:rsid w:val="003072D8"/>
    <w:rsid w:val="0030754A"/>
    <w:rsid w:val="00307D59"/>
    <w:rsid w:val="00307F8D"/>
    <w:rsid w:val="00312376"/>
    <w:rsid w:val="0031257E"/>
    <w:rsid w:val="00312F41"/>
    <w:rsid w:val="003141A5"/>
    <w:rsid w:val="00314C79"/>
    <w:rsid w:val="00314D2A"/>
    <w:rsid w:val="00315DD7"/>
    <w:rsid w:val="00316E07"/>
    <w:rsid w:val="00316EA5"/>
    <w:rsid w:val="003172DC"/>
    <w:rsid w:val="0032002A"/>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8A4"/>
    <w:rsid w:val="00337973"/>
    <w:rsid w:val="00337EA5"/>
    <w:rsid w:val="00340227"/>
    <w:rsid w:val="00340406"/>
    <w:rsid w:val="003418AE"/>
    <w:rsid w:val="003431EA"/>
    <w:rsid w:val="00344E01"/>
    <w:rsid w:val="0034545B"/>
    <w:rsid w:val="00345692"/>
    <w:rsid w:val="003505C8"/>
    <w:rsid w:val="003509B6"/>
    <w:rsid w:val="003509E0"/>
    <w:rsid w:val="00351311"/>
    <w:rsid w:val="003523B6"/>
    <w:rsid w:val="00352AA4"/>
    <w:rsid w:val="00352F1F"/>
    <w:rsid w:val="00353719"/>
    <w:rsid w:val="0035462D"/>
    <w:rsid w:val="00354EF0"/>
    <w:rsid w:val="003552AB"/>
    <w:rsid w:val="003568D7"/>
    <w:rsid w:val="00357AB1"/>
    <w:rsid w:val="0036006F"/>
    <w:rsid w:val="00360CB9"/>
    <w:rsid w:val="00360D7E"/>
    <w:rsid w:val="0036149E"/>
    <w:rsid w:val="00361633"/>
    <w:rsid w:val="0036194C"/>
    <w:rsid w:val="00361E87"/>
    <w:rsid w:val="003628F6"/>
    <w:rsid w:val="00362CB7"/>
    <w:rsid w:val="00364031"/>
    <w:rsid w:val="00364C8A"/>
    <w:rsid w:val="00364D9E"/>
    <w:rsid w:val="00364E01"/>
    <w:rsid w:val="0036505F"/>
    <w:rsid w:val="00365149"/>
    <w:rsid w:val="00365584"/>
    <w:rsid w:val="003657FC"/>
    <w:rsid w:val="003669A1"/>
    <w:rsid w:val="0036772B"/>
    <w:rsid w:val="00367773"/>
    <w:rsid w:val="00367920"/>
    <w:rsid w:val="00367B5A"/>
    <w:rsid w:val="00370C0C"/>
    <w:rsid w:val="00370F33"/>
    <w:rsid w:val="00370FE6"/>
    <w:rsid w:val="00371C78"/>
    <w:rsid w:val="00372C7B"/>
    <w:rsid w:val="00373050"/>
    <w:rsid w:val="00374082"/>
    <w:rsid w:val="003743A7"/>
    <w:rsid w:val="00377833"/>
    <w:rsid w:val="003778C7"/>
    <w:rsid w:val="00380513"/>
    <w:rsid w:val="00381339"/>
    <w:rsid w:val="003838F9"/>
    <w:rsid w:val="0038390C"/>
    <w:rsid w:val="00383F8B"/>
    <w:rsid w:val="00385235"/>
    <w:rsid w:val="00385382"/>
    <w:rsid w:val="00385AE4"/>
    <w:rsid w:val="003864F7"/>
    <w:rsid w:val="003869D6"/>
    <w:rsid w:val="00390CA1"/>
    <w:rsid w:val="00390EA7"/>
    <w:rsid w:val="003917B8"/>
    <w:rsid w:val="00391DF5"/>
    <w:rsid w:val="00391E33"/>
    <w:rsid w:val="003928B5"/>
    <w:rsid w:val="003938CB"/>
    <w:rsid w:val="00393AA3"/>
    <w:rsid w:val="003945ED"/>
    <w:rsid w:val="0039487B"/>
    <w:rsid w:val="00394A1D"/>
    <w:rsid w:val="00395EE2"/>
    <w:rsid w:val="00397B87"/>
    <w:rsid w:val="003A17C2"/>
    <w:rsid w:val="003A2576"/>
    <w:rsid w:val="003A3254"/>
    <w:rsid w:val="003A3774"/>
    <w:rsid w:val="003A5FAA"/>
    <w:rsid w:val="003A6266"/>
    <w:rsid w:val="003A6388"/>
    <w:rsid w:val="003A6F24"/>
    <w:rsid w:val="003B0026"/>
    <w:rsid w:val="003B076D"/>
    <w:rsid w:val="003B1789"/>
    <w:rsid w:val="003B1D4A"/>
    <w:rsid w:val="003B1F85"/>
    <w:rsid w:val="003B3C70"/>
    <w:rsid w:val="003B3CD1"/>
    <w:rsid w:val="003B4000"/>
    <w:rsid w:val="003B42E0"/>
    <w:rsid w:val="003B4884"/>
    <w:rsid w:val="003B4D0A"/>
    <w:rsid w:val="003B5383"/>
    <w:rsid w:val="003B54F1"/>
    <w:rsid w:val="003B61A8"/>
    <w:rsid w:val="003B7B16"/>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00F"/>
    <w:rsid w:val="003D23E3"/>
    <w:rsid w:val="003D3147"/>
    <w:rsid w:val="003D3379"/>
    <w:rsid w:val="003D3559"/>
    <w:rsid w:val="003D491B"/>
    <w:rsid w:val="003D67E2"/>
    <w:rsid w:val="003D69B1"/>
    <w:rsid w:val="003D7110"/>
    <w:rsid w:val="003D79E5"/>
    <w:rsid w:val="003E0C11"/>
    <w:rsid w:val="003E14D3"/>
    <w:rsid w:val="003E1596"/>
    <w:rsid w:val="003E18D5"/>
    <w:rsid w:val="003E1E93"/>
    <w:rsid w:val="003E1F7F"/>
    <w:rsid w:val="003E3143"/>
    <w:rsid w:val="003E3D1C"/>
    <w:rsid w:val="003E48C6"/>
    <w:rsid w:val="003E5BEE"/>
    <w:rsid w:val="003E62D6"/>
    <w:rsid w:val="003E6841"/>
    <w:rsid w:val="003E7D5C"/>
    <w:rsid w:val="003F16E4"/>
    <w:rsid w:val="003F17A2"/>
    <w:rsid w:val="003F208D"/>
    <w:rsid w:val="003F22C3"/>
    <w:rsid w:val="003F2988"/>
    <w:rsid w:val="003F299C"/>
    <w:rsid w:val="003F4529"/>
    <w:rsid w:val="003F4813"/>
    <w:rsid w:val="003F5400"/>
    <w:rsid w:val="003F5E59"/>
    <w:rsid w:val="003F5FC2"/>
    <w:rsid w:val="003F6A4D"/>
    <w:rsid w:val="003F6E6F"/>
    <w:rsid w:val="003F7077"/>
    <w:rsid w:val="004015F3"/>
    <w:rsid w:val="004026A6"/>
    <w:rsid w:val="004028DE"/>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1747B"/>
    <w:rsid w:val="004202A8"/>
    <w:rsid w:val="00420FBD"/>
    <w:rsid w:val="0042103A"/>
    <w:rsid w:val="00422768"/>
    <w:rsid w:val="0042288D"/>
    <w:rsid w:val="00422E38"/>
    <w:rsid w:val="00422F05"/>
    <w:rsid w:val="00422FBD"/>
    <w:rsid w:val="00423391"/>
    <w:rsid w:val="004237FE"/>
    <w:rsid w:val="004239C7"/>
    <w:rsid w:val="00423F15"/>
    <w:rsid w:val="004247A8"/>
    <w:rsid w:val="00424981"/>
    <w:rsid w:val="00424BFB"/>
    <w:rsid w:val="0042533D"/>
    <w:rsid w:val="00425F00"/>
    <w:rsid w:val="00426B17"/>
    <w:rsid w:val="0042738A"/>
    <w:rsid w:val="00427F87"/>
    <w:rsid w:val="0043029F"/>
    <w:rsid w:val="00431AB0"/>
    <w:rsid w:val="00431F56"/>
    <w:rsid w:val="00434A23"/>
    <w:rsid w:val="00434E2D"/>
    <w:rsid w:val="00435BD3"/>
    <w:rsid w:val="00436ED0"/>
    <w:rsid w:val="00440568"/>
    <w:rsid w:val="00440F20"/>
    <w:rsid w:val="00441976"/>
    <w:rsid w:val="00443746"/>
    <w:rsid w:val="00443AE8"/>
    <w:rsid w:val="00443C46"/>
    <w:rsid w:val="00444885"/>
    <w:rsid w:val="00445137"/>
    <w:rsid w:val="00445AAF"/>
    <w:rsid w:val="00451D20"/>
    <w:rsid w:val="00453071"/>
    <w:rsid w:val="004531D5"/>
    <w:rsid w:val="00454072"/>
    <w:rsid w:val="00454286"/>
    <w:rsid w:val="00454992"/>
    <w:rsid w:val="0045562C"/>
    <w:rsid w:val="00456243"/>
    <w:rsid w:val="00456BE4"/>
    <w:rsid w:val="004577DD"/>
    <w:rsid w:val="00460E9A"/>
    <w:rsid w:val="00461137"/>
    <w:rsid w:val="00461CF0"/>
    <w:rsid w:val="00461E82"/>
    <w:rsid w:val="00462969"/>
    <w:rsid w:val="00462FF0"/>
    <w:rsid w:val="00463001"/>
    <w:rsid w:val="00463769"/>
    <w:rsid w:val="00464AC4"/>
    <w:rsid w:val="004657E0"/>
    <w:rsid w:val="004660C2"/>
    <w:rsid w:val="00466714"/>
    <w:rsid w:val="00466B6B"/>
    <w:rsid w:val="004701F3"/>
    <w:rsid w:val="00470A2B"/>
    <w:rsid w:val="0047178D"/>
    <w:rsid w:val="004722E6"/>
    <w:rsid w:val="004727E2"/>
    <w:rsid w:val="00473362"/>
    <w:rsid w:val="00475D95"/>
    <w:rsid w:val="004761CC"/>
    <w:rsid w:val="00476E05"/>
    <w:rsid w:val="0048045E"/>
    <w:rsid w:val="00480D83"/>
    <w:rsid w:val="004811B6"/>
    <w:rsid w:val="004832A2"/>
    <w:rsid w:val="00483348"/>
    <w:rsid w:val="0048377C"/>
    <w:rsid w:val="00483A84"/>
    <w:rsid w:val="004841CB"/>
    <w:rsid w:val="00484C23"/>
    <w:rsid w:val="00486945"/>
    <w:rsid w:val="00486FD0"/>
    <w:rsid w:val="004875E3"/>
    <w:rsid w:val="004875EA"/>
    <w:rsid w:val="00490C5F"/>
    <w:rsid w:val="00491BCA"/>
    <w:rsid w:val="00491D11"/>
    <w:rsid w:val="004923DC"/>
    <w:rsid w:val="004938C5"/>
    <w:rsid w:val="00493E2F"/>
    <w:rsid w:val="00494C07"/>
    <w:rsid w:val="00494D9C"/>
    <w:rsid w:val="00494FE3"/>
    <w:rsid w:val="004954A2"/>
    <w:rsid w:val="004956FE"/>
    <w:rsid w:val="00496E8E"/>
    <w:rsid w:val="004974CF"/>
    <w:rsid w:val="00497C8E"/>
    <w:rsid w:val="004A022D"/>
    <w:rsid w:val="004A03A2"/>
    <w:rsid w:val="004A0BAE"/>
    <w:rsid w:val="004A0DFD"/>
    <w:rsid w:val="004A0F53"/>
    <w:rsid w:val="004A1C10"/>
    <w:rsid w:val="004A25BC"/>
    <w:rsid w:val="004A285F"/>
    <w:rsid w:val="004A3A8E"/>
    <w:rsid w:val="004A3F8D"/>
    <w:rsid w:val="004A4210"/>
    <w:rsid w:val="004A4C4A"/>
    <w:rsid w:val="004A4D14"/>
    <w:rsid w:val="004A5061"/>
    <w:rsid w:val="004A5077"/>
    <w:rsid w:val="004A5571"/>
    <w:rsid w:val="004A63B4"/>
    <w:rsid w:val="004A7AEF"/>
    <w:rsid w:val="004B0059"/>
    <w:rsid w:val="004B0E22"/>
    <w:rsid w:val="004B21E1"/>
    <w:rsid w:val="004B2739"/>
    <w:rsid w:val="004B2F2A"/>
    <w:rsid w:val="004B3371"/>
    <w:rsid w:val="004B372C"/>
    <w:rsid w:val="004B3D07"/>
    <w:rsid w:val="004B3F00"/>
    <w:rsid w:val="004B4848"/>
    <w:rsid w:val="004B5078"/>
    <w:rsid w:val="004B5D6E"/>
    <w:rsid w:val="004B658F"/>
    <w:rsid w:val="004B711A"/>
    <w:rsid w:val="004C033F"/>
    <w:rsid w:val="004C3BA4"/>
    <w:rsid w:val="004C43A9"/>
    <w:rsid w:val="004C490D"/>
    <w:rsid w:val="004C4B94"/>
    <w:rsid w:val="004C5A66"/>
    <w:rsid w:val="004C711C"/>
    <w:rsid w:val="004D2035"/>
    <w:rsid w:val="004D2243"/>
    <w:rsid w:val="004D290D"/>
    <w:rsid w:val="004D2A99"/>
    <w:rsid w:val="004D2C8A"/>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1A14"/>
    <w:rsid w:val="004F2FFC"/>
    <w:rsid w:val="004F4B13"/>
    <w:rsid w:val="004F4D5A"/>
    <w:rsid w:val="004F5549"/>
    <w:rsid w:val="004F5901"/>
    <w:rsid w:val="004F5D90"/>
    <w:rsid w:val="004F6319"/>
    <w:rsid w:val="00500771"/>
    <w:rsid w:val="005008F3"/>
    <w:rsid w:val="00500CCD"/>
    <w:rsid w:val="005034EB"/>
    <w:rsid w:val="0050433F"/>
    <w:rsid w:val="00504B83"/>
    <w:rsid w:val="00506607"/>
    <w:rsid w:val="005102E2"/>
    <w:rsid w:val="0051141D"/>
    <w:rsid w:val="005125A2"/>
    <w:rsid w:val="005135DE"/>
    <w:rsid w:val="0051374C"/>
    <w:rsid w:val="00513A2B"/>
    <w:rsid w:val="00513E57"/>
    <w:rsid w:val="00514133"/>
    <w:rsid w:val="00515A65"/>
    <w:rsid w:val="00516D05"/>
    <w:rsid w:val="00517262"/>
    <w:rsid w:val="005175F1"/>
    <w:rsid w:val="00517916"/>
    <w:rsid w:val="00520664"/>
    <w:rsid w:val="00521383"/>
    <w:rsid w:val="0052228E"/>
    <w:rsid w:val="005228C4"/>
    <w:rsid w:val="005232F1"/>
    <w:rsid w:val="00523BB9"/>
    <w:rsid w:val="0052447D"/>
    <w:rsid w:val="00525E7A"/>
    <w:rsid w:val="00526961"/>
    <w:rsid w:val="00526A60"/>
    <w:rsid w:val="0052727D"/>
    <w:rsid w:val="00527742"/>
    <w:rsid w:val="00527CFC"/>
    <w:rsid w:val="005303FE"/>
    <w:rsid w:val="0053124C"/>
    <w:rsid w:val="0053392C"/>
    <w:rsid w:val="00534CD1"/>
    <w:rsid w:val="005359EB"/>
    <w:rsid w:val="00540721"/>
    <w:rsid w:val="00541478"/>
    <w:rsid w:val="005418E1"/>
    <w:rsid w:val="0054268C"/>
    <w:rsid w:val="005431DE"/>
    <w:rsid w:val="00543818"/>
    <w:rsid w:val="00543E6C"/>
    <w:rsid w:val="005447DC"/>
    <w:rsid w:val="0055014C"/>
    <w:rsid w:val="00551943"/>
    <w:rsid w:val="00552C09"/>
    <w:rsid w:val="00553DC4"/>
    <w:rsid w:val="005546A7"/>
    <w:rsid w:val="00554D03"/>
    <w:rsid w:val="00556912"/>
    <w:rsid w:val="0056002D"/>
    <w:rsid w:val="00560078"/>
    <w:rsid w:val="00560254"/>
    <w:rsid w:val="0056053B"/>
    <w:rsid w:val="00560B5E"/>
    <w:rsid w:val="0056129D"/>
    <w:rsid w:val="00561410"/>
    <w:rsid w:val="00561B69"/>
    <w:rsid w:val="00561BEB"/>
    <w:rsid w:val="00562810"/>
    <w:rsid w:val="00565087"/>
    <w:rsid w:val="005660D7"/>
    <w:rsid w:val="00566B06"/>
    <w:rsid w:val="00567A24"/>
    <w:rsid w:val="00567A37"/>
    <w:rsid w:val="00567A94"/>
    <w:rsid w:val="00567D27"/>
    <w:rsid w:val="00571942"/>
    <w:rsid w:val="00572069"/>
    <w:rsid w:val="00572B6C"/>
    <w:rsid w:val="00573287"/>
    <w:rsid w:val="005740BA"/>
    <w:rsid w:val="005751A9"/>
    <w:rsid w:val="00575C9E"/>
    <w:rsid w:val="0057645B"/>
    <w:rsid w:val="005765F4"/>
    <w:rsid w:val="005770A1"/>
    <w:rsid w:val="0058078F"/>
    <w:rsid w:val="00580BBC"/>
    <w:rsid w:val="00581A4A"/>
    <w:rsid w:val="005823D1"/>
    <w:rsid w:val="0058296A"/>
    <w:rsid w:val="00582B15"/>
    <w:rsid w:val="00583534"/>
    <w:rsid w:val="0058369D"/>
    <w:rsid w:val="005841DA"/>
    <w:rsid w:val="0058454D"/>
    <w:rsid w:val="00585108"/>
    <w:rsid w:val="00585308"/>
    <w:rsid w:val="00586D65"/>
    <w:rsid w:val="00587215"/>
    <w:rsid w:val="005876F7"/>
    <w:rsid w:val="00587AF2"/>
    <w:rsid w:val="00590432"/>
    <w:rsid w:val="005913AC"/>
    <w:rsid w:val="00591410"/>
    <w:rsid w:val="00592A9D"/>
    <w:rsid w:val="00592DF6"/>
    <w:rsid w:val="00592E51"/>
    <w:rsid w:val="005942B9"/>
    <w:rsid w:val="00594C0B"/>
    <w:rsid w:val="00594E26"/>
    <w:rsid w:val="005951AB"/>
    <w:rsid w:val="00595230"/>
    <w:rsid w:val="00595754"/>
    <w:rsid w:val="00596705"/>
    <w:rsid w:val="005973A0"/>
    <w:rsid w:val="00597DEB"/>
    <w:rsid w:val="005A0754"/>
    <w:rsid w:val="005A0FD6"/>
    <w:rsid w:val="005A1308"/>
    <w:rsid w:val="005A1C33"/>
    <w:rsid w:val="005A23B3"/>
    <w:rsid w:val="005A25DA"/>
    <w:rsid w:val="005A4246"/>
    <w:rsid w:val="005A4712"/>
    <w:rsid w:val="005A4F3F"/>
    <w:rsid w:val="005A636F"/>
    <w:rsid w:val="005A680A"/>
    <w:rsid w:val="005A69DE"/>
    <w:rsid w:val="005A7644"/>
    <w:rsid w:val="005A7B1F"/>
    <w:rsid w:val="005A7EAE"/>
    <w:rsid w:val="005B0569"/>
    <w:rsid w:val="005B17B0"/>
    <w:rsid w:val="005B195A"/>
    <w:rsid w:val="005B1F65"/>
    <w:rsid w:val="005B3C08"/>
    <w:rsid w:val="005B3C73"/>
    <w:rsid w:val="005B402F"/>
    <w:rsid w:val="005B428E"/>
    <w:rsid w:val="005B4A0A"/>
    <w:rsid w:val="005B627C"/>
    <w:rsid w:val="005B736D"/>
    <w:rsid w:val="005B7A6C"/>
    <w:rsid w:val="005B7E99"/>
    <w:rsid w:val="005C0124"/>
    <w:rsid w:val="005C236B"/>
    <w:rsid w:val="005C2897"/>
    <w:rsid w:val="005C2C49"/>
    <w:rsid w:val="005C377B"/>
    <w:rsid w:val="005C3996"/>
    <w:rsid w:val="005C39B0"/>
    <w:rsid w:val="005C49F6"/>
    <w:rsid w:val="005C5226"/>
    <w:rsid w:val="005C5BE8"/>
    <w:rsid w:val="005C5EAB"/>
    <w:rsid w:val="005C6B1D"/>
    <w:rsid w:val="005C6BD6"/>
    <w:rsid w:val="005C7173"/>
    <w:rsid w:val="005D05B5"/>
    <w:rsid w:val="005D2332"/>
    <w:rsid w:val="005D257F"/>
    <w:rsid w:val="005D2E01"/>
    <w:rsid w:val="005D3EE8"/>
    <w:rsid w:val="005D44E7"/>
    <w:rsid w:val="005D4C39"/>
    <w:rsid w:val="005D4FB7"/>
    <w:rsid w:val="005D5096"/>
    <w:rsid w:val="005D5E6C"/>
    <w:rsid w:val="005D6F98"/>
    <w:rsid w:val="005D771F"/>
    <w:rsid w:val="005D796D"/>
    <w:rsid w:val="005D7C9D"/>
    <w:rsid w:val="005E0246"/>
    <w:rsid w:val="005E0AF4"/>
    <w:rsid w:val="005E1DFD"/>
    <w:rsid w:val="005E1F7B"/>
    <w:rsid w:val="005E30B4"/>
    <w:rsid w:val="005E3FEA"/>
    <w:rsid w:val="005E436F"/>
    <w:rsid w:val="005E62DE"/>
    <w:rsid w:val="005E707C"/>
    <w:rsid w:val="005E7DEC"/>
    <w:rsid w:val="005F0E60"/>
    <w:rsid w:val="005F115D"/>
    <w:rsid w:val="005F158A"/>
    <w:rsid w:val="005F1C9C"/>
    <w:rsid w:val="005F2324"/>
    <w:rsid w:val="005F2F4F"/>
    <w:rsid w:val="005F35F0"/>
    <w:rsid w:val="005F3D56"/>
    <w:rsid w:val="005F4244"/>
    <w:rsid w:val="005F5E1F"/>
    <w:rsid w:val="005F6191"/>
    <w:rsid w:val="005F646A"/>
    <w:rsid w:val="005F710B"/>
    <w:rsid w:val="005F754A"/>
    <w:rsid w:val="006004B2"/>
    <w:rsid w:val="00600B3D"/>
    <w:rsid w:val="00601B21"/>
    <w:rsid w:val="00601C68"/>
    <w:rsid w:val="006021B3"/>
    <w:rsid w:val="006021F7"/>
    <w:rsid w:val="006029E5"/>
    <w:rsid w:val="00602E40"/>
    <w:rsid w:val="00604008"/>
    <w:rsid w:val="0060452E"/>
    <w:rsid w:val="0060492B"/>
    <w:rsid w:val="00605A34"/>
    <w:rsid w:val="00605B83"/>
    <w:rsid w:val="00605D1A"/>
    <w:rsid w:val="006063CA"/>
    <w:rsid w:val="00607F65"/>
    <w:rsid w:val="006114C6"/>
    <w:rsid w:val="00612061"/>
    <w:rsid w:val="00613249"/>
    <w:rsid w:val="006135B7"/>
    <w:rsid w:val="00614B46"/>
    <w:rsid w:val="00614FDF"/>
    <w:rsid w:val="00615D17"/>
    <w:rsid w:val="00617576"/>
    <w:rsid w:val="00617C6D"/>
    <w:rsid w:val="006202FF"/>
    <w:rsid w:val="00620B40"/>
    <w:rsid w:val="00620B94"/>
    <w:rsid w:val="00620D70"/>
    <w:rsid w:val="0062191C"/>
    <w:rsid w:val="0062232A"/>
    <w:rsid w:val="00622996"/>
    <w:rsid w:val="00622A7A"/>
    <w:rsid w:val="0062341C"/>
    <w:rsid w:val="00623463"/>
    <w:rsid w:val="00623848"/>
    <w:rsid w:val="00623D5B"/>
    <w:rsid w:val="00625621"/>
    <w:rsid w:val="0062736D"/>
    <w:rsid w:val="0062745C"/>
    <w:rsid w:val="006278E4"/>
    <w:rsid w:val="006307AD"/>
    <w:rsid w:val="00630E22"/>
    <w:rsid w:val="0063105E"/>
    <w:rsid w:val="00631D0C"/>
    <w:rsid w:val="006327BE"/>
    <w:rsid w:val="00632934"/>
    <w:rsid w:val="00632CBF"/>
    <w:rsid w:val="006343DC"/>
    <w:rsid w:val="006346D2"/>
    <w:rsid w:val="00635252"/>
    <w:rsid w:val="00636623"/>
    <w:rsid w:val="00640338"/>
    <w:rsid w:val="006406D0"/>
    <w:rsid w:val="0064096B"/>
    <w:rsid w:val="00640BF2"/>
    <w:rsid w:val="00640C82"/>
    <w:rsid w:val="00642C23"/>
    <w:rsid w:val="006436FC"/>
    <w:rsid w:val="0064379D"/>
    <w:rsid w:val="006437A9"/>
    <w:rsid w:val="00644258"/>
    <w:rsid w:val="0064485D"/>
    <w:rsid w:val="006453F0"/>
    <w:rsid w:val="006469B5"/>
    <w:rsid w:val="00647309"/>
    <w:rsid w:val="00647539"/>
    <w:rsid w:val="00650203"/>
    <w:rsid w:val="006514EA"/>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2FD"/>
    <w:rsid w:val="006639DB"/>
    <w:rsid w:val="00663A75"/>
    <w:rsid w:val="006647B0"/>
    <w:rsid w:val="00664FA8"/>
    <w:rsid w:val="00666AAB"/>
    <w:rsid w:val="00667909"/>
    <w:rsid w:val="00667BA5"/>
    <w:rsid w:val="00670B55"/>
    <w:rsid w:val="00670C8E"/>
    <w:rsid w:val="0067192B"/>
    <w:rsid w:val="0067193A"/>
    <w:rsid w:val="00671970"/>
    <w:rsid w:val="00672165"/>
    <w:rsid w:val="00672A84"/>
    <w:rsid w:val="00672EBA"/>
    <w:rsid w:val="00674E7D"/>
    <w:rsid w:val="00676A58"/>
    <w:rsid w:val="0067701F"/>
    <w:rsid w:val="00677061"/>
    <w:rsid w:val="00677DD8"/>
    <w:rsid w:val="00680F01"/>
    <w:rsid w:val="006820D6"/>
    <w:rsid w:val="0068310A"/>
    <w:rsid w:val="006835D7"/>
    <w:rsid w:val="006836DA"/>
    <w:rsid w:val="00683906"/>
    <w:rsid w:val="00684A12"/>
    <w:rsid w:val="00684E7A"/>
    <w:rsid w:val="00685E8C"/>
    <w:rsid w:val="00687F48"/>
    <w:rsid w:val="00692FD2"/>
    <w:rsid w:val="00693ED7"/>
    <w:rsid w:val="00694129"/>
    <w:rsid w:val="00696747"/>
    <w:rsid w:val="006967A9"/>
    <w:rsid w:val="00696BF5"/>
    <w:rsid w:val="00697680"/>
    <w:rsid w:val="006A30AF"/>
    <w:rsid w:val="006A4900"/>
    <w:rsid w:val="006A5D71"/>
    <w:rsid w:val="006A63E7"/>
    <w:rsid w:val="006A6D8A"/>
    <w:rsid w:val="006A722A"/>
    <w:rsid w:val="006A731D"/>
    <w:rsid w:val="006B0B4A"/>
    <w:rsid w:val="006B139D"/>
    <w:rsid w:val="006B15AC"/>
    <w:rsid w:val="006B166A"/>
    <w:rsid w:val="006B1704"/>
    <w:rsid w:val="006B2B92"/>
    <w:rsid w:val="006B4454"/>
    <w:rsid w:val="006B522A"/>
    <w:rsid w:val="006B641C"/>
    <w:rsid w:val="006B74BF"/>
    <w:rsid w:val="006B7852"/>
    <w:rsid w:val="006B78DF"/>
    <w:rsid w:val="006B7BED"/>
    <w:rsid w:val="006B7D8E"/>
    <w:rsid w:val="006C059F"/>
    <w:rsid w:val="006C1EE6"/>
    <w:rsid w:val="006C20C0"/>
    <w:rsid w:val="006C4A61"/>
    <w:rsid w:val="006C4DA9"/>
    <w:rsid w:val="006C776D"/>
    <w:rsid w:val="006C791A"/>
    <w:rsid w:val="006C7C26"/>
    <w:rsid w:val="006D1100"/>
    <w:rsid w:val="006D19D9"/>
    <w:rsid w:val="006D1B9B"/>
    <w:rsid w:val="006D2430"/>
    <w:rsid w:val="006D2B87"/>
    <w:rsid w:val="006D3512"/>
    <w:rsid w:val="006D4885"/>
    <w:rsid w:val="006D4C58"/>
    <w:rsid w:val="006D5102"/>
    <w:rsid w:val="006D51F8"/>
    <w:rsid w:val="006D5FA8"/>
    <w:rsid w:val="006D60B5"/>
    <w:rsid w:val="006D7A0A"/>
    <w:rsid w:val="006D7C46"/>
    <w:rsid w:val="006E28E0"/>
    <w:rsid w:val="006E36BB"/>
    <w:rsid w:val="006E3794"/>
    <w:rsid w:val="006E433C"/>
    <w:rsid w:val="006E51B1"/>
    <w:rsid w:val="006E5C86"/>
    <w:rsid w:val="006E5D55"/>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49D5"/>
    <w:rsid w:val="00704A50"/>
    <w:rsid w:val="00705C66"/>
    <w:rsid w:val="00707495"/>
    <w:rsid w:val="007102F9"/>
    <w:rsid w:val="007114DE"/>
    <w:rsid w:val="00711A8C"/>
    <w:rsid w:val="00711BD0"/>
    <w:rsid w:val="00712421"/>
    <w:rsid w:val="00712C2E"/>
    <w:rsid w:val="0071414D"/>
    <w:rsid w:val="007148E4"/>
    <w:rsid w:val="00714AEA"/>
    <w:rsid w:val="00716208"/>
    <w:rsid w:val="00716D9F"/>
    <w:rsid w:val="007170B2"/>
    <w:rsid w:val="007171A5"/>
    <w:rsid w:val="00720FAB"/>
    <w:rsid w:val="007210F9"/>
    <w:rsid w:val="00721874"/>
    <w:rsid w:val="00721A91"/>
    <w:rsid w:val="00722C4E"/>
    <w:rsid w:val="00724050"/>
    <w:rsid w:val="00724660"/>
    <w:rsid w:val="00724E72"/>
    <w:rsid w:val="00725415"/>
    <w:rsid w:val="0073353F"/>
    <w:rsid w:val="00733C44"/>
    <w:rsid w:val="00733E33"/>
    <w:rsid w:val="007348DC"/>
    <w:rsid w:val="00734A5B"/>
    <w:rsid w:val="00735671"/>
    <w:rsid w:val="00735A1D"/>
    <w:rsid w:val="00735EA7"/>
    <w:rsid w:val="00736CFE"/>
    <w:rsid w:val="00737B04"/>
    <w:rsid w:val="00737BB4"/>
    <w:rsid w:val="00737D24"/>
    <w:rsid w:val="0074011C"/>
    <w:rsid w:val="00740323"/>
    <w:rsid w:val="007418EC"/>
    <w:rsid w:val="0074320F"/>
    <w:rsid w:val="0074386B"/>
    <w:rsid w:val="00743B1F"/>
    <w:rsid w:val="00743B4B"/>
    <w:rsid w:val="007440AA"/>
    <w:rsid w:val="00744E76"/>
    <w:rsid w:val="0074530C"/>
    <w:rsid w:val="0074580A"/>
    <w:rsid w:val="007461B7"/>
    <w:rsid w:val="0074686B"/>
    <w:rsid w:val="00746909"/>
    <w:rsid w:val="00747A86"/>
    <w:rsid w:val="00747DC3"/>
    <w:rsid w:val="00747F38"/>
    <w:rsid w:val="007504B6"/>
    <w:rsid w:val="00753D42"/>
    <w:rsid w:val="00755589"/>
    <w:rsid w:val="00755632"/>
    <w:rsid w:val="0075658B"/>
    <w:rsid w:val="00756927"/>
    <w:rsid w:val="007577CB"/>
    <w:rsid w:val="007607AA"/>
    <w:rsid w:val="00761F69"/>
    <w:rsid w:val="00762204"/>
    <w:rsid w:val="00762D4B"/>
    <w:rsid w:val="007634DA"/>
    <w:rsid w:val="00764DD8"/>
    <w:rsid w:val="007656F2"/>
    <w:rsid w:val="00765CE0"/>
    <w:rsid w:val="00765DF0"/>
    <w:rsid w:val="007670D4"/>
    <w:rsid w:val="00767246"/>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666C"/>
    <w:rsid w:val="00787A92"/>
    <w:rsid w:val="00790496"/>
    <w:rsid w:val="007907EB"/>
    <w:rsid w:val="00790BF4"/>
    <w:rsid w:val="007927E4"/>
    <w:rsid w:val="00792EB1"/>
    <w:rsid w:val="00793AC4"/>
    <w:rsid w:val="007941F9"/>
    <w:rsid w:val="0079440B"/>
    <w:rsid w:val="00795231"/>
    <w:rsid w:val="00795B91"/>
    <w:rsid w:val="00796873"/>
    <w:rsid w:val="00796AF3"/>
    <w:rsid w:val="007979F2"/>
    <w:rsid w:val="00797E92"/>
    <w:rsid w:val="007A0F21"/>
    <w:rsid w:val="007A2888"/>
    <w:rsid w:val="007A2E78"/>
    <w:rsid w:val="007A309F"/>
    <w:rsid w:val="007A3A9A"/>
    <w:rsid w:val="007A470A"/>
    <w:rsid w:val="007A5264"/>
    <w:rsid w:val="007A5606"/>
    <w:rsid w:val="007A580B"/>
    <w:rsid w:val="007A62E4"/>
    <w:rsid w:val="007A69E6"/>
    <w:rsid w:val="007A6BA5"/>
    <w:rsid w:val="007A7692"/>
    <w:rsid w:val="007A7FBC"/>
    <w:rsid w:val="007B03D8"/>
    <w:rsid w:val="007B0886"/>
    <w:rsid w:val="007B08AB"/>
    <w:rsid w:val="007B1A71"/>
    <w:rsid w:val="007B1C9A"/>
    <w:rsid w:val="007B2F99"/>
    <w:rsid w:val="007B4710"/>
    <w:rsid w:val="007B4A73"/>
    <w:rsid w:val="007B4BE8"/>
    <w:rsid w:val="007B51D5"/>
    <w:rsid w:val="007B558A"/>
    <w:rsid w:val="007B61EE"/>
    <w:rsid w:val="007B62C2"/>
    <w:rsid w:val="007B6986"/>
    <w:rsid w:val="007B751F"/>
    <w:rsid w:val="007C03A8"/>
    <w:rsid w:val="007C04AC"/>
    <w:rsid w:val="007C4505"/>
    <w:rsid w:val="007C4521"/>
    <w:rsid w:val="007C4C45"/>
    <w:rsid w:val="007C503F"/>
    <w:rsid w:val="007C59CB"/>
    <w:rsid w:val="007C5F14"/>
    <w:rsid w:val="007C64DF"/>
    <w:rsid w:val="007C65D6"/>
    <w:rsid w:val="007C6A0C"/>
    <w:rsid w:val="007C7DD4"/>
    <w:rsid w:val="007D1319"/>
    <w:rsid w:val="007D1726"/>
    <w:rsid w:val="007D1A0C"/>
    <w:rsid w:val="007D3223"/>
    <w:rsid w:val="007D429E"/>
    <w:rsid w:val="007D4528"/>
    <w:rsid w:val="007D5CED"/>
    <w:rsid w:val="007D6069"/>
    <w:rsid w:val="007D6D62"/>
    <w:rsid w:val="007D70CA"/>
    <w:rsid w:val="007E0046"/>
    <w:rsid w:val="007E0994"/>
    <w:rsid w:val="007E3775"/>
    <w:rsid w:val="007E5208"/>
    <w:rsid w:val="007E5525"/>
    <w:rsid w:val="007E5C31"/>
    <w:rsid w:val="007E6ABC"/>
    <w:rsid w:val="007E76AE"/>
    <w:rsid w:val="007F133B"/>
    <w:rsid w:val="007F2CD5"/>
    <w:rsid w:val="007F3881"/>
    <w:rsid w:val="007F3C1B"/>
    <w:rsid w:val="007F415F"/>
    <w:rsid w:val="007F4516"/>
    <w:rsid w:val="007F45B1"/>
    <w:rsid w:val="007F4ED7"/>
    <w:rsid w:val="007F52D4"/>
    <w:rsid w:val="007F70C3"/>
    <w:rsid w:val="0080015B"/>
    <w:rsid w:val="008002BE"/>
    <w:rsid w:val="00800D67"/>
    <w:rsid w:val="00801977"/>
    <w:rsid w:val="008028A4"/>
    <w:rsid w:val="00802C79"/>
    <w:rsid w:val="008037F6"/>
    <w:rsid w:val="00803E90"/>
    <w:rsid w:val="00804706"/>
    <w:rsid w:val="00804B81"/>
    <w:rsid w:val="00805820"/>
    <w:rsid w:val="00805CDF"/>
    <w:rsid w:val="00806016"/>
    <w:rsid w:val="00806A91"/>
    <w:rsid w:val="00807B49"/>
    <w:rsid w:val="008107C0"/>
    <w:rsid w:val="00812393"/>
    <w:rsid w:val="008129CD"/>
    <w:rsid w:val="008154FC"/>
    <w:rsid w:val="00815738"/>
    <w:rsid w:val="00815E3E"/>
    <w:rsid w:val="008163E8"/>
    <w:rsid w:val="00817989"/>
    <w:rsid w:val="008202E8"/>
    <w:rsid w:val="008203D0"/>
    <w:rsid w:val="008214F9"/>
    <w:rsid w:val="00823D8C"/>
    <w:rsid w:val="00824E09"/>
    <w:rsid w:val="008251DA"/>
    <w:rsid w:val="00825654"/>
    <w:rsid w:val="00825D83"/>
    <w:rsid w:val="00825E85"/>
    <w:rsid w:val="00826CE7"/>
    <w:rsid w:val="00826D6B"/>
    <w:rsid w:val="00826F97"/>
    <w:rsid w:val="008274E7"/>
    <w:rsid w:val="00832E62"/>
    <w:rsid w:val="008333D8"/>
    <w:rsid w:val="00833CE1"/>
    <w:rsid w:val="00834609"/>
    <w:rsid w:val="0083588E"/>
    <w:rsid w:val="00835ED9"/>
    <w:rsid w:val="0084035B"/>
    <w:rsid w:val="00840828"/>
    <w:rsid w:val="008418CF"/>
    <w:rsid w:val="00843269"/>
    <w:rsid w:val="00843370"/>
    <w:rsid w:val="00843454"/>
    <w:rsid w:val="00844118"/>
    <w:rsid w:val="0084570E"/>
    <w:rsid w:val="00845A3A"/>
    <w:rsid w:val="00846E3B"/>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153"/>
    <w:rsid w:val="00860663"/>
    <w:rsid w:val="00860BEB"/>
    <w:rsid w:val="00860F20"/>
    <w:rsid w:val="00861925"/>
    <w:rsid w:val="00861F5E"/>
    <w:rsid w:val="00862A11"/>
    <w:rsid w:val="0086337A"/>
    <w:rsid w:val="00863C1D"/>
    <w:rsid w:val="008640D0"/>
    <w:rsid w:val="008640DF"/>
    <w:rsid w:val="00865908"/>
    <w:rsid w:val="0086612C"/>
    <w:rsid w:val="00867901"/>
    <w:rsid w:val="00867E03"/>
    <w:rsid w:val="00870365"/>
    <w:rsid w:val="00870A43"/>
    <w:rsid w:val="00870ACC"/>
    <w:rsid w:val="00870AF6"/>
    <w:rsid w:val="00871345"/>
    <w:rsid w:val="00871C10"/>
    <w:rsid w:val="00872363"/>
    <w:rsid w:val="00872E34"/>
    <w:rsid w:val="008733B0"/>
    <w:rsid w:val="0087353B"/>
    <w:rsid w:val="00873D60"/>
    <w:rsid w:val="00874236"/>
    <w:rsid w:val="00874564"/>
    <w:rsid w:val="00875579"/>
    <w:rsid w:val="008755AA"/>
    <w:rsid w:val="0087604B"/>
    <w:rsid w:val="008768CA"/>
    <w:rsid w:val="00876C6A"/>
    <w:rsid w:val="0087798A"/>
    <w:rsid w:val="00880480"/>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87FB9"/>
    <w:rsid w:val="00890BB0"/>
    <w:rsid w:val="00891A56"/>
    <w:rsid w:val="008922C8"/>
    <w:rsid w:val="008929C2"/>
    <w:rsid w:val="00894072"/>
    <w:rsid w:val="00894713"/>
    <w:rsid w:val="008947E2"/>
    <w:rsid w:val="00895315"/>
    <w:rsid w:val="008965EF"/>
    <w:rsid w:val="00897A8B"/>
    <w:rsid w:val="008A10A1"/>
    <w:rsid w:val="008A1412"/>
    <w:rsid w:val="008A2171"/>
    <w:rsid w:val="008A65ED"/>
    <w:rsid w:val="008A6FB0"/>
    <w:rsid w:val="008A7694"/>
    <w:rsid w:val="008A76EF"/>
    <w:rsid w:val="008B22E8"/>
    <w:rsid w:val="008B26FC"/>
    <w:rsid w:val="008B2943"/>
    <w:rsid w:val="008B2CF7"/>
    <w:rsid w:val="008B2D1C"/>
    <w:rsid w:val="008B326F"/>
    <w:rsid w:val="008B4564"/>
    <w:rsid w:val="008B735F"/>
    <w:rsid w:val="008C0085"/>
    <w:rsid w:val="008C04CE"/>
    <w:rsid w:val="008C0DA0"/>
    <w:rsid w:val="008C1F13"/>
    <w:rsid w:val="008C2529"/>
    <w:rsid w:val="008C307C"/>
    <w:rsid w:val="008C36D7"/>
    <w:rsid w:val="008C3C8A"/>
    <w:rsid w:val="008C4FB8"/>
    <w:rsid w:val="008C5ACE"/>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3279"/>
    <w:rsid w:val="008E7B49"/>
    <w:rsid w:val="008F097B"/>
    <w:rsid w:val="008F0C5B"/>
    <w:rsid w:val="008F0FB5"/>
    <w:rsid w:val="008F19E4"/>
    <w:rsid w:val="008F1CA4"/>
    <w:rsid w:val="008F2662"/>
    <w:rsid w:val="008F2A2F"/>
    <w:rsid w:val="008F2B20"/>
    <w:rsid w:val="008F346D"/>
    <w:rsid w:val="008F3991"/>
    <w:rsid w:val="008F3F00"/>
    <w:rsid w:val="008F4BCF"/>
    <w:rsid w:val="008F6912"/>
    <w:rsid w:val="008F6D52"/>
    <w:rsid w:val="008F713C"/>
    <w:rsid w:val="008F77A3"/>
    <w:rsid w:val="008F77F6"/>
    <w:rsid w:val="00900E01"/>
    <w:rsid w:val="00901117"/>
    <w:rsid w:val="0090145E"/>
    <w:rsid w:val="0090271F"/>
    <w:rsid w:val="00902E23"/>
    <w:rsid w:val="009039F8"/>
    <w:rsid w:val="00903CC7"/>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4F58"/>
    <w:rsid w:val="00925338"/>
    <w:rsid w:val="00925483"/>
    <w:rsid w:val="00925535"/>
    <w:rsid w:val="00925A9C"/>
    <w:rsid w:val="00925F42"/>
    <w:rsid w:val="00926291"/>
    <w:rsid w:val="00926CF8"/>
    <w:rsid w:val="0092774C"/>
    <w:rsid w:val="0093217E"/>
    <w:rsid w:val="0093381A"/>
    <w:rsid w:val="00934854"/>
    <w:rsid w:val="0093562E"/>
    <w:rsid w:val="009357B7"/>
    <w:rsid w:val="00936C5F"/>
    <w:rsid w:val="00936C91"/>
    <w:rsid w:val="00937509"/>
    <w:rsid w:val="00937B72"/>
    <w:rsid w:val="00937D25"/>
    <w:rsid w:val="00940160"/>
    <w:rsid w:val="00942EC2"/>
    <w:rsid w:val="009435AB"/>
    <w:rsid w:val="0094413B"/>
    <w:rsid w:val="00944367"/>
    <w:rsid w:val="009446DC"/>
    <w:rsid w:val="00944C13"/>
    <w:rsid w:val="00947CED"/>
    <w:rsid w:val="009506CD"/>
    <w:rsid w:val="00950839"/>
    <w:rsid w:val="00950975"/>
    <w:rsid w:val="00950EF2"/>
    <w:rsid w:val="00951C06"/>
    <w:rsid w:val="009527AD"/>
    <w:rsid w:val="00953159"/>
    <w:rsid w:val="00953B73"/>
    <w:rsid w:val="009543FB"/>
    <w:rsid w:val="00954B12"/>
    <w:rsid w:val="009551A4"/>
    <w:rsid w:val="0095547A"/>
    <w:rsid w:val="00955BA0"/>
    <w:rsid w:val="009579AD"/>
    <w:rsid w:val="00957D51"/>
    <w:rsid w:val="009600C6"/>
    <w:rsid w:val="00960EA8"/>
    <w:rsid w:val="0096104E"/>
    <w:rsid w:val="009614C5"/>
    <w:rsid w:val="00962A66"/>
    <w:rsid w:val="00964965"/>
    <w:rsid w:val="00965936"/>
    <w:rsid w:val="009660FB"/>
    <w:rsid w:val="00966496"/>
    <w:rsid w:val="00966756"/>
    <w:rsid w:val="009674BF"/>
    <w:rsid w:val="00967F2D"/>
    <w:rsid w:val="009708E8"/>
    <w:rsid w:val="00970C00"/>
    <w:rsid w:val="009721C7"/>
    <w:rsid w:val="00972234"/>
    <w:rsid w:val="00972306"/>
    <w:rsid w:val="00972D96"/>
    <w:rsid w:val="00973A11"/>
    <w:rsid w:val="00974355"/>
    <w:rsid w:val="009744E1"/>
    <w:rsid w:val="009745A3"/>
    <w:rsid w:val="0097512F"/>
    <w:rsid w:val="0097520F"/>
    <w:rsid w:val="009753F3"/>
    <w:rsid w:val="009760B3"/>
    <w:rsid w:val="00976BAA"/>
    <w:rsid w:val="00977783"/>
    <w:rsid w:val="00977B53"/>
    <w:rsid w:val="00977C9A"/>
    <w:rsid w:val="00980088"/>
    <w:rsid w:val="009810A3"/>
    <w:rsid w:val="0098137C"/>
    <w:rsid w:val="00981FC3"/>
    <w:rsid w:val="00982D76"/>
    <w:rsid w:val="009836F8"/>
    <w:rsid w:val="009849E6"/>
    <w:rsid w:val="0098564B"/>
    <w:rsid w:val="00985C46"/>
    <w:rsid w:val="00985F36"/>
    <w:rsid w:val="00986178"/>
    <w:rsid w:val="0098670D"/>
    <w:rsid w:val="00986D53"/>
    <w:rsid w:val="00986D74"/>
    <w:rsid w:val="00987AAD"/>
    <w:rsid w:val="009904D4"/>
    <w:rsid w:val="009924D5"/>
    <w:rsid w:val="009932E1"/>
    <w:rsid w:val="009933EC"/>
    <w:rsid w:val="00993795"/>
    <w:rsid w:val="009944A0"/>
    <w:rsid w:val="00995E4B"/>
    <w:rsid w:val="00996FE0"/>
    <w:rsid w:val="00996FED"/>
    <w:rsid w:val="00997668"/>
    <w:rsid w:val="00997ED6"/>
    <w:rsid w:val="009A0004"/>
    <w:rsid w:val="009A0A2A"/>
    <w:rsid w:val="009A11CE"/>
    <w:rsid w:val="009A1BC4"/>
    <w:rsid w:val="009A1CCE"/>
    <w:rsid w:val="009A2D2D"/>
    <w:rsid w:val="009A366D"/>
    <w:rsid w:val="009A441A"/>
    <w:rsid w:val="009A44B8"/>
    <w:rsid w:val="009A5906"/>
    <w:rsid w:val="009A5DE3"/>
    <w:rsid w:val="009A60FA"/>
    <w:rsid w:val="009A7701"/>
    <w:rsid w:val="009A7AB4"/>
    <w:rsid w:val="009B13F6"/>
    <w:rsid w:val="009B2E54"/>
    <w:rsid w:val="009B3EF3"/>
    <w:rsid w:val="009B5100"/>
    <w:rsid w:val="009B669B"/>
    <w:rsid w:val="009B695A"/>
    <w:rsid w:val="009B699E"/>
    <w:rsid w:val="009C04CE"/>
    <w:rsid w:val="009C2314"/>
    <w:rsid w:val="009C3110"/>
    <w:rsid w:val="009C3E2B"/>
    <w:rsid w:val="009C4FB6"/>
    <w:rsid w:val="009C50C7"/>
    <w:rsid w:val="009C6306"/>
    <w:rsid w:val="009C68CD"/>
    <w:rsid w:val="009C74E0"/>
    <w:rsid w:val="009D0CC4"/>
    <w:rsid w:val="009D0FE4"/>
    <w:rsid w:val="009D0FE6"/>
    <w:rsid w:val="009D10FC"/>
    <w:rsid w:val="009D2D5A"/>
    <w:rsid w:val="009D324D"/>
    <w:rsid w:val="009D366F"/>
    <w:rsid w:val="009D4B2F"/>
    <w:rsid w:val="009D4BDC"/>
    <w:rsid w:val="009D4FD1"/>
    <w:rsid w:val="009D4FED"/>
    <w:rsid w:val="009D5360"/>
    <w:rsid w:val="009D5914"/>
    <w:rsid w:val="009D5A97"/>
    <w:rsid w:val="009D5DDC"/>
    <w:rsid w:val="009D61BA"/>
    <w:rsid w:val="009D61E8"/>
    <w:rsid w:val="009D6AE2"/>
    <w:rsid w:val="009E02A5"/>
    <w:rsid w:val="009E08A1"/>
    <w:rsid w:val="009E0B00"/>
    <w:rsid w:val="009E0B9F"/>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081"/>
    <w:rsid w:val="00A0359F"/>
    <w:rsid w:val="00A04120"/>
    <w:rsid w:val="00A0437D"/>
    <w:rsid w:val="00A045B4"/>
    <w:rsid w:val="00A0534B"/>
    <w:rsid w:val="00A067AF"/>
    <w:rsid w:val="00A06CE0"/>
    <w:rsid w:val="00A06FB3"/>
    <w:rsid w:val="00A078A0"/>
    <w:rsid w:val="00A07CF4"/>
    <w:rsid w:val="00A10F02"/>
    <w:rsid w:val="00A10F96"/>
    <w:rsid w:val="00A1110F"/>
    <w:rsid w:val="00A11DD5"/>
    <w:rsid w:val="00A12628"/>
    <w:rsid w:val="00A131CC"/>
    <w:rsid w:val="00A1428A"/>
    <w:rsid w:val="00A15BBC"/>
    <w:rsid w:val="00A1643C"/>
    <w:rsid w:val="00A164B4"/>
    <w:rsid w:val="00A16C1E"/>
    <w:rsid w:val="00A17CB2"/>
    <w:rsid w:val="00A201BF"/>
    <w:rsid w:val="00A216C9"/>
    <w:rsid w:val="00A23016"/>
    <w:rsid w:val="00A231B6"/>
    <w:rsid w:val="00A24E79"/>
    <w:rsid w:val="00A32BDD"/>
    <w:rsid w:val="00A33AA0"/>
    <w:rsid w:val="00A33C9A"/>
    <w:rsid w:val="00A3424A"/>
    <w:rsid w:val="00A35078"/>
    <w:rsid w:val="00A3532A"/>
    <w:rsid w:val="00A372CF"/>
    <w:rsid w:val="00A37FB0"/>
    <w:rsid w:val="00A404CC"/>
    <w:rsid w:val="00A4091C"/>
    <w:rsid w:val="00A419A1"/>
    <w:rsid w:val="00A43B7F"/>
    <w:rsid w:val="00A44449"/>
    <w:rsid w:val="00A45168"/>
    <w:rsid w:val="00A52166"/>
    <w:rsid w:val="00A525D8"/>
    <w:rsid w:val="00A53724"/>
    <w:rsid w:val="00A53727"/>
    <w:rsid w:val="00A548C9"/>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66ADE"/>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2842"/>
    <w:rsid w:val="00A9377C"/>
    <w:rsid w:val="00A93B06"/>
    <w:rsid w:val="00A94CEE"/>
    <w:rsid w:val="00A95984"/>
    <w:rsid w:val="00A976CB"/>
    <w:rsid w:val="00A97AE2"/>
    <w:rsid w:val="00AA0A6C"/>
    <w:rsid w:val="00AA0AE9"/>
    <w:rsid w:val="00AA1B62"/>
    <w:rsid w:val="00AA1BFB"/>
    <w:rsid w:val="00AA1C69"/>
    <w:rsid w:val="00AA31D2"/>
    <w:rsid w:val="00AA3E99"/>
    <w:rsid w:val="00AA480D"/>
    <w:rsid w:val="00AA51C6"/>
    <w:rsid w:val="00AA57BE"/>
    <w:rsid w:val="00AA7551"/>
    <w:rsid w:val="00AB00DF"/>
    <w:rsid w:val="00AB0B6C"/>
    <w:rsid w:val="00AB20A1"/>
    <w:rsid w:val="00AB2F36"/>
    <w:rsid w:val="00AB343C"/>
    <w:rsid w:val="00AB3DD6"/>
    <w:rsid w:val="00AB4323"/>
    <w:rsid w:val="00AB4349"/>
    <w:rsid w:val="00AB455D"/>
    <w:rsid w:val="00AB76AF"/>
    <w:rsid w:val="00AB7E59"/>
    <w:rsid w:val="00AC17A1"/>
    <w:rsid w:val="00AC2D31"/>
    <w:rsid w:val="00AC2E8E"/>
    <w:rsid w:val="00AC6D00"/>
    <w:rsid w:val="00AC6EBE"/>
    <w:rsid w:val="00AC74D0"/>
    <w:rsid w:val="00AC7541"/>
    <w:rsid w:val="00AC76FB"/>
    <w:rsid w:val="00AD041B"/>
    <w:rsid w:val="00AD0C03"/>
    <w:rsid w:val="00AD0F52"/>
    <w:rsid w:val="00AD1C6D"/>
    <w:rsid w:val="00AD218B"/>
    <w:rsid w:val="00AD2406"/>
    <w:rsid w:val="00AD37FE"/>
    <w:rsid w:val="00AD5A1F"/>
    <w:rsid w:val="00AD6584"/>
    <w:rsid w:val="00AD7E8A"/>
    <w:rsid w:val="00AE16D1"/>
    <w:rsid w:val="00AE245A"/>
    <w:rsid w:val="00AE30F5"/>
    <w:rsid w:val="00AE33C7"/>
    <w:rsid w:val="00AE42DB"/>
    <w:rsid w:val="00AE5786"/>
    <w:rsid w:val="00AE638A"/>
    <w:rsid w:val="00AE69CB"/>
    <w:rsid w:val="00AF00EA"/>
    <w:rsid w:val="00AF09C5"/>
    <w:rsid w:val="00AF0CBF"/>
    <w:rsid w:val="00AF0CCF"/>
    <w:rsid w:val="00AF12E0"/>
    <w:rsid w:val="00AF588B"/>
    <w:rsid w:val="00AF5F5E"/>
    <w:rsid w:val="00AF6283"/>
    <w:rsid w:val="00AF661C"/>
    <w:rsid w:val="00AF7B5A"/>
    <w:rsid w:val="00B00421"/>
    <w:rsid w:val="00B0290B"/>
    <w:rsid w:val="00B03259"/>
    <w:rsid w:val="00B0372C"/>
    <w:rsid w:val="00B041A6"/>
    <w:rsid w:val="00B041F6"/>
    <w:rsid w:val="00B04EBA"/>
    <w:rsid w:val="00B06CF4"/>
    <w:rsid w:val="00B07320"/>
    <w:rsid w:val="00B07AE0"/>
    <w:rsid w:val="00B07D9A"/>
    <w:rsid w:val="00B10102"/>
    <w:rsid w:val="00B10754"/>
    <w:rsid w:val="00B108B6"/>
    <w:rsid w:val="00B11010"/>
    <w:rsid w:val="00B1355D"/>
    <w:rsid w:val="00B13A29"/>
    <w:rsid w:val="00B14246"/>
    <w:rsid w:val="00B14D49"/>
    <w:rsid w:val="00B14EA7"/>
    <w:rsid w:val="00B15449"/>
    <w:rsid w:val="00B1592D"/>
    <w:rsid w:val="00B15A27"/>
    <w:rsid w:val="00B1757B"/>
    <w:rsid w:val="00B1759D"/>
    <w:rsid w:val="00B17C01"/>
    <w:rsid w:val="00B21ECD"/>
    <w:rsid w:val="00B22AFB"/>
    <w:rsid w:val="00B23D92"/>
    <w:rsid w:val="00B23E92"/>
    <w:rsid w:val="00B246F0"/>
    <w:rsid w:val="00B24980"/>
    <w:rsid w:val="00B2554B"/>
    <w:rsid w:val="00B2578C"/>
    <w:rsid w:val="00B269C5"/>
    <w:rsid w:val="00B273A0"/>
    <w:rsid w:val="00B27563"/>
    <w:rsid w:val="00B279C8"/>
    <w:rsid w:val="00B30232"/>
    <w:rsid w:val="00B30C45"/>
    <w:rsid w:val="00B31A09"/>
    <w:rsid w:val="00B31F86"/>
    <w:rsid w:val="00B32B61"/>
    <w:rsid w:val="00B33E0E"/>
    <w:rsid w:val="00B37A1E"/>
    <w:rsid w:val="00B41C77"/>
    <w:rsid w:val="00B42AE0"/>
    <w:rsid w:val="00B458DD"/>
    <w:rsid w:val="00B45E55"/>
    <w:rsid w:val="00B46EBA"/>
    <w:rsid w:val="00B4730F"/>
    <w:rsid w:val="00B476B7"/>
    <w:rsid w:val="00B508A4"/>
    <w:rsid w:val="00B510FB"/>
    <w:rsid w:val="00B51872"/>
    <w:rsid w:val="00B51F13"/>
    <w:rsid w:val="00B553CD"/>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B88"/>
    <w:rsid w:val="00B64D3A"/>
    <w:rsid w:val="00B6662E"/>
    <w:rsid w:val="00B67296"/>
    <w:rsid w:val="00B70245"/>
    <w:rsid w:val="00B71416"/>
    <w:rsid w:val="00B71ED4"/>
    <w:rsid w:val="00B724D4"/>
    <w:rsid w:val="00B72A12"/>
    <w:rsid w:val="00B73659"/>
    <w:rsid w:val="00B73724"/>
    <w:rsid w:val="00B73840"/>
    <w:rsid w:val="00B74A1E"/>
    <w:rsid w:val="00B75646"/>
    <w:rsid w:val="00B76E10"/>
    <w:rsid w:val="00B77183"/>
    <w:rsid w:val="00B772D5"/>
    <w:rsid w:val="00B80452"/>
    <w:rsid w:val="00B819B6"/>
    <w:rsid w:val="00B823BE"/>
    <w:rsid w:val="00B82502"/>
    <w:rsid w:val="00B82978"/>
    <w:rsid w:val="00B836D4"/>
    <w:rsid w:val="00B84E6F"/>
    <w:rsid w:val="00B85BAE"/>
    <w:rsid w:val="00B860B9"/>
    <w:rsid w:val="00B8681C"/>
    <w:rsid w:val="00B872E2"/>
    <w:rsid w:val="00B9152E"/>
    <w:rsid w:val="00B9179C"/>
    <w:rsid w:val="00B918FD"/>
    <w:rsid w:val="00B91AB5"/>
    <w:rsid w:val="00B921B1"/>
    <w:rsid w:val="00B94CCB"/>
    <w:rsid w:val="00B95379"/>
    <w:rsid w:val="00B955B1"/>
    <w:rsid w:val="00B9662B"/>
    <w:rsid w:val="00B96A91"/>
    <w:rsid w:val="00B96C0C"/>
    <w:rsid w:val="00B96CEA"/>
    <w:rsid w:val="00B97FD7"/>
    <w:rsid w:val="00BA0E70"/>
    <w:rsid w:val="00BA1919"/>
    <w:rsid w:val="00BA1962"/>
    <w:rsid w:val="00BA1A92"/>
    <w:rsid w:val="00BA1E36"/>
    <w:rsid w:val="00BA2316"/>
    <w:rsid w:val="00BA3AA9"/>
    <w:rsid w:val="00BA551F"/>
    <w:rsid w:val="00BA5B93"/>
    <w:rsid w:val="00BA65F2"/>
    <w:rsid w:val="00BA66F6"/>
    <w:rsid w:val="00BA6B29"/>
    <w:rsid w:val="00BA6E44"/>
    <w:rsid w:val="00BB050A"/>
    <w:rsid w:val="00BB10F1"/>
    <w:rsid w:val="00BB13AD"/>
    <w:rsid w:val="00BB1E3E"/>
    <w:rsid w:val="00BB1E59"/>
    <w:rsid w:val="00BB1EF2"/>
    <w:rsid w:val="00BB2383"/>
    <w:rsid w:val="00BB3188"/>
    <w:rsid w:val="00BB431D"/>
    <w:rsid w:val="00BB4FAE"/>
    <w:rsid w:val="00BB669D"/>
    <w:rsid w:val="00BB6812"/>
    <w:rsid w:val="00BC0717"/>
    <w:rsid w:val="00BC0C25"/>
    <w:rsid w:val="00BC0F7D"/>
    <w:rsid w:val="00BC354C"/>
    <w:rsid w:val="00BC454F"/>
    <w:rsid w:val="00BC4666"/>
    <w:rsid w:val="00BC4D8A"/>
    <w:rsid w:val="00BC527A"/>
    <w:rsid w:val="00BC593B"/>
    <w:rsid w:val="00BC69DA"/>
    <w:rsid w:val="00BC6A64"/>
    <w:rsid w:val="00BC7249"/>
    <w:rsid w:val="00BC7D91"/>
    <w:rsid w:val="00BD03F1"/>
    <w:rsid w:val="00BD08E6"/>
    <w:rsid w:val="00BD0926"/>
    <w:rsid w:val="00BD0F0F"/>
    <w:rsid w:val="00BD1327"/>
    <w:rsid w:val="00BD1C39"/>
    <w:rsid w:val="00BD2524"/>
    <w:rsid w:val="00BD288A"/>
    <w:rsid w:val="00BD376A"/>
    <w:rsid w:val="00BD4305"/>
    <w:rsid w:val="00BD4595"/>
    <w:rsid w:val="00BD5C61"/>
    <w:rsid w:val="00BD636E"/>
    <w:rsid w:val="00BD73EA"/>
    <w:rsid w:val="00BE0272"/>
    <w:rsid w:val="00BE119F"/>
    <w:rsid w:val="00BE1201"/>
    <w:rsid w:val="00BE1244"/>
    <w:rsid w:val="00BE189D"/>
    <w:rsid w:val="00BE1970"/>
    <w:rsid w:val="00BE298A"/>
    <w:rsid w:val="00BE3BDB"/>
    <w:rsid w:val="00BE52E2"/>
    <w:rsid w:val="00BE5DC7"/>
    <w:rsid w:val="00BE645A"/>
    <w:rsid w:val="00BE6F52"/>
    <w:rsid w:val="00BF1095"/>
    <w:rsid w:val="00BF1989"/>
    <w:rsid w:val="00BF1C81"/>
    <w:rsid w:val="00BF32D9"/>
    <w:rsid w:val="00BF4BE4"/>
    <w:rsid w:val="00BF4BF6"/>
    <w:rsid w:val="00BF4D15"/>
    <w:rsid w:val="00BF5809"/>
    <w:rsid w:val="00BF5AFE"/>
    <w:rsid w:val="00BF6067"/>
    <w:rsid w:val="00BF7C85"/>
    <w:rsid w:val="00C004B8"/>
    <w:rsid w:val="00C00591"/>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6B8F"/>
    <w:rsid w:val="00C170E9"/>
    <w:rsid w:val="00C17A60"/>
    <w:rsid w:val="00C20666"/>
    <w:rsid w:val="00C20DF6"/>
    <w:rsid w:val="00C210CF"/>
    <w:rsid w:val="00C21380"/>
    <w:rsid w:val="00C21C21"/>
    <w:rsid w:val="00C229BC"/>
    <w:rsid w:val="00C22DB8"/>
    <w:rsid w:val="00C23554"/>
    <w:rsid w:val="00C23725"/>
    <w:rsid w:val="00C23B69"/>
    <w:rsid w:val="00C255AA"/>
    <w:rsid w:val="00C257A8"/>
    <w:rsid w:val="00C26922"/>
    <w:rsid w:val="00C26CD3"/>
    <w:rsid w:val="00C27288"/>
    <w:rsid w:val="00C273D5"/>
    <w:rsid w:val="00C316CA"/>
    <w:rsid w:val="00C31796"/>
    <w:rsid w:val="00C322DC"/>
    <w:rsid w:val="00C3281B"/>
    <w:rsid w:val="00C33079"/>
    <w:rsid w:val="00C3308C"/>
    <w:rsid w:val="00C33AEF"/>
    <w:rsid w:val="00C34CD2"/>
    <w:rsid w:val="00C35087"/>
    <w:rsid w:val="00C35192"/>
    <w:rsid w:val="00C35690"/>
    <w:rsid w:val="00C35ABB"/>
    <w:rsid w:val="00C35E0C"/>
    <w:rsid w:val="00C371B3"/>
    <w:rsid w:val="00C37964"/>
    <w:rsid w:val="00C401C1"/>
    <w:rsid w:val="00C4139E"/>
    <w:rsid w:val="00C414F7"/>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4BBF"/>
    <w:rsid w:val="00C5531C"/>
    <w:rsid w:val="00C556B0"/>
    <w:rsid w:val="00C55D60"/>
    <w:rsid w:val="00C55EAA"/>
    <w:rsid w:val="00C56132"/>
    <w:rsid w:val="00C5646C"/>
    <w:rsid w:val="00C57CEF"/>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4FEE"/>
    <w:rsid w:val="00C6598A"/>
    <w:rsid w:val="00C66288"/>
    <w:rsid w:val="00C66666"/>
    <w:rsid w:val="00C668A4"/>
    <w:rsid w:val="00C66C27"/>
    <w:rsid w:val="00C6719D"/>
    <w:rsid w:val="00C674D9"/>
    <w:rsid w:val="00C67A09"/>
    <w:rsid w:val="00C67BBC"/>
    <w:rsid w:val="00C704D9"/>
    <w:rsid w:val="00C7120E"/>
    <w:rsid w:val="00C71CC9"/>
    <w:rsid w:val="00C71D76"/>
    <w:rsid w:val="00C7214B"/>
    <w:rsid w:val="00C72420"/>
    <w:rsid w:val="00C72833"/>
    <w:rsid w:val="00C73878"/>
    <w:rsid w:val="00C74335"/>
    <w:rsid w:val="00C745B2"/>
    <w:rsid w:val="00C7529E"/>
    <w:rsid w:val="00C75DBB"/>
    <w:rsid w:val="00C762EC"/>
    <w:rsid w:val="00C766EC"/>
    <w:rsid w:val="00C768A2"/>
    <w:rsid w:val="00C77B45"/>
    <w:rsid w:val="00C803A9"/>
    <w:rsid w:val="00C80AD5"/>
    <w:rsid w:val="00C8245F"/>
    <w:rsid w:val="00C874F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1385"/>
    <w:rsid w:val="00CA1AE7"/>
    <w:rsid w:val="00CA2548"/>
    <w:rsid w:val="00CA2924"/>
    <w:rsid w:val="00CA315C"/>
    <w:rsid w:val="00CA3B1D"/>
    <w:rsid w:val="00CA3D0C"/>
    <w:rsid w:val="00CA3D41"/>
    <w:rsid w:val="00CA47BF"/>
    <w:rsid w:val="00CA5702"/>
    <w:rsid w:val="00CA7669"/>
    <w:rsid w:val="00CB0136"/>
    <w:rsid w:val="00CB14EE"/>
    <w:rsid w:val="00CB219B"/>
    <w:rsid w:val="00CB380A"/>
    <w:rsid w:val="00CB3EE0"/>
    <w:rsid w:val="00CB3F81"/>
    <w:rsid w:val="00CB40B6"/>
    <w:rsid w:val="00CB4B51"/>
    <w:rsid w:val="00CB4E24"/>
    <w:rsid w:val="00CB59C3"/>
    <w:rsid w:val="00CB5AC6"/>
    <w:rsid w:val="00CB5C8B"/>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1F7F"/>
    <w:rsid w:val="00CD2E52"/>
    <w:rsid w:val="00CD31F9"/>
    <w:rsid w:val="00CD4F60"/>
    <w:rsid w:val="00CD53AE"/>
    <w:rsid w:val="00CD6717"/>
    <w:rsid w:val="00CD6CEA"/>
    <w:rsid w:val="00CD76F4"/>
    <w:rsid w:val="00CD7940"/>
    <w:rsid w:val="00CE1636"/>
    <w:rsid w:val="00CE1E9E"/>
    <w:rsid w:val="00CE2CC9"/>
    <w:rsid w:val="00CE3429"/>
    <w:rsid w:val="00CE3A50"/>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A5C"/>
    <w:rsid w:val="00CF5B6F"/>
    <w:rsid w:val="00CF608E"/>
    <w:rsid w:val="00CF7670"/>
    <w:rsid w:val="00CF79EE"/>
    <w:rsid w:val="00CF7F2E"/>
    <w:rsid w:val="00D0025F"/>
    <w:rsid w:val="00D0032B"/>
    <w:rsid w:val="00D01D81"/>
    <w:rsid w:val="00D0213A"/>
    <w:rsid w:val="00D0348E"/>
    <w:rsid w:val="00D03ED2"/>
    <w:rsid w:val="00D050FF"/>
    <w:rsid w:val="00D0589B"/>
    <w:rsid w:val="00D06BCF"/>
    <w:rsid w:val="00D07ADD"/>
    <w:rsid w:val="00D10C4B"/>
    <w:rsid w:val="00D11B3A"/>
    <w:rsid w:val="00D12233"/>
    <w:rsid w:val="00D13891"/>
    <w:rsid w:val="00D140C2"/>
    <w:rsid w:val="00D14202"/>
    <w:rsid w:val="00D145DE"/>
    <w:rsid w:val="00D1465A"/>
    <w:rsid w:val="00D15384"/>
    <w:rsid w:val="00D16370"/>
    <w:rsid w:val="00D17450"/>
    <w:rsid w:val="00D17E5D"/>
    <w:rsid w:val="00D17F86"/>
    <w:rsid w:val="00D2091A"/>
    <w:rsid w:val="00D209A0"/>
    <w:rsid w:val="00D21F57"/>
    <w:rsid w:val="00D2269E"/>
    <w:rsid w:val="00D229F5"/>
    <w:rsid w:val="00D24929"/>
    <w:rsid w:val="00D2544C"/>
    <w:rsid w:val="00D26B84"/>
    <w:rsid w:val="00D26D6A"/>
    <w:rsid w:val="00D30AB9"/>
    <w:rsid w:val="00D317A9"/>
    <w:rsid w:val="00D338CF"/>
    <w:rsid w:val="00D3471C"/>
    <w:rsid w:val="00D350FB"/>
    <w:rsid w:val="00D36190"/>
    <w:rsid w:val="00D37215"/>
    <w:rsid w:val="00D37536"/>
    <w:rsid w:val="00D37EE9"/>
    <w:rsid w:val="00D37F56"/>
    <w:rsid w:val="00D40261"/>
    <w:rsid w:val="00D408A6"/>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4930"/>
    <w:rsid w:val="00D67FD3"/>
    <w:rsid w:val="00D70FD4"/>
    <w:rsid w:val="00D71640"/>
    <w:rsid w:val="00D72311"/>
    <w:rsid w:val="00D72D21"/>
    <w:rsid w:val="00D73222"/>
    <w:rsid w:val="00D738D6"/>
    <w:rsid w:val="00D747D7"/>
    <w:rsid w:val="00D7508E"/>
    <w:rsid w:val="00D755EB"/>
    <w:rsid w:val="00D75E10"/>
    <w:rsid w:val="00D768EC"/>
    <w:rsid w:val="00D76DA5"/>
    <w:rsid w:val="00D7777F"/>
    <w:rsid w:val="00D77FDD"/>
    <w:rsid w:val="00D825E8"/>
    <w:rsid w:val="00D848BA"/>
    <w:rsid w:val="00D85EBF"/>
    <w:rsid w:val="00D868CA"/>
    <w:rsid w:val="00D878CB"/>
    <w:rsid w:val="00D87A03"/>
    <w:rsid w:val="00D87E00"/>
    <w:rsid w:val="00D90141"/>
    <w:rsid w:val="00D901E0"/>
    <w:rsid w:val="00D90721"/>
    <w:rsid w:val="00D90BEB"/>
    <w:rsid w:val="00D9110D"/>
    <w:rsid w:val="00D9134D"/>
    <w:rsid w:val="00D92CFA"/>
    <w:rsid w:val="00D93B27"/>
    <w:rsid w:val="00D94A99"/>
    <w:rsid w:val="00D9546E"/>
    <w:rsid w:val="00D96451"/>
    <w:rsid w:val="00D968D1"/>
    <w:rsid w:val="00D9768F"/>
    <w:rsid w:val="00DA037F"/>
    <w:rsid w:val="00DA0AC4"/>
    <w:rsid w:val="00DA2765"/>
    <w:rsid w:val="00DA2C55"/>
    <w:rsid w:val="00DA2DBA"/>
    <w:rsid w:val="00DA3246"/>
    <w:rsid w:val="00DA3AF2"/>
    <w:rsid w:val="00DA42C9"/>
    <w:rsid w:val="00DA6ACB"/>
    <w:rsid w:val="00DA6B1A"/>
    <w:rsid w:val="00DA74EC"/>
    <w:rsid w:val="00DA7A03"/>
    <w:rsid w:val="00DA7E8C"/>
    <w:rsid w:val="00DB175F"/>
    <w:rsid w:val="00DB1818"/>
    <w:rsid w:val="00DB23CC"/>
    <w:rsid w:val="00DB29DA"/>
    <w:rsid w:val="00DB2EA3"/>
    <w:rsid w:val="00DB2F57"/>
    <w:rsid w:val="00DB3CC6"/>
    <w:rsid w:val="00DB4EC0"/>
    <w:rsid w:val="00DB4F8B"/>
    <w:rsid w:val="00DB728E"/>
    <w:rsid w:val="00DC09E0"/>
    <w:rsid w:val="00DC28AE"/>
    <w:rsid w:val="00DC309B"/>
    <w:rsid w:val="00DC3D66"/>
    <w:rsid w:val="00DC4418"/>
    <w:rsid w:val="00DC4DA2"/>
    <w:rsid w:val="00DC4FA7"/>
    <w:rsid w:val="00DC52BD"/>
    <w:rsid w:val="00DC54F4"/>
    <w:rsid w:val="00DC6C51"/>
    <w:rsid w:val="00DC79CE"/>
    <w:rsid w:val="00DD006A"/>
    <w:rsid w:val="00DD089D"/>
    <w:rsid w:val="00DD0973"/>
    <w:rsid w:val="00DD09DB"/>
    <w:rsid w:val="00DD0BBF"/>
    <w:rsid w:val="00DD22A0"/>
    <w:rsid w:val="00DD25B6"/>
    <w:rsid w:val="00DD2E54"/>
    <w:rsid w:val="00DD335E"/>
    <w:rsid w:val="00DD40AD"/>
    <w:rsid w:val="00DD4C79"/>
    <w:rsid w:val="00DD5FE9"/>
    <w:rsid w:val="00DD617C"/>
    <w:rsid w:val="00DD6CC0"/>
    <w:rsid w:val="00DD7808"/>
    <w:rsid w:val="00DD7E5D"/>
    <w:rsid w:val="00DE0EF9"/>
    <w:rsid w:val="00DE1D63"/>
    <w:rsid w:val="00DE388B"/>
    <w:rsid w:val="00DE41F2"/>
    <w:rsid w:val="00DE4B2F"/>
    <w:rsid w:val="00DE520A"/>
    <w:rsid w:val="00DE5E1E"/>
    <w:rsid w:val="00DE6C5F"/>
    <w:rsid w:val="00DE7345"/>
    <w:rsid w:val="00DE7D28"/>
    <w:rsid w:val="00DF0434"/>
    <w:rsid w:val="00DF04EE"/>
    <w:rsid w:val="00DF1262"/>
    <w:rsid w:val="00DF1478"/>
    <w:rsid w:val="00DF1EAD"/>
    <w:rsid w:val="00DF1F30"/>
    <w:rsid w:val="00DF2B1F"/>
    <w:rsid w:val="00DF3C3C"/>
    <w:rsid w:val="00DF3FC2"/>
    <w:rsid w:val="00DF4731"/>
    <w:rsid w:val="00DF4AD9"/>
    <w:rsid w:val="00DF540C"/>
    <w:rsid w:val="00DF62CD"/>
    <w:rsid w:val="00DF65FC"/>
    <w:rsid w:val="00E00C72"/>
    <w:rsid w:val="00E00FB8"/>
    <w:rsid w:val="00E01242"/>
    <w:rsid w:val="00E01EEF"/>
    <w:rsid w:val="00E01F65"/>
    <w:rsid w:val="00E022DD"/>
    <w:rsid w:val="00E0247F"/>
    <w:rsid w:val="00E02B43"/>
    <w:rsid w:val="00E054FC"/>
    <w:rsid w:val="00E05FD6"/>
    <w:rsid w:val="00E0641D"/>
    <w:rsid w:val="00E10DB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58F"/>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B9D"/>
    <w:rsid w:val="00E44E03"/>
    <w:rsid w:val="00E454D9"/>
    <w:rsid w:val="00E45ADB"/>
    <w:rsid w:val="00E4680B"/>
    <w:rsid w:val="00E517A7"/>
    <w:rsid w:val="00E517D6"/>
    <w:rsid w:val="00E52432"/>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0E60"/>
    <w:rsid w:val="00E71849"/>
    <w:rsid w:val="00E71921"/>
    <w:rsid w:val="00E71F1D"/>
    <w:rsid w:val="00E72121"/>
    <w:rsid w:val="00E735DF"/>
    <w:rsid w:val="00E7392B"/>
    <w:rsid w:val="00E73AAF"/>
    <w:rsid w:val="00E73B83"/>
    <w:rsid w:val="00E73C06"/>
    <w:rsid w:val="00E73EF1"/>
    <w:rsid w:val="00E75955"/>
    <w:rsid w:val="00E759AC"/>
    <w:rsid w:val="00E75DAA"/>
    <w:rsid w:val="00E76584"/>
    <w:rsid w:val="00E77645"/>
    <w:rsid w:val="00E77DC2"/>
    <w:rsid w:val="00E804D9"/>
    <w:rsid w:val="00E80ADA"/>
    <w:rsid w:val="00E811F5"/>
    <w:rsid w:val="00E81D4D"/>
    <w:rsid w:val="00E8319C"/>
    <w:rsid w:val="00E831D5"/>
    <w:rsid w:val="00E8370A"/>
    <w:rsid w:val="00E8493E"/>
    <w:rsid w:val="00E84971"/>
    <w:rsid w:val="00E84AB0"/>
    <w:rsid w:val="00E84E52"/>
    <w:rsid w:val="00E853E7"/>
    <w:rsid w:val="00E86038"/>
    <w:rsid w:val="00E862EC"/>
    <w:rsid w:val="00E865BE"/>
    <w:rsid w:val="00E90F3D"/>
    <w:rsid w:val="00E92133"/>
    <w:rsid w:val="00E92D50"/>
    <w:rsid w:val="00E94935"/>
    <w:rsid w:val="00E953F3"/>
    <w:rsid w:val="00E95546"/>
    <w:rsid w:val="00E95C4B"/>
    <w:rsid w:val="00E95C8F"/>
    <w:rsid w:val="00E95F22"/>
    <w:rsid w:val="00E963AD"/>
    <w:rsid w:val="00E9726C"/>
    <w:rsid w:val="00E97578"/>
    <w:rsid w:val="00EA102B"/>
    <w:rsid w:val="00EA1870"/>
    <w:rsid w:val="00EA22D5"/>
    <w:rsid w:val="00EA262E"/>
    <w:rsid w:val="00EA41A4"/>
    <w:rsid w:val="00EA44A5"/>
    <w:rsid w:val="00EA454D"/>
    <w:rsid w:val="00EA5A31"/>
    <w:rsid w:val="00EA64E4"/>
    <w:rsid w:val="00EA7450"/>
    <w:rsid w:val="00EA7A5B"/>
    <w:rsid w:val="00EA7C61"/>
    <w:rsid w:val="00EB07BF"/>
    <w:rsid w:val="00EB085C"/>
    <w:rsid w:val="00EB1DCB"/>
    <w:rsid w:val="00EB1F8C"/>
    <w:rsid w:val="00EB3853"/>
    <w:rsid w:val="00EB4F60"/>
    <w:rsid w:val="00EB5EEE"/>
    <w:rsid w:val="00EB5FC3"/>
    <w:rsid w:val="00EB67D8"/>
    <w:rsid w:val="00EB6A32"/>
    <w:rsid w:val="00EB6D95"/>
    <w:rsid w:val="00EB7F39"/>
    <w:rsid w:val="00EC06C2"/>
    <w:rsid w:val="00EC0820"/>
    <w:rsid w:val="00EC1DFC"/>
    <w:rsid w:val="00EC21F2"/>
    <w:rsid w:val="00EC238C"/>
    <w:rsid w:val="00EC251A"/>
    <w:rsid w:val="00EC2CAD"/>
    <w:rsid w:val="00EC341C"/>
    <w:rsid w:val="00EC35D5"/>
    <w:rsid w:val="00EC3B47"/>
    <w:rsid w:val="00EC4477"/>
    <w:rsid w:val="00EC4A25"/>
    <w:rsid w:val="00EC4A2E"/>
    <w:rsid w:val="00EC5EA9"/>
    <w:rsid w:val="00EC605C"/>
    <w:rsid w:val="00EC713F"/>
    <w:rsid w:val="00ED08F7"/>
    <w:rsid w:val="00ED0DF7"/>
    <w:rsid w:val="00ED1241"/>
    <w:rsid w:val="00ED3680"/>
    <w:rsid w:val="00ED5D06"/>
    <w:rsid w:val="00ED61C6"/>
    <w:rsid w:val="00ED66DB"/>
    <w:rsid w:val="00ED75E2"/>
    <w:rsid w:val="00EE052E"/>
    <w:rsid w:val="00EE0B60"/>
    <w:rsid w:val="00EE2CA5"/>
    <w:rsid w:val="00EE3C1D"/>
    <w:rsid w:val="00EE3F66"/>
    <w:rsid w:val="00EE4559"/>
    <w:rsid w:val="00EE4599"/>
    <w:rsid w:val="00EE542B"/>
    <w:rsid w:val="00EE667A"/>
    <w:rsid w:val="00EE68F7"/>
    <w:rsid w:val="00EE694F"/>
    <w:rsid w:val="00EF0112"/>
    <w:rsid w:val="00EF1994"/>
    <w:rsid w:val="00EF1FC5"/>
    <w:rsid w:val="00EF28A7"/>
    <w:rsid w:val="00EF39BA"/>
    <w:rsid w:val="00EF4017"/>
    <w:rsid w:val="00EF4E9F"/>
    <w:rsid w:val="00EF4F88"/>
    <w:rsid w:val="00EF51F8"/>
    <w:rsid w:val="00EF5276"/>
    <w:rsid w:val="00EF696B"/>
    <w:rsid w:val="00EF72A3"/>
    <w:rsid w:val="00EF7F96"/>
    <w:rsid w:val="00F00B9D"/>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DA"/>
    <w:rsid w:val="00F10EE1"/>
    <w:rsid w:val="00F1288A"/>
    <w:rsid w:val="00F13617"/>
    <w:rsid w:val="00F13A1C"/>
    <w:rsid w:val="00F13B86"/>
    <w:rsid w:val="00F13E6C"/>
    <w:rsid w:val="00F146AE"/>
    <w:rsid w:val="00F148B5"/>
    <w:rsid w:val="00F14D73"/>
    <w:rsid w:val="00F16D18"/>
    <w:rsid w:val="00F16E09"/>
    <w:rsid w:val="00F20617"/>
    <w:rsid w:val="00F2067A"/>
    <w:rsid w:val="00F20745"/>
    <w:rsid w:val="00F20970"/>
    <w:rsid w:val="00F21222"/>
    <w:rsid w:val="00F21B66"/>
    <w:rsid w:val="00F22EC7"/>
    <w:rsid w:val="00F23729"/>
    <w:rsid w:val="00F243A8"/>
    <w:rsid w:val="00F24EA7"/>
    <w:rsid w:val="00F255B0"/>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679"/>
    <w:rsid w:val="00F50F9E"/>
    <w:rsid w:val="00F5156D"/>
    <w:rsid w:val="00F521B7"/>
    <w:rsid w:val="00F5237D"/>
    <w:rsid w:val="00F53AFE"/>
    <w:rsid w:val="00F55904"/>
    <w:rsid w:val="00F55CCF"/>
    <w:rsid w:val="00F5656D"/>
    <w:rsid w:val="00F60656"/>
    <w:rsid w:val="00F60810"/>
    <w:rsid w:val="00F60FBF"/>
    <w:rsid w:val="00F610AE"/>
    <w:rsid w:val="00F62132"/>
    <w:rsid w:val="00F623F8"/>
    <w:rsid w:val="00F63BC7"/>
    <w:rsid w:val="00F64082"/>
    <w:rsid w:val="00F653B8"/>
    <w:rsid w:val="00F65E2B"/>
    <w:rsid w:val="00F67C58"/>
    <w:rsid w:val="00F67ECA"/>
    <w:rsid w:val="00F71564"/>
    <w:rsid w:val="00F71F26"/>
    <w:rsid w:val="00F71F53"/>
    <w:rsid w:val="00F720AB"/>
    <w:rsid w:val="00F72352"/>
    <w:rsid w:val="00F72C19"/>
    <w:rsid w:val="00F749F5"/>
    <w:rsid w:val="00F76F42"/>
    <w:rsid w:val="00F76F79"/>
    <w:rsid w:val="00F80579"/>
    <w:rsid w:val="00F8172C"/>
    <w:rsid w:val="00F82E10"/>
    <w:rsid w:val="00F832EC"/>
    <w:rsid w:val="00F837C7"/>
    <w:rsid w:val="00F84A60"/>
    <w:rsid w:val="00F85A90"/>
    <w:rsid w:val="00F85DBD"/>
    <w:rsid w:val="00F85EA9"/>
    <w:rsid w:val="00F86D1B"/>
    <w:rsid w:val="00F870A2"/>
    <w:rsid w:val="00F906E5"/>
    <w:rsid w:val="00F9134E"/>
    <w:rsid w:val="00F91D61"/>
    <w:rsid w:val="00F92C4A"/>
    <w:rsid w:val="00F930DD"/>
    <w:rsid w:val="00F93BC4"/>
    <w:rsid w:val="00F941C6"/>
    <w:rsid w:val="00F9489A"/>
    <w:rsid w:val="00F94EE1"/>
    <w:rsid w:val="00F96FAD"/>
    <w:rsid w:val="00F970D5"/>
    <w:rsid w:val="00F9748A"/>
    <w:rsid w:val="00F974D6"/>
    <w:rsid w:val="00FA0206"/>
    <w:rsid w:val="00FA0390"/>
    <w:rsid w:val="00FA110C"/>
    <w:rsid w:val="00FA1266"/>
    <w:rsid w:val="00FA169F"/>
    <w:rsid w:val="00FA181E"/>
    <w:rsid w:val="00FA215D"/>
    <w:rsid w:val="00FA3110"/>
    <w:rsid w:val="00FA4053"/>
    <w:rsid w:val="00FA538B"/>
    <w:rsid w:val="00FA56F1"/>
    <w:rsid w:val="00FA5947"/>
    <w:rsid w:val="00FA6EF8"/>
    <w:rsid w:val="00FB1571"/>
    <w:rsid w:val="00FB3446"/>
    <w:rsid w:val="00FB4336"/>
    <w:rsid w:val="00FB470B"/>
    <w:rsid w:val="00FB4B4F"/>
    <w:rsid w:val="00FB4DC4"/>
    <w:rsid w:val="00FB4FC3"/>
    <w:rsid w:val="00FB5733"/>
    <w:rsid w:val="00FB6896"/>
    <w:rsid w:val="00FB6ECE"/>
    <w:rsid w:val="00FC07B6"/>
    <w:rsid w:val="00FC1192"/>
    <w:rsid w:val="00FC2033"/>
    <w:rsid w:val="00FC2A60"/>
    <w:rsid w:val="00FC300A"/>
    <w:rsid w:val="00FC3060"/>
    <w:rsid w:val="00FC5362"/>
    <w:rsid w:val="00FC53EC"/>
    <w:rsid w:val="00FC5B4E"/>
    <w:rsid w:val="00FC5E63"/>
    <w:rsid w:val="00FC72E7"/>
    <w:rsid w:val="00FC76BB"/>
    <w:rsid w:val="00FD028C"/>
    <w:rsid w:val="00FD045F"/>
    <w:rsid w:val="00FD1EFD"/>
    <w:rsid w:val="00FD26F6"/>
    <w:rsid w:val="00FD39F6"/>
    <w:rsid w:val="00FD4BC5"/>
    <w:rsid w:val="00FD660B"/>
    <w:rsid w:val="00FD773A"/>
    <w:rsid w:val="00FE0826"/>
    <w:rsid w:val="00FE11B9"/>
    <w:rsid w:val="00FE181B"/>
    <w:rsid w:val="00FE1933"/>
    <w:rsid w:val="00FE301C"/>
    <w:rsid w:val="00FE30EA"/>
    <w:rsid w:val="00FE3520"/>
    <w:rsid w:val="00FE56AE"/>
    <w:rsid w:val="00FE79CB"/>
    <w:rsid w:val="00FF0D88"/>
    <w:rsid w:val="00FF13A9"/>
    <w:rsid w:val="00FF1411"/>
    <w:rsid w:val="00FF1AA3"/>
    <w:rsid w:val="00FF1B68"/>
    <w:rsid w:val="00FF1D2E"/>
    <w:rsid w:val="00FF1F52"/>
    <w:rsid w:val="00FF2B5E"/>
    <w:rsid w:val="00FF33AA"/>
    <w:rsid w:val="00FF4E30"/>
    <w:rsid w:val="00FF5543"/>
    <w:rsid w:val="00FF594B"/>
    <w:rsid w:val="00FF5DFA"/>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76584"/>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aliases w:val="H2,h2,Head2A,2,UNDERRUBRIK 1-2,DO NOT USE_h2,h21,Heading 2 Char,H2 Char,h2 Char,Header 2,Header2,22,heading2,2nd level,H21,H22,H23,H24,H25,R2,E2,†berschrift 2,õberschrift 2"/>
    <w:basedOn w:val="1"/>
    <w:next w:val="a"/>
    <w:link w:val="20"/>
    <w:qFormat/>
    <w:p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3"/>
    <w:next w:val="a"/>
    <w:link w:val="40"/>
    <w:qFormat/>
    <w:pPr>
      <w:ind w:left="1418" w:hanging="1418"/>
      <w:outlineLvl w:val="3"/>
    </w:pPr>
    <w:rPr>
      <w:sz w:val="24"/>
    </w:rPr>
  </w:style>
  <w:style w:type="paragraph" w:styleId="5">
    <w:name w:val="heading 5"/>
    <w:aliases w:val="h5,Heading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1"/>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1">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3">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4">
    <w:name w:val="样式1"/>
    <w:link w:val="15"/>
    <w:qFormat/>
    <w:rsid w:val="00BB1EF2"/>
    <w:pPr>
      <w:spacing w:beforeLines="50" w:before="50" w:line="300" w:lineRule="auto"/>
      <w:ind w:firstLine="289"/>
    </w:pPr>
    <w:rPr>
      <w:kern w:val="2"/>
      <w:sz w:val="21"/>
      <w:szCs w:val="21"/>
    </w:rPr>
  </w:style>
  <w:style w:type="character" w:customStyle="1" w:styleId="15">
    <w:name w:val="样式1 字符"/>
    <w:basedOn w:val="a0"/>
    <w:link w:val="14"/>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qFormat/>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uiPriority w:val="35"/>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5"/>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link w:val="proposal1"/>
    <w:qFormat/>
    <w:rsid w:val="00F623F8"/>
    <w:pPr>
      <w:numPr>
        <w:numId w:val="6"/>
      </w:numPr>
      <w:spacing w:beforeLines="50" w:before="50" w:afterLines="50" w:after="50"/>
      <w:jc w:val="both"/>
    </w:pPr>
    <w:rPr>
      <w:rFonts w:eastAsia="宋体"/>
      <w:b/>
      <w:lang w:val="en-US" w:eastAsia="zh-CN"/>
    </w:rPr>
  </w:style>
  <w:style w:type="character" w:customStyle="1" w:styleId="MTEquationSection">
    <w:name w:val="MTEquationSection"/>
    <w:basedOn w:val="a0"/>
    <w:qFormat/>
    <w:rsid w:val="00CB61A8"/>
    <w:rPr>
      <w:rFonts w:ascii="Arial" w:hAnsi="Arial" w:cs="Arial"/>
      <w:b/>
      <w:vanish/>
      <w:color w:val="FF0000"/>
      <w:sz w:val="21"/>
      <w:szCs w:val="21"/>
    </w:rPr>
  </w:style>
  <w:style w:type="table" w:customStyle="1" w:styleId="32">
    <w:name w:val="网格型3"/>
    <w:basedOn w:val="a1"/>
    <w:next w:val="af1"/>
    <w:uiPriority w:val="99"/>
    <w:qFormat/>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qFormat/>
    <w:rsid w:val="008F2662"/>
  </w:style>
  <w:style w:type="character" w:customStyle="1" w:styleId="mord">
    <w:name w:val="mord"/>
    <w:basedOn w:val="a0"/>
    <w:qFormat/>
    <w:rsid w:val="008F2662"/>
  </w:style>
  <w:style w:type="character" w:customStyle="1" w:styleId="mopen">
    <w:name w:val="mopen"/>
    <w:basedOn w:val="a0"/>
    <w:qFormat/>
    <w:rsid w:val="008F2662"/>
  </w:style>
  <w:style w:type="character" w:customStyle="1" w:styleId="mpunct">
    <w:name w:val="mpunct"/>
    <w:basedOn w:val="a0"/>
    <w:qFormat/>
    <w:rsid w:val="008F2662"/>
  </w:style>
  <w:style w:type="character" w:customStyle="1" w:styleId="mclose">
    <w:name w:val="mclose"/>
    <w:basedOn w:val="a0"/>
    <w:qFormat/>
    <w:rsid w:val="008F2662"/>
  </w:style>
  <w:style w:type="character" w:customStyle="1" w:styleId="vlist-s">
    <w:name w:val="vlist-s"/>
    <w:basedOn w:val="a0"/>
    <w:qFormat/>
    <w:rsid w:val="008F2662"/>
  </w:style>
  <w:style w:type="table" w:customStyle="1" w:styleId="41">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
    <w:next w:val="a2"/>
    <w:uiPriority w:val="99"/>
    <w:semiHidden/>
    <w:unhideWhenUsed/>
    <w:rsid w:val="005D5096"/>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qFormat/>
    <w:rsid w:val="00493E2F"/>
    <w:rPr>
      <w:rFonts w:ascii="Arial" w:eastAsia="Times New Roman"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qFormat/>
    <w:rsid w:val="009A366D"/>
    <w:rPr>
      <w:rFonts w:ascii="Arial" w:eastAsia="Times New Roman" w:hAnsi="Arial"/>
      <w:sz w:val="24"/>
      <w:lang w:val="en-GB" w:eastAsia="en-US"/>
    </w:rPr>
  </w:style>
  <w:style w:type="character" w:customStyle="1" w:styleId="50">
    <w:name w:val="标题 5 字符"/>
    <w:aliases w:val="h5 字符,Heading5 字符"/>
    <w:basedOn w:val="a0"/>
    <w:link w:val="5"/>
    <w:qFormat/>
    <w:rsid w:val="009A366D"/>
    <w:rPr>
      <w:rFonts w:ascii="Arial" w:eastAsia="Times New Roman" w:hAnsi="Arial"/>
      <w:sz w:val="22"/>
      <w:lang w:val="en-GB" w:eastAsia="en-US"/>
    </w:rPr>
  </w:style>
  <w:style w:type="character" w:customStyle="1" w:styleId="60">
    <w:name w:val="标题 6 字符"/>
    <w:basedOn w:val="a0"/>
    <w:link w:val="6"/>
    <w:qFormat/>
    <w:rsid w:val="009A366D"/>
    <w:rPr>
      <w:rFonts w:ascii="Arial" w:eastAsia="Times New Roman" w:hAnsi="Arial"/>
      <w:lang w:val="en-GB" w:eastAsia="en-US"/>
    </w:rPr>
  </w:style>
  <w:style w:type="character" w:customStyle="1" w:styleId="70">
    <w:name w:val="标题 7 字符"/>
    <w:basedOn w:val="a0"/>
    <w:link w:val="7"/>
    <w:qFormat/>
    <w:rsid w:val="009A366D"/>
    <w:rPr>
      <w:rFonts w:ascii="Arial" w:eastAsia="Times New Roman" w:hAnsi="Arial"/>
      <w:lang w:val="en-GB" w:eastAsia="en-US"/>
    </w:rPr>
  </w:style>
  <w:style w:type="character" w:customStyle="1" w:styleId="80">
    <w:name w:val="标题 8 字符"/>
    <w:basedOn w:val="a0"/>
    <w:link w:val="8"/>
    <w:qFormat/>
    <w:rsid w:val="009A366D"/>
    <w:rPr>
      <w:rFonts w:ascii="Arial" w:eastAsia="Times New Roman" w:hAnsi="Arial"/>
      <w:sz w:val="36"/>
      <w:lang w:val="en-GB" w:eastAsia="en-US"/>
    </w:rPr>
  </w:style>
  <w:style w:type="character" w:customStyle="1" w:styleId="90">
    <w:name w:val="标题 9 字符"/>
    <w:basedOn w:val="a0"/>
    <w:link w:val="9"/>
    <w:qFormat/>
    <w:rsid w:val="009A366D"/>
    <w:rPr>
      <w:rFonts w:ascii="Arial" w:eastAsia="Times New Roman" w:hAnsi="Arial"/>
      <w:sz w:val="36"/>
      <w:lang w:val="en-GB" w:eastAsia="en-US"/>
    </w:rPr>
  </w:style>
  <w:style w:type="paragraph" w:customStyle="1" w:styleId="acbfdd8b-e11b-4d36-88ff-6049b138f862">
    <w:name w:val="acbfdd8b-e11b-4d36-88ff-6049b138f862"/>
    <w:basedOn w:val="a7"/>
    <w:link w:val="acbfdd8b-e11b-4d36-88ff-6049b138f8620"/>
    <w:qFormat/>
    <w:rsid w:val="009A366D"/>
    <w:pPr>
      <w:keepNext/>
      <w:keepLines/>
      <w:adjustRightInd w:val="0"/>
      <w:spacing w:after="0" w:line="288" w:lineRule="auto"/>
      <w:outlineLvl w:val="2"/>
    </w:pPr>
    <w:rPr>
      <w:rFonts w:ascii="微软雅黑" w:eastAsia="微软雅黑" w:hAnsi="微软雅黑"/>
      <w:color w:val="000000"/>
      <w:sz w:val="22"/>
      <w:lang w:val="en-US" w:eastAsia="zh-CN"/>
    </w:rPr>
  </w:style>
  <w:style w:type="character" w:customStyle="1" w:styleId="acbfdd8b-e11b-4d36-88ff-6049b138f8620">
    <w:name w:val="acbfdd8b-e11b-4d36-88ff-6049b138f862 字符"/>
    <w:basedOn w:val="a0"/>
    <w:link w:val="acbfdd8b-e11b-4d36-88ff-6049b138f862"/>
    <w:qFormat/>
    <w:rsid w:val="009A366D"/>
    <w:rPr>
      <w:rFonts w:ascii="微软雅黑" w:eastAsia="微软雅黑" w:hAnsi="微软雅黑"/>
      <w:color w:val="000000"/>
      <w:sz w:val="22"/>
    </w:rPr>
  </w:style>
  <w:style w:type="paragraph" w:customStyle="1" w:styleId="b63ee27f-4cf3-414c-9275-d88e3f90795e">
    <w:name w:val="b63ee27f-4cf3-414c-9275-d88e3f90795e"/>
    <w:basedOn w:val="3"/>
    <w:next w:val="acbfdd8b-e11b-4d36-88ff-6049b138f862"/>
    <w:link w:val="b63ee27f-4cf3-414c-9275-d88e3f90795e0"/>
    <w:qFormat/>
    <w:rsid w:val="009A366D"/>
    <w:pPr>
      <w:adjustRightInd w:val="0"/>
      <w:spacing w:before="0" w:after="0" w:line="288" w:lineRule="auto"/>
      <w:ind w:left="0" w:firstLine="0"/>
    </w:pPr>
    <w:rPr>
      <w:rFonts w:ascii="微软雅黑" w:eastAsia="微软雅黑" w:hAnsi="微软雅黑"/>
      <w:b/>
      <w:color w:val="000000"/>
      <w:sz w:val="26"/>
    </w:rPr>
  </w:style>
  <w:style w:type="character" w:customStyle="1" w:styleId="b63ee27f-4cf3-414c-9275-d88e3f90795e0">
    <w:name w:val="b63ee27f-4cf3-414c-9275-d88e3f90795e 字符"/>
    <w:basedOn w:val="a8"/>
    <w:link w:val="b63ee27f-4cf3-414c-9275-d88e3f90795e"/>
    <w:qFormat/>
    <w:rsid w:val="009A366D"/>
    <w:rPr>
      <w:rFonts w:ascii="微软雅黑" w:eastAsia="微软雅黑" w:hAnsi="微软雅黑"/>
      <w:b/>
      <w:color w:val="000000"/>
      <w:sz w:val="26"/>
      <w:lang w:val="en-GB" w:eastAsia="en-US"/>
    </w:rPr>
  </w:style>
  <w:style w:type="paragraph" w:customStyle="1" w:styleId="71e7dc79-1ff7-45e8-997d-0ebda3762b91">
    <w:name w:val="71e7dc79-1ff7-45e8-997d-0ebda3762b91"/>
    <w:basedOn w:val="2"/>
    <w:next w:val="acbfdd8b-e11b-4d36-88ff-6049b138f862"/>
    <w:link w:val="71e7dc79-1ff7-45e8-997d-0ebda3762b910"/>
    <w:qFormat/>
    <w:rsid w:val="009A366D"/>
    <w:pPr>
      <w:adjustRightInd w:val="0"/>
      <w:spacing w:before="0" w:after="0" w:line="288" w:lineRule="auto"/>
      <w:ind w:left="0" w:firstLine="0"/>
      <w:outlineLvl w:val="2"/>
    </w:pPr>
    <w:rPr>
      <w:rFonts w:ascii="微软雅黑" w:eastAsia="微软雅黑" w:hAnsi="微软雅黑"/>
      <w:b/>
      <w:color w:val="000000"/>
      <w:sz w:val="28"/>
      <w:lang w:eastAsia="zh-CN"/>
    </w:rPr>
  </w:style>
  <w:style w:type="character" w:customStyle="1" w:styleId="71e7dc79-1ff7-45e8-997d-0ebda3762b910">
    <w:name w:val="71e7dc79-1ff7-45e8-997d-0ebda3762b91 字符"/>
    <w:basedOn w:val="a0"/>
    <w:link w:val="71e7dc79-1ff7-45e8-997d-0ebda3762b91"/>
    <w:qFormat/>
    <w:rsid w:val="009A366D"/>
    <w:rPr>
      <w:rFonts w:ascii="微软雅黑" w:eastAsia="微软雅黑" w:hAnsi="微软雅黑"/>
      <w:b/>
      <w:color w:val="000000"/>
      <w:sz w:val="28"/>
      <w:lang w:val="en-GB"/>
    </w:rPr>
  </w:style>
  <w:style w:type="paragraph" w:customStyle="1" w:styleId="title1">
    <w:name w:val="title 1"/>
    <w:basedOn w:val="1"/>
    <w:next w:val="a"/>
    <w:link w:val="title1Char"/>
    <w:qFormat/>
    <w:rsid w:val="00A66ADE"/>
    <w:pPr>
      <w:numPr>
        <w:numId w:val="29"/>
      </w:numPr>
      <w:overflowPunct w:val="0"/>
      <w:autoSpaceDE w:val="0"/>
      <w:autoSpaceDN w:val="0"/>
      <w:adjustRightInd w:val="0"/>
      <w:spacing w:beforeLines="50" w:before="120" w:afterLines="50" w:after="120"/>
      <w:textAlignment w:val="baseline"/>
    </w:pPr>
    <w:rPr>
      <w:rFonts w:eastAsia="宋体"/>
      <w:lang w:val="en-US" w:eastAsia="zh-CN"/>
    </w:rPr>
  </w:style>
  <w:style w:type="paragraph" w:customStyle="1" w:styleId="title2">
    <w:name w:val="title 2"/>
    <w:basedOn w:val="2"/>
    <w:next w:val="a"/>
    <w:qFormat/>
    <w:rsid w:val="00A66ADE"/>
    <w:pPr>
      <w:keepLines w:val="0"/>
      <w:numPr>
        <w:ilvl w:val="1"/>
        <w:numId w:val="29"/>
      </w:numPr>
      <w:spacing w:before="120" w:after="60"/>
      <w:jc w:val="both"/>
    </w:pPr>
    <w:rPr>
      <w:rFonts w:eastAsia="Arial" w:cs="Arial"/>
      <w:bCs/>
      <w:iCs/>
      <w:sz w:val="28"/>
      <w:szCs w:val="28"/>
      <w:lang w:val="en-US" w:eastAsia="zh-CN"/>
    </w:rPr>
  </w:style>
  <w:style w:type="character" w:customStyle="1" w:styleId="title1Char">
    <w:name w:val="title 1 Char"/>
    <w:link w:val="title1"/>
    <w:qFormat/>
    <w:rsid w:val="00A66ADE"/>
    <w:rPr>
      <w:rFonts w:ascii="Arial" w:hAnsi="Arial"/>
      <w:sz w:val="36"/>
    </w:rPr>
  </w:style>
  <w:style w:type="paragraph" w:customStyle="1" w:styleId="title3">
    <w:name w:val="title 3"/>
    <w:basedOn w:val="title2"/>
    <w:next w:val="a"/>
    <w:qFormat/>
    <w:rsid w:val="00A66ADE"/>
    <w:pPr>
      <w:numPr>
        <w:ilvl w:val="2"/>
      </w:numPr>
    </w:pPr>
    <w:rPr>
      <w:sz w:val="22"/>
    </w:rPr>
  </w:style>
  <w:style w:type="character" w:customStyle="1" w:styleId="proposal1">
    <w:name w:val="proposal 字符1"/>
    <w:link w:val="proposal"/>
    <w:rsid w:val="007B62C2"/>
    <w:rPr>
      <w:b/>
    </w:rPr>
  </w:style>
  <w:style w:type="character" w:styleId="afc">
    <w:name w:val="Unresolved Mention"/>
    <w:basedOn w:val="a0"/>
    <w:uiPriority w:val="99"/>
    <w:semiHidden/>
    <w:unhideWhenUsed/>
    <w:rsid w:val="007171A5"/>
    <w:rPr>
      <w:color w:val="605E5C"/>
      <w:shd w:val="clear" w:color="auto" w:fill="E1DFDD"/>
    </w:rPr>
  </w:style>
  <w:style w:type="character" w:customStyle="1" w:styleId="B1Char1">
    <w:name w:val="B1 Char1"/>
    <w:link w:val="B1"/>
    <w:qFormat/>
    <w:locked/>
    <w:rsid w:val="009D5DDC"/>
    <w:rPr>
      <w:rFonts w:eastAsia="Times New Roman"/>
      <w:lang w:val="en-GB" w:eastAsia="en-US"/>
    </w:rPr>
  </w:style>
  <w:style w:type="table" w:customStyle="1" w:styleId="xTableaupagedegarde1">
    <w:name w:val="x Tableau page de garde1"/>
    <w:basedOn w:val="a1"/>
    <w:next w:val="af1"/>
    <w:qFormat/>
    <w:rsid w:val="009D5DDC"/>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8463">
      <w:bodyDiv w:val="1"/>
      <w:marLeft w:val="0"/>
      <w:marRight w:val="0"/>
      <w:marTop w:val="0"/>
      <w:marBottom w:val="0"/>
      <w:divBdr>
        <w:top w:val="none" w:sz="0" w:space="0" w:color="auto"/>
        <w:left w:val="none" w:sz="0" w:space="0" w:color="auto"/>
        <w:bottom w:val="none" w:sz="0" w:space="0" w:color="auto"/>
        <w:right w:val="none" w:sz="0" w:space="0" w:color="auto"/>
      </w:divBdr>
    </w:div>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166018910">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08342042">
      <w:bodyDiv w:val="1"/>
      <w:marLeft w:val="0"/>
      <w:marRight w:val="0"/>
      <w:marTop w:val="0"/>
      <w:marBottom w:val="0"/>
      <w:divBdr>
        <w:top w:val="none" w:sz="0" w:space="0" w:color="auto"/>
        <w:left w:val="none" w:sz="0" w:space="0" w:color="auto"/>
        <w:bottom w:val="none" w:sz="0" w:space="0" w:color="auto"/>
        <w:right w:val="none" w:sz="0" w:space="0" w:color="auto"/>
      </w:divBdr>
      <w:divsChild>
        <w:div w:id="1763647927">
          <w:marLeft w:val="0"/>
          <w:marRight w:val="0"/>
          <w:marTop w:val="0"/>
          <w:marBottom w:val="0"/>
          <w:divBdr>
            <w:top w:val="none" w:sz="0" w:space="0" w:color="auto"/>
            <w:left w:val="none" w:sz="0" w:space="0" w:color="auto"/>
            <w:bottom w:val="none" w:sz="0" w:space="0" w:color="auto"/>
            <w:right w:val="none" w:sz="0" w:space="0" w:color="auto"/>
          </w:divBdr>
          <w:divsChild>
            <w:div w:id="1924483633">
              <w:marLeft w:val="0"/>
              <w:marRight w:val="0"/>
              <w:marTop w:val="0"/>
              <w:marBottom w:val="0"/>
              <w:divBdr>
                <w:top w:val="none" w:sz="0" w:space="0" w:color="auto"/>
                <w:left w:val="none" w:sz="0" w:space="0" w:color="auto"/>
                <w:bottom w:val="none" w:sz="0" w:space="0" w:color="auto"/>
                <w:right w:val="none" w:sz="0" w:space="0" w:color="auto"/>
              </w:divBdr>
              <w:divsChild>
                <w:div w:id="132423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03320959">
      <w:bodyDiv w:val="1"/>
      <w:marLeft w:val="0"/>
      <w:marRight w:val="0"/>
      <w:marTop w:val="0"/>
      <w:marBottom w:val="0"/>
      <w:divBdr>
        <w:top w:val="none" w:sz="0" w:space="0" w:color="auto"/>
        <w:left w:val="none" w:sz="0" w:space="0" w:color="auto"/>
        <w:bottom w:val="none" w:sz="0" w:space="0" w:color="auto"/>
        <w:right w:val="none" w:sz="0" w:space="0" w:color="auto"/>
      </w:divBdr>
      <w:divsChild>
        <w:div w:id="1879858503">
          <w:marLeft w:val="0"/>
          <w:marRight w:val="0"/>
          <w:marTop w:val="0"/>
          <w:marBottom w:val="0"/>
          <w:divBdr>
            <w:top w:val="none" w:sz="0" w:space="0" w:color="auto"/>
            <w:left w:val="none" w:sz="0" w:space="0" w:color="auto"/>
            <w:bottom w:val="none" w:sz="0" w:space="0" w:color="auto"/>
            <w:right w:val="none" w:sz="0" w:space="0" w:color="auto"/>
          </w:divBdr>
          <w:divsChild>
            <w:div w:id="2105758168">
              <w:marLeft w:val="0"/>
              <w:marRight w:val="0"/>
              <w:marTop w:val="0"/>
              <w:marBottom w:val="0"/>
              <w:divBdr>
                <w:top w:val="none" w:sz="0" w:space="0" w:color="auto"/>
                <w:left w:val="none" w:sz="0" w:space="0" w:color="auto"/>
                <w:bottom w:val="none" w:sz="0" w:space="0" w:color="auto"/>
                <w:right w:val="none" w:sz="0" w:space="0" w:color="auto"/>
              </w:divBdr>
              <w:divsChild>
                <w:div w:id="80670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67837">
      <w:bodyDiv w:val="1"/>
      <w:marLeft w:val="0"/>
      <w:marRight w:val="0"/>
      <w:marTop w:val="0"/>
      <w:marBottom w:val="0"/>
      <w:divBdr>
        <w:top w:val="none" w:sz="0" w:space="0" w:color="auto"/>
        <w:left w:val="none" w:sz="0" w:space="0" w:color="auto"/>
        <w:bottom w:val="none" w:sz="0" w:space="0" w:color="auto"/>
        <w:right w:val="none" w:sz="0" w:space="0" w:color="auto"/>
      </w:divBdr>
      <w:divsChild>
        <w:div w:id="780612939">
          <w:marLeft w:val="0"/>
          <w:marRight w:val="0"/>
          <w:marTop w:val="0"/>
          <w:marBottom w:val="0"/>
          <w:divBdr>
            <w:top w:val="none" w:sz="0" w:space="0" w:color="auto"/>
            <w:left w:val="none" w:sz="0" w:space="0" w:color="auto"/>
            <w:bottom w:val="none" w:sz="0" w:space="0" w:color="auto"/>
            <w:right w:val="none" w:sz="0" w:space="0" w:color="auto"/>
          </w:divBdr>
          <w:divsChild>
            <w:div w:id="215746091">
              <w:marLeft w:val="0"/>
              <w:marRight w:val="0"/>
              <w:marTop w:val="0"/>
              <w:marBottom w:val="0"/>
              <w:divBdr>
                <w:top w:val="none" w:sz="0" w:space="0" w:color="auto"/>
                <w:left w:val="none" w:sz="0" w:space="0" w:color="auto"/>
                <w:bottom w:val="none" w:sz="0" w:space="0" w:color="auto"/>
                <w:right w:val="none" w:sz="0" w:space="0" w:color="auto"/>
              </w:divBdr>
              <w:divsChild>
                <w:div w:id="142711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413472587">
      <w:bodyDiv w:val="1"/>
      <w:marLeft w:val="0"/>
      <w:marRight w:val="0"/>
      <w:marTop w:val="0"/>
      <w:marBottom w:val="0"/>
      <w:divBdr>
        <w:top w:val="none" w:sz="0" w:space="0" w:color="auto"/>
        <w:left w:val="none" w:sz="0" w:space="0" w:color="auto"/>
        <w:bottom w:val="none" w:sz="0" w:space="0" w:color="auto"/>
        <w:right w:val="none" w:sz="0" w:space="0" w:color="auto"/>
      </w:divBdr>
    </w:div>
    <w:div w:id="451440131">
      <w:bodyDiv w:val="1"/>
      <w:marLeft w:val="0"/>
      <w:marRight w:val="0"/>
      <w:marTop w:val="0"/>
      <w:marBottom w:val="0"/>
      <w:divBdr>
        <w:top w:val="none" w:sz="0" w:space="0" w:color="auto"/>
        <w:left w:val="none" w:sz="0" w:space="0" w:color="auto"/>
        <w:bottom w:val="none" w:sz="0" w:space="0" w:color="auto"/>
        <w:right w:val="none" w:sz="0" w:space="0" w:color="auto"/>
      </w:divBdr>
      <w:divsChild>
        <w:div w:id="846212250">
          <w:marLeft w:val="0"/>
          <w:marRight w:val="0"/>
          <w:marTop w:val="0"/>
          <w:marBottom w:val="0"/>
          <w:divBdr>
            <w:top w:val="none" w:sz="0" w:space="0" w:color="auto"/>
            <w:left w:val="none" w:sz="0" w:space="0" w:color="auto"/>
            <w:bottom w:val="none" w:sz="0" w:space="0" w:color="auto"/>
            <w:right w:val="none" w:sz="0" w:space="0" w:color="auto"/>
          </w:divBdr>
          <w:divsChild>
            <w:div w:id="84810084">
              <w:marLeft w:val="0"/>
              <w:marRight w:val="0"/>
              <w:marTop w:val="0"/>
              <w:marBottom w:val="0"/>
              <w:divBdr>
                <w:top w:val="none" w:sz="0" w:space="0" w:color="auto"/>
                <w:left w:val="none" w:sz="0" w:space="0" w:color="auto"/>
                <w:bottom w:val="none" w:sz="0" w:space="0" w:color="auto"/>
                <w:right w:val="none" w:sz="0" w:space="0" w:color="auto"/>
              </w:divBdr>
              <w:divsChild>
                <w:div w:id="71928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626082117">
      <w:bodyDiv w:val="1"/>
      <w:marLeft w:val="0"/>
      <w:marRight w:val="0"/>
      <w:marTop w:val="0"/>
      <w:marBottom w:val="0"/>
      <w:divBdr>
        <w:top w:val="none" w:sz="0" w:space="0" w:color="auto"/>
        <w:left w:val="none" w:sz="0" w:space="0" w:color="auto"/>
        <w:bottom w:val="none" w:sz="0" w:space="0" w:color="auto"/>
        <w:right w:val="none" w:sz="0" w:space="0" w:color="auto"/>
      </w:divBdr>
      <w:divsChild>
        <w:div w:id="1631547934">
          <w:marLeft w:val="0"/>
          <w:marRight w:val="0"/>
          <w:marTop w:val="0"/>
          <w:marBottom w:val="0"/>
          <w:divBdr>
            <w:top w:val="none" w:sz="0" w:space="0" w:color="auto"/>
            <w:left w:val="none" w:sz="0" w:space="0" w:color="auto"/>
            <w:bottom w:val="none" w:sz="0" w:space="0" w:color="auto"/>
            <w:right w:val="none" w:sz="0" w:space="0" w:color="auto"/>
          </w:divBdr>
          <w:divsChild>
            <w:div w:id="1063256383">
              <w:marLeft w:val="0"/>
              <w:marRight w:val="0"/>
              <w:marTop w:val="0"/>
              <w:marBottom w:val="0"/>
              <w:divBdr>
                <w:top w:val="none" w:sz="0" w:space="0" w:color="auto"/>
                <w:left w:val="none" w:sz="0" w:space="0" w:color="auto"/>
                <w:bottom w:val="none" w:sz="0" w:space="0" w:color="auto"/>
                <w:right w:val="none" w:sz="0" w:space="0" w:color="auto"/>
              </w:divBdr>
              <w:divsChild>
                <w:div w:id="31375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263951639">
      <w:bodyDiv w:val="1"/>
      <w:marLeft w:val="0"/>
      <w:marRight w:val="0"/>
      <w:marTop w:val="0"/>
      <w:marBottom w:val="0"/>
      <w:divBdr>
        <w:top w:val="none" w:sz="0" w:space="0" w:color="auto"/>
        <w:left w:val="none" w:sz="0" w:space="0" w:color="auto"/>
        <w:bottom w:val="none" w:sz="0" w:space="0" w:color="auto"/>
        <w:right w:val="none" w:sz="0" w:space="0" w:color="auto"/>
      </w:divBdr>
      <w:divsChild>
        <w:div w:id="1861973239">
          <w:marLeft w:val="0"/>
          <w:marRight w:val="0"/>
          <w:marTop w:val="0"/>
          <w:marBottom w:val="0"/>
          <w:divBdr>
            <w:top w:val="none" w:sz="0" w:space="0" w:color="auto"/>
            <w:left w:val="none" w:sz="0" w:space="0" w:color="auto"/>
            <w:bottom w:val="none" w:sz="0" w:space="0" w:color="auto"/>
            <w:right w:val="none" w:sz="0" w:space="0" w:color="auto"/>
          </w:divBdr>
          <w:divsChild>
            <w:div w:id="1585337579">
              <w:marLeft w:val="0"/>
              <w:marRight w:val="0"/>
              <w:marTop w:val="0"/>
              <w:marBottom w:val="0"/>
              <w:divBdr>
                <w:top w:val="none" w:sz="0" w:space="0" w:color="auto"/>
                <w:left w:val="none" w:sz="0" w:space="0" w:color="auto"/>
                <w:bottom w:val="none" w:sz="0" w:space="0" w:color="auto"/>
                <w:right w:val="none" w:sz="0" w:space="0" w:color="auto"/>
              </w:divBdr>
              <w:divsChild>
                <w:div w:id="14397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44477159">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389572218">
      <w:bodyDiv w:val="1"/>
      <w:marLeft w:val="0"/>
      <w:marRight w:val="0"/>
      <w:marTop w:val="0"/>
      <w:marBottom w:val="0"/>
      <w:divBdr>
        <w:top w:val="none" w:sz="0" w:space="0" w:color="auto"/>
        <w:left w:val="none" w:sz="0" w:space="0" w:color="auto"/>
        <w:bottom w:val="none" w:sz="0" w:space="0" w:color="auto"/>
        <w:right w:val="none" w:sz="0" w:space="0" w:color="auto"/>
      </w:divBdr>
      <w:divsChild>
        <w:div w:id="2011366242">
          <w:marLeft w:val="720"/>
          <w:marRight w:val="0"/>
          <w:marTop w:val="0"/>
          <w:marBottom w:val="0"/>
          <w:divBdr>
            <w:top w:val="none" w:sz="0" w:space="0" w:color="auto"/>
            <w:left w:val="none" w:sz="0" w:space="0" w:color="auto"/>
            <w:bottom w:val="none" w:sz="0" w:space="0" w:color="auto"/>
            <w:right w:val="none" w:sz="0" w:space="0" w:color="auto"/>
          </w:divBdr>
        </w:div>
      </w:divsChild>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23380510">
      <w:bodyDiv w:val="1"/>
      <w:marLeft w:val="0"/>
      <w:marRight w:val="0"/>
      <w:marTop w:val="0"/>
      <w:marBottom w:val="0"/>
      <w:divBdr>
        <w:top w:val="none" w:sz="0" w:space="0" w:color="auto"/>
        <w:left w:val="none" w:sz="0" w:space="0" w:color="auto"/>
        <w:bottom w:val="none" w:sz="0" w:space="0" w:color="auto"/>
        <w:right w:val="none" w:sz="0" w:space="0" w:color="auto"/>
      </w:divBdr>
      <w:divsChild>
        <w:div w:id="1836215656">
          <w:marLeft w:val="0"/>
          <w:marRight w:val="0"/>
          <w:marTop w:val="0"/>
          <w:marBottom w:val="0"/>
          <w:divBdr>
            <w:top w:val="none" w:sz="0" w:space="0" w:color="auto"/>
            <w:left w:val="none" w:sz="0" w:space="0" w:color="auto"/>
            <w:bottom w:val="none" w:sz="0" w:space="0" w:color="auto"/>
            <w:right w:val="none" w:sz="0" w:space="0" w:color="auto"/>
          </w:divBdr>
          <w:divsChild>
            <w:div w:id="1498685802">
              <w:marLeft w:val="0"/>
              <w:marRight w:val="0"/>
              <w:marTop w:val="0"/>
              <w:marBottom w:val="0"/>
              <w:divBdr>
                <w:top w:val="none" w:sz="0" w:space="0" w:color="auto"/>
                <w:left w:val="none" w:sz="0" w:space="0" w:color="auto"/>
                <w:bottom w:val="none" w:sz="0" w:space="0" w:color="auto"/>
                <w:right w:val="none" w:sz="0" w:space="0" w:color="auto"/>
              </w:divBdr>
              <w:divsChild>
                <w:div w:id="76823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0847228">
      <w:bodyDiv w:val="1"/>
      <w:marLeft w:val="0"/>
      <w:marRight w:val="0"/>
      <w:marTop w:val="0"/>
      <w:marBottom w:val="0"/>
      <w:divBdr>
        <w:top w:val="none" w:sz="0" w:space="0" w:color="auto"/>
        <w:left w:val="none" w:sz="0" w:space="0" w:color="auto"/>
        <w:bottom w:val="none" w:sz="0" w:space="0" w:color="auto"/>
        <w:right w:val="none" w:sz="0" w:space="0" w:color="auto"/>
      </w:divBdr>
      <w:divsChild>
        <w:div w:id="26103202">
          <w:marLeft w:val="0"/>
          <w:marRight w:val="0"/>
          <w:marTop w:val="0"/>
          <w:marBottom w:val="0"/>
          <w:divBdr>
            <w:top w:val="none" w:sz="0" w:space="0" w:color="auto"/>
            <w:left w:val="none" w:sz="0" w:space="0" w:color="auto"/>
            <w:bottom w:val="none" w:sz="0" w:space="0" w:color="auto"/>
            <w:right w:val="none" w:sz="0" w:space="0" w:color="auto"/>
          </w:divBdr>
          <w:divsChild>
            <w:div w:id="1358853845">
              <w:marLeft w:val="0"/>
              <w:marRight w:val="0"/>
              <w:marTop w:val="0"/>
              <w:marBottom w:val="0"/>
              <w:divBdr>
                <w:top w:val="none" w:sz="0" w:space="0" w:color="auto"/>
                <w:left w:val="none" w:sz="0" w:space="0" w:color="auto"/>
                <w:bottom w:val="none" w:sz="0" w:space="0" w:color="auto"/>
                <w:right w:val="none" w:sz="0" w:space="0" w:color="auto"/>
              </w:divBdr>
              <w:divsChild>
                <w:div w:id="74660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46059852">
      <w:bodyDiv w:val="1"/>
      <w:marLeft w:val="0"/>
      <w:marRight w:val="0"/>
      <w:marTop w:val="0"/>
      <w:marBottom w:val="0"/>
      <w:divBdr>
        <w:top w:val="none" w:sz="0" w:space="0" w:color="auto"/>
        <w:left w:val="none" w:sz="0" w:space="0" w:color="auto"/>
        <w:bottom w:val="none" w:sz="0" w:space="0" w:color="auto"/>
        <w:right w:val="none" w:sz="0" w:space="0" w:color="auto"/>
      </w:divBdr>
      <w:divsChild>
        <w:div w:id="1658420382">
          <w:marLeft w:val="0"/>
          <w:marRight w:val="0"/>
          <w:marTop w:val="0"/>
          <w:marBottom w:val="0"/>
          <w:divBdr>
            <w:top w:val="none" w:sz="0" w:space="0" w:color="auto"/>
            <w:left w:val="none" w:sz="0" w:space="0" w:color="auto"/>
            <w:bottom w:val="none" w:sz="0" w:space="0" w:color="auto"/>
            <w:right w:val="none" w:sz="0" w:space="0" w:color="auto"/>
          </w:divBdr>
          <w:divsChild>
            <w:div w:id="791899349">
              <w:marLeft w:val="0"/>
              <w:marRight w:val="0"/>
              <w:marTop w:val="0"/>
              <w:marBottom w:val="0"/>
              <w:divBdr>
                <w:top w:val="none" w:sz="0" w:space="0" w:color="auto"/>
                <w:left w:val="none" w:sz="0" w:space="0" w:color="auto"/>
                <w:bottom w:val="none" w:sz="0" w:space="0" w:color="auto"/>
                <w:right w:val="none" w:sz="0" w:space="0" w:color="auto"/>
              </w:divBdr>
              <w:divsChild>
                <w:div w:id="107658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633555871">
      <w:bodyDiv w:val="1"/>
      <w:marLeft w:val="0"/>
      <w:marRight w:val="0"/>
      <w:marTop w:val="0"/>
      <w:marBottom w:val="0"/>
      <w:divBdr>
        <w:top w:val="none" w:sz="0" w:space="0" w:color="auto"/>
        <w:left w:val="none" w:sz="0" w:space="0" w:color="auto"/>
        <w:bottom w:val="none" w:sz="0" w:space="0" w:color="auto"/>
        <w:right w:val="none" w:sz="0" w:space="0" w:color="auto"/>
      </w:divBdr>
      <w:divsChild>
        <w:div w:id="43339664">
          <w:marLeft w:val="0"/>
          <w:marRight w:val="0"/>
          <w:marTop w:val="0"/>
          <w:marBottom w:val="0"/>
          <w:divBdr>
            <w:top w:val="none" w:sz="0" w:space="0" w:color="auto"/>
            <w:left w:val="none" w:sz="0" w:space="0" w:color="auto"/>
            <w:bottom w:val="none" w:sz="0" w:space="0" w:color="auto"/>
            <w:right w:val="none" w:sz="0" w:space="0" w:color="auto"/>
          </w:divBdr>
          <w:divsChild>
            <w:div w:id="1369143975">
              <w:marLeft w:val="0"/>
              <w:marRight w:val="0"/>
              <w:marTop w:val="0"/>
              <w:marBottom w:val="0"/>
              <w:divBdr>
                <w:top w:val="none" w:sz="0" w:space="0" w:color="auto"/>
                <w:left w:val="none" w:sz="0" w:space="0" w:color="auto"/>
                <w:bottom w:val="none" w:sz="0" w:space="0" w:color="auto"/>
                <w:right w:val="none" w:sz="0" w:space="0" w:color="auto"/>
              </w:divBdr>
              <w:divsChild>
                <w:div w:id="120070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998507">
      <w:bodyDiv w:val="1"/>
      <w:marLeft w:val="0"/>
      <w:marRight w:val="0"/>
      <w:marTop w:val="0"/>
      <w:marBottom w:val="0"/>
      <w:divBdr>
        <w:top w:val="none" w:sz="0" w:space="0" w:color="auto"/>
        <w:left w:val="none" w:sz="0" w:space="0" w:color="auto"/>
        <w:bottom w:val="none" w:sz="0" w:space="0" w:color="auto"/>
        <w:right w:val="none" w:sz="0" w:space="0" w:color="auto"/>
      </w:divBdr>
      <w:divsChild>
        <w:div w:id="1601912896">
          <w:marLeft w:val="0"/>
          <w:marRight w:val="0"/>
          <w:marTop w:val="0"/>
          <w:marBottom w:val="0"/>
          <w:divBdr>
            <w:top w:val="none" w:sz="0" w:space="0" w:color="auto"/>
            <w:left w:val="none" w:sz="0" w:space="0" w:color="auto"/>
            <w:bottom w:val="none" w:sz="0" w:space="0" w:color="auto"/>
            <w:right w:val="none" w:sz="0" w:space="0" w:color="auto"/>
          </w:divBdr>
          <w:divsChild>
            <w:div w:id="829641029">
              <w:marLeft w:val="0"/>
              <w:marRight w:val="0"/>
              <w:marTop w:val="0"/>
              <w:marBottom w:val="0"/>
              <w:divBdr>
                <w:top w:val="none" w:sz="0" w:space="0" w:color="auto"/>
                <w:left w:val="none" w:sz="0" w:space="0" w:color="auto"/>
                <w:bottom w:val="none" w:sz="0" w:space="0" w:color="auto"/>
                <w:right w:val="none" w:sz="0" w:space="0" w:color="auto"/>
              </w:divBdr>
              <w:divsChild>
                <w:div w:id="15781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933742">
      <w:bodyDiv w:val="1"/>
      <w:marLeft w:val="0"/>
      <w:marRight w:val="0"/>
      <w:marTop w:val="0"/>
      <w:marBottom w:val="0"/>
      <w:divBdr>
        <w:top w:val="none" w:sz="0" w:space="0" w:color="auto"/>
        <w:left w:val="none" w:sz="0" w:space="0" w:color="auto"/>
        <w:bottom w:val="none" w:sz="0" w:space="0" w:color="auto"/>
        <w:right w:val="none" w:sz="0" w:space="0" w:color="auto"/>
      </w:divBdr>
      <w:divsChild>
        <w:div w:id="213546659">
          <w:marLeft w:val="0"/>
          <w:marRight w:val="0"/>
          <w:marTop w:val="0"/>
          <w:marBottom w:val="0"/>
          <w:divBdr>
            <w:top w:val="none" w:sz="0" w:space="0" w:color="auto"/>
            <w:left w:val="none" w:sz="0" w:space="0" w:color="auto"/>
            <w:bottom w:val="none" w:sz="0" w:space="0" w:color="auto"/>
            <w:right w:val="none" w:sz="0" w:space="0" w:color="auto"/>
          </w:divBdr>
          <w:divsChild>
            <w:div w:id="779765812">
              <w:marLeft w:val="0"/>
              <w:marRight w:val="0"/>
              <w:marTop w:val="0"/>
              <w:marBottom w:val="0"/>
              <w:divBdr>
                <w:top w:val="none" w:sz="0" w:space="0" w:color="auto"/>
                <w:left w:val="none" w:sz="0" w:space="0" w:color="auto"/>
                <w:bottom w:val="none" w:sz="0" w:space="0" w:color="auto"/>
                <w:right w:val="none" w:sz="0" w:space="0" w:color="auto"/>
              </w:divBdr>
              <w:divsChild>
                <w:div w:id="151356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1857646609">
      <w:bodyDiv w:val="1"/>
      <w:marLeft w:val="0"/>
      <w:marRight w:val="0"/>
      <w:marTop w:val="0"/>
      <w:marBottom w:val="0"/>
      <w:divBdr>
        <w:top w:val="none" w:sz="0" w:space="0" w:color="auto"/>
        <w:left w:val="none" w:sz="0" w:space="0" w:color="auto"/>
        <w:bottom w:val="none" w:sz="0" w:space="0" w:color="auto"/>
        <w:right w:val="none" w:sz="0" w:space="0" w:color="auto"/>
      </w:divBdr>
      <w:divsChild>
        <w:div w:id="787502676">
          <w:marLeft w:val="720"/>
          <w:marRight w:val="0"/>
          <w:marTop w:val="0"/>
          <w:marBottom w:val="0"/>
          <w:divBdr>
            <w:top w:val="none" w:sz="0" w:space="0" w:color="auto"/>
            <w:left w:val="none" w:sz="0" w:space="0" w:color="auto"/>
            <w:bottom w:val="none" w:sz="0" w:space="0" w:color="auto"/>
            <w:right w:val="none" w:sz="0" w:space="0" w:color="auto"/>
          </w:divBdr>
        </w:div>
      </w:divsChild>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7</Pages>
  <Words>2622</Words>
  <Characters>14949</Characters>
  <Application>Microsoft Office Word</Application>
  <DocSecurity>0</DocSecurity>
  <Lines>124</Lines>
  <Paragraphs>35</Paragraphs>
  <ScaleCrop>false</ScaleCrop>
  <Company>ETSI</Company>
  <LinksUpToDate>false</LinksUpToDate>
  <CharactersWithSpaces>17536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元鹏 裴</cp:lastModifiedBy>
  <cp:revision>12</cp:revision>
  <dcterms:created xsi:type="dcterms:W3CDTF">2025-08-12T12:30:00Z</dcterms:created>
  <dcterms:modified xsi:type="dcterms:W3CDTF">2025-08-14T09:56:00Z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