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E10A0" w14:textId="18FBCA8F" w:rsidR="000C25B7" w:rsidRPr="00BE3911" w:rsidRDefault="000C25B7" w:rsidP="000C25B7">
      <w:pPr>
        <w:pStyle w:val="ad"/>
        <w:rPr>
          <w:rFonts w:ascii="Times New Roman" w:eastAsia="宋体" w:hAnsi="Times New Roman"/>
          <w:sz w:val="22"/>
          <w:szCs w:val="22"/>
          <w:lang w:val="en-GB" w:eastAsia="zh-CN"/>
        </w:rPr>
      </w:pP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>3GPP TSG RAN WG1 #122</w:t>
      </w: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ab/>
      </w: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ab/>
        <w:t>R1-2505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71</w:t>
      </w:r>
      <w:r>
        <w:rPr>
          <w:rFonts w:ascii="Times New Roman" w:eastAsia="宋体" w:hAnsi="Times New Roman"/>
          <w:sz w:val="22"/>
          <w:szCs w:val="22"/>
          <w:lang w:val="en-GB" w:eastAsia="zh-CN"/>
        </w:rPr>
        <w:t>7</w:t>
      </w:r>
    </w:p>
    <w:p w14:paraId="67309CEB" w14:textId="77777777" w:rsidR="000C25B7" w:rsidRPr="00BE3911" w:rsidRDefault="000C25B7" w:rsidP="000C25B7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>Bengaluru, India, Aug 25</w:t>
      </w:r>
      <w:r w:rsidRPr="00BE3911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 xml:space="preserve"> – 29</w:t>
      </w:r>
      <w:r w:rsidRPr="00BE3911">
        <w:rPr>
          <w:rFonts w:ascii="Times New Roman" w:eastAsia="宋体" w:hAnsi="Times New Roman"/>
          <w:sz w:val="22"/>
          <w:szCs w:val="22"/>
          <w:vertAlign w:val="superscript"/>
          <w:lang w:val="en-GB" w:eastAsia="zh-CN"/>
        </w:rPr>
        <w:t>th</w:t>
      </w:r>
      <w:r w:rsidRPr="00BE3911">
        <w:rPr>
          <w:rFonts w:ascii="Times New Roman" w:eastAsia="宋体" w:hAnsi="Times New Roman"/>
          <w:sz w:val="22"/>
          <w:szCs w:val="22"/>
          <w:lang w:val="en-GB" w:eastAsia="zh-CN"/>
        </w:rPr>
        <w:t>, 2025</w:t>
      </w:r>
    </w:p>
    <w:p w14:paraId="73CC197E" w14:textId="0AF877C9" w:rsidR="00B46651" w:rsidRPr="000C25B7" w:rsidRDefault="00B46651" w:rsidP="00B46651">
      <w:pPr>
        <w:pStyle w:val="ad"/>
        <w:rPr>
          <w:szCs w:val="20"/>
          <w:lang w:eastAsia="zh-CN"/>
        </w:rPr>
      </w:pPr>
    </w:p>
    <w:p w14:paraId="77FAF121" w14:textId="37C1A7E0" w:rsid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Title:</w:t>
      </w:r>
      <w:r w:rsidRPr="00B46651">
        <w:rPr>
          <w:b/>
          <w:sz w:val="22"/>
          <w:szCs w:val="22"/>
          <w:lang w:val="en-GB" w:eastAsia="en-GB"/>
        </w:rPr>
        <w:tab/>
      </w:r>
      <w:r w:rsidRPr="00B46651">
        <w:rPr>
          <w:rFonts w:eastAsia="宋体" w:hint="eastAsia"/>
          <w:b/>
          <w:sz w:val="22"/>
          <w:szCs w:val="22"/>
          <w:lang w:eastAsia="zh-CN"/>
        </w:rPr>
        <w:t>[</w:t>
      </w:r>
      <w:r w:rsidRPr="00B46651">
        <w:rPr>
          <w:rFonts w:eastAsia="宋体" w:hint="eastAsia"/>
          <w:b/>
          <w:sz w:val="22"/>
          <w:szCs w:val="22"/>
          <w:highlight w:val="yellow"/>
          <w:lang w:eastAsia="zh-CN"/>
        </w:rPr>
        <w:t>Draft</w:t>
      </w:r>
      <w:r w:rsidRPr="00B46651">
        <w:rPr>
          <w:rFonts w:eastAsia="宋体" w:hint="eastAsia"/>
          <w:b/>
          <w:sz w:val="22"/>
          <w:szCs w:val="22"/>
          <w:lang w:eastAsia="zh-CN"/>
        </w:rPr>
        <w:t xml:space="preserve">] reply </w:t>
      </w:r>
      <w:r w:rsidRPr="00B46651">
        <w:rPr>
          <w:b/>
          <w:sz w:val="22"/>
          <w:szCs w:val="22"/>
          <w:lang w:val="en-GB" w:eastAsia="en-GB"/>
        </w:rPr>
        <w:t xml:space="preserve">LS on </w:t>
      </w:r>
      <w:r w:rsidR="000C25B7">
        <w:rPr>
          <w:rFonts w:eastAsia="宋体"/>
          <w:b/>
          <w:sz w:val="22"/>
          <w:szCs w:val="22"/>
          <w:lang w:eastAsia="zh-CN"/>
        </w:rPr>
        <w:t>CB-msg3-EDT</w:t>
      </w:r>
    </w:p>
    <w:p w14:paraId="710170A7" w14:textId="6A710C87" w:rsidR="006061C3" w:rsidRPr="00B46651" w:rsidRDefault="006061C3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 w:rsidRPr="006061C3">
        <w:rPr>
          <w:rFonts w:eastAsia="宋体"/>
          <w:b/>
          <w:sz w:val="22"/>
          <w:szCs w:val="22"/>
          <w:lang w:val="en-GB" w:eastAsia="zh-CN"/>
        </w:rPr>
        <w:t>Response to:</w:t>
      </w:r>
      <w:r w:rsidRPr="006061C3">
        <w:rPr>
          <w:rFonts w:eastAsia="宋体"/>
          <w:b/>
          <w:bCs/>
          <w:sz w:val="22"/>
          <w:szCs w:val="22"/>
          <w:lang w:val="en-GB" w:eastAsia="zh-CN"/>
        </w:rPr>
        <w:tab/>
      </w:r>
      <w:r w:rsidR="000C25B7" w:rsidRPr="000C25B7">
        <w:rPr>
          <w:rFonts w:eastAsia="宋体"/>
          <w:b/>
          <w:sz w:val="22"/>
          <w:szCs w:val="22"/>
          <w:lang w:val="en-GB" w:eastAsia="zh-CN"/>
        </w:rPr>
        <w:t>R1-2505119(R2-2504776)</w:t>
      </w:r>
    </w:p>
    <w:p w14:paraId="5F4BA5A3" w14:textId="2526F26A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0" w:name="OLE_LINK60"/>
      <w:bookmarkStart w:id="1" w:name="OLE_LINK59"/>
      <w:bookmarkStart w:id="2" w:name="OLE_LINK61"/>
      <w:r w:rsidRPr="00B46651">
        <w:rPr>
          <w:b/>
          <w:sz w:val="22"/>
          <w:szCs w:val="22"/>
          <w:lang w:val="en-GB" w:eastAsia="en-GB"/>
        </w:rPr>
        <w:t>Release: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Pr="00B46651">
        <w:rPr>
          <w:b/>
          <w:bCs/>
          <w:sz w:val="22"/>
          <w:szCs w:val="22"/>
          <w:lang w:val="en-GB" w:eastAsia="zh-CN"/>
        </w:rPr>
        <w:t>Rel-1</w:t>
      </w:r>
      <w:r w:rsidR="0099739F">
        <w:rPr>
          <w:b/>
          <w:bCs/>
          <w:sz w:val="22"/>
          <w:szCs w:val="22"/>
          <w:lang w:val="en-GB" w:eastAsia="zh-CN"/>
        </w:rPr>
        <w:t>9</w:t>
      </w:r>
    </w:p>
    <w:bookmarkEnd w:id="0"/>
    <w:bookmarkEnd w:id="1"/>
    <w:bookmarkEnd w:id="2"/>
    <w:p w14:paraId="741E3880" w14:textId="562A5304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bCs/>
          <w:sz w:val="22"/>
          <w:szCs w:val="22"/>
          <w:lang w:eastAsia="zh-CN"/>
        </w:rPr>
      </w:pPr>
      <w:r w:rsidRPr="00B46651">
        <w:rPr>
          <w:b/>
          <w:sz w:val="22"/>
          <w:szCs w:val="22"/>
          <w:lang w:val="en-GB" w:eastAsia="en-GB"/>
        </w:rPr>
        <w:t>Work Item:</w:t>
      </w:r>
      <w:r w:rsidRPr="00B46651">
        <w:rPr>
          <w:b/>
          <w:bCs/>
          <w:sz w:val="22"/>
          <w:szCs w:val="22"/>
          <w:lang w:val="en-GB" w:eastAsia="en-GB"/>
        </w:rPr>
        <w:tab/>
      </w:r>
      <w:r w:rsidR="00DB20BE" w:rsidRPr="00DB20BE">
        <w:rPr>
          <w:rFonts w:eastAsia="宋体"/>
          <w:b/>
          <w:bCs/>
          <w:sz w:val="22"/>
          <w:szCs w:val="22"/>
          <w:lang w:val="en-GB" w:eastAsia="zh-CN"/>
        </w:rPr>
        <w:t>IoT_NTN_Ph3-Core</w:t>
      </w:r>
    </w:p>
    <w:p w14:paraId="466A81FB" w14:textId="77777777" w:rsidR="00B46651" w:rsidRPr="00B46651" w:rsidRDefault="00B46651" w:rsidP="00B46651">
      <w:pPr>
        <w:pStyle w:val="ad"/>
        <w:rPr>
          <w:sz w:val="22"/>
          <w:szCs w:val="22"/>
          <w:lang w:val="en-GB" w:eastAsia="en-GB"/>
        </w:rPr>
      </w:pPr>
    </w:p>
    <w:p w14:paraId="7F096135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Source:</w:t>
      </w:r>
      <w:r w:rsidRPr="00B46651">
        <w:rPr>
          <w:b/>
          <w:sz w:val="22"/>
          <w:szCs w:val="22"/>
          <w:lang w:val="en-GB" w:eastAsia="en-GB"/>
        </w:rPr>
        <w:tab/>
      </w:r>
      <w:bookmarkStart w:id="3" w:name="OLE_LINK12"/>
      <w:bookmarkStart w:id="4" w:name="OLE_LINK13"/>
      <w:bookmarkStart w:id="5" w:name="OLE_LINK14"/>
      <w:r w:rsidRPr="00B46651">
        <w:rPr>
          <w:rFonts w:eastAsia="宋体" w:hint="eastAsia"/>
          <w:b/>
          <w:sz w:val="22"/>
          <w:szCs w:val="22"/>
          <w:lang w:eastAsia="zh-CN"/>
        </w:rPr>
        <w:t>OPPO [</w:t>
      </w:r>
      <w:r w:rsidRPr="00B46651">
        <w:rPr>
          <w:rFonts w:eastAsia="宋体" w:hint="eastAsia"/>
          <w:b/>
          <w:sz w:val="22"/>
          <w:szCs w:val="22"/>
          <w:highlight w:val="yellow"/>
          <w:lang w:eastAsia="zh-CN"/>
        </w:rPr>
        <w:t xml:space="preserve">to be </w:t>
      </w:r>
      <w:r w:rsidRPr="00B46651">
        <w:rPr>
          <w:b/>
          <w:sz w:val="22"/>
          <w:szCs w:val="22"/>
          <w:highlight w:val="yellow"/>
          <w:lang w:val="en-GB" w:eastAsia="zh-CN"/>
        </w:rPr>
        <w:t>RAN</w:t>
      </w:r>
      <w:bookmarkEnd w:id="3"/>
      <w:bookmarkEnd w:id="4"/>
      <w:bookmarkEnd w:id="5"/>
      <w:r w:rsidRPr="00B46651">
        <w:rPr>
          <w:b/>
          <w:sz w:val="22"/>
          <w:szCs w:val="22"/>
          <w:highlight w:val="yellow"/>
          <w:lang w:eastAsia="zh-CN"/>
        </w:rPr>
        <w:t>1</w:t>
      </w:r>
      <w:r w:rsidRPr="00B46651">
        <w:rPr>
          <w:rFonts w:hint="eastAsia"/>
          <w:b/>
          <w:sz w:val="22"/>
          <w:szCs w:val="22"/>
          <w:lang w:eastAsia="zh-CN"/>
        </w:rPr>
        <w:t>]</w:t>
      </w:r>
    </w:p>
    <w:p w14:paraId="25E32518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 w:rsidRPr="00B46651">
        <w:rPr>
          <w:b/>
          <w:sz w:val="22"/>
          <w:szCs w:val="22"/>
          <w:lang w:val="en-GB" w:eastAsia="en-GB"/>
        </w:rPr>
        <w:t>To:</w:t>
      </w:r>
      <w:r w:rsidRPr="00B46651">
        <w:rPr>
          <w:b/>
          <w:bCs/>
          <w:sz w:val="22"/>
          <w:szCs w:val="22"/>
          <w:lang w:val="en-GB" w:eastAsia="en-GB"/>
        </w:rPr>
        <w:tab/>
      </w:r>
      <w:bookmarkStart w:id="6" w:name="OLE_LINK43"/>
      <w:bookmarkStart w:id="7" w:name="OLE_LINK42"/>
      <w:bookmarkStart w:id="8" w:name="OLE_LINK44"/>
      <w:r w:rsidRPr="00B46651">
        <w:rPr>
          <w:b/>
          <w:bCs/>
          <w:sz w:val="22"/>
          <w:szCs w:val="22"/>
          <w:lang w:val="en-GB" w:eastAsia="zh-CN"/>
        </w:rPr>
        <w:t>RAN</w:t>
      </w:r>
      <w:bookmarkEnd w:id="6"/>
      <w:bookmarkEnd w:id="7"/>
      <w:bookmarkEnd w:id="8"/>
      <w:r w:rsidRPr="00B46651">
        <w:rPr>
          <w:b/>
          <w:bCs/>
          <w:sz w:val="22"/>
          <w:szCs w:val="22"/>
          <w:lang w:eastAsia="zh-CN"/>
        </w:rPr>
        <w:t>2</w:t>
      </w:r>
    </w:p>
    <w:p w14:paraId="1612C07F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9" w:name="OLE_LINK46"/>
      <w:bookmarkStart w:id="10" w:name="OLE_LINK45"/>
      <w:r w:rsidRPr="00B46651">
        <w:rPr>
          <w:b/>
          <w:sz w:val="22"/>
          <w:szCs w:val="22"/>
          <w:lang w:val="en-GB" w:eastAsia="en-GB"/>
        </w:rPr>
        <w:t>Cc:</w:t>
      </w:r>
      <w:r w:rsidRPr="00B46651">
        <w:rPr>
          <w:b/>
          <w:bCs/>
          <w:sz w:val="22"/>
          <w:szCs w:val="22"/>
          <w:lang w:val="en-GB" w:eastAsia="en-GB"/>
        </w:rPr>
        <w:tab/>
      </w:r>
    </w:p>
    <w:bookmarkEnd w:id="9"/>
    <w:bookmarkEnd w:id="10"/>
    <w:p w14:paraId="686F7325" w14:textId="77777777" w:rsidR="00B46651" w:rsidRPr="00B46651" w:rsidRDefault="00B46651" w:rsidP="00B46651">
      <w:pPr>
        <w:pStyle w:val="ad"/>
        <w:rPr>
          <w:bCs/>
          <w:szCs w:val="20"/>
          <w:lang w:val="en-GB" w:eastAsia="en-GB"/>
        </w:rPr>
      </w:pPr>
    </w:p>
    <w:p w14:paraId="16A13653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 w:rsidRPr="00B46651">
        <w:rPr>
          <w:b/>
          <w:sz w:val="22"/>
          <w:szCs w:val="22"/>
          <w:lang w:val="fr-FR" w:eastAsia="en-GB"/>
        </w:rPr>
        <w:t xml:space="preserve">Contact </w:t>
      </w:r>
      <w:proofErr w:type="spellStart"/>
      <w:proofErr w:type="gramStart"/>
      <w:r w:rsidRPr="00B46651">
        <w:rPr>
          <w:b/>
          <w:sz w:val="22"/>
          <w:szCs w:val="22"/>
          <w:lang w:val="fr-FR" w:eastAsia="en-GB"/>
        </w:rPr>
        <w:t>person</w:t>
      </w:r>
      <w:proofErr w:type="spellEnd"/>
      <w:r w:rsidRPr="00B46651">
        <w:rPr>
          <w:b/>
          <w:sz w:val="22"/>
          <w:szCs w:val="22"/>
          <w:lang w:val="fr-FR" w:eastAsia="en-GB"/>
        </w:rPr>
        <w:t>:</w:t>
      </w:r>
      <w:proofErr w:type="gramEnd"/>
      <w:r w:rsidRPr="00B46651">
        <w:rPr>
          <w:b/>
          <w:bCs/>
          <w:sz w:val="22"/>
          <w:szCs w:val="22"/>
          <w:lang w:val="fr-FR" w:eastAsia="en-GB"/>
        </w:rPr>
        <w:tab/>
      </w:r>
      <w:r w:rsidRPr="00B46651">
        <w:rPr>
          <w:b/>
          <w:bCs/>
          <w:sz w:val="22"/>
          <w:szCs w:val="22"/>
          <w:lang w:val="fr-FR" w:eastAsia="en-GB"/>
        </w:rPr>
        <w:tab/>
      </w:r>
    </w:p>
    <w:p w14:paraId="41ADC680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 w:rsidRPr="00B46651">
        <w:rPr>
          <w:b/>
          <w:sz w:val="22"/>
          <w:szCs w:val="22"/>
          <w:lang w:val="en-GB" w:eastAsia="en-GB"/>
        </w:rPr>
        <w:t>Send any reply LS to:</w:t>
      </w:r>
      <w:r w:rsidRPr="00B46651">
        <w:rPr>
          <w:b/>
          <w:sz w:val="22"/>
          <w:szCs w:val="22"/>
          <w:lang w:val="en-GB" w:eastAsia="en-GB"/>
        </w:rPr>
        <w:tab/>
        <w:t xml:space="preserve">3GPP Liaisons Coordinator, </w:t>
      </w:r>
      <w:hyperlink r:id="rId10" w:history="1">
        <w:r w:rsidRPr="00B46651">
          <w:rPr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42A4E6C1" w14:textId="77777777" w:rsidR="00B46651" w:rsidRPr="00B46651" w:rsidRDefault="00B46651" w:rsidP="00B46651">
      <w:pPr>
        <w:pStyle w:val="ad"/>
        <w:rPr>
          <w:szCs w:val="20"/>
          <w:lang w:val="en-GB" w:eastAsia="en-GB"/>
        </w:rPr>
      </w:pPr>
    </w:p>
    <w:p w14:paraId="4B35542D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>Attachments:</w:t>
      </w:r>
      <w:r w:rsidRPr="00B46651">
        <w:rPr>
          <w:bCs/>
          <w:szCs w:val="20"/>
          <w:lang w:val="en-GB" w:eastAsia="en-GB"/>
        </w:rPr>
        <w:tab/>
      </w:r>
      <w:r w:rsidRPr="00B46651">
        <w:rPr>
          <w:color w:val="0070C0"/>
          <w:szCs w:val="20"/>
          <w:lang w:val="en-GB" w:eastAsia="zh-CN"/>
        </w:rPr>
        <w:t>-</w:t>
      </w:r>
    </w:p>
    <w:p w14:paraId="57EB28EC" w14:textId="77777777" w:rsidR="00B46651" w:rsidRPr="00B46651" w:rsidRDefault="00B46651" w:rsidP="00B46651">
      <w:pPr>
        <w:pStyle w:val="ad"/>
        <w:rPr>
          <w:szCs w:val="20"/>
          <w:lang w:val="en-GB" w:eastAsia="en-GB"/>
        </w:rPr>
      </w:pPr>
    </w:p>
    <w:p w14:paraId="738DD91F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1</w:t>
      </w:r>
      <w:r w:rsidRPr="00B46651">
        <w:rPr>
          <w:sz w:val="36"/>
          <w:szCs w:val="20"/>
          <w:lang w:val="en-GB" w:eastAsia="en-GB"/>
        </w:rPr>
        <w:tab/>
        <w:t>Overall description</w:t>
      </w:r>
    </w:p>
    <w:p w14:paraId="23CF6FFA" w14:textId="70484692" w:rsidR="00B46651" w:rsidRDefault="00B46651" w:rsidP="00B46651">
      <w:pPr>
        <w:pStyle w:val="a0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>RAN1 would like to thank RAN2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>s LS on</w:t>
      </w:r>
      <w:r w:rsidR="003E4C30">
        <w:rPr>
          <w:rFonts w:eastAsia="等线"/>
          <w:szCs w:val="20"/>
          <w:lang w:eastAsia="zh-CN"/>
        </w:rPr>
        <w:t xml:space="preserve"> </w:t>
      </w:r>
      <w:r w:rsidR="00CD55B0" w:rsidRPr="00CD55B0">
        <w:rPr>
          <w:rFonts w:eastAsia="等线"/>
          <w:szCs w:val="20"/>
          <w:lang w:eastAsia="zh-CN"/>
        </w:rPr>
        <w:t>CB-msg3-EDT</w:t>
      </w:r>
      <w:r w:rsidR="00155C8A">
        <w:rPr>
          <w:rFonts w:eastAsia="等线"/>
          <w:szCs w:val="20"/>
          <w:lang w:eastAsia="zh-CN"/>
        </w:rPr>
        <w:t>,</w:t>
      </w:r>
      <w:r w:rsidRPr="00CF5A84">
        <w:rPr>
          <w:rFonts w:eastAsia="等线" w:hint="eastAsia"/>
          <w:szCs w:val="20"/>
          <w:lang w:eastAsia="zh-CN"/>
        </w:rPr>
        <w:t xml:space="preserve"> and RAN2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LS provides the following </w:t>
      </w:r>
      <w:r w:rsidR="003B41A0">
        <w:rPr>
          <w:rFonts w:eastAsia="等线"/>
          <w:szCs w:val="20"/>
          <w:lang w:eastAsia="zh-CN"/>
        </w:rPr>
        <w:t>questions</w:t>
      </w:r>
      <w:r w:rsidRPr="00CF5A84">
        <w:rPr>
          <w:rFonts w:eastAsia="等线" w:hint="eastAsia"/>
          <w:szCs w:val="20"/>
          <w:lang w:eastAsia="zh-CN"/>
        </w:rPr>
        <w:t xml:space="preserve"> </w:t>
      </w:r>
      <w:r w:rsidR="005A1651">
        <w:rPr>
          <w:rFonts w:eastAsia="等线"/>
          <w:szCs w:val="20"/>
          <w:lang w:eastAsia="zh-CN"/>
        </w:rPr>
        <w:t>to</w:t>
      </w:r>
      <w:r w:rsidRPr="00CF5A84">
        <w:rPr>
          <w:rFonts w:eastAsia="等线" w:hint="eastAsia"/>
          <w:szCs w:val="20"/>
          <w:lang w:eastAsia="zh-CN"/>
        </w:rPr>
        <w:t xml:space="preserve"> ask for RAN1</w:t>
      </w:r>
      <w:r w:rsidRPr="00CF5A84">
        <w:rPr>
          <w:rFonts w:eastAsia="等线"/>
          <w:szCs w:val="20"/>
          <w:lang w:eastAsia="zh-CN"/>
        </w:rPr>
        <w:t>’</w:t>
      </w:r>
      <w:r w:rsidRPr="00CF5A84">
        <w:rPr>
          <w:rFonts w:eastAsia="等线" w:hint="eastAsia"/>
          <w:szCs w:val="20"/>
          <w:lang w:eastAsia="zh-CN"/>
        </w:rPr>
        <w:t xml:space="preserve">s </w:t>
      </w:r>
      <w:r w:rsidR="003B41A0">
        <w:rPr>
          <w:rFonts w:eastAsia="等线"/>
          <w:szCs w:val="20"/>
          <w:lang w:eastAsia="zh-CN"/>
        </w:rPr>
        <w:t>feedback</w:t>
      </w:r>
      <w:r w:rsidRPr="00CF5A84">
        <w:rPr>
          <w:rFonts w:eastAsia="等线" w:hint="eastAsia"/>
          <w:szCs w:val="20"/>
          <w:lang w:eastAsia="zh-CN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D55B0" w14:paraId="33A8222C" w14:textId="77777777" w:rsidTr="00B217BA">
        <w:tc>
          <w:tcPr>
            <w:tcW w:w="9062" w:type="dxa"/>
          </w:tcPr>
          <w:p w14:paraId="205572DB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outlineLvl w:val="0"/>
              <w:rPr>
                <w:rFonts w:ascii="Arial" w:eastAsia="宋体" w:hAnsi="Arial" w:cs="Arial"/>
                <w:b/>
                <w:szCs w:val="22"/>
              </w:rPr>
            </w:pPr>
            <w:bookmarkStart w:id="11" w:name="_Hlk130998004"/>
            <w:r w:rsidRPr="001C1F1F">
              <w:rPr>
                <w:rFonts w:ascii="Arial" w:eastAsia="宋体" w:hAnsi="Arial" w:cs="Arial"/>
                <w:b/>
                <w:sz w:val="22"/>
                <w:szCs w:val="22"/>
              </w:rPr>
              <w:t xml:space="preserve">1. </w:t>
            </w:r>
            <w:r w:rsidRPr="001C1F1F">
              <w:rPr>
                <w:rFonts w:ascii="Arial" w:eastAsia="宋体" w:hAnsi="Arial" w:cs="Arial"/>
                <w:b/>
                <w:szCs w:val="22"/>
              </w:rPr>
              <w:t>Overall Description:</w:t>
            </w:r>
          </w:p>
          <w:p w14:paraId="0923EDEA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eastAsia="等线" w:hAnsi="Arial" w:cs="Arial"/>
                <w:szCs w:val="20"/>
                <w:lang w:eastAsia="zh-CN"/>
              </w:rPr>
            </w:pPr>
            <w:bookmarkStart w:id="12" w:name="OLE_LINK1"/>
            <w:bookmarkStart w:id="13" w:name="_Hlk149073819"/>
            <w:r w:rsidRPr="001C1F1F">
              <w:rPr>
                <w:rFonts w:ascii="Arial" w:eastAsia="等线" w:hAnsi="Arial" w:cs="Arial"/>
                <w:szCs w:val="20"/>
                <w:lang w:eastAsia="zh-CN"/>
              </w:rPr>
              <w:t>During RAN2#130 meeting, RAN2 discussed CB-msg3-EDT and achieved the following agreements regarding HARQ feedback for MSG4: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47"/>
            </w:tblGrid>
            <w:tr w:rsidR="00CD55B0" w:rsidRPr="001C1F1F" w14:paraId="403B6E4C" w14:textId="77777777" w:rsidTr="00B217BA">
              <w:trPr>
                <w:jc w:val="center"/>
              </w:trPr>
              <w:tc>
                <w:tcPr>
                  <w:tcW w:w="8647" w:type="dxa"/>
                  <w:shd w:val="clear" w:color="auto" w:fill="auto"/>
                </w:tcPr>
                <w:p w14:paraId="426ADFE2" w14:textId="77777777" w:rsidR="00CD55B0" w:rsidRPr="001C1F1F" w:rsidRDefault="00CD55B0" w:rsidP="00B217BA">
                  <w:pPr>
                    <w:widowControl w:val="0"/>
                    <w:spacing w:before="60"/>
                    <w:rPr>
                      <w:rFonts w:ascii="Arial" w:eastAsia="MS Mincho" w:hAnsi="Arial"/>
                      <w:b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/>
                      <w:lang w:val="en-GB" w:eastAsia="en-GB"/>
                    </w:rPr>
                    <w:t>Agreements regarding HARQ feedback for MSG4 (i.e., CB-msg3 response):</w:t>
                  </w:r>
                </w:p>
                <w:p w14:paraId="191BAB95" w14:textId="77777777" w:rsidR="00CD55B0" w:rsidRPr="001C1F1F" w:rsidRDefault="00CD55B0" w:rsidP="00CD55B0">
                  <w:pPr>
                    <w:widowControl w:val="0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napToGrid w:val="0"/>
                    <w:spacing w:before="60" w:after="120"/>
                    <w:jc w:val="both"/>
                    <w:rPr>
                      <w:rFonts w:ascii="Arial" w:eastAsia="MS Mincho" w:hAnsi="Arial"/>
                      <w:bCs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>The HARQ feedback resource information can be included in the CB-Msg4 together with contention resolution ID which identity the specific UE. RAN2 could revisit this proposal if RAN1 has some concern.</w:t>
                  </w:r>
                </w:p>
                <w:p w14:paraId="55923BBC" w14:textId="77777777" w:rsidR="00CD55B0" w:rsidRPr="001C1F1F" w:rsidRDefault="00CD55B0" w:rsidP="00CD55B0">
                  <w:pPr>
                    <w:widowControl w:val="0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napToGrid w:val="0"/>
                    <w:spacing w:before="60" w:after="120"/>
                    <w:jc w:val="both"/>
                    <w:rPr>
                      <w:rFonts w:ascii="Arial" w:eastAsia="MS Mincho" w:hAnsi="Arial"/>
                      <w:bCs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>Whether to send the HARQ feedback for CB-Msg4 can be controlled by NW. UE does not send HARQ NACK.</w:t>
                  </w:r>
                </w:p>
                <w:p w14:paraId="660A7582" w14:textId="77777777" w:rsidR="00CD55B0" w:rsidRPr="001C1F1F" w:rsidRDefault="00CD55B0" w:rsidP="00CD55B0">
                  <w:pPr>
                    <w:widowControl w:val="0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napToGrid w:val="0"/>
                    <w:spacing w:before="60" w:after="120"/>
                    <w:jc w:val="both"/>
                    <w:rPr>
                      <w:rFonts w:ascii="Arial" w:eastAsia="MS Mincho" w:hAnsi="Arial"/>
                      <w:bCs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 xml:space="preserve">For NB-IoT, the </w:t>
                  </w:r>
                  <w:proofErr w:type="spellStart"/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>SubCarrierSpacing</w:t>
                  </w:r>
                  <w:proofErr w:type="spellEnd"/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 xml:space="preserve"> of the HARQ feedback for CB-Msg4 is same as the CB-Msg3.</w:t>
                  </w:r>
                </w:p>
                <w:p w14:paraId="3A4AF0BE" w14:textId="77777777" w:rsidR="00CD55B0" w:rsidRPr="001C1F1F" w:rsidRDefault="00CD55B0" w:rsidP="00CD55B0">
                  <w:pPr>
                    <w:widowControl w:val="0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napToGrid w:val="0"/>
                    <w:spacing w:before="60" w:after="120"/>
                    <w:jc w:val="both"/>
                    <w:rPr>
                      <w:rFonts w:ascii="Arial" w:eastAsia="MS Mincho" w:hAnsi="Arial"/>
                      <w:bCs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 xml:space="preserve">Reuse the existing format of HARQ ACK allocation signalling in the DCI. There is 2-bit HARQ ACK resource for </w:t>
                  </w:r>
                  <w:proofErr w:type="spellStart"/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>eMTC</w:t>
                  </w:r>
                  <w:proofErr w:type="spellEnd"/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 xml:space="preserve"> and 4-bit HARQ ACK resource for NB-IoT. Reuse the meaning of DCI field in R1 SPEC. </w:t>
                  </w:r>
                </w:p>
                <w:p w14:paraId="68026DCE" w14:textId="77777777" w:rsidR="00CD55B0" w:rsidRPr="001C1F1F" w:rsidRDefault="00CD55B0" w:rsidP="00CD55B0">
                  <w:pPr>
                    <w:widowControl w:val="0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napToGrid w:val="0"/>
                    <w:spacing w:before="60" w:after="120"/>
                    <w:jc w:val="both"/>
                    <w:rPr>
                      <w:rFonts w:ascii="Arial" w:eastAsia="MS Mincho" w:hAnsi="Arial"/>
                      <w:b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 xml:space="preserve">Introduce a new CB-Msg3 Response (CBR) MAC sub-header in CB-Msg4. It has 1bit E for sub-header/payload indication, 2 bits T for sub-header type, 1bit T2 for HARQ ACK resource present, </w:t>
                  </w:r>
                  <w:proofErr w:type="gramStart"/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>1 bit</w:t>
                  </w:r>
                  <w:proofErr w:type="gramEnd"/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 xml:space="preserve"> T3 for TAC present, 1 bit T4 for C-RNTI present and 2bit R for reservation</w:t>
                  </w:r>
                </w:p>
              </w:tc>
            </w:tr>
          </w:tbl>
          <w:p w14:paraId="43033A1E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beforeLines="100" w:before="240" w:after="120"/>
              <w:jc w:val="both"/>
              <w:rPr>
                <w:rFonts w:ascii="Arial" w:eastAsia="等线" w:hAnsi="Arial" w:cs="Arial"/>
                <w:szCs w:val="20"/>
                <w:lang w:eastAsia="zh-CN"/>
              </w:rPr>
            </w:pPr>
            <w:r w:rsidRPr="001C1F1F">
              <w:rPr>
                <w:rFonts w:ascii="Arial" w:eastAsia="等线" w:hAnsi="Arial" w:cs="Arial"/>
                <w:szCs w:val="20"/>
                <w:lang w:eastAsia="zh-CN"/>
              </w:rPr>
              <w:t>Besides, RAN2 also made the following agreements regarding TAC in MSG4: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647"/>
            </w:tblGrid>
            <w:tr w:rsidR="00CD55B0" w:rsidRPr="001C1F1F" w14:paraId="745F20EC" w14:textId="77777777" w:rsidTr="00B217BA">
              <w:trPr>
                <w:jc w:val="center"/>
              </w:trPr>
              <w:tc>
                <w:tcPr>
                  <w:tcW w:w="8647" w:type="dxa"/>
                  <w:shd w:val="clear" w:color="auto" w:fill="auto"/>
                </w:tcPr>
                <w:p w14:paraId="6DD968F0" w14:textId="77777777" w:rsidR="00CD55B0" w:rsidRPr="001C1F1F" w:rsidRDefault="00CD55B0" w:rsidP="00B217BA">
                  <w:pPr>
                    <w:widowControl w:val="0"/>
                    <w:spacing w:before="60"/>
                    <w:rPr>
                      <w:rFonts w:ascii="Arial" w:eastAsia="MS Mincho" w:hAnsi="Arial"/>
                      <w:b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/>
                      <w:lang w:val="en-GB" w:eastAsia="en-GB"/>
                    </w:rPr>
                    <w:t>Agreements regarding TAC in MSG4 (i.e., CB-msg3 response):</w:t>
                  </w:r>
                </w:p>
                <w:p w14:paraId="489BA970" w14:textId="77777777" w:rsidR="00CD55B0" w:rsidRPr="001C1F1F" w:rsidRDefault="00CD55B0" w:rsidP="00CD55B0">
                  <w:pPr>
                    <w:widowControl w:val="0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napToGrid w:val="0"/>
                    <w:spacing w:before="60" w:after="120"/>
                    <w:jc w:val="both"/>
                    <w:rPr>
                      <w:rFonts w:ascii="Arial" w:eastAsia="MS Mincho" w:hAnsi="Arial"/>
                      <w:bCs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 xml:space="preserve">The TAC is optionally used in the CB-Msg3 response. </w:t>
                  </w:r>
                </w:p>
                <w:p w14:paraId="16BFF70C" w14:textId="77777777" w:rsidR="00CD55B0" w:rsidRPr="001C1F1F" w:rsidRDefault="00CD55B0" w:rsidP="00CD55B0">
                  <w:pPr>
                    <w:widowControl w:val="0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napToGrid w:val="0"/>
                    <w:spacing w:before="60" w:after="120"/>
                    <w:jc w:val="both"/>
                    <w:rPr>
                      <w:rFonts w:ascii="Arial" w:eastAsia="MS Mincho" w:hAnsi="Arial"/>
                      <w:bCs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 xml:space="preserve">RAN2 assumes that NTA=0 for initial CB-msg3 transmission. </w:t>
                  </w:r>
                </w:p>
                <w:p w14:paraId="5D75342A" w14:textId="77777777" w:rsidR="00CD55B0" w:rsidRPr="001C1F1F" w:rsidRDefault="00CD55B0" w:rsidP="00CD55B0">
                  <w:pPr>
                    <w:widowControl w:val="0"/>
                    <w:numPr>
                      <w:ilvl w:val="0"/>
                      <w:numId w:val="30"/>
                    </w:numPr>
                    <w:autoSpaceDE w:val="0"/>
                    <w:autoSpaceDN w:val="0"/>
                    <w:adjustRightInd w:val="0"/>
                    <w:snapToGrid w:val="0"/>
                    <w:spacing w:before="60" w:after="120"/>
                    <w:jc w:val="both"/>
                    <w:rPr>
                      <w:rFonts w:ascii="Arial" w:eastAsia="MS Mincho" w:hAnsi="Arial"/>
                      <w:bCs/>
                      <w:lang w:val="en-GB" w:eastAsia="en-GB"/>
                    </w:rPr>
                  </w:pPr>
                  <w:r w:rsidRPr="001C1F1F">
                    <w:rPr>
                      <w:rFonts w:ascii="Arial" w:eastAsia="MS Mincho" w:hAnsi="Arial"/>
                      <w:bCs/>
                      <w:lang w:val="en-GB" w:eastAsia="en-GB"/>
                    </w:rPr>
                    <w:t>RAN2 assumes the length of the TAC field is 6 bits (we can revisit this if there is major R1 impact on TA calculation)</w:t>
                  </w:r>
                </w:p>
              </w:tc>
            </w:tr>
          </w:tbl>
          <w:p w14:paraId="007EECA2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beforeLines="100" w:before="240" w:after="120"/>
              <w:jc w:val="both"/>
              <w:rPr>
                <w:rFonts w:ascii="Arial" w:eastAsia="等线" w:hAnsi="Arial" w:cs="Arial"/>
                <w:szCs w:val="20"/>
                <w:lang w:eastAsia="zh-CN"/>
              </w:rPr>
            </w:pPr>
            <w:r w:rsidRPr="001C1F1F">
              <w:rPr>
                <w:rFonts w:ascii="Arial" w:eastAsia="等线" w:hAnsi="Arial" w:cs="Arial" w:hint="eastAsia"/>
                <w:szCs w:val="20"/>
                <w:lang w:eastAsia="zh-CN"/>
              </w:rPr>
              <w:lastRenderedPageBreak/>
              <w:t>R</w:t>
            </w:r>
            <w:r w:rsidRPr="001C1F1F">
              <w:rPr>
                <w:rFonts w:ascii="Arial" w:eastAsia="等线" w:hAnsi="Arial" w:cs="Arial"/>
                <w:szCs w:val="20"/>
                <w:lang w:eastAsia="zh-CN"/>
              </w:rPr>
              <w:t xml:space="preserve">AN2 would like to check following: </w:t>
            </w:r>
          </w:p>
          <w:p w14:paraId="2048AFBC" w14:textId="77777777" w:rsidR="00CD55B0" w:rsidRPr="001C1F1F" w:rsidRDefault="00CD55B0" w:rsidP="00CD55B0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beforeLines="100" w:before="240" w:after="120"/>
              <w:jc w:val="both"/>
              <w:rPr>
                <w:rFonts w:ascii="Arial" w:eastAsia="等线" w:hAnsi="Arial" w:cs="Arial"/>
                <w:szCs w:val="20"/>
                <w:lang w:eastAsia="zh-CN"/>
              </w:rPr>
            </w:pPr>
            <w:r w:rsidRPr="001C1F1F">
              <w:rPr>
                <w:rFonts w:ascii="Arial" w:eastAsia="等线" w:hAnsi="Arial" w:cs="Arial"/>
                <w:szCs w:val="20"/>
                <w:lang w:eastAsia="zh-CN"/>
              </w:rPr>
              <w:t>whether there is any concern from RAN1 on the agreements regarding HARQ feedback for MSG4</w:t>
            </w:r>
          </w:p>
          <w:p w14:paraId="1F8A9192" w14:textId="77777777" w:rsidR="00CD55B0" w:rsidRPr="001C1F1F" w:rsidRDefault="00CD55B0" w:rsidP="00CD55B0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beforeLines="100" w:before="240" w:after="120"/>
              <w:jc w:val="both"/>
              <w:rPr>
                <w:rFonts w:ascii="Arial" w:eastAsia="等线" w:hAnsi="Arial" w:cs="Arial"/>
                <w:szCs w:val="20"/>
                <w:lang w:eastAsia="zh-CN"/>
              </w:rPr>
            </w:pPr>
            <w:r w:rsidRPr="001C1F1F">
              <w:rPr>
                <w:rFonts w:ascii="Arial" w:eastAsia="等线" w:hAnsi="Arial" w:cs="Arial"/>
                <w:szCs w:val="20"/>
                <w:lang w:eastAsia="zh-CN"/>
              </w:rPr>
              <w:t xml:space="preserve"> whether there is any concern from RAN1 and RAN4 on the agreements regarding TAC in MSG4</w:t>
            </w:r>
          </w:p>
          <w:p w14:paraId="21FF5DF4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beforeLines="100" w:before="240" w:after="120"/>
              <w:jc w:val="both"/>
              <w:rPr>
                <w:rFonts w:ascii="Arial" w:eastAsia="等线" w:hAnsi="Arial" w:cs="Arial"/>
                <w:szCs w:val="20"/>
                <w:lang w:eastAsia="zh-CN"/>
              </w:rPr>
            </w:pPr>
          </w:p>
          <w:bookmarkEnd w:id="12"/>
          <w:bookmarkEnd w:id="13"/>
          <w:p w14:paraId="5CC4158B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outlineLvl w:val="0"/>
              <w:rPr>
                <w:rFonts w:ascii="Arial" w:eastAsia="宋体" w:hAnsi="Arial" w:cs="Arial"/>
                <w:b/>
                <w:szCs w:val="22"/>
              </w:rPr>
            </w:pPr>
            <w:r w:rsidRPr="001C1F1F">
              <w:rPr>
                <w:rFonts w:ascii="Arial" w:eastAsia="宋体" w:hAnsi="Arial" w:cs="Arial"/>
                <w:b/>
                <w:szCs w:val="22"/>
              </w:rPr>
              <w:t>2. Actions:</w:t>
            </w:r>
          </w:p>
          <w:p w14:paraId="697B6B05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after="120"/>
              <w:ind w:left="1985" w:hanging="1985"/>
              <w:jc w:val="both"/>
              <w:outlineLvl w:val="0"/>
              <w:rPr>
                <w:rFonts w:ascii="Arial" w:eastAsia="宋体" w:hAnsi="Arial" w:cs="Arial"/>
                <w:b/>
                <w:szCs w:val="20"/>
                <w:lang w:eastAsia="zh-CN"/>
              </w:rPr>
            </w:pPr>
            <w:bookmarkStart w:id="14" w:name="_Hlk165537394"/>
            <w:r w:rsidRPr="001C1F1F">
              <w:rPr>
                <w:rFonts w:ascii="Arial" w:eastAsia="宋体" w:hAnsi="Arial" w:cs="Arial"/>
                <w:b/>
                <w:szCs w:val="20"/>
              </w:rPr>
              <w:t>To RAN1 and RAN4</w:t>
            </w:r>
            <w:r w:rsidRPr="001C1F1F">
              <w:rPr>
                <w:rFonts w:ascii="Arial" w:eastAsia="宋体" w:hAnsi="Arial" w:cs="Arial"/>
                <w:b/>
                <w:szCs w:val="20"/>
                <w:lang w:eastAsia="zh-CN"/>
              </w:rPr>
              <w:t>:</w:t>
            </w:r>
          </w:p>
          <w:p w14:paraId="3EC5882A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eastAsia="宋体" w:hAnsi="Arial" w:cs="Arial"/>
                <w:b/>
                <w:szCs w:val="20"/>
              </w:rPr>
            </w:pPr>
            <w:r w:rsidRPr="001C1F1F">
              <w:rPr>
                <w:rFonts w:ascii="Arial" w:eastAsia="宋体" w:hAnsi="Arial" w:cs="Arial"/>
                <w:b/>
                <w:szCs w:val="20"/>
              </w:rPr>
              <w:t xml:space="preserve">ACTION: </w:t>
            </w:r>
            <w:r w:rsidRPr="001C1F1F">
              <w:rPr>
                <w:rFonts w:ascii="Arial" w:eastAsia="等线" w:hAnsi="Arial" w:cs="Arial"/>
                <w:szCs w:val="20"/>
                <w:lang w:eastAsia="zh-CN"/>
              </w:rPr>
              <w:t>RAN2 respectfully asks RAN1 and RAN4 to provide feedback if any and take the above information into account in the specification work if necessary.</w:t>
            </w:r>
          </w:p>
          <w:bookmarkEnd w:id="14"/>
          <w:p w14:paraId="3B059BEF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rFonts w:ascii="Arial" w:eastAsia="等线" w:hAnsi="Arial" w:cs="Arial"/>
                <w:szCs w:val="20"/>
                <w:lang w:eastAsia="zh-CN"/>
              </w:rPr>
            </w:pPr>
          </w:p>
          <w:p w14:paraId="613BF025" w14:textId="77777777" w:rsidR="00CD55B0" w:rsidRPr="001C1F1F" w:rsidRDefault="00CD55B0" w:rsidP="00B217BA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outlineLvl w:val="0"/>
              <w:rPr>
                <w:rFonts w:ascii="Arial" w:eastAsia="宋体" w:hAnsi="Arial" w:cs="Arial"/>
                <w:b/>
                <w:szCs w:val="22"/>
              </w:rPr>
            </w:pPr>
            <w:r w:rsidRPr="001C1F1F">
              <w:rPr>
                <w:rFonts w:ascii="Arial" w:eastAsia="宋体" w:hAnsi="Arial" w:cs="Arial"/>
                <w:b/>
                <w:szCs w:val="22"/>
              </w:rPr>
              <w:t>3. Date of Next RAN2 Meetings:</w:t>
            </w:r>
          </w:p>
          <w:p w14:paraId="5378B0DA" w14:textId="77777777" w:rsidR="00CD55B0" w:rsidRPr="001C1F1F" w:rsidRDefault="00CD55B0" w:rsidP="00B217BA">
            <w:pPr>
              <w:tabs>
                <w:tab w:val="left" w:pos="2268"/>
                <w:tab w:val="left" w:pos="567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Arial" w:eastAsia="宋体" w:hAnsi="Arial" w:cs="Arial"/>
                <w:szCs w:val="16"/>
                <w:lang w:val="en-GB" w:eastAsia="zh-CN"/>
              </w:rPr>
            </w:pPr>
            <w:bookmarkStart w:id="15" w:name="_Hlk196144923"/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>RAN2#131</w:t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ab/>
              <w:t>25</w:t>
            </w:r>
            <w:r w:rsidRPr="001C1F1F">
              <w:rPr>
                <w:rFonts w:ascii="Arial" w:eastAsia="宋体" w:hAnsi="Arial" w:cs="Arial"/>
                <w:szCs w:val="16"/>
                <w:vertAlign w:val="superscript"/>
                <w:lang w:val="en-GB" w:eastAsia="zh-CN"/>
              </w:rPr>
              <w:t>th</w:t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 xml:space="preserve"> August – 29</w:t>
            </w:r>
            <w:r w:rsidRPr="001C1F1F">
              <w:rPr>
                <w:rFonts w:ascii="Arial" w:eastAsia="宋体" w:hAnsi="Arial" w:cs="Arial"/>
                <w:szCs w:val="16"/>
                <w:vertAlign w:val="superscript"/>
                <w:lang w:val="en-GB" w:eastAsia="zh-CN"/>
              </w:rPr>
              <w:t>th</w:t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 xml:space="preserve"> August 2025</w:t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ab/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ab/>
              <w:t>Bangalore, India</w:t>
            </w:r>
          </w:p>
          <w:p w14:paraId="58258D3C" w14:textId="77777777" w:rsidR="00CD55B0" w:rsidRPr="001C1F1F" w:rsidRDefault="00CD55B0" w:rsidP="00B217BA">
            <w:pPr>
              <w:tabs>
                <w:tab w:val="left" w:pos="2268"/>
                <w:tab w:val="left" w:pos="5670"/>
              </w:tabs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Arial" w:eastAsia="宋体" w:hAnsi="Arial" w:cs="Arial"/>
                <w:szCs w:val="16"/>
                <w:lang w:val="en-GB" w:eastAsia="zh-CN"/>
              </w:rPr>
            </w:pP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>RAN2#131bis</w:t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ab/>
              <w:t>13</w:t>
            </w:r>
            <w:r w:rsidRPr="001C1F1F">
              <w:rPr>
                <w:rFonts w:ascii="Arial" w:eastAsia="宋体" w:hAnsi="Arial" w:cs="Arial"/>
                <w:szCs w:val="16"/>
                <w:vertAlign w:val="superscript"/>
                <w:lang w:val="en-GB" w:eastAsia="zh-CN"/>
              </w:rPr>
              <w:t>th</w:t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 xml:space="preserve"> October – 17</w:t>
            </w:r>
            <w:r w:rsidRPr="001C1F1F">
              <w:rPr>
                <w:rFonts w:ascii="Arial" w:eastAsia="宋体" w:hAnsi="Arial" w:cs="Arial"/>
                <w:szCs w:val="16"/>
                <w:vertAlign w:val="superscript"/>
                <w:lang w:val="en-GB" w:eastAsia="zh-CN"/>
              </w:rPr>
              <w:t>th</w:t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 xml:space="preserve"> October 2025</w:t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ab/>
            </w:r>
            <w:r w:rsidRPr="001C1F1F">
              <w:rPr>
                <w:rFonts w:ascii="Arial" w:eastAsia="宋体" w:hAnsi="Arial" w:cs="Arial"/>
                <w:szCs w:val="16"/>
                <w:lang w:val="en-GB" w:eastAsia="zh-CN"/>
              </w:rPr>
              <w:tab/>
              <w:t>Prague, Czech</w:t>
            </w:r>
            <w:bookmarkEnd w:id="15"/>
          </w:p>
        </w:tc>
      </w:tr>
      <w:bookmarkEnd w:id="11"/>
    </w:tbl>
    <w:p w14:paraId="189B7EA0" w14:textId="77777777" w:rsidR="00CD55B0" w:rsidRPr="00DB20BE" w:rsidRDefault="00CD55B0" w:rsidP="00B46651">
      <w:pPr>
        <w:pStyle w:val="a0"/>
        <w:snapToGrid w:val="0"/>
        <w:spacing w:after="0"/>
        <w:rPr>
          <w:rFonts w:eastAsia="等线"/>
          <w:szCs w:val="20"/>
          <w:lang w:eastAsia="zh-CN"/>
        </w:rPr>
      </w:pPr>
    </w:p>
    <w:p w14:paraId="633FA0F1" w14:textId="5BA8EE1F" w:rsidR="00B46651" w:rsidRPr="005A1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/>
          <w:szCs w:val="20"/>
          <w:lang w:eastAsia="zh-CN"/>
        </w:rPr>
      </w:pPr>
      <w:r w:rsidRPr="005A1651">
        <w:rPr>
          <w:b/>
          <w:bCs/>
          <w:szCs w:val="20"/>
          <w:lang w:eastAsia="zh-CN"/>
        </w:rPr>
        <w:t>RAN1 response</w:t>
      </w:r>
      <w:r w:rsidR="003E4C30">
        <w:rPr>
          <w:b/>
          <w:bCs/>
          <w:szCs w:val="20"/>
          <w:lang w:eastAsia="zh-CN"/>
        </w:rPr>
        <w:t>:</w:t>
      </w:r>
    </w:p>
    <w:p w14:paraId="116E5EDD" w14:textId="40B31521" w:rsidR="003E4C30" w:rsidRDefault="00A5661E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等线"/>
          <w:szCs w:val="20"/>
          <w:lang w:eastAsia="zh-CN"/>
        </w:rPr>
      </w:pPr>
      <w:r w:rsidRPr="00A5661E">
        <w:rPr>
          <w:rFonts w:eastAsia="等线"/>
          <w:szCs w:val="20"/>
          <w:lang w:eastAsia="zh-CN"/>
        </w:rPr>
        <w:t>RAN1 has no concerns on the agreements regarding HARQ feedback for CB-Msg4 and the specification is updated correspondingly.</w:t>
      </w:r>
      <w:r>
        <w:rPr>
          <w:rFonts w:eastAsia="等线"/>
          <w:szCs w:val="20"/>
          <w:lang w:eastAsia="zh-CN"/>
        </w:rPr>
        <w:t xml:space="preserve"> I</w:t>
      </w:r>
      <w:r>
        <w:rPr>
          <w:rFonts w:eastAsia="等线" w:hint="eastAsia"/>
          <w:szCs w:val="20"/>
          <w:lang w:eastAsia="zh-CN"/>
        </w:rPr>
        <w:t>n</w:t>
      </w:r>
      <w:r>
        <w:rPr>
          <w:rFonts w:eastAsia="等线"/>
          <w:szCs w:val="20"/>
          <w:lang w:eastAsia="zh-CN"/>
        </w:rPr>
        <w:t xml:space="preserve"> </w:t>
      </w:r>
      <w:r>
        <w:rPr>
          <w:rFonts w:eastAsia="等线" w:hint="eastAsia"/>
          <w:szCs w:val="20"/>
          <w:lang w:eastAsia="zh-CN"/>
        </w:rPr>
        <w:t>addition</w:t>
      </w:r>
      <w:r>
        <w:rPr>
          <w:rFonts w:eastAsia="等线"/>
          <w:szCs w:val="20"/>
          <w:lang w:eastAsia="zh-CN"/>
        </w:rPr>
        <w:t xml:space="preserve">, </w:t>
      </w:r>
      <w:r w:rsidRPr="00A5661E">
        <w:rPr>
          <w:rFonts w:eastAsia="等线"/>
          <w:szCs w:val="20"/>
          <w:lang w:eastAsia="zh-CN"/>
        </w:rPr>
        <w:t>RAN1 has no concerns on the agreements regarding the 6-bits length of the TAC field in CB-Msg4.</w:t>
      </w:r>
    </w:p>
    <w:p w14:paraId="09D4844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</w:p>
    <w:p w14:paraId="38E33757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 w:rsidRPr="00B46651">
        <w:rPr>
          <w:sz w:val="36"/>
          <w:szCs w:val="20"/>
          <w:lang w:val="en-GB" w:eastAsia="en-GB"/>
        </w:rPr>
        <w:t>2</w:t>
      </w:r>
      <w:r w:rsidRPr="00B46651">
        <w:rPr>
          <w:sz w:val="36"/>
          <w:szCs w:val="20"/>
          <w:lang w:val="en-GB" w:eastAsia="en-GB"/>
        </w:rPr>
        <w:tab/>
        <w:t>Actions</w:t>
      </w:r>
    </w:p>
    <w:p w14:paraId="7FCECA23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 w:rsidRPr="00B46651">
        <w:rPr>
          <w:b/>
          <w:szCs w:val="20"/>
          <w:lang w:val="en-GB" w:eastAsia="en-GB"/>
        </w:rPr>
        <w:t xml:space="preserve">To </w:t>
      </w:r>
      <w:r w:rsidRPr="00B46651">
        <w:rPr>
          <w:b/>
          <w:szCs w:val="20"/>
          <w:lang w:val="en-GB" w:eastAsia="zh-CN"/>
        </w:rPr>
        <w:t>RAN</w:t>
      </w:r>
      <w:r w:rsidRPr="00B46651">
        <w:rPr>
          <w:b/>
          <w:szCs w:val="20"/>
          <w:lang w:eastAsia="zh-CN"/>
        </w:rPr>
        <w:t>2</w:t>
      </w:r>
    </w:p>
    <w:p w14:paraId="3B2D9022" w14:textId="6D9B12CD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 w:rsidRPr="00B46651">
        <w:rPr>
          <w:b/>
          <w:szCs w:val="20"/>
          <w:lang w:val="en-GB" w:eastAsia="en-GB"/>
        </w:rPr>
        <w:t xml:space="preserve">ACTION: </w:t>
      </w:r>
      <w:r w:rsidRPr="00B46651">
        <w:rPr>
          <w:b/>
          <w:color w:val="0070C0"/>
          <w:szCs w:val="20"/>
          <w:lang w:val="en-GB" w:eastAsia="en-GB"/>
        </w:rPr>
        <w:tab/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1</w:t>
      </w:r>
      <w:r w:rsidRPr="00B46651">
        <w:rPr>
          <w:szCs w:val="20"/>
          <w:lang w:val="en-GB" w:eastAsia="zh-CN"/>
        </w:rPr>
        <w:t xml:space="preserve"> respectfully </w:t>
      </w:r>
      <w:r w:rsidRPr="00B46651">
        <w:rPr>
          <w:rFonts w:hint="eastAsia"/>
          <w:szCs w:val="20"/>
          <w:lang w:eastAsia="zh-CN"/>
        </w:rPr>
        <w:t xml:space="preserve">asks </w:t>
      </w:r>
      <w:r w:rsidRPr="00B46651">
        <w:rPr>
          <w:szCs w:val="20"/>
          <w:lang w:val="en-GB" w:eastAsia="zh-CN"/>
        </w:rPr>
        <w:t>RAN</w:t>
      </w:r>
      <w:r w:rsidRPr="00B46651">
        <w:rPr>
          <w:szCs w:val="20"/>
          <w:lang w:eastAsia="zh-CN"/>
        </w:rPr>
        <w:t>2</w:t>
      </w:r>
      <w:r w:rsidRPr="00B46651">
        <w:rPr>
          <w:szCs w:val="20"/>
          <w:lang w:val="en-GB" w:eastAsia="zh-CN"/>
        </w:rPr>
        <w:t xml:space="preserve"> to take the above </w:t>
      </w:r>
      <w:r w:rsidR="004A2248">
        <w:rPr>
          <w:szCs w:val="20"/>
          <w:lang w:val="en-GB" w:eastAsia="zh-CN"/>
        </w:rPr>
        <w:t>responses</w:t>
      </w:r>
      <w:r w:rsidRPr="00B46651">
        <w:rPr>
          <w:szCs w:val="20"/>
          <w:lang w:val="en-GB" w:eastAsia="zh-CN"/>
        </w:rPr>
        <w:t xml:space="preserve"> into consideration in </w:t>
      </w:r>
      <w:r w:rsidR="004A2248">
        <w:rPr>
          <w:szCs w:val="20"/>
          <w:lang w:val="en-GB" w:eastAsia="zh-CN"/>
        </w:rPr>
        <w:t>the</w:t>
      </w:r>
      <w:r w:rsidRPr="00B46651">
        <w:rPr>
          <w:szCs w:val="20"/>
          <w:lang w:val="en-GB" w:eastAsia="zh-CN"/>
        </w:rPr>
        <w:t xml:space="preserve"> future work.</w:t>
      </w:r>
    </w:p>
    <w:p w14:paraId="5DFF4616" w14:textId="77777777" w:rsidR="00B46651" w:rsidRPr="00B46651" w:rsidRDefault="00B46651" w:rsidP="00B466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 w14:paraId="25309CC0" w14:textId="77777777" w:rsidR="00B46651" w:rsidRPr="00B46651" w:rsidRDefault="00B46651" w:rsidP="00B466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36"/>
          <w:lang w:val="en-GB" w:eastAsia="en-GB"/>
        </w:rPr>
      </w:pPr>
      <w:r w:rsidRPr="00B46651">
        <w:rPr>
          <w:sz w:val="36"/>
          <w:szCs w:val="36"/>
          <w:lang w:val="en-GB" w:eastAsia="en-GB"/>
        </w:rPr>
        <w:t>3</w:t>
      </w:r>
      <w:r w:rsidRPr="00B46651">
        <w:rPr>
          <w:sz w:val="36"/>
          <w:szCs w:val="36"/>
          <w:lang w:val="en-GB" w:eastAsia="en-GB"/>
        </w:rPr>
        <w:tab/>
        <w:t xml:space="preserve">Date of next </w:t>
      </w:r>
      <w:r w:rsidRPr="00B46651">
        <w:rPr>
          <w:bCs/>
          <w:sz w:val="36"/>
          <w:szCs w:val="36"/>
          <w:lang w:val="en-GB" w:eastAsia="en-GB"/>
        </w:rPr>
        <w:t>TSG</w:t>
      </w:r>
      <w:r w:rsidRPr="00B46651">
        <w:rPr>
          <w:bCs/>
          <w:sz w:val="36"/>
          <w:szCs w:val="36"/>
          <w:lang w:val="en-GB" w:eastAsia="zh-CN"/>
        </w:rPr>
        <w:t>-RAN</w:t>
      </w:r>
      <w:r w:rsidRPr="00B46651">
        <w:rPr>
          <w:bCs/>
          <w:sz w:val="36"/>
          <w:szCs w:val="36"/>
          <w:lang w:val="en-GB" w:eastAsia="en-GB"/>
        </w:rPr>
        <w:t xml:space="preserve"> WG</w:t>
      </w:r>
      <w:r w:rsidRPr="00B46651">
        <w:rPr>
          <w:rFonts w:eastAsia="宋体"/>
          <w:bCs/>
          <w:sz w:val="36"/>
          <w:szCs w:val="36"/>
          <w:lang w:eastAsia="zh-CN"/>
        </w:rPr>
        <w:t>1</w:t>
      </w:r>
      <w:r w:rsidRPr="00B46651">
        <w:rPr>
          <w:sz w:val="36"/>
          <w:szCs w:val="36"/>
          <w:lang w:val="en-GB" w:eastAsia="en-GB"/>
        </w:rPr>
        <w:t xml:space="preserve"> meeting</w:t>
      </w:r>
    </w:p>
    <w:p w14:paraId="60A6CEE3" w14:textId="3FC51A65" w:rsidR="005243D0" w:rsidRPr="00B46651" w:rsidRDefault="000C25B7" w:rsidP="00B46651">
      <w:pPr>
        <w:rPr>
          <w:rFonts w:eastAsia="宋体"/>
          <w:lang w:val="en-GB"/>
        </w:rPr>
      </w:pPr>
      <w:r w:rsidRPr="00B46651">
        <w:rPr>
          <w:szCs w:val="20"/>
          <w:lang w:val="en-GB" w:eastAsia="en-GB"/>
        </w:rPr>
        <w:t>TSG-RAN WG</w:t>
      </w:r>
      <w:r w:rsidRPr="00B46651">
        <w:rPr>
          <w:rFonts w:eastAsia="宋体"/>
          <w:szCs w:val="20"/>
          <w:lang w:eastAsia="zh-CN"/>
        </w:rPr>
        <w:t>1</w:t>
      </w:r>
      <w:r w:rsidRPr="00B46651">
        <w:rPr>
          <w:szCs w:val="20"/>
          <w:lang w:val="en-GB" w:eastAsia="en-GB"/>
        </w:rPr>
        <w:t xml:space="preserve"> Meeting #</w:t>
      </w:r>
      <w:r w:rsidRPr="00B46651">
        <w:rPr>
          <w:szCs w:val="20"/>
          <w:lang w:val="en-GB" w:eastAsia="zh-CN"/>
        </w:rPr>
        <w:t>1</w:t>
      </w:r>
      <w:r>
        <w:rPr>
          <w:szCs w:val="20"/>
          <w:lang w:eastAsia="zh-CN"/>
        </w:rPr>
        <w:t>2</w:t>
      </w:r>
      <w:r>
        <w:rPr>
          <w:szCs w:val="20"/>
          <w:lang w:eastAsia="zh-CN"/>
        </w:rPr>
        <w:t>2</w:t>
      </w:r>
      <w:r>
        <w:rPr>
          <w:szCs w:val="20"/>
          <w:lang w:eastAsia="zh-CN"/>
        </w:rPr>
        <w:t>bis</w:t>
      </w:r>
      <w:r>
        <w:rPr>
          <w:szCs w:val="20"/>
          <w:lang w:eastAsia="zh-CN"/>
        </w:rPr>
        <w:t xml:space="preserve">          </w:t>
      </w:r>
      <w:r>
        <w:rPr>
          <w:rFonts w:eastAsia="宋体"/>
          <w:lang w:val="en-GB"/>
        </w:rPr>
        <w:t xml:space="preserve">   </w:t>
      </w:r>
      <w:r w:rsidRPr="000C25B7">
        <w:rPr>
          <w:rFonts w:eastAsia="宋体"/>
          <w:lang w:val="en-GB"/>
        </w:rPr>
        <w:t>13th October – 17th October 2025</w:t>
      </w:r>
      <w:r>
        <w:rPr>
          <w:szCs w:val="20"/>
          <w:lang w:eastAsia="zh-CN"/>
        </w:rPr>
        <w:t xml:space="preserve">          </w:t>
      </w:r>
      <w:r>
        <w:rPr>
          <w:rFonts w:eastAsia="宋体"/>
          <w:lang w:val="en-GB"/>
        </w:rPr>
        <w:t xml:space="preserve">   </w:t>
      </w:r>
      <w:r w:rsidRPr="000C25B7">
        <w:rPr>
          <w:rFonts w:eastAsia="宋体"/>
          <w:lang w:val="en-GB"/>
        </w:rPr>
        <w:t>Prague, Czech</w:t>
      </w:r>
    </w:p>
    <w:sectPr w:rsidR="005243D0" w:rsidRPr="00B4665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4F4BE" w14:textId="77777777" w:rsidR="004A7745" w:rsidRDefault="004A7745">
      <w:r>
        <w:separator/>
      </w:r>
    </w:p>
  </w:endnote>
  <w:endnote w:type="continuationSeparator" w:id="0">
    <w:p w14:paraId="4E208C08" w14:textId="77777777" w:rsidR="004A7745" w:rsidRDefault="004A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75B6D" w14:textId="77777777" w:rsidR="004A7745" w:rsidRDefault="004A7745">
      <w:r>
        <w:separator/>
      </w:r>
    </w:p>
  </w:footnote>
  <w:footnote w:type="continuationSeparator" w:id="0">
    <w:p w14:paraId="5EEB28D3" w14:textId="77777777" w:rsidR="004A7745" w:rsidRDefault="004A7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923F" w14:textId="77777777" w:rsidR="005243D0" w:rsidRDefault="005243D0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A36677D"/>
    <w:multiLevelType w:val="multilevel"/>
    <w:tmpl w:val="0A36677D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BA57BF5"/>
    <w:multiLevelType w:val="hybridMultilevel"/>
    <w:tmpl w:val="6CFEE1A0"/>
    <w:lvl w:ilvl="0" w:tplc="EB7C8F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930321"/>
    <w:multiLevelType w:val="hybridMultilevel"/>
    <w:tmpl w:val="60F2820A"/>
    <w:lvl w:ilvl="0" w:tplc="FD6014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186320"/>
    <w:multiLevelType w:val="multilevel"/>
    <w:tmpl w:val="151863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F2530"/>
    <w:multiLevelType w:val="multilevel"/>
    <w:tmpl w:val="155F25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61A15"/>
    <w:multiLevelType w:val="hybridMultilevel"/>
    <w:tmpl w:val="A7283CC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A2BA5"/>
    <w:multiLevelType w:val="hybridMultilevel"/>
    <w:tmpl w:val="375060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1690C2E"/>
    <w:multiLevelType w:val="multilevel"/>
    <w:tmpl w:val="41690C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14880"/>
    <w:multiLevelType w:val="hybridMultilevel"/>
    <w:tmpl w:val="4E686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42A75"/>
    <w:multiLevelType w:val="hybridMultilevel"/>
    <w:tmpl w:val="0CAA1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F373E"/>
    <w:multiLevelType w:val="hybridMultilevel"/>
    <w:tmpl w:val="11A89F5A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E6968"/>
    <w:multiLevelType w:val="hybridMultilevel"/>
    <w:tmpl w:val="0BECC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65106"/>
    <w:multiLevelType w:val="hybridMultilevel"/>
    <w:tmpl w:val="1338B6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E92E82"/>
    <w:multiLevelType w:val="hybridMultilevel"/>
    <w:tmpl w:val="DC3A45FA"/>
    <w:lvl w:ilvl="0" w:tplc="C146162C">
      <w:start w:val="1"/>
      <w:numFmt w:val="bullet"/>
      <w:lvlText w:val="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5" w15:restartNumberingAfterBreak="0">
    <w:nsid w:val="7FD67C21"/>
    <w:multiLevelType w:val="hybridMultilevel"/>
    <w:tmpl w:val="B74C5EB4"/>
    <w:lvl w:ilvl="0" w:tplc="3724D308">
      <w:start w:val="1"/>
      <w:numFmt w:val="bullet"/>
      <w:lvlText w:val="○"/>
      <w:lvlJc w:val="left"/>
      <w:pPr>
        <w:ind w:left="982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9"/>
  </w:num>
  <w:num w:numId="5">
    <w:abstractNumId w:val="3"/>
  </w:num>
  <w:num w:numId="6">
    <w:abstractNumId w:val="11"/>
  </w:num>
  <w:num w:numId="7">
    <w:abstractNumId w:val="22"/>
  </w:num>
  <w:num w:numId="8">
    <w:abstractNumId w:val="4"/>
  </w:num>
  <w:num w:numId="9">
    <w:abstractNumId w:val="12"/>
  </w:num>
  <w:num w:numId="10">
    <w:abstractNumId w:val="7"/>
  </w:num>
  <w:num w:numId="11">
    <w:abstractNumId w:val="6"/>
  </w:num>
  <w:num w:numId="12">
    <w:abstractNumId w:val="21"/>
  </w:num>
  <w:num w:numId="13">
    <w:abstractNumId w:val="25"/>
  </w:num>
  <w:num w:numId="14">
    <w:abstractNumId w:val="14"/>
  </w:num>
  <w:num w:numId="15">
    <w:abstractNumId w:val="13"/>
  </w:num>
  <w:num w:numId="16">
    <w:abstractNumId w:val="19"/>
  </w:num>
  <w:num w:numId="17">
    <w:abstractNumId w:val="18"/>
  </w:num>
  <w:num w:numId="18">
    <w:abstractNumId w:val="5"/>
  </w:num>
  <w:num w:numId="19">
    <w:abstractNumId w:val="24"/>
  </w:num>
  <w:num w:numId="20">
    <w:abstractNumId w:val="15"/>
  </w:num>
  <w:num w:numId="21">
    <w:abstractNumId w:val="8"/>
  </w:num>
  <w:num w:numId="22">
    <w:abstractNumId w:val="10"/>
  </w:num>
  <w:num w:numId="23">
    <w:abstractNumId w:val="20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1"/>
  </w:num>
  <w:num w:numId="29">
    <w:abstractNumId w:val="16"/>
  </w:num>
  <w:num w:numId="30">
    <w:abstractNumId w:val="2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5B7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45DC"/>
    <w:rsid w:val="000F4CFC"/>
    <w:rsid w:val="000F4D84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C8A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4C30"/>
    <w:rsid w:val="003E4DB4"/>
    <w:rsid w:val="003E566B"/>
    <w:rsid w:val="003E57D9"/>
    <w:rsid w:val="003F054D"/>
    <w:rsid w:val="003F15B5"/>
    <w:rsid w:val="003F31F5"/>
    <w:rsid w:val="003F32AB"/>
    <w:rsid w:val="003F45BE"/>
    <w:rsid w:val="003F5DD0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37E2B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4C9B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745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7664"/>
    <w:rsid w:val="00630834"/>
    <w:rsid w:val="00631861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39B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61C"/>
    <w:rsid w:val="008B1718"/>
    <w:rsid w:val="008B1E59"/>
    <w:rsid w:val="008B5057"/>
    <w:rsid w:val="008B713A"/>
    <w:rsid w:val="008B769D"/>
    <w:rsid w:val="008C174A"/>
    <w:rsid w:val="008C49A2"/>
    <w:rsid w:val="008C4A1B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07E"/>
    <w:rsid w:val="009F7269"/>
    <w:rsid w:val="009F76BB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E37"/>
    <w:rsid w:val="00A53C07"/>
    <w:rsid w:val="00A56351"/>
    <w:rsid w:val="00A5661E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7883"/>
    <w:rsid w:val="00B60EDD"/>
    <w:rsid w:val="00B61E2D"/>
    <w:rsid w:val="00B62C3E"/>
    <w:rsid w:val="00B6336C"/>
    <w:rsid w:val="00B66923"/>
    <w:rsid w:val="00B71B8E"/>
    <w:rsid w:val="00B7205C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420D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4E2E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997"/>
    <w:rsid w:val="00CC7D0A"/>
    <w:rsid w:val="00CD0795"/>
    <w:rsid w:val="00CD0911"/>
    <w:rsid w:val="00CD0F0A"/>
    <w:rsid w:val="00CD10D6"/>
    <w:rsid w:val="00CD167A"/>
    <w:rsid w:val="00CD191B"/>
    <w:rsid w:val="00CD55B0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0413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0BE"/>
    <w:rsid w:val="00DB2595"/>
    <w:rsid w:val="00DB3B1D"/>
    <w:rsid w:val="00DB3EEF"/>
    <w:rsid w:val="00DB4E3F"/>
    <w:rsid w:val="00DB7452"/>
    <w:rsid w:val="00DB7F02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B0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134277FC"/>
    <w:rsid w:val="5C3A26DF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708D6"/>
  <w15:docId w15:val="{79CC96CD-E1A1-476C-B519-43CF24768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5A8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NO">
    <w:name w:val="NO"/>
    <w:basedOn w:val="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styleId="af6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"/>
    <w:basedOn w:val="a"/>
    <w:link w:val="14"/>
    <w:uiPriority w:val="34"/>
    <w:qFormat/>
    <w:rsid w:val="00840AB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14">
    <w:name w:val="列表段落 字符1"/>
    <w:aliases w:val="- Bullets 字符,?? ?? 字符,????? 字符,???? 字符,Lista1 字符,列出段落 字符1,中等深浅网格 1 - 着色 21 字符,¥¡¡¡¡ì¬º¥¹¥È¶ÎÂä 字符,ÁÐ³ö¶ÎÂä 字符,¥ê¥¹¥È¶ÎÂä 字符,—ño’i—Ž 字符,1st level - Bullet List Paragraph 字符,Lettre d'introduction 字符,Paragrafo elenco 字符,Normal bullet 2 字符,목록단락 字符"/>
    <w:link w:val="af6"/>
    <w:uiPriority w:val="34"/>
    <w:qFormat/>
    <w:locked/>
    <w:rsid w:val="00840ABD"/>
    <w:rPr>
      <w:rFonts w:ascii="Times New Roman" w:hAnsi="Times New Roman"/>
      <w:lang w:val="en-GB" w:eastAsia="ja-JP"/>
    </w:rPr>
  </w:style>
  <w:style w:type="character" w:customStyle="1" w:styleId="70">
    <w:name w:val="标题 7 字符"/>
    <w:basedOn w:val="a1"/>
    <w:link w:val="7"/>
    <w:uiPriority w:val="9"/>
    <w:semiHidden/>
    <w:rsid w:val="00CF5A8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customStyle="1" w:styleId="DECISION">
    <w:name w:val="DECISION"/>
    <w:basedOn w:val="a"/>
    <w:qFormat/>
    <w:rsid w:val="00E3512E"/>
    <w:pPr>
      <w:widowControl w:val="0"/>
      <w:numPr>
        <w:numId w:val="2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15">
    <w:name w:val="网格型1"/>
    <w:basedOn w:val="a2"/>
    <w:next w:val="af1"/>
    <w:uiPriority w:val="59"/>
    <w:semiHidden/>
    <w:unhideWhenUsed/>
    <w:qFormat/>
    <w:rsid w:val="00B4665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A9295-37C6-4F43-9A42-5BAB1238D0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7A31C13-1E5F-4293-987E-C5317BC8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3185</TotalTime>
  <Pages>2</Pages>
  <Words>453</Words>
  <Characters>2584</Characters>
  <Application>Microsoft Office Word</Application>
  <DocSecurity>0</DocSecurity>
  <Lines>21</Lines>
  <Paragraphs>6</Paragraphs>
  <ScaleCrop>false</ScaleCrop>
  <Company>oppo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赵楠德(Nande Zhao)</cp:lastModifiedBy>
  <cp:revision>155</cp:revision>
  <dcterms:created xsi:type="dcterms:W3CDTF">2022-02-09T03:10:00Z</dcterms:created>
  <dcterms:modified xsi:type="dcterms:W3CDTF">2025-08-15T06:46:00Z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