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9993FF6" w14:textId="141BD6F0" w:rsidR="002D3C8A" w:rsidRPr="00967CFB" w:rsidRDefault="002D3C8A" w:rsidP="002D3C8A">
      <w:pPr>
        <w:tabs>
          <w:tab w:val="center" w:pos="4536"/>
          <w:tab w:val="right" w:pos="7938"/>
          <w:tab w:val="right" w:pos="9639"/>
        </w:tabs>
        <w:ind w:right="2"/>
        <w:rPr>
          <w:rFonts w:ascii="Arial" w:hAnsi="Arial" w:cs="Arial"/>
          <w:b/>
          <w:bCs/>
          <w:sz w:val="28"/>
        </w:rPr>
      </w:pPr>
      <w:bookmarkStart w:id="0" w:name="_Hlk145670493"/>
      <w:bookmarkStart w:id="1" w:name="OLE_LINK160"/>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6D7E3D" w:rsidRPr="006D7E3D">
        <w:rPr>
          <w:rFonts w:ascii="Arial" w:hAnsi="Arial" w:cs="Arial"/>
          <w:b/>
          <w:bCs/>
          <w:sz w:val="28"/>
        </w:rPr>
        <w:t>2505621</w:t>
      </w:r>
    </w:p>
    <w:p w14:paraId="7737921C" w14:textId="77777777" w:rsidR="002D3C8A" w:rsidRPr="009513AC" w:rsidRDefault="002D3C8A" w:rsidP="002D3C8A">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bookmarkEnd w:id="0"/>
    <w:p w14:paraId="2CF51AFF" w14:textId="4C3F907A"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2D3C8A">
        <w:rPr>
          <w:b/>
          <w:noProof/>
          <w:sz w:val="22"/>
          <w:lang w:val="en-US"/>
        </w:rPr>
        <w:t>8</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6427C0D0" w:rsidR="008768FE" w:rsidRPr="000E2204" w:rsidRDefault="008768FE" w:rsidP="002D0823">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6D7E3D" w:rsidRPr="006D7E3D">
        <w:rPr>
          <w:b/>
          <w:noProof/>
          <w:sz w:val="22"/>
          <w:lang w:val="en-US"/>
        </w:rPr>
        <w:t>Maintenance on SBFD random access operation</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304E414A" w14:textId="32E95877" w:rsidR="00927531" w:rsidRPr="001A14AC" w:rsidRDefault="001A14AC" w:rsidP="002D0823">
      <w:pPr>
        <w:spacing w:beforeLines="50" w:before="120" w:afterLines="50" w:after="120"/>
        <w:jc w:val="both"/>
      </w:pPr>
      <w:r w:rsidRPr="0028551E">
        <w:t xml:space="preserve">In this contribution, we discuss some </w:t>
      </w:r>
      <w:r w:rsidR="008A7B14">
        <w:t xml:space="preserve">maintenance </w:t>
      </w:r>
      <w:r w:rsidRPr="0028551E">
        <w:t xml:space="preserve">issues related to </w:t>
      </w:r>
      <w:r>
        <w:t xml:space="preserve">random access in </w:t>
      </w:r>
      <w:r w:rsidRPr="0028551E">
        <w:t>subband non-overlapping full duplex (SBFD).</w:t>
      </w:r>
    </w:p>
    <w:p w14:paraId="2FBA11FF" w14:textId="2541D822" w:rsidR="001A14AC" w:rsidRDefault="001A14AC" w:rsidP="002D0823">
      <w:pPr>
        <w:pStyle w:val="1"/>
        <w:jc w:val="both"/>
        <w:rPr>
          <w:rFonts w:eastAsia="宋体"/>
          <w:lang w:eastAsia="zh-CN"/>
        </w:rPr>
      </w:pPr>
      <w:bookmarkStart w:id="6" w:name="OLE_LINK33"/>
      <w:bookmarkStart w:id="7" w:name="OLE_LINK34"/>
      <w:r>
        <w:rPr>
          <w:rFonts w:eastAsia="宋体" w:hint="eastAsia"/>
          <w:lang w:eastAsia="zh-CN"/>
        </w:rPr>
        <w:t>D</w:t>
      </w:r>
      <w:r>
        <w:rPr>
          <w:rFonts w:eastAsia="宋体"/>
          <w:lang w:eastAsia="zh-CN"/>
        </w:rPr>
        <w:t>iscussion</w:t>
      </w:r>
    </w:p>
    <w:p w14:paraId="6A0D4A32" w14:textId="1778EEC3" w:rsidR="005E0A83" w:rsidRDefault="008F76B0" w:rsidP="002D0823">
      <w:pPr>
        <w:pStyle w:val="2"/>
        <w:jc w:val="both"/>
      </w:pPr>
      <w:r>
        <w:t>Issues in 38.211</w:t>
      </w:r>
    </w:p>
    <w:p w14:paraId="4FA4EDEA" w14:textId="77777777" w:rsidR="002D0823" w:rsidRPr="00AC36B9" w:rsidRDefault="002D0823" w:rsidP="002D0823">
      <w:pPr>
        <w:jc w:val="both"/>
        <w:rPr>
          <w:rFonts w:eastAsia="Batang"/>
          <w:b/>
          <w:lang w:eastAsia="x-none"/>
        </w:rPr>
      </w:pPr>
      <w:bookmarkStart w:id="8" w:name="OLE_LINK31"/>
      <w:bookmarkStart w:id="9" w:name="OLE_LINK32"/>
      <w:r w:rsidRPr="00AC36B9">
        <w:rPr>
          <w:rFonts w:eastAsia="Batang"/>
          <w:b/>
          <w:lang w:eastAsia="x-none"/>
        </w:rPr>
        <w:t xml:space="preserve">Reason for change: </w:t>
      </w:r>
    </w:p>
    <w:bookmarkEnd w:id="8"/>
    <w:bookmarkEnd w:id="9"/>
    <w:p w14:paraId="069E2DCB" w14:textId="088928D5" w:rsidR="00092150" w:rsidRPr="00AC36B9" w:rsidRDefault="00D644A0" w:rsidP="002D0823">
      <w:pPr>
        <w:jc w:val="both"/>
        <w:rPr>
          <w:rFonts w:eastAsia="Batang"/>
          <w:lang w:eastAsia="x-none"/>
        </w:rPr>
      </w:pPr>
      <w:r w:rsidRPr="00AC36B9">
        <w:rPr>
          <w:rFonts w:eastAsia="Batang"/>
          <w:lang w:eastAsia="x-none"/>
        </w:rPr>
        <w:t>The</w:t>
      </w:r>
      <w:r w:rsidRPr="00AC36B9">
        <w:rPr>
          <w:rFonts w:eastAsia="Batang"/>
          <w:i/>
          <w:iCs/>
          <w:lang w:eastAsia="x-none"/>
        </w:rPr>
        <w:t xml:space="preserve"> </w:t>
      </w:r>
      <w:r w:rsidRPr="00AC36B9">
        <w:rPr>
          <w:rFonts w:eastAsia="Batang"/>
          <w:lang w:eastAsia="x-none"/>
        </w:rPr>
        <w:t>parameter</w:t>
      </w:r>
      <w:r w:rsidRPr="00AC36B9">
        <w:rPr>
          <w:rFonts w:eastAsia="Batang"/>
          <w:i/>
          <w:iCs/>
          <w:lang w:eastAsia="x-none"/>
        </w:rPr>
        <w:t xml:space="preserve"> msg1-FrequencyStart </w:t>
      </w:r>
      <w:r w:rsidRPr="00AC36B9">
        <w:rPr>
          <w:rFonts w:eastAsia="Batang"/>
          <w:lang w:eastAsia="x-none"/>
        </w:rPr>
        <w:t xml:space="preserve">in </w:t>
      </w:r>
      <w:r w:rsidRPr="00AC36B9">
        <w:rPr>
          <w:rFonts w:eastAsia="Batang"/>
          <w:i/>
          <w:iCs/>
          <w:lang w:eastAsia="x-none"/>
        </w:rPr>
        <w:t>rach-ConfigCommon</w:t>
      </w:r>
      <w:r w:rsidRPr="00AC36B9">
        <w:rPr>
          <w:rFonts w:eastAsia="Batang"/>
          <w:lang w:eastAsia="x-none"/>
        </w:rPr>
        <w:t xml:space="preserve"> is reinterpreted as the frequency offset of lowest RO in frequency domain with respective to the lowest PRB of UL usable PRBs </w:t>
      </w:r>
      <w:r w:rsidR="007962CB" w:rsidRPr="00AC36B9">
        <w:rPr>
          <w:rFonts w:eastAsia="Batang"/>
          <w:lang w:eastAsia="x-none"/>
        </w:rPr>
        <w:t xml:space="preserve">only </w:t>
      </w:r>
      <w:r w:rsidRPr="00AC36B9">
        <w:rPr>
          <w:rFonts w:eastAsia="Batang"/>
          <w:lang w:eastAsia="x-none"/>
        </w:rPr>
        <w:t xml:space="preserve">for </w:t>
      </w:r>
      <w:r w:rsidR="008C2C74" w:rsidRPr="00AC36B9">
        <w:rPr>
          <w:rFonts w:eastAsia="Batang"/>
          <w:lang w:eastAsia="x-none"/>
        </w:rPr>
        <w:t>a</w:t>
      </w:r>
      <w:r w:rsidRPr="00AC36B9">
        <w:rPr>
          <w:rFonts w:eastAsia="Batang"/>
          <w:lang w:eastAsia="x-none"/>
        </w:rPr>
        <w:t xml:space="preserve"> second </w:t>
      </w:r>
      <w:r w:rsidR="008C2C74" w:rsidRPr="00AC36B9">
        <w:rPr>
          <w:rFonts w:eastAsia="Batang"/>
          <w:lang w:eastAsia="x-none"/>
        </w:rPr>
        <w:t>PRACH occasion</w:t>
      </w:r>
      <w:r w:rsidR="007962CB" w:rsidRPr="00AC36B9">
        <w:rPr>
          <w:rFonts w:eastAsia="Batang"/>
          <w:lang w:eastAsia="x-none"/>
        </w:rPr>
        <w:t xml:space="preserve">. </w:t>
      </w:r>
      <w:r w:rsidR="00AB2CBD" w:rsidRPr="00AC36B9">
        <w:rPr>
          <w:rFonts w:eastAsia="Batang"/>
          <w:lang w:eastAsia="x-none"/>
        </w:rPr>
        <w:t>While the first PRACH occasions still use the legacy method.</w:t>
      </w:r>
      <w:r w:rsidR="002D0823" w:rsidRPr="00AC36B9">
        <w:rPr>
          <w:rFonts w:eastAsia="Batang"/>
          <w:lang w:eastAsia="x-none"/>
        </w:rPr>
        <w:t xml:space="preserve"> </w:t>
      </w:r>
      <w:r w:rsidR="008A7B14" w:rsidRPr="00AC36B9">
        <w:rPr>
          <w:rFonts w:eastAsia="Batang"/>
          <w:lang w:eastAsia="x-none"/>
        </w:rPr>
        <w:t xml:space="preserve">However, </w:t>
      </w:r>
      <w:r w:rsidR="00DE5D57" w:rsidRPr="00AC36B9">
        <w:rPr>
          <w:rFonts w:eastAsia="Batang"/>
          <w:lang w:eastAsia="x-none"/>
        </w:rPr>
        <w:t>in</w:t>
      </w:r>
      <w:r w:rsidR="008A7B14" w:rsidRPr="00AC36B9">
        <w:rPr>
          <w:rFonts w:eastAsia="Batang"/>
          <w:lang w:eastAsia="x-none"/>
        </w:rPr>
        <w:t xml:space="preserve"> current spec, </w:t>
      </w:r>
      <w:bookmarkStart w:id="10" w:name="OLE_LINK13"/>
      <w:bookmarkStart w:id="11" w:name="OLE_LINK14"/>
      <w:r w:rsidR="008A7B14" w:rsidRPr="00AC36B9">
        <w:rPr>
          <w:rFonts w:eastAsia="Batang"/>
          <w:lang w:eastAsia="x-none"/>
        </w:rPr>
        <w:t>both of first and second PRACH occasions</w:t>
      </w:r>
      <w:bookmarkEnd w:id="10"/>
      <w:bookmarkEnd w:id="11"/>
      <w:r w:rsidR="008A7B14" w:rsidRPr="00AC36B9">
        <w:rPr>
          <w:rFonts w:eastAsia="Batang"/>
          <w:lang w:eastAsia="x-none"/>
        </w:rPr>
        <w:t xml:space="preserve"> </w:t>
      </w:r>
      <w:r w:rsidR="00DE5D57" w:rsidRPr="00AC36B9">
        <w:rPr>
          <w:rFonts w:eastAsia="Batang"/>
          <w:lang w:eastAsia="x-none"/>
        </w:rPr>
        <w:t xml:space="preserve">should be </w:t>
      </w:r>
      <w:r w:rsidR="008C2C74" w:rsidRPr="00AC36B9">
        <w:rPr>
          <w:rFonts w:eastAsia="Batang"/>
          <w:lang w:eastAsia="x-none"/>
        </w:rPr>
        <w:t>interpret</w:t>
      </w:r>
      <w:r w:rsidR="00DE5D57" w:rsidRPr="00AC36B9">
        <w:rPr>
          <w:rFonts w:eastAsia="Batang"/>
          <w:lang w:eastAsia="x-none"/>
        </w:rPr>
        <w:t>ation</w:t>
      </w:r>
      <w:r w:rsidR="008133CB" w:rsidRPr="00AC36B9">
        <w:rPr>
          <w:rFonts w:eastAsia="Batang"/>
          <w:lang w:eastAsia="x-none"/>
        </w:rPr>
        <w:t>,</w:t>
      </w:r>
      <w:r w:rsidR="008C2C74" w:rsidRPr="00AC36B9">
        <w:rPr>
          <w:rFonts w:eastAsia="Batang"/>
          <w:lang w:eastAsia="x-none"/>
        </w:rPr>
        <w:t xml:space="preserve"> which is not </w:t>
      </w:r>
      <w:r w:rsidR="008133CB" w:rsidRPr="00AC36B9">
        <w:rPr>
          <w:rFonts w:eastAsia="Batang"/>
          <w:lang w:eastAsia="x-none"/>
        </w:rPr>
        <w:t>correct</w:t>
      </w:r>
      <w:r w:rsidR="008C2C74" w:rsidRPr="00AC36B9">
        <w:rPr>
          <w:rFonts w:eastAsia="Batang"/>
          <w:lang w:eastAsia="x-none"/>
        </w:rPr>
        <w:t>.</w:t>
      </w:r>
    </w:p>
    <w:p w14:paraId="71B40A38" w14:textId="1F3D50D7" w:rsidR="008A7B14" w:rsidRPr="00AC36B9" w:rsidRDefault="008A7B14" w:rsidP="002D0823">
      <w:pPr>
        <w:jc w:val="both"/>
        <w:rPr>
          <w:b/>
        </w:rPr>
      </w:pPr>
      <w:r w:rsidRPr="00AC36B9">
        <w:rPr>
          <w:b/>
        </w:rPr>
        <w:t>Summary of change:</w:t>
      </w:r>
    </w:p>
    <w:p w14:paraId="0E5312BD" w14:textId="2268A3C1" w:rsidR="008A7B14" w:rsidRPr="00AC36B9" w:rsidRDefault="008C2C74" w:rsidP="008B4D1C">
      <w:pPr>
        <w:jc w:val="both"/>
      </w:pPr>
      <w:r w:rsidRPr="00AC36B9">
        <w:t>Clarify the quantity</w:t>
      </w:r>
      <w:bookmarkStart w:id="12" w:name="OLE_LINK15"/>
      <w:bookmarkStart w:id="13" w:name="OLE_LINK16"/>
      <w:r w:rsidRPr="00AC36B9">
        <w:t xml:space="preserve"> </w:t>
      </w:r>
      <m:oMath>
        <m:sSubSup>
          <m:sSubSupPr>
            <m:ctrlPr>
              <w:rPr>
                <w:rFonts w:ascii="Cambria Math" w:hAnsi="Cambria Math"/>
                <w:i/>
              </w:rPr>
            </m:ctrlPr>
          </m:sSubSupPr>
          <m:e>
            <m:r>
              <w:rPr>
                <w:rFonts w:ascii="Cambria Math" w:hAnsi="Cambria Math"/>
              </w:rPr>
              <m:t>n</m:t>
            </m:r>
          </m:e>
          <m:sub>
            <m:r>
              <m:rPr>
                <m:nor/>
              </m:rPr>
              <m:t>RA</m:t>
            </m:r>
          </m:sub>
          <m:sup>
            <m:r>
              <m:rPr>
                <m:nor/>
              </m:rPr>
              <m:t>start</m:t>
            </m:r>
          </m:sup>
        </m:sSubSup>
      </m:oMath>
      <w:r w:rsidRPr="00AC36B9">
        <w:t xml:space="preserve"> is defined relative the lowest-numbered usable uplink physical resource block only for</w:t>
      </w:r>
      <w:bookmarkEnd w:id="12"/>
      <w:bookmarkEnd w:id="13"/>
      <w:r w:rsidRPr="00AC36B9">
        <w:t xml:space="preserve"> </w:t>
      </w:r>
      <w:r w:rsidR="00C25B78" w:rsidRPr="00AC36B9">
        <w:t>a</w:t>
      </w:r>
      <w:r w:rsidRPr="00AC36B9">
        <w:t xml:space="preserve"> second PRACH occasion configured by higher-layer parameter </w:t>
      </w:r>
      <w:bookmarkStart w:id="14" w:name="OLE_LINK17"/>
      <w:bookmarkStart w:id="15" w:name="OLE_LINK18"/>
      <w:r w:rsidRPr="00AC36B9">
        <w:rPr>
          <w:i/>
        </w:rPr>
        <w:t>sbfd-RACHSingleConfig</w:t>
      </w:r>
      <w:bookmarkEnd w:id="14"/>
      <w:bookmarkEnd w:id="15"/>
      <w:r w:rsidRPr="00AC36B9">
        <w:t>.</w:t>
      </w:r>
    </w:p>
    <w:p w14:paraId="7195760F" w14:textId="5F58DB65" w:rsidR="008A7B14" w:rsidRPr="00AC36B9" w:rsidRDefault="008A7B14" w:rsidP="002D0823">
      <w:pPr>
        <w:jc w:val="both"/>
        <w:rPr>
          <w:b/>
        </w:rPr>
      </w:pPr>
      <w:r w:rsidRPr="00AC36B9">
        <w:rPr>
          <w:b/>
        </w:rPr>
        <w:t>Consequences if not approved</w:t>
      </w:r>
      <w:r w:rsidR="008C2C74" w:rsidRPr="00AC36B9">
        <w:rPr>
          <w:b/>
        </w:rPr>
        <w:t>:</w:t>
      </w:r>
    </w:p>
    <w:p w14:paraId="1DB10B1B" w14:textId="77777777" w:rsidR="008C2C74" w:rsidRPr="00AC36B9" w:rsidRDefault="00D16730" w:rsidP="002D0823">
      <w:pPr>
        <w:jc w:val="both"/>
        <w:rPr>
          <w:i/>
        </w:rPr>
      </w:pPr>
      <m:oMath>
        <m:sSubSup>
          <m:sSubSupPr>
            <m:ctrlPr>
              <w:rPr>
                <w:rFonts w:ascii="Cambria Math" w:hAnsi="Cambria Math"/>
                <w:i/>
              </w:rPr>
            </m:ctrlPr>
          </m:sSubSupPr>
          <m:e>
            <m:r>
              <w:rPr>
                <w:rFonts w:ascii="Cambria Math" w:hAnsi="Cambria Math"/>
              </w:rPr>
              <m:t>n</m:t>
            </m:r>
          </m:e>
          <m:sub>
            <m:r>
              <m:rPr>
                <m:nor/>
              </m:rPr>
              <m:t>RA</m:t>
            </m:r>
          </m:sub>
          <m:sup>
            <m:r>
              <m:rPr>
                <m:nor/>
              </m:rPr>
              <m:t>start</m:t>
            </m:r>
          </m:sup>
        </m:sSubSup>
      </m:oMath>
      <w:r w:rsidR="008C2C74" w:rsidRPr="00AC36B9">
        <w:t xml:space="preserve"> is defined relative the lowest-numbered usable uplink physical resource block for</w:t>
      </w:r>
      <w:r w:rsidR="008C2C74" w:rsidRPr="00AC36B9">
        <w:rPr>
          <w:rFonts w:eastAsia="Batang"/>
          <w:lang w:eastAsia="x-none"/>
        </w:rPr>
        <w:t xml:space="preserve"> both of first and second PRACH occasions configured by </w:t>
      </w:r>
      <w:r w:rsidR="008C2C74" w:rsidRPr="00AC36B9">
        <w:rPr>
          <w:i/>
        </w:rPr>
        <w:t>sbfd-RACHSingleConfig.</w:t>
      </w:r>
    </w:p>
    <w:p w14:paraId="31780EE7" w14:textId="5D771D30" w:rsidR="008C2C74" w:rsidRPr="00AC36B9" w:rsidRDefault="008C2C74" w:rsidP="002D0823">
      <w:pPr>
        <w:jc w:val="both"/>
        <w:rPr>
          <w:b/>
        </w:rPr>
      </w:pPr>
      <w:r w:rsidRPr="00AC36B9">
        <w:rPr>
          <w:b/>
        </w:rPr>
        <w:t>TP</w:t>
      </w:r>
      <w:r w:rsidR="008133CB" w:rsidRPr="00AC36B9">
        <w:rPr>
          <w:b/>
        </w:rPr>
        <w:t>#1</w:t>
      </w:r>
      <w:r w:rsidRPr="00AC36B9">
        <w:rPr>
          <w:b/>
        </w:rPr>
        <w:t>:</w:t>
      </w:r>
    </w:p>
    <w:p w14:paraId="1B89D324" w14:textId="1175C939" w:rsidR="008C2C74" w:rsidRPr="00AC36B9" w:rsidRDefault="008C2C74" w:rsidP="008C2C74">
      <w:bookmarkStart w:id="16" w:name="_Toc19796408"/>
      <w:bookmarkStart w:id="17" w:name="_Toc26459634"/>
      <w:bookmarkStart w:id="18" w:name="_Toc29230282"/>
      <w:bookmarkStart w:id="19" w:name="_Toc36026541"/>
      <w:bookmarkStart w:id="20" w:name="_Toc45107380"/>
      <w:bookmarkStart w:id="21" w:name="_Toc51774049"/>
      <w:bookmarkStart w:id="22" w:name="_Toc191975699"/>
      <w:r w:rsidRPr="00AC36B9">
        <w:t>5.3.2</w:t>
      </w:r>
      <w:r w:rsidRPr="00AC36B9">
        <w:tab/>
        <w:t>OFDM baseband signal generation for PRACH</w:t>
      </w:r>
      <w:bookmarkEnd w:id="16"/>
      <w:bookmarkEnd w:id="17"/>
      <w:bookmarkEnd w:id="18"/>
      <w:bookmarkEnd w:id="19"/>
      <w:bookmarkEnd w:id="20"/>
      <w:bookmarkEnd w:id="21"/>
      <w:bookmarkEnd w:id="22"/>
    </w:p>
    <w:p w14:paraId="6EB54B92" w14:textId="58E1BF70" w:rsidR="008C2C74" w:rsidRPr="00AC36B9" w:rsidRDefault="008C2C74" w:rsidP="008C2C74">
      <w:r w:rsidRPr="00AC36B9">
        <w:t>&lt;Text omitted&gt;</w:t>
      </w:r>
    </w:p>
    <w:p w14:paraId="045131FE" w14:textId="77777777" w:rsidR="008C2C74" w:rsidRPr="00AC36B9" w:rsidRDefault="008C2C74" w:rsidP="008B4D1C">
      <w:pPr>
        <w:pStyle w:val="B1"/>
        <w:jc w:val="both"/>
      </w:pPr>
      <w:r w:rsidRPr="00AC36B9">
        <w:t>-</w:t>
      </w:r>
      <w:r w:rsidRPr="00AC36B9">
        <w:tab/>
      </w:r>
      <m:oMath>
        <m:sSubSup>
          <m:sSubSupPr>
            <m:ctrlPr>
              <w:rPr>
                <w:rFonts w:ascii="Cambria Math" w:hAnsi="Cambria Math"/>
                <w:i/>
              </w:rPr>
            </m:ctrlPr>
          </m:sSubSupPr>
          <m:e>
            <m:r>
              <w:rPr>
                <w:rFonts w:ascii="Cambria Math" w:hAnsi="Cambria Math"/>
              </w:rPr>
              <m:t>n</m:t>
            </m:r>
          </m:e>
          <m:sub>
            <m:r>
              <m:rPr>
                <m:nor/>
              </m:rPr>
              <m:t>RA</m:t>
            </m:r>
          </m:sub>
          <m:sup>
            <m:r>
              <m:rPr>
                <m:nor/>
              </m:rPr>
              <m:t>start</m:t>
            </m:r>
          </m:sup>
        </m:sSubSup>
      </m:oMath>
      <w:r w:rsidRPr="00AC36B9">
        <w:t xml:space="preserve"> is the frequency offset of the lowest PRACH transmission occasion in frequency domain and is given by the higher-layer parameter </w:t>
      </w:r>
      <w:r w:rsidRPr="00AC36B9">
        <w:rPr>
          <w:i/>
          <w:lang w:eastAsia="zh-CN"/>
        </w:rPr>
        <w:t>msgA-RO-FrequencyStart</w:t>
      </w:r>
      <w:r w:rsidRPr="00AC36B9">
        <w:t xml:space="preserve"> if configured and a type-2 random-access procedure is initiated as described in clause 8.1 of [5, TS 38.213], otherwise by </w:t>
      </w:r>
      <w:r w:rsidRPr="00AC36B9">
        <w:rPr>
          <w:i/>
        </w:rPr>
        <w:t>msg1-FrequencyStart</w:t>
      </w:r>
      <w:r w:rsidRPr="00AC36B9">
        <w:t xml:space="preserve"> as described in clause 8.1 of [5 TS 38.213]:</w:t>
      </w:r>
    </w:p>
    <w:p w14:paraId="39F796E5" w14:textId="2BF20BE2" w:rsidR="008C2C74" w:rsidRPr="00AC36B9" w:rsidRDefault="008C2C74" w:rsidP="008C2C74">
      <w:pPr>
        <w:pStyle w:val="B2"/>
      </w:pPr>
      <w:r w:rsidRPr="00AC36B9">
        <w:t>-</w:t>
      </w:r>
      <w:r w:rsidRPr="00AC36B9">
        <w:tab/>
        <w:t xml:space="preserve">if the higher-layer parameter </w:t>
      </w:r>
      <w:r w:rsidRPr="00AC36B9">
        <w:rPr>
          <w:i/>
          <w:iCs/>
        </w:rPr>
        <w:t>sbfd-RACHSingleConfig</w:t>
      </w:r>
      <w:r w:rsidRPr="00AC36B9">
        <w:t xml:space="preserve"> is configured, the quantity </w:t>
      </w:r>
      <m:oMath>
        <m:sSubSup>
          <m:sSubSupPr>
            <m:ctrlPr>
              <w:rPr>
                <w:rFonts w:ascii="Cambria Math" w:hAnsi="Cambria Math"/>
                <w:i/>
              </w:rPr>
            </m:ctrlPr>
          </m:sSubSupPr>
          <m:e>
            <m:r>
              <w:rPr>
                <w:rFonts w:ascii="Cambria Math" w:hAnsi="Cambria Math"/>
              </w:rPr>
              <m:t>n</m:t>
            </m:r>
          </m:e>
          <m:sub>
            <m:r>
              <m:rPr>
                <m:nor/>
              </m:rPr>
              <m:t>RA</m:t>
            </m:r>
          </m:sub>
          <m:sup>
            <m:r>
              <m:rPr>
                <m:nor/>
              </m:rPr>
              <m:t>start</m:t>
            </m:r>
          </m:sup>
        </m:sSubSup>
      </m:oMath>
      <w:r w:rsidRPr="00AC36B9">
        <w:t xml:space="preserve"> </w:t>
      </w:r>
      <w:r w:rsidRPr="00AC36B9">
        <w:rPr>
          <w:bCs/>
          <w:color w:val="FF0000"/>
          <w:lang w:eastAsia="zh-CN"/>
        </w:rPr>
        <w:t>of a second PRACH occasion</w:t>
      </w:r>
      <w:r w:rsidRPr="00AC36B9">
        <w:t xml:space="preserve"> is defined relative the lowest-numbered physical resource block from the physical resource blocks that are both in the active uplink bandwidth part and in the uplink sub-band; </w:t>
      </w:r>
    </w:p>
    <w:p w14:paraId="6A649CD1" w14:textId="77777777" w:rsidR="008C2C74" w:rsidRPr="00AC36B9" w:rsidRDefault="008C2C74" w:rsidP="008C2C74">
      <w:pPr>
        <w:pStyle w:val="B2"/>
      </w:pPr>
      <w:r w:rsidRPr="00AC36B9">
        <w:t>-</w:t>
      </w:r>
      <w:r w:rsidRPr="00AC36B9">
        <w:tab/>
        <w:t xml:space="preserve">otherwise, the quantity </w:t>
      </w:r>
      <m:oMath>
        <m:sSubSup>
          <m:sSubSupPr>
            <m:ctrlPr>
              <w:rPr>
                <w:rFonts w:ascii="Cambria Math" w:hAnsi="Cambria Math"/>
                <w:i/>
              </w:rPr>
            </m:ctrlPr>
          </m:sSubSupPr>
          <m:e>
            <m:r>
              <w:rPr>
                <w:rFonts w:ascii="Cambria Math" w:hAnsi="Cambria Math"/>
              </w:rPr>
              <m:t>n</m:t>
            </m:r>
          </m:e>
          <m:sub>
            <m:r>
              <m:rPr>
                <m:nor/>
              </m:rPr>
              <m:t>RA</m:t>
            </m:r>
          </m:sub>
          <m:sup>
            <m:r>
              <m:rPr>
                <m:nor/>
              </m:rPr>
              <m:t>start</m:t>
            </m:r>
          </m:sup>
        </m:sSubSup>
      </m:oMath>
      <w:r w:rsidRPr="00AC36B9">
        <w:t xml:space="preserve"> is defined relative to physical resource block 0 of the active uplink bandwidth part.</w:t>
      </w:r>
    </w:p>
    <w:p w14:paraId="4561ED84" w14:textId="77777777" w:rsidR="008C2C74" w:rsidRPr="00AC36B9" w:rsidRDefault="008C2C74" w:rsidP="008C2C74">
      <w:r w:rsidRPr="00AC36B9">
        <w:t>&lt;Text omitted&gt;</w:t>
      </w:r>
    </w:p>
    <w:p w14:paraId="53E659AA" w14:textId="01C6CC25" w:rsidR="00092150" w:rsidRPr="00AC36B9" w:rsidRDefault="00613294" w:rsidP="002D0823">
      <w:pPr>
        <w:pStyle w:val="affc"/>
        <w:numPr>
          <w:ilvl w:val="0"/>
          <w:numId w:val="37"/>
        </w:numPr>
        <w:ind w:leftChars="0"/>
        <w:jc w:val="both"/>
        <w:rPr>
          <w:b/>
          <w:i/>
          <w:lang w:eastAsia="ja-JP"/>
        </w:rPr>
      </w:pPr>
      <w:r w:rsidRPr="00AC36B9">
        <w:rPr>
          <w:rFonts w:eastAsia="宋体"/>
          <w:b/>
          <w:i/>
          <w:lang w:eastAsia="zh-CN"/>
        </w:rPr>
        <w:t>TP#1</w:t>
      </w:r>
      <w:r w:rsidR="00AE4963" w:rsidRPr="00AC36B9">
        <w:rPr>
          <w:rFonts w:eastAsia="宋体"/>
          <w:b/>
          <w:i/>
          <w:lang w:eastAsia="zh-CN"/>
        </w:rPr>
        <w:t xml:space="preserve"> can be adopted to </w:t>
      </w:r>
      <m:oMath>
        <m:sSubSup>
          <m:sSubSupPr>
            <m:ctrlPr>
              <w:rPr>
                <w:rFonts w:ascii="Cambria Math" w:hAnsi="Cambria Math"/>
                <w:b/>
                <w:i/>
              </w:rPr>
            </m:ctrlPr>
          </m:sSubSupPr>
          <m:e>
            <m:r>
              <m:rPr>
                <m:sty m:val="bi"/>
              </m:rPr>
              <w:rPr>
                <w:rFonts w:ascii="Cambria Math" w:hAnsi="Cambria Math"/>
              </w:rPr>
              <m:t>n</m:t>
            </m:r>
          </m:e>
          <m:sub>
            <m:r>
              <m:rPr>
                <m:nor/>
              </m:rPr>
              <w:rPr>
                <w:b/>
                <w:i/>
              </w:rPr>
              <m:t>RA</m:t>
            </m:r>
          </m:sub>
          <m:sup>
            <m:r>
              <m:rPr>
                <m:nor/>
              </m:rPr>
              <w:rPr>
                <w:b/>
                <w:i/>
              </w:rPr>
              <m:t>start</m:t>
            </m:r>
          </m:sup>
        </m:sSubSup>
      </m:oMath>
      <w:r w:rsidR="00AE4963" w:rsidRPr="00AC36B9">
        <w:rPr>
          <w:rFonts w:eastAsia="宋体"/>
          <w:b/>
          <w:i/>
          <w:lang w:eastAsia="zh-CN"/>
        </w:rPr>
        <w:t xml:space="preserve"> in 38.211</w:t>
      </w:r>
    </w:p>
    <w:p w14:paraId="371B2341" w14:textId="5A6B2961" w:rsidR="008F76B0" w:rsidRDefault="008F76B0" w:rsidP="002D0823">
      <w:pPr>
        <w:pStyle w:val="2"/>
        <w:jc w:val="both"/>
      </w:pPr>
      <w:r>
        <w:lastRenderedPageBreak/>
        <w:t>Issues in 38.213</w:t>
      </w:r>
    </w:p>
    <w:p w14:paraId="5C1F58C9" w14:textId="435581D6" w:rsidR="00D644A0" w:rsidRDefault="00F86CC0" w:rsidP="002D0823">
      <w:pPr>
        <w:pStyle w:val="30"/>
        <w:jc w:val="both"/>
      </w:pPr>
      <w:r>
        <w:t>First/second PRACH occasions</w:t>
      </w:r>
    </w:p>
    <w:p w14:paraId="66C056E1" w14:textId="77777777" w:rsidR="002D0823" w:rsidRPr="00AC36B9" w:rsidRDefault="002D0823" w:rsidP="002D0823">
      <w:pPr>
        <w:jc w:val="both"/>
        <w:rPr>
          <w:rFonts w:eastAsia="Batang"/>
          <w:b/>
          <w:lang w:eastAsia="x-none"/>
        </w:rPr>
      </w:pPr>
      <w:bookmarkStart w:id="23" w:name="OLE_LINK35"/>
      <w:bookmarkStart w:id="24" w:name="OLE_LINK36"/>
      <w:r w:rsidRPr="00AC36B9">
        <w:rPr>
          <w:rFonts w:eastAsia="Batang"/>
          <w:b/>
          <w:lang w:eastAsia="x-none"/>
        </w:rPr>
        <w:t xml:space="preserve">Reason for change: </w:t>
      </w:r>
    </w:p>
    <w:bookmarkEnd w:id="23"/>
    <w:bookmarkEnd w:id="24"/>
    <w:p w14:paraId="4E3D3874" w14:textId="7A2FAF01" w:rsidR="00560682" w:rsidRPr="00AC36B9" w:rsidRDefault="00C25B78" w:rsidP="002D0823">
      <w:pPr>
        <w:jc w:val="both"/>
        <w:rPr>
          <w:lang w:val="sv-SE" w:eastAsia="zh-CN"/>
        </w:rPr>
      </w:pPr>
      <w:r w:rsidRPr="00AC36B9">
        <w:rPr>
          <w:rFonts w:eastAsia="宋体"/>
          <w:lang w:eastAsia="zh-CN"/>
        </w:rPr>
        <w:t>First</w:t>
      </w:r>
      <w:r w:rsidR="00BA3E7A" w:rsidRPr="00AC36B9">
        <w:rPr>
          <w:rFonts w:eastAsia="宋体"/>
          <w:lang w:eastAsia="zh-CN"/>
        </w:rPr>
        <w:t xml:space="preserve"> issue</w:t>
      </w:r>
      <w:r w:rsidRPr="00AC36B9">
        <w:rPr>
          <w:rFonts w:eastAsia="宋体"/>
          <w:lang w:eastAsia="zh-CN"/>
        </w:rPr>
        <w:t>, t</w:t>
      </w:r>
      <w:r w:rsidR="00F22F58" w:rsidRPr="00AC36B9">
        <w:rPr>
          <w:rFonts w:eastAsia="宋体"/>
          <w:lang w:eastAsia="zh-CN"/>
        </w:rPr>
        <w:t>he first PRACH occasions are legacy ROs, so</w:t>
      </w:r>
      <w:r w:rsidR="00D806FA" w:rsidRPr="00AC36B9">
        <w:rPr>
          <w:rFonts w:eastAsia="宋体"/>
          <w:lang w:eastAsia="zh-CN"/>
        </w:rPr>
        <w:t xml:space="preserve"> </w:t>
      </w:r>
      <w:r w:rsidR="007D3122" w:rsidRPr="00AC36B9">
        <w:rPr>
          <w:rFonts w:eastAsia="宋体"/>
          <w:lang w:eastAsia="zh-CN"/>
        </w:rPr>
        <w:t xml:space="preserve">it does not matter </w:t>
      </w:r>
      <w:r w:rsidR="00932734">
        <w:rPr>
          <w:rFonts w:eastAsia="宋体"/>
          <w:lang w:eastAsia="zh-CN"/>
        </w:rPr>
        <w:t xml:space="preserve">whether </w:t>
      </w:r>
      <w:r w:rsidR="00D806FA" w:rsidRPr="00AC36B9">
        <w:rPr>
          <w:rFonts w:eastAsia="宋体"/>
          <w:lang w:eastAsia="zh-CN"/>
        </w:rPr>
        <w:t>f</w:t>
      </w:r>
      <w:r w:rsidR="00C44F7F" w:rsidRPr="00AC36B9">
        <w:rPr>
          <w:rFonts w:eastAsia="宋体"/>
          <w:lang w:eastAsia="zh-CN"/>
        </w:rPr>
        <w:t xml:space="preserve">lexible </w:t>
      </w:r>
      <w:r w:rsidR="00D806FA" w:rsidRPr="00AC36B9">
        <w:rPr>
          <w:rFonts w:eastAsia="宋体"/>
          <w:lang w:eastAsia="zh-CN"/>
        </w:rPr>
        <w:t xml:space="preserve">symbol by </w:t>
      </w:r>
      <w:r w:rsidR="00D806FA" w:rsidRPr="00AC36B9">
        <w:rPr>
          <w:i/>
          <w:iCs/>
        </w:rPr>
        <w:t>tdd-UL-DL-ConfigurationCommon</w:t>
      </w:r>
      <w:r w:rsidR="007D3122" w:rsidRPr="00AC36B9">
        <w:rPr>
          <w:i/>
          <w:iCs/>
        </w:rPr>
        <w:t xml:space="preserve"> </w:t>
      </w:r>
      <w:r w:rsidR="007D3122" w:rsidRPr="00AC36B9">
        <w:rPr>
          <w:iCs/>
        </w:rPr>
        <w:t>is SBFD</w:t>
      </w:r>
      <w:r w:rsidR="00440BB8" w:rsidRPr="00AC36B9">
        <w:rPr>
          <w:iCs/>
        </w:rPr>
        <w:t xml:space="preserve"> symbol or not</w:t>
      </w:r>
      <w:r w:rsidR="00B32936" w:rsidRPr="00AC36B9">
        <w:rPr>
          <w:iCs/>
        </w:rPr>
        <w:t xml:space="preserve"> for the yellow highlight sentence</w:t>
      </w:r>
      <w:r w:rsidR="00455902" w:rsidRPr="00AC36B9">
        <w:rPr>
          <w:iCs/>
        </w:rPr>
        <w:t>, for both of RACH configuration 1 and 2</w:t>
      </w:r>
      <w:r w:rsidR="00B32936" w:rsidRPr="00AC36B9">
        <w:rPr>
          <w:iCs/>
        </w:rPr>
        <w:t xml:space="preserve">. </w:t>
      </w:r>
      <w:r w:rsidRPr="00AC36B9">
        <w:rPr>
          <w:iCs/>
        </w:rPr>
        <w:t>Second</w:t>
      </w:r>
      <w:r w:rsidR="00BA3E7A" w:rsidRPr="00AC36B9">
        <w:rPr>
          <w:iCs/>
        </w:rPr>
        <w:t xml:space="preserve"> issue</w:t>
      </w:r>
      <w:r w:rsidRPr="00AC36B9">
        <w:rPr>
          <w:iCs/>
        </w:rPr>
        <w:t>, t</w:t>
      </w:r>
      <w:r w:rsidR="00E44658" w:rsidRPr="00AC36B9">
        <w:rPr>
          <w:iCs/>
        </w:rPr>
        <w:t xml:space="preserve">he second PRACH occasion </w:t>
      </w:r>
      <w:r w:rsidR="00CD4898" w:rsidRPr="00AC36B9">
        <w:rPr>
          <w:iCs/>
        </w:rPr>
        <w:t>in</w:t>
      </w:r>
      <w:r w:rsidRPr="00AC36B9">
        <w:rPr>
          <w:iCs/>
        </w:rPr>
        <w:t xml:space="preserve"> </w:t>
      </w:r>
      <w:bookmarkStart w:id="25" w:name="OLE_LINK25"/>
      <w:bookmarkStart w:id="26" w:name="OLE_LINK26"/>
      <w:r w:rsidRPr="00AC36B9">
        <w:rPr>
          <w:iCs/>
        </w:rPr>
        <w:t>RACH configuration 2</w:t>
      </w:r>
      <w:bookmarkEnd w:id="25"/>
      <w:bookmarkEnd w:id="26"/>
      <w:r w:rsidRPr="00AC36B9">
        <w:rPr>
          <w:iCs/>
        </w:rPr>
        <w:t xml:space="preserve"> </w:t>
      </w:r>
      <w:r w:rsidR="00E44658" w:rsidRPr="00AC36B9">
        <w:rPr>
          <w:iCs/>
        </w:rPr>
        <w:t xml:space="preserve">can be </w:t>
      </w:r>
      <w:r w:rsidR="00BD6857" w:rsidRPr="00AC36B9">
        <w:rPr>
          <w:iCs/>
        </w:rPr>
        <w:t>all SBFD symbols</w:t>
      </w:r>
      <w:r w:rsidR="00CD4898" w:rsidRPr="00AC36B9">
        <w:rPr>
          <w:iCs/>
        </w:rPr>
        <w:t xml:space="preserve"> configured as flexible symbols, such the blue highlight part is only true for RACH configuration 1, but not RACH configuration 2</w:t>
      </w:r>
      <w:r w:rsidR="00BD6857" w:rsidRPr="00AC36B9">
        <w:rPr>
          <w:iCs/>
        </w:rPr>
        <w:t>.</w:t>
      </w:r>
    </w:p>
    <w:tbl>
      <w:tblPr>
        <w:tblStyle w:val="aff2"/>
        <w:tblW w:w="0" w:type="auto"/>
        <w:tblLook w:val="04A0" w:firstRow="1" w:lastRow="0" w:firstColumn="1" w:lastColumn="0" w:noHBand="0" w:noVBand="1"/>
      </w:tblPr>
      <w:tblGrid>
        <w:gridCol w:w="9630"/>
      </w:tblGrid>
      <w:tr w:rsidR="00C25B78" w:rsidRPr="00AC36B9" w14:paraId="2587B9F7" w14:textId="77777777" w:rsidTr="004F2EEB">
        <w:tc>
          <w:tcPr>
            <w:tcW w:w="9630" w:type="dxa"/>
          </w:tcPr>
          <w:p w14:paraId="68978E85" w14:textId="77777777" w:rsidR="00C25B78" w:rsidRPr="00AC36B9" w:rsidRDefault="00C25B78" w:rsidP="00C25B78">
            <w:bookmarkStart w:id="27" w:name="OLE_LINK27"/>
            <w:bookmarkStart w:id="28" w:name="OLE_LINK28"/>
            <w:r w:rsidRPr="00AC36B9">
              <w:t xml:space="preserve">In the remaining of this clause, when a symbol is not stated as an SBFD symbol, the symbol is </w:t>
            </w:r>
            <w:r w:rsidRPr="00AC36B9">
              <w:rPr>
                <w:highlight w:val="yellow"/>
              </w:rPr>
              <w:t>a non-SBFD symbol</w:t>
            </w:r>
            <w:r w:rsidRPr="00AC36B9">
              <w:t>.</w:t>
            </w:r>
          </w:p>
          <w:p w14:paraId="194378C2" w14:textId="77777777" w:rsidR="00C25B78" w:rsidRPr="00AC36B9" w:rsidRDefault="00C25B78" w:rsidP="00C25B78">
            <w:r w:rsidRPr="00AC36B9">
              <w:t xml:space="preserve">Prior to initiation of the physical random access procedure, Layer 1 may receive from higher layers an indication to perform a random access procedure using: </w:t>
            </w:r>
          </w:p>
          <w:p w14:paraId="4C7C684B" w14:textId="77777777" w:rsidR="00C25B78" w:rsidRPr="00AC36B9" w:rsidRDefault="00C25B78" w:rsidP="00C25B78">
            <w:pPr>
              <w:ind w:left="568" w:hanging="284"/>
            </w:pPr>
            <w:r w:rsidRPr="00AC36B9">
              <w:t>-</w:t>
            </w:r>
            <w:r w:rsidRPr="00AC36B9">
              <w:tab/>
              <w:t xml:space="preserve">first PRACH occasions each including only symbols that are indicated as uplink or </w:t>
            </w:r>
            <w:r w:rsidRPr="00AC36B9">
              <w:rPr>
                <w:highlight w:val="yellow"/>
              </w:rPr>
              <w:t xml:space="preserve">flexible by </w:t>
            </w:r>
            <w:r w:rsidRPr="00AC36B9">
              <w:rPr>
                <w:i/>
                <w:iCs/>
                <w:highlight w:val="yellow"/>
              </w:rPr>
              <w:t>tdd-UL-DL-ConfigurationCommon</w:t>
            </w:r>
            <w:r w:rsidRPr="00AC36B9">
              <w:rPr>
                <w:iCs/>
              </w:rPr>
              <w:t xml:space="preserve"> and considered as uplink for the random access procedure</w:t>
            </w:r>
            <w:r w:rsidRPr="00AC36B9">
              <w:t xml:space="preserve">, or </w:t>
            </w:r>
          </w:p>
          <w:p w14:paraId="5BB9D977" w14:textId="77777777" w:rsidR="00C25B78" w:rsidRPr="00AC36B9" w:rsidRDefault="00C25B78" w:rsidP="00C25B78">
            <w:pPr>
              <w:ind w:left="568" w:hanging="284"/>
            </w:pPr>
            <w:r w:rsidRPr="00AC36B9">
              <w:t>-</w:t>
            </w:r>
            <w:r w:rsidRPr="00AC36B9">
              <w:tab/>
              <w:t xml:space="preserve">second PRACH occasions, that are in RBs that are both in the active UL BWP and in the UL sub-band, and associated either only with SBFD symbols that include </w:t>
            </w:r>
            <w:r w:rsidRPr="00AC36B9">
              <w:rPr>
                <w:highlight w:val="cyan"/>
              </w:rPr>
              <w:t xml:space="preserve">at least one SBFD symbol indicated as downlink by </w:t>
            </w:r>
            <w:r w:rsidRPr="00AC36B9">
              <w:rPr>
                <w:i/>
                <w:iCs/>
                <w:highlight w:val="cyan"/>
              </w:rPr>
              <w:t>tdd-UL-DL-ConfigurationCommon</w:t>
            </w:r>
            <w:r w:rsidRPr="00AC36B9">
              <w:t xml:space="preserve"> when the UE is provided either </w:t>
            </w:r>
            <w:r w:rsidRPr="00AC36B9">
              <w:rPr>
                <w:i/>
              </w:rPr>
              <w:t>sbfd-RACHSingleConfig</w:t>
            </w:r>
            <w:r w:rsidRPr="00AC36B9">
              <w:t xml:space="preserve"> or </w:t>
            </w:r>
            <w:r w:rsidRPr="00AC36B9">
              <w:rPr>
                <w:i/>
                <w:highlight w:val="cyan"/>
              </w:rPr>
              <w:t>sbfd-RACHDualConfig</w:t>
            </w:r>
            <w:r w:rsidRPr="00AC36B9">
              <w:rPr>
                <w:highlight w:val="cyan"/>
              </w:rPr>
              <w:t>,</w:t>
            </w:r>
            <w:r w:rsidRPr="00AC36B9">
              <w:t xml:space="preserve"> or start from an SBFD symbol and end in a non-SBFD symbols when the UE is provided </w:t>
            </w:r>
            <w:r w:rsidRPr="00AC36B9">
              <w:rPr>
                <w:i/>
              </w:rPr>
              <w:t>sbfd-RACHDualConfig</w:t>
            </w:r>
            <w:r w:rsidRPr="00AC36B9">
              <w:t xml:space="preserve"> and </w:t>
            </w:r>
            <w:r w:rsidRPr="00AC36B9">
              <w:rPr>
                <w:i/>
              </w:rPr>
              <w:t>sbfd-RACHDualConfig-ValidROAcrossSymbolTypes</w:t>
            </w:r>
            <w:r w:rsidRPr="00AC36B9">
              <w:t xml:space="preserve"> </w:t>
            </w:r>
          </w:p>
          <w:p w14:paraId="0832F257" w14:textId="58A211FE" w:rsidR="00C25B78" w:rsidRPr="00AC36B9" w:rsidRDefault="00C25B78" w:rsidP="00C25B78">
            <w:r w:rsidRPr="00AC36B9">
              <w:t xml:space="preserve">The procedures in clause 8.1 apply separately for the first PRACH occasions and the second PRACH occasions. Only a Type-1 random access procedure is applicable for the second PRACH occasions. </w:t>
            </w:r>
          </w:p>
        </w:tc>
      </w:tr>
      <w:bookmarkEnd w:id="27"/>
      <w:bookmarkEnd w:id="28"/>
    </w:tbl>
    <w:p w14:paraId="2DE3172D" w14:textId="77777777" w:rsidR="004F2EEB" w:rsidRPr="00AC36B9" w:rsidRDefault="004F2EEB" w:rsidP="002D0823">
      <w:pPr>
        <w:jc w:val="both"/>
        <w:rPr>
          <w:lang w:val="sv-SE" w:eastAsia="zh-CN"/>
        </w:rPr>
      </w:pPr>
    </w:p>
    <w:p w14:paraId="24127889" w14:textId="241D9C84" w:rsidR="008133CB" w:rsidRPr="00AC36B9" w:rsidRDefault="008133CB" w:rsidP="008133CB">
      <w:pPr>
        <w:jc w:val="both"/>
        <w:rPr>
          <w:b/>
        </w:rPr>
      </w:pPr>
      <w:r w:rsidRPr="00AC36B9">
        <w:rPr>
          <w:b/>
        </w:rPr>
        <w:t>Summary of change:</w:t>
      </w:r>
    </w:p>
    <w:p w14:paraId="1F0A3A17" w14:textId="08AD1AA7" w:rsidR="004F2EEB" w:rsidRPr="00AC36B9" w:rsidRDefault="00BA3E7A" w:rsidP="00722AFA">
      <w:r w:rsidRPr="00AC36B9">
        <w:t xml:space="preserve">For the first issue, </w:t>
      </w:r>
      <w:r w:rsidR="00722AFA" w:rsidRPr="00AC36B9">
        <w:t xml:space="preserve">it clarify both SBFD and non-SBFD symbols of flexible symbol can be first PRACH occasion. </w:t>
      </w:r>
    </w:p>
    <w:p w14:paraId="73E4373B" w14:textId="145A0AF3" w:rsidR="00722AFA" w:rsidRPr="00AC36B9" w:rsidRDefault="00722AFA" w:rsidP="00722AFA">
      <w:r w:rsidRPr="00AC36B9">
        <w:t>For the second issue, it clarify additional RO configured by RACH configuration 2 can be all SBFD symbol indicated as flexible symbol.</w:t>
      </w:r>
    </w:p>
    <w:p w14:paraId="73A6DE1B" w14:textId="77777777" w:rsidR="008133CB" w:rsidRPr="00AC36B9" w:rsidRDefault="008133CB" w:rsidP="008133CB">
      <w:pPr>
        <w:jc w:val="both"/>
        <w:rPr>
          <w:b/>
        </w:rPr>
      </w:pPr>
      <w:r w:rsidRPr="00AC36B9">
        <w:rPr>
          <w:b/>
        </w:rPr>
        <w:t>Consequences if not approved:</w:t>
      </w:r>
    </w:p>
    <w:p w14:paraId="5A645556" w14:textId="211988CA" w:rsidR="00560682" w:rsidRPr="00AC36B9" w:rsidRDefault="00722AFA" w:rsidP="002D0823">
      <w:pPr>
        <w:jc w:val="both"/>
        <w:rPr>
          <w:rFonts w:eastAsia="宋体"/>
          <w:iCs/>
          <w:lang w:eastAsia="zh-CN"/>
        </w:rPr>
      </w:pPr>
      <w:r w:rsidRPr="00AC36B9">
        <w:rPr>
          <w:rFonts w:eastAsia="宋体"/>
          <w:iCs/>
          <w:lang w:eastAsia="zh-CN"/>
        </w:rPr>
        <w:t xml:space="preserve">It is not clear </w:t>
      </w:r>
      <w:r w:rsidR="002D0D8B" w:rsidRPr="00AC36B9">
        <w:rPr>
          <w:rFonts w:eastAsia="宋体"/>
          <w:iCs/>
          <w:lang w:eastAsia="zh-CN"/>
        </w:rPr>
        <w:t>a</w:t>
      </w:r>
      <w:r w:rsidRPr="00AC36B9">
        <w:rPr>
          <w:rFonts w:eastAsia="宋体"/>
          <w:iCs/>
          <w:lang w:eastAsia="zh-CN"/>
        </w:rPr>
        <w:t xml:space="preserve"> RO is first </w:t>
      </w:r>
      <w:r w:rsidR="002D0D8B" w:rsidRPr="00AC36B9">
        <w:rPr>
          <w:rFonts w:eastAsia="宋体"/>
          <w:iCs/>
          <w:lang w:eastAsia="zh-CN"/>
        </w:rPr>
        <w:t>or second RO.</w:t>
      </w:r>
    </w:p>
    <w:p w14:paraId="14B7CA11" w14:textId="6B342E10" w:rsidR="00F86CC0" w:rsidRPr="00AC36B9" w:rsidRDefault="000F2046" w:rsidP="002D0823">
      <w:pPr>
        <w:jc w:val="both"/>
        <w:rPr>
          <w:rFonts w:eastAsia="Batang"/>
          <w:b/>
          <w:lang w:eastAsia="x-none"/>
        </w:rPr>
      </w:pPr>
      <w:r w:rsidRPr="00AC36B9">
        <w:rPr>
          <w:rFonts w:eastAsia="Batang"/>
          <w:b/>
          <w:lang w:eastAsia="x-none"/>
        </w:rPr>
        <w:t>TP</w:t>
      </w:r>
      <w:r w:rsidR="008B4D1C">
        <w:rPr>
          <w:rFonts w:ascii="宋体" w:eastAsia="宋体" w:hAnsi="宋体" w:hint="eastAsia"/>
          <w:b/>
          <w:lang w:eastAsia="zh-CN"/>
        </w:rPr>
        <w:t>#</w:t>
      </w:r>
      <w:r w:rsidR="008B4D1C">
        <w:rPr>
          <w:rFonts w:eastAsia="Batang"/>
          <w:b/>
          <w:lang w:eastAsia="x-none"/>
        </w:rPr>
        <w:t>2</w:t>
      </w:r>
      <w:r w:rsidRPr="00AC36B9">
        <w:rPr>
          <w:rFonts w:eastAsia="Batang"/>
          <w:b/>
          <w:lang w:eastAsia="x-none"/>
        </w:rPr>
        <w:t>:</w:t>
      </w:r>
    </w:p>
    <w:tbl>
      <w:tblPr>
        <w:tblStyle w:val="aff2"/>
        <w:tblW w:w="0" w:type="auto"/>
        <w:tblLook w:val="04A0" w:firstRow="1" w:lastRow="0" w:firstColumn="1" w:lastColumn="0" w:noHBand="0" w:noVBand="1"/>
      </w:tblPr>
      <w:tblGrid>
        <w:gridCol w:w="8385"/>
      </w:tblGrid>
      <w:tr w:rsidR="000F2046" w:rsidRPr="00AC36B9" w14:paraId="18C05A06" w14:textId="77777777" w:rsidTr="000F2046">
        <w:tc>
          <w:tcPr>
            <w:tcW w:w="8385" w:type="dxa"/>
          </w:tcPr>
          <w:p w14:paraId="72A44FEF" w14:textId="77777777" w:rsidR="000F2046" w:rsidRPr="00AC36B9" w:rsidRDefault="000F2046" w:rsidP="00601084">
            <w:r w:rsidRPr="00AC36B9">
              <w:t>In the remaining of this clause, when a symbol is not stated as an SBFD symbol, the symbol is a non-SBFD symbol.</w:t>
            </w:r>
          </w:p>
          <w:p w14:paraId="249B8215" w14:textId="77777777" w:rsidR="000F2046" w:rsidRPr="00AC36B9" w:rsidRDefault="000F2046" w:rsidP="00601084">
            <w:r w:rsidRPr="00AC36B9">
              <w:t xml:space="preserve">Prior to initiation of the physical random access procedure, Layer 1 may receive from higher layers an indication to perform a random access procedure using: </w:t>
            </w:r>
          </w:p>
          <w:p w14:paraId="7CDA15A6" w14:textId="347F77A9" w:rsidR="000F2046" w:rsidRPr="00AC36B9" w:rsidRDefault="000F2046" w:rsidP="00601084">
            <w:pPr>
              <w:ind w:left="568" w:hanging="284"/>
            </w:pPr>
            <w:r w:rsidRPr="00AC36B9">
              <w:t>-</w:t>
            </w:r>
            <w:r w:rsidRPr="00AC36B9">
              <w:tab/>
            </w:r>
            <w:bookmarkStart w:id="29" w:name="OLE_LINK23"/>
            <w:bookmarkStart w:id="30" w:name="OLE_LINK24"/>
            <w:r w:rsidRPr="00AC36B9">
              <w:t>first PRACH occasion</w:t>
            </w:r>
            <w:bookmarkEnd w:id="29"/>
            <w:bookmarkEnd w:id="30"/>
            <w:r w:rsidRPr="00AC36B9">
              <w:t xml:space="preserve">s each including </w:t>
            </w:r>
            <w:r w:rsidRPr="00AC36B9">
              <w:rPr>
                <w:strike/>
                <w:color w:val="FF0000"/>
              </w:rPr>
              <w:t>only</w:t>
            </w:r>
            <w:r w:rsidRPr="00AC36B9">
              <w:rPr>
                <w:color w:val="FF0000"/>
              </w:rPr>
              <w:t xml:space="preserve"> </w:t>
            </w:r>
            <w:r w:rsidR="00857426" w:rsidRPr="00AC36B9">
              <w:rPr>
                <w:color w:val="FF0000"/>
              </w:rPr>
              <w:t>SBFD and/or non-SBFD</w:t>
            </w:r>
            <w:r w:rsidR="00857426" w:rsidRPr="00AC36B9">
              <w:t xml:space="preserve"> </w:t>
            </w:r>
            <w:r w:rsidRPr="00AC36B9">
              <w:t xml:space="preserve">symbols that are indicated as uplink or flexible by </w:t>
            </w:r>
            <w:r w:rsidRPr="00AC36B9">
              <w:rPr>
                <w:i/>
                <w:iCs/>
              </w:rPr>
              <w:t>tdd-UL-DL-ConfigurationCommon</w:t>
            </w:r>
            <w:r w:rsidRPr="00AC36B9">
              <w:rPr>
                <w:iCs/>
              </w:rPr>
              <w:t xml:space="preserve"> and considered as uplink for the random access procedure</w:t>
            </w:r>
            <w:r w:rsidRPr="00AC36B9">
              <w:t xml:space="preserve">, or </w:t>
            </w:r>
          </w:p>
          <w:p w14:paraId="557D8015" w14:textId="7B37790E" w:rsidR="000F2046" w:rsidRPr="00AC36B9" w:rsidRDefault="000F2046" w:rsidP="00601084">
            <w:pPr>
              <w:ind w:left="568" w:hanging="284"/>
            </w:pPr>
            <w:r w:rsidRPr="00AC36B9">
              <w:t>-</w:t>
            </w:r>
            <w:r w:rsidRPr="00AC36B9">
              <w:tab/>
              <w:t xml:space="preserve">second PRACH occasions, that are in RBs that are both in the active UL BWP and in the UL sub-band, and associated either only </w:t>
            </w:r>
            <w:bookmarkStart w:id="31" w:name="OLE_LINK48"/>
            <w:bookmarkStart w:id="32" w:name="OLE_LINK49"/>
            <w:r w:rsidRPr="00AC36B9">
              <w:t xml:space="preserve">with SBFD symbols that include at least one SBFD symbol indicated as downlink by </w:t>
            </w:r>
            <w:r w:rsidRPr="00AC36B9">
              <w:rPr>
                <w:i/>
                <w:iCs/>
              </w:rPr>
              <w:t>tdd-UL-DL-ConfigurationCommon</w:t>
            </w:r>
            <w:r w:rsidRPr="00AC36B9">
              <w:t xml:space="preserve"> </w:t>
            </w:r>
            <w:bookmarkStart w:id="33" w:name="OLE_LINK50"/>
            <w:bookmarkStart w:id="34" w:name="OLE_LINK51"/>
            <w:bookmarkEnd w:id="31"/>
            <w:bookmarkEnd w:id="32"/>
            <w:r w:rsidRPr="00AC36B9">
              <w:t xml:space="preserve">when the UE is provided either </w:t>
            </w:r>
            <w:r w:rsidRPr="00AC36B9">
              <w:rPr>
                <w:i/>
              </w:rPr>
              <w:t>sbfd-RACHSingleConfig</w:t>
            </w:r>
            <w:bookmarkEnd w:id="33"/>
            <w:bookmarkEnd w:id="34"/>
            <w:r w:rsidR="00857426" w:rsidRPr="00AC36B9">
              <w:rPr>
                <w:i/>
                <w:color w:val="FF0000"/>
              </w:rPr>
              <w:t>,</w:t>
            </w:r>
            <w:r w:rsidRPr="00AC36B9">
              <w:rPr>
                <w:color w:val="FF0000"/>
              </w:rPr>
              <w:t xml:space="preserve"> </w:t>
            </w:r>
            <w:r w:rsidRPr="00AC36B9">
              <w:t>or</w:t>
            </w:r>
            <w:r w:rsidRPr="00AC36B9">
              <w:rPr>
                <w:color w:val="FF0000"/>
              </w:rPr>
              <w:t xml:space="preserve"> </w:t>
            </w:r>
            <w:r w:rsidR="00857426" w:rsidRPr="00AC36B9">
              <w:rPr>
                <w:color w:val="FF0000"/>
              </w:rPr>
              <w:t xml:space="preserve">only with SBFD symbols when the UE is provided </w:t>
            </w:r>
            <w:r w:rsidRPr="00AC36B9">
              <w:rPr>
                <w:i/>
              </w:rPr>
              <w:t>sbfd-RACHDualConfig</w:t>
            </w:r>
            <w:r w:rsidRPr="00AC36B9">
              <w:t xml:space="preserve">, or start from an SBFD symbol and end in a non-SBFD symbols when the UE is provided </w:t>
            </w:r>
            <w:r w:rsidRPr="00AC36B9">
              <w:rPr>
                <w:i/>
              </w:rPr>
              <w:t>sbfd-RACHDualConfig</w:t>
            </w:r>
            <w:r w:rsidRPr="00AC36B9">
              <w:t xml:space="preserve"> and </w:t>
            </w:r>
            <w:r w:rsidRPr="00AC36B9">
              <w:rPr>
                <w:i/>
              </w:rPr>
              <w:t>sbfd-RACHDualConfig-ValidROAcrossSymbolTypes</w:t>
            </w:r>
            <w:r w:rsidRPr="00AC36B9">
              <w:t xml:space="preserve"> </w:t>
            </w:r>
          </w:p>
          <w:p w14:paraId="4AA78C5B" w14:textId="77777777" w:rsidR="000F2046" w:rsidRPr="00AC36B9" w:rsidRDefault="000F2046" w:rsidP="00601084">
            <w:r w:rsidRPr="00AC36B9">
              <w:t xml:space="preserve">The procedures in clause 8.1 apply separately for the first PRACH occasions and the second PRACH occasions. Only a Type-1 random access procedure is applicable for the second PRACH occasions. </w:t>
            </w:r>
          </w:p>
        </w:tc>
      </w:tr>
    </w:tbl>
    <w:p w14:paraId="5FB65054" w14:textId="3220AB60" w:rsidR="00F86CC0" w:rsidRPr="00AC36B9" w:rsidRDefault="00F86CC0" w:rsidP="002D0823">
      <w:pPr>
        <w:jc w:val="both"/>
        <w:rPr>
          <w:rFonts w:eastAsia="宋体"/>
          <w:lang w:eastAsia="zh-CN"/>
        </w:rPr>
      </w:pPr>
    </w:p>
    <w:p w14:paraId="0B81882F" w14:textId="63A84379" w:rsidR="00613294" w:rsidRPr="00AC36B9" w:rsidRDefault="00613294" w:rsidP="002D0823">
      <w:pPr>
        <w:pStyle w:val="affc"/>
        <w:numPr>
          <w:ilvl w:val="0"/>
          <w:numId w:val="37"/>
        </w:numPr>
        <w:ind w:leftChars="0"/>
        <w:jc w:val="both"/>
        <w:rPr>
          <w:b/>
          <w:i/>
          <w:lang w:eastAsia="ja-JP"/>
        </w:rPr>
      </w:pPr>
      <w:bookmarkStart w:id="35" w:name="OLE_LINK29"/>
      <w:bookmarkStart w:id="36" w:name="OLE_LINK30"/>
      <w:r w:rsidRPr="00AC36B9">
        <w:rPr>
          <w:rFonts w:eastAsia="宋体"/>
          <w:b/>
          <w:i/>
          <w:lang w:eastAsia="zh-CN"/>
        </w:rPr>
        <w:lastRenderedPageBreak/>
        <w:t>TP#2 can be adopted to</w:t>
      </w:r>
      <m:oMath>
        <m:r>
          <m:rPr>
            <m:sty m:val="bi"/>
          </m:rPr>
          <w:rPr>
            <w:rFonts w:ascii="Cambria Math" w:hAnsi="Cambria Math"/>
          </w:rPr>
          <m:t xml:space="preserve"> </m:t>
        </m:r>
      </m:oMath>
      <w:r w:rsidRPr="00AC36B9">
        <w:rPr>
          <w:rFonts w:eastAsia="宋体"/>
          <w:b/>
          <w:i/>
          <w:lang w:eastAsia="zh-CN"/>
        </w:rPr>
        <w:t>first and second PRACH occasions.</w:t>
      </w:r>
    </w:p>
    <w:bookmarkEnd w:id="35"/>
    <w:bookmarkEnd w:id="36"/>
    <w:p w14:paraId="61167A7B" w14:textId="64E68A45" w:rsidR="00E16D81" w:rsidRDefault="00E16D81" w:rsidP="002D0823">
      <w:pPr>
        <w:pStyle w:val="30"/>
        <w:jc w:val="both"/>
      </w:pPr>
      <w:r>
        <w:rPr>
          <w:rFonts w:hint="eastAsia"/>
        </w:rPr>
        <w:t>Vali</w:t>
      </w:r>
      <w:r>
        <w:t>dation rule</w:t>
      </w:r>
      <w:r w:rsidR="00727D2F">
        <w:t xml:space="preserve"> of RO</w:t>
      </w:r>
    </w:p>
    <w:p w14:paraId="78FAE644" w14:textId="77777777" w:rsidR="00917324" w:rsidRPr="002D0823" w:rsidRDefault="00917324" w:rsidP="00917324">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7B535FA4" w14:textId="796DA41B" w:rsidR="00727D2F" w:rsidRPr="00FA2E0E" w:rsidRDefault="00555495" w:rsidP="002D0823">
      <w:pPr>
        <w:jc w:val="both"/>
        <w:rPr>
          <w:rFonts w:eastAsia="宋体"/>
          <w:lang w:eastAsia="zh-CN"/>
        </w:rPr>
      </w:pPr>
      <w:r>
        <w:t>T</w:t>
      </w:r>
      <w:r w:rsidR="008331A5">
        <w:t>h</w:t>
      </w:r>
      <w:r w:rsidR="008331A5" w:rsidRPr="001C6447">
        <w:t>e procedures in clause 8.1 apply separately for the first PRACH occasions</w:t>
      </w:r>
      <w:r w:rsidR="008331A5">
        <w:t xml:space="preserve"> and</w:t>
      </w:r>
      <w:r w:rsidR="008331A5" w:rsidRPr="001C6447">
        <w:t xml:space="preserve"> the second </w:t>
      </w:r>
      <w:r w:rsidR="008331A5">
        <w:t>PRACH occasions</w:t>
      </w:r>
      <w:r w:rsidR="00F36276">
        <w:t xml:space="preserve">, </w:t>
      </w:r>
      <w:r>
        <w:t>and validation procedure is mixed for 1</w:t>
      </w:r>
      <w:r w:rsidRPr="00555495">
        <w:rPr>
          <w:vertAlign w:val="superscript"/>
        </w:rPr>
        <w:t>st</w:t>
      </w:r>
      <w:r>
        <w:t xml:space="preserve"> and 2</w:t>
      </w:r>
      <w:r w:rsidRPr="00555495">
        <w:rPr>
          <w:vertAlign w:val="superscript"/>
        </w:rPr>
        <w:t>nd</w:t>
      </w:r>
      <w:r>
        <w:t xml:space="preserve"> RO. T</w:t>
      </w:r>
      <w:r w:rsidR="00F36276">
        <w:t xml:space="preserve">he </w:t>
      </w:r>
      <w:r>
        <w:t>2</w:t>
      </w:r>
      <w:r w:rsidRPr="00555495">
        <w:rPr>
          <w:vertAlign w:val="superscript"/>
        </w:rPr>
        <w:t>nd</w:t>
      </w:r>
      <w:r>
        <w:t xml:space="preserve"> RO</w:t>
      </w:r>
      <w:r w:rsidR="00A151F2">
        <w:t xml:space="preserve"> </w:t>
      </w:r>
      <w:r w:rsidR="006F7BFC">
        <w:t xml:space="preserve">can </w:t>
      </w:r>
      <w:r>
        <w:t>precede</w:t>
      </w:r>
      <w:r w:rsidR="00A151F2">
        <w:t xml:space="preserve"> </w:t>
      </w:r>
      <w:r>
        <w:t>a</w:t>
      </w:r>
      <w:r w:rsidR="00A151F2">
        <w:t xml:space="preserve"> SSB</w:t>
      </w:r>
      <w:r>
        <w:t xml:space="preserve"> in the PRACH slot</w:t>
      </w:r>
      <w:r w:rsidR="00505BBD">
        <w:t xml:space="preserve">. </w:t>
      </w:r>
      <w:r>
        <w:t xml:space="preserve">The current description in yellow highlight wants to capture </w:t>
      </w:r>
      <w:r w:rsidR="006F7BFC">
        <w:t xml:space="preserve">it for </w:t>
      </w:r>
      <w:r>
        <w:t>2</w:t>
      </w:r>
      <w:r w:rsidRPr="00555495">
        <w:rPr>
          <w:vertAlign w:val="superscript"/>
        </w:rPr>
        <w:t>nd</w:t>
      </w:r>
      <w:r>
        <w:t xml:space="preserve"> RO</w:t>
      </w:r>
      <w:r w:rsidR="006F7BFC">
        <w:t>. However,</w:t>
      </w:r>
      <w:bookmarkStart w:id="37" w:name="OLE_LINK19"/>
      <w:bookmarkStart w:id="38" w:name="OLE_LINK20"/>
      <w:r w:rsidR="006F7BFC">
        <w:t xml:space="preserve"> it change the validation rule for 1</w:t>
      </w:r>
      <w:r w:rsidR="006F7BFC" w:rsidRPr="006F7BFC">
        <w:rPr>
          <w:vertAlign w:val="superscript"/>
        </w:rPr>
        <w:t>st</w:t>
      </w:r>
      <w:r w:rsidR="006F7BFC">
        <w:t xml:space="preserve"> RO</w:t>
      </w:r>
      <w:bookmarkEnd w:id="37"/>
      <w:bookmarkEnd w:id="38"/>
      <w:r w:rsidR="006F7BFC">
        <w:t>. Because only 1</w:t>
      </w:r>
      <w:r w:rsidR="006F7BFC" w:rsidRPr="006F7BFC">
        <w:rPr>
          <w:vertAlign w:val="superscript"/>
        </w:rPr>
        <w:t>st</w:t>
      </w:r>
      <w:r w:rsidR="006F7BFC">
        <w:t xml:space="preserve"> RO in UL symbols cannot precede a SSB in the PRACH slot, but a 1</w:t>
      </w:r>
      <w:r w:rsidR="006F7BFC" w:rsidRPr="006F7BFC">
        <w:rPr>
          <w:vertAlign w:val="superscript"/>
        </w:rPr>
        <w:t>st</w:t>
      </w:r>
      <w:r w:rsidR="006F7BFC">
        <w:t xml:space="preserve"> RO in flexible symbols w/o UL symbols can precede a SSB in a PRACH slot.  </w:t>
      </w:r>
    </w:p>
    <w:tbl>
      <w:tblPr>
        <w:tblStyle w:val="aff2"/>
        <w:tblW w:w="0" w:type="auto"/>
        <w:tblLook w:val="04A0" w:firstRow="1" w:lastRow="0" w:firstColumn="1" w:lastColumn="0" w:noHBand="0" w:noVBand="1"/>
      </w:tblPr>
      <w:tblGrid>
        <w:gridCol w:w="8336"/>
      </w:tblGrid>
      <w:tr w:rsidR="00DC119F" w14:paraId="2FAF28F8" w14:textId="77777777" w:rsidTr="00DC119F">
        <w:tc>
          <w:tcPr>
            <w:tcW w:w="8336" w:type="dxa"/>
          </w:tcPr>
          <w:p w14:paraId="43ACB6F0" w14:textId="77777777" w:rsidR="00555495" w:rsidRDefault="00555495" w:rsidP="00555495">
            <w:pPr>
              <w:pStyle w:val="B1"/>
            </w:pPr>
            <w:bookmarkStart w:id="39" w:name="OLE_LINK21"/>
            <w:bookmarkStart w:id="40" w:name="OLE_LINK22"/>
            <w:r>
              <w:rPr>
                <w:lang w:eastAsia="zh-CN"/>
              </w:rPr>
              <w:t>-</w:t>
            </w:r>
            <w:r>
              <w:rPr>
                <w:lang w:eastAsia="zh-CN"/>
              </w:rPr>
              <w:tab/>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53F2E775" w14:textId="77777777" w:rsidR="00555495" w:rsidRDefault="00555495" w:rsidP="00555495">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28A65E47" w14:textId="77777777" w:rsidR="00555495" w:rsidRDefault="00555495" w:rsidP="00555495">
            <w:pPr>
              <w:pStyle w:val="B2"/>
            </w:pPr>
            <w:r>
              <w:t>-</w:t>
            </w:r>
            <w:r>
              <w:tab/>
              <w:t xml:space="preserve">it is </w:t>
            </w:r>
            <w:r w:rsidRPr="007C46EB">
              <w:t>only</w:t>
            </w:r>
            <w:r>
              <w:t xml:space="preserve"> within SBFD symbols, that include at least one SBFD symbol indicated as downlink </w:t>
            </w:r>
            <w:r w:rsidRPr="00F316F7">
              <w:t xml:space="preserve">by </w:t>
            </w:r>
            <w:r w:rsidRPr="00F316F7">
              <w:rPr>
                <w:i/>
                <w:iCs/>
              </w:rPr>
              <w:t>tdd-UL-DL-ConfigurationCommon</w:t>
            </w:r>
            <w:r>
              <w:rPr>
                <w:iCs/>
              </w:rPr>
              <w:t>,</w:t>
            </w:r>
            <w:r>
              <w:t xml:space="preserve"> and</w:t>
            </w:r>
            <w:r w:rsidRPr="004528A8">
              <w:t xml:space="preserve"> in RBs that are both in the active UL BWP and in the UL sub-band </w:t>
            </w:r>
            <w:r>
              <w:t xml:space="preserve">if the </w:t>
            </w:r>
            <w:r w:rsidRPr="001C6447">
              <w:t>UE is provided</w:t>
            </w:r>
            <w:r>
              <w:t xml:space="preserve"> either</w:t>
            </w:r>
            <w:r w:rsidRPr="001C6447">
              <w:t xml:space="preserve"> </w:t>
            </w:r>
            <w:r w:rsidRPr="001C6447">
              <w:rPr>
                <w:i/>
              </w:rPr>
              <w:t>sbfd-RACHSingleConfig</w:t>
            </w:r>
            <w:r>
              <w:t xml:space="preserve"> or </w:t>
            </w:r>
            <w:r w:rsidRPr="001C6447">
              <w:rPr>
                <w:i/>
              </w:rPr>
              <w:t>sbfd-RACH</w:t>
            </w:r>
            <w:r>
              <w:rPr>
                <w:i/>
              </w:rPr>
              <w:t>Dual</w:t>
            </w:r>
            <w:r w:rsidRPr="001C6447">
              <w:rPr>
                <w:i/>
              </w:rPr>
              <w:t>Config</w:t>
            </w:r>
            <w:r w:rsidRPr="004528A8">
              <w:t xml:space="preserve">, </w:t>
            </w:r>
            <w:r>
              <w:t xml:space="preserve">or </w:t>
            </w:r>
            <w:r w:rsidRPr="004528A8">
              <w:t xml:space="preserve">it </w:t>
            </w:r>
            <w:r>
              <w:t xml:space="preserve">starts from an SBFD symbol and ends in a non-SBFD symbols and </w:t>
            </w:r>
            <w:r w:rsidRPr="004528A8">
              <w:t xml:space="preserve">is in RBs that are both in the active UL BWP and in the UL sub-band </w:t>
            </w:r>
            <w:r>
              <w:t xml:space="preserve">if the </w:t>
            </w:r>
            <w:r w:rsidRPr="001C6447">
              <w:t>UE is provided</w:t>
            </w:r>
            <w:r>
              <w:t xml:space="preserve"> </w:t>
            </w:r>
            <w:r w:rsidRPr="001C6447">
              <w:rPr>
                <w:i/>
              </w:rPr>
              <w:t>sbfd-RACHDualConfig</w:t>
            </w:r>
            <w:r>
              <w:t xml:space="preserve"> and </w:t>
            </w:r>
            <w:r w:rsidRPr="00767BCA">
              <w:rPr>
                <w:i/>
              </w:rPr>
              <w:t>sbfd-RACHDualConfig-ValidROAcrossSymbolTypes</w:t>
            </w:r>
            <w:r>
              <w:rPr>
                <w:lang w:val="en-US"/>
              </w:rPr>
              <w:t>,</w:t>
            </w:r>
            <w:r w:rsidRPr="0010268E">
              <w:rPr>
                <w:lang w:val="en-US"/>
              </w:rPr>
              <w:t xml:space="preserve"> </w:t>
            </w:r>
            <w:r w:rsidRPr="0010268E">
              <w:t xml:space="preserve">or </w:t>
            </w:r>
          </w:p>
          <w:p w14:paraId="117B9D6B" w14:textId="77777777" w:rsidR="00555495" w:rsidRPr="00F76F56" w:rsidRDefault="00555495" w:rsidP="00555495">
            <w:pPr>
              <w:pStyle w:val="B2"/>
              <w:rPr>
                <w:i/>
              </w:rPr>
            </w:pPr>
            <w:r>
              <w:t>-</w:t>
            </w:r>
            <w:r>
              <w:tab/>
            </w:r>
            <w:r w:rsidRPr="00555495">
              <w:rPr>
                <w:highlight w:val="yellow"/>
                <w:lang w:val="en-US"/>
              </w:rPr>
              <w:t>it does not precede a SS/PBCH block in the PRACH slot, if it is only in UL symbols,</w:t>
            </w:r>
            <w:r>
              <w:rPr>
                <w:lang w:val="en-US"/>
              </w:rPr>
              <w:t xml:space="preserve">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6694600" w14:textId="381A0AAA" w:rsidR="00DC119F" w:rsidRPr="00555495" w:rsidRDefault="00555495" w:rsidP="00555495">
            <w:pPr>
              <w:pStyle w:val="B3"/>
            </w:pPr>
            <w:r w:rsidRPr="00F76F56">
              <w:t>-</w:t>
            </w:r>
            <w:r w:rsidRPr="00F76F56">
              <w:tab/>
              <w:t xml:space="preserve">the </w:t>
            </w:r>
            <w:r>
              <w:t xml:space="preserve">candidate SS/PBCH block </w:t>
            </w:r>
            <w:r w:rsidRPr="00F76F56">
              <w:t xml:space="preserve">index of the SS/PBCH block </w:t>
            </w:r>
            <w: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r w:rsidRPr="00911EAA">
              <w:t xml:space="preserve">, </w:t>
            </w:r>
            <w:r>
              <w:t>as described in clause 4.1</w:t>
            </w:r>
            <w:r w:rsidRPr="001955EA">
              <w:t xml:space="preserve"> </w:t>
            </w:r>
          </w:p>
        </w:tc>
      </w:tr>
      <w:bookmarkEnd w:id="39"/>
      <w:bookmarkEnd w:id="40"/>
    </w:tbl>
    <w:p w14:paraId="4936BA3E" w14:textId="635CF46E" w:rsidR="00CC1A08" w:rsidRDefault="00CC1A08" w:rsidP="002D0823">
      <w:pPr>
        <w:jc w:val="both"/>
        <w:rPr>
          <w:lang w:eastAsia="ja-JP"/>
        </w:rPr>
      </w:pPr>
    </w:p>
    <w:p w14:paraId="0DAE0070" w14:textId="56686226" w:rsidR="006F7BFC" w:rsidRDefault="006F7BFC" w:rsidP="006F7BFC">
      <w:pPr>
        <w:jc w:val="both"/>
        <w:rPr>
          <w:b/>
        </w:rPr>
      </w:pPr>
      <w:r w:rsidRPr="00AC36B9">
        <w:rPr>
          <w:b/>
        </w:rPr>
        <w:t>Summary of change:</w:t>
      </w:r>
    </w:p>
    <w:p w14:paraId="7D8A36B9" w14:textId="62388E33" w:rsidR="006F7BFC" w:rsidRPr="006F7BFC" w:rsidRDefault="006F7BFC" w:rsidP="006F7BFC">
      <w:pPr>
        <w:rPr>
          <w:rFonts w:eastAsia="宋体"/>
          <w:lang w:eastAsia="zh-CN"/>
        </w:rPr>
      </w:pPr>
      <w:r>
        <w:rPr>
          <w:rFonts w:eastAsia="宋体"/>
          <w:lang w:eastAsia="zh-CN"/>
        </w:rPr>
        <w:t xml:space="preserve">Clarify </w:t>
      </w:r>
      <w:r>
        <w:rPr>
          <w:lang w:val="en-US"/>
        </w:rPr>
        <w:t>only 1</w:t>
      </w:r>
      <w:r w:rsidRPr="006F7BFC">
        <w:rPr>
          <w:vertAlign w:val="superscript"/>
          <w:lang w:val="en-US"/>
        </w:rPr>
        <w:t>st</w:t>
      </w:r>
      <w:r>
        <w:rPr>
          <w:lang w:val="en-US"/>
        </w:rPr>
        <w:t xml:space="preserve"> RO does not precede a SS/PBCH block in the PRACH slot</w:t>
      </w:r>
      <w:r>
        <w:rPr>
          <w:rFonts w:eastAsia="宋体"/>
          <w:lang w:eastAsia="zh-CN"/>
        </w:rPr>
        <w:t>.</w:t>
      </w:r>
    </w:p>
    <w:p w14:paraId="67537636" w14:textId="3A625F21" w:rsidR="006F7BFC" w:rsidRDefault="006F7BFC" w:rsidP="006F7BFC">
      <w:pPr>
        <w:jc w:val="both"/>
        <w:rPr>
          <w:b/>
        </w:rPr>
      </w:pPr>
      <w:r w:rsidRPr="00AC36B9">
        <w:rPr>
          <w:b/>
        </w:rPr>
        <w:t>Consequences if not approved:</w:t>
      </w:r>
    </w:p>
    <w:p w14:paraId="6AE83BA5" w14:textId="0F0005F6" w:rsidR="006F7BFC" w:rsidRPr="006F7BFC" w:rsidRDefault="006F7BFC" w:rsidP="006F7BFC">
      <w:r>
        <w:t>It change the validation rule for 1</w:t>
      </w:r>
      <w:r w:rsidRPr="006F7BFC">
        <w:rPr>
          <w:vertAlign w:val="superscript"/>
        </w:rPr>
        <w:t>st</w:t>
      </w:r>
      <w:r>
        <w:t xml:space="preserve"> RO.</w:t>
      </w:r>
    </w:p>
    <w:p w14:paraId="07EAD134" w14:textId="0342725D" w:rsidR="006F7BFC" w:rsidRPr="00AC36B9" w:rsidRDefault="006F7BFC" w:rsidP="006F7BFC">
      <w:pPr>
        <w:jc w:val="both"/>
        <w:rPr>
          <w:rFonts w:eastAsia="Batang"/>
          <w:b/>
          <w:lang w:eastAsia="x-none"/>
        </w:rPr>
      </w:pPr>
      <w:r w:rsidRPr="00AC36B9">
        <w:rPr>
          <w:rFonts w:eastAsia="Batang"/>
          <w:b/>
          <w:lang w:eastAsia="x-none"/>
        </w:rPr>
        <w:t>TP</w:t>
      </w:r>
      <w:r>
        <w:rPr>
          <w:rFonts w:eastAsia="Batang"/>
          <w:b/>
          <w:lang w:eastAsia="x-none"/>
        </w:rPr>
        <w:t>#3</w:t>
      </w:r>
      <w:r w:rsidRPr="00AC36B9">
        <w:rPr>
          <w:rFonts w:eastAsia="Batang"/>
          <w:b/>
          <w:lang w:eastAsia="x-none"/>
        </w:rPr>
        <w:t>:</w:t>
      </w:r>
    </w:p>
    <w:p w14:paraId="03974CDF" w14:textId="77777777" w:rsidR="006F7BFC" w:rsidRDefault="006F7BFC" w:rsidP="006F7BFC">
      <w:pPr>
        <w:pStyle w:val="B1"/>
        <w:jc w:val="both"/>
      </w:pPr>
      <w:r>
        <w:rPr>
          <w:lang w:eastAsia="zh-CN"/>
        </w:rPr>
        <w:t>-</w:t>
      </w:r>
      <w:r>
        <w:rPr>
          <w:lang w:eastAsia="zh-CN"/>
        </w:rPr>
        <w:tab/>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5E6CC1D4" w14:textId="77777777" w:rsidR="006F7BFC" w:rsidRDefault="006F7BFC" w:rsidP="006F7BFC">
      <w:pPr>
        <w:pStyle w:val="B2"/>
        <w:jc w:val="both"/>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0D54D269" w14:textId="77777777" w:rsidR="006F7BFC" w:rsidRDefault="006F7BFC" w:rsidP="006F7BFC">
      <w:pPr>
        <w:pStyle w:val="B2"/>
        <w:jc w:val="both"/>
      </w:pPr>
      <w:r>
        <w:t>-</w:t>
      </w:r>
      <w:r>
        <w:tab/>
        <w:t xml:space="preserve">it is </w:t>
      </w:r>
      <w:r w:rsidRPr="007C46EB">
        <w:t>only</w:t>
      </w:r>
      <w:r>
        <w:t xml:space="preserve"> within SBFD symbols, that include at least one SBFD symbol indicated as downlink </w:t>
      </w:r>
      <w:r w:rsidRPr="00F316F7">
        <w:t xml:space="preserve">by </w:t>
      </w:r>
      <w:r w:rsidRPr="00F316F7">
        <w:rPr>
          <w:i/>
          <w:iCs/>
        </w:rPr>
        <w:t>tdd-UL-DL-ConfigurationCommon</w:t>
      </w:r>
      <w:r>
        <w:rPr>
          <w:iCs/>
        </w:rPr>
        <w:t>,</w:t>
      </w:r>
      <w:r>
        <w:t xml:space="preserve"> and</w:t>
      </w:r>
      <w:r w:rsidRPr="004528A8">
        <w:t xml:space="preserve"> in RBs that are both in the active UL BWP and in the UL sub-band </w:t>
      </w:r>
      <w:r>
        <w:t xml:space="preserve">if the </w:t>
      </w:r>
      <w:r w:rsidRPr="001C6447">
        <w:t>UE is provided</w:t>
      </w:r>
      <w:r>
        <w:t xml:space="preserve"> either</w:t>
      </w:r>
      <w:r w:rsidRPr="001C6447">
        <w:t xml:space="preserve"> </w:t>
      </w:r>
      <w:r w:rsidRPr="001C6447">
        <w:rPr>
          <w:i/>
        </w:rPr>
        <w:t>sbfd-RACHSingleConfig</w:t>
      </w:r>
      <w:r>
        <w:t xml:space="preserve"> or </w:t>
      </w:r>
      <w:r w:rsidRPr="001C6447">
        <w:rPr>
          <w:i/>
        </w:rPr>
        <w:t>sbfd-RACH</w:t>
      </w:r>
      <w:r>
        <w:rPr>
          <w:i/>
        </w:rPr>
        <w:t>Dual</w:t>
      </w:r>
      <w:r w:rsidRPr="001C6447">
        <w:rPr>
          <w:i/>
        </w:rPr>
        <w:t>Config</w:t>
      </w:r>
      <w:r w:rsidRPr="004528A8">
        <w:t xml:space="preserve">, </w:t>
      </w:r>
      <w:r>
        <w:t xml:space="preserve">or </w:t>
      </w:r>
      <w:r w:rsidRPr="004528A8">
        <w:t xml:space="preserve">it </w:t>
      </w:r>
      <w:r>
        <w:t xml:space="preserve">starts from an SBFD symbol and ends in a non-SBFD symbols and </w:t>
      </w:r>
      <w:r w:rsidRPr="004528A8">
        <w:t xml:space="preserve">is in RBs that are both in the active UL BWP and in the UL sub-band </w:t>
      </w:r>
      <w:r>
        <w:t xml:space="preserve">if the </w:t>
      </w:r>
      <w:r w:rsidRPr="001C6447">
        <w:t>UE is provided</w:t>
      </w:r>
      <w:r>
        <w:t xml:space="preserve"> </w:t>
      </w:r>
      <w:r w:rsidRPr="001C6447">
        <w:rPr>
          <w:i/>
        </w:rPr>
        <w:t>sbfd-RACHDualConfig</w:t>
      </w:r>
      <w:r>
        <w:t xml:space="preserve"> and </w:t>
      </w:r>
      <w:r w:rsidRPr="00767BCA">
        <w:rPr>
          <w:i/>
        </w:rPr>
        <w:t>sbfd-RACHDualConfig-ValidROAcrossSymbolTypes</w:t>
      </w:r>
      <w:r>
        <w:rPr>
          <w:lang w:val="en-US"/>
        </w:rPr>
        <w:t>,</w:t>
      </w:r>
      <w:r w:rsidRPr="0010268E">
        <w:rPr>
          <w:lang w:val="en-US"/>
        </w:rPr>
        <w:t xml:space="preserve"> </w:t>
      </w:r>
      <w:r w:rsidRPr="0010268E">
        <w:t xml:space="preserve">or </w:t>
      </w:r>
    </w:p>
    <w:p w14:paraId="0A18CB4F" w14:textId="2C8F5B10" w:rsidR="006F7BFC" w:rsidRPr="00F76F56" w:rsidRDefault="006F7BFC" w:rsidP="006F7BFC">
      <w:pPr>
        <w:pStyle w:val="B2"/>
        <w:jc w:val="both"/>
        <w:rPr>
          <w:i/>
        </w:rPr>
      </w:pPr>
      <w:r w:rsidRPr="006F7BFC">
        <w:t>-</w:t>
      </w:r>
      <w:r w:rsidRPr="006F7BFC">
        <w:tab/>
      </w:r>
      <w:r w:rsidRPr="006F7BFC">
        <w:rPr>
          <w:lang w:val="en-US"/>
        </w:rPr>
        <w:t xml:space="preserve">it does not precede a SS/PBCH block in the PRACH slot, if it is </w:t>
      </w:r>
      <w:r w:rsidRPr="006F7BFC">
        <w:rPr>
          <w:color w:val="FF0000"/>
          <w:lang w:val="en-US"/>
        </w:rPr>
        <w:t>a</w:t>
      </w:r>
      <w:r>
        <w:rPr>
          <w:lang w:val="en-US"/>
        </w:rPr>
        <w:t xml:space="preserve"> </w:t>
      </w:r>
      <w:r w:rsidRPr="006F7BFC">
        <w:rPr>
          <w:color w:val="FF0000"/>
        </w:rPr>
        <w:t>first PRACH occasion</w:t>
      </w:r>
      <w:r w:rsidRPr="006F7BFC">
        <w:rPr>
          <w:strike/>
          <w:color w:val="FF0000"/>
          <w:lang w:val="en-US"/>
        </w:rPr>
        <w:t xml:space="preserve"> only in UL symbols</w:t>
      </w:r>
      <w:r w:rsidRPr="006F7BFC">
        <w:rPr>
          <w:lang w:val="en-US"/>
        </w:rPr>
        <w:t xml:space="preserve">, and </w:t>
      </w:r>
      <w:r w:rsidRPr="006F7BFC">
        <w:t>starts at least</w:t>
      </w:r>
      <w:r w:rsidRPr="006F7BFC">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5AB0A12" w14:textId="45D34BE9" w:rsidR="006F7BFC" w:rsidRDefault="006F7BFC" w:rsidP="006F7BFC">
      <w:pPr>
        <w:jc w:val="both"/>
        <w:rPr>
          <w:lang w:eastAsia="ja-JP"/>
        </w:rPr>
      </w:pPr>
      <w:r w:rsidRPr="00F76F56">
        <w:lastRenderedPageBreak/>
        <w:t>-</w:t>
      </w:r>
      <w:r w:rsidRPr="00F76F56">
        <w:tab/>
        <w:t xml:space="preserve">the </w:t>
      </w:r>
      <w:r>
        <w:t xml:space="preserve">candidate SS/PBCH block </w:t>
      </w:r>
      <w:r w:rsidRPr="00F76F56">
        <w:t xml:space="preserve">index of the SS/PBCH block </w:t>
      </w:r>
      <w: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r w:rsidRPr="00911EAA">
        <w:t xml:space="preserve">, </w:t>
      </w:r>
      <w:r>
        <w:t>as described in clause 4.1</w:t>
      </w:r>
      <w:r w:rsidRPr="001955EA">
        <w:t xml:space="preserve"> </w:t>
      </w:r>
    </w:p>
    <w:p w14:paraId="06D7500A" w14:textId="107158F8" w:rsidR="00613294" w:rsidRPr="00AE4963" w:rsidRDefault="00613294" w:rsidP="002D0823">
      <w:pPr>
        <w:pStyle w:val="affc"/>
        <w:numPr>
          <w:ilvl w:val="0"/>
          <w:numId w:val="37"/>
        </w:numPr>
        <w:ind w:leftChars="0"/>
        <w:jc w:val="both"/>
        <w:rPr>
          <w:b/>
          <w:i/>
          <w:lang w:eastAsia="ja-JP"/>
        </w:rPr>
      </w:pPr>
      <w:r>
        <w:rPr>
          <w:rFonts w:eastAsia="宋体"/>
          <w:b/>
          <w:i/>
          <w:lang w:eastAsia="zh-CN"/>
        </w:rPr>
        <w:t>TP#3</w:t>
      </w:r>
      <w:r w:rsidRPr="00AE4963">
        <w:rPr>
          <w:rFonts w:eastAsia="宋体"/>
          <w:b/>
          <w:i/>
          <w:lang w:eastAsia="zh-CN"/>
        </w:rPr>
        <w:t xml:space="preserve"> can be adopted to</w:t>
      </w:r>
      <w:r>
        <w:rPr>
          <w:rFonts w:eastAsia="宋体"/>
          <w:b/>
          <w:i/>
          <w:lang w:eastAsia="zh-CN"/>
        </w:rPr>
        <w:t xml:space="preserve"> the validation rule of </w:t>
      </w:r>
      <w:r>
        <w:rPr>
          <w:rFonts w:eastAsia="宋体" w:hint="eastAsia"/>
          <w:b/>
          <w:i/>
          <w:lang w:eastAsia="zh-CN"/>
        </w:rPr>
        <w:t xml:space="preserve">first </w:t>
      </w:r>
      <w:r>
        <w:rPr>
          <w:rFonts w:eastAsia="宋体"/>
          <w:b/>
          <w:i/>
          <w:lang w:eastAsia="zh-CN"/>
        </w:rPr>
        <w:t>and second PRACH occasions.</w:t>
      </w:r>
    </w:p>
    <w:p w14:paraId="4E589381" w14:textId="5B0FAFE7" w:rsidR="007B5E41" w:rsidRDefault="007B5E41" w:rsidP="002D0823">
      <w:pPr>
        <w:pStyle w:val="30"/>
        <w:jc w:val="both"/>
      </w:pPr>
      <w:r>
        <w:t>MSG3 and MSG4 PUCCH related with legacy RO</w:t>
      </w:r>
    </w:p>
    <w:p w14:paraId="48C66FBE" w14:textId="77777777" w:rsidR="00771DA2" w:rsidRDefault="007B5E41" w:rsidP="007B5E41">
      <w:pPr>
        <w:rPr>
          <w:rFonts w:eastAsia="宋体"/>
          <w:lang w:eastAsia="zh-CN"/>
        </w:rPr>
      </w:pPr>
      <w:r>
        <w:rPr>
          <w:rFonts w:eastAsia="宋体"/>
          <w:lang w:eastAsia="zh-CN"/>
        </w:rPr>
        <w:t xml:space="preserve">During last meeting the following agreement was updated for legacy RO, it at least limits MSG3 and MSG4 PUCCH transmission in frequency domain should follow the legacy behavior. </w:t>
      </w:r>
    </w:p>
    <w:tbl>
      <w:tblPr>
        <w:tblStyle w:val="aff2"/>
        <w:tblW w:w="0" w:type="auto"/>
        <w:tblLook w:val="04A0" w:firstRow="1" w:lastRow="0" w:firstColumn="1" w:lastColumn="0" w:noHBand="0" w:noVBand="1"/>
      </w:tblPr>
      <w:tblGrid>
        <w:gridCol w:w="9630"/>
      </w:tblGrid>
      <w:tr w:rsidR="001E7487" w14:paraId="7EE7BCA3" w14:textId="77777777" w:rsidTr="00B36EB4">
        <w:tc>
          <w:tcPr>
            <w:tcW w:w="9630" w:type="dxa"/>
          </w:tcPr>
          <w:p w14:paraId="63161C46" w14:textId="77777777" w:rsidR="001E7487" w:rsidRPr="007B5E41" w:rsidRDefault="001E7487" w:rsidP="00B36EB4">
            <w:pPr>
              <w:spacing w:after="0"/>
              <w:rPr>
                <w:rFonts w:ascii="Times" w:eastAsia="Batang" w:hAnsi="Times"/>
                <w:b/>
                <w:bCs/>
                <w:szCs w:val="24"/>
              </w:rPr>
            </w:pPr>
            <w:r w:rsidRPr="007B5E41">
              <w:rPr>
                <w:rFonts w:ascii="Times" w:eastAsia="Batang" w:hAnsi="Times"/>
                <w:b/>
                <w:bCs/>
                <w:szCs w:val="24"/>
                <w:highlight w:val="green"/>
              </w:rPr>
              <w:t>Agreement</w:t>
            </w:r>
          </w:p>
          <w:p w14:paraId="6247A2A9" w14:textId="77777777" w:rsidR="001E7487" w:rsidRPr="007B5E41" w:rsidRDefault="001E7487" w:rsidP="00B36EB4">
            <w:pPr>
              <w:spacing w:after="0"/>
              <w:rPr>
                <w:rFonts w:ascii="Times" w:eastAsia="Batang" w:hAnsi="Times" w:cs="Arial"/>
                <w:bCs/>
                <w:szCs w:val="24"/>
              </w:rPr>
            </w:pPr>
            <w:r w:rsidRPr="007B5E41">
              <w:rPr>
                <w:rFonts w:ascii="Times" w:eastAsia="Batang" w:hAnsi="Times" w:cs="Arial"/>
                <w:bCs/>
                <w:szCs w:val="24"/>
              </w:rPr>
              <w:t xml:space="preserve">Update the following agreement made in RAN1#120-bis </w:t>
            </w:r>
            <w:r w:rsidRPr="007B5E41">
              <w:rPr>
                <w:rFonts w:ascii="Times" w:eastAsia="Batang" w:hAnsi="Times" w:cs="Arial"/>
                <w:bCs/>
                <w:color w:val="FF0000"/>
                <w:szCs w:val="24"/>
              </w:rPr>
              <w:t>in red</w:t>
            </w:r>
            <w:r w:rsidRPr="007B5E41">
              <w:rPr>
                <w:rFonts w:ascii="Times" w:eastAsia="Batang" w:hAnsi="Times" w:cs="Arial"/>
                <w:bCs/>
                <w:szCs w:val="24"/>
              </w:rPr>
              <w:t>:</w:t>
            </w:r>
          </w:p>
          <w:p w14:paraId="7138298C" w14:textId="77777777" w:rsidR="001E7487" w:rsidRPr="007B5E41" w:rsidRDefault="001E7487" w:rsidP="00B36EB4">
            <w:pPr>
              <w:spacing w:after="0"/>
              <w:rPr>
                <w:rFonts w:ascii="Times" w:eastAsia="Batang" w:hAnsi="Times" w:cs="Arial"/>
                <w:b/>
                <w:szCs w:val="24"/>
              </w:rPr>
            </w:pPr>
            <w:r w:rsidRPr="007B5E41">
              <w:rPr>
                <w:rFonts w:ascii="Times" w:eastAsia="Batang" w:hAnsi="Times" w:cs="Arial"/>
                <w:b/>
                <w:szCs w:val="24"/>
                <w:highlight w:val="green"/>
              </w:rPr>
              <w:t>Agreement</w:t>
            </w:r>
          </w:p>
          <w:p w14:paraId="129EDF3E" w14:textId="77777777" w:rsidR="001E7487" w:rsidRPr="007B5E41" w:rsidRDefault="001E7487" w:rsidP="00B36EB4">
            <w:pPr>
              <w:spacing w:after="0"/>
              <w:rPr>
                <w:rFonts w:ascii="Times" w:eastAsia="Batang" w:hAnsi="Times" w:cs="Arial"/>
                <w:bCs/>
                <w:szCs w:val="24"/>
              </w:rPr>
            </w:pPr>
            <w:r w:rsidRPr="007B5E41">
              <w:rPr>
                <w:rFonts w:ascii="Times" w:eastAsia="Batang" w:hAnsi="Times" w:cs="Arial"/>
                <w:bCs/>
                <w:szCs w:val="24"/>
              </w:rPr>
              <w:t xml:space="preserve">For CBRA, if a SBFD-aware UE transmits Msg1 in legacy-RO, the UE follows the legacy behavior during the </w:t>
            </w:r>
            <w:r w:rsidRPr="007B5E41">
              <w:rPr>
                <w:rFonts w:ascii="Times" w:eastAsia="Batang" w:hAnsi="Times" w:cs="Arial"/>
                <w:bCs/>
                <w:strike/>
                <w:color w:val="FF0000"/>
                <w:szCs w:val="24"/>
              </w:rPr>
              <w:t>random access procedure</w:t>
            </w:r>
            <w:r w:rsidRPr="007B5E41">
              <w:rPr>
                <w:rFonts w:ascii="Times" w:eastAsia="Batang" w:hAnsi="Times" w:cs="Arial"/>
                <w:bCs/>
                <w:color w:val="FF0000"/>
                <w:szCs w:val="24"/>
              </w:rPr>
              <w:t>RACH attempt</w:t>
            </w:r>
            <w:r w:rsidRPr="007B5E41">
              <w:rPr>
                <w:rFonts w:ascii="Times" w:eastAsia="Batang" w:hAnsi="Times" w:cs="Arial"/>
                <w:bCs/>
                <w:szCs w:val="24"/>
              </w:rPr>
              <w:t>.</w:t>
            </w:r>
          </w:p>
          <w:p w14:paraId="73E6F8E7" w14:textId="77777777" w:rsidR="001E7487" w:rsidRPr="007B5E41" w:rsidRDefault="001E7487" w:rsidP="00B36EB4">
            <w:pPr>
              <w:spacing w:after="0"/>
              <w:rPr>
                <w:rFonts w:ascii="Times" w:eastAsia="Batang" w:hAnsi="Times" w:cs="Arial"/>
                <w:bCs/>
                <w:strike/>
                <w:color w:val="EE0000"/>
                <w:szCs w:val="24"/>
              </w:rPr>
            </w:pPr>
            <w:r w:rsidRPr="007B5E41">
              <w:rPr>
                <w:rFonts w:ascii="Times" w:eastAsia="Batang" w:hAnsi="Times" w:cs="Arial"/>
                <w:bCs/>
                <w:strike/>
                <w:color w:val="EE0000"/>
                <w:szCs w:val="24"/>
              </w:rPr>
              <w:t>FFS: Whether specification change is necessary</w:t>
            </w:r>
          </w:p>
        </w:tc>
      </w:tr>
    </w:tbl>
    <w:p w14:paraId="2C96574D" w14:textId="77777777" w:rsidR="001E7487" w:rsidRDefault="001E7487" w:rsidP="007B5E41">
      <w:pPr>
        <w:rPr>
          <w:rFonts w:eastAsia="宋体"/>
          <w:lang w:eastAsia="zh-CN"/>
        </w:rPr>
      </w:pPr>
    </w:p>
    <w:p w14:paraId="4F8BBB33" w14:textId="4527A2E6" w:rsidR="007B5E41" w:rsidRDefault="008F21F5" w:rsidP="00932734">
      <w:pPr>
        <w:jc w:val="both"/>
        <w:rPr>
          <w:rFonts w:eastAsia="宋体"/>
          <w:lang w:eastAsia="zh-CN"/>
        </w:rPr>
      </w:pPr>
      <w:r>
        <w:rPr>
          <w:rFonts w:eastAsia="宋体" w:hint="eastAsia"/>
          <w:lang w:eastAsia="zh-CN"/>
        </w:rPr>
        <w:t>H</w:t>
      </w:r>
      <w:r>
        <w:rPr>
          <w:rFonts w:eastAsia="宋体"/>
          <w:lang w:eastAsia="zh-CN"/>
        </w:rPr>
        <w:t xml:space="preserve">owever, there is agreement </w:t>
      </w:r>
      <w:r w:rsidR="00771DA2">
        <w:rPr>
          <w:rFonts w:eastAsia="宋体"/>
          <w:lang w:eastAsia="zh-CN"/>
        </w:rPr>
        <w:t>that frequency offset for 2</w:t>
      </w:r>
      <w:r w:rsidR="00771DA2" w:rsidRPr="00771DA2">
        <w:rPr>
          <w:rFonts w:eastAsia="宋体"/>
          <w:vertAlign w:val="superscript"/>
          <w:lang w:eastAsia="zh-CN"/>
        </w:rPr>
        <w:t>nd</w:t>
      </w:r>
      <w:r w:rsidR="00771DA2">
        <w:rPr>
          <w:rFonts w:eastAsia="宋体"/>
          <w:lang w:eastAsia="zh-CN"/>
        </w:rPr>
        <w:t xml:space="preserve"> hop of MSG3 in SBFD symbol are based on the size of UL usable PRBs. </w:t>
      </w:r>
      <w:bookmarkStart w:id="41" w:name="OLE_LINK60"/>
      <w:bookmarkStart w:id="42" w:name="OLE_LINK61"/>
      <w:r w:rsidR="00771DA2">
        <w:rPr>
          <w:rFonts w:eastAsia="宋体"/>
          <w:lang w:eastAsia="zh-CN"/>
        </w:rPr>
        <w:t>When legacy RO is used, and its MSG3 is scheduled on SBFD symbols indicated as flexible symbol, it is not clear UL usable PRB or active UL BWP is used for frequency hopping offset of 2</w:t>
      </w:r>
      <w:r w:rsidR="00771DA2" w:rsidRPr="00771DA2">
        <w:rPr>
          <w:rFonts w:eastAsia="宋体"/>
          <w:vertAlign w:val="superscript"/>
          <w:lang w:eastAsia="zh-CN"/>
        </w:rPr>
        <w:t>nd</w:t>
      </w:r>
      <w:r w:rsidR="00771DA2">
        <w:rPr>
          <w:rFonts w:eastAsia="宋体"/>
          <w:lang w:eastAsia="zh-CN"/>
        </w:rPr>
        <w:t xml:space="preserve"> hop</w:t>
      </w:r>
      <w:bookmarkEnd w:id="41"/>
      <w:bookmarkEnd w:id="42"/>
      <w:r w:rsidR="00771DA2">
        <w:rPr>
          <w:rFonts w:eastAsia="宋体"/>
          <w:lang w:eastAsia="zh-CN"/>
        </w:rPr>
        <w:t>.</w:t>
      </w:r>
      <w:r w:rsidR="001E7487">
        <w:rPr>
          <w:rFonts w:eastAsia="宋体"/>
          <w:lang w:eastAsia="zh-CN"/>
        </w:rPr>
        <w:t xml:space="preserve"> The following figure gives an example of MSG3 with intra-slot frequency hopping.</w:t>
      </w:r>
      <w:r w:rsidR="00941F97">
        <w:rPr>
          <w:rFonts w:eastAsia="宋体"/>
          <w:lang w:eastAsia="zh-CN"/>
        </w:rPr>
        <w:t xml:space="preserve"> Our understanding </w:t>
      </w:r>
      <w:r w:rsidR="004F31CF">
        <w:rPr>
          <w:rFonts w:eastAsia="宋体"/>
          <w:lang w:eastAsia="zh-CN"/>
        </w:rPr>
        <w:t xml:space="preserve">the intention </w:t>
      </w:r>
      <w:r w:rsidR="00941F97">
        <w:rPr>
          <w:rFonts w:eastAsia="宋体"/>
          <w:lang w:eastAsia="zh-CN"/>
        </w:rPr>
        <w:t>is the UL usable PRB applied for frequency hopping offset of 2</w:t>
      </w:r>
      <w:r w:rsidR="00941F97" w:rsidRPr="00771DA2">
        <w:rPr>
          <w:rFonts w:eastAsia="宋体"/>
          <w:vertAlign w:val="superscript"/>
          <w:lang w:eastAsia="zh-CN"/>
        </w:rPr>
        <w:t>nd</w:t>
      </w:r>
      <w:r w:rsidR="00941F97">
        <w:rPr>
          <w:rFonts w:eastAsia="宋体"/>
          <w:lang w:eastAsia="zh-CN"/>
        </w:rPr>
        <w:t xml:space="preserve"> hop in MSG3 transmission only </w:t>
      </w:r>
      <w:r w:rsidR="00CA0A0E">
        <w:rPr>
          <w:rFonts w:eastAsia="宋体"/>
          <w:lang w:eastAsia="zh-CN"/>
        </w:rPr>
        <w:t xml:space="preserve">when the </w:t>
      </w:r>
      <w:r w:rsidR="00941F97">
        <w:rPr>
          <w:rFonts w:eastAsia="宋体"/>
          <w:lang w:eastAsia="zh-CN"/>
        </w:rPr>
        <w:t>associated</w:t>
      </w:r>
      <w:r w:rsidR="00CA0A0E">
        <w:rPr>
          <w:rFonts w:eastAsia="宋体"/>
          <w:lang w:eastAsia="zh-CN"/>
        </w:rPr>
        <w:t xml:space="preserve"> RO is second</w:t>
      </w:r>
      <w:r w:rsidR="00941F97">
        <w:rPr>
          <w:rFonts w:eastAsia="宋体"/>
          <w:lang w:eastAsia="zh-CN"/>
        </w:rPr>
        <w:t xml:space="preserve"> RO. </w:t>
      </w:r>
    </w:p>
    <w:bookmarkStart w:id="43" w:name="OLE_LINK114"/>
    <w:p w14:paraId="4B5C335B" w14:textId="12599FF1" w:rsidR="008F21F5" w:rsidRDefault="008F21F5" w:rsidP="00932734">
      <w:pPr>
        <w:jc w:val="center"/>
      </w:pPr>
      <w:r>
        <w:object w:dxaOrig="10350" w:dyaOrig="4336" w14:anchorId="3FEB9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54.9pt" o:ole="">
            <v:imagedata r:id="rId8" o:title=""/>
          </v:shape>
          <o:OLEObject Type="Embed" ProgID="Visio.Drawing.15" ShapeID="_x0000_i1025" DrawAspect="Content" ObjectID="_1816792218" r:id="rId9"/>
        </w:object>
      </w:r>
      <w:bookmarkEnd w:id="43"/>
    </w:p>
    <w:p w14:paraId="1359ADA8" w14:textId="324FA725" w:rsidR="00932734" w:rsidRPr="00932734" w:rsidRDefault="00932734" w:rsidP="00932734">
      <w:pPr>
        <w:jc w:val="center"/>
        <w:rPr>
          <w:rFonts w:eastAsia="宋体"/>
          <w:b/>
          <w:lang w:eastAsia="zh-CN"/>
        </w:rPr>
      </w:pPr>
      <w:r w:rsidRPr="00932734">
        <w:rPr>
          <w:rFonts w:eastAsia="宋体"/>
          <w:b/>
          <w:lang w:eastAsia="zh-CN"/>
        </w:rPr>
        <w:t xml:space="preserve">Figure </w:t>
      </w:r>
      <w:r>
        <w:rPr>
          <w:rFonts w:eastAsia="宋体"/>
          <w:b/>
          <w:lang w:eastAsia="zh-CN"/>
        </w:rPr>
        <w:t>1</w:t>
      </w:r>
      <w:r w:rsidRPr="00932734">
        <w:rPr>
          <w:rFonts w:eastAsia="宋体"/>
          <w:b/>
          <w:lang w:eastAsia="zh-CN"/>
        </w:rPr>
        <w:t>: M</w:t>
      </w:r>
      <w:bookmarkStart w:id="44" w:name="_GoBack"/>
      <w:r w:rsidRPr="00932734">
        <w:rPr>
          <w:rFonts w:eastAsia="宋体"/>
          <w:b/>
          <w:lang w:eastAsia="zh-CN"/>
        </w:rPr>
        <w:t>SG3 with intra-sl</w:t>
      </w:r>
      <w:bookmarkEnd w:id="44"/>
      <w:r w:rsidRPr="00932734">
        <w:rPr>
          <w:rFonts w:eastAsia="宋体"/>
          <w:b/>
          <w:lang w:eastAsia="zh-CN"/>
        </w:rPr>
        <w:t>ot frequency hopping</w:t>
      </w:r>
    </w:p>
    <w:p w14:paraId="4555D36C" w14:textId="446B273E" w:rsidR="001E7487" w:rsidRPr="007B5E41" w:rsidRDefault="001E7487" w:rsidP="007B5E41">
      <w:pPr>
        <w:rPr>
          <w:rFonts w:eastAsia="宋体"/>
          <w:lang w:eastAsia="zh-CN"/>
        </w:rPr>
      </w:pPr>
      <w:r>
        <w:rPr>
          <w:rFonts w:eastAsia="宋体"/>
          <w:lang w:eastAsia="zh-CN"/>
        </w:rPr>
        <w:t xml:space="preserve">Similarly, </w:t>
      </w:r>
      <w:r>
        <w:rPr>
          <w:rFonts w:ascii="Times" w:eastAsia="Batang" w:hAnsi="Times" w:cs="Times"/>
          <w:bCs/>
          <w:szCs w:val="21"/>
        </w:rPr>
        <w:t>determination of the lowest PRB indices of MSG4 PUCCH transmission in the first hop and second hop in SBFD symbols also use UL usable PRB instead of active UL BWP. There is ambiguity that how to decide the lowest PRB indices of the PUCCH transmission in the first hop and second hop in SBFD symbols</w:t>
      </w:r>
      <w:r>
        <w:rPr>
          <w:rFonts w:eastAsia="宋体"/>
          <w:lang w:eastAsia="zh-CN"/>
        </w:rPr>
        <w:t xml:space="preserve"> indicated as flexible symbols when legacy RO is used and its MSG3 is scheduled in SBFD symbol</w:t>
      </w:r>
      <w:r w:rsidR="00616BB9">
        <w:rPr>
          <w:rFonts w:eastAsia="宋体"/>
          <w:lang w:eastAsia="zh-CN"/>
        </w:rPr>
        <w:t>s indicated as flexible symbol.</w:t>
      </w:r>
    </w:p>
    <w:p w14:paraId="4C503E71" w14:textId="1FBA6F9D" w:rsidR="00727D2F" w:rsidRPr="00727D2F" w:rsidRDefault="00727D2F" w:rsidP="007B5E41">
      <w:pPr>
        <w:pStyle w:val="4"/>
      </w:pPr>
      <w:r>
        <w:rPr>
          <w:rFonts w:hint="eastAsia"/>
        </w:rPr>
        <w:t>M</w:t>
      </w:r>
      <w:r w:rsidR="00EC266C">
        <w:t>SG3 f</w:t>
      </w:r>
      <w:r>
        <w:t xml:space="preserve">requency </w:t>
      </w:r>
      <w:r w:rsidR="00EC266C">
        <w:t xml:space="preserve">resources and frequency </w:t>
      </w:r>
      <w:r>
        <w:t>hopping</w:t>
      </w:r>
    </w:p>
    <w:p w14:paraId="0E7FA9EC" w14:textId="77777777" w:rsidR="00917324" w:rsidRPr="002D0823" w:rsidRDefault="00917324" w:rsidP="00917324">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70121DEB" w14:textId="704687A1" w:rsidR="00616BB9" w:rsidRDefault="00941F97" w:rsidP="00012FF6">
      <w:pPr>
        <w:pStyle w:val="affc"/>
        <w:numPr>
          <w:ilvl w:val="0"/>
          <w:numId w:val="39"/>
        </w:numPr>
        <w:ind w:leftChars="0"/>
        <w:jc w:val="both"/>
      </w:pPr>
      <w:r w:rsidRPr="00012FF6">
        <w:rPr>
          <w:rFonts w:eastAsia="等线"/>
          <w:kern w:val="2"/>
          <w:lang w:eastAsia="zh-CN"/>
        </w:rPr>
        <w:t xml:space="preserve">First, </w:t>
      </w:r>
      <w:r w:rsidR="004F31CF" w:rsidRPr="00012FF6">
        <w:rPr>
          <w:rFonts w:eastAsia="等线"/>
          <w:kern w:val="2"/>
          <w:lang w:eastAsia="zh-CN"/>
        </w:rPr>
        <w:t xml:space="preserve">when </w:t>
      </w:r>
      <w:r w:rsidR="009B2473" w:rsidRPr="00012FF6">
        <w:rPr>
          <w:rFonts w:eastAsia="宋体"/>
          <w:lang w:eastAsia="zh-CN"/>
        </w:rPr>
        <w:t>PRACH is in first RO</w:t>
      </w:r>
      <w:r w:rsidR="009B2473" w:rsidRPr="00012FF6">
        <w:rPr>
          <w:rFonts w:eastAsia="等线"/>
          <w:kern w:val="2"/>
          <w:lang w:eastAsia="zh-CN"/>
        </w:rPr>
        <w:t xml:space="preserve"> </w:t>
      </w:r>
      <w:r w:rsidR="009B2473">
        <w:rPr>
          <w:rFonts w:eastAsia="等线"/>
          <w:kern w:val="2"/>
          <w:lang w:eastAsia="zh-CN"/>
        </w:rPr>
        <w:t xml:space="preserve">and </w:t>
      </w:r>
      <w:r w:rsidR="004F31CF" w:rsidRPr="00012FF6">
        <w:rPr>
          <w:rFonts w:eastAsia="等线"/>
          <w:kern w:val="2"/>
          <w:lang w:eastAsia="zh-CN"/>
        </w:rPr>
        <w:t>MSG3 PUSCH is in SBFD symbols</w:t>
      </w:r>
      <w:r w:rsidR="009B2473">
        <w:rPr>
          <w:rFonts w:eastAsia="等线"/>
          <w:kern w:val="2"/>
          <w:lang w:eastAsia="zh-CN"/>
        </w:rPr>
        <w:t xml:space="preserve"> indicated as flexible symbol</w:t>
      </w:r>
      <w:r w:rsidR="004F31CF" w:rsidRPr="00012FF6">
        <w:rPr>
          <w:rFonts w:eastAsia="等线"/>
          <w:kern w:val="2"/>
          <w:lang w:eastAsia="zh-CN"/>
        </w:rPr>
        <w:t xml:space="preserve">, </w:t>
      </w:r>
      <w:r w:rsidR="009B2473">
        <w:rPr>
          <w:rFonts w:eastAsia="等线"/>
          <w:kern w:val="2"/>
          <w:lang w:eastAsia="zh-CN"/>
        </w:rPr>
        <w:t xml:space="preserve">active </w:t>
      </w:r>
      <w:r w:rsidR="004F31CF" w:rsidRPr="00012FF6">
        <w:rPr>
          <w:rFonts w:eastAsia="宋体"/>
          <w:lang w:eastAsia="zh-CN"/>
        </w:rPr>
        <w:t>UL</w:t>
      </w:r>
      <w:r w:rsidR="009B2473">
        <w:rPr>
          <w:rFonts w:eastAsia="宋体"/>
          <w:lang w:eastAsia="zh-CN"/>
        </w:rPr>
        <w:t xml:space="preserve"> BWP</w:t>
      </w:r>
      <w:r w:rsidR="004F31CF" w:rsidRPr="00012FF6">
        <w:rPr>
          <w:rFonts w:eastAsia="宋体"/>
          <w:lang w:eastAsia="zh-CN"/>
        </w:rPr>
        <w:t xml:space="preserve"> is applied for frequency hopping offset of 2</w:t>
      </w:r>
      <w:r w:rsidR="004F31CF" w:rsidRPr="00012FF6">
        <w:rPr>
          <w:rFonts w:eastAsia="宋体"/>
          <w:vertAlign w:val="superscript"/>
          <w:lang w:eastAsia="zh-CN"/>
        </w:rPr>
        <w:t>nd</w:t>
      </w:r>
      <w:r w:rsidR="004F31CF" w:rsidRPr="00012FF6">
        <w:rPr>
          <w:rFonts w:eastAsia="宋体"/>
          <w:lang w:eastAsia="zh-CN"/>
        </w:rPr>
        <w:t xml:space="preserve"> hop</w:t>
      </w:r>
      <w:r w:rsidR="00012FF6" w:rsidRPr="00012FF6">
        <w:rPr>
          <w:rFonts w:eastAsia="宋体"/>
          <w:lang w:eastAsia="zh-CN"/>
        </w:rPr>
        <w:t xml:space="preserve">, </w:t>
      </w:r>
      <w:r w:rsidR="009B2473">
        <w:rPr>
          <w:rFonts w:eastAsia="宋体"/>
          <w:lang w:eastAsia="zh-CN"/>
        </w:rPr>
        <w:t>as same as legacy.</w:t>
      </w:r>
    </w:p>
    <w:p w14:paraId="31275C06" w14:textId="76149DBD" w:rsidR="005A5FB4" w:rsidRPr="00012FF6" w:rsidRDefault="00012FF6" w:rsidP="00012FF6">
      <w:pPr>
        <w:pStyle w:val="affc"/>
        <w:numPr>
          <w:ilvl w:val="0"/>
          <w:numId w:val="39"/>
        </w:numPr>
        <w:ind w:leftChars="0"/>
        <w:jc w:val="both"/>
        <w:rPr>
          <w:rFonts w:eastAsia="等线"/>
          <w:kern w:val="2"/>
          <w:lang w:eastAsia="zh-CN"/>
        </w:rPr>
      </w:pPr>
      <w:r>
        <w:t xml:space="preserve">Second, </w:t>
      </w:r>
      <w:r w:rsidR="009B2473">
        <w:t xml:space="preserve">the </w:t>
      </w:r>
      <w:r w:rsidR="005A5FB4" w:rsidRPr="00012FF6">
        <w:rPr>
          <w:rFonts w:cstheme="minorHAnsi"/>
        </w:rPr>
        <w:t xml:space="preserve">size of UL usable PRBs </w:t>
      </w:r>
      <w:r w:rsidR="009B2473">
        <w:rPr>
          <w:rFonts w:cstheme="minorHAnsi"/>
        </w:rPr>
        <w:t xml:space="preserve">does not </w:t>
      </w:r>
      <w:r w:rsidR="005A5FB4" w:rsidRPr="00012FF6">
        <w:rPr>
          <w:rFonts w:cstheme="minorHAnsi"/>
        </w:rPr>
        <w:t xml:space="preserve">determine the </w:t>
      </w:r>
      <m:oMath>
        <m:sSub>
          <m:sSubPr>
            <m:ctrlPr>
              <w:rPr>
                <w:rFonts w:ascii="Cambria Math" w:hAnsi="Cambria Math"/>
                <w:i/>
                <w:kern w:val="2"/>
                <w:lang w:val="x-none"/>
              </w:rPr>
            </m:ctrlPr>
          </m:sSubPr>
          <m:e>
            <m:r>
              <m:rPr>
                <m:sty m:val="bi"/>
              </m:rPr>
              <w:rPr>
                <w:rFonts w:ascii="Cambria Math" w:hAnsi="Cambria Math"/>
                <w:kern w:val="2"/>
              </w:rPr>
              <m:t>N</m:t>
            </m:r>
          </m:e>
          <m:sub>
            <m:r>
              <m:rPr>
                <m:sty m:val="b"/>
              </m:rPr>
              <w:rPr>
                <w:rFonts w:ascii="Cambria Math" w:hAnsi="Cambria Math"/>
                <w:kern w:val="2"/>
              </w:rPr>
              <m:t>UL,hop</m:t>
            </m:r>
          </m:sub>
        </m:sSub>
        <m:r>
          <w:rPr>
            <w:rFonts w:ascii="Cambria Math" w:hAnsi="Cambria Math"/>
            <w:kern w:val="2"/>
            <w:lang w:val="x-none"/>
          </w:rPr>
          <m:t xml:space="preserve"> </m:t>
        </m:r>
      </m:oMath>
      <w:r w:rsidR="005A5FB4" w:rsidRPr="00012FF6">
        <w:rPr>
          <w:rFonts w:cstheme="minorHAnsi"/>
        </w:rPr>
        <w:t>Hopping Bits</w:t>
      </w:r>
      <w:r w:rsidR="005A5FB4" w:rsidRPr="00012FF6">
        <w:rPr>
          <w:rFonts w:eastAsia="等线"/>
          <w:kern w:val="2"/>
          <w:lang w:eastAsia="zh-CN"/>
        </w:rPr>
        <w:t xml:space="preserve">. </w:t>
      </w:r>
    </w:p>
    <w:p w14:paraId="34419C4B" w14:textId="038D29AB" w:rsidR="00616BB9" w:rsidRDefault="00616BB9" w:rsidP="00616BB9">
      <w:pPr>
        <w:jc w:val="both"/>
        <w:rPr>
          <w:b/>
        </w:rPr>
      </w:pPr>
      <w:r w:rsidRPr="00AC36B9">
        <w:rPr>
          <w:b/>
        </w:rPr>
        <w:t>Summary of change:</w:t>
      </w:r>
    </w:p>
    <w:p w14:paraId="598436B9" w14:textId="12984CDC" w:rsidR="00012FF6" w:rsidRPr="00E827CA" w:rsidRDefault="00012FF6" w:rsidP="00E827CA">
      <w:pPr>
        <w:pStyle w:val="affc"/>
        <w:numPr>
          <w:ilvl w:val="0"/>
          <w:numId w:val="40"/>
        </w:numPr>
        <w:ind w:leftChars="0"/>
        <w:jc w:val="both"/>
        <w:rPr>
          <w:rFonts w:eastAsia="宋体"/>
          <w:lang w:eastAsia="zh-CN"/>
        </w:rPr>
      </w:pPr>
      <w:r w:rsidRPr="00E827CA">
        <w:rPr>
          <w:rFonts w:eastAsia="宋体" w:hint="eastAsia"/>
          <w:lang w:eastAsia="zh-CN"/>
        </w:rPr>
        <w:t>C</w:t>
      </w:r>
      <w:r w:rsidRPr="00E827CA">
        <w:rPr>
          <w:rFonts w:eastAsia="宋体"/>
          <w:lang w:eastAsia="zh-CN"/>
        </w:rPr>
        <w:t>larify</w:t>
      </w:r>
      <w:r w:rsidRPr="00E827CA">
        <w:rPr>
          <w:rFonts w:eastAsia="等线"/>
          <w:kern w:val="2"/>
          <w:lang w:eastAsia="zh-CN"/>
        </w:rPr>
        <w:t xml:space="preserve"> </w:t>
      </w:r>
      <w:r w:rsidRPr="00E827CA">
        <w:rPr>
          <w:rFonts w:eastAsia="宋体"/>
          <w:lang w:eastAsia="zh-CN"/>
        </w:rPr>
        <w:t>UL usable PRB applies for frequency hopping offset of 2</w:t>
      </w:r>
      <w:r w:rsidRPr="00E827CA">
        <w:rPr>
          <w:rFonts w:eastAsia="宋体"/>
          <w:vertAlign w:val="superscript"/>
          <w:lang w:eastAsia="zh-CN"/>
        </w:rPr>
        <w:t>nd</w:t>
      </w:r>
      <w:r w:rsidRPr="00E827CA">
        <w:rPr>
          <w:rFonts w:eastAsia="宋体"/>
          <w:lang w:eastAsia="zh-CN"/>
        </w:rPr>
        <w:t xml:space="preserve"> hop in MSG3 transmission only when the associated RO is second RO</w:t>
      </w:r>
    </w:p>
    <w:p w14:paraId="77C94539" w14:textId="3C62BE27" w:rsidR="00012FF6" w:rsidRPr="00E827CA" w:rsidRDefault="00012FF6" w:rsidP="00E827CA">
      <w:pPr>
        <w:pStyle w:val="affc"/>
        <w:numPr>
          <w:ilvl w:val="0"/>
          <w:numId w:val="40"/>
        </w:numPr>
        <w:ind w:leftChars="0"/>
        <w:jc w:val="both"/>
        <w:rPr>
          <w:b/>
        </w:rPr>
      </w:pPr>
      <w:r w:rsidRPr="00E827CA">
        <w:rPr>
          <w:rFonts w:cstheme="minorHAnsi"/>
        </w:rPr>
        <w:t xml:space="preserve">Size of UL usable PRBs determines </w:t>
      </w:r>
      <w:r w:rsidR="009B2473" w:rsidRPr="00012FF6">
        <w:rPr>
          <w:rFonts w:eastAsia="等线"/>
          <w:kern w:val="2"/>
          <w:lang w:eastAsia="zh-CN"/>
        </w:rPr>
        <w:t>frequency offs</w:t>
      </w:r>
      <w:r w:rsidR="009B2473" w:rsidRPr="006074BB">
        <w:rPr>
          <w:rFonts w:eastAsia="等线"/>
          <w:kern w:val="2"/>
          <w:lang w:eastAsia="zh-CN"/>
        </w:rPr>
        <w:t xml:space="preserve">et in </w:t>
      </w:r>
      <w:r w:rsidR="009B2473" w:rsidRPr="006074BB">
        <w:t>3</w:t>
      </w:r>
      <w:r w:rsidR="009B2473" w:rsidRPr="006074BB">
        <w:rPr>
          <w:vertAlign w:val="superscript"/>
        </w:rPr>
        <w:t>rd</w:t>
      </w:r>
      <w:r w:rsidR="009B2473" w:rsidRPr="006074BB">
        <w:t xml:space="preserve"> column</w:t>
      </w:r>
      <w:r w:rsidR="009B2473" w:rsidRPr="006074BB">
        <w:rPr>
          <w:rFonts w:eastAsia="等线"/>
          <w:kern w:val="2"/>
          <w:lang w:eastAsia="zh-CN"/>
        </w:rPr>
        <w:t xml:space="preserve"> in Ta</w:t>
      </w:r>
      <w:r w:rsidR="009B2473" w:rsidRPr="00012FF6">
        <w:rPr>
          <w:rFonts w:eastAsia="等线"/>
          <w:kern w:val="2"/>
          <w:lang w:eastAsia="zh-CN"/>
        </w:rPr>
        <w:t>ble 8.3-1.</w:t>
      </w:r>
    </w:p>
    <w:p w14:paraId="5415CAA7" w14:textId="3325AD98" w:rsidR="00616BB9" w:rsidRDefault="00616BB9" w:rsidP="00616BB9">
      <w:pPr>
        <w:jc w:val="both"/>
        <w:rPr>
          <w:b/>
        </w:rPr>
      </w:pPr>
      <w:r w:rsidRPr="00AC36B9">
        <w:rPr>
          <w:b/>
        </w:rPr>
        <w:t>Consequences if not approved:</w:t>
      </w:r>
    </w:p>
    <w:p w14:paraId="47816860" w14:textId="5D45685F" w:rsidR="009B2473" w:rsidRPr="006074BB" w:rsidRDefault="009B2473" w:rsidP="006074BB">
      <w:pPr>
        <w:pStyle w:val="affc"/>
        <w:numPr>
          <w:ilvl w:val="0"/>
          <w:numId w:val="41"/>
        </w:numPr>
        <w:ind w:leftChars="0"/>
        <w:jc w:val="both"/>
        <w:rPr>
          <w:rFonts w:eastAsia="宋体"/>
          <w:lang w:eastAsia="zh-CN"/>
        </w:rPr>
      </w:pPr>
      <w:r w:rsidRPr="006074BB">
        <w:rPr>
          <w:rFonts w:eastAsia="等线"/>
          <w:kern w:val="2"/>
          <w:lang w:eastAsia="zh-CN"/>
        </w:rPr>
        <w:lastRenderedPageBreak/>
        <w:t xml:space="preserve">When </w:t>
      </w:r>
      <w:r w:rsidRPr="006074BB">
        <w:rPr>
          <w:rFonts w:eastAsia="宋体"/>
          <w:lang w:eastAsia="zh-CN"/>
        </w:rPr>
        <w:t>PRACH is in first RO</w:t>
      </w:r>
      <w:r w:rsidRPr="006074BB">
        <w:rPr>
          <w:rFonts w:eastAsia="等线"/>
          <w:kern w:val="2"/>
          <w:lang w:eastAsia="zh-CN"/>
        </w:rPr>
        <w:t xml:space="preserve"> and MSG3 PUSCH is in SBFD symbols indicated as flexible symbol, </w:t>
      </w:r>
      <w:r w:rsidR="006074BB" w:rsidRPr="006074BB">
        <w:rPr>
          <w:rFonts w:eastAsia="等线"/>
          <w:kern w:val="2"/>
          <w:lang w:eastAsia="zh-CN"/>
        </w:rPr>
        <w:t>UL usable PRB</w:t>
      </w:r>
      <w:r w:rsidRPr="006074BB">
        <w:rPr>
          <w:rFonts w:eastAsia="宋体"/>
          <w:lang w:eastAsia="zh-CN"/>
        </w:rPr>
        <w:t xml:space="preserve"> is applied for frequency hopping offset of 2</w:t>
      </w:r>
      <w:r w:rsidRPr="006074BB">
        <w:rPr>
          <w:rFonts w:eastAsia="宋体"/>
          <w:vertAlign w:val="superscript"/>
          <w:lang w:eastAsia="zh-CN"/>
        </w:rPr>
        <w:t>nd</w:t>
      </w:r>
      <w:r w:rsidRPr="006074BB">
        <w:rPr>
          <w:rFonts w:eastAsia="宋体"/>
          <w:lang w:eastAsia="zh-CN"/>
        </w:rPr>
        <w:t xml:space="preserve"> hop</w:t>
      </w:r>
      <w:r w:rsidR="006074BB" w:rsidRPr="006074BB">
        <w:rPr>
          <w:rFonts w:eastAsia="宋体"/>
          <w:lang w:eastAsia="zh-CN"/>
        </w:rPr>
        <w:t>.</w:t>
      </w:r>
    </w:p>
    <w:p w14:paraId="4AC1FBA6" w14:textId="476F77C2" w:rsidR="006074BB" w:rsidRPr="006074BB" w:rsidRDefault="00B24A38" w:rsidP="006074BB">
      <w:pPr>
        <w:pStyle w:val="affc"/>
        <w:numPr>
          <w:ilvl w:val="0"/>
          <w:numId w:val="41"/>
        </w:numPr>
        <w:ind w:leftChars="0"/>
        <w:jc w:val="both"/>
        <w:rPr>
          <w:b/>
        </w:rPr>
      </w:pPr>
      <w:r w:rsidRPr="00012FF6">
        <w:rPr>
          <w:rFonts w:cstheme="minorHAnsi"/>
        </w:rPr>
        <w:t>size of UL usable PRBs determine</w:t>
      </w:r>
      <w:r>
        <w:rPr>
          <w:rFonts w:cstheme="minorHAnsi"/>
        </w:rPr>
        <w:t>s</w:t>
      </w:r>
      <w:r w:rsidRPr="00012FF6">
        <w:rPr>
          <w:rFonts w:cstheme="minorHAnsi"/>
        </w:rPr>
        <w:t xml:space="preserve"> the </w:t>
      </w:r>
      <m:oMath>
        <m:sSub>
          <m:sSubPr>
            <m:ctrlPr>
              <w:rPr>
                <w:rFonts w:ascii="Cambria Math" w:hAnsi="Cambria Math"/>
                <w:i/>
                <w:kern w:val="2"/>
                <w:lang w:val="x-none"/>
              </w:rPr>
            </m:ctrlPr>
          </m:sSubPr>
          <m:e>
            <m:r>
              <m:rPr>
                <m:sty m:val="bi"/>
              </m:rPr>
              <w:rPr>
                <w:rFonts w:ascii="Cambria Math" w:hAnsi="Cambria Math"/>
                <w:kern w:val="2"/>
              </w:rPr>
              <m:t>N</m:t>
            </m:r>
          </m:e>
          <m:sub>
            <m:r>
              <m:rPr>
                <m:sty m:val="b"/>
              </m:rPr>
              <w:rPr>
                <w:rFonts w:ascii="Cambria Math" w:hAnsi="Cambria Math"/>
                <w:kern w:val="2"/>
              </w:rPr>
              <m:t>UL,hop</m:t>
            </m:r>
          </m:sub>
        </m:sSub>
        <m:r>
          <w:rPr>
            <w:rFonts w:ascii="Cambria Math" w:hAnsi="Cambria Math"/>
            <w:kern w:val="2"/>
            <w:lang w:val="x-none"/>
          </w:rPr>
          <m:t xml:space="preserve"> </m:t>
        </m:r>
      </m:oMath>
      <w:r w:rsidRPr="00012FF6">
        <w:rPr>
          <w:rFonts w:cstheme="minorHAnsi"/>
        </w:rPr>
        <w:t>Hopping Bits</w:t>
      </w:r>
    </w:p>
    <w:p w14:paraId="630C479A" w14:textId="5C77E812" w:rsidR="00616BB9" w:rsidRPr="00AC36B9" w:rsidRDefault="00616BB9" w:rsidP="00616BB9">
      <w:pPr>
        <w:jc w:val="both"/>
        <w:rPr>
          <w:rFonts w:eastAsia="Batang"/>
          <w:b/>
          <w:lang w:eastAsia="x-none"/>
        </w:rPr>
      </w:pPr>
      <w:r w:rsidRPr="00AC36B9">
        <w:rPr>
          <w:rFonts w:eastAsia="Batang"/>
          <w:b/>
          <w:lang w:eastAsia="x-none"/>
        </w:rPr>
        <w:t>TP</w:t>
      </w:r>
      <w:r w:rsidR="00B24A38">
        <w:rPr>
          <w:rFonts w:eastAsia="Batang"/>
          <w:b/>
          <w:lang w:eastAsia="x-none"/>
        </w:rPr>
        <w:t>#4</w:t>
      </w:r>
      <w:r w:rsidRPr="00AC36B9">
        <w:rPr>
          <w:rFonts w:eastAsia="Batang"/>
          <w:b/>
          <w:lang w:eastAsia="x-none"/>
        </w:rPr>
        <w:t>:</w:t>
      </w:r>
    </w:p>
    <w:p w14:paraId="01DBD9AC" w14:textId="77777777" w:rsidR="00B24A38" w:rsidRPr="00F86CC0" w:rsidRDefault="00B24A38" w:rsidP="00B24A38">
      <w:pPr>
        <w:jc w:val="both"/>
      </w:pPr>
      <w:r>
        <w:rPr>
          <w:kern w:val="2"/>
          <w:lang w:val="en-US"/>
        </w:rPr>
        <w:t xml:space="preserve">If the PUSCH transmission is </w:t>
      </w:r>
      <w:r w:rsidRPr="006063C7">
        <w:rPr>
          <w:color w:val="FF0000"/>
          <w:kern w:val="2"/>
          <w:lang w:val="en-US"/>
        </w:rPr>
        <w:t xml:space="preserve">associated with a PRACH transmission in second PRACH occasions and over </w:t>
      </w:r>
      <w:r>
        <w:rPr>
          <w:kern w:val="2"/>
          <w:lang w:val="en-US"/>
        </w:rPr>
        <w:t xml:space="preserve">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w:t>
      </w:r>
      <w:r>
        <w:rPr>
          <w:color w:val="FF0000"/>
        </w:rPr>
        <w:t>determining the</w:t>
      </w:r>
      <w:r w:rsidRPr="00727D2F">
        <w:rPr>
          <w:color w:val="FF0000"/>
        </w:rPr>
        <w:t xml:space="preserve"> frequency offset for 2</w:t>
      </w:r>
      <w:r w:rsidRPr="00727D2F">
        <w:rPr>
          <w:color w:val="FF0000"/>
          <w:vertAlign w:val="superscript"/>
        </w:rPr>
        <w:t>nd</w:t>
      </w:r>
      <w:r w:rsidRPr="00727D2F">
        <w:rPr>
          <w:color w:val="FF0000"/>
        </w:rPr>
        <w:t xml:space="preserve"> hop</w:t>
      </w:r>
      <w:r>
        <w:t xml:space="preserve"> in </w:t>
      </w:r>
      <w:r w:rsidRPr="00694A8F">
        <w:rPr>
          <w:color w:val="FF0000"/>
        </w:rPr>
        <w:t>3</w:t>
      </w:r>
      <w:r w:rsidRPr="00694A8F">
        <w:rPr>
          <w:color w:val="FF0000"/>
          <w:vertAlign w:val="superscript"/>
        </w:rPr>
        <w:t>rd</w:t>
      </w:r>
      <w:r w:rsidRPr="00694A8F">
        <w:rPr>
          <w:color w:val="FF0000"/>
        </w:rPr>
        <w:t xml:space="preserve"> column of</w:t>
      </w:r>
      <w:r>
        <w:t xml:space="preserve"> Table 8.3-1 is the number of RBs that are in the active UL BWP and in the UL sub-band.</w:t>
      </w:r>
    </w:p>
    <w:p w14:paraId="247C7743" w14:textId="057D5964" w:rsidR="00613294" w:rsidRPr="00613294" w:rsidRDefault="00613294" w:rsidP="002D0823">
      <w:pPr>
        <w:pStyle w:val="affc"/>
        <w:numPr>
          <w:ilvl w:val="0"/>
          <w:numId w:val="37"/>
        </w:numPr>
        <w:ind w:leftChars="0"/>
        <w:jc w:val="both"/>
        <w:rPr>
          <w:rFonts w:eastAsia="宋体"/>
          <w:b/>
          <w:i/>
          <w:lang w:eastAsia="zh-CN"/>
        </w:rPr>
      </w:pPr>
      <w:r w:rsidRPr="00613294">
        <w:rPr>
          <w:rFonts w:eastAsia="宋体"/>
          <w:b/>
          <w:i/>
          <w:lang w:eastAsia="zh-CN"/>
        </w:rPr>
        <w:t>TP#4 can be adopted to MSG3 transmission.</w:t>
      </w:r>
    </w:p>
    <w:p w14:paraId="282D84B2" w14:textId="32434E99" w:rsidR="00727D2F" w:rsidRDefault="00CC1A08" w:rsidP="007B5E41">
      <w:pPr>
        <w:pStyle w:val="4"/>
      </w:pPr>
      <w:r>
        <w:rPr>
          <w:rFonts w:hint="eastAsia"/>
        </w:rPr>
        <w:t>PU</w:t>
      </w:r>
      <w:r>
        <w:t>CCH resource</w:t>
      </w:r>
    </w:p>
    <w:p w14:paraId="597D4356" w14:textId="77777777" w:rsidR="00342C8C" w:rsidRPr="002D0823" w:rsidRDefault="00342C8C" w:rsidP="00342C8C">
      <w:pPr>
        <w:jc w:val="both"/>
        <w:rPr>
          <w:rFonts w:ascii="Times" w:eastAsia="Batang" w:hAnsi="Times" w:cs="Times"/>
          <w:b/>
          <w:lang w:eastAsia="x-none"/>
        </w:rPr>
      </w:pPr>
      <w:r w:rsidRPr="002D0823">
        <w:rPr>
          <w:rFonts w:ascii="Times" w:eastAsia="Batang" w:hAnsi="Times" w:cs="Times"/>
          <w:b/>
          <w:lang w:eastAsia="x-none"/>
        </w:rPr>
        <w:t xml:space="preserve">Reason for change: </w:t>
      </w:r>
    </w:p>
    <w:p w14:paraId="358D17AE" w14:textId="44211BFE" w:rsidR="00342C8C" w:rsidRDefault="00342C8C" w:rsidP="00342C8C">
      <w:pPr>
        <w:pStyle w:val="affc"/>
        <w:numPr>
          <w:ilvl w:val="0"/>
          <w:numId w:val="39"/>
        </w:numPr>
        <w:ind w:leftChars="0"/>
        <w:jc w:val="both"/>
      </w:pPr>
      <w:r>
        <w:rPr>
          <w:rFonts w:eastAsia="宋体"/>
          <w:lang w:eastAsia="zh-CN"/>
        </w:rPr>
        <w:t xml:space="preserve">If additional RO applied for PRACH transmission, PUCCH can be in SBFD symbols or non-SBFD symbols. </w:t>
      </w:r>
      <w:r w:rsidR="00183531">
        <w:rPr>
          <w:rFonts w:eastAsia="宋体"/>
          <w:lang w:eastAsia="zh-CN"/>
        </w:rPr>
        <w:t xml:space="preserve">And when PUCCH in non-SBFD symbols,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183531">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rsidR="00183531">
        <w:rPr>
          <w:rFonts w:eastAsia="宋体" w:hint="eastAsia"/>
          <w:lang w:eastAsia="zh-CN"/>
        </w:rPr>
        <w:t>.</w:t>
      </w:r>
    </w:p>
    <w:p w14:paraId="1B4BAD1E" w14:textId="77777777" w:rsidR="00342C8C" w:rsidRDefault="00342C8C" w:rsidP="00342C8C">
      <w:pPr>
        <w:jc w:val="both"/>
        <w:rPr>
          <w:b/>
        </w:rPr>
      </w:pPr>
      <w:r w:rsidRPr="00AC36B9">
        <w:rPr>
          <w:b/>
        </w:rPr>
        <w:t>Summary of change:</w:t>
      </w:r>
    </w:p>
    <w:p w14:paraId="413D11BF" w14:textId="76A0BFBF" w:rsidR="00342C8C" w:rsidRPr="00E827CA" w:rsidRDefault="00D16730" w:rsidP="00342C8C">
      <w:pPr>
        <w:pStyle w:val="affc"/>
        <w:numPr>
          <w:ilvl w:val="0"/>
          <w:numId w:val="40"/>
        </w:numPr>
        <w:ind w:leftChars="0"/>
        <w:jc w:val="both"/>
        <w:rPr>
          <w:rFonts w:eastAsia="宋体"/>
          <w:lang w:eastAsia="zh-CN"/>
        </w:rPr>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00183531">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rsidR="002A748E">
        <w:rPr>
          <w:rFonts w:eastAsia="宋体"/>
          <w:lang w:eastAsia="zh-CN"/>
        </w:rPr>
        <w:t xml:space="preserve"> are also applied for</w:t>
      </w:r>
      <w:r w:rsidR="002A748E" w:rsidRPr="002A748E">
        <w:rPr>
          <w:rFonts w:eastAsia="宋体"/>
          <w:lang w:eastAsia="zh-CN"/>
        </w:rPr>
        <w:t xml:space="preserve"> </w:t>
      </w:r>
      <w:r w:rsidR="002A748E">
        <w:rPr>
          <w:rFonts w:eastAsia="宋体"/>
          <w:lang w:eastAsia="zh-CN"/>
        </w:rPr>
        <w:t>PRACH using the additional RO and PUCCH in non-SBFD symbols.</w:t>
      </w:r>
    </w:p>
    <w:p w14:paraId="1BE2C025" w14:textId="77777777" w:rsidR="00342C8C" w:rsidRDefault="00342C8C" w:rsidP="00342C8C">
      <w:pPr>
        <w:jc w:val="both"/>
        <w:rPr>
          <w:b/>
        </w:rPr>
      </w:pPr>
      <w:r w:rsidRPr="00AC36B9">
        <w:rPr>
          <w:b/>
        </w:rPr>
        <w:t>Consequences if not approved:</w:t>
      </w:r>
    </w:p>
    <w:p w14:paraId="64F203DC" w14:textId="7A87FBD7" w:rsidR="00342C8C" w:rsidRPr="006074BB" w:rsidRDefault="002A748E" w:rsidP="00342C8C">
      <w:pPr>
        <w:pStyle w:val="affc"/>
        <w:numPr>
          <w:ilvl w:val="0"/>
          <w:numId w:val="41"/>
        </w:numPr>
        <w:ind w:leftChars="0"/>
        <w:jc w:val="both"/>
        <w:rPr>
          <w:rFonts w:eastAsia="宋体"/>
          <w:lang w:eastAsia="zh-CN"/>
        </w:rPr>
      </w:pPr>
      <w:r>
        <w:rPr>
          <w:rFonts w:eastAsia="宋体"/>
          <w:lang w:eastAsia="zh-CN"/>
        </w:rPr>
        <w:t xml:space="preserve">If PRACH using the additional RO, PUCCH in non-SBFD symbols,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UL usable PRBs</w:t>
      </w:r>
      <w:r>
        <w:rPr>
          <w:rFonts w:eastAsia="宋体" w:hint="eastAsia"/>
          <w:lang w:eastAsia="zh-CN"/>
        </w:rPr>
        <w:t>.</w:t>
      </w:r>
    </w:p>
    <w:p w14:paraId="77857F2B" w14:textId="507C19BD" w:rsidR="00342C8C" w:rsidRPr="00AC36B9" w:rsidRDefault="00342C8C" w:rsidP="00342C8C">
      <w:pPr>
        <w:jc w:val="both"/>
        <w:rPr>
          <w:rFonts w:eastAsia="Batang"/>
          <w:b/>
          <w:lang w:eastAsia="x-none"/>
        </w:rPr>
      </w:pPr>
      <w:r w:rsidRPr="00AC36B9">
        <w:rPr>
          <w:rFonts w:eastAsia="Batang"/>
          <w:b/>
          <w:lang w:eastAsia="x-none"/>
        </w:rPr>
        <w:t>TP</w:t>
      </w:r>
      <w:r>
        <w:rPr>
          <w:rFonts w:eastAsia="Batang"/>
          <w:b/>
          <w:lang w:eastAsia="x-none"/>
        </w:rPr>
        <w:t>#5</w:t>
      </w:r>
      <w:r w:rsidRPr="00AC36B9">
        <w:rPr>
          <w:rFonts w:eastAsia="Batang"/>
          <w:b/>
          <w:lang w:eastAsia="x-none"/>
        </w:rPr>
        <w:t>:</w:t>
      </w:r>
    </w:p>
    <w:p w14:paraId="0D4B971C" w14:textId="77777777" w:rsidR="00342C8C" w:rsidRPr="00EC266C" w:rsidRDefault="00342C8C" w:rsidP="00342C8C">
      <w:pPr>
        <w:jc w:val="both"/>
      </w:pPr>
      <w:r>
        <w:rPr>
          <w:kern w:val="2"/>
          <w:lang w:val="en-US"/>
        </w:rPr>
        <w:t>If the PUCCH transmission is associated with a PRACH transmission in first PRACH occasions as described in clause 8</w:t>
      </w:r>
      <w:r w:rsidRPr="00EC266C">
        <w:rPr>
          <w:color w:val="FF0000"/>
          <w:kern w:val="2"/>
          <w:lang w:val="en-US"/>
        </w:rPr>
        <w:t xml:space="preserve">, or </w:t>
      </w:r>
      <w:r>
        <w:rPr>
          <w:color w:val="FF0000"/>
          <w:kern w:val="2"/>
          <w:lang w:val="en-US"/>
        </w:rPr>
        <w:t>over</w:t>
      </w:r>
      <w:r w:rsidRPr="00EC266C">
        <w:rPr>
          <w:color w:val="FF0000"/>
          <w:kern w:val="2"/>
          <w:lang w:val="en-US"/>
        </w:rPr>
        <w:t xml:space="preserve"> non-SBFD symbols</w:t>
      </w:r>
      <w:r>
        <w:rPr>
          <w:color w:val="FF0000"/>
          <w:kern w:val="2"/>
          <w:lang w:val="en-US"/>
        </w:rPr>
        <w:t xml:space="preserve"> </w:t>
      </w:r>
      <w:r w:rsidRPr="00EC266C">
        <w:rPr>
          <w:color w:val="FF0000"/>
          <w:kern w:val="2"/>
          <w:lang w:val="en-US"/>
        </w:rPr>
        <w:t>as described in clause 11.1</w:t>
      </w:r>
      <w:r>
        <w:rPr>
          <w:color w:val="FF0000"/>
          <w:kern w:val="2"/>
          <w:lang w:val="en-US"/>
        </w:rPr>
        <w:t xml:space="preserve"> and </w:t>
      </w:r>
      <w:r w:rsidRPr="00EC266C">
        <w:rPr>
          <w:color w:val="FF0000"/>
          <w:kern w:val="2"/>
          <w:lang w:val="en-US"/>
        </w:rPr>
        <w:t>associated with second PRACH occasion</w:t>
      </w:r>
      <w:r>
        <w:rPr>
          <w:color w:val="FF0000"/>
          <w:kern w:val="2"/>
          <w:lang w:val="en-US"/>
        </w:rPr>
        <w:t>s</w:t>
      </w:r>
      <w:r w:rsidRPr="00EC266C">
        <w:rPr>
          <w:color w:val="FF0000"/>
          <w:kern w:val="2"/>
          <w:lang w:val="en-US"/>
        </w:rPr>
        <w:t xml:space="preserve"> as described in clause 8</w:t>
      </w:r>
      <w:r>
        <w:rPr>
          <w:kern w:val="2"/>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t xml:space="preserve">; </w:t>
      </w:r>
      <w:r w:rsidRPr="00EC266C">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t xml:space="preserve"> is the number of RBs in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t xml:space="preserve"> is the index of the first RB from the RBs that are in the active UL BWP and in the UL sub-band</w:t>
      </w:r>
      <w:r>
        <w:rPr>
          <w:kern w:val="2"/>
          <w:lang w:val="en-US"/>
        </w:rPr>
        <w:t xml:space="preserve"> as described in clause 11.1</w:t>
      </w:r>
      <w:r>
        <w:t xml:space="preserve">.  </w:t>
      </w:r>
    </w:p>
    <w:p w14:paraId="759480BE" w14:textId="3970A7D7" w:rsidR="00613294" w:rsidRPr="00613294" w:rsidRDefault="00613294" w:rsidP="002D0823">
      <w:pPr>
        <w:pStyle w:val="affc"/>
        <w:numPr>
          <w:ilvl w:val="0"/>
          <w:numId w:val="37"/>
        </w:numPr>
        <w:ind w:leftChars="0"/>
        <w:jc w:val="both"/>
        <w:rPr>
          <w:rFonts w:eastAsia="宋体"/>
          <w:b/>
          <w:i/>
          <w:lang w:eastAsia="zh-CN"/>
        </w:rPr>
      </w:pPr>
      <w:r w:rsidRPr="00613294">
        <w:rPr>
          <w:rFonts w:eastAsia="宋体"/>
          <w:b/>
          <w:i/>
          <w:lang w:eastAsia="zh-CN"/>
        </w:rPr>
        <w:t>TP#</w:t>
      </w:r>
      <w:r>
        <w:rPr>
          <w:rFonts w:eastAsia="宋体"/>
          <w:b/>
          <w:i/>
          <w:lang w:eastAsia="zh-CN"/>
        </w:rPr>
        <w:t>5</w:t>
      </w:r>
      <w:r w:rsidRPr="00613294">
        <w:rPr>
          <w:rFonts w:eastAsia="宋体"/>
          <w:b/>
          <w:i/>
          <w:lang w:eastAsia="zh-CN"/>
        </w:rPr>
        <w:t xml:space="preserve"> can be adopted to MSG</w:t>
      </w:r>
      <w:r>
        <w:rPr>
          <w:rFonts w:eastAsia="宋体"/>
          <w:b/>
          <w:i/>
          <w:lang w:eastAsia="zh-CN"/>
        </w:rPr>
        <w:t>4 HARQ-ACK PUCCH</w:t>
      </w:r>
      <w:r w:rsidRPr="00613294">
        <w:rPr>
          <w:rFonts w:eastAsia="宋体"/>
          <w:b/>
          <w:i/>
          <w:lang w:eastAsia="zh-CN"/>
        </w:rPr>
        <w:t xml:space="preserve"> transmission.</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4C949284" w:rsidR="00BD1E4F" w:rsidRDefault="00BD1E4F" w:rsidP="002D0823">
      <w:pPr>
        <w:jc w:val="both"/>
      </w:pPr>
      <w:bookmarkStart w:id="45" w:name="OLE_LINK151"/>
      <w:bookmarkStart w:id="46" w:name="OLE_LINK155"/>
      <w:r w:rsidRPr="003C1B37">
        <w:t>In this contribution, we made the following</w:t>
      </w:r>
      <w:r w:rsidR="005B3BFD">
        <w:t xml:space="preserve"> </w:t>
      </w:r>
      <w:r w:rsidRPr="003C1B37">
        <w:t>proposal</w:t>
      </w:r>
      <w:r w:rsidR="00A06893">
        <w:t>s</w:t>
      </w:r>
      <w:r w:rsidRPr="003C1B37">
        <w:t>.</w:t>
      </w:r>
    </w:p>
    <w:p w14:paraId="16924327"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TP#1</w:t>
      </w:r>
      <w:r w:rsidRPr="00AE4963">
        <w:rPr>
          <w:rFonts w:eastAsia="宋体"/>
          <w:b/>
          <w:i/>
          <w:lang w:eastAsia="zh-CN"/>
        </w:rPr>
        <w:t xml:space="preserve"> can be adopted to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RA</m:t>
            </m:r>
          </m:sub>
          <m:sup>
            <m:r>
              <m:rPr>
                <m:nor/>
              </m:rPr>
              <w:rPr>
                <w:rFonts w:ascii="Cambria Math" w:hAnsi="Cambria Math"/>
                <w:b/>
                <w:i/>
              </w:rPr>
              <m:t>start</m:t>
            </m:r>
          </m:sup>
        </m:sSubSup>
      </m:oMath>
      <w:r w:rsidRPr="00AE4963">
        <w:rPr>
          <w:rFonts w:eastAsia="宋体" w:hint="eastAsia"/>
          <w:b/>
          <w:i/>
          <w:lang w:eastAsia="zh-CN"/>
        </w:rPr>
        <w:t xml:space="preserve"> </w:t>
      </w:r>
      <w:r w:rsidRPr="00AE4963">
        <w:rPr>
          <w:rFonts w:eastAsia="宋体"/>
          <w:b/>
          <w:i/>
          <w:lang w:eastAsia="zh-CN"/>
        </w:rPr>
        <w:t>in 38.211</w:t>
      </w:r>
    </w:p>
    <w:p w14:paraId="0426E7BE"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TP#2</w:t>
      </w:r>
      <w:r w:rsidRPr="00AE4963">
        <w:rPr>
          <w:rFonts w:eastAsia="宋体"/>
          <w:b/>
          <w:i/>
          <w:lang w:eastAsia="zh-CN"/>
        </w:rPr>
        <w:t xml:space="preserve"> can be adopted to</w:t>
      </w:r>
      <m:oMath>
        <m:r>
          <m:rPr>
            <m:sty m:val="bi"/>
          </m:rPr>
          <w:rPr>
            <w:rFonts w:ascii="Cambria Math" w:hAnsi="Cambria Math"/>
          </w:rPr>
          <m:t xml:space="preserve"> </m:t>
        </m:r>
      </m:oMath>
      <w:r>
        <w:rPr>
          <w:rFonts w:eastAsia="宋体" w:hint="eastAsia"/>
          <w:b/>
          <w:i/>
          <w:lang w:eastAsia="zh-CN"/>
        </w:rPr>
        <w:t xml:space="preserve">first </w:t>
      </w:r>
      <w:r>
        <w:rPr>
          <w:rFonts w:eastAsia="宋体"/>
          <w:b/>
          <w:i/>
          <w:lang w:eastAsia="zh-CN"/>
        </w:rPr>
        <w:t>and second PRACH occasions.</w:t>
      </w:r>
    </w:p>
    <w:p w14:paraId="63951CD1" w14:textId="77777777" w:rsidR="001A4D71" w:rsidRPr="00AE4963" w:rsidRDefault="001A4D71" w:rsidP="002D0823">
      <w:pPr>
        <w:pStyle w:val="affc"/>
        <w:numPr>
          <w:ilvl w:val="0"/>
          <w:numId w:val="38"/>
        </w:numPr>
        <w:ind w:leftChars="0"/>
        <w:jc w:val="both"/>
        <w:rPr>
          <w:b/>
          <w:i/>
          <w:lang w:eastAsia="ja-JP"/>
        </w:rPr>
      </w:pPr>
      <w:r>
        <w:rPr>
          <w:rFonts w:eastAsia="宋体"/>
          <w:b/>
          <w:i/>
          <w:lang w:eastAsia="zh-CN"/>
        </w:rPr>
        <w:t>TP#3</w:t>
      </w:r>
      <w:r w:rsidRPr="00AE4963">
        <w:rPr>
          <w:rFonts w:eastAsia="宋体"/>
          <w:b/>
          <w:i/>
          <w:lang w:eastAsia="zh-CN"/>
        </w:rPr>
        <w:t xml:space="preserve"> can be adopted to</w:t>
      </w:r>
      <w:r>
        <w:rPr>
          <w:rFonts w:eastAsia="宋体"/>
          <w:b/>
          <w:i/>
          <w:lang w:eastAsia="zh-CN"/>
        </w:rPr>
        <w:t xml:space="preserve"> the validation rule of </w:t>
      </w:r>
      <w:r>
        <w:rPr>
          <w:rFonts w:eastAsia="宋体" w:hint="eastAsia"/>
          <w:b/>
          <w:i/>
          <w:lang w:eastAsia="zh-CN"/>
        </w:rPr>
        <w:t xml:space="preserve">first </w:t>
      </w:r>
      <w:r>
        <w:rPr>
          <w:rFonts w:eastAsia="宋体"/>
          <w:b/>
          <w:i/>
          <w:lang w:eastAsia="zh-CN"/>
        </w:rPr>
        <w:t>and second PRACH occasions.</w:t>
      </w:r>
    </w:p>
    <w:p w14:paraId="6A7F71FD" w14:textId="77777777" w:rsidR="001A4D71" w:rsidRPr="00613294" w:rsidRDefault="001A4D71" w:rsidP="002D0823">
      <w:pPr>
        <w:pStyle w:val="affc"/>
        <w:numPr>
          <w:ilvl w:val="0"/>
          <w:numId w:val="38"/>
        </w:numPr>
        <w:ind w:leftChars="0"/>
        <w:jc w:val="both"/>
        <w:rPr>
          <w:rFonts w:eastAsia="宋体"/>
          <w:b/>
          <w:i/>
          <w:lang w:eastAsia="zh-CN"/>
        </w:rPr>
      </w:pPr>
      <w:r w:rsidRPr="00613294">
        <w:rPr>
          <w:rFonts w:eastAsia="宋体"/>
          <w:b/>
          <w:i/>
          <w:lang w:eastAsia="zh-CN"/>
        </w:rPr>
        <w:t>TP#4 can be adopted to MSG3 transmission.</w:t>
      </w:r>
    </w:p>
    <w:p w14:paraId="3644DE9D" w14:textId="77777777" w:rsidR="001A4D71" w:rsidRPr="00613294" w:rsidRDefault="001A4D71" w:rsidP="002D0823">
      <w:pPr>
        <w:pStyle w:val="affc"/>
        <w:numPr>
          <w:ilvl w:val="0"/>
          <w:numId w:val="38"/>
        </w:numPr>
        <w:ind w:leftChars="0"/>
        <w:jc w:val="both"/>
        <w:rPr>
          <w:rFonts w:eastAsia="宋体"/>
          <w:b/>
          <w:i/>
          <w:lang w:eastAsia="zh-CN"/>
        </w:rPr>
      </w:pPr>
      <w:r w:rsidRPr="00613294">
        <w:rPr>
          <w:rFonts w:eastAsia="宋体"/>
          <w:b/>
          <w:i/>
          <w:lang w:eastAsia="zh-CN"/>
        </w:rPr>
        <w:t>TP#</w:t>
      </w:r>
      <w:r>
        <w:rPr>
          <w:rFonts w:eastAsia="宋体"/>
          <w:b/>
          <w:i/>
          <w:lang w:eastAsia="zh-CN"/>
        </w:rPr>
        <w:t>5</w:t>
      </w:r>
      <w:r w:rsidRPr="00613294">
        <w:rPr>
          <w:rFonts w:eastAsia="宋体"/>
          <w:b/>
          <w:i/>
          <w:lang w:eastAsia="zh-CN"/>
        </w:rPr>
        <w:t xml:space="preserve"> can be adopted to MSG</w:t>
      </w:r>
      <w:r>
        <w:rPr>
          <w:rFonts w:eastAsia="宋体"/>
          <w:b/>
          <w:i/>
          <w:lang w:eastAsia="zh-CN"/>
        </w:rPr>
        <w:t>4 HARQ-ACK PUCCH</w:t>
      </w:r>
      <w:r w:rsidRPr="00613294">
        <w:rPr>
          <w:rFonts w:eastAsia="宋体"/>
          <w:b/>
          <w:i/>
          <w:lang w:eastAsia="zh-CN"/>
        </w:rPr>
        <w:t xml:space="preserve"> transmission.</w:t>
      </w:r>
    </w:p>
    <w:bookmarkEnd w:id="6"/>
    <w:bookmarkEnd w:id="7"/>
    <w:bookmarkEnd w:id="45"/>
    <w:bookmarkEnd w:id="46"/>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5E09217F" w:rsidR="001F6205" w:rsidRDefault="001F6205" w:rsidP="002D0823">
      <w:pPr>
        <w:pStyle w:val="affc"/>
        <w:numPr>
          <w:ilvl w:val="0"/>
          <w:numId w:val="28"/>
        </w:numPr>
        <w:ind w:leftChars="0"/>
        <w:jc w:val="both"/>
      </w:pPr>
      <w:bookmarkStart w:id="47" w:name="OLE_LINK169"/>
      <w:r w:rsidRPr="008E2F96">
        <w:t>RP-2401614</w:t>
      </w:r>
      <w:r w:rsidR="00F06027" w:rsidRPr="008E2F96">
        <w:tab/>
        <w:t>Revised WI on evolution of NR duplex operation</w:t>
      </w:r>
    </w:p>
    <w:p w14:paraId="1F56EEA3" w14:textId="7B878133" w:rsidR="006F7BFC" w:rsidRDefault="006F7BFC" w:rsidP="006F7BFC">
      <w:pPr>
        <w:pStyle w:val="affc"/>
        <w:numPr>
          <w:ilvl w:val="0"/>
          <w:numId w:val="28"/>
        </w:numPr>
        <w:ind w:leftChars="0"/>
        <w:jc w:val="both"/>
      </w:pPr>
      <w:r w:rsidRPr="006F7BFC">
        <w:t>3GPP TS 38.211</w:t>
      </w:r>
      <w:r>
        <w:t xml:space="preserve"> v19.0.0</w:t>
      </w:r>
      <w:r w:rsidRPr="006F7BFC">
        <w:t>: "NR; Physical channels and modulation"</w:t>
      </w:r>
    </w:p>
    <w:p w14:paraId="18748E9F" w14:textId="723B3BC5" w:rsidR="006F7BFC" w:rsidRPr="008E2F96" w:rsidRDefault="006F7BFC" w:rsidP="00384281">
      <w:pPr>
        <w:pStyle w:val="affc"/>
        <w:numPr>
          <w:ilvl w:val="0"/>
          <w:numId w:val="28"/>
        </w:numPr>
        <w:ind w:leftChars="0"/>
        <w:jc w:val="both"/>
      </w:pPr>
      <w:r w:rsidRPr="006F7BFC">
        <w:t>3GPP TS 38.21</w:t>
      </w:r>
      <w:r>
        <w:t>3 v19.0.0</w:t>
      </w:r>
      <w:r w:rsidRPr="006F7BFC">
        <w:t xml:space="preserve">: "NR; </w:t>
      </w:r>
      <w:r>
        <w:t>Physical layer procedures for control</w:t>
      </w:r>
      <w:r w:rsidRPr="006F7BFC">
        <w:t xml:space="preserve"> "</w:t>
      </w:r>
      <w:bookmarkEnd w:id="1"/>
      <w:bookmarkEnd w:id="47"/>
    </w:p>
    <w:sectPr w:rsidR="006F7BFC" w:rsidRPr="008E2F96"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5F593" w14:textId="77777777" w:rsidR="00D16730" w:rsidRDefault="00D16730">
      <w:r>
        <w:separator/>
      </w:r>
    </w:p>
  </w:endnote>
  <w:endnote w:type="continuationSeparator" w:id="0">
    <w:p w14:paraId="5FEBCA6D" w14:textId="77777777" w:rsidR="00D16730" w:rsidRDefault="00D16730">
      <w:r>
        <w:continuationSeparator/>
      </w:r>
    </w:p>
  </w:endnote>
  <w:endnote w:type="continuationNotice" w:id="1">
    <w:p w14:paraId="652E9943" w14:textId="77777777" w:rsidR="00D16730" w:rsidRDefault="00D16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6D1DD" w14:textId="77777777" w:rsidR="00D16730" w:rsidRDefault="00D16730">
      <w:r>
        <w:separator/>
      </w:r>
    </w:p>
  </w:footnote>
  <w:footnote w:type="continuationSeparator" w:id="0">
    <w:p w14:paraId="6AA99AA4" w14:textId="77777777" w:rsidR="00D16730" w:rsidRDefault="00D16730">
      <w:r>
        <w:continuationSeparator/>
      </w:r>
    </w:p>
  </w:footnote>
  <w:footnote w:type="continuationNotice" w:id="1">
    <w:p w14:paraId="62E77038" w14:textId="77777777" w:rsidR="00D16730" w:rsidRDefault="00D167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B1C701B"/>
    <w:multiLevelType w:val="hybridMultilevel"/>
    <w:tmpl w:val="9F96C6D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F3DE5"/>
    <w:multiLevelType w:val="hybridMultilevel"/>
    <w:tmpl w:val="5E50B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15509"/>
    <w:multiLevelType w:val="hybridMultilevel"/>
    <w:tmpl w:val="FDD8C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D30FEB"/>
    <w:multiLevelType w:val="hybridMultilevel"/>
    <w:tmpl w:val="9F96C6D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332EB4"/>
    <w:multiLevelType w:val="hybridMultilevel"/>
    <w:tmpl w:val="C340F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40"/>
  </w:num>
  <w:num w:numId="3">
    <w:abstractNumId w:val="20"/>
  </w:num>
  <w:num w:numId="4">
    <w:abstractNumId w:val="32"/>
  </w:num>
  <w:num w:numId="5">
    <w:abstractNumId w:val="25"/>
  </w:num>
  <w:num w:numId="6">
    <w:abstractNumId w:val="26"/>
  </w:num>
  <w:num w:numId="7">
    <w:abstractNumId w:val="23"/>
  </w:num>
  <w:num w:numId="8">
    <w:abstractNumId w:val="37"/>
  </w:num>
  <w:num w:numId="9">
    <w:abstractNumId w:val="17"/>
  </w:num>
  <w:num w:numId="10">
    <w:abstractNumId w:val="12"/>
  </w:num>
  <w:num w:numId="11">
    <w:abstractNumId w:val="35"/>
  </w:num>
  <w:num w:numId="12">
    <w:abstractNumId w:val="18"/>
  </w:num>
  <w:num w:numId="13">
    <w:abstractNumId w:val="0"/>
  </w:num>
  <w:num w:numId="14">
    <w:abstractNumId w:val="10"/>
  </w:num>
  <w:num w:numId="15">
    <w:abstractNumId w:val="31"/>
  </w:num>
  <w:num w:numId="16">
    <w:abstractNumId w:val="38"/>
  </w:num>
  <w:num w:numId="17">
    <w:abstractNumId w:val="6"/>
  </w:num>
  <w:num w:numId="18">
    <w:abstractNumId w:val="29"/>
  </w:num>
  <w:num w:numId="19">
    <w:abstractNumId w:val="8"/>
  </w:num>
  <w:num w:numId="20">
    <w:abstractNumId w:val="21"/>
  </w:num>
  <w:num w:numId="21">
    <w:abstractNumId w:val="34"/>
  </w:num>
  <w:num w:numId="22">
    <w:abstractNumId w:val="11"/>
  </w:num>
  <w:num w:numId="23">
    <w:abstractNumId w:val="28"/>
  </w:num>
  <w:num w:numId="24">
    <w:abstractNumId w:val="33"/>
  </w:num>
  <w:num w:numId="25">
    <w:abstractNumId w:val="7"/>
  </w:num>
  <w:num w:numId="26">
    <w:abstractNumId w:val="5"/>
  </w:num>
  <w:num w:numId="27">
    <w:abstractNumId w:val="13"/>
  </w:num>
  <w:num w:numId="28">
    <w:abstractNumId w:val="27"/>
  </w:num>
  <w:num w:numId="29">
    <w:abstractNumId w:val="30"/>
  </w:num>
  <w:num w:numId="30">
    <w:abstractNumId w:val="24"/>
  </w:num>
  <w:num w:numId="31">
    <w:abstractNumId w:val="1"/>
  </w:num>
  <w:num w:numId="32">
    <w:abstractNumId w:val="39"/>
  </w:num>
  <w:num w:numId="33">
    <w:abstractNumId w:val="14"/>
  </w:num>
  <w:num w:numId="34">
    <w:abstractNumId w:val="22"/>
  </w:num>
  <w:num w:numId="35">
    <w:abstractNumId w:val="16"/>
  </w:num>
  <w:num w:numId="36">
    <w:abstractNumId w:val="15"/>
  </w:num>
  <w:num w:numId="37">
    <w:abstractNumId w:val="9"/>
  </w:num>
  <w:num w:numId="38">
    <w:abstractNumId w:val="2"/>
  </w:num>
  <w:num w:numId="39">
    <w:abstractNumId w:val="19"/>
  </w:num>
  <w:num w:numId="40">
    <w:abstractNumId w:val="4"/>
  </w:num>
  <w:num w:numId="4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5059"/>
    <w:rsid w:val="000756C5"/>
    <w:rsid w:val="00075BB7"/>
    <w:rsid w:val="00076665"/>
    <w:rsid w:val="0007690F"/>
    <w:rsid w:val="00076EB8"/>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5C8"/>
    <w:rsid w:val="000A6A08"/>
    <w:rsid w:val="000A6BB2"/>
    <w:rsid w:val="000A6CAB"/>
    <w:rsid w:val="000A7239"/>
    <w:rsid w:val="000A7299"/>
    <w:rsid w:val="000A7664"/>
    <w:rsid w:val="000B038F"/>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290"/>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A1D"/>
    <w:rsid w:val="000D70B7"/>
    <w:rsid w:val="000D7A9E"/>
    <w:rsid w:val="000D7B5E"/>
    <w:rsid w:val="000D7C6C"/>
    <w:rsid w:val="000D7D83"/>
    <w:rsid w:val="000D7E4F"/>
    <w:rsid w:val="000E00E0"/>
    <w:rsid w:val="000E0504"/>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4F17"/>
    <w:rsid w:val="00165054"/>
    <w:rsid w:val="00165159"/>
    <w:rsid w:val="001651C5"/>
    <w:rsid w:val="0016550F"/>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0FA"/>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5B48"/>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57C"/>
    <w:rsid w:val="00293670"/>
    <w:rsid w:val="00293872"/>
    <w:rsid w:val="00293B71"/>
    <w:rsid w:val="00293C36"/>
    <w:rsid w:val="00293C63"/>
    <w:rsid w:val="002943B0"/>
    <w:rsid w:val="002944F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3297"/>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C8C"/>
    <w:rsid w:val="00342D72"/>
    <w:rsid w:val="00342F35"/>
    <w:rsid w:val="00343367"/>
    <w:rsid w:val="003437EC"/>
    <w:rsid w:val="00343AC5"/>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68A7"/>
    <w:rsid w:val="003674A1"/>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B07D6"/>
    <w:rsid w:val="003B0BBC"/>
    <w:rsid w:val="003B13C4"/>
    <w:rsid w:val="003B16CD"/>
    <w:rsid w:val="003B1C3E"/>
    <w:rsid w:val="003B231D"/>
    <w:rsid w:val="003B2662"/>
    <w:rsid w:val="003B27D3"/>
    <w:rsid w:val="003B2802"/>
    <w:rsid w:val="003B280E"/>
    <w:rsid w:val="003B2D20"/>
    <w:rsid w:val="003B359C"/>
    <w:rsid w:val="003B3B29"/>
    <w:rsid w:val="003B3D51"/>
    <w:rsid w:val="003B3D87"/>
    <w:rsid w:val="003B4153"/>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9FA"/>
    <w:rsid w:val="00501F6E"/>
    <w:rsid w:val="0050224B"/>
    <w:rsid w:val="005026D0"/>
    <w:rsid w:val="00502D7F"/>
    <w:rsid w:val="00503085"/>
    <w:rsid w:val="005031A3"/>
    <w:rsid w:val="005032C8"/>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2D8"/>
    <w:rsid w:val="00555393"/>
    <w:rsid w:val="00555495"/>
    <w:rsid w:val="00555758"/>
    <w:rsid w:val="0055584A"/>
    <w:rsid w:val="00555EBC"/>
    <w:rsid w:val="00556241"/>
    <w:rsid w:val="00557750"/>
    <w:rsid w:val="00557DE1"/>
    <w:rsid w:val="005605DB"/>
    <w:rsid w:val="00560682"/>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3C7"/>
    <w:rsid w:val="006064D7"/>
    <w:rsid w:val="00606976"/>
    <w:rsid w:val="00606A45"/>
    <w:rsid w:val="00606AD7"/>
    <w:rsid w:val="00606B17"/>
    <w:rsid w:val="00606D76"/>
    <w:rsid w:val="00607295"/>
    <w:rsid w:val="006073A6"/>
    <w:rsid w:val="00607402"/>
    <w:rsid w:val="006074BB"/>
    <w:rsid w:val="00607EED"/>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765"/>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D7E3D"/>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AFA"/>
    <w:rsid w:val="00722BD3"/>
    <w:rsid w:val="0072328F"/>
    <w:rsid w:val="00724028"/>
    <w:rsid w:val="00724076"/>
    <w:rsid w:val="0072423C"/>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B007F"/>
    <w:rsid w:val="007B064F"/>
    <w:rsid w:val="007B0CBF"/>
    <w:rsid w:val="007B0E32"/>
    <w:rsid w:val="007B0ECB"/>
    <w:rsid w:val="007B1418"/>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3FAD"/>
    <w:rsid w:val="007B4773"/>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1BB8"/>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F2D"/>
    <w:rsid w:val="00855196"/>
    <w:rsid w:val="008554EF"/>
    <w:rsid w:val="00855A72"/>
    <w:rsid w:val="00856180"/>
    <w:rsid w:val="008567BC"/>
    <w:rsid w:val="0085690F"/>
    <w:rsid w:val="00856CA4"/>
    <w:rsid w:val="0085701E"/>
    <w:rsid w:val="00857426"/>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4D1C"/>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C74"/>
    <w:rsid w:val="008C2D34"/>
    <w:rsid w:val="008C308E"/>
    <w:rsid w:val="008C30CB"/>
    <w:rsid w:val="008C310B"/>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73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473"/>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9E9"/>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1F2"/>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A6"/>
    <w:rsid w:val="00AE6811"/>
    <w:rsid w:val="00AE68C4"/>
    <w:rsid w:val="00AE7227"/>
    <w:rsid w:val="00AE7375"/>
    <w:rsid w:val="00AE7380"/>
    <w:rsid w:val="00AE75E1"/>
    <w:rsid w:val="00AF0202"/>
    <w:rsid w:val="00AF04DB"/>
    <w:rsid w:val="00AF0AD7"/>
    <w:rsid w:val="00AF0D0A"/>
    <w:rsid w:val="00AF13AA"/>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096"/>
    <w:rsid w:val="00C4267C"/>
    <w:rsid w:val="00C42786"/>
    <w:rsid w:val="00C42F66"/>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583"/>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A0E"/>
    <w:rsid w:val="00CA0F81"/>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BAB"/>
    <w:rsid w:val="00CB7C29"/>
    <w:rsid w:val="00CC0826"/>
    <w:rsid w:val="00CC08F9"/>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30"/>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83D"/>
    <w:rsid w:val="00D77C0A"/>
    <w:rsid w:val="00D77F58"/>
    <w:rsid w:val="00D8017E"/>
    <w:rsid w:val="00D801BD"/>
    <w:rsid w:val="00D803DF"/>
    <w:rsid w:val="00D806FA"/>
    <w:rsid w:val="00D809F3"/>
    <w:rsid w:val="00D80A8D"/>
    <w:rsid w:val="00D80B20"/>
    <w:rsid w:val="00D80B92"/>
    <w:rsid w:val="00D80C21"/>
    <w:rsid w:val="00D812B8"/>
    <w:rsid w:val="00D815E0"/>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3C4"/>
    <w:rsid w:val="00F5364D"/>
    <w:rsid w:val="00F538BB"/>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53E6"/>
    <w:rsid w:val="00FB69F5"/>
    <w:rsid w:val="00FB6BEC"/>
    <w:rsid w:val="00FB6D77"/>
    <w:rsid w:val="00FB6DD1"/>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082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link w:val="26"/>
    <w:pPr>
      <w:ind w:left="851"/>
    </w:p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4"/>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4"/>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6">
    <w:name w:val="Body Text 3"/>
    <w:basedOn w:val="a0"/>
    <w:link w:val="37"/>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9">
    <w:name w:val="Body Text Indent 2"/>
    <w:basedOn w:val="a0"/>
    <w:link w:val="2a"/>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b">
    <w:name w:val="Body Text First Indent 2"/>
    <w:basedOn w:val="afc"/>
    <w:link w:val="2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8">
    <w:name w:val="Body Text Indent 3"/>
    <w:basedOn w:val="a0"/>
    <w:link w:val="39"/>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9">
    <w:name w:val="正文文本缩进 3 字符"/>
    <w:link w:val="38"/>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d">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d">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4"/>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2">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afff6">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e">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7">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8">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a">
    <w:name w:val="正文文本缩进 2 字符"/>
    <w:link w:val="29"/>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6">
    <w:name w:val="列表 2 字符"/>
    <w:link w:val="25"/>
    <w:rsid w:val="008E022C"/>
    <w:rPr>
      <w:lang w:val="en-GB" w:eastAsia="en-US"/>
    </w:rPr>
  </w:style>
  <w:style w:type="character" w:customStyle="1" w:styleId="35">
    <w:name w:val="列表 3 字符"/>
    <w:link w:val="34"/>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30"/>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a">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31"/>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f">
    <w:name w:val="List Continue 2"/>
    <w:basedOn w:val="a0"/>
    <w:rsid w:val="008E022C"/>
    <w:pPr>
      <w:ind w:leftChars="400" w:left="850"/>
    </w:pPr>
    <w:rPr>
      <w:lang w:eastAsia="ja-JP"/>
    </w:rPr>
  </w:style>
  <w:style w:type="character" w:customStyle="1" w:styleId="2c">
    <w:name w:val="正文首行缩进 2 字符"/>
    <w:basedOn w:val="afd"/>
    <w:link w:val="2b"/>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0">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d">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d"/>
    <w:rsid w:val="008E022C"/>
    <w:rPr>
      <w:rFonts w:eastAsia="宋体" w:cs="宋体"/>
      <w:kern w:val="2"/>
      <w:sz w:val="21"/>
      <w:lang w:eastAsia="zh-CN"/>
    </w:rPr>
  </w:style>
  <w:style w:type="paragraph" w:customStyle="1" w:styleId="afffe">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4"/>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3"/>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5"/>
      </w:numPr>
      <w:spacing w:after="0"/>
      <w:jc w:val="both"/>
    </w:pPr>
  </w:style>
  <w:style w:type="character" w:styleId="affff">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6"/>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7">
    <w:name w:val="正文文本 3 字符"/>
    <w:basedOn w:val="a1"/>
    <w:link w:val="36"/>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0">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2">
    <w:name w:val="テキスト (文字)"/>
    <w:link w:val="affff1"/>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9"/>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BB59B-6AC7-4BE5-85B4-4F5C1EFA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2013</Words>
  <Characters>11480</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2025-08-15T08:54:00Z</dcterms:created>
  <dcterms:modified xsi:type="dcterms:W3CDTF">2025-08-15T08:54:00Z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