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DED0D" w14:textId="0BB1FCA6" w:rsidR="002A26FF" w:rsidRPr="00EE73FA" w:rsidRDefault="00FE0325" w:rsidP="00D1453E">
      <w:pPr>
        <w:tabs>
          <w:tab w:val="right" w:pos="9216"/>
        </w:tabs>
        <w:spacing w:after="0"/>
        <w:rPr>
          <w:b/>
          <w:kern w:val="2"/>
          <w:sz w:val="22"/>
          <w:szCs w:val="22"/>
        </w:rPr>
      </w:pPr>
      <w:r w:rsidRPr="00EE73FA">
        <w:rPr>
          <w:b/>
          <w:kern w:val="2"/>
          <w:sz w:val="22"/>
          <w:szCs w:val="22"/>
        </w:rPr>
        <w:t>3GPP TSG</w:t>
      </w:r>
      <w:r w:rsidRPr="00EE73FA">
        <w:rPr>
          <w:b/>
          <w:kern w:val="2"/>
          <w:sz w:val="22"/>
          <w:szCs w:val="22"/>
          <w:lang w:eastAsia="zh-CN"/>
        </w:rPr>
        <w:t>-</w:t>
      </w:r>
      <w:r w:rsidRPr="00EE73FA">
        <w:rPr>
          <w:b/>
          <w:kern w:val="2"/>
          <w:sz w:val="22"/>
          <w:szCs w:val="22"/>
        </w:rPr>
        <w:t>RAN WG1 Meeting #1</w:t>
      </w:r>
      <w:r w:rsidR="00F8113D" w:rsidRPr="00EE73FA">
        <w:rPr>
          <w:b/>
          <w:kern w:val="2"/>
          <w:sz w:val="22"/>
          <w:szCs w:val="22"/>
        </w:rPr>
        <w:t>2</w:t>
      </w:r>
      <w:r w:rsidR="00A853F5" w:rsidRPr="00EE73FA">
        <w:rPr>
          <w:b/>
          <w:kern w:val="2"/>
          <w:sz w:val="22"/>
          <w:szCs w:val="22"/>
        </w:rPr>
        <w:t>2</w:t>
      </w:r>
      <w:r w:rsidRPr="00EE73FA">
        <w:rPr>
          <w:b/>
          <w:kern w:val="2"/>
          <w:sz w:val="22"/>
          <w:szCs w:val="22"/>
        </w:rPr>
        <w:tab/>
      </w:r>
      <w:r w:rsidR="00815662" w:rsidRPr="00EE73FA">
        <w:rPr>
          <w:b/>
          <w:kern w:val="2"/>
          <w:sz w:val="22"/>
          <w:szCs w:val="22"/>
        </w:rPr>
        <w:t xml:space="preserve"> R1-250</w:t>
      </w:r>
      <w:r w:rsidR="00D50374" w:rsidRPr="00EE73FA">
        <w:rPr>
          <w:b/>
          <w:kern w:val="2"/>
          <w:sz w:val="22"/>
          <w:szCs w:val="22"/>
        </w:rPr>
        <w:t>5235</w:t>
      </w:r>
    </w:p>
    <w:p w14:paraId="5D02F618" w14:textId="7CA31C85" w:rsidR="00FE0325" w:rsidRPr="00EE73FA" w:rsidRDefault="00A853F5" w:rsidP="00D06AB9">
      <w:pPr>
        <w:pStyle w:val="CRCoverPage"/>
        <w:outlineLvl w:val="0"/>
        <w:rPr>
          <w:rFonts w:ascii="Times New Roman" w:hAnsi="Times New Roman"/>
          <w:b/>
          <w:noProof/>
          <w:sz w:val="22"/>
          <w:szCs w:val="22"/>
        </w:rPr>
      </w:pPr>
      <w:r w:rsidRPr="00EE73FA">
        <w:rPr>
          <w:rFonts w:ascii="Times New Roman" w:eastAsia="Times New Roman" w:hAnsi="Times New Roman"/>
          <w:b/>
          <w:kern w:val="2"/>
          <w:sz w:val="22"/>
          <w:szCs w:val="22"/>
        </w:rPr>
        <w:t>Bengaluru, India</w:t>
      </w:r>
      <w:r w:rsidR="00D06AB9" w:rsidRPr="00EE73FA">
        <w:rPr>
          <w:rFonts w:ascii="Times New Roman" w:hAnsi="Times New Roman"/>
          <w:b/>
          <w:bCs/>
          <w:sz w:val="22"/>
          <w:szCs w:val="22"/>
        </w:rPr>
        <w:t xml:space="preserve">, </w:t>
      </w:r>
      <w:r w:rsidRPr="00EE73FA">
        <w:rPr>
          <w:rFonts w:ascii="Times New Roman" w:hAnsi="Times New Roman"/>
          <w:b/>
          <w:bCs/>
          <w:sz w:val="22"/>
          <w:szCs w:val="22"/>
        </w:rPr>
        <w:t>Aug</w:t>
      </w:r>
      <w:r w:rsidR="00EE73FA" w:rsidRPr="00EE73FA">
        <w:rPr>
          <w:rFonts w:ascii="Times New Roman" w:hAnsi="Times New Roman"/>
          <w:b/>
          <w:bCs/>
          <w:sz w:val="22"/>
          <w:szCs w:val="22"/>
        </w:rPr>
        <w:t>ust</w:t>
      </w:r>
      <w:r w:rsidR="00D06AB9" w:rsidRPr="00EE73FA">
        <w:rPr>
          <w:rFonts w:ascii="Times New Roman" w:hAnsi="Times New Roman"/>
          <w:b/>
          <w:bCs/>
          <w:sz w:val="22"/>
          <w:szCs w:val="22"/>
        </w:rPr>
        <w:t xml:space="preserve"> </w:t>
      </w:r>
      <w:r w:rsidRPr="00EE73FA">
        <w:rPr>
          <w:rFonts w:ascii="Times New Roman" w:hAnsi="Times New Roman"/>
          <w:b/>
          <w:bCs/>
          <w:sz w:val="22"/>
          <w:szCs w:val="22"/>
        </w:rPr>
        <w:t>25</w:t>
      </w:r>
      <w:r w:rsidR="0056582C" w:rsidRPr="0056582C">
        <w:rPr>
          <w:rFonts w:ascii="Times New Roman" w:hAnsi="Times New Roman" w:hint="eastAsia"/>
          <w:b/>
          <w:bCs/>
          <w:sz w:val="22"/>
          <w:szCs w:val="22"/>
          <w:vertAlign w:val="superscript"/>
          <w:lang w:eastAsia="zh-CN"/>
        </w:rPr>
        <w:t>th</w:t>
      </w:r>
      <w:r w:rsidR="0056582C">
        <w:rPr>
          <w:rFonts w:ascii="Times New Roman" w:hAnsi="Times New Roman"/>
          <w:b/>
          <w:bCs/>
          <w:sz w:val="22"/>
          <w:szCs w:val="22"/>
        </w:rPr>
        <w:t xml:space="preserve"> </w:t>
      </w:r>
      <w:r w:rsidR="00D06AB9" w:rsidRPr="00EE73FA">
        <w:rPr>
          <w:rFonts w:ascii="Times New Roman" w:hAnsi="Times New Roman"/>
          <w:b/>
          <w:bCs/>
          <w:sz w:val="22"/>
          <w:szCs w:val="22"/>
        </w:rPr>
        <w:t xml:space="preserve">– </w:t>
      </w:r>
      <w:r w:rsidRPr="00EE73FA">
        <w:rPr>
          <w:rFonts w:ascii="Times New Roman" w:hAnsi="Times New Roman"/>
          <w:b/>
          <w:bCs/>
          <w:sz w:val="22"/>
          <w:szCs w:val="22"/>
        </w:rPr>
        <w:t>29</w:t>
      </w:r>
      <w:r w:rsidR="0056582C" w:rsidRPr="0056582C">
        <w:rPr>
          <w:rFonts w:ascii="Times New Roman" w:hAnsi="Times New Roman"/>
          <w:b/>
          <w:bCs/>
          <w:sz w:val="22"/>
          <w:szCs w:val="22"/>
          <w:vertAlign w:val="superscript"/>
        </w:rPr>
        <w:t>th</w:t>
      </w:r>
      <w:r w:rsidR="00D06AB9" w:rsidRPr="00EE73FA">
        <w:rPr>
          <w:rFonts w:ascii="Times New Roman" w:hAnsi="Times New Roman"/>
          <w:b/>
          <w:bCs/>
          <w:sz w:val="22"/>
          <w:szCs w:val="22"/>
        </w:rPr>
        <w:t>, 2025</w:t>
      </w:r>
    </w:p>
    <w:p w14:paraId="55A7E251" w14:textId="77777777" w:rsidR="00FE0325" w:rsidRPr="00EE73FA" w:rsidRDefault="00FE0325" w:rsidP="00D1453E">
      <w:pPr>
        <w:pBdr>
          <w:top w:val="single" w:sz="4" w:space="1" w:color="auto"/>
        </w:pBdr>
        <w:spacing w:after="0"/>
        <w:rPr>
          <w:b/>
          <w:kern w:val="2"/>
          <w:sz w:val="22"/>
          <w:szCs w:val="22"/>
        </w:rPr>
      </w:pPr>
    </w:p>
    <w:p w14:paraId="24A210F9" w14:textId="2A1F2E88" w:rsidR="00FE0325" w:rsidRPr="00EE73FA" w:rsidRDefault="00FE0325" w:rsidP="00D1453E">
      <w:pPr>
        <w:spacing w:after="0"/>
        <w:ind w:left="1555" w:hanging="1555"/>
        <w:rPr>
          <w:b/>
          <w:kern w:val="2"/>
          <w:sz w:val="22"/>
          <w:szCs w:val="22"/>
        </w:rPr>
      </w:pPr>
      <w:r w:rsidRPr="00EE73FA">
        <w:rPr>
          <w:b/>
          <w:kern w:val="2"/>
          <w:sz w:val="22"/>
          <w:szCs w:val="22"/>
        </w:rPr>
        <w:t>Agenda Item:</w:t>
      </w:r>
      <w:r w:rsidRPr="00EE73FA">
        <w:rPr>
          <w:b/>
          <w:kern w:val="2"/>
          <w:sz w:val="22"/>
          <w:szCs w:val="22"/>
        </w:rPr>
        <w:tab/>
      </w:r>
      <w:r w:rsidR="00A853F5" w:rsidRPr="00EE73FA">
        <w:rPr>
          <w:b/>
          <w:kern w:val="2"/>
          <w:sz w:val="22"/>
          <w:szCs w:val="22"/>
        </w:rPr>
        <w:t>8</w:t>
      </w:r>
      <w:r w:rsidR="00F865F9" w:rsidRPr="00EE73FA">
        <w:rPr>
          <w:b/>
          <w:kern w:val="2"/>
          <w:sz w:val="22"/>
          <w:szCs w:val="22"/>
        </w:rPr>
        <w:t>.</w:t>
      </w:r>
      <w:r w:rsidR="00611E19" w:rsidRPr="00EE73FA">
        <w:rPr>
          <w:b/>
          <w:kern w:val="2"/>
          <w:sz w:val="22"/>
          <w:szCs w:val="22"/>
        </w:rPr>
        <w:t>3.3</w:t>
      </w:r>
    </w:p>
    <w:p w14:paraId="7871E83C" w14:textId="77777777" w:rsidR="00FE0325" w:rsidRPr="00EE73FA" w:rsidRDefault="00FE0325" w:rsidP="00D1453E">
      <w:pPr>
        <w:spacing w:after="0"/>
        <w:ind w:left="1555" w:hanging="1555"/>
        <w:rPr>
          <w:b/>
          <w:kern w:val="2"/>
          <w:sz w:val="22"/>
          <w:szCs w:val="22"/>
        </w:rPr>
      </w:pPr>
      <w:r w:rsidRPr="00EE73FA">
        <w:rPr>
          <w:b/>
          <w:kern w:val="2"/>
          <w:sz w:val="22"/>
          <w:szCs w:val="22"/>
        </w:rPr>
        <w:t>Source:</w:t>
      </w:r>
      <w:r w:rsidRPr="00EE73FA">
        <w:rPr>
          <w:b/>
          <w:kern w:val="2"/>
          <w:sz w:val="22"/>
          <w:szCs w:val="22"/>
        </w:rPr>
        <w:tab/>
        <w:t>Huawei, HiSilicon</w:t>
      </w:r>
    </w:p>
    <w:p w14:paraId="44E74673" w14:textId="3D78BB19" w:rsidR="00FE0325" w:rsidRPr="00EE73FA" w:rsidRDefault="00FE0325" w:rsidP="00D1453E">
      <w:pPr>
        <w:spacing w:after="0"/>
        <w:ind w:left="1555" w:hanging="1555"/>
        <w:rPr>
          <w:b/>
          <w:kern w:val="2"/>
          <w:sz w:val="22"/>
          <w:szCs w:val="22"/>
        </w:rPr>
      </w:pPr>
      <w:r w:rsidRPr="00EE73FA">
        <w:rPr>
          <w:b/>
          <w:kern w:val="2"/>
          <w:sz w:val="22"/>
          <w:szCs w:val="22"/>
        </w:rPr>
        <w:t>Title:</w:t>
      </w:r>
      <w:r w:rsidRPr="00EE73FA">
        <w:rPr>
          <w:b/>
          <w:kern w:val="2"/>
          <w:sz w:val="22"/>
          <w:szCs w:val="22"/>
        </w:rPr>
        <w:tab/>
      </w:r>
      <w:r w:rsidR="008D11FA" w:rsidRPr="00EE73FA">
        <w:rPr>
          <w:b/>
          <w:kern w:val="2"/>
          <w:sz w:val="22"/>
          <w:szCs w:val="22"/>
        </w:rPr>
        <w:t>Maintenance of cross-link interference handling for subband full duplex</w:t>
      </w:r>
    </w:p>
    <w:p w14:paraId="0BC53A80" w14:textId="77777777" w:rsidR="005B5DAB" w:rsidRPr="005B5DAB" w:rsidRDefault="005B5DAB" w:rsidP="005B5DAB">
      <w:pPr>
        <w:spacing w:after="60"/>
        <w:ind w:left="1555" w:hanging="1555"/>
        <w:rPr>
          <w:b/>
          <w:sz w:val="22"/>
          <w:szCs w:val="36"/>
        </w:rPr>
      </w:pPr>
      <w:r w:rsidRPr="005B5DAB">
        <w:rPr>
          <w:b/>
          <w:sz w:val="22"/>
          <w:szCs w:val="36"/>
        </w:rPr>
        <w:t>Document for:</w:t>
      </w:r>
      <w:r w:rsidRPr="005B5DAB">
        <w:rPr>
          <w:b/>
          <w:sz w:val="22"/>
          <w:szCs w:val="36"/>
        </w:rPr>
        <w:tab/>
        <w:t>Discussion and Decision</w:t>
      </w:r>
    </w:p>
    <w:p w14:paraId="7DC1DE16" w14:textId="77777777" w:rsidR="00FE0325" w:rsidRPr="00EE73FA" w:rsidRDefault="00FE0325" w:rsidP="00D1453E">
      <w:pPr>
        <w:pBdr>
          <w:bottom w:val="single" w:sz="4" w:space="1" w:color="auto"/>
        </w:pBdr>
        <w:spacing w:after="0"/>
        <w:rPr>
          <w:b/>
          <w:kern w:val="2"/>
          <w:sz w:val="22"/>
          <w:szCs w:val="22"/>
        </w:rPr>
      </w:pPr>
    </w:p>
    <w:p w14:paraId="1171E4B6" w14:textId="77777777" w:rsidR="00FE0325" w:rsidRPr="00E918D5" w:rsidRDefault="00FE0325" w:rsidP="009C1663">
      <w:pPr>
        <w:pStyle w:val="1"/>
        <w:spacing w:before="240"/>
        <w:ind w:left="431" w:hanging="431"/>
        <w:rPr>
          <w:szCs w:val="20"/>
          <w:lang w:eastAsia="zh-CN"/>
        </w:rPr>
      </w:pPr>
      <w:r w:rsidRPr="00E918D5">
        <w:rPr>
          <w:szCs w:val="20"/>
          <w:lang w:eastAsia="zh-CN"/>
        </w:rPr>
        <w:t>Introduction</w:t>
      </w:r>
    </w:p>
    <w:p w14:paraId="656110F5" w14:textId="77777777" w:rsidR="00F51345" w:rsidRPr="00E918D5" w:rsidRDefault="00F51345" w:rsidP="00BF5610">
      <w:pPr>
        <w:pStyle w:val="a6"/>
        <w:numPr>
          <w:ilvl w:val="0"/>
          <w:numId w:val="2"/>
        </w:numPr>
        <w:overflowPunct w:val="0"/>
        <w:autoSpaceDE w:val="0"/>
        <w:autoSpaceDN w:val="0"/>
        <w:adjustRightInd w:val="0"/>
        <w:snapToGrid w:val="0"/>
        <w:spacing w:beforeLines="50" w:before="120"/>
        <w:textAlignment w:val="baseline"/>
        <w:rPr>
          <w:rFonts w:ascii="Times New Roman" w:hAnsi="Times New Roman" w:cs="Times New Roman"/>
          <w:bCs/>
          <w:vanish/>
          <w:sz w:val="22"/>
          <w:szCs w:val="22"/>
          <w:lang w:eastAsia="en-US"/>
        </w:rPr>
      </w:pPr>
    </w:p>
    <w:p w14:paraId="0745BF06" w14:textId="5B7D4E6A" w:rsidR="00C4032A" w:rsidRPr="005B5DAB" w:rsidRDefault="003363F7" w:rsidP="000B6A60">
      <w:pPr>
        <w:adjustRightInd w:val="0"/>
        <w:snapToGrid w:val="0"/>
        <w:spacing w:after="120"/>
        <w:rPr>
          <w:sz w:val="22"/>
          <w:szCs w:val="22"/>
          <w:lang w:eastAsia="zh-CN"/>
        </w:rPr>
      </w:pPr>
      <w:r w:rsidRPr="005B5DAB">
        <w:rPr>
          <w:kern w:val="2"/>
          <w:sz w:val="22"/>
          <w:szCs w:val="22"/>
          <w:lang w:eastAsia="zh-CN"/>
        </w:rPr>
        <w:t xml:space="preserve">In this </w:t>
      </w:r>
      <w:r w:rsidR="00815662" w:rsidRPr="005B5DAB">
        <w:rPr>
          <w:kern w:val="2"/>
          <w:sz w:val="22"/>
          <w:szCs w:val="22"/>
          <w:lang w:eastAsia="zh-CN"/>
        </w:rPr>
        <w:t xml:space="preserve">paper, we </w:t>
      </w:r>
      <w:r w:rsidR="00176E65">
        <w:rPr>
          <w:kern w:val="2"/>
          <w:sz w:val="22"/>
          <w:szCs w:val="22"/>
          <w:lang w:eastAsia="zh-CN"/>
        </w:rPr>
        <w:t>discuss</w:t>
      </w:r>
      <w:r w:rsidR="00815662" w:rsidRPr="005B5DAB">
        <w:rPr>
          <w:kern w:val="2"/>
          <w:sz w:val="22"/>
          <w:szCs w:val="22"/>
          <w:lang w:eastAsia="zh-CN"/>
        </w:rPr>
        <w:t xml:space="preserve"> the remaining issues for the </w:t>
      </w:r>
      <w:r w:rsidR="003E4105" w:rsidRPr="005B5DAB">
        <w:rPr>
          <w:kern w:val="2"/>
          <w:sz w:val="22"/>
          <w:szCs w:val="22"/>
          <w:lang w:val="en-US" w:eastAsia="zh-CN"/>
        </w:rPr>
        <w:t>m</w:t>
      </w:r>
      <w:r w:rsidR="00815662" w:rsidRPr="005B5DAB">
        <w:rPr>
          <w:kern w:val="2"/>
          <w:sz w:val="22"/>
          <w:szCs w:val="22"/>
          <w:lang w:val="en-US" w:eastAsia="zh-CN"/>
        </w:rPr>
        <w:t xml:space="preserve">aintenance of </w:t>
      </w:r>
      <w:r w:rsidR="002576C5" w:rsidRPr="005B5DAB">
        <w:rPr>
          <w:kern w:val="2"/>
          <w:sz w:val="22"/>
          <w:szCs w:val="22"/>
          <w:lang w:eastAsia="zh-CN"/>
        </w:rPr>
        <w:t xml:space="preserve">CLI </w:t>
      </w:r>
      <w:r w:rsidR="002576C5" w:rsidRPr="005B5DAB">
        <w:rPr>
          <w:rFonts w:eastAsia="Times New Roman" w:hint="eastAsia"/>
          <w:kern w:val="2"/>
          <w:sz w:val="22"/>
          <w:szCs w:val="22"/>
          <w:lang w:eastAsia="zh-CN"/>
        </w:rPr>
        <w:t>handling</w:t>
      </w:r>
      <w:r w:rsidR="00A0661C" w:rsidRPr="005B5DAB">
        <w:rPr>
          <w:kern w:val="2"/>
          <w:sz w:val="22"/>
          <w:szCs w:val="22"/>
          <w:lang w:eastAsia="zh-CN"/>
        </w:rPr>
        <w:t>.</w:t>
      </w:r>
    </w:p>
    <w:p w14:paraId="6CCBC2BB" w14:textId="1DB767CB" w:rsidR="00E4358F" w:rsidRPr="00E4358F" w:rsidRDefault="001F233D" w:rsidP="001F233D">
      <w:pPr>
        <w:pStyle w:val="1"/>
        <w:rPr>
          <w:lang w:eastAsia="zh-CN"/>
        </w:rPr>
      </w:pPr>
      <w:r>
        <w:rPr>
          <w:lang w:eastAsia="zh-CN"/>
        </w:rPr>
        <w:t>O</w:t>
      </w:r>
      <w:r>
        <w:rPr>
          <w:rFonts w:hint="eastAsia"/>
          <w:lang w:eastAsia="zh-CN"/>
        </w:rPr>
        <w:t>n</w:t>
      </w:r>
      <w:r>
        <w:rPr>
          <w:lang w:eastAsia="zh-CN"/>
        </w:rPr>
        <w:t xml:space="preserve"> UL </w:t>
      </w:r>
      <w:r>
        <w:rPr>
          <w:rFonts w:hint="eastAsia"/>
          <w:lang w:eastAsia="zh-CN"/>
        </w:rPr>
        <w:t>resource</w:t>
      </w:r>
      <w:r>
        <w:rPr>
          <w:lang w:eastAsia="zh-CN"/>
        </w:rPr>
        <w:t xml:space="preserve"> </w:t>
      </w:r>
      <w:r>
        <w:rPr>
          <w:rFonts w:hint="eastAsia"/>
          <w:lang w:eastAsia="zh-CN"/>
        </w:rPr>
        <w:t>muting</w:t>
      </w:r>
    </w:p>
    <w:p w14:paraId="2B7E2C7E" w14:textId="2570F99C" w:rsidR="00334A64" w:rsidRPr="005B5DAB" w:rsidRDefault="00334A64" w:rsidP="009A7BD7">
      <w:pPr>
        <w:pStyle w:val="a6"/>
        <w:numPr>
          <w:ilvl w:val="0"/>
          <w:numId w:val="20"/>
        </w:numPr>
        <w:adjustRightInd w:val="0"/>
        <w:snapToGrid w:val="0"/>
        <w:spacing w:afterLines="50" w:after="120"/>
        <w:rPr>
          <w:rFonts w:ascii="Times New Roman" w:hAnsi="Times New Roman" w:cs="Times New Roman"/>
          <w:b/>
          <w:sz w:val="22"/>
          <w:szCs w:val="22"/>
          <w:u w:val="single"/>
        </w:rPr>
      </w:pPr>
      <w:r w:rsidRPr="005B5DAB">
        <w:rPr>
          <w:rFonts w:ascii="Times New Roman" w:hAnsi="Times New Roman" w:cs="Times New Roman"/>
          <w:b/>
          <w:sz w:val="22"/>
          <w:szCs w:val="22"/>
          <w:u w:val="single"/>
        </w:rPr>
        <w:t>Handling of collisions between UL muting resource and PUSCH DMRS/PT-RS</w:t>
      </w:r>
    </w:p>
    <w:p w14:paraId="1152ABA1" w14:textId="4D2DDA14" w:rsidR="00202DF9" w:rsidRPr="005B5DAB" w:rsidRDefault="00B407E9" w:rsidP="009A7BD7">
      <w:pPr>
        <w:adjustRightInd w:val="0"/>
        <w:snapToGrid w:val="0"/>
        <w:spacing w:after="120"/>
        <w:jc w:val="both"/>
        <w:rPr>
          <w:sz w:val="22"/>
          <w:szCs w:val="22"/>
          <w:lang w:eastAsia="zh-CN"/>
        </w:rPr>
      </w:pPr>
      <w:r w:rsidRPr="005B5DAB">
        <w:rPr>
          <w:sz w:val="22"/>
          <w:szCs w:val="22"/>
          <w:lang w:eastAsia="zh-CN"/>
        </w:rPr>
        <w:t>F</w:t>
      </w:r>
      <w:r w:rsidRPr="005B5DAB">
        <w:rPr>
          <w:rFonts w:hint="eastAsia"/>
          <w:sz w:val="22"/>
          <w:szCs w:val="22"/>
          <w:lang w:eastAsia="zh-CN"/>
        </w:rPr>
        <w:t>or</w:t>
      </w:r>
      <w:r w:rsidRPr="005B5DAB">
        <w:rPr>
          <w:sz w:val="22"/>
          <w:szCs w:val="22"/>
          <w:lang w:eastAsia="zh-CN"/>
        </w:rPr>
        <w:t xml:space="preserve"> </w:t>
      </w:r>
      <w:r w:rsidRPr="005B5DAB">
        <w:rPr>
          <w:rFonts w:hint="eastAsia"/>
          <w:sz w:val="22"/>
          <w:szCs w:val="22"/>
          <w:lang w:eastAsia="zh-CN"/>
        </w:rPr>
        <w:t>collision</w:t>
      </w:r>
      <w:r w:rsidR="005B5DAB">
        <w:rPr>
          <w:sz w:val="22"/>
          <w:szCs w:val="22"/>
          <w:lang w:eastAsia="zh-CN"/>
        </w:rPr>
        <w:t xml:space="preserve"> handling</w:t>
      </w:r>
      <w:r w:rsidRPr="005B5DAB">
        <w:rPr>
          <w:sz w:val="22"/>
          <w:szCs w:val="22"/>
          <w:lang w:eastAsia="zh-CN"/>
        </w:rPr>
        <w:t xml:space="preserve"> </w:t>
      </w:r>
      <w:r w:rsidRPr="005B5DAB">
        <w:rPr>
          <w:rFonts w:hint="eastAsia"/>
          <w:sz w:val="22"/>
          <w:szCs w:val="22"/>
          <w:lang w:eastAsia="zh-CN"/>
        </w:rPr>
        <w:t>between</w:t>
      </w:r>
      <w:r w:rsidRPr="005B5DAB">
        <w:rPr>
          <w:sz w:val="22"/>
          <w:szCs w:val="22"/>
          <w:lang w:eastAsia="zh-CN"/>
        </w:rPr>
        <w:t xml:space="preserve"> UL </w:t>
      </w:r>
      <w:r w:rsidRPr="005B5DAB">
        <w:rPr>
          <w:rFonts w:hint="eastAsia"/>
          <w:sz w:val="22"/>
          <w:szCs w:val="22"/>
          <w:lang w:eastAsia="zh-CN"/>
        </w:rPr>
        <w:t>muting</w:t>
      </w:r>
      <w:r w:rsidRPr="005B5DAB">
        <w:rPr>
          <w:sz w:val="22"/>
          <w:szCs w:val="22"/>
          <w:lang w:eastAsia="zh-CN"/>
        </w:rPr>
        <w:t xml:space="preserve"> </w:t>
      </w:r>
      <w:r w:rsidRPr="005B5DAB">
        <w:rPr>
          <w:rFonts w:hint="eastAsia"/>
          <w:sz w:val="22"/>
          <w:szCs w:val="22"/>
          <w:lang w:eastAsia="zh-CN"/>
        </w:rPr>
        <w:t>resource</w:t>
      </w:r>
      <w:r w:rsidRPr="005B5DAB">
        <w:rPr>
          <w:sz w:val="22"/>
          <w:szCs w:val="22"/>
          <w:lang w:eastAsia="zh-CN"/>
        </w:rPr>
        <w:t xml:space="preserve"> </w:t>
      </w:r>
      <w:r w:rsidRPr="005B5DAB">
        <w:rPr>
          <w:rFonts w:hint="eastAsia"/>
          <w:sz w:val="22"/>
          <w:szCs w:val="22"/>
          <w:lang w:eastAsia="zh-CN"/>
        </w:rPr>
        <w:t>and</w:t>
      </w:r>
      <w:r w:rsidRPr="005B5DAB">
        <w:rPr>
          <w:sz w:val="22"/>
          <w:szCs w:val="22"/>
          <w:lang w:eastAsia="zh-CN"/>
        </w:rPr>
        <w:t xml:space="preserve"> </w:t>
      </w:r>
      <w:r w:rsidR="005B5DAB">
        <w:rPr>
          <w:sz w:val="22"/>
          <w:szCs w:val="22"/>
          <w:lang w:eastAsia="zh-CN"/>
        </w:rPr>
        <w:t xml:space="preserve">PUSCH </w:t>
      </w:r>
      <w:r w:rsidRPr="005B5DAB">
        <w:rPr>
          <w:sz w:val="22"/>
          <w:szCs w:val="22"/>
          <w:lang w:eastAsia="zh-CN"/>
        </w:rPr>
        <w:t>DMRS</w:t>
      </w:r>
      <w:r w:rsidR="005B5DAB">
        <w:rPr>
          <w:sz w:val="22"/>
          <w:szCs w:val="22"/>
          <w:lang w:eastAsia="zh-CN"/>
        </w:rPr>
        <w:t xml:space="preserve"> and </w:t>
      </w:r>
      <w:r w:rsidRPr="005B5DAB">
        <w:rPr>
          <w:sz w:val="22"/>
          <w:szCs w:val="22"/>
          <w:lang w:eastAsia="zh-CN"/>
        </w:rPr>
        <w:t>PT-RS</w:t>
      </w:r>
      <w:r w:rsidR="00C3003D" w:rsidRPr="005B5DAB">
        <w:rPr>
          <w:sz w:val="22"/>
          <w:szCs w:val="22"/>
          <w:lang w:eastAsia="zh-CN"/>
        </w:rPr>
        <w:t>, the following agreements have been made.</w:t>
      </w:r>
    </w:p>
    <w:tbl>
      <w:tblPr>
        <w:tblStyle w:val="a3"/>
        <w:tblW w:w="0" w:type="auto"/>
        <w:tblLook w:val="04A0" w:firstRow="1" w:lastRow="0" w:firstColumn="1" w:lastColumn="0" w:noHBand="0" w:noVBand="1"/>
      </w:tblPr>
      <w:tblGrid>
        <w:gridCol w:w="8630"/>
      </w:tblGrid>
      <w:tr w:rsidR="002C37B0" w:rsidRPr="00CC2437" w14:paraId="694EF1E4" w14:textId="77777777" w:rsidTr="002C37B0">
        <w:tc>
          <w:tcPr>
            <w:tcW w:w="9016" w:type="dxa"/>
          </w:tcPr>
          <w:p w14:paraId="5ECFA75E" w14:textId="77777777" w:rsidR="00B407E9" w:rsidRPr="00CC2437" w:rsidRDefault="00B407E9" w:rsidP="00CC2437">
            <w:pPr>
              <w:snapToGrid w:val="0"/>
              <w:spacing w:after="120"/>
              <w:rPr>
                <w:b/>
                <w:bCs/>
                <w:sz w:val="22"/>
                <w:szCs w:val="22"/>
                <w:lang w:val="en-US" w:eastAsia="x-none"/>
              </w:rPr>
            </w:pPr>
            <w:r w:rsidRPr="00CC2437">
              <w:rPr>
                <w:b/>
                <w:bCs/>
                <w:sz w:val="22"/>
                <w:szCs w:val="22"/>
                <w:highlight w:val="green"/>
                <w:lang w:val="en-US" w:eastAsia="x-none"/>
              </w:rPr>
              <w:t>Agreement</w:t>
            </w:r>
          </w:p>
          <w:p w14:paraId="1F2C65CA" w14:textId="7F8069CC" w:rsidR="00C2670F" w:rsidRPr="00CC2437" w:rsidRDefault="00B407E9" w:rsidP="00CC2437">
            <w:pPr>
              <w:snapToGrid w:val="0"/>
              <w:spacing w:after="120"/>
              <w:rPr>
                <w:sz w:val="22"/>
                <w:szCs w:val="22"/>
              </w:rPr>
            </w:pPr>
            <w:r w:rsidRPr="00CC2437">
              <w:rPr>
                <w:sz w:val="22"/>
                <w:szCs w:val="22"/>
              </w:rPr>
              <w:t>If an UL resource muting symbol overlaps with a symbol containing UL DMRS for a PUSCH, DMRS is prioritized, i.e., UE does not apply UL resource muting in the symbol.</w:t>
            </w:r>
          </w:p>
          <w:p w14:paraId="0549CA3B" w14:textId="77777777" w:rsidR="00B407E9" w:rsidRPr="00CC2437" w:rsidRDefault="00B407E9" w:rsidP="00CC2437">
            <w:pPr>
              <w:snapToGrid w:val="0"/>
              <w:spacing w:after="120"/>
              <w:rPr>
                <w:b/>
                <w:bCs/>
                <w:sz w:val="22"/>
                <w:szCs w:val="22"/>
                <w:lang w:val="en-US" w:eastAsia="x-none"/>
              </w:rPr>
            </w:pPr>
            <w:r w:rsidRPr="00CC2437">
              <w:rPr>
                <w:b/>
                <w:bCs/>
                <w:sz w:val="22"/>
                <w:szCs w:val="22"/>
                <w:highlight w:val="green"/>
                <w:lang w:val="en-US" w:eastAsia="x-none"/>
              </w:rPr>
              <w:t>Agreement</w:t>
            </w:r>
          </w:p>
          <w:p w14:paraId="45ADF705" w14:textId="73C8F588" w:rsidR="00B407E9" w:rsidRPr="00CC2437" w:rsidRDefault="00B407E9" w:rsidP="00CC2437">
            <w:pPr>
              <w:snapToGrid w:val="0"/>
              <w:spacing w:after="120"/>
              <w:rPr>
                <w:bCs/>
                <w:sz w:val="22"/>
                <w:szCs w:val="22"/>
              </w:rPr>
            </w:pPr>
            <w:r w:rsidRPr="00CC2437">
              <w:rPr>
                <w:bCs/>
                <w:sz w:val="22"/>
                <w:szCs w:val="22"/>
              </w:rPr>
              <w:t xml:space="preserve">If an UL muting symbol overlaps with a symbol containing PT-RS for a PUSCH and transform precoding is not enabled for the PUSCH, the UE does not expect the muted REs overlaps the REs occupied by PT-RS. </w:t>
            </w:r>
          </w:p>
          <w:p w14:paraId="3DEA5B8D" w14:textId="77777777" w:rsidR="00B407E9" w:rsidRPr="00CC2437" w:rsidRDefault="00B407E9" w:rsidP="00CC2437">
            <w:pPr>
              <w:snapToGrid w:val="0"/>
              <w:spacing w:after="120"/>
              <w:rPr>
                <w:b/>
                <w:bCs/>
                <w:sz w:val="22"/>
                <w:szCs w:val="22"/>
              </w:rPr>
            </w:pPr>
            <w:r w:rsidRPr="00CC2437">
              <w:rPr>
                <w:b/>
                <w:bCs/>
                <w:sz w:val="22"/>
                <w:szCs w:val="22"/>
                <w:highlight w:val="green"/>
              </w:rPr>
              <w:t>Agreement</w:t>
            </w:r>
          </w:p>
          <w:p w14:paraId="091AEEFC" w14:textId="05F71ABA" w:rsidR="00B407E9" w:rsidRPr="00CC2437" w:rsidRDefault="00B407E9" w:rsidP="00CC2437">
            <w:pPr>
              <w:snapToGrid w:val="0"/>
              <w:spacing w:after="120"/>
              <w:rPr>
                <w:sz w:val="22"/>
                <w:szCs w:val="22"/>
              </w:rPr>
            </w:pPr>
            <w:r w:rsidRPr="00CC2437">
              <w:rPr>
                <w:bCs/>
                <w:sz w:val="22"/>
                <w:szCs w:val="22"/>
              </w:rPr>
              <w:t>When transform precoding is enabled</w:t>
            </w:r>
            <w:r w:rsidRPr="00CC2437">
              <w:rPr>
                <w:sz w:val="22"/>
                <w:szCs w:val="22"/>
              </w:rPr>
              <w:t xml:space="preserve"> and an UL muting symbol overlaps a symbol containing PT-RS, UL resource muting is not applied in the PUSCH symbol containing PT-RS</w:t>
            </w:r>
          </w:p>
        </w:tc>
      </w:tr>
    </w:tbl>
    <w:p w14:paraId="548FFC5B" w14:textId="212DC3F3" w:rsidR="00721046" w:rsidRPr="005B5DAB" w:rsidRDefault="005B5DAB" w:rsidP="005947AF">
      <w:pPr>
        <w:spacing w:before="120" w:after="120"/>
        <w:jc w:val="both"/>
        <w:rPr>
          <w:sz w:val="22"/>
          <w:szCs w:val="22"/>
          <w:lang w:eastAsia="zh-CN"/>
        </w:rPr>
      </w:pPr>
      <w:r w:rsidRPr="005B5DAB">
        <w:rPr>
          <w:rFonts w:eastAsia="Batang"/>
          <w:sz w:val="22"/>
          <w:szCs w:val="22"/>
        </w:rPr>
        <w:t>The above a</w:t>
      </w:r>
      <w:r w:rsidR="00C3003D" w:rsidRPr="005B5DAB">
        <w:rPr>
          <w:rFonts w:eastAsia="Batang"/>
          <w:sz w:val="22"/>
          <w:szCs w:val="22"/>
        </w:rPr>
        <w:t>greements have been captured in both 38.214 and 38.211 as follows</w:t>
      </w:r>
      <w:r w:rsidRPr="005B5DAB">
        <w:rPr>
          <w:rFonts w:eastAsia="Batang"/>
          <w:sz w:val="22"/>
          <w:szCs w:val="22"/>
        </w:rPr>
        <w:t xml:space="preserve">, </w:t>
      </w:r>
      <w:r w:rsidR="007461A2" w:rsidRPr="005B5DAB">
        <w:rPr>
          <w:rFonts w:eastAsia="Batang"/>
          <w:sz w:val="22"/>
          <w:szCs w:val="22"/>
        </w:rPr>
        <w:t xml:space="preserve">one of them </w:t>
      </w:r>
      <w:r w:rsidRPr="005B5DAB">
        <w:rPr>
          <w:rFonts w:eastAsia="Batang"/>
          <w:sz w:val="22"/>
          <w:szCs w:val="22"/>
        </w:rPr>
        <w:t>can</w:t>
      </w:r>
      <w:r w:rsidR="007461A2" w:rsidRPr="005B5DAB">
        <w:rPr>
          <w:rFonts w:eastAsia="Batang"/>
          <w:sz w:val="22"/>
          <w:szCs w:val="22"/>
        </w:rPr>
        <w:t xml:space="preserve"> be removed.</w:t>
      </w:r>
      <w:r w:rsidR="003901C6" w:rsidRPr="005B5DAB">
        <w:rPr>
          <w:rFonts w:eastAsia="Batang"/>
          <w:sz w:val="22"/>
          <w:szCs w:val="22"/>
        </w:rPr>
        <w:t xml:space="preserve"> </w:t>
      </w:r>
      <w:r w:rsidR="00376D9B">
        <w:rPr>
          <w:rFonts w:eastAsia="Batang"/>
          <w:sz w:val="22"/>
          <w:szCs w:val="22"/>
        </w:rPr>
        <w:t>Regarding whether this should be captured in 211 or 214, we think either way is fine.</w:t>
      </w:r>
    </w:p>
    <w:tbl>
      <w:tblPr>
        <w:tblStyle w:val="a3"/>
        <w:tblW w:w="0" w:type="auto"/>
        <w:tblLook w:val="04A0" w:firstRow="1" w:lastRow="0" w:firstColumn="1" w:lastColumn="0" w:noHBand="0" w:noVBand="1"/>
      </w:tblPr>
      <w:tblGrid>
        <w:gridCol w:w="8630"/>
      </w:tblGrid>
      <w:tr w:rsidR="000D5B6D" w14:paraId="0E55674E" w14:textId="77777777" w:rsidTr="000D5B6D">
        <w:tc>
          <w:tcPr>
            <w:tcW w:w="8630" w:type="dxa"/>
          </w:tcPr>
          <w:p w14:paraId="63BABE93" w14:textId="3199BB75" w:rsidR="000D5B6D" w:rsidRPr="00C3003D" w:rsidRDefault="00C3003D" w:rsidP="000D5B6D">
            <w:pPr>
              <w:rPr>
                <w:rFonts w:eastAsiaTheme="minorEastAsia"/>
                <w:lang w:eastAsia="zh-CN"/>
              </w:rPr>
            </w:pPr>
            <w:r>
              <w:rPr>
                <w:rFonts w:eastAsiaTheme="minorEastAsia" w:hint="eastAsia"/>
                <w:lang w:eastAsia="zh-CN"/>
              </w:rPr>
              <w:t>T</w:t>
            </w:r>
            <w:r>
              <w:rPr>
                <w:rFonts w:eastAsiaTheme="minorEastAsia"/>
                <w:lang w:eastAsia="zh-CN"/>
              </w:rPr>
              <w:t>S 38.214</w:t>
            </w:r>
          </w:p>
          <w:p w14:paraId="1D2EDBEB" w14:textId="3B756C0F" w:rsidR="0028243A" w:rsidRDefault="000D5B6D" w:rsidP="000D5B6D">
            <w:pPr>
              <w:rPr>
                <w:rFonts w:eastAsiaTheme="minorEastAsia"/>
                <w:lang w:eastAsia="zh-CN"/>
              </w:rPr>
            </w:pPr>
            <w:r>
              <w:rPr>
                <w:rFonts w:eastAsiaTheme="minorEastAsia" w:hint="eastAsia"/>
                <w:lang w:eastAsia="zh-CN"/>
              </w:rPr>
              <w:t>6</w:t>
            </w:r>
            <w:r>
              <w:rPr>
                <w:rFonts w:eastAsiaTheme="minorEastAsia"/>
                <w:lang w:eastAsia="zh-CN"/>
              </w:rPr>
              <w:t>.1.2.4 R</w:t>
            </w:r>
            <w:r>
              <w:rPr>
                <w:rFonts w:eastAsiaTheme="minorEastAsia" w:hint="eastAsia"/>
                <w:lang w:eastAsia="zh-CN"/>
              </w:rPr>
              <w:t>esource</w:t>
            </w:r>
            <w:r>
              <w:rPr>
                <w:rFonts w:eastAsiaTheme="minorEastAsia"/>
                <w:lang w:eastAsia="zh-CN"/>
              </w:rPr>
              <w:t xml:space="preserve"> </w:t>
            </w:r>
            <w:r>
              <w:rPr>
                <w:rFonts w:eastAsiaTheme="minorEastAsia" w:hint="eastAsia"/>
                <w:lang w:eastAsia="zh-CN"/>
              </w:rPr>
              <w:t>allocation</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muting</w:t>
            </w:r>
          </w:p>
          <w:p w14:paraId="22BF5FC8" w14:textId="55C17D8A" w:rsidR="00462951" w:rsidRPr="000D5B6D" w:rsidRDefault="00462951" w:rsidP="000D5B6D">
            <w:pPr>
              <w:rPr>
                <w:rFonts w:eastAsiaTheme="minorEastAsia"/>
                <w:lang w:eastAsia="zh-CN"/>
              </w:rPr>
            </w:pPr>
            <w:r>
              <w:rPr>
                <w:rFonts w:eastAsiaTheme="minorEastAsia"/>
                <w:lang w:eastAsia="zh-CN"/>
              </w:rPr>
              <w:t>…</w:t>
            </w:r>
          </w:p>
          <w:p w14:paraId="7D68D75A" w14:textId="58377CC7" w:rsidR="000D5B6D" w:rsidRPr="00D55144" w:rsidRDefault="000D5B6D" w:rsidP="000D5B6D">
            <w:pPr>
              <w:rPr>
                <w:color w:val="FF0000"/>
                <w:lang w:eastAsia="ko-KR"/>
              </w:rPr>
            </w:pPr>
            <w:r w:rsidRPr="00D55144">
              <w:rPr>
                <w:color w:val="FF0000"/>
                <w:lang w:eastAsia="ko-KR"/>
              </w:rPr>
              <w:t>If a symbol of a muting resource overlaps with a symbol containing UL DM-RS for a PUSCH, the UE is not expected to apply resource muting in that symbol.</w:t>
            </w:r>
          </w:p>
          <w:p w14:paraId="3A1A847E" w14:textId="77777777" w:rsidR="000D5B6D" w:rsidRPr="00D55144" w:rsidRDefault="000D5B6D" w:rsidP="000D5B6D">
            <w:pPr>
              <w:rPr>
                <w:color w:val="FF0000"/>
                <w:lang w:eastAsia="ko-KR"/>
              </w:rPr>
            </w:pPr>
            <w:r w:rsidRPr="00D55144">
              <w:rPr>
                <w:color w:val="FF0000"/>
                <w:lang w:eastAsia="ko-KR"/>
              </w:rPr>
              <w:t>When transform precoding is disabled and if a symbol of a muting resource overlaps with a symbol containing PT-RS for a PUSCH, the UE is not expected to be configured with muted REs that overlap with any REs occupied by the PT-RS.</w:t>
            </w:r>
            <w:r w:rsidRPr="00D55144">
              <w:rPr>
                <w:rFonts w:hint="eastAsia"/>
                <w:color w:val="FF0000"/>
                <w:lang w:eastAsia="ko-KR"/>
              </w:rPr>
              <w:t xml:space="preserve"> </w:t>
            </w:r>
          </w:p>
          <w:p w14:paraId="2ECD201B" w14:textId="716E3AC9" w:rsidR="00462951" w:rsidRPr="00527108" w:rsidRDefault="000D5B6D" w:rsidP="007B3568">
            <w:pPr>
              <w:rPr>
                <w:rFonts w:eastAsia="Malgun Gothic"/>
                <w:lang w:eastAsia="ko-KR"/>
              </w:rPr>
            </w:pPr>
            <w:r w:rsidRPr="00D55144">
              <w:rPr>
                <w:color w:val="FF0000"/>
                <w:lang w:eastAsia="ko-KR"/>
              </w:rPr>
              <w:t>When transform precoding is enabled and if a symbol of a muting resource overlaps with a symbol containing PT-RS for a PUSCH, the UE does not apply resource muting in the PUSCH symbol containing PT-RS</w:t>
            </w:r>
            <w:r w:rsidR="00527108" w:rsidRPr="00D55144">
              <w:rPr>
                <w:color w:val="FF0000"/>
                <w:lang w:eastAsia="ko-KR"/>
              </w:rPr>
              <w:t>.</w:t>
            </w:r>
          </w:p>
        </w:tc>
      </w:tr>
    </w:tbl>
    <w:p w14:paraId="1BB909EA" w14:textId="24BE1639" w:rsidR="00721046" w:rsidRDefault="00721046" w:rsidP="00721046">
      <w:pPr>
        <w:spacing w:beforeLines="50" w:before="120"/>
        <w:rPr>
          <w:lang w:eastAsia="zh-CN"/>
        </w:rPr>
      </w:pPr>
    </w:p>
    <w:tbl>
      <w:tblPr>
        <w:tblStyle w:val="a3"/>
        <w:tblW w:w="0" w:type="auto"/>
        <w:tblLook w:val="04A0" w:firstRow="1" w:lastRow="0" w:firstColumn="1" w:lastColumn="0" w:noHBand="0" w:noVBand="1"/>
      </w:tblPr>
      <w:tblGrid>
        <w:gridCol w:w="8630"/>
      </w:tblGrid>
      <w:tr w:rsidR="007F3AC2" w14:paraId="61DD0490" w14:textId="77777777" w:rsidTr="00D74CE6">
        <w:tc>
          <w:tcPr>
            <w:tcW w:w="8630" w:type="dxa"/>
          </w:tcPr>
          <w:p w14:paraId="287717A1" w14:textId="5763383A" w:rsidR="007F3AC2" w:rsidRPr="00C3003D" w:rsidRDefault="00C3003D" w:rsidP="00D74CE6">
            <w:pPr>
              <w:rPr>
                <w:rFonts w:eastAsiaTheme="minorEastAsia"/>
                <w:lang w:eastAsia="zh-CN"/>
              </w:rPr>
            </w:pPr>
            <w:r>
              <w:rPr>
                <w:rFonts w:eastAsiaTheme="minorEastAsia" w:hint="eastAsia"/>
                <w:lang w:eastAsia="zh-CN"/>
              </w:rPr>
              <w:lastRenderedPageBreak/>
              <w:t>T</w:t>
            </w:r>
            <w:r>
              <w:rPr>
                <w:rFonts w:eastAsiaTheme="minorEastAsia"/>
                <w:lang w:eastAsia="zh-CN"/>
              </w:rPr>
              <w:t>S 38.211</w:t>
            </w:r>
          </w:p>
          <w:p w14:paraId="6DFBD656" w14:textId="3C0D4E4E" w:rsidR="00462951" w:rsidRDefault="007F3AC2" w:rsidP="00D74CE6">
            <w:pPr>
              <w:rPr>
                <w:rFonts w:eastAsiaTheme="minorEastAsia"/>
                <w:lang w:eastAsia="zh-CN"/>
              </w:rPr>
            </w:pPr>
            <w:r>
              <w:rPr>
                <w:rFonts w:eastAsiaTheme="minorEastAsia" w:hint="eastAsia"/>
                <w:lang w:eastAsia="zh-CN"/>
              </w:rPr>
              <w:t>6</w:t>
            </w:r>
            <w:r>
              <w:rPr>
                <w:rFonts w:eastAsiaTheme="minorEastAsia"/>
                <w:lang w:eastAsia="zh-CN"/>
              </w:rPr>
              <w:t>.</w:t>
            </w:r>
            <w:r w:rsidR="001D6E67">
              <w:rPr>
                <w:rFonts w:eastAsiaTheme="minorEastAsia"/>
                <w:lang w:eastAsia="zh-CN"/>
              </w:rPr>
              <w:t>2.1</w:t>
            </w:r>
            <w:r>
              <w:rPr>
                <w:rFonts w:eastAsiaTheme="minorEastAsia"/>
                <w:lang w:eastAsia="zh-CN"/>
              </w:rPr>
              <w:t xml:space="preserve"> </w:t>
            </w:r>
            <w:r w:rsidR="00B407E9">
              <w:rPr>
                <w:rFonts w:eastAsiaTheme="minorEastAsia"/>
                <w:lang w:eastAsia="zh-CN"/>
              </w:rPr>
              <w:t>M</w:t>
            </w:r>
            <w:r w:rsidR="00B407E9">
              <w:rPr>
                <w:rFonts w:eastAsiaTheme="minorEastAsia" w:hint="eastAsia"/>
                <w:lang w:eastAsia="zh-CN"/>
              </w:rPr>
              <w:t>uting</w:t>
            </w:r>
            <w:r w:rsidR="00B407E9">
              <w:rPr>
                <w:rFonts w:eastAsiaTheme="minorEastAsia"/>
                <w:lang w:eastAsia="zh-CN"/>
              </w:rPr>
              <w:t xml:space="preserve"> </w:t>
            </w:r>
            <w:r w:rsidR="00B407E9">
              <w:rPr>
                <w:rFonts w:eastAsiaTheme="minorEastAsia" w:hint="eastAsia"/>
                <w:lang w:eastAsia="zh-CN"/>
              </w:rPr>
              <w:t>resource</w:t>
            </w:r>
          </w:p>
          <w:p w14:paraId="6581CC18" w14:textId="37C17FBD" w:rsidR="00462951" w:rsidRPr="000D5B6D" w:rsidRDefault="00462951" w:rsidP="00D74CE6">
            <w:pPr>
              <w:rPr>
                <w:rFonts w:eastAsiaTheme="minorEastAsia"/>
                <w:lang w:eastAsia="zh-CN"/>
              </w:rPr>
            </w:pPr>
            <w:r>
              <w:rPr>
                <w:rFonts w:eastAsiaTheme="minorEastAsia"/>
                <w:lang w:eastAsia="zh-CN"/>
              </w:rPr>
              <w:t>…</w:t>
            </w:r>
          </w:p>
          <w:p w14:paraId="03FA5B50" w14:textId="77777777" w:rsidR="001D6E67" w:rsidRPr="00D55144" w:rsidRDefault="001D6E67" w:rsidP="001D6E67">
            <w:pPr>
              <w:rPr>
                <w:color w:val="FF0000"/>
              </w:rPr>
            </w:pPr>
            <w:r w:rsidRPr="00D55144">
              <w:rPr>
                <w:color w:val="FF0000"/>
              </w:rPr>
              <w:t>The UE is not expected to be configured with a muting resource within which resource elements overlap in time and frequency with a resource element used for PUSCH PT-RS when transform precoding is not enabled.</w:t>
            </w:r>
          </w:p>
          <w:p w14:paraId="368DCE13" w14:textId="77777777" w:rsidR="001D6E67" w:rsidRPr="00D55144" w:rsidRDefault="001D6E67" w:rsidP="001D6E67">
            <w:pPr>
              <w:rPr>
                <w:color w:val="FF0000"/>
              </w:rPr>
            </w:pPr>
            <w:r w:rsidRPr="00D55144">
              <w:rPr>
                <w:color w:val="FF0000"/>
              </w:rPr>
              <w:t>The UE shall ignore any resource elements of a muting resource that overlaps in time with an OFDM symbol used for any of</w:t>
            </w:r>
          </w:p>
          <w:p w14:paraId="792789B6" w14:textId="77777777" w:rsidR="001D6E67" w:rsidRPr="00D55144" w:rsidRDefault="001D6E67" w:rsidP="001D6E67">
            <w:pPr>
              <w:pStyle w:val="B1"/>
              <w:rPr>
                <w:color w:val="FF0000"/>
              </w:rPr>
            </w:pPr>
            <w:r w:rsidRPr="00D55144">
              <w:rPr>
                <w:color w:val="FF0000"/>
              </w:rPr>
              <w:t>-</w:t>
            </w:r>
            <w:r w:rsidRPr="00D55144">
              <w:rPr>
                <w:color w:val="FF0000"/>
              </w:rPr>
              <w:tab/>
              <w:t>PUSCH DM-RS</w:t>
            </w:r>
          </w:p>
          <w:p w14:paraId="7CFF1BDE" w14:textId="136095B7" w:rsidR="007F3AC2" w:rsidRPr="007B3568" w:rsidRDefault="001D6E67" w:rsidP="007B3568">
            <w:pPr>
              <w:pStyle w:val="B1"/>
            </w:pPr>
            <w:r w:rsidRPr="00D55144">
              <w:rPr>
                <w:color w:val="FF0000"/>
              </w:rPr>
              <w:t>-</w:t>
            </w:r>
            <w:r w:rsidRPr="00D55144">
              <w:rPr>
                <w:color w:val="FF0000"/>
              </w:rPr>
              <w:tab/>
              <w:t>PT-RS when transform precoding is enabled</w:t>
            </w:r>
          </w:p>
        </w:tc>
      </w:tr>
    </w:tbl>
    <w:p w14:paraId="26B66A29" w14:textId="259F0F42" w:rsidR="00887EDF" w:rsidRPr="005B5DAB" w:rsidRDefault="000E5BD8" w:rsidP="005947AF">
      <w:pPr>
        <w:widowControl w:val="0"/>
        <w:adjustRightInd w:val="0"/>
        <w:snapToGrid w:val="0"/>
        <w:spacing w:beforeLines="50" w:before="120" w:afterLines="50" w:after="120"/>
        <w:jc w:val="both"/>
        <w:rPr>
          <w:i/>
          <w:sz w:val="22"/>
          <w:szCs w:val="22"/>
        </w:rPr>
      </w:pPr>
      <w:r w:rsidRPr="005B5DAB">
        <w:rPr>
          <w:b/>
          <w:i/>
          <w:sz w:val="22"/>
          <w:szCs w:val="22"/>
        </w:rPr>
        <w:t xml:space="preserve">Proposal </w:t>
      </w:r>
      <w:r w:rsidR="00F972C1" w:rsidRPr="005B5DAB">
        <w:rPr>
          <w:b/>
          <w:i/>
          <w:sz w:val="22"/>
          <w:szCs w:val="22"/>
        </w:rPr>
        <w:t>1</w:t>
      </w:r>
      <w:r w:rsidRPr="005B5DAB">
        <w:rPr>
          <w:b/>
          <w:i/>
          <w:sz w:val="22"/>
          <w:szCs w:val="22"/>
        </w:rPr>
        <w:t xml:space="preserve">: </w:t>
      </w:r>
      <w:r w:rsidR="00F17DD9" w:rsidRPr="005B5DAB">
        <w:rPr>
          <w:i/>
          <w:sz w:val="22"/>
          <w:szCs w:val="22"/>
        </w:rPr>
        <w:t>R</w:t>
      </w:r>
      <w:r w:rsidR="00F17DD9" w:rsidRPr="005B5DAB">
        <w:rPr>
          <w:rFonts w:hint="eastAsia"/>
          <w:i/>
          <w:sz w:val="22"/>
          <w:szCs w:val="22"/>
          <w:lang w:eastAsia="zh-CN"/>
        </w:rPr>
        <w:t>emove</w:t>
      </w:r>
      <w:r w:rsidR="00F17DD9" w:rsidRPr="005B5DAB">
        <w:rPr>
          <w:i/>
          <w:sz w:val="22"/>
          <w:szCs w:val="22"/>
        </w:rPr>
        <w:t xml:space="preserve"> </w:t>
      </w:r>
      <w:r w:rsidR="00F17DD9" w:rsidRPr="005B5DAB">
        <w:rPr>
          <w:rFonts w:hint="eastAsia"/>
          <w:i/>
          <w:sz w:val="22"/>
          <w:szCs w:val="22"/>
          <w:lang w:eastAsia="zh-CN"/>
        </w:rPr>
        <w:t>the</w:t>
      </w:r>
      <w:r w:rsidR="00F17DD9" w:rsidRPr="005B5DAB">
        <w:rPr>
          <w:i/>
          <w:sz w:val="22"/>
          <w:szCs w:val="22"/>
          <w:lang w:eastAsia="zh-CN"/>
        </w:rPr>
        <w:t xml:space="preserve"> </w:t>
      </w:r>
      <w:r w:rsidR="00F17DD9" w:rsidRPr="005B5DAB">
        <w:rPr>
          <w:rFonts w:hint="eastAsia"/>
          <w:i/>
          <w:sz w:val="22"/>
          <w:szCs w:val="22"/>
          <w:lang w:eastAsia="zh-CN"/>
        </w:rPr>
        <w:t>content</w:t>
      </w:r>
      <w:r w:rsidR="00F17DD9" w:rsidRPr="005B5DAB">
        <w:rPr>
          <w:i/>
          <w:sz w:val="22"/>
          <w:szCs w:val="22"/>
          <w:lang w:eastAsia="zh-CN"/>
        </w:rPr>
        <w:t xml:space="preserve"> </w:t>
      </w:r>
      <w:r w:rsidR="00F17DD9" w:rsidRPr="005B5DAB">
        <w:rPr>
          <w:rFonts w:hint="eastAsia"/>
          <w:i/>
          <w:sz w:val="22"/>
          <w:szCs w:val="22"/>
          <w:lang w:eastAsia="zh-CN"/>
        </w:rPr>
        <w:t>of</w:t>
      </w:r>
      <w:r w:rsidR="00F17DD9" w:rsidRPr="005B5DAB">
        <w:rPr>
          <w:i/>
          <w:sz w:val="22"/>
          <w:szCs w:val="22"/>
          <w:lang w:eastAsia="zh-CN"/>
        </w:rPr>
        <w:t xml:space="preserve"> </w:t>
      </w:r>
      <w:r w:rsidR="007C488B" w:rsidRPr="005B5DAB">
        <w:rPr>
          <w:i/>
          <w:sz w:val="22"/>
          <w:szCs w:val="22"/>
          <w:lang w:eastAsia="zh-CN"/>
        </w:rPr>
        <w:t xml:space="preserve">handling of </w:t>
      </w:r>
      <w:r w:rsidR="00F17DD9" w:rsidRPr="005B5DAB">
        <w:rPr>
          <w:rFonts w:hint="eastAsia"/>
          <w:i/>
          <w:sz w:val="22"/>
          <w:szCs w:val="22"/>
          <w:lang w:eastAsia="zh-CN"/>
        </w:rPr>
        <w:t>collisions</w:t>
      </w:r>
      <w:r w:rsidR="00F17DD9" w:rsidRPr="005B5DAB">
        <w:rPr>
          <w:i/>
          <w:sz w:val="22"/>
          <w:szCs w:val="22"/>
          <w:lang w:eastAsia="zh-CN"/>
        </w:rPr>
        <w:t xml:space="preserve"> between UL muting resource and PUSCH DMRS/PT-RS</w:t>
      </w:r>
      <w:r w:rsidR="003B5597" w:rsidRPr="005B5DAB">
        <w:rPr>
          <w:i/>
          <w:sz w:val="22"/>
          <w:szCs w:val="22"/>
          <w:lang w:eastAsia="zh-CN"/>
        </w:rPr>
        <w:t xml:space="preserve"> specified in TS 38.21</w:t>
      </w:r>
      <w:r w:rsidR="00AD2A95" w:rsidRPr="005B5DAB">
        <w:rPr>
          <w:i/>
          <w:sz w:val="22"/>
          <w:szCs w:val="22"/>
          <w:lang w:eastAsia="zh-CN"/>
        </w:rPr>
        <w:t>1</w:t>
      </w:r>
      <w:r w:rsidR="003C34AC" w:rsidRPr="005B5DAB">
        <w:rPr>
          <w:i/>
          <w:sz w:val="22"/>
          <w:szCs w:val="22"/>
        </w:rPr>
        <w:t>.</w:t>
      </w:r>
    </w:p>
    <w:p w14:paraId="6AAA7AE0" w14:textId="1A0BCC42" w:rsidR="00684A5E" w:rsidRPr="005B5DAB" w:rsidRDefault="00684A5E" w:rsidP="005947AF">
      <w:pPr>
        <w:widowControl w:val="0"/>
        <w:adjustRightInd w:val="0"/>
        <w:snapToGrid w:val="0"/>
        <w:spacing w:after="120"/>
        <w:jc w:val="both"/>
        <w:rPr>
          <w:rFonts w:cs="Times"/>
          <w:sz w:val="22"/>
          <w:szCs w:val="22"/>
        </w:rPr>
      </w:pPr>
      <w:r w:rsidRPr="005B5DAB">
        <w:rPr>
          <w:rFonts w:cs="Times" w:hint="eastAsia"/>
          <w:sz w:val="22"/>
          <w:szCs w:val="22"/>
        </w:rPr>
        <w:t>To</w:t>
      </w:r>
      <w:r w:rsidRPr="005B5DAB">
        <w:rPr>
          <w:rFonts w:cs="Times"/>
          <w:sz w:val="22"/>
          <w:szCs w:val="22"/>
        </w:rPr>
        <w:t xml:space="preserve"> accommodate </w:t>
      </w:r>
      <w:r w:rsidR="00767672" w:rsidRPr="005B5DAB">
        <w:rPr>
          <w:rFonts w:cs="Times"/>
          <w:sz w:val="22"/>
          <w:szCs w:val="22"/>
        </w:rPr>
        <w:t xml:space="preserve">Proposal </w:t>
      </w:r>
      <w:r w:rsidRPr="005B5DAB">
        <w:rPr>
          <w:rFonts w:cs="Times"/>
          <w:sz w:val="22"/>
          <w:szCs w:val="22"/>
        </w:rPr>
        <w:t>1</w:t>
      </w:r>
      <w:r w:rsidR="00767672" w:rsidRPr="005B5DAB">
        <w:rPr>
          <w:rFonts w:cs="Times"/>
          <w:sz w:val="22"/>
          <w:szCs w:val="22"/>
        </w:rPr>
        <w:t xml:space="preserve">, </w:t>
      </w:r>
      <w:r w:rsidRPr="005B5DAB">
        <w:rPr>
          <w:rFonts w:cs="Times"/>
          <w:sz w:val="22"/>
          <w:szCs w:val="22"/>
        </w:rPr>
        <w:t>the following text proposal 1</w:t>
      </w:r>
      <w:r w:rsidR="00873D3E" w:rsidRPr="005B5DAB">
        <w:rPr>
          <w:rFonts w:cs="Times"/>
          <w:sz w:val="22"/>
          <w:szCs w:val="22"/>
        </w:rPr>
        <w:t xml:space="preserve"> in section </w:t>
      </w:r>
      <w:r w:rsidR="00D9180F" w:rsidRPr="005B5DAB">
        <w:rPr>
          <w:rFonts w:cs="Times"/>
          <w:sz w:val="22"/>
          <w:szCs w:val="22"/>
        </w:rPr>
        <w:t>6.2.1</w:t>
      </w:r>
      <w:r w:rsidR="005C0F8C" w:rsidRPr="005B5DAB">
        <w:rPr>
          <w:rFonts w:cs="Times"/>
          <w:sz w:val="22"/>
          <w:szCs w:val="22"/>
        </w:rPr>
        <w:t xml:space="preserve"> of </w:t>
      </w:r>
      <w:r w:rsidR="00873D3E" w:rsidRPr="005B5DAB">
        <w:rPr>
          <w:rFonts w:cs="Times"/>
          <w:sz w:val="22"/>
          <w:szCs w:val="22"/>
        </w:rPr>
        <w:t>TS 38.21</w:t>
      </w:r>
      <w:r w:rsidR="00D9180F" w:rsidRPr="005B5DAB">
        <w:rPr>
          <w:rFonts w:cs="Times"/>
          <w:sz w:val="22"/>
          <w:szCs w:val="22"/>
        </w:rPr>
        <w:t>1</w:t>
      </w:r>
      <w:r w:rsidRPr="005B5DAB">
        <w:rPr>
          <w:rFonts w:cs="Times"/>
          <w:sz w:val="22"/>
          <w:szCs w:val="22"/>
        </w:rPr>
        <w:t xml:space="preserve"> is </w:t>
      </w:r>
      <w:r w:rsidR="005C0F8C" w:rsidRPr="005B5DAB">
        <w:rPr>
          <w:rFonts w:cs="Times"/>
          <w:sz w:val="22"/>
          <w:szCs w:val="22"/>
        </w:rPr>
        <w:t>provided</w:t>
      </w:r>
      <w:r w:rsidRPr="005B5DAB">
        <w:rPr>
          <w:rFonts w:cs="Times"/>
          <w:sz w:val="22"/>
          <w:szCs w:val="22"/>
        </w:rPr>
        <w:t>.</w:t>
      </w:r>
    </w:p>
    <w:p w14:paraId="028BA3F7" w14:textId="24B0D460" w:rsidR="00684A5E" w:rsidRPr="005B5DAB" w:rsidRDefault="00684A5E" w:rsidP="005947AF">
      <w:pPr>
        <w:adjustRightInd w:val="0"/>
        <w:snapToGrid w:val="0"/>
        <w:spacing w:after="120"/>
        <w:jc w:val="both"/>
        <w:rPr>
          <w:b/>
          <w:sz w:val="22"/>
          <w:szCs w:val="22"/>
        </w:rPr>
      </w:pPr>
      <w:r w:rsidRPr="005B5DAB">
        <w:rPr>
          <w:b/>
          <w:sz w:val="22"/>
          <w:szCs w:val="22"/>
        </w:rPr>
        <w:t xml:space="preserve">Summary of change: </w:t>
      </w:r>
      <w:r w:rsidR="00D9180F" w:rsidRPr="005B5DAB">
        <w:rPr>
          <w:sz w:val="22"/>
          <w:szCs w:val="22"/>
        </w:rPr>
        <w:t>I</w:t>
      </w:r>
      <w:r w:rsidR="00D9180F" w:rsidRPr="005B5DAB">
        <w:rPr>
          <w:rFonts w:hint="eastAsia"/>
          <w:sz w:val="22"/>
          <w:szCs w:val="22"/>
          <w:lang w:eastAsia="zh-CN"/>
        </w:rPr>
        <w:t>ntroduce</w:t>
      </w:r>
      <w:r w:rsidR="00D9180F" w:rsidRPr="005B5DAB">
        <w:rPr>
          <w:sz w:val="22"/>
          <w:szCs w:val="22"/>
        </w:rPr>
        <w:t xml:space="preserve"> </w:t>
      </w:r>
      <w:r w:rsidR="00D9180F" w:rsidRPr="005B5DAB">
        <w:rPr>
          <w:rFonts w:hint="eastAsia"/>
          <w:sz w:val="22"/>
          <w:szCs w:val="22"/>
          <w:lang w:eastAsia="zh-CN"/>
        </w:rPr>
        <w:t>duplicated</w:t>
      </w:r>
      <w:r w:rsidR="00D9180F" w:rsidRPr="005B5DAB">
        <w:rPr>
          <w:sz w:val="22"/>
          <w:szCs w:val="22"/>
        </w:rPr>
        <w:t xml:space="preserve"> </w:t>
      </w:r>
      <w:r w:rsidR="00D9180F" w:rsidRPr="005B5DAB">
        <w:rPr>
          <w:rFonts w:hint="eastAsia"/>
          <w:sz w:val="22"/>
          <w:szCs w:val="22"/>
          <w:lang w:eastAsia="zh-CN"/>
        </w:rPr>
        <w:t>contents</w:t>
      </w:r>
      <w:r w:rsidR="0045773D" w:rsidRPr="005B5DAB">
        <w:rPr>
          <w:sz w:val="22"/>
          <w:szCs w:val="22"/>
          <w:lang w:eastAsia="zh-CN"/>
        </w:rPr>
        <w:t xml:space="preserve"> which have </w:t>
      </w:r>
      <w:r w:rsidR="00AB1C55" w:rsidRPr="005B5DAB">
        <w:rPr>
          <w:sz w:val="22"/>
          <w:szCs w:val="22"/>
          <w:lang w:eastAsia="zh-CN"/>
        </w:rPr>
        <w:t xml:space="preserve">already </w:t>
      </w:r>
      <w:r w:rsidR="0045773D" w:rsidRPr="005B5DAB">
        <w:rPr>
          <w:sz w:val="22"/>
          <w:szCs w:val="22"/>
          <w:lang w:eastAsia="zh-CN"/>
        </w:rPr>
        <w:t>be</w:t>
      </w:r>
      <w:r w:rsidR="00B807DD" w:rsidRPr="005B5DAB">
        <w:rPr>
          <w:sz w:val="22"/>
          <w:szCs w:val="22"/>
          <w:lang w:eastAsia="zh-CN"/>
        </w:rPr>
        <w:t xml:space="preserve">en specified in </w:t>
      </w:r>
      <w:r w:rsidR="008F78A1" w:rsidRPr="005B5DAB">
        <w:rPr>
          <w:sz w:val="22"/>
          <w:szCs w:val="22"/>
          <w:lang w:eastAsia="zh-CN"/>
        </w:rPr>
        <w:t>TS 38.214</w:t>
      </w:r>
      <w:r w:rsidR="00CA6BA8" w:rsidRPr="005B5DAB">
        <w:rPr>
          <w:sz w:val="22"/>
          <w:szCs w:val="22"/>
        </w:rPr>
        <w:t>.</w:t>
      </w:r>
    </w:p>
    <w:p w14:paraId="421DE690" w14:textId="00CEFD87" w:rsidR="00684A5E" w:rsidRPr="005B5DAB" w:rsidRDefault="00684A5E" w:rsidP="005947AF">
      <w:pPr>
        <w:adjustRightInd w:val="0"/>
        <w:snapToGrid w:val="0"/>
        <w:spacing w:after="120"/>
        <w:jc w:val="both"/>
        <w:rPr>
          <w:b/>
          <w:sz w:val="22"/>
          <w:szCs w:val="22"/>
        </w:rPr>
      </w:pPr>
      <w:r w:rsidRPr="005B5DAB">
        <w:rPr>
          <w:b/>
          <w:sz w:val="22"/>
          <w:szCs w:val="22"/>
        </w:rPr>
        <w:t>Consequences if not approved:</w:t>
      </w:r>
      <w:r w:rsidRPr="005B5DAB">
        <w:rPr>
          <w:sz w:val="22"/>
          <w:szCs w:val="22"/>
          <w:lang w:eastAsia="zh-CN"/>
        </w:rPr>
        <w:t xml:space="preserve"> </w:t>
      </w:r>
      <w:r w:rsidR="00D9180F" w:rsidRPr="005B5DAB">
        <w:rPr>
          <w:sz w:val="22"/>
          <w:szCs w:val="22"/>
          <w:lang w:eastAsia="zh-CN"/>
        </w:rPr>
        <w:t>D</w:t>
      </w:r>
      <w:r w:rsidR="00D9180F" w:rsidRPr="005B5DAB">
        <w:rPr>
          <w:rFonts w:hint="eastAsia"/>
          <w:sz w:val="22"/>
          <w:szCs w:val="22"/>
          <w:lang w:eastAsia="zh-CN"/>
        </w:rPr>
        <w:t>uplicate</w:t>
      </w:r>
      <w:r w:rsidR="00D9180F" w:rsidRPr="005B5DAB">
        <w:rPr>
          <w:sz w:val="22"/>
          <w:szCs w:val="22"/>
          <w:lang w:eastAsia="zh-CN"/>
        </w:rPr>
        <w:t xml:space="preserve"> </w:t>
      </w:r>
      <w:r w:rsidR="00D9180F" w:rsidRPr="005B5DAB">
        <w:rPr>
          <w:rFonts w:hint="eastAsia"/>
          <w:sz w:val="22"/>
          <w:szCs w:val="22"/>
          <w:lang w:eastAsia="zh-CN"/>
        </w:rPr>
        <w:t>with</w:t>
      </w:r>
      <w:r w:rsidR="00D9180F" w:rsidRPr="005B5DAB">
        <w:rPr>
          <w:sz w:val="22"/>
          <w:szCs w:val="22"/>
          <w:lang w:eastAsia="zh-CN"/>
        </w:rPr>
        <w:t xml:space="preserve"> </w:t>
      </w:r>
      <w:r w:rsidR="001C56CF" w:rsidRPr="005B5DAB">
        <w:rPr>
          <w:rFonts w:hint="eastAsia"/>
          <w:sz w:val="22"/>
          <w:szCs w:val="22"/>
          <w:lang w:eastAsia="zh-CN"/>
        </w:rPr>
        <w:t>contents</w:t>
      </w:r>
      <w:r w:rsidR="001C56CF" w:rsidRPr="005B5DAB">
        <w:rPr>
          <w:sz w:val="22"/>
          <w:szCs w:val="22"/>
          <w:lang w:eastAsia="zh-CN"/>
        </w:rPr>
        <w:t xml:space="preserve"> which have </w:t>
      </w:r>
      <w:r w:rsidR="00AB1C55" w:rsidRPr="005B5DAB">
        <w:rPr>
          <w:sz w:val="22"/>
          <w:szCs w:val="22"/>
          <w:lang w:eastAsia="zh-CN"/>
        </w:rPr>
        <w:t xml:space="preserve">already </w:t>
      </w:r>
      <w:r w:rsidR="001C56CF" w:rsidRPr="005B5DAB">
        <w:rPr>
          <w:sz w:val="22"/>
          <w:szCs w:val="22"/>
          <w:lang w:eastAsia="zh-CN"/>
        </w:rPr>
        <w:t>been specified in TS 38.214</w:t>
      </w:r>
      <w:r w:rsidR="001C56CF" w:rsidRPr="005B5DAB">
        <w:rPr>
          <w:sz w:val="22"/>
          <w:szCs w:val="22"/>
        </w:rPr>
        <w:t>.</w:t>
      </w:r>
    </w:p>
    <w:tbl>
      <w:tblPr>
        <w:tblStyle w:val="a3"/>
        <w:tblW w:w="0" w:type="auto"/>
        <w:tblLook w:val="04A0" w:firstRow="1" w:lastRow="0" w:firstColumn="1" w:lastColumn="0" w:noHBand="0" w:noVBand="1"/>
      </w:tblPr>
      <w:tblGrid>
        <w:gridCol w:w="8630"/>
      </w:tblGrid>
      <w:tr w:rsidR="00684A5E" w14:paraId="276B0375" w14:textId="77777777" w:rsidTr="00AB2BC1">
        <w:tc>
          <w:tcPr>
            <w:tcW w:w="8630" w:type="dxa"/>
          </w:tcPr>
          <w:p w14:paraId="58E30E73" w14:textId="77777777" w:rsidR="000A401F" w:rsidRPr="000D5B6D" w:rsidRDefault="000A401F" w:rsidP="000A401F">
            <w:pPr>
              <w:rPr>
                <w:rFonts w:eastAsiaTheme="minorEastAsia"/>
                <w:lang w:eastAsia="zh-CN"/>
              </w:rPr>
            </w:pPr>
            <w:r>
              <w:rPr>
                <w:rFonts w:eastAsiaTheme="minorEastAsia" w:hint="eastAsia"/>
                <w:lang w:eastAsia="zh-CN"/>
              </w:rPr>
              <w:t>6</w:t>
            </w:r>
            <w:r>
              <w:rPr>
                <w:rFonts w:eastAsiaTheme="minorEastAsia"/>
                <w:lang w:eastAsia="zh-CN"/>
              </w:rPr>
              <w:t>.2.1 M</w:t>
            </w:r>
            <w:r>
              <w:rPr>
                <w:rFonts w:eastAsiaTheme="minorEastAsia" w:hint="eastAsia"/>
                <w:lang w:eastAsia="zh-CN"/>
              </w:rPr>
              <w:t>uting</w:t>
            </w:r>
            <w:r>
              <w:rPr>
                <w:rFonts w:eastAsiaTheme="minorEastAsia"/>
                <w:lang w:eastAsia="zh-CN"/>
              </w:rPr>
              <w:t xml:space="preserve"> </w:t>
            </w:r>
            <w:r>
              <w:rPr>
                <w:rFonts w:eastAsiaTheme="minorEastAsia" w:hint="eastAsia"/>
                <w:lang w:eastAsia="zh-CN"/>
              </w:rPr>
              <w:t>resource</w:t>
            </w:r>
          </w:p>
          <w:p w14:paraId="2AAE9BA5" w14:textId="77777777" w:rsidR="00684A5E" w:rsidRPr="00257AF8" w:rsidRDefault="00684A5E" w:rsidP="00AB2BC1">
            <w:pPr>
              <w:jc w:val="center"/>
              <w:rPr>
                <w:color w:val="000000"/>
                <w:sz w:val="21"/>
              </w:rPr>
            </w:pPr>
            <w:r w:rsidRPr="00257AF8">
              <w:rPr>
                <w:color w:val="FF0000"/>
                <w:szCs w:val="24"/>
              </w:rPr>
              <w:t>&lt; Unchanged parts are omitted &gt;</w:t>
            </w:r>
          </w:p>
          <w:p w14:paraId="2437ADA9" w14:textId="300A6D00" w:rsidR="00D9180F" w:rsidRDefault="00D9180F" w:rsidP="00D9180F">
            <w:r>
              <w:t xml:space="preserve">A muting resource corresponds to a set of resource elements, defined by OFDM symbols in the time domain and a comb-2 in the frequency domain. The position in the slot of the up to two OFDM symbols, and the comb offset relative to the lowest indexed resource element of the PUSCH allocation, are given by the higher-layer parameters </w:t>
            </w:r>
            <w:r>
              <w:rPr>
                <w:i/>
                <w:iCs/>
              </w:rPr>
              <w:t>symbolPos</w:t>
            </w:r>
            <w:r>
              <w:t xml:space="preserve"> and </w:t>
            </w:r>
            <w:r>
              <w:rPr>
                <w:i/>
                <w:iCs/>
              </w:rPr>
              <w:t>combOffset</w:t>
            </w:r>
            <w:r>
              <w:t xml:space="preserve">, respectively, in the </w:t>
            </w:r>
            <w:r>
              <w:rPr>
                <w:i/>
                <w:iCs/>
              </w:rPr>
              <w:t>PUSCH-MutingResources</w:t>
            </w:r>
            <w:r>
              <w:t xml:space="preserve"> information element.</w:t>
            </w:r>
          </w:p>
          <w:p w14:paraId="070DFEBF" w14:textId="77777777" w:rsidR="00D9180F" w:rsidRPr="00F17DD9" w:rsidRDefault="00D9180F" w:rsidP="00D9180F">
            <w:pPr>
              <w:rPr>
                <w:strike/>
                <w:color w:val="FF0000"/>
              </w:rPr>
            </w:pPr>
            <w:r w:rsidRPr="00F17DD9">
              <w:rPr>
                <w:strike/>
                <w:color w:val="FF0000"/>
              </w:rPr>
              <w:t>The UE is not expected to be configured with a muting resource within which resource elements overlap in time and frequency with a resource element used for PUSCH PT-RS when transform precoding is not enabled.</w:t>
            </w:r>
          </w:p>
          <w:p w14:paraId="3EF28A67" w14:textId="77777777" w:rsidR="00D9180F" w:rsidRPr="00F17DD9" w:rsidRDefault="00D9180F" w:rsidP="00D9180F">
            <w:pPr>
              <w:rPr>
                <w:strike/>
                <w:color w:val="FF0000"/>
              </w:rPr>
            </w:pPr>
            <w:r w:rsidRPr="00F17DD9">
              <w:rPr>
                <w:strike/>
                <w:color w:val="FF0000"/>
              </w:rPr>
              <w:t>The UE shall ignore any resource elements of a muting resource that overlaps in time with an OFDM symbol used for any of</w:t>
            </w:r>
          </w:p>
          <w:p w14:paraId="79B460EA" w14:textId="77777777" w:rsidR="00D9180F" w:rsidRPr="00F17DD9" w:rsidRDefault="00D9180F" w:rsidP="00D9180F">
            <w:pPr>
              <w:pStyle w:val="B1"/>
              <w:rPr>
                <w:strike/>
                <w:color w:val="FF0000"/>
              </w:rPr>
            </w:pPr>
            <w:r w:rsidRPr="00F17DD9">
              <w:rPr>
                <w:strike/>
                <w:color w:val="FF0000"/>
              </w:rPr>
              <w:t>-</w:t>
            </w:r>
            <w:r w:rsidRPr="00F17DD9">
              <w:rPr>
                <w:strike/>
                <w:color w:val="FF0000"/>
              </w:rPr>
              <w:tab/>
              <w:t>PUSCH DM-RS</w:t>
            </w:r>
          </w:p>
          <w:p w14:paraId="17F6E680" w14:textId="77777777" w:rsidR="00D9180F" w:rsidRPr="00F17DD9" w:rsidRDefault="00D9180F" w:rsidP="00D9180F">
            <w:pPr>
              <w:pStyle w:val="B1"/>
              <w:rPr>
                <w:strike/>
                <w:color w:val="FF0000"/>
              </w:rPr>
            </w:pPr>
            <w:r w:rsidRPr="00F17DD9">
              <w:rPr>
                <w:strike/>
                <w:color w:val="FF0000"/>
              </w:rPr>
              <w:t>-</w:t>
            </w:r>
            <w:r w:rsidRPr="00F17DD9">
              <w:rPr>
                <w:strike/>
                <w:color w:val="FF0000"/>
              </w:rPr>
              <w:tab/>
              <w:t>PT-RS when transform precoding is enabled</w:t>
            </w:r>
          </w:p>
          <w:p w14:paraId="64262BCB" w14:textId="7584E2EE" w:rsidR="00F919DB" w:rsidRPr="00F919DB" w:rsidRDefault="00F919DB" w:rsidP="000A401F">
            <w:pPr>
              <w:jc w:val="center"/>
              <w:rPr>
                <w:color w:val="000000"/>
                <w:sz w:val="21"/>
              </w:rPr>
            </w:pPr>
            <w:r w:rsidRPr="00257AF8">
              <w:rPr>
                <w:color w:val="FF0000"/>
                <w:szCs w:val="24"/>
              </w:rPr>
              <w:t>&lt; Unchanged parts are omitted &gt;</w:t>
            </w:r>
          </w:p>
        </w:tc>
      </w:tr>
    </w:tbl>
    <w:p w14:paraId="09BCCD05" w14:textId="1493C450" w:rsidR="00AB1C55" w:rsidRPr="00376D9B" w:rsidRDefault="00A47787" w:rsidP="005947AF">
      <w:pPr>
        <w:pStyle w:val="a6"/>
        <w:numPr>
          <w:ilvl w:val="0"/>
          <w:numId w:val="20"/>
        </w:numPr>
        <w:adjustRightInd w:val="0"/>
        <w:snapToGrid w:val="0"/>
        <w:spacing w:beforeLines="50" w:before="120" w:afterLines="50" w:after="120"/>
        <w:rPr>
          <w:rFonts w:ascii="Times New Roman" w:hAnsi="Times New Roman" w:cs="Times New Roman"/>
          <w:b/>
          <w:sz w:val="22"/>
          <w:szCs w:val="22"/>
          <w:u w:val="single"/>
        </w:rPr>
      </w:pPr>
      <w:r w:rsidRPr="00376D9B">
        <w:rPr>
          <w:rFonts w:ascii="Times New Roman" w:hAnsi="Times New Roman" w:cs="Times New Roman"/>
          <w:b/>
          <w:sz w:val="22"/>
          <w:szCs w:val="22"/>
          <w:u w:val="single"/>
        </w:rPr>
        <w:t xml:space="preserve">UL resource muting </w:t>
      </w:r>
      <w:r w:rsidR="00376D9B">
        <w:rPr>
          <w:rFonts w:ascii="Times New Roman" w:hAnsi="Times New Roman" w:cs="Times New Roman"/>
          <w:b/>
          <w:sz w:val="22"/>
          <w:szCs w:val="22"/>
          <w:u w:val="single"/>
        </w:rPr>
        <w:t>in</w:t>
      </w:r>
      <w:r w:rsidRPr="00376D9B">
        <w:rPr>
          <w:rFonts w:ascii="Times New Roman" w:hAnsi="Times New Roman" w:cs="Times New Roman"/>
          <w:b/>
          <w:sz w:val="22"/>
          <w:szCs w:val="22"/>
          <w:u w:val="single"/>
        </w:rPr>
        <w:t xml:space="preserve"> non-SBFD symbols</w:t>
      </w:r>
    </w:p>
    <w:p w14:paraId="37B8263F" w14:textId="078CD0B2" w:rsidR="00A47787" w:rsidRPr="00376D9B" w:rsidRDefault="00A47787" w:rsidP="005947AF">
      <w:pPr>
        <w:adjustRightInd w:val="0"/>
        <w:snapToGrid w:val="0"/>
        <w:spacing w:beforeLines="50" w:before="120" w:after="120"/>
        <w:jc w:val="both"/>
        <w:rPr>
          <w:rFonts w:cs="Times"/>
          <w:sz w:val="22"/>
          <w:szCs w:val="22"/>
        </w:rPr>
      </w:pPr>
      <w:r w:rsidRPr="00376D9B">
        <w:rPr>
          <w:rFonts w:cs="Times"/>
          <w:sz w:val="22"/>
          <w:szCs w:val="22"/>
        </w:rPr>
        <w:t xml:space="preserve">The following </w:t>
      </w:r>
      <w:r w:rsidR="00376D9B">
        <w:rPr>
          <w:rFonts w:cs="Times"/>
          <w:sz w:val="22"/>
          <w:szCs w:val="22"/>
        </w:rPr>
        <w:t xml:space="preserve">was agreed </w:t>
      </w:r>
      <w:r w:rsidRPr="00376D9B">
        <w:rPr>
          <w:rFonts w:cs="Times"/>
          <w:sz w:val="22"/>
          <w:szCs w:val="22"/>
        </w:rPr>
        <w:t xml:space="preserve">on UL resource muting </w:t>
      </w:r>
      <w:r w:rsidR="00376D9B">
        <w:rPr>
          <w:rFonts w:cs="Times"/>
          <w:sz w:val="22"/>
          <w:szCs w:val="22"/>
        </w:rPr>
        <w:t>in</w:t>
      </w:r>
      <w:r w:rsidRPr="00376D9B">
        <w:rPr>
          <w:rFonts w:cs="Times"/>
          <w:sz w:val="22"/>
          <w:szCs w:val="22"/>
        </w:rPr>
        <w:t xml:space="preserve"> non-SBFD symbols</w:t>
      </w:r>
      <w:r w:rsidR="000A4874" w:rsidRPr="00376D9B">
        <w:rPr>
          <w:rFonts w:cs="Times"/>
          <w:sz w:val="22"/>
          <w:szCs w:val="22"/>
        </w:rPr>
        <w:t xml:space="preserve"> in RAN1#121.</w:t>
      </w:r>
    </w:p>
    <w:tbl>
      <w:tblPr>
        <w:tblStyle w:val="a3"/>
        <w:tblW w:w="0" w:type="auto"/>
        <w:tblLook w:val="04A0" w:firstRow="1" w:lastRow="0" w:firstColumn="1" w:lastColumn="0" w:noHBand="0" w:noVBand="1"/>
      </w:tblPr>
      <w:tblGrid>
        <w:gridCol w:w="8630"/>
      </w:tblGrid>
      <w:tr w:rsidR="00161474" w:rsidRPr="00CC2437" w14:paraId="33FBB8E7" w14:textId="77777777" w:rsidTr="00161474">
        <w:tc>
          <w:tcPr>
            <w:tcW w:w="8630" w:type="dxa"/>
          </w:tcPr>
          <w:p w14:paraId="5AF146B0" w14:textId="77777777" w:rsidR="00161474" w:rsidRPr="00CC2437" w:rsidRDefault="00161474" w:rsidP="00CC2437">
            <w:pPr>
              <w:snapToGrid w:val="0"/>
              <w:spacing w:after="120"/>
              <w:rPr>
                <w:b/>
                <w:bCs/>
                <w:sz w:val="22"/>
                <w:szCs w:val="22"/>
              </w:rPr>
            </w:pPr>
            <w:r w:rsidRPr="00CC2437">
              <w:rPr>
                <w:b/>
                <w:bCs/>
                <w:sz w:val="22"/>
                <w:szCs w:val="22"/>
                <w:highlight w:val="green"/>
              </w:rPr>
              <w:t>Agreement</w:t>
            </w:r>
          </w:p>
          <w:p w14:paraId="7531C6CB" w14:textId="77777777" w:rsidR="00161474" w:rsidRPr="00CC2437" w:rsidRDefault="00161474" w:rsidP="00CC2437">
            <w:pPr>
              <w:snapToGrid w:val="0"/>
              <w:spacing w:after="120"/>
              <w:rPr>
                <w:sz w:val="22"/>
                <w:szCs w:val="22"/>
              </w:rPr>
            </w:pPr>
            <w:r w:rsidRPr="00CC2437">
              <w:rPr>
                <w:sz w:val="22"/>
                <w:szCs w:val="22"/>
              </w:rPr>
              <w:t xml:space="preserve">A UE configured with UL resource muting can be configured by </w:t>
            </w:r>
            <w:r w:rsidRPr="00CC2437">
              <w:rPr>
                <w:sz w:val="22"/>
                <w:szCs w:val="22"/>
                <w:lang w:eastAsia="ko-KR"/>
              </w:rPr>
              <w:t>a new RRC parameter</w:t>
            </w:r>
            <w:r w:rsidRPr="00CC2437">
              <w:rPr>
                <w:sz w:val="22"/>
                <w:szCs w:val="22"/>
              </w:rPr>
              <w:t xml:space="preserve"> to apply UL resource muting in non-SBFD symbols, if SBFD symbols are configured for the UE</w:t>
            </w:r>
          </w:p>
          <w:p w14:paraId="11A4596D" w14:textId="77777777" w:rsidR="00161474" w:rsidRPr="00CC2437" w:rsidRDefault="00161474" w:rsidP="00CC2437">
            <w:pPr>
              <w:pStyle w:val="a6"/>
              <w:numPr>
                <w:ilvl w:val="0"/>
                <w:numId w:val="17"/>
              </w:numPr>
              <w:overflowPunct w:val="0"/>
              <w:snapToGrid w:val="0"/>
              <w:spacing w:after="120"/>
              <w:textAlignment w:val="baseline"/>
              <w:rPr>
                <w:rFonts w:ascii="Times New Roman" w:hAnsi="Times New Roman" w:cs="Times New Roman"/>
                <w:b/>
                <w:sz w:val="22"/>
                <w:szCs w:val="22"/>
              </w:rPr>
            </w:pPr>
            <w:r w:rsidRPr="00CC2437">
              <w:rPr>
                <w:rFonts w:ascii="Times New Roman" w:hAnsi="Times New Roman" w:cs="Times New Roman"/>
                <w:sz w:val="22"/>
                <w:szCs w:val="22"/>
              </w:rPr>
              <w:lastRenderedPageBreak/>
              <w:t xml:space="preserve">If configured as ‘enabled’, UL muting </w:t>
            </w:r>
            <w:r w:rsidRPr="00CC2437">
              <w:rPr>
                <w:rFonts w:ascii="Times New Roman" w:eastAsiaTheme="minorEastAsia" w:hAnsi="Times New Roman" w:cs="Times New Roman"/>
                <w:sz w:val="22"/>
                <w:szCs w:val="22"/>
                <w:lang w:eastAsia="ko-KR"/>
              </w:rPr>
              <w:t xml:space="preserve">is applicable </w:t>
            </w:r>
            <w:r w:rsidRPr="00CC2437">
              <w:rPr>
                <w:rFonts w:ascii="Times New Roman" w:hAnsi="Times New Roman" w:cs="Times New Roman"/>
                <w:sz w:val="22"/>
                <w:szCs w:val="22"/>
              </w:rPr>
              <w:t>in both SBFD symbols and non-SBFD symbols</w:t>
            </w:r>
          </w:p>
          <w:p w14:paraId="690771DA" w14:textId="77777777" w:rsidR="00161474" w:rsidRPr="00CC2437" w:rsidRDefault="00161474" w:rsidP="00CC2437">
            <w:pPr>
              <w:pStyle w:val="a6"/>
              <w:numPr>
                <w:ilvl w:val="0"/>
                <w:numId w:val="17"/>
              </w:numPr>
              <w:overflowPunct w:val="0"/>
              <w:snapToGrid w:val="0"/>
              <w:spacing w:after="120"/>
              <w:textAlignment w:val="baseline"/>
              <w:rPr>
                <w:rFonts w:ascii="Times New Roman" w:hAnsi="Times New Roman" w:cs="Times New Roman"/>
                <w:b/>
                <w:sz w:val="22"/>
                <w:szCs w:val="22"/>
              </w:rPr>
            </w:pPr>
            <w:r w:rsidRPr="00CC2437">
              <w:rPr>
                <w:rFonts w:ascii="Times New Roman" w:hAnsi="Times New Roman" w:cs="Times New Roman"/>
                <w:sz w:val="22"/>
                <w:szCs w:val="22"/>
              </w:rPr>
              <w:t xml:space="preserve">Otherwise, UL muting </w:t>
            </w:r>
            <w:r w:rsidRPr="00CC2437">
              <w:rPr>
                <w:rFonts w:ascii="Times New Roman" w:eastAsiaTheme="minorEastAsia" w:hAnsi="Times New Roman" w:cs="Times New Roman"/>
                <w:sz w:val="22"/>
                <w:szCs w:val="22"/>
                <w:lang w:eastAsia="ko-KR"/>
              </w:rPr>
              <w:t xml:space="preserve">is applicable </w:t>
            </w:r>
            <w:r w:rsidRPr="00CC2437">
              <w:rPr>
                <w:rFonts w:ascii="Times New Roman" w:hAnsi="Times New Roman" w:cs="Times New Roman"/>
                <w:sz w:val="22"/>
                <w:szCs w:val="22"/>
              </w:rPr>
              <w:t>only in SBFD symbols</w:t>
            </w:r>
          </w:p>
          <w:p w14:paraId="5DA7AE6E" w14:textId="77777777" w:rsidR="00161474" w:rsidRPr="00CC2437" w:rsidRDefault="00161474" w:rsidP="00CC2437">
            <w:pPr>
              <w:snapToGrid w:val="0"/>
              <w:spacing w:after="120"/>
              <w:rPr>
                <w:sz w:val="22"/>
                <w:szCs w:val="22"/>
              </w:rPr>
            </w:pPr>
            <w:r w:rsidRPr="00CC2437">
              <w:rPr>
                <w:sz w:val="22"/>
                <w:szCs w:val="22"/>
              </w:rPr>
              <w:t>The above configuration does not apply for a UE configured with UL resource muting, if SBFD symbols are not configured for the UE</w:t>
            </w:r>
          </w:p>
          <w:p w14:paraId="04DBA3EE" w14:textId="77777777" w:rsidR="00161474" w:rsidRPr="00CC2437" w:rsidRDefault="00161474" w:rsidP="00CC2437">
            <w:pPr>
              <w:pStyle w:val="a6"/>
              <w:numPr>
                <w:ilvl w:val="0"/>
                <w:numId w:val="17"/>
              </w:numPr>
              <w:overflowPunct w:val="0"/>
              <w:snapToGrid w:val="0"/>
              <w:spacing w:after="120"/>
              <w:textAlignment w:val="baseline"/>
              <w:rPr>
                <w:rFonts w:ascii="Times New Roman" w:hAnsi="Times New Roman" w:cs="Times New Roman"/>
                <w:b/>
                <w:sz w:val="22"/>
                <w:szCs w:val="22"/>
              </w:rPr>
            </w:pPr>
            <w:r w:rsidRPr="00CC2437">
              <w:rPr>
                <w:rFonts w:ascii="Times New Roman" w:hAnsi="Times New Roman" w:cs="Times New Roman"/>
                <w:sz w:val="22"/>
                <w:szCs w:val="22"/>
              </w:rPr>
              <w:t xml:space="preserve">UL resource muting </w:t>
            </w:r>
            <w:r w:rsidRPr="00CC2437">
              <w:rPr>
                <w:rFonts w:ascii="Times New Roman" w:eastAsiaTheme="minorEastAsia" w:hAnsi="Times New Roman" w:cs="Times New Roman"/>
                <w:sz w:val="22"/>
                <w:szCs w:val="22"/>
                <w:lang w:eastAsia="ko-KR"/>
              </w:rPr>
              <w:t xml:space="preserve">is applicable </w:t>
            </w:r>
            <w:r w:rsidRPr="00CC2437">
              <w:rPr>
                <w:rFonts w:ascii="Times New Roman" w:hAnsi="Times New Roman" w:cs="Times New Roman"/>
                <w:sz w:val="22"/>
                <w:szCs w:val="22"/>
              </w:rPr>
              <w:t>in both flexible symbols and UL symbols</w:t>
            </w:r>
          </w:p>
          <w:p w14:paraId="2A44FF1D" w14:textId="3FEFDAA0" w:rsidR="00161474" w:rsidRPr="00CC2437" w:rsidRDefault="00161474" w:rsidP="00CC2437">
            <w:pPr>
              <w:snapToGrid w:val="0"/>
              <w:spacing w:after="120"/>
              <w:rPr>
                <w:sz w:val="22"/>
                <w:szCs w:val="22"/>
              </w:rPr>
            </w:pPr>
            <w:r w:rsidRPr="00CC2437">
              <w:rPr>
                <w:sz w:val="22"/>
                <w:szCs w:val="22"/>
              </w:rPr>
              <w:t>FG 60-1 is not the prerequisite of FG 60-7 and FG60-7a</w:t>
            </w:r>
          </w:p>
        </w:tc>
      </w:tr>
    </w:tbl>
    <w:p w14:paraId="4B28AAD5" w14:textId="1AC96B27" w:rsidR="00A47787" w:rsidRPr="00376D9B" w:rsidRDefault="00525195" w:rsidP="009A7BD7">
      <w:pPr>
        <w:adjustRightInd w:val="0"/>
        <w:snapToGrid w:val="0"/>
        <w:spacing w:beforeLines="50" w:before="120" w:after="120"/>
        <w:jc w:val="both"/>
        <w:rPr>
          <w:rFonts w:ascii="Arial" w:eastAsia="Malgun Gothic" w:hAnsi="Arial" w:cs="Arial"/>
          <w:sz w:val="22"/>
          <w:szCs w:val="22"/>
          <w:lang w:eastAsia="ko-KR"/>
        </w:rPr>
      </w:pPr>
      <w:r w:rsidRPr="00376D9B">
        <w:rPr>
          <w:sz w:val="22"/>
          <w:szCs w:val="22"/>
          <w:lang w:val="en-US" w:eastAsia="zh-CN"/>
        </w:rPr>
        <w:lastRenderedPageBreak/>
        <w:t xml:space="preserve">In our view, </w:t>
      </w:r>
      <w:r w:rsidR="00041E82" w:rsidRPr="00376D9B">
        <w:rPr>
          <w:sz w:val="22"/>
          <w:szCs w:val="22"/>
          <w:lang w:val="en-US" w:eastAsia="zh-CN"/>
        </w:rPr>
        <w:t xml:space="preserve">the agreed new RRC parameter only indicate whether the UE can apply </w:t>
      </w:r>
      <w:r w:rsidR="0037615B" w:rsidRPr="00376D9B">
        <w:rPr>
          <w:sz w:val="22"/>
          <w:szCs w:val="22"/>
          <w:lang w:val="en-US" w:eastAsia="zh-CN"/>
        </w:rPr>
        <w:t>UL resource muting in non-</w:t>
      </w:r>
      <w:r w:rsidR="0037615B" w:rsidRPr="00376D9B">
        <w:rPr>
          <w:rFonts w:cs="Times"/>
          <w:sz w:val="22"/>
          <w:szCs w:val="22"/>
        </w:rPr>
        <w:t>SBFD</w:t>
      </w:r>
      <w:r w:rsidR="0037615B" w:rsidRPr="00376D9B">
        <w:rPr>
          <w:sz w:val="22"/>
          <w:szCs w:val="22"/>
          <w:lang w:val="en-US" w:eastAsia="zh-CN"/>
        </w:rPr>
        <w:t xml:space="preserve"> symbols</w:t>
      </w:r>
      <w:r w:rsidR="000D4599" w:rsidRPr="00376D9B">
        <w:rPr>
          <w:sz w:val="22"/>
          <w:szCs w:val="22"/>
          <w:lang w:val="en-US" w:eastAsia="zh-CN"/>
        </w:rPr>
        <w:t xml:space="preserve"> or not</w:t>
      </w:r>
      <w:r w:rsidR="00153F03" w:rsidRPr="00376D9B">
        <w:rPr>
          <w:sz w:val="22"/>
          <w:szCs w:val="22"/>
          <w:lang w:val="en-US" w:eastAsia="zh-CN"/>
        </w:rPr>
        <w:t>. If configured as ‘enabled’, UE can apply UL resource muting in both non-SBFD symbols and SBFD symbols</w:t>
      </w:r>
      <w:r w:rsidR="00D67B92" w:rsidRPr="00376D9B">
        <w:rPr>
          <w:sz w:val="22"/>
          <w:szCs w:val="22"/>
          <w:lang w:val="en-US" w:eastAsia="zh-CN"/>
        </w:rPr>
        <w:t>, otherwise UE can only apply UL resource muting in SBFD symbols</w:t>
      </w:r>
      <w:r w:rsidR="001C639D" w:rsidRPr="00376D9B">
        <w:rPr>
          <w:sz w:val="22"/>
          <w:szCs w:val="22"/>
          <w:lang w:val="en-US" w:eastAsia="zh-CN"/>
        </w:rPr>
        <w:t xml:space="preserve">. </w:t>
      </w:r>
      <w:r w:rsidR="00D67B92" w:rsidRPr="00376D9B">
        <w:rPr>
          <w:sz w:val="22"/>
          <w:szCs w:val="22"/>
          <w:lang w:val="en-US" w:eastAsia="zh-CN"/>
        </w:rPr>
        <w:t>And whether UL resource muting is applied</w:t>
      </w:r>
      <w:r w:rsidR="00681F94" w:rsidRPr="00376D9B">
        <w:rPr>
          <w:sz w:val="22"/>
          <w:szCs w:val="22"/>
          <w:lang w:val="en-US" w:eastAsia="zh-CN"/>
        </w:rPr>
        <w:t xml:space="preserve"> in SBFD symbols or both SBFD symbols and non-SBFD symbols</w:t>
      </w:r>
      <w:r w:rsidR="00CC1774" w:rsidRPr="00376D9B">
        <w:rPr>
          <w:sz w:val="22"/>
          <w:szCs w:val="22"/>
          <w:lang w:val="en-US" w:eastAsia="zh-CN"/>
        </w:rPr>
        <w:t xml:space="preserve"> finally should be determined based on </w:t>
      </w:r>
      <w:r w:rsidR="00CC1774" w:rsidRPr="00376D9B">
        <w:rPr>
          <w:rFonts w:hint="eastAsia"/>
          <w:i/>
          <w:iCs/>
          <w:sz w:val="22"/>
          <w:szCs w:val="22"/>
          <w:lang w:eastAsia="ko-KR"/>
        </w:rPr>
        <w:t>ul-MutingIndicator</w:t>
      </w:r>
      <w:r w:rsidR="00CC1774" w:rsidRPr="00376D9B">
        <w:rPr>
          <w:rFonts w:hint="eastAsia"/>
          <w:sz w:val="22"/>
          <w:szCs w:val="22"/>
          <w:lang w:eastAsia="ko-KR"/>
        </w:rPr>
        <w:t xml:space="preserve"> </w:t>
      </w:r>
      <w:r w:rsidR="00CC1774" w:rsidRPr="00376D9B">
        <w:rPr>
          <w:sz w:val="22"/>
          <w:szCs w:val="22"/>
          <w:lang w:eastAsia="ko-KR"/>
        </w:rPr>
        <w:t xml:space="preserve">in </w:t>
      </w:r>
      <w:r w:rsidR="00CC1774" w:rsidRPr="00376D9B">
        <w:rPr>
          <w:i/>
          <w:iCs/>
          <w:sz w:val="22"/>
          <w:szCs w:val="22"/>
          <w:lang w:eastAsia="ko-KR"/>
        </w:rPr>
        <w:t>pusch-Allocation-r16.</w:t>
      </w:r>
    </w:p>
    <w:p w14:paraId="3E9CCDF0" w14:textId="6AF7757A" w:rsidR="00E858E9" w:rsidRPr="00376D9B" w:rsidRDefault="00E858E9" w:rsidP="009A7BD7">
      <w:pPr>
        <w:adjustRightInd w:val="0"/>
        <w:snapToGrid w:val="0"/>
        <w:spacing w:after="120"/>
        <w:jc w:val="both"/>
        <w:rPr>
          <w:rFonts w:eastAsia="Malgun Gothic"/>
          <w:sz w:val="22"/>
          <w:szCs w:val="22"/>
          <w:lang w:eastAsia="ko-KR"/>
        </w:rPr>
      </w:pPr>
      <w:r w:rsidRPr="00376D9B">
        <w:rPr>
          <w:b/>
          <w:i/>
          <w:sz w:val="22"/>
          <w:szCs w:val="22"/>
        </w:rPr>
        <w:t xml:space="preserve">Proposal </w:t>
      </w:r>
      <w:r w:rsidR="000D4599" w:rsidRPr="00376D9B">
        <w:rPr>
          <w:b/>
          <w:i/>
          <w:sz w:val="22"/>
          <w:szCs w:val="22"/>
        </w:rPr>
        <w:t>2</w:t>
      </w:r>
      <w:r w:rsidRPr="00376D9B">
        <w:rPr>
          <w:b/>
          <w:i/>
          <w:sz w:val="22"/>
          <w:szCs w:val="22"/>
        </w:rPr>
        <w:t xml:space="preserve">: </w:t>
      </w:r>
      <w:r w:rsidR="000D4599" w:rsidRPr="00376D9B">
        <w:rPr>
          <w:i/>
          <w:sz w:val="22"/>
          <w:szCs w:val="22"/>
          <w:lang w:eastAsia="ko-KR"/>
        </w:rPr>
        <w:t>A UE configured with SBFD symbols can be further configured with [</w:t>
      </w:r>
      <w:r w:rsidR="000D4599" w:rsidRPr="00376D9B">
        <w:rPr>
          <w:i/>
          <w:iCs/>
          <w:sz w:val="22"/>
          <w:szCs w:val="22"/>
          <w:lang w:eastAsia="ko-KR"/>
        </w:rPr>
        <w:t>ul-Muting-NonSBFD-Symbol</w:t>
      </w:r>
      <w:r w:rsidR="000D4599" w:rsidRPr="00376D9B">
        <w:rPr>
          <w:i/>
          <w:sz w:val="22"/>
          <w:szCs w:val="22"/>
          <w:lang w:eastAsia="ko-KR"/>
        </w:rPr>
        <w:t>]. If [</w:t>
      </w:r>
      <w:r w:rsidR="000D4599" w:rsidRPr="00376D9B">
        <w:rPr>
          <w:i/>
          <w:iCs/>
          <w:sz w:val="22"/>
          <w:szCs w:val="22"/>
          <w:lang w:eastAsia="ko-KR"/>
        </w:rPr>
        <w:t>ul-Muting-NonSBFD-Symbol</w:t>
      </w:r>
      <w:r w:rsidR="000D4599" w:rsidRPr="00376D9B">
        <w:rPr>
          <w:i/>
          <w:sz w:val="22"/>
          <w:szCs w:val="22"/>
          <w:lang w:eastAsia="ko-KR"/>
        </w:rPr>
        <w:t xml:space="preserve">] is configured as </w:t>
      </w:r>
      <w:r w:rsidR="000D4599" w:rsidRPr="00376D9B">
        <w:rPr>
          <w:rFonts w:eastAsia="MS Mincho"/>
          <w:i/>
          <w:sz w:val="22"/>
          <w:szCs w:val="22"/>
        </w:rPr>
        <w:t>'enable</w:t>
      </w:r>
      <w:r w:rsidR="000D4599" w:rsidRPr="00376D9B">
        <w:rPr>
          <w:i/>
          <w:sz w:val="22"/>
          <w:szCs w:val="22"/>
          <w:lang w:eastAsia="ko-KR"/>
        </w:rPr>
        <w:t>d', the UE can apply the resource muting in SBFD symbols and non-SBFD symbols. Otherwise, the UE can only apply resource muting in SBFD symbols.</w:t>
      </w:r>
    </w:p>
    <w:p w14:paraId="16028D90" w14:textId="0AE54DED" w:rsidR="001A4151" w:rsidRPr="00376D9B" w:rsidRDefault="001A4151" w:rsidP="009A7BD7">
      <w:pPr>
        <w:widowControl w:val="0"/>
        <w:adjustRightInd w:val="0"/>
        <w:snapToGrid w:val="0"/>
        <w:spacing w:after="120"/>
        <w:jc w:val="both"/>
        <w:rPr>
          <w:rFonts w:cs="Times"/>
          <w:sz w:val="22"/>
          <w:szCs w:val="22"/>
        </w:rPr>
      </w:pPr>
      <w:r w:rsidRPr="00376D9B">
        <w:rPr>
          <w:rFonts w:cs="Times" w:hint="eastAsia"/>
          <w:sz w:val="22"/>
          <w:szCs w:val="22"/>
        </w:rPr>
        <w:t>To</w:t>
      </w:r>
      <w:r w:rsidRPr="00376D9B">
        <w:rPr>
          <w:rFonts w:cs="Times"/>
          <w:sz w:val="22"/>
          <w:szCs w:val="22"/>
        </w:rPr>
        <w:t xml:space="preserve"> accommodate Proposal 2, the following text proposal 2 in section 6.</w:t>
      </w:r>
      <w:r w:rsidR="00E858E9" w:rsidRPr="00376D9B">
        <w:rPr>
          <w:rFonts w:cs="Times"/>
          <w:sz w:val="22"/>
          <w:szCs w:val="22"/>
        </w:rPr>
        <w:t>1.2.4</w:t>
      </w:r>
      <w:r w:rsidRPr="00376D9B">
        <w:rPr>
          <w:rFonts w:cs="Times"/>
          <w:sz w:val="22"/>
          <w:szCs w:val="22"/>
        </w:rPr>
        <w:t xml:space="preserve"> of TS 38.21</w:t>
      </w:r>
      <w:r w:rsidR="00E858E9" w:rsidRPr="00376D9B">
        <w:rPr>
          <w:rFonts w:cs="Times"/>
          <w:sz w:val="22"/>
          <w:szCs w:val="22"/>
        </w:rPr>
        <w:t>4</w:t>
      </w:r>
      <w:r w:rsidRPr="00376D9B">
        <w:rPr>
          <w:rFonts w:cs="Times"/>
          <w:sz w:val="22"/>
          <w:szCs w:val="22"/>
        </w:rPr>
        <w:t xml:space="preserve"> is provided.</w:t>
      </w:r>
    </w:p>
    <w:p w14:paraId="7AFD8AD3" w14:textId="6E8F54ED" w:rsidR="001A4151" w:rsidRPr="00376D9B" w:rsidRDefault="001A4151" w:rsidP="009A7BD7">
      <w:pPr>
        <w:widowControl w:val="0"/>
        <w:adjustRightInd w:val="0"/>
        <w:snapToGrid w:val="0"/>
        <w:spacing w:after="120"/>
        <w:jc w:val="both"/>
        <w:rPr>
          <w:rFonts w:cs="Times"/>
          <w:sz w:val="22"/>
          <w:szCs w:val="22"/>
        </w:rPr>
      </w:pPr>
      <w:r w:rsidRPr="00376D9B">
        <w:rPr>
          <w:b/>
          <w:sz w:val="22"/>
          <w:szCs w:val="22"/>
          <w:lang w:eastAsia="zh-CN"/>
        </w:rPr>
        <w:t>Text proposal #2:</w:t>
      </w:r>
    </w:p>
    <w:p w14:paraId="6BC3C5B9" w14:textId="3131EA45" w:rsidR="001A4151" w:rsidRPr="00376D9B" w:rsidRDefault="001A4151" w:rsidP="009A7BD7">
      <w:pPr>
        <w:adjustRightInd w:val="0"/>
        <w:snapToGrid w:val="0"/>
        <w:spacing w:after="120"/>
        <w:jc w:val="both"/>
        <w:rPr>
          <w:b/>
          <w:sz w:val="22"/>
          <w:szCs w:val="22"/>
        </w:rPr>
      </w:pPr>
      <w:r w:rsidRPr="00376D9B">
        <w:rPr>
          <w:b/>
          <w:sz w:val="22"/>
          <w:szCs w:val="22"/>
        </w:rPr>
        <w:t xml:space="preserve">Summary of change: </w:t>
      </w:r>
      <w:r w:rsidR="007E6300" w:rsidRPr="00376D9B">
        <w:rPr>
          <w:b/>
          <w:sz w:val="22"/>
          <w:szCs w:val="22"/>
        </w:rPr>
        <w:t>clarify the appl</w:t>
      </w:r>
      <w:r w:rsidR="00682326" w:rsidRPr="00376D9B">
        <w:rPr>
          <w:b/>
          <w:sz w:val="22"/>
          <w:szCs w:val="22"/>
        </w:rPr>
        <w:t>ying</w:t>
      </w:r>
      <w:r w:rsidR="007E6300" w:rsidRPr="00376D9B">
        <w:rPr>
          <w:b/>
          <w:sz w:val="22"/>
          <w:szCs w:val="22"/>
        </w:rPr>
        <w:t xml:space="preserve"> mech</w:t>
      </w:r>
      <w:r w:rsidR="006B13D7" w:rsidRPr="00376D9B">
        <w:rPr>
          <w:b/>
          <w:sz w:val="22"/>
          <w:szCs w:val="22"/>
        </w:rPr>
        <w:t>a</w:t>
      </w:r>
      <w:r w:rsidR="007E6300" w:rsidRPr="00376D9B">
        <w:rPr>
          <w:b/>
          <w:sz w:val="22"/>
          <w:szCs w:val="22"/>
        </w:rPr>
        <w:t>ni</w:t>
      </w:r>
      <w:r w:rsidR="006B13D7" w:rsidRPr="00376D9B">
        <w:rPr>
          <w:b/>
          <w:sz w:val="22"/>
          <w:szCs w:val="22"/>
        </w:rPr>
        <w:t>s</w:t>
      </w:r>
      <w:r w:rsidR="007E6300" w:rsidRPr="00376D9B">
        <w:rPr>
          <w:b/>
          <w:sz w:val="22"/>
          <w:szCs w:val="22"/>
        </w:rPr>
        <w:t>m of UL resource muting</w:t>
      </w:r>
      <w:r w:rsidRPr="00376D9B">
        <w:rPr>
          <w:sz w:val="22"/>
          <w:szCs w:val="22"/>
        </w:rPr>
        <w:t>.</w:t>
      </w:r>
    </w:p>
    <w:p w14:paraId="46D289F0" w14:textId="15E77F81" w:rsidR="001A4151" w:rsidRPr="00376D9B" w:rsidRDefault="001A4151" w:rsidP="009A7BD7">
      <w:pPr>
        <w:adjustRightInd w:val="0"/>
        <w:snapToGrid w:val="0"/>
        <w:spacing w:after="120"/>
        <w:jc w:val="both"/>
        <w:rPr>
          <w:b/>
          <w:sz w:val="22"/>
          <w:szCs w:val="22"/>
        </w:rPr>
      </w:pPr>
      <w:r w:rsidRPr="00376D9B">
        <w:rPr>
          <w:b/>
          <w:sz w:val="22"/>
          <w:szCs w:val="22"/>
        </w:rPr>
        <w:t>Consequences if not approved:</w:t>
      </w:r>
      <w:r w:rsidRPr="00376D9B">
        <w:rPr>
          <w:sz w:val="22"/>
          <w:szCs w:val="22"/>
          <w:lang w:eastAsia="zh-CN"/>
        </w:rPr>
        <w:t xml:space="preserve"> </w:t>
      </w:r>
      <w:r w:rsidR="00BE64F5" w:rsidRPr="00376D9B">
        <w:rPr>
          <w:b/>
          <w:sz w:val="22"/>
          <w:szCs w:val="22"/>
        </w:rPr>
        <w:t>It is not clear whether and how to apply UL resource muting</w:t>
      </w:r>
      <w:r w:rsidRPr="00376D9B">
        <w:rPr>
          <w:b/>
          <w:sz w:val="22"/>
          <w:szCs w:val="22"/>
        </w:rPr>
        <w:t>.</w:t>
      </w:r>
    </w:p>
    <w:tbl>
      <w:tblPr>
        <w:tblStyle w:val="a3"/>
        <w:tblW w:w="0" w:type="auto"/>
        <w:tblLook w:val="04A0" w:firstRow="1" w:lastRow="0" w:firstColumn="1" w:lastColumn="0" w:noHBand="0" w:noVBand="1"/>
      </w:tblPr>
      <w:tblGrid>
        <w:gridCol w:w="8630"/>
      </w:tblGrid>
      <w:tr w:rsidR="00AB1C55" w14:paraId="40580749" w14:textId="77777777" w:rsidTr="00D74CE6">
        <w:tc>
          <w:tcPr>
            <w:tcW w:w="8630" w:type="dxa"/>
          </w:tcPr>
          <w:p w14:paraId="5E69A053" w14:textId="77777777" w:rsidR="00525195" w:rsidRPr="00C3003D" w:rsidRDefault="00525195" w:rsidP="00525195">
            <w:pPr>
              <w:rPr>
                <w:rFonts w:eastAsiaTheme="minorEastAsia"/>
                <w:lang w:eastAsia="zh-CN"/>
              </w:rPr>
            </w:pPr>
            <w:r>
              <w:rPr>
                <w:rFonts w:eastAsiaTheme="minorEastAsia" w:hint="eastAsia"/>
                <w:lang w:eastAsia="zh-CN"/>
              </w:rPr>
              <w:t>T</w:t>
            </w:r>
            <w:r>
              <w:rPr>
                <w:rFonts w:eastAsiaTheme="minorEastAsia"/>
                <w:lang w:eastAsia="zh-CN"/>
              </w:rPr>
              <w:t>S 38.214</w:t>
            </w:r>
          </w:p>
          <w:p w14:paraId="153885A5" w14:textId="77777777" w:rsidR="00525195" w:rsidRPr="000D5B6D" w:rsidRDefault="00525195" w:rsidP="00525195">
            <w:pPr>
              <w:rPr>
                <w:rFonts w:eastAsiaTheme="minorEastAsia"/>
                <w:lang w:eastAsia="zh-CN"/>
              </w:rPr>
            </w:pPr>
            <w:r>
              <w:rPr>
                <w:rFonts w:eastAsiaTheme="minorEastAsia" w:hint="eastAsia"/>
                <w:lang w:eastAsia="zh-CN"/>
              </w:rPr>
              <w:t>6</w:t>
            </w:r>
            <w:r>
              <w:rPr>
                <w:rFonts w:eastAsiaTheme="minorEastAsia"/>
                <w:lang w:eastAsia="zh-CN"/>
              </w:rPr>
              <w:t>.1.2.4 R</w:t>
            </w:r>
            <w:r>
              <w:rPr>
                <w:rFonts w:eastAsiaTheme="minorEastAsia" w:hint="eastAsia"/>
                <w:lang w:eastAsia="zh-CN"/>
              </w:rPr>
              <w:t>esource</w:t>
            </w:r>
            <w:r>
              <w:rPr>
                <w:rFonts w:eastAsiaTheme="minorEastAsia"/>
                <w:lang w:eastAsia="zh-CN"/>
              </w:rPr>
              <w:t xml:space="preserve"> </w:t>
            </w:r>
            <w:r>
              <w:rPr>
                <w:rFonts w:eastAsiaTheme="minorEastAsia" w:hint="eastAsia"/>
                <w:lang w:eastAsia="zh-CN"/>
              </w:rPr>
              <w:t>allocation</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muting</w:t>
            </w:r>
          </w:p>
          <w:p w14:paraId="1D0818D9" w14:textId="77777777" w:rsidR="00AB1C55" w:rsidRPr="00257AF8" w:rsidRDefault="00AB1C55" w:rsidP="00D74CE6">
            <w:pPr>
              <w:jc w:val="center"/>
              <w:rPr>
                <w:color w:val="000000"/>
                <w:sz w:val="21"/>
              </w:rPr>
            </w:pPr>
            <w:r w:rsidRPr="00257AF8">
              <w:rPr>
                <w:color w:val="FF0000"/>
                <w:szCs w:val="24"/>
              </w:rPr>
              <w:t>&lt; Unchanged parts are omitted &gt;</w:t>
            </w:r>
          </w:p>
          <w:p w14:paraId="7CDC29A0" w14:textId="763F2BF8" w:rsidR="00525195" w:rsidRPr="00EC4827" w:rsidRDefault="00525195" w:rsidP="00525195">
            <w:pPr>
              <w:rPr>
                <w:lang w:eastAsia="ko-KR"/>
              </w:rPr>
            </w:pPr>
            <w:r w:rsidRPr="006A4ECB">
              <w:rPr>
                <w:rFonts w:hint="eastAsia"/>
                <w:lang w:eastAsia="ko-KR"/>
              </w:rPr>
              <w:t xml:space="preserve">For </w:t>
            </w:r>
            <w:r w:rsidRPr="006A4ECB">
              <w:rPr>
                <w:lang w:eastAsia="ko-KR"/>
              </w:rPr>
              <w:t>a</w:t>
            </w:r>
            <w:r w:rsidRPr="006A4ECB">
              <w:rPr>
                <w:rFonts w:hint="eastAsia"/>
                <w:lang w:eastAsia="ko-KR"/>
              </w:rPr>
              <w:t xml:space="preserve"> PUSCH scheduled by DCI format 0_1 or 0_2 or 0_3 or PUSCH transmission with a </w:t>
            </w:r>
            <w:r w:rsidRPr="006A4ECB">
              <w:rPr>
                <w:lang w:eastAsia="ko-KR"/>
              </w:rPr>
              <w:t xml:space="preserve">Type-1 or </w:t>
            </w:r>
            <w:r w:rsidRPr="006A4ECB">
              <w:rPr>
                <w:rFonts w:hint="eastAsia"/>
                <w:lang w:eastAsia="ko-KR"/>
              </w:rPr>
              <w:t xml:space="preserve">Type-2 configured grant, </w:t>
            </w:r>
            <w:r w:rsidRPr="006A4ECB">
              <w:rPr>
                <w:rFonts w:hint="eastAsia"/>
                <w:i/>
                <w:iCs/>
                <w:lang w:eastAsia="ko-KR"/>
              </w:rPr>
              <w:t>ul-MutingIndicator</w:t>
            </w:r>
            <w:r w:rsidRPr="006A4ECB">
              <w:rPr>
                <w:rFonts w:hint="eastAsia"/>
                <w:lang w:eastAsia="ko-KR"/>
              </w:rPr>
              <w:t xml:space="preserve"> </w:t>
            </w:r>
            <w:r w:rsidRPr="006A4ECB">
              <w:rPr>
                <w:lang w:eastAsia="ko-KR"/>
              </w:rPr>
              <w:t xml:space="preserve">in </w:t>
            </w:r>
            <w:r w:rsidRPr="006A4ECB">
              <w:rPr>
                <w:i/>
                <w:iCs/>
                <w:lang w:eastAsia="ko-KR"/>
              </w:rPr>
              <w:t>pusch-Allocation-r16</w:t>
            </w:r>
            <w:r w:rsidRPr="006A4ECB">
              <w:rPr>
                <w:rFonts w:hint="eastAsia"/>
                <w:lang w:eastAsia="ko-KR"/>
              </w:rPr>
              <w:t xml:space="preserve"> indicates </w:t>
            </w:r>
            <w:r w:rsidRPr="006A4ECB">
              <w:rPr>
                <w:lang w:eastAsia="ko-KR"/>
              </w:rPr>
              <w:t xml:space="preserve">that muting is applied to the corresponding PUSCH transmission in the one or two symbol(s) configured in the muting resource. </w:t>
            </w:r>
            <w:r w:rsidRPr="006A4ECB">
              <w:rPr>
                <w:rFonts w:hint="eastAsia"/>
                <w:lang w:eastAsia="ko-KR"/>
              </w:rPr>
              <w:t xml:space="preserve">If </w:t>
            </w:r>
            <w:bookmarkStart w:id="0" w:name="_Hlk196357534"/>
            <w:r w:rsidRPr="006A4ECB">
              <w:rPr>
                <w:i/>
                <w:iCs/>
                <w:lang w:eastAsia="ko-KR"/>
              </w:rPr>
              <w:t>ul-MutingIndicator</w:t>
            </w:r>
            <w:r w:rsidRPr="006A4ECB">
              <w:rPr>
                <w:rFonts w:hint="eastAsia"/>
                <w:lang w:eastAsia="ko-KR"/>
              </w:rPr>
              <w:t xml:space="preserve"> </w:t>
            </w:r>
            <w:bookmarkEnd w:id="0"/>
            <w:r w:rsidRPr="006A4ECB">
              <w:rPr>
                <w:rFonts w:hint="eastAsia"/>
                <w:lang w:eastAsia="ko-KR"/>
              </w:rPr>
              <w:t xml:space="preserve">is absent </w:t>
            </w:r>
            <w:r w:rsidRPr="006A4ECB">
              <w:rPr>
                <w:lang w:eastAsia="ko-KR"/>
              </w:rPr>
              <w:t>from</w:t>
            </w:r>
            <w:r w:rsidRPr="006A4ECB">
              <w:rPr>
                <w:rFonts w:hint="eastAsia"/>
                <w:lang w:eastAsia="ko-KR"/>
              </w:rPr>
              <w:t xml:space="preserve"> </w:t>
            </w:r>
            <w:r w:rsidRPr="00EC4827">
              <w:rPr>
                <w:i/>
                <w:iCs/>
                <w:lang w:eastAsia="ko-KR"/>
              </w:rPr>
              <w:t>pusch-Allocation-r16</w:t>
            </w:r>
            <w:r w:rsidR="00BE64F5" w:rsidRPr="00BE64F5">
              <w:rPr>
                <w:color w:val="FF0000"/>
                <w:lang w:eastAsia="ko-KR"/>
              </w:rPr>
              <w:t>,</w:t>
            </w:r>
            <w:r w:rsidRPr="00BE64F5">
              <w:rPr>
                <w:color w:val="FF0000"/>
                <w:lang w:eastAsia="ko-KR"/>
              </w:rPr>
              <w:t xml:space="preserve"> </w:t>
            </w:r>
            <w:r w:rsidRPr="00EC4827">
              <w:rPr>
                <w:rFonts w:hint="eastAsia"/>
                <w:lang w:eastAsia="ko-KR"/>
              </w:rPr>
              <w:t xml:space="preserve">UL </w:t>
            </w:r>
            <w:r w:rsidRPr="00EC4827">
              <w:rPr>
                <w:lang w:eastAsia="ko-KR"/>
              </w:rPr>
              <w:t xml:space="preserve">resource </w:t>
            </w:r>
            <w:r w:rsidRPr="00EC4827">
              <w:rPr>
                <w:rFonts w:hint="eastAsia"/>
                <w:lang w:eastAsia="ko-KR"/>
              </w:rPr>
              <w:t xml:space="preserve">muting is not </w:t>
            </w:r>
            <w:r w:rsidRPr="00EC4827">
              <w:rPr>
                <w:lang w:eastAsia="ko-KR"/>
              </w:rPr>
              <w:t>applied</w:t>
            </w:r>
            <w:r w:rsidRPr="00EC4827">
              <w:rPr>
                <w:rFonts w:hint="eastAsia"/>
                <w:lang w:eastAsia="ko-KR"/>
              </w:rPr>
              <w:t xml:space="preserve"> for the </w:t>
            </w:r>
            <w:r w:rsidRPr="00EC4827">
              <w:rPr>
                <w:lang w:eastAsia="ko-KR"/>
              </w:rPr>
              <w:t xml:space="preserve">corresponding </w:t>
            </w:r>
            <w:r w:rsidRPr="00EC4827">
              <w:rPr>
                <w:rFonts w:hint="eastAsia"/>
                <w:lang w:eastAsia="ko-KR"/>
              </w:rPr>
              <w:t>PUSCH transmission.</w:t>
            </w:r>
          </w:p>
          <w:p w14:paraId="2535E613" w14:textId="4A8D02B9" w:rsidR="00525195" w:rsidRPr="00EC4827" w:rsidRDefault="00525195" w:rsidP="00525195">
            <w:pPr>
              <w:rPr>
                <w:lang w:eastAsia="ko-KR"/>
              </w:rPr>
            </w:pPr>
            <w:r w:rsidRPr="00EC4827">
              <w:rPr>
                <w:lang w:eastAsia="ko-KR"/>
              </w:rPr>
              <w:t>A UE configured with SBFD symbols can be further configured with [</w:t>
            </w:r>
            <w:r w:rsidRPr="00EC4827">
              <w:rPr>
                <w:i/>
                <w:iCs/>
                <w:lang w:eastAsia="ko-KR"/>
              </w:rPr>
              <w:t>ul-Muting-NonSBFD-Symbol</w:t>
            </w:r>
            <w:r w:rsidRPr="00EC4827">
              <w:rPr>
                <w:lang w:eastAsia="ko-KR"/>
              </w:rPr>
              <w:t>]. If [</w:t>
            </w:r>
            <w:r w:rsidRPr="00EC4827">
              <w:rPr>
                <w:i/>
                <w:iCs/>
                <w:lang w:eastAsia="ko-KR"/>
              </w:rPr>
              <w:t>ul-Muting-NonSBFD-Symbol</w:t>
            </w:r>
            <w:r w:rsidRPr="00EC4827">
              <w:rPr>
                <w:lang w:eastAsia="ko-KR"/>
              </w:rPr>
              <w:t xml:space="preserve">] is configured as </w:t>
            </w:r>
            <w:r w:rsidRPr="00EC4827">
              <w:rPr>
                <w:rFonts w:eastAsia="MS Mincho"/>
              </w:rPr>
              <w:t xml:space="preserve">'enabled', the UE </w:t>
            </w:r>
            <w:r w:rsidRPr="004C2287">
              <w:rPr>
                <w:rFonts w:eastAsia="MS Mincho"/>
                <w:strike/>
                <w:color w:val="FF0000"/>
              </w:rPr>
              <w:t>is expected to</w:t>
            </w:r>
            <w:r w:rsidRPr="00EC4827">
              <w:rPr>
                <w:rFonts w:eastAsia="MS Mincho"/>
              </w:rPr>
              <w:t xml:space="preserve"> </w:t>
            </w:r>
            <w:r w:rsidR="004C2287" w:rsidRPr="004C2287">
              <w:rPr>
                <w:rFonts w:eastAsia="MS Mincho"/>
                <w:color w:val="FF0000"/>
              </w:rPr>
              <w:t>can</w:t>
            </w:r>
            <w:r w:rsidR="004C2287">
              <w:rPr>
                <w:rFonts w:eastAsia="MS Mincho"/>
              </w:rPr>
              <w:t xml:space="preserve"> </w:t>
            </w:r>
            <w:r w:rsidRPr="00EC4827">
              <w:rPr>
                <w:rFonts w:eastAsia="MS Mincho"/>
              </w:rPr>
              <w:t xml:space="preserve">apply the resource muting in SBFD symbols and non-SBFD symbols. Otherwise, the UE </w:t>
            </w:r>
            <w:r w:rsidR="004C2287" w:rsidRPr="004C2287">
              <w:rPr>
                <w:rFonts w:eastAsia="MS Mincho"/>
                <w:color w:val="FF0000"/>
              </w:rPr>
              <w:t xml:space="preserve">can </w:t>
            </w:r>
            <w:r w:rsidRPr="00EC4827">
              <w:rPr>
                <w:rFonts w:eastAsia="MS Mincho"/>
              </w:rPr>
              <w:t>only</w:t>
            </w:r>
            <w:r w:rsidR="004C2287">
              <w:rPr>
                <w:rFonts w:eastAsia="MS Mincho"/>
              </w:rPr>
              <w:t xml:space="preserve"> apply</w:t>
            </w:r>
            <w:r w:rsidRPr="00EC4827">
              <w:rPr>
                <w:rFonts w:eastAsia="MS Mincho"/>
              </w:rPr>
              <w:t xml:space="preserve"> </w:t>
            </w:r>
            <w:r w:rsidRPr="004C2287">
              <w:rPr>
                <w:rFonts w:eastAsia="MS Mincho"/>
                <w:strike/>
                <w:color w:val="FF0000"/>
              </w:rPr>
              <w:t>applies</w:t>
            </w:r>
            <w:r w:rsidRPr="00EC4827">
              <w:rPr>
                <w:rFonts w:eastAsia="MS Mincho"/>
              </w:rPr>
              <w:t xml:space="preserve"> resource muting in SBFD symbols.</w:t>
            </w:r>
          </w:p>
          <w:p w14:paraId="25E0E904" w14:textId="77777777" w:rsidR="00AB1C55" w:rsidRPr="00F919DB" w:rsidRDefault="00AB1C55" w:rsidP="00D74CE6">
            <w:pPr>
              <w:jc w:val="center"/>
              <w:rPr>
                <w:color w:val="000000"/>
                <w:sz w:val="21"/>
              </w:rPr>
            </w:pPr>
            <w:r w:rsidRPr="00257AF8">
              <w:rPr>
                <w:color w:val="FF0000"/>
                <w:szCs w:val="24"/>
              </w:rPr>
              <w:t>&lt; Unchanged parts are omitted &gt;</w:t>
            </w:r>
          </w:p>
        </w:tc>
      </w:tr>
    </w:tbl>
    <w:p w14:paraId="7B252F07" w14:textId="77777777" w:rsidR="00AB1C55" w:rsidRPr="00AB1C55" w:rsidRDefault="00AB1C55" w:rsidP="00C83C86"/>
    <w:p w14:paraId="644BB4EB" w14:textId="77777777" w:rsidR="00AF0BBA" w:rsidRPr="00993BBF" w:rsidRDefault="00AF0BBA" w:rsidP="00653803">
      <w:pPr>
        <w:rPr>
          <w:lang w:eastAsia="zh-CN"/>
        </w:rPr>
      </w:pPr>
    </w:p>
    <w:p w14:paraId="4B96BE16" w14:textId="75A2DC84" w:rsidR="0087437E" w:rsidRDefault="006D4964" w:rsidP="0087437E">
      <w:pPr>
        <w:pStyle w:val="1"/>
        <w:rPr>
          <w:lang w:eastAsia="zh-CN"/>
        </w:rPr>
      </w:pPr>
      <w:r w:rsidRPr="00E918D5">
        <w:rPr>
          <w:lang w:eastAsia="zh-CN"/>
        </w:rPr>
        <w:t>Summary and conclusion</w:t>
      </w:r>
    </w:p>
    <w:p w14:paraId="1D9575AD" w14:textId="77777777" w:rsidR="000D4599" w:rsidRPr="00376D9B" w:rsidRDefault="000D4599" w:rsidP="00376D9B">
      <w:pPr>
        <w:adjustRightInd w:val="0"/>
        <w:snapToGrid w:val="0"/>
        <w:spacing w:after="120"/>
        <w:jc w:val="both"/>
        <w:rPr>
          <w:b/>
          <w:i/>
          <w:sz w:val="22"/>
          <w:szCs w:val="22"/>
        </w:rPr>
      </w:pPr>
      <w:r w:rsidRPr="00376D9B">
        <w:rPr>
          <w:b/>
          <w:i/>
          <w:sz w:val="22"/>
          <w:szCs w:val="22"/>
        </w:rPr>
        <w:t xml:space="preserve">Proposal 1: </w:t>
      </w:r>
      <w:r w:rsidRPr="00376D9B">
        <w:rPr>
          <w:i/>
          <w:sz w:val="22"/>
          <w:szCs w:val="22"/>
        </w:rPr>
        <w:t>R</w:t>
      </w:r>
      <w:r w:rsidRPr="00376D9B">
        <w:rPr>
          <w:rFonts w:hint="eastAsia"/>
          <w:i/>
          <w:sz w:val="22"/>
          <w:szCs w:val="22"/>
          <w:lang w:eastAsia="zh-CN"/>
        </w:rPr>
        <w:t>emove</w:t>
      </w:r>
      <w:r w:rsidRPr="00376D9B">
        <w:rPr>
          <w:i/>
          <w:sz w:val="22"/>
          <w:szCs w:val="22"/>
        </w:rPr>
        <w:t xml:space="preserve"> </w:t>
      </w:r>
      <w:r w:rsidRPr="00376D9B">
        <w:rPr>
          <w:rFonts w:hint="eastAsia"/>
          <w:i/>
          <w:sz w:val="22"/>
          <w:szCs w:val="22"/>
          <w:lang w:eastAsia="zh-CN"/>
        </w:rPr>
        <w:t>the</w:t>
      </w:r>
      <w:r w:rsidRPr="00376D9B">
        <w:rPr>
          <w:i/>
          <w:sz w:val="22"/>
          <w:szCs w:val="22"/>
          <w:lang w:eastAsia="zh-CN"/>
        </w:rPr>
        <w:t xml:space="preserve"> </w:t>
      </w:r>
      <w:r w:rsidRPr="00376D9B">
        <w:rPr>
          <w:rFonts w:hint="eastAsia"/>
          <w:i/>
          <w:sz w:val="22"/>
          <w:szCs w:val="22"/>
          <w:lang w:eastAsia="zh-CN"/>
        </w:rPr>
        <w:t>content</w:t>
      </w:r>
      <w:r w:rsidRPr="00376D9B">
        <w:rPr>
          <w:i/>
          <w:sz w:val="22"/>
          <w:szCs w:val="22"/>
          <w:lang w:eastAsia="zh-CN"/>
        </w:rPr>
        <w:t xml:space="preserve"> </w:t>
      </w:r>
      <w:r w:rsidRPr="00376D9B">
        <w:rPr>
          <w:rFonts w:hint="eastAsia"/>
          <w:i/>
          <w:sz w:val="22"/>
          <w:szCs w:val="22"/>
          <w:lang w:eastAsia="zh-CN"/>
        </w:rPr>
        <w:t>of</w:t>
      </w:r>
      <w:r w:rsidRPr="00376D9B">
        <w:rPr>
          <w:i/>
          <w:sz w:val="22"/>
          <w:szCs w:val="22"/>
          <w:lang w:eastAsia="zh-CN"/>
        </w:rPr>
        <w:t xml:space="preserve"> handling of </w:t>
      </w:r>
      <w:r w:rsidRPr="00376D9B">
        <w:rPr>
          <w:rFonts w:hint="eastAsia"/>
          <w:i/>
          <w:sz w:val="22"/>
          <w:szCs w:val="22"/>
          <w:lang w:eastAsia="zh-CN"/>
        </w:rPr>
        <w:t>collisions</w:t>
      </w:r>
      <w:r w:rsidRPr="00376D9B">
        <w:rPr>
          <w:i/>
          <w:sz w:val="22"/>
          <w:szCs w:val="22"/>
          <w:lang w:eastAsia="zh-CN"/>
        </w:rPr>
        <w:t xml:space="preserve"> between UL muting resource and PUSCH DMRS/PT-RS specified in TS 38.211</w:t>
      </w:r>
      <w:r w:rsidRPr="00376D9B">
        <w:rPr>
          <w:i/>
          <w:sz w:val="22"/>
          <w:szCs w:val="22"/>
        </w:rPr>
        <w:t>.</w:t>
      </w:r>
    </w:p>
    <w:p w14:paraId="09D025AC" w14:textId="77777777" w:rsidR="000D4599" w:rsidRPr="00376D9B" w:rsidRDefault="000D4599" w:rsidP="00376D9B">
      <w:pPr>
        <w:widowControl w:val="0"/>
        <w:adjustRightInd w:val="0"/>
        <w:snapToGrid w:val="0"/>
        <w:spacing w:after="120"/>
        <w:jc w:val="both"/>
        <w:rPr>
          <w:rFonts w:cs="Times"/>
          <w:sz w:val="22"/>
          <w:szCs w:val="22"/>
        </w:rPr>
      </w:pPr>
      <w:r w:rsidRPr="00376D9B">
        <w:rPr>
          <w:rFonts w:cs="Times" w:hint="eastAsia"/>
          <w:sz w:val="22"/>
          <w:szCs w:val="22"/>
        </w:rPr>
        <w:lastRenderedPageBreak/>
        <w:t>To</w:t>
      </w:r>
      <w:r w:rsidRPr="00376D9B">
        <w:rPr>
          <w:rFonts w:cs="Times"/>
          <w:sz w:val="22"/>
          <w:szCs w:val="22"/>
        </w:rPr>
        <w:t xml:space="preserve"> accommodate Proposal 1, the following text proposal 1 in section 6.2.1 of TS 38.211 is provided.</w:t>
      </w:r>
    </w:p>
    <w:p w14:paraId="1141F754" w14:textId="77777777" w:rsidR="000D4599" w:rsidRPr="00376D9B" w:rsidRDefault="000D4599" w:rsidP="00376D9B">
      <w:pPr>
        <w:widowControl w:val="0"/>
        <w:adjustRightInd w:val="0"/>
        <w:snapToGrid w:val="0"/>
        <w:spacing w:after="120"/>
        <w:jc w:val="both"/>
        <w:rPr>
          <w:rFonts w:cs="Times"/>
          <w:sz w:val="22"/>
          <w:szCs w:val="22"/>
        </w:rPr>
      </w:pPr>
      <w:r w:rsidRPr="00376D9B">
        <w:rPr>
          <w:b/>
          <w:sz w:val="22"/>
          <w:szCs w:val="22"/>
          <w:lang w:eastAsia="zh-CN"/>
        </w:rPr>
        <w:t>Text proposal #1:</w:t>
      </w:r>
    </w:p>
    <w:p w14:paraId="2AB9FBB4" w14:textId="77777777" w:rsidR="000D4599" w:rsidRPr="00376D9B" w:rsidRDefault="000D4599" w:rsidP="00376D9B">
      <w:pPr>
        <w:adjustRightInd w:val="0"/>
        <w:snapToGrid w:val="0"/>
        <w:spacing w:after="120"/>
        <w:jc w:val="both"/>
        <w:rPr>
          <w:b/>
          <w:sz w:val="22"/>
          <w:szCs w:val="22"/>
        </w:rPr>
      </w:pPr>
      <w:r w:rsidRPr="00376D9B">
        <w:rPr>
          <w:b/>
          <w:sz w:val="22"/>
          <w:szCs w:val="22"/>
        </w:rPr>
        <w:t xml:space="preserve">Summary of change: </w:t>
      </w:r>
      <w:r w:rsidRPr="00376D9B">
        <w:rPr>
          <w:sz w:val="22"/>
          <w:szCs w:val="22"/>
        </w:rPr>
        <w:t>I</w:t>
      </w:r>
      <w:r w:rsidRPr="00376D9B">
        <w:rPr>
          <w:rFonts w:hint="eastAsia"/>
          <w:sz w:val="22"/>
          <w:szCs w:val="22"/>
          <w:lang w:eastAsia="zh-CN"/>
        </w:rPr>
        <w:t>ntroduce</w:t>
      </w:r>
      <w:r w:rsidRPr="00376D9B">
        <w:rPr>
          <w:sz w:val="22"/>
          <w:szCs w:val="22"/>
        </w:rPr>
        <w:t xml:space="preserve"> </w:t>
      </w:r>
      <w:r w:rsidRPr="00376D9B">
        <w:rPr>
          <w:rFonts w:hint="eastAsia"/>
          <w:sz w:val="22"/>
          <w:szCs w:val="22"/>
          <w:lang w:eastAsia="zh-CN"/>
        </w:rPr>
        <w:t>duplicated</w:t>
      </w:r>
      <w:r w:rsidRPr="00376D9B">
        <w:rPr>
          <w:sz w:val="22"/>
          <w:szCs w:val="22"/>
        </w:rPr>
        <w:t xml:space="preserve"> </w:t>
      </w:r>
      <w:r w:rsidRPr="00376D9B">
        <w:rPr>
          <w:rFonts w:hint="eastAsia"/>
          <w:sz w:val="22"/>
          <w:szCs w:val="22"/>
          <w:lang w:eastAsia="zh-CN"/>
        </w:rPr>
        <w:t>contents</w:t>
      </w:r>
      <w:r w:rsidRPr="00376D9B">
        <w:rPr>
          <w:sz w:val="22"/>
          <w:szCs w:val="22"/>
          <w:lang w:eastAsia="zh-CN"/>
        </w:rPr>
        <w:t xml:space="preserve"> which have already been specified in TS 38.214</w:t>
      </w:r>
      <w:r w:rsidRPr="00376D9B">
        <w:rPr>
          <w:sz w:val="22"/>
          <w:szCs w:val="22"/>
        </w:rPr>
        <w:t>.</w:t>
      </w:r>
    </w:p>
    <w:p w14:paraId="3BF9E5FB" w14:textId="77777777" w:rsidR="000D4599" w:rsidRPr="00376D9B" w:rsidRDefault="000D4599" w:rsidP="00376D9B">
      <w:pPr>
        <w:adjustRightInd w:val="0"/>
        <w:snapToGrid w:val="0"/>
        <w:spacing w:after="120"/>
        <w:jc w:val="both"/>
        <w:rPr>
          <w:b/>
          <w:sz w:val="22"/>
          <w:szCs w:val="22"/>
        </w:rPr>
      </w:pPr>
      <w:r w:rsidRPr="00376D9B">
        <w:rPr>
          <w:b/>
          <w:sz w:val="22"/>
          <w:szCs w:val="22"/>
        </w:rPr>
        <w:t>Consequences if not approved:</w:t>
      </w:r>
      <w:r w:rsidRPr="00376D9B">
        <w:rPr>
          <w:sz w:val="22"/>
          <w:szCs w:val="22"/>
          <w:lang w:eastAsia="zh-CN"/>
        </w:rPr>
        <w:t xml:space="preserve"> D</w:t>
      </w:r>
      <w:r w:rsidRPr="00376D9B">
        <w:rPr>
          <w:rFonts w:hint="eastAsia"/>
          <w:sz w:val="22"/>
          <w:szCs w:val="22"/>
          <w:lang w:eastAsia="zh-CN"/>
        </w:rPr>
        <w:t>uplicate</w:t>
      </w:r>
      <w:r w:rsidRPr="00376D9B">
        <w:rPr>
          <w:sz w:val="22"/>
          <w:szCs w:val="22"/>
          <w:lang w:eastAsia="zh-CN"/>
        </w:rPr>
        <w:t xml:space="preserve"> </w:t>
      </w:r>
      <w:r w:rsidRPr="00376D9B">
        <w:rPr>
          <w:rFonts w:hint="eastAsia"/>
          <w:sz w:val="22"/>
          <w:szCs w:val="22"/>
          <w:lang w:eastAsia="zh-CN"/>
        </w:rPr>
        <w:t>with</w:t>
      </w:r>
      <w:r w:rsidRPr="00376D9B">
        <w:rPr>
          <w:sz w:val="22"/>
          <w:szCs w:val="22"/>
          <w:lang w:eastAsia="zh-CN"/>
        </w:rPr>
        <w:t xml:space="preserve"> </w:t>
      </w:r>
      <w:r w:rsidRPr="00376D9B">
        <w:rPr>
          <w:rFonts w:hint="eastAsia"/>
          <w:sz w:val="22"/>
          <w:szCs w:val="22"/>
          <w:lang w:eastAsia="zh-CN"/>
        </w:rPr>
        <w:t>contents</w:t>
      </w:r>
      <w:r w:rsidRPr="00376D9B">
        <w:rPr>
          <w:sz w:val="22"/>
          <w:szCs w:val="22"/>
          <w:lang w:eastAsia="zh-CN"/>
        </w:rPr>
        <w:t xml:space="preserve"> which have already been specified in TS 38.214</w:t>
      </w:r>
      <w:r w:rsidRPr="00376D9B">
        <w:rPr>
          <w:sz w:val="22"/>
          <w:szCs w:val="22"/>
        </w:rPr>
        <w:t>.</w:t>
      </w:r>
    </w:p>
    <w:tbl>
      <w:tblPr>
        <w:tblStyle w:val="a3"/>
        <w:tblW w:w="0" w:type="auto"/>
        <w:tblLook w:val="04A0" w:firstRow="1" w:lastRow="0" w:firstColumn="1" w:lastColumn="0" w:noHBand="0" w:noVBand="1"/>
      </w:tblPr>
      <w:tblGrid>
        <w:gridCol w:w="8630"/>
      </w:tblGrid>
      <w:tr w:rsidR="000D4599" w14:paraId="4A03AE2A" w14:textId="77777777" w:rsidTr="00D74CE6">
        <w:tc>
          <w:tcPr>
            <w:tcW w:w="8630" w:type="dxa"/>
          </w:tcPr>
          <w:p w14:paraId="7CF8B3DC" w14:textId="77777777" w:rsidR="000D4599" w:rsidRPr="000D5B6D" w:rsidRDefault="000D4599" w:rsidP="00D74CE6">
            <w:pPr>
              <w:rPr>
                <w:rFonts w:eastAsiaTheme="minorEastAsia"/>
                <w:lang w:eastAsia="zh-CN"/>
              </w:rPr>
            </w:pPr>
            <w:r>
              <w:rPr>
                <w:rFonts w:eastAsiaTheme="minorEastAsia" w:hint="eastAsia"/>
                <w:lang w:eastAsia="zh-CN"/>
              </w:rPr>
              <w:t>6</w:t>
            </w:r>
            <w:r>
              <w:rPr>
                <w:rFonts w:eastAsiaTheme="minorEastAsia"/>
                <w:lang w:eastAsia="zh-CN"/>
              </w:rPr>
              <w:t>.2.1 M</w:t>
            </w:r>
            <w:r>
              <w:rPr>
                <w:rFonts w:eastAsiaTheme="minorEastAsia" w:hint="eastAsia"/>
                <w:lang w:eastAsia="zh-CN"/>
              </w:rPr>
              <w:t>uting</w:t>
            </w:r>
            <w:r>
              <w:rPr>
                <w:rFonts w:eastAsiaTheme="minorEastAsia"/>
                <w:lang w:eastAsia="zh-CN"/>
              </w:rPr>
              <w:t xml:space="preserve"> </w:t>
            </w:r>
            <w:r>
              <w:rPr>
                <w:rFonts w:eastAsiaTheme="minorEastAsia" w:hint="eastAsia"/>
                <w:lang w:eastAsia="zh-CN"/>
              </w:rPr>
              <w:t>resource</w:t>
            </w:r>
          </w:p>
          <w:p w14:paraId="6C18EB6A" w14:textId="77777777" w:rsidR="000D4599" w:rsidRPr="00257AF8" w:rsidRDefault="000D4599" w:rsidP="00D74CE6">
            <w:pPr>
              <w:jc w:val="center"/>
              <w:rPr>
                <w:color w:val="000000"/>
                <w:sz w:val="21"/>
              </w:rPr>
            </w:pPr>
            <w:r w:rsidRPr="00257AF8">
              <w:rPr>
                <w:color w:val="FF0000"/>
                <w:szCs w:val="24"/>
              </w:rPr>
              <w:t>&lt; Unchanged parts are omitted &gt;</w:t>
            </w:r>
          </w:p>
          <w:p w14:paraId="130C4250" w14:textId="77777777" w:rsidR="000D4599" w:rsidRDefault="000D4599" w:rsidP="00D74CE6">
            <w:r>
              <w:t xml:space="preserve">A muting resource corresponds to a set of resource elements, defined by OFDM symbols in the time domain and a comb-2 in the frequency domain. The position in the slot of the up to two OFDM symbols, and the comb offset relative to the lowest indexed resource element of the PUSCH allocation, are given by the higher-layer parameters </w:t>
            </w:r>
            <w:r>
              <w:rPr>
                <w:i/>
                <w:iCs/>
              </w:rPr>
              <w:t>symbolPos</w:t>
            </w:r>
            <w:r>
              <w:t xml:space="preserve"> and </w:t>
            </w:r>
            <w:r>
              <w:rPr>
                <w:i/>
                <w:iCs/>
              </w:rPr>
              <w:t>combOffset</w:t>
            </w:r>
            <w:r>
              <w:t xml:space="preserve">, respectively, in the </w:t>
            </w:r>
            <w:r>
              <w:rPr>
                <w:i/>
                <w:iCs/>
              </w:rPr>
              <w:t>PUSCH-MutingResources</w:t>
            </w:r>
            <w:r>
              <w:t xml:space="preserve"> information element.</w:t>
            </w:r>
          </w:p>
          <w:p w14:paraId="5858B3D4" w14:textId="77777777" w:rsidR="000D4599" w:rsidRPr="00F17DD9" w:rsidRDefault="000D4599" w:rsidP="00D74CE6">
            <w:pPr>
              <w:rPr>
                <w:strike/>
                <w:color w:val="FF0000"/>
              </w:rPr>
            </w:pPr>
            <w:r w:rsidRPr="00F17DD9">
              <w:rPr>
                <w:strike/>
                <w:color w:val="FF0000"/>
              </w:rPr>
              <w:t>The UE is not expected to be configured with a muting resource within which resource elements overlap in time and frequency with a resource element used for PUSCH PT-RS when transform precoding is not enabled.</w:t>
            </w:r>
          </w:p>
          <w:p w14:paraId="5DF7B1C4" w14:textId="77777777" w:rsidR="000D4599" w:rsidRPr="00F17DD9" w:rsidRDefault="000D4599" w:rsidP="00D74CE6">
            <w:pPr>
              <w:rPr>
                <w:strike/>
                <w:color w:val="FF0000"/>
              </w:rPr>
            </w:pPr>
            <w:r w:rsidRPr="00F17DD9">
              <w:rPr>
                <w:strike/>
                <w:color w:val="FF0000"/>
              </w:rPr>
              <w:t>The UE shall ignore any resource elements of a muting resource that overlaps in time with an OFDM symbol used for any of</w:t>
            </w:r>
          </w:p>
          <w:p w14:paraId="026B9FAC" w14:textId="77777777" w:rsidR="000D4599" w:rsidRPr="00F17DD9" w:rsidRDefault="000D4599" w:rsidP="00D74CE6">
            <w:pPr>
              <w:pStyle w:val="B1"/>
              <w:rPr>
                <w:strike/>
                <w:color w:val="FF0000"/>
              </w:rPr>
            </w:pPr>
            <w:r w:rsidRPr="00F17DD9">
              <w:rPr>
                <w:strike/>
                <w:color w:val="FF0000"/>
              </w:rPr>
              <w:t>-</w:t>
            </w:r>
            <w:r w:rsidRPr="00F17DD9">
              <w:rPr>
                <w:strike/>
                <w:color w:val="FF0000"/>
              </w:rPr>
              <w:tab/>
              <w:t>PUSCH DM-RS</w:t>
            </w:r>
          </w:p>
          <w:p w14:paraId="75D9396F" w14:textId="77777777" w:rsidR="000D4599" w:rsidRPr="00F17DD9" w:rsidRDefault="000D4599" w:rsidP="00D74CE6">
            <w:pPr>
              <w:pStyle w:val="B1"/>
              <w:rPr>
                <w:strike/>
                <w:color w:val="FF0000"/>
              </w:rPr>
            </w:pPr>
            <w:r w:rsidRPr="00F17DD9">
              <w:rPr>
                <w:strike/>
                <w:color w:val="FF0000"/>
              </w:rPr>
              <w:t>-</w:t>
            </w:r>
            <w:r w:rsidRPr="00F17DD9">
              <w:rPr>
                <w:strike/>
                <w:color w:val="FF0000"/>
              </w:rPr>
              <w:tab/>
              <w:t>PT-RS when transform precoding is enabled</w:t>
            </w:r>
          </w:p>
          <w:p w14:paraId="297D611F" w14:textId="77777777" w:rsidR="000D4599" w:rsidRPr="00F919DB" w:rsidRDefault="000D4599" w:rsidP="00D74CE6">
            <w:pPr>
              <w:jc w:val="center"/>
              <w:rPr>
                <w:color w:val="000000"/>
                <w:sz w:val="21"/>
              </w:rPr>
            </w:pPr>
            <w:r w:rsidRPr="00257AF8">
              <w:rPr>
                <w:color w:val="FF0000"/>
                <w:szCs w:val="24"/>
              </w:rPr>
              <w:t>&lt; Unchanged parts are omitted &gt;</w:t>
            </w:r>
          </w:p>
        </w:tc>
      </w:tr>
    </w:tbl>
    <w:p w14:paraId="7C586193" w14:textId="77777777" w:rsidR="00D12865" w:rsidRPr="00376D9B" w:rsidRDefault="00D12865" w:rsidP="00376D9B">
      <w:pPr>
        <w:adjustRightInd w:val="0"/>
        <w:snapToGrid w:val="0"/>
        <w:spacing w:before="120" w:after="120"/>
        <w:jc w:val="both"/>
        <w:rPr>
          <w:rFonts w:eastAsia="Malgun Gothic"/>
          <w:sz w:val="22"/>
          <w:szCs w:val="22"/>
          <w:lang w:eastAsia="ko-KR"/>
        </w:rPr>
      </w:pPr>
      <w:r w:rsidRPr="00376D9B">
        <w:rPr>
          <w:b/>
          <w:i/>
          <w:sz w:val="22"/>
          <w:szCs w:val="22"/>
        </w:rPr>
        <w:t xml:space="preserve">Proposal 2: </w:t>
      </w:r>
      <w:r w:rsidRPr="00376D9B">
        <w:rPr>
          <w:i/>
          <w:sz w:val="22"/>
          <w:szCs w:val="22"/>
          <w:lang w:eastAsia="ko-KR"/>
        </w:rPr>
        <w:t>A UE configured with SBFD symbols can be further configured with [</w:t>
      </w:r>
      <w:r w:rsidRPr="00376D9B">
        <w:rPr>
          <w:i/>
          <w:iCs/>
          <w:sz w:val="22"/>
          <w:szCs w:val="22"/>
          <w:lang w:eastAsia="ko-KR"/>
        </w:rPr>
        <w:t>ul-Muting-NonSBFD-Symbol</w:t>
      </w:r>
      <w:r w:rsidRPr="00376D9B">
        <w:rPr>
          <w:i/>
          <w:sz w:val="22"/>
          <w:szCs w:val="22"/>
          <w:lang w:eastAsia="ko-KR"/>
        </w:rPr>
        <w:t>]. If [</w:t>
      </w:r>
      <w:r w:rsidRPr="00376D9B">
        <w:rPr>
          <w:i/>
          <w:iCs/>
          <w:sz w:val="22"/>
          <w:szCs w:val="22"/>
          <w:lang w:eastAsia="ko-KR"/>
        </w:rPr>
        <w:t>ul-Muting-NonSBFD-Symbol</w:t>
      </w:r>
      <w:r w:rsidRPr="00376D9B">
        <w:rPr>
          <w:i/>
          <w:sz w:val="22"/>
          <w:szCs w:val="22"/>
          <w:lang w:eastAsia="ko-KR"/>
        </w:rPr>
        <w:t xml:space="preserve">] is configured as </w:t>
      </w:r>
      <w:r w:rsidRPr="00376D9B">
        <w:rPr>
          <w:rFonts w:eastAsia="MS Mincho"/>
          <w:i/>
          <w:sz w:val="22"/>
          <w:szCs w:val="22"/>
        </w:rPr>
        <w:t>'enable</w:t>
      </w:r>
      <w:r w:rsidRPr="00376D9B">
        <w:rPr>
          <w:i/>
          <w:sz w:val="22"/>
          <w:szCs w:val="22"/>
          <w:lang w:eastAsia="ko-KR"/>
        </w:rPr>
        <w:t>d', the UE can apply the resource muting in SBFD symbols and non-SBFD symbols. Otherwise, the UE can only apply resource muting in SBFD symbols.</w:t>
      </w:r>
    </w:p>
    <w:p w14:paraId="65A43B03" w14:textId="77777777" w:rsidR="00D12865" w:rsidRPr="00376D9B" w:rsidRDefault="00D12865" w:rsidP="00376D9B">
      <w:pPr>
        <w:widowControl w:val="0"/>
        <w:adjustRightInd w:val="0"/>
        <w:snapToGrid w:val="0"/>
        <w:spacing w:after="120"/>
        <w:jc w:val="both"/>
        <w:rPr>
          <w:rFonts w:cs="Times"/>
          <w:sz w:val="22"/>
          <w:szCs w:val="22"/>
        </w:rPr>
      </w:pPr>
      <w:r w:rsidRPr="00376D9B">
        <w:rPr>
          <w:rFonts w:cs="Times" w:hint="eastAsia"/>
          <w:sz w:val="22"/>
          <w:szCs w:val="22"/>
        </w:rPr>
        <w:t>To</w:t>
      </w:r>
      <w:r w:rsidRPr="00376D9B">
        <w:rPr>
          <w:rFonts w:cs="Times"/>
          <w:sz w:val="22"/>
          <w:szCs w:val="22"/>
        </w:rPr>
        <w:t xml:space="preserve"> accommodate Proposal 2, the following text proposal 2 in section 6.1.2.4 of TS 38.214 is provided.</w:t>
      </w:r>
    </w:p>
    <w:p w14:paraId="6878D09B" w14:textId="77777777" w:rsidR="00D12865" w:rsidRPr="00376D9B" w:rsidRDefault="00D12865" w:rsidP="00376D9B">
      <w:pPr>
        <w:widowControl w:val="0"/>
        <w:adjustRightInd w:val="0"/>
        <w:snapToGrid w:val="0"/>
        <w:spacing w:after="120"/>
        <w:jc w:val="both"/>
        <w:rPr>
          <w:rFonts w:cs="Times"/>
          <w:sz w:val="22"/>
          <w:szCs w:val="22"/>
        </w:rPr>
      </w:pPr>
      <w:r w:rsidRPr="00376D9B">
        <w:rPr>
          <w:b/>
          <w:sz w:val="22"/>
          <w:szCs w:val="22"/>
          <w:lang w:eastAsia="zh-CN"/>
        </w:rPr>
        <w:t>Text proposal #2:</w:t>
      </w:r>
    </w:p>
    <w:p w14:paraId="7DE7C76F" w14:textId="77777777" w:rsidR="00D12865" w:rsidRPr="00376D9B" w:rsidRDefault="00D12865" w:rsidP="00376D9B">
      <w:pPr>
        <w:adjustRightInd w:val="0"/>
        <w:snapToGrid w:val="0"/>
        <w:spacing w:after="120"/>
        <w:jc w:val="both"/>
        <w:rPr>
          <w:b/>
          <w:sz w:val="22"/>
          <w:szCs w:val="22"/>
        </w:rPr>
      </w:pPr>
      <w:r w:rsidRPr="00376D9B">
        <w:rPr>
          <w:b/>
          <w:sz w:val="22"/>
          <w:szCs w:val="22"/>
        </w:rPr>
        <w:t>Summary of change: clarify the applying mechanism of UL resource muting</w:t>
      </w:r>
      <w:r w:rsidRPr="00376D9B">
        <w:rPr>
          <w:sz w:val="22"/>
          <w:szCs w:val="22"/>
        </w:rPr>
        <w:t>.</w:t>
      </w:r>
    </w:p>
    <w:p w14:paraId="3FDAFA90" w14:textId="77777777" w:rsidR="00D12865" w:rsidRPr="00376D9B" w:rsidRDefault="00D12865" w:rsidP="00376D9B">
      <w:pPr>
        <w:adjustRightInd w:val="0"/>
        <w:snapToGrid w:val="0"/>
        <w:spacing w:after="120"/>
        <w:jc w:val="both"/>
        <w:rPr>
          <w:b/>
          <w:sz w:val="22"/>
          <w:szCs w:val="22"/>
        </w:rPr>
      </w:pPr>
      <w:r w:rsidRPr="00376D9B">
        <w:rPr>
          <w:b/>
          <w:sz w:val="22"/>
          <w:szCs w:val="22"/>
        </w:rPr>
        <w:t>Consequences if not approved:</w:t>
      </w:r>
      <w:r w:rsidRPr="00376D9B">
        <w:rPr>
          <w:sz w:val="22"/>
          <w:szCs w:val="22"/>
          <w:lang w:eastAsia="zh-CN"/>
        </w:rPr>
        <w:t xml:space="preserve"> </w:t>
      </w:r>
      <w:r w:rsidRPr="00376D9B">
        <w:rPr>
          <w:b/>
          <w:sz w:val="22"/>
          <w:szCs w:val="22"/>
        </w:rPr>
        <w:t>It is not clear whether and how to apply UL resource muting.</w:t>
      </w:r>
    </w:p>
    <w:tbl>
      <w:tblPr>
        <w:tblStyle w:val="a3"/>
        <w:tblW w:w="0" w:type="auto"/>
        <w:tblLook w:val="04A0" w:firstRow="1" w:lastRow="0" w:firstColumn="1" w:lastColumn="0" w:noHBand="0" w:noVBand="1"/>
      </w:tblPr>
      <w:tblGrid>
        <w:gridCol w:w="8630"/>
      </w:tblGrid>
      <w:tr w:rsidR="00D12865" w14:paraId="08717B21" w14:textId="77777777" w:rsidTr="00D74CE6">
        <w:tc>
          <w:tcPr>
            <w:tcW w:w="8630" w:type="dxa"/>
          </w:tcPr>
          <w:p w14:paraId="4ECB4F49" w14:textId="77777777" w:rsidR="00D12865" w:rsidRPr="00C3003D" w:rsidRDefault="00D12865" w:rsidP="00D74CE6">
            <w:pPr>
              <w:rPr>
                <w:rFonts w:eastAsiaTheme="minorEastAsia"/>
                <w:lang w:eastAsia="zh-CN"/>
              </w:rPr>
            </w:pPr>
            <w:r>
              <w:rPr>
                <w:rFonts w:eastAsiaTheme="minorEastAsia" w:hint="eastAsia"/>
                <w:lang w:eastAsia="zh-CN"/>
              </w:rPr>
              <w:t>T</w:t>
            </w:r>
            <w:r>
              <w:rPr>
                <w:rFonts w:eastAsiaTheme="minorEastAsia"/>
                <w:lang w:eastAsia="zh-CN"/>
              </w:rPr>
              <w:t>S 38.214</w:t>
            </w:r>
          </w:p>
          <w:p w14:paraId="68AD8FB7" w14:textId="77777777" w:rsidR="00D12865" w:rsidRPr="000D5B6D" w:rsidRDefault="00D12865" w:rsidP="00D74CE6">
            <w:pPr>
              <w:rPr>
                <w:rFonts w:eastAsiaTheme="minorEastAsia"/>
                <w:lang w:eastAsia="zh-CN"/>
              </w:rPr>
            </w:pPr>
            <w:r>
              <w:rPr>
                <w:rFonts w:eastAsiaTheme="minorEastAsia" w:hint="eastAsia"/>
                <w:lang w:eastAsia="zh-CN"/>
              </w:rPr>
              <w:t>6</w:t>
            </w:r>
            <w:r>
              <w:rPr>
                <w:rFonts w:eastAsiaTheme="minorEastAsia"/>
                <w:lang w:eastAsia="zh-CN"/>
              </w:rPr>
              <w:t>.1.2.4 R</w:t>
            </w:r>
            <w:r>
              <w:rPr>
                <w:rFonts w:eastAsiaTheme="minorEastAsia" w:hint="eastAsia"/>
                <w:lang w:eastAsia="zh-CN"/>
              </w:rPr>
              <w:t>esource</w:t>
            </w:r>
            <w:r>
              <w:rPr>
                <w:rFonts w:eastAsiaTheme="minorEastAsia"/>
                <w:lang w:eastAsia="zh-CN"/>
              </w:rPr>
              <w:t xml:space="preserve"> </w:t>
            </w:r>
            <w:r>
              <w:rPr>
                <w:rFonts w:eastAsiaTheme="minorEastAsia" w:hint="eastAsia"/>
                <w:lang w:eastAsia="zh-CN"/>
              </w:rPr>
              <w:t>allocation</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muting</w:t>
            </w:r>
          </w:p>
          <w:p w14:paraId="656F4468" w14:textId="77777777" w:rsidR="00D12865" w:rsidRPr="00257AF8" w:rsidRDefault="00D12865" w:rsidP="00D74CE6">
            <w:pPr>
              <w:jc w:val="center"/>
              <w:rPr>
                <w:color w:val="000000"/>
                <w:sz w:val="21"/>
              </w:rPr>
            </w:pPr>
            <w:r w:rsidRPr="00257AF8">
              <w:rPr>
                <w:color w:val="FF0000"/>
                <w:szCs w:val="24"/>
              </w:rPr>
              <w:t>&lt; Unchanged parts are omitted &gt;</w:t>
            </w:r>
          </w:p>
          <w:p w14:paraId="78A03D51" w14:textId="77777777" w:rsidR="00D12865" w:rsidRPr="00EC4827" w:rsidRDefault="00D12865" w:rsidP="00D74CE6">
            <w:pPr>
              <w:rPr>
                <w:lang w:eastAsia="ko-KR"/>
              </w:rPr>
            </w:pPr>
            <w:r w:rsidRPr="006A4ECB">
              <w:rPr>
                <w:rFonts w:hint="eastAsia"/>
                <w:lang w:eastAsia="ko-KR"/>
              </w:rPr>
              <w:t xml:space="preserve">For </w:t>
            </w:r>
            <w:r w:rsidRPr="006A4ECB">
              <w:rPr>
                <w:lang w:eastAsia="ko-KR"/>
              </w:rPr>
              <w:t>a</w:t>
            </w:r>
            <w:r w:rsidRPr="006A4ECB">
              <w:rPr>
                <w:rFonts w:hint="eastAsia"/>
                <w:lang w:eastAsia="ko-KR"/>
              </w:rPr>
              <w:t xml:space="preserve"> PUSCH scheduled by DCI format 0_1 or 0_2 or 0_3 or PUSCH transmission with a </w:t>
            </w:r>
            <w:r w:rsidRPr="006A4ECB">
              <w:rPr>
                <w:lang w:eastAsia="ko-KR"/>
              </w:rPr>
              <w:t xml:space="preserve">Type-1 or </w:t>
            </w:r>
            <w:r w:rsidRPr="006A4ECB">
              <w:rPr>
                <w:rFonts w:hint="eastAsia"/>
                <w:lang w:eastAsia="ko-KR"/>
              </w:rPr>
              <w:t xml:space="preserve">Type-2 configured grant, </w:t>
            </w:r>
            <w:r w:rsidRPr="006A4ECB">
              <w:rPr>
                <w:rFonts w:hint="eastAsia"/>
                <w:i/>
                <w:iCs/>
                <w:lang w:eastAsia="ko-KR"/>
              </w:rPr>
              <w:t>ul-MutingIndicator</w:t>
            </w:r>
            <w:r w:rsidRPr="006A4ECB">
              <w:rPr>
                <w:rFonts w:hint="eastAsia"/>
                <w:lang w:eastAsia="ko-KR"/>
              </w:rPr>
              <w:t xml:space="preserve"> </w:t>
            </w:r>
            <w:r w:rsidRPr="006A4ECB">
              <w:rPr>
                <w:lang w:eastAsia="ko-KR"/>
              </w:rPr>
              <w:t xml:space="preserve">in </w:t>
            </w:r>
            <w:r w:rsidRPr="006A4ECB">
              <w:rPr>
                <w:i/>
                <w:iCs/>
                <w:lang w:eastAsia="ko-KR"/>
              </w:rPr>
              <w:t>pusch-Allocation-r16</w:t>
            </w:r>
            <w:r w:rsidRPr="006A4ECB">
              <w:rPr>
                <w:rFonts w:hint="eastAsia"/>
                <w:lang w:eastAsia="ko-KR"/>
              </w:rPr>
              <w:t xml:space="preserve"> indicates </w:t>
            </w:r>
            <w:r w:rsidRPr="006A4ECB">
              <w:rPr>
                <w:lang w:eastAsia="ko-KR"/>
              </w:rPr>
              <w:t xml:space="preserve">that muting is applied to the corresponding PUSCH transmission in the one or two symbol(s) configured in the muting resource. </w:t>
            </w:r>
            <w:r w:rsidRPr="006A4ECB">
              <w:rPr>
                <w:rFonts w:hint="eastAsia"/>
                <w:lang w:eastAsia="ko-KR"/>
              </w:rPr>
              <w:t xml:space="preserve">If </w:t>
            </w:r>
            <w:r w:rsidRPr="006A4ECB">
              <w:rPr>
                <w:i/>
                <w:iCs/>
                <w:lang w:eastAsia="ko-KR"/>
              </w:rPr>
              <w:t>ul-MutingIndicator</w:t>
            </w:r>
            <w:r w:rsidRPr="006A4ECB">
              <w:rPr>
                <w:rFonts w:hint="eastAsia"/>
                <w:lang w:eastAsia="ko-KR"/>
              </w:rPr>
              <w:t xml:space="preserve"> is absent </w:t>
            </w:r>
            <w:r w:rsidRPr="006A4ECB">
              <w:rPr>
                <w:lang w:eastAsia="ko-KR"/>
              </w:rPr>
              <w:t>from</w:t>
            </w:r>
            <w:r w:rsidRPr="006A4ECB">
              <w:rPr>
                <w:rFonts w:hint="eastAsia"/>
                <w:lang w:eastAsia="ko-KR"/>
              </w:rPr>
              <w:t xml:space="preserve"> </w:t>
            </w:r>
            <w:r w:rsidRPr="00EC4827">
              <w:rPr>
                <w:i/>
                <w:iCs/>
                <w:lang w:eastAsia="ko-KR"/>
              </w:rPr>
              <w:t>pusch-Allocation-r16</w:t>
            </w:r>
            <w:r w:rsidRPr="00BE64F5">
              <w:rPr>
                <w:color w:val="FF0000"/>
                <w:lang w:eastAsia="ko-KR"/>
              </w:rPr>
              <w:t xml:space="preserve">, </w:t>
            </w:r>
            <w:r w:rsidRPr="00EC4827">
              <w:rPr>
                <w:rFonts w:hint="eastAsia"/>
                <w:lang w:eastAsia="ko-KR"/>
              </w:rPr>
              <w:t xml:space="preserve">UL </w:t>
            </w:r>
            <w:r w:rsidRPr="00EC4827">
              <w:rPr>
                <w:lang w:eastAsia="ko-KR"/>
              </w:rPr>
              <w:t xml:space="preserve">resource </w:t>
            </w:r>
            <w:r w:rsidRPr="00EC4827">
              <w:rPr>
                <w:rFonts w:hint="eastAsia"/>
                <w:lang w:eastAsia="ko-KR"/>
              </w:rPr>
              <w:t xml:space="preserve">muting is not </w:t>
            </w:r>
            <w:r w:rsidRPr="00EC4827">
              <w:rPr>
                <w:lang w:eastAsia="ko-KR"/>
              </w:rPr>
              <w:t>applied</w:t>
            </w:r>
            <w:r w:rsidRPr="00EC4827">
              <w:rPr>
                <w:rFonts w:hint="eastAsia"/>
                <w:lang w:eastAsia="ko-KR"/>
              </w:rPr>
              <w:t xml:space="preserve"> for the </w:t>
            </w:r>
            <w:r w:rsidRPr="00EC4827">
              <w:rPr>
                <w:lang w:eastAsia="ko-KR"/>
              </w:rPr>
              <w:t xml:space="preserve">corresponding </w:t>
            </w:r>
            <w:r w:rsidRPr="00EC4827">
              <w:rPr>
                <w:rFonts w:hint="eastAsia"/>
                <w:lang w:eastAsia="ko-KR"/>
              </w:rPr>
              <w:t>PUSCH transmission.</w:t>
            </w:r>
          </w:p>
          <w:p w14:paraId="365D5013" w14:textId="77777777" w:rsidR="00D12865" w:rsidRPr="00EC4827" w:rsidRDefault="00D12865" w:rsidP="00D74CE6">
            <w:pPr>
              <w:rPr>
                <w:lang w:eastAsia="ko-KR"/>
              </w:rPr>
            </w:pPr>
            <w:r w:rsidRPr="00EC4827">
              <w:rPr>
                <w:lang w:eastAsia="ko-KR"/>
              </w:rPr>
              <w:t>A UE configured with SBFD symbols can be further configured with [</w:t>
            </w:r>
            <w:r w:rsidRPr="00EC4827">
              <w:rPr>
                <w:i/>
                <w:iCs/>
                <w:lang w:eastAsia="ko-KR"/>
              </w:rPr>
              <w:t>ul-Muting-NonSBFD-Symbol</w:t>
            </w:r>
            <w:r w:rsidRPr="00EC4827">
              <w:rPr>
                <w:lang w:eastAsia="ko-KR"/>
              </w:rPr>
              <w:t>]. If [</w:t>
            </w:r>
            <w:r w:rsidRPr="00EC4827">
              <w:rPr>
                <w:i/>
                <w:iCs/>
                <w:lang w:eastAsia="ko-KR"/>
              </w:rPr>
              <w:t>ul-Muting-NonSBFD-Symbol</w:t>
            </w:r>
            <w:r w:rsidRPr="00EC4827">
              <w:rPr>
                <w:lang w:eastAsia="ko-KR"/>
              </w:rPr>
              <w:t xml:space="preserve">] is configured as </w:t>
            </w:r>
            <w:r w:rsidRPr="00EC4827">
              <w:rPr>
                <w:rFonts w:eastAsia="MS Mincho"/>
              </w:rPr>
              <w:t xml:space="preserve">'enabled', the UE </w:t>
            </w:r>
            <w:r w:rsidRPr="004C2287">
              <w:rPr>
                <w:rFonts w:eastAsia="MS Mincho"/>
                <w:strike/>
                <w:color w:val="FF0000"/>
              </w:rPr>
              <w:t>is expected to</w:t>
            </w:r>
            <w:r w:rsidRPr="00EC4827">
              <w:rPr>
                <w:rFonts w:eastAsia="MS Mincho"/>
              </w:rPr>
              <w:t xml:space="preserve"> </w:t>
            </w:r>
            <w:r w:rsidRPr="004C2287">
              <w:rPr>
                <w:rFonts w:eastAsia="MS Mincho"/>
                <w:color w:val="FF0000"/>
              </w:rPr>
              <w:t>can</w:t>
            </w:r>
            <w:r>
              <w:rPr>
                <w:rFonts w:eastAsia="MS Mincho"/>
              </w:rPr>
              <w:t xml:space="preserve"> </w:t>
            </w:r>
            <w:r w:rsidRPr="00EC4827">
              <w:rPr>
                <w:rFonts w:eastAsia="MS Mincho"/>
              </w:rPr>
              <w:t xml:space="preserve">apply the resource </w:t>
            </w:r>
            <w:r w:rsidRPr="00EC4827">
              <w:rPr>
                <w:rFonts w:eastAsia="MS Mincho"/>
              </w:rPr>
              <w:lastRenderedPageBreak/>
              <w:t xml:space="preserve">muting in SBFD symbols and non-SBFD symbols. Otherwise, the UE </w:t>
            </w:r>
            <w:r w:rsidRPr="004C2287">
              <w:rPr>
                <w:rFonts w:eastAsia="MS Mincho"/>
                <w:color w:val="FF0000"/>
              </w:rPr>
              <w:t xml:space="preserve">can </w:t>
            </w:r>
            <w:r w:rsidRPr="00EC4827">
              <w:rPr>
                <w:rFonts w:eastAsia="MS Mincho"/>
              </w:rPr>
              <w:t>only</w:t>
            </w:r>
            <w:r>
              <w:rPr>
                <w:rFonts w:eastAsia="MS Mincho"/>
              </w:rPr>
              <w:t xml:space="preserve"> apply</w:t>
            </w:r>
            <w:r w:rsidRPr="00EC4827">
              <w:rPr>
                <w:rFonts w:eastAsia="MS Mincho"/>
              </w:rPr>
              <w:t xml:space="preserve"> </w:t>
            </w:r>
            <w:r w:rsidRPr="004C2287">
              <w:rPr>
                <w:rFonts w:eastAsia="MS Mincho"/>
                <w:strike/>
                <w:color w:val="FF0000"/>
              </w:rPr>
              <w:t>applies</w:t>
            </w:r>
            <w:r w:rsidRPr="00EC4827">
              <w:rPr>
                <w:rFonts w:eastAsia="MS Mincho"/>
              </w:rPr>
              <w:t xml:space="preserve"> resource muting in SBFD symbols.</w:t>
            </w:r>
          </w:p>
          <w:p w14:paraId="34D5C849" w14:textId="77777777" w:rsidR="00D12865" w:rsidRPr="00F919DB" w:rsidRDefault="00D12865" w:rsidP="00D74CE6">
            <w:pPr>
              <w:jc w:val="center"/>
              <w:rPr>
                <w:color w:val="000000"/>
                <w:sz w:val="21"/>
              </w:rPr>
            </w:pPr>
            <w:r w:rsidRPr="00257AF8">
              <w:rPr>
                <w:color w:val="FF0000"/>
                <w:szCs w:val="24"/>
              </w:rPr>
              <w:t>&lt; Unchanged parts are omitted &gt;</w:t>
            </w:r>
          </w:p>
        </w:tc>
      </w:tr>
    </w:tbl>
    <w:p w14:paraId="49772F24" w14:textId="77777777" w:rsidR="00D12865" w:rsidRDefault="00D12865" w:rsidP="00AA49B2">
      <w:pPr>
        <w:rPr>
          <w:lang w:eastAsia="zh-CN"/>
        </w:rPr>
      </w:pPr>
    </w:p>
    <w:p w14:paraId="4AF05F8C" w14:textId="77777777" w:rsidR="000D4599" w:rsidRPr="00AA49B2" w:rsidRDefault="000D4599" w:rsidP="00AA49B2">
      <w:pPr>
        <w:rPr>
          <w:lang w:eastAsia="zh-CN"/>
        </w:rPr>
      </w:pPr>
    </w:p>
    <w:p w14:paraId="4104DC53" w14:textId="44F72F78" w:rsidR="006D4964" w:rsidRDefault="006D4964" w:rsidP="006D4964">
      <w:pPr>
        <w:pStyle w:val="1"/>
        <w:rPr>
          <w:lang w:eastAsia="zh-CN"/>
        </w:rPr>
      </w:pPr>
      <w:r w:rsidRPr="00E918D5">
        <w:rPr>
          <w:lang w:eastAsia="zh-CN"/>
        </w:rPr>
        <w:t>References</w:t>
      </w:r>
    </w:p>
    <w:p w14:paraId="4414E0C4" w14:textId="661726AC" w:rsidR="000C50D2" w:rsidRDefault="00C55D86" w:rsidP="001A7831">
      <w:pPr>
        <w:rPr>
          <w:kern w:val="2"/>
        </w:rPr>
      </w:pPr>
      <w:r w:rsidRPr="00BE19F5">
        <w:rPr>
          <w:kern w:val="2"/>
        </w:rPr>
        <w:t>[</w:t>
      </w:r>
      <w:r w:rsidR="00A66F09">
        <w:rPr>
          <w:kern w:val="2"/>
        </w:rPr>
        <w:t>1</w:t>
      </w:r>
      <w:r w:rsidRPr="00BE19F5">
        <w:rPr>
          <w:kern w:val="2"/>
        </w:rPr>
        <w:t>]</w:t>
      </w:r>
      <w:r w:rsidR="000C50D2">
        <w:rPr>
          <w:kern w:val="2"/>
        </w:rPr>
        <w:t xml:space="preserve"> R</w:t>
      </w:r>
      <w:r w:rsidR="000C50D2" w:rsidRPr="00C73CB9">
        <w:rPr>
          <w:kern w:val="2"/>
        </w:rPr>
        <w:t>eport of RAN</w:t>
      </w:r>
      <w:r w:rsidR="000C50D2">
        <w:rPr>
          <w:kern w:val="2"/>
        </w:rPr>
        <w:t>1</w:t>
      </w:r>
      <w:r w:rsidR="000C50D2" w:rsidRPr="00C73CB9">
        <w:rPr>
          <w:kern w:val="2"/>
        </w:rPr>
        <w:t>#1</w:t>
      </w:r>
      <w:r w:rsidR="000C50D2">
        <w:rPr>
          <w:kern w:val="2"/>
        </w:rPr>
        <w:t>21</w:t>
      </w:r>
      <w:r w:rsidR="000C50D2" w:rsidRPr="00A92F0A">
        <w:rPr>
          <w:kern w:val="2"/>
        </w:rPr>
        <w:t xml:space="preserve">, Chairman, </w:t>
      </w:r>
      <w:r w:rsidR="000C50D2">
        <w:rPr>
          <w:kern w:val="2"/>
        </w:rPr>
        <w:t>May</w:t>
      </w:r>
      <w:r w:rsidR="000C50D2" w:rsidRPr="00561704">
        <w:rPr>
          <w:kern w:val="2"/>
        </w:rPr>
        <w:t xml:space="preserve"> </w:t>
      </w:r>
      <w:r w:rsidR="000C50D2">
        <w:rPr>
          <w:kern w:val="2"/>
        </w:rPr>
        <w:t>19</w:t>
      </w:r>
      <w:r w:rsidR="000C50D2" w:rsidRPr="00561704">
        <w:rPr>
          <w:kern w:val="2"/>
        </w:rPr>
        <w:t xml:space="preserve">th – </w:t>
      </w:r>
      <w:r w:rsidR="000C50D2">
        <w:rPr>
          <w:kern w:val="2"/>
        </w:rPr>
        <w:t>23rd</w:t>
      </w:r>
      <w:r w:rsidR="000C50D2" w:rsidRPr="00561704">
        <w:rPr>
          <w:kern w:val="2"/>
        </w:rPr>
        <w:t>, 2025</w:t>
      </w:r>
      <w:r w:rsidR="000C50D2">
        <w:rPr>
          <w:kern w:val="2"/>
        </w:rPr>
        <w:t>.</w:t>
      </w:r>
    </w:p>
    <w:sectPr w:rsidR="000C50D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5479F" w14:textId="77777777" w:rsidR="00752C68" w:rsidRDefault="00752C68" w:rsidP="00475236">
      <w:pPr>
        <w:spacing w:after="0"/>
      </w:pPr>
      <w:r>
        <w:separator/>
      </w:r>
    </w:p>
  </w:endnote>
  <w:endnote w:type="continuationSeparator" w:id="0">
    <w:p w14:paraId="304209B9" w14:textId="77777777" w:rsidR="00752C68" w:rsidRDefault="00752C68"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28516" w14:textId="77777777" w:rsidR="00752C68" w:rsidRDefault="00752C68" w:rsidP="00475236">
      <w:pPr>
        <w:spacing w:after="0"/>
      </w:pPr>
      <w:r>
        <w:separator/>
      </w:r>
    </w:p>
  </w:footnote>
  <w:footnote w:type="continuationSeparator" w:id="0">
    <w:p w14:paraId="0FF3A575" w14:textId="77777777" w:rsidR="00752C68" w:rsidRDefault="00752C68"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D227F"/>
    <w:multiLevelType w:val="hybridMultilevel"/>
    <w:tmpl w:val="140ED4CC"/>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87E29"/>
    <w:multiLevelType w:val="hybridMultilevel"/>
    <w:tmpl w:val="6616D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42004"/>
    <w:multiLevelType w:val="multilevel"/>
    <w:tmpl w:val="6E8C5762"/>
    <w:lvl w:ilvl="0">
      <w:numFmt w:val="bullet"/>
      <w:lvlText w:val="-"/>
      <w:lvlJc w:val="left"/>
      <w:pPr>
        <w:ind w:left="720" w:hanging="360"/>
      </w:pPr>
      <w:rPr>
        <w:rFonts w:ascii="Times New Roman" w:eastAsia="宋体" w:hAnsi="Times New Roman" w:cs="Times New Roman" w:hint="default"/>
        <w:color w:val="000000" w:themeColor="text1"/>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5E5856"/>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03ABD"/>
    <w:multiLevelType w:val="hybridMultilevel"/>
    <w:tmpl w:val="2E3C1CE2"/>
    <w:lvl w:ilvl="0" w:tplc="54326DAC">
      <w:start w:val="5"/>
      <w:numFmt w:val="bullet"/>
      <w:lvlText w:val="-"/>
      <w:lvlJc w:val="left"/>
      <w:pPr>
        <w:ind w:left="420" w:hanging="420"/>
      </w:pPr>
      <w:rPr>
        <w:rFonts w:ascii="Arial" w:eastAsia="MS Mincho" w:hAnsi="Arial" w:cs="Arial" w:hint="default"/>
      </w:rPr>
    </w:lvl>
    <w:lvl w:ilvl="1" w:tplc="54326DAC">
      <w:start w:val="5"/>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536550C"/>
    <w:multiLevelType w:val="hybridMultilevel"/>
    <w:tmpl w:val="C4324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EF83854"/>
    <w:lvl w:ilvl="0">
      <w:start w:val="1"/>
      <w:numFmt w:val="decimal"/>
      <w:pStyle w:val="1"/>
      <w:lvlText w:val="%1"/>
      <w:lvlJc w:val="left"/>
      <w:pPr>
        <w:tabs>
          <w:tab w:val="num" w:pos="432"/>
        </w:tabs>
        <w:ind w:left="432" w:hanging="432"/>
      </w:pPr>
      <w:rPr>
        <w:rFonts w:hint="default"/>
        <w:b/>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3E54B0"/>
    <w:multiLevelType w:val="hybridMultilevel"/>
    <w:tmpl w:val="635AFC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16157F"/>
    <w:multiLevelType w:val="hybridMultilevel"/>
    <w:tmpl w:val="1F52DBE8"/>
    <w:lvl w:ilvl="0" w:tplc="A67428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AB27B5"/>
    <w:multiLevelType w:val="hybridMultilevel"/>
    <w:tmpl w:val="1876DDB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620B04"/>
    <w:multiLevelType w:val="hybridMultilevel"/>
    <w:tmpl w:val="B59800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4"/>
  </w:num>
  <w:num w:numId="4">
    <w:abstractNumId w:val="4"/>
  </w:num>
  <w:num w:numId="5">
    <w:abstractNumId w:val="3"/>
  </w:num>
  <w:num w:numId="6">
    <w:abstractNumId w:val="2"/>
  </w:num>
  <w:num w:numId="7">
    <w:abstractNumId w:val="7"/>
  </w:num>
  <w:num w:numId="8">
    <w:abstractNumId w:val="15"/>
  </w:num>
  <w:num w:numId="9">
    <w:abstractNumId w:val="16"/>
  </w:num>
  <w:num w:numId="10">
    <w:abstractNumId w:val="5"/>
  </w:num>
  <w:num w:numId="11">
    <w:abstractNumId w:val="0"/>
  </w:num>
  <w:num w:numId="12">
    <w:abstractNumId w:val="6"/>
  </w:num>
  <w:num w:numId="13">
    <w:abstractNumId w:val="13"/>
  </w:num>
  <w:num w:numId="14">
    <w:abstractNumId w:val="1"/>
  </w:num>
  <w:num w:numId="15">
    <w:abstractNumId w:val="9"/>
  </w:num>
  <w:num w:numId="16">
    <w:abstractNumId w:val="17"/>
  </w:num>
  <w:num w:numId="17">
    <w:abstractNumId w:val="10"/>
  </w:num>
  <w:num w:numId="18">
    <w:abstractNumId w:val="1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118"/>
    <w:rsid w:val="0000158C"/>
    <w:rsid w:val="00001955"/>
    <w:rsid w:val="00001E6C"/>
    <w:rsid w:val="00002480"/>
    <w:rsid w:val="00002A85"/>
    <w:rsid w:val="000033C4"/>
    <w:rsid w:val="000036DF"/>
    <w:rsid w:val="000039D8"/>
    <w:rsid w:val="00003E45"/>
    <w:rsid w:val="00003E7D"/>
    <w:rsid w:val="00004D82"/>
    <w:rsid w:val="00005059"/>
    <w:rsid w:val="00005F3B"/>
    <w:rsid w:val="0000622C"/>
    <w:rsid w:val="0000627D"/>
    <w:rsid w:val="000062B9"/>
    <w:rsid w:val="000065DF"/>
    <w:rsid w:val="0000687C"/>
    <w:rsid w:val="00006A33"/>
    <w:rsid w:val="00006A8E"/>
    <w:rsid w:val="00006BF0"/>
    <w:rsid w:val="000074C0"/>
    <w:rsid w:val="00007F94"/>
    <w:rsid w:val="0001006C"/>
    <w:rsid w:val="000108CC"/>
    <w:rsid w:val="00010AE2"/>
    <w:rsid w:val="0001163B"/>
    <w:rsid w:val="000119BE"/>
    <w:rsid w:val="00011A5E"/>
    <w:rsid w:val="00011A60"/>
    <w:rsid w:val="00011C68"/>
    <w:rsid w:val="00011D44"/>
    <w:rsid w:val="00012878"/>
    <w:rsid w:val="000136DF"/>
    <w:rsid w:val="00013BA2"/>
    <w:rsid w:val="0001412E"/>
    <w:rsid w:val="00014159"/>
    <w:rsid w:val="00014402"/>
    <w:rsid w:val="000147BC"/>
    <w:rsid w:val="00014A25"/>
    <w:rsid w:val="00014C7A"/>
    <w:rsid w:val="00015509"/>
    <w:rsid w:val="000155D2"/>
    <w:rsid w:val="00015654"/>
    <w:rsid w:val="000159B0"/>
    <w:rsid w:val="00016178"/>
    <w:rsid w:val="00016819"/>
    <w:rsid w:val="00016A35"/>
    <w:rsid w:val="00016C5D"/>
    <w:rsid w:val="000170B3"/>
    <w:rsid w:val="00017209"/>
    <w:rsid w:val="0001744E"/>
    <w:rsid w:val="000178E7"/>
    <w:rsid w:val="00017965"/>
    <w:rsid w:val="00017E75"/>
    <w:rsid w:val="00020210"/>
    <w:rsid w:val="000204A1"/>
    <w:rsid w:val="00020D29"/>
    <w:rsid w:val="00021326"/>
    <w:rsid w:val="000215A8"/>
    <w:rsid w:val="000219A0"/>
    <w:rsid w:val="000219AA"/>
    <w:rsid w:val="00021CDD"/>
    <w:rsid w:val="0002226F"/>
    <w:rsid w:val="00022466"/>
    <w:rsid w:val="00022809"/>
    <w:rsid w:val="00022F15"/>
    <w:rsid w:val="000234DC"/>
    <w:rsid w:val="00023BD2"/>
    <w:rsid w:val="00023BF4"/>
    <w:rsid w:val="00023D52"/>
    <w:rsid w:val="00024169"/>
    <w:rsid w:val="00024433"/>
    <w:rsid w:val="000245A3"/>
    <w:rsid w:val="0002506A"/>
    <w:rsid w:val="00025A63"/>
    <w:rsid w:val="0002603F"/>
    <w:rsid w:val="00026071"/>
    <w:rsid w:val="0002636D"/>
    <w:rsid w:val="00026641"/>
    <w:rsid w:val="0002677C"/>
    <w:rsid w:val="00026947"/>
    <w:rsid w:val="00026DDD"/>
    <w:rsid w:val="00026EBE"/>
    <w:rsid w:val="0002735C"/>
    <w:rsid w:val="000275F5"/>
    <w:rsid w:val="00027623"/>
    <w:rsid w:val="0002763C"/>
    <w:rsid w:val="0003036F"/>
    <w:rsid w:val="0003088D"/>
    <w:rsid w:val="0003145D"/>
    <w:rsid w:val="00031687"/>
    <w:rsid w:val="00031E61"/>
    <w:rsid w:val="00032445"/>
    <w:rsid w:val="000328D3"/>
    <w:rsid w:val="0003315C"/>
    <w:rsid w:val="00033B6B"/>
    <w:rsid w:val="00033F76"/>
    <w:rsid w:val="00033F79"/>
    <w:rsid w:val="000344AF"/>
    <w:rsid w:val="000346F5"/>
    <w:rsid w:val="00034C6C"/>
    <w:rsid w:val="000352D1"/>
    <w:rsid w:val="000360BF"/>
    <w:rsid w:val="0003663A"/>
    <w:rsid w:val="0003681F"/>
    <w:rsid w:val="000368D4"/>
    <w:rsid w:val="00036981"/>
    <w:rsid w:val="00036D1C"/>
    <w:rsid w:val="0003716F"/>
    <w:rsid w:val="000379E6"/>
    <w:rsid w:val="00037AA2"/>
    <w:rsid w:val="000400E1"/>
    <w:rsid w:val="0004032D"/>
    <w:rsid w:val="0004048C"/>
    <w:rsid w:val="000405B5"/>
    <w:rsid w:val="00040859"/>
    <w:rsid w:val="0004097B"/>
    <w:rsid w:val="00040DF4"/>
    <w:rsid w:val="0004122D"/>
    <w:rsid w:val="00041A33"/>
    <w:rsid w:val="00041E82"/>
    <w:rsid w:val="0004261F"/>
    <w:rsid w:val="00042ED5"/>
    <w:rsid w:val="00043554"/>
    <w:rsid w:val="00043A41"/>
    <w:rsid w:val="00044263"/>
    <w:rsid w:val="000449BB"/>
    <w:rsid w:val="00044AE7"/>
    <w:rsid w:val="00044D66"/>
    <w:rsid w:val="00045325"/>
    <w:rsid w:val="00045530"/>
    <w:rsid w:val="000469EF"/>
    <w:rsid w:val="00046F7B"/>
    <w:rsid w:val="00047720"/>
    <w:rsid w:val="0004792B"/>
    <w:rsid w:val="00047FB1"/>
    <w:rsid w:val="00050080"/>
    <w:rsid w:val="000501AD"/>
    <w:rsid w:val="0005059A"/>
    <w:rsid w:val="000507C5"/>
    <w:rsid w:val="00050943"/>
    <w:rsid w:val="00051331"/>
    <w:rsid w:val="00051C2C"/>
    <w:rsid w:val="00051C98"/>
    <w:rsid w:val="00051FC9"/>
    <w:rsid w:val="00052300"/>
    <w:rsid w:val="00052568"/>
    <w:rsid w:val="000527B7"/>
    <w:rsid w:val="000529BE"/>
    <w:rsid w:val="00052F6A"/>
    <w:rsid w:val="000531E6"/>
    <w:rsid w:val="0005366F"/>
    <w:rsid w:val="00053EB7"/>
    <w:rsid w:val="00053FCF"/>
    <w:rsid w:val="000541D9"/>
    <w:rsid w:val="00054932"/>
    <w:rsid w:val="00055258"/>
    <w:rsid w:val="000553AA"/>
    <w:rsid w:val="0005582C"/>
    <w:rsid w:val="00055EE3"/>
    <w:rsid w:val="000563DC"/>
    <w:rsid w:val="00057047"/>
    <w:rsid w:val="000571B2"/>
    <w:rsid w:val="0005765E"/>
    <w:rsid w:val="00057BF3"/>
    <w:rsid w:val="00057E8C"/>
    <w:rsid w:val="000603A1"/>
    <w:rsid w:val="000606C6"/>
    <w:rsid w:val="00060719"/>
    <w:rsid w:val="00060B62"/>
    <w:rsid w:val="00060D2D"/>
    <w:rsid w:val="00061227"/>
    <w:rsid w:val="000612A2"/>
    <w:rsid w:val="00061D53"/>
    <w:rsid w:val="00061FD1"/>
    <w:rsid w:val="000623DF"/>
    <w:rsid w:val="000625B8"/>
    <w:rsid w:val="0006317D"/>
    <w:rsid w:val="0006350B"/>
    <w:rsid w:val="000643E4"/>
    <w:rsid w:val="000649D4"/>
    <w:rsid w:val="00064FDC"/>
    <w:rsid w:val="00065DD0"/>
    <w:rsid w:val="00066293"/>
    <w:rsid w:val="00066376"/>
    <w:rsid w:val="00066499"/>
    <w:rsid w:val="000665F2"/>
    <w:rsid w:val="000669B9"/>
    <w:rsid w:val="00066E10"/>
    <w:rsid w:val="00067420"/>
    <w:rsid w:val="00067CEE"/>
    <w:rsid w:val="00067DFF"/>
    <w:rsid w:val="0007059B"/>
    <w:rsid w:val="000705D3"/>
    <w:rsid w:val="000714C2"/>
    <w:rsid w:val="00071538"/>
    <w:rsid w:val="000718BC"/>
    <w:rsid w:val="00071D5A"/>
    <w:rsid w:val="0007283A"/>
    <w:rsid w:val="00072D79"/>
    <w:rsid w:val="000731E2"/>
    <w:rsid w:val="0007332B"/>
    <w:rsid w:val="00073658"/>
    <w:rsid w:val="00073854"/>
    <w:rsid w:val="00073B24"/>
    <w:rsid w:val="00073C0B"/>
    <w:rsid w:val="00074268"/>
    <w:rsid w:val="00074357"/>
    <w:rsid w:val="00074E19"/>
    <w:rsid w:val="00075209"/>
    <w:rsid w:val="0007535C"/>
    <w:rsid w:val="0007540E"/>
    <w:rsid w:val="00075A13"/>
    <w:rsid w:val="00075A26"/>
    <w:rsid w:val="000763E7"/>
    <w:rsid w:val="000765F3"/>
    <w:rsid w:val="00076B17"/>
    <w:rsid w:val="000777C6"/>
    <w:rsid w:val="0007791E"/>
    <w:rsid w:val="00077A5A"/>
    <w:rsid w:val="00077BF6"/>
    <w:rsid w:val="00077D52"/>
    <w:rsid w:val="000805EA"/>
    <w:rsid w:val="00080D5A"/>
    <w:rsid w:val="0008102A"/>
    <w:rsid w:val="00081D7A"/>
    <w:rsid w:val="00081F0B"/>
    <w:rsid w:val="0008227D"/>
    <w:rsid w:val="0008251A"/>
    <w:rsid w:val="000826AA"/>
    <w:rsid w:val="000828EA"/>
    <w:rsid w:val="00082E3D"/>
    <w:rsid w:val="0008333B"/>
    <w:rsid w:val="00083B40"/>
    <w:rsid w:val="00083E4D"/>
    <w:rsid w:val="00083F7F"/>
    <w:rsid w:val="0008428B"/>
    <w:rsid w:val="00084427"/>
    <w:rsid w:val="00085126"/>
    <w:rsid w:val="00085141"/>
    <w:rsid w:val="00085374"/>
    <w:rsid w:val="00085A54"/>
    <w:rsid w:val="0008647F"/>
    <w:rsid w:val="000868A9"/>
    <w:rsid w:val="00086E2B"/>
    <w:rsid w:val="00087562"/>
    <w:rsid w:val="00087A7A"/>
    <w:rsid w:val="00087E5C"/>
    <w:rsid w:val="000903EF"/>
    <w:rsid w:val="00090953"/>
    <w:rsid w:val="00090EA4"/>
    <w:rsid w:val="000912CF"/>
    <w:rsid w:val="000914A4"/>
    <w:rsid w:val="000918B0"/>
    <w:rsid w:val="00091B76"/>
    <w:rsid w:val="000920BD"/>
    <w:rsid w:val="00092CC2"/>
    <w:rsid w:val="00093685"/>
    <w:rsid w:val="00093AD9"/>
    <w:rsid w:val="00093D17"/>
    <w:rsid w:val="000940A2"/>
    <w:rsid w:val="0009427F"/>
    <w:rsid w:val="0009470A"/>
    <w:rsid w:val="00094715"/>
    <w:rsid w:val="000948B3"/>
    <w:rsid w:val="000949A3"/>
    <w:rsid w:val="00094FEB"/>
    <w:rsid w:val="000950B7"/>
    <w:rsid w:val="00095411"/>
    <w:rsid w:val="0009564E"/>
    <w:rsid w:val="000959A9"/>
    <w:rsid w:val="00095C26"/>
    <w:rsid w:val="00096193"/>
    <w:rsid w:val="00096247"/>
    <w:rsid w:val="00096307"/>
    <w:rsid w:val="00096B94"/>
    <w:rsid w:val="00096E0B"/>
    <w:rsid w:val="00096E1C"/>
    <w:rsid w:val="00097745"/>
    <w:rsid w:val="00097B9C"/>
    <w:rsid w:val="000A078F"/>
    <w:rsid w:val="000A07F1"/>
    <w:rsid w:val="000A0A2A"/>
    <w:rsid w:val="000A0CAC"/>
    <w:rsid w:val="000A0D8B"/>
    <w:rsid w:val="000A1024"/>
    <w:rsid w:val="000A13D5"/>
    <w:rsid w:val="000A1873"/>
    <w:rsid w:val="000A18AF"/>
    <w:rsid w:val="000A19E1"/>
    <w:rsid w:val="000A1C15"/>
    <w:rsid w:val="000A2277"/>
    <w:rsid w:val="000A229A"/>
    <w:rsid w:val="000A24E6"/>
    <w:rsid w:val="000A2C12"/>
    <w:rsid w:val="000A2FB6"/>
    <w:rsid w:val="000A3675"/>
    <w:rsid w:val="000A3956"/>
    <w:rsid w:val="000A3CF9"/>
    <w:rsid w:val="000A3EE9"/>
    <w:rsid w:val="000A3EF7"/>
    <w:rsid w:val="000A401F"/>
    <w:rsid w:val="000A4874"/>
    <w:rsid w:val="000A48DC"/>
    <w:rsid w:val="000A490B"/>
    <w:rsid w:val="000A4AAE"/>
    <w:rsid w:val="000A5005"/>
    <w:rsid w:val="000A5071"/>
    <w:rsid w:val="000A55BD"/>
    <w:rsid w:val="000A576C"/>
    <w:rsid w:val="000A58FE"/>
    <w:rsid w:val="000A590F"/>
    <w:rsid w:val="000A6163"/>
    <w:rsid w:val="000A6398"/>
    <w:rsid w:val="000A65B8"/>
    <w:rsid w:val="000A68DD"/>
    <w:rsid w:val="000A6BD4"/>
    <w:rsid w:val="000A6C73"/>
    <w:rsid w:val="000A6E6D"/>
    <w:rsid w:val="000A6F2F"/>
    <w:rsid w:val="000A70D0"/>
    <w:rsid w:val="000A7776"/>
    <w:rsid w:val="000A79CB"/>
    <w:rsid w:val="000A7C7C"/>
    <w:rsid w:val="000B052D"/>
    <w:rsid w:val="000B0603"/>
    <w:rsid w:val="000B07A9"/>
    <w:rsid w:val="000B1054"/>
    <w:rsid w:val="000B1A88"/>
    <w:rsid w:val="000B1E56"/>
    <w:rsid w:val="000B211B"/>
    <w:rsid w:val="000B2A1F"/>
    <w:rsid w:val="000B2F44"/>
    <w:rsid w:val="000B2FC6"/>
    <w:rsid w:val="000B3097"/>
    <w:rsid w:val="000B3743"/>
    <w:rsid w:val="000B374C"/>
    <w:rsid w:val="000B51FF"/>
    <w:rsid w:val="000B5226"/>
    <w:rsid w:val="000B536A"/>
    <w:rsid w:val="000B573D"/>
    <w:rsid w:val="000B5751"/>
    <w:rsid w:val="000B5ED4"/>
    <w:rsid w:val="000B5EEA"/>
    <w:rsid w:val="000B6014"/>
    <w:rsid w:val="000B643C"/>
    <w:rsid w:val="000B64D6"/>
    <w:rsid w:val="000B653C"/>
    <w:rsid w:val="000B6A14"/>
    <w:rsid w:val="000B6A60"/>
    <w:rsid w:val="000B6CD3"/>
    <w:rsid w:val="000B6DED"/>
    <w:rsid w:val="000B7352"/>
    <w:rsid w:val="000C00D5"/>
    <w:rsid w:val="000C09C0"/>
    <w:rsid w:val="000C0B24"/>
    <w:rsid w:val="000C16E5"/>
    <w:rsid w:val="000C2150"/>
    <w:rsid w:val="000C2195"/>
    <w:rsid w:val="000C2302"/>
    <w:rsid w:val="000C2663"/>
    <w:rsid w:val="000C2BFA"/>
    <w:rsid w:val="000C2D4B"/>
    <w:rsid w:val="000C2EA4"/>
    <w:rsid w:val="000C2FFD"/>
    <w:rsid w:val="000C30E2"/>
    <w:rsid w:val="000C3886"/>
    <w:rsid w:val="000C482F"/>
    <w:rsid w:val="000C4AA4"/>
    <w:rsid w:val="000C4D22"/>
    <w:rsid w:val="000C4D8A"/>
    <w:rsid w:val="000C4E83"/>
    <w:rsid w:val="000C50BD"/>
    <w:rsid w:val="000C50D2"/>
    <w:rsid w:val="000C53B4"/>
    <w:rsid w:val="000C5D03"/>
    <w:rsid w:val="000C5F6A"/>
    <w:rsid w:val="000C6183"/>
    <w:rsid w:val="000C65E7"/>
    <w:rsid w:val="000C6B79"/>
    <w:rsid w:val="000C6C7A"/>
    <w:rsid w:val="000C6F61"/>
    <w:rsid w:val="000C70FE"/>
    <w:rsid w:val="000C7424"/>
    <w:rsid w:val="000D0001"/>
    <w:rsid w:val="000D0417"/>
    <w:rsid w:val="000D0880"/>
    <w:rsid w:val="000D0EE4"/>
    <w:rsid w:val="000D17CA"/>
    <w:rsid w:val="000D1A12"/>
    <w:rsid w:val="000D21B3"/>
    <w:rsid w:val="000D25AF"/>
    <w:rsid w:val="000D2960"/>
    <w:rsid w:val="000D2EEF"/>
    <w:rsid w:val="000D2F08"/>
    <w:rsid w:val="000D31AB"/>
    <w:rsid w:val="000D31B6"/>
    <w:rsid w:val="000D4599"/>
    <w:rsid w:val="000D4D7E"/>
    <w:rsid w:val="000D4FE2"/>
    <w:rsid w:val="000D50AE"/>
    <w:rsid w:val="000D561E"/>
    <w:rsid w:val="000D59F7"/>
    <w:rsid w:val="000D5A96"/>
    <w:rsid w:val="000D5B6D"/>
    <w:rsid w:val="000D5F41"/>
    <w:rsid w:val="000D625B"/>
    <w:rsid w:val="000D6282"/>
    <w:rsid w:val="000D6C06"/>
    <w:rsid w:val="000D73F3"/>
    <w:rsid w:val="000D7ADE"/>
    <w:rsid w:val="000E0A4A"/>
    <w:rsid w:val="000E1962"/>
    <w:rsid w:val="000E203F"/>
    <w:rsid w:val="000E20AA"/>
    <w:rsid w:val="000E25FB"/>
    <w:rsid w:val="000E2C13"/>
    <w:rsid w:val="000E3172"/>
    <w:rsid w:val="000E325D"/>
    <w:rsid w:val="000E346C"/>
    <w:rsid w:val="000E35BD"/>
    <w:rsid w:val="000E385F"/>
    <w:rsid w:val="000E3AB8"/>
    <w:rsid w:val="000E3CE6"/>
    <w:rsid w:val="000E415B"/>
    <w:rsid w:val="000E482D"/>
    <w:rsid w:val="000E4BB6"/>
    <w:rsid w:val="000E4BD1"/>
    <w:rsid w:val="000E4FA5"/>
    <w:rsid w:val="000E524F"/>
    <w:rsid w:val="000E55DC"/>
    <w:rsid w:val="000E5BD8"/>
    <w:rsid w:val="000E5F0F"/>
    <w:rsid w:val="000E695F"/>
    <w:rsid w:val="000E6B75"/>
    <w:rsid w:val="000E7A06"/>
    <w:rsid w:val="000F0318"/>
    <w:rsid w:val="000F0911"/>
    <w:rsid w:val="000F1572"/>
    <w:rsid w:val="000F15B6"/>
    <w:rsid w:val="000F1AC2"/>
    <w:rsid w:val="000F222B"/>
    <w:rsid w:val="000F3039"/>
    <w:rsid w:val="000F3173"/>
    <w:rsid w:val="000F3929"/>
    <w:rsid w:val="000F39E8"/>
    <w:rsid w:val="000F3A64"/>
    <w:rsid w:val="000F3BBC"/>
    <w:rsid w:val="000F40F1"/>
    <w:rsid w:val="000F4666"/>
    <w:rsid w:val="000F4DE7"/>
    <w:rsid w:val="000F56C9"/>
    <w:rsid w:val="000F5D39"/>
    <w:rsid w:val="000F5E8A"/>
    <w:rsid w:val="000F633E"/>
    <w:rsid w:val="000F6376"/>
    <w:rsid w:val="000F65B2"/>
    <w:rsid w:val="000F667E"/>
    <w:rsid w:val="000F7539"/>
    <w:rsid w:val="000F7DFE"/>
    <w:rsid w:val="00100250"/>
    <w:rsid w:val="00100F20"/>
    <w:rsid w:val="001010E6"/>
    <w:rsid w:val="0010154A"/>
    <w:rsid w:val="0010183C"/>
    <w:rsid w:val="00101A5C"/>
    <w:rsid w:val="00101F32"/>
    <w:rsid w:val="00101F44"/>
    <w:rsid w:val="00102312"/>
    <w:rsid w:val="001023C2"/>
    <w:rsid w:val="0010263A"/>
    <w:rsid w:val="00102666"/>
    <w:rsid w:val="001027B1"/>
    <w:rsid w:val="001027CC"/>
    <w:rsid w:val="001027F8"/>
    <w:rsid w:val="00102A6F"/>
    <w:rsid w:val="00102C0B"/>
    <w:rsid w:val="00103171"/>
    <w:rsid w:val="001031A4"/>
    <w:rsid w:val="00103FEB"/>
    <w:rsid w:val="00104015"/>
    <w:rsid w:val="00104283"/>
    <w:rsid w:val="0010462F"/>
    <w:rsid w:val="00104BE2"/>
    <w:rsid w:val="00104E93"/>
    <w:rsid w:val="00105229"/>
    <w:rsid w:val="00105402"/>
    <w:rsid w:val="00106EA7"/>
    <w:rsid w:val="0010719B"/>
    <w:rsid w:val="001071C8"/>
    <w:rsid w:val="0010728A"/>
    <w:rsid w:val="0010758D"/>
    <w:rsid w:val="00107AEC"/>
    <w:rsid w:val="0011016B"/>
    <w:rsid w:val="0011070F"/>
    <w:rsid w:val="00110C30"/>
    <w:rsid w:val="0011108D"/>
    <w:rsid w:val="001113A5"/>
    <w:rsid w:val="0011236E"/>
    <w:rsid w:val="001123D2"/>
    <w:rsid w:val="001123E8"/>
    <w:rsid w:val="0011253B"/>
    <w:rsid w:val="00112798"/>
    <w:rsid w:val="00112D71"/>
    <w:rsid w:val="00112E8E"/>
    <w:rsid w:val="00112F3F"/>
    <w:rsid w:val="00113100"/>
    <w:rsid w:val="001133FA"/>
    <w:rsid w:val="00113811"/>
    <w:rsid w:val="00114025"/>
    <w:rsid w:val="00114324"/>
    <w:rsid w:val="00114508"/>
    <w:rsid w:val="0011478D"/>
    <w:rsid w:val="001147D5"/>
    <w:rsid w:val="001149C8"/>
    <w:rsid w:val="00114E70"/>
    <w:rsid w:val="0011517C"/>
    <w:rsid w:val="001153B8"/>
    <w:rsid w:val="00115C7F"/>
    <w:rsid w:val="00115FD0"/>
    <w:rsid w:val="00116AFC"/>
    <w:rsid w:val="00117566"/>
    <w:rsid w:val="00117765"/>
    <w:rsid w:val="00117967"/>
    <w:rsid w:val="0011798D"/>
    <w:rsid w:val="00117B24"/>
    <w:rsid w:val="00117B51"/>
    <w:rsid w:val="00117D20"/>
    <w:rsid w:val="00117DC9"/>
    <w:rsid w:val="00117E54"/>
    <w:rsid w:val="00117F2A"/>
    <w:rsid w:val="00117FAE"/>
    <w:rsid w:val="00121531"/>
    <w:rsid w:val="00121733"/>
    <w:rsid w:val="0012201F"/>
    <w:rsid w:val="0012207F"/>
    <w:rsid w:val="00122523"/>
    <w:rsid w:val="0012292B"/>
    <w:rsid w:val="00122BC8"/>
    <w:rsid w:val="00122EE2"/>
    <w:rsid w:val="00123018"/>
    <w:rsid w:val="00123519"/>
    <w:rsid w:val="00123561"/>
    <w:rsid w:val="0012370D"/>
    <w:rsid w:val="00123A39"/>
    <w:rsid w:val="00124415"/>
    <w:rsid w:val="00124631"/>
    <w:rsid w:val="00124AEE"/>
    <w:rsid w:val="00125140"/>
    <w:rsid w:val="00126642"/>
    <w:rsid w:val="001268C2"/>
    <w:rsid w:val="00126D3E"/>
    <w:rsid w:val="001273D3"/>
    <w:rsid w:val="00127C72"/>
    <w:rsid w:val="00127F60"/>
    <w:rsid w:val="00130797"/>
    <w:rsid w:val="00130884"/>
    <w:rsid w:val="00131443"/>
    <w:rsid w:val="001316B8"/>
    <w:rsid w:val="001316D2"/>
    <w:rsid w:val="001320E6"/>
    <w:rsid w:val="00132486"/>
    <w:rsid w:val="00132D0E"/>
    <w:rsid w:val="001334DE"/>
    <w:rsid w:val="00133A1F"/>
    <w:rsid w:val="00133B95"/>
    <w:rsid w:val="00134197"/>
    <w:rsid w:val="00134398"/>
    <w:rsid w:val="001344FD"/>
    <w:rsid w:val="001347E4"/>
    <w:rsid w:val="001349AB"/>
    <w:rsid w:val="001349DF"/>
    <w:rsid w:val="00134B3A"/>
    <w:rsid w:val="00134EBF"/>
    <w:rsid w:val="00135002"/>
    <w:rsid w:val="00135585"/>
    <w:rsid w:val="00135736"/>
    <w:rsid w:val="00136054"/>
    <w:rsid w:val="001361A1"/>
    <w:rsid w:val="001362CC"/>
    <w:rsid w:val="001367EF"/>
    <w:rsid w:val="00136D55"/>
    <w:rsid w:val="00136E35"/>
    <w:rsid w:val="001371AD"/>
    <w:rsid w:val="0013722B"/>
    <w:rsid w:val="00137F2F"/>
    <w:rsid w:val="00140267"/>
    <w:rsid w:val="00140B49"/>
    <w:rsid w:val="00140B4E"/>
    <w:rsid w:val="00140D50"/>
    <w:rsid w:val="00141385"/>
    <w:rsid w:val="00142935"/>
    <w:rsid w:val="00142960"/>
    <w:rsid w:val="0014296F"/>
    <w:rsid w:val="00143049"/>
    <w:rsid w:val="0014364A"/>
    <w:rsid w:val="001438E6"/>
    <w:rsid w:val="00143D91"/>
    <w:rsid w:val="00144924"/>
    <w:rsid w:val="001455E0"/>
    <w:rsid w:val="0014579F"/>
    <w:rsid w:val="00145E2C"/>
    <w:rsid w:val="001463E6"/>
    <w:rsid w:val="00146462"/>
    <w:rsid w:val="001472A3"/>
    <w:rsid w:val="001477DA"/>
    <w:rsid w:val="001478ED"/>
    <w:rsid w:val="001508AC"/>
    <w:rsid w:val="00151853"/>
    <w:rsid w:val="00151983"/>
    <w:rsid w:val="00152119"/>
    <w:rsid w:val="001522F8"/>
    <w:rsid w:val="00152502"/>
    <w:rsid w:val="001528A8"/>
    <w:rsid w:val="00153178"/>
    <w:rsid w:val="001533FF"/>
    <w:rsid w:val="00153872"/>
    <w:rsid w:val="00153D5B"/>
    <w:rsid w:val="00153F03"/>
    <w:rsid w:val="0015480C"/>
    <w:rsid w:val="00154A03"/>
    <w:rsid w:val="001551A8"/>
    <w:rsid w:val="00155769"/>
    <w:rsid w:val="001559B9"/>
    <w:rsid w:val="00155BE1"/>
    <w:rsid w:val="00155E9E"/>
    <w:rsid w:val="0015602F"/>
    <w:rsid w:val="00156312"/>
    <w:rsid w:val="0015686C"/>
    <w:rsid w:val="00156998"/>
    <w:rsid w:val="00156D02"/>
    <w:rsid w:val="00156D7F"/>
    <w:rsid w:val="00156D8E"/>
    <w:rsid w:val="0015711A"/>
    <w:rsid w:val="001573FA"/>
    <w:rsid w:val="00157CBC"/>
    <w:rsid w:val="00157DDF"/>
    <w:rsid w:val="00157DE6"/>
    <w:rsid w:val="0016070B"/>
    <w:rsid w:val="00161404"/>
    <w:rsid w:val="00161474"/>
    <w:rsid w:val="001618E4"/>
    <w:rsid w:val="00161C3B"/>
    <w:rsid w:val="0016216C"/>
    <w:rsid w:val="001623EC"/>
    <w:rsid w:val="00162642"/>
    <w:rsid w:val="00162EBA"/>
    <w:rsid w:val="001630A3"/>
    <w:rsid w:val="00163655"/>
    <w:rsid w:val="00163678"/>
    <w:rsid w:val="001637D2"/>
    <w:rsid w:val="0016394B"/>
    <w:rsid w:val="00163F78"/>
    <w:rsid w:val="001640DA"/>
    <w:rsid w:val="001655C2"/>
    <w:rsid w:val="001657F5"/>
    <w:rsid w:val="001664A3"/>
    <w:rsid w:val="00166B59"/>
    <w:rsid w:val="00166F26"/>
    <w:rsid w:val="00167292"/>
    <w:rsid w:val="001674A4"/>
    <w:rsid w:val="00167575"/>
    <w:rsid w:val="001706D9"/>
    <w:rsid w:val="0017093F"/>
    <w:rsid w:val="00170A48"/>
    <w:rsid w:val="00170CA9"/>
    <w:rsid w:val="0017136D"/>
    <w:rsid w:val="0017195A"/>
    <w:rsid w:val="00171C9C"/>
    <w:rsid w:val="001720D6"/>
    <w:rsid w:val="001720FE"/>
    <w:rsid w:val="001733BD"/>
    <w:rsid w:val="001734F7"/>
    <w:rsid w:val="00173A31"/>
    <w:rsid w:val="00173C17"/>
    <w:rsid w:val="00173C90"/>
    <w:rsid w:val="00173DF5"/>
    <w:rsid w:val="00173EF7"/>
    <w:rsid w:val="0017432F"/>
    <w:rsid w:val="00174378"/>
    <w:rsid w:val="001749CC"/>
    <w:rsid w:val="00174E06"/>
    <w:rsid w:val="00174F01"/>
    <w:rsid w:val="00175394"/>
    <w:rsid w:val="00175692"/>
    <w:rsid w:val="001757BE"/>
    <w:rsid w:val="0017645E"/>
    <w:rsid w:val="00176C4B"/>
    <w:rsid w:val="00176E65"/>
    <w:rsid w:val="00177ADE"/>
    <w:rsid w:val="00177CA5"/>
    <w:rsid w:val="0018053E"/>
    <w:rsid w:val="00180C9C"/>
    <w:rsid w:val="00180EF4"/>
    <w:rsid w:val="0018133E"/>
    <w:rsid w:val="00181AF4"/>
    <w:rsid w:val="00181B09"/>
    <w:rsid w:val="001825F1"/>
    <w:rsid w:val="00182615"/>
    <w:rsid w:val="00182A4D"/>
    <w:rsid w:val="00182C3B"/>
    <w:rsid w:val="00183D6F"/>
    <w:rsid w:val="0018481C"/>
    <w:rsid w:val="00185133"/>
    <w:rsid w:val="0018556B"/>
    <w:rsid w:val="001856BB"/>
    <w:rsid w:val="00185831"/>
    <w:rsid w:val="00185CC5"/>
    <w:rsid w:val="00185F18"/>
    <w:rsid w:val="00185FAD"/>
    <w:rsid w:val="00186449"/>
    <w:rsid w:val="00186605"/>
    <w:rsid w:val="0018687C"/>
    <w:rsid w:val="00187030"/>
    <w:rsid w:val="00187925"/>
    <w:rsid w:val="00187A3F"/>
    <w:rsid w:val="00187B93"/>
    <w:rsid w:val="00187D58"/>
    <w:rsid w:val="0019005F"/>
    <w:rsid w:val="001909AA"/>
    <w:rsid w:val="00190BD7"/>
    <w:rsid w:val="00190DE9"/>
    <w:rsid w:val="001910BE"/>
    <w:rsid w:val="001919BF"/>
    <w:rsid w:val="00191ACD"/>
    <w:rsid w:val="00191DDB"/>
    <w:rsid w:val="001921A7"/>
    <w:rsid w:val="0019230E"/>
    <w:rsid w:val="001925D5"/>
    <w:rsid w:val="00192BEE"/>
    <w:rsid w:val="001931C7"/>
    <w:rsid w:val="00193235"/>
    <w:rsid w:val="00193902"/>
    <w:rsid w:val="00193B76"/>
    <w:rsid w:val="00194763"/>
    <w:rsid w:val="00194876"/>
    <w:rsid w:val="00194F72"/>
    <w:rsid w:val="00195010"/>
    <w:rsid w:val="00195207"/>
    <w:rsid w:val="00195236"/>
    <w:rsid w:val="001972D3"/>
    <w:rsid w:val="001A0B31"/>
    <w:rsid w:val="001A0C48"/>
    <w:rsid w:val="001A1193"/>
    <w:rsid w:val="001A2080"/>
    <w:rsid w:val="001A27FB"/>
    <w:rsid w:val="001A2A77"/>
    <w:rsid w:val="001A2B90"/>
    <w:rsid w:val="001A2F8B"/>
    <w:rsid w:val="001A31CD"/>
    <w:rsid w:val="001A3401"/>
    <w:rsid w:val="001A36DE"/>
    <w:rsid w:val="001A3D3F"/>
    <w:rsid w:val="001A3E94"/>
    <w:rsid w:val="001A4151"/>
    <w:rsid w:val="001A4C47"/>
    <w:rsid w:val="001A4E1F"/>
    <w:rsid w:val="001A555F"/>
    <w:rsid w:val="001A59D8"/>
    <w:rsid w:val="001A5B9A"/>
    <w:rsid w:val="001A5C4D"/>
    <w:rsid w:val="001A61B8"/>
    <w:rsid w:val="001A6852"/>
    <w:rsid w:val="001A68C7"/>
    <w:rsid w:val="001A72B4"/>
    <w:rsid w:val="001A72F0"/>
    <w:rsid w:val="001A7831"/>
    <w:rsid w:val="001A7DC7"/>
    <w:rsid w:val="001A7E21"/>
    <w:rsid w:val="001B0B01"/>
    <w:rsid w:val="001B0D76"/>
    <w:rsid w:val="001B10E4"/>
    <w:rsid w:val="001B11F7"/>
    <w:rsid w:val="001B1320"/>
    <w:rsid w:val="001B1F42"/>
    <w:rsid w:val="001B1FF6"/>
    <w:rsid w:val="001B25CE"/>
    <w:rsid w:val="001B2C63"/>
    <w:rsid w:val="001B2D2E"/>
    <w:rsid w:val="001B334A"/>
    <w:rsid w:val="001B3A38"/>
    <w:rsid w:val="001B3FE0"/>
    <w:rsid w:val="001B41EF"/>
    <w:rsid w:val="001B4473"/>
    <w:rsid w:val="001B48BC"/>
    <w:rsid w:val="001B4F76"/>
    <w:rsid w:val="001B5274"/>
    <w:rsid w:val="001B5B19"/>
    <w:rsid w:val="001B5D60"/>
    <w:rsid w:val="001B5F29"/>
    <w:rsid w:val="001B5F7C"/>
    <w:rsid w:val="001B64E7"/>
    <w:rsid w:val="001B7069"/>
    <w:rsid w:val="001B706B"/>
    <w:rsid w:val="001B7A4B"/>
    <w:rsid w:val="001B7D37"/>
    <w:rsid w:val="001B7E40"/>
    <w:rsid w:val="001C0089"/>
    <w:rsid w:val="001C0295"/>
    <w:rsid w:val="001C0590"/>
    <w:rsid w:val="001C08A5"/>
    <w:rsid w:val="001C0BD5"/>
    <w:rsid w:val="001C117B"/>
    <w:rsid w:val="001C11A6"/>
    <w:rsid w:val="001C1283"/>
    <w:rsid w:val="001C143B"/>
    <w:rsid w:val="001C1510"/>
    <w:rsid w:val="001C1673"/>
    <w:rsid w:val="001C19F0"/>
    <w:rsid w:val="001C1A61"/>
    <w:rsid w:val="001C1BDB"/>
    <w:rsid w:val="001C1F36"/>
    <w:rsid w:val="001C28CE"/>
    <w:rsid w:val="001C3292"/>
    <w:rsid w:val="001C47EC"/>
    <w:rsid w:val="001C4AD8"/>
    <w:rsid w:val="001C4B9E"/>
    <w:rsid w:val="001C4F2E"/>
    <w:rsid w:val="001C501C"/>
    <w:rsid w:val="001C557C"/>
    <w:rsid w:val="001C562D"/>
    <w:rsid w:val="001C5645"/>
    <w:rsid w:val="001C56CF"/>
    <w:rsid w:val="001C598C"/>
    <w:rsid w:val="001C6391"/>
    <w:rsid w:val="001C639D"/>
    <w:rsid w:val="001C67E0"/>
    <w:rsid w:val="001C6BE2"/>
    <w:rsid w:val="001C6E09"/>
    <w:rsid w:val="001C7325"/>
    <w:rsid w:val="001C7451"/>
    <w:rsid w:val="001C7EC5"/>
    <w:rsid w:val="001C7F9F"/>
    <w:rsid w:val="001D00BE"/>
    <w:rsid w:val="001D0127"/>
    <w:rsid w:val="001D04F0"/>
    <w:rsid w:val="001D0785"/>
    <w:rsid w:val="001D09ED"/>
    <w:rsid w:val="001D1455"/>
    <w:rsid w:val="001D14BD"/>
    <w:rsid w:val="001D1AA5"/>
    <w:rsid w:val="001D1BBB"/>
    <w:rsid w:val="001D255B"/>
    <w:rsid w:val="001D2785"/>
    <w:rsid w:val="001D27FE"/>
    <w:rsid w:val="001D3AF9"/>
    <w:rsid w:val="001D3DDF"/>
    <w:rsid w:val="001D3E44"/>
    <w:rsid w:val="001D43CA"/>
    <w:rsid w:val="001D464D"/>
    <w:rsid w:val="001D4968"/>
    <w:rsid w:val="001D49A1"/>
    <w:rsid w:val="001D4AED"/>
    <w:rsid w:val="001D4AF8"/>
    <w:rsid w:val="001D4B3F"/>
    <w:rsid w:val="001D4FE3"/>
    <w:rsid w:val="001D5655"/>
    <w:rsid w:val="001D58FA"/>
    <w:rsid w:val="001D5B0B"/>
    <w:rsid w:val="001D5BCD"/>
    <w:rsid w:val="001D6335"/>
    <w:rsid w:val="001D6A50"/>
    <w:rsid w:val="001D6D0C"/>
    <w:rsid w:val="001D6D98"/>
    <w:rsid w:val="001D6E67"/>
    <w:rsid w:val="001D711E"/>
    <w:rsid w:val="001D721A"/>
    <w:rsid w:val="001D78EA"/>
    <w:rsid w:val="001D7BBE"/>
    <w:rsid w:val="001D7CD8"/>
    <w:rsid w:val="001D7D41"/>
    <w:rsid w:val="001E0171"/>
    <w:rsid w:val="001E08EB"/>
    <w:rsid w:val="001E114D"/>
    <w:rsid w:val="001E1475"/>
    <w:rsid w:val="001E1672"/>
    <w:rsid w:val="001E17A3"/>
    <w:rsid w:val="001E195A"/>
    <w:rsid w:val="001E23D1"/>
    <w:rsid w:val="001E23F3"/>
    <w:rsid w:val="001E2431"/>
    <w:rsid w:val="001E2897"/>
    <w:rsid w:val="001E336D"/>
    <w:rsid w:val="001E3653"/>
    <w:rsid w:val="001E3C5C"/>
    <w:rsid w:val="001E3D45"/>
    <w:rsid w:val="001E43E4"/>
    <w:rsid w:val="001E46BD"/>
    <w:rsid w:val="001E472E"/>
    <w:rsid w:val="001E5150"/>
    <w:rsid w:val="001E56D2"/>
    <w:rsid w:val="001E598F"/>
    <w:rsid w:val="001E5D6D"/>
    <w:rsid w:val="001E5DAD"/>
    <w:rsid w:val="001E6034"/>
    <w:rsid w:val="001E6786"/>
    <w:rsid w:val="001E695F"/>
    <w:rsid w:val="001E6B2D"/>
    <w:rsid w:val="001E6F8B"/>
    <w:rsid w:val="001E70D1"/>
    <w:rsid w:val="001E7232"/>
    <w:rsid w:val="001E7EFC"/>
    <w:rsid w:val="001F0590"/>
    <w:rsid w:val="001F0741"/>
    <w:rsid w:val="001F0840"/>
    <w:rsid w:val="001F09C0"/>
    <w:rsid w:val="001F0DE3"/>
    <w:rsid w:val="001F1086"/>
    <w:rsid w:val="001F215C"/>
    <w:rsid w:val="001F21A5"/>
    <w:rsid w:val="001F233D"/>
    <w:rsid w:val="001F2FFC"/>
    <w:rsid w:val="001F3D13"/>
    <w:rsid w:val="001F4080"/>
    <w:rsid w:val="001F461A"/>
    <w:rsid w:val="001F485D"/>
    <w:rsid w:val="001F488A"/>
    <w:rsid w:val="001F4FDC"/>
    <w:rsid w:val="001F50DE"/>
    <w:rsid w:val="001F5ECB"/>
    <w:rsid w:val="001F63F6"/>
    <w:rsid w:val="001F66FE"/>
    <w:rsid w:val="001F674A"/>
    <w:rsid w:val="001F6FBF"/>
    <w:rsid w:val="001F7523"/>
    <w:rsid w:val="001F798F"/>
    <w:rsid w:val="00200DBA"/>
    <w:rsid w:val="0020128F"/>
    <w:rsid w:val="00201BBD"/>
    <w:rsid w:val="00201DCA"/>
    <w:rsid w:val="00201E14"/>
    <w:rsid w:val="0020207C"/>
    <w:rsid w:val="0020223F"/>
    <w:rsid w:val="00202D70"/>
    <w:rsid w:val="00202DF9"/>
    <w:rsid w:val="00202EEE"/>
    <w:rsid w:val="00203572"/>
    <w:rsid w:val="0020368B"/>
    <w:rsid w:val="00204A64"/>
    <w:rsid w:val="00204A93"/>
    <w:rsid w:val="00204BE1"/>
    <w:rsid w:val="00204F14"/>
    <w:rsid w:val="002054A4"/>
    <w:rsid w:val="00205588"/>
    <w:rsid w:val="002056FA"/>
    <w:rsid w:val="0020571A"/>
    <w:rsid w:val="00205DC8"/>
    <w:rsid w:val="00206542"/>
    <w:rsid w:val="002067D2"/>
    <w:rsid w:val="00206B18"/>
    <w:rsid w:val="00207157"/>
    <w:rsid w:val="00210664"/>
    <w:rsid w:val="0021134A"/>
    <w:rsid w:val="002117AB"/>
    <w:rsid w:val="00211A0C"/>
    <w:rsid w:val="00211DC6"/>
    <w:rsid w:val="002126C3"/>
    <w:rsid w:val="002128D6"/>
    <w:rsid w:val="002130FC"/>
    <w:rsid w:val="002135F2"/>
    <w:rsid w:val="00213639"/>
    <w:rsid w:val="00213647"/>
    <w:rsid w:val="00213F49"/>
    <w:rsid w:val="00214233"/>
    <w:rsid w:val="002156C7"/>
    <w:rsid w:val="00215D38"/>
    <w:rsid w:val="002160C3"/>
    <w:rsid w:val="00216B78"/>
    <w:rsid w:val="00216FA3"/>
    <w:rsid w:val="002170C2"/>
    <w:rsid w:val="002173FD"/>
    <w:rsid w:val="00217836"/>
    <w:rsid w:val="00217E98"/>
    <w:rsid w:val="00220022"/>
    <w:rsid w:val="00220055"/>
    <w:rsid w:val="00220302"/>
    <w:rsid w:val="00220C58"/>
    <w:rsid w:val="002219E4"/>
    <w:rsid w:val="00222359"/>
    <w:rsid w:val="00222409"/>
    <w:rsid w:val="00223160"/>
    <w:rsid w:val="002234E9"/>
    <w:rsid w:val="00223D47"/>
    <w:rsid w:val="0022406A"/>
    <w:rsid w:val="002244A1"/>
    <w:rsid w:val="002247B0"/>
    <w:rsid w:val="00224A72"/>
    <w:rsid w:val="00224C9E"/>
    <w:rsid w:val="00224D1E"/>
    <w:rsid w:val="00224FAB"/>
    <w:rsid w:val="002251A1"/>
    <w:rsid w:val="00226016"/>
    <w:rsid w:val="002261D0"/>
    <w:rsid w:val="002262F6"/>
    <w:rsid w:val="00227357"/>
    <w:rsid w:val="002273F8"/>
    <w:rsid w:val="00227755"/>
    <w:rsid w:val="00227C1A"/>
    <w:rsid w:val="00227F39"/>
    <w:rsid w:val="00230F15"/>
    <w:rsid w:val="002312A6"/>
    <w:rsid w:val="002313BC"/>
    <w:rsid w:val="002315BF"/>
    <w:rsid w:val="002317E0"/>
    <w:rsid w:val="002317E7"/>
    <w:rsid w:val="00231A79"/>
    <w:rsid w:val="00231B65"/>
    <w:rsid w:val="00231DCC"/>
    <w:rsid w:val="0023209E"/>
    <w:rsid w:val="0023230E"/>
    <w:rsid w:val="00232367"/>
    <w:rsid w:val="002325CC"/>
    <w:rsid w:val="00233F3B"/>
    <w:rsid w:val="0023414D"/>
    <w:rsid w:val="00234477"/>
    <w:rsid w:val="00234791"/>
    <w:rsid w:val="00234AE0"/>
    <w:rsid w:val="002351A6"/>
    <w:rsid w:val="00235829"/>
    <w:rsid w:val="00236346"/>
    <w:rsid w:val="0023679F"/>
    <w:rsid w:val="0023688F"/>
    <w:rsid w:val="002368EA"/>
    <w:rsid w:val="00236B4D"/>
    <w:rsid w:val="00236D5B"/>
    <w:rsid w:val="00236DF1"/>
    <w:rsid w:val="0023733D"/>
    <w:rsid w:val="0023756C"/>
    <w:rsid w:val="00237F26"/>
    <w:rsid w:val="00240719"/>
    <w:rsid w:val="00240812"/>
    <w:rsid w:val="00240A09"/>
    <w:rsid w:val="00240B21"/>
    <w:rsid w:val="00240E7F"/>
    <w:rsid w:val="00241083"/>
    <w:rsid w:val="0024121B"/>
    <w:rsid w:val="00241A00"/>
    <w:rsid w:val="0024290E"/>
    <w:rsid w:val="00243081"/>
    <w:rsid w:val="002436CD"/>
    <w:rsid w:val="0024372C"/>
    <w:rsid w:val="0024383A"/>
    <w:rsid w:val="00243EAD"/>
    <w:rsid w:val="0024410E"/>
    <w:rsid w:val="00244B96"/>
    <w:rsid w:val="00244BC8"/>
    <w:rsid w:val="00244C2D"/>
    <w:rsid w:val="00245E44"/>
    <w:rsid w:val="00245EB1"/>
    <w:rsid w:val="00246119"/>
    <w:rsid w:val="002461C2"/>
    <w:rsid w:val="00246277"/>
    <w:rsid w:val="00246CE3"/>
    <w:rsid w:val="00247282"/>
    <w:rsid w:val="00247402"/>
    <w:rsid w:val="00247B15"/>
    <w:rsid w:val="00247CB3"/>
    <w:rsid w:val="0025009B"/>
    <w:rsid w:val="00250340"/>
    <w:rsid w:val="002505D3"/>
    <w:rsid w:val="00250749"/>
    <w:rsid w:val="00250A35"/>
    <w:rsid w:val="00250E57"/>
    <w:rsid w:val="00251376"/>
    <w:rsid w:val="00251823"/>
    <w:rsid w:val="00252243"/>
    <w:rsid w:val="00252657"/>
    <w:rsid w:val="00252AD7"/>
    <w:rsid w:val="002538DE"/>
    <w:rsid w:val="00253B8D"/>
    <w:rsid w:val="00253C72"/>
    <w:rsid w:val="0025411E"/>
    <w:rsid w:val="002541AB"/>
    <w:rsid w:val="002545CB"/>
    <w:rsid w:val="00254919"/>
    <w:rsid w:val="00254E47"/>
    <w:rsid w:val="002551B2"/>
    <w:rsid w:val="0025570E"/>
    <w:rsid w:val="00255ADC"/>
    <w:rsid w:val="00255D50"/>
    <w:rsid w:val="00255F4E"/>
    <w:rsid w:val="002569F7"/>
    <w:rsid w:val="00256FA3"/>
    <w:rsid w:val="0025706B"/>
    <w:rsid w:val="00257608"/>
    <w:rsid w:val="002576C5"/>
    <w:rsid w:val="002578F5"/>
    <w:rsid w:val="00257AF8"/>
    <w:rsid w:val="002608BE"/>
    <w:rsid w:val="0026130A"/>
    <w:rsid w:val="00261C56"/>
    <w:rsid w:val="00262147"/>
    <w:rsid w:val="00262440"/>
    <w:rsid w:val="00262714"/>
    <w:rsid w:val="00262C68"/>
    <w:rsid w:val="00262FB7"/>
    <w:rsid w:val="002630DC"/>
    <w:rsid w:val="00263583"/>
    <w:rsid w:val="00263A38"/>
    <w:rsid w:val="002641C2"/>
    <w:rsid w:val="002642B9"/>
    <w:rsid w:val="00264F7F"/>
    <w:rsid w:val="00265202"/>
    <w:rsid w:val="002657F8"/>
    <w:rsid w:val="00265A50"/>
    <w:rsid w:val="00265CD9"/>
    <w:rsid w:val="0026653D"/>
    <w:rsid w:val="002666EF"/>
    <w:rsid w:val="002668CB"/>
    <w:rsid w:val="002668DA"/>
    <w:rsid w:val="00266B20"/>
    <w:rsid w:val="00266C1F"/>
    <w:rsid w:val="00267252"/>
    <w:rsid w:val="0026796D"/>
    <w:rsid w:val="00267EF1"/>
    <w:rsid w:val="002700D5"/>
    <w:rsid w:val="0027051D"/>
    <w:rsid w:val="00270746"/>
    <w:rsid w:val="00270A51"/>
    <w:rsid w:val="00271264"/>
    <w:rsid w:val="0027149F"/>
    <w:rsid w:val="002716D5"/>
    <w:rsid w:val="0027189B"/>
    <w:rsid w:val="00271C4B"/>
    <w:rsid w:val="00271F86"/>
    <w:rsid w:val="00272102"/>
    <w:rsid w:val="00272276"/>
    <w:rsid w:val="00272415"/>
    <w:rsid w:val="00272693"/>
    <w:rsid w:val="00273363"/>
    <w:rsid w:val="002735C8"/>
    <w:rsid w:val="002735EA"/>
    <w:rsid w:val="002738BC"/>
    <w:rsid w:val="00273985"/>
    <w:rsid w:val="00273D53"/>
    <w:rsid w:val="00274438"/>
    <w:rsid w:val="002748FB"/>
    <w:rsid w:val="00274918"/>
    <w:rsid w:val="00274AA0"/>
    <w:rsid w:val="00275A79"/>
    <w:rsid w:val="0027608E"/>
    <w:rsid w:val="00276472"/>
    <w:rsid w:val="00276646"/>
    <w:rsid w:val="0027717C"/>
    <w:rsid w:val="002771AE"/>
    <w:rsid w:val="0027772D"/>
    <w:rsid w:val="00277C46"/>
    <w:rsid w:val="00280060"/>
    <w:rsid w:val="00280538"/>
    <w:rsid w:val="00280A78"/>
    <w:rsid w:val="002813E7"/>
    <w:rsid w:val="00281A99"/>
    <w:rsid w:val="00281BF5"/>
    <w:rsid w:val="00281CCD"/>
    <w:rsid w:val="00281D20"/>
    <w:rsid w:val="00281F41"/>
    <w:rsid w:val="0028223A"/>
    <w:rsid w:val="0028243A"/>
    <w:rsid w:val="0028355D"/>
    <w:rsid w:val="00283C79"/>
    <w:rsid w:val="00283DA1"/>
    <w:rsid w:val="0028442C"/>
    <w:rsid w:val="00284463"/>
    <w:rsid w:val="0028455D"/>
    <w:rsid w:val="00284840"/>
    <w:rsid w:val="00284BF2"/>
    <w:rsid w:val="00284DCC"/>
    <w:rsid w:val="00284DE4"/>
    <w:rsid w:val="002852DF"/>
    <w:rsid w:val="00285426"/>
    <w:rsid w:val="0028552A"/>
    <w:rsid w:val="00285696"/>
    <w:rsid w:val="00285889"/>
    <w:rsid w:val="002863C3"/>
    <w:rsid w:val="00286CBC"/>
    <w:rsid w:val="00287985"/>
    <w:rsid w:val="002902EB"/>
    <w:rsid w:val="002907E8"/>
    <w:rsid w:val="002911DC"/>
    <w:rsid w:val="0029121E"/>
    <w:rsid w:val="00291999"/>
    <w:rsid w:val="00291F4B"/>
    <w:rsid w:val="002922E3"/>
    <w:rsid w:val="00292511"/>
    <w:rsid w:val="002925E2"/>
    <w:rsid w:val="0029268D"/>
    <w:rsid w:val="002926D5"/>
    <w:rsid w:val="0029323F"/>
    <w:rsid w:val="00293E0B"/>
    <w:rsid w:val="00294877"/>
    <w:rsid w:val="00294E31"/>
    <w:rsid w:val="0029525F"/>
    <w:rsid w:val="0029570A"/>
    <w:rsid w:val="002957CC"/>
    <w:rsid w:val="00295A02"/>
    <w:rsid w:val="00295A8F"/>
    <w:rsid w:val="00295D2B"/>
    <w:rsid w:val="00295DF5"/>
    <w:rsid w:val="00295FBC"/>
    <w:rsid w:val="00296044"/>
    <w:rsid w:val="00296FB5"/>
    <w:rsid w:val="002974F0"/>
    <w:rsid w:val="00297881"/>
    <w:rsid w:val="00297DFC"/>
    <w:rsid w:val="00297E7B"/>
    <w:rsid w:val="002A01E4"/>
    <w:rsid w:val="002A11B5"/>
    <w:rsid w:val="002A1724"/>
    <w:rsid w:val="002A2144"/>
    <w:rsid w:val="002A2674"/>
    <w:rsid w:val="002A26FF"/>
    <w:rsid w:val="002A277F"/>
    <w:rsid w:val="002A2A68"/>
    <w:rsid w:val="002A2AF0"/>
    <w:rsid w:val="002A3199"/>
    <w:rsid w:val="002A394F"/>
    <w:rsid w:val="002A3DDF"/>
    <w:rsid w:val="002A4822"/>
    <w:rsid w:val="002A49C1"/>
    <w:rsid w:val="002A4A91"/>
    <w:rsid w:val="002A4FAF"/>
    <w:rsid w:val="002A52DB"/>
    <w:rsid w:val="002A58A4"/>
    <w:rsid w:val="002A58EA"/>
    <w:rsid w:val="002A5CF6"/>
    <w:rsid w:val="002A6FF2"/>
    <w:rsid w:val="002A7138"/>
    <w:rsid w:val="002A73DC"/>
    <w:rsid w:val="002A7FD7"/>
    <w:rsid w:val="002B0D79"/>
    <w:rsid w:val="002B1321"/>
    <w:rsid w:val="002B17A2"/>
    <w:rsid w:val="002B1AA0"/>
    <w:rsid w:val="002B1D08"/>
    <w:rsid w:val="002B201B"/>
    <w:rsid w:val="002B2410"/>
    <w:rsid w:val="002B242E"/>
    <w:rsid w:val="002B2580"/>
    <w:rsid w:val="002B26DE"/>
    <w:rsid w:val="002B2762"/>
    <w:rsid w:val="002B295D"/>
    <w:rsid w:val="002B3628"/>
    <w:rsid w:val="002B40F2"/>
    <w:rsid w:val="002B4447"/>
    <w:rsid w:val="002B4568"/>
    <w:rsid w:val="002B4D3F"/>
    <w:rsid w:val="002B4E36"/>
    <w:rsid w:val="002B4EE7"/>
    <w:rsid w:val="002B54FC"/>
    <w:rsid w:val="002B5B81"/>
    <w:rsid w:val="002B63E3"/>
    <w:rsid w:val="002B6441"/>
    <w:rsid w:val="002B651E"/>
    <w:rsid w:val="002B6D47"/>
    <w:rsid w:val="002B6E3F"/>
    <w:rsid w:val="002B6FE3"/>
    <w:rsid w:val="002B74C7"/>
    <w:rsid w:val="002B74CD"/>
    <w:rsid w:val="002B7FF5"/>
    <w:rsid w:val="002C000D"/>
    <w:rsid w:val="002C018F"/>
    <w:rsid w:val="002C02E6"/>
    <w:rsid w:val="002C053A"/>
    <w:rsid w:val="002C0947"/>
    <w:rsid w:val="002C096B"/>
    <w:rsid w:val="002C0C2F"/>
    <w:rsid w:val="002C1561"/>
    <w:rsid w:val="002C166B"/>
    <w:rsid w:val="002C1CA1"/>
    <w:rsid w:val="002C1D52"/>
    <w:rsid w:val="002C1E4F"/>
    <w:rsid w:val="002C20EE"/>
    <w:rsid w:val="002C2A72"/>
    <w:rsid w:val="002C30BC"/>
    <w:rsid w:val="002C3425"/>
    <w:rsid w:val="002C37B0"/>
    <w:rsid w:val="002C3C91"/>
    <w:rsid w:val="002C3F02"/>
    <w:rsid w:val="002C41AB"/>
    <w:rsid w:val="002C470C"/>
    <w:rsid w:val="002C484F"/>
    <w:rsid w:val="002C4F5E"/>
    <w:rsid w:val="002C52E4"/>
    <w:rsid w:val="002C6407"/>
    <w:rsid w:val="002C647C"/>
    <w:rsid w:val="002C69C9"/>
    <w:rsid w:val="002C72A3"/>
    <w:rsid w:val="002C7571"/>
    <w:rsid w:val="002C7F46"/>
    <w:rsid w:val="002D0252"/>
    <w:rsid w:val="002D06A6"/>
    <w:rsid w:val="002D0919"/>
    <w:rsid w:val="002D0A2F"/>
    <w:rsid w:val="002D0A32"/>
    <w:rsid w:val="002D0B81"/>
    <w:rsid w:val="002D13FC"/>
    <w:rsid w:val="002D21CB"/>
    <w:rsid w:val="002D2350"/>
    <w:rsid w:val="002D2732"/>
    <w:rsid w:val="002D27F0"/>
    <w:rsid w:val="002D2A8F"/>
    <w:rsid w:val="002D2D07"/>
    <w:rsid w:val="002D34C6"/>
    <w:rsid w:val="002D39F2"/>
    <w:rsid w:val="002D3C22"/>
    <w:rsid w:val="002D441D"/>
    <w:rsid w:val="002D49BE"/>
    <w:rsid w:val="002D49E0"/>
    <w:rsid w:val="002D4E8A"/>
    <w:rsid w:val="002D51FE"/>
    <w:rsid w:val="002D56A7"/>
    <w:rsid w:val="002D59B8"/>
    <w:rsid w:val="002D5D02"/>
    <w:rsid w:val="002D6FB6"/>
    <w:rsid w:val="002D71B1"/>
    <w:rsid w:val="002D7508"/>
    <w:rsid w:val="002D760D"/>
    <w:rsid w:val="002D768C"/>
    <w:rsid w:val="002D76B4"/>
    <w:rsid w:val="002D7D7B"/>
    <w:rsid w:val="002E038F"/>
    <w:rsid w:val="002E051F"/>
    <w:rsid w:val="002E0BD4"/>
    <w:rsid w:val="002E13B4"/>
    <w:rsid w:val="002E18BA"/>
    <w:rsid w:val="002E193A"/>
    <w:rsid w:val="002E1B0C"/>
    <w:rsid w:val="002E1B4D"/>
    <w:rsid w:val="002E1D51"/>
    <w:rsid w:val="002E25E8"/>
    <w:rsid w:val="002E288C"/>
    <w:rsid w:val="002E292D"/>
    <w:rsid w:val="002E31F3"/>
    <w:rsid w:val="002E348E"/>
    <w:rsid w:val="002E39A0"/>
    <w:rsid w:val="002E4089"/>
    <w:rsid w:val="002E40F2"/>
    <w:rsid w:val="002E43CD"/>
    <w:rsid w:val="002E492B"/>
    <w:rsid w:val="002E4EE5"/>
    <w:rsid w:val="002E4FBE"/>
    <w:rsid w:val="002E537B"/>
    <w:rsid w:val="002E5BB2"/>
    <w:rsid w:val="002E5CDC"/>
    <w:rsid w:val="002E5F69"/>
    <w:rsid w:val="002E6160"/>
    <w:rsid w:val="002E6168"/>
    <w:rsid w:val="002E61C2"/>
    <w:rsid w:val="002E65A1"/>
    <w:rsid w:val="002E6BE5"/>
    <w:rsid w:val="002E6D79"/>
    <w:rsid w:val="002E75BE"/>
    <w:rsid w:val="002E77A8"/>
    <w:rsid w:val="002E7A95"/>
    <w:rsid w:val="002F09B3"/>
    <w:rsid w:val="002F09E2"/>
    <w:rsid w:val="002F1254"/>
    <w:rsid w:val="002F1E72"/>
    <w:rsid w:val="002F2847"/>
    <w:rsid w:val="002F298C"/>
    <w:rsid w:val="002F3202"/>
    <w:rsid w:val="002F32EB"/>
    <w:rsid w:val="002F331A"/>
    <w:rsid w:val="002F41B4"/>
    <w:rsid w:val="002F43E0"/>
    <w:rsid w:val="002F43E7"/>
    <w:rsid w:val="002F4431"/>
    <w:rsid w:val="002F4578"/>
    <w:rsid w:val="002F471D"/>
    <w:rsid w:val="002F491F"/>
    <w:rsid w:val="002F4AC0"/>
    <w:rsid w:val="002F5563"/>
    <w:rsid w:val="002F5C8D"/>
    <w:rsid w:val="002F5CA8"/>
    <w:rsid w:val="002F604E"/>
    <w:rsid w:val="002F60F9"/>
    <w:rsid w:val="002F6316"/>
    <w:rsid w:val="002F6B3B"/>
    <w:rsid w:val="002F7134"/>
    <w:rsid w:val="002F72D4"/>
    <w:rsid w:val="002F72EB"/>
    <w:rsid w:val="002F77C6"/>
    <w:rsid w:val="002F7BE1"/>
    <w:rsid w:val="002F7EFE"/>
    <w:rsid w:val="0030022A"/>
    <w:rsid w:val="00301147"/>
    <w:rsid w:val="00301592"/>
    <w:rsid w:val="00301740"/>
    <w:rsid w:val="00301B8D"/>
    <w:rsid w:val="00301BA9"/>
    <w:rsid w:val="00301EA4"/>
    <w:rsid w:val="00302425"/>
    <w:rsid w:val="003026AB"/>
    <w:rsid w:val="003035D3"/>
    <w:rsid w:val="00303700"/>
    <w:rsid w:val="00304114"/>
    <w:rsid w:val="0030449C"/>
    <w:rsid w:val="003048C8"/>
    <w:rsid w:val="00304C30"/>
    <w:rsid w:val="00305044"/>
    <w:rsid w:val="003055C2"/>
    <w:rsid w:val="003056F8"/>
    <w:rsid w:val="003058DF"/>
    <w:rsid w:val="00305934"/>
    <w:rsid w:val="00305BDD"/>
    <w:rsid w:val="0030656C"/>
    <w:rsid w:val="003066AA"/>
    <w:rsid w:val="00306765"/>
    <w:rsid w:val="00306793"/>
    <w:rsid w:val="0030683D"/>
    <w:rsid w:val="00306D2C"/>
    <w:rsid w:val="00306E08"/>
    <w:rsid w:val="00306F57"/>
    <w:rsid w:val="00307149"/>
    <w:rsid w:val="00310578"/>
    <w:rsid w:val="00310619"/>
    <w:rsid w:val="00310A32"/>
    <w:rsid w:val="00310A6E"/>
    <w:rsid w:val="003112AD"/>
    <w:rsid w:val="00311895"/>
    <w:rsid w:val="0031198D"/>
    <w:rsid w:val="00311F2A"/>
    <w:rsid w:val="00311F32"/>
    <w:rsid w:val="00312607"/>
    <w:rsid w:val="0031279F"/>
    <w:rsid w:val="00312FE2"/>
    <w:rsid w:val="0031340B"/>
    <w:rsid w:val="0031362C"/>
    <w:rsid w:val="00313B06"/>
    <w:rsid w:val="003149DC"/>
    <w:rsid w:val="00315095"/>
    <w:rsid w:val="003150E8"/>
    <w:rsid w:val="003159D2"/>
    <w:rsid w:val="00315EBD"/>
    <w:rsid w:val="00316716"/>
    <w:rsid w:val="00316ADC"/>
    <w:rsid w:val="00317216"/>
    <w:rsid w:val="0031737B"/>
    <w:rsid w:val="00317C43"/>
    <w:rsid w:val="00317F45"/>
    <w:rsid w:val="003206A4"/>
    <w:rsid w:val="00320D90"/>
    <w:rsid w:val="003225C9"/>
    <w:rsid w:val="0032283C"/>
    <w:rsid w:val="00322954"/>
    <w:rsid w:val="003229B5"/>
    <w:rsid w:val="00323086"/>
    <w:rsid w:val="00323D60"/>
    <w:rsid w:val="003244EF"/>
    <w:rsid w:val="0032450E"/>
    <w:rsid w:val="003245ED"/>
    <w:rsid w:val="00324663"/>
    <w:rsid w:val="003254FA"/>
    <w:rsid w:val="00325615"/>
    <w:rsid w:val="0032597A"/>
    <w:rsid w:val="00326076"/>
    <w:rsid w:val="00326156"/>
    <w:rsid w:val="003261D4"/>
    <w:rsid w:val="00326311"/>
    <w:rsid w:val="003267DC"/>
    <w:rsid w:val="00326CC7"/>
    <w:rsid w:val="00326DC1"/>
    <w:rsid w:val="00326E2E"/>
    <w:rsid w:val="0032700D"/>
    <w:rsid w:val="003270B1"/>
    <w:rsid w:val="00327125"/>
    <w:rsid w:val="0032743E"/>
    <w:rsid w:val="0032744D"/>
    <w:rsid w:val="00327768"/>
    <w:rsid w:val="00327E74"/>
    <w:rsid w:val="00330176"/>
    <w:rsid w:val="0033021D"/>
    <w:rsid w:val="003304A8"/>
    <w:rsid w:val="00330905"/>
    <w:rsid w:val="003309E0"/>
    <w:rsid w:val="00330BC3"/>
    <w:rsid w:val="00330FC7"/>
    <w:rsid w:val="003311AB"/>
    <w:rsid w:val="003311B4"/>
    <w:rsid w:val="00331E7B"/>
    <w:rsid w:val="003328E9"/>
    <w:rsid w:val="00332E83"/>
    <w:rsid w:val="00333023"/>
    <w:rsid w:val="003332B8"/>
    <w:rsid w:val="0033332E"/>
    <w:rsid w:val="00333855"/>
    <w:rsid w:val="00333F3D"/>
    <w:rsid w:val="00333F68"/>
    <w:rsid w:val="00334A64"/>
    <w:rsid w:val="00334D06"/>
    <w:rsid w:val="00334E30"/>
    <w:rsid w:val="00335745"/>
    <w:rsid w:val="00335BA0"/>
    <w:rsid w:val="00335E8A"/>
    <w:rsid w:val="003360D9"/>
    <w:rsid w:val="00336293"/>
    <w:rsid w:val="003363F7"/>
    <w:rsid w:val="003364C7"/>
    <w:rsid w:val="003366AE"/>
    <w:rsid w:val="00336AA3"/>
    <w:rsid w:val="00337240"/>
    <w:rsid w:val="0033771D"/>
    <w:rsid w:val="00337B9D"/>
    <w:rsid w:val="00337D20"/>
    <w:rsid w:val="00337DAA"/>
    <w:rsid w:val="00337F62"/>
    <w:rsid w:val="003400A1"/>
    <w:rsid w:val="00340869"/>
    <w:rsid w:val="00340EDB"/>
    <w:rsid w:val="00341424"/>
    <w:rsid w:val="003417CE"/>
    <w:rsid w:val="0034237B"/>
    <w:rsid w:val="00342F20"/>
    <w:rsid w:val="00342FBD"/>
    <w:rsid w:val="003435B2"/>
    <w:rsid w:val="00344547"/>
    <w:rsid w:val="00344A4B"/>
    <w:rsid w:val="00345821"/>
    <w:rsid w:val="00346493"/>
    <w:rsid w:val="003465D8"/>
    <w:rsid w:val="0034668F"/>
    <w:rsid w:val="00346F95"/>
    <w:rsid w:val="003471C4"/>
    <w:rsid w:val="003474F4"/>
    <w:rsid w:val="00347D8F"/>
    <w:rsid w:val="00350293"/>
    <w:rsid w:val="003503BE"/>
    <w:rsid w:val="00350614"/>
    <w:rsid w:val="003506A3"/>
    <w:rsid w:val="003507F8"/>
    <w:rsid w:val="00350AF6"/>
    <w:rsid w:val="00350ED7"/>
    <w:rsid w:val="00351789"/>
    <w:rsid w:val="00351E63"/>
    <w:rsid w:val="0035202A"/>
    <w:rsid w:val="00352053"/>
    <w:rsid w:val="003529FF"/>
    <w:rsid w:val="0035476F"/>
    <w:rsid w:val="00354CA6"/>
    <w:rsid w:val="0035583E"/>
    <w:rsid w:val="00355989"/>
    <w:rsid w:val="00356004"/>
    <w:rsid w:val="003560DE"/>
    <w:rsid w:val="003560EF"/>
    <w:rsid w:val="003564A4"/>
    <w:rsid w:val="0035650E"/>
    <w:rsid w:val="0035657A"/>
    <w:rsid w:val="00356B1E"/>
    <w:rsid w:val="003571B1"/>
    <w:rsid w:val="00357501"/>
    <w:rsid w:val="00357D17"/>
    <w:rsid w:val="003600A7"/>
    <w:rsid w:val="00360225"/>
    <w:rsid w:val="00360678"/>
    <w:rsid w:val="003607D3"/>
    <w:rsid w:val="0036082F"/>
    <w:rsid w:val="003608EB"/>
    <w:rsid w:val="00360965"/>
    <w:rsid w:val="003613BB"/>
    <w:rsid w:val="00361B24"/>
    <w:rsid w:val="00361B5B"/>
    <w:rsid w:val="00361CF9"/>
    <w:rsid w:val="00361F28"/>
    <w:rsid w:val="003624B4"/>
    <w:rsid w:val="0036260D"/>
    <w:rsid w:val="0036273D"/>
    <w:rsid w:val="0036292F"/>
    <w:rsid w:val="00362E01"/>
    <w:rsid w:val="003631AB"/>
    <w:rsid w:val="00363D5D"/>
    <w:rsid w:val="003640BF"/>
    <w:rsid w:val="003641F1"/>
    <w:rsid w:val="003642B4"/>
    <w:rsid w:val="00364AB1"/>
    <w:rsid w:val="00364B90"/>
    <w:rsid w:val="00364D41"/>
    <w:rsid w:val="00365106"/>
    <w:rsid w:val="00365518"/>
    <w:rsid w:val="003656C5"/>
    <w:rsid w:val="003657E6"/>
    <w:rsid w:val="003659B1"/>
    <w:rsid w:val="00365A6E"/>
    <w:rsid w:val="0036601B"/>
    <w:rsid w:val="00366232"/>
    <w:rsid w:val="003665D0"/>
    <w:rsid w:val="003667ED"/>
    <w:rsid w:val="00366CBA"/>
    <w:rsid w:val="00367112"/>
    <w:rsid w:val="0036736F"/>
    <w:rsid w:val="00367A80"/>
    <w:rsid w:val="00367AF9"/>
    <w:rsid w:val="003701EA"/>
    <w:rsid w:val="00370CB2"/>
    <w:rsid w:val="00370DAD"/>
    <w:rsid w:val="00370E0E"/>
    <w:rsid w:val="003710AD"/>
    <w:rsid w:val="00371ED0"/>
    <w:rsid w:val="00372152"/>
    <w:rsid w:val="00372157"/>
    <w:rsid w:val="0037222B"/>
    <w:rsid w:val="00372687"/>
    <w:rsid w:val="00372BE7"/>
    <w:rsid w:val="003730E9"/>
    <w:rsid w:val="003732C1"/>
    <w:rsid w:val="003732DA"/>
    <w:rsid w:val="00373AE6"/>
    <w:rsid w:val="00374040"/>
    <w:rsid w:val="003740A4"/>
    <w:rsid w:val="00374638"/>
    <w:rsid w:val="00374864"/>
    <w:rsid w:val="003759F6"/>
    <w:rsid w:val="00375A2E"/>
    <w:rsid w:val="003760F3"/>
    <w:rsid w:val="0037615B"/>
    <w:rsid w:val="00376D9B"/>
    <w:rsid w:val="00376DA2"/>
    <w:rsid w:val="00376FA4"/>
    <w:rsid w:val="00377123"/>
    <w:rsid w:val="00377679"/>
    <w:rsid w:val="00377BA6"/>
    <w:rsid w:val="003803BB"/>
    <w:rsid w:val="0038057C"/>
    <w:rsid w:val="00380657"/>
    <w:rsid w:val="003814D2"/>
    <w:rsid w:val="003819AC"/>
    <w:rsid w:val="003819B3"/>
    <w:rsid w:val="00381FCA"/>
    <w:rsid w:val="003828F1"/>
    <w:rsid w:val="00382EEF"/>
    <w:rsid w:val="00382FCF"/>
    <w:rsid w:val="003832D7"/>
    <w:rsid w:val="00383638"/>
    <w:rsid w:val="00383CE5"/>
    <w:rsid w:val="00384060"/>
    <w:rsid w:val="003840EC"/>
    <w:rsid w:val="00384AFA"/>
    <w:rsid w:val="00384B9F"/>
    <w:rsid w:val="00385135"/>
    <w:rsid w:val="003858FD"/>
    <w:rsid w:val="00385C99"/>
    <w:rsid w:val="00385F1A"/>
    <w:rsid w:val="00386235"/>
    <w:rsid w:val="003863B5"/>
    <w:rsid w:val="00386C4A"/>
    <w:rsid w:val="00387117"/>
    <w:rsid w:val="00387191"/>
    <w:rsid w:val="003873CC"/>
    <w:rsid w:val="003876DA"/>
    <w:rsid w:val="003879E5"/>
    <w:rsid w:val="003879F8"/>
    <w:rsid w:val="00387A60"/>
    <w:rsid w:val="00387B3A"/>
    <w:rsid w:val="00387C86"/>
    <w:rsid w:val="003901C6"/>
    <w:rsid w:val="00390B25"/>
    <w:rsid w:val="003917CE"/>
    <w:rsid w:val="00391EFD"/>
    <w:rsid w:val="00392747"/>
    <w:rsid w:val="00392BED"/>
    <w:rsid w:val="00392C3A"/>
    <w:rsid w:val="003934C1"/>
    <w:rsid w:val="00393622"/>
    <w:rsid w:val="00393DC7"/>
    <w:rsid w:val="00393F4C"/>
    <w:rsid w:val="00393F5B"/>
    <w:rsid w:val="003947D9"/>
    <w:rsid w:val="003948BB"/>
    <w:rsid w:val="00394B69"/>
    <w:rsid w:val="00394BE7"/>
    <w:rsid w:val="003954E0"/>
    <w:rsid w:val="00395AFD"/>
    <w:rsid w:val="00395FCE"/>
    <w:rsid w:val="00396216"/>
    <w:rsid w:val="00396700"/>
    <w:rsid w:val="00396DD5"/>
    <w:rsid w:val="00396E95"/>
    <w:rsid w:val="00397056"/>
    <w:rsid w:val="00397642"/>
    <w:rsid w:val="003979A2"/>
    <w:rsid w:val="00397C05"/>
    <w:rsid w:val="00397EB2"/>
    <w:rsid w:val="00397F22"/>
    <w:rsid w:val="003A024D"/>
    <w:rsid w:val="003A04DE"/>
    <w:rsid w:val="003A0A49"/>
    <w:rsid w:val="003A0B9F"/>
    <w:rsid w:val="003A0DBD"/>
    <w:rsid w:val="003A14B1"/>
    <w:rsid w:val="003A14BF"/>
    <w:rsid w:val="003A14DA"/>
    <w:rsid w:val="003A19A6"/>
    <w:rsid w:val="003A1BEE"/>
    <w:rsid w:val="003A1DA3"/>
    <w:rsid w:val="003A2096"/>
    <w:rsid w:val="003A23BC"/>
    <w:rsid w:val="003A246A"/>
    <w:rsid w:val="003A2CB6"/>
    <w:rsid w:val="003A2D00"/>
    <w:rsid w:val="003A35CF"/>
    <w:rsid w:val="003A367A"/>
    <w:rsid w:val="003A3A05"/>
    <w:rsid w:val="003A3AF8"/>
    <w:rsid w:val="003A40F0"/>
    <w:rsid w:val="003A4915"/>
    <w:rsid w:val="003A4956"/>
    <w:rsid w:val="003A4D18"/>
    <w:rsid w:val="003A5191"/>
    <w:rsid w:val="003A551B"/>
    <w:rsid w:val="003A5ABD"/>
    <w:rsid w:val="003A6738"/>
    <w:rsid w:val="003A6D09"/>
    <w:rsid w:val="003A6DA4"/>
    <w:rsid w:val="003A6F1D"/>
    <w:rsid w:val="003A6FAD"/>
    <w:rsid w:val="003A6FFB"/>
    <w:rsid w:val="003A7841"/>
    <w:rsid w:val="003A7E0D"/>
    <w:rsid w:val="003A7E81"/>
    <w:rsid w:val="003B00CF"/>
    <w:rsid w:val="003B01EA"/>
    <w:rsid w:val="003B02B2"/>
    <w:rsid w:val="003B0887"/>
    <w:rsid w:val="003B0CDD"/>
    <w:rsid w:val="003B0E5C"/>
    <w:rsid w:val="003B1302"/>
    <w:rsid w:val="003B169F"/>
    <w:rsid w:val="003B1CCA"/>
    <w:rsid w:val="003B2AC1"/>
    <w:rsid w:val="003B2B3F"/>
    <w:rsid w:val="003B2C83"/>
    <w:rsid w:val="003B320F"/>
    <w:rsid w:val="003B3874"/>
    <w:rsid w:val="003B393B"/>
    <w:rsid w:val="003B3AB3"/>
    <w:rsid w:val="003B3B69"/>
    <w:rsid w:val="003B3D8B"/>
    <w:rsid w:val="003B3DED"/>
    <w:rsid w:val="003B4C61"/>
    <w:rsid w:val="003B5597"/>
    <w:rsid w:val="003B60BD"/>
    <w:rsid w:val="003B6194"/>
    <w:rsid w:val="003B63D1"/>
    <w:rsid w:val="003B6C9B"/>
    <w:rsid w:val="003B6EB5"/>
    <w:rsid w:val="003B7875"/>
    <w:rsid w:val="003B7A92"/>
    <w:rsid w:val="003B7F18"/>
    <w:rsid w:val="003C06BE"/>
    <w:rsid w:val="003C0B1C"/>
    <w:rsid w:val="003C1434"/>
    <w:rsid w:val="003C1D02"/>
    <w:rsid w:val="003C1F0D"/>
    <w:rsid w:val="003C22D5"/>
    <w:rsid w:val="003C26B4"/>
    <w:rsid w:val="003C29F3"/>
    <w:rsid w:val="003C2D80"/>
    <w:rsid w:val="003C31AB"/>
    <w:rsid w:val="003C34AC"/>
    <w:rsid w:val="003C360E"/>
    <w:rsid w:val="003C3A2E"/>
    <w:rsid w:val="003C3A98"/>
    <w:rsid w:val="003C3DD1"/>
    <w:rsid w:val="003C41B6"/>
    <w:rsid w:val="003C4225"/>
    <w:rsid w:val="003C43B5"/>
    <w:rsid w:val="003C43FC"/>
    <w:rsid w:val="003C4537"/>
    <w:rsid w:val="003C45F8"/>
    <w:rsid w:val="003C5FD6"/>
    <w:rsid w:val="003C664E"/>
    <w:rsid w:val="003C6B03"/>
    <w:rsid w:val="003C70EE"/>
    <w:rsid w:val="003C741E"/>
    <w:rsid w:val="003C79B5"/>
    <w:rsid w:val="003D0838"/>
    <w:rsid w:val="003D18F0"/>
    <w:rsid w:val="003D1EDC"/>
    <w:rsid w:val="003D21DE"/>
    <w:rsid w:val="003D28C5"/>
    <w:rsid w:val="003D29EF"/>
    <w:rsid w:val="003D2BFB"/>
    <w:rsid w:val="003D34F1"/>
    <w:rsid w:val="003D3A1D"/>
    <w:rsid w:val="003D4170"/>
    <w:rsid w:val="003D4179"/>
    <w:rsid w:val="003D4A1E"/>
    <w:rsid w:val="003D4DED"/>
    <w:rsid w:val="003D584B"/>
    <w:rsid w:val="003D5923"/>
    <w:rsid w:val="003D5EC7"/>
    <w:rsid w:val="003D622C"/>
    <w:rsid w:val="003D6488"/>
    <w:rsid w:val="003D6739"/>
    <w:rsid w:val="003D6AEA"/>
    <w:rsid w:val="003D6BE3"/>
    <w:rsid w:val="003D6C62"/>
    <w:rsid w:val="003D7106"/>
    <w:rsid w:val="003D71DD"/>
    <w:rsid w:val="003D76DA"/>
    <w:rsid w:val="003D7A46"/>
    <w:rsid w:val="003E0181"/>
    <w:rsid w:val="003E082B"/>
    <w:rsid w:val="003E0913"/>
    <w:rsid w:val="003E1037"/>
    <w:rsid w:val="003E131A"/>
    <w:rsid w:val="003E225B"/>
    <w:rsid w:val="003E3901"/>
    <w:rsid w:val="003E3A24"/>
    <w:rsid w:val="003E3E00"/>
    <w:rsid w:val="003E3E91"/>
    <w:rsid w:val="003E4105"/>
    <w:rsid w:val="003E4317"/>
    <w:rsid w:val="003E439B"/>
    <w:rsid w:val="003E4D8E"/>
    <w:rsid w:val="003E5B3A"/>
    <w:rsid w:val="003E5C34"/>
    <w:rsid w:val="003E5CEA"/>
    <w:rsid w:val="003E5E93"/>
    <w:rsid w:val="003E644A"/>
    <w:rsid w:val="003E65CF"/>
    <w:rsid w:val="003E6826"/>
    <w:rsid w:val="003E69F4"/>
    <w:rsid w:val="003E6CFD"/>
    <w:rsid w:val="003E6F1B"/>
    <w:rsid w:val="003E6F4C"/>
    <w:rsid w:val="003E70E1"/>
    <w:rsid w:val="003E752A"/>
    <w:rsid w:val="003E766F"/>
    <w:rsid w:val="003E798E"/>
    <w:rsid w:val="003F0226"/>
    <w:rsid w:val="003F030B"/>
    <w:rsid w:val="003F0A16"/>
    <w:rsid w:val="003F110E"/>
    <w:rsid w:val="003F1223"/>
    <w:rsid w:val="003F1411"/>
    <w:rsid w:val="003F1623"/>
    <w:rsid w:val="003F16A6"/>
    <w:rsid w:val="003F16C9"/>
    <w:rsid w:val="003F1839"/>
    <w:rsid w:val="003F18ED"/>
    <w:rsid w:val="003F1BA8"/>
    <w:rsid w:val="003F2657"/>
    <w:rsid w:val="003F26FB"/>
    <w:rsid w:val="003F2754"/>
    <w:rsid w:val="003F36A8"/>
    <w:rsid w:val="003F3D9C"/>
    <w:rsid w:val="003F41FC"/>
    <w:rsid w:val="003F43EE"/>
    <w:rsid w:val="003F455A"/>
    <w:rsid w:val="003F45A3"/>
    <w:rsid w:val="003F48C0"/>
    <w:rsid w:val="003F498B"/>
    <w:rsid w:val="003F4C6C"/>
    <w:rsid w:val="003F4C78"/>
    <w:rsid w:val="003F4DF0"/>
    <w:rsid w:val="003F4ECA"/>
    <w:rsid w:val="003F5147"/>
    <w:rsid w:val="003F5273"/>
    <w:rsid w:val="003F52AC"/>
    <w:rsid w:val="003F52CE"/>
    <w:rsid w:val="003F5FB5"/>
    <w:rsid w:val="003F631D"/>
    <w:rsid w:val="003F66A6"/>
    <w:rsid w:val="003F6AB1"/>
    <w:rsid w:val="003F6C82"/>
    <w:rsid w:val="003F7916"/>
    <w:rsid w:val="003F7FAE"/>
    <w:rsid w:val="004001B9"/>
    <w:rsid w:val="004009E3"/>
    <w:rsid w:val="00400AA7"/>
    <w:rsid w:val="00400ACC"/>
    <w:rsid w:val="00400AF4"/>
    <w:rsid w:val="00401241"/>
    <w:rsid w:val="004012BD"/>
    <w:rsid w:val="00401520"/>
    <w:rsid w:val="004015D9"/>
    <w:rsid w:val="004016CA"/>
    <w:rsid w:val="004018F2"/>
    <w:rsid w:val="004029D4"/>
    <w:rsid w:val="00402F8A"/>
    <w:rsid w:val="004033FB"/>
    <w:rsid w:val="00403FF4"/>
    <w:rsid w:val="00404244"/>
    <w:rsid w:val="00404719"/>
    <w:rsid w:val="00404AE3"/>
    <w:rsid w:val="0040579E"/>
    <w:rsid w:val="00405C49"/>
    <w:rsid w:val="004063E0"/>
    <w:rsid w:val="0040660B"/>
    <w:rsid w:val="00406BCE"/>
    <w:rsid w:val="004070EB"/>
    <w:rsid w:val="00407200"/>
    <w:rsid w:val="004072CC"/>
    <w:rsid w:val="00407746"/>
    <w:rsid w:val="004078EE"/>
    <w:rsid w:val="00407A32"/>
    <w:rsid w:val="00407F7E"/>
    <w:rsid w:val="0041081C"/>
    <w:rsid w:val="004116FA"/>
    <w:rsid w:val="00411BAB"/>
    <w:rsid w:val="00411C43"/>
    <w:rsid w:val="00411D27"/>
    <w:rsid w:val="00412110"/>
    <w:rsid w:val="004121ED"/>
    <w:rsid w:val="00412236"/>
    <w:rsid w:val="004122C2"/>
    <w:rsid w:val="00412944"/>
    <w:rsid w:val="00412E66"/>
    <w:rsid w:val="004130CC"/>
    <w:rsid w:val="0041333F"/>
    <w:rsid w:val="00413B9A"/>
    <w:rsid w:val="004145A8"/>
    <w:rsid w:val="00414E3F"/>
    <w:rsid w:val="00415D22"/>
    <w:rsid w:val="00415E9E"/>
    <w:rsid w:val="00416169"/>
    <w:rsid w:val="0041629F"/>
    <w:rsid w:val="00416D01"/>
    <w:rsid w:val="00416D2A"/>
    <w:rsid w:val="0041770D"/>
    <w:rsid w:val="004179FD"/>
    <w:rsid w:val="004207FE"/>
    <w:rsid w:val="00420955"/>
    <w:rsid w:val="00421A47"/>
    <w:rsid w:val="00421F53"/>
    <w:rsid w:val="00421F96"/>
    <w:rsid w:val="00422981"/>
    <w:rsid w:val="00422B39"/>
    <w:rsid w:val="00423507"/>
    <w:rsid w:val="0042365F"/>
    <w:rsid w:val="0042393E"/>
    <w:rsid w:val="00423A5C"/>
    <w:rsid w:val="00423B93"/>
    <w:rsid w:val="00423C18"/>
    <w:rsid w:val="00423FA2"/>
    <w:rsid w:val="0042412A"/>
    <w:rsid w:val="004241D8"/>
    <w:rsid w:val="0042469E"/>
    <w:rsid w:val="00424781"/>
    <w:rsid w:val="0042482C"/>
    <w:rsid w:val="004248D3"/>
    <w:rsid w:val="00424E21"/>
    <w:rsid w:val="00425243"/>
    <w:rsid w:val="0042556C"/>
    <w:rsid w:val="0042576E"/>
    <w:rsid w:val="00425B57"/>
    <w:rsid w:val="0042614E"/>
    <w:rsid w:val="004261B8"/>
    <w:rsid w:val="00426266"/>
    <w:rsid w:val="00426418"/>
    <w:rsid w:val="00427C1C"/>
    <w:rsid w:val="00427DB5"/>
    <w:rsid w:val="004303F8"/>
    <w:rsid w:val="0043046B"/>
    <w:rsid w:val="004305E0"/>
    <w:rsid w:val="00430B26"/>
    <w:rsid w:val="0043135C"/>
    <w:rsid w:val="00431588"/>
    <w:rsid w:val="00431E13"/>
    <w:rsid w:val="00432142"/>
    <w:rsid w:val="00432AD4"/>
    <w:rsid w:val="00432C90"/>
    <w:rsid w:val="004330B0"/>
    <w:rsid w:val="004331E7"/>
    <w:rsid w:val="00433AA5"/>
    <w:rsid w:val="0043547A"/>
    <w:rsid w:val="00436206"/>
    <w:rsid w:val="00436817"/>
    <w:rsid w:val="00436BB0"/>
    <w:rsid w:val="00436DE8"/>
    <w:rsid w:val="00437F91"/>
    <w:rsid w:val="00440081"/>
    <w:rsid w:val="00440431"/>
    <w:rsid w:val="00440458"/>
    <w:rsid w:val="004404EC"/>
    <w:rsid w:val="00440971"/>
    <w:rsid w:val="00440CBC"/>
    <w:rsid w:val="00440D0F"/>
    <w:rsid w:val="00440D5F"/>
    <w:rsid w:val="00441AD5"/>
    <w:rsid w:val="00441D08"/>
    <w:rsid w:val="00441F61"/>
    <w:rsid w:val="004422BA"/>
    <w:rsid w:val="00442D25"/>
    <w:rsid w:val="00442E78"/>
    <w:rsid w:val="00442F3D"/>
    <w:rsid w:val="00443C27"/>
    <w:rsid w:val="00443C47"/>
    <w:rsid w:val="00443EB5"/>
    <w:rsid w:val="00443F36"/>
    <w:rsid w:val="00444108"/>
    <w:rsid w:val="00444191"/>
    <w:rsid w:val="00444250"/>
    <w:rsid w:val="00444711"/>
    <w:rsid w:val="00444B30"/>
    <w:rsid w:val="00445220"/>
    <w:rsid w:val="004462A9"/>
    <w:rsid w:val="004464D3"/>
    <w:rsid w:val="00446529"/>
    <w:rsid w:val="0044659A"/>
    <w:rsid w:val="00446605"/>
    <w:rsid w:val="00446FFE"/>
    <w:rsid w:val="004470BF"/>
    <w:rsid w:val="00447137"/>
    <w:rsid w:val="00447445"/>
    <w:rsid w:val="0044765E"/>
    <w:rsid w:val="00447674"/>
    <w:rsid w:val="0044781F"/>
    <w:rsid w:val="00447870"/>
    <w:rsid w:val="00447F3D"/>
    <w:rsid w:val="0045000C"/>
    <w:rsid w:val="004507B9"/>
    <w:rsid w:val="004508F7"/>
    <w:rsid w:val="00450C58"/>
    <w:rsid w:val="00451344"/>
    <w:rsid w:val="00451E49"/>
    <w:rsid w:val="00451F16"/>
    <w:rsid w:val="00451F6C"/>
    <w:rsid w:val="00452533"/>
    <w:rsid w:val="00452AF7"/>
    <w:rsid w:val="0045328B"/>
    <w:rsid w:val="0045363B"/>
    <w:rsid w:val="0045371E"/>
    <w:rsid w:val="00453BFD"/>
    <w:rsid w:val="00453CE8"/>
    <w:rsid w:val="00453DB9"/>
    <w:rsid w:val="00454811"/>
    <w:rsid w:val="004548E9"/>
    <w:rsid w:val="00454F9B"/>
    <w:rsid w:val="00455260"/>
    <w:rsid w:val="00455481"/>
    <w:rsid w:val="00455787"/>
    <w:rsid w:val="00456218"/>
    <w:rsid w:val="0045628F"/>
    <w:rsid w:val="00457061"/>
    <w:rsid w:val="0045773D"/>
    <w:rsid w:val="00457984"/>
    <w:rsid w:val="004600F0"/>
    <w:rsid w:val="00460250"/>
    <w:rsid w:val="00460D35"/>
    <w:rsid w:val="00460E55"/>
    <w:rsid w:val="004612E0"/>
    <w:rsid w:val="0046144A"/>
    <w:rsid w:val="0046196F"/>
    <w:rsid w:val="00461FB6"/>
    <w:rsid w:val="0046229C"/>
    <w:rsid w:val="00462951"/>
    <w:rsid w:val="00462E96"/>
    <w:rsid w:val="004641A4"/>
    <w:rsid w:val="00464F7A"/>
    <w:rsid w:val="004651EC"/>
    <w:rsid w:val="00465649"/>
    <w:rsid w:val="00465B49"/>
    <w:rsid w:val="00465CAA"/>
    <w:rsid w:val="00465CF1"/>
    <w:rsid w:val="00465F22"/>
    <w:rsid w:val="00465F84"/>
    <w:rsid w:val="004660CD"/>
    <w:rsid w:val="004663B9"/>
    <w:rsid w:val="00467293"/>
    <w:rsid w:val="004679B9"/>
    <w:rsid w:val="00467D17"/>
    <w:rsid w:val="00470010"/>
    <w:rsid w:val="004702C5"/>
    <w:rsid w:val="004708DF"/>
    <w:rsid w:val="00470A0F"/>
    <w:rsid w:val="00470DFB"/>
    <w:rsid w:val="00471BD6"/>
    <w:rsid w:val="004723EA"/>
    <w:rsid w:val="00472C2A"/>
    <w:rsid w:val="00472D71"/>
    <w:rsid w:val="00472F69"/>
    <w:rsid w:val="00473187"/>
    <w:rsid w:val="0047328B"/>
    <w:rsid w:val="004738F3"/>
    <w:rsid w:val="00473989"/>
    <w:rsid w:val="00473A66"/>
    <w:rsid w:val="0047435C"/>
    <w:rsid w:val="00474867"/>
    <w:rsid w:val="004749D2"/>
    <w:rsid w:val="00474B0D"/>
    <w:rsid w:val="00474B93"/>
    <w:rsid w:val="00475081"/>
    <w:rsid w:val="00475236"/>
    <w:rsid w:val="00475D36"/>
    <w:rsid w:val="00475D82"/>
    <w:rsid w:val="00475F6E"/>
    <w:rsid w:val="0047625D"/>
    <w:rsid w:val="00476585"/>
    <w:rsid w:val="004765B9"/>
    <w:rsid w:val="00476F71"/>
    <w:rsid w:val="004770E5"/>
    <w:rsid w:val="00477924"/>
    <w:rsid w:val="004779C6"/>
    <w:rsid w:val="00477A3D"/>
    <w:rsid w:val="00477D9E"/>
    <w:rsid w:val="00477F04"/>
    <w:rsid w:val="00480C06"/>
    <w:rsid w:val="00480C4A"/>
    <w:rsid w:val="004811F2"/>
    <w:rsid w:val="0048133C"/>
    <w:rsid w:val="00482004"/>
    <w:rsid w:val="00482605"/>
    <w:rsid w:val="004828B7"/>
    <w:rsid w:val="00482C4F"/>
    <w:rsid w:val="00482DFD"/>
    <w:rsid w:val="0048321C"/>
    <w:rsid w:val="004835F4"/>
    <w:rsid w:val="004837FE"/>
    <w:rsid w:val="00483806"/>
    <w:rsid w:val="00483CA5"/>
    <w:rsid w:val="00484423"/>
    <w:rsid w:val="0048510A"/>
    <w:rsid w:val="004851FB"/>
    <w:rsid w:val="004861B7"/>
    <w:rsid w:val="00486474"/>
    <w:rsid w:val="00486A9D"/>
    <w:rsid w:val="00486C9C"/>
    <w:rsid w:val="0048719B"/>
    <w:rsid w:val="004877F3"/>
    <w:rsid w:val="004878B4"/>
    <w:rsid w:val="00487989"/>
    <w:rsid w:val="00487E13"/>
    <w:rsid w:val="00487E64"/>
    <w:rsid w:val="00487F8E"/>
    <w:rsid w:val="0049072E"/>
    <w:rsid w:val="004907DC"/>
    <w:rsid w:val="00490B87"/>
    <w:rsid w:val="00491019"/>
    <w:rsid w:val="004910EB"/>
    <w:rsid w:val="004912C8"/>
    <w:rsid w:val="00491435"/>
    <w:rsid w:val="0049149A"/>
    <w:rsid w:val="00491750"/>
    <w:rsid w:val="0049186B"/>
    <w:rsid w:val="00491A8C"/>
    <w:rsid w:val="00491AA0"/>
    <w:rsid w:val="00491AAA"/>
    <w:rsid w:val="00492781"/>
    <w:rsid w:val="00492858"/>
    <w:rsid w:val="00492B3F"/>
    <w:rsid w:val="00492C06"/>
    <w:rsid w:val="00492D63"/>
    <w:rsid w:val="00493218"/>
    <w:rsid w:val="00493582"/>
    <w:rsid w:val="00493E15"/>
    <w:rsid w:val="00493EE2"/>
    <w:rsid w:val="004941ED"/>
    <w:rsid w:val="004948C4"/>
    <w:rsid w:val="00495B49"/>
    <w:rsid w:val="00495D46"/>
    <w:rsid w:val="00495EC3"/>
    <w:rsid w:val="00495FB1"/>
    <w:rsid w:val="0049685B"/>
    <w:rsid w:val="00496BFB"/>
    <w:rsid w:val="004974A3"/>
    <w:rsid w:val="00497D68"/>
    <w:rsid w:val="004A02EE"/>
    <w:rsid w:val="004A07F1"/>
    <w:rsid w:val="004A0C81"/>
    <w:rsid w:val="004A1B5B"/>
    <w:rsid w:val="004A2923"/>
    <w:rsid w:val="004A295E"/>
    <w:rsid w:val="004A30C6"/>
    <w:rsid w:val="004A3187"/>
    <w:rsid w:val="004A35AE"/>
    <w:rsid w:val="004A36CE"/>
    <w:rsid w:val="004A3AA0"/>
    <w:rsid w:val="004A3B7D"/>
    <w:rsid w:val="004A4002"/>
    <w:rsid w:val="004A47A0"/>
    <w:rsid w:val="004A48F7"/>
    <w:rsid w:val="004A4DA2"/>
    <w:rsid w:val="004A50AC"/>
    <w:rsid w:val="004A6541"/>
    <w:rsid w:val="004A6842"/>
    <w:rsid w:val="004A6EE2"/>
    <w:rsid w:val="004A74DD"/>
    <w:rsid w:val="004A757A"/>
    <w:rsid w:val="004A7A00"/>
    <w:rsid w:val="004A7D14"/>
    <w:rsid w:val="004A7E96"/>
    <w:rsid w:val="004B08B9"/>
    <w:rsid w:val="004B0D0D"/>
    <w:rsid w:val="004B0F57"/>
    <w:rsid w:val="004B1DC5"/>
    <w:rsid w:val="004B1EC4"/>
    <w:rsid w:val="004B2A01"/>
    <w:rsid w:val="004B2F3F"/>
    <w:rsid w:val="004B31C5"/>
    <w:rsid w:val="004B486D"/>
    <w:rsid w:val="004B499D"/>
    <w:rsid w:val="004B4C67"/>
    <w:rsid w:val="004B5057"/>
    <w:rsid w:val="004B509C"/>
    <w:rsid w:val="004B51D0"/>
    <w:rsid w:val="004B523E"/>
    <w:rsid w:val="004B5407"/>
    <w:rsid w:val="004B546A"/>
    <w:rsid w:val="004B5D47"/>
    <w:rsid w:val="004B5D93"/>
    <w:rsid w:val="004B6A2B"/>
    <w:rsid w:val="004B6B3F"/>
    <w:rsid w:val="004B6CA1"/>
    <w:rsid w:val="004B74B0"/>
    <w:rsid w:val="004B7918"/>
    <w:rsid w:val="004B7A7B"/>
    <w:rsid w:val="004B7A81"/>
    <w:rsid w:val="004B7A84"/>
    <w:rsid w:val="004B7E54"/>
    <w:rsid w:val="004B7EAC"/>
    <w:rsid w:val="004C023B"/>
    <w:rsid w:val="004C02A9"/>
    <w:rsid w:val="004C0707"/>
    <w:rsid w:val="004C079E"/>
    <w:rsid w:val="004C0EB8"/>
    <w:rsid w:val="004C1336"/>
    <w:rsid w:val="004C2287"/>
    <w:rsid w:val="004C231B"/>
    <w:rsid w:val="004C2B3F"/>
    <w:rsid w:val="004C2C1B"/>
    <w:rsid w:val="004C2E7A"/>
    <w:rsid w:val="004C3048"/>
    <w:rsid w:val="004C31FD"/>
    <w:rsid w:val="004C34B8"/>
    <w:rsid w:val="004C361E"/>
    <w:rsid w:val="004C3B47"/>
    <w:rsid w:val="004C3D4C"/>
    <w:rsid w:val="004C41DD"/>
    <w:rsid w:val="004C4436"/>
    <w:rsid w:val="004C477D"/>
    <w:rsid w:val="004C4925"/>
    <w:rsid w:val="004C5429"/>
    <w:rsid w:val="004C5BDA"/>
    <w:rsid w:val="004C63B9"/>
    <w:rsid w:val="004C694C"/>
    <w:rsid w:val="004C6A70"/>
    <w:rsid w:val="004C70D0"/>
    <w:rsid w:val="004C776D"/>
    <w:rsid w:val="004C77DB"/>
    <w:rsid w:val="004C795B"/>
    <w:rsid w:val="004D0DF0"/>
    <w:rsid w:val="004D0FA7"/>
    <w:rsid w:val="004D10A6"/>
    <w:rsid w:val="004D12D2"/>
    <w:rsid w:val="004D1FB8"/>
    <w:rsid w:val="004D20F2"/>
    <w:rsid w:val="004D2391"/>
    <w:rsid w:val="004D23CA"/>
    <w:rsid w:val="004D2E1C"/>
    <w:rsid w:val="004D2E3F"/>
    <w:rsid w:val="004D3468"/>
    <w:rsid w:val="004D3566"/>
    <w:rsid w:val="004D36EC"/>
    <w:rsid w:val="004D3A7C"/>
    <w:rsid w:val="004D47DA"/>
    <w:rsid w:val="004D4ED0"/>
    <w:rsid w:val="004D5468"/>
    <w:rsid w:val="004D556E"/>
    <w:rsid w:val="004D625B"/>
    <w:rsid w:val="004D6459"/>
    <w:rsid w:val="004D64B4"/>
    <w:rsid w:val="004D6C51"/>
    <w:rsid w:val="004D6D6E"/>
    <w:rsid w:val="004D70F9"/>
    <w:rsid w:val="004D728A"/>
    <w:rsid w:val="004D74F3"/>
    <w:rsid w:val="004D7F17"/>
    <w:rsid w:val="004E0105"/>
    <w:rsid w:val="004E02F4"/>
    <w:rsid w:val="004E0687"/>
    <w:rsid w:val="004E11D1"/>
    <w:rsid w:val="004E19C6"/>
    <w:rsid w:val="004E1CA8"/>
    <w:rsid w:val="004E1F5E"/>
    <w:rsid w:val="004E20C7"/>
    <w:rsid w:val="004E2359"/>
    <w:rsid w:val="004E37AD"/>
    <w:rsid w:val="004E3E0A"/>
    <w:rsid w:val="004E463E"/>
    <w:rsid w:val="004E46DF"/>
    <w:rsid w:val="004E4C4D"/>
    <w:rsid w:val="004E4C76"/>
    <w:rsid w:val="004E5823"/>
    <w:rsid w:val="004E5F64"/>
    <w:rsid w:val="004E5F7E"/>
    <w:rsid w:val="004E62FA"/>
    <w:rsid w:val="004E6D23"/>
    <w:rsid w:val="004E6F87"/>
    <w:rsid w:val="004E722D"/>
    <w:rsid w:val="004E727A"/>
    <w:rsid w:val="004E76F0"/>
    <w:rsid w:val="004E7C7C"/>
    <w:rsid w:val="004E7CF0"/>
    <w:rsid w:val="004F1324"/>
    <w:rsid w:val="004F13F5"/>
    <w:rsid w:val="004F15DC"/>
    <w:rsid w:val="004F1BA5"/>
    <w:rsid w:val="004F1C5F"/>
    <w:rsid w:val="004F1D27"/>
    <w:rsid w:val="004F296A"/>
    <w:rsid w:val="004F33D3"/>
    <w:rsid w:val="004F3677"/>
    <w:rsid w:val="004F3817"/>
    <w:rsid w:val="004F4568"/>
    <w:rsid w:val="004F45FF"/>
    <w:rsid w:val="004F4BED"/>
    <w:rsid w:val="004F575D"/>
    <w:rsid w:val="004F5814"/>
    <w:rsid w:val="004F5993"/>
    <w:rsid w:val="004F5B8A"/>
    <w:rsid w:val="004F61FF"/>
    <w:rsid w:val="004F64ED"/>
    <w:rsid w:val="004F657F"/>
    <w:rsid w:val="004F671B"/>
    <w:rsid w:val="004F69A7"/>
    <w:rsid w:val="004F6A3F"/>
    <w:rsid w:val="004F6DC4"/>
    <w:rsid w:val="004F6DFA"/>
    <w:rsid w:val="004F74DD"/>
    <w:rsid w:val="004F793F"/>
    <w:rsid w:val="004F7FF0"/>
    <w:rsid w:val="005005B4"/>
    <w:rsid w:val="00500BCA"/>
    <w:rsid w:val="005011EF"/>
    <w:rsid w:val="0050161C"/>
    <w:rsid w:val="005018E9"/>
    <w:rsid w:val="00501A96"/>
    <w:rsid w:val="00501F40"/>
    <w:rsid w:val="005026DD"/>
    <w:rsid w:val="00502C3B"/>
    <w:rsid w:val="00503442"/>
    <w:rsid w:val="00504620"/>
    <w:rsid w:val="00504C0F"/>
    <w:rsid w:val="00505137"/>
    <w:rsid w:val="005057D7"/>
    <w:rsid w:val="00505841"/>
    <w:rsid w:val="00505B5B"/>
    <w:rsid w:val="00505F78"/>
    <w:rsid w:val="0050615A"/>
    <w:rsid w:val="0050616C"/>
    <w:rsid w:val="005061DF"/>
    <w:rsid w:val="005062F5"/>
    <w:rsid w:val="005065B2"/>
    <w:rsid w:val="005065FA"/>
    <w:rsid w:val="005069CF"/>
    <w:rsid w:val="00506B97"/>
    <w:rsid w:val="00506E3C"/>
    <w:rsid w:val="005074D0"/>
    <w:rsid w:val="00507CE5"/>
    <w:rsid w:val="0051074F"/>
    <w:rsid w:val="00510A0B"/>
    <w:rsid w:val="00510F40"/>
    <w:rsid w:val="0051123C"/>
    <w:rsid w:val="0051127B"/>
    <w:rsid w:val="00511504"/>
    <w:rsid w:val="00511DDB"/>
    <w:rsid w:val="00512365"/>
    <w:rsid w:val="005124AC"/>
    <w:rsid w:val="005124B0"/>
    <w:rsid w:val="00512DE2"/>
    <w:rsid w:val="0051321D"/>
    <w:rsid w:val="00513660"/>
    <w:rsid w:val="00513A99"/>
    <w:rsid w:val="00513CFE"/>
    <w:rsid w:val="00514936"/>
    <w:rsid w:val="005149CC"/>
    <w:rsid w:val="00514A87"/>
    <w:rsid w:val="00514E6E"/>
    <w:rsid w:val="00515A50"/>
    <w:rsid w:val="00515AEB"/>
    <w:rsid w:val="00515CEF"/>
    <w:rsid w:val="00516288"/>
    <w:rsid w:val="005167CC"/>
    <w:rsid w:val="00516940"/>
    <w:rsid w:val="00516968"/>
    <w:rsid w:val="00516CD2"/>
    <w:rsid w:val="00516E92"/>
    <w:rsid w:val="00516ED1"/>
    <w:rsid w:val="00517189"/>
    <w:rsid w:val="005176D1"/>
    <w:rsid w:val="0052003A"/>
    <w:rsid w:val="005202B1"/>
    <w:rsid w:val="00520415"/>
    <w:rsid w:val="005208B6"/>
    <w:rsid w:val="0052096E"/>
    <w:rsid w:val="00520AA0"/>
    <w:rsid w:val="00521373"/>
    <w:rsid w:val="005218DB"/>
    <w:rsid w:val="00521C8A"/>
    <w:rsid w:val="00521DAA"/>
    <w:rsid w:val="00522A2D"/>
    <w:rsid w:val="00523062"/>
    <w:rsid w:val="005230F1"/>
    <w:rsid w:val="00523208"/>
    <w:rsid w:val="005234FD"/>
    <w:rsid w:val="00523535"/>
    <w:rsid w:val="0052375B"/>
    <w:rsid w:val="00523925"/>
    <w:rsid w:val="00523BE9"/>
    <w:rsid w:val="005241C7"/>
    <w:rsid w:val="0052478D"/>
    <w:rsid w:val="00524825"/>
    <w:rsid w:val="0052497E"/>
    <w:rsid w:val="00524B50"/>
    <w:rsid w:val="00524C08"/>
    <w:rsid w:val="00525133"/>
    <w:rsid w:val="00525195"/>
    <w:rsid w:val="005253E2"/>
    <w:rsid w:val="005259D5"/>
    <w:rsid w:val="00526246"/>
    <w:rsid w:val="00526B20"/>
    <w:rsid w:val="00527108"/>
    <w:rsid w:val="005272C7"/>
    <w:rsid w:val="00527702"/>
    <w:rsid w:val="00527871"/>
    <w:rsid w:val="00527C2C"/>
    <w:rsid w:val="00530150"/>
    <w:rsid w:val="0053024E"/>
    <w:rsid w:val="005304E5"/>
    <w:rsid w:val="00530588"/>
    <w:rsid w:val="00530953"/>
    <w:rsid w:val="00530ACF"/>
    <w:rsid w:val="00531213"/>
    <w:rsid w:val="005314A6"/>
    <w:rsid w:val="005316C5"/>
    <w:rsid w:val="00531BAC"/>
    <w:rsid w:val="005322C2"/>
    <w:rsid w:val="00532710"/>
    <w:rsid w:val="00532A38"/>
    <w:rsid w:val="00532B85"/>
    <w:rsid w:val="00532E57"/>
    <w:rsid w:val="00533987"/>
    <w:rsid w:val="005344CE"/>
    <w:rsid w:val="00534A1A"/>
    <w:rsid w:val="00534E7E"/>
    <w:rsid w:val="00535032"/>
    <w:rsid w:val="005360B1"/>
    <w:rsid w:val="0053655D"/>
    <w:rsid w:val="0053668C"/>
    <w:rsid w:val="00536DD5"/>
    <w:rsid w:val="00536FA3"/>
    <w:rsid w:val="00537326"/>
    <w:rsid w:val="00537349"/>
    <w:rsid w:val="0053766F"/>
    <w:rsid w:val="005377EB"/>
    <w:rsid w:val="00537843"/>
    <w:rsid w:val="00537C1F"/>
    <w:rsid w:val="00540D87"/>
    <w:rsid w:val="00541E28"/>
    <w:rsid w:val="00541E52"/>
    <w:rsid w:val="00541F82"/>
    <w:rsid w:val="005425FB"/>
    <w:rsid w:val="00542A21"/>
    <w:rsid w:val="00542E35"/>
    <w:rsid w:val="00542FC5"/>
    <w:rsid w:val="00543424"/>
    <w:rsid w:val="0054372C"/>
    <w:rsid w:val="0054392C"/>
    <w:rsid w:val="00543B40"/>
    <w:rsid w:val="00543F1A"/>
    <w:rsid w:val="005440E6"/>
    <w:rsid w:val="00544259"/>
    <w:rsid w:val="0054468A"/>
    <w:rsid w:val="00545285"/>
    <w:rsid w:val="005454AF"/>
    <w:rsid w:val="005456B4"/>
    <w:rsid w:val="005456B5"/>
    <w:rsid w:val="00545BB9"/>
    <w:rsid w:val="00545D30"/>
    <w:rsid w:val="0054606F"/>
    <w:rsid w:val="005466B5"/>
    <w:rsid w:val="00546F53"/>
    <w:rsid w:val="0054731D"/>
    <w:rsid w:val="00547826"/>
    <w:rsid w:val="00547E35"/>
    <w:rsid w:val="00550222"/>
    <w:rsid w:val="00550961"/>
    <w:rsid w:val="00550F67"/>
    <w:rsid w:val="0055137D"/>
    <w:rsid w:val="005516C3"/>
    <w:rsid w:val="00551819"/>
    <w:rsid w:val="00551D74"/>
    <w:rsid w:val="00551E74"/>
    <w:rsid w:val="00551FE2"/>
    <w:rsid w:val="00551FFF"/>
    <w:rsid w:val="005524C6"/>
    <w:rsid w:val="00552531"/>
    <w:rsid w:val="00552BBA"/>
    <w:rsid w:val="00553964"/>
    <w:rsid w:val="00553D18"/>
    <w:rsid w:val="00553D79"/>
    <w:rsid w:val="00554583"/>
    <w:rsid w:val="00554D42"/>
    <w:rsid w:val="0055533F"/>
    <w:rsid w:val="005554D7"/>
    <w:rsid w:val="005555B4"/>
    <w:rsid w:val="00555605"/>
    <w:rsid w:val="005557A3"/>
    <w:rsid w:val="00555C9F"/>
    <w:rsid w:val="00555DE8"/>
    <w:rsid w:val="00555F11"/>
    <w:rsid w:val="00555FC6"/>
    <w:rsid w:val="00556015"/>
    <w:rsid w:val="00556347"/>
    <w:rsid w:val="00556462"/>
    <w:rsid w:val="0055692E"/>
    <w:rsid w:val="00556CE0"/>
    <w:rsid w:val="00557C92"/>
    <w:rsid w:val="00557D9D"/>
    <w:rsid w:val="0056022B"/>
    <w:rsid w:val="00560234"/>
    <w:rsid w:val="0056036E"/>
    <w:rsid w:val="00560380"/>
    <w:rsid w:val="00560F21"/>
    <w:rsid w:val="00560F5C"/>
    <w:rsid w:val="005610EA"/>
    <w:rsid w:val="0056127A"/>
    <w:rsid w:val="00561334"/>
    <w:rsid w:val="00561704"/>
    <w:rsid w:val="00561E40"/>
    <w:rsid w:val="00562EE4"/>
    <w:rsid w:val="005634A2"/>
    <w:rsid w:val="005634EE"/>
    <w:rsid w:val="00563537"/>
    <w:rsid w:val="0056384C"/>
    <w:rsid w:val="00563F13"/>
    <w:rsid w:val="005643EF"/>
    <w:rsid w:val="0056469E"/>
    <w:rsid w:val="00564B76"/>
    <w:rsid w:val="00565518"/>
    <w:rsid w:val="00565575"/>
    <w:rsid w:val="0056582C"/>
    <w:rsid w:val="00565DFC"/>
    <w:rsid w:val="0056686E"/>
    <w:rsid w:val="00566DE7"/>
    <w:rsid w:val="00567883"/>
    <w:rsid w:val="00567B72"/>
    <w:rsid w:val="00567BAF"/>
    <w:rsid w:val="00567C53"/>
    <w:rsid w:val="005704DA"/>
    <w:rsid w:val="005705DC"/>
    <w:rsid w:val="00570B98"/>
    <w:rsid w:val="00570F55"/>
    <w:rsid w:val="00571BC0"/>
    <w:rsid w:val="00571D51"/>
    <w:rsid w:val="0057268A"/>
    <w:rsid w:val="00572C30"/>
    <w:rsid w:val="00572C6F"/>
    <w:rsid w:val="00572E55"/>
    <w:rsid w:val="0057320C"/>
    <w:rsid w:val="00573272"/>
    <w:rsid w:val="00573301"/>
    <w:rsid w:val="005734BF"/>
    <w:rsid w:val="00573864"/>
    <w:rsid w:val="00573D11"/>
    <w:rsid w:val="00573E19"/>
    <w:rsid w:val="00574412"/>
    <w:rsid w:val="0057458C"/>
    <w:rsid w:val="005745F3"/>
    <w:rsid w:val="00574829"/>
    <w:rsid w:val="00574EE9"/>
    <w:rsid w:val="0057503B"/>
    <w:rsid w:val="00575287"/>
    <w:rsid w:val="005756CA"/>
    <w:rsid w:val="00575BBE"/>
    <w:rsid w:val="00575BD3"/>
    <w:rsid w:val="00575CBF"/>
    <w:rsid w:val="005762F9"/>
    <w:rsid w:val="0057636C"/>
    <w:rsid w:val="00576C27"/>
    <w:rsid w:val="00576F6E"/>
    <w:rsid w:val="0057729A"/>
    <w:rsid w:val="005773CD"/>
    <w:rsid w:val="0057751A"/>
    <w:rsid w:val="00577D0A"/>
    <w:rsid w:val="005806FD"/>
    <w:rsid w:val="00580808"/>
    <w:rsid w:val="00580888"/>
    <w:rsid w:val="00580B41"/>
    <w:rsid w:val="00580D47"/>
    <w:rsid w:val="00580F8A"/>
    <w:rsid w:val="00581009"/>
    <w:rsid w:val="00581180"/>
    <w:rsid w:val="005817EE"/>
    <w:rsid w:val="00581CF7"/>
    <w:rsid w:val="005822F6"/>
    <w:rsid w:val="00582625"/>
    <w:rsid w:val="00582D3B"/>
    <w:rsid w:val="00583788"/>
    <w:rsid w:val="00583BF2"/>
    <w:rsid w:val="00583E98"/>
    <w:rsid w:val="00583F28"/>
    <w:rsid w:val="005840CD"/>
    <w:rsid w:val="005841AD"/>
    <w:rsid w:val="005842CE"/>
    <w:rsid w:val="00584570"/>
    <w:rsid w:val="005848FA"/>
    <w:rsid w:val="00584C31"/>
    <w:rsid w:val="005856DD"/>
    <w:rsid w:val="00585A45"/>
    <w:rsid w:val="00585C2B"/>
    <w:rsid w:val="00586120"/>
    <w:rsid w:val="0058617F"/>
    <w:rsid w:val="00586BB6"/>
    <w:rsid w:val="00586F61"/>
    <w:rsid w:val="00587277"/>
    <w:rsid w:val="00587794"/>
    <w:rsid w:val="00587AE6"/>
    <w:rsid w:val="00591169"/>
    <w:rsid w:val="00591267"/>
    <w:rsid w:val="005915FB"/>
    <w:rsid w:val="00591627"/>
    <w:rsid w:val="00591872"/>
    <w:rsid w:val="00591E00"/>
    <w:rsid w:val="00591FFE"/>
    <w:rsid w:val="0059266B"/>
    <w:rsid w:val="00592CB9"/>
    <w:rsid w:val="00592D0A"/>
    <w:rsid w:val="00592F0D"/>
    <w:rsid w:val="00593586"/>
    <w:rsid w:val="00593C90"/>
    <w:rsid w:val="005943E2"/>
    <w:rsid w:val="005947AF"/>
    <w:rsid w:val="00594B36"/>
    <w:rsid w:val="00594B43"/>
    <w:rsid w:val="00594C6C"/>
    <w:rsid w:val="00594E2D"/>
    <w:rsid w:val="00594E47"/>
    <w:rsid w:val="00594EC7"/>
    <w:rsid w:val="00595474"/>
    <w:rsid w:val="005954B0"/>
    <w:rsid w:val="005955E3"/>
    <w:rsid w:val="00595830"/>
    <w:rsid w:val="005959DF"/>
    <w:rsid w:val="00596D88"/>
    <w:rsid w:val="005973EE"/>
    <w:rsid w:val="00597756"/>
    <w:rsid w:val="005978FD"/>
    <w:rsid w:val="005A0084"/>
    <w:rsid w:val="005A0390"/>
    <w:rsid w:val="005A0535"/>
    <w:rsid w:val="005A074F"/>
    <w:rsid w:val="005A0773"/>
    <w:rsid w:val="005A098A"/>
    <w:rsid w:val="005A0B8E"/>
    <w:rsid w:val="005A0EA7"/>
    <w:rsid w:val="005A1164"/>
    <w:rsid w:val="005A15C8"/>
    <w:rsid w:val="005A1D37"/>
    <w:rsid w:val="005A1D3E"/>
    <w:rsid w:val="005A1EF4"/>
    <w:rsid w:val="005A2384"/>
    <w:rsid w:val="005A2BFA"/>
    <w:rsid w:val="005A2E54"/>
    <w:rsid w:val="005A3552"/>
    <w:rsid w:val="005A35DD"/>
    <w:rsid w:val="005A387A"/>
    <w:rsid w:val="005A40BB"/>
    <w:rsid w:val="005A424D"/>
    <w:rsid w:val="005A438A"/>
    <w:rsid w:val="005A4750"/>
    <w:rsid w:val="005A49DF"/>
    <w:rsid w:val="005A4A97"/>
    <w:rsid w:val="005A4FCC"/>
    <w:rsid w:val="005A5248"/>
    <w:rsid w:val="005A546F"/>
    <w:rsid w:val="005A5DFC"/>
    <w:rsid w:val="005A5F07"/>
    <w:rsid w:val="005A6003"/>
    <w:rsid w:val="005A606A"/>
    <w:rsid w:val="005A6CA3"/>
    <w:rsid w:val="005A6F61"/>
    <w:rsid w:val="005A7183"/>
    <w:rsid w:val="005A75E6"/>
    <w:rsid w:val="005A7C13"/>
    <w:rsid w:val="005B02DD"/>
    <w:rsid w:val="005B0856"/>
    <w:rsid w:val="005B0E07"/>
    <w:rsid w:val="005B1138"/>
    <w:rsid w:val="005B1462"/>
    <w:rsid w:val="005B1A63"/>
    <w:rsid w:val="005B1CAF"/>
    <w:rsid w:val="005B1CF3"/>
    <w:rsid w:val="005B1E51"/>
    <w:rsid w:val="005B266F"/>
    <w:rsid w:val="005B27B7"/>
    <w:rsid w:val="005B30AF"/>
    <w:rsid w:val="005B3861"/>
    <w:rsid w:val="005B3DCD"/>
    <w:rsid w:val="005B43B8"/>
    <w:rsid w:val="005B45AF"/>
    <w:rsid w:val="005B4883"/>
    <w:rsid w:val="005B4E81"/>
    <w:rsid w:val="005B56E9"/>
    <w:rsid w:val="005B5746"/>
    <w:rsid w:val="005B5995"/>
    <w:rsid w:val="005B5AF9"/>
    <w:rsid w:val="005B5B78"/>
    <w:rsid w:val="005B5DAB"/>
    <w:rsid w:val="005B62AE"/>
    <w:rsid w:val="005B63F5"/>
    <w:rsid w:val="005B6AEA"/>
    <w:rsid w:val="005B6C4E"/>
    <w:rsid w:val="005B6D6E"/>
    <w:rsid w:val="005B6E19"/>
    <w:rsid w:val="005B71A5"/>
    <w:rsid w:val="005B71E9"/>
    <w:rsid w:val="005B727F"/>
    <w:rsid w:val="005B744A"/>
    <w:rsid w:val="005B758C"/>
    <w:rsid w:val="005B75BD"/>
    <w:rsid w:val="005B7DC2"/>
    <w:rsid w:val="005C052C"/>
    <w:rsid w:val="005C0772"/>
    <w:rsid w:val="005C07E1"/>
    <w:rsid w:val="005C0981"/>
    <w:rsid w:val="005C0BE1"/>
    <w:rsid w:val="005C0F8C"/>
    <w:rsid w:val="005C10A4"/>
    <w:rsid w:val="005C1760"/>
    <w:rsid w:val="005C2694"/>
    <w:rsid w:val="005C2A8E"/>
    <w:rsid w:val="005C3298"/>
    <w:rsid w:val="005C3547"/>
    <w:rsid w:val="005C3AA0"/>
    <w:rsid w:val="005C3B14"/>
    <w:rsid w:val="005C448B"/>
    <w:rsid w:val="005C49B7"/>
    <w:rsid w:val="005C4A2A"/>
    <w:rsid w:val="005C5BE7"/>
    <w:rsid w:val="005C63FE"/>
    <w:rsid w:val="005C7AE1"/>
    <w:rsid w:val="005D09FB"/>
    <w:rsid w:val="005D0EC3"/>
    <w:rsid w:val="005D1102"/>
    <w:rsid w:val="005D13BA"/>
    <w:rsid w:val="005D1A95"/>
    <w:rsid w:val="005D22AB"/>
    <w:rsid w:val="005D25E5"/>
    <w:rsid w:val="005D2DE4"/>
    <w:rsid w:val="005D31E0"/>
    <w:rsid w:val="005D4EE0"/>
    <w:rsid w:val="005D5287"/>
    <w:rsid w:val="005D59E4"/>
    <w:rsid w:val="005D60F2"/>
    <w:rsid w:val="005D6492"/>
    <w:rsid w:val="005D6934"/>
    <w:rsid w:val="005D6C88"/>
    <w:rsid w:val="005D6ED7"/>
    <w:rsid w:val="005D71CF"/>
    <w:rsid w:val="005E009E"/>
    <w:rsid w:val="005E0421"/>
    <w:rsid w:val="005E04B7"/>
    <w:rsid w:val="005E059E"/>
    <w:rsid w:val="005E0815"/>
    <w:rsid w:val="005E0C23"/>
    <w:rsid w:val="005E1138"/>
    <w:rsid w:val="005E14E2"/>
    <w:rsid w:val="005E15BB"/>
    <w:rsid w:val="005E1CC9"/>
    <w:rsid w:val="005E1D08"/>
    <w:rsid w:val="005E2508"/>
    <w:rsid w:val="005E2724"/>
    <w:rsid w:val="005E2D8E"/>
    <w:rsid w:val="005E2F5E"/>
    <w:rsid w:val="005E2F6B"/>
    <w:rsid w:val="005E33BB"/>
    <w:rsid w:val="005E355C"/>
    <w:rsid w:val="005E3BBD"/>
    <w:rsid w:val="005E47F7"/>
    <w:rsid w:val="005E495B"/>
    <w:rsid w:val="005E4F2B"/>
    <w:rsid w:val="005E560D"/>
    <w:rsid w:val="005E590A"/>
    <w:rsid w:val="005E5D3B"/>
    <w:rsid w:val="005E5E1D"/>
    <w:rsid w:val="005E647C"/>
    <w:rsid w:val="005E656D"/>
    <w:rsid w:val="005E69C2"/>
    <w:rsid w:val="005E6C6A"/>
    <w:rsid w:val="005E6F23"/>
    <w:rsid w:val="005E7213"/>
    <w:rsid w:val="005E7485"/>
    <w:rsid w:val="005E7504"/>
    <w:rsid w:val="005E7FE6"/>
    <w:rsid w:val="005F00F8"/>
    <w:rsid w:val="005F01A7"/>
    <w:rsid w:val="005F0A4B"/>
    <w:rsid w:val="005F105E"/>
    <w:rsid w:val="005F1468"/>
    <w:rsid w:val="005F198A"/>
    <w:rsid w:val="005F1ECE"/>
    <w:rsid w:val="005F234E"/>
    <w:rsid w:val="005F272D"/>
    <w:rsid w:val="005F2C10"/>
    <w:rsid w:val="005F34DF"/>
    <w:rsid w:val="005F353B"/>
    <w:rsid w:val="005F3B39"/>
    <w:rsid w:val="005F3D2D"/>
    <w:rsid w:val="005F4164"/>
    <w:rsid w:val="005F5975"/>
    <w:rsid w:val="005F5C35"/>
    <w:rsid w:val="005F5CE6"/>
    <w:rsid w:val="005F5E09"/>
    <w:rsid w:val="005F5E6A"/>
    <w:rsid w:val="005F632A"/>
    <w:rsid w:val="005F63DB"/>
    <w:rsid w:val="005F6714"/>
    <w:rsid w:val="005F68AB"/>
    <w:rsid w:val="005F6ACF"/>
    <w:rsid w:val="005F6BB2"/>
    <w:rsid w:val="005F6CF8"/>
    <w:rsid w:val="005F6DDB"/>
    <w:rsid w:val="005F6FB0"/>
    <w:rsid w:val="005F7181"/>
    <w:rsid w:val="005F7257"/>
    <w:rsid w:val="005F7622"/>
    <w:rsid w:val="005F7659"/>
    <w:rsid w:val="005F7821"/>
    <w:rsid w:val="005F79AF"/>
    <w:rsid w:val="005F7D04"/>
    <w:rsid w:val="006000A0"/>
    <w:rsid w:val="00600400"/>
    <w:rsid w:val="006007C1"/>
    <w:rsid w:val="00600A23"/>
    <w:rsid w:val="0060108D"/>
    <w:rsid w:val="00601370"/>
    <w:rsid w:val="00601A77"/>
    <w:rsid w:val="006020E7"/>
    <w:rsid w:val="00602292"/>
    <w:rsid w:val="00602910"/>
    <w:rsid w:val="00602E33"/>
    <w:rsid w:val="00603066"/>
    <w:rsid w:val="0060354F"/>
    <w:rsid w:val="0060397E"/>
    <w:rsid w:val="00605036"/>
    <w:rsid w:val="00605041"/>
    <w:rsid w:val="0060527A"/>
    <w:rsid w:val="006056EE"/>
    <w:rsid w:val="00605836"/>
    <w:rsid w:val="0060600C"/>
    <w:rsid w:val="006066AA"/>
    <w:rsid w:val="006066EA"/>
    <w:rsid w:val="00606716"/>
    <w:rsid w:val="006069D4"/>
    <w:rsid w:val="00606EA9"/>
    <w:rsid w:val="00606F96"/>
    <w:rsid w:val="006076F6"/>
    <w:rsid w:val="00607BDE"/>
    <w:rsid w:val="00607C26"/>
    <w:rsid w:val="00607C89"/>
    <w:rsid w:val="00607F13"/>
    <w:rsid w:val="00607F1D"/>
    <w:rsid w:val="00610141"/>
    <w:rsid w:val="00610184"/>
    <w:rsid w:val="006104DE"/>
    <w:rsid w:val="0061073B"/>
    <w:rsid w:val="00610862"/>
    <w:rsid w:val="00610A38"/>
    <w:rsid w:val="00610BD5"/>
    <w:rsid w:val="0061160B"/>
    <w:rsid w:val="006117B4"/>
    <w:rsid w:val="00611E19"/>
    <w:rsid w:val="006120EE"/>
    <w:rsid w:val="0061227F"/>
    <w:rsid w:val="00613281"/>
    <w:rsid w:val="006132A9"/>
    <w:rsid w:val="006133C4"/>
    <w:rsid w:val="006136E0"/>
    <w:rsid w:val="00613754"/>
    <w:rsid w:val="00613CED"/>
    <w:rsid w:val="006144C2"/>
    <w:rsid w:val="0061567E"/>
    <w:rsid w:val="00615A44"/>
    <w:rsid w:val="00615B09"/>
    <w:rsid w:val="00615C83"/>
    <w:rsid w:val="00615F3F"/>
    <w:rsid w:val="0061609D"/>
    <w:rsid w:val="00616743"/>
    <w:rsid w:val="00616CF5"/>
    <w:rsid w:val="00616DBF"/>
    <w:rsid w:val="00617011"/>
    <w:rsid w:val="00617391"/>
    <w:rsid w:val="006174AF"/>
    <w:rsid w:val="0061790A"/>
    <w:rsid w:val="006179F3"/>
    <w:rsid w:val="00617B52"/>
    <w:rsid w:val="00617E3C"/>
    <w:rsid w:val="00620095"/>
    <w:rsid w:val="006200E9"/>
    <w:rsid w:val="006203BE"/>
    <w:rsid w:val="00620992"/>
    <w:rsid w:val="006209A8"/>
    <w:rsid w:val="00620E61"/>
    <w:rsid w:val="00621090"/>
    <w:rsid w:val="00621298"/>
    <w:rsid w:val="00621FCA"/>
    <w:rsid w:val="0062209D"/>
    <w:rsid w:val="006220E6"/>
    <w:rsid w:val="006224B1"/>
    <w:rsid w:val="006227C1"/>
    <w:rsid w:val="00622891"/>
    <w:rsid w:val="006234D3"/>
    <w:rsid w:val="00623DB1"/>
    <w:rsid w:val="006240D7"/>
    <w:rsid w:val="00624784"/>
    <w:rsid w:val="00624C94"/>
    <w:rsid w:val="006251FC"/>
    <w:rsid w:val="0062552D"/>
    <w:rsid w:val="006255F1"/>
    <w:rsid w:val="00625610"/>
    <w:rsid w:val="00625A0A"/>
    <w:rsid w:val="00625A49"/>
    <w:rsid w:val="00626AA2"/>
    <w:rsid w:val="00626FB7"/>
    <w:rsid w:val="00627124"/>
    <w:rsid w:val="00627461"/>
    <w:rsid w:val="006276CD"/>
    <w:rsid w:val="006279D4"/>
    <w:rsid w:val="00627B5A"/>
    <w:rsid w:val="00627FED"/>
    <w:rsid w:val="006301FE"/>
    <w:rsid w:val="00630943"/>
    <w:rsid w:val="00630BB9"/>
    <w:rsid w:val="00630BD3"/>
    <w:rsid w:val="0063154C"/>
    <w:rsid w:val="006315C0"/>
    <w:rsid w:val="006315E9"/>
    <w:rsid w:val="0063199A"/>
    <w:rsid w:val="00631E60"/>
    <w:rsid w:val="006323C9"/>
    <w:rsid w:val="00632782"/>
    <w:rsid w:val="00632969"/>
    <w:rsid w:val="00632BB1"/>
    <w:rsid w:val="00632CA6"/>
    <w:rsid w:val="00632D2B"/>
    <w:rsid w:val="00632FC3"/>
    <w:rsid w:val="006331C2"/>
    <w:rsid w:val="006339BE"/>
    <w:rsid w:val="0063407A"/>
    <w:rsid w:val="006345C9"/>
    <w:rsid w:val="00634741"/>
    <w:rsid w:val="006348CE"/>
    <w:rsid w:val="006351B5"/>
    <w:rsid w:val="0063530C"/>
    <w:rsid w:val="0063572D"/>
    <w:rsid w:val="00635884"/>
    <w:rsid w:val="00635DD0"/>
    <w:rsid w:val="00635E31"/>
    <w:rsid w:val="006361A3"/>
    <w:rsid w:val="0063642E"/>
    <w:rsid w:val="006365A0"/>
    <w:rsid w:val="00636D37"/>
    <w:rsid w:val="00636E2D"/>
    <w:rsid w:val="0063702B"/>
    <w:rsid w:val="0063718F"/>
    <w:rsid w:val="00637A27"/>
    <w:rsid w:val="006401C8"/>
    <w:rsid w:val="00640356"/>
    <w:rsid w:val="00640387"/>
    <w:rsid w:val="00640419"/>
    <w:rsid w:val="0064066E"/>
    <w:rsid w:val="006407CE"/>
    <w:rsid w:val="006410C0"/>
    <w:rsid w:val="00641907"/>
    <w:rsid w:val="00641B66"/>
    <w:rsid w:val="00641D30"/>
    <w:rsid w:val="0064203F"/>
    <w:rsid w:val="006429B8"/>
    <w:rsid w:val="00642AC0"/>
    <w:rsid w:val="00642F8B"/>
    <w:rsid w:val="0064350E"/>
    <w:rsid w:val="00643774"/>
    <w:rsid w:val="00643FDD"/>
    <w:rsid w:val="0064453F"/>
    <w:rsid w:val="0064493D"/>
    <w:rsid w:val="00644E45"/>
    <w:rsid w:val="0064552E"/>
    <w:rsid w:val="00645E42"/>
    <w:rsid w:val="00645EF4"/>
    <w:rsid w:val="006461BE"/>
    <w:rsid w:val="006466E1"/>
    <w:rsid w:val="00646A1F"/>
    <w:rsid w:val="006472AD"/>
    <w:rsid w:val="006475A9"/>
    <w:rsid w:val="00647FDA"/>
    <w:rsid w:val="006501FC"/>
    <w:rsid w:val="006502FD"/>
    <w:rsid w:val="00650802"/>
    <w:rsid w:val="00650A4F"/>
    <w:rsid w:val="00650B2A"/>
    <w:rsid w:val="00650C44"/>
    <w:rsid w:val="00650D68"/>
    <w:rsid w:val="00651717"/>
    <w:rsid w:val="0065346B"/>
    <w:rsid w:val="006534C0"/>
    <w:rsid w:val="00653746"/>
    <w:rsid w:val="00653803"/>
    <w:rsid w:val="00653B31"/>
    <w:rsid w:val="00653C41"/>
    <w:rsid w:val="00653CAB"/>
    <w:rsid w:val="00653DAA"/>
    <w:rsid w:val="00653E86"/>
    <w:rsid w:val="00654131"/>
    <w:rsid w:val="0065418F"/>
    <w:rsid w:val="006548BC"/>
    <w:rsid w:val="00654B59"/>
    <w:rsid w:val="0065502A"/>
    <w:rsid w:val="006552D5"/>
    <w:rsid w:val="00655F1B"/>
    <w:rsid w:val="00656319"/>
    <w:rsid w:val="00656476"/>
    <w:rsid w:val="006564BE"/>
    <w:rsid w:val="00656C05"/>
    <w:rsid w:val="00656D51"/>
    <w:rsid w:val="0065750F"/>
    <w:rsid w:val="00657B03"/>
    <w:rsid w:val="00657EB8"/>
    <w:rsid w:val="00660BDB"/>
    <w:rsid w:val="00661F95"/>
    <w:rsid w:val="00662015"/>
    <w:rsid w:val="0066229D"/>
    <w:rsid w:val="006626B7"/>
    <w:rsid w:val="00662ADF"/>
    <w:rsid w:val="00663517"/>
    <w:rsid w:val="006635A4"/>
    <w:rsid w:val="006643F6"/>
    <w:rsid w:val="006645C4"/>
    <w:rsid w:val="006646AF"/>
    <w:rsid w:val="006647C9"/>
    <w:rsid w:val="00664F19"/>
    <w:rsid w:val="0066505F"/>
    <w:rsid w:val="00665248"/>
    <w:rsid w:val="006656D8"/>
    <w:rsid w:val="00666119"/>
    <w:rsid w:val="0066674F"/>
    <w:rsid w:val="00666E7D"/>
    <w:rsid w:val="00667571"/>
    <w:rsid w:val="00667576"/>
    <w:rsid w:val="00667693"/>
    <w:rsid w:val="006678D3"/>
    <w:rsid w:val="0066791B"/>
    <w:rsid w:val="00667B00"/>
    <w:rsid w:val="00667E4C"/>
    <w:rsid w:val="00670399"/>
    <w:rsid w:val="00670613"/>
    <w:rsid w:val="0067061C"/>
    <w:rsid w:val="0067062F"/>
    <w:rsid w:val="00670861"/>
    <w:rsid w:val="00670987"/>
    <w:rsid w:val="00670ABB"/>
    <w:rsid w:val="00670DAB"/>
    <w:rsid w:val="00670E6B"/>
    <w:rsid w:val="0067114D"/>
    <w:rsid w:val="00671178"/>
    <w:rsid w:val="006711C2"/>
    <w:rsid w:val="00671E44"/>
    <w:rsid w:val="00672B1A"/>
    <w:rsid w:val="00672B69"/>
    <w:rsid w:val="006732E1"/>
    <w:rsid w:val="00673477"/>
    <w:rsid w:val="006735CE"/>
    <w:rsid w:val="006735EC"/>
    <w:rsid w:val="00673AD4"/>
    <w:rsid w:val="00673E1E"/>
    <w:rsid w:val="00674007"/>
    <w:rsid w:val="006744EF"/>
    <w:rsid w:val="006745A4"/>
    <w:rsid w:val="006746D6"/>
    <w:rsid w:val="006747C5"/>
    <w:rsid w:val="00675048"/>
    <w:rsid w:val="00675B2B"/>
    <w:rsid w:val="00675D0E"/>
    <w:rsid w:val="0067601E"/>
    <w:rsid w:val="0067629C"/>
    <w:rsid w:val="006762B7"/>
    <w:rsid w:val="00676B65"/>
    <w:rsid w:val="006775B2"/>
    <w:rsid w:val="00677BCC"/>
    <w:rsid w:val="00677BDB"/>
    <w:rsid w:val="00680F8F"/>
    <w:rsid w:val="00680FFD"/>
    <w:rsid w:val="0068184E"/>
    <w:rsid w:val="00681B0D"/>
    <w:rsid w:val="00681F94"/>
    <w:rsid w:val="0068228B"/>
    <w:rsid w:val="00682326"/>
    <w:rsid w:val="0068236A"/>
    <w:rsid w:val="00682726"/>
    <w:rsid w:val="006829B6"/>
    <w:rsid w:val="00683451"/>
    <w:rsid w:val="006837FF"/>
    <w:rsid w:val="00683DB6"/>
    <w:rsid w:val="00683FD2"/>
    <w:rsid w:val="00684177"/>
    <w:rsid w:val="006841EE"/>
    <w:rsid w:val="00684A5E"/>
    <w:rsid w:val="006850D1"/>
    <w:rsid w:val="0068521A"/>
    <w:rsid w:val="006852D0"/>
    <w:rsid w:val="00685516"/>
    <w:rsid w:val="0068562A"/>
    <w:rsid w:val="006858D9"/>
    <w:rsid w:val="006858EA"/>
    <w:rsid w:val="00685E1A"/>
    <w:rsid w:val="0068680C"/>
    <w:rsid w:val="00686C83"/>
    <w:rsid w:val="006870FF"/>
    <w:rsid w:val="00687326"/>
    <w:rsid w:val="00687AA6"/>
    <w:rsid w:val="0069071A"/>
    <w:rsid w:val="00690F14"/>
    <w:rsid w:val="00690F98"/>
    <w:rsid w:val="006915AA"/>
    <w:rsid w:val="00691728"/>
    <w:rsid w:val="006917B7"/>
    <w:rsid w:val="0069195E"/>
    <w:rsid w:val="00691D75"/>
    <w:rsid w:val="006920D4"/>
    <w:rsid w:val="006923E6"/>
    <w:rsid w:val="00692B55"/>
    <w:rsid w:val="00692C1E"/>
    <w:rsid w:val="00692D0A"/>
    <w:rsid w:val="00692DAF"/>
    <w:rsid w:val="00693152"/>
    <w:rsid w:val="00693804"/>
    <w:rsid w:val="00694F27"/>
    <w:rsid w:val="006951CD"/>
    <w:rsid w:val="00695B16"/>
    <w:rsid w:val="0069640B"/>
    <w:rsid w:val="00696F28"/>
    <w:rsid w:val="00696F68"/>
    <w:rsid w:val="006A01C4"/>
    <w:rsid w:val="006A0751"/>
    <w:rsid w:val="006A098E"/>
    <w:rsid w:val="006A0AE9"/>
    <w:rsid w:val="006A0C7D"/>
    <w:rsid w:val="006A0F8C"/>
    <w:rsid w:val="006A102F"/>
    <w:rsid w:val="006A120A"/>
    <w:rsid w:val="006A12CC"/>
    <w:rsid w:val="006A1A1B"/>
    <w:rsid w:val="006A1F98"/>
    <w:rsid w:val="006A2033"/>
    <w:rsid w:val="006A22B8"/>
    <w:rsid w:val="006A2379"/>
    <w:rsid w:val="006A243A"/>
    <w:rsid w:val="006A2AAE"/>
    <w:rsid w:val="006A2E43"/>
    <w:rsid w:val="006A3381"/>
    <w:rsid w:val="006A377A"/>
    <w:rsid w:val="006A4402"/>
    <w:rsid w:val="006A46E4"/>
    <w:rsid w:val="006A483C"/>
    <w:rsid w:val="006A48A0"/>
    <w:rsid w:val="006A4A80"/>
    <w:rsid w:val="006A5428"/>
    <w:rsid w:val="006A54CB"/>
    <w:rsid w:val="006A5D95"/>
    <w:rsid w:val="006A5E38"/>
    <w:rsid w:val="006A6AF9"/>
    <w:rsid w:val="006A6E58"/>
    <w:rsid w:val="006A71AE"/>
    <w:rsid w:val="006A7CA1"/>
    <w:rsid w:val="006B0502"/>
    <w:rsid w:val="006B060D"/>
    <w:rsid w:val="006B0660"/>
    <w:rsid w:val="006B13D7"/>
    <w:rsid w:val="006B15F4"/>
    <w:rsid w:val="006B1B6A"/>
    <w:rsid w:val="006B1F00"/>
    <w:rsid w:val="006B2492"/>
    <w:rsid w:val="006B26D7"/>
    <w:rsid w:val="006B2830"/>
    <w:rsid w:val="006B306F"/>
    <w:rsid w:val="006B3309"/>
    <w:rsid w:val="006B36CE"/>
    <w:rsid w:val="006B3E45"/>
    <w:rsid w:val="006B3E85"/>
    <w:rsid w:val="006B4218"/>
    <w:rsid w:val="006B4497"/>
    <w:rsid w:val="006B4601"/>
    <w:rsid w:val="006B4D8B"/>
    <w:rsid w:val="006B54CD"/>
    <w:rsid w:val="006B55BF"/>
    <w:rsid w:val="006B5D03"/>
    <w:rsid w:val="006B5F23"/>
    <w:rsid w:val="006B61C9"/>
    <w:rsid w:val="006B67D5"/>
    <w:rsid w:val="006B6E17"/>
    <w:rsid w:val="006B7D5C"/>
    <w:rsid w:val="006B7FDF"/>
    <w:rsid w:val="006C0187"/>
    <w:rsid w:val="006C03A6"/>
    <w:rsid w:val="006C0465"/>
    <w:rsid w:val="006C07FD"/>
    <w:rsid w:val="006C0A64"/>
    <w:rsid w:val="006C100D"/>
    <w:rsid w:val="006C1496"/>
    <w:rsid w:val="006C184A"/>
    <w:rsid w:val="006C1A28"/>
    <w:rsid w:val="006C1F3B"/>
    <w:rsid w:val="006C2367"/>
    <w:rsid w:val="006C24F6"/>
    <w:rsid w:val="006C293E"/>
    <w:rsid w:val="006C2EEF"/>
    <w:rsid w:val="006C3183"/>
    <w:rsid w:val="006C3465"/>
    <w:rsid w:val="006C369A"/>
    <w:rsid w:val="006C3984"/>
    <w:rsid w:val="006C3BAA"/>
    <w:rsid w:val="006C3CEB"/>
    <w:rsid w:val="006C42BA"/>
    <w:rsid w:val="006C47E6"/>
    <w:rsid w:val="006C4F23"/>
    <w:rsid w:val="006C598D"/>
    <w:rsid w:val="006C5A7C"/>
    <w:rsid w:val="006C5C52"/>
    <w:rsid w:val="006C661C"/>
    <w:rsid w:val="006C6B32"/>
    <w:rsid w:val="006C6B71"/>
    <w:rsid w:val="006C6B87"/>
    <w:rsid w:val="006C738E"/>
    <w:rsid w:val="006C740F"/>
    <w:rsid w:val="006C7644"/>
    <w:rsid w:val="006C7D89"/>
    <w:rsid w:val="006C7F30"/>
    <w:rsid w:val="006D03AD"/>
    <w:rsid w:val="006D0BA7"/>
    <w:rsid w:val="006D0C34"/>
    <w:rsid w:val="006D14D0"/>
    <w:rsid w:val="006D15FA"/>
    <w:rsid w:val="006D1656"/>
    <w:rsid w:val="006D17EB"/>
    <w:rsid w:val="006D19A4"/>
    <w:rsid w:val="006D20EC"/>
    <w:rsid w:val="006D2881"/>
    <w:rsid w:val="006D2B9B"/>
    <w:rsid w:val="006D3B65"/>
    <w:rsid w:val="006D40D4"/>
    <w:rsid w:val="006D4728"/>
    <w:rsid w:val="006D474D"/>
    <w:rsid w:val="006D4778"/>
    <w:rsid w:val="006D484F"/>
    <w:rsid w:val="006D4964"/>
    <w:rsid w:val="006D5442"/>
    <w:rsid w:val="006D586F"/>
    <w:rsid w:val="006D5BC3"/>
    <w:rsid w:val="006D63A7"/>
    <w:rsid w:val="006D6604"/>
    <w:rsid w:val="006D697D"/>
    <w:rsid w:val="006D6E5E"/>
    <w:rsid w:val="006D701F"/>
    <w:rsid w:val="006D7244"/>
    <w:rsid w:val="006D7280"/>
    <w:rsid w:val="006D7FBB"/>
    <w:rsid w:val="006E0210"/>
    <w:rsid w:val="006E0284"/>
    <w:rsid w:val="006E0E1B"/>
    <w:rsid w:val="006E0FBF"/>
    <w:rsid w:val="006E11D0"/>
    <w:rsid w:val="006E1835"/>
    <w:rsid w:val="006E1A7E"/>
    <w:rsid w:val="006E1AC2"/>
    <w:rsid w:val="006E1D1E"/>
    <w:rsid w:val="006E2086"/>
    <w:rsid w:val="006E2748"/>
    <w:rsid w:val="006E28C3"/>
    <w:rsid w:val="006E2CF8"/>
    <w:rsid w:val="006E30B2"/>
    <w:rsid w:val="006E3285"/>
    <w:rsid w:val="006E3639"/>
    <w:rsid w:val="006E3ADA"/>
    <w:rsid w:val="006E3C9A"/>
    <w:rsid w:val="006E3DF2"/>
    <w:rsid w:val="006E3E77"/>
    <w:rsid w:val="006E40C2"/>
    <w:rsid w:val="006E4982"/>
    <w:rsid w:val="006E4C30"/>
    <w:rsid w:val="006E4D42"/>
    <w:rsid w:val="006E54AB"/>
    <w:rsid w:val="006E5DFA"/>
    <w:rsid w:val="006E615D"/>
    <w:rsid w:val="006E6A32"/>
    <w:rsid w:val="006E6C5D"/>
    <w:rsid w:val="006E716F"/>
    <w:rsid w:val="006E75D0"/>
    <w:rsid w:val="006E7817"/>
    <w:rsid w:val="006E7868"/>
    <w:rsid w:val="006E79F8"/>
    <w:rsid w:val="006E7A18"/>
    <w:rsid w:val="006E7E2E"/>
    <w:rsid w:val="006F002B"/>
    <w:rsid w:val="006F036F"/>
    <w:rsid w:val="006F06AB"/>
    <w:rsid w:val="006F06D3"/>
    <w:rsid w:val="006F0A2E"/>
    <w:rsid w:val="006F0E40"/>
    <w:rsid w:val="006F120D"/>
    <w:rsid w:val="006F1476"/>
    <w:rsid w:val="006F153D"/>
    <w:rsid w:val="006F183C"/>
    <w:rsid w:val="006F18FD"/>
    <w:rsid w:val="006F19B7"/>
    <w:rsid w:val="006F1B5C"/>
    <w:rsid w:val="006F20B8"/>
    <w:rsid w:val="006F2108"/>
    <w:rsid w:val="006F2C23"/>
    <w:rsid w:val="006F2FA6"/>
    <w:rsid w:val="006F34DC"/>
    <w:rsid w:val="006F3689"/>
    <w:rsid w:val="006F36C5"/>
    <w:rsid w:val="006F4178"/>
    <w:rsid w:val="006F4241"/>
    <w:rsid w:val="006F47DC"/>
    <w:rsid w:val="006F56A7"/>
    <w:rsid w:val="006F57B2"/>
    <w:rsid w:val="006F629B"/>
    <w:rsid w:val="006F62A0"/>
    <w:rsid w:val="006F63A0"/>
    <w:rsid w:val="006F68F0"/>
    <w:rsid w:val="006F6AEE"/>
    <w:rsid w:val="006F6D6D"/>
    <w:rsid w:val="006F7AE7"/>
    <w:rsid w:val="006F7E79"/>
    <w:rsid w:val="00700059"/>
    <w:rsid w:val="00700238"/>
    <w:rsid w:val="00700A9C"/>
    <w:rsid w:val="00700D80"/>
    <w:rsid w:val="00701BE3"/>
    <w:rsid w:val="007025DF"/>
    <w:rsid w:val="0070280B"/>
    <w:rsid w:val="007029BA"/>
    <w:rsid w:val="00702CBD"/>
    <w:rsid w:val="00702FD9"/>
    <w:rsid w:val="007031AD"/>
    <w:rsid w:val="0070374D"/>
    <w:rsid w:val="00703E15"/>
    <w:rsid w:val="00704297"/>
    <w:rsid w:val="0070458B"/>
    <w:rsid w:val="00704779"/>
    <w:rsid w:val="00704940"/>
    <w:rsid w:val="00705411"/>
    <w:rsid w:val="00707045"/>
    <w:rsid w:val="007070DA"/>
    <w:rsid w:val="007077E4"/>
    <w:rsid w:val="007078CF"/>
    <w:rsid w:val="007107ED"/>
    <w:rsid w:val="00710949"/>
    <w:rsid w:val="00710A01"/>
    <w:rsid w:val="00710B6D"/>
    <w:rsid w:val="007110C2"/>
    <w:rsid w:val="007113C1"/>
    <w:rsid w:val="00711D4F"/>
    <w:rsid w:val="00711F2A"/>
    <w:rsid w:val="00712458"/>
    <w:rsid w:val="00712542"/>
    <w:rsid w:val="007127FD"/>
    <w:rsid w:val="00712A97"/>
    <w:rsid w:val="00713805"/>
    <w:rsid w:val="00713A32"/>
    <w:rsid w:val="0071402B"/>
    <w:rsid w:val="007147D5"/>
    <w:rsid w:val="007153AB"/>
    <w:rsid w:val="00715400"/>
    <w:rsid w:val="00715DDD"/>
    <w:rsid w:val="00715EC3"/>
    <w:rsid w:val="007165C2"/>
    <w:rsid w:val="00717687"/>
    <w:rsid w:val="00717B49"/>
    <w:rsid w:val="00717C73"/>
    <w:rsid w:val="007204F2"/>
    <w:rsid w:val="007205D1"/>
    <w:rsid w:val="00721046"/>
    <w:rsid w:val="007218F6"/>
    <w:rsid w:val="00721A1E"/>
    <w:rsid w:val="00721BF3"/>
    <w:rsid w:val="00721FB0"/>
    <w:rsid w:val="007221B8"/>
    <w:rsid w:val="0072247E"/>
    <w:rsid w:val="007231B2"/>
    <w:rsid w:val="007232E9"/>
    <w:rsid w:val="007237E4"/>
    <w:rsid w:val="007241AF"/>
    <w:rsid w:val="00724292"/>
    <w:rsid w:val="00724A23"/>
    <w:rsid w:val="00724ED0"/>
    <w:rsid w:val="00725068"/>
    <w:rsid w:val="00725E5B"/>
    <w:rsid w:val="007261E6"/>
    <w:rsid w:val="00726956"/>
    <w:rsid w:val="00726E80"/>
    <w:rsid w:val="007271C5"/>
    <w:rsid w:val="0072746C"/>
    <w:rsid w:val="00730567"/>
    <w:rsid w:val="007309CE"/>
    <w:rsid w:val="007309EC"/>
    <w:rsid w:val="00730DCB"/>
    <w:rsid w:val="00730E49"/>
    <w:rsid w:val="00731B54"/>
    <w:rsid w:val="007323F3"/>
    <w:rsid w:val="007325EE"/>
    <w:rsid w:val="00732649"/>
    <w:rsid w:val="0073284C"/>
    <w:rsid w:val="007328AF"/>
    <w:rsid w:val="00732D4A"/>
    <w:rsid w:val="00732FDA"/>
    <w:rsid w:val="00733334"/>
    <w:rsid w:val="0073366A"/>
    <w:rsid w:val="00733AB3"/>
    <w:rsid w:val="00733ECA"/>
    <w:rsid w:val="00735288"/>
    <w:rsid w:val="007356F2"/>
    <w:rsid w:val="007358D7"/>
    <w:rsid w:val="00735D67"/>
    <w:rsid w:val="007364B1"/>
    <w:rsid w:val="00736FA6"/>
    <w:rsid w:val="00737EAA"/>
    <w:rsid w:val="0074009A"/>
    <w:rsid w:val="007405A1"/>
    <w:rsid w:val="0074072D"/>
    <w:rsid w:val="00740880"/>
    <w:rsid w:val="00741BB4"/>
    <w:rsid w:val="00741DF3"/>
    <w:rsid w:val="00741F44"/>
    <w:rsid w:val="0074241B"/>
    <w:rsid w:val="00742843"/>
    <w:rsid w:val="00742AB4"/>
    <w:rsid w:val="00743863"/>
    <w:rsid w:val="007442DE"/>
    <w:rsid w:val="0074486C"/>
    <w:rsid w:val="00744E40"/>
    <w:rsid w:val="00744F0A"/>
    <w:rsid w:val="00745576"/>
    <w:rsid w:val="00745598"/>
    <w:rsid w:val="0074580D"/>
    <w:rsid w:val="00745F36"/>
    <w:rsid w:val="007461A2"/>
    <w:rsid w:val="00746C3C"/>
    <w:rsid w:val="00746DC9"/>
    <w:rsid w:val="00746FDC"/>
    <w:rsid w:val="00747605"/>
    <w:rsid w:val="00747C42"/>
    <w:rsid w:val="007502D2"/>
    <w:rsid w:val="007502EA"/>
    <w:rsid w:val="00750457"/>
    <w:rsid w:val="00750912"/>
    <w:rsid w:val="00750BEF"/>
    <w:rsid w:val="00750C35"/>
    <w:rsid w:val="00750E02"/>
    <w:rsid w:val="00750EF4"/>
    <w:rsid w:val="007519AD"/>
    <w:rsid w:val="00752363"/>
    <w:rsid w:val="00752443"/>
    <w:rsid w:val="00752C68"/>
    <w:rsid w:val="0075330C"/>
    <w:rsid w:val="0075343A"/>
    <w:rsid w:val="00753730"/>
    <w:rsid w:val="007539D2"/>
    <w:rsid w:val="00754752"/>
    <w:rsid w:val="00754B18"/>
    <w:rsid w:val="0075501D"/>
    <w:rsid w:val="0075530C"/>
    <w:rsid w:val="007565E4"/>
    <w:rsid w:val="00757190"/>
    <w:rsid w:val="00757A46"/>
    <w:rsid w:val="007605C9"/>
    <w:rsid w:val="00760838"/>
    <w:rsid w:val="00760DE0"/>
    <w:rsid w:val="007612CA"/>
    <w:rsid w:val="007617E4"/>
    <w:rsid w:val="00761BD5"/>
    <w:rsid w:val="00761C80"/>
    <w:rsid w:val="00761CC7"/>
    <w:rsid w:val="00761F40"/>
    <w:rsid w:val="007621D0"/>
    <w:rsid w:val="00762FA6"/>
    <w:rsid w:val="0076329C"/>
    <w:rsid w:val="007634AE"/>
    <w:rsid w:val="00763598"/>
    <w:rsid w:val="0076396A"/>
    <w:rsid w:val="0076478D"/>
    <w:rsid w:val="00764840"/>
    <w:rsid w:val="00764852"/>
    <w:rsid w:val="00764FB8"/>
    <w:rsid w:val="00765AEA"/>
    <w:rsid w:val="00765BC1"/>
    <w:rsid w:val="00765E2C"/>
    <w:rsid w:val="00766DD9"/>
    <w:rsid w:val="0076724D"/>
    <w:rsid w:val="00767672"/>
    <w:rsid w:val="00767829"/>
    <w:rsid w:val="00767B9D"/>
    <w:rsid w:val="00767F78"/>
    <w:rsid w:val="007702B9"/>
    <w:rsid w:val="00770C4F"/>
    <w:rsid w:val="00770FAA"/>
    <w:rsid w:val="00771023"/>
    <w:rsid w:val="007711B3"/>
    <w:rsid w:val="00771C72"/>
    <w:rsid w:val="00771D24"/>
    <w:rsid w:val="00771E41"/>
    <w:rsid w:val="007721B0"/>
    <w:rsid w:val="0077224C"/>
    <w:rsid w:val="007726F9"/>
    <w:rsid w:val="00772B08"/>
    <w:rsid w:val="00772F6E"/>
    <w:rsid w:val="007733E5"/>
    <w:rsid w:val="00773BD3"/>
    <w:rsid w:val="00773C15"/>
    <w:rsid w:val="00773C58"/>
    <w:rsid w:val="00773DDE"/>
    <w:rsid w:val="00774505"/>
    <w:rsid w:val="00775190"/>
    <w:rsid w:val="00775322"/>
    <w:rsid w:val="00775E98"/>
    <w:rsid w:val="0077626C"/>
    <w:rsid w:val="00776B39"/>
    <w:rsid w:val="00776F65"/>
    <w:rsid w:val="0077747B"/>
    <w:rsid w:val="0078039D"/>
    <w:rsid w:val="00780D3F"/>
    <w:rsid w:val="00781367"/>
    <w:rsid w:val="007813AA"/>
    <w:rsid w:val="007813EF"/>
    <w:rsid w:val="00781EB2"/>
    <w:rsid w:val="00782159"/>
    <w:rsid w:val="00782224"/>
    <w:rsid w:val="00782300"/>
    <w:rsid w:val="0078259F"/>
    <w:rsid w:val="0078286D"/>
    <w:rsid w:val="00782E00"/>
    <w:rsid w:val="00783ABA"/>
    <w:rsid w:val="00783B11"/>
    <w:rsid w:val="007843BB"/>
    <w:rsid w:val="00784948"/>
    <w:rsid w:val="00784C77"/>
    <w:rsid w:val="0078517D"/>
    <w:rsid w:val="00785237"/>
    <w:rsid w:val="0078538C"/>
    <w:rsid w:val="007855B5"/>
    <w:rsid w:val="007855ED"/>
    <w:rsid w:val="00785FB3"/>
    <w:rsid w:val="007862B0"/>
    <w:rsid w:val="007869AE"/>
    <w:rsid w:val="00786B2E"/>
    <w:rsid w:val="00786B60"/>
    <w:rsid w:val="00786BDC"/>
    <w:rsid w:val="0078727B"/>
    <w:rsid w:val="00790035"/>
    <w:rsid w:val="00790870"/>
    <w:rsid w:val="00790B65"/>
    <w:rsid w:val="00790BFD"/>
    <w:rsid w:val="00790D0A"/>
    <w:rsid w:val="007911F3"/>
    <w:rsid w:val="00791242"/>
    <w:rsid w:val="00791892"/>
    <w:rsid w:val="00791A05"/>
    <w:rsid w:val="00791E5C"/>
    <w:rsid w:val="00791E6D"/>
    <w:rsid w:val="00791E92"/>
    <w:rsid w:val="00792542"/>
    <w:rsid w:val="00792B0F"/>
    <w:rsid w:val="00792F63"/>
    <w:rsid w:val="00793193"/>
    <w:rsid w:val="007933A4"/>
    <w:rsid w:val="007934E0"/>
    <w:rsid w:val="00793907"/>
    <w:rsid w:val="00793D4B"/>
    <w:rsid w:val="00793E12"/>
    <w:rsid w:val="0079492F"/>
    <w:rsid w:val="00795BA7"/>
    <w:rsid w:val="00795F43"/>
    <w:rsid w:val="0079680B"/>
    <w:rsid w:val="007969A9"/>
    <w:rsid w:val="00796AC5"/>
    <w:rsid w:val="00796AFF"/>
    <w:rsid w:val="00796D18"/>
    <w:rsid w:val="00797053"/>
    <w:rsid w:val="007973D9"/>
    <w:rsid w:val="0079786D"/>
    <w:rsid w:val="00797AF6"/>
    <w:rsid w:val="00797C37"/>
    <w:rsid w:val="007A016C"/>
    <w:rsid w:val="007A031D"/>
    <w:rsid w:val="007A08B4"/>
    <w:rsid w:val="007A0B3A"/>
    <w:rsid w:val="007A0DD5"/>
    <w:rsid w:val="007A0F78"/>
    <w:rsid w:val="007A0FA9"/>
    <w:rsid w:val="007A1140"/>
    <w:rsid w:val="007A1485"/>
    <w:rsid w:val="007A15A4"/>
    <w:rsid w:val="007A1A00"/>
    <w:rsid w:val="007A1AC0"/>
    <w:rsid w:val="007A1C98"/>
    <w:rsid w:val="007A1EA7"/>
    <w:rsid w:val="007A2179"/>
    <w:rsid w:val="007A224F"/>
    <w:rsid w:val="007A2A57"/>
    <w:rsid w:val="007A3036"/>
    <w:rsid w:val="007A32DD"/>
    <w:rsid w:val="007A34D1"/>
    <w:rsid w:val="007A3ACB"/>
    <w:rsid w:val="007A3EB6"/>
    <w:rsid w:val="007A42EC"/>
    <w:rsid w:val="007A42F2"/>
    <w:rsid w:val="007A4355"/>
    <w:rsid w:val="007A4CC2"/>
    <w:rsid w:val="007A4DF7"/>
    <w:rsid w:val="007A564F"/>
    <w:rsid w:val="007A6418"/>
    <w:rsid w:val="007A641B"/>
    <w:rsid w:val="007A6483"/>
    <w:rsid w:val="007A6AF1"/>
    <w:rsid w:val="007A748C"/>
    <w:rsid w:val="007A79B4"/>
    <w:rsid w:val="007B01D8"/>
    <w:rsid w:val="007B1262"/>
    <w:rsid w:val="007B12A1"/>
    <w:rsid w:val="007B1FAE"/>
    <w:rsid w:val="007B2368"/>
    <w:rsid w:val="007B2415"/>
    <w:rsid w:val="007B2494"/>
    <w:rsid w:val="007B2545"/>
    <w:rsid w:val="007B2C13"/>
    <w:rsid w:val="007B2E90"/>
    <w:rsid w:val="007B3568"/>
    <w:rsid w:val="007B3BD8"/>
    <w:rsid w:val="007B48FC"/>
    <w:rsid w:val="007B4937"/>
    <w:rsid w:val="007B4D34"/>
    <w:rsid w:val="007B4E6B"/>
    <w:rsid w:val="007B5079"/>
    <w:rsid w:val="007B5386"/>
    <w:rsid w:val="007B5751"/>
    <w:rsid w:val="007B5A6E"/>
    <w:rsid w:val="007B6A0A"/>
    <w:rsid w:val="007B6EFB"/>
    <w:rsid w:val="007B75D1"/>
    <w:rsid w:val="007B7629"/>
    <w:rsid w:val="007B7989"/>
    <w:rsid w:val="007C0107"/>
    <w:rsid w:val="007C0C85"/>
    <w:rsid w:val="007C0E8F"/>
    <w:rsid w:val="007C0E91"/>
    <w:rsid w:val="007C11A0"/>
    <w:rsid w:val="007C13FD"/>
    <w:rsid w:val="007C14C7"/>
    <w:rsid w:val="007C1ACE"/>
    <w:rsid w:val="007C1F33"/>
    <w:rsid w:val="007C26BA"/>
    <w:rsid w:val="007C27FA"/>
    <w:rsid w:val="007C3F97"/>
    <w:rsid w:val="007C3FD6"/>
    <w:rsid w:val="007C3FFF"/>
    <w:rsid w:val="007C4187"/>
    <w:rsid w:val="007C44D0"/>
    <w:rsid w:val="007C488B"/>
    <w:rsid w:val="007C4C8B"/>
    <w:rsid w:val="007C517A"/>
    <w:rsid w:val="007C5BCE"/>
    <w:rsid w:val="007C5D70"/>
    <w:rsid w:val="007C5F6C"/>
    <w:rsid w:val="007C5FC4"/>
    <w:rsid w:val="007C61F7"/>
    <w:rsid w:val="007C643C"/>
    <w:rsid w:val="007C675D"/>
    <w:rsid w:val="007C6A5D"/>
    <w:rsid w:val="007C6BB3"/>
    <w:rsid w:val="007C7BDA"/>
    <w:rsid w:val="007C7E5D"/>
    <w:rsid w:val="007D0077"/>
    <w:rsid w:val="007D00FA"/>
    <w:rsid w:val="007D01A5"/>
    <w:rsid w:val="007D09AE"/>
    <w:rsid w:val="007D0DAA"/>
    <w:rsid w:val="007D0E43"/>
    <w:rsid w:val="007D0EE4"/>
    <w:rsid w:val="007D1085"/>
    <w:rsid w:val="007D143D"/>
    <w:rsid w:val="007D1836"/>
    <w:rsid w:val="007D1A3F"/>
    <w:rsid w:val="007D2091"/>
    <w:rsid w:val="007D23B9"/>
    <w:rsid w:val="007D29C5"/>
    <w:rsid w:val="007D2EC8"/>
    <w:rsid w:val="007D3642"/>
    <w:rsid w:val="007D36D3"/>
    <w:rsid w:val="007D453B"/>
    <w:rsid w:val="007D45B9"/>
    <w:rsid w:val="007D4820"/>
    <w:rsid w:val="007D4DC7"/>
    <w:rsid w:val="007D5C61"/>
    <w:rsid w:val="007D62F5"/>
    <w:rsid w:val="007D6870"/>
    <w:rsid w:val="007D69C6"/>
    <w:rsid w:val="007D71B1"/>
    <w:rsid w:val="007D725D"/>
    <w:rsid w:val="007D7ADC"/>
    <w:rsid w:val="007E0044"/>
    <w:rsid w:val="007E005C"/>
    <w:rsid w:val="007E01D5"/>
    <w:rsid w:val="007E023E"/>
    <w:rsid w:val="007E059F"/>
    <w:rsid w:val="007E077F"/>
    <w:rsid w:val="007E0AEA"/>
    <w:rsid w:val="007E1353"/>
    <w:rsid w:val="007E136E"/>
    <w:rsid w:val="007E2085"/>
    <w:rsid w:val="007E23C4"/>
    <w:rsid w:val="007E275B"/>
    <w:rsid w:val="007E27EB"/>
    <w:rsid w:val="007E2A33"/>
    <w:rsid w:val="007E2B64"/>
    <w:rsid w:val="007E2FEA"/>
    <w:rsid w:val="007E330E"/>
    <w:rsid w:val="007E353A"/>
    <w:rsid w:val="007E361B"/>
    <w:rsid w:val="007E3866"/>
    <w:rsid w:val="007E3FFC"/>
    <w:rsid w:val="007E44B6"/>
    <w:rsid w:val="007E488C"/>
    <w:rsid w:val="007E495C"/>
    <w:rsid w:val="007E5C93"/>
    <w:rsid w:val="007E6300"/>
    <w:rsid w:val="007E6C10"/>
    <w:rsid w:val="007E6FD4"/>
    <w:rsid w:val="007E7A02"/>
    <w:rsid w:val="007E7A55"/>
    <w:rsid w:val="007E7F0B"/>
    <w:rsid w:val="007F0416"/>
    <w:rsid w:val="007F047B"/>
    <w:rsid w:val="007F0877"/>
    <w:rsid w:val="007F0929"/>
    <w:rsid w:val="007F0AAC"/>
    <w:rsid w:val="007F1110"/>
    <w:rsid w:val="007F127B"/>
    <w:rsid w:val="007F13D6"/>
    <w:rsid w:val="007F1ED1"/>
    <w:rsid w:val="007F25F5"/>
    <w:rsid w:val="007F2F0E"/>
    <w:rsid w:val="007F3AC2"/>
    <w:rsid w:val="007F3C79"/>
    <w:rsid w:val="007F3D51"/>
    <w:rsid w:val="007F3E63"/>
    <w:rsid w:val="007F405E"/>
    <w:rsid w:val="007F55B1"/>
    <w:rsid w:val="007F564C"/>
    <w:rsid w:val="007F57C1"/>
    <w:rsid w:val="007F6171"/>
    <w:rsid w:val="007F6536"/>
    <w:rsid w:val="007F6892"/>
    <w:rsid w:val="007F6A61"/>
    <w:rsid w:val="007F7159"/>
    <w:rsid w:val="007F760A"/>
    <w:rsid w:val="007F77F3"/>
    <w:rsid w:val="007F7B22"/>
    <w:rsid w:val="007F7C14"/>
    <w:rsid w:val="008001CA"/>
    <w:rsid w:val="00800549"/>
    <w:rsid w:val="00800662"/>
    <w:rsid w:val="00800696"/>
    <w:rsid w:val="00800840"/>
    <w:rsid w:val="008011B2"/>
    <w:rsid w:val="008011B3"/>
    <w:rsid w:val="0080196B"/>
    <w:rsid w:val="00801F11"/>
    <w:rsid w:val="00801F70"/>
    <w:rsid w:val="00802388"/>
    <w:rsid w:val="0080347C"/>
    <w:rsid w:val="00803569"/>
    <w:rsid w:val="00803885"/>
    <w:rsid w:val="00803B10"/>
    <w:rsid w:val="00803F78"/>
    <w:rsid w:val="008042C7"/>
    <w:rsid w:val="00805780"/>
    <w:rsid w:val="00805ABB"/>
    <w:rsid w:val="00805C84"/>
    <w:rsid w:val="00806062"/>
    <w:rsid w:val="0080610E"/>
    <w:rsid w:val="00806D1D"/>
    <w:rsid w:val="00806DD1"/>
    <w:rsid w:val="0080732C"/>
    <w:rsid w:val="00807976"/>
    <w:rsid w:val="00807D2A"/>
    <w:rsid w:val="0081025F"/>
    <w:rsid w:val="008106BC"/>
    <w:rsid w:val="00810A5D"/>
    <w:rsid w:val="008118D6"/>
    <w:rsid w:val="0081265A"/>
    <w:rsid w:val="00812721"/>
    <w:rsid w:val="00813126"/>
    <w:rsid w:val="008131E9"/>
    <w:rsid w:val="00813634"/>
    <w:rsid w:val="00813E3C"/>
    <w:rsid w:val="0081450B"/>
    <w:rsid w:val="00814CA3"/>
    <w:rsid w:val="00814E2D"/>
    <w:rsid w:val="00815662"/>
    <w:rsid w:val="008157BC"/>
    <w:rsid w:val="00815977"/>
    <w:rsid w:val="0081605E"/>
    <w:rsid w:val="008165DC"/>
    <w:rsid w:val="008167D4"/>
    <w:rsid w:val="00816E82"/>
    <w:rsid w:val="00816F68"/>
    <w:rsid w:val="0081708B"/>
    <w:rsid w:val="0081764F"/>
    <w:rsid w:val="00817665"/>
    <w:rsid w:val="00817A1B"/>
    <w:rsid w:val="00817A46"/>
    <w:rsid w:val="00817B7C"/>
    <w:rsid w:val="0082003C"/>
    <w:rsid w:val="0082010A"/>
    <w:rsid w:val="008203E1"/>
    <w:rsid w:val="00820449"/>
    <w:rsid w:val="008206F3"/>
    <w:rsid w:val="00820C8E"/>
    <w:rsid w:val="00820EE5"/>
    <w:rsid w:val="00821010"/>
    <w:rsid w:val="0082155D"/>
    <w:rsid w:val="00821D74"/>
    <w:rsid w:val="00821F8B"/>
    <w:rsid w:val="008222B8"/>
    <w:rsid w:val="00822383"/>
    <w:rsid w:val="008225B0"/>
    <w:rsid w:val="00822C18"/>
    <w:rsid w:val="00822F97"/>
    <w:rsid w:val="00823016"/>
    <w:rsid w:val="00823233"/>
    <w:rsid w:val="0082360D"/>
    <w:rsid w:val="008239B0"/>
    <w:rsid w:val="00824275"/>
    <w:rsid w:val="008243C2"/>
    <w:rsid w:val="008245CE"/>
    <w:rsid w:val="008248EC"/>
    <w:rsid w:val="00824A5D"/>
    <w:rsid w:val="00824C9C"/>
    <w:rsid w:val="00825020"/>
    <w:rsid w:val="00825055"/>
    <w:rsid w:val="008250A6"/>
    <w:rsid w:val="0082575F"/>
    <w:rsid w:val="00825A1E"/>
    <w:rsid w:val="00825B2A"/>
    <w:rsid w:val="00825B8A"/>
    <w:rsid w:val="00825F36"/>
    <w:rsid w:val="008262DC"/>
    <w:rsid w:val="00826507"/>
    <w:rsid w:val="008265CD"/>
    <w:rsid w:val="00826C2E"/>
    <w:rsid w:val="00826F37"/>
    <w:rsid w:val="00827213"/>
    <w:rsid w:val="00827889"/>
    <w:rsid w:val="008278CC"/>
    <w:rsid w:val="00827CC8"/>
    <w:rsid w:val="0083008C"/>
    <w:rsid w:val="008300E8"/>
    <w:rsid w:val="008308DE"/>
    <w:rsid w:val="008309E0"/>
    <w:rsid w:val="00830D32"/>
    <w:rsid w:val="00831975"/>
    <w:rsid w:val="00831A3A"/>
    <w:rsid w:val="00832719"/>
    <w:rsid w:val="00832ABE"/>
    <w:rsid w:val="00832C9C"/>
    <w:rsid w:val="00832DEC"/>
    <w:rsid w:val="00832ECE"/>
    <w:rsid w:val="00833333"/>
    <w:rsid w:val="008333D8"/>
    <w:rsid w:val="00833583"/>
    <w:rsid w:val="00833F06"/>
    <w:rsid w:val="00833F9A"/>
    <w:rsid w:val="008348D5"/>
    <w:rsid w:val="00834A90"/>
    <w:rsid w:val="00834B82"/>
    <w:rsid w:val="00834D12"/>
    <w:rsid w:val="00834E2E"/>
    <w:rsid w:val="0083560A"/>
    <w:rsid w:val="00835FA5"/>
    <w:rsid w:val="00836224"/>
    <w:rsid w:val="00836B67"/>
    <w:rsid w:val="0084094B"/>
    <w:rsid w:val="00840A00"/>
    <w:rsid w:val="00840BDD"/>
    <w:rsid w:val="00840DFA"/>
    <w:rsid w:val="008410ED"/>
    <w:rsid w:val="00841318"/>
    <w:rsid w:val="00841386"/>
    <w:rsid w:val="00841500"/>
    <w:rsid w:val="0084191B"/>
    <w:rsid w:val="008420D8"/>
    <w:rsid w:val="00842208"/>
    <w:rsid w:val="008425EE"/>
    <w:rsid w:val="00842950"/>
    <w:rsid w:val="00842D1E"/>
    <w:rsid w:val="00842DEF"/>
    <w:rsid w:val="00843033"/>
    <w:rsid w:val="008430B6"/>
    <w:rsid w:val="008436AC"/>
    <w:rsid w:val="0084374C"/>
    <w:rsid w:val="008438D2"/>
    <w:rsid w:val="0084392F"/>
    <w:rsid w:val="00843A79"/>
    <w:rsid w:val="00844136"/>
    <w:rsid w:val="0084476B"/>
    <w:rsid w:val="008447B4"/>
    <w:rsid w:val="008447F4"/>
    <w:rsid w:val="00844939"/>
    <w:rsid w:val="008449C0"/>
    <w:rsid w:val="00844CAC"/>
    <w:rsid w:val="00844FD3"/>
    <w:rsid w:val="00844FF0"/>
    <w:rsid w:val="00845073"/>
    <w:rsid w:val="00845AFB"/>
    <w:rsid w:val="00845E73"/>
    <w:rsid w:val="0084697B"/>
    <w:rsid w:val="00847292"/>
    <w:rsid w:val="008476AB"/>
    <w:rsid w:val="008478BD"/>
    <w:rsid w:val="008478DF"/>
    <w:rsid w:val="00847BD5"/>
    <w:rsid w:val="0085007E"/>
    <w:rsid w:val="008506C5"/>
    <w:rsid w:val="00850873"/>
    <w:rsid w:val="00850ABE"/>
    <w:rsid w:val="00850FC0"/>
    <w:rsid w:val="00851214"/>
    <w:rsid w:val="00851398"/>
    <w:rsid w:val="008513D1"/>
    <w:rsid w:val="00851444"/>
    <w:rsid w:val="008514C4"/>
    <w:rsid w:val="00851DA9"/>
    <w:rsid w:val="00851E9A"/>
    <w:rsid w:val="00852F0B"/>
    <w:rsid w:val="008530E2"/>
    <w:rsid w:val="00853721"/>
    <w:rsid w:val="008537EA"/>
    <w:rsid w:val="008549D1"/>
    <w:rsid w:val="008556DE"/>
    <w:rsid w:val="00855B36"/>
    <w:rsid w:val="008560A6"/>
    <w:rsid w:val="00856947"/>
    <w:rsid w:val="00856C64"/>
    <w:rsid w:val="00856DFC"/>
    <w:rsid w:val="00856F75"/>
    <w:rsid w:val="00857596"/>
    <w:rsid w:val="00857A04"/>
    <w:rsid w:val="008602AB"/>
    <w:rsid w:val="008612D2"/>
    <w:rsid w:val="00861350"/>
    <w:rsid w:val="00861522"/>
    <w:rsid w:val="008618D8"/>
    <w:rsid w:val="00861BA8"/>
    <w:rsid w:val="00861BBE"/>
    <w:rsid w:val="00861F7C"/>
    <w:rsid w:val="0086206B"/>
    <w:rsid w:val="0086262B"/>
    <w:rsid w:val="00862680"/>
    <w:rsid w:val="00862828"/>
    <w:rsid w:val="008628C4"/>
    <w:rsid w:val="00862E59"/>
    <w:rsid w:val="008630B7"/>
    <w:rsid w:val="008637F1"/>
    <w:rsid w:val="0086383F"/>
    <w:rsid w:val="008639D5"/>
    <w:rsid w:val="00863D0E"/>
    <w:rsid w:val="00864813"/>
    <w:rsid w:val="00864A24"/>
    <w:rsid w:val="00864A8B"/>
    <w:rsid w:val="00864C10"/>
    <w:rsid w:val="00864E6A"/>
    <w:rsid w:val="00864F74"/>
    <w:rsid w:val="008655BC"/>
    <w:rsid w:val="008657B9"/>
    <w:rsid w:val="00865A44"/>
    <w:rsid w:val="00865E8A"/>
    <w:rsid w:val="00866631"/>
    <w:rsid w:val="008666DF"/>
    <w:rsid w:val="008668BA"/>
    <w:rsid w:val="00866D75"/>
    <w:rsid w:val="00867712"/>
    <w:rsid w:val="0086787C"/>
    <w:rsid w:val="00867FF7"/>
    <w:rsid w:val="00870B27"/>
    <w:rsid w:val="008715D9"/>
    <w:rsid w:val="00871EC0"/>
    <w:rsid w:val="008725F0"/>
    <w:rsid w:val="0087280E"/>
    <w:rsid w:val="00873142"/>
    <w:rsid w:val="0087392D"/>
    <w:rsid w:val="00873D3E"/>
    <w:rsid w:val="0087407A"/>
    <w:rsid w:val="0087423F"/>
    <w:rsid w:val="0087437E"/>
    <w:rsid w:val="008743EE"/>
    <w:rsid w:val="00874791"/>
    <w:rsid w:val="00874D68"/>
    <w:rsid w:val="0087552D"/>
    <w:rsid w:val="0087570D"/>
    <w:rsid w:val="00875813"/>
    <w:rsid w:val="00875975"/>
    <w:rsid w:val="00875DED"/>
    <w:rsid w:val="00876036"/>
    <w:rsid w:val="008766AE"/>
    <w:rsid w:val="00876B72"/>
    <w:rsid w:val="008776A8"/>
    <w:rsid w:val="00877999"/>
    <w:rsid w:val="00877F1E"/>
    <w:rsid w:val="00880677"/>
    <w:rsid w:val="00880D22"/>
    <w:rsid w:val="00881185"/>
    <w:rsid w:val="0088124E"/>
    <w:rsid w:val="00881724"/>
    <w:rsid w:val="00882655"/>
    <w:rsid w:val="008828E2"/>
    <w:rsid w:val="00882D62"/>
    <w:rsid w:val="0088303F"/>
    <w:rsid w:val="00883120"/>
    <w:rsid w:val="008831CE"/>
    <w:rsid w:val="00883783"/>
    <w:rsid w:val="008838EE"/>
    <w:rsid w:val="008839F7"/>
    <w:rsid w:val="00883A26"/>
    <w:rsid w:val="00883DB8"/>
    <w:rsid w:val="00883E08"/>
    <w:rsid w:val="008845AA"/>
    <w:rsid w:val="00884941"/>
    <w:rsid w:val="00884C40"/>
    <w:rsid w:val="00884D59"/>
    <w:rsid w:val="0088522F"/>
    <w:rsid w:val="00885284"/>
    <w:rsid w:val="008857A0"/>
    <w:rsid w:val="00886064"/>
    <w:rsid w:val="008865D2"/>
    <w:rsid w:val="00886677"/>
    <w:rsid w:val="0088674B"/>
    <w:rsid w:val="00887384"/>
    <w:rsid w:val="0088747B"/>
    <w:rsid w:val="008874C6"/>
    <w:rsid w:val="00887B57"/>
    <w:rsid w:val="00887E6F"/>
    <w:rsid w:val="00887EDF"/>
    <w:rsid w:val="00887F51"/>
    <w:rsid w:val="008903E8"/>
    <w:rsid w:val="0089045C"/>
    <w:rsid w:val="008905C7"/>
    <w:rsid w:val="0089086C"/>
    <w:rsid w:val="00890B22"/>
    <w:rsid w:val="00890BF5"/>
    <w:rsid w:val="00890CB6"/>
    <w:rsid w:val="00890E83"/>
    <w:rsid w:val="00890EB0"/>
    <w:rsid w:val="00890FA7"/>
    <w:rsid w:val="008910E2"/>
    <w:rsid w:val="00891633"/>
    <w:rsid w:val="00891B12"/>
    <w:rsid w:val="00892190"/>
    <w:rsid w:val="00892AA7"/>
    <w:rsid w:val="00892E91"/>
    <w:rsid w:val="00892F9C"/>
    <w:rsid w:val="00893112"/>
    <w:rsid w:val="008932C9"/>
    <w:rsid w:val="008934A3"/>
    <w:rsid w:val="00893C63"/>
    <w:rsid w:val="00894043"/>
    <w:rsid w:val="008947A1"/>
    <w:rsid w:val="00894D3F"/>
    <w:rsid w:val="008953E4"/>
    <w:rsid w:val="00895410"/>
    <w:rsid w:val="00895965"/>
    <w:rsid w:val="00895A32"/>
    <w:rsid w:val="00895A40"/>
    <w:rsid w:val="00895D41"/>
    <w:rsid w:val="00895E44"/>
    <w:rsid w:val="00895E4B"/>
    <w:rsid w:val="00895F54"/>
    <w:rsid w:val="0089602B"/>
    <w:rsid w:val="0089611D"/>
    <w:rsid w:val="008965AB"/>
    <w:rsid w:val="008965F9"/>
    <w:rsid w:val="00896751"/>
    <w:rsid w:val="00896DFF"/>
    <w:rsid w:val="00896E3A"/>
    <w:rsid w:val="00897B04"/>
    <w:rsid w:val="00897B64"/>
    <w:rsid w:val="008A048D"/>
    <w:rsid w:val="008A06AD"/>
    <w:rsid w:val="008A0742"/>
    <w:rsid w:val="008A0A5F"/>
    <w:rsid w:val="008A0F5A"/>
    <w:rsid w:val="008A1206"/>
    <w:rsid w:val="008A1717"/>
    <w:rsid w:val="008A1ABE"/>
    <w:rsid w:val="008A1B42"/>
    <w:rsid w:val="008A1BEC"/>
    <w:rsid w:val="008A1D41"/>
    <w:rsid w:val="008A1E2F"/>
    <w:rsid w:val="008A21D3"/>
    <w:rsid w:val="008A2556"/>
    <w:rsid w:val="008A34B3"/>
    <w:rsid w:val="008A35AD"/>
    <w:rsid w:val="008A37B4"/>
    <w:rsid w:val="008A3F8E"/>
    <w:rsid w:val="008A4176"/>
    <w:rsid w:val="008A43E5"/>
    <w:rsid w:val="008A4459"/>
    <w:rsid w:val="008A52FD"/>
    <w:rsid w:val="008A5542"/>
    <w:rsid w:val="008A60EA"/>
    <w:rsid w:val="008A6924"/>
    <w:rsid w:val="008A6A41"/>
    <w:rsid w:val="008A6E56"/>
    <w:rsid w:val="008A6E6F"/>
    <w:rsid w:val="008A70B3"/>
    <w:rsid w:val="008A75BE"/>
    <w:rsid w:val="008A76E7"/>
    <w:rsid w:val="008B005C"/>
    <w:rsid w:val="008B0263"/>
    <w:rsid w:val="008B0350"/>
    <w:rsid w:val="008B045F"/>
    <w:rsid w:val="008B0584"/>
    <w:rsid w:val="008B080F"/>
    <w:rsid w:val="008B0F00"/>
    <w:rsid w:val="008B1345"/>
    <w:rsid w:val="008B148C"/>
    <w:rsid w:val="008B1D4E"/>
    <w:rsid w:val="008B1DCE"/>
    <w:rsid w:val="008B1EA3"/>
    <w:rsid w:val="008B1F23"/>
    <w:rsid w:val="008B1FEE"/>
    <w:rsid w:val="008B2A8E"/>
    <w:rsid w:val="008B2C63"/>
    <w:rsid w:val="008B34BA"/>
    <w:rsid w:val="008B3984"/>
    <w:rsid w:val="008B3C57"/>
    <w:rsid w:val="008B3EA7"/>
    <w:rsid w:val="008B4181"/>
    <w:rsid w:val="008B437C"/>
    <w:rsid w:val="008B498B"/>
    <w:rsid w:val="008B5093"/>
    <w:rsid w:val="008B5859"/>
    <w:rsid w:val="008B5BE0"/>
    <w:rsid w:val="008B6094"/>
    <w:rsid w:val="008B6A7C"/>
    <w:rsid w:val="008B6CAE"/>
    <w:rsid w:val="008B6EE9"/>
    <w:rsid w:val="008B7497"/>
    <w:rsid w:val="008B755C"/>
    <w:rsid w:val="008B7823"/>
    <w:rsid w:val="008B78A8"/>
    <w:rsid w:val="008B7A7F"/>
    <w:rsid w:val="008B7F0E"/>
    <w:rsid w:val="008B7FF1"/>
    <w:rsid w:val="008C053F"/>
    <w:rsid w:val="008C0542"/>
    <w:rsid w:val="008C061B"/>
    <w:rsid w:val="008C0D8A"/>
    <w:rsid w:val="008C1652"/>
    <w:rsid w:val="008C1BC7"/>
    <w:rsid w:val="008C265F"/>
    <w:rsid w:val="008C2C9E"/>
    <w:rsid w:val="008C375F"/>
    <w:rsid w:val="008C3A8A"/>
    <w:rsid w:val="008C3B98"/>
    <w:rsid w:val="008C3D5F"/>
    <w:rsid w:val="008C3E07"/>
    <w:rsid w:val="008C3FF9"/>
    <w:rsid w:val="008C428B"/>
    <w:rsid w:val="008C4542"/>
    <w:rsid w:val="008C4FCE"/>
    <w:rsid w:val="008C52F6"/>
    <w:rsid w:val="008C5A91"/>
    <w:rsid w:val="008C6014"/>
    <w:rsid w:val="008C6536"/>
    <w:rsid w:val="008C654B"/>
    <w:rsid w:val="008C67D5"/>
    <w:rsid w:val="008C6A24"/>
    <w:rsid w:val="008C6E55"/>
    <w:rsid w:val="008C71E8"/>
    <w:rsid w:val="008C7714"/>
    <w:rsid w:val="008C7E1F"/>
    <w:rsid w:val="008D010E"/>
    <w:rsid w:val="008D1178"/>
    <w:rsid w:val="008D11FA"/>
    <w:rsid w:val="008D1236"/>
    <w:rsid w:val="008D1283"/>
    <w:rsid w:val="008D12D4"/>
    <w:rsid w:val="008D1374"/>
    <w:rsid w:val="008D28A2"/>
    <w:rsid w:val="008D28D1"/>
    <w:rsid w:val="008D38CD"/>
    <w:rsid w:val="008D3F81"/>
    <w:rsid w:val="008D47A4"/>
    <w:rsid w:val="008D492B"/>
    <w:rsid w:val="008D4B8E"/>
    <w:rsid w:val="008D5706"/>
    <w:rsid w:val="008D5A33"/>
    <w:rsid w:val="008D5AD0"/>
    <w:rsid w:val="008D5CC9"/>
    <w:rsid w:val="008D6862"/>
    <w:rsid w:val="008D694B"/>
    <w:rsid w:val="008D6DA0"/>
    <w:rsid w:val="008D7680"/>
    <w:rsid w:val="008D7744"/>
    <w:rsid w:val="008D7C10"/>
    <w:rsid w:val="008E0049"/>
    <w:rsid w:val="008E0447"/>
    <w:rsid w:val="008E0643"/>
    <w:rsid w:val="008E09C6"/>
    <w:rsid w:val="008E0B56"/>
    <w:rsid w:val="008E0BEF"/>
    <w:rsid w:val="008E0CA3"/>
    <w:rsid w:val="008E1344"/>
    <w:rsid w:val="008E17F1"/>
    <w:rsid w:val="008E191D"/>
    <w:rsid w:val="008E1E28"/>
    <w:rsid w:val="008E236B"/>
    <w:rsid w:val="008E2B90"/>
    <w:rsid w:val="008E2CA1"/>
    <w:rsid w:val="008E2DBD"/>
    <w:rsid w:val="008E2F6E"/>
    <w:rsid w:val="008E3086"/>
    <w:rsid w:val="008E31F4"/>
    <w:rsid w:val="008E3265"/>
    <w:rsid w:val="008E33EF"/>
    <w:rsid w:val="008E3C18"/>
    <w:rsid w:val="008E3DFE"/>
    <w:rsid w:val="008E494A"/>
    <w:rsid w:val="008E4D98"/>
    <w:rsid w:val="008E4E1B"/>
    <w:rsid w:val="008E53DE"/>
    <w:rsid w:val="008E54BC"/>
    <w:rsid w:val="008E5CEA"/>
    <w:rsid w:val="008E5D27"/>
    <w:rsid w:val="008E5FCE"/>
    <w:rsid w:val="008E6112"/>
    <w:rsid w:val="008E6DFA"/>
    <w:rsid w:val="008E7133"/>
    <w:rsid w:val="008E7A6C"/>
    <w:rsid w:val="008E7D87"/>
    <w:rsid w:val="008F0282"/>
    <w:rsid w:val="008F029E"/>
    <w:rsid w:val="008F0D92"/>
    <w:rsid w:val="008F1004"/>
    <w:rsid w:val="008F118B"/>
    <w:rsid w:val="008F14B8"/>
    <w:rsid w:val="008F1B5E"/>
    <w:rsid w:val="008F1EE4"/>
    <w:rsid w:val="008F26E3"/>
    <w:rsid w:val="008F2AB7"/>
    <w:rsid w:val="008F2AC7"/>
    <w:rsid w:val="008F2CEA"/>
    <w:rsid w:val="008F33B4"/>
    <w:rsid w:val="008F3596"/>
    <w:rsid w:val="008F3720"/>
    <w:rsid w:val="008F37D2"/>
    <w:rsid w:val="008F389D"/>
    <w:rsid w:val="008F3D53"/>
    <w:rsid w:val="008F41D7"/>
    <w:rsid w:val="008F4A94"/>
    <w:rsid w:val="008F4D75"/>
    <w:rsid w:val="008F4E9B"/>
    <w:rsid w:val="008F4F4C"/>
    <w:rsid w:val="008F54EA"/>
    <w:rsid w:val="008F596E"/>
    <w:rsid w:val="008F5B84"/>
    <w:rsid w:val="008F5C8F"/>
    <w:rsid w:val="008F5F0F"/>
    <w:rsid w:val="008F5FAF"/>
    <w:rsid w:val="008F6374"/>
    <w:rsid w:val="008F6872"/>
    <w:rsid w:val="008F7057"/>
    <w:rsid w:val="008F7674"/>
    <w:rsid w:val="008F7759"/>
    <w:rsid w:val="008F783A"/>
    <w:rsid w:val="008F78A1"/>
    <w:rsid w:val="008F79CB"/>
    <w:rsid w:val="008F7F45"/>
    <w:rsid w:val="008F7F5B"/>
    <w:rsid w:val="00900129"/>
    <w:rsid w:val="009004E1"/>
    <w:rsid w:val="0090063E"/>
    <w:rsid w:val="00900EAA"/>
    <w:rsid w:val="00902235"/>
    <w:rsid w:val="00902536"/>
    <w:rsid w:val="0090256B"/>
    <w:rsid w:val="009026EF"/>
    <w:rsid w:val="00902CD4"/>
    <w:rsid w:val="00902F8A"/>
    <w:rsid w:val="0090345C"/>
    <w:rsid w:val="009034D3"/>
    <w:rsid w:val="009035ED"/>
    <w:rsid w:val="00903B52"/>
    <w:rsid w:val="00903F1F"/>
    <w:rsid w:val="00904335"/>
    <w:rsid w:val="00904382"/>
    <w:rsid w:val="00904666"/>
    <w:rsid w:val="00904B41"/>
    <w:rsid w:val="00904BF7"/>
    <w:rsid w:val="00905019"/>
    <w:rsid w:val="0090548B"/>
    <w:rsid w:val="009055C4"/>
    <w:rsid w:val="009057C2"/>
    <w:rsid w:val="00905882"/>
    <w:rsid w:val="009061BB"/>
    <w:rsid w:val="00906255"/>
    <w:rsid w:val="009062F2"/>
    <w:rsid w:val="00907DEF"/>
    <w:rsid w:val="00907F2E"/>
    <w:rsid w:val="00910127"/>
    <w:rsid w:val="009107B6"/>
    <w:rsid w:val="00910C56"/>
    <w:rsid w:val="00910CDB"/>
    <w:rsid w:val="00910CED"/>
    <w:rsid w:val="00912418"/>
    <w:rsid w:val="00912A60"/>
    <w:rsid w:val="00913356"/>
    <w:rsid w:val="00913B33"/>
    <w:rsid w:val="00913BBF"/>
    <w:rsid w:val="009141A3"/>
    <w:rsid w:val="009141B7"/>
    <w:rsid w:val="0091420A"/>
    <w:rsid w:val="009145BC"/>
    <w:rsid w:val="009146F2"/>
    <w:rsid w:val="00914A0F"/>
    <w:rsid w:val="00915372"/>
    <w:rsid w:val="0091692F"/>
    <w:rsid w:val="00916D37"/>
    <w:rsid w:val="0091732B"/>
    <w:rsid w:val="00917363"/>
    <w:rsid w:val="009177F2"/>
    <w:rsid w:val="00917DBF"/>
    <w:rsid w:val="009200CA"/>
    <w:rsid w:val="009201EE"/>
    <w:rsid w:val="00920ECA"/>
    <w:rsid w:val="00921765"/>
    <w:rsid w:val="009217FC"/>
    <w:rsid w:val="00921A2F"/>
    <w:rsid w:val="00921C85"/>
    <w:rsid w:val="0092206A"/>
    <w:rsid w:val="00922490"/>
    <w:rsid w:val="00922E38"/>
    <w:rsid w:val="00923142"/>
    <w:rsid w:val="009243CF"/>
    <w:rsid w:val="00924E46"/>
    <w:rsid w:val="00924F12"/>
    <w:rsid w:val="009253BA"/>
    <w:rsid w:val="00925552"/>
    <w:rsid w:val="009262CE"/>
    <w:rsid w:val="00926351"/>
    <w:rsid w:val="0092637F"/>
    <w:rsid w:val="00926CA1"/>
    <w:rsid w:val="0093063D"/>
    <w:rsid w:val="00930C19"/>
    <w:rsid w:val="00930D6F"/>
    <w:rsid w:val="00930E34"/>
    <w:rsid w:val="00931302"/>
    <w:rsid w:val="0093166E"/>
    <w:rsid w:val="0093192B"/>
    <w:rsid w:val="009319B3"/>
    <w:rsid w:val="00931DFF"/>
    <w:rsid w:val="00931F00"/>
    <w:rsid w:val="00932087"/>
    <w:rsid w:val="00932158"/>
    <w:rsid w:val="00932420"/>
    <w:rsid w:val="00932E53"/>
    <w:rsid w:val="00932F2F"/>
    <w:rsid w:val="009335FE"/>
    <w:rsid w:val="00933B44"/>
    <w:rsid w:val="00935057"/>
    <w:rsid w:val="00935301"/>
    <w:rsid w:val="0093566D"/>
    <w:rsid w:val="009356E0"/>
    <w:rsid w:val="00935D65"/>
    <w:rsid w:val="00936101"/>
    <w:rsid w:val="00936198"/>
    <w:rsid w:val="00936241"/>
    <w:rsid w:val="00936474"/>
    <w:rsid w:val="0093676F"/>
    <w:rsid w:val="00936EA7"/>
    <w:rsid w:val="00937284"/>
    <w:rsid w:val="00937E3F"/>
    <w:rsid w:val="009405E3"/>
    <w:rsid w:val="00940A1B"/>
    <w:rsid w:val="00940A38"/>
    <w:rsid w:val="00940DA4"/>
    <w:rsid w:val="00941099"/>
    <w:rsid w:val="00941222"/>
    <w:rsid w:val="00941CC8"/>
    <w:rsid w:val="00941CDF"/>
    <w:rsid w:val="00941DF5"/>
    <w:rsid w:val="00942035"/>
    <w:rsid w:val="009420EA"/>
    <w:rsid w:val="0094240B"/>
    <w:rsid w:val="009424FD"/>
    <w:rsid w:val="00942B62"/>
    <w:rsid w:val="00942CD9"/>
    <w:rsid w:val="009430AD"/>
    <w:rsid w:val="00943255"/>
    <w:rsid w:val="00943339"/>
    <w:rsid w:val="00943780"/>
    <w:rsid w:val="009437D8"/>
    <w:rsid w:val="0094428E"/>
    <w:rsid w:val="00944332"/>
    <w:rsid w:val="00944E6B"/>
    <w:rsid w:val="00945014"/>
    <w:rsid w:val="009458D5"/>
    <w:rsid w:val="00945B43"/>
    <w:rsid w:val="00946720"/>
    <w:rsid w:val="00947574"/>
    <w:rsid w:val="00947AFE"/>
    <w:rsid w:val="00947F19"/>
    <w:rsid w:val="0095000A"/>
    <w:rsid w:val="00950ACC"/>
    <w:rsid w:val="0095118A"/>
    <w:rsid w:val="0095141C"/>
    <w:rsid w:val="009521C5"/>
    <w:rsid w:val="00952303"/>
    <w:rsid w:val="009523B8"/>
    <w:rsid w:val="00952452"/>
    <w:rsid w:val="00952731"/>
    <w:rsid w:val="00952CAA"/>
    <w:rsid w:val="00953265"/>
    <w:rsid w:val="0095412D"/>
    <w:rsid w:val="009543BD"/>
    <w:rsid w:val="00954882"/>
    <w:rsid w:val="00954979"/>
    <w:rsid w:val="009549FA"/>
    <w:rsid w:val="00954CFB"/>
    <w:rsid w:val="009551CA"/>
    <w:rsid w:val="009554FB"/>
    <w:rsid w:val="00955820"/>
    <w:rsid w:val="00955DE8"/>
    <w:rsid w:val="0095609A"/>
    <w:rsid w:val="0095672C"/>
    <w:rsid w:val="00956739"/>
    <w:rsid w:val="00956989"/>
    <w:rsid w:val="00956FAB"/>
    <w:rsid w:val="0095701C"/>
    <w:rsid w:val="00957049"/>
    <w:rsid w:val="009575C1"/>
    <w:rsid w:val="0095765D"/>
    <w:rsid w:val="0096033F"/>
    <w:rsid w:val="00960502"/>
    <w:rsid w:val="009612BE"/>
    <w:rsid w:val="009617F5"/>
    <w:rsid w:val="00961B8D"/>
    <w:rsid w:val="009622DE"/>
    <w:rsid w:val="00962D82"/>
    <w:rsid w:val="009634C9"/>
    <w:rsid w:val="0096351E"/>
    <w:rsid w:val="009638F1"/>
    <w:rsid w:val="00964068"/>
    <w:rsid w:val="00964167"/>
    <w:rsid w:val="0096427C"/>
    <w:rsid w:val="009643D1"/>
    <w:rsid w:val="009645C9"/>
    <w:rsid w:val="009648CA"/>
    <w:rsid w:val="009648FA"/>
    <w:rsid w:val="00964ADA"/>
    <w:rsid w:val="009650D8"/>
    <w:rsid w:val="0096522A"/>
    <w:rsid w:val="009654BE"/>
    <w:rsid w:val="00965BDE"/>
    <w:rsid w:val="00965DA5"/>
    <w:rsid w:val="00966080"/>
    <w:rsid w:val="00966204"/>
    <w:rsid w:val="00966305"/>
    <w:rsid w:val="009664B2"/>
    <w:rsid w:val="00966527"/>
    <w:rsid w:val="00966863"/>
    <w:rsid w:val="00970312"/>
    <w:rsid w:val="00970583"/>
    <w:rsid w:val="0097131D"/>
    <w:rsid w:val="00971370"/>
    <w:rsid w:val="009714AC"/>
    <w:rsid w:val="0097153C"/>
    <w:rsid w:val="0097196C"/>
    <w:rsid w:val="00971B6F"/>
    <w:rsid w:val="00971CFC"/>
    <w:rsid w:val="00971E1F"/>
    <w:rsid w:val="00972035"/>
    <w:rsid w:val="009722A1"/>
    <w:rsid w:val="00972949"/>
    <w:rsid w:val="00972956"/>
    <w:rsid w:val="00972BCE"/>
    <w:rsid w:val="009730CB"/>
    <w:rsid w:val="00973783"/>
    <w:rsid w:val="00973E01"/>
    <w:rsid w:val="0097443F"/>
    <w:rsid w:val="0097500E"/>
    <w:rsid w:val="0097523E"/>
    <w:rsid w:val="009752D4"/>
    <w:rsid w:val="0097535A"/>
    <w:rsid w:val="009759DA"/>
    <w:rsid w:val="00975D00"/>
    <w:rsid w:val="00975F11"/>
    <w:rsid w:val="00976162"/>
    <w:rsid w:val="00976301"/>
    <w:rsid w:val="00976521"/>
    <w:rsid w:val="009769AD"/>
    <w:rsid w:val="009769BB"/>
    <w:rsid w:val="00976EB9"/>
    <w:rsid w:val="00976FD6"/>
    <w:rsid w:val="009774AD"/>
    <w:rsid w:val="00977BF6"/>
    <w:rsid w:val="00977CFB"/>
    <w:rsid w:val="00977DE5"/>
    <w:rsid w:val="00980570"/>
    <w:rsid w:val="009805D2"/>
    <w:rsid w:val="00980C90"/>
    <w:rsid w:val="00980F93"/>
    <w:rsid w:val="0098123A"/>
    <w:rsid w:val="009817B2"/>
    <w:rsid w:val="00981807"/>
    <w:rsid w:val="0098188B"/>
    <w:rsid w:val="00981CBE"/>
    <w:rsid w:val="00982194"/>
    <w:rsid w:val="00982F8A"/>
    <w:rsid w:val="0098300B"/>
    <w:rsid w:val="00983262"/>
    <w:rsid w:val="00983640"/>
    <w:rsid w:val="0098386D"/>
    <w:rsid w:val="00983DAD"/>
    <w:rsid w:val="00984081"/>
    <w:rsid w:val="009844A5"/>
    <w:rsid w:val="00984780"/>
    <w:rsid w:val="00984795"/>
    <w:rsid w:val="00984D26"/>
    <w:rsid w:val="00984F3B"/>
    <w:rsid w:val="0098516E"/>
    <w:rsid w:val="00985389"/>
    <w:rsid w:val="009855E1"/>
    <w:rsid w:val="009856D2"/>
    <w:rsid w:val="00985FDA"/>
    <w:rsid w:val="00986446"/>
    <w:rsid w:val="00986865"/>
    <w:rsid w:val="009868E2"/>
    <w:rsid w:val="00986DDC"/>
    <w:rsid w:val="00987058"/>
    <w:rsid w:val="00987220"/>
    <w:rsid w:val="009877A0"/>
    <w:rsid w:val="0098790C"/>
    <w:rsid w:val="00987B7D"/>
    <w:rsid w:val="00987DEE"/>
    <w:rsid w:val="00987DF2"/>
    <w:rsid w:val="00987FFD"/>
    <w:rsid w:val="00990129"/>
    <w:rsid w:val="0099021D"/>
    <w:rsid w:val="00990925"/>
    <w:rsid w:val="00990BBB"/>
    <w:rsid w:val="00990EF2"/>
    <w:rsid w:val="009916DF"/>
    <w:rsid w:val="00991F75"/>
    <w:rsid w:val="009925B3"/>
    <w:rsid w:val="009925E8"/>
    <w:rsid w:val="00992657"/>
    <w:rsid w:val="009926B2"/>
    <w:rsid w:val="00992DCD"/>
    <w:rsid w:val="0099307A"/>
    <w:rsid w:val="00993165"/>
    <w:rsid w:val="00993469"/>
    <w:rsid w:val="009936A0"/>
    <w:rsid w:val="009936CD"/>
    <w:rsid w:val="009937AF"/>
    <w:rsid w:val="00993826"/>
    <w:rsid w:val="00993BBF"/>
    <w:rsid w:val="00993E8D"/>
    <w:rsid w:val="00994B35"/>
    <w:rsid w:val="009957B9"/>
    <w:rsid w:val="0099598D"/>
    <w:rsid w:val="0099632D"/>
    <w:rsid w:val="0099637A"/>
    <w:rsid w:val="009965B4"/>
    <w:rsid w:val="0099686A"/>
    <w:rsid w:val="00996AA2"/>
    <w:rsid w:val="00996F8D"/>
    <w:rsid w:val="0099793C"/>
    <w:rsid w:val="009979CB"/>
    <w:rsid w:val="00997A43"/>
    <w:rsid w:val="00997B1F"/>
    <w:rsid w:val="009A0023"/>
    <w:rsid w:val="009A05C3"/>
    <w:rsid w:val="009A05EA"/>
    <w:rsid w:val="009A0D82"/>
    <w:rsid w:val="009A15BC"/>
    <w:rsid w:val="009A19F9"/>
    <w:rsid w:val="009A1D85"/>
    <w:rsid w:val="009A1E8F"/>
    <w:rsid w:val="009A229E"/>
    <w:rsid w:val="009A24A9"/>
    <w:rsid w:val="009A4409"/>
    <w:rsid w:val="009A4F19"/>
    <w:rsid w:val="009A5180"/>
    <w:rsid w:val="009A521C"/>
    <w:rsid w:val="009A5518"/>
    <w:rsid w:val="009A5594"/>
    <w:rsid w:val="009A563C"/>
    <w:rsid w:val="009A5746"/>
    <w:rsid w:val="009A5A2D"/>
    <w:rsid w:val="009A5C97"/>
    <w:rsid w:val="009A64EB"/>
    <w:rsid w:val="009A6E66"/>
    <w:rsid w:val="009A701F"/>
    <w:rsid w:val="009A7831"/>
    <w:rsid w:val="009A7A8E"/>
    <w:rsid w:val="009A7BD7"/>
    <w:rsid w:val="009B0406"/>
    <w:rsid w:val="009B0808"/>
    <w:rsid w:val="009B0D96"/>
    <w:rsid w:val="009B0ED7"/>
    <w:rsid w:val="009B1200"/>
    <w:rsid w:val="009B157B"/>
    <w:rsid w:val="009B2C29"/>
    <w:rsid w:val="009B2C61"/>
    <w:rsid w:val="009B30DD"/>
    <w:rsid w:val="009B33FB"/>
    <w:rsid w:val="009B3603"/>
    <w:rsid w:val="009B389C"/>
    <w:rsid w:val="009B399B"/>
    <w:rsid w:val="009B3CBD"/>
    <w:rsid w:val="009B4168"/>
    <w:rsid w:val="009B4473"/>
    <w:rsid w:val="009B4514"/>
    <w:rsid w:val="009B4C46"/>
    <w:rsid w:val="009B4C78"/>
    <w:rsid w:val="009B50E4"/>
    <w:rsid w:val="009B536F"/>
    <w:rsid w:val="009B57F5"/>
    <w:rsid w:val="009B6C3E"/>
    <w:rsid w:val="009B6EA4"/>
    <w:rsid w:val="009B70AE"/>
    <w:rsid w:val="009B747B"/>
    <w:rsid w:val="009B782F"/>
    <w:rsid w:val="009B7899"/>
    <w:rsid w:val="009B7EEF"/>
    <w:rsid w:val="009C0447"/>
    <w:rsid w:val="009C0CBD"/>
    <w:rsid w:val="009C0D94"/>
    <w:rsid w:val="009C1303"/>
    <w:rsid w:val="009C1663"/>
    <w:rsid w:val="009C1728"/>
    <w:rsid w:val="009C19B6"/>
    <w:rsid w:val="009C1A75"/>
    <w:rsid w:val="009C2010"/>
    <w:rsid w:val="009C2D1B"/>
    <w:rsid w:val="009C365C"/>
    <w:rsid w:val="009C4858"/>
    <w:rsid w:val="009C4E52"/>
    <w:rsid w:val="009C5223"/>
    <w:rsid w:val="009C525D"/>
    <w:rsid w:val="009C5400"/>
    <w:rsid w:val="009C56C2"/>
    <w:rsid w:val="009C5C37"/>
    <w:rsid w:val="009C6677"/>
    <w:rsid w:val="009C66E4"/>
    <w:rsid w:val="009C6974"/>
    <w:rsid w:val="009C6CC9"/>
    <w:rsid w:val="009C6F40"/>
    <w:rsid w:val="009C7049"/>
    <w:rsid w:val="009C727E"/>
    <w:rsid w:val="009C72A7"/>
    <w:rsid w:val="009C7322"/>
    <w:rsid w:val="009C7D6B"/>
    <w:rsid w:val="009D04E5"/>
    <w:rsid w:val="009D0577"/>
    <w:rsid w:val="009D074B"/>
    <w:rsid w:val="009D12A7"/>
    <w:rsid w:val="009D172D"/>
    <w:rsid w:val="009D20ED"/>
    <w:rsid w:val="009D2210"/>
    <w:rsid w:val="009D2449"/>
    <w:rsid w:val="009D305F"/>
    <w:rsid w:val="009D3DC0"/>
    <w:rsid w:val="009D3DE8"/>
    <w:rsid w:val="009D400D"/>
    <w:rsid w:val="009D42F7"/>
    <w:rsid w:val="009D48C1"/>
    <w:rsid w:val="009D49EC"/>
    <w:rsid w:val="009D4A66"/>
    <w:rsid w:val="009D4D10"/>
    <w:rsid w:val="009D54F6"/>
    <w:rsid w:val="009D56C4"/>
    <w:rsid w:val="009D5ED5"/>
    <w:rsid w:val="009D5F62"/>
    <w:rsid w:val="009D6069"/>
    <w:rsid w:val="009D648D"/>
    <w:rsid w:val="009D6687"/>
    <w:rsid w:val="009D6AFB"/>
    <w:rsid w:val="009D6E9B"/>
    <w:rsid w:val="009D702D"/>
    <w:rsid w:val="009D7259"/>
    <w:rsid w:val="009D73D9"/>
    <w:rsid w:val="009D794D"/>
    <w:rsid w:val="009D7F12"/>
    <w:rsid w:val="009E0016"/>
    <w:rsid w:val="009E0250"/>
    <w:rsid w:val="009E037B"/>
    <w:rsid w:val="009E07F9"/>
    <w:rsid w:val="009E0D0D"/>
    <w:rsid w:val="009E0EA0"/>
    <w:rsid w:val="009E1338"/>
    <w:rsid w:val="009E1343"/>
    <w:rsid w:val="009E1348"/>
    <w:rsid w:val="009E1A9A"/>
    <w:rsid w:val="009E27F7"/>
    <w:rsid w:val="009E2A9F"/>
    <w:rsid w:val="009E2F98"/>
    <w:rsid w:val="009E3B02"/>
    <w:rsid w:val="009E3CAA"/>
    <w:rsid w:val="009E3DCD"/>
    <w:rsid w:val="009E4352"/>
    <w:rsid w:val="009E436E"/>
    <w:rsid w:val="009E47D3"/>
    <w:rsid w:val="009E4D1C"/>
    <w:rsid w:val="009E4F81"/>
    <w:rsid w:val="009E5505"/>
    <w:rsid w:val="009E5717"/>
    <w:rsid w:val="009E5AF6"/>
    <w:rsid w:val="009E5CF7"/>
    <w:rsid w:val="009E67A5"/>
    <w:rsid w:val="009E68DF"/>
    <w:rsid w:val="009E6B77"/>
    <w:rsid w:val="009E6BC4"/>
    <w:rsid w:val="009E6C96"/>
    <w:rsid w:val="009E7797"/>
    <w:rsid w:val="009E783A"/>
    <w:rsid w:val="009F0409"/>
    <w:rsid w:val="009F061E"/>
    <w:rsid w:val="009F0C5A"/>
    <w:rsid w:val="009F0F73"/>
    <w:rsid w:val="009F1869"/>
    <w:rsid w:val="009F1A1B"/>
    <w:rsid w:val="009F1C70"/>
    <w:rsid w:val="009F1F9B"/>
    <w:rsid w:val="009F34DE"/>
    <w:rsid w:val="009F3C8A"/>
    <w:rsid w:val="009F41A7"/>
    <w:rsid w:val="009F439E"/>
    <w:rsid w:val="009F4662"/>
    <w:rsid w:val="009F53F5"/>
    <w:rsid w:val="009F593E"/>
    <w:rsid w:val="009F5CAE"/>
    <w:rsid w:val="009F601F"/>
    <w:rsid w:val="009F6403"/>
    <w:rsid w:val="009F6C32"/>
    <w:rsid w:val="009F6FBA"/>
    <w:rsid w:val="009F751D"/>
    <w:rsid w:val="009F797F"/>
    <w:rsid w:val="00A00212"/>
    <w:rsid w:val="00A002B7"/>
    <w:rsid w:val="00A00629"/>
    <w:rsid w:val="00A0111F"/>
    <w:rsid w:val="00A01150"/>
    <w:rsid w:val="00A01B30"/>
    <w:rsid w:val="00A01E49"/>
    <w:rsid w:val="00A01F01"/>
    <w:rsid w:val="00A022D6"/>
    <w:rsid w:val="00A024FB"/>
    <w:rsid w:val="00A025C9"/>
    <w:rsid w:val="00A02B57"/>
    <w:rsid w:val="00A02C26"/>
    <w:rsid w:val="00A02EAE"/>
    <w:rsid w:val="00A032B2"/>
    <w:rsid w:val="00A03A33"/>
    <w:rsid w:val="00A0451B"/>
    <w:rsid w:val="00A047C6"/>
    <w:rsid w:val="00A04819"/>
    <w:rsid w:val="00A04BBC"/>
    <w:rsid w:val="00A050E3"/>
    <w:rsid w:val="00A05301"/>
    <w:rsid w:val="00A056DB"/>
    <w:rsid w:val="00A05FE3"/>
    <w:rsid w:val="00A06274"/>
    <w:rsid w:val="00A0654C"/>
    <w:rsid w:val="00A0661C"/>
    <w:rsid w:val="00A105CB"/>
    <w:rsid w:val="00A10D2A"/>
    <w:rsid w:val="00A10DB7"/>
    <w:rsid w:val="00A113B3"/>
    <w:rsid w:val="00A113EF"/>
    <w:rsid w:val="00A119C3"/>
    <w:rsid w:val="00A11CFC"/>
    <w:rsid w:val="00A11F83"/>
    <w:rsid w:val="00A1241A"/>
    <w:rsid w:val="00A1273F"/>
    <w:rsid w:val="00A13359"/>
    <w:rsid w:val="00A13417"/>
    <w:rsid w:val="00A1397E"/>
    <w:rsid w:val="00A13E93"/>
    <w:rsid w:val="00A14323"/>
    <w:rsid w:val="00A14F8C"/>
    <w:rsid w:val="00A1516A"/>
    <w:rsid w:val="00A1532F"/>
    <w:rsid w:val="00A15363"/>
    <w:rsid w:val="00A154A4"/>
    <w:rsid w:val="00A159AD"/>
    <w:rsid w:val="00A15AF6"/>
    <w:rsid w:val="00A15BC8"/>
    <w:rsid w:val="00A15C85"/>
    <w:rsid w:val="00A15CD0"/>
    <w:rsid w:val="00A15D58"/>
    <w:rsid w:val="00A1678F"/>
    <w:rsid w:val="00A168FB"/>
    <w:rsid w:val="00A16C64"/>
    <w:rsid w:val="00A17A2F"/>
    <w:rsid w:val="00A17BDD"/>
    <w:rsid w:val="00A200EF"/>
    <w:rsid w:val="00A201F7"/>
    <w:rsid w:val="00A203C9"/>
    <w:rsid w:val="00A20703"/>
    <w:rsid w:val="00A207E0"/>
    <w:rsid w:val="00A209A0"/>
    <w:rsid w:val="00A20A36"/>
    <w:rsid w:val="00A20C72"/>
    <w:rsid w:val="00A21647"/>
    <w:rsid w:val="00A223EF"/>
    <w:rsid w:val="00A225A8"/>
    <w:rsid w:val="00A22CCD"/>
    <w:rsid w:val="00A22D95"/>
    <w:rsid w:val="00A23386"/>
    <w:rsid w:val="00A234D6"/>
    <w:rsid w:val="00A23914"/>
    <w:rsid w:val="00A23B3B"/>
    <w:rsid w:val="00A23B6E"/>
    <w:rsid w:val="00A23CA5"/>
    <w:rsid w:val="00A23CB4"/>
    <w:rsid w:val="00A23D7E"/>
    <w:rsid w:val="00A242F3"/>
    <w:rsid w:val="00A24782"/>
    <w:rsid w:val="00A24C8F"/>
    <w:rsid w:val="00A24D5B"/>
    <w:rsid w:val="00A25137"/>
    <w:rsid w:val="00A253F1"/>
    <w:rsid w:val="00A25442"/>
    <w:rsid w:val="00A25471"/>
    <w:rsid w:val="00A25707"/>
    <w:rsid w:val="00A25AD9"/>
    <w:rsid w:val="00A25BFD"/>
    <w:rsid w:val="00A25D7F"/>
    <w:rsid w:val="00A25D86"/>
    <w:rsid w:val="00A25E1D"/>
    <w:rsid w:val="00A25E66"/>
    <w:rsid w:val="00A26124"/>
    <w:rsid w:val="00A263F2"/>
    <w:rsid w:val="00A26AE0"/>
    <w:rsid w:val="00A26D9A"/>
    <w:rsid w:val="00A279CA"/>
    <w:rsid w:val="00A27FF0"/>
    <w:rsid w:val="00A3028E"/>
    <w:rsid w:val="00A309B6"/>
    <w:rsid w:val="00A309EF"/>
    <w:rsid w:val="00A30D5F"/>
    <w:rsid w:val="00A31A19"/>
    <w:rsid w:val="00A31B75"/>
    <w:rsid w:val="00A32074"/>
    <w:rsid w:val="00A32DB6"/>
    <w:rsid w:val="00A32E07"/>
    <w:rsid w:val="00A32E55"/>
    <w:rsid w:val="00A33297"/>
    <w:rsid w:val="00A332B2"/>
    <w:rsid w:val="00A339FD"/>
    <w:rsid w:val="00A33F47"/>
    <w:rsid w:val="00A344D3"/>
    <w:rsid w:val="00A345CF"/>
    <w:rsid w:val="00A3460E"/>
    <w:rsid w:val="00A34852"/>
    <w:rsid w:val="00A34E61"/>
    <w:rsid w:val="00A3523A"/>
    <w:rsid w:val="00A355A6"/>
    <w:rsid w:val="00A35C91"/>
    <w:rsid w:val="00A35CEE"/>
    <w:rsid w:val="00A35D56"/>
    <w:rsid w:val="00A362A8"/>
    <w:rsid w:val="00A367AE"/>
    <w:rsid w:val="00A36D51"/>
    <w:rsid w:val="00A37153"/>
    <w:rsid w:val="00A37157"/>
    <w:rsid w:val="00A378E0"/>
    <w:rsid w:val="00A37A60"/>
    <w:rsid w:val="00A37EE8"/>
    <w:rsid w:val="00A4014C"/>
    <w:rsid w:val="00A404FA"/>
    <w:rsid w:val="00A40798"/>
    <w:rsid w:val="00A407C1"/>
    <w:rsid w:val="00A4086A"/>
    <w:rsid w:val="00A40AB3"/>
    <w:rsid w:val="00A40F2C"/>
    <w:rsid w:val="00A41573"/>
    <w:rsid w:val="00A42897"/>
    <w:rsid w:val="00A428AE"/>
    <w:rsid w:val="00A42914"/>
    <w:rsid w:val="00A440A0"/>
    <w:rsid w:val="00A4460F"/>
    <w:rsid w:val="00A4469E"/>
    <w:rsid w:val="00A44E50"/>
    <w:rsid w:val="00A44F7D"/>
    <w:rsid w:val="00A451FB"/>
    <w:rsid w:val="00A452BE"/>
    <w:rsid w:val="00A45B7D"/>
    <w:rsid w:val="00A45E78"/>
    <w:rsid w:val="00A45E92"/>
    <w:rsid w:val="00A461D2"/>
    <w:rsid w:val="00A462A1"/>
    <w:rsid w:val="00A46528"/>
    <w:rsid w:val="00A46882"/>
    <w:rsid w:val="00A46A36"/>
    <w:rsid w:val="00A46EF1"/>
    <w:rsid w:val="00A476AE"/>
    <w:rsid w:val="00A47787"/>
    <w:rsid w:val="00A47A47"/>
    <w:rsid w:val="00A5072F"/>
    <w:rsid w:val="00A5080A"/>
    <w:rsid w:val="00A5115E"/>
    <w:rsid w:val="00A511F8"/>
    <w:rsid w:val="00A517D0"/>
    <w:rsid w:val="00A51974"/>
    <w:rsid w:val="00A51A02"/>
    <w:rsid w:val="00A51ADA"/>
    <w:rsid w:val="00A51B8A"/>
    <w:rsid w:val="00A51CF5"/>
    <w:rsid w:val="00A51D15"/>
    <w:rsid w:val="00A52202"/>
    <w:rsid w:val="00A52B13"/>
    <w:rsid w:val="00A53013"/>
    <w:rsid w:val="00A531E2"/>
    <w:rsid w:val="00A533F1"/>
    <w:rsid w:val="00A5344E"/>
    <w:rsid w:val="00A5392B"/>
    <w:rsid w:val="00A5393A"/>
    <w:rsid w:val="00A53EF4"/>
    <w:rsid w:val="00A5415F"/>
    <w:rsid w:val="00A544F0"/>
    <w:rsid w:val="00A54B36"/>
    <w:rsid w:val="00A54E5D"/>
    <w:rsid w:val="00A55445"/>
    <w:rsid w:val="00A55B45"/>
    <w:rsid w:val="00A55EF5"/>
    <w:rsid w:val="00A5617B"/>
    <w:rsid w:val="00A56639"/>
    <w:rsid w:val="00A5676D"/>
    <w:rsid w:val="00A5698F"/>
    <w:rsid w:val="00A56A55"/>
    <w:rsid w:val="00A56B7C"/>
    <w:rsid w:val="00A57125"/>
    <w:rsid w:val="00A571A6"/>
    <w:rsid w:val="00A57953"/>
    <w:rsid w:val="00A6024C"/>
    <w:rsid w:val="00A60545"/>
    <w:rsid w:val="00A606D2"/>
    <w:rsid w:val="00A61271"/>
    <w:rsid w:val="00A612DC"/>
    <w:rsid w:val="00A6141D"/>
    <w:rsid w:val="00A61700"/>
    <w:rsid w:val="00A61D2E"/>
    <w:rsid w:val="00A6223A"/>
    <w:rsid w:val="00A62359"/>
    <w:rsid w:val="00A625B9"/>
    <w:rsid w:val="00A6277A"/>
    <w:rsid w:val="00A62A69"/>
    <w:rsid w:val="00A62E62"/>
    <w:rsid w:val="00A6307F"/>
    <w:rsid w:val="00A63113"/>
    <w:rsid w:val="00A632E1"/>
    <w:rsid w:val="00A63445"/>
    <w:rsid w:val="00A635A9"/>
    <w:rsid w:val="00A635FF"/>
    <w:rsid w:val="00A63FAF"/>
    <w:rsid w:val="00A64532"/>
    <w:rsid w:val="00A646D0"/>
    <w:rsid w:val="00A649C4"/>
    <w:rsid w:val="00A64BED"/>
    <w:rsid w:val="00A65825"/>
    <w:rsid w:val="00A65CF5"/>
    <w:rsid w:val="00A65D46"/>
    <w:rsid w:val="00A65DE6"/>
    <w:rsid w:val="00A66137"/>
    <w:rsid w:val="00A66D1B"/>
    <w:rsid w:val="00A66F09"/>
    <w:rsid w:val="00A66FB7"/>
    <w:rsid w:val="00A671EA"/>
    <w:rsid w:val="00A6733A"/>
    <w:rsid w:val="00A674E6"/>
    <w:rsid w:val="00A67AE3"/>
    <w:rsid w:val="00A67F5B"/>
    <w:rsid w:val="00A70366"/>
    <w:rsid w:val="00A70827"/>
    <w:rsid w:val="00A70B58"/>
    <w:rsid w:val="00A70B64"/>
    <w:rsid w:val="00A70D29"/>
    <w:rsid w:val="00A71824"/>
    <w:rsid w:val="00A718BD"/>
    <w:rsid w:val="00A71957"/>
    <w:rsid w:val="00A71AF7"/>
    <w:rsid w:val="00A71D12"/>
    <w:rsid w:val="00A730BA"/>
    <w:rsid w:val="00A733F8"/>
    <w:rsid w:val="00A73591"/>
    <w:rsid w:val="00A7364D"/>
    <w:rsid w:val="00A73EE4"/>
    <w:rsid w:val="00A73F9D"/>
    <w:rsid w:val="00A743F1"/>
    <w:rsid w:val="00A7468D"/>
    <w:rsid w:val="00A74972"/>
    <w:rsid w:val="00A75302"/>
    <w:rsid w:val="00A75486"/>
    <w:rsid w:val="00A758AA"/>
    <w:rsid w:val="00A75B43"/>
    <w:rsid w:val="00A76913"/>
    <w:rsid w:val="00A7768C"/>
    <w:rsid w:val="00A77EE5"/>
    <w:rsid w:val="00A800CB"/>
    <w:rsid w:val="00A803CF"/>
    <w:rsid w:val="00A803E8"/>
    <w:rsid w:val="00A8045E"/>
    <w:rsid w:val="00A806BE"/>
    <w:rsid w:val="00A80D0F"/>
    <w:rsid w:val="00A80F94"/>
    <w:rsid w:val="00A81229"/>
    <w:rsid w:val="00A81DD9"/>
    <w:rsid w:val="00A82517"/>
    <w:rsid w:val="00A8290B"/>
    <w:rsid w:val="00A82981"/>
    <w:rsid w:val="00A82AC1"/>
    <w:rsid w:val="00A83C91"/>
    <w:rsid w:val="00A83D61"/>
    <w:rsid w:val="00A84267"/>
    <w:rsid w:val="00A84D16"/>
    <w:rsid w:val="00A8528A"/>
    <w:rsid w:val="00A853F5"/>
    <w:rsid w:val="00A85641"/>
    <w:rsid w:val="00A857C6"/>
    <w:rsid w:val="00A85810"/>
    <w:rsid w:val="00A85B00"/>
    <w:rsid w:val="00A85BB5"/>
    <w:rsid w:val="00A860D6"/>
    <w:rsid w:val="00A86BD5"/>
    <w:rsid w:val="00A86BD6"/>
    <w:rsid w:val="00A87B65"/>
    <w:rsid w:val="00A87E08"/>
    <w:rsid w:val="00A903B3"/>
    <w:rsid w:val="00A90484"/>
    <w:rsid w:val="00A90B6D"/>
    <w:rsid w:val="00A90DCE"/>
    <w:rsid w:val="00A90FE8"/>
    <w:rsid w:val="00A917ED"/>
    <w:rsid w:val="00A928FD"/>
    <w:rsid w:val="00A92A89"/>
    <w:rsid w:val="00A92CBB"/>
    <w:rsid w:val="00A92F0A"/>
    <w:rsid w:val="00A92F75"/>
    <w:rsid w:val="00A93166"/>
    <w:rsid w:val="00A93324"/>
    <w:rsid w:val="00A93567"/>
    <w:rsid w:val="00A9358B"/>
    <w:rsid w:val="00A93613"/>
    <w:rsid w:val="00A94151"/>
    <w:rsid w:val="00A941EA"/>
    <w:rsid w:val="00A94FDB"/>
    <w:rsid w:val="00A951DB"/>
    <w:rsid w:val="00A9532E"/>
    <w:rsid w:val="00A96C00"/>
    <w:rsid w:val="00A96F39"/>
    <w:rsid w:val="00A9742C"/>
    <w:rsid w:val="00A9763F"/>
    <w:rsid w:val="00A979EB"/>
    <w:rsid w:val="00A97BB7"/>
    <w:rsid w:val="00A97E50"/>
    <w:rsid w:val="00AA00B8"/>
    <w:rsid w:val="00AA016B"/>
    <w:rsid w:val="00AA02AA"/>
    <w:rsid w:val="00AA0413"/>
    <w:rsid w:val="00AA06A8"/>
    <w:rsid w:val="00AA08B3"/>
    <w:rsid w:val="00AA0A0D"/>
    <w:rsid w:val="00AA0E7A"/>
    <w:rsid w:val="00AA11D8"/>
    <w:rsid w:val="00AA137E"/>
    <w:rsid w:val="00AA147B"/>
    <w:rsid w:val="00AA1609"/>
    <w:rsid w:val="00AA1D11"/>
    <w:rsid w:val="00AA3107"/>
    <w:rsid w:val="00AA39B7"/>
    <w:rsid w:val="00AA3F7E"/>
    <w:rsid w:val="00AA4406"/>
    <w:rsid w:val="00AA49B2"/>
    <w:rsid w:val="00AA4A1E"/>
    <w:rsid w:val="00AA5339"/>
    <w:rsid w:val="00AA5399"/>
    <w:rsid w:val="00AA5968"/>
    <w:rsid w:val="00AA632B"/>
    <w:rsid w:val="00AA641E"/>
    <w:rsid w:val="00AA6B16"/>
    <w:rsid w:val="00AA6CF5"/>
    <w:rsid w:val="00AA6E3A"/>
    <w:rsid w:val="00AA727D"/>
    <w:rsid w:val="00AA749D"/>
    <w:rsid w:val="00AA7500"/>
    <w:rsid w:val="00AA7DFF"/>
    <w:rsid w:val="00AB0517"/>
    <w:rsid w:val="00AB09E6"/>
    <w:rsid w:val="00AB192D"/>
    <w:rsid w:val="00AB1941"/>
    <w:rsid w:val="00AB1C55"/>
    <w:rsid w:val="00AB24EF"/>
    <w:rsid w:val="00AB2565"/>
    <w:rsid w:val="00AB2860"/>
    <w:rsid w:val="00AB2BC1"/>
    <w:rsid w:val="00AB2C87"/>
    <w:rsid w:val="00AB339E"/>
    <w:rsid w:val="00AB3508"/>
    <w:rsid w:val="00AB3BB1"/>
    <w:rsid w:val="00AB441E"/>
    <w:rsid w:val="00AB5111"/>
    <w:rsid w:val="00AB5833"/>
    <w:rsid w:val="00AB5B24"/>
    <w:rsid w:val="00AB5F00"/>
    <w:rsid w:val="00AB62FA"/>
    <w:rsid w:val="00AB63AE"/>
    <w:rsid w:val="00AB66E7"/>
    <w:rsid w:val="00AB693C"/>
    <w:rsid w:val="00AB6BC8"/>
    <w:rsid w:val="00AB7579"/>
    <w:rsid w:val="00AB7D6F"/>
    <w:rsid w:val="00AC01E7"/>
    <w:rsid w:val="00AC0543"/>
    <w:rsid w:val="00AC0699"/>
    <w:rsid w:val="00AC09E0"/>
    <w:rsid w:val="00AC0CB4"/>
    <w:rsid w:val="00AC0D6E"/>
    <w:rsid w:val="00AC1581"/>
    <w:rsid w:val="00AC17E0"/>
    <w:rsid w:val="00AC1F45"/>
    <w:rsid w:val="00AC2068"/>
    <w:rsid w:val="00AC20F2"/>
    <w:rsid w:val="00AC257E"/>
    <w:rsid w:val="00AC25FC"/>
    <w:rsid w:val="00AC28BF"/>
    <w:rsid w:val="00AC2959"/>
    <w:rsid w:val="00AC2D8F"/>
    <w:rsid w:val="00AC300E"/>
    <w:rsid w:val="00AC347C"/>
    <w:rsid w:val="00AC34EE"/>
    <w:rsid w:val="00AC3566"/>
    <w:rsid w:val="00AC3FC4"/>
    <w:rsid w:val="00AC42C3"/>
    <w:rsid w:val="00AC4B67"/>
    <w:rsid w:val="00AC510A"/>
    <w:rsid w:val="00AC5F9C"/>
    <w:rsid w:val="00AC6443"/>
    <w:rsid w:val="00AC64C4"/>
    <w:rsid w:val="00AC65D3"/>
    <w:rsid w:val="00AC6698"/>
    <w:rsid w:val="00AC6906"/>
    <w:rsid w:val="00AC6949"/>
    <w:rsid w:val="00AC6968"/>
    <w:rsid w:val="00AC74E8"/>
    <w:rsid w:val="00AC758B"/>
    <w:rsid w:val="00AC7EED"/>
    <w:rsid w:val="00AD074C"/>
    <w:rsid w:val="00AD10F5"/>
    <w:rsid w:val="00AD14F6"/>
    <w:rsid w:val="00AD1A0A"/>
    <w:rsid w:val="00AD1C89"/>
    <w:rsid w:val="00AD21E2"/>
    <w:rsid w:val="00AD2390"/>
    <w:rsid w:val="00AD2A95"/>
    <w:rsid w:val="00AD2AAD"/>
    <w:rsid w:val="00AD2ECC"/>
    <w:rsid w:val="00AD2FDF"/>
    <w:rsid w:val="00AD3A36"/>
    <w:rsid w:val="00AD3A6A"/>
    <w:rsid w:val="00AD3F7E"/>
    <w:rsid w:val="00AD445F"/>
    <w:rsid w:val="00AD4516"/>
    <w:rsid w:val="00AD4B54"/>
    <w:rsid w:val="00AD5052"/>
    <w:rsid w:val="00AD56AD"/>
    <w:rsid w:val="00AD5837"/>
    <w:rsid w:val="00AD5A5E"/>
    <w:rsid w:val="00AD5C91"/>
    <w:rsid w:val="00AD5E9E"/>
    <w:rsid w:val="00AD5ED7"/>
    <w:rsid w:val="00AD6679"/>
    <w:rsid w:val="00AD6820"/>
    <w:rsid w:val="00AD6C0E"/>
    <w:rsid w:val="00AD6FCB"/>
    <w:rsid w:val="00AD773E"/>
    <w:rsid w:val="00AD7EAC"/>
    <w:rsid w:val="00AE1681"/>
    <w:rsid w:val="00AE1810"/>
    <w:rsid w:val="00AE1903"/>
    <w:rsid w:val="00AE207F"/>
    <w:rsid w:val="00AE20C2"/>
    <w:rsid w:val="00AE2DBD"/>
    <w:rsid w:val="00AE2DE2"/>
    <w:rsid w:val="00AE3365"/>
    <w:rsid w:val="00AE3554"/>
    <w:rsid w:val="00AE3653"/>
    <w:rsid w:val="00AE38AA"/>
    <w:rsid w:val="00AE3D74"/>
    <w:rsid w:val="00AE4430"/>
    <w:rsid w:val="00AE487C"/>
    <w:rsid w:val="00AE48F9"/>
    <w:rsid w:val="00AE5040"/>
    <w:rsid w:val="00AE5502"/>
    <w:rsid w:val="00AE56DD"/>
    <w:rsid w:val="00AE5F55"/>
    <w:rsid w:val="00AE67A8"/>
    <w:rsid w:val="00AE6A23"/>
    <w:rsid w:val="00AE6A38"/>
    <w:rsid w:val="00AE6EAB"/>
    <w:rsid w:val="00AE74A8"/>
    <w:rsid w:val="00AE760A"/>
    <w:rsid w:val="00AE775E"/>
    <w:rsid w:val="00AE7908"/>
    <w:rsid w:val="00AF0ABC"/>
    <w:rsid w:val="00AF0BBA"/>
    <w:rsid w:val="00AF12A6"/>
    <w:rsid w:val="00AF16FB"/>
    <w:rsid w:val="00AF179A"/>
    <w:rsid w:val="00AF1DCA"/>
    <w:rsid w:val="00AF1F67"/>
    <w:rsid w:val="00AF2092"/>
    <w:rsid w:val="00AF2227"/>
    <w:rsid w:val="00AF225A"/>
    <w:rsid w:val="00AF22E6"/>
    <w:rsid w:val="00AF2613"/>
    <w:rsid w:val="00AF26CB"/>
    <w:rsid w:val="00AF2AEE"/>
    <w:rsid w:val="00AF2B1B"/>
    <w:rsid w:val="00AF2B44"/>
    <w:rsid w:val="00AF2CA4"/>
    <w:rsid w:val="00AF2F45"/>
    <w:rsid w:val="00AF3072"/>
    <w:rsid w:val="00AF340E"/>
    <w:rsid w:val="00AF3602"/>
    <w:rsid w:val="00AF3665"/>
    <w:rsid w:val="00AF3868"/>
    <w:rsid w:val="00AF397E"/>
    <w:rsid w:val="00AF3A31"/>
    <w:rsid w:val="00AF3BB4"/>
    <w:rsid w:val="00AF406E"/>
    <w:rsid w:val="00AF4936"/>
    <w:rsid w:val="00AF4B33"/>
    <w:rsid w:val="00AF4D14"/>
    <w:rsid w:val="00AF4FA3"/>
    <w:rsid w:val="00AF5411"/>
    <w:rsid w:val="00AF5478"/>
    <w:rsid w:val="00AF5B6F"/>
    <w:rsid w:val="00AF6251"/>
    <w:rsid w:val="00AF6267"/>
    <w:rsid w:val="00AF66FF"/>
    <w:rsid w:val="00AF67C9"/>
    <w:rsid w:val="00AF69EC"/>
    <w:rsid w:val="00AF7100"/>
    <w:rsid w:val="00AF739B"/>
    <w:rsid w:val="00AF740C"/>
    <w:rsid w:val="00AF7CEE"/>
    <w:rsid w:val="00B00A9B"/>
    <w:rsid w:val="00B00C08"/>
    <w:rsid w:val="00B01281"/>
    <w:rsid w:val="00B01392"/>
    <w:rsid w:val="00B0139D"/>
    <w:rsid w:val="00B01550"/>
    <w:rsid w:val="00B016F3"/>
    <w:rsid w:val="00B019F8"/>
    <w:rsid w:val="00B01B8A"/>
    <w:rsid w:val="00B0261B"/>
    <w:rsid w:val="00B02957"/>
    <w:rsid w:val="00B02DDC"/>
    <w:rsid w:val="00B0313A"/>
    <w:rsid w:val="00B035F7"/>
    <w:rsid w:val="00B03A43"/>
    <w:rsid w:val="00B03A80"/>
    <w:rsid w:val="00B05331"/>
    <w:rsid w:val="00B05356"/>
    <w:rsid w:val="00B055F9"/>
    <w:rsid w:val="00B05943"/>
    <w:rsid w:val="00B05D2F"/>
    <w:rsid w:val="00B06306"/>
    <w:rsid w:val="00B06809"/>
    <w:rsid w:val="00B07233"/>
    <w:rsid w:val="00B0728D"/>
    <w:rsid w:val="00B07402"/>
    <w:rsid w:val="00B074F4"/>
    <w:rsid w:val="00B103E9"/>
    <w:rsid w:val="00B10485"/>
    <w:rsid w:val="00B10604"/>
    <w:rsid w:val="00B106C4"/>
    <w:rsid w:val="00B10C34"/>
    <w:rsid w:val="00B10FA8"/>
    <w:rsid w:val="00B1115A"/>
    <w:rsid w:val="00B11255"/>
    <w:rsid w:val="00B115BB"/>
    <w:rsid w:val="00B11AF8"/>
    <w:rsid w:val="00B125CE"/>
    <w:rsid w:val="00B12924"/>
    <w:rsid w:val="00B12A01"/>
    <w:rsid w:val="00B12BE0"/>
    <w:rsid w:val="00B13079"/>
    <w:rsid w:val="00B13284"/>
    <w:rsid w:val="00B13EF6"/>
    <w:rsid w:val="00B141F9"/>
    <w:rsid w:val="00B14288"/>
    <w:rsid w:val="00B15C9D"/>
    <w:rsid w:val="00B15EE0"/>
    <w:rsid w:val="00B16457"/>
    <w:rsid w:val="00B16946"/>
    <w:rsid w:val="00B169AF"/>
    <w:rsid w:val="00B1753C"/>
    <w:rsid w:val="00B175B9"/>
    <w:rsid w:val="00B177D4"/>
    <w:rsid w:val="00B203ED"/>
    <w:rsid w:val="00B20727"/>
    <w:rsid w:val="00B20955"/>
    <w:rsid w:val="00B20B85"/>
    <w:rsid w:val="00B20BBA"/>
    <w:rsid w:val="00B20CFF"/>
    <w:rsid w:val="00B21120"/>
    <w:rsid w:val="00B2180B"/>
    <w:rsid w:val="00B21836"/>
    <w:rsid w:val="00B2187D"/>
    <w:rsid w:val="00B21CF5"/>
    <w:rsid w:val="00B21D0E"/>
    <w:rsid w:val="00B21E4C"/>
    <w:rsid w:val="00B21EAD"/>
    <w:rsid w:val="00B22296"/>
    <w:rsid w:val="00B222F4"/>
    <w:rsid w:val="00B22338"/>
    <w:rsid w:val="00B2276F"/>
    <w:rsid w:val="00B23CA0"/>
    <w:rsid w:val="00B24521"/>
    <w:rsid w:val="00B2498B"/>
    <w:rsid w:val="00B2525D"/>
    <w:rsid w:val="00B2552C"/>
    <w:rsid w:val="00B25664"/>
    <w:rsid w:val="00B256F0"/>
    <w:rsid w:val="00B25832"/>
    <w:rsid w:val="00B26AB7"/>
    <w:rsid w:val="00B271CF"/>
    <w:rsid w:val="00B2753F"/>
    <w:rsid w:val="00B27E06"/>
    <w:rsid w:val="00B3074A"/>
    <w:rsid w:val="00B30D84"/>
    <w:rsid w:val="00B311C1"/>
    <w:rsid w:val="00B315EF"/>
    <w:rsid w:val="00B31639"/>
    <w:rsid w:val="00B318CB"/>
    <w:rsid w:val="00B319B8"/>
    <w:rsid w:val="00B31FA3"/>
    <w:rsid w:val="00B32064"/>
    <w:rsid w:val="00B32227"/>
    <w:rsid w:val="00B32F32"/>
    <w:rsid w:val="00B3319F"/>
    <w:rsid w:val="00B338DE"/>
    <w:rsid w:val="00B33B66"/>
    <w:rsid w:val="00B33DCA"/>
    <w:rsid w:val="00B343AC"/>
    <w:rsid w:val="00B349C0"/>
    <w:rsid w:val="00B35230"/>
    <w:rsid w:val="00B35397"/>
    <w:rsid w:val="00B355B3"/>
    <w:rsid w:val="00B357D0"/>
    <w:rsid w:val="00B35AF5"/>
    <w:rsid w:val="00B35C22"/>
    <w:rsid w:val="00B3658B"/>
    <w:rsid w:val="00B36E91"/>
    <w:rsid w:val="00B37B59"/>
    <w:rsid w:val="00B37C86"/>
    <w:rsid w:val="00B37D25"/>
    <w:rsid w:val="00B37F73"/>
    <w:rsid w:val="00B4028A"/>
    <w:rsid w:val="00B40334"/>
    <w:rsid w:val="00B404A9"/>
    <w:rsid w:val="00B40563"/>
    <w:rsid w:val="00B407E9"/>
    <w:rsid w:val="00B409EA"/>
    <w:rsid w:val="00B41564"/>
    <w:rsid w:val="00B41EED"/>
    <w:rsid w:val="00B42596"/>
    <w:rsid w:val="00B429AA"/>
    <w:rsid w:val="00B42A60"/>
    <w:rsid w:val="00B43414"/>
    <w:rsid w:val="00B4381B"/>
    <w:rsid w:val="00B43E27"/>
    <w:rsid w:val="00B44451"/>
    <w:rsid w:val="00B44F7B"/>
    <w:rsid w:val="00B4508C"/>
    <w:rsid w:val="00B453EF"/>
    <w:rsid w:val="00B454C0"/>
    <w:rsid w:val="00B455B7"/>
    <w:rsid w:val="00B45662"/>
    <w:rsid w:val="00B45A2F"/>
    <w:rsid w:val="00B45BF7"/>
    <w:rsid w:val="00B45CFC"/>
    <w:rsid w:val="00B466CA"/>
    <w:rsid w:val="00B46A8B"/>
    <w:rsid w:val="00B475C7"/>
    <w:rsid w:val="00B4766C"/>
    <w:rsid w:val="00B47748"/>
    <w:rsid w:val="00B479CB"/>
    <w:rsid w:val="00B47B77"/>
    <w:rsid w:val="00B50523"/>
    <w:rsid w:val="00B510B9"/>
    <w:rsid w:val="00B51793"/>
    <w:rsid w:val="00B517D5"/>
    <w:rsid w:val="00B51F13"/>
    <w:rsid w:val="00B523B3"/>
    <w:rsid w:val="00B523BD"/>
    <w:rsid w:val="00B524CE"/>
    <w:rsid w:val="00B52AC3"/>
    <w:rsid w:val="00B52AE0"/>
    <w:rsid w:val="00B53240"/>
    <w:rsid w:val="00B53268"/>
    <w:rsid w:val="00B536A5"/>
    <w:rsid w:val="00B54E43"/>
    <w:rsid w:val="00B551DD"/>
    <w:rsid w:val="00B55994"/>
    <w:rsid w:val="00B55D3A"/>
    <w:rsid w:val="00B56192"/>
    <w:rsid w:val="00B56223"/>
    <w:rsid w:val="00B5628B"/>
    <w:rsid w:val="00B5641C"/>
    <w:rsid w:val="00B56867"/>
    <w:rsid w:val="00B56F2E"/>
    <w:rsid w:val="00B57450"/>
    <w:rsid w:val="00B577FD"/>
    <w:rsid w:val="00B57CE4"/>
    <w:rsid w:val="00B603C3"/>
    <w:rsid w:val="00B6059E"/>
    <w:rsid w:val="00B60E51"/>
    <w:rsid w:val="00B61115"/>
    <w:rsid w:val="00B612FF"/>
    <w:rsid w:val="00B61B91"/>
    <w:rsid w:val="00B61EEB"/>
    <w:rsid w:val="00B6215A"/>
    <w:rsid w:val="00B62369"/>
    <w:rsid w:val="00B628D0"/>
    <w:rsid w:val="00B62CB0"/>
    <w:rsid w:val="00B62FF8"/>
    <w:rsid w:val="00B63646"/>
    <w:rsid w:val="00B63839"/>
    <w:rsid w:val="00B64870"/>
    <w:rsid w:val="00B64BD1"/>
    <w:rsid w:val="00B651D9"/>
    <w:rsid w:val="00B6528E"/>
    <w:rsid w:val="00B653AE"/>
    <w:rsid w:val="00B657EE"/>
    <w:rsid w:val="00B65C91"/>
    <w:rsid w:val="00B65F08"/>
    <w:rsid w:val="00B669A6"/>
    <w:rsid w:val="00B66C27"/>
    <w:rsid w:val="00B66D33"/>
    <w:rsid w:val="00B66E72"/>
    <w:rsid w:val="00B67231"/>
    <w:rsid w:val="00B6745D"/>
    <w:rsid w:val="00B67B87"/>
    <w:rsid w:val="00B67F6D"/>
    <w:rsid w:val="00B70015"/>
    <w:rsid w:val="00B70288"/>
    <w:rsid w:val="00B70337"/>
    <w:rsid w:val="00B70D47"/>
    <w:rsid w:val="00B70E8D"/>
    <w:rsid w:val="00B710FA"/>
    <w:rsid w:val="00B711DE"/>
    <w:rsid w:val="00B714C3"/>
    <w:rsid w:val="00B71860"/>
    <w:rsid w:val="00B71F94"/>
    <w:rsid w:val="00B72019"/>
    <w:rsid w:val="00B7236C"/>
    <w:rsid w:val="00B72CA1"/>
    <w:rsid w:val="00B72D3B"/>
    <w:rsid w:val="00B72E63"/>
    <w:rsid w:val="00B72FE8"/>
    <w:rsid w:val="00B73429"/>
    <w:rsid w:val="00B73565"/>
    <w:rsid w:val="00B736D2"/>
    <w:rsid w:val="00B73821"/>
    <w:rsid w:val="00B74109"/>
    <w:rsid w:val="00B74BDA"/>
    <w:rsid w:val="00B74C4A"/>
    <w:rsid w:val="00B750FF"/>
    <w:rsid w:val="00B7522E"/>
    <w:rsid w:val="00B75597"/>
    <w:rsid w:val="00B75628"/>
    <w:rsid w:val="00B759A6"/>
    <w:rsid w:val="00B759F7"/>
    <w:rsid w:val="00B761A7"/>
    <w:rsid w:val="00B767A0"/>
    <w:rsid w:val="00B76B6F"/>
    <w:rsid w:val="00B770D6"/>
    <w:rsid w:val="00B77856"/>
    <w:rsid w:val="00B77F4D"/>
    <w:rsid w:val="00B802BB"/>
    <w:rsid w:val="00B807DD"/>
    <w:rsid w:val="00B80F32"/>
    <w:rsid w:val="00B80F72"/>
    <w:rsid w:val="00B8159B"/>
    <w:rsid w:val="00B817DF"/>
    <w:rsid w:val="00B81CF1"/>
    <w:rsid w:val="00B81D5C"/>
    <w:rsid w:val="00B821B6"/>
    <w:rsid w:val="00B82A10"/>
    <w:rsid w:val="00B82A63"/>
    <w:rsid w:val="00B8336E"/>
    <w:rsid w:val="00B833DE"/>
    <w:rsid w:val="00B837CF"/>
    <w:rsid w:val="00B84137"/>
    <w:rsid w:val="00B850B5"/>
    <w:rsid w:val="00B85146"/>
    <w:rsid w:val="00B852E5"/>
    <w:rsid w:val="00B85715"/>
    <w:rsid w:val="00B85AC8"/>
    <w:rsid w:val="00B85B92"/>
    <w:rsid w:val="00B85C51"/>
    <w:rsid w:val="00B86D9A"/>
    <w:rsid w:val="00B87DB1"/>
    <w:rsid w:val="00B9064B"/>
    <w:rsid w:val="00B915EB"/>
    <w:rsid w:val="00B91762"/>
    <w:rsid w:val="00B91D44"/>
    <w:rsid w:val="00B91F76"/>
    <w:rsid w:val="00B92452"/>
    <w:rsid w:val="00B92ECF"/>
    <w:rsid w:val="00B93727"/>
    <w:rsid w:val="00B93EE9"/>
    <w:rsid w:val="00B93FBF"/>
    <w:rsid w:val="00B94162"/>
    <w:rsid w:val="00B94CF6"/>
    <w:rsid w:val="00B94EA0"/>
    <w:rsid w:val="00B94EF5"/>
    <w:rsid w:val="00B9517F"/>
    <w:rsid w:val="00B951FA"/>
    <w:rsid w:val="00B95615"/>
    <w:rsid w:val="00B96276"/>
    <w:rsid w:val="00B9682E"/>
    <w:rsid w:val="00B96D22"/>
    <w:rsid w:val="00B97459"/>
    <w:rsid w:val="00B975AA"/>
    <w:rsid w:val="00B97F6F"/>
    <w:rsid w:val="00BA019C"/>
    <w:rsid w:val="00BA02C5"/>
    <w:rsid w:val="00BA08B8"/>
    <w:rsid w:val="00BA0B0F"/>
    <w:rsid w:val="00BA0FBF"/>
    <w:rsid w:val="00BA1E30"/>
    <w:rsid w:val="00BA1FB2"/>
    <w:rsid w:val="00BA20F5"/>
    <w:rsid w:val="00BA2B02"/>
    <w:rsid w:val="00BA2F85"/>
    <w:rsid w:val="00BA3B2C"/>
    <w:rsid w:val="00BA3CF5"/>
    <w:rsid w:val="00BA4183"/>
    <w:rsid w:val="00BA4491"/>
    <w:rsid w:val="00BA486E"/>
    <w:rsid w:val="00BA6761"/>
    <w:rsid w:val="00BA6ACD"/>
    <w:rsid w:val="00BA7659"/>
    <w:rsid w:val="00BB05F4"/>
    <w:rsid w:val="00BB0666"/>
    <w:rsid w:val="00BB066E"/>
    <w:rsid w:val="00BB0CFF"/>
    <w:rsid w:val="00BB0F4E"/>
    <w:rsid w:val="00BB0F71"/>
    <w:rsid w:val="00BB13CF"/>
    <w:rsid w:val="00BB1A41"/>
    <w:rsid w:val="00BB1BC1"/>
    <w:rsid w:val="00BB2794"/>
    <w:rsid w:val="00BB2C51"/>
    <w:rsid w:val="00BB2F69"/>
    <w:rsid w:val="00BB3B12"/>
    <w:rsid w:val="00BB3D2E"/>
    <w:rsid w:val="00BB3DED"/>
    <w:rsid w:val="00BB4028"/>
    <w:rsid w:val="00BB41A2"/>
    <w:rsid w:val="00BB425F"/>
    <w:rsid w:val="00BB4586"/>
    <w:rsid w:val="00BB4E64"/>
    <w:rsid w:val="00BB4EDF"/>
    <w:rsid w:val="00BB5048"/>
    <w:rsid w:val="00BB567A"/>
    <w:rsid w:val="00BB6064"/>
    <w:rsid w:val="00BB6190"/>
    <w:rsid w:val="00BB63A3"/>
    <w:rsid w:val="00BB6743"/>
    <w:rsid w:val="00BB6A23"/>
    <w:rsid w:val="00BB6C1D"/>
    <w:rsid w:val="00BB6E61"/>
    <w:rsid w:val="00BB74FB"/>
    <w:rsid w:val="00BB78F1"/>
    <w:rsid w:val="00BB7DFB"/>
    <w:rsid w:val="00BC00C1"/>
    <w:rsid w:val="00BC0305"/>
    <w:rsid w:val="00BC052C"/>
    <w:rsid w:val="00BC0650"/>
    <w:rsid w:val="00BC0735"/>
    <w:rsid w:val="00BC114B"/>
    <w:rsid w:val="00BC1343"/>
    <w:rsid w:val="00BC193A"/>
    <w:rsid w:val="00BC195B"/>
    <w:rsid w:val="00BC197A"/>
    <w:rsid w:val="00BC1D1F"/>
    <w:rsid w:val="00BC264F"/>
    <w:rsid w:val="00BC26DA"/>
    <w:rsid w:val="00BC320C"/>
    <w:rsid w:val="00BC4249"/>
    <w:rsid w:val="00BC4281"/>
    <w:rsid w:val="00BC4360"/>
    <w:rsid w:val="00BC43A4"/>
    <w:rsid w:val="00BC462A"/>
    <w:rsid w:val="00BC4979"/>
    <w:rsid w:val="00BC4BC0"/>
    <w:rsid w:val="00BC4D79"/>
    <w:rsid w:val="00BC5228"/>
    <w:rsid w:val="00BC522E"/>
    <w:rsid w:val="00BC531B"/>
    <w:rsid w:val="00BC585D"/>
    <w:rsid w:val="00BC58C3"/>
    <w:rsid w:val="00BC58E9"/>
    <w:rsid w:val="00BC5A7A"/>
    <w:rsid w:val="00BC5E05"/>
    <w:rsid w:val="00BC6470"/>
    <w:rsid w:val="00BC650E"/>
    <w:rsid w:val="00BC6BCD"/>
    <w:rsid w:val="00BC6D74"/>
    <w:rsid w:val="00BC6E65"/>
    <w:rsid w:val="00BC708A"/>
    <w:rsid w:val="00BC7198"/>
    <w:rsid w:val="00BC7801"/>
    <w:rsid w:val="00BC7C0F"/>
    <w:rsid w:val="00BC7EF7"/>
    <w:rsid w:val="00BD0054"/>
    <w:rsid w:val="00BD01DE"/>
    <w:rsid w:val="00BD0515"/>
    <w:rsid w:val="00BD09EE"/>
    <w:rsid w:val="00BD0AB6"/>
    <w:rsid w:val="00BD111A"/>
    <w:rsid w:val="00BD1151"/>
    <w:rsid w:val="00BD1207"/>
    <w:rsid w:val="00BD1234"/>
    <w:rsid w:val="00BD12EE"/>
    <w:rsid w:val="00BD1362"/>
    <w:rsid w:val="00BD14D5"/>
    <w:rsid w:val="00BD1E63"/>
    <w:rsid w:val="00BD20F1"/>
    <w:rsid w:val="00BD2101"/>
    <w:rsid w:val="00BD2255"/>
    <w:rsid w:val="00BD2956"/>
    <w:rsid w:val="00BD2EDA"/>
    <w:rsid w:val="00BD32CF"/>
    <w:rsid w:val="00BD3F82"/>
    <w:rsid w:val="00BD3FF4"/>
    <w:rsid w:val="00BD42C4"/>
    <w:rsid w:val="00BD45E9"/>
    <w:rsid w:val="00BD5066"/>
    <w:rsid w:val="00BD5A6D"/>
    <w:rsid w:val="00BD5CA4"/>
    <w:rsid w:val="00BD5EA8"/>
    <w:rsid w:val="00BD655A"/>
    <w:rsid w:val="00BD6AA3"/>
    <w:rsid w:val="00BD7CB4"/>
    <w:rsid w:val="00BD7D15"/>
    <w:rsid w:val="00BE0160"/>
    <w:rsid w:val="00BE05CF"/>
    <w:rsid w:val="00BE05D6"/>
    <w:rsid w:val="00BE0C24"/>
    <w:rsid w:val="00BE1117"/>
    <w:rsid w:val="00BE12AB"/>
    <w:rsid w:val="00BE1617"/>
    <w:rsid w:val="00BE19F5"/>
    <w:rsid w:val="00BE2932"/>
    <w:rsid w:val="00BE39BE"/>
    <w:rsid w:val="00BE3DCF"/>
    <w:rsid w:val="00BE3FF1"/>
    <w:rsid w:val="00BE43E4"/>
    <w:rsid w:val="00BE4678"/>
    <w:rsid w:val="00BE4767"/>
    <w:rsid w:val="00BE47AC"/>
    <w:rsid w:val="00BE57D4"/>
    <w:rsid w:val="00BE59A9"/>
    <w:rsid w:val="00BE6087"/>
    <w:rsid w:val="00BE6259"/>
    <w:rsid w:val="00BE64F5"/>
    <w:rsid w:val="00BE679F"/>
    <w:rsid w:val="00BE69F9"/>
    <w:rsid w:val="00BE6BEA"/>
    <w:rsid w:val="00BE6E75"/>
    <w:rsid w:val="00BE707B"/>
    <w:rsid w:val="00BE7411"/>
    <w:rsid w:val="00BE7463"/>
    <w:rsid w:val="00BE75BB"/>
    <w:rsid w:val="00BE7610"/>
    <w:rsid w:val="00BE7618"/>
    <w:rsid w:val="00BE7799"/>
    <w:rsid w:val="00BE7FE6"/>
    <w:rsid w:val="00BF0106"/>
    <w:rsid w:val="00BF0881"/>
    <w:rsid w:val="00BF0EF8"/>
    <w:rsid w:val="00BF0FAB"/>
    <w:rsid w:val="00BF10EF"/>
    <w:rsid w:val="00BF15D7"/>
    <w:rsid w:val="00BF1B6D"/>
    <w:rsid w:val="00BF1D2F"/>
    <w:rsid w:val="00BF1DBB"/>
    <w:rsid w:val="00BF213C"/>
    <w:rsid w:val="00BF2A66"/>
    <w:rsid w:val="00BF332F"/>
    <w:rsid w:val="00BF353E"/>
    <w:rsid w:val="00BF5381"/>
    <w:rsid w:val="00BF5440"/>
    <w:rsid w:val="00BF5610"/>
    <w:rsid w:val="00BF59A9"/>
    <w:rsid w:val="00BF5FFB"/>
    <w:rsid w:val="00BF6075"/>
    <w:rsid w:val="00BF69D0"/>
    <w:rsid w:val="00BF6D17"/>
    <w:rsid w:val="00BF7A5F"/>
    <w:rsid w:val="00BF7B8A"/>
    <w:rsid w:val="00BF7F5F"/>
    <w:rsid w:val="00BF7FCE"/>
    <w:rsid w:val="00C00C1D"/>
    <w:rsid w:val="00C0195F"/>
    <w:rsid w:val="00C02655"/>
    <w:rsid w:val="00C03162"/>
    <w:rsid w:val="00C03662"/>
    <w:rsid w:val="00C03A58"/>
    <w:rsid w:val="00C03AFF"/>
    <w:rsid w:val="00C03B00"/>
    <w:rsid w:val="00C03D6E"/>
    <w:rsid w:val="00C04632"/>
    <w:rsid w:val="00C04904"/>
    <w:rsid w:val="00C04A9A"/>
    <w:rsid w:val="00C05670"/>
    <w:rsid w:val="00C0579A"/>
    <w:rsid w:val="00C057B2"/>
    <w:rsid w:val="00C05AA5"/>
    <w:rsid w:val="00C05AFF"/>
    <w:rsid w:val="00C06251"/>
    <w:rsid w:val="00C06396"/>
    <w:rsid w:val="00C06604"/>
    <w:rsid w:val="00C067C2"/>
    <w:rsid w:val="00C06C9E"/>
    <w:rsid w:val="00C070C9"/>
    <w:rsid w:val="00C078DE"/>
    <w:rsid w:val="00C1025C"/>
    <w:rsid w:val="00C10262"/>
    <w:rsid w:val="00C10489"/>
    <w:rsid w:val="00C1051E"/>
    <w:rsid w:val="00C10EED"/>
    <w:rsid w:val="00C131FE"/>
    <w:rsid w:val="00C1398D"/>
    <w:rsid w:val="00C13C68"/>
    <w:rsid w:val="00C141DF"/>
    <w:rsid w:val="00C143DF"/>
    <w:rsid w:val="00C14A7A"/>
    <w:rsid w:val="00C14CDC"/>
    <w:rsid w:val="00C153E9"/>
    <w:rsid w:val="00C1553A"/>
    <w:rsid w:val="00C15794"/>
    <w:rsid w:val="00C15FB4"/>
    <w:rsid w:val="00C16445"/>
    <w:rsid w:val="00C1665E"/>
    <w:rsid w:val="00C16F96"/>
    <w:rsid w:val="00C16FE5"/>
    <w:rsid w:val="00C17440"/>
    <w:rsid w:val="00C17592"/>
    <w:rsid w:val="00C1782B"/>
    <w:rsid w:val="00C1790A"/>
    <w:rsid w:val="00C17ADA"/>
    <w:rsid w:val="00C17F64"/>
    <w:rsid w:val="00C17F7C"/>
    <w:rsid w:val="00C200F1"/>
    <w:rsid w:val="00C201EF"/>
    <w:rsid w:val="00C202DB"/>
    <w:rsid w:val="00C204D2"/>
    <w:rsid w:val="00C205B6"/>
    <w:rsid w:val="00C2066E"/>
    <w:rsid w:val="00C208BF"/>
    <w:rsid w:val="00C2091B"/>
    <w:rsid w:val="00C2110A"/>
    <w:rsid w:val="00C21623"/>
    <w:rsid w:val="00C218E7"/>
    <w:rsid w:val="00C225A2"/>
    <w:rsid w:val="00C22F1D"/>
    <w:rsid w:val="00C23023"/>
    <w:rsid w:val="00C23D07"/>
    <w:rsid w:val="00C24817"/>
    <w:rsid w:val="00C24DB0"/>
    <w:rsid w:val="00C25412"/>
    <w:rsid w:val="00C256CD"/>
    <w:rsid w:val="00C25738"/>
    <w:rsid w:val="00C25C2E"/>
    <w:rsid w:val="00C25E74"/>
    <w:rsid w:val="00C25E75"/>
    <w:rsid w:val="00C25F6E"/>
    <w:rsid w:val="00C2670F"/>
    <w:rsid w:val="00C26A21"/>
    <w:rsid w:val="00C26B82"/>
    <w:rsid w:val="00C27181"/>
    <w:rsid w:val="00C27218"/>
    <w:rsid w:val="00C275A5"/>
    <w:rsid w:val="00C277B5"/>
    <w:rsid w:val="00C27953"/>
    <w:rsid w:val="00C27D04"/>
    <w:rsid w:val="00C27E1B"/>
    <w:rsid w:val="00C3003D"/>
    <w:rsid w:val="00C30798"/>
    <w:rsid w:val="00C307AB"/>
    <w:rsid w:val="00C30C65"/>
    <w:rsid w:val="00C30C95"/>
    <w:rsid w:val="00C31378"/>
    <w:rsid w:val="00C3190D"/>
    <w:rsid w:val="00C31D86"/>
    <w:rsid w:val="00C32224"/>
    <w:rsid w:val="00C32721"/>
    <w:rsid w:val="00C32C64"/>
    <w:rsid w:val="00C334DE"/>
    <w:rsid w:val="00C337AA"/>
    <w:rsid w:val="00C34016"/>
    <w:rsid w:val="00C34035"/>
    <w:rsid w:val="00C3553B"/>
    <w:rsid w:val="00C3569F"/>
    <w:rsid w:val="00C35BAA"/>
    <w:rsid w:val="00C35FB5"/>
    <w:rsid w:val="00C36599"/>
    <w:rsid w:val="00C36A9C"/>
    <w:rsid w:val="00C36E3E"/>
    <w:rsid w:val="00C37121"/>
    <w:rsid w:val="00C378A1"/>
    <w:rsid w:val="00C37B5A"/>
    <w:rsid w:val="00C40239"/>
    <w:rsid w:val="00C402C9"/>
    <w:rsid w:val="00C4032A"/>
    <w:rsid w:val="00C405FE"/>
    <w:rsid w:val="00C40B5A"/>
    <w:rsid w:val="00C40B6D"/>
    <w:rsid w:val="00C40E87"/>
    <w:rsid w:val="00C41469"/>
    <w:rsid w:val="00C414E1"/>
    <w:rsid w:val="00C414F4"/>
    <w:rsid w:val="00C4171C"/>
    <w:rsid w:val="00C41B8C"/>
    <w:rsid w:val="00C41D92"/>
    <w:rsid w:val="00C4215B"/>
    <w:rsid w:val="00C42303"/>
    <w:rsid w:val="00C42594"/>
    <w:rsid w:val="00C42BDB"/>
    <w:rsid w:val="00C42C1A"/>
    <w:rsid w:val="00C42DEC"/>
    <w:rsid w:val="00C42EB6"/>
    <w:rsid w:val="00C432D9"/>
    <w:rsid w:val="00C43634"/>
    <w:rsid w:val="00C43BD5"/>
    <w:rsid w:val="00C43D5F"/>
    <w:rsid w:val="00C44109"/>
    <w:rsid w:val="00C443A1"/>
    <w:rsid w:val="00C44415"/>
    <w:rsid w:val="00C44654"/>
    <w:rsid w:val="00C44DA4"/>
    <w:rsid w:val="00C4521A"/>
    <w:rsid w:val="00C4536C"/>
    <w:rsid w:val="00C45E62"/>
    <w:rsid w:val="00C46140"/>
    <w:rsid w:val="00C46B2C"/>
    <w:rsid w:val="00C46D54"/>
    <w:rsid w:val="00C47189"/>
    <w:rsid w:val="00C47682"/>
    <w:rsid w:val="00C47C4E"/>
    <w:rsid w:val="00C47E43"/>
    <w:rsid w:val="00C501AA"/>
    <w:rsid w:val="00C50839"/>
    <w:rsid w:val="00C50B5A"/>
    <w:rsid w:val="00C50DCC"/>
    <w:rsid w:val="00C50E37"/>
    <w:rsid w:val="00C51226"/>
    <w:rsid w:val="00C51558"/>
    <w:rsid w:val="00C517C9"/>
    <w:rsid w:val="00C51F28"/>
    <w:rsid w:val="00C520D7"/>
    <w:rsid w:val="00C52260"/>
    <w:rsid w:val="00C5226F"/>
    <w:rsid w:val="00C52979"/>
    <w:rsid w:val="00C53316"/>
    <w:rsid w:val="00C5337A"/>
    <w:rsid w:val="00C5423C"/>
    <w:rsid w:val="00C542DF"/>
    <w:rsid w:val="00C548A4"/>
    <w:rsid w:val="00C551B4"/>
    <w:rsid w:val="00C551F4"/>
    <w:rsid w:val="00C55365"/>
    <w:rsid w:val="00C556C8"/>
    <w:rsid w:val="00C55D86"/>
    <w:rsid w:val="00C56A78"/>
    <w:rsid w:val="00C56F09"/>
    <w:rsid w:val="00C5712B"/>
    <w:rsid w:val="00C57250"/>
    <w:rsid w:val="00C575DB"/>
    <w:rsid w:val="00C5770F"/>
    <w:rsid w:val="00C57C11"/>
    <w:rsid w:val="00C602D7"/>
    <w:rsid w:val="00C6034C"/>
    <w:rsid w:val="00C60453"/>
    <w:rsid w:val="00C6092D"/>
    <w:rsid w:val="00C60A91"/>
    <w:rsid w:val="00C612BC"/>
    <w:rsid w:val="00C616C9"/>
    <w:rsid w:val="00C61CEB"/>
    <w:rsid w:val="00C6213C"/>
    <w:rsid w:val="00C624EF"/>
    <w:rsid w:val="00C632BA"/>
    <w:rsid w:val="00C634A1"/>
    <w:rsid w:val="00C634D0"/>
    <w:rsid w:val="00C63682"/>
    <w:rsid w:val="00C643DD"/>
    <w:rsid w:val="00C64DD7"/>
    <w:rsid w:val="00C64E13"/>
    <w:rsid w:val="00C657FA"/>
    <w:rsid w:val="00C6583D"/>
    <w:rsid w:val="00C65E7D"/>
    <w:rsid w:val="00C660C2"/>
    <w:rsid w:val="00C665F9"/>
    <w:rsid w:val="00C6672B"/>
    <w:rsid w:val="00C66F7A"/>
    <w:rsid w:val="00C67C37"/>
    <w:rsid w:val="00C67DED"/>
    <w:rsid w:val="00C67F47"/>
    <w:rsid w:val="00C70405"/>
    <w:rsid w:val="00C708F5"/>
    <w:rsid w:val="00C709B6"/>
    <w:rsid w:val="00C70A38"/>
    <w:rsid w:val="00C70B15"/>
    <w:rsid w:val="00C713CB"/>
    <w:rsid w:val="00C714FD"/>
    <w:rsid w:val="00C71DDF"/>
    <w:rsid w:val="00C71E38"/>
    <w:rsid w:val="00C7222C"/>
    <w:rsid w:val="00C729AC"/>
    <w:rsid w:val="00C7308C"/>
    <w:rsid w:val="00C731EE"/>
    <w:rsid w:val="00C735F7"/>
    <w:rsid w:val="00C736CC"/>
    <w:rsid w:val="00C73741"/>
    <w:rsid w:val="00C73CB9"/>
    <w:rsid w:val="00C73DC9"/>
    <w:rsid w:val="00C74145"/>
    <w:rsid w:val="00C747C8"/>
    <w:rsid w:val="00C74C7D"/>
    <w:rsid w:val="00C74F6A"/>
    <w:rsid w:val="00C75262"/>
    <w:rsid w:val="00C75336"/>
    <w:rsid w:val="00C755D6"/>
    <w:rsid w:val="00C75723"/>
    <w:rsid w:val="00C761BE"/>
    <w:rsid w:val="00C7674B"/>
    <w:rsid w:val="00C76B69"/>
    <w:rsid w:val="00C76BF8"/>
    <w:rsid w:val="00C76E78"/>
    <w:rsid w:val="00C7704B"/>
    <w:rsid w:val="00C778CB"/>
    <w:rsid w:val="00C77CD3"/>
    <w:rsid w:val="00C77E7B"/>
    <w:rsid w:val="00C802A6"/>
    <w:rsid w:val="00C80418"/>
    <w:rsid w:val="00C80CE5"/>
    <w:rsid w:val="00C80D9D"/>
    <w:rsid w:val="00C81210"/>
    <w:rsid w:val="00C81534"/>
    <w:rsid w:val="00C817C0"/>
    <w:rsid w:val="00C8191C"/>
    <w:rsid w:val="00C81A22"/>
    <w:rsid w:val="00C81E2C"/>
    <w:rsid w:val="00C8266D"/>
    <w:rsid w:val="00C833D7"/>
    <w:rsid w:val="00C8362F"/>
    <w:rsid w:val="00C83997"/>
    <w:rsid w:val="00C83BB6"/>
    <w:rsid w:val="00C83C86"/>
    <w:rsid w:val="00C84049"/>
    <w:rsid w:val="00C8448A"/>
    <w:rsid w:val="00C844DB"/>
    <w:rsid w:val="00C84630"/>
    <w:rsid w:val="00C84DB6"/>
    <w:rsid w:val="00C850DA"/>
    <w:rsid w:val="00C860B7"/>
    <w:rsid w:val="00C86455"/>
    <w:rsid w:val="00C86513"/>
    <w:rsid w:val="00C86FF7"/>
    <w:rsid w:val="00C87255"/>
    <w:rsid w:val="00C87CEE"/>
    <w:rsid w:val="00C87E42"/>
    <w:rsid w:val="00C90090"/>
    <w:rsid w:val="00C9026D"/>
    <w:rsid w:val="00C908FC"/>
    <w:rsid w:val="00C909F0"/>
    <w:rsid w:val="00C90C3F"/>
    <w:rsid w:val="00C9109E"/>
    <w:rsid w:val="00C913BC"/>
    <w:rsid w:val="00C91F3B"/>
    <w:rsid w:val="00C9200F"/>
    <w:rsid w:val="00C920DE"/>
    <w:rsid w:val="00C92244"/>
    <w:rsid w:val="00C92812"/>
    <w:rsid w:val="00C92EC4"/>
    <w:rsid w:val="00C9302F"/>
    <w:rsid w:val="00C934A0"/>
    <w:rsid w:val="00C9350E"/>
    <w:rsid w:val="00C93947"/>
    <w:rsid w:val="00C943E7"/>
    <w:rsid w:val="00C94565"/>
    <w:rsid w:val="00C9472A"/>
    <w:rsid w:val="00C947D7"/>
    <w:rsid w:val="00C948E7"/>
    <w:rsid w:val="00C94C78"/>
    <w:rsid w:val="00C952C1"/>
    <w:rsid w:val="00C95579"/>
    <w:rsid w:val="00C95794"/>
    <w:rsid w:val="00C9596C"/>
    <w:rsid w:val="00C95C30"/>
    <w:rsid w:val="00C95FA8"/>
    <w:rsid w:val="00C96535"/>
    <w:rsid w:val="00C96AAD"/>
    <w:rsid w:val="00C96D79"/>
    <w:rsid w:val="00C96DF2"/>
    <w:rsid w:val="00C973EE"/>
    <w:rsid w:val="00C9786F"/>
    <w:rsid w:val="00C97C9D"/>
    <w:rsid w:val="00C97FC1"/>
    <w:rsid w:val="00CA024B"/>
    <w:rsid w:val="00CA050D"/>
    <w:rsid w:val="00CA062A"/>
    <w:rsid w:val="00CA082B"/>
    <w:rsid w:val="00CA0DC7"/>
    <w:rsid w:val="00CA180C"/>
    <w:rsid w:val="00CA18DE"/>
    <w:rsid w:val="00CA1B3F"/>
    <w:rsid w:val="00CA1EEC"/>
    <w:rsid w:val="00CA2248"/>
    <w:rsid w:val="00CA2533"/>
    <w:rsid w:val="00CA2714"/>
    <w:rsid w:val="00CA2A2F"/>
    <w:rsid w:val="00CA2CD1"/>
    <w:rsid w:val="00CA3601"/>
    <w:rsid w:val="00CA376C"/>
    <w:rsid w:val="00CA3953"/>
    <w:rsid w:val="00CA3FBA"/>
    <w:rsid w:val="00CA4288"/>
    <w:rsid w:val="00CA4856"/>
    <w:rsid w:val="00CA49EB"/>
    <w:rsid w:val="00CA4C5D"/>
    <w:rsid w:val="00CA4D70"/>
    <w:rsid w:val="00CA4FF2"/>
    <w:rsid w:val="00CA611D"/>
    <w:rsid w:val="00CA6416"/>
    <w:rsid w:val="00CA67B5"/>
    <w:rsid w:val="00CA682A"/>
    <w:rsid w:val="00CA698A"/>
    <w:rsid w:val="00CA6B3B"/>
    <w:rsid w:val="00CA6B84"/>
    <w:rsid w:val="00CA6BA8"/>
    <w:rsid w:val="00CA6C93"/>
    <w:rsid w:val="00CA707B"/>
    <w:rsid w:val="00CA7162"/>
    <w:rsid w:val="00CA7248"/>
    <w:rsid w:val="00CB0154"/>
    <w:rsid w:val="00CB09F7"/>
    <w:rsid w:val="00CB1BF3"/>
    <w:rsid w:val="00CB1E24"/>
    <w:rsid w:val="00CB1E97"/>
    <w:rsid w:val="00CB2C5E"/>
    <w:rsid w:val="00CB31AD"/>
    <w:rsid w:val="00CB43A3"/>
    <w:rsid w:val="00CB4532"/>
    <w:rsid w:val="00CB453B"/>
    <w:rsid w:val="00CB4D78"/>
    <w:rsid w:val="00CB5118"/>
    <w:rsid w:val="00CB5B52"/>
    <w:rsid w:val="00CB6302"/>
    <w:rsid w:val="00CB68B8"/>
    <w:rsid w:val="00CB68F1"/>
    <w:rsid w:val="00CB6B50"/>
    <w:rsid w:val="00CB6B99"/>
    <w:rsid w:val="00CB6FB8"/>
    <w:rsid w:val="00CB70CB"/>
    <w:rsid w:val="00CB713A"/>
    <w:rsid w:val="00CB7258"/>
    <w:rsid w:val="00CB799D"/>
    <w:rsid w:val="00CB7E56"/>
    <w:rsid w:val="00CB7E9B"/>
    <w:rsid w:val="00CB7EF8"/>
    <w:rsid w:val="00CB7FFB"/>
    <w:rsid w:val="00CC00D4"/>
    <w:rsid w:val="00CC0613"/>
    <w:rsid w:val="00CC145E"/>
    <w:rsid w:val="00CC1531"/>
    <w:rsid w:val="00CC1774"/>
    <w:rsid w:val="00CC186B"/>
    <w:rsid w:val="00CC2437"/>
    <w:rsid w:val="00CC24BC"/>
    <w:rsid w:val="00CC25AC"/>
    <w:rsid w:val="00CC295E"/>
    <w:rsid w:val="00CC2A24"/>
    <w:rsid w:val="00CC2BE6"/>
    <w:rsid w:val="00CC2CAE"/>
    <w:rsid w:val="00CC2CEE"/>
    <w:rsid w:val="00CC3793"/>
    <w:rsid w:val="00CC3DBB"/>
    <w:rsid w:val="00CC3E62"/>
    <w:rsid w:val="00CC4246"/>
    <w:rsid w:val="00CC45C8"/>
    <w:rsid w:val="00CC4BB0"/>
    <w:rsid w:val="00CC511A"/>
    <w:rsid w:val="00CC5D3B"/>
    <w:rsid w:val="00CC5E32"/>
    <w:rsid w:val="00CC60C5"/>
    <w:rsid w:val="00CC6314"/>
    <w:rsid w:val="00CC63AB"/>
    <w:rsid w:val="00CC64AB"/>
    <w:rsid w:val="00CC6A3C"/>
    <w:rsid w:val="00CC6B6F"/>
    <w:rsid w:val="00CC6DC7"/>
    <w:rsid w:val="00CC6E2C"/>
    <w:rsid w:val="00CC6E2F"/>
    <w:rsid w:val="00CC70AE"/>
    <w:rsid w:val="00CC72AB"/>
    <w:rsid w:val="00CC72D6"/>
    <w:rsid w:val="00CC76BA"/>
    <w:rsid w:val="00CD015A"/>
    <w:rsid w:val="00CD039F"/>
    <w:rsid w:val="00CD07BE"/>
    <w:rsid w:val="00CD0997"/>
    <w:rsid w:val="00CD0E1F"/>
    <w:rsid w:val="00CD1079"/>
    <w:rsid w:val="00CD1EE7"/>
    <w:rsid w:val="00CD276D"/>
    <w:rsid w:val="00CD327E"/>
    <w:rsid w:val="00CD36A9"/>
    <w:rsid w:val="00CD36D6"/>
    <w:rsid w:val="00CD3BD4"/>
    <w:rsid w:val="00CD3E23"/>
    <w:rsid w:val="00CD44F9"/>
    <w:rsid w:val="00CD4820"/>
    <w:rsid w:val="00CD50CB"/>
    <w:rsid w:val="00CD5217"/>
    <w:rsid w:val="00CD5388"/>
    <w:rsid w:val="00CD558B"/>
    <w:rsid w:val="00CD5726"/>
    <w:rsid w:val="00CD5A6C"/>
    <w:rsid w:val="00CD60C6"/>
    <w:rsid w:val="00CD655D"/>
    <w:rsid w:val="00CD6855"/>
    <w:rsid w:val="00CD698D"/>
    <w:rsid w:val="00CD7713"/>
    <w:rsid w:val="00CD7814"/>
    <w:rsid w:val="00CD7865"/>
    <w:rsid w:val="00CE0350"/>
    <w:rsid w:val="00CE06CE"/>
    <w:rsid w:val="00CE07A2"/>
    <w:rsid w:val="00CE1285"/>
    <w:rsid w:val="00CE1419"/>
    <w:rsid w:val="00CE15B7"/>
    <w:rsid w:val="00CE1669"/>
    <w:rsid w:val="00CE1B1D"/>
    <w:rsid w:val="00CE1EE1"/>
    <w:rsid w:val="00CE1FE0"/>
    <w:rsid w:val="00CE2BB0"/>
    <w:rsid w:val="00CE325F"/>
    <w:rsid w:val="00CE3BC1"/>
    <w:rsid w:val="00CE4183"/>
    <w:rsid w:val="00CE42F3"/>
    <w:rsid w:val="00CE4325"/>
    <w:rsid w:val="00CE54B9"/>
    <w:rsid w:val="00CE59D1"/>
    <w:rsid w:val="00CE5B64"/>
    <w:rsid w:val="00CE5E48"/>
    <w:rsid w:val="00CE6117"/>
    <w:rsid w:val="00CE6A29"/>
    <w:rsid w:val="00CE6E0D"/>
    <w:rsid w:val="00CE789B"/>
    <w:rsid w:val="00CE78E5"/>
    <w:rsid w:val="00CE7B44"/>
    <w:rsid w:val="00CF02C3"/>
    <w:rsid w:val="00CF0895"/>
    <w:rsid w:val="00CF1022"/>
    <w:rsid w:val="00CF1323"/>
    <w:rsid w:val="00CF17C5"/>
    <w:rsid w:val="00CF282F"/>
    <w:rsid w:val="00CF28F5"/>
    <w:rsid w:val="00CF2DCB"/>
    <w:rsid w:val="00CF2EDA"/>
    <w:rsid w:val="00CF3310"/>
    <w:rsid w:val="00CF3621"/>
    <w:rsid w:val="00CF3774"/>
    <w:rsid w:val="00CF39FE"/>
    <w:rsid w:val="00CF3C8F"/>
    <w:rsid w:val="00CF3D37"/>
    <w:rsid w:val="00CF3D45"/>
    <w:rsid w:val="00CF3F4C"/>
    <w:rsid w:val="00CF46BA"/>
    <w:rsid w:val="00CF48E4"/>
    <w:rsid w:val="00CF4A42"/>
    <w:rsid w:val="00CF4D71"/>
    <w:rsid w:val="00CF4FFA"/>
    <w:rsid w:val="00CF5425"/>
    <w:rsid w:val="00CF55C8"/>
    <w:rsid w:val="00CF59D3"/>
    <w:rsid w:val="00CF5D2B"/>
    <w:rsid w:val="00CF7A74"/>
    <w:rsid w:val="00D0061C"/>
    <w:rsid w:val="00D0078B"/>
    <w:rsid w:val="00D0087C"/>
    <w:rsid w:val="00D00946"/>
    <w:rsid w:val="00D00AEA"/>
    <w:rsid w:val="00D00B06"/>
    <w:rsid w:val="00D00DB1"/>
    <w:rsid w:val="00D01157"/>
    <w:rsid w:val="00D0117D"/>
    <w:rsid w:val="00D01417"/>
    <w:rsid w:val="00D014DD"/>
    <w:rsid w:val="00D017A4"/>
    <w:rsid w:val="00D01C56"/>
    <w:rsid w:val="00D0249D"/>
    <w:rsid w:val="00D02900"/>
    <w:rsid w:val="00D02D05"/>
    <w:rsid w:val="00D02DA8"/>
    <w:rsid w:val="00D02F6A"/>
    <w:rsid w:val="00D03B46"/>
    <w:rsid w:val="00D03B85"/>
    <w:rsid w:val="00D04566"/>
    <w:rsid w:val="00D04892"/>
    <w:rsid w:val="00D04C27"/>
    <w:rsid w:val="00D04FD4"/>
    <w:rsid w:val="00D05079"/>
    <w:rsid w:val="00D050E3"/>
    <w:rsid w:val="00D058AE"/>
    <w:rsid w:val="00D05A38"/>
    <w:rsid w:val="00D05FA2"/>
    <w:rsid w:val="00D06118"/>
    <w:rsid w:val="00D0666D"/>
    <w:rsid w:val="00D06AB9"/>
    <w:rsid w:val="00D06BE3"/>
    <w:rsid w:val="00D06F3B"/>
    <w:rsid w:val="00D0794E"/>
    <w:rsid w:val="00D07C61"/>
    <w:rsid w:val="00D10363"/>
    <w:rsid w:val="00D1050F"/>
    <w:rsid w:val="00D11B2B"/>
    <w:rsid w:val="00D121C0"/>
    <w:rsid w:val="00D12304"/>
    <w:rsid w:val="00D1243C"/>
    <w:rsid w:val="00D12865"/>
    <w:rsid w:val="00D12B59"/>
    <w:rsid w:val="00D13F6B"/>
    <w:rsid w:val="00D1453E"/>
    <w:rsid w:val="00D14554"/>
    <w:rsid w:val="00D14740"/>
    <w:rsid w:val="00D14BB1"/>
    <w:rsid w:val="00D14BDF"/>
    <w:rsid w:val="00D14E17"/>
    <w:rsid w:val="00D14E51"/>
    <w:rsid w:val="00D14F9B"/>
    <w:rsid w:val="00D15323"/>
    <w:rsid w:val="00D1550E"/>
    <w:rsid w:val="00D16146"/>
    <w:rsid w:val="00D16D9F"/>
    <w:rsid w:val="00D178FB"/>
    <w:rsid w:val="00D17F1C"/>
    <w:rsid w:val="00D20202"/>
    <w:rsid w:val="00D20466"/>
    <w:rsid w:val="00D207EB"/>
    <w:rsid w:val="00D2081D"/>
    <w:rsid w:val="00D20A80"/>
    <w:rsid w:val="00D20BB1"/>
    <w:rsid w:val="00D21100"/>
    <w:rsid w:val="00D21464"/>
    <w:rsid w:val="00D21518"/>
    <w:rsid w:val="00D21D68"/>
    <w:rsid w:val="00D22353"/>
    <w:rsid w:val="00D2269C"/>
    <w:rsid w:val="00D227C2"/>
    <w:rsid w:val="00D2281D"/>
    <w:rsid w:val="00D22BDA"/>
    <w:rsid w:val="00D23064"/>
    <w:rsid w:val="00D23113"/>
    <w:rsid w:val="00D2396C"/>
    <w:rsid w:val="00D245F0"/>
    <w:rsid w:val="00D248F6"/>
    <w:rsid w:val="00D24B7F"/>
    <w:rsid w:val="00D260A4"/>
    <w:rsid w:val="00D26726"/>
    <w:rsid w:val="00D26CA8"/>
    <w:rsid w:val="00D26EA3"/>
    <w:rsid w:val="00D26F27"/>
    <w:rsid w:val="00D271F5"/>
    <w:rsid w:val="00D27711"/>
    <w:rsid w:val="00D306BC"/>
    <w:rsid w:val="00D3138B"/>
    <w:rsid w:val="00D31B6F"/>
    <w:rsid w:val="00D31EE9"/>
    <w:rsid w:val="00D32570"/>
    <w:rsid w:val="00D325AA"/>
    <w:rsid w:val="00D3291C"/>
    <w:rsid w:val="00D3296D"/>
    <w:rsid w:val="00D32A10"/>
    <w:rsid w:val="00D32C2D"/>
    <w:rsid w:val="00D32F22"/>
    <w:rsid w:val="00D33001"/>
    <w:rsid w:val="00D33407"/>
    <w:rsid w:val="00D33476"/>
    <w:rsid w:val="00D337E6"/>
    <w:rsid w:val="00D33B0A"/>
    <w:rsid w:val="00D33DED"/>
    <w:rsid w:val="00D33FB4"/>
    <w:rsid w:val="00D3443E"/>
    <w:rsid w:val="00D34719"/>
    <w:rsid w:val="00D352ED"/>
    <w:rsid w:val="00D35B19"/>
    <w:rsid w:val="00D35B98"/>
    <w:rsid w:val="00D36349"/>
    <w:rsid w:val="00D363D3"/>
    <w:rsid w:val="00D36542"/>
    <w:rsid w:val="00D366A1"/>
    <w:rsid w:val="00D366BB"/>
    <w:rsid w:val="00D36769"/>
    <w:rsid w:val="00D36860"/>
    <w:rsid w:val="00D372F0"/>
    <w:rsid w:val="00D377C7"/>
    <w:rsid w:val="00D37A95"/>
    <w:rsid w:val="00D37E32"/>
    <w:rsid w:val="00D37ECD"/>
    <w:rsid w:val="00D40832"/>
    <w:rsid w:val="00D40A37"/>
    <w:rsid w:val="00D40CB3"/>
    <w:rsid w:val="00D40F57"/>
    <w:rsid w:val="00D426AC"/>
    <w:rsid w:val="00D42701"/>
    <w:rsid w:val="00D4291B"/>
    <w:rsid w:val="00D42C16"/>
    <w:rsid w:val="00D42D89"/>
    <w:rsid w:val="00D43BC7"/>
    <w:rsid w:val="00D44260"/>
    <w:rsid w:val="00D4456D"/>
    <w:rsid w:val="00D44911"/>
    <w:rsid w:val="00D4493D"/>
    <w:rsid w:val="00D44DB4"/>
    <w:rsid w:val="00D44F41"/>
    <w:rsid w:val="00D45732"/>
    <w:rsid w:val="00D45813"/>
    <w:rsid w:val="00D45B2B"/>
    <w:rsid w:val="00D45D20"/>
    <w:rsid w:val="00D46410"/>
    <w:rsid w:val="00D467FC"/>
    <w:rsid w:val="00D46960"/>
    <w:rsid w:val="00D46D23"/>
    <w:rsid w:val="00D46DDD"/>
    <w:rsid w:val="00D471F3"/>
    <w:rsid w:val="00D47266"/>
    <w:rsid w:val="00D47A94"/>
    <w:rsid w:val="00D47FF6"/>
    <w:rsid w:val="00D50032"/>
    <w:rsid w:val="00D50141"/>
    <w:rsid w:val="00D502BF"/>
    <w:rsid w:val="00D50374"/>
    <w:rsid w:val="00D50635"/>
    <w:rsid w:val="00D50A1C"/>
    <w:rsid w:val="00D511F7"/>
    <w:rsid w:val="00D519AC"/>
    <w:rsid w:val="00D52245"/>
    <w:rsid w:val="00D52779"/>
    <w:rsid w:val="00D531E8"/>
    <w:rsid w:val="00D53A8D"/>
    <w:rsid w:val="00D53BA0"/>
    <w:rsid w:val="00D53DD0"/>
    <w:rsid w:val="00D53DD1"/>
    <w:rsid w:val="00D53FFD"/>
    <w:rsid w:val="00D548E6"/>
    <w:rsid w:val="00D54B66"/>
    <w:rsid w:val="00D55144"/>
    <w:rsid w:val="00D55248"/>
    <w:rsid w:val="00D558FD"/>
    <w:rsid w:val="00D560B3"/>
    <w:rsid w:val="00D5696F"/>
    <w:rsid w:val="00D56BD7"/>
    <w:rsid w:val="00D57027"/>
    <w:rsid w:val="00D571E1"/>
    <w:rsid w:val="00D578BC"/>
    <w:rsid w:val="00D578FD"/>
    <w:rsid w:val="00D579D2"/>
    <w:rsid w:val="00D601CE"/>
    <w:rsid w:val="00D603C4"/>
    <w:rsid w:val="00D60758"/>
    <w:rsid w:val="00D60C01"/>
    <w:rsid w:val="00D60CFD"/>
    <w:rsid w:val="00D60F54"/>
    <w:rsid w:val="00D60F6A"/>
    <w:rsid w:val="00D61001"/>
    <w:rsid w:val="00D613CC"/>
    <w:rsid w:val="00D61508"/>
    <w:rsid w:val="00D6219B"/>
    <w:rsid w:val="00D62747"/>
    <w:rsid w:val="00D63D50"/>
    <w:rsid w:val="00D64319"/>
    <w:rsid w:val="00D6513B"/>
    <w:rsid w:val="00D65158"/>
    <w:rsid w:val="00D654AA"/>
    <w:rsid w:val="00D654D0"/>
    <w:rsid w:val="00D65579"/>
    <w:rsid w:val="00D65D7B"/>
    <w:rsid w:val="00D65F60"/>
    <w:rsid w:val="00D66081"/>
    <w:rsid w:val="00D66879"/>
    <w:rsid w:val="00D66B92"/>
    <w:rsid w:val="00D66FBF"/>
    <w:rsid w:val="00D67149"/>
    <w:rsid w:val="00D6725F"/>
    <w:rsid w:val="00D67B92"/>
    <w:rsid w:val="00D67BC3"/>
    <w:rsid w:val="00D70245"/>
    <w:rsid w:val="00D70E43"/>
    <w:rsid w:val="00D715CA"/>
    <w:rsid w:val="00D7291C"/>
    <w:rsid w:val="00D72E61"/>
    <w:rsid w:val="00D730E3"/>
    <w:rsid w:val="00D733AD"/>
    <w:rsid w:val="00D741E3"/>
    <w:rsid w:val="00D742A0"/>
    <w:rsid w:val="00D74996"/>
    <w:rsid w:val="00D74B60"/>
    <w:rsid w:val="00D7517F"/>
    <w:rsid w:val="00D75337"/>
    <w:rsid w:val="00D75479"/>
    <w:rsid w:val="00D762A8"/>
    <w:rsid w:val="00D762C0"/>
    <w:rsid w:val="00D765ED"/>
    <w:rsid w:val="00D76BA1"/>
    <w:rsid w:val="00D76E9F"/>
    <w:rsid w:val="00D7714B"/>
    <w:rsid w:val="00D773BF"/>
    <w:rsid w:val="00D77A6C"/>
    <w:rsid w:val="00D77AD5"/>
    <w:rsid w:val="00D77BE9"/>
    <w:rsid w:val="00D801E7"/>
    <w:rsid w:val="00D808AF"/>
    <w:rsid w:val="00D80C4C"/>
    <w:rsid w:val="00D80D3E"/>
    <w:rsid w:val="00D8188D"/>
    <w:rsid w:val="00D81F50"/>
    <w:rsid w:val="00D820D2"/>
    <w:rsid w:val="00D8213E"/>
    <w:rsid w:val="00D8227B"/>
    <w:rsid w:val="00D82751"/>
    <w:rsid w:val="00D82B29"/>
    <w:rsid w:val="00D82BEA"/>
    <w:rsid w:val="00D82C0F"/>
    <w:rsid w:val="00D83073"/>
    <w:rsid w:val="00D8318E"/>
    <w:rsid w:val="00D832E4"/>
    <w:rsid w:val="00D84015"/>
    <w:rsid w:val="00D84754"/>
    <w:rsid w:val="00D848EF"/>
    <w:rsid w:val="00D84A48"/>
    <w:rsid w:val="00D84F62"/>
    <w:rsid w:val="00D85072"/>
    <w:rsid w:val="00D8516A"/>
    <w:rsid w:val="00D8537D"/>
    <w:rsid w:val="00D85498"/>
    <w:rsid w:val="00D85C1C"/>
    <w:rsid w:val="00D85E3B"/>
    <w:rsid w:val="00D86883"/>
    <w:rsid w:val="00D86B96"/>
    <w:rsid w:val="00D86EC5"/>
    <w:rsid w:val="00D9025D"/>
    <w:rsid w:val="00D9063D"/>
    <w:rsid w:val="00D90863"/>
    <w:rsid w:val="00D90955"/>
    <w:rsid w:val="00D90956"/>
    <w:rsid w:val="00D90B46"/>
    <w:rsid w:val="00D90DB2"/>
    <w:rsid w:val="00D91035"/>
    <w:rsid w:val="00D9180F"/>
    <w:rsid w:val="00D9193E"/>
    <w:rsid w:val="00D919EE"/>
    <w:rsid w:val="00D9204E"/>
    <w:rsid w:val="00D9218C"/>
    <w:rsid w:val="00D9241A"/>
    <w:rsid w:val="00D92A6F"/>
    <w:rsid w:val="00D92F52"/>
    <w:rsid w:val="00D93D88"/>
    <w:rsid w:val="00D93DC6"/>
    <w:rsid w:val="00D93FE4"/>
    <w:rsid w:val="00D9436A"/>
    <w:rsid w:val="00D9442E"/>
    <w:rsid w:val="00D95677"/>
    <w:rsid w:val="00D95960"/>
    <w:rsid w:val="00D95B9B"/>
    <w:rsid w:val="00D962A9"/>
    <w:rsid w:val="00D96FD2"/>
    <w:rsid w:val="00D97508"/>
    <w:rsid w:val="00D97800"/>
    <w:rsid w:val="00D97F1A"/>
    <w:rsid w:val="00DA0C79"/>
    <w:rsid w:val="00DA0D4C"/>
    <w:rsid w:val="00DA0D99"/>
    <w:rsid w:val="00DA11C9"/>
    <w:rsid w:val="00DA1C45"/>
    <w:rsid w:val="00DA1D79"/>
    <w:rsid w:val="00DA26CC"/>
    <w:rsid w:val="00DA2A2C"/>
    <w:rsid w:val="00DA2B71"/>
    <w:rsid w:val="00DA3209"/>
    <w:rsid w:val="00DA3AEF"/>
    <w:rsid w:val="00DA458B"/>
    <w:rsid w:val="00DA4BBD"/>
    <w:rsid w:val="00DA4CB7"/>
    <w:rsid w:val="00DA4CD1"/>
    <w:rsid w:val="00DA4D9C"/>
    <w:rsid w:val="00DA5776"/>
    <w:rsid w:val="00DA5908"/>
    <w:rsid w:val="00DA5D19"/>
    <w:rsid w:val="00DA66E2"/>
    <w:rsid w:val="00DA66E4"/>
    <w:rsid w:val="00DA6A84"/>
    <w:rsid w:val="00DA6D8D"/>
    <w:rsid w:val="00DA6F37"/>
    <w:rsid w:val="00DA706A"/>
    <w:rsid w:val="00DA71E9"/>
    <w:rsid w:val="00DA7B36"/>
    <w:rsid w:val="00DB0042"/>
    <w:rsid w:val="00DB0214"/>
    <w:rsid w:val="00DB09ED"/>
    <w:rsid w:val="00DB0E34"/>
    <w:rsid w:val="00DB0ECE"/>
    <w:rsid w:val="00DB14E9"/>
    <w:rsid w:val="00DB19B2"/>
    <w:rsid w:val="00DB1A1F"/>
    <w:rsid w:val="00DB1DB7"/>
    <w:rsid w:val="00DB250A"/>
    <w:rsid w:val="00DB2511"/>
    <w:rsid w:val="00DB29EE"/>
    <w:rsid w:val="00DB2C57"/>
    <w:rsid w:val="00DB313D"/>
    <w:rsid w:val="00DB3234"/>
    <w:rsid w:val="00DB3AC9"/>
    <w:rsid w:val="00DB3D71"/>
    <w:rsid w:val="00DB4662"/>
    <w:rsid w:val="00DB4F2D"/>
    <w:rsid w:val="00DB5F1E"/>
    <w:rsid w:val="00DB6077"/>
    <w:rsid w:val="00DB62A6"/>
    <w:rsid w:val="00DB6AEB"/>
    <w:rsid w:val="00DC028B"/>
    <w:rsid w:val="00DC03BA"/>
    <w:rsid w:val="00DC066E"/>
    <w:rsid w:val="00DC0C7A"/>
    <w:rsid w:val="00DC0CF9"/>
    <w:rsid w:val="00DC0F3B"/>
    <w:rsid w:val="00DC11E2"/>
    <w:rsid w:val="00DC123F"/>
    <w:rsid w:val="00DC14CD"/>
    <w:rsid w:val="00DC171A"/>
    <w:rsid w:val="00DC1774"/>
    <w:rsid w:val="00DC1782"/>
    <w:rsid w:val="00DC17B8"/>
    <w:rsid w:val="00DC2160"/>
    <w:rsid w:val="00DC247C"/>
    <w:rsid w:val="00DC24B6"/>
    <w:rsid w:val="00DC289C"/>
    <w:rsid w:val="00DC3754"/>
    <w:rsid w:val="00DC3B01"/>
    <w:rsid w:val="00DC4C27"/>
    <w:rsid w:val="00DC4D84"/>
    <w:rsid w:val="00DC50D0"/>
    <w:rsid w:val="00DC634B"/>
    <w:rsid w:val="00DC6376"/>
    <w:rsid w:val="00DC63BE"/>
    <w:rsid w:val="00DC6A34"/>
    <w:rsid w:val="00DC717D"/>
    <w:rsid w:val="00DC7452"/>
    <w:rsid w:val="00DC7891"/>
    <w:rsid w:val="00DC7D79"/>
    <w:rsid w:val="00DC7E8F"/>
    <w:rsid w:val="00DD00BD"/>
    <w:rsid w:val="00DD03D6"/>
    <w:rsid w:val="00DD08B2"/>
    <w:rsid w:val="00DD08E5"/>
    <w:rsid w:val="00DD0D47"/>
    <w:rsid w:val="00DD0DFC"/>
    <w:rsid w:val="00DD0EFC"/>
    <w:rsid w:val="00DD1337"/>
    <w:rsid w:val="00DD1780"/>
    <w:rsid w:val="00DD1956"/>
    <w:rsid w:val="00DD1C98"/>
    <w:rsid w:val="00DD1D89"/>
    <w:rsid w:val="00DD1E3D"/>
    <w:rsid w:val="00DD20D7"/>
    <w:rsid w:val="00DD2572"/>
    <w:rsid w:val="00DD26FD"/>
    <w:rsid w:val="00DD29AE"/>
    <w:rsid w:val="00DD2CEE"/>
    <w:rsid w:val="00DD2F4D"/>
    <w:rsid w:val="00DD351B"/>
    <w:rsid w:val="00DD366C"/>
    <w:rsid w:val="00DD3C56"/>
    <w:rsid w:val="00DD411E"/>
    <w:rsid w:val="00DD4275"/>
    <w:rsid w:val="00DD4311"/>
    <w:rsid w:val="00DD4F70"/>
    <w:rsid w:val="00DD4FFB"/>
    <w:rsid w:val="00DD5664"/>
    <w:rsid w:val="00DD595D"/>
    <w:rsid w:val="00DD597F"/>
    <w:rsid w:val="00DD5B67"/>
    <w:rsid w:val="00DD5F55"/>
    <w:rsid w:val="00DD610B"/>
    <w:rsid w:val="00DD6873"/>
    <w:rsid w:val="00DD6E62"/>
    <w:rsid w:val="00DD7826"/>
    <w:rsid w:val="00DD79DE"/>
    <w:rsid w:val="00DD7A0D"/>
    <w:rsid w:val="00DD7ADD"/>
    <w:rsid w:val="00DD7C6C"/>
    <w:rsid w:val="00DE031A"/>
    <w:rsid w:val="00DE05CE"/>
    <w:rsid w:val="00DE08DA"/>
    <w:rsid w:val="00DE0B7F"/>
    <w:rsid w:val="00DE0E3D"/>
    <w:rsid w:val="00DE1092"/>
    <w:rsid w:val="00DE1A04"/>
    <w:rsid w:val="00DE1D04"/>
    <w:rsid w:val="00DE1F4F"/>
    <w:rsid w:val="00DE2D3A"/>
    <w:rsid w:val="00DE3412"/>
    <w:rsid w:val="00DE3DC1"/>
    <w:rsid w:val="00DE3F0A"/>
    <w:rsid w:val="00DE45C0"/>
    <w:rsid w:val="00DE4D13"/>
    <w:rsid w:val="00DE4D99"/>
    <w:rsid w:val="00DE4E5D"/>
    <w:rsid w:val="00DE5590"/>
    <w:rsid w:val="00DE605F"/>
    <w:rsid w:val="00DE688B"/>
    <w:rsid w:val="00DE6992"/>
    <w:rsid w:val="00DE69E9"/>
    <w:rsid w:val="00DE6DE0"/>
    <w:rsid w:val="00DE77AB"/>
    <w:rsid w:val="00DF0086"/>
    <w:rsid w:val="00DF05E9"/>
    <w:rsid w:val="00DF18A1"/>
    <w:rsid w:val="00DF1F18"/>
    <w:rsid w:val="00DF204C"/>
    <w:rsid w:val="00DF2C23"/>
    <w:rsid w:val="00DF35AC"/>
    <w:rsid w:val="00DF3D1A"/>
    <w:rsid w:val="00DF3DA0"/>
    <w:rsid w:val="00DF4B6B"/>
    <w:rsid w:val="00DF553F"/>
    <w:rsid w:val="00DF570A"/>
    <w:rsid w:val="00DF5A11"/>
    <w:rsid w:val="00DF5B09"/>
    <w:rsid w:val="00DF61BA"/>
    <w:rsid w:val="00DF634D"/>
    <w:rsid w:val="00DF6369"/>
    <w:rsid w:val="00DF66F2"/>
    <w:rsid w:val="00DF6962"/>
    <w:rsid w:val="00E00237"/>
    <w:rsid w:val="00E00286"/>
    <w:rsid w:val="00E003F1"/>
    <w:rsid w:val="00E009EB"/>
    <w:rsid w:val="00E00D25"/>
    <w:rsid w:val="00E0110E"/>
    <w:rsid w:val="00E013F0"/>
    <w:rsid w:val="00E0160E"/>
    <w:rsid w:val="00E01740"/>
    <w:rsid w:val="00E029FA"/>
    <w:rsid w:val="00E02AE1"/>
    <w:rsid w:val="00E038A9"/>
    <w:rsid w:val="00E03B54"/>
    <w:rsid w:val="00E03B6F"/>
    <w:rsid w:val="00E03C82"/>
    <w:rsid w:val="00E043D6"/>
    <w:rsid w:val="00E049E8"/>
    <w:rsid w:val="00E04E88"/>
    <w:rsid w:val="00E04EBC"/>
    <w:rsid w:val="00E04F53"/>
    <w:rsid w:val="00E052AF"/>
    <w:rsid w:val="00E0565A"/>
    <w:rsid w:val="00E05681"/>
    <w:rsid w:val="00E05D3C"/>
    <w:rsid w:val="00E05F1F"/>
    <w:rsid w:val="00E05FDB"/>
    <w:rsid w:val="00E0617F"/>
    <w:rsid w:val="00E06BFA"/>
    <w:rsid w:val="00E06E5C"/>
    <w:rsid w:val="00E072D7"/>
    <w:rsid w:val="00E073A7"/>
    <w:rsid w:val="00E10570"/>
    <w:rsid w:val="00E11005"/>
    <w:rsid w:val="00E1212A"/>
    <w:rsid w:val="00E12241"/>
    <w:rsid w:val="00E12C4A"/>
    <w:rsid w:val="00E12D8E"/>
    <w:rsid w:val="00E1330E"/>
    <w:rsid w:val="00E13310"/>
    <w:rsid w:val="00E1383E"/>
    <w:rsid w:val="00E1385B"/>
    <w:rsid w:val="00E13919"/>
    <w:rsid w:val="00E13A25"/>
    <w:rsid w:val="00E13B36"/>
    <w:rsid w:val="00E1440B"/>
    <w:rsid w:val="00E14499"/>
    <w:rsid w:val="00E144EC"/>
    <w:rsid w:val="00E14737"/>
    <w:rsid w:val="00E14A68"/>
    <w:rsid w:val="00E14B6C"/>
    <w:rsid w:val="00E15064"/>
    <w:rsid w:val="00E15AB1"/>
    <w:rsid w:val="00E15BE1"/>
    <w:rsid w:val="00E163A5"/>
    <w:rsid w:val="00E16513"/>
    <w:rsid w:val="00E16E3D"/>
    <w:rsid w:val="00E16FB5"/>
    <w:rsid w:val="00E17987"/>
    <w:rsid w:val="00E202A0"/>
    <w:rsid w:val="00E20542"/>
    <w:rsid w:val="00E20DB8"/>
    <w:rsid w:val="00E214F6"/>
    <w:rsid w:val="00E21A3D"/>
    <w:rsid w:val="00E21B31"/>
    <w:rsid w:val="00E223AC"/>
    <w:rsid w:val="00E245CC"/>
    <w:rsid w:val="00E246CE"/>
    <w:rsid w:val="00E24A12"/>
    <w:rsid w:val="00E259AE"/>
    <w:rsid w:val="00E25DD6"/>
    <w:rsid w:val="00E26130"/>
    <w:rsid w:val="00E26832"/>
    <w:rsid w:val="00E26DB6"/>
    <w:rsid w:val="00E27AAD"/>
    <w:rsid w:val="00E27BAA"/>
    <w:rsid w:val="00E27EB5"/>
    <w:rsid w:val="00E303A0"/>
    <w:rsid w:val="00E30B6E"/>
    <w:rsid w:val="00E30FF7"/>
    <w:rsid w:val="00E31065"/>
    <w:rsid w:val="00E316BB"/>
    <w:rsid w:val="00E31EF6"/>
    <w:rsid w:val="00E32097"/>
    <w:rsid w:val="00E32F11"/>
    <w:rsid w:val="00E333EC"/>
    <w:rsid w:val="00E334FD"/>
    <w:rsid w:val="00E33C9B"/>
    <w:rsid w:val="00E3416E"/>
    <w:rsid w:val="00E34237"/>
    <w:rsid w:val="00E34D0F"/>
    <w:rsid w:val="00E34D2C"/>
    <w:rsid w:val="00E359D2"/>
    <w:rsid w:val="00E35BA7"/>
    <w:rsid w:val="00E35BF5"/>
    <w:rsid w:val="00E35E63"/>
    <w:rsid w:val="00E35EBE"/>
    <w:rsid w:val="00E36069"/>
    <w:rsid w:val="00E362AA"/>
    <w:rsid w:val="00E369B7"/>
    <w:rsid w:val="00E36A48"/>
    <w:rsid w:val="00E36A9C"/>
    <w:rsid w:val="00E36B77"/>
    <w:rsid w:val="00E36C7B"/>
    <w:rsid w:val="00E36F4B"/>
    <w:rsid w:val="00E36FCB"/>
    <w:rsid w:val="00E371F7"/>
    <w:rsid w:val="00E37B27"/>
    <w:rsid w:val="00E37E09"/>
    <w:rsid w:val="00E37F53"/>
    <w:rsid w:val="00E40188"/>
    <w:rsid w:val="00E40622"/>
    <w:rsid w:val="00E40E8F"/>
    <w:rsid w:val="00E4138A"/>
    <w:rsid w:val="00E41B87"/>
    <w:rsid w:val="00E42814"/>
    <w:rsid w:val="00E4337D"/>
    <w:rsid w:val="00E4358F"/>
    <w:rsid w:val="00E43ADC"/>
    <w:rsid w:val="00E44834"/>
    <w:rsid w:val="00E44D44"/>
    <w:rsid w:val="00E458CB"/>
    <w:rsid w:val="00E45B4E"/>
    <w:rsid w:val="00E46221"/>
    <w:rsid w:val="00E46C0E"/>
    <w:rsid w:val="00E46D11"/>
    <w:rsid w:val="00E46FA2"/>
    <w:rsid w:val="00E471C7"/>
    <w:rsid w:val="00E4756D"/>
    <w:rsid w:val="00E47874"/>
    <w:rsid w:val="00E50B31"/>
    <w:rsid w:val="00E5179B"/>
    <w:rsid w:val="00E51EB4"/>
    <w:rsid w:val="00E52174"/>
    <w:rsid w:val="00E524BC"/>
    <w:rsid w:val="00E52836"/>
    <w:rsid w:val="00E52E0E"/>
    <w:rsid w:val="00E53124"/>
    <w:rsid w:val="00E53397"/>
    <w:rsid w:val="00E535DA"/>
    <w:rsid w:val="00E53C8C"/>
    <w:rsid w:val="00E53E13"/>
    <w:rsid w:val="00E5402F"/>
    <w:rsid w:val="00E54AF9"/>
    <w:rsid w:val="00E54BDD"/>
    <w:rsid w:val="00E54C69"/>
    <w:rsid w:val="00E54DF3"/>
    <w:rsid w:val="00E55039"/>
    <w:rsid w:val="00E55159"/>
    <w:rsid w:val="00E5522F"/>
    <w:rsid w:val="00E5546B"/>
    <w:rsid w:val="00E55704"/>
    <w:rsid w:val="00E559EE"/>
    <w:rsid w:val="00E55FC0"/>
    <w:rsid w:val="00E56010"/>
    <w:rsid w:val="00E56238"/>
    <w:rsid w:val="00E56750"/>
    <w:rsid w:val="00E5697A"/>
    <w:rsid w:val="00E569CF"/>
    <w:rsid w:val="00E56A72"/>
    <w:rsid w:val="00E56C21"/>
    <w:rsid w:val="00E56FC6"/>
    <w:rsid w:val="00E570C5"/>
    <w:rsid w:val="00E572C9"/>
    <w:rsid w:val="00E57753"/>
    <w:rsid w:val="00E57BF8"/>
    <w:rsid w:val="00E6000C"/>
    <w:rsid w:val="00E60562"/>
    <w:rsid w:val="00E60751"/>
    <w:rsid w:val="00E60C39"/>
    <w:rsid w:val="00E6185F"/>
    <w:rsid w:val="00E61DAA"/>
    <w:rsid w:val="00E6231B"/>
    <w:rsid w:val="00E629B0"/>
    <w:rsid w:val="00E62DB8"/>
    <w:rsid w:val="00E62FA1"/>
    <w:rsid w:val="00E63001"/>
    <w:rsid w:val="00E63433"/>
    <w:rsid w:val="00E6382A"/>
    <w:rsid w:val="00E63F0E"/>
    <w:rsid w:val="00E648DA"/>
    <w:rsid w:val="00E64CDB"/>
    <w:rsid w:val="00E64E38"/>
    <w:rsid w:val="00E65095"/>
    <w:rsid w:val="00E6517D"/>
    <w:rsid w:val="00E652DB"/>
    <w:rsid w:val="00E65309"/>
    <w:rsid w:val="00E655E6"/>
    <w:rsid w:val="00E6596E"/>
    <w:rsid w:val="00E6599B"/>
    <w:rsid w:val="00E659C4"/>
    <w:rsid w:val="00E66294"/>
    <w:rsid w:val="00E663EA"/>
    <w:rsid w:val="00E666A9"/>
    <w:rsid w:val="00E6670C"/>
    <w:rsid w:val="00E66BF8"/>
    <w:rsid w:val="00E66C23"/>
    <w:rsid w:val="00E66D87"/>
    <w:rsid w:val="00E66EAA"/>
    <w:rsid w:val="00E67CA1"/>
    <w:rsid w:val="00E70049"/>
    <w:rsid w:val="00E7012C"/>
    <w:rsid w:val="00E70B2D"/>
    <w:rsid w:val="00E70B74"/>
    <w:rsid w:val="00E70CE4"/>
    <w:rsid w:val="00E715A5"/>
    <w:rsid w:val="00E7265B"/>
    <w:rsid w:val="00E726BA"/>
    <w:rsid w:val="00E72B0C"/>
    <w:rsid w:val="00E72F0F"/>
    <w:rsid w:val="00E73378"/>
    <w:rsid w:val="00E737AF"/>
    <w:rsid w:val="00E73968"/>
    <w:rsid w:val="00E7427E"/>
    <w:rsid w:val="00E74A86"/>
    <w:rsid w:val="00E7502F"/>
    <w:rsid w:val="00E757EF"/>
    <w:rsid w:val="00E75BDB"/>
    <w:rsid w:val="00E75D4F"/>
    <w:rsid w:val="00E75DD7"/>
    <w:rsid w:val="00E7620A"/>
    <w:rsid w:val="00E76505"/>
    <w:rsid w:val="00E76C97"/>
    <w:rsid w:val="00E76CF2"/>
    <w:rsid w:val="00E76CFF"/>
    <w:rsid w:val="00E76D27"/>
    <w:rsid w:val="00E76F86"/>
    <w:rsid w:val="00E771A2"/>
    <w:rsid w:val="00E771DC"/>
    <w:rsid w:val="00E77229"/>
    <w:rsid w:val="00E7739B"/>
    <w:rsid w:val="00E803CB"/>
    <w:rsid w:val="00E805F4"/>
    <w:rsid w:val="00E8081A"/>
    <w:rsid w:val="00E80AEE"/>
    <w:rsid w:val="00E80CBC"/>
    <w:rsid w:val="00E810BC"/>
    <w:rsid w:val="00E810D8"/>
    <w:rsid w:val="00E81C1F"/>
    <w:rsid w:val="00E81C4E"/>
    <w:rsid w:val="00E82CDB"/>
    <w:rsid w:val="00E82DB1"/>
    <w:rsid w:val="00E8363E"/>
    <w:rsid w:val="00E83CC1"/>
    <w:rsid w:val="00E83F52"/>
    <w:rsid w:val="00E84718"/>
    <w:rsid w:val="00E85287"/>
    <w:rsid w:val="00E85305"/>
    <w:rsid w:val="00E8559E"/>
    <w:rsid w:val="00E85858"/>
    <w:rsid w:val="00E858E9"/>
    <w:rsid w:val="00E85C52"/>
    <w:rsid w:val="00E85FD0"/>
    <w:rsid w:val="00E85FF9"/>
    <w:rsid w:val="00E873FA"/>
    <w:rsid w:val="00E87B74"/>
    <w:rsid w:val="00E9084A"/>
    <w:rsid w:val="00E90B54"/>
    <w:rsid w:val="00E91889"/>
    <w:rsid w:val="00E918D5"/>
    <w:rsid w:val="00E91BE8"/>
    <w:rsid w:val="00E92275"/>
    <w:rsid w:val="00E924DE"/>
    <w:rsid w:val="00E92967"/>
    <w:rsid w:val="00E9336C"/>
    <w:rsid w:val="00E93427"/>
    <w:rsid w:val="00E94B3A"/>
    <w:rsid w:val="00E94E4A"/>
    <w:rsid w:val="00E94F78"/>
    <w:rsid w:val="00E950E9"/>
    <w:rsid w:val="00E9543D"/>
    <w:rsid w:val="00E96463"/>
    <w:rsid w:val="00E96531"/>
    <w:rsid w:val="00E967CD"/>
    <w:rsid w:val="00E968A3"/>
    <w:rsid w:val="00E96E6F"/>
    <w:rsid w:val="00E97148"/>
    <w:rsid w:val="00E9718F"/>
    <w:rsid w:val="00E97822"/>
    <w:rsid w:val="00E979C2"/>
    <w:rsid w:val="00E97C15"/>
    <w:rsid w:val="00EA0372"/>
    <w:rsid w:val="00EA055A"/>
    <w:rsid w:val="00EA0AD1"/>
    <w:rsid w:val="00EA0DC9"/>
    <w:rsid w:val="00EA1035"/>
    <w:rsid w:val="00EA1493"/>
    <w:rsid w:val="00EA1835"/>
    <w:rsid w:val="00EA1999"/>
    <w:rsid w:val="00EA1A1A"/>
    <w:rsid w:val="00EA1A65"/>
    <w:rsid w:val="00EA1BB6"/>
    <w:rsid w:val="00EA1DC3"/>
    <w:rsid w:val="00EA2429"/>
    <w:rsid w:val="00EA2590"/>
    <w:rsid w:val="00EA2599"/>
    <w:rsid w:val="00EA2AD7"/>
    <w:rsid w:val="00EA3782"/>
    <w:rsid w:val="00EA3A08"/>
    <w:rsid w:val="00EA3B6E"/>
    <w:rsid w:val="00EA3D03"/>
    <w:rsid w:val="00EA3DA4"/>
    <w:rsid w:val="00EA4092"/>
    <w:rsid w:val="00EA42B3"/>
    <w:rsid w:val="00EA4CA2"/>
    <w:rsid w:val="00EA50D3"/>
    <w:rsid w:val="00EA518B"/>
    <w:rsid w:val="00EA528C"/>
    <w:rsid w:val="00EA52D6"/>
    <w:rsid w:val="00EA53F9"/>
    <w:rsid w:val="00EA5728"/>
    <w:rsid w:val="00EA5EE4"/>
    <w:rsid w:val="00EA6720"/>
    <w:rsid w:val="00EA68F9"/>
    <w:rsid w:val="00EA6ABD"/>
    <w:rsid w:val="00EA6BAD"/>
    <w:rsid w:val="00EA6E07"/>
    <w:rsid w:val="00EA75D4"/>
    <w:rsid w:val="00EA763F"/>
    <w:rsid w:val="00EA768A"/>
    <w:rsid w:val="00EA7812"/>
    <w:rsid w:val="00EB0212"/>
    <w:rsid w:val="00EB0216"/>
    <w:rsid w:val="00EB02DB"/>
    <w:rsid w:val="00EB04DE"/>
    <w:rsid w:val="00EB107B"/>
    <w:rsid w:val="00EB13A8"/>
    <w:rsid w:val="00EB1FA2"/>
    <w:rsid w:val="00EB24FC"/>
    <w:rsid w:val="00EB2BF5"/>
    <w:rsid w:val="00EB2C60"/>
    <w:rsid w:val="00EB2F7D"/>
    <w:rsid w:val="00EB3A64"/>
    <w:rsid w:val="00EB3A6D"/>
    <w:rsid w:val="00EB4975"/>
    <w:rsid w:val="00EB4C11"/>
    <w:rsid w:val="00EB4D31"/>
    <w:rsid w:val="00EB56F6"/>
    <w:rsid w:val="00EB5A08"/>
    <w:rsid w:val="00EB5DEC"/>
    <w:rsid w:val="00EB620E"/>
    <w:rsid w:val="00EB6348"/>
    <w:rsid w:val="00EB64C8"/>
    <w:rsid w:val="00EB67A3"/>
    <w:rsid w:val="00EB68F9"/>
    <w:rsid w:val="00EB6DF5"/>
    <w:rsid w:val="00EB7176"/>
    <w:rsid w:val="00EB71CF"/>
    <w:rsid w:val="00EB7835"/>
    <w:rsid w:val="00EB7892"/>
    <w:rsid w:val="00EB7A10"/>
    <w:rsid w:val="00EB7C5B"/>
    <w:rsid w:val="00EB7D67"/>
    <w:rsid w:val="00EC04BF"/>
    <w:rsid w:val="00EC08A7"/>
    <w:rsid w:val="00EC094D"/>
    <w:rsid w:val="00EC0D8C"/>
    <w:rsid w:val="00EC0F7B"/>
    <w:rsid w:val="00EC154E"/>
    <w:rsid w:val="00EC1868"/>
    <w:rsid w:val="00EC1FDB"/>
    <w:rsid w:val="00EC21DC"/>
    <w:rsid w:val="00EC24D9"/>
    <w:rsid w:val="00EC3044"/>
    <w:rsid w:val="00EC3435"/>
    <w:rsid w:val="00EC34A7"/>
    <w:rsid w:val="00EC35D0"/>
    <w:rsid w:val="00EC376D"/>
    <w:rsid w:val="00EC417F"/>
    <w:rsid w:val="00EC423D"/>
    <w:rsid w:val="00EC4C81"/>
    <w:rsid w:val="00EC4E80"/>
    <w:rsid w:val="00EC5334"/>
    <w:rsid w:val="00EC5C7A"/>
    <w:rsid w:val="00EC5D84"/>
    <w:rsid w:val="00EC63DD"/>
    <w:rsid w:val="00EC65C4"/>
    <w:rsid w:val="00EC66BB"/>
    <w:rsid w:val="00EC73A1"/>
    <w:rsid w:val="00EC7CF0"/>
    <w:rsid w:val="00ED0286"/>
    <w:rsid w:val="00ED05AD"/>
    <w:rsid w:val="00ED06C1"/>
    <w:rsid w:val="00ED076A"/>
    <w:rsid w:val="00ED1C15"/>
    <w:rsid w:val="00ED1DDA"/>
    <w:rsid w:val="00ED235A"/>
    <w:rsid w:val="00ED25D5"/>
    <w:rsid w:val="00ED2825"/>
    <w:rsid w:val="00ED2876"/>
    <w:rsid w:val="00ED2DDF"/>
    <w:rsid w:val="00ED2F18"/>
    <w:rsid w:val="00ED2F77"/>
    <w:rsid w:val="00ED2F78"/>
    <w:rsid w:val="00ED37D6"/>
    <w:rsid w:val="00ED3C49"/>
    <w:rsid w:val="00ED4262"/>
    <w:rsid w:val="00ED4F4A"/>
    <w:rsid w:val="00ED5908"/>
    <w:rsid w:val="00ED5FA0"/>
    <w:rsid w:val="00ED66AB"/>
    <w:rsid w:val="00ED6D23"/>
    <w:rsid w:val="00ED6DB4"/>
    <w:rsid w:val="00ED72A0"/>
    <w:rsid w:val="00ED79BD"/>
    <w:rsid w:val="00EE07F0"/>
    <w:rsid w:val="00EE08E6"/>
    <w:rsid w:val="00EE0A55"/>
    <w:rsid w:val="00EE0AD5"/>
    <w:rsid w:val="00EE0D73"/>
    <w:rsid w:val="00EE0E63"/>
    <w:rsid w:val="00EE14F2"/>
    <w:rsid w:val="00EE181C"/>
    <w:rsid w:val="00EE1D14"/>
    <w:rsid w:val="00EE1E08"/>
    <w:rsid w:val="00EE2594"/>
    <w:rsid w:val="00EE28C2"/>
    <w:rsid w:val="00EE2FF6"/>
    <w:rsid w:val="00EE3271"/>
    <w:rsid w:val="00EE3890"/>
    <w:rsid w:val="00EE3AF5"/>
    <w:rsid w:val="00EE3D44"/>
    <w:rsid w:val="00EE42D2"/>
    <w:rsid w:val="00EE456A"/>
    <w:rsid w:val="00EE4644"/>
    <w:rsid w:val="00EE46BA"/>
    <w:rsid w:val="00EE5207"/>
    <w:rsid w:val="00EE5254"/>
    <w:rsid w:val="00EE5314"/>
    <w:rsid w:val="00EE5892"/>
    <w:rsid w:val="00EE5E64"/>
    <w:rsid w:val="00EE608D"/>
    <w:rsid w:val="00EE64A3"/>
    <w:rsid w:val="00EE673C"/>
    <w:rsid w:val="00EE6B10"/>
    <w:rsid w:val="00EE7032"/>
    <w:rsid w:val="00EE70E8"/>
    <w:rsid w:val="00EE7354"/>
    <w:rsid w:val="00EE73FA"/>
    <w:rsid w:val="00EE7799"/>
    <w:rsid w:val="00EE79D9"/>
    <w:rsid w:val="00EF00BE"/>
    <w:rsid w:val="00EF0108"/>
    <w:rsid w:val="00EF01E1"/>
    <w:rsid w:val="00EF02F9"/>
    <w:rsid w:val="00EF05C5"/>
    <w:rsid w:val="00EF06F7"/>
    <w:rsid w:val="00EF0D86"/>
    <w:rsid w:val="00EF0FB0"/>
    <w:rsid w:val="00EF11F0"/>
    <w:rsid w:val="00EF143C"/>
    <w:rsid w:val="00EF155C"/>
    <w:rsid w:val="00EF15DD"/>
    <w:rsid w:val="00EF1F53"/>
    <w:rsid w:val="00EF2209"/>
    <w:rsid w:val="00EF2B56"/>
    <w:rsid w:val="00EF2DBC"/>
    <w:rsid w:val="00EF2E94"/>
    <w:rsid w:val="00EF335B"/>
    <w:rsid w:val="00EF36B3"/>
    <w:rsid w:val="00EF3D81"/>
    <w:rsid w:val="00EF3E47"/>
    <w:rsid w:val="00EF3E89"/>
    <w:rsid w:val="00EF404F"/>
    <w:rsid w:val="00EF419C"/>
    <w:rsid w:val="00EF450C"/>
    <w:rsid w:val="00EF4F3D"/>
    <w:rsid w:val="00EF5102"/>
    <w:rsid w:val="00EF5162"/>
    <w:rsid w:val="00EF57B2"/>
    <w:rsid w:val="00EF640D"/>
    <w:rsid w:val="00EF643F"/>
    <w:rsid w:val="00EF672C"/>
    <w:rsid w:val="00EF6DC4"/>
    <w:rsid w:val="00EF6E35"/>
    <w:rsid w:val="00EF6EB9"/>
    <w:rsid w:val="00EF6F88"/>
    <w:rsid w:val="00EF7D31"/>
    <w:rsid w:val="00F0153E"/>
    <w:rsid w:val="00F01593"/>
    <w:rsid w:val="00F0168C"/>
    <w:rsid w:val="00F016FD"/>
    <w:rsid w:val="00F02126"/>
    <w:rsid w:val="00F0256F"/>
    <w:rsid w:val="00F025F8"/>
    <w:rsid w:val="00F02615"/>
    <w:rsid w:val="00F029DD"/>
    <w:rsid w:val="00F02B65"/>
    <w:rsid w:val="00F02BA8"/>
    <w:rsid w:val="00F02E69"/>
    <w:rsid w:val="00F02EEB"/>
    <w:rsid w:val="00F0310A"/>
    <w:rsid w:val="00F03310"/>
    <w:rsid w:val="00F034F1"/>
    <w:rsid w:val="00F0360C"/>
    <w:rsid w:val="00F038E6"/>
    <w:rsid w:val="00F03F09"/>
    <w:rsid w:val="00F0464A"/>
    <w:rsid w:val="00F04DF2"/>
    <w:rsid w:val="00F05429"/>
    <w:rsid w:val="00F05527"/>
    <w:rsid w:val="00F0586A"/>
    <w:rsid w:val="00F05872"/>
    <w:rsid w:val="00F05EA0"/>
    <w:rsid w:val="00F070BA"/>
    <w:rsid w:val="00F0740F"/>
    <w:rsid w:val="00F075C4"/>
    <w:rsid w:val="00F079A0"/>
    <w:rsid w:val="00F07D64"/>
    <w:rsid w:val="00F07DF3"/>
    <w:rsid w:val="00F07E83"/>
    <w:rsid w:val="00F10471"/>
    <w:rsid w:val="00F1096F"/>
    <w:rsid w:val="00F10E75"/>
    <w:rsid w:val="00F10F9A"/>
    <w:rsid w:val="00F11038"/>
    <w:rsid w:val="00F110A0"/>
    <w:rsid w:val="00F112B3"/>
    <w:rsid w:val="00F115D1"/>
    <w:rsid w:val="00F1161D"/>
    <w:rsid w:val="00F1172C"/>
    <w:rsid w:val="00F11A92"/>
    <w:rsid w:val="00F121A0"/>
    <w:rsid w:val="00F12D67"/>
    <w:rsid w:val="00F13631"/>
    <w:rsid w:val="00F1388B"/>
    <w:rsid w:val="00F13B00"/>
    <w:rsid w:val="00F13BB0"/>
    <w:rsid w:val="00F1467D"/>
    <w:rsid w:val="00F14BE5"/>
    <w:rsid w:val="00F15B3E"/>
    <w:rsid w:val="00F15EBC"/>
    <w:rsid w:val="00F16F52"/>
    <w:rsid w:val="00F1789A"/>
    <w:rsid w:val="00F1798E"/>
    <w:rsid w:val="00F17ADB"/>
    <w:rsid w:val="00F17DD9"/>
    <w:rsid w:val="00F201D6"/>
    <w:rsid w:val="00F20744"/>
    <w:rsid w:val="00F2078E"/>
    <w:rsid w:val="00F20DF2"/>
    <w:rsid w:val="00F219A4"/>
    <w:rsid w:val="00F220B0"/>
    <w:rsid w:val="00F22C8B"/>
    <w:rsid w:val="00F22FD6"/>
    <w:rsid w:val="00F2338E"/>
    <w:rsid w:val="00F23CFC"/>
    <w:rsid w:val="00F23DBC"/>
    <w:rsid w:val="00F2439A"/>
    <w:rsid w:val="00F24772"/>
    <w:rsid w:val="00F24E2C"/>
    <w:rsid w:val="00F24EDB"/>
    <w:rsid w:val="00F2569B"/>
    <w:rsid w:val="00F26108"/>
    <w:rsid w:val="00F26488"/>
    <w:rsid w:val="00F266CA"/>
    <w:rsid w:val="00F268B2"/>
    <w:rsid w:val="00F26ED1"/>
    <w:rsid w:val="00F27055"/>
    <w:rsid w:val="00F277CE"/>
    <w:rsid w:val="00F27B68"/>
    <w:rsid w:val="00F27D4E"/>
    <w:rsid w:val="00F27E8F"/>
    <w:rsid w:val="00F27FD7"/>
    <w:rsid w:val="00F30076"/>
    <w:rsid w:val="00F30404"/>
    <w:rsid w:val="00F30750"/>
    <w:rsid w:val="00F30AD3"/>
    <w:rsid w:val="00F30DFA"/>
    <w:rsid w:val="00F3184E"/>
    <w:rsid w:val="00F31A23"/>
    <w:rsid w:val="00F32B3D"/>
    <w:rsid w:val="00F33C8C"/>
    <w:rsid w:val="00F33CC6"/>
    <w:rsid w:val="00F3424D"/>
    <w:rsid w:val="00F34F02"/>
    <w:rsid w:val="00F35148"/>
    <w:rsid w:val="00F35D38"/>
    <w:rsid w:val="00F35FEB"/>
    <w:rsid w:val="00F36119"/>
    <w:rsid w:val="00F36C57"/>
    <w:rsid w:val="00F376CD"/>
    <w:rsid w:val="00F37871"/>
    <w:rsid w:val="00F37917"/>
    <w:rsid w:val="00F37D36"/>
    <w:rsid w:val="00F37F1B"/>
    <w:rsid w:val="00F4008E"/>
    <w:rsid w:val="00F4115D"/>
    <w:rsid w:val="00F41271"/>
    <w:rsid w:val="00F413C0"/>
    <w:rsid w:val="00F418C4"/>
    <w:rsid w:val="00F4219B"/>
    <w:rsid w:val="00F4296D"/>
    <w:rsid w:val="00F42CB8"/>
    <w:rsid w:val="00F42D3C"/>
    <w:rsid w:val="00F432B8"/>
    <w:rsid w:val="00F432E7"/>
    <w:rsid w:val="00F43E4C"/>
    <w:rsid w:val="00F4478A"/>
    <w:rsid w:val="00F44AA9"/>
    <w:rsid w:val="00F44E4C"/>
    <w:rsid w:val="00F45302"/>
    <w:rsid w:val="00F455B2"/>
    <w:rsid w:val="00F458A5"/>
    <w:rsid w:val="00F45999"/>
    <w:rsid w:val="00F45D6A"/>
    <w:rsid w:val="00F45D77"/>
    <w:rsid w:val="00F46275"/>
    <w:rsid w:val="00F46350"/>
    <w:rsid w:val="00F4639D"/>
    <w:rsid w:val="00F468D2"/>
    <w:rsid w:val="00F46FF4"/>
    <w:rsid w:val="00F470D1"/>
    <w:rsid w:val="00F4745A"/>
    <w:rsid w:val="00F47980"/>
    <w:rsid w:val="00F47F77"/>
    <w:rsid w:val="00F50098"/>
    <w:rsid w:val="00F506C7"/>
    <w:rsid w:val="00F506F6"/>
    <w:rsid w:val="00F50924"/>
    <w:rsid w:val="00F50A76"/>
    <w:rsid w:val="00F50B58"/>
    <w:rsid w:val="00F51120"/>
    <w:rsid w:val="00F5126A"/>
    <w:rsid w:val="00F51345"/>
    <w:rsid w:val="00F51911"/>
    <w:rsid w:val="00F51BDD"/>
    <w:rsid w:val="00F52A90"/>
    <w:rsid w:val="00F53124"/>
    <w:rsid w:val="00F533EA"/>
    <w:rsid w:val="00F54826"/>
    <w:rsid w:val="00F549BB"/>
    <w:rsid w:val="00F54DEF"/>
    <w:rsid w:val="00F557B5"/>
    <w:rsid w:val="00F557C3"/>
    <w:rsid w:val="00F5580E"/>
    <w:rsid w:val="00F558E4"/>
    <w:rsid w:val="00F55995"/>
    <w:rsid w:val="00F55D6F"/>
    <w:rsid w:val="00F55D92"/>
    <w:rsid w:val="00F56B09"/>
    <w:rsid w:val="00F56E66"/>
    <w:rsid w:val="00F57268"/>
    <w:rsid w:val="00F574C1"/>
    <w:rsid w:val="00F60005"/>
    <w:rsid w:val="00F6050F"/>
    <w:rsid w:val="00F60623"/>
    <w:rsid w:val="00F60733"/>
    <w:rsid w:val="00F60971"/>
    <w:rsid w:val="00F60BB1"/>
    <w:rsid w:val="00F61142"/>
    <w:rsid w:val="00F6197B"/>
    <w:rsid w:val="00F61A43"/>
    <w:rsid w:val="00F620BC"/>
    <w:rsid w:val="00F623AD"/>
    <w:rsid w:val="00F62951"/>
    <w:rsid w:val="00F62C22"/>
    <w:rsid w:val="00F62EEA"/>
    <w:rsid w:val="00F6341B"/>
    <w:rsid w:val="00F6388C"/>
    <w:rsid w:val="00F63D4C"/>
    <w:rsid w:val="00F645C4"/>
    <w:rsid w:val="00F6461F"/>
    <w:rsid w:val="00F648C5"/>
    <w:rsid w:val="00F64E2A"/>
    <w:rsid w:val="00F64EE8"/>
    <w:rsid w:val="00F656F3"/>
    <w:rsid w:val="00F65888"/>
    <w:rsid w:val="00F65C4A"/>
    <w:rsid w:val="00F65CD0"/>
    <w:rsid w:val="00F6625A"/>
    <w:rsid w:val="00F66660"/>
    <w:rsid w:val="00F66D7B"/>
    <w:rsid w:val="00F66F0C"/>
    <w:rsid w:val="00F6742D"/>
    <w:rsid w:val="00F701D2"/>
    <w:rsid w:val="00F7022C"/>
    <w:rsid w:val="00F702C7"/>
    <w:rsid w:val="00F70D3E"/>
    <w:rsid w:val="00F71659"/>
    <w:rsid w:val="00F7188A"/>
    <w:rsid w:val="00F71C57"/>
    <w:rsid w:val="00F72623"/>
    <w:rsid w:val="00F72CBF"/>
    <w:rsid w:val="00F732DB"/>
    <w:rsid w:val="00F7379B"/>
    <w:rsid w:val="00F742F2"/>
    <w:rsid w:val="00F74ABB"/>
    <w:rsid w:val="00F7579F"/>
    <w:rsid w:val="00F761AF"/>
    <w:rsid w:val="00F76462"/>
    <w:rsid w:val="00F7686C"/>
    <w:rsid w:val="00F76BC4"/>
    <w:rsid w:val="00F76FB2"/>
    <w:rsid w:val="00F77010"/>
    <w:rsid w:val="00F7703F"/>
    <w:rsid w:val="00F77B77"/>
    <w:rsid w:val="00F77CDE"/>
    <w:rsid w:val="00F802FA"/>
    <w:rsid w:val="00F803B9"/>
    <w:rsid w:val="00F80F6E"/>
    <w:rsid w:val="00F8113D"/>
    <w:rsid w:val="00F81544"/>
    <w:rsid w:val="00F82235"/>
    <w:rsid w:val="00F827FE"/>
    <w:rsid w:val="00F83C83"/>
    <w:rsid w:val="00F83E33"/>
    <w:rsid w:val="00F84528"/>
    <w:rsid w:val="00F84FFA"/>
    <w:rsid w:val="00F85286"/>
    <w:rsid w:val="00F85607"/>
    <w:rsid w:val="00F85743"/>
    <w:rsid w:val="00F8592F"/>
    <w:rsid w:val="00F85B8B"/>
    <w:rsid w:val="00F86087"/>
    <w:rsid w:val="00F86106"/>
    <w:rsid w:val="00F86115"/>
    <w:rsid w:val="00F86558"/>
    <w:rsid w:val="00F865F9"/>
    <w:rsid w:val="00F86A86"/>
    <w:rsid w:val="00F876B8"/>
    <w:rsid w:val="00F87856"/>
    <w:rsid w:val="00F87A48"/>
    <w:rsid w:val="00F87B03"/>
    <w:rsid w:val="00F87E9B"/>
    <w:rsid w:val="00F9009A"/>
    <w:rsid w:val="00F906B0"/>
    <w:rsid w:val="00F91583"/>
    <w:rsid w:val="00F9192E"/>
    <w:rsid w:val="00F91974"/>
    <w:rsid w:val="00F919DB"/>
    <w:rsid w:val="00F91A43"/>
    <w:rsid w:val="00F91EAC"/>
    <w:rsid w:val="00F9208C"/>
    <w:rsid w:val="00F92112"/>
    <w:rsid w:val="00F922D2"/>
    <w:rsid w:val="00F92517"/>
    <w:rsid w:val="00F92690"/>
    <w:rsid w:val="00F92A06"/>
    <w:rsid w:val="00F92BE1"/>
    <w:rsid w:val="00F92CE4"/>
    <w:rsid w:val="00F92D35"/>
    <w:rsid w:val="00F92DAA"/>
    <w:rsid w:val="00F92E1B"/>
    <w:rsid w:val="00F9317E"/>
    <w:rsid w:val="00F93656"/>
    <w:rsid w:val="00F94A1C"/>
    <w:rsid w:val="00F9526E"/>
    <w:rsid w:val="00F95B9A"/>
    <w:rsid w:val="00F96A54"/>
    <w:rsid w:val="00F96E08"/>
    <w:rsid w:val="00F96E4B"/>
    <w:rsid w:val="00F972C1"/>
    <w:rsid w:val="00F97509"/>
    <w:rsid w:val="00F9762B"/>
    <w:rsid w:val="00F97A9B"/>
    <w:rsid w:val="00F97FB1"/>
    <w:rsid w:val="00FA0518"/>
    <w:rsid w:val="00FA064F"/>
    <w:rsid w:val="00FA0A42"/>
    <w:rsid w:val="00FA0C77"/>
    <w:rsid w:val="00FA0F83"/>
    <w:rsid w:val="00FA17B9"/>
    <w:rsid w:val="00FA18A2"/>
    <w:rsid w:val="00FA1C56"/>
    <w:rsid w:val="00FA1F6B"/>
    <w:rsid w:val="00FA2352"/>
    <w:rsid w:val="00FA2520"/>
    <w:rsid w:val="00FA2651"/>
    <w:rsid w:val="00FA278D"/>
    <w:rsid w:val="00FA2B45"/>
    <w:rsid w:val="00FA357C"/>
    <w:rsid w:val="00FA3C40"/>
    <w:rsid w:val="00FA3D0B"/>
    <w:rsid w:val="00FA402D"/>
    <w:rsid w:val="00FA47B9"/>
    <w:rsid w:val="00FA5104"/>
    <w:rsid w:val="00FA5CC3"/>
    <w:rsid w:val="00FA6D9D"/>
    <w:rsid w:val="00FA770E"/>
    <w:rsid w:val="00FA7C16"/>
    <w:rsid w:val="00FB0159"/>
    <w:rsid w:val="00FB0212"/>
    <w:rsid w:val="00FB02C7"/>
    <w:rsid w:val="00FB1FB2"/>
    <w:rsid w:val="00FB209A"/>
    <w:rsid w:val="00FB210F"/>
    <w:rsid w:val="00FB273F"/>
    <w:rsid w:val="00FB2DF5"/>
    <w:rsid w:val="00FB34E9"/>
    <w:rsid w:val="00FB3952"/>
    <w:rsid w:val="00FB3DBD"/>
    <w:rsid w:val="00FB44AA"/>
    <w:rsid w:val="00FB4958"/>
    <w:rsid w:val="00FB514E"/>
    <w:rsid w:val="00FB52CE"/>
    <w:rsid w:val="00FB5326"/>
    <w:rsid w:val="00FB53BF"/>
    <w:rsid w:val="00FB57E6"/>
    <w:rsid w:val="00FB5C13"/>
    <w:rsid w:val="00FB6847"/>
    <w:rsid w:val="00FB7282"/>
    <w:rsid w:val="00FB741E"/>
    <w:rsid w:val="00FC029C"/>
    <w:rsid w:val="00FC034F"/>
    <w:rsid w:val="00FC0513"/>
    <w:rsid w:val="00FC0659"/>
    <w:rsid w:val="00FC115B"/>
    <w:rsid w:val="00FC1CC3"/>
    <w:rsid w:val="00FC1D2E"/>
    <w:rsid w:val="00FC1E35"/>
    <w:rsid w:val="00FC22F3"/>
    <w:rsid w:val="00FC283E"/>
    <w:rsid w:val="00FC2CAE"/>
    <w:rsid w:val="00FC2CD3"/>
    <w:rsid w:val="00FC2FC4"/>
    <w:rsid w:val="00FC358C"/>
    <w:rsid w:val="00FC3B19"/>
    <w:rsid w:val="00FC3F2B"/>
    <w:rsid w:val="00FC448A"/>
    <w:rsid w:val="00FC46C0"/>
    <w:rsid w:val="00FC4A88"/>
    <w:rsid w:val="00FC4B21"/>
    <w:rsid w:val="00FC4D72"/>
    <w:rsid w:val="00FC506A"/>
    <w:rsid w:val="00FC50F1"/>
    <w:rsid w:val="00FC5D6A"/>
    <w:rsid w:val="00FC6238"/>
    <w:rsid w:val="00FC6929"/>
    <w:rsid w:val="00FC6DC2"/>
    <w:rsid w:val="00FC6F6E"/>
    <w:rsid w:val="00FC7081"/>
    <w:rsid w:val="00FC7635"/>
    <w:rsid w:val="00FD08C4"/>
    <w:rsid w:val="00FD111A"/>
    <w:rsid w:val="00FD1178"/>
    <w:rsid w:val="00FD16CF"/>
    <w:rsid w:val="00FD16DC"/>
    <w:rsid w:val="00FD1ACA"/>
    <w:rsid w:val="00FD1DA2"/>
    <w:rsid w:val="00FD1E1A"/>
    <w:rsid w:val="00FD1ECF"/>
    <w:rsid w:val="00FD2056"/>
    <w:rsid w:val="00FD25BB"/>
    <w:rsid w:val="00FD26BB"/>
    <w:rsid w:val="00FD29F5"/>
    <w:rsid w:val="00FD2A7D"/>
    <w:rsid w:val="00FD2D3E"/>
    <w:rsid w:val="00FD3AC1"/>
    <w:rsid w:val="00FD3DE0"/>
    <w:rsid w:val="00FD3DFF"/>
    <w:rsid w:val="00FD4774"/>
    <w:rsid w:val="00FD48E8"/>
    <w:rsid w:val="00FD4B70"/>
    <w:rsid w:val="00FD4C28"/>
    <w:rsid w:val="00FD4F53"/>
    <w:rsid w:val="00FD5759"/>
    <w:rsid w:val="00FD6123"/>
    <w:rsid w:val="00FD612E"/>
    <w:rsid w:val="00FD67CA"/>
    <w:rsid w:val="00FD689F"/>
    <w:rsid w:val="00FD68D7"/>
    <w:rsid w:val="00FD68EB"/>
    <w:rsid w:val="00FD70D9"/>
    <w:rsid w:val="00FD7A73"/>
    <w:rsid w:val="00FD7C80"/>
    <w:rsid w:val="00FE0325"/>
    <w:rsid w:val="00FE0444"/>
    <w:rsid w:val="00FE0C00"/>
    <w:rsid w:val="00FE1667"/>
    <w:rsid w:val="00FE1F2D"/>
    <w:rsid w:val="00FE22CE"/>
    <w:rsid w:val="00FE24A0"/>
    <w:rsid w:val="00FE25D0"/>
    <w:rsid w:val="00FE28B6"/>
    <w:rsid w:val="00FE2F24"/>
    <w:rsid w:val="00FE2F9A"/>
    <w:rsid w:val="00FE2FD8"/>
    <w:rsid w:val="00FE36B4"/>
    <w:rsid w:val="00FE3802"/>
    <w:rsid w:val="00FE3878"/>
    <w:rsid w:val="00FE3C21"/>
    <w:rsid w:val="00FE3C90"/>
    <w:rsid w:val="00FE41D4"/>
    <w:rsid w:val="00FE46C0"/>
    <w:rsid w:val="00FE5F14"/>
    <w:rsid w:val="00FE6635"/>
    <w:rsid w:val="00FE712D"/>
    <w:rsid w:val="00FE714A"/>
    <w:rsid w:val="00FE7796"/>
    <w:rsid w:val="00FE7F11"/>
    <w:rsid w:val="00FF01C0"/>
    <w:rsid w:val="00FF028A"/>
    <w:rsid w:val="00FF0585"/>
    <w:rsid w:val="00FF05F4"/>
    <w:rsid w:val="00FF0A6D"/>
    <w:rsid w:val="00FF0B68"/>
    <w:rsid w:val="00FF0D83"/>
    <w:rsid w:val="00FF1138"/>
    <w:rsid w:val="00FF11B8"/>
    <w:rsid w:val="00FF11CE"/>
    <w:rsid w:val="00FF1594"/>
    <w:rsid w:val="00FF17C3"/>
    <w:rsid w:val="00FF1925"/>
    <w:rsid w:val="00FF198A"/>
    <w:rsid w:val="00FF1CEA"/>
    <w:rsid w:val="00FF2924"/>
    <w:rsid w:val="00FF3E92"/>
    <w:rsid w:val="00FF3EC9"/>
    <w:rsid w:val="00FF4307"/>
    <w:rsid w:val="00FF4A51"/>
    <w:rsid w:val="00FF5140"/>
    <w:rsid w:val="00FF58AA"/>
    <w:rsid w:val="00FF5E4D"/>
    <w:rsid w:val="00FF5EC5"/>
    <w:rsid w:val="00FF6072"/>
    <w:rsid w:val="00FF61C2"/>
    <w:rsid w:val="00FF6251"/>
    <w:rsid w:val="00FF6337"/>
    <w:rsid w:val="00FF63C6"/>
    <w:rsid w:val="00FF6654"/>
    <w:rsid w:val="00FF66F6"/>
    <w:rsid w:val="00FF6790"/>
    <w:rsid w:val="00FF7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3C02041A-5C04-40C5-8DD6-0ADA0F018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6E67"/>
    <w:pPr>
      <w:spacing w:after="180"/>
    </w:pPr>
    <w:rPr>
      <w:rFonts w:ascii="Times New Roman" w:hAnsi="Times New Roman" w:cs="Times New Roman"/>
      <w:kern w:val="0"/>
      <w:sz w:val="20"/>
      <w:szCs w:val="20"/>
      <w:lang w:val="en-GB"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Times New Roman" w:hAnsi="Times New Roman" w:cs="Times New Roman"/>
      <w:b/>
      <w:bCs/>
      <w:kern w:val="0"/>
      <w:sz w:val="24"/>
      <w:lang w:eastAsia="en-US"/>
    </w:r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Times New Roman"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Times New Roman"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Times New Roman"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Times New Roman"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Times New Roman"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Times New Roman" w:hAnsi="Arial" w:cs="Arial"/>
      <w:kern w:val="0"/>
      <w:sz w:val="22"/>
      <w:lang w:eastAsia="en-US"/>
    </w:rPr>
  </w:style>
  <w:style w:type="table" w:styleId="a3">
    <w:name w:val="Table Grid"/>
    <w:aliases w:val="Table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列出段落,列表段"/>
    <w:basedOn w:val="a"/>
    <w:link w:val="a7"/>
    <w:uiPriority w:val="34"/>
    <w:qFormat/>
    <w:rsid w:val="00FE0325"/>
    <w:pPr>
      <w:spacing w:after="0"/>
      <w:ind w:left="720"/>
    </w:pPr>
    <w:rPr>
      <w:rFonts w:ascii="Calibri" w:hAnsi="Calibri" w:cs="Calibri"/>
      <w:sz w:val="21"/>
      <w:szCs w:val="21"/>
      <w:lang w:eastAsia="zh-CN"/>
    </w:rPr>
  </w:style>
  <w:style w:type="paragraph" w:customStyle="1" w:styleId="B1">
    <w:name w:val="B1"/>
    <w:basedOn w:val="a"/>
    <w:link w:val="B1Char1"/>
    <w:qFormat/>
    <w:rsid w:val="00FE0325"/>
    <w:pPr>
      <w:ind w:left="568" w:hanging="284"/>
    </w:pPr>
  </w:style>
  <w:style w:type="character" w:customStyle="1" w:styleId="B1Char1">
    <w:name w:val="B1 Char1"/>
    <w:link w:val="B1"/>
    <w:qFormat/>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8"/>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nhideWhenUsed/>
    <w:qFormat/>
    <w:rsid w:val="00B523BD"/>
    <w:rPr>
      <w:sz w:val="21"/>
      <w:szCs w:val="21"/>
    </w:rPr>
  </w:style>
  <w:style w:type="paragraph" w:styleId="ad">
    <w:name w:val="annotation subject"/>
    <w:basedOn w:val="a4"/>
    <w:next w:val="a4"/>
    <w:link w:val="ae"/>
    <w:uiPriority w:val="99"/>
    <w:semiHidden/>
    <w:unhideWhenUsed/>
    <w:rsid w:val="00B523BD"/>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spacing w:before="100" w:beforeAutospacing="1" w:after="100" w:afterAutospacing="1"/>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pacing w:after="0"/>
      <w:textAlignment w:val="baseline"/>
    </w:pPr>
    <w:rPr>
      <w:rFonts w:ascii="Arial" w:hAnsi="Arial"/>
      <w:sz w:val="18"/>
      <w:lang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ind w:left="1135" w:hanging="851"/>
      <w:textAlignment w:val="baseline"/>
    </w:pPr>
    <w:rPr>
      <w:lang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6">
    <w:name w:val="caption"/>
    <w:basedOn w:val="a"/>
    <w:next w:val="a"/>
    <w:uiPriority w:val="35"/>
    <w:unhideWhenUsed/>
    <w:qFormat/>
    <w:rsid w:val="00984081"/>
    <w:pPr>
      <w:spacing w:after="200"/>
    </w:pPr>
    <w:rPr>
      <w:i/>
      <w:iCs/>
      <w:color w:val="44546A" w:themeColor="text2"/>
      <w:sz w:val="18"/>
      <w:szCs w:val="18"/>
    </w:rPr>
  </w:style>
  <w:style w:type="character" w:styleId="af7">
    <w:name w:val="Placeholder Text"/>
    <w:basedOn w:val="a0"/>
    <w:uiPriority w:val="99"/>
    <w:semiHidden/>
    <w:rsid w:val="008F4E9B"/>
    <w:rPr>
      <w:color w:val="808080"/>
    </w:rPr>
  </w:style>
  <w:style w:type="character" w:customStyle="1" w:styleId="12">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a"/>
    <w:link w:val="TACChar"/>
    <w:qFormat/>
    <w:rsid w:val="006E6C5D"/>
    <w:pPr>
      <w:keepNext/>
      <w:keepLines/>
      <w:spacing w:after="0"/>
      <w:jc w:val="center"/>
    </w:pPr>
    <w:rPr>
      <w:rFonts w:ascii="Arial" w:hAnsi="Arial"/>
      <w:sz w:val="18"/>
    </w:rPr>
  </w:style>
  <w:style w:type="character" w:customStyle="1" w:styleId="TACChar">
    <w:name w:val="TAC Char"/>
    <w:link w:val="TAC"/>
    <w:qFormat/>
    <w:rsid w:val="006E6C5D"/>
    <w:rPr>
      <w:rFonts w:ascii="Arial" w:eastAsia="宋体" w:hAnsi="Arial" w:cs="Times New Roman"/>
      <w:kern w:val="0"/>
      <w:sz w:val="18"/>
      <w:szCs w:val="20"/>
      <w:lang w:val="en-GB" w:eastAsia="en-US"/>
    </w:rPr>
  </w:style>
  <w:style w:type="paragraph" w:customStyle="1" w:styleId="EQ">
    <w:name w:val="EQ"/>
    <w:basedOn w:val="a"/>
    <w:next w:val="a"/>
    <w:link w:val="EQChar"/>
    <w:qFormat/>
    <w:rsid w:val="0056686E"/>
    <w:pPr>
      <w:keepLines/>
      <w:tabs>
        <w:tab w:val="center" w:pos="4536"/>
        <w:tab w:val="right" w:pos="9072"/>
      </w:tabs>
    </w:pPr>
    <w:rPr>
      <w:noProof/>
    </w:rPr>
  </w:style>
  <w:style w:type="character" w:customStyle="1" w:styleId="B1Zchn">
    <w:name w:val="B1 Zchn"/>
    <w:qFormat/>
    <w:rsid w:val="0056686E"/>
    <w:rPr>
      <w:lang w:eastAsia="en-US"/>
    </w:rPr>
  </w:style>
  <w:style w:type="paragraph" w:customStyle="1" w:styleId="textintend1">
    <w:name w:val="text intend 1"/>
    <w:basedOn w:val="a"/>
    <w:rsid w:val="0056686E"/>
    <w:pPr>
      <w:numPr>
        <w:numId w:val="3"/>
      </w:numPr>
      <w:overflowPunct w:val="0"/>
      <w:textAlignment w:val="baseline"/>
    </w:pPr>
    <w:rPr>
      <w:rFonts w:eastAsia="MS Mincho"/>
      <w:sz w:val="24"/>
      <w:lang w:eastAsia="en-GB"/>
    </w:rPr>
  </w:style>
  <w:style w:type="character" w:customStyle="1" w:styleId="EQChar">
    <w:name w:val="EQ Char"/>
    <w:link w:val="EQ"/>
    <w:qFormat/>
    <w:locked/>
    <w:rsid w:val="00C87E42"/>
    <w:rPr>
      <w:rFonts w:ascii="Times New Roman" w:eastAsia="宋体" w:hAnsi="Times New Roman" w:cs="Times New Roman"/>
      <w:noProof/>
      <w:kern w:val="0"/>
      <w:sz w:val="20"/>
      <w:szCs w:val="20"/>
      <w:lang w:val="en-GB" w:eastAsia="en-US"/>
    </w:rPr>
  </w:style>
  <w:style w:type="character" w:customStyle="1" w:styleId="0MaintextChar">
    <w:name w:val="0 Main text Char"/>
    <w:link w:val="0Maintext"/>
    <w:qFormat/>
    <w:locked/>
    <w:rsid w:val="00877F1E"/>
    <w:rPr>
      <w:rFonts w:ascii="Times New Roman" w:hAnsi="Times New Roman"/>
      <w:lang w:val="en-GB" w:eastAsia="en-US"/>
    </w:rPr>
  </w:style>
  <w:style w:type="paragraph" w:customStyle="1" w:styleId="0Maintext">
    <w:name w:val="0 Main text"/>
    <w:basedOn w:val="a"/>
    <w:link w:val="0MaintextChar"/>
    <w:qFormat/>
    <w:rsid w:val="00877F1E"/>
    <w:pPr>
      <w:spacing w:after="0"/>
    </w:pPr>
    <w:rPr>
      <w:rFonts w:cstheme="minorBidi"/>
      <w:kern w:val="2"/>
      <w:sz w:val="21"/>
    </w:rPr>
  </w:style>
  <w:style w:type="paragraph" w:customStyle="1" w:styleId="41">
    <w:name w:val="标题4"/>
    <w:basedOn w:val="a"/>
    <w:next w:val="a"/>
    <w:qFormat/>
    <w:rsid w:val="00CB7258"/>
    <w:pPr>
      <w:spacing w:after="0"/>
      <w:ind w:left="1440" w:hanging="482"/>
      <w:outlineLvl w:val="3"/>
    </w:pPr>
    <w:rPr>
      <w:rFonts w:eastAsia="宋体"/>
      <w:snapToGrid w:val="0"/>
      <w:color w:val="000000"/>
      <w:lang w:eastAsia="zh-CN"/>
    </w:rPr>
  </w:style>
  <w:style w:type="paragraph" w:customStyle="1" w:styleId="CRCoverPage">
    <w:name w:val="CR Cover Page"/>
    <w:rsid w:val="00D06AB9"/>
    <w:pPr>
      <w:spacing w:after="120"/>
    </w:pPr>
    <w:rPr>
      <w:rFonts w:ascii="Arial" w:hAnsi="Arial" w:cs="Times New Roman"/>
      <w:kern w:val="0"/>
      <w:sz w:val="20"/>
      <w:szCs w:val="20"/>
      <w:lang w:val="en-GB" w:eastAsia="en-US"/>
    </w:rPr>
  </w:style>
  <w:style w:type="paragraph" w:customStyle="1" w:styleId="H6">
    <w:name w:val="H6"/>
    <w:basedOn w:val="5"/>
    <w:next w:val="a"/>
    <w:rsid w:val="00D50635"/>
    <w:pPr>
      <w:keepLines/>
      <w:numPr>
        <w:ilvl w:val="0"/>
        <w:numId w:val="0"/>
      </w:numPr>
      <w:ind w:left="1985" w:hanging="1985"/>
      <w:outlineLvl w:val="9"/>
    </w:pPr>
    <w:rPr>
      <w:rFonts w:ascii="Arial" w:eastAsia="宋体" w:hAnsi="Arial"/>
      <w:b w:val="0"/>
      <w:bCs w:val="0"/>
      <w:i w:val="0"/>
      <w:iCs w:val="0"/>
      <w:szCs w:val="20"/>
      <w:lang w:val="x-none"/>
    </w:rPr>
  </w:style>
  <w:style w:type="paragraph" w:customStyle="1" w:styleId="Default">
    <w:name w:val="Default"/>
    <w:rsid w:val="008953E4"/>
    <w:pPr>
      <w:widowControl w:val="0"/>
      <w:autoSpaceDE w:val="0"/>
      <w:autoSpaceDN w:val="0"/>
      <w:adjustRightInd w:val="0"/>
    </w:pPr>
    <w:rPr>
      <w:rFonts w:ascii="Times New Roman" w:hAnsi="Times New Roman" w:cs="Times New Roman"/>
      <w:color w:val="000000"/>
      <w:kern w:val="0"/>
      <w:sz w:val="24"/>
      <w:szCs w:val="24"/>
    </w:rPr>
  </w:style>
  <w:style w:type="character" w:customStyle="1" w:styleId="B10">
    <w:name w:val="B1 (文字)"/>
    <w:qFormat/>
    <w:locked/>
    <w:rsid w:val="001D6E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4445">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59375834">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3085425">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7525947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346517176">
      <w:bodyDiv w:val="1"/>
      <w:marLeft w:val="0"/>
      <w:marRight w:val="0"/>
      <w:marTop w:val="0"/>
      <w:marBottom w:val="0"/>
      <w:divBdr>
        <w:top w:val="none" w:sz="0" w:space="0" w:color="auto"/>
        <w:left w:val="none" w:sz="0" w:space="0" w:color="auto"/>
        <w:bottom w:val="none" w:sz="0" w:space="0" w:color="auto"/>
        <w:right w:val="none" w:sz="0" w:space="0" w:color="auto"/>
      </w:divBdr>
    </w:div>
    <w:div w:id="359353397">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464586880">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92931738">
      <w:bodyDiv w:val="1"/>
      <w:marLeft w:val="0"/>
      <w:marRight w:val="0"/>
      <w:marTop w:val="0"/>
      <w:marBottom w:val="0"/>
      <w:divBdr>
        <w:top w:val="none" w:sz="0" w:space="0" w:color="auto"/>
        <w:left w:val="none" w:sz="0" w:space="0" w:color="auto"/>
        <w:bottom w:val="none" w:sz="0" w:space="0" w:color="auto"/>
        <w:right w:val="none" w:sz="0" w:space="0" w:color="auto"/>
      </w:divBdr>
    </w:div>
    <w:div w:id="630012953">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03624376">
      <w:bodyDiv w:val="1"/>
      <w:marLeft w:val="0"/>
      <w:marRight w:val="0"/>
      <w:marTop w:val="0"/>
      <w:marBottom w:val="0"/>
      <w:divBdr>
        <w:top w:val="none" w:sz="0" w:space="0" w:color="auto"/>
        <w:left w:val="none" w:sz="0" w:space="0" w:color="auto"/>
        <w:bottom w:val="none" w:sz="0" w:space="0" w:color="auto"/>
        <w:right w:val="none" w:sz="0" w:space="0" w:color="auto"/>
      </w:divBdr>
      <w:divsChild>
        <w:div w:id="332072000">
          <w:marLeft w:val="547"/>
          <w:marRight w:val="0"/>
          <w:marTop w:val="0"/>
          <w:marBottom w:val="0"/>
          <w:divBdr>
            <w:top w:val="none" w:sz="0" w:space="0" w:color="auto"/>
            <w:left w:val="none" w:sz="0" w:space="0" w:color="auto"/>
            <w:bottom w:val="none" w:sz="0" w:space="0" w:color="auto"/>
            <w:right w:val="none" w:sz="0" w:space="0" w:color="auto"/>
          </w:divBdr>
        </w:div>
        <w:div w:id="2088336470">
          <w:marLeft w:val="1166"/>
          <w:marRight w:val="0"/>
          <w:marTop w:val="0"/>
          <w:marBottom w:val="0"/>
          <w:divBdr>
            <w:top w:val="none" w:sz="0" w:space="0" w:color="auto"/>
            <w:left w:val="none" w:sz="0" w:space="0" w:color="auto"/>
            <w:bottom w:val="none" w:sz="0" w:space="0" w:color="auto"/>
            <w:right w:val="none" w:sz="0" w:space="0" w:color="auto"/>
          </w:divBdr>
        </w:div>
        <w:div w:id="708148342">
          <w:marLeft w:val="547"/>
          <w:marRight w:val="0"/>
          <w:marTop w:val="0"/>
          <w:marBottom w:val="0"/>
          <w:divBdr>
            <w:top w:val="none" w:sz="0" w:space="0" w:color="auto"/>
            <w:left w:val="none" w:sz="0" w:space="0" w:color="auto"/>
            <w:bottom w:val="none" w:sz="0" w:space="0" w:color="auto"/>
            <w:right w:val="none" w:sz="0" w:space="0" w:color="auto"/>
          </w:divBdr>
        </w:div>
        <w:div w:id="501815482">
          <w:marLeft w:val="1166"/>
          <w:marRight w:val="0"/>
          <w:marTop w:val="0"/>
          <w:marBottom w:val="0"/>
          <w:divBdr>
            <w:top w:val="none" w:sz="0" w:space="0" w:color="auto"/>
            <w:left w:val="none" w:sz="0" w:space="0" w:color="auto"/>
            <w:bottom w:val="none" w:sz="0" w:space="0" w:color="auto"/>
            <w:right w:val="none" w:sz="0" w:space="0" w:color="auto"/>
          </w:divBdr>
        </w:div>
      </w:divsChild>
    </w:div>
    <w:div w:id="862208861">
      <w:bodyDiv w:val="1"/>
      <w:marLeft w:val="0"/>
      <w:marRight w:val="0"/>
      <w:marTop w:val="0"/>
      <w:marBottom w:val="0"/>
      <w:divBdr>
        <w:top w:val="none" w:sz="0" w:space="0" w:color="auto"/>
        <w:left w:val="none" w:sz="0" w:space="0" w:color="auto"/>
        <w:bottom w:val="none" w:sz="0" w:space="0" w:color="auto"/>
        <w:right w:val="none" w:sz="0" w:space="0" w:color="auto"/>
      </w:divBdr>
      <w:divsChild>
        <w:div w:id="927076386">
          <w:marLeft w:val="547"/>
          <w:marRight w:val="0"/>
          <w:marTop w:val="0"/>
          <w:marBottom w:val="0"/>
          <w:divBdr>
            <w:top w:val="none" w:sz="0" w:space="0" w:color="auto"/>
            <w:left w:val="none" w:sz="0" w:space="0" w:color="auto"/>
            <w:bottom w:val="none" w:sz="0" w:space="0" w:color="auto"/>
            <w:right w:val="none" w:sz="0" w:space="0" w:color="auto"/>
          </w:divBdr>
        </w:div>
        <w:div w:id="2084982441">
          <w:marLeft w:val="1166"/>
          <w:marRight w:val="0"/>
          <w:marTop w:val="0"/>
          <w:marBottom w:val="0"/>
          <w:divBdr>
            <w:top w:val="none" w:sz="0" w:space="0" w:color="auto"/>
            <w:left w:val="none" w:sz="0" w:space="0" w:color="auto"/>
            <w:bottom w:val="none" w:sz="0" w:space="0" w:color="auto"/>
            <w:right w:val="none" w:sz="0" w:space="0" w:color="auto"/>
          </w:divBdr>
        </w:div>
        <w:div w:id="521867455">
          <w:marLeft w:val="1800"/>
          <w:marRight w:val="0"/>
          <w:marTop w:val="0"/>
          <w:marBottom w:val="0"/>
          <w:divBdr>
            <w:top w:val="none" w:sz="0" w:space="0" w:color="auto"/>
            <w:left w:val="none" w:sz="0" w:space="0" w:color="auto"/>
            <w:bottom w:val="none" w:sz="0" w:space="0" w:color="auto"/>
            <w:right w:val="none" w:sz="0" w:space="0" w:color="auto"/>
          </w:divBdr>
        </w:div>
        <w:div w:id="1808233844">
          <w:marLeft w:val="1166"/>
          <w:marRight w:val="0"/>
          <w:marTop w:val="0"/>
          <w:marBottom w:val="0"/>
          <w:divBdr>
            <w:top w:val="none" w:sz="0" w:space="0" w:color="auto"/>
            <w:left w:val="none" w:sz="0" w:space="0" w:color="auto"/>
            <w:bottom w:val="none" w:sz="0" w:space="0" w:color="auto"/>
            <w:right w:val="none" w:sz="0" w:space="0" w:color="auto"/>
          </w:divBdr>
        </w:div>
        <w:div w:id="918254335">
          <w:marLeft w:val="1800"/>
          <w:marRight w:val="0"/>
          <w:marTop w:val="0"/>
          <w:marBottom w:val="0"/>
          <w:divBdr>
            <w:top w:val="none" w:sz="0" w:space="0" w:color="auto"/>
            <w:left w:val="none" w:sz="0" w:space="0" w:color="auto"/>
            <w:bottom w:val="none" w:sz="0" w:space="0" w:color="auto"/>
            <w:right w:val="none" w:sz="0" w:space="0" w:color="auto"/>
          </w:divBdr>
        </w:div>
        <w:div w:id="1463427921">
          <w:marLeft w:val="1166"/>
          <w:marRight w:val="0"/>
          <w:marTop w:val="0"/>
          <w:marBottom w:val="0"/>
          <w:divBdr>
            <w:top w:val="none" w:sz="0" w:space="0" w:color="auto"/>
            <w:left w:val="none" w:sz="0" w:space="0" w:color="auto"/>
            <w:bottom w:val="none" w:sz="0" w:space="0" w:color="auto"/>
            <w:right w:val="none" w:sz="0" w:space="0" w:color="auto"/>
          </w:divBdr>
        </w:div>
        <w:div w:id="2107310109">
          <w:marLeft w:val="1166"/>
          <w:marRight w:val="0"/>
          <w:marTop w:val="0"/>
          <w:marBottom w:val="0"/>
          <w:divBdr>
            <w:top w:val="none" w:sz="0" w:space="0" w:color="auto"/>
            <w:left w:val="none" w:sz="0" w:space="0" w:color="auto"/>
            <w:bottom w:val="none" w:sz="0" w:space="0" w:color="auto"/>
            <w:right w:val="none" w:sz="0" w:space="0" w:color="auto"/>
          </w:divBdr>
        </w:div>
        <w:div w:id="567616744">
          <w:marLeft w:val="1800"/>
          <w:marRight w:val="0"/>
          <w:marTop w:val="0"/>
          <w:marBottom w:val="0"/>
          <w:divBdr>
            <w:top w:val="none" w:sz="0" w:space="0" w:color="auto"/>
            <w:left w:val="none" w:sz="0" w:space="0" w:color="auto"/>
            <w:bottom w:val="none" w:sz="0" w:space="0" w:color="auto"/>
            <w:right w:val="none" w:sz="0" w:space="0" w:color="auto"/>
          </w:divBdr>
        </w:div>
        <w:div w:id="926158145">
          <w:marLeft w:val="1800"/>
          <w:marRight w:val="0"/>
          <w:marTop w:val="0"/>
          <w:marBottom w:val="0"/>
          <w:divBdr>
            <w:top w:val="none" w:sz="0" w:space="0" w:color="auto"/>
            <w:left w:val="none" w:sz="0" w:space="0" w:color="auto"/>
            <w:bottom w:val="none" w:sz="0" w:space="0" w:color="auto"/>
            <w:right w:val="none" w:sz="0" w:space="0" w:color="auto"/>
          </w:divBdr>
        </w:div>
        <w:div w:id="909123182">
          <w:marLeft w:val="1800"/>
          <w:marRight w:val="0"/>
          <w:marTop w:val="0"/>
          <w:marBottom w:val="0"/>
          <w:divBdr>
            <w:top w:val="none" w:sz="0" w:space="0" w:color="auto"/>
            <w:left w:val="none" w:sz="0" w:space="0" w:color="auto"/>
            <w:bottom w:val="none" w:sz="0" w:space="0" w:color="auto"/>
            <w:right w:val="none" w:sz="0" w:space="0" w:color="auto"/>
          </w:divBdr>
        </w:div>
        <w:div w:id="1719207173">
          <w:marLeft w:val="1166"/>
          <w:marRight w:val="0"/>
          <w:marTop w:val="0"/>
          <w:marBottom w:val="0"/>
          <w:divBdr>
            <w:top w:val="none" w:sz="0" w:space="0" w:color="auto"/>
            <w:left w:val="none" w:sz="0" w:space="0" w:color="auto"/>
            <w:bottom w:val="none" w:sz="0" w:space="0" w:color="auto"/>
            <w:right w:val="none" w:sz="0" w:space="0" w:color="auto"/>
          </w:divBdr>
        </w:div>
        <w:div w:id="1501240993">
          <w:marLeft w:val="1166"/>
          <w:marRight w:val="0"/>
          <w:marTop w:val="0"/>
          <w:marBottom w:val="0"/>
          <w:divBdr>
            <w:top w:val="none" w:sz="0" w:space="0" w:color="auto"/>
            <w:left w:val="none" w:sz="0" w:space="0" w:color="auto"/>
            <w:bottom w:val="none" w:sz="0" w:space="0" w:color="auto"/>
            <w:right w:val="none" w:sz="0" w:space="0" w:color="auto"/>
          </w:divBdr>
        </w:div>
        <w:div w:id="1878660864">
          <w:marLeft w:val="1166"/>
          <w:marRight w:val="0"/>
          <w:marTop w:val="0"/>
          <w:marBottom w:val="0"/>
          <w:divBdr>
            <w:top w:val="none" w:sz="0" w:space="0" w:color="auto"/>
            <w:left w:val="none" w:sz="0" w:space="0" w:color="auto"/>
            <w:bottom w:val="none" w:sz="0" w:space="0" w:color="auto"/>
            <w:right w:val="none" w:sz="0" w:space="0" w:color="auto"/>
          </w:divBdr>
        </w:div>
        <w:div w:id="1009874356">
          <w:marLeft w:val="547"/>
          <w:marRight w:val="0"/>
          <w:marTop w:val="0"/>
          <w:marBottom w:val="0"/>
          <w:divBdr>
            <w:top w:val="none" w:sz="0" w:space="0" w:color="auto"/>
            <w:left w:val="none" w:sz="0" w:space="0" w:color="auto"/>
            <w:bottom w:val="none" w:sz="0" w:space="0" w:color="auto"/>
            <w:right w:val="none" w:sz="0" w:space="0" w:color="auto"/>
          </w:divBdr>
        </w:div>
      </w:divsChild>
    </w:div>
    <w:div w:id="866873900">
      <w:bodyDiv w:val="1"/>
      <w:marLeft w:val="0"/>
      <w:marRight w:val="0"/>
      <w:marTop w:val="0"/>
      <w:marBottom w:val="0"/>
      <w:divBdr>
        <w:top w:val="none" w:sz="0" w:space="0" w:color="auto"/>
        <w:left w:val="none" w:sz="0" w:space="0" w:color="auto"/>
        <w:bottom w:val="none" w:sz="0" w:space="0" w:color="auto"/>
        <w:right w:val="none" w:sz="0" w:space="0" w:color="auto"/>
      </w:divBdr>
      <w:divsChild>
        <w:div w:id="74936090">
          <w:marLeft w:val="547"/>
          <w:marRight w:val="0"/>
          <w:marTop w:val="0"/>
          <w:marBottom w:val="0"/>
          <w:divBdr>
            <w:top w:val="none" w:sz="0" w:space="0" w:color="auto"/>
            <w:left w:val="none" w:sz="0" w:space="0" w:color="auto"/>
            <w:bottom w:val="none" w:sz="0" w:space="0" w:color="auto"/>
            <w:right w:val="none" w:sz="0" w:space="0" w:color="auto"/>
          </w:divBdr>
        </w:div>
        <w:div w:id="446975404">
          <w:marLeft w:val="1166"/>
          <w:marRight w:val="0"/>
          <w:marTop w:val="0"/>
          <w:marBottom w:val="0"/>
          <w:divBdr>
            <w:top w:val="none" w:sz="0" w:space="0" w:color="auto"/>
            <w:left w:val="none" w:sz="0" w:space="0" w:color="auto"/>
            <w:bottom w:val="none" w:sz="0" w:space="0" w:color="auto"/>
            <w:right w:val="none" w:sz="0" w:space="0" w:color="auto"/>
          </w:divBdr>
        </w:div>
        <w:div w:id="192159576">
          <w:marLeft w:val="1166"/>
          <w:marRight w:val="0"/>
          <w:marTop w:val="0"/>
          <w:marBottom w:val="0"/>
          <w:divBdr>
            <w:top w:val="none" w:sz="0" w:space="0" w:color="auto"/>
            <w:left w:val="none" w:sz="0" w:space="0" w:color="auto"/>
            <w:bottom w:val="none" w:sz="0" w:space="0" w:color="auto"/>
            <w:right w:val="none" w:sz="0" w:space="0" w:color="auto"/>
          </w:divBdr>
        </w:div>
        <w:div w:id="50815114">
          <w:marLeft w:val="1800"/>
          <w:marRight w:val="0"/>
          <w:marTop w:val="0"/>
          <w:marBottom w:val="0"/>
          <w:divBdr>
            <w:top w:val="none" w:sz="0" w:space="0" w:color="auto"/>
            <w:left w:val="none" w:sz="0" w:space="0" w:color="auto"/>
            <w:bottom w:val="none" w:sz="0" w:space="0" w:color="auto"/>
            <w:right w:val="none" w:sz="0" w:space="0" w:color="auto"/>
          </w:divBdr>
        </w:div>
        <w:div w:id="1085299890">
          <w:marLeft w:val="1800"/>
          <w:marRight w:val="0"/>
          <w:marTop w:val="0"/>
          <w:marBottom w:val="0"/>
          <w:divBdr>
            <w:top w:val="none" w:sz="0" w:space="0" w:color="auto"/>
            <w:left w:val="none" w:sz="0" w:space="0" w:color="auto"/>
            <w:bottom w:val="none" w:sz="0" w:space="0" w:color="auto"/>
            <w:right w:val="none" w:sz="0" w:space="0" w:color="auto"/>
          </w:divBdr>
        </w:div>
      </w:divsChild>
    </w:div>
    <w:div w:id="942348472">
      <w:bodyDiv w:val="1"/>
      <w:marLeft w:val="0"/>
      <w:marRight w:val="0"/>
      <w:marTop w:val="0"/>
      <w:marBottom w:val="0"/>
      <w:divBdr>
        <w:top w:val="none" w:sz="0" w:space="0" w:color="auto"/>
        <w:left w:val="none" w:sz="0" w:space="0" w:color="auto"/>
        <w:bottom w:val="none" w:sz="0" w:space="0" w:color="auto"/>
        <w:right w:val="none" w:sz="0" w:space="0" w:color="auto"/>
      </w:divBdr>
      <w:divsChild>
        <w:div w:id="1042635774">
          <w:marLeft w:val="1886"/>
          <w:marRight w:val="0"/>
          <w:marTop w:val="0"/>
          <w:marBottom w:val="0"/>
          <w:divBdr>
            <w:top w:val="none" w:sz="0" w:space="0" w:color="auto"/>
            <w:left w:val="none" w:sz="0" w:space="0" w:color="auto"/>
            <w:bottom w:val="none" w:sz="0" w:space="0" w:color="auto"/>
            <w:right w:val="none" w:sz="0" w:space="0" w:color="auto"/>
          </w:divBdr>
        </w:div>
      </w:divsChild>
    </w:div>
    <w:div w:id="974599604">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09736542">
      <w:bodyDiv w:val="1"/>
      <w:marLeft w:val="0"/>
      <w:marRight w:val="0"/>
      <w:marTop w:val="0"/>
      <w:marBottom w:val="0"/>
      <w:divBdr>
        <w:top w:val="none" w:sz="0" w:space="0" w:color="auto"/>
        <w:left w:val="none" w:sz="0" w:space="0" w:color="auto"/>
        <w:bottom w:val="none" w:sz="0" w:space="0" w:color="auto"/>
        <w:right w:val="none" w:sz="0" w:space="0" w:color="auto"/>
      </w:divBdr>
      <w:divsChild>
        <w:div w:id="1477838420">
          <w:marLeft w:val="1886"/>
          <w:marRight w:val="0"/>
          <w:marTop w:val="0"/>
          <w:marBottom w:val="0"/>
          <w:divBdr>
            <w:top w:val="none" w:sz="0" w:space="0" w:color="auto"/>
            <w:left w:val="none" w:sz="0" w:space="0" w:color="auto"/>
            <w:bottom w:val="none" w:sz="0" w:space="0" w:color="auto"/>
            <w:right w:val="none" w:sz="0" w:space="0" w:color="auto"/>
          </w:divBdr>
        </w:div>
      </w:divsChild>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181816380">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281109294">
      <w:bodyDiv w:val="1"/>
      <w:marLeft w:val="0"/>
      <w:marRight w:val="0"/>
      <w:marTop w:val="0"/>
      <w:marBottom w:val="0"/>
      <w:divBdr>
        <w:top w:val="none" w:sz="0" w:space="0" w:color="auto"/>
        <w:left w:val="none" w:sz="0" w:space="0" w:color="auto"/>
        <w:bottom w:val="none" w:sz="0" w:space="0" w:color="auto"/>
        <w:right w:val="none" w:sz="0" w:space="0" w:color="auto"/>
      </w:divBdr>
    </w:div>
    <w:div w:id="1316372489">
      <w:bodyDiv w:val="1"/>
      <w:marLeft w:val="0"/>
      <w:marRight w:val="0"/>
      <w:marTop w:val="0"/>
      <w:marBottom w:val="0"/>
      <w:divBdr>
        <w:top w:val="none" w:sz="0" w:space="0" w:color="auto"/>
        <w:left w:val="none" w:sz="0" w:space="0" w:color="auto"/>
        <w:bottom w:val="none" w:sz="0" w:space="0" w:color="auto"/>
        <w:right w:val="none" w:sz="0" w:space="0" w:color="auto"/>
      </w:divBdr>
    </w:div>
    <w:div w:id="13596995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6780708">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09960474">
      <w:bodyDiv w:val="1"/>
      <w:marLeft w:val="0"/>
      <w:marRight w:val="0"/>
      <w:marTop w:val="0"/>
      <w:marBottom w:val="0"/>
      <w:divBdr>
        <w:top w:val="none" w:sz="0" w:space="0" w:color="auto"/>
        <w:left w:val="none" w:sz="0" w:space="0" w:color="auto"/>
        <w:bottom w:val="none" w:sz="0" w:space="0" w:color="auto"/>
        <w:right w:val="none" w:sz="0" w:space="0" w:color="auto"/>
      </w:divBdr>
    </w:div>
    <w:div w:id="1423990491">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73936869">
      <w:bodyDiv w:val="1"/>
      <w:marLeft w:val="0"/>
      <w:marRight w:val="0"/>
      <w:marTop w:val="0"/>
      <w:marBottom w:val="0"/>
      <w:divBdr>
        <w:top w:val="none" w:sz="0" w:space="0" w:color="auto"/>
        <w:left w:val="none" w:sz="0" w:space="0" w:color="auto"/>
        <w:bottom w:val="none" w:sz="0" w:space="0" w:color="auto"/>
        <w:right w:val="none" w:sz="0" w:space="0" w:color="auto"/>
      </w:divBdr>
    </w:div>
    <w:div w:id="1531643041">
      <w:bodyDiv w:val="1"/>
      <w:marLeft w:val="0"/>
      <w:marRight w:val="0"/>
      <w:marTop w:val="0"/>
      <w:marBottom w:val="0"/>
      <w:divBdr>
        <w:top w:val="none" w:sz="0" w:space="0" w:color="auto"/>
        <w:left w:val="none" w:sz="0" w:space="0" w:color="auto"/>
        <w:bottom w:val="none" w:sz="0" w:space="0" w:color="auto"/>
        <w:right w:val="none" w:sz="0" w:space="0" w:color="auto"/>
      </w:divBdr>
    </w:div>
    <w:div w:id="153376661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206065">
      <w:bodyDiv w:val="1"/>
      <w:marLeft w:val="0"/>
      <w:marRight w:val="0"/>
      <w:marTop w:val="0"/>
      <w:marBottom w:val="0"/>
      <w:divBdr>
        <w:top w:val="none" w:sz="0" w:space="0" w:color="auto"/>
        <w:left w:val="none" w:sz="0" w:space="0" w:color="auto"/>
        <w:bottom w:val="none" w:sz="0" w:space="0" w:color="auto"/>
        <w:right w:val="none" w:sz="0" w:space="0" w:color="auto"/>
      </w:divBdr>
    </w:div>
    <w:div w:id="1651397008">
      <w:bodyDiv w:val="1"/>
      <w:marLeft w:val="0"/>
      <w:marRight w:val="0"/>
      <w:marTop w:val="0"/>
      <w:marBottom w:val="0"/>
      <w:divBdr>
        <w:top w:val="none" w:sz="0" w:space="0" w:color="auto"/>
        <w:left w:val="none" w:sz="0" w:space="0" w:color="auto"/>
        <w:bottom w:val="none" w:sz="0" w:space="0" w:color="auto"/>
        <w:right w:val="none" w:sz="0" w:space="0" w:color="auto"/>
      </w:divBdr>
      <w:divsChild>
        <w:div w:id="551813386">
          <w:marLeft w:val="547"/>
          <w:marRight w:val="0"/>
          <w:marTop w:val="0"/>
          <w:marBottom w:val="0"/>
          <w:divBdr>
            <w:top w:val="none" w:sz="0" w:space="0" w:color="auto"/>
            <w:left w:val="none" w:sz="0" w:space="0" w:color="auto"/>
            <w:bottom w:val="none" w:sz="0" w:space="0" w:color="auto"/>
            <w:right w:val="none" w:sz="0" w:space="0" w:color="auto"/>
          </w:divBdr>
        </w:div>
        <w:div w:id="693044234">
          <w:marLeft w:val="547"/>
          <w:marRight w:val="0"/>
          <w:marTop w:val="0"/>
          <w:marBottom w:val="0"/>
          <w:divBdr>
            <w:top w:val="none" w:sz="0" w:space="0" w:color="auto"/>
            <w:left w:val="none" w:sz="0" w:space="0" w:color="auto"/>
            <w:bottom w:val="none" w:sz="0" w:space="0" w:color="auto"/>
            <w:right w:val="none" w:sz="0" w:space="0" w:color="auto"/>
          </w:divBdr>
        </w:div>
      </w:divsChild>
    </w:div>
    <w:div w:id="1664359409">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49225403">
      <w:bodyDiv w:val="1"/>
      <w:marLeft w:val="0"/>
      <w:marRight w:val="0"/>
      <w:marTop w:val="0"/>
      <w:marBottom w:val="0"/>
      <w:divBdr>
        <w:top w:val="none" w:sz="0" w:space="0" w:color="auto"/>
        <w:left w:val="none" w:sz="0" w:space="0" w:color="auto"/>
        <w:bottom w:val="none" w:sz="0" w:space="0" w:color="auto"/>
        <w:right w:val="none" w:sz="0" w:space="0" w:color="auto"/>
      </w:divBdr>
    </w:div>
    <w:div w:id="1776172576">
      <w:bodyDiv w:val="1"/>
      <w:marLeft w:val="0"/>
      <w:marRight w:val="0"/>
      <w:marTop w:val="0"/>
      <w:marBottom w:val="0"/>
      <w:divBdr>
        <w:top w:val="none" w:sz="0" w:space="0" w:color="auto"/>
        <w:left w:val="none" w:sz="0" w:space="0" w:color="auto"/>
        <w:bottom w:val="none" w:sz="0" w:space="0" w:color="auto"/>
        <w:right w:val="none" w:sz="0" w:space="0" w:color="auto"/>
      </w:divBdr>
    </w:div>
    <w:div w:id="17767122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790660949">
      <w:bodyDiv w:val="1"/>
      <w:marLeft w:val="0"/>
      <w:marRight w:val="0"/>
      <w:marTop w:val="0"/>
      <w:marBottom w:val="0"/>
      <w:divBdr>
        <w:top w:val="none" w:sz="0" w:space="0" w:color="auto"/>
        <w:left w:val="none" w:sz="0" w:space="0" w:color="auto"/>
        <w:bottom w:val="none" w:sz="0" w:space="0" w:color="auto"/>
        <w:right w:val="none" w:sz="0" w:space="0" w:color="auto"/>
      </w:divBdr>
    </w:div>
    <w:div w:id="1824813851">
      <w:bodyDiv w:val="1"/>
      <w:marLeft w:val="0"/>
      <w:marRight w:val="0"/>
      <w:marTop w:val="0"/>
      <w:marBottom w:val="0"/>
      <w:divBdr>
        <w:top w:val="none" w:sz="0" w:space="0" w:color="auto"/>
        <w:left w:val="none" w:sz="0" w:space="0" w:color="auto"/>
        <w:bottom w:val="none" w:sz="0" w:space="0" w:color="auto"/>
        <w:right w:val="none" w:sz="0" w:space="0" w:color="auto"/>
      </w:divBdr>
      <w:divsChild>
        <w:div w:id="1721130654">
          <w:marLeft w:val="547"/>
          <w:marRight w:val="0"/>
          <w:marTop w:val="0"/>
          <w:marBottom w:val="0"/>
          <w:divBdr>
            <w:top w:val="none" w:sz="0" w:space="0" w:color="auto"/>
            <w:left w:val="none" w:sz="0" w:space="0" w:color="auto"/>
            <w:bottom w:val="none" w:sz="0" w:space="0" w:color="auto"/>
            <w:right w:val="none" w:sz="0" w:space="0" w:color="auto"/>
          </w:divBdr>
        </w:div>
      </w:divsChild>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4564238">
      <w:bodyDiv w:val="1"/>
      <w:marLeft w:val="0"/>
      <w:marRight w:val="0"/>
      <w:marTop w:val="0"/>
      <w:marBottom w:val="0"/>
      <w:divBdr>
        <w:top w:val="none" w:sz="0" w:space="0" w:color="auto"/>
        <w:left w:val="none" w:sz="0" w:space="0" w:color="auto"/>
        <w:bottom w:val="none" w:sz="0" w:space="0" w:color="auto"/>
        <w:right w:val="none" w:sz="0" w:space="0" w:color="auto"/>
      </w:divBdr>
      <w:divsChild>
        <w:div w:id="980696992">
          <w:marLeft w:val="547"/>
          <w:marRight w:val="0"/>
          <w:marTop w:val="0"/>
          <w:marBottom w:val="0"/>
          <w:divBdr>
            <w:top w:val="none" w:sz="0" w:space="0" w:color="auto"/>
            <w:left w:val="none" w:sz="0" w:space="0" w:color="auto"/>
            <w:bottom w:val="none" w:sz="0" w:space="0" w:color="auto"/>
            <w:right w:val="none" w:sz="0" w:space="0" w:color="auto"/>
          </w:divBdr>
        </w:div>
        <w:div w:id="1477911954">
          <w:marLeft w:val="1166"/>
          <w:marRight w:val="0"/>
          <w:marTop w:val="0"/>
          <w:marBottom w:val="0"/>
          <w:divBdr>
            <w:top w:val="none" w:sz="0" w:space="0" w:color="auto"/>
            <w:left w:val="none" w:sz="0" w:space="0" w:color="auto"/>
            <w:bottom w:val="none" w:sz="0" w:space="0" w:color="auto"/>
            <w:right w:val="none" w:sz="0" w:space="0" w:color="auto"/>
          </w:divBdr>
        </w:div>
        <w:div w:id="2134136071">
          <w:marLeft w:val="547"/>
          <w:marRight w:val="0"/>
          <w:marTop w:val="0"/>
          <w:marBottom w:val="0"/>
          <w:divBdr>
            <w:top w:val="none" w:sz="0" w:space="0" w:color="auto"/>
            <w:left w:val="none" w:sz="0" w:space="0" w:color="auto"/>
            <w:bottom w:val="none" w:sz="0" w:space="0" w:color="auto"/>
            <w:right w:val="none" w:sz="0" w:space="0" w:color="auto"/>
          </w:divBdr>
        </w:div>
      </w:divsChild>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1895717">
      <w:bodyDiv w:val="1"/>
      <w:marLeft w:val="0"/>
      <w:marRight w:val="0"/>
      <w:marTop w:val="0"/>
      <w:marBottom w:val="0"/>
      <w:divBdr>
        <w:top w:val="none" w:sz="0" w:space="0" w:color="auto"/>
        <w:left w:val="none" w:sz="0" w:space="0" w:color="auto"/>
        <w:bottom w:val="none" w:sz="0" w:space="0" w:color="auto"/>
        <w:right w:val="none" w:sz="0" w:space="0" w:color="auto"/>
      </w:divBdr>
    </w:div>
    <w:div w:id="189288776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12833284">
      <w:bodyDiv w:val="1"/>
      <w:marLeft w:val="0"/>
      <w:marRight w:val="0"/>
      <w:marTop w:val="0"/>
      <w:marBottom w:val="0"/>
      <w:divBdr>
        <w:top w:val="none" w:sz="0" w:space="0" w:color="auto"/>
        <w:left w:val="none" w:sz="0" w:space="0" w:color="auto"/>
        <w:bottom w:val="none" w:sz="0" w:space="0" w:color="auto"/>
        <w:right w:val="none" w:sz="0" w:space="0" w:color="auto"/>
      </w:divBdr>
      <w:divsChild>
        <w:div w:id="822425884">
          <w:marLeft w:val="547"/>
          <w:marRight w:val="0"/>
          <w:marTop w:val="0"/>
          <w:marBottom w:val="0"/>
          <w:divBdr>
            <w:top w:val="none" w:sz="0" w:space="0" w:color="auto"/>
            <w:left w:val="none" w:sz="0" w:space="0" w:color="auto"/>
            <w:bottom w:val="none" w:sz="0" w:space="0" w:color="auto"/>
            <w:right w:val="none" w:sz="0" w:space="0" w:color="auto"/>
          </w:divBdr>
        </w:div>
      </w:divsChild>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16904897">
      <w:bodyDiv w:val="1"/>
      <w:marLeft w:val="0"/>
      <w:marRight w:val="0"/>
      <w:marTop w:val="0"/>
      <w:marBottom w:val="0"/>
      <w:divBdr>
        <w:top w:val="none" w:sz="0" w:space="0" w:color="auto"/>
        <w:left w:val="none" w:sz="0" w:space="0" w:color="auto"/>
        <w:bottom w:val="none" w:sz="0" w:space="0" w:color="auto"/>
        <w:right w:val="none" w:sz="0" w:space="0" w:color="auto"/>
      </w:divBdr>
      <w:divsChild>
        <w:div w:id="920214705">
          <w:marLeft w:val="547"/>
          <w:marRight w:val="0"/>
          <w:marTop w:val="0"/>
          <w:marBottom w:val="0"/>
          <w:divBdr>
            <w:top w:val="none" w:sz="0" w:space="0" w:color="auto"/>
            <w:left w:val="none" w:sz="0" w:space="0" w:color="auto"/>
            <w:bottom w:val="none" w:sz="0" w:space="0" w:color="auto"/>
            <w:right w:val="none" w:sz="0" w:space="0" w:color="auto"/>
          </w:divBdr>
        </w:div>
        <w:div w:id="1796287845">
          <w:marLeft w:val="547"/>
          <w:marRight w:val="0"/>
          <w:marTop w:val="0"/>
          <w:marBottom w:val="0"/>
          <w:divBdr>
            <w:top w:val="none" w:sz="0" w:space="0" w:color="auto"/>
            <w:left w:val="none" w:sz="0" w:space="0" w:color="auto"/>
            <w:bottom w:val="none" w:sz="0" w:space="0" w:color="auto"/>
            <w:right w:val="none" w:sz="0" w:space="0" w:color="auto"/>
          </w:divBdr>
        </w:div>
        <w:div w:id="1853761329">
          <w:marLeft w:val="1166"/>
          <w:marRight w:val="0"/>
          <w:marTop w:val="0"/>
          <w:marBottom w:val="0"/>
          <w:divBdr>
            <w:top w:val="none" w:sz="0" w:space="0" w:color="auto"/>
            <w:left w:val="none" w:sz="0" w:space="0" w:color="auto"/>
            <w:bottom w:val="none" w:sz="0" w:space="0" w:color="auto"/>
            <w:right w:val="none" w:sz="0" w:space="0" w:color="auto"/>
          </w:divBdr>
        </w:div>
        <w:div w:id="1763800054">
          <w:marLeft w:val="547"/>
          <w:marRight w:val="0"/>
          <w:marTop w:val="0"/>
          <w:marBottom w:val="0"/>
          <w:divBdr>
            <w:top w:val="none" w:sz="0" w:space="0" w:color="auto"/>
            <w:left w:val="none" w:sz="0" w:space="0" w:color="auto"/>
            <w:bottom w:val="none" w:sz="0" w:space="0" w:color="auto"/>
            <w:right w:val="none" w:sz="0" w:space="0" w:color="auto"/>
          </w:divBdr>
        </w:div>
        <w:div w:id="106704095">
          <w:marLeft w:val="547"/>
          <w:marRight w:val="0"/>
          <w:marTop w:val="0"/>
          <w:marBottom w:val="0"/>
          <w:divBdr>
            <w:top w:val="none" w:sz="0" w:space="0" w:color="auto"/>
            <w:left w:val="none" w:sz="0" w:space="0" w:color="auto"/>
            <w:bottom w:val="none" w:sz="0" w:space="0" w:color="auto"/>
            <w:right w:val="none" w:sz="0" w:space="0" w:color="auto"/>
          </w:divBdr>
        </w:div>
      </w:divsChild>
    </w:div>
    <w:div w:id="2122068497">
      <w:bodyDiv w:val="1"/>
      <w:marLeft w:val="0"/>
      <w:marRight w:val="0"/>
      <w:marTop w:val="0"/>
      <w:marBottom w:val="0"/>
      <w:divBdr>
        <w:top w:val="none" w:sz="0" w:space="0" w:color="auto"/>
        <w:left w:val="none" w:sz="0" w:space="0" w:color="auto"/>
        <w:bottom w:val="none" w:sz="0" w:space="0" w:color="auto"/>
        <w:right w:val="none" w:sz="0" w:space="0" w:color="auto"/>
      </w:divBdr>
      <w:divsChild>
        <w:div w:id="1333144759">
          <w:marLeft w:val="547"/>
          <w:marRight w:val="0"/>
          <w:marTop w:val="0"/>
          <w:marBottom w:val="0"/>
          <w:divBdr>
            <w:top w:val="none" w:sz="0" w:space="0" w:color="auto"/>
            <w:left w:val="none" w:sz="0" w:space="0" w:color="auto"/>
            <w:bottom w:val="none" w:sz="0" w:space="0" w:color="auto"/>
            <w:right w:val="none" w:sz="0" w:space="0" w:color="auto"/>
          </w:divBdr>
        </w:div>
        <w:div w:id="1665350370">
          <w:marLeft w:val="547"/>
          <w:marRight w:val="0"/>
          <w:marTop w:val="0"/>
          <w:marBottom w:val="0"/>
          <w:divBdr>
            <w:top w:val="none" w:sz="0" w:space="0" w:color="auto"/>
            <w:left w:val="none" w:sz="0" w:space="0" w:color="auto"/>
            <w:bottom w:val="none" w:sz="0" w:space="0" w:color="auto"/>
            <w:right w:val="none" w:sz="0" w:space="0" w:color="auto"/>
          </w:divBdr>
        </w:div>
      </w:divsChild>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E061A-25E8-4243-8368-F9BAD620D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1820</TotalTime>
  <Pages>5</Pages>
  <Words>1409</Words>
  <Characters>7824</Characters>
  <Application>Microsoft Office Word</Application>
  <DocSecurity>0</DocSecurity>
  <Lines>391</Lines>
  <Paragraphs>188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102</cp:revision>
  <dcterms:created xsi:type="dcterms:W3CDTF">2025-07-25T03:40:00Z</dcterms:created>
  <dcterms:modified xsi:type="dcterms:W3CDTF">2025-08-15T15:08:00Z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(3)/NYpwoS6yCsuZXVibL18jIAUin5WGGUh0JehyjjhNswpIeGpyoVRe/7qlADM+8z6bJHchtQt
ahpZmgna3mjmXC09EANsrQoBiLFFRGObwIuuUhZJtGvs/erM3+tzJvVNjI1FGNlHUEUi+6ey
Hpg6wZ6OlV7qus5qRyltFGEjHHat1xwQ7g2hHnI4BmMJdMVUdOnU4ErVtPMHf7OSgRJTxqjf
62qHf76Fd6Spe8NYU/</vt:lpwstr>
  </property>
  <property fmtid="{D5CDD505-2E9C-101B-9397-08002B2CF9AE}" pid="3" name="_2015_ms_pID_7253431">
    <vt:lpwstr>rvl+cnShoeSks+H02p0uDT2aXqbndJDJvGtwsThBWP2K2wb7anKXpz
cMZ2qbS+7y+ioMutGpJAFlUBidoarCD5ZQz+qqq56TXYKj0K1AKbQ7HVJnZOCLUa35M1lwzl
Y17VUgfNHGsD64h1YMUqcnVjRwY/qbuKvQYpj2VdYNMxqJYMLsDKrb1Q5aQhYL5xhWAX5iSh
JxHMzsIWPDajcTVlUkB4FPdD5mTx5VDBW21+</vt:lpwstr>
  </property>
  <property fmtid="{D5CDD505-2E9C-101B-9397-08002B2CF9AE}" pid="4" name="_2015_ms_pID_7253432">
    <vt:lpwstr>xjTvJnmoafiK4OBWC6Ow5Uc=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1753153437</vt:lpwstr>
  </property>
</Properties>
</file>