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439C" w14:textId="635B256D" w:rsidR="00ED1E47" w:rsidRPr="009130B9" w:rsidRDefault="00ED1E47" w:rsidP="00ED1E47">
      <w:pPr>
        <w:tabs>
          <w:tab w:val="center" w:pos="4536"/>
          <w:tab w:val="right" w:pos="8280"/>
          <w:tab w:val="right" w:pos="9639"/>
        </w:tabs>
        <w:spacing w:line="276" w:lineRule="auto"/>
        <w:ind w:right="2"/>
        <w:rPr>
          <w:rFonts w:ascii="Arial" w:eastAsia="Malgun Gothic" w:hAnsi="Arial" w:cs="Arial"/>
          <w:b/>
          <w:bCs/>
          <w:szCs w:val="24"/>
          <w:lang w:val="en-US"/>
        </w:rPr>
      </w:pPr>
      <w:r w:rsidRPr="009130B9">
        <w:rPr>
          <w:rFonts w:ascii="Arial" w:eastAsia="Malgun Gothic" w:hAnsi="Arial" w:cs="Arial"/>
          <w:b/>
          <w:bCs/>
          <w:szCs w:val="24"/>
          <w:lang w:val="en-US"/>
        </w:rPr>
        <w:t>3GPP TSG RAN WG1 #1</w:t>
      </w:r>
      <w:r w:rsidR="00BD73B2" w:rsidRPr="009130B9">
        <w:rPr>
          <w:rFonts w:ascii="Arial" w:eastAsiaTheme="minorEastAsia" w:hAnsi="Arial" w:cs="Arial" w:hint="eastAsia"/>
          <w:b/>
          <w:bCs/>
          <w:szCs w:val="24"/>
          <w:lang w:val="en-US"/>
        </w:rPr>
        <w:t>2</w:t>
      </w:r>
      <w:r w:rsidR="009130B9">
        <w:rPr>
          <w:rFonts w:ascii="Arial" w:eastAsiaTheme="minorEastAsia" w:hAnsi="Arial" w:cs="Arial" w:hint="eastAsia"/>
          <w:b/>
          <w:bCs/>
          <w:szCs w:val="24"/>
          <w:lang w:val="en-US"/>
        </w:rPr>
        <w:t>1</w:t>
      </w:r>
      <w:r w:rsidRPr="009130B9">
        <w:rPr>
          <w:rFonts w:ascii="Arial" w:eastAsia="Malgun Gothic" w:hAnsi="Arial" w:cs="Arial"/>
          <w:b/>
          <w:bCs/>
          <w:szCs w:val="24"/>
          <w:lang w:val="en-US"/>
        </w:rPr>
        <w:tab/>
      </w:r>
      <w:r w:rsidRPr="009130B9">
        <w:rPr>
          <w:rFonts w:ascii="Arial" w:eastAsia="Malgun Gothic" w:hAnsi="Arial" w:cs="Arial"/>
          <w:b/>
          <w:bCs/>
          <w:szCs w:val="24"/>
          <w:lang w:val="en-US"/>
        </w:rPr>
        <w:tab/>
      </w:r>
      <w:r w:rsidRPr="009130B9">
        <w:rPr>
          <w:rFonts w:ascii="Arial" w:eastAsia="Malgun Gothic" w:hAnsi="Arial" w:cs="Arial"/>
          <w:b/>
          <w:bCs/>
          <w:szCs w:val="24"/>
          <w:lang w:val="en-US"/>
        </w:rPr>
        <w:tab/>
        <w:t>R1</w:t>
      </w:r>
      <w:r w:rsidR="00B06B02">
        <w:rPr>
          <w:rFonts w:ascii="Arial" w:eastAsiaTheme="minorEastAsia" w:hAnsi="Arial" w:cs="Arial" w:hint="eastAsia"/>
          <w:b/>
          <w:bCs/>
          <w:szCs w:val="24"/>
          <w:lang w:val="en-US"/>
        </w:rPr>
        <w:t>-2504667</w:t>
      </w:r>
    </w:p>
    <w:p w14:paraId="1EFD360B" w14:textId="1BE44970" w:rsidR="00D434FB" w:rsidRDefault="00973DBF" w:rsidP="00B94204">
      <w:pPr>
        <w:tabs>
          <w:tab w:val="center" w:pos="4536"/>
          <w:tab w:val="right" w:pos="9072"/>
        </w:tabs>
        <w:spacing w:line="276" w:lineRule="auto"/>
        <w:rPr>
          <w:rFonts w:asciiTheme="majorHAnsi" w:eastAsia="ＭＳ 明朝" w:hAnsiTheme="majorHAnsi" w:cstheme="majorHAnsi"/>
          <w:b/>
          <w:bCs/>
          <w:szCs w:val="22"/>
        </w:rPr>
      </w:pPr>
      <w:r w:rsidRPr="00973DBF">
        <w:rPr>
          <w:rFonts w:asciiTheme="majorHAnsi" w:eastAsia="ＭＳ 明朝" w:hAnsiTheme="majorHAnsi" w:cstheme="majorHAnsi"/>
          <w:b/>
          <w:bCs/>
          <w:szCs w:val="22"/>
        </w:rPr>
        <w:t xml:space="preserve">St Julian’s, Malta, </w:t>
      </w:r>
      <w:r w:rsidRPr="00973DBF">
        <w:rPr>
          <w:rFonts w:asciiTheme="majorHAnsi" w:eastAsia="ＭＳ 明朝" w:hAnsiTheme="majorHAnsi" w:cstheme="majorHAnsi" w:hint="eastAsia"/>
          <w:b/>
          <w:bCs/>
          <w:szCs w:val="22"/>
        </w:rPr>
        <w:t xml:space="preserve">May </w:t>
      </w:r>
      <w:r w:rsidRPr="00973DBF">
        <w:rPr>
          <w:rFonts w:asciiTheme="majorHAnsi" w:eastAsia="ＭＳ 明朝" w:hAnsiTheme="majorHAnsi" w:cstheme="majorHAnsi"/>
          <w:b/>
          <w:bCs/>
          <w:szCs w:val="22"/>
        </w:rPr>
        <w:t>19</w:t>
      </w:r>
      <w:r w:rsidRPr="00973DBF">
        <w:rPr>
          <w:rFonts w:asciiTheme="majorHAnsi" w:eastAsia="ＭＳ 明朝" w:hAnsiTheme="majorHAnsi" w:cstheme="majorHAnsi" w:hint="eastAsia"/>
          <w:b/>
          <w:bCs/>
          <w:szCs w:val="22"/>
          <w:vertAlign w:val="superscript"/>
        </w:rPr>
        <w:t>th</w:t>
      </w:r>
      <w:r w:rsidRPr="00973DBF">
        <w:rPr>
          <w:rFonts w:asciiTheme="majorHAnsi" w:eastAsia="ＭＳ 明朝" w:hAnsiTheme="majorHAnsi" w:cstheme="majorHAnsi"/>
          <w:b/>
          <w:bCs/>
          <w:szCs w:val="22"/>
        </w:rPr>
        <w:t xml:space="preserve"> – </w:t>
      </w:r>
      <w:proofErr w:type="gramStart"/>
      <w:r w:rsidRPr="00973DBF">
        <w:rPr>
          <w:rFonts w:asciiTheme="majorHAnsi" w:eastAsia="ＭＳ 明朝" w:hAnsiTheme="majorHAnsi" w:cstheme="majorHAnsi"/>
          <w:b/>
          <w:bCs/>
          <w:szCs w:val="22"/>
        </w:rPr>
        <w:t>23</w:t>
      </w:r>
      <w:r w:rsidRPr="00973DBF">
        <w:rPr>
          <w:rFonts w:asciiTheme="majorHAnsi" w:eastAsia="ＭＳ 明朝" w:hAnsiTheme="majorHAnsi" w:cstheme="majorHAnsi"/>
          <w:b/>
          <w:bCs/>
          <w:szCs w:val="22"/>
          <w:vertAlign w:val="superscript"/>
        </w:rPr>
        <w:t>th</w:t>
      </w:r>
      <w:proofErr w:type="gramEnd"/>
      <w:r w:rsidRPr="00973DBF">
        <w:rPr>
          <w:rFonts w:asciiTheme="majorHAnsi" w:eastAsia="ＭＳ 明朝" w:hAnsiTheme="majorHAnsi" w:cstheme="majorHAnsi"/>
          <w:b/>
          <w:bCs/>
          <w:szCs w:val="22"/>
        </w:rPr>
        <w:t>, 2025</w:t>
      </w:r>
    </w:p>
    <w:p w14:paraId="73CFACD2" w14:textId="77777777" w:rsidR="001829F7" w:rsidRPr="001829F7" w:rsidRDefault="001829F7" w:rsidP="00B94204">
      <w:pPr>
        <w:tabs>
          <w:tab w:val="center" w:pos="4536"/>
          <w:tab w:val="right" w:pos="9072"/>
        </w:tabs>
        <w:spacing w:line="276" w:lineRule="auto"/>
        <w:rPr>
          <w:rFonts w:ascii="Arial" w:eastAsiaTheme="minorEastAsia" w:hAnsi="Arial" w:cs="Arial"/>
          <w:b/>
          <w:bCs/>
          <w:szCs w:val="24"/>
          <w:lang w:eastAsia="en-US"/>
        </w:rPr>
      </w:pPr>
    </w:p>
    <w:p w14:paraId="10F4C970" w14:textId="04B55923" w:rsidR="00B94204" w:rsidRPr="00D434FB"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D434FB">
        <w:rPr>
          <w:rFonts w:ascii="Arial" w:eastAsia="ＭＳ 明朝" w:hAnsi="Arial" w:hint="eastAsia"/>
          <w:lang w:val="pt-PT"/>
        </w:rPr>
        <w:t>9.15.</w:t>
      </w:r>
      <w:r w:rsidR="00D76D7F">
        <w:rPr>
          <w:rFonts w:ascii="Arial" w:eastAsia="ＭＳ 明朝" w:hAnsi="Arial" w:hint="eastAsia"/>
          <w:lang w:val="pt-PT"/>
        </w:rPr>
        <w:t>10</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B850FF4" w14:textId="1C694D4C" w:rsidR="009361B2" w:rsidRPr="004D680A" w:rsidRDefault="00CE6A2E">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w:t>
      </w:r>
      <w:r w:rsidR="006E3AA6">
        <w:rPr>
          <w:rFonts w:ascii="Arial" w:eastAsia="Malgun Gothic" w:hAnsi="Arial"/>
          <w:bCs/>
          <w:lang w:val="en-US" w:eastAsia="en-US"/>
        </w:rPr>
        <w:t xml:space="preserve">of discussion </w:t>
      </w:r>
      <w:r>
        <w:rPr>
          <w:rFonts w:ascii="Arial" w:eastAsia="Malgun Gothic" w:hAnsi="Arial"/>
          <w:bCs/>
          <w:lang w:val="en-US" w:eastAsia="en-US"/>
        </w:rPr>
        <w:t xml:space="preserve">on </w:t>
      </w:r>
      <w:r w:rsidR="0070366B">
        <w:rPr>
          <w:rFonts w:ascii="Arial" w:eastAsiaTheme="minorEastAsia" w:hAnsi="Arial" w:hint="eastAsia"/>
          <w:bCs/>
          <w:lang w:val="en-US"/>
        </w:rPr>
        <w:t>Rel-</w:t>
      </w:r>
      <w:r w:rsidR="004D680A">
        <w:rPr>
          <w:rFonts w:ascii="Arial" w:eastAsiaTheme="minorEastAsia" w:hAnsi="Arial" w:hint="eastAsia"/>
          <w:bCs/>
          <w:lang w:val="en-US"/>
        </w:rPr>
        <w:t xml:space="preserve">19 </w:t>
      </w:r>
      <w:r w:rsidR="00A81BD0">
        <w:rPr>
          <w:rFonts w:ascii="Arial" w:eastAsiaTheme="minorEastAsia" w:hAnsi="Arial" w:hint="eastAsia"/>
          <w:bCs/>
          <w:lang w:val="en-US"/>
        </w:rPr>
        <w:t xml:space="preserve">NR UE features for </w:t>
      </w:r>
      <w:r w:rsidR="002F792D">
        <w:rPr>
          <w:rFonts w:ascii="Arial" w:eastAsiaTheme="minorEastAsia" w:hAnsi="Arial" w:hint="eastAsia"/>
          <w:bCs/>
          <w:lang w:val="en-US"/>
        </w:rPr>
        <w:t>IoT-NTN TDD mode</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62FDBC66" w:rsidR="009361B2" w:rsidRPr="0070366B"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81BD0">
        <w:rPr>
          <w:rFonts w:eastAsia="ＭＳ 明朝" w:hint="eastAsia"/>
          <w:sz w:val="22"/>
          <w:szCs w:val="22"/>
          <w:lang w:val="en-US"/>
        </w:rPr>
        <w:t>9.15.</w:t>
      </w:r>
      <w:r w:rsidR="00D76D7F">
        <w:rPr>
          <w:rFonts w:eastAsia="ＭＳ 明朝" w:hint="eastAsia"/>
          <w:sz w:val="22"/>
          <w:szCs w:val="22"/>
          <w:lang w:val="en-US"/>
        </w:rPr>
        <w:t>10</w:t>
      </w:r>
      <w:r w:rsidR="00A81BD0">
        <w:rPr>
          <w:rFonts w:eastAsia="ＭＳ 明朝" w:hint="eastAsia"/>
          <w:sz w:val="22"/>
          <w:szCs w:val="22"/>
          <w:lang w:val="en-US"/>
        </w:rPr>
        <w:t>.</w:t>
      </w:r>
      <w:r w:rsidR="0070366B">
        <w:rPr>
          <w:rFonts w:eastAsia="ＭＳ 明朝" w:hint="eastAsia"/>
          <w:sz w:val="22"/>
          <w:szCs w:val="22"/>
          <w:lang w:val="en-US"/>
        </w:rPr>
        <w:t xml:space="preserve"> </w:t>
      </w:r>
      <w:r>
        <w:rPr>
          <w:rFonts w:eastAsia="ＭＳ 明朝"/>
          <w:sz w:val="22"/>
          <w:szCs w:val="22"/>
          <w:lang w:val="en-US"/>
        </w:rPr>
        <w:t xml:space="preserve">regarding </w:t>
      </w:r>
      <w:r w:rsidR="0070366B">
        <w:rPr>
          <w:rFonts w:eastAsia="ＭＳ 明朝" w:hint="eastAsia"/>
          <w:sz w:val="22"/>
          <w:szCs w:val="22"/>
          <w:lang w:val="en-US"/>
        </w:rPr>
        <w:t>Rel-1</w:t>
      </w:r>
      <w:r w:rsidR="00A81BD0">
        <w:rPr>
          <w:rFonts w:eastAsia="ＭＳ 明朝" w:hint="eastAsia"/>
          <w:sz w:val="22"/>
          <w:szCs w:val="22"/>
          <w:lang w:val="en-US"/>
        </w:rPr>
        <w:t>9</w:t>
      </w:r>
      <w:r w:rsidR="0070366B">
        <w:rPr>
          <w:rFonts w:eastAsia="ＭＳ 明朝" w:hint="eastAsia"/>
          <w:sz w:val="22"/>
          <w:szCs w:val="22"/>
          <w:lang w:val="en-US"/>
        </w:rPr>
        <w:t xml:space="preserve"> NR </w:t>
      </w:r>
      <w:r>
        <w:rPr>
          <w:rFonts w:eastAsia="ＭＳ 明朝"/>
          <w:sz w:val="22"/>
          <w:szCs w:val="22"/>
          <w:lang w:val="en-US"/>
        </w:rPr>
        <w:t xml:space="preserve">UE features for </w:t>
      </w:r>
      <w:r w:rsidR="002F792D">
        <w:rPr>
          <w:rFonts w:eastAsia="ＭＳ 明朝" w:hint="eastAsia"/>
          <w:sz w:val="22"/>
          <w:szCs w:val="22"/>
          <w:lang w:val="en-US"/>
        </w:rPr>
        <w:t>IoT-NTN TDD mode</w:t>
      </w:r>
      <w:r w:rsidR="0070366B">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B06B02" w14:paraId="555BC3C3" w14:textId="77777777" w:rsidTr="00B06B02">
        <w:tc>
          <w:tcPr>
            <w:tcW w:w="9962" w:type="dxa"/>
          </w:tcPr>
          <w:p w14:paraId="6DEBD3E0" w14:textId="77777777" w:rsidR="009D61D5" w:rsidRPr="00F06E93" w:rsidRDefault="009D61D5" w:rsidP="009D61D5">
            <w:pPr>
              <w:overflowPunct/>
              <w:autoSpaceDE/>
              <w:autoSpaceDN/>
              <w:adjustRightInd/>
              <w:spacing w:after="0"/>
              <w:rPr>
                <w:rFonts w:ascii="Times" w:eastAsia="Batang" w:hAnsi="Times"/>
                <w:szCs w:val="24"/>
                <w:highlight w:val="cyan"/>
                <w:lang w:val="en-US" w:eastAsia="en-US"/>
              </w:rPr>
            </w:pPr>
            <w:r w:rsidRPr="00F06E93">
              <w:rPr>
                <w:rFonts w:ascii="Times" w:eastAsia="Batang" w:hAnsi="Times"/>
                <w:szCs w:val="24"/>
                <w:highlight w:val="cyan"/>
                <w:lang w:eastAsia="x-none"/>
              </w:rPr>
              <w:t>[121-R19-UE_features] Email discussion on Rel-19 UE features – Ralf (AT&amp;T), Naoya (DOCOMO)</w:t>
            </w:r>
          </w:p>
          <w:p w14:paraId="0B2C288C" w14:textId="77777777" w:rsidR="009D61D5" w:rsidRPr="00F06E93" w:rsidRDefault="009D61D5" w:rsidP="009D61D5">
            <w:pPr>
              <w:numPr>
                <w:ilvl w:val="0"/>
                <w:numId w:val="31"/>
              </w:numPr>
              <w:overflowPunct/>
              <w:autoSpaceDE/>
              <w:autoSpaceDN/>
              <w:adjustRightInd/>
              <w:spacing w:after="0"/>
              <w:textAlignment w:val="auto"/>
              <w:rPr>
                <w:rFonts w:ascii="Times" w:eastAsia="Batang" w:hAnsi="Times"/>
                <w:szCs w:val="24"/>
                <w:lang w:eastAsia="x-none"/>
              </w:rPr>
            </w:pPr>
            <w:r w:rsidRPr="00F06E93">
              <w:rPr>
                <w:rFonts w:ascii="Times" w:eastAsia="Batang" w:hAnsi="Times"/>
                <w:szCs w:val="24"/>
                <w:highlight w:val="cyan"/>
                <w:lang w:eastAsia="x-none"/>
              </w:rPr>
              <w:t xml:space="preserve">To be used for sharing updates on online/offline schedule, details on what is to be discussed in online/offline sessions, </w:t>
            </w:r>
            <w:proofErr w:type="spellStart"/>
            <w:r w:rsidRPr="00F06E93">
              <w:rPr>
                <w:rFonts w:ascii="Times" w:eastAsia="Batang" w:hAnsi="Times"/>
                <w:szCs w:val="24"/>
                <w:highlight w:val="cyan"/>
                <w:lang w:eastAsia="x-none"/>
              </w:rPr>
              <w:t>tdoc</w:t>
            </w:r>
            <w:proofErr w:type="spellEnd"/>
            <w:r w:rsidRPr="00F06E93">
              <w:rPr>
                <w:rFonts w:ascii="Times" w:eastAsia="Batang" w:hAnsi="Times"/>
                <w:szCs w:val="24"/>
                <w:highlight w:val="cyan"/>
                <w:lang w:eastAsia="x-none"/>
              </w:rPr>
              <w:t xml:space="preserve"> number of the moderator summary for online session, etc</w:t>
            </w:r>
          </w:p>
          <w:p w14:paraId="1D68B7B1" w14:textId="77777777" w:rsidR="00B06B02" w:rsidRPr="009D61D5" w:rsidRDefault="00B06B02">
            <w:pPr>
              <w:spacing w:afterLines="50" w:after="120"/>
              <w:jc w:val="both"/>
              <w:rPr>
                <w:rFonts w:eastAsia="ＭＳ 明朝"/>
                <w:sz w:val="22"/>
                <w:szCs w:val="22"/>
              </w:rPr>
            </w:pPr>
          </w:p>
        </w:tc>
      </w:tr>
    </w:tbl>
    <w:p w14:paraId="20A8C31E" w14:textId="77777777" w:rsidR="009361B2" w:rsidRDefault="009361B2">
      <w:pPr>
        <w:spacing w:afterLines="50" w:after="120"/>
        <w:jc w:val="both"/>
        <w:rPr>
          <w:rFonts w:eastAsia="ＭＳ 明朝"/>
          <w:sz w:val="22"/>
          <w:szCs w:val="22"/>
          <w:lang w:val="en-US"/>
        </w:rPr>
      </w:pP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79DC7881" w14:textId="0395A5B3" w:rsidR="009361B2" w:rsidRDefault="00FD15D5">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32D63" w:rsidRDefault="0026748A" w:rsidP="00EC544E">
      <w:pPr>
        <w:rPr>
          <w:rFonts w:eastAsiaTheme="minorEastAsia"/>
          <w:sz w:val="22"/>
          <w:lang w:val="en-US"/>
        </w:rPr>
      </w:pPr>
      <w:r w:rsidRPr="00932D63">
        <w:rPr>
          <w:rFonts w:eastAsiaTheme="minorEastAsia"/>
          <w:sz w:val="22"/>
          <w:lang w:val="en-US"/>
        </w:rPr>
        <w:t>T</w:t>
      </w:r>
      <w:r w:rsidRPr="00932D63">
        <w:rPr>
          <w:rFonts w:eastAsiaTheme="minorEastAsia" w:hint="eastAsia"/>
          <w:sz w:val="22"/>
          <w:lang w:val="en-US"/>
        </w:rPr>
        <w:t xml:space="preserve">he </w:t>
      </w:r>
      <w:r w:rsidR="0002781B" w:rsidRPr="00932D63">
        <w:rPr>
          <w:rFonts w:eastAsiaTheme="minorEastAsia" w:hint="eastAsia"/>
          <w:sz w:val="22"/>
          <w:lang w:val="en-US"/>
        </w:rPr>
        <w:t xml:space="preserve">following inputs have been provided </w:t>
      </w:r>
      <w:r w:rsidR="00A4764A">
        <w:rPr>
          <w:rFonts w:eastAsiaTheme="minorEastAsia" w:hint="eastAsia"/>
          <w:sz w:val="22"/>
          <w:lang w:val="en-US"/>
        </w:rPr>
        <w:t>in</w:t>
      </w:r>
      <w:r w:rsidR="0002781B" w:rsidRPr="00932D63">
        <w:rPr>
          <w:rFonts w:eastAsiaTheme="minorEastAsia" w:hint="eastAsia"/>
          <w:sz w:val="22"/>
          <w:lang w:val="en-US"/>
        </w:rPr>
        <w:t xml:space="preserve"> compan</w:t>
      </w:r>
      <w:r w:rsidR="00A4764A">
        <w:rPr>
          <w:rFonts w:eastAsiaTheme="minorEastAsia" w:hint="eastAsia"/>
          <w:sz w:val="22"/>
          <w:lang w:val="en-US"/>
        </w:rPr>
        <w:t>ies</w:t>
      </w:r>
      <w:r w:rsidR="00A4764A">
        <w:rPr>
          <w:rFonts w:eastAsiaTheme="minorEastAsia"/>
          <w:sz w:val="22"/>
          <w:lang w:val="en-US"/>
        </w:rPr>
        <w:t>’</w:t>
      </w:r>
      <w:r w:rsidR="0002781B" w:rsidRPr="00932D63">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240"/>
        <w:gridCol w:w="21143"/>
      </w:tblGrid>
      <w:tr w:rsidR="0058011E" w:rsidRPr="00D1683D" w14:paraId="2014C317" w14:textId="1D11955B" w:rsidTr="00237CC5">
        <w:trPr>
          <w:trHeight w:val="412"/>
        </w:trPr>
        <w:tc>
          <w:tcPr>
            <w:tcW w:w="277" w:type="pct"/>
            <w:shd w:val="clear" w:color="auto" w:fill="F2F2F2" w:themeFill="background1" w:themeFillShade="F2"/>
          </w:tcPr>
          <w:p w14:paraId="05762276" w14:textId="375F75E8" w:rsidR="0058011E" w:rsidRPr="002F792D" w:rsidRDefault="00237CC5" w:rsidP="002F792D">
            <w:pPr>
              <w:rPr>
                <w:rFonts w:eastAsia="ＭＳ 明朝"/>
                <w:lang w:val="en-US"/>
              </w:rPr>
            </w:pPr>
            <w:r>
              <w:rPr>
                <w:rFonts w:eastAsia="ＭＳ 明朝"/>
                <w:lang w:val="en-US"/>
              </w:rPr>
              <w:t>C</w:t>
            </w:r>
            <w:r>
              <w:rPr>
                <w:rFonts w:eastAsia="ＭＳ 明朝" w:hint="eastAsia"/>
                <w:lang w:val="en-US"/>
              </w:rPr>
              <w:t>ompany</w:t>
            </w:r>
          </w:p>
        </w:tc>
        <w:tc>
          <w:tcPr>
            <w:tcW w:w="4723" w:type="pct"/>
            <w:shd w:val="clear" w:color="auto" w:fill="F2F2F2" w:themeFill="background1" w:themeFillShade="F2"/>
          </w:tcPr>
          <w:p w14:paraId="469B9428" w14:textId="5725A7BB" w:rsidR="00A42E59" w:rsidRPr="00E663E3" w:rsidRDefault="00237CC5" w:rsidP="0058011E">
            <w:pPr>
              <w:rPr>
                <w:rFonts w:eastAsia="ＭＳ 明朝"/>
              </w:rPr>
            </w:pPr>
            <w:r>
              <w:rPr>
                <w:rFonts w:eastAsia="ＭＳ 明朝"/>
              </w:rPr>
              <w:t>P</w:t>
            </w:r>
            <w:r>
              <w:rPr>
                <w:rFonts w:eastAsia="ＭＳ 明朝" w:hint="eastAsia"/>
              </w:rPr>
              <w:t>roposal/observation</w:t>
            </w:r>
          </w:p>
        </w:tc>
      </w:tr>
      <w:tr w:rsidR="002F792D" w:rsidRPr="00D1683D" w14:paraId="32AC1E36" w14:textId="77777777" w:rsidTr="00D91D2F">
        <w:trPr>
          <w:trHeight w:val="412"/>
        </w:trPr>
        <w:tc>
          <w:tcPr>
            <w:tcW w:w="277" w:type="pct"/>
          </w:tcPr>
          <w:p w14:paraId="039A47BA" w14:textId="3C3AF591" w:rsidR="002F792D" w:rsidRPr="002F792D" w:rsidRDefault="00A20991" w:rsidP="002F792D">
            <w:pPr>
              <w:rPr>
                <w:rFonts w:eastAsia="ＭＳ 明朝"/>
                <w:lang w:val="en-US"/>
              </w:rPr>
            </w:pPr>
            <w:r w:rsidRPr="00B85542">
              <w:rPr>
                <w:rFonts w:eastAsia="SimSun"/>
                <w:lang w:val="en-US" w:eastAsia="zh-CN"/>
              </w:rPr>
              <w:t xml:space="preserve">Huawei, </w:t>
            </w:r>
            <w:proofErr w:type="spellStart"/>
            <w:r w:rsidRPr="00B85542">
              <w:rPr>
                <w:rFonts w:eastAsia="SimSun"/>
                <w:lang w:val="en-US" w:eastAsia="zh-CN"/>
              </w:rPr>
              <w:t>HiSilicon</w:t>
            </w:r>
            <w:proofErr w:type="spellEnd"/>
          </w:p>
        </w:tc>
        <w:tc>
          <w:tcPr>
            <w:tcW w:w="4723" w:type="pct"/>
          </w:tcPr>
          <w:p w14:paraId="14642842" w14:textId="44A42D57" w:rsidR="00836892" w:rsidRPr="00836892" w:rsidRDefault="00836892" w:rsidP="0058011E">
            <w:r w:rsidRPr="00836892">
              <w:t>In Release-17/18, a set of NB-IoT feature groups were introduced for IoT NTN operation with FDD mode. A basic FG (FG2-1b) introduced in Release-17 is referred to as prerequisite for the rest of feature groups.  In our perspective, Release-19 IoT NTN TDD UE can work independently of IoT NTN FDD features. Considering that FDD is not explicitly defined as a component of FG2-1b, we can accept FG2-1b as prerequisite with a note to clarify that it does not imply to support FDD. In such case the components in Release-17 feature group 2-1b which are common for TDD and FDD operation are not required to be copied in the FG for TDD.</w:t>
            </w:r>
          </w:p>
          <w:p w14:paraId="6A9B0DBC" w14:textId="0626AA69" w:rsidR="002F792D" w:rsidRDefault="00B236DD" w:rsidP="0058011E">
            <w:pPr>
              <w:rPr>
                <w:rFonts w:eastAsia="SimSun"/>
                <w:b/>
                <w:bCs/>
                <w:i/>
                <w:iCs/>
                <w:lang w:eastAsia="zh-CN"/>
              </w:rPr>
            </w:pPr>
            <w:r w:rsidRPr="00B236DD">
              <w:rPr>
                <w:rFonts w:eastAsia="ＭＳ 明朝"/>
                <w:b/>
                <w:bCs/>
                <w:i/>
                <w:iCs/>
              </w:rPr>
              <w:t>Proposal 1: Release-17 feature group 2-1b can be the prerequisite of FG2-1 with a note to clarify that it does not imply a TDD UE should always support FDD operation.</w:t>
            </w:r>
          </w:p>
          <w:p w14:paraId="64DDAB14" w14:textId="77777777" w:rsidR="00F1381E" w:rsidRPr="00F1381E" w:rsidRDefault="00F1381E" w:rsidP="00F1381E">
            <w:pPr>
              <w:rPr>
                <w:rFonts w:eastAsia="SimSun"/>
                <w:b/>
                <w:bCs/>
                <w:i/>
                <w:iCs/>
                <w:lang w:val="en-US" w:eastAsia="zh-CN"/>
              </w:rPr>
            </w:pPr>
            <w:r w:rsidRPr="00F1381E">
              <w:rPr>
                <w:rFonts w:eastAsia="SimSun"/>
                <w:b/>
                <w:bCs/>
                <w:i/>
                <w:iCs/>
                <w:lang w:val="en-US" w:eastAsia="zh-CN"/>
              </w:rPr>
              <w:t>Proposal 2: The following components are added for the basic feature groups:</w:t>
            </w:r>
          </w:p>
          <w:p w14:paraId="73365A27" w14:textId="77777777" w:rsidR="00F1381E" w:rsidRDefault="00F1381E" w:rsidP="00F1381E">
            <w:pPr>
              <w:numPr>
                <w:ilvl w:val="0"/>
                <w:numId w:val="19"/>
              </w:numPr>
              <w:rPr>
                <w:rFonts w:eastAsia="SimSun"/>
                <w:b/>
                <w:i/>
                <w:lang w:eastAsia="zh-CN"/>
              </w:rPr>
            </w:pPr>
            <w:r w:rsidRPr="00F1381E">
              <w:rPr>
                <w:rFonts w:eastAsia="SimSun"/>
                <w:b/>
                <w:i/>
                <w:lang w:eastAsia="zh-CN"/>
              </w:rPr>
              <w:t>SIB1-NB is dropped in non-D NB-IoT subframes;</w:t>
            </w:r>
          </w:p>
          <w:p w14:paraId="07158D33" w14:textId="5964C89E" w:rsidR="00F1381E" w:rsidRPr="00101390" w:rsidRDefault="00F1381E" w:rsidP="00F1381E">
            <w:pPr>
              <w:numPr>
                <w:ilvl w:val="0"/>
                <w:numId w:val="19"/>
              </w:numPr>
              <w:rPr>
                <w:rFonts w:eastAsia="SimSun"/>
                <w:b/>
                <w:i/>
                <w:lang w:eastAsia="zh-CN"/>
              </w:rPr>
            </w:pPr>
            <w:r w:rsidRPr="00F1381E">
              <w:rPr>
                <w:rFonts w:eastAsia="SimSun"/>
                <w:b/>
                <w:i/>
                <w:lang w:val="en-US" w:eastAsia="zh-CN"/>
              </w:rPr>
              <w:t>NPRACH periodicities of 40ms and 80ms are not supported in NB-IoT NTN TDD mode, instead, periodicities of 90ms and 180ms are supported</w:t>
            </w:r>
            <w:r w:rsidR="00101390">
              <w:rPr>
                <w:rFonts w:eastAsia="SimSun" w:hint="eastAsia"/>
                <w:b/>
                <w:i/>
                <w:lang w:val="en-US" w:eastAsia="zh-CN"/>
              </w:rPr>
              <w:t>.</w:t>
            </w:r>
          </w:p>
          <w:p w14:paraId="33508748" w14:textId="532C9B58" w:rsidR="00101390" w:rsidRPr="00101390" w:rsidRDefault="00101390" w:rsidP="00101390">
            <w:pPr>
              <w:jc w:val="both"/>
              <w:rPr>
                <w:rFonts w:eastAsia="SimSun"/>
                <w:lang w:eastAsia="zh-CN"/>
              </w:rPr>
            </w:pPr>
            <w:r>
              <w:t>For the rest of FGs introduced in previous releases for IoT NTN FDD, it should be discussed one by one whether to inherit by IoT NTN TDD. Release-17 FG 2-2a for enhancing timing relationships and Release-17 FG 2-3a for TA compensation reporting can be introduced as the optional capabilities to reduce the delay of scheduling. Release-17 FG 2-1c (</w:t>
            </w:r>
            <w:r w:rsidRPr="007000A9">
              <w:t>Segmented UL transmission for NB-IoT</w:t>
            </w:r>
            <w:r>
              <w:t>) and FG 2-1e (</w:t>
            </w:r>
            <w:r w:rsidRPr="007000A9">
              <w:t xml:space="preserve">Gaps for </w:t>
            </w:r>
            <w:r>
              <w:t>s</w:t>
            </w:r>
            <w:r w:rsidRPr="007000A9">
              <w:t>egmented UL transmission for NB-IoT</w:t>
            </w:r>
            <w:r>
              <w:t>) are not needed because UE had sufficient time to adjust its TA and CFO during non-U subframes. Among Release-18 UE features, we think the FG for HARQ disabling are necessary considering the short duration available for DL reception and UL transmission. These feature groups include Release-18 FG2-1e-1 (</w:t>
            </w:r>
            <w:r w:rsidRPr="00A747A9">
              <w:t>Semi-static HARQ feedback disabling for NB-IoT in single TB case</w:t>
            </w:r>
            <w:r>
              <w:t>), FG</w:t>
            </w:r>
            <w:r w:rsidRPr="00A747A9">
              <w:t>2-1f-1</w:t>
            </w:r>
            <w:r>
              <w:t xml:space="preserve"> (</w:t>
            </w:r>
            <w:r w:rsidRPr="00A747A9">
              <w:t>Dynamic HARQ feedback disabling by DCI-based direct indication for NB-IoT in single TB case</w:t>
            </w:r>
            <w:r>
              <w:t>), FG</w:t>
            </w:r>
            <w:r w:rsidRPr="00A747A9">
              <w:t>2-1g-1</w:t>
            </w:r>
            <w:r>
              <w:t xml:space="preserve"> (</w:t>
            </w:r>
            <w:r w:rsidRPr="00A747A9">
              <w:t>Dynamic HARQ feedback disabling by DCI-based overridden indication for NB-IoT in single TB case</w:t>
            </w:r>
            <w:r>
              <w:t>), FG</w:t>
            </w:r>
            <w:r w:rsidRPr="00A747A9">
              <w:t>2-1e-2</w:t>
            </w:r>
            <w:r>
              <w:t xml:space="preserve"> (</w:t>
            </w:r>
            <w:r w:rsidRPr="00A747A9">
              <w:t>Semi-static HARQ feedback disabling for NB-IoT in multi TB case</w:t>
            </w:r>
            <w:r>
              <w:t>), FG</w:t>
            </w:r>
            <w:r w:rsidRPr="008F192A">
              <w:t>2-1f-2</w:t>
            </w:r>
            <w:r>
              <w:t xml:space="preserve"> (</w:t>
            </w:r>
            <w:r w:rsidRPr="00A747A9">
              <w:t>Dynamic HARQ feedback disabling by DCI-based direct indication for NB-IoT in multi TB case</w:t>
            </w:r>
            <w:r>
              <w:t xml:space="preserve">) and </w:t>
            </w:r>
            <w:r w:rsidRPr="008F192A">
              <w:t xml:space="preserve"> </w:t>
            </w:r>
            <w:r>
              <w:t>FG</w:t>
            </w:r>
            <w:r w:rsidRPr="008F192A">
              <w:t>2-1g-2</w:t>
            </w:r>
            <w:r>
              <w:t xml:space="preserve"> (</w:t>
            </w:r>
            <w:r w:rsidRPr="00A747A9">
              <w:t>Dynamic HARQ feedback disabling by DCI-based overridden indication for NB-IoT in multi TB case</w:t>
            </w:r>
            <w:r>
              <w:t>).  Considering the constellation of iridium is NGSO, the Release-18 FG2-2b (</w:t>
            </w:r>
            <w:r w:rsidRPr="00E301CD">
              <w:t>NGSO for HARQ disabling for NB-IoT</w:t>
            </w:r>
            <w:r>
              <w:t xml:space="preserve">) should be inherited. How to capture the inherited FGs from previous releases (e.g. copy as new FGs or modify the existing FGs) can be further discussed. </w:t>
            </w:r>
          </w:p>
          <w:p w14:paraId="62C1E475" w14:textId="77777777" w:rsidR="00F925E6" w:rsidRPr="00F925E6" w:rsidRDefault="00F925E6" w:rsidP="00F925E6">
            <w:pPr>
              <w:rPr>
                <w:rFonts w:eastAsia="SimSun"/>
                <w:b/>
                <w:bCs/>
                <w:i/>
                <w:iCs/>
                <w:lang w:val="en-US" w:eastAsia="zh-CN"/>
              </w:rPr>
            </w:pPr>
            <w:r w:rsidRPr="00F925E6">
              <w:rPr>
                <w:rFonts w:eastAsia="SimSun"/>
                <w:b/>
                <w:bCs/>
                <w:i/>
                <w:iCs/>
                <w:lang w:val="en-US" w:eastAsia="zh-CN"/>
              </w:rPr>
              <w:t>Proposal 3: Release-17 feature groups 2-2a and 2-3a can be inherited in Release-19 IoT-NTN TDD.</w:t>
            </w:r>
          </w:p>
          <w:p w14:paraId="5179A3E9" w14:textId="77777777" w:rsidR="00F925E6" w:rsidRDefault="00F925E6" w:rsidP="00F925E6">
            <w:pPr>
              <w:rPr>
                <w:rFonts w:eastAsia="SimSun"/>
                <w:b/>
                <w:bCs/>
                <w:i/>
                <w:iCs/>
                <w:lang w:val="en-US" w:eastAsia="zh-CN"/>
              </w:rPr>
            </w:pPr>
            <w:r w:rsidRPr="00F925E6">
              <w:rPr>
                <w:rFonts w:eastAsia="SimSun"/>
                <w:b/>
                <w:bCs/>
                <w:i/>
                <w:iCs/>
                <w:lang w:val="en-US" w:eastAsia="zh-CN"/>
              </w:rPr>
              <w:t>Proposal 4: Release-18 feature groups 2-1e-1, 2-1f-1, 2-1g-1, 2-1e-2, 2-1f-2, 2-1g-2 and 2-2b can be inherited in Release-19 IoT-NTN TDD mode.</w:t>
            </w:r>
          </w:p>
          <w:p w14:paraId="7DCAB014" w14:textId="1651DEA8" w:rsidR="009B47EE" w:rsidRPr="009B47EE" w:rsidRDefault="009B47EE" w:rsidP="00F925E6">
            <w:r w:rsidRPr="009B47EE">
              <w:t>For the granularity of feature groups, per UE is preferred. Because this feature only applies to a single band, per band granularity is not essential.</w:t>
            </w:r>
          </w:p>
          <w:p w14:paraId="2E02847E" w14:textId="77777777" w:rsidR="00363002" w:rsidRDefault="00363002" w:rsidP="00F925E6">
            <w:pPr>
              <w:rPr>
                <w:rFonts w:eastAsia="SimSun"/>
                <w:b/>
                <w:bCs/>
                <w:i/>
                <w:iCs/>
                <w:lang w:eastAsia="zh-CN"/>
              </w:rPr>
            </w:pPr>
            <w:r w:rsidRPr="00363002">
              <w:rPr>
                <w:rFonts w:eastAsia="SimSun"/>
                <w:b/>
                <w:bCs/>
                <w:i/>
                <w:iCs/>
                <w:lang w:eastAsia="zh-CN"/>
              </w:rPr>
              <w:t>Proposal 5: For the granularity of feature groups, per UE is preferred</w:t>
            </w:r>
            <w:r>
              <w:rPr>
                <w:rFonts w:eastAsia="SimSun" w:hint="eastAsia"/>
                <w:b/>
                <w:bCs/>
                <w:i/>
                <w:iCs/>
                <w:lang w:eastAsia="zh-CN"/>
              </w:rPr>
              <w:t>.</w:t>
            </w:r>
          </w:p>
          <w:p w14:paraId="65F7D6DA" w14:textId="77777777" w:rsidR="00363002" w:rsidRDefault="00605D32" w:rsidP="00F925E6">
            <w:pPr>
              <w:rPr>
                <w:rFonts w:eastAsia="SimSun"/>
                <w:b/>
                <w:bCs/>
                <w:i/>
                <w:iCs/>
                <w:lang w:eastAsia="zh-CN"/>
              </w:rPr>
            </w:pPr>
            <w:r w:rsidRPr="00605D32">
              <w:rPr>
                <w:rFonts w:eastAsia="SimSun"/>
                <w:b/>
                <w:bCs/>
                <w:i/>
                <w:iCs/>
                <w:lang w:eastAsia="zh-CN"/>
              </w:rPr>
              <w:t xml:space="preserve">Proposal 6: The basic feature group should be optional with capability </w:t>
            </w:r>
            <w:proofErr w:type="spellStart"/>
            <w:r w:rsidRPr="00605D32">
              <w:rPr>
                <w:rFonts w:eastAsia="SimSun"/>
                <w:b/>
                <w:bCs/>
                <w:i/>
                <w:iCs/>
                <w:lang w:eastAsia="zh-CN"/>
              </w:rPr>
              <w:t>signaling</w:t>
            </w:r>
            <w:proofErr w:type="spellEnd"/>
            <w:r w:rsidRPr="00605D32">
              <w:rPr>
                <w:rFonts w:eastAsia="SimSun"/>
                <w:b/>
                <w:bCs/>
                <w:i/>
                <w:iCs/>
                <w:lang w:eastAsia="zh-CN"/>
              </w:rPr>
              <w:t>, and a UE must indicate the support of this FG if it supports IoT NTN TDD in 1616-1625.5 MHz MSS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983"/>
              <w:gridCol w:w="3984"/>
              <w:gridCol w:w="1268"/>
              <w:gridCol w:w="1305"/>
              <w:gridCol w:w="1961"/>
              <w:gridCol w:w="1526"/>
              <w:gridCol w:w="2074"/>
              <w:gridCol w:w="1467"/>
              <w:gridCol w:w="1565"/>
              <w:gridCol w:w="1411"/>
              <w:gridCol w:w="2716"/>
            </w:tblGrid>
            <w:tr w:rsidR="00D96165" w14:paraId="45BA97DD" w14:textId="77777777" w:rsidTr="00D96165">
              <w:trPr>
                <w:trHeight w:val="20"/>
              </w:trPr>
              <w:tc>
                <w:tcPr>
                  <w:tcW w:w="0" w:type="auto"/>
                  <w:tcBorders>
                    <w:top w:val="single" w:sz="4" w:space="0" w:color="auto"/>
                    <w:left w:val="single" w:sz="4" w:space="0" w:color="auto"/>
                    <w:bottom w:val="single" w:sz="4" w:space="0" w:color="auto"/>
                    <w:right w:val="single" w:sz="4" w:space="0" w:color="auto"/>
                  </w:tcBorders>
                  <w:hideMark/>
                </w:tcPr>
                <w:p w14:paraId="5E2BB91F" w14:textId="77777777" w:rsidR="00D96165" w:rsidRDefault="00D96165" w:rsidP="00D96165">
                  <w:pPr>
                    <w:keepNext/>
                    <w:keepLines/>
                    <w:spacing w:after="0"/>
                    <w:jc w:val="center"/>
                    <w:textAlignment w:val="baseline"/>
                    <w:rPr>
                      <w:rFonts w:cs="Arial"/>
                      <w:b/>
                      <w:color w:val="000000"/>
                      <w:sz w:val="18"/>
                      <w:szCs w:val="18"/>
                    </w:rPr>
                  </w:pPr>
                  <w:r>
                    <w:rPr>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4E69CE40" w14:textId="77777777" w:rsidR="00D96165" w:rsidRDefault="00D96165" w:rsidP="00D96165">
                  <w:pPr>
                    <w:keepNext/>
                    <w:keepLines/>
                    <w:spacing w:after="0"/>
                    <w:jc w:val="center"/>
                    <w:textAlignment w:val="baseline"/>
                    <w:rPr>
                      <w:rFonts w:cs="Arial"/>
                      <w:b/>
                      <w:color w:val="000000"/>
                      <w:sz w:val="18"/>
                      <w:szCs w:val="18"/>
                    </w:rPr>
                  </w:pPr>
                  <w:r>
                    <w:rPr>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C1A4DFB" w14:textId="77777777" w:rsidR="00D96165" w:rsidRDefault="00D96165" w:rsidP="00D96165">
                  <w:pPr>
                    <w:keepNext/>
                    <w:keepLines/>
                    <w:spacing w:after="0"/>
                    <w:jc w:val="center"/>
                    <w:textAlignment w:val="baseline"/>
                    <w:rPr>
                      <w:rFonts w:cs="Arial"/>
                      <w:b/>
                      <w:color w:val="000000"/>
                      <w:sz w:val="18"/>
                      <w:szCs w:val="18"/>
                    </w:rPr>
                  </w:pPr>
                  <w:r>
                    <w:rPr>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82E8322" w14:textId="77777777" w:rsidR="00D96165" w:rsidRDefault="00D96165" w:rsidP="00D96165">
                  <w:pPr>
                    <w:keepNext/>
                    <w:keepLines/>
                    <w:spacing w:after="0"/>
                    <w:jc w:val="center"/>
                    <w:textAlignment w:val="baseline"/>
                    <w:rPr>
                      <w:rFonts w:cs="Arial"/>
                      <w:b/>
                      <w:color w:val="000000"/>
                      <w:sz w:val="18"/>
                      <w:szCs w:val="18"/>
                    </w:rPr>
                  </w:pPr>
                  <w:r>
                    <w:rPr>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B6966E0" w14:textId="77777777" w:rsidR="00D96165" w:rsidRDefault="00D96165" w:rsidP="00D96165">
                  <w:pPr>
                    <w:keepNext/>
                    <w:keepLines/>
                    <w:spacing w:after="0"/>
                    <w:jc w:val="center"/>
                    <w:textAlignment w:val="baseline"/>
                    <w:rPr>
                      <w:rFonts w:cs="Arial"/>
                      <w:b/>
                      <w:color w:val="000000"/>
                      <w:sz w:val="18"/>
                      <w:szCs w:val="18"/>
                    </w:rPr>
                  </w:pPr>
                  <w:r>
                    <w:rPr>
                      <w:b/>
                      <w:sz w:val="18"/>
                    </w:rPr>
                    <w:t xml:space="preserve">Need for the </w:t>
                  </w:r>
                  <w:proofErr w:type="spellStart"/>
                  <w:r>
                    <w:rPr>
                      <w:b/>
                      <w:sz w:val="18"/>
                    </w:rPr>
                    <w:t>eNB</w:t>
                  </w:r>
                  <w:proofErr w:type="spellEnd"/>
                  <w:r>
                    <w:rPr>
                      <w:b/>
                      <w:sz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59C69B4" w14:textId="77777777" w:rsidR="00D96165" w:rsidRDefault="00D96165" w:rsidP="00D96165">
                  <w:pPr>
                    <w:keepNext/>
                    <w:keepLines/>
                    <w:spacing w:after="0"/>
                    <w:jc w:val="center"/>
                    <w:textAlignment w:val="baseline"/>
                    <w:rPr>
                      <w:rFonts w:cs="Arial"/>
                      <w:b/>
                      <w:color w:val="000000"/>
                      <w:sz w:val="18"/>
                      <w:szCs w:val="18"/>
                    </w:rPr>
                  </w:pPr>
                  <w:r>
                    <w:rPr>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4C8FFF6C" w14:textId="77777777" w:rsidR="00D96165" w:rsidRDefault="00D96165" w:rsidP="00D96165">
                  <w:pPr>
                    <w:keepNext/>
                    <w:keepLines/>
                    <w:spacing w:after="0"/>
                    <w:rPr>
                      <w:rFonts w:eastAsia="SimSun" w:cs="Arial"/>
                      <w:b/>
                      <w:color w:val="000000"/>
                      <w:sz w:val="18"/>
                      <w:szCs w:val="18"/>
                    </w:rPr>
                  </w:pPr>
                  <w:r>
                    <w:rPr>
                      <w:rFonts w:eastAsia="SimSun"/>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B46B4B1" w14:textId="77777777" w:rsidR="00D96165" w:rsidRDefault="00D96165" w:rsidP="00D96165">
                  <w:pPr>
                    <w:keepNext/>
                    <w:keepLines/>
                    <w:spacing w:after="0"/>
                    <w:rPr>
                      <w:rFonts w:eastAsia="SimSun"/>
                      <w:b/>
                      <w:sz w:val="18"/>
                    </w:rPr>
                  </w:pPr>
                  <w:r>
                    <w:rPr>
                      <w:rFonts w:eastAsia="SimSun"/>
                      <w:b/>
                      <w:sz w:val="18"/>
                    </w:rPr>
                    <w:t>Type</w:t>
                  </w:r>
                </w:p>
                <w:p w14:paraId="728EB7B3" w14:textId="77777777" w:rsidR="00D96165" w:rsidRDefault="00D96165" w:rsidP="00D96165">
                  <w:pPr>
                    <w:keepNext/>
                    <w:keepLines/>
                    <w:spacing w:after="0"/>
                    <w:rPr>
                      <w:rFonts w:eastAsia="SimSun" w:cs="Arial"/>
                      <w:b/>
                      <w:color w:val="000000"/>
                      <w:sz w:val="18"/>
                      <w:szCs w:val="18"/>
                    </w:rPr>
                  </w:pPr>
                  <w:r>
                    <w:rPr>
                      <w:rFonts w:eastAsia="SimSun"/>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82A4037" w14:textId="77777777" w:rsidR="00D96165" w:rsidRDefault="00D96165" w:rsidP="00D96165">
                  <w:pPr>
                    <w:keepNext/>
                    <w:keepLines/>
                    <w:spacing w:after="0"/>
                    <w:jc w:val="center"/>
                    <w:textAlignment w:val="baseline"/>
                    <w:rPr>
                      <w:rFonts w:cs="Arial"/>
                      <w:b/>
                      <w:color w:val="000000"/>
                      <w:sz w:val="18"/>
                      <w:szCs w:val="18"/>
                    </w:rPr>
                  </w:pPr>
                  <w:r>
                    <w:rPr>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7EE774A" w14:textId="77777777" w:rsidR="00D96165" w:rsidRDefault="00D96165" w:rsidP="00D96165">
                  <w:pPr>
                    <w:keepNext/>
                    <w:keepLines/>
                    <w:spacing w:after="0"/>
                    <w:jc w:val="center"/>
                    <w:textAlignment w:val="baseline"/>
                    <w:rPr>
                      <w:rFonts w:eastAsiaTheme="minorEastAsia" w:cs="Arial"/>
                      <w:b/>
                      <w:color w:val="000000"/>
                      <w:sz w:val="18"/>
                      <w:szCs w:val="18"/>
                    </w:rPr>
                  </w:pPr>
                  <w:r>
                    <w:rPr>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52632EA5" w14:textId="77777777" w:rsidR="00D96165" w:rsidRDefault="00D96165" w:rsidP="00D96165">
                  <w:pPr>
                    <w:keepNext/>
                    <w:keepLines/>
                    <w:spacing w:after="0"/>
                    <w:jc w:val="center"/>
                    <w:textAlignment w:val="baseline"/>
                    <w:rPr>
                      <w:rFonts w:cs="Arial"/>
                      <w:b/>
                      <w:color w:val="000000"/>
                      <w:sz w:val="18"/>
                      <w:szCs w:val="18"/>
                    </w:rPr>
                  </w:pPr>
                  <w:r>
                    <w:rPr>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420144D6" w14:textId="77777777" w:rsidR="00D96165" w:rsidRDefault="00D96165" w:rsidP="00D96165">
                  <w:pPr>
                    <w:keepNext/>
                    <w:keepLines/>
                    <w:spacing w:after="0"/>
                    <w:jc w:val="center"/>
                    <w:textAlignment w:val="baseline"/>
                    <w:rPr>
                      <w:rFonts w:cs="Arial"/>
                      <w:b/>
                      <w:color w:val="000000"/>
                      <w:sz w:val="18"/>
                      <w:szCs w:val="18"/>
                    </w:rPr>
                  </w:pPr>
                  <w:r>
                    <w:rPr>
                      <w:b/>
                      <w:sz w:val="18"/>
                    </w:rPr>
                    <w:t>Mandatory/Optional</w:t>
                  </w:r>
                </w:p>
              </w:tc>
            </w:tr>
            <w:tr w:rsidR="00D96165" w14:paraId="60642F9C" w14:textId="77777777" w:rsidTr="00D96165">
              <w:trPr>
                <w:trHeight w:val="20"/>
              </w:trPr>
              <w:tc>
                <w:tcPr>
                  <w:tcW w:w="0" w:type="auto"/>
                  <w:tcBorders>
                    <w:top w:val="single" w:sz="4" w:space="0" w:color="auto"/>
                    <w:left w:val="single" w:sz="4" w:space="0" w:color="auto"/>
                    <w:bottom w:val="single" w:sz="4" w:space="0" w:color="auto"/>
                    <w:right w:val="single" w:sz="4" w:space="0" w:color="auto"/>
                  </w:tcBorders>
                  <w:hideMark/>
                </w:tcPr>
                <w:p w14:paraId="2260D620" w14:textId="77777777" w:rsidR="00D96165" w:rsidRDefault="00D96165" w:rsidP="00D96165">
                  <w:pPr>
                    <w:keepNext/>
                    <w:keepLines/>
                    <w:spacing w:after="0"/>
                    <w:rPr>
                      <w:rFonts w:eastAsia="ＭＳ 明朝" w:cs="Arial"/>
                      <w:color w:val="000000"/>
                      <w:sz w:val="18"/>
                      <w:szCs w:val="18"/>
                    </w:rPr>
                  </w:pPr>
                  <w:r>
                    <w:rPr>
                      <w:rFonts w:eastAsia="ＭＳ 明朝" w:cs="Arial"/>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hideMark/>
                </w:tcPr>
                <w:p w14:paraId="78033F1F" w14:textId="77777777" w:rsidR="00D96165" w:rsidRDefault="00D96165" w:rsidP="00D96165">
                  <w:pPr>
                    <w:keepNext/>
                    <w:keepLines/>
                    <w:spacing w:after="0"/>
                    <w:rPr>
                      <w:rFonts w:eastAsia="ＭＳ 明朝" w:cs="Arial"/>
                      <w:color w:val="000000"/>
                      <w:sz w:val="18"/>
                      <w:szCs w:val="18"/>
                    </w:rPr>
                  </w:pPr>
                  <w:r>
                    <w:rPr>
                      <w:rFonts w:eastAsia="ＭＳ 明朝" w:cs="Arial"/>
                      <w:color w:val="000000"/>
                      <w:sz w:val="18"/>
                      <w:szCs w:val="18"/>
                    </w:rPr>
                    <w:t>Support of IoT-NTN TDD mode</w:t>
                  </w:r>
                </w:p>
              </w:tc>
              <w:tc>
                <w:tcPr>
                  <w:tcW w:w="0" w:type="auto"/>
                  <w:tcBorders>
                    <w:top w:val="single" w:sz="4" w:space="0" w:color="auto"/>
                    <w:left w:val="single" w:sz="4" w:space="0" w:color="auto"/>
                    <w:bottom w:val="single" w:sz="4" w:space="0" w:color="auto"/>
                    <w:right w:val="single" w:sz="4" w:space="0" w:color="auto"/>
                  </w:tcBorders>
                  <w:hideMark/>
                </w:tcPr>
                <w:p w14:paraId="2F997CA0" w14:textId="77777777" w:rsidR="00D96165" w:rsidRDefault="00D96165" w:rsidP="00D96165">
                  <w:pPr>
                    <w:spacing w:after="0"/>
                    <w:rPr>
                      <w:rFonts w:eastAsia="ＭＳ ゴシック" w:cs="Arial"/>
                      <w:color w:val="000000"/>
                      <w:sz w:val="18"/>
                      <w:szCs w:val="18"/>
                    </w:rPr>
                  </w:pPr>
                  <w:r>
                    <w:rPr>
                      <w:rFonts w:eastAsia="ＭＳ ゴシック" w:cs="Arial"/>
                      <w:color w:val="000000"/>
                      <w:sz w:val="18"/>
                      <w:szCs w:val="18"/>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Pr>
                      <w:rFonts w:eastAsia="ＭＳ ゴシック" w:cs="Arial"/>
                      <w:color w:val="000000"/>
                      <w:sz w:val="18"/>
                      <w:szCs w:val="18"/>
                    </w:rPr>
                    <w:t>ms</w:t>
                  </w:r>
                  <w:proofErr w:type="spellEnd"/>
                  <w:r>
                    <w:rPr>
                      <w:rFonts w:eastAsia="ＭＳ ゴシック" w:cs="Arial"/>
                      <w:color w:val="000000"/>
                      <w:sz w:val="18"/>
                      <w:szCs w:val="18"/>
                    </w:rPr>
                    <w:t xml:space="preserve"> at the ULSRP</w:t>
                  </w:r>
                </w:p>
                <w:p w14:paraId="2E4EE36A" w14:textId="77777777" w:rsidR="00D96165" w:rsidRDefault="00D96165" w:rsidP="00D96165">
                  <w:pPr>
                    <w:spacing w:after="0"/>
                    <w:rPr>
                      <w:rFonts w:eastAsia="ＭＳ ゴシック" w:cs="Arial"/>
                      <w:color w:val="000000"/>
                      <w:sz w:val="18"/>
                      <w:szCs w:val="18"/>
                    </w:rPr>
                  </w:pPr>
                  <w:r>
                    <w:rPr>
                      <w:rFonts w:eastAsia="ＭＳ ゴシック" w:cs="Arial"/>
                      <w:color w:val="000000"/>
                      <w:sz w:val="18"/>
                      <w:szCs w:val="18"/>
                    </w:rPr>
                    <w:t>2. The DL subframes of pattern are fixed to subframes [3 4 5 6 7 8 9 0] across two consecutive radio frames.</w:t>
                  </w:r>
                </w:p>
                <w:p w14:paraId="23771275" w14:textId="77777777" w:rsidR="00D96165" w:rsidRDefault="00D96165" w:rsidP="00D96165">
                  <w:pPr>
                    <w:spacing w:after="0"/>
                    <w:rPr>
                      <w:rFonts w:eastAsia="ＭＳ ゴシック" w:cs="Arial"/>
                      <w:color w:val="000000"/>
                      <w:sz w:val="18"/>
                      <w:szCs w:val="18"/>
                    </w:rPr>
                  </w:pPr>
                  <w:r>
                    <w:rPr>
                      <w:rFonts w:eastAsia="ＭＳ ゴシック" w:cs="Arial"/>
                      <w:color w:val="000000"/>
                      <w:sz w:val="18"/>
                      <w:szCs w:val="18"/>
                    </w:rPr>
                    <w:t>3. The non-U NB-IoT subframes are not considered by the UE as “NB-IoT UL subframes”</w:t>
                  </w:r>
                </w:p>
                <w:p w14:paraId="2A0BC7C8" w14:textId="77777777" w:rsidR="00D96165" w:rsidRDefault="00D96165" w:rsidP="00D96165">
                  <w:pPr>
                    <w:spacing w:after="0"/>
                    <w:rPr>
                      <w:rFonts w:eastAsia="ＭＳ ゴシック" w:cs="Arial"/>
                      <w:color w:val="000000"/>
                      <w:sz w:val="18"/>
                      <w:szCs w:val="18"/>
                    </w:rPr>
                  </w:pPr>
                  <w:r>
                    <w:rPr>
                      <w:rFonts w:eastAsia="ＭＳ ゴシック" w:cs="Arial"/>
                      <w:color w:val="000000"/>
                      <w:sz w:val="18"/>
                      <w:szCs w:val="18"/>
                    </w:rPr>
                    <w:t>4. The non-D NB-IoT subframes are not considered by the UE as “NB-IoT DL subframes”</w:t>
                  </w:r>
                </w:p>
                <w:p w14:paraId="20FBFCC1" w14:textId="77777777" w:rsidR="00D96165" w:rsidRDefault="00D96165" w:rsidP="00D96165">
                  <w:pPr>
                    <w:spacing w:after="0"/>
                    <w:rPr>
                      <w:rFonts w:eastAsia="ＭＳ ゴシック" w:cs="Arial"/>
                      <w:color w:val="000000"/>
                      <w:sz w:val="18"/>
                      <w:szCs w:val="18"/>
                    </w:rPr>
                  </w:pPr>
                  <w:r>
                    <w:rPr>
                      <w:rFonts w:eastAsia="ＭＳ ゴシック" w:cs="Arial"/>
                      <w:color w:val="000000"/>
                      <w:sz w:val="18"/>
                      <w:szCs w:val="18"/>
                    </w:rPr>
                    <w:t>5. Support NPSS/NSSS/NPBCH/SIB1-NB transmissions dropped in non-D NB-IoT subframes</w:t>
                  </w:r>
                </w:p>
                <w:p w14:paraId="7E1C3B52" w14:textId="77777777" w:rsidR="00D96165" w:rsidRDefault="00D96165" w:rsidP="00D96165">
                  <w:pPr>
                    <w:spacing w:after="0"/>
                    <w:rPr>
                      <w:rFonts w:eastAsia="ＭＳ ゴシック" w:cs="Arial"/>
                      <w:color w:val="FF0000"/>
                      <w:sz w:val="18"/>
                      <w:szCs w:val="18"/>
                    </w:rPr>
                  </w:pPr>
                  <w:r>
                    <w:rPr>
                      <w:rFonts w:eastAsia="ＭＳ ゴシック" w:cs="Arial"/>
                      <w:color w:val="000000"/>
                      <w:sz w:val="18"/>
                      <w:szCs w:val="18"/>
                    </w:rPr>
                    <w:t>6. Support NPRACH periodicity of ms90, ms180, ms160, ms240, ms320, ms640, ms1280, ms2560. Postponement of NPRACH transmissions in non-U NB-IoT subframes until the next U NB-IoT subframe(s), where the unit of postponement is one PRU.</w:t>
                  </w:r>
                </w:p>
                <w:p w14:paraId="1C1CB65F" w14:textId="77777777" w:rsidR="00D96165" w:rsidRDefault="00D96165" w:rsidP="00D96165">
                  <w:pPr>
                    <w:spacing w:after="0"/>
                    <w:rPr>
                      <w:rFonts w:eastAsia="ＭＳ ゴシック" w:cs="Arial"/>
                      <w:strike/>
                      <w:color w:val="FF0000"/>
                      <w:sz w:val="18"/>
                      <w:szCs w:val="18"/>
                    </w:rPr>
                  </w:pPr>
                  <w:r>
                    <w:rPr>
                      <w:rFonts w:cs="Arial"/>
                      <w:color w:val="FF0000"/>
                      <w:sz w:val="18"/>
                      <w:szCs w:val="18"/>
                    </w:rPr>
                    <w:t xml:space="preserve"> </w:t>
                  </w:r>
                  <w:r>
                    <w:rPr>
                      <w:rFonts w:eastAsia="ＭＳ ゴシック" w:cs="Arial"/>
                      <w:strike/>
                      <w:color w:val="FF0000"/>
                      <w:sz w:val="18"/>
                      <w:szCs w:val="18"/>
                      <w:highlight w:val="yellow"/>
                    </w:rPr>
                    <w:t>[FFS Whether/how to capture components in Rel-17 2-1b, in case the FG is not defined to be the prerequisite one.]</w:t>
                  </w:r>
                </w:p>
                <w:p w14:paraId="148D1E7A" w14:textId="77777777" w:rsidR="00D96165" w:rsidRDefault="00D96165" w:rsidP="00D96165">
                  <w:pPr>
                    <w:spacing w:after="0"/>
                    <w:rPr>
                      <w:rFonts w:eastAsia="ＭＳ ゴシック" w:cs="Arial"/>
                      <w:strike/>
                      <w:color w:val="000000"/>
                      <w:sz w:val="18"/>
                      <w:szCs w:val="18"/>
                    </w:rPr>
                  </w:pPr>
                  <w:r>
                    <w:rPr>
                      <w:rFonts w:eastAsia="ＭＳ ゴシック" w:cs="Arial"/>
                      <w:strike/>
                      <w:color w:val="FF0000"/>
                      <w:sz w:val="18"/>
                      <w:szCs w:val="18"/>
                      <w:highlight w:val="yellow"/>
                    </w:rPr>
                    <w:lastRenderedPageBreak/>
                    <w:t>[FFS other component(s)/FG(s)]</w:t>
                  </w:r>
                </w:p>
              </w:tc>
              <w:tc>
                <w:tcPr>
                  <w:tcW w:w="0" w:type="auto"/>
                  <w:tcBorders>
                    <w:top w:val="single" w:sz="4" w:space="0" w:color="auto"/>
                    <w:left w:val="single" w:sz="4" w:space="0" w:color="auto"/>
                    <w:bottom w:val="single" w:sz="4" w:space="0" w:color="auto"/>
                    <w:right w:val="single" w:sz="4" w:space="0" w:color="auto"/>
                  </w:tcBorders>
                  <w:hideMark/>
                </w:tcPr>
                <w:p w14:paraId="04D6D822" w14:textId="77777777" w:rsidR="00D96165" w:rsidRDefault="00D96165" w:rsidP="00D96165">
                  <w:pPr>
                    <w:keepNext/>
                    <w:keepLines/>
                    <w:spacing w:after="0"/>
                    <w:rPr>
                      <w:rFonts w:eastAsia="ＭＳ 明朝" w:cs="Arial"/>
                      <w:strike/>
                      <w:sz w:val="18"/>
                      <w:szCs w:val="18"/>
                    </w:rPr>
                  </w:pPr>
                  <w:r>
                    <w:rPr>
                      <w:rFonts w:eastAsia="ＭＳ 明朝" w:cs="Arial"/>
                      <w:strike/>
                      <w:color w:val="FF0000"/>
                      <w:sz w:val="18"/>
                      <w:szCs w:val="18"/>
                      <w:highlight w:val="yellow"/>
                    </w:rPr>
                    <w:lastRenderedPageBreak/>
                    <w:t>[</w:t>
                  </w:r>
                  <w:r>
                    <w:rPr>
                      <w:rFonts w:eastAsia="ＭＳ 明朝" w:cs="Arial"/>
                      <w:sz w:val="18"/>
                      <w:szCs w:val="18"/>
                      <w:highlight w:val="yellow"/>
                    </w:rPr>
                    <w:t>Rel-17 2-1b</w:t>
                  </w:r>
                  <w:r>
                    <w:rPr>
                      <w:rFonts w:eastAsia="ＭＳ 明朝"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412E5177" w14:textId="77777777" w:rsidR="00D96165" w:rsidRDefault="00D96165" w:rsidP="00D96165">
                  <w:pPr>
                    <w:keepNext/>
                    <w:keepLines/>
                    <w:spacing w:after="0"/>
                    <w:rPr>
                      <w:rFonts w:eastAsia="ＭＳ 明朝" w:cs="Arial"/>
                      <w:color w:val="000000"/>
                      <w:sz w:val="18"/>
                      <w:szCs w:val="18"/>
                    </w:rPr>
                  </w:pPr>
                  <w:r>
                    <w:rPr>
                      <w:rFonts w:eastAsia="ＭＳ 明朝"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8F81627" w14:textId="77777777" w:rsidR="00D96165" w:rsidRDefault="00D96165" w:rsidP="00D96165">
                  <w:pPr>
                    <w:keepNext/>
                    <w:keepLines/>
                    <w:spacing w:after="0"/>
                    <w:rPr>
                      <w:rFonts w:eastAsia="ＭＳ 明朝" w:cs="Arial"/>
                      <w:color w:val="000000"/>
                      <w:sz w:val="18"/>
                      <w:szCs w:val="18"/>
                    </w:rPr>
                  </w:pPr>
                  <w:r>
                    <w:rPr>
                      <w:rFonts w:eastAsia="ＭＳ 明朝"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0769A6D" w14:textId="77777777" w:rsidR="00D96165" w:rsidRDefault="00D96165" w:rsidP="00D96165">
                  <w:pPr>
                    <w:keepNext/>
                    <w:keepLines/>
                    <w:spacing w:after="0"/>
                    <w:rPr>
                      <w:rFonts w:eastAsia="ＭＳ 明朝" w:cs="Arial"/>
                      <w:color w:val="000000"/>
                      <w:sz w:val="18"/>
                      <w:szCs w:val="18"/>
                      <w:lang w:val="en-US"/>
                    </w:rPr>
                  </w:pPr>
                  <w:r>
                    <w:rPr>
                      <w:rFonts w:eastAsia="ＭＳ 明朝" w:cs="Arial"/>
                      <w:color w:val="000000"/>
                      <w:sz w:val="18"/>
                      <w:szCs w:val="18"/>
                    </w:rPr>
                    <w:t>IoT-NTN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710F33A4" w14:textId="77777777" w:rsidR="00D96165" w:rsidRDefault="00D96165" w:rsidP="00D96165">
                  <w:pPr>
                    <w:keepNext/>
                    <w:keepLines/>
                    <w:spacing w:after="0"/>
                    <w:rPr>
                      <w:rFonts w:eastAsia="ＭＳ 明朝" w:cs="Arial"/>
                      <w:color w:val="000000"/>
                      <w:sz w:val="18"/>
                      <w:szCs w:val="18"/>
                    </w:rPr>
                  </w:pPr>
                  <w:r>
                    <w:rPr>
                      <w:rFonts w:eastAsia="ＭＳ 明朝" w:cs="Arial"/>
                      <w:strike/>
                      <w:color w:val="FF0000"/>
                      <w:sz w:val="18"/>
                      <w:szCs w:val="18"/>
                      <w:highlight w:val="yellow"/>
                    </w:rPr>
                    <w:t>[</w:t>
                  </w:r>
                  <w:r>
                    <w:rPr>
                      <w:rFonts w:eastAsia="ＭＳ 明朝" w:cs="Arial"/>
                      <w:color w:val="000000"/>
                      <w:sz w:val="18"/>
                      <w:szCs w:val="18"/>
                      <w:highlight w:val="yellow"/>
                    </w:rPr>
                    <w:t xml:space="preserve">Per UE </w:t>
                  </w:r>
                  <w:r>
                    <w:rPr>
                      <w:rFonts w:eastAsia="ＭＳ 明朝" w:cs="Arial"/>
                      <w:strike/>
                      <w:color w:val="FF0000"/>
                      <w:sz w:val="18"/>
                      <w:szCs w:val="18"/>
                      <w:highlight w:val="yellow"/>
                    </w:rPr>
                    <w:t>or Per band]</w:t>
                  </w:r>
                </w:p>
              </w:tc>
              <w:tc>
                <w:tcPr>
                  <w:tcW w:w="0" w:type="auto"/>
                  <w:tcBorders>
                    <w:top w:val="single" w:sz="4" w:space="0" w:color="auto"/>
                    <w:left w:val="single" w:sz="4" w:space="0" w:color="auto"/>
                    <w:bottom w:val="single" w:sz="4" w:space="0" w:color="auto"/>
                    <w:right w:val="single" w:sz="4" w:space="0" w:color="auto"/>
                  </w:tcBorders>
                  <w:hideMark/>
                </w:tcPr>
                <w:p w14:paraId="6F3D17EE" w14:textId="77777777" w:rsidR="00D96165" w:rsidRDefault="00D96165" w:rsidP="00D96165">
                  <w:pPr>
                    <w:keepNext/>
                    <w:keepLines/>
                    <w:spacing w:after="0"/>
                    <w:rPr>
                      <w:rFonts w:eastAsia="ＭＳ 明朝" w:cs="Arial"/>
                      <w:color w:val="000000"/>
                      <w:sz w:val="18"/>
                      <w:szCs w:val="18"/>
                    </w:rPr>
                  </w:pPr>
                  <w:r>
                    <w:rPr>
                      <w:rFonts w:eastAsia="ＭＳ 明朝" w:cs="Arial"/>
                      <w:strike/>
                      <w:color w:val="FF0000"/>
                      <w:sz w:val="18"/>
                      <w:szCs w:val="18"/>
                      <w:highlight w:val="yellow"/>
                    </w:rPr>
                    <w:t>[</w:t>
                  </w:r>
                  <w:r>
                    <w:rPr>
                      <w:rFonts w:eastAsia="ＭＳ 明朝" w:cs="Arial"/>
                      <w:color w:val="000000"/>
                      <w:sz w:val="18"/>
                      <w:szCs w:val="18"/>
                      <w:highlight w:val="yellow"/>
                    </w:rPr>
                    <w:t>TDD only</w:t>
                  </w:r>
                  <w:r>
                    <w:rPr>
                      <w:rFonts w:eastAsia="ＭＳ 明朝"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15CC0152" w14:textId="77777777" w:rsidR="00D96165" w:rsidRDefault="00D96165" w:rsidP="00D96165">
                  <w:pPr>
                    <w:keepNext/>
                    <w:keepLines/>
                    <w:spacing w:after="0"/>
                    <w:rPr>
                      <w:rFonts w:eastAsia="ＭＳ 明朝" w:cs="Arial"/>
                      <w:color w:val="000000"/>
                      <w:sz w:val="18"/>
                      <w:szCs w:val="18"/>
                      <w:highlight w:val="yellow"/>
                    </w:rPr>
                  </w:pPr>
                  <w:r>
                    <w:rPr>
                      <w:rFonts w:eastAsia="ＭＳ 明朝" w:cs="Arial"/>
                      <w:strike/>
                      <w:color w:val="FF0000"/>
                      <w:sz w:val="18"/>
                      <w:szCs w:val="18"/>
                      <w:highlight w:val="yellow"/>
                    </w:rPr>
                    <w:t>[</w:t>
                  </w:r>
                  <w:r>
                    <w:rPr>
                      <w:rFonts w:eastAsia="ＭＳ 明朝" w:cs="Arial"/>
                      <w:color w:val="000000"/>
                      <w:sz w:val="18"/>
                      <w:szCs w:val="18"/>
                      <w:highlight w:val="yellow"/>
                    </w:rPr>
                    <w:t>N/A</w:t>
                  </w:r>
                  <w:r>
                    <w:rPr>
                      <w:rFonts w:eastAsia="ＭＳ 明朝"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4E5B6401" w14:textId="77777777" w:rsidR="00D96165" w:rsidRDefault="00D96165" w:rsidP="00D96165">
                  <w:pPr>
                    <w:keepNext/>
                    <w:keepLines/>
                    <w:spacing w:after="0"/>
                    <w:rPr>
                      <w:rFonts w:eastAsia="ＭＳ 明朝" w:cs="Arial"/>
                      <w:color w:val="000000"/>
                      <w:sz w:val="18"/>
                      <w:szCs w:val="18"/>
                    </w:rPr>
                  </w:pPr>
                  <w:r>
                    <w:rPr>
                      <w:rFonts w:eastAsia="ＭＳ 明朝" w:cs="Arial"/>
                      <w:color w:val="000000"/>
                      <w:sz w:val="18"/>
                      <w:szCs w:val="18"/>
                    </w:rPr>
                    <w:t>Applicable only for 1616-1626.5 MHz MSS allocated band</w:t>
                  </w:r>
                </w:p>
                <w:p w14:paraId="23186391" w14:textId="77777777" w:rsidR="00D96165" w:rsidRDefault="00D96165" w:rsidP="00D96165">
                  <w:pPr>
                    <w:keepNext/>
                    <w:keepLines/>
                    <w:spacing w:after="0"/>
                    <w:rPr>
                      <w:rFonts w:eastAsia="ＭＳ 明朝" w:cs="Arial"/>
                      <w:color w:val="000000"/>
                      <w:sz w:val="18"/>
                      <w:szCs w:val="18"/>
                    </w:rPr>
                  </w:pPr>
                </w:p>
                <w:p w14:paraId="79B0660C" w14:textId="77777777" w:rsidR="00D96165" w:rsidRDefault="00D96165" w:rsidP="00D96165">
                  <w:pPr>
                    <w:keepNext/>
                    <w:keepLines/>
                    <w:spacing w:after="0"/>
                    <w:rPr>
                      <w:rFonts w:eastAsiaTheme="minorEastAsia" w:cs="Arial"/>
                      <w:color w:val="000000"/>
                      <w:sz w:val="18"/>
                      <w:szCs w:val="18"/>
                      <w:lang w:eastAsia="zh-CN"/>
                    </w:rPr>
                  </w:pPr>
                  <w:r>
                    <w:rPr>
                      <w:rFonts w:cs="Arial"/>
                      <w:color w:val="FF0000"/>
                      <w:sz w:val="18"/>
                      <w:szCs w:val="18"/>
                    </w:rPr>
                    <w:t>A UE report this FG does not imply it always support FDD operation.</w:t>
                  </w:r>
                </w:p>
              </w:tc>
              <w:tc>
                <w:tcPr>
                  <w:tcW w:w="0" w:type="auto"/>
                  <w:tcBorders>
                    <w:top w:val="single" w:sz="4" w:space="0" w:color="auto"/>
                    <w:left w:val="single" w:sz="4" w:space="0" w:color="auto"/>
                    <w:bottom w:val="single" w:sz="4" w:space="0" w:color="auto"/>
                    <w:right w:val="single" w:sz="4" w:space="0" w:color="auto"/>
                  </w:tcBorders>
                  <w:hideMark/>
                </w:tcPr>
                <w:p w14:paraId="7F47D949" w14:textId="77777777" w:rsidR="00D96165" w:rsidRDefault="00D96165" w:rsidP="00D96165">
                  <w:pPr>
                    <w:keepNext/>
                    <w:keepLines/>
                    <w:spacing w:after="0"/>
                    <w:rPr>
                      <w:rFonts w:eastAsia="ＭＳ 明朝" w:cs="Arial"/>
                      <w:strike/>
                      <w:color w:val="FF0000"/>
                      <w:sz w:val="18"/>
                      <w:szCs w:val="18"/>
                      <w:highlight w:val="yellow"/>
                    </w:rPr>
                  </w:pPr>
                  <w:r>
                    <w:rPr>
                      <w:rFonts w:eastAsia="ＭＳ 明朝" w:cs="Arial"/>
                      <w:strike/>
                      <w:color w:val="FF0000"/>
                      <w:sz w:val="18"/>
                      <w:szCs w:val="18"/>
                      <w:highlight w:val="yellow"/>
                    </w:rPr>
                    <w:t>FFS</w:t>
                  </w:r>
                </w:p>
                <w:p w14:paraId="0267BA56" w14:textId="77777777" w:rsidR="00D96165" w:rsidRDefault="00D96165" w:rsidP="00D96165">
                  <w:pPr>
                    <w:keepNext/>
                    <w:keepLines/>
                    <w:spacing w:after="0"/>
                    <w:rPr>
                      <w:rFonts w:eastAsia="ＭＳ 明朝" w:cs="Arial"/>
                      <w:color w:val="000000"/>
                      <w:sz w:val="18"/>
                      <w:szCs w:val="18"/>
                      <w:highlight w:val="yellow"/>
                    </w:rPr>
                  </w:pPr>
                  <w:r>
                    <w:rPr>
                      <w:rFonts w:eastAsia="ＭＳ 明朝" w:cs="Arial"/>
                      <w:color w:val="FF0000"/>
                      <w:sz w:val="18"/>
                      <w:szCs w:val="18"/>
                    </w:rPr>
                    <w:t xml:space="preserve">FG 2-1 is optional with capability </w:t>
                  </w:r>
                  <w:proofErr w:type="spellStart"/>
                  <w:r>
                    <w:rPr>
                      <w:rFonts w:eastAsia="ＭＳ 明朝" w:cs="Arial"/>
                      <w:color w:val="FF0000"/>
                      <w:sz w:val="18"/>
                      <w:szCs w:val="18"/>
                    </w:rPr>
                    <w:t>signaling</w:t>
                  </w:r>
                  <w:proofErr w:type="spellEnd"/>
                  <w:r>
                    <w:rPr>
                      <w:rFonts w:eastAsia="ＭＳ 明朝" w:cs="Arial"/>
                      <w:color w:val="FF0000"/>
                      <w:sz w:val="18"/>
                      <w:szCs w:val="18"/>
                    </w:rPr>
                    <w:t>, and a UE must indicate the support of this FG if it supports IoT NTN TDD in 1616-1625.5 MHz MSS band.</w:t>
                  </w:r>
                </w:p>
              </w:tc>
            </w:tr>
          </w:tbl>
          <w:p w14:paraId="50BE616B" w14:textId="1E9AB6AB" w:rsidR="00D96165" w:rsidRPr="00D96165" w:rsidRDefault="00D96165" w:rsidP="00F925E6">
            <w:pPr>
              <w:rPr>
                <w:rFonts w:eastAsia="SimSun"/>
                <w:b/>
                <w:bCs/>
                <w:i/>
                <w:iCs/>
                <w:lang w:eastAsia="zh-CN"/>
              </w:rPr>
            </w:pPr>
          </w:p>
        </w:tc>
      </w:tr>
      <w:tr w:rsidR="002F792D" w:rsidRPr="00D1683D" w14:paraId="49B5BE5E" w14:textId="77777777" w:rsidTr="00D91D2F">
        <w:trPr>
          <w:trHeight w:val="412"/>
        </w:trPr>
        <w:tc>
          <w:tcPr>
            <w:tcW w:w="277" w:type="pct"/>
          </w:tcPr>
          <w:p w14:paraId="355BC61A" w14:textId="1FAD3068" w:rsidR="002F792D" w:rsidRPr="00F35A40" w:rsidRDefault="00F35A40" w:rsidP="002F792D">
            <w:pPr>
              <w:rPr>
                <w:rFonts w:eastAsia="SimSun"/>
                <w:lang w:val="en-US" w:eastAsia="zh-CN"/>
              </w:rPr>
            </w:pPr>
            <w:r>
              <w:rPr>
                <w:rFonts w:eastAsia="SimSun" w:hint="eastAsia"/>
                <w:lang w:val="en-US" w:eastAsia="zh-CN"/>
              </w:rPr>
              <w:lastRenderedPageBreak/>
              <w:t>Vivo</w:t>
            </w:r>
          </w:p>
        </w:tc>
        <w:tc>
          <w:tcPr>
            <w:tcW w:w="4723" w:type="pct"/>
          </w:tcPr>
          <w:p w14:paraId="03AEF8B8" w14:textId="77777777" w:rsidR="000D34D7" w:rsidRPr="000D34D7" w:rsidRDefault="000D34D7" w:rsidP="000D34D7">
            <w:pPr>
              <w:numPr>
                <w:ilvl w:val="0"/>
                <w:numId w:val="20"/>
              </w:numPr>
              <w:rPr>
                <w:rFonts w:eastAsia="ＭＳ 明朝"/>
                <w:lang w:val="en-US"/>
              </w:rPr>
            </w:pPr>
            <w:r w:rsidRPr="000D34D7">
              <w:rPr>
                <w:rFonts w:eastAsia="ＭＳ 明朝"/>
                <w:lang w:val="en-US"/>
              </w:rPr>
              <w:t>Where/how to capture the FG of IoT TDD mode and prerequisite</w:t>
            </w:r>
          </w:p>
          <w:p w14:paraId="7AFFB35E" w14:textId="45235B2A" w:rsidR="008C1BDC" w:rsidRDefault="009821D1" w:rsidP="000D34D7">
            <w:pPr>
              <w:rPr>
                <w:rFonts w:eastAsia="SimSun"/>
                <w:lang w:val="en-US" w:eastAsia="zh-CN"/>
              </w:rPr>
            </w:pPr>
            <w:r w:rsidRPr="009821D1">
              <w:rPr>
                <w:rFonts w:eastAsia="ＭＳ 明朝"/>
                <w:lang w:val="en-US"/>
              </w:rPr>
              <w:t xml:space="preserve">One approach is that a UE supporting IoT NTN TDD mode should also support the common components introduced in FG 2-1b of Rel-17, which are not differentiated between TDD and FDD operation. From the below details of FG 2-1b, all the components are applicable regardless of duplex mode. While </w:t>
            </w:r>
            <w:proofErr w:type="spellStart"/>
            <w:r w:rsidRPr="009821D1">
              <w:rPr>
                <w:rFonts w:eastAsia="ＭＳ 明朝"/>
                <w:lang w:val="en-US"/>
              </w:rPr>
              <w:t>K_offset</w:t>
            </w:r>
            <w:proofErr w:type="spellEnd"/>
            <w:r w:rsidRPr="009821D1">
              <w:rPr>
                <w:rFonts w:eastAsia="ＭＳ 明朝"/>
                <w:lang w:val="en-US"/>
              </w:rPr>
              <w:t xml:space="preserve"> may not be necessary due to the presence of a guard period between DL burst and UL burst, supporting component 13 is harmless. Besides, NW can decide to not configure </w:t>
            </w:r>
            <w:proofErr w:type="spellStart"/>
            <w:r w:rsidRPr="009821D1">
              <w:rPr>
                <w:rFonts w:eastAsia="ＭＳ 明朝"/>
                <w:lang w:val="en-US"/>
              </w:rPr>
              <w:t>K_offset</w:t>
            </w:r>
            <w:proofErr w:type="spellEnd"/>
            <w:r w:rsidRPr="009821D1">
              <w:rPr>
                <w:rFonts w:eastAsia="ＭＳ 明朝"/>
                <w:lang w:val="en-US"/>
              </w:rPr>
              <w:t xml:space="preserve"> if the guard period is sufficient to cover RTT time.</w:t>
            </w:r>
          </w:p>
          <w:p w14:paraId="2F6D4254" w14:textId="41360097" w:rsidR="00C51392" w:rsidRDefault="00C51392" w:rsidP="000D34D7">
            <w:pPr>
              <w:rPr>
                <w:rFonts w:eastAsia="SimSun"/>
                <w:lang w:val="en-US" w:eastAsia="zh-CN"/>
              </w:rPr>
            </w:pPr>
            <w:r w:rsidRPr="00C51392">
              <w:rPr>
                <w:rFonts w:eastAsia="SimSun"/>
                <w:lang w:val="en-US" w:eastAsia="zh-CN"/>
              </w:rPr>
              <w:t>Furthermore, if a UE supports any additional FG introduced in previous releases when operating in IoT NTN TDD mode, and if extra behaviors are required for UEs, a separate capability should be introduced accordingly.</w:t>
            </w:r>
          </w:p>
          <w:p w14:paraId="22309020" w14:textId="77777777" w:rsidR="00941572" w:rsidRPr="00941572" w:rsidRDefault="00941572" w:rsidP="00941572">
            <w:pPr>
              <w:rPr>
                <w:rFonts w:eastAsia="SimSun"/>
                <w:lang w:val="en-US" w:eastAsia="zh-CN"/>
              </w:rPr>
            </w:pPr>
            <w:r w:rsidRPr="00941572">
              <w:rPr>
                <w:rFonts w:eastAsia="SimSun"/>
                <w:lang w:val="en-US" w:eastAsia="zh-CN"/>
              </w:rPr>
              <w:t>For R17 FG:</w:t>
            </w:r>
          </w:p>
          <w:tbl>
            <w:tblPr>
              <w:tblW w:w="1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837"/>
              <w:gridCol w:w="6525"/>
              <w:gridCol w:w="3827"/>
              <w:gridCol w:w="5670"/>
            </w:tblGrid>
            <w:tr w:rsidR="00941572" w:rsidRPr="00941572" w14:paraId="19498ADE" w14:textId="77777777" w:rsidTr="00941572">
              <w:trPr>
                <w:trHeight w:val="508"/>
              </w:trPr>
              <w:tc>
                <w:tcPr>
                  <w:tcW w:w="907" w:type="dxa"/>
                  <w:tcBorders>
                    <w:top w:val="single" w:sz="4" w:space="0" w:color="auto"/>
                    <w:left w:val="single" w:sz="4" w:space="0" w:color="auto"/>
                    <w:bottom w:val="single" w:sz="4" w:space="0" w:color="auto"/>
                    <w:right w:val="single" w:sz="4" w:space="0" w:color="auto"/>
                  </w:tcBorders>
                  <w:hideMark/>
                </w:tcPr>
                <w:p w14:paraId="3C15D279" w14:textId="77777777" w:rsidR="00941572" w:rsidRPr="00941572" w:rsidRDefault="00941572" w:rsidP="00941572">
                  <w:pPr>
                    <w:textAlignment w:val="baseline"/>
                    <w:rPr>
                      <w:rFonts w:eastAsia="SimSun"/>
                      <w:lang w:eastAsia="zh-CN"/>
                    </w:rPr>
                  </w:pPr>
                  <w:r w:rsidRPr="00941572">
                    <w:rPr>
                      <w:rFonts w:eastAsia="SimSun"/>
                      <w:lang w:eastAsia="zh-CN"/>
                    </w:rPr>
                    <w:t>FG</w:t>
                  </w:r>
                </w:p>
              </w:tc>
              <w:tc>
                <w:tcPr>
                  <w:tcW w:w="2837" w:type="dxa"/>
                  <w:tcBorders>
                    <w:top w:val="single" w:sz="4" w:space="0" w:color="auto"/>
                    <w:left w:val="single" w:sz="4" w:space="0" w:color="auto"/>
                    <w:bottom w:val="single" w:sz="4" w:space="0" w:color="auto"/>
                    <w:right w:val="single" w:sz="4" w:space="0" w:color="auto"/>
                  </w:tcBorders>
                  <w:hideMark/>
                </w:tcPr>
                <w:p w14:paraId="2C38444D" w14:textId="77777777" w:rsidR="00941572" w:rsidRPr="00941572" w:rsidRDefault="00941572" w:rsidP="00941572">
                  <w:pPr>
                    <w:textAlignment w:val="baseline"/>
                    <w:rPr>
                      <w:rFonts w:eastAsia="SimSun"/>
                      <w:lang w:eastAsia="zh-CN"/>
                    </w:rPr>
                  </w:pPr>
                  <w:r w:rsidRPr="00941572">
                    <w:rPr>
                      <w:rFonts w:eastAsia="SimSun"/>
                      <w:lang w:eastAsia="zh-CN"/>
                    </w:rPr>
                    <w:t>FG function</w:t>
                  </w:r>
                </w:p>
              </w:tc>
              <w:tc>
                <w:tcPr>
                  <w:tcW w:w="6525" w:type="dxa"/>
                  <w:tcBorders>
                    <w:top w:val="single" w:sz="4" w:space="0" w:color="auto"/>
                    <w:left w:val="single" w:sz="4" w:space="0" w:color="auto"/>
                    <w:bottom w:val="single" w:sz="4" w:space="0" w:color="auto"/>
                    <w:right w:val="single" w:sz="4" w:space="0" w:color="auto"/>
                  </w:tcBorders>
                  <w:hideMark/>
                </w:tcPr>
                <w:p w14:paraId="05A0F75F" w14:textId="77777777" w:rsidR="00941572" w:rsidRPr="00941572" w:rsidRDefault="00941572" w:rsidP="00941572">
                  <w:pPr>
                    <w:textAlignment w:val="baseline"/>
                    <w:rPr>
                      <w:rFonts w:eastAsia="SimSun"/>
                      <w:lang w:eastAsia="zh-CN"/>
                    </w:rPr>
                  </w:pPr>
                  <w:r w:rsidRPr="00941572">
                    <w:rPr>
                      <w:rFonts w:eastAsia="SimSun"/>
                      <w:lang w:eastAsia="zh-CN"/>
                    </w:rPr>
                    <w:t>content</w:t>
                  </w:r>
                </w:p>
              </w:tc>
              <w:tc>
                <w:tcPr>
                  <w:tcW w:w="3827" w:type="dxa"/>
                  <w:tcBorders>
                    <w:top w:val="single" w:sz="4" w:space="0" w:color="auto"/>
                    <w:left w:val="single" w:sz="4" w:space="0" w:color="auto"/>
                    <w:bottom w:val="single" w:sz="4" w:space="0" w:color="auto"/>
                    <w:right w:val="single" w:sz="4" w:space="0" w:color="auto"/>
                  </w:tcBorders>
                  <w:hideMark/>
                </w:tcPr>
                <w:p w14:paraId="0B3EB03C" w14:textId="77777777" w:rsidR="00941572" w:rsidRPr="00941572" w:rsidRDefault="00941572" w:rsidP="00941572">
                  <w:pPr>
                    <w:textAlignment w:val="baseline"/>
                    <w:rPr>
                      <w:rFonts w:eastAsia="SimSun"/>
                      <w:lang w:eastAsia="zh-CN"/>
                    </w:rPr>
                  </w:pPr>
                  <w:r w:rsidRPr="00941572">
                    <w:rPr>
                      <w:rFonts w:eastAsia="SimSun"/>
                      <w:lang w:eastAsia="zh-CN"/>
                    </w:rPr>
                    <w:t xml:space="preserve">Whether should be supported in IoT NTN TDD mode </w:t>
                  </w:r>
                </w:p>
              </w:tc>
              <w:tc>
                <w:tcPr>
                  <w:tcW w:w="5670" w:type="dxa"/>
                  <w:tcBorders>
                    <w:top w:val="single" w:sz="4" w:space="0" w:color="auto"/>
                    <w:left w:val="single" w:sz="4" w:space="0" w:color="auto"/>
                    <w:bottom w:val="single" w:sz="4" w:space="0" w:color="auto"/>
                    <w:right w:val="single" w:sz="4" w:space="0" w:color="auto"/>
                  </w:tcBorders>
                  <w:hideMark/>
                </w:tcPr>
                <w:p w14:paraId="7EFBB487" w14:textId="77777777" w:rsidR="00941572" w:rsidRPr="00941572" w:rsidRDefault="00941572" w:rsidP="00941572">
                  <w:pPr>
                    <w:textAlignment w:val="baseline"/>
                    <w:rPr>
                      <w:rFonts w:eastAsia="SimSun"/>
                      <w:lang w:eastAsia="zh-CN"/>
                    </w:rPr>
                  </w:pPr>
                  <w:r w:rsidRPr="00941572">
                    <w:rPr>
                      <w:rFonts w:eastAsia="SimSun"/>
                      <w:lang w:eastAsia="zh-CN"/>
                    </w:rPr>
                    <w:t>Any enhancements if supported in IoT NTN TDD mode</w:t>
                  </w:r>
                </w:p>
              </w:tc>
            </w:tr>
            <w:tr w:rsidR="00941572" w:rsidRPr="00941572" w14:paraId="079E6DBE" w14:textId="77777777" w:rsidTr="00941572">
              <w:trPr>
                <w:trHeight w:val="801"/>
              </w:trPr>
              <w:tc>
                <w:tcPr>
                  <w:tcW w:w="907" w:type="dxa"/>
                  <w:tcBorders>
                    <w:top w:val="single" w:sz="4" w:space="0" w:color="auto"/>
                    <w:left w:val="single" w:sz="4" w:space="0" w:color="auto"/>
                    <w:bottom w:val="single" w:sz="4" w:space="0" w:color="auto"/>
                    <w:right w:val="single" w:sz="4" w:space="0" w:color="auto"/>
                  </w:tcBorders>
                  <w:hideMark/>
                </w:tcPr>
                <w:p w14:paraId="356128D0" w14:textId="77777777" w:rsidR="00941572" w:rsidRPr="00941572" w:rsidRDefault="00941572" w:rsidP="00941572">
                  <w:pPr>
                    <w:textAlignment w:val="baseline"/>
                    <w:rPr>
                      <w:rFonts w:eastAsia="SimSun"/>
                      <w:lang w:eastAsia="zh-CN"/>
                    </w:rPr>
                  </w:pPr>
                  <w:r w:rsidRPr="00941572">
                    <w:rPr>
                      <w:rFonts w:eastAsia="SimSun"/>
                      <w:lang w:eastAsia="zh-CN"/>
                    </w:rPr>
                    <w:t>2-1c</w:t>
                  </w:r>
                </w:p>
              </w:tc>
              <w:tc>
                <w:tcPr>
                  <w:tcW w:w="2837" w:type="dxa"/>
                  <w:tcBorders>
                    <w:top w:val="single" w:sz="4" w:space="0" w:color="auto"/>
                    <w:left w:val="single" w:sz="4" w:space="0" w:color="auto"/>
                    <w:bottom w:val="single" w:sz="4" w:space="0" w:color="auto"/>
                    <w:right w:val="single" w:sz="4" w:space="0" w:color="auto"/>
                  </w:tcBorders>
                  <w:hideMark/>
                </w:tcPr>
                <w:p w14:paraId="6B6775F2" w14:textId="77777777" w:rsidR="00941572" w:rsidRPr="00941572" w:rsidRDefault="00941572" w:rsidP="00941572">
                  <w:pPr>
                    <w:textAlignment w:val="baseline"/>
                    <w:rPr>
                      <w:rFonts w:eastAsia="SimSun"/>
                      <w:lang w:eastAsia="zh-CN"/>
                    </w:rPr>
                  </w:pPr>
                  <w:r w:rsidRPr="00941572">
                    <w:rPr>
                      <w:rFonts w:eastAsia="SimSun"/>
                      <w:lang w:eastAsia="zh-CN"/>
                    </w:rPr>
                    <w:t>Segmented UL transmission for NB-IoT</w:t>
                  </w:r>
                </w:p>
              </w:tc>
              <w:tc>
                <w:tcPr>
                  <w:tcW w:w="6525" w:type="dxa"/>
                  <w:tcBorders>
                    <w:top w:val="single" w:sz="4" w:space="0" w:color="auto"/>
                    <w:left w:val="single" w:sz="4" w:space="0" w:color="auto"/>
                    <w:bottom w:val="single" w:sz="4" w:space="0" w:color="auto"/>
                    <w:right w:val="single" w:sz="4" w:space="0" w:color="auto"/>
                  </w:tcBorders>
                </w:tcPr>
                <w:p w14:paraId="7B24C291" w14:textId="77777777" w:rsidR="00941572" w:rsidRPr="00941572" w:rsidRDefault="00941572" w:rsidP="00941572">
                  <w:pPr>
                    <w:textAlignment w:val="baseline"/>
                    <w:rPr>
                      <w:rFonts w:eastAsia="SimSun"/>
                      <w:lang w:eastAsia="zh-CN"/>
                    </w:rPr>
                  </w:pPr>
                  <w:r w:rsidRPr="00941572">
                    <w:rPr>
                      <w:rFonts w:eastAsia="SimSun"/>
                      <w:lang w:eastAsia="zh-CN"/>
                    </w:rPr>
                    <w:t xml:space="preserve">UE applies segmented UL transmission according to duration configuration by the network </w:t>
                  </w:r>
                </w:p>
                <w:p w14:paraId="4C49260B" w14:textId="77777777" w:rsidR="00941572" w:rsidRPr="00941572" w:rsidRDefault="00941572" w:rsidP="00941572">
                  <w:pPr>
                    <w:textAlignment w:val="baseline"/>
                    <w:rPr>
                      <w:rFonts w:eastAsia="SimSun"/>
                      <w:lang w:eastAsia="zh-CN"/>
                    </w:rPr>
                  </w:pPr>
                </w:p>
              </w:tc>
              <w:tc>
                <w:tcPr>
                  <w:tcW w:w="3827" w:type="dxa"/>
                  <w:tcBorders>
                    <w:top w:val="single" w:sz="4" w:space="0" w:color="auto"/>
                    <w:left w:val="single" w:sz="4" w:space="0" w:color="auto"/>
                    <w:bottom w:val="single" w:sz="4" w:space="0" w:color="auto"/>
                    <w:right w:val="single" w:sz="4" w:space="0" w:color="auto"/>
                  </w:tcBorders>
                  <w:hideMark/>
                </w:tcPr>
                <w:p w14:paraId="2D454718" w14:textId="77777777" w:rsidR="00941572" w:rsidRPr="00941572" w:rsidRDefault="00941572" w:rsidP="00941572">
                  <w:pPr>
                    <w:textAlignment w:val="baseline"/>
                    <w:rPr>
                      <w:rFonts w:eastAsia="SimSun"/>
                      <w:lang w:eastAsia="zh-CN"/>
                    </w:rPr>
                  </w:pPr>
                  <w:r w:rsidRPr="00941572">
                    <w:rPr>
                      <w:rFonts w:eastAsia="SimSun"/>
                      <w:lang w:eastAsia="zh-CN"/>
                    </w:rPr>
                    <w:t>No</w:t>
                  </w:r>
                </w:p>
              </w:tc>
              <w:tc>
                <w:tcPr>
                  <w:tcW w:w="5670" w:type="dxa"/>
                  <w:tcBorders>
                    <w:top w:val="single" w:sz="4" w:space="0" w:color="auto"/>
                    <w:left w:val="single" w:sz="4" w:space="0" w:color="auto"/>
                    <w:bottom w:val="single" w:sz="4" w:space="0" w:color="auto"/>
                    <w:right w:val="single" w:sz="4" w:space="0" w:color="auto"/>
                  </w:tcBorders>
                  <w:hideMark/>
                </w:tcPr>
                <w:p w14:paraId="55C5280D" w14:textId="77777777" w:rsidR="00941572" w:rsidRPr="00941572" w:rsidRDefault="00941572" w:rsidP="00941572">
                  <w:pPr>
                    <w:textAlignment w:val="baseline"/>
                    <w:rPr>
                      <w:rFonts w:eastAsia="SimSun"/>
                      <w:lang w:eastAsia="zh-CN"/>
                    </w:rPr>
                  </w:pPr>
                  <w:r w:rsidRPr="00941572">
                    <w:rPr>
                      <w:rFonts w:eastAsia="SimSun"/>
                      <w:lang w:eastAsia="zh-CN"/>
                    </w:rPr>
                    <w:t>N/A</w:t>
                  </w:r>
                </w:p>
              </w:tc>
            </w:tr>
            <w:tr w:rsidR="00941572" w:rsidRPr="00941572" w14:paraId="490D5E13" w14:textId="77777777" w:rsidTr="00941572">
              <w:trPr>
                <w:trHeight w:val="496"/>
              </w:trPr>
              <w:tc>
                <w:tcPr>
                  <w:tcW w:w="907" w:type="dxa"/>
                  <w:tcBorders>
                    <w:top w:val="single" w:sz="4" w:space="0" w:color="auto"/>
                    <w:left w:val="single" w:sz="4" w:space="0" w:color="auto"/>
                    <w:bottom w:val="single" w:sz="4" w:space="0" w:color="auto"/>
                    <w:right w:val="single" w:sz="4" w:space="0" w:color="auto"/>
                  </w:tcBorders>
                  <w:hideMark/>
                </w:tcPr>
                <w:p w14:paraId="63E4BE87" w14:textId="77777777" w:rsidR="00941572" w:rsidRPr="00941572" w:rsidRDefault="00941572" w:rsidP="00941572">
                  <w:pPr>
                    <w:textAlignment w:val="baseline"/>
                    <w:rPr>
                      <w:rFonts w:eastAsia="SimSun"/>
                      <w:lang w:eastAsia="zh-CN"/>
                    </w:rPr>
                  </w:pPr>
                  <w:r w:rsidRPr="00941572">
                    <w:rPr>
                      <w:rFonts w:eastAsia="SimSun"/>
                      <w:lang w:eastAsia="zh-CN"/>
                    </w:rPr>
                    <w:t>2-1e</w:t>
                  </w:r>
                </w:p>
              </w:tc>
              <w:tc>
                <w:tcPr>
                  <w:tcW w:w="2837" w:type="dxa"/>
                  <w:tcBorders>
                    <w:top w:val="single" w:sz="4" w:space="0" w:color="auto"/>
                    <w:left w:val="single" w:sz="4" w:space="0" w:color="auto"/>
                    <w:bottom w:val="single" w:sz="4" w:space="0" w:color="auto"/>
                    <w:right w:val="single" w:sz="4" w:space="0" w:color="auto"/>
                  </w:tcBorders>
                  <w:hideMark/>
                </w:tcPr>
                <w:p w14:paraId="596E3D33" w14:textId="77777777" w:rsidR="00941572" w:rsidRPr="00941572" w:rsidRDefault="00941572" w:rsidP="00941572">
                  <w:pPr>
                    <w:textAlignment w:val="baseline"/>
                    <w:rPr>
                      <w:rFonts w:eastAsia="SimSun"/>
                      <w:lang w:eastAsia="zh-CN"/>
                    </w:rPr>
                  </w:pPr>
                  <w:r w:rsidRPr="00941572">
                    <w:rPr>
                      <w:rFonts w:eastAsia="SimSun"/>
                      <w:lang w:eastAsia="zh-CN"/>
                    </w:rPr>
                    <w:t>Gaps for segmented UL transmission for NB-IoT</w:t>
                  </w:r>
                </w:p>
              </w:tc>
              <w:tc>
                <w:tcPr>
                  <w:tcW w:w="6525" w:type="dxa"/>
                  <w:tcBorders>
                    <w:top w:val="single" w:sz="4" w:space="0" w:color="auto"/>
                    <w:left w:val="single" w:sz="4" w:space="0" w:color="auto"/>
                    <w:bottom w:val="single" w:sz="4" w:space="0" w:color="auto"/>
                    <w:right w:val="single" w:sz="4" w:space="0" w:color="auto"/>
                  </w:tcBorders>
                  <w:hideMark/>
                </w:tcPr>
                <w:p w14:paraId="752EA68A" w14:textId="77777777" w:rsidR="00941572" w:rsidRPr="00941572" w:rsidRDefault="00941572" w:rsidP="00941572">
                  <w:pPr>
                    <w:textAlignment w:val="baseline"/>
                    <w:rPr>
                      <w:rFonts w:eastAsia="SimSun"/>
                      <w:lang w:eastAsia="zh-CN"/>
                    </w:rPr>
                  </w:pPr>
                  <w:r w:rsidRPr="00941572">
                    <w:rPr>
                      <w:rFonts w:eastAsia="SimSun"/>
                      <w:lang w:eastAsia="zh-CN"/>
                    </w:rPr>
                    <w:t>Support of gaps for segmented UL transmission for NB-IoT</w:t>
                  </w:r>
                </w:p>
              </w:tc>
              <w:tc>
                <w:tcPr>
                  <w:tcW w:w="3827" w:type="dxa"/>
                  <w:tcBorders>
                    <w:top w:val="single" w:sz="4" w:space="0" w:color="auto"/>
                    <w:left w:val="single" w:sz="4" w:space="0" w:color="auto"/>
                    <w:bottom w:val="single" w:sz="4" w:space="0" w:color="auto"/>
                    <w:right w:val="single" w:sz="4" w:space="0" w:color="auto"/>
                  </w:tcBorders>
                  <w:hideMark/>
                </w:tcPr>
                <w:p w14:paraId="19B7F43F" w14:textId="77777777" w:rsidR="00941572" w:rsidRPr="00941572" w:rsidRDefault="00941572" w:rsidP="00941572">
                  <w:pPr>
                    <w:textAlignment w:val="baseline"/>
                    <w:rPr>
                      <w:rFonts w:eastAsia="SimSun"/>
                      <w:lang w:eastAsia="zh-CN"/>
                    </w:rPr>
                  </w:pPr>
                  <w:r w:rsidRPr="00941572">
                    <w:rPr>
                      <w:rFonts w:eastAsia="SimSun"/>
                      <w:lang w:eastAsia="zh-CN"/>
                    </w:rPr>
                    <w:t>No</w:t>
                  </w:r>
                </w:p>
              </w:tc>
              <w:tc>
                <w:tcPr>
                  <w:tcW w:w="5670" w:type="dxa"/>
                  <w:tcBorders>
                    <w:top w:val="single" w:sz="4" w:space="0" w:color="auto"/>
                    <w:left w:val="single" w:sz="4" w:space="0" w:color="auto"/>
                    <w:bottom w:val="single" w:sz="4" w:space="0" w:color="auto"/>
                    <w:right w:val="single" w:sz="4" w:space="0" w:color="auto"/>
                  </w:tcBorders>
                  <w:hideMark/>
                </w:tcPr>
                <w:p w14:paraId="4121CEF5" w14:textId="77777777" w:rsidR="00941572" w:rsidRPr="00941572" w:rsidRDefault="00941572" w:rsidP="00941572">
                  <w:pPr>
                    <w:textAlignment w:val="baseline"/>
                    <w:rPr>
                      <w:rFonts w:eastAsia="SimSun"/>
                      <w:lang w:eastAsia="zh-CN"/>
                    </w:rPr>
                  </w:pPr>
                  <w:r w:rsidRPr="00941572">
                    <w:rPr>
                      <w:rFonts w:eastAsia="SimSun"/>
                      <w:lang w:eastAsia="zh-CN"/>
                    </w:rPr>
                    <w:t>N/A</w:t>
                  </w:r>
                </w:p>
              </w:tc>
            </w:tr>
            <w:tr w:rsidR="00941572" w:rsidRPr="00941572" w14:paraId="7F6DC144" w14:textId="77777777" w:rsidTr="00941572">
              <w:trPr>
                <w:trHeight w:val="496"/>
              </w:trPr>
              <w:tc>
                <w:tcPr>
                  <w:tcW w:w="907" w:type="dxa"/>
                  <w:tcBorders>
                    <w:top w:val="single" w:sz="4" w:space="0" w:color="auto"/>
                    <w:left w:val="single" w:sz="4" w:space="0" w:color="auto"/>
                    <w:bottom w:val="single" w:sz="4" w:space="0" w:color="auto"/>
                    <w:right w:val="single" w:sz="4" w:space="0" w:color="auto"/>
                  </w:tcBorders>
                  <w:hideMark/>
                </w:tcPr>
                <w:p w14:paraId="20DEED46" w14:textId="77777777" w:rsidR="00941572" w:rsidRPr="00941572" w:rsidRDefault="00941572" w:rsidP="00941572">
                  <w:pPr>
                    <w:textAlignment w:val="baseline"/>
                    <w:rPr>
                      <w:rFonts w:eastAsia="SimSun"/>
                      <w:lang w:eastAsia="zh-CN"/>
                    </w:rPr>
                  </w:pPr>
                  <w:r w:rsidRPr="00941572">
                    <w:rPr>
                      <w:rFonts w:eastAsia="SimSun"/>
                      <w:lang w:eastAsia="zh-CN"/>
                    </w:rPr>
                    <w:t>2-2a</w:t>
                  </w:r>
                </w:p>
              </w:tc>
              <w:tc>
                <w:tcPr>
                  <w:tcW w:w="2837" w:type="dxa"/>
                  <w:tcBorders>
                    <w:top w:val="single" w:sz="4" w:space="0" w:color="auto"/>
                    <w:left w:val="single" w:sz="4" w:space="0" w:color="auto"/>
                    <w:bottom w:val="single" w:sz="4" w:space="0" w:color="auto"/>
                    <w:right w:val="single" w:sz="4" w:space="0" w:color="auto"/>
                  </w:tcBorders>
                  <w:hideMark/>
                </w:tcPr>
                <w:p w14:paraId="23415F43" w14:textId="77777777" w:rsidR="00941572" w:rsidRPr="00941572" w:rsidRDefault="00941572" w:rsidP="00941572">
                  <w:pPr>
                    <w:textAlignment w:val="baseline"/>
                    <w:rPr>
                      <w:rFonts w:eastAsia="SimSun"/>
                      <w:lang w:eastAsia="zh-CN"/>
                    </w:rPr>
                  </w:pPr>
                  <w:r w:rsidRPr="00941572">
                    <w:rPr>
                      <w:rFonts w:eastAsia="SimSun"/>
                      <w:lang w:eastAsia="zh-CN"/>
                    </w:rPr>
                    <w:t>Enhancing timing relationships using a time offset for NB-IoT</w:t>
                  </w:r>
                </w:p>
              </w:tc>
              <w:tc>
                <w:tcPr>
                  <w:tcW w:w="6525" w:type="dxa"/>
                  <w:tcBorders>
                    <w:top w:val="single" w:sz="4" w:space="0" w:color="auto"/>
                    <w:left w:val="single" w:sz="4" w:space="0" w:color="auto"/>
                    <w:bottom w:val="single" w:sz="4" w:space="0" w:color="auto"/>
                    <w:right w:val="single" w:sz="4" w:space="0" w:color="auto"/>
                  </w:tcBorders>
                  <w:hideMark/>
                </w:tcPr>
                <w:p w14:paraId="1DF05619" w14:textId="77777777" w:rsidR="00941572" w:rsidRPr="00941572" w:rsidRDefault="00941572" w:rsidP="00941572">
                  <w:pPr>
                    <w:textAlignment w:val="baseline"/>
                    <w:rPr>
                      <w:rFonts w:eastAsia="SimSun"/>
                      <w:lang w:val="en-US" w:eastAsia="zh-CN"/>
                    </w:rPr>
                  </w:pPr>
                  <w:r w:rsidRPr="00941572">
                    <w:rPr>
                      <w:rFonts w:eastAsia="SimSun"/>
                      <w:lang w:val="en-US" w:eastAsia="zh-CN"/>
                    </w:rPr>
                    <w:t xml:space="preserve">UE receives and applies UE specific </w:t>
                  </w:r>
                  <w:proofErr w:type="spellStart"/>
                  <w:r w:rsidRPr="00941572">
                    <w:rPr>
                      <w:rFonts w:eastAsia="SimSun"/>
                      <w:lang w:val="en-US" w:eastAsia="zh-CN"/>
                    </w:rPr>
                    <w:t>K_offset</w:t>
                  </w:r>
                  <w:proofErr w:type="spellEnd"/>
                  <w:r w:rsidRPr="00941572">
                    <w:rPr>
                      <w:rFonts w:eastAsia="SimSun"/>
                      <w:lang w:val="en-US" w:eastAsia="zh-CN"/>
                    </w:rPr>
                    <w:t xml:space="preserve">/ cell specific </w:t>
                  </w:r>
                  <w:proofErr w:type="spellStart"/>
                  <w:r w:rsidRPr="00941572">
                    <w:rPr>
                      <w:rFonts w:eastAsia="SimSun"/>
                      <w:lang w:val="en-US" w:eastAsia="zh-CN"/>
                    </w:rPr>
                    <w:t>K_mac</w:t>
                  </w:r>
                  <w:proofErr w:type="spellEnd"/>
                  <w:r w:rsidRPr="00941572">
                    <w:rPr>
                      <w:rFonts w:eastAsia="SimSun"/>
                      <w:lang w:val="en-US" w:eastAsia="zh-CN"/>
                    </w:rPr>
                    <w:t xml:space="preserve"> in timing relationship enhancements</w:t>
                  </w:r>
                </w:p>
              </w:tc>
              <w:tc>
                <w:tcPr>
                  <w:tcW w:w="3827" w:type="dxa"/>
                  <w:tcBorders>
                    <w:top w:val="single" w:sz="4" w:space="0" w:color="auto"/>
                    <w:left w:val="single" w:sz="4" w:space="0" w:color="auto"/>
                    <w:bottom w:val="single" w:sz="4" w:space="0" w:color="auto"/>
                    <w:right w:val="single" w:sz="4" w:space="0" w:color="auto"/>
                  </w:tcBorders>
                  <w:hideMark/>
                </w:tcPr>
                <w:p w14:paraId="2823BEDF" w14:textId="77777777" w:rsidR="00941572" w:rsidRPr="00941572" w:rsidRDefault="00941572" w:rsidP="00941572">
                  <w:pPr>
                    <w:textAlignment w:val="baseline"/>
                    <w:rPr>
                      <w:rFonts w:eastAsia="SimSun"/>
                      <w:lang w:val="en-US" w:eastAsia="zh-CN"/>
                    </w:rPr>
                  </w:pPr>
                  <w:r w:rsidRPr="00941572">
                    <w:rPr>
                      <w:rFonts w:eastAsia="SimSun"/>
                      <w:lang w:eastAsia="zh-CN"/>
                    </w:rPr>
                    <w:t>Yes</w:t>
                  </w:r>
                </w:p>
              </w:tc>
              <w:tc>
                <w:tcPr>
                  <w:tcW w:w="5670" w:type="dxa"/>
                  <w:tcBorders>
                    <w:top w:val="single" w:sz="4" w:space="0" w:color="auto"/>
                    <w:left w:val="single" w:sz="4" w:space="0" w:color="auto"/>
                    <w:bottom w:val="single" w:sz="4" w:space="0" w:color="auto"/>
                    <w:right w:val="single" w:sz="4" w:space="0" w:color="auto"/>
                  </w:tcBorders>
                  <w:hideMark/>
                </w:tcPr>
                <w:p w14:paraId="7E5E36EB" w14:textId="77777777" w:rsidR="00941572" w:rsidRPr="00941572" w:rsidRDefault="00941572" w:rsidP="00941572">
                  <w:pPr>
                    <w:textAlignment w:val="baseline"/>
                    <w:rPr>
                      <w:rFonts w:eastAsia="SimSun"/>
                      <w:lang w:val="en-US" w:eastAsia="zh-CN"/>
                    </w:rPr>
                  </w:pPr>
                  <w:r w:rsidRPr="00941572">
                    <w:rPr>
                      <w:rFonts w:eastAsia="SimSun"/>
                      <w:lang w:val="en-US" w:eastAsia="zh-CN"/>
                    </w:rPr>
                    <w:t xml:space="preserve">RAN2 agreed to support </w:t>
                  </w:r>
                  <w:proofErr w:type="spellStart"/>
                  <w:r w:rsidRPr="00941572">
                    <w:rPr>
                      <w:rFonts w:eastAsia="SimSun"/>
                      <w:lang w:val="en-US" w:eastAsia="zh-CN"/>
                    </w:rPr>
                    <w:t>K_mac</w:t>
                  </w:r>
                  <w:proofErr w:type="spellEnd"/>
                  <w:r w:rsidRPr="00941572">
                    <w:rPr>
                      <w:rFonts w:eastAsia="SimSun"/>
                      <w:lang w:val="en-US" w:eastAsia="zh-CN"/>
                    </w:rPr>
                    <w:t xml:space="preserve"> with a value range up to 1023 </w:t>
                  </w:r>
                  <w:proofErr w:type="spellStart"/>
                  <w:r w:rsidRPr="00941572">
                    <w:rPr>
                      <w:rFonts w:eastAsia="SimSun"/>
                      <w:lang w:val="en-US" w:eastAsia="zh-CN"/>
                    </w:rPr>
                    <w:t>ms</w:t>
                  </w:r>
                  <w:proofErr w:type="spellEnd"/>
                  <w:r w:rsidRPr="00941572">
                    <w:rPr>
                      <w:rFonts w:eastAsia="SimSun"/>
                      <w:lang w:val="en-US" w:eastAsia="zh-CN"/>
                    </w:rPr>
                    <w:t xml:space="preserve">, whether to have additional FG for extended </w:t>
                  </w:r>
                  <w:proofErr w:type="spellStart"/>
                  <w:r w:rsidRPr="00941572">
                    <w:rPr>
                      <w:rFonts w:eastAsia="SimSun"/>
                      <w:lang w:val="en-US" w:eastAsia="zh-CN"/>
                    </w:rPr>
                    <w:t>K_mac</w:t>
                  </w:r>
                  <w:proofErr w:type="spellEnd"/>
                  <w:r w:rsidRPr="00941572">
                    <w:rPr>
                      <w:rFonts w:eastAsia="SimSun"/>
                      <w:lang w:val="en-US" w:eastAsia="zh-CN"/>
                    </w:rPr>
                    <w:t xml:space="preserve"> should be up to RAN2</w:t>
                  </w:r>
                </w:p>
              </w:tc>
            </w:tr>
            <w:tr w:rsidR="00941572" w:rsidRPr="00941572" w14:paraId="0CA994E6" w14:textId="77777777" w:rsidTr="00941572">
              <w:trPr>
                <w:trHeight w:val="496"/>
              </w:trPr>
              <w:tc>
                <w:tcPr>
                  <w:tcW w:w="907" w:type="dxa"/>
                  <w:tcBorders>
                    <w:top w:val="single" w:sz="4" w:space="0" w:color="auto"/>
                    <w:left w:val="single" w:sz="4" w:space="0" w:color="auto"/>
                    <w:bottom w:val="single" w:sz="4" w:space="0" w:color="auto"/>
                    <w:right w:val="single" w:sz="4" w:space="0" w:color="auto"/>
                  </w:tcBorders>
                  <w:hideMark/>
                </w:tcPr>
                <w:p w14:paraId="309C3D1F" w14:textId="77777777" w:rsidR="00941572" w:rsidRPr="00941572" w:rsidRDefault="00941572" w:rsidP="00941572">
                  <w:pPr>
                    <w:textAlignment w:val="baseline"/>
                    <w:rPr>
                      <w:rFonts w:eastAsia="SimSun"/>
                      <w:lang w:eastAsia="zh-CN"/>
                    </w:rPr>
                  </w:pPr>
                  <w:r w:rsidRPr="00941572">
                    <w:rPr>
                      <w:rFonts w:eastAsia="SimSun"/>
                      <w:lang w:eastAsia="zh-CN"/>
                    </w:rPr>
                    <w:t>2-3a</w:t>
                  </w:r>
                </w:p>
              </w:tc>
              <w:tc>
                <w:tcPr>
                  <w:tcW w:w="2837" w:type="dxa"/>
                  <w:tcBorders>
                    <w:top w:val="single" w:sz="4" w:space="0" w:color="auto"/>
                    <w:left w:val="single" w:sz="4" w:space="0" w:color="auto"/>
                    <w:bottom w:val="single" w:sz="4" w:space="0" w:color="auto"/>
                    <w:right w:val="single" w:sz="4" w:space="0" w:color="auto"/>
                  </w:tcBorders>
                  <w:hideMark/>
                </w:tcPr>
                <w:p w14:paraId="74E1ABFE" w14:textId="77777777" w:rsidR="00941572" w:rsidRPr="00941572" w:rsidRDefault="00941572" w:rsidP="00941572">
                  <w:pPr>
                    <w:textAlignment w:val="baseline"/>
                    <w:rPr>
                      <w:rFonts w:eastAsia="SimSun"/>
                      <w:lang w:eastAsia="zh-CN"/>
                    </w:rPr>
                  </w:pPr>
                  <w:r w:rsidRPr="00941572">
                    <w:rPr>
                      <w:rFonts w:eastAsia="SimSun"/>
                      <w:lang w:eastAsia="zh-CN"/>
                    </w:rPr>
                    <w:t>TA pre-compensation reporting for NB-IoT</w:t>
                  </w:r>
                </w:p>
              </w:tc>
              <w:tc>
                <w:tcPr>
                  <w:tcW w:w="6525" w:type="dxa"/>
                  <w:tcBorders>
                    <w:top w:val="single" w:sz="4" w:space="0" w:color="auto"/>
                    <w:left w:val="single" w:sz="4" w:space="0" w:color="auto"/>
                    <w:bottom w:val="single" w:sz="4" w:space="0" w:color="auto"/>
                    <w:right w:val="single" w:sz="4" w:space="0" w:color="auto"/>
                  </w:tcBorders>
                  <w:hideMark/>
                </w:tcPr>
                <w:p w14:paraId="10903865" w14:textId="77777777" w:rsidR="00941572" w:rsidRPr="00941572" w:rsidRDefault="00941572" w:rsidP="00941572">
                  <w:pPr>
                    <w:textAlignment w:val="baseline"/>
                    <w:rPr>
                      <w:rFonts w:eastAsia="SimSun"/>
                      <w:lang w:val="en-US" w:eastAsia="zh-CN"/>
                    </w:rPr>
                  </w:pPr>
                  <w:r w:rsidRPr="00941572">
                    <w:rPr>
                      <w:rFonts w:eastAsia="SimSun"/>
                      <w:lang w:val="en-US" w:eastAsia="zh-CN"/>
                    </w:rPr>
                    <w:t>Support reporting of information about the UE specific TA pre-compensation</w:t>
                  </w:r>
                </w:p>
              </w:tc>
              <w:tc>
                <w:tcPr>
                  <w:tcW w:w="3827" w:type="dxa"/>
                  <w:tcBorders>
                    <w:top w:val="single" w:sz="4" w:space="0" w:color="auto"/>
                    <w:left w:val="single" w:sz="4" w:space="0" w:color="auto"/>
                    <w:bottom w:val="single" w:sz="4" w:space="0" w:color="auto"/>
                    <w:right w:val="single" w:sz="4" w:space="0" w:color="auto"/>
                  </w:tcBorders>
                  <w:hideMark/>
                </w:tcPr>
                <w:p w14:paraId="07D03DC2" w14:textId="77777777" w:rsidR="00941572" w:rsidRPr="00941572" w:rsidRDefault="00941572" w:rsidP="00941572">
                  <w:pPr>
                    <w:textAlignment w:val="baseline"/>
                    <w:rPr>
                      <w:rFonts w:eastAsia="SimSun"/>
                      <w:lang w:val="en-US" w:eastAsia="zh-CN"/>
                    </w:rPr>
                  </w:pPr>
                  <w:r w:rsidRPr="00941572">
                    <w:rPr>
                      <w:rFonts w:eastAsia="SimSun"/>
                      <w:lang w:eastAsia="zh-CN"/>
                    </w:rPr>
                    <w:t>Yes</w:t>
                  </w:r>
                </w:p>
              </w:tc>
              <w:tc>
                <w:tcPr>
                  <w:tcW w:w="5670" w:type="dxa"/>
                  <w:tcBorders>
                    <w:top w:val="single" w:sz="4" w:space="0" w:color="auto"/>
                    <w:left w:val="single" w:sz="4" w:space="0" w:color="auto"/>
                    <w:bottom w:val="single" w:sz="4" w:space="0" w:color="auto"/>
                    <w:right w:val="single" w:sz="4" w:space="0" w:color="auto"/>
                  </w:tcBorders>
                  <w:hideMark/>
                </w:tcPr>
                <w:p w14:paraId="5ADDDE64" w14:textId="77777777" w:rsidR="00941572" w:rsidRPr="00941572" w:rsidRDefault="00941572" w:rsidP="00941572">
                  <w:pPr>
                    <w:textAlignment w:val="baseline"/>
                    <w:rPr>
                      <w:rFonts w:eastAsia="SimSun"/>
                      <w:lang w:val="en-US" w:eastAsia="zh-CN"/>
                    </w:rPr>
                  </w:pPr>
                  <w:r w:rsidRPr="00941572">
                    <w:rPr>
                      <w:rFonts w:eastAsia="SimSun"/>
                      <w:lang w:val="en-US" w:eastAsia="zh-CN"/>
                    </w:rPr>
                    <w:t>N/A</w:t>
                  </w:r>
                </w:p>
              </w:tc>
            </w:tr>
          </w:tbl>
          <w:p w14:paraId="60C1E49D" w14:textId="77777777" w:rsidR="00941572" w:rsidRPr="00941572" w:rsidRDefault="00941572" w:rsidP="00941572">
            <w:pPr>
              <w:rPr>
                <w:rFonts w:eastAsia="SimSun"/>
                <w:lang w:val="en-US" w:eastAsia="zh-CN"/>
              </w:rPr>
            </w:pPr>
          </w:p>
          <w:p w14:paraId="096C498F" w14:textId="77777777" w:rsidR="00941572" w:rsidRPr="00941572" w:rsidRDefault="00941572" w:rsidP="00941572">
            <w:pPr>
              <w:rPr>
                <w:rFonts w:eastAsia="SimSun"/>
                <w:lang w:val="en-US" w:eastAsia="zh-CN"/>
              </w:rPr>
            </w:pPr>
            <w:r w:rsidRPr="00941572">
              <w:rPr>
                <w:rFonts w:eastAsia="SimSun"/>
                <w:lang w:val="en-US" w:eastAsia="zh-CN"/>
              </w:rPr>
              <w:t>For R18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2779"/>
              <w:gridCol w:w="6734"/>
              <w:gridCol w:w="4677"/>
              <w:gridCol w:w="4962"/>
            </w:tblGrid>
            <w:tr w:rsidR="00941572" w:rsidRPr="00941572" w14:paraId="2D195CC1" w14:textId="77777777" w:rsidTr="00941572">
              <w:trPr>
                <w:trHeight w:val="20"/>
              </w:trPr>
              <w:tc>
                <w:tcPr>
                  <w:tcW w:w="898" w:type="dxa"/>
                  <w:tcBorders>
                    <w:top w:val="single" w:sz="4" w:space="0" w:color="auto"/>
                    <w:left w:val="single" w:sz="4" w:space="0" w:color="auto"/>
                    <w:bottom w:val="single" w:sz="4" w:space="0" w:color="auto"/>
                    <w:right w:val="single" w:sz="4" w:space="0" w:color="auto"/>
                  </w:tcBorders>
                  <w:hideMark/>
                </w:tcPr>
                <w:p w14:paraId="1A4EA35B" w14:textId="77777777" w:rsidR="00941572" w:rsidRPr="00941572" w:rsidRDefault="00941572" w:rsidP="00941572">
                  <w:pPr>
                    <w:textAlignment w:val="baseline"/>
                    <w:rPr>
                      <w:rFonts w:eastAsia="SimSun"/>
                      <w:lang w:eastAsia="zh-CN"/>
                    </w:rPr>
                  </w:pPr>
                  <w:r w:rsidRPr="00941572">
                    <w:rPr>
                      <w:rFonts w:eastAsia="SimSun"/>
                      <w:lang w:eastAsia="zh-CN"/>
                    </w:rPr>
                    <w:t>FG</w:t>
                  </w:r>
                </w:p>
              </w:tc>
              <w:tc>
                <w:tcPr>
                  <w:tcW w:w="2779" w:type="dxa"/>
                  <w:tcBorders>
                    <w:top w:val="single" w:sz="4" w:space="0" w:color="auto"/>
                    <w:left w:val="single" w:sz="4" w:space="0" w:color="auto"/>
                    <w:bottom w:val="single" w:sz="4" w:space="0" w:color="auto"/>
                    <w:right w:val="single" w:sz="4" w:space="0" w:color="auto"/>
                  </w:tcBorders>
                  <w:hideMark/>
                </w:tcPr>
                <w:p w14:paraId="55DD9A92" w14:textId="77777777" w:rsidR="00941572" w:rsidRPr="00941572" w:rsidRDefault="00941572" w:rsidP="00941572">
                  <w:pPr>
                    <w:textAlignment w:val="baseline"/>
                    <w:rPr>
                      <w:rFonts w:eastAsia="SimSun"/>
                      <w:lang w:val="en-US" w:eastAsia="zh-CN"/>
                    </w:rPr>
                  </w:pPr>
                  <w:r w:rsidRPr="00941572">
                    <w:rPr>
                      <w:rFonts w:eastAsia="SimSun"/>
                      <w:lang w:val="en-US" w:eastAsia="zh-CN"/>
                    </w:rPr>
                    <w:t>FG function</w:t>
                  </w:r>
                </w:p>
              </w:tc>
              <w:tc>
                <w:tcPr>
                  <w:tcW w:w="6734" w:type="dxa"/>
                  <w:tcBorders>
                    <w:top w:val="single" w:sz="4" w:space="0" w:color="auto"/>
                    <w:left w:val="single" w:sz="4" w:space="0" w:color="auto"/>
                    <w:bottom w:val="single" w:sz="4" w:space="0" w:color="auto"/>
                    <w:right w:val="single" w:sz="4" w:space="0" w:color="auto"/>
                  </w:tcBorders>
                  <w:hideMark/>
                </w:tcPr>
                <w:p w14:paraId="317FBBF1" w14:textId="77777777" w:rsidR="00941572" w:rsidRPr="00941572" w:rsidRDefault="00941572" w:rsidP="00941572">
                  <w:pPr>
                    <w:textAlignment w:val="baseline"/>
                    <w:rPr>
                      <w:rFonts w:eastAsia="SimSun"/>
                      <w:lang w:eastAsia="zh-CN"/>
                    </w:rPr>
                  </w:pPr>
                  <w:r w:rsidRPr="00941572">
                    <w:rPr>
                      <w:rFonts w:eastAsia="SimSun"/>
                      <w:lang w:eastAsia="zh-CN"/>
                    </w:rPr>
                    <w:t>content</w:t>
                  </w:r>
                </w:p>
              </w:tc>
              <w:tc>
                <w:tcPr>
                  <w:tcW w:w="4677" w:type="dxa"/>
                  <w:tcBorders>
                    <w:top w:val="single" w:sz="4" w:space="0" w:color="auto"/>
                    <w:left w:val="single" w:sz="4" w:space="0" w:color="auto"/>
                    <w:bottom w:val="single" w:sz="4" w:space="0" w:color="auto"/>
                    <w:right w:val="single" w:sz="4" w:space="0" w:color="auto"/>
                  </w:tcBorders>
                  <w:hideMark/>
                </w:tcPr>
                <w:p w14:paraId="0C59CB6B" w14:textId="77777777" w:rsidR="00941572" w:rsidRPr="00941572" w:rsidRDefault="00941572" w:rsidP="00941572">
                  <w:pPr>
                    <w:textAlignment w:val="baseline"/>
                    <w:rPr>
                      <w:rFonts w:eastAsia="SimSun"/>
                      <w:lang w:eastAsia="zh-CN"/>
                    </w:rPr>
                  </w:pPr>
                  <w:r w:rsidRPr="00941572">
                    <w:rPr>
                      <w:rFonts w:eastAsia="SimSun"/>
                      <w:lang w:eastAsia="zh-CN"/>
                    </w:rPr>
                    <w:t xml:space="preserve">Whether </w:t>
                  </w:r>
                  <w:r w:rsidRPr="00941572">
                    <w:rPr>
                      <w:rFonts w:eastAsia="SimSun"/>
                      <w:lang w:val="en-US" w:eastAsia="zh-CN"/>
                    </w:rPr>
                    <w:t>should be supported</w:t>
                  </w:r>
                  <w:r w:rsidRPr="00941572">
                    <w:rPr>
                      <w:rFonts w:eastAsia="SimSun"/>
                      <w:lang w:eastAsia="zh-CN"/>
                    </w:rPr>
                    <w:t xml:space="preserve"> </w:t>
                  </w:r>
                  <w:r w:rsidRPr="00941572">
                    <w:rPr>
                      <w:rFonts w:eastAsia="SimSun"/>
                      <w:lang w:val="en-US" w:eastAsia="zh-CN"/>
                    </w:rPr>
                    <w:t>in</w:t>
                  </w:r>
                  <w:r w:rsidRPr="00941572">
                    <w:rPr>
                      <w:rFonts w:eastAsia="SimSun"/>
                      <w:lang w:eastAsia="zh-CN"/>
                    </w:rPr>
                    <w:t xml:space="preserve"> IoT NTN TDD mode </w:t>
                  </w:r>
                </w:p>
              </w:tc>
              <w:tc>
                <w:tcPr>
                  <w:tcW w:w="4962" w:type="dxa"/>
                  <w:tcBorders>
                    <w:top w:val="single" w:sz="4" w:space="0" w:color="auto"/>
                    <w:left w:val="single" w:sz="4" w:space="0" w:color="auto"/>
                    <w:bottom w:val="single" w:sz="4" w:space="0" w:color="auto"/>
                    <w:right w:val="single" w:sz="4" w:space="0" w:color="auto"/>
                  </w:tcBorders>
                  <w:hideMark/>
                </w:tcPr>
                <w:p w14:paraId="6BDD8A8E" w14:textId="77777777" w:rsidR="00941572" w:rsidRPr="00941572" w:rsidRDefault="00941572" w:rsidP="00941572">
                  <w:pPr>
                    <w:textAlignment w:val="baseline"/>
                    <w:rPr>
                      <w:rFonts w:eastAsia="SimSun"/>
                      <w:lang w:eastAsia="zh-CN"/>
                    </w:rPr>
                  </w:pPr>
                  <w:r w:rsidRPr="00941572">
                    <w:rPr>
                      <w:rFonts w:eastAsia="SimSun"/>
                      <w:lang w:eastAsia="zh-CN"/>
                    </w:rPr>
                    <w:t>Any enhancement</w:t>
                  </w:r>
                  <w:r w:rsidRPr="00941572">
                    <w:rPr>
                      <w:rFonts w:eastAsia="SimSun"/>
                      <w:lang w:val="en-US" w:eastAsia="zh-CN"/>
                    </w:rPr>
                    <w:t>s</w:t>
                  </w:r>
                  <w:r w:rsidRPr="00941572">
                    <w:rPr>
                      <w:rFonts w:eastAsia="SimSun"/>
                      <w:lang w:eastAsia="zh-CN"/>
                    </w:rPr>
                    <w:t xml:space="preserve"> </w:t>
                  </w:r>
                  <w:r w:rsidRPr="00941572">
                    <w:rPr>
                      <w:rFonts w:eastAsia="SimSun"/>
                      <w:lang w:val="en-US" w:eastAsia="zh-CN"/>
                    </w:rPr>
                    <w:t>if</w:t>
                  </w:r>
                  <w:r w:rsidRPr="00941572">
                    <w:rPr>
                      <w:rFonts w:eastAsia="SimSun"/>
                      <w:lang w:eastAsia="zh-CN"/>
                    </w:rPr>
                    <w:t xml:space="preserve"> supported in IoT NTN TDD mode</w:t>
                  </w:r>
                </w:p>
              </w:tc>
            </w:tr>
            <w:tr w:rsidR="00941572" w:rsidRPr="00941572" w14:paraId="35C96EC4" w14:textId="77777777" w:rsidTr="00941572">
              <w:trPr>
                <w:trHeight w:val="20"/>
              </w:trPr>
              <w:tc>
                <w:tcPr>
                  <w:tcW w:w="898" w:type="dxa"/>
                  <w:tcBorders>
                    <w:top w:val="single" w:sz="4" w:space="0" w:color="auto"/>
                    <w:left w:val="single" w:sz="4" w:space="0" w:color="auto"/>
                    <w:bottom w:val="single" w:sz="4" w:space="0" w:color="auto"/>
                    <w:right w:val="single" w:sz="4" w:space="0" w:color="auto"/>
                  </w:tcBorders>
                  <w:hideMark/>
                </w:tcPr>
                <w:p w14:paraId="410812A2" w14:textId="77777777" w:rsidR="00941572" w:rsidRPr="00941572" w:rsidRDefault="00941572" w:rsidP="00941572">
                  <w:pPr>
                    <w:textAlignment w:val="baseline"/>
                    <w:rPr>
                      <w:rFonts w:eastAsia="SimSun"/>
                      <w:lang w:eastAsia="zh-CN"/>
                    </w:rPr>
                  </w:pPr>
                  <w:r w:rsidRPr="00941572">
                    <w:rPr>
                      <w:rFonts w:eastAsia="SimSun"/>
                      <w:lang w:eastAsia="zh-CN"/>
                    </w:rPr>
                    <w:t>2-1e-1</w:t>
                  </w:r>
                </w:p>
              </w:tc>
              <w:tc>
                <w:tcPr>
                  <w:tcW w:w="2779" w:type="dxa"/>
                  <w:tcBorders>
                    <w:top w:val="single" w:sz="4" w:space="0" w:color="auto"/>
                    <w:left w:val="single" w:sz="4" w:space="0" w:color="auto"/>
                    <w:bottom w:val="single" w:sz="4" w:space="0" w:color="auto"/>
                    <w:right w:val="single" w:sz="4" w:space="0" w:color="auto"/>
                  </w:tcBorders>
                  <w:hideMark/>
                </w:tcPr>
                <w:p w14:paraId="6DBFA55E" w14:textId="77777777" w:rsidR="00941572" w:rsidRPr="00941572" w:rsidRDefault="00941572" w:rsidP="00941572">
                  <w:pPr>
                    <w:textAlignment w:val="baseline"/>
                    <w:rPr>
                      <w:rFonts w:eastAsia="SimSun"/>
                      <w:lang w:eastAsia="zh-CN"/>
                    </w:rPr>
                  </w:pPr>
                  <w:r w:rsidRPr="00941572">
                    <w:rPr>
                      <w:rFonts w:eastAsia="SimSun"/>
                      <w:lang w:val="en-US" w:eastAsia="zh-CN"/>
                    </w:rPr>
                    <w:t>Semi-static HARQ feedback disabling for NB-IoT in single TB case</w:t>
                  </w:r>
                </w:p>
              </w:tc>
              <w:tc>
                <w:tcPr>
                  <w:tcW w:w="6734" w:type="dxa"/>
                  <w:tcBorders>
                    <w:top w:val="single" w:sz="4" w:space="0" w:color="auto"/>
                    <w:left w:val="single" w:sz="4" w:space="0" w:color="auto"/>
                    <w:bottom w:val="single" w:sz="4" w:space="0" w:color="auto"/>
                    <w:right w:val="single" w:sz="4" w:space="0" w:color="auto"/>
                  </w:tcBorders>
                  <w:hideMark/>
                </w:tcPr>
                <w:p w14:paraId="6C380327" w14:textId="77777777" w:rsidR="00941572" w:rsidRPr="00941572" w:rsidRDefault="00941572" w:rsidP="00941572">
                  <w:pPr>
                    <w:textAlignment w:val="baseline"/>
                    <w:rPr>
                      <w:rFonts w:eastAsia="SimSun"/>
                      <w:lang w:eastAsia="zh-CN"/>
                    </w:rPr>
                  </w:pPr>
                  <w:r w:rsidRPr="00941572">
                    <w:rPr>
                      <w:rFonts w:eastAsia="SimSun"/>
                      <w:lang w:eastAsia="zh-CN"/>
                    </w:rPr>
                    <w:t xml:space="preserve">1. UE gets RRC configuration for disabling HARQ feedback per UE per process </w:t>
                  </w:r>
                </w:p>
              </w:tc>
              <w:tc>
                <w:tcPr>
                  <w:tcW w:w="4677" w:type="dxa"/>
                  <w:tcBorders>
                    <w:top w:val="single" w:sz="4" w:space="0" w:color="auto"/>
                    <w:left w:val="single" w:sz="4" w:space="0" w:color="auto"/>
                    <w:bottom w:val="single" w:sz="4" w:space="0" w:color="auto"/>
                    <w:right w:val="single" w:sz="4" w:space="0" w:color="auto"/>
                  </w:tcBorders>
                  <w:hideMark/>
                </w:tcPr>
                <w:p w14:paraId="3BDDE0AF" w14:textId="77777777" w:rsidR="00941572" w:rsidRPr="00941572" w:rsidRDefault="00941572" w:rsidP="00941572">
                  <w:pPr>
                    <w:textAlignment w:val="baseline"/>
                    <w:rPr>
                      <w:rFonts w:eastAsia="SimSun"/>
                      <w:lang w:eastAsia="zh-CN"/>
                    </w:rPr>
                  </w:pPr>
                  <w:r w:rsidRPr="00941572">
                    <w:rPr>
                      <w:rFonts w:eastAsia="SimSun"/>
                      <w:lang w:eastAsia="zh-CN"/>
                    </w:rPr>
                    <w:t>Yes</w:t>
                  </w:r>
                </w:p>
              </w:tc>
              <w:tc>
                <w:tcPr>
                  <w:tcW w:w="4962" w:type="dxa"/>
                  <w:tcBorders>
                    <w:top w:val="single" w:sz="4" w:space="0" w:color="auto"/>
                    <w:left w:val="single" w:sz="4" w:space="0" w:color="auto"/>
                    <w:bottom w:val="single" w:sz="4" w:space="0" w:color="auto"/>
                    <w:right w:val="single" w:sz="4" w:space="0" w:color="auto"/>
                  </w:tcBorders>
                  <w:hideMark/>
                </w:tcPr>
                <w:p w14:paraId="4A017A9B" w14:textId="77777777" w:rsidR="00941572" w:rsidRPr="00941572" w:rsidRDefault="00941572" w:rsidP="00941572">
                  <w:pPr>
                    <w:textAlignment w:val="baseline"/>
                    <w:rPr>
                      <w:rFonts w:eastAsia="SimSun"/>
                      <w:lang w:eastAsia="zh-CN"/>
                    </w:rPr>
                  </w:pPr>
                  <w:r w:rsidRPr="00941572">
                    <w:rPr>
                      <w:rFonts w:eastAsia="SimSun"/>
                      <w:lang w:val="en-US" w:eastAsia="zh-CN"/>
                    </w:rPr>
                    <w:t>N/A</w:t>
                  </w:r>
                </w:p>
              </w:tc>
            </w:tr>
            <w:tr w:rsidR="00941572" w:rsidRPr="00941572" w14:paraId="338D33CC" w14:textId="77777777" w:rsidTr="00941572">
              <w:trPr>
                <w:trHeight w:val="20"/>
              </w:trPr>
              <w:tc>
                <w:tcPr>
                  <w:tcW w:w="898" w:type="dxa"/>
                  <w:tcBorders>
                    <w:top w:val="single" w:sz="4" w:space="0" w:color="auto"/>
                    <w:left w:val="single" w:sz="4" w:space="0" w:color="auto"/>
                    <w:bottom w:val="single" w:sz="4" w:space="0" w:color="auto"/>
                    <w:right w:val="single" w:sz="4" w:space="0" w:color="auto"/>
                  </w:tcBorders>
                  <w:hideMark/>
                </w:tcPr>
                <w:p w14:paraId="0BAB229C" w14:textId="77777777" w:rsidR="00941572" w:rsidRPr="00941572" w:rsidRDefault="00941572" w:rsidP="00941572">
                  <w:pPr>
                    <w:textAlignment w:val="baseline"/>
                    <w:rPr>
                      <w:rFonts w:eastAsia="SimSun"/>
                      <w:lang w:eastAsia="zh-CN"/>
                    </w:rPr>
                  </w:pPr>
                  <w:r w:rsidRPr="00941572">
                    <w:rPr>
                      <w:rFonts w:eastAsia="SimSun"/>
                      <w:lang w:eastAsia="zh-CN"/>
                    </w:rPr>
                    <w:t>2-1f-1</w:t>
                  </w:r>
                </w:p>
              </w:tc>
              <w:tc>
                <w:tcPr>
                  <w:tcW w:w="2779" w:type="dxa"/>
                  <w:tcBorders>
                    <w:top w:val="single" w:sz="4" w:space="0" w:color="auto"/>
                    <w:left w:val="single" w:sz="4" w:space="0" w:color="auto"/>
                    <w:bottom w:val="single" w:sz="4" w:space="0" w:color="auto"/>
                    <w:right w:val="single" w:sz="4" w:space="0" w:color="auto"/>
                  </w:tcBorders>
                  <w:hideMark/>
                </w:tcPr>
                <w:p w14:paraId="3F5B6023" w14:textId="77777777" w:rsidR="00941572" w:rsidRPr="00941572" w:rsidRDefault="00941572" w:rsidP="00941572">
                  <w:pPr>
                    <w:textAlignment w:val="baseline"/>
                    <w:rPr>
                      <w:rFonts w:eastAsia="SimSun"/>
                      <w:lang w:eastAsia="zh-CN"/>
                    </w:rPr>
                  </w:pPr>
                  <w:r w:rsidRPr="00941572">
                    <w:rPr>
                      <w:rFonts w:eastAsia="SimSun"/>
                      <w:lang w:val="en-US" w:eastAsia="zh-CN"/>
                    </w:rPr>
                    <w:t>Dynamic HARQ feedback disabling by DCI-based direct indication for NB-IoT in single TB case</w:t>
                  </w:r>
                </w:p>
              </w:tc>
              <w:tc>
                <w:tcPr>
                  <w:tcW w:w="6734" w:type="dxa"/>
                  <w:tcBorders>
                    <w:top w:val="single" w:sz="4" w:space="0" w:color="auto"/>
                    <w:left w:val="single" w:sz="4" w:space="0" w:color="auto"/>
                    <w:bottom w:val="single" w:sz="4" w:space="0" w:color="auto"/>
                    <w:right w:val="single" w:sz="4" w:space="0" w:color="auto"/>
                  </w:tcBorders>
                  <w:hideMark/>
                </w:tcPr>
                <w:p w14:paraId="2F83F1A9" w14:textId="77777777" w:rsidR="00941572" w:rsidRPr="00941572" w:rsidRDefault="00941572" w:rsidP="00941572">
                  <w:pPr>
                    <w:textAlignment w:val="baseline"/>
                    <w:rPr>
                      <w:rFonts w:eastAsia="SimSun"/>
                      <w:lang w:eastAsia="zh-CN"/>
                    </w:rPr>
                  </w:pPr>
                  <w:r w:rsidRPr="00941572">
                    <w:rPr>
                      <w:rFonts w:eastAsia="SimSun"/>
                      <w:lang w:eastAsia="zh-CN"/>
                    </w:rPr>
                    <w:t xml:space="preserve">1. UE receives DCI indication to directly indicate disabling HARQ feedback </w:t>
                  </w:r>
                </w:p>
              </w:tc>
              <w:tc>
                <w:tcPr>
                  <w:tcW w:w="4677" w:type="dxa"/>
                  <w:tcBorders>
                    <w:top w:val="single" w:sz="4" w:space="0" w:color="auto"/>
                    <w:left w:val="single" w:sz="4" w:space="0" w:color="auto"/>
                    <w:bottom w:val="single" w:sz="4" w:space="0" w:color="auto"/>
                    <w:right w:val="single" w:sz="4" w:space="0" w:color="auto"/>
                  </w:tcBorders>
                  <w:hideMark/>
                </w:tcPr>
                <w:p w14:paraId="73DABD27" w14:textId="77777777" w:rsidR="00941572" w:rsidRPr="00941572" w:rsidRDefault="00941572" w:rsidP="00941572">
                  <w:pPr>
                    <w:textAlignment w:val="baseline"/>
                    <w:rPr>
                      <w:rFonts w:eastAsia="SimSun"/>
                      <w:lang w:eastAsia="zh-CN"/>
                    </w:rPr>
                  </w:pPr>
                  <w:r w:rsidRPr="00941572">
                    <w:rPr>
                      <w:rFonts w:eastAsia="SimSun"/>
                      <w:lang w:eastAsia="zh-CN"/>
                    </w:rPr>
                    <w:t>Yes</w:t>
                  </w:r>
                </w:p>
              </w:tc>
              <w:tc>
                <w:tcPr>
                  <w:tcW w:w="4962" w:type="dxa"/>
                  <w:tcBorders>
                    <w:top w:val="single" w:sz="4" w:space="0" w:color="auto"/>
                    <w:left w:val="single" w:sz="4" w:space="0" w:color="auto"/>
                    <w:bottom w:val="single" w:sz="4" w:space="0" w:color="auto"/>
                    <w:right w:val="single" w:sz="4" w:space="0" w:color="auto"/>
                  </w:tcBorders>
                  <w:hideMark/>
                </w:tcPr>
                <w:p w14:paraId="29977C6D" w14:textId="77777777" w:rsidR="00941572" w:rsidRPr="00941572" w:rsidRDefault="00941572" w:rsidP="00941572">
                  <w:pPr>
                    <w:textAlignment w:val="baseline"/>
                    <w:rPr>
                      <w:rFonts w:eastAsia="SimSun"/>
                      <w:lang w:eastAsia="zh-CN"/>
                    </w:rPr>
                  </w:pPr>
                  <w:r w:rsidRPr="00941572">
                    <w:rPr>
                      <w:rFonts w:eastAsia="SimSun"/>
                      <w:lang w:val="en-US" w:eastAsia="zh-CN"/>
                    </w:rPr>
                    <w:t>N/A</w:t>
                  </w:r>
                </w:p>
              </w:tc>
            </w:tr>
            <w:tr w:rsidR="00941572" w:rsidRPr="00941572" w14:paraId="699EB76F" w14:textId="77777777" w:rsidTr="00941572">
              <w:trPr>
                <w:trHeight w:val="20"/>
              </w:trPr>
              <w:tc>
                <w:tcPr>
                  <w:tcW w:w="898" w:type="dxa"/>
                  <w:tcBorders>
                    <w:top w:val="single" w:sz="4" w:space="0" w:color="auto"/>
                    <w:left w:val="single" w:sz="4" w:space="0" w:color="auto"/>
                    <w:bottom w:val="single" w:sz="4" w:space="0" w:color="auto"/>
                    <w:right w:val="single" w:sz="4" w:space="0" w:color="auto"/>
                  </w:tcBorders>
                  <w:hideMark/>
                </w:tcPr>
                <w:p w14:paraId="4B08D68D" w14:textId="77777777" w:rsidR="00941572" w:rsidRPr="00941572" w:rsidRDefault="00941572" w:rsidP="00941572">
                  <w:pPr>
                    <w:textAlignment w:val="baseline"/>
                    <w:rPr>
                      <w:rFonts w:eastAsia="SimSun"/>
                      <w:lang w:eastAsia="zh-CN"/>
                    </w:rPr>
                  </w:pPr>
                  <w:r w:rsidRPr="00941572">
                    <w:rPr>
                      <w:rFonts w:eastAsia="SimSun"/>
                      <w:lang w:eastAsia="zh-CN"/>
                    </w:rPr>
                    <w:t>2-1g-1</w:t>
                  </w:r>
                </w:p>
              </w:tc>
              <w:tc>
                <w:tcPr>
                  <w:tcW w:w="2779" w:type="dxa"/>
                  <w:tcBorders>
                    <w:top w:val="single" w:sz="4" w:space="0" w:color="auto"/>
                    <w:left w:val="single" w:sz="4" w:space="0" w:color="auto"/>
                    <w:bottom w:val="single" w:sz="4" w:space="0" w:color="auto"/>
                    <w:right w:val="single" w:sz="4" w:space="0" w:color="auto"/>
                  </w:tcBorders>
                  <w:hideMark/>
                </w:tcPr>
                <w:p w14:paraId="2D1BB6F7" w14:textId="77777777" w:rsidR="00941572" w:rsidRPr="00941572" w:rsidRDefault="00941572" w:rsidP="00941572">
                  <w:pPr>
                    <w:textAlignment w:val="baseline"/>
                    <w:rPr>
                      <w:rFonts w:eastAsia="SimSun"/>
                      <w:lang w:val="en-US" w:eastAsia="zh-CN"/>
                    </w:rPr>
                  </w:pPr>
                  <w:r w:rsidRPr="00941572">
                    <w:rPr>
                      <w:rFonts w:eastAsia="SimSun"/>
                      <w:lang w:val="en-US" w:eastAsia="zh-CN"/>
                    </w:rPr>
                    <w:t>Dynamic HARQ feedback disabling by DCI-based overridden indication for NB-IoT in single TB case</w:t>
                  </w:r>
                </w:p>
              </w:tc>
              <w:tc>
                <w:tcPr>
                  <w:tcW w:w="6734" w:type="dxa"/>
                  <w:tcBorders>
                    <w:top w:val="single" w:sz="4" w:space="0" w:color="auto"/>
                    <w:left w:val="single" w:sz="4" w:space="0" w:color="auto"/>
                    <w:bottom w:val="single" w:sz="4" w:space="0" w:color="auto"/>
                    <w:right w:val="single" w:sz="4" w:space="0" w:color="auto"/>
                  </w:tcBorders>
                  <w:hideMark/>
                </w:tcPr>
                <w:p w14:paraId="1B46F01C" w14:textId="77777777" w:rsidR="00941572" w:rsidRPr="00941572" w:rsidRDefault="00941572" w:rsidP="00941572">
                  <w:pPr>
                    <w:textAlignment w:val="baseline"/>
                    <w:rPr>
                      <w:rFonts w:eastAsia="SimSun"/>
                      <w:lang w:eastAsia="zh-CN"/>
                    </w:rPr>
                  </w:pPr>
                  <w:r w:rsidRPr="00941572">
                    <w:rPr>
                      <w:rFonts w:eastAsia="SimSun"/>
                      <w:lang w:eastAsia="zh-CN"/>
                    </w:rPr>
                    <w:t xml:space="preserve">1. UE receives DCI indication to override RRC configuration for disabling HARQ feedback </w:t>
                  </w:r>
                </w:p>
                <w:p w14:paraId="0B761580" w14:textId="77777777" w:rsidR="00941572" w:rsidRPr="00941572" w:rsidRDefault="00941572" w:rsidP="00941572">
                  <w:pPr>
                    <w:textAlignment w:val="baseline"/>
                    <w:rPr>
                      <w:rFonts w:eastAsia="SimSun"/>
                      <w:lang w:eastAsia="zh-CN"/>
                    </w:rPr>
                  </w:pPr>
                  <w:r w:rsidRPr="00941572">
                    <w:rPr>
                      <w:rFonts w:eastAsia="SimSun"/>
                      <w:lang w:eastAsia="zh-CN"/>
                    </w:rPr>
                    <w:t xml:space="preserve">2. For single TB scheduled by single DCI, UE follows NPDCCH monitoring </w:t>
                  </w:r>
                  <w:proofErr w:type="spellStart"/>
                  <w:r w:rsidRPr="00941572">
                    <w:rPr>
                      <w:rFonts w:eastAsia="SimSun"/>
                      <w:lang w:eastAsia="zh-CN"/>
                    </w:rPr>
                    <w:t>behavior</w:t>
                  </w:r>
                  <w:proofErr w:type="spellEnd"/>
                  <w:r w:rsidRPr="00941572">
                    <w:rPr>
                      <w:rFonts w:eastAsia="SimSun"/>
                      <w:lang w:eastAsia="zh-CN"/>
                    </w:rPr>
                    <w:t xml:space="preserve"> for a HARQ process configured as HARQ feedback disabled by per-HARQ process bitmap </w:t>
                  </w:r>
                  <w:proofErr w:type="spellStart"/>
                  <w:r w:rsidRPr="00941572">
                    <w:rPr>
                      <w:rFonts w:eastAsia="SimSun"/>
                      <w:lang w:eastAsia="zh-CN"/>
                    </w:rPr>
                    <w:t>signaling</w:t>
                  </w:r>
                  <w:proofErr w:type="spellEnd"/>
                  <w:r w:rsidRPr="00941572">
                    <w:rPr>
                      <w:rFonts w:eastAsia="SimSun"/>
                      <w:lang w:eastAsia="zh-CN"/>
                    </w:rPr>
                    <w:t xml:space="preserve"> and further reversed to HARQ feedback enabled by DCI</w:t>
                  </w:r>
                </w:p>
              </w:tc>
              <w:tc>
                <w:tcPr>
                  <w:tcW w:w="4677" w:type="dxa"/>
                  <w:tcBorders>
                    <w:top w:val="single" w:sz="4" w:space="0" w:color="auto"/>
                    <w:left w:val="single" w:sz="4" w:space="0" w:color="auto"/>
                    <w:bottom w:val="single" w:sz="4" w:space="0" w:color="auto"/>
                    <w:right w:val="single" w:sz="4" w:space="0" w:color="auto"/>
                  </w:tcBorders>
                  <w:hideMark/>
                </w:tcPr>
                <w:p w14:paraId="4C23933C" w14:textId="77777777" w:rsidR="00941572" w:rsidRPr="00941572" w:rsidRDefault="00941572" w:rsidP="00941572">
                  <w:pPr>
                    <w:textAlignment w:val="baseline"/>
                    <w:rPr>
                      <w:rFonts w:eastAsia="SimSun"/>
                      <w:lang w:eastAsia="zh-CN"/>
                    </w:rPr>
                  </w:pPr>
                  <w:r w:rsidRPr="00941572">
                    <w:rPr>
                      <w:rFonts w:eastAsia="SimSun"/>
                      <w:lang w:eastAsia="zh-CN"/>
                    </w:rPr>
                    <w:t>Yes</w:t>
                  </w:r>
                </w:p>
              </w:tc>
              <w:tc>
                <w:tcPr>
                  <w:tcW w:w="4962" w:type="dxa"/>
                  <w:tcBorders>
                    <w:top w:val="single" w:sz="4" w:space="0" w:color="auto"/>
                    <w:left w:val="single" w:sz="4" w:space="0" w:color="auto"/>
                    <w:bottom w:val="single" w:sz="4" w:space="0" w:color="auto"/>
                    <w:right w:val="single" w:sz="4" w:space="0" w:color="auto"/>
                  </w:tcBorders>
                  <w:hideMark/>
                </w:tcPr>
                <w:p w14:paraId="0BD4466F" w14:textId="77777777" w:rsidR="00941572" w:rsidRPr="00941572" w:rsidRDefault="00941572" w:rsidP="00941572">
                  <w:pPr>
                    <w:textAlignment w:val="baseline"/>
                    <w:rPr>
                      <w:rFonts w:eastAsia="SimSun"/>
                      <w:lang w:eastAsia="zh-CN"/>
                    </w:rPr>
                  </w:pPr>
                  <w:r w:rsidRPr="00941572">
                    <w:rPr>
                      <w:rFonts w:eastAsia="SimSun"/>
                      <w:lang w:val="en-US" w:eastAsia="zh-CN"/>
                    </w:rPr>
                    <w:t>N/A</w:t>
                  </w:r>
                </w:p>
              </w:tc>
            </w:tr>
            <w:tr w:rsidR="00941572" w:rsidRPr="00941572" w14:paraId="2AD247AC" w14:textId="77777777" w:rsidTr="00941572">
              <w:trPr>
                <w:trHeight w:val="20"/>
              </w:trPr>
              <w:tc>
                <w:tcPr>
                  <w:tcW w:w="898" w:type="dxa"/>
                  <w:tcBorders>
                    <w:top w:val="single" w:sz="4" w:space="0" w:color="auto"/>
                    <w:left w:val="single" w:sz="4" w:space="0" w:color="auto"/>
                    <w:bottom w:val="single" w:sz="4" w:space="0" w:color="auto"/>
                    <w:right w:val="single" w:sz="4" w:space="0" w:color="auto"/>
                  </w:tcBorders>
                  <w:hideMark/>
                </w:tcPr>
                <w:p w14:paraId="08F0167D" w14:textId="77777777" w:rsidR="00941572" w:rsidRPr="00941572" w:rsidRDefault="00941572" w:rsidP="00941572">
                  <w:pPr>
                    <w:textAlignment w:val="baseline"/>
                    <w:rPr>
                      <w:rFonts w:eastAsia="SimSun"/>
                      <w:lang w:eastAsia="zh-CN"/>
                    </w:rPr>
                  </w:pPr>
                  <w:r w:rsidRPr="00941572">
                    <w:rPr>
                      <w:rFonts w:eastAsia="SimSun"/>
                      <w:lang w:eastAsia="zh-CN"/>
                    </w:rPr>
                    <w:t>2-1e-2</w:t>
                  </w:r>
                </w:p>
              </w:tc>
              <w:tc>
                <w:tcPr>
                  <w:tcW w:w="2779" w:type="dxa"/>
                  <w:tcBorders>
                    <w:top w:val="single" w:sz="4" w:space="0" w:color="auto"/>
                    <w:left w:val="single" w:sz="4" w:space="0" w:color="auto"/>
                    <w:bottom w:val="single" w:sz="4" w:space="0" w:color="auto"/>
                    <w:right w:val="single" w:sz="4" w:space="0" w:color="auto"/>
                  </w:tcBorders>
                  <w:hideMark/>
                </w:tcPr>
                <w:p w14:paraId="7D9B61DE" w14:textId="77777777" w:rsidR="00941572" w:rsidRPr="00941572" w:rsidRDefault="00941572" w:rsidP="00941572">
                  <w:pPr>
                    <w:textAlignment w:val="baseline"/>
                    <w:rPr>
                      <w:rFonts w:eastAsia="SimSun"/>
                      <w:lang w:val="en-US" w:eastAsia="zh-CN"/>
                    </w:rPr>
                  </w:pPr>
                  <w:r w:rsidRPr="00941572">
                    <w:rPr>
                      <w:rFonts w:eastAsia="SimSun"/>
                      <w:lang w:val="en-US" w:eastAsia="zh-CN"/>
                    </w:rPr>
                    <w:t>Semi-static HARQ feedback disabling for NB-IoT in multi TB case</w:t>
                  </w:r>
                </w:p>
              </w:tc>
              <w:tc>
                <w:tcPr>
                  <w:tcW w:w="6734" w:type="dxa"/>
                  <w:tcBorders>
                    <w:top w:val="single" w:sz="4" w:space="0" w:color="auto"/>
                    <w:left w:val="single" w:sz="4" w:space="0" w:color="auto"/>
                    <w:bottom w:val="single" w:sz="4" w:space="0" w:color="auto"/>
                    <w:right w:val="single" w:sz="4" w:space="0" w:color="auto"/>
                  </w:tcBorders>
                  <w:hideMark/>
                </w:tcPr>
                <w:p w14:paraId="4D068526" w14:textId="77777777" w:rsidR="00941572" w:rsidRPr="00941572" w:rsidRDefault="00941572" w:rsidP="00941572">
                  <w:pPr>
                    <w:textAlignment w:val="baseline"/>
                    <w:rPr>
                      <w:rFonts w:eastAsia="SimSun"/>
                      <w:lang w:eastAsia="zh-CN"/>
                    </w:rPr>
                  </w:pPr>
                  <w:r w:rsidRPr="00941572">
                    <w:rPr>
                      <w:rFonts w:eastAsia="SimSun"/>
                      <w:lang w:eastAsia="zh-CN"/>
                    </w:rPr>
                    <w:t xml:space="preserve">1. UE gets RRC configuration for disabling HARQ feedback per UE per process </w:t>
                  </w:r>
                </w:p>
              </w:tc>
              <w:tc>
                <w:tcPr>
                  <w:tcW w:w="4677" w:type="dxa"/>
                  <w:tcBorders>
                    <w:top w:val="single" w:sz="4" w:space="0" w:color="auto"/>
                    <w:left w:val="single" w:sz="4" w:space="0" w:color="auto"/>
                    <w:bottom w:val="single" w:sz="4" w:space="0" w:color="auto"/>
                    <w:right w:val="single" w:sz="4" w:space="0" w:color="auto"/>
                  </w:tcBorders>
                  <w:hideMark/>
                </w:tcPr>
                <w:p w14:paraId="0E2ED441" w14:textId="77777777" w:rsidR="00941572" w:rsidRPr="00941572" w:rsidRDefault="00941572" w:rsidP="00941572">
                  <w:pPr>
                    <w:textAlignment w:val="baseline"/>
                    <w:rPr>
                      <w:rFonts w:eastAsia="SimSun"/>
                      <w:lang w:eastAsia="zh-CN"/>
                    </w:rPr>
                  </w:pPr>
                  <w:r w:rsidRPr="00941572">
                    <w:rPr>
                      <w:rFonts w:eastAsia="SimSun"/>
                      <w:lang w:eastAsia="zh-CN"/>
                    </w:rPr>
                    <w:t>Yes</w:t>
                  </w:r>
                </w:p>
              </w:tc>
              <w:tc>
                <w:tcPr>
                  <w:tcW w:w="4962" w:type="dxa"/>
                  <w:tcBorders>
                    <w:top w:val="single" w:sz="4" w:space="0" w:color="auto"/>
                    <w:left w:val="single" w:sz="4" w:space="0" w:color="auto"/>
                    <w:bottom w:val="single" w:sz="4" w:space="0" w:color="auto"/>
                    <w:right w:val="single" w:sz="4" w:space="0" w:color="auto"/>
                  </w:tcBorders>
                  <w:hideMark/>
                </w:tcPr>
                <w:p w14:paraId="35918619" w14:textId="77777777" w:rsidR="00941572" w:rsidRPr="00941572" w:rsidRDefault="00941572" w:rsidP="00941572">
                  <w:pPr>
                    <w:textAlignment w:val="baseline"/>
                    <w:rPr>
                      <w:rFonts w:eastAsia="SimSun"/>
                      <w:lang w:eastAsia="zh-CN"/>
                    </w:rPr>
                  </w:pPr>
                  <w:r w:rsidRPr="00941572">
                    <w:rPr>
                      <w:rFonts w:eastAsia="SimSun"/>
                      <w:lang w:val="en-US" w:eastAsia="zh-CN"/>
                    </w:rPr>
                    <w:t>N/A</w:t>
                  </w:r>
                </w:p>
              </w:tc>
            </w:tr>
            <w:tr w:rsidR="00941572" w:rsidRPr="00941572" w14:paraId="6B6736D6" w14:textId="77777777" w:rsidTr="00941572">
              <w:trPr>
                <w:trHeight w:val="20"/>
              </w:trPr>
              <w:tc>
                <w:tcPr>
                  <w:tcW w:w="898" w:type="dxa"/>
                  <w:tcBorders>
                    <w:top w:val="single" w:sz="4" w:space="0" w:color="auto"/>
                    <w:left w:val="single" w:sz="4" w:space="0" w:color="auto"/>
                    <w:bottom w:val="single" w:sz="4" w:space="0" w:color="auto"/>
                    <w:right w:val="single" w:sz="4" w:space="0" w:color="auto"/>
                  </w:tcBorders>
                  <w:hideMark/>
                </w:tcPr>
                <w:p w14:paraId="60145C1C" w14:textId="77777777" w:rsidR="00941572" w:rsidRPr="00941572" w:rsidRDefault="00941572" w:rsidP="00941572">
                  <w:pPr>
                    <w:textAlignment w:val="baseline"/>
                    <w:rPr>
                      <w:rFonts w:eastAsia="SimSun"/>
                      <w:lang w:eastAsia="zh-CN"/>
                    </w:rPr>
                  </w:pPr>
                  <w:r w:rsidRPr="00941572">
                    <w:rPr>
                      <w:rFonts w:eastAsia="SimSun"/>
                      <w:lang w:eastAsia="zh-CN"/>
                    </w:rPr>
                    <w:t>2-1f-2</w:t>
                  </w:r>
                </w:p>
              </w:tc>
              <w:tc>
                <w:tcPr>
                  <w:tcW w:w="2779" w:type="dxa"/>
                  <w:tcBorders>
                    <w:top w:val="single" w:sz="4" w:space="0" w:color="auto"/>
                    <w:left w:val="single" w:sz="4" w:space="0" w:color="auto"/>
                    <w:bottom w:val="single" w:sz="4" w:space="0" w:color="auto"/>
                    <w:right w:val="single" w:sz="4" w:space="0" w:color="auto"/>
                  </w:tcBorders>
                  <w:hideMark/>
                </w:tcPr>
                <w:p w14:paraId="081E9B15" w14:textId="77777777" w:rsidR="00941572" w:rsidRPr="00941572" w:rsidRDefault="00941572" w:rsidP="00941572">
                  <w:pPr>
                    <w:textAlignment w:val="baseline"/>
                    <w:rPr>
                      <w:rFonts w:eastAsia="SimSun"/>
                      <w:lang w:val="en-US" w:eastAsia="zh-CN"/>
                    </w:rPr>
                  </w:pPr>
                  <w:r w:rsidRPr="00941572">
                    <w:rPr>
                      <w:rFonts w:eastAsia="SimSun"/>
                      <w:lang w:val="en-US" w:eastAsia="zh-CN"/>
                    </w:rPr>
                    <w:t>Dynamic HARQ feedback disabling by DCI-based direct indication for NB-IoT in multi TB case</w:t>
                  </w:r>
                </w:p>
              </w:tc>
              <w:tc>
                <w:tcPr>
                  <w:tcW w:w="6734" w:type="dxa"/>
                  <w:tcBorders>
                    <w:top w:val="single" w:sz="4" w:space="0" w:color="auto"/>
                    <w:left w:val="single" w:sz="4" w:space="0" w:color="auto"/>
                    <w:bottom w:val="single" w:sz="4" w:space="0" w:color="auto"/>
                    <w:right w:val="single" w:sz="4" w:space="0" w:color="auto"/>
                  </w:tcBorders>
                  <w:hideMark/>
                </w:tcPr>
                <w:p w14:paraId="1930203D" w14:textId="77777777" w:rsidR="00941572" w:rsidRPr="00941572" w:rsidRDefault="00941572" w:rsidP="00941572">
                  <w:pPr>
                    <w:textAlignment w:val="baseline"/>
                    <w:rPr>
                      <w:rFonts w:eastAsia="SimSun"/>
                      <w:lang w:eastAsia="zh-CN"/>
                    </w:rPr>
                  </w:pPr>
                  <w:r w:rsidRPr="00941572">
                    <w:rPr>
                      <w:rFonts w:eastAsia="SimSun"/>
                      <w:lang w:eastAsia="zh-CN"/>
                    </w:rPr>
                    <w:t xml:space="preserve">1. UE receives DCI indication to directly indicate for disabling HARQ feedback </w:t>
                  </w:r>
                </w:p>
              </w:tc>
              <w:tc>
                <w:tcPr>
                  <w:tcW w:w="4677" w:type="dxa"/>
                  <w:tcBorders>
                    <w:top w:val="single" w:sz="4" w:space="0" w:color="auto"/>
                    <w:left w:val="single" w:sz="4" w:space="0" w:color="auto"/>
                    <w:bottom w:val="single" w:sz="4" w:space="0" w:color="auto"/>
                    <w:right w:val="single" w:sz="4" w:space="0" w:color="auto"/>
                  </w:tcBorders>
                  <w:hideMark/>
                </w:tcPr>
                <w:p w14:paraId="6651930F" w14:textId="77777777" w:rsidR="00941572" w:rsidRPr="00941572" w:rsidRDefault="00941572" w:rsidP="00941572">
                  <w:pPr>
                    <w:textAlignment w:val="baseline"/>
                    <w:rPr>
                      <w:rFonts w:eastAsia="SimSun"/>
                      <w:lang w:eastAsia="zh-CN"/>
                    </w:rPr>
                  </w:pPr>
                  <w:r w:rsidRPr="00941572">
                    <w:rPr>
                      <w:rFonts w:eastAsia="SimSun"/>
                      <w:lang w:eastAsia="zh-CN"/>
                    </w:rPr>
                    <w:t>Yes</w:t>
                  </w:r>
                </w:p>
              </w:tc>
              <w:tc>
                <w:tcPr>
                  <w:tcW w:w="4962" w:type="dxa"/>
                  <w:tcBorders>
                    <w:top w:val="single" w:sz="4" w:space="0" w:color="auto"/>
                    <w:left w:val="single" w:sz="4" w:space="0" w:color="auto"/>
                    <w:bottom w:val="single" w:sz="4" w:space="0" w:color="auto"/>
                    <w:right w:val="single" w:sz="4" w:space="0" w:color="auto"/>
                  </w:tcBorders>
                  <w:hideMark/>
                </w:tcPr>
                <w:p w14:paraId="62838A8D" w14:textId="77777777" w:rsidR="00941572" w:rsidRPr="00941572" w:rsidRDefault="00941572" w:rsidP="00941572">
                  <w:pPr>
                    <w:textAlignment w:val="baseline"/>
                    <w:rPr>
                      <w:rFonts w:eastAsia="SimSun"/>
                      <w:lang w:eastAsia="zh-CN"/>
                    </w:rPr>
                  </w:pPr>
                  <w:r w:rsidRPr="00941572">
                    <w:rPr>
                      <w:rFonts w:eastAsia="SimSun"/>
                      <w:lang w:val="en-US" w:eastAsia="zh-CN"/>
                    </w:rPr>
                    <w:t>N/A</w:t>
                  </w:r>
                </w:p>
              </w:tc>
            </w:tr>
            <w:tr w:rsidR="00941572" w:rsidRPr="00941572" w14:paraId="0B278AA7" w14:textId="77777777" w:rsidTr="00941572">
              <w:trPr>
                <w:trHeight w:val="20"/>
              </w:trPr>
              <w:tc>
                <w:tcPr>
                  <w:tcW w:w="898" w:type="dxa"/>
                  <w:tcBorders>
                    <w:top w:val="single" w:sz="4" w:space="0" w:color="auto"/>
                    <w:left w:val="single" w:sz="4" w:space="0" w:color="auto"/>
                    <w:bottom w:val="single" w:sz="4" w:space="0" w:color="auto"/>
                    <w:right w:val="single" w:sz="4" w:space="0" w:color="auto"/>
                  </w:tcBorders>
                  <w:hideMark/>
                </w:tcPr>
                <w:p w14:paraId="71AF93FE" w14:textId="77777777" w:rsidR="00941572" w:rsidRPr="00941572" w:rsidRDefault="00941572" w:rsidP="00941572">
                  <w:pPr>
                    <w:textAlignment w:val="baseline"/>
                    <w:rPr>
                      <w:rFonts w:eastAsia="SimSun"/>
                      <w:lang w:eastAsia="zh-CN"/>
                    </w:rPr>
                  </w:pPr>
                  <w:r w:rsidRPr="00941572">
                    <w:rPr>
                      <w:rFonts w:eastAsia="SimSun"/>
                      <w:lang w:eastAsia="zh-CN"/>
                    </w:rPr>
                    <w:t>2-1g-2</w:t>
                  </w:r>
                </w:p>
              </w:tc>
              <w:tc>
                <w:tcPr>
                  <w:tcW w:w="2779" w:type="dxa"/>
                  <w:tcBorders>
                    <w:top w:val="single" w:sz="4" w:space="0" w:color="auto"/>
                    <w:left w:val="single" w:sz="4" w:space="0" w:color="auto"/>
                    <w:bottom w:val="single" w:sz="4" w:space="0" w:color="auto"/>
                    <w:right w:val="single" w:sz="4" w:space="0" w:color="auto"/>
                  </w:tcBorders>
                  <w:hideMark/>
                </w:tcPr>
                <w:p w14:paraId="77CD78F9" w14:textId="77777777" w:rsidR="00941572" w:rsidRPr="00941572" w:rsidRDefault="00941572" w:rsidP="00941572">
                  <w:pPr>
                    <w:textAlignment w:val="baseline"/>
                    <w:rPr>
                      <w:rFonts w:eastAsia="SimSun"/>
                      <w:lang w:val="en-US" w:eastAsia="zh-CN"/>
                    </w:rPr>
                  </w:pPr>
                  <w:r w:rsidRPr="00941572">
                    <w:rPr>
                      <w:rFonts w:eastAsia="SimSun"/>
                      <w:lang w:val="en-US" w:eastAsia="zh-CN"/>
                    </w:rPr>
                    <w:t xml:space="preserve">Dynamic HARQ feedback disabling by DCI-based </w:t>
                  </w:r>
                  <w:r w:rsidRPr="00941572">
                    <w:rPr>
                      <w:rFonts w:eastAsia="SimSun"/>
                      <w:lang w:val="en-US" w:eastAsia="zh-CN"/>
                    </w:rPr>
                    <w:lastRenderedPageBreak/>
                    <w:t>overridden indication for NB-IoT in multi TB case</w:t>
                  </w:r>
                </w:p>
              </w:tc>
              <w:tc>
                <w:tcPr>
                  <w:tcW w:w="6734" w:type="dxa"/>
                  <w:tcBorders>
                    <w:top w:val="single" w:sz="4" w:space="0" w:color="auto"/>
                    <w:left w:val="single" w:sz="4" w:space="0" w:color="auto"/>
                    <w:bottom w:val="single" w:sz="4" w:space="0" w:color="auto"/>
                    <w:right w:val="single" w:sz="4" w:space="0" w:color="auto"/>
                  </w:tcBorders>
                  <w:hideMark/>
                </w:tcPr>
                <w:p w14:paraId="20A6D27C" w14:textId="77777777" w:rsidR="00941572" w:rsidRPr="00941572" w:rsidRDefault="00941572" w:rsidP="00941572">
                  <w:pPr>
                    <w:textAlignment w:val="baseline"/>
                    <w:rPr>
                      <w:rFonts w:eastAsia="SimSun"/>
                      <w:lang w:eastAsia="zh-CN"/>
                    </w:rPr>
                  </w:pPr>
                  <w:r w:rsidRPr="00941572">
                    <w:rPr>
                      <w:rFonts w:eastAsia="SimSun"/>
                      <w:lang w:eastAsia="zh-CN"/>
                    </w:rPr>
                    <w:lastRenderedPageBreak/>
                    <w:t xml:space="preserve">1. UE receives DCI indication to override RRC configuration for disabling HARQ feedback </w:t>
                  </w:r>
                </w:p>
                <w:p w14:paraId="3AE5936C" w14:textId="77777777" w:rsidR="00941572" w:rsidRPr="00941572" w:rsidRDefault="00941572" w:rsidP="00941572">
                  <w:pPr>
                    <w:textAlignment w:val="baseline"/>
                    <w:rPr>
                      <w:rFonts w:eastAsia="SimSun"/>
                      <w:lang w:eastAsia="zh-CN"/>
                    </w:rPr>
                  </w:pPr>
                  <w:r w:rsidRPr="00941572">
                    <w:rPr>
                      <w:rFonts w:eastAsia="SimSun"/>
                      <w:lang w:eastAsia="zh-CN"/>
                    </w:rPr>
                    <w:lastRenderedPageBreak/>
                    <w:t xml:space="preserve">2. For multi TB scheduling a single transport block by single DCI, UE follows NPDCCH monitoring </w:t>
                  </w:r>
                  <w:proofErr w:type="spellStart"/>
                  <w:r w:rsidRPr="00941572">
                    <w:rPr>
                      <w:rFonts w:eastAsia="SimSun"/>
                      <w:lang w:eastAsia="zh-CN"/>
                    </w:rPr>
                    <w:t>behavior</w:t>
                  </w:r>
                  <w:proofErr w:type="spellEnd"/>
                  <w:r w:rsidRPr="00941572">
                    <w:rPr>
                      <w:rFonts w:eastAsia="SimSun"/>
                      <w:lang w:eastAsia="zh-CN"/>
                    </w:rPr>
                    <w:t xml:space="preserve"> for a HARQ process configured as HARQ feedback disabled by per-HARQ process bitmap </w:t>
                  </w:r>
                  <w:proofErr w:type="spellStart"/>
                  <w:r w:rsidRPr="00941572">
                    <w:rPr>
                      <w:rFonts w:eastAsia="SimSun"/>
                      <w:lang w:eastAsia="zh-CN"/>
                    </w:rPr>
                    <w:t>signaling</w:t>
                  </w:r>
                  <w:proofErr w:type="spellEnd"/>
                  <w:r w:rsidRPr="00941572">
                    <w:rPr>
                      <w:rFonts w:eastAsia="SimSun"/>
                      <w:lang w:eastAsia="zh-CN"/>
                    </w:rPr>
                    <w:t xml:space="preserve"> and further reversed to HARQ feedback enabled by DCI</w:t>
                  </w:r>
                </w:p>
              </w:tc>
              <w:tc>
                <w:tcPr>
                  <w:tcW w:w="4677" w:type="dxa"/>
                  <w:tcBorders>
                    <w:top w:val="single" w:sz="4" w:space="0" w:color="auto"/>
                    <w:left w:val="single" w:sz="4" w:space="0" w:color="auto"/>
                    <w:bottom w:val="single" w:sz="4" w:space="0" w:color="auto"/>
                    <w:right w:val="single" w:sz="4" w:space="0" w:color="auto"/>
                  </w:tcBorders>
                  <w:hideMark/>
                </w:tcPr>
                <w:p w14:paraId="14556ECD" w14:textId="77777777" w:rsidR="00941572" w:rsidRPr="00941572" w:rsidRDefault="00941572" w:rsidP="00941572">
                  <w:pPr>
                    <w:textAlignment w:val="baseline"/>
                    <w:rPr>
                      <w:rFonts w:eastAsia="SimSun"/>
                      <w:lang w:eastAsia="zh-CN"/>
                    </w:rPr>
                  </w:pPr>
                  <w:r w:rsidRPr="00941572">
                    <w:rPr>
                      <w:rFonts w:eastAsia="SimSun"/>
                      <w:lang w:eastAsia="zh-CN"/>
                    </w:rPr>
                    <w:lastRenderedPageBreak/>
                    <w:t>Yes</w:t>
                  </w:r>
                </w:p>
              </w:tc>
              <w:tc>
                <w:tcPr>
                  <w:tcW w:w="4962" w:type="dxa"/>
                  <w:tcBorders>
                    <w:top w:val="single" w:sz="4" w:space="0" w:color="auto"/>
                    <w:left w:val="single" w:sz="4" w:space="0" w:color="auto"/>
                    <w:bottom w:val="single" w:sz="4" w:space="0" w:color="auto"/>
                    <w:right w:val="single" w:sz="4" w:space="0" w:color="auto"/>
                  </w:tcBorders>
                  <w:hideMark/>
                </w:tcPr>
                <w:p w14:paraId="2C887CC6" w14:textId="77777777" w:rsidR="00941572" w:rsidRPr="00941572" w:rsidRDefault="00941572" w:rsidP="00941572">
                  <w:pPr>
                    <w:textAlignment w:val="baseline"/>
                    <w:rPr>
                      <w:rFonts w:eastAsia="SimSun"/>
                      <w:lang w:eastAsia="zh-CN"/>
                    </w:rPr>
                  </w:pPr>
                  <w:r w:rsidRPr="00941572">
                    <w:rPr>
                      <w:rFonts w:eastAsia="SimSun"/>
                      <w:lang w:val="en-US" w:eastAsia="zh-CN"/>
                    </w:rPr>
                    <w:t>N/A</w:t>
                  </w:r>
                </w:p>
              </w:tc>
            </w:tr>
            <w:tr w:rsidR="00941572" w:rsidRPr="00941572" w14:paraId="599319C3" w14:textId="77777777" w:rsidTr="00941572">
              <w:trPr>
                <w:trHeight w:val="20"/>
              </w:trPr>
              <w:tc>
                <w:tcPr>
                  <w:tcW w:w="898" w:type="dxa"/>
                  <w:tcBorders>
                    <w:top w:val="single" w:sz="4" w:space="0" w:color="auto"/>
                    <w:left w:val="single" w:sz="4" w:space="0" w:color="auto"/>
                    <w:bottom w:val="single" w:sz="4" w:space="0" w:color="auto"/>
                    <w:right w:val="single" w:sz="4" w:space="0" w:color="auto"/>
                  </w:tcBorders>
                  <w:hideMark/>
                </w:tcPr>
                <w:p w14:paraId="06FEF087" w14:textId="77777777" w:rsidR="00941572" w:rsidRPr="00941572" w:rsidRDefault="00941572" w:rsidP="00941572">
                  <w:pPr>
                    <w:textAlignment w:val="baseline"/>
                    <w:rPr>
                      <w:rFonts w:eastAsia="SimSun"/>
                      <w:lang w:eastAsia="zh-CN"/>
                    </w:rPr>
                  </w:pPr>
                  <w:r w:rsidRPr="00941572">
                    <w:rPr>
                      <w:rFonts w:eastAsia="SimSun"/>
                      <w:lang w:eastAsia="zh-CN"/>
                    </w:rPr>
                    <w:t>2-3b</w:t>
                  </w:r>
                </w:p>
              </w:tc>
              <w:tc>
                <w:tcPr>
                  <w:tcW w:w="2779" w:type="dxa"/>
                  <w:tcBorders>
                    <w:top w:val="single" w:sz="4" w:space="0" w:color="auto"/>
                    <w:left w:val="single" w:sz="4" w:space="0" w:color="auto"/>
                    <w:bottom w:val="single" w:sz="4" w:space="0" w:color="auto"/>
                    <w:right w:val="single" w:sz="4" w:space="0" w:color="auto"/>
                  </w:tcBorders>
                  <w:hideMark/>
                </w:tcPr>
                <w:p w14:paraId="7D5E25EF" w14:textId="77777777" w:rsidR="00941572" w:rsidRPr="00941572" w:rsidRDefault="00941572" w:rsidP="00941572">
                  <w:pPr>
                    <w:textAlignment w:val="baseline"/>
                    <w:rPr>
                      <w:rFonts w:eastAsia="SimSun"/>
                      <w:lang w:eastAsia="zh-CN"/>
                    </w:rPr>
                  </w:pPr>
                  <w:r w:rsidRPr="00941572">
                    <w:rPr>
                      <w:rFonts w:eastAsia="SimSun"/>
                      <w:lang w:eastAsia="zh-CN"/>
                    </w:rPr>
                    <w:t>GNSS position fix in RRC Connected state for NB-IoT—triggered</w:t>
                  </w:r>
                </w:p>
              </w:tc>
              <w:tc>
                <w:tcPr>
                  <w:tcW w:w="6734" w:type="dxa"/>
                  <w:tcBorders>
                    <w:top w:val="single" w:sz="4" w:space="0" w:color="auto"/>
                    <w:left w:val="single" w:sz="4" w:space="0" w:color="auto"/>
                    <w:bottom w:val="single" w:sz="4" w:space="0" w:color="auto"/>
                    <w:right w:val="single" w:sz="4" w:space="0" w:color="auto"/>
                  </w:tcBorders>
                  <w:hideMark/>
                </w:tcPr>
                <w:p w14:paraId="1FE23930" w14:textId="77777777" w:rsidR="00941572" w:rsidRPr="00941572" w:rsidRDefault="00941572" w:rsidP="00941572">
                  <w:pPr>
                    <w:textAlignment w:val="baseline"/>
                    <w:rPr>
                      <w:rFonts w:eastAsia="SimSun"/>
                      <w:lang w:eastAsia="zh-CN"/>
                    </w:rPr>
                  </w:pPr>
                  <w:r w:rsidRPr="00941572">
                    <w:rPr>
                      <w:rFonts w:eastAsia="SimSun"/>
                      <w:lang w:eastAsia="zh-CN"/>
                    </w:rPr>
                    <w:t>1. UE reports GNSS position fix time duration for measurement  at least during the initial access stage and in connected mode</w:t>
                  </w:r>
                  <w:r w:rsidRPr="00941572">
                    <w:rPr>
                      <w:rFonts w:eastAsia="SimSun"/>
                      <w:lang w:val="en-US" w:eastAsia="zh-CN"/>
                    </w:rPr>
                    <w:t xml:space="preserve"> via </w:t>
                  </w:r>
                  <w:proofErr w:type="spellStart"/>
                  <w:r w:rsidRPr="00941572">
                    <w:rPr>
                      <w:rFonts w:eastAsia="SimSun"/>
                      <w:lang w:val="en-US" w:eastAsia="zh-CN"/>
                    </w:rPr>
                    <w:t>RRCConnectionReestablishmentComplete</w:t>
                  </w:r>
                  <w:proofErr w:type="spellEnd"/>
                  <w:r w:rsidRPr="00941572">
                    <w:rPr>
                      <w:rFonts w:eastAsia="SimSun"/>
                      <w:lang w:val="en-US" w:eastAsia="zh-CN"/>
                    </w:rPr>
                    <w:t xml:space="preserve">-NB </w:t>
                  </w:r>
                </w:p>
                <w:p w14:paraId="44B8A78D" w14:textId="77777777" w:rsidR="00941572" w:rsidRPr="00941572" w:rsidRDefault="00941572" w:rsidP="00941572">
                  <w:pPr>
                    <w:textAlignment w:val="baseline"/>
                    <w:rPr>
                      <w:rFonts w:eastAsia="SimSun"/>
                      <w:lang w:eastAsia="zh-CN"/>
                    </w:rPr>
                  </w:pPr>
                  <w:r w:rsidRPr="00941572">
                    <w:rPr>
                      <w:rFonts w:eastAsia="SimSun"/>
                      <w:lang w:eastAsia="zh-CN"/>
                    </w:rPr>
                    <w:t xml:space="preserve">2. UE receives </w:t>
                  </w:r>
                  <w:proofErr w:type="spellStart"/>
                  <w:r w:rsidRPr="00941572">
                    <w:rPr>
                      <w:rFonts w:eastAsia="SimSun"/>
                      <w:lang w:eastAsia="zh-CN"/>
                    </w:rPr>
                    <w:t>eNB</w:t>
                  </w:r>
                  <w:proofErr w:type="spellEnd"/>
                  <w:r w:rsidRPr="00941572">
                    <w:rPr>
                      <w:rFonts w:eastAsia="SimSun"/>
                      <w:lang w:eastAsia="zh-CN"/>
                    </w:rPr>
                    <w:t xml:space="preserve"> GNSS measurement trigger </w:t>
                  </w:r>
                </w:p>
                <w:p w14:paraId="7B00A024" w14:textId="77777777" w:rsidR="00941572" w:rsidRPr="00941572" w:rsidRDefault="00941572" w:rsidP="00941572">
                  <w:pPr>
                    <w:textAlignment w:val="baseline"/>
                    <w:rPr>
                      <w:rFonts w:eastAsia="SimSun"/>
                      <w:lang w:eastAsia="zh-CN"/>
                    </w:rPr>
                  </w:pPr>
                  <w:r w:rsidRPr="00941572">
                    <w:rPr>
                      <w:rFonts w:eastAsia="SimSun"/>
                      <w:lang w:eastAsia="zh-CN"/>
                    </w:rPr>
                    <w:t>4. UE re-acquires GNSS position fix within a configured gap</w:t>
                  </w:r>
                </w:p>
                <w:p w14:paraId="620C6FB3" w14:textId="77777777" w:rsidR="00941572" w:rsidRPr="00941572" w:rsidRDefault="00941572" w:rsidP="00941572">
                  <w:pPr>
                    <w:textAlignment w:val="baseline"/>
                    <w:rPr>
                      <w:rFonts w:eastAsia="SimSun"/>
                      <w:lang w:eastAsia="zh-CN"/>
                    </w:rPr>
                  </w:pPr>
                  <w:r w:rsidRPr="00941572">
                    <w:rPr>
                      <w:rFonts w:eastAsia="SimSun"/>
                      <w:lang w:val="en-US" w:eastAsia="zh-CN"/>
                    </w:rPr>
                    <w:t>5. UE reports the remaining GNSS validity duration with MAC CE in connected mode</w:t>
                  </w:r>
                </w:p>
              </w:tc>
              <w:tc>
                <w:tcPr>
                  <w:tcW w:w="9639" w:type="dxa"/>
                  <w:gridSpan w:val="2"/>
                  <w:tcBorders>
                    <w:top w:val="single" w:sz="4" w:space="0" w:color="auto"/>
                    <w:left w:val="single" w:sz="4" w:space="0" w:color="auto"/>
                    <w:bottom w:val="single" w:sz="4" w:space="0" w:color="auto"/>
                    <w:right w:val="single" w:sz="4" w:space="0" w:color="auto"/>
                  </w:tcBorders>
                  <w:hideMark/>
                </w:tcPr>
                <w:p w14:paraId="12261227" w14:textId="77777777" w:rsidR="00941572" w:rsidRPr="00941572" w:rsidRDefault="00941572" w:rsidP="00941572">
                  <w:pPr>
                    <w:textAlignment w:val="baseline"/>
                    <w:rPr>
                      <w:rFonts w:eastAsia="SimSun"/>
                      <w:lang w:eastAsia="zh-CN"/>
                    </w:rPr>
                  </w:pPr>
                  <w:r w:rsidRPr="00941572">
                    <w:rPr>
                      <w:rFonts w:eastAsia="SimSun"/>
                      <w:lang w:eastAsia="zh-CN"/>
                    </w:rPr>
                    <w:t>Depends on RAN1 discussion. Our preference is that no enhancement is needed if supported, as discussed in [2]</w:t>
                  </w:r>
                </w:p>
              </w:tc>
            </w:tr>
            <w:tr w:rsidR="00941572" w:rsidRPr="00941572" w14:paraId="768D05B5" w14:textId="77777777" w:rsidTr="00941572">
              <w:trPr>
                <w:trHeight w:val="20"/>
              </w:trPr>
              <w:tc>
                <w:tcPr>
                  <w:tcW w:w="898" w:type="dxa"/>
                  <w:tcBorders>
                    <w:top w:val="single" w:sz="4" w:space="0" w:color="auto"/>
                    <w:left w:val="single" w:sz="4" w:space="0" w:color="auto"/>
                    <w:bottom w:val="single" w:sz="4" w:space="0" w:color="auto"/>
                    <w:right w:val="single" w:sz="4" w:space="0" w:color="auto"/>
                  </w:tcBorders>
                  <w:hideMark/>
                </w:tcPr>
                <w:p w14:paraId="7B50457F" w14:textId="77777777" w:rsidR="00941572" w:rsidRPr="00941572" w:rsidRDefault="00941572" w:rsidP="00941572">
                  <w:pPr>
                    <w:textAlignment w:val="baseline"/>
                    <w:rPr>
                      <w:rFonts w:eastAsia="SimSun"/>
                      <w:lang w:eastAsia="zh-CN"/>
                    </w:rPr>
                  </w:pPr>
                  <w:r w:rsidRPr="00941572">
                    <w:rPr>
                      <w:rFonts w:eastAsia="SimSun"/>
                      <w:lang w:eastAsia="zh-CN"/>
                    </w:rPr>
                    <w:t>2-4b</w:t>
                  </w:r>
                </w:p>
              </w:tc>
              <w:tc>
                <w:tcPr>
                  <w:tcW w:w="2779" w:type="dxa"/>
                  <w:tcBorders>
                    <w:top w:val="single" w:sz="4" w:space="0" w:color="auto"/>
                    <w:left w:val="single" w:sz="4" w:space="0" w:color="auto"/>
                    <w:bottom w:val="single" w:sz="4" w:space="0" w:color="auto"/>
                    <w:right w:val="single" w:sz="4" w:space="0" w:color="auto"/>
                  </w:tcBorders>
                  <w:hideMark/>
                </w:tcPr>
                <w:p w14:paraId="51871C69" w14:textId="77777777" w:rsidR="00941572" w:rsidRPr="00941572" w:rsidRDefault="00941572" w:rsidP="00941572">
                  <w:pPr>
                    <w:textAlignment w:val="baseline"/>
                    <w:rPr>
                      <w:rFonts w:eastAsia="SimSun"/>
                      <w:lang w:eastAsia="zh-CN"/>
                    </w:rPr>
                  </w:pPr>
                  <w:r w:rsidRPr="00941572">
                    <w:rPr>
                      <w:rFonts w:eastAsia="SimSun"/>
                      <w:lang w:eastAsia="zh-CN"/>
                    </w:rPr>
                    <w:t>GNSS position fix in RRC Connected state for NB-IoT—autonomous</w:t>
                  </w:r>
                </w:p>
              </w:tc>
              <w:tc>
                <w:tcPr>
                  <w:tcW w:w="6734" w:type="dxa"/>
                  <w:tcBorders>
                    <w:top w:val="single" w:sz="4" w:space="0" w:color="auto"/>
                    <w:left w:val="single" w:sz="4" w:space="0" w:color="auto"/>
                    <w:bottom w:val="single" w:sz="4" w:space="0" w:color="auto"/>
                    <w:right w:val="single" w:sz="4" w:space="0" w:color="auto"/>
                  </w:tcBorders>
                  <w:hideMark/>
                </w:tcPr>
                <w:p w14:paraId="4759CAFA" w14:textId="77777777" w:rsidR="00941572" w:rsidRPr="00941572" w:rsidRDefault="00941572" w:rsidP="00941572">
                  <w:pPr>
                    <w:textAlignment w:val="baseline"/>
                    <w:rPr>
                      <w:rFonts w:eastAsia="SimSun"/>
                      <w:lang w:eastAsia="zh-CN"/>
                    </w:rPr>
                  </w:pPr>
                  <w:r w:rsidRPr="00941572">
                    <w:rPr>
                      <w:rFonts w:eastAsia="SimSun"/>
                      <w:lang w:eastAsia="zh-CN"/>
                    </w:rPr>
                    <w:t xml:space="preserve">1. UE re-acquires GNSS autonomously (when configured by the network) if it does not receive </w:t>
                  </w:r>
                  <w:proofErr w:type="spellStart"/>
                  <w:r w:rsidRPr="00941572">
                    <w:rPr>
                      <w:rFonts w:eastAsia="SimSun"/>
                      <w:lang w:eastAsia="zh-CN"/>
                    </w:rPr>
                    <w:t>eNB</w:t>
                  </w:r>
                  <w:proofErr w:type="spellEnd"/>
                  <w:r w:rsidRPr="00941572">
                    <w:rPr>
                      <w:rFonts w:eastAsia="SimSun"/>
                      <w:lang w:eastAsia="zh-CN"/>
                    </w:rPr>
                    <w:t xml:space="preserve"> GNSS measurement trigger</w:t>
                  </w:r>
                </w:p>
                <w:p w14:paraId="5ACCA2B3" w14:textId="77777777" w:rsidR="00941572" w:rsidRPr="00941572" w:rsidRDefault="00941572" w:rsidP="00941572">
                  <w:pPr>
                    <w:textAlignment w:val="baseline"/>
                    <w:rPr>
                      <w:rFonts w:eastAsia="SimSun"/>
                      <w:lang w:eastAsia="zh-CN"/>
                    </w:rPr>
                  </w:pPr>
                  <w:r w:rsidRPr="00941572">
                    <w:rPr>
                      <w:rFonts w:eastAsia="SimSun"/>
                      <w:lang w:eastAsia="zh-CN"/>
                    </w:rPr>
                    <w:t>2. UE reports GNSS position fix time duration for measurement at least during the initial access stage and in connected mode</w:t>
                  </w:r>
                  <w:r w:rsidRPr="00941572">
                    <w:rPr>
                      <w:rFonts w:eastAsia="SimSun"/>
                      <w:lang w:val="en-US" w:eastAsia="zh-CN"/>
                    </w:rPr>
                    <w:t xml:space="preserve"> via </w:t>
                  </w:r>
                  <w:proofErr w:type="spellStart"/>
                  <w:r w:rsidRPr="00941572">
                    <w:rPr>
                      <w:rFonts w:eastAsia="SimSun"/>
                      <w:lang w:val="en-US" w:eastAsia="zh-CN"/>
                    </w:rPr>
                    <w:t>RRCConnectionReestablishmentComplete</w:t>
                  </w:r>
                  <w:proofErr w:type="spellEnd"/>
                  <w:r w:rsidRPr="00941572">
                    <w:rPr>
                      <w:rFonts w:eastAsia="SimSun"/>
                      <w:lang w:val="en-US" w:eastAsia="zh-CN"/>
                    </w:rPr>
                    <w:t>-NB</w:t>
                  </w:r>
                </w:p>
                <w:p w14:paraId="778A8A9C" w14:textId="77777777" w:rsidR="00941572" w:rsidRPr="00941572" w:rsidRDefault="00941572" w:rsidP="00941572">
                  <w:pPr>
                    <w:textAlignment w:val="baseline"/>
                    <w:rPr>
                      <w:rFonts w:eastAsia="SimSun"/>
                      <w:lang w:eastAsia="zh-CN"/>
                    </w:rPr>
                  </w:pPr>
                  <w:r w:rsidRPr="00941572">
                    <w:rPr>
                      <w:rFonts w:eastAsia="SimSun"/>
                      <w:lang w:val="en-US" w:eastAsia="zh-CN"/>
                    </w:rPr>
                    <w:t>3. UE reports the remaining GNSS validity duration with MAC CE in connected mode</w:t>
                  </w:r>
                </w:p>
              </w:tc>
              <w:tc>
                <w:tcPr>
                  <w:tcW w:w="9639" w:type="dxa"/>
                  <w:gridSpan w:val="2"/>
                  <w:tcBorders>
                    <w:top w:val="single" w:sz="4" w:space="0" w:color="auto"/>
                    <w:left w:val="single" w:sz="4" w:space="0" w:color="auto"/>
                    <w:bottom w:val="single" w:sz="4" w:space="0" w:color="auto"/>
                    <w:right w:val="single" w:sz="4" w:space="0" w:color="auto"/>
                  </w:tcBorders>
                  <w:hideMark/>
                </w:tcPr>
                <w:p w14:paraId="18F47DDB" w14:textId="77777777" w:rsidR="00941572" w:rsidRPr="00941572" w:rsidRDefault="00941572" w:rsidP="00941572">
                  <w:pPr>
                    <w:textAlignment w:val="baseline"/>
                    <w:rPr>
                      <w:rFonts w:eastAsia="SimSun"/>
                      <w:lang w:eastAsia="zh-CN"/>
                    </w:rPr>
                  </w:pPr>
                  <w:r w:rsidRPr="00941572">
                    <w:rPr>
                      <w:rFonts w:eastAsia="SimSun"/>
                      <w:lang w:eastAsia="zh-CN"/>
                    </w:rPr>
                    <w:t>Depends on RAN1 discussion. Our preference is that no enhancement is needed if supported, as discussed in [2]</w:t>
                  </w:r>
                </w:p>
              </w:tc>
            </w:tr>
            <w:tr w:rsidR="00941572" w:rsidRPr="00941572" w14:paraId="14942641" w14:textId="77777777" w:rsidTr="00941572">
              <w:trPr>
                <w:trHeight w:val="20"/>
              </w:trPr>
              <w:tc>
                <w:tcPr>
                  <w:tcW w:w="898" w:type="dxa"/>
                  <w:tcBorders>
                    <w:top w:val="single" w:sz="4" w:space="0" w:color="auto"/>
                    <w:left w:val="single" w:sz="4" w:space="0" w:color="auto"/>
                    <w:bottom w:val="single" w:sz="4" w:space="0" w:color="auto"/>
                    <w:right w:val="single" w:sz="4" w:space="0" w:color="auto"/>
                  </w:tcBorders>
                  <w:hideMark/>
                </w:tcPr>
                <w:p w14:paraId="1B20F814" w14:textId="77777777" w:rsidR="00941572" w:rsidRPr="00941572" w:rsidRDefault="00941572" w:rsidP="00941572">
                  <w:pPr>
                    <w:textAlignment w:val="baseline"/>
                    <w:rPr>
                      <w:rFonts w:eastAsia="SimSun"/>
                      <w:lang w:eastAsia="zh-CN"/>
                    </w:rPr>
                  </w:pPr>
                  <w:r w:rsidRPr="00941572">
                    <w:rPr>
                      <w:rFonts w:eastAsia="SimSun"/>
                      <w:lang w:eastAsia="zh-CN"/>
                    </w:rPr>
                    <w:t>2-5b</w:t>
                  </w:r>
                </w:p>
              </w:tc>
              <w:tc>
                <w:tcPr>
                  <w:tcW w:w="2779" w:type="dxa"/>
                  <w:tcBorders>
                    <w:top w:val="single" w:sz="4" w:space="0" w:color="auto"/>
                    <w:left w:val="single" w:sz="4" w:space="0" w:color="auto"/>
                    <w:bottom w:val="single" w:sz="4" w:space="0" w:color="auto"/>
                    <w:right w:val="single" w:sz="4" w:space="0" w:color="auto"/>
                  </w:tcBorders>
                  <w:hideMark/>
                </w:tcPr>
                <w:p w14:paraId="5AD9CC8A" w14:textId="77777777" w:rsidR="00941572" w:rsidRPr="00941572" w:rsidRDefault="00941572" w:rsidP="00941572">
                  <w:pPr>
                    <w:textAlignment w:val="baseline"/>
                    <w:rPr>
                      <w:rFonts w:eastAsia="SimSun"/>
                      <w:lang w:eastAsia="zh-CN"/>
                    </w:rPr>
                  </w:pPr>
                  <w:r w:rsidRPr="00941572">
                    <w:rPr>
                      <w:rFonts w:eastAsia="SimSun"/>
                      <w:lang w:eastAsia="zh-CN"/>
                    </w:rPr>
                    <w:t>UL transmission extension after original validity duration expires for NB-IoT</w:t>
                  </w:r>
                </w:p>
              </w:tc>
              <w:tc>
                <w:tcPr>
                  <w:tcW w:w="6734" w:type="dxa"/>
                  <w:tcBorders>
                    <w:top w:val="single" w:sz="4" w:space="0" w:color="auto"/>
                    <w:left w:val="single" w:sz="4" w:space="0" w:color="auto"/>
                    <w:bottom w:val="single" w:sz="4" w:space="0" w:color="auto"/>
                    <w:right w:val="single" w:sz="4" w:space="0" w:color="auto"/>
                  </w:tcBorders>
                  <w:hideMark/>
                </w:tcPr>
                <w:p w14:paraId="7088A997" w14:textId="77777777" w:rsidR="00941572" w:rsidRPr="00941572" w:rsidRDefault="00941572" w:rsidP="00941572">
                  <w:pPr>
                    <w:textAlignment w:val="baseline"/>
                    <w:rPr>
                      <w:rFonts w:eastAsia="SimSun"/>
                      <w:lang w:eastAsia="zh-CN"/>
                    </w:rPr>
                  </w:pPr>
                  <w:r w:rsidRPr="00941572">
                    <w:rPr>
                      <w:rFonts w:eastAsia="SimSun"/>
                      <w:lang w:eastAsia="zh-CN"/>
                    </w:rPr>
                    <w:t>1. UE is allowed to transmit UL in a duration X after original GNSS validity duration expires without GNSS re-acquisition when enabled by the network</w:t>
                  </w:r>
                </w:p>
              </w:tc>
              <w:tc>
                <w:tcPr>
                  <w:tcW w:w="9639" w:type="dxa"/>
                  <w:gridSpan w:val="2"/>
                  <w:tcBorders>
                    <w:top w:val="single" w:sz="4" w:space="0" w:color="auto"/>
                    <w:left w:val="single" w:sz="4" w:space="0" w:color="auto"/>
                    <w:bottom w:val="single" w:sz="4" w:space="0" w:color="auto"/>
                    <w:right w:val="single" w:sz="4" w:space="0" w:color="auto"/>
                  </w:tcBorders>
                  <w:hideMark/>
                </w:tcPr>
                <w:p w14:paraId="45DEEF6E" w14:textId="77777777" w:rsidR="00941572" w:rsidRPr="00941572" w:rsidRDefault="00941572" w:rsidP="00941572">
                  <w:pPr>
                    <w:textAlignment w:val="baseline"/>
                    <w:rPr>
                      <w:rFonts w:eastAsia="SimSun"/>
                      <w:lang w:eastAsia="zh-CN"/>
                    </w:rPr>
                  </w:pPr>
                  <w:r w:rsidRPr="00941572">
                    <w:rPr>
                      <w:rFonts w:eastAsia="SimSun"/>
                      <w:lang w:eastAsia="zh-CN"/>
                    </w:rPr>
                    <w:t xml:space="preserve">Depends on RAN1 discussion. Our preference is that no enhancement is needed if supported </w:t>
                  </w:r>
                </w:p>
              </w:tc>
            </w:tr>
          </w:tbl>
          <w:p w14:paraId="09B721BD" w14:textId="77777777" w:rsidR="00941572" w:rsidRPr="00941572" w:rsidRDefault="00941572" w:rsidP="000D34D7">
            <w:pPr>
              <w:rPr>
                <w:rFonts w:eastAsia="SimSun"/>
                <w:lang w:val="en-US" w:eastAsia="zh-CN"/>
              </w:rPr>
            </w:pPr>
          </w:p>
          <w:p w14:paraId="3F27D802" w14:textId="0F84473B" w:rsidR="008F4515" w:rsidRPr="00C51392" w:rsidRDefault="008F4515" w:rsidP="000D34D7">
            <w:pPr>
              <w:rPr>
                <w:rFonts w:eastAsia="SimSun"/>
                <w:lang w:val="en-US" w:eastAsia="zh-CN"/>
              </w:rPr>
            </w:pPr>
            <w:r w:rsidRPr="008F4515">
              <w:rPr>
                <w:rFonts w:eastAsia="SimSun"/>
                <w:lang w:eastAsia="zh-CN"/>
              </w:rPr>
              <w:t xml:space="preserve">Based on the above analysis, for optional features beyond Rel-17 FG 2-1b introduced in previous releases, no </w:t>
            </w:r>
            <w:r w:rsidR="005567A9" w:rsidRPr="008F4515">
              <w:rPr>
                <w:rFonts w:eastAsia="SimSun"/>
                <w:lang w:eastAsia="zh-CN"/>
              </w:rPr>
              <w:t>behavioural</w:t>
            </w:r>
            <w:r w:rsidRPr="008F4515">
              <w:rPr>
                <w:rFonts w:eastAsia="SimSun"/>
                <w:lang w:eastAsia="zh-CN"/>
              </w:rPr>
              <w:t xml:space="preserve"> modification is needed for their operation under IoT TDD mode. Therefore, there is no need to introduce a new FG; the UE can simply indicate support for both IoT TDD mode and the respective features.</w:t>
            </w:r>
          </w:p>
          <w:p w14:paraId="3A7004DF" w14:textId="5B0C1E9F" w:rsidR="008C1BDC" w:rsidRPr="008C1BDC" w:rsidRDefault="008C1BDC" w:rsidP="008C1BDC">
            <w:pPr>
              <w:numPr>
                <w:ilvl w:val="0"/>
                <w:numId w:val="20"/>
              </w:numPr>
              <w:rPr>
                <w:rFonts w:eastAsia="ＭＳ 明朝"/>
              </w:rPr>
            </w:pPr>
            <w:r w:rsidRPr="008C1BDC">
              <w:rPr>
                <w:rFonts w:eastAsia="ＭＳ 明朝"/>
              </w:rPr>
              <w:t>Whether the FG should be defined as per UE or per band:</w:t>
            </w:r>
          </w:p>
          <w:p w14:paraId="7677B626" w14:textId="77777777" w:rsidR="008C1BDC" w:rsidRPr="008C1BDC" w:rsidRDefault="008C1BDC" w:rsidP="008C1BDC">
            <w:pPr>
              <w:numPr>
                <w:ilvl w:val="0"/>
                <w:numId w:val="21"/>
              </w:numPr>
              <w:rPr>
                <w:rFonts w:eastAsia="ＭＳ 明朝"/>
              </w:rPr>
            </w:pPr>
            <w:r w:rsidRPr="008C1BDC">
              <w:rPr>
                <w:rFonts w:eastAsia="ＭＳ 明朝"/>
              </w:rPr>
              <w:t>If defined per band, there is no need to differentiate between TDD and FDD as the duplex mode for a band is pre-defined in the spec, but it should be clearly specified as TDD-only in the note as this FG is for MSS band only.</w:t>
            </w:r>
          </w:p>
          <w:p w14:paraId="6993D985" w14:textId="77777777" w:rsidR="008C1BDC" w:rsidRPr="008C1BDC" w:rsidRDefault="008C1BDC" w:rsidP="008C1BDC">
            <w:pPr>
              <w:numPr>
                <w:ilvl w:val="0"/>
                <w:numId w:val="21"/>
              </w:numPr>
              <w:rPr>
                <w:rFonts w:eastAsia="ＭＳ 明朝"/>
              </w:rPr>
            </w:pPr>
            <w:r w:rsidRPr="008C1BDC">
              <w:rPr>
                <w:rFonts w:eastAsia="ＭＳ 明朝"/>
              </w:rPr>
              <w:t>If defined per UE, there is a need to differentiate between TDD and FDD</w:t>
            </w:r>
            <w:r w:rsidRPr="008C1BDC">
              <w:rPr>
                <w:rFonts w:eastAsia="ＭＳ 明朝"/>
                <w:lang w:val="en-US"/>
              </w:rPr>
              <w:t>, as this feature is for TDD only</w:t>
            </w:r>
            <w:r w:rsidRPr="008C1BDC">
              <w:rPr>
                <w:rFonts w:eastAsia="ＭＳ 明朝"/>
              </w:rPr>
              <w:t>.</w:t>
            </w:r>
          </w:p>
          <w:p w14:paraId="4BE6A04D" w14:textId="2DEC5AA1" w:rsidR="008C1BDC" w:rsidRPr="008C1BDC" w:rsidRDefault="008C1BDC" w:rsidP="008C1BDC">
            <w:pPr>
              <w:rPr>
                <w:rFonts w:eastAsia="SimSun"/>
                <w:lang w:eastAsia="zh-CN"/>
              </w:rPr>
            </w:pPr>
            <w:r w:rsidRPr="008C1BDC">
              <w:rPr>
                <w:rFonts w:eastAsia="ＭＳ 明朝"/>
              </w:rPr>
              <w:t>It is preferable to define the FG as per band to ensure better flexibility and forward compatibility. If additional TDD bands are introduced for IoT NTN in the future with different features, defining the FG per UE could lead to implementation challenges.</w:t>
            </w:r>
          </w:p>
          <w:p w14:paraId="69A0792B" w14:textId="77777777" w:rsidR="008C1BDC" w:rsidRPr="008C1BDC" w:rsidRDefault="008C1BDC" w:rsidP="008C1BDC">
            <w:pPr>
              <w:numPr>
                <w:ilvl w:val="0"/>
                <w:numId w:val="20"/>
              </w:numPr>
              <w:rPr>
                <w:rFonts w:eastAsia="ＭＳ 明朝"/>
              </w:rPr>
            </w:pPr>
            <w:r w:rsidRPr="008C1BDC">
              <w:rPr>
                <w:rFonts w:eastAsia="ＭＳ 明朝"/>
              </w:rPr>
              <w:t>Mandatory or Optional with signalling</w:t>
            </w:r>
          </w:p>
          <w:p w14:paraId="034DDEB7" w14:textId="2D6FCFC5" w:rsidR="008C1BDC" w:rsidRPr="008C1BDC" w:rsidRDefault="008C1BDC" w:rsidP="008C1BDC">
            <w:pPr>
              <w:rPr>
                <w:rFonts w:eastAsia="SimSun"/>
                <w:lang w:val="en-US" w:eastAsia="zh-CN"/>
              </w:rPr>
            </w:pPr>
            <w:r w:rsidRPr="008C1BDC">
              <w:rPr>
                <w:rFonts w:eastAsia="ＭＳ 明朝"/>
                <w:lang w:val="en-US"/>
              </w:rPr>
              <w:t>This should be a mandatory feature for UEs operating on the MSS band. However, from a signaling design perspective, it would be preferable to also introduce a capability signaling. This would help ensure consistency between the UE’s declared capability and the subsequent scheduling behavior by the network. Therefore, the feature should be conditionally mandatory with capability signaling for UEs that indicate support for the 1616–1626.5 MHz MSS band.</w:t>
            </w:r>
          </w:p>
          <w:p w14:paraId="5D65D1DE" w14:textId="77777777" w:rsidR="008C1BDC" w:rsidRPr="008C1BDC" w:rsidRDefault="008C1BDC" w:rsidP="008C1BDC">
            <w:pPr>
              <w:numPr>
                <w:ilvl w:val="0"/>
                <w:numId w:val="20"/>
              </w:numPr>
              <w:rPr>
                <w:rFonts w:eastAsia="ＭＳ 明朝"/>
              </w:rPr>
            </w:pPr>
            <w:r w:rsidRPr="008C1BDC">
              <w:rPr>
                <w:rFonts w:eastAsia="ＭＳ 明朝"/>
              </w:rPr>
              <w:t>Update or deletion of components based on agreements</w:t>
            </w:r>
          </w:p>
          <w:p w14:paraId="2631251E" w14:textId="77777777" w:rsidR="008C1BDC" w:rsidRPr="008C1BDC" w:rsidRDefault="008C1BDC" w:rsidP="008C1BDC">
            <w:pPr>
              <w:rPr>
                <w:rFonts w:eastAsia="ＭＳ 明朝"/>
                <w:lang w:val="en-US"/>
              </w:rPr>
            </w:pPr>
            <w:r w:rsidRPr="008C1BDC">
              <w:rPr>
                <w:rFonts w:eastAsia="ＭＳ 明朝"/>
                <w:lang w:val="en-US"/>
              </w:rPr>
              <w:t>In the previous RAN1 meeting, agreements were reached regarding SIB1 dropping and the introduction of new PRACH periodicities. There are two possible approaches to handling these changes: one way is to update the relevant components and include the new agreements once made. Another way is to delete the components and refer directly to the corresponding RAN1 agreements for details.</w:t>
            </w:r>
          </w:p>
          <w:p w14:paraId="2CF3F245" w14:textId="77777777" w:rsidR="00913CF7" w:rsidRPr="00913CF7" w:rsidRDefault="00913CF7" w:rsidP="00913CF7">
            <w:pPr>
              <w:rPr>
                <w:rFonts w:eastAsia="ＭＳ 明朝"/>
                <w:b/>
                <w:bCs/>
                <w:lang w:val="en-US"/>
              </w:rPr>
            </w:pPr>
            <w:bookmarkStart w:id="2" w:name="_Ref196848228"/>
            <w:r w:rsidRPr="00913CF7">
              <w:rPr>
                <w:rFonts w:eastAsia="ＭＳ 明朝"/>
                <w:b/>
                <w:bCs/>
                <w:lang w:val="en-US"/>
              </w:rPr>
              <w:t xml:space="preserve">Proposal </w:t>
            </w:r>
            <w:r w:rsidRPr="00913CF7">
              <w:rPr>
                <w:rFonts w:eastAsia="ＭＳ 明朝"/>
                <w:b/>
                <w:bCs/>
                <w:lang w:val="en-US"/>
              </w:rPr>
              <w:fldChar w:fldCharType="begin"/>
            </w:r>
            <w:r w:rsidRPr="00913CF7">
              <w:rPr>
                <w:rFonts w:eastAsia="ＭＳ 明朝"/>
                <w:b/>
                <w:bCs/>
                <w:lang w:val="en-US"/>
              </w:rPr>
              <w:instrText xml:space="preserve"> SEQ Proposal \* ARABIC </w:instrText>
            </w:r>
            <w:r w:rsidRPr="00913CF7">
              <w:rPr>
                <w:rFonts w:eastAsia="ＭＳ 明朝"/>
                <w:b/>
                <w:bCs/>
                <w:lang w:val="en-US"/>
              </w:rPr>
              <w:fldChar w:fldCharType="separate"/>
            </w:r>
            <w:r w:rsidRPr="00913CF7">
              <w:rPr>
                <w:rFonts w:eastAsia="ＭＳ 明朝"/>
                <w:b/>
                <w:bCs/>
                <w:lang w:val="en-US"/>
              </w:rPr>
              <w:t>1</w:t>
            </w:r>
            <w:r w:rsidRPr="00913CF7">
              <w:rPr>
                <w:rFonts w:eastAsia="ＭＳ 明朝"/>
                <w:lang w:val="en-US"/>
              </w:rPr>
              <w:fldChar w:fldCharType="end"/>
            </w:r>
            <w:r w:rsidRPr="00913CF7">
              <w:rPr>
                <w:rFonts w:eastAsia="ＭＳ 明朝"/>
                <w:b/>
                <w:bCs/>
                <w:lang w:val="en-US"/>
              </w:rPr>
              <w:t>. Agree on the FG in table1 with the following clarifications</w:t>
            </w:r>
            <w:bookmarkEnd w:id="2"/>
            <w:r w:rsidRPr="00913CF7">
              <w:rPr>
                <w:rFonts w:eastAsia="ＭＳ 明朝"/>
                <w:b/>
                <w:bCs/>
                <w:lang w:val="en-US"/>
              </w:rPr>
              <w:t xml:space="preserve"> </w:t>
            </w:r>
          </w:p>
          <w:p w14:paraId="25A21E81" w14:textId="77777777" w:rsidR="00913CF7" w:rsidRPr="00913CF7" w:rsidRDefault="00913CF7" w:rsidP="00913CF7">
            <w:pPr>
              <w:numPr>
                <w:ilvl w:val="0"/>
                <w:numId w:val="22"/>
              </w:numPr>
              <w:rPr>
                <w:rFonts w:eastAsia="ＭＳ 明朝"/>
                <w:lang w:val="en-US"/>
              </w:rPr>
            </w:pPr>
            <w:r w:rsidRPr="00913CF7">
              <w:rPr>
                <w:rFonts w:eastAsia="ＭＳ 明朝"/>
                <w:b/>
              </w:rPr>
              <w:t>Prerequisite feature group is Rel-17 2-1b</w:t>
            </w:r>
          </w:p>
          <w:p w14:paraId="577901BF" w14:textId="77777777" w:rsidR="00913CF7" w:rsidRPr="00913CF7" w:rsidRDefault="00913CF7" w:rsidP="00913CF7">
            <w:pPr>
              <w:numPr>
                <w:ilvl w:val="0"/>
                <w:numId w:val="22"/>
              </w:numPr>
              <w:rPr>
                <w:rFonts w:eastAsia="ＭＳ 明朝"/>
                <w:lang w:val="en-US"/>
              </w:rPr>
            </w:pPr>
            <w:r w:rsidRPr="00913CF7">
              <w:rPr>
                <w:rFonts w:eastAsia="ＭＳ 明朝"/>
                <w:b/>
              </w:rPr>
              <w:t>Capture SIB1-NB dropping and new periodicities of PRACH resources in the components</w:t>
            </w:r>
          </w:p>
          <w:p w14:paraId="5844CFC8" w14:textId="77777777" w:rsidR="00913CF7" w:rsidRPr="00913CF7" w:rsidRDefault="00913CF7" w:rsidP="00913CF7">
            <w:pPr>
              <w:numPr>
                <w:ilvl w:val="0"/>
                <w:numId w:val="22"/>
              </w:numPr>
              <w:rPr>
                <w:rFonts w:eastAsia="ＭＳ 明朝"/>
                <w:lang w:val="en-US"/>
              </w:rPr>
            </w:pPr>
            <w:r w:rsidRPr="00913CF7">
              <w:rPr>
                <w:rFonts w:eastAsia="ＭＳ 明朝"/>
                <w:b/>
                <w:lang w:val="en-US"/>
              </w:rPr>
              <w:t>Type is set to per band</w:t>
            </w:r>
          </w:p>
          <w:p w14:paraId="46240790" w14:textId="77777777" w:rsidR="00913CF7" w:rsidRPr="00913CF7" w:rsidRDefault="00913CF7" w:rsidP="00913CF7">
            <w:pPr>
              <w:numPr>
                <w:ilvl w:val="0"/>
                <w:numId w:val="22"/>
              </w:numPr>
              <w:rPr>
                <w:rFonts w:eastAsia="ＭＳ 明朝"/>
                <w:lang w:val="en-US"/>
              </w:rPr>
            </w:pPr>
            <w:r w:rsidRPr="00913CF7">
              <w:rPr>
                <w:rFonts w:eastAsia="ＭＳ 明朝"/>
                <w:b/>
                <w:lang w:val="en-US"/>
              </w:rPr>
              <w:t>No need of FDD/TDD differentiation</w:t>
            </w:r>
          </w:p>
          <w:p w14:paraId="321550F0" w14:textId="77777777" w:rsidR="002F792D" w:rsidRPr="006717FA" w:rsidRDefault="00913CF7" w:rsidP="00913CF7">
            <w:pPr>
              <w:numPr>
                <w:ilvl w:val="0"/>
                <w:numId w:val="22"/>
              </w:numPr>
              <w:rPr>
                <w:rFonts w:eastAsia="ＭＳ 明朝"/>
                <w:lang w:val="en-US"/>
              </w:rPr>
            </w:pPr>
            <w:r w:rsidRPr="00913CF7">
              <w:rPr>
                <w:rFonts w:eastAsia="ＭＳ 明朝"/>
                <w:b/>
                <w:lang w:val="en-US"/>
              </w:rPr>
              <w:t>Add ‘TDD only’ in the note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994"/>
              <w:gridCol w:w="4048"/>
              <w:gridCol w:w="1275"/>
              <w:gridCol w:w="1326"/>
              <w:gridCol w:w="2027"/>
              <w:gridCol w:w="1546"/>
              <w:gridCol w:w="2140"/>
              <w:gridCol w:w="1476"/>
              <w:gridCol w:w="1584"/>
              <w:gridCol w:w="1361"/>
              <w:gridCol w:w="2483"/>
            </w:tblGrid>
            <w:tr w:rsidR="006717FA" w14:paraId="62D9456E" w14:textId="77777777" w:rsidTr="006717FA">
              <w:trPr>
                <w:trHeight w:val="20"/>
              </w:trPr>
              <w:tc>
                <w:tcPr>
                  <w:tcW w:w="0" w:type="auto"/>
                  <w:tcBorders>
                    <w:top w:val="single" w:sz="4" w:space="0" w:color="auto"/>
                    <w:left w:val="single" w:sz="4" w:space="0" w:color="auto"/>
                    <w:bottom w:val="single" w:sz="4" w:space="0" w:color="auto"/>
                    <w:right w:val="single" w:sz="4" w:space="0" w:color="auto"/>
                  </w:tcBorders>
                  <w:hideMark/>
                </w:tcPr>
                <w:p w14:paraId="503E412E" w14:textId="77777777" w:rsidR="006717FA" w:rsidRDefault="006717FA" w:rsidP="006717FA">
                  <w:pPr>
                    <w:keepNext/>
                    <w:keepLines/>
                    <w:spacing w:before="120"/>
                    <w:jc w:val="center"/>
                    <w:textAlignment w:val="baseline"/>
                    <w:rPr>
                      <w:rFonts w:cs="Arial"/>
                      <w:b/>
                      <w:color w:val="000000"/>
                      <w:sz w:val="18"/>
                      <w:szCs w:val="18"/>
                    </w:rPr>
                  </w:pPr>
                  <w:r>
                    <w:rPr>
                      <w:b/>
                      <w:sz w:val="18"/>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7F576EBA" w14:textId="77777777" w:rsidR="006717FA" w:rsidRDefault="006717FA" w:rsidP="006717FA">
                  <w:pPr>
                    <w:keepNext/>
                    <w:keepLines/>
                    <w:spacing w:before="120"/>
                    <w:jc w:val="center"/>
                    <w:textAlignment w:val="baseline"/>
                    <w:rPr>
                      <w:rFonts w:cs="Arial"/>
                      <w:b/>
                      <w:color w:val="000000"/>
                      <w:sz w:val="18"/>
                      <w:szCs w:val="18"/>
                    </w:rPr>
                  </w:pPr>
                  <w:r>
                    <w:rPr>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83FE0C9" w14:textId="77777777" w:rsidR="006717FA" w:rsidRDefault="006717FA" w:rsidP="006717FA">
                  <w:pPr>
                    <w:keepNext/>
                    <w:keepLines/>
                    <w:spacing w:before="120"/>
                    <w:jc w:val="center"/>
                    <w:textAlignment w:val="baseline"/>
                    <w:rPr>
                      <w:rFonts w:cs="Arial"/>
                      <w:b/>
                      <w:color w:val="000000"/>
                      <w:sz w:val="18"/>
                      <w:szCs w:val="18"/>
                    </w:rPr>
                  </w:pPr>
                  <w:r>
                    <w:rPr>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59F6BBE" w14:textId="77777777" w:rsidR="006717FA" w:rsidRDefault="006717FA" w:rsidP="006717FA">
                  <w:pPr>
                    <w:keepNext/>
                    <w:keepLines/>
                    <w:spacing w:before="120"/>
                    <w:jc w:val="center"/>
                    <w:textAlignment w:val="baseline"/>
                    <w:rPr>
                      <w:rFonts w:cs="Arial"/>
                      <w:b/>
                      <w:color w:val="000000"/>
                      <w:sz w:val="18"/>
                      <w:szCs w:val="18"/>
                    </w:rPr>
                  </w:pPr>
                  <w:r>
                    <w:rPr>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FF52100" w14:textId="77777777" w:rsidR="006717FA" w:rsidRDefault="006717FA" w:rsidP="006717FA">
                  <w:pPr>
                    <w:keepNext/>
                    <w:keepLines/>
                    <w:spacing w:before="120"/>
                    <w:jc w:val="center"/>
                    <w:textAlignment w:val="baseline"/>
                    <w:rPr>
                      <w:rFonts w:cs="Arial"/>
                      <w:b/>
                      <w:color w:val="000000"/>
                      <w:sz w:val="18"/>
                      <w:szCs w:val="18"/>
                    </w:rPr>
                  </w:pPr>
                  <w:r>
                    <w:rPr>
                      <w:b/>
                      <w:sz w:val="18"/>
                    </w:rPr>
                    <w:t xml:space="preserve">Need for the </w:t>
                  </w:r>
                  <w:proofErr w:type="spellStart"/>
                  <w:r>
                    <w:rPr>
                      <w:b/>
                      <w:sz w:val="18"/>
                    </w:rPr>
                    <w:t>eNB</w:t>
                  </w:r>
                  <w:proofErr w:type="spellEnd"/>
                  <w:r>
                    <w:rPr>
                      <w:b/>
                      <w:sz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9FFFA0F" w14:textId="77777777" w:rsidR="006717FA" w:rsidRDefault="006717FA" w:rsidP="006717FA">
                  <w:pPr>
                    <w:keepNext/>
                    <w:keepLines/>
                    <w:spacing w:before="120"/>
                    <w:jc w:val="center"/>
                    <w:textAlignment w:val="baseline"/>
                    <w:rPr>
                      <w:rFonts w:cs="Arial"/>
                      <w:b/>
                      <w:color w:val="000000"/>
                      <w:sz w:val="18"/>
                      <w:szCs w:val="18"/>
                    </w:rPr>
                  </w:pPr>
                  <w:r>
                    <w:rPr>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C28CB11" w14:textId="77777777" w:rsidR="006717FA" w:rsidRDefault="006717FA" w:rsidP="006717FA">
                  <w:pPr>
                    <w:keepNext/>
                    <w:keepLines/>
                    <w:spacing w:before="120"/>
                    <w:rPr>
                      <w:rFonts w:eastAsia="SimSun" w:cs="Arial"/>
                      <w:b/>
                      <w:color w:val="000000"/>
                      <w:sz w:val="18"/>
                      <w:szCs w:val="18"/>
                    </w:rPr>
                  </w:pPr>
                  <w:r>
                    <w:rPr>
                      <w:rFonts w:eastAsia="SimSun"/>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4033F2B" w14:textId="77777777" w:rsidR="006717FA" w:rsidRDefault="006717FA" w:rsidP="006717FA">
                  <w:pPr>
                    <w:keepNext/>
                    <w:keepLines/>
                    <w:spacing w:before="120"/>
                    <w:rPr>
                      <w:rFonts w:eastAsia="SimSun"/>
                      <w:b/>
                      <w:sz w:val="18"/>
                      <w:szCs w:val="24"/>
                    </w:rPr>
                  </w:pPr>
                  <w:r>
                    <w:rPr>
                      <w:rFonts w:eastAsia="SimSun"/>
                      <w:b/>
                      <w:sz w:val="18"/>
                    </w:rPr>
                    <w:t>Type</w:t>
                  </w:r>
                </w:p>
                <w:p w14:paraId="2B9B0EFE" w14:textId="77777777" w:rsidR="006717FA" w:rsidRDefault="006717FA" w:rsidP="006717FA">
                  <w:pPr>
                    <w:keepNext/>
                    <w:keepLines/>
                    <w:spacing w:before="120"/>
                    <w:rPr>
                      <w:rFonts w:eastAsia="SimSun" w:cs="Arial"/>
                      <w:b/>
                      <w:color w:val="000000"/>
                      <w:sz w:val="18"/>
                      <w:szCs w:val="18"/>
                    </w:rPr>
                  </w:pPr>
                  <w:r>
                    <w:rPr>
                      <w:rFonts w:eastAsia="SimSun"/>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69AECDA" w14:textId="77777777" w:rsidR="006717FA" w:rsidRDefault="006717FA" w:rsidP="006717FA">
                  <w:pPr>
                    <w:keepNext/>
                    <w:keepLines/>
                    <w:spacing w:before="120"/>
                    <w:jc w:val="center"/>
                    <w:textAlignment w:val="baseline"/>
                    <w:rPr>
                      <w:rFonts w:cs="Arial"/>
                      <w:b/>
                      <w:color w:val="000000"/>
                      <w:sz w:val="18"/>
                      <w:szCs w:val="18"/>
                    </w:rPr>
                  </w:pPr>
                  <w:r>
                    <w:rPr>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07D6B72" w14:textId="77777777" w:rsidR="006717FA" w:rsidRDefault="006717FA" w:rsidP="006717FA">
                  <w:pPr>
                    <w:keepNext/>
                    <w:keepLines/>
                    <w:spacing w:before="120"/>
                    <w:jc w:val="center"/>
                    <w:textAlignment w:val="baseline"/>
                    <w:rPr>
                      <w:rFonts w:cs="Arial"/>
                      <w:b/>
                      <w:color w:val="000000"/>
                      <w:sz w:val="18"/>
                      <w:szCs w:val="18"/>
                    </w:rPr>
                  </w:pPr>
                  <w:r>
                    <w:rPr>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568FBED1" w14:textId="77777777" w:rsidR="006717FA" w:rsidRDefault="006717FA" w:rsidP="006717FA">
                  <w:pPr>
                    <w:keepNext/>
                    <w:keepLines/>
                    <w:spacing w:before="120"/>
                    <w:jc w:val="center"/>
                    <w:textAlignment w:val="baseline"/>
                    <w:rPr>
                      <w:rFonts w:cs="Arial"/>
                      <w:b/>
                      <w:color w:val="000000"/>
                      <w:sz w:val="18"/>
                      <w:szCs w:val="18"/>
                    </w:rPr>
                  </w:pPr>
                  <w:r>
                    <w:rPr>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63983FED" w14:textId="77777777" w:rsidR="006717FA" w:rsidRDefault="006717FA" w:rsidP="006717FA">
                  <w:pPr>
                    <w:keepNext/>
                    <w:keepLines/>
                    <w:spacing w:before="120"/>
                    <w:jc w:val="center"/>
                    <w:textAlignment w:val="baseline"/>
                    <w:rPr>
                      <w:rFonts w:cs="Arial"/>
                      <w:b/>
                      <w:color w:val="000000"/>
                      <w:sz w:val="18"/>
                      <w:szCs w:val="18"/>
                    </w:rPr>
                  </w:pPr>
                  <w:r>
                    <w:rPr>
                      <w:b/>
                      <w:sz w:val="18"/>
                    </w:rPr>
                    <w:t>Mandatory/Optional</w:t>
                  </w:r>
                </w:p>
              </w:tc>
            </w:tr>
            <w:tr w:rsidR="006717FA" w14:paraId="0BF67B62" w14:textId="77777777" w:rsidTr="006717FA">
              <w:trPr>
                <w:trHeight w:val="20"/>
              </w:trPr>
              <w:tc>
                <w:tcPr>
                  <w:tcW w:w="0" w:type="auto"/>
                  <w:tcBorders>
                    <w:top w:val="single" w:sz="4" w:space="0" w:color="auto"/>
                    <w:left w:val="single" w:sz="4" w:space="0" w:color="auto"/>
                    <w:bottom w:val="single" w:sz="4" w:space="0" w:color="auto"/>
                    <w:right w:val="single" w:sz="4" w:space="0" w:color="auto"/>
                  </w:tcBorders>
                  <w:hideMark/>
                </w:tcPr>
                <w:p w14:paraId="4449811A" w14:textId="77777777" w:rsidR="006717FA" w:rsidRDefault="006717FA" w:rsidP="006717FA">
                  <w:pPr>
                    <w:keepNext/>
                    <w:keepLines/>
                    <w:spacing w:before="120"/>
                    <w:rPr>
                      <w:rFonts w:eastAsia="ＭＳ 明朝" w:cs="Arial"/>
                      <w:color w:val="000000"/>
                      <w:sz w:val="18"/>
                      <w:szCs w:val="18"/>
                    </w:rPr>
                  </w:pPr>
                  <w:r>
                    <w:rPr>
                      <w:rFonts w:eastAsia="ＭＳ 明朝" w:cs="Arial"/>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hideMark/>
                </w:tcPr>
                <w:p w14:paraId="52EA8AC0" w14:textId="77777777" w:rsidR="006717FA" w:rsidRDefault="006717FA" w:rsidP="006717FA">
                  <w:pPr>
                    <w:keepNext/>
                    <w:keepLines/>
                    <w:spacing w:before="120"/>
                    <w:rPr>
                      <w:rFonts w:eastAsia="ＭＳ 明朝" w:cs="Arial"/>
                      <w:color w:val="000000"/>
                      <w:sz w:val="18"/>
                      <w:szCs w:val="18"/>
                    </w:rPr>
                  </w:pPr>
                  <w:r>
                    <w:rPr>
                      <w:rFonts w:eastAsia="ＭＳ 明朝" w:cs="Arial"/>
                      <w:color w:val="000000"/>
                      <w:sz w:val="18"/>
                      <w:szCs w:val="18"/>
                    </w:rPr>
                    <w:t>Support of IoT-NTN TDD mode</w:t>
                  </w:r>
                </w:p>
              </w:tc>
              <w:tc>
                <w:tcPr>
                  <w:tcW w:w="0" w:type="auto"/>
                  <w:tcBorders>
                    <w:top w:val="single" w:sz="4" w:space="0" w:color="auto"/>
                    <w:left w:val="single" w:sz="4" w:space="0" w:color="auto"/>
                    <w:bottom w:val="single" w:sz="4" w:space="0" w:color="auto"/>
                    <w:right w:val="single" w:sz="4" w:space="0" w:color="auto"/>
                  </w:tcBorders>
                </w:tcPr>
                <w:p w14:paraId="0AD9CC75" w14:textId="77777777" w:rsidR="006717FA" w:rsidRDefault="006717FA" w:rsidP="006717FA">
                  <w:pPr>
                    <w:spacing w:before="120"/>
                    <w:rPr>
                      <w:rFonts w:eastAsia="ＭＳ ゴシック" w:cs="Arial"/>
                      <w:color w:val="000000"/>
                      <w:sz w:val="18"/>
                      <w:szCs w:val="18"/>
                    </w:rPr>
                  </w:pPr>
                  <w:r>
                    <w:rPr>
                      <w:rFonts w:eastAsia="ＭＳ ゴシック" w:cs="Arial"/>
                      <w:color w:val="000000"/>
                      <w:sz w:val="18"/>
                      <w:szCs w:val="18"/>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Pr>
                      <w:rFonts w:eastAsia="ＭＳ ゴシック" w:cs="Arial"/>
                      <w:color w:val="000000"/>
                      <w:sz w:val="18"/>
                      <w:szCs w:val="18"/>
                    </w:rPr>
                    <w:t>ms</w:t>
                  </w:r>
                  <w:proofErr w:type="spellEnd"/>
                  <w:r>
                    <w:rPr>
                      <w:rFonts w:eastAsia="ＭＳ ゴシック" w:cs="Arial"/>
                      <w:color w:val="000000"/>
                      <w:sz w:val="18"/>
                      <w:szCs w:val="18"/>
                    </w:rPr>
                    <w:t xml:space="preserve"> at the ULSRP</w:t>
                  </w:r>
                </w:p>
                <w:p w14:paraId="60855CC6" w14:textId="77777777" w:rsidR="006717FA" w:rsidRDefault="006717FA" w:rsidP="006717FA">
                  <w:pPr>
                    <w:spacing w:before="120"/>
                    <w:rPr>
                      <w:rFonts w:eastAsia="ＭＳ ゴシック" w:cs="Arial"/>
                      <w:color w:val="000000"/>
                      <w:sz w:val="18"/>
                      <w:szCs w:val="18"/>
                    </w:rPr>
                  </w:pPr>
                  <w:r>
                    <w:rPr>
                      <w:rFonts w:eastAsia="ＭＳ ゴシック" w:cs="Arial"/>
                      <w:color w:val="000000"/>
                      <w:sz w:val="18"/>
                      <w:szCs w:val="18"/>
                    </w:rPr>
                    <w:t>2. The DL subframes of pattern are fixed to subframes [3 4 5 6 7 8 9 0] across two consecutive radio frames.</w:t>
                  </w:r>
                </w:p>
                <w:p w14:paraId="77450193" w14:textId="77777777" w:rsidR="006717FA" w:rsidRDefault="006717FA" w:rsidP="006717FA">
                  <w:pPr>
                    <w:spacing w:before="120"/>
                    <w:rPr>
                      <w:rFonts w:eastAsia="ＭＳ ゴシック" w:cs="Arial"/>
                      <w:color w:val="000000"/>
                      <w:sz w:val="18"/>
                      <w:szCs w:val="18"/>
                    </w:rPr>
                  </w:pPr>
                  <w:r>
                    <w:rPr>
                      <w:rFonts w:eastAsia="ＭＳ ゴシック" w:cs="Arial"/>
                      <w:color w:val="000000"/>
                      <w:sz w:val="18"/>
                      <w:szCs w:val="18"/>
                    </w:rPr>
                    <w:t>3. The non-U NB-IoT subframes are not considered by the UE as “NB-IoT UL subframes”</w:t>
                  </w:r>
                </w:p>
                <w:p w14:paraId="2D5A68F4" w14:textId="77777777" w:rsidR="006717FA" w:rsidRDefault="006717FA" w:rsidP="006717FA">
                  <w:pPr>
                    <w:spacing w:before="120"/>
                    <w:rPr>
                      <w:rFonts w:eastAsia="ＭＳ ゴシック" w:cs="Arial"/>
                      <w:color w:val="000000"/>
                      <w:sz w:val="18"/>
                      <w:szCs w:val="18"/>
                    </w:rPr>
                  </w:pPr>
                  <w:r>
                    <w:rPr>
                      <w:rFonts w:eastAsia="ＭＳ ゴシック" w:cs="Arial"/>
                      <w:color w:val="000000"/>
                      <w:sz w:val="18"/>
                      <w:szCs w:val="18"/>
                    </w:rPr>
                    <w:t>4. The non-D NB-IoT subframes are not considered by the UE as “NB-IoT DL subframes”</w:t>
                  </w:r>
                </w:p>
                <w:p w14:paraId="0079188F" w14:textId="77777777" w:rsidR="006717FA" w:rsidRDefault="006717FA" w:rsidP="006717FA">
                  <w:pPr>
                    <w:spacing w:before="120"/>
                    <w:rPr>
                      <w:rFonts w:eastAsia="ＭＳ ゴシック" w:cs="Arial"/>
                      <w:color w:val="000000"/>
                      <w:sz w:val="18"/>
                      <w:szCs w:val="18"/>
                    </w:rPr>
                  </w:pPr>
                  <w:r>
                    <w:rPr>
                      <w:rFonts w:eastAsia="ＭＳ ゴシック" w:cs="Arial"/>
                      <w:color w:val="000000"/>
                      <w:sz w:val="18"/>
                      <w:szCs w:val="18"/>
                    </w:rPr>
                    <w:t>5. Support NPSS/NSSS/NPBCH</w:t>
                  </w:r>
                  <w:r>
                    <w:rPr>
                      <w:rFonts w:eastAsiaTheme="minorEastAsia" w:cs="Arial"/>
                      <w:color w:val="FF0000"/>
                      <w:sz w:val="18"/>
                      <w:szCs w:val="18"/>
                      <w:lang w:eastAsia="zh-CN"/>
                    </w:rPr>
                    <w:t>/SIB1</w:t>
                  </w:r>
                  <w:r>
                    <w:rPr>
                      <w:rFonts w:eastAsia="ＭＳ ゴシック" w:cs="Arial"/>
                      <w:color w:val="000000"/>
                      <w:sz w:val="18"/>
                      <w:szCs w:val="18"/>
                    </w:rPr>
                    <w:t xml:space="preserve"> transmissions dropped in non-D NB-IoT subframes</w:t>
                  </w:r>
                </w:p>
                <w:p w14:paraId="40AFD71A" w14:textId="77777777" w:rsidR="006717FA" w:rsidRDefault="006717FA" w:rsidP="006717FA">
                  <w:pPr>
                    <w:spacing w:before="120"/>
                    <w:rPr>
                      <w:rFonts w:eastAsiaTheme="minorEastAsia" w:cs="Arial"/>
                      <w:color w:val="000000"/>
                      <w:sz w:val="18"/>
                      <w:szCs w:val="18"/>
                      <w:lang w:eastAsia="zh-CN"/>
                    </w:rPr>
                  </w:pPr>
                  <w:r>
                    <w:rPr>
                      <w:rFonts w:eastAsia="ＭＳ ゴシック" w:cs="Arial"/>
                      <w:color w:val="000000"/>
                      <w:sz w:val="18"/>
                      <w:szCs w:val="18"/>
                    </w:rPr>
                    <w:t>6. Postponement of NPRACH transmissions in non-U NB-IoT subframes until the next U NB-IoT subframe(s), where the unit of postponement is one PRU.</w:t>
                  </w:r>
                  <w:r>
                    <w:rPr>
                      <w:rFonts w:eastAsiaTheme="minorEastAsia" w:cs="Arial"/>
                      <w:color w:val="000000"/>
                      <w:sz w:val="18"/>
                      <w:szCs w:val="18"/>
                      <w:lang w:eastAsia="zh-CN"/>
                    </w:rPr>
                    <w:t xml:space="preserve"> </w:t>
                  </w:r>
                  <w:r>
                    <w:rPr>
                      <w:rFonts w:eastAsiaTheme="minorEastAsia" w:cs="Arial"/>
                      <w:color w:val="FF0000"/>
                      <w:sz w:val="18"/>
                      <w:szCs w:val="18"/>
                      <w:lang w:eastAsia="zh-CN"/>
                    </w:rPr>
                    <w:t>Support of new periodicities of PRACH resources.</w:t>
                  </w:r>
                </w:p>
                <w:p w14:paraId="34DBE048" w14:textId="77777777" w:rsidR="006717FA" w:rsidRDefault="006717FA" w:rsidP="006717FA">
                  <w:pPr>
                    <w:spacing w:before="120"/>
                    <w:rPr>
                      <w:rFonts w:eastAsia="ＭＳ ゴシック" w:cs="Arial"/>
                      <w:color w:val="000000"/>
                      <w:sz w:val="18"/>
                      <w:szCs w:val="18"/>
                    </w:rPr>
                  </w:pPr>
                </w:p>
                <w:p w14:paraId="7237F54E" w14:textId="77777777" w:rsidR="006717FA" w:rsidRDefault="006717FA" w:rsidP="006717FA">
                  <w:pPr>
                    <w:spacing w:before="120"/>
                    <w:rPr>
                      <w:rFonts w:eastAsia="ＭＳ ゴシック" w:cs="Arial"/>
                      <w:strike/>
                      <w:color w:val="FF0000"/>
                      <w:sz w:val="18"/>
                      <w:szCs w:val="18"/>
                    </w:rPr>
                  </w:pPr>
                  <w:r>
                    <w:rPr>
                      <w:rFonts w:eastAsia="ＭＳ ゴシック" w:cs="Arial"/>
                      <w:strike/>
                      <w:color w:val="FF0000"/>
                      <w:sz w:val="18"/>
                      <w:szCs w:val="18"/>
                      <w:highlight w:val="yellow"/>
                    </w:rPr>
                    <w:t>[FFS Whether/how to capture components in Rel-17 2-1b, in case the FG is not defined to be the prerequisite one.]</w:t>
                  </w:r>
                </w:p>
                <w:p w14:paraId="67CAB8A8" w14:textId="77777777" w:rsidR="006717FA" w:rsidRDefault="006717FA" w:rsidP="006717FA">
                  <w:pPr>
                    <w:spacing w:before="120"/>
                    <w:rPr>
                      <w:rFonts w:eastAsia="ＭＳ ゴシック" w:cs="Arial"/>
                      <w:color w:val="000000"/>
                      <w:sz w:val="18"/>
                      <w:szCs w:val="18"/>
                    </w:rPr>
                  </w:pPr>
                  <w:r>
                    <w:rPr>
                      <w:rFonts w:eastAsia="ＭＳ ゴシック" w:cs="Arial"/>
                      <w:strike/>
                      <w:color w:val="FF0000"/>
                      <w:sz w:val="18"/>
                      <w:szCs w:val="18"/>
                      <w:highlight w:val="yellow"/>
                    </w:rPr>
                    <w:t>[FFS other component(s)/FG(s)]</w:t>
                  </w:r>
                </w:p>
              </w:tc>
              <w:tc>
                <w:tcPr>
                  <w:tcW w:w="0" w:type="auto"/>
                  <w:tcBorders>
                    <w:top w:val="single" w:sz="4" w:space="0" w:color="auto"/>
                    <w:left w:val="single" w:sz="4" w:space="0" w:color="auto"/>
                    <w:bottom w:val="single" w:sz="4" w:space="0" w:color="auto"/>
                    <w:right w:val="single" w:sz="4" w:space="0" w:color="auto"/>
                  </w:tcBorders>
                  <w:hideMark/>
                </w:tcPr>
                <w:p w14:paraId="671AE0AB" w14:textId="77777777" w:rsidR="006717FA" w:rsidRDefault="006717FA" w:rsidP="006717FA">
                  <w:pPr>
                    <w:keepNext/>
                    <w:keepLines/>
                    <w:spacing w:before="120"/>
                    <w:rPr>
                      <w:rFonts w:eastAsia="ＭＳ 明朝" w:cs="Arial"/>
                      <w:color w:val="000000"/>
                      <w:sz w:val="18"/>
                      <w:szCs w:val="18"/>
                    </w:rPr>
                  </w:pPr>
                  <w:r>
                    <w:rPr>
                      <w:rFonts w:eastAsia="ＭＳ 明朝" w:cs="Arial"/>
                      <w:strike/>
                      <w:color w:val="FF0000"/>
                      <w:sz w:val="18"/>
                      <w:szCs w:val="18"/>
                    </w:rPr>
                    <w:t>[</w:t>
                  </w:r>
                  <w:r>
                    <w:rPr>
                      <w:rFonts w:eastAsia="ＭＳ 明朝" w:cs="Arial"/>
                      <w:color w:val="FF0000"/>
                      <w:sz w:val="18"/>
                      <w:szCs w:val="18"/>
                    </w:rPr>
                    <w:t>Rel-17 2-1b</w:t>
                  </w:r>
                  <w:r>
                    <w:rPr>
                      <w:rFonts w:eastAsia="ＭＳ 明朝"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D29DF95" w14:textId="77777777" w:rsidR="006717FA" w:rsidRDefault="006717FA" w:rsidP="006717FA">
                  <w:pPr>
                    <w:keepNext/>
                    <w:keepLines/>
                    <w:spacing w:before="120"/>
                    <w:rPr>
                      <w:rFonts w:eastAsia="ＭＳ 明朝" w:cs="Arial"/>
                      <w:color w:val="000000"/>
                      <w:sz w:val="18"/>
                      <w:szCs w:val="18"/>
                    </w:rPr>
                  </w:pPr>
                  <w:r>
                    <w:rPr>
                      <w:rFonts w:eastAsia="ＭＳ 明朝"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A731A58" w14:textId="77777777" w:rsidR="006717FA" w:rsidRDefault="006717FA" w:rsidP="006717FA">
                  <w:pPr>
                    <w:keepNext/>
                    <w:keepLines/>
                    <w:spacing w:before="120"/>
                    <w:rPr>
                      <w:rFonts w:eastAsia="ＭＳ 明朝" w:cs="Arial"/>
                      <w:color w:val="000000"/>
                      <w:sz w:val="18"/>
                      <w:szCs w:val="18"/>
                    </w:rPr>
                  </w:pPr>
                  <w:r>
                    <w:rPr>
                      <w:rFonts w:eastAsia="ＭＳ 明朝"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CC652D2" w14:textId="77777777" w:rsidR="006717FA" w:rsidRDefault="006717FA" w:rsidP="006717FA">
                  <w:pPr>
                    <w:keepNext/>
                    <w:keepLines/>
                    <w:spacing w:before="120"/>
                    <w:rPr>
                      <w:rFonts w:eastAsia="ＭＳ 明朝" w:cs="Arial"/>
                      <w:color w:val="000000"/>
                      <w:sz w:val="18"/>
                      <w:szCs w:val="18"/>
                      <w:lang w:val="en-US"/>
                    </w:rPr>
                  </w:pPr>
                  <w:r>
                    <w:rPr>
                      <w:rFonts w:eastAsia="ＭＳ 明朝" w:cs="Arial"/>
                      <w:color w:val="000000"/>
                      <w:sz w:val="18"/>
                      <w:szCs w:val="18"/>
                    </w:rPr>
                    <w:t>IoT-NTN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6F642C9C" w14:textId="77777777" w:rsidR="006717FA" w:rsidRDefault="006717FA" w:rsidP="006717FA">
                  <w:pPr>
                    <w:keepNext/>
                    <w:keepLines/>
                    <w:spacing w:before="120"/>
                    <w:rPr>
                      <w:rFonts w:eastAsiaTheme="minorEastAsia" w:cs="Arial"/>
                      <w:strike/>
                      <w:color w:val="FF0000"/>
                      <w:sz w:val="18"/>
                      <w:szCs w:val="18"/>
                      <w:lang w:eastAsia="zh-CN"/>
                    </w:rPr>
                  </w:pPr>
                  <w:r>
                    <w:rPr>
                      <w:rFonts w:eastAsia="ＭＳ 明朝" w:cs="Arial"/>
                      <w:strike/>
                      <w:color w:val="FF0000"/>
                      <w:sz w:val="18"/>
                      <w:szCs w:val="18"/>
                      <w:highlight w:val="yellow"/>
                    </w:rPr>
                    <w:t>[Per UE or Per band]</w:t>
                  </w:r>
                </w:p>
                <w:p w14:paraId="71105335" w14:textId="77777777" w:rsidR="006717FA" w:rsidRDefault="006717FA" w:rsidP="006717FA">
                  <w:pPr>
                    <w:keepNext/>
                    <w:keepLines/>
                    <w:spacing w:before="120"/>
                    <w:rPr>
                      <w:rFonts w:eastAsiaTheme="minorEastAsia" w:cs="Arial"/>
                      <w:color w:val="000000"/>
                      <w:sz w:val="18"/>
                      <w:szCs w:val="18"/>
                      <w:lang w:eastAsia="zh-CN"/>
                    </w:rPr>
                  </w:pPr>
                  <w:r>
                    <w:rPr>
                      <w:rFonts w:eastAsiaTheme="minorEastAsia"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A54FFE2" w14:textId="77777777" w:rsidR="006717FA" w:rsidRDefault="006717FA" w:rsidP="006717FA">
                  <w:pPr>
                    <w:keepNext/>
                    <w:keepLines/>
                    <w:spacing w:before="120"/>
                    <w:rPr>
                      <w:rFonts w:eastAsiaTheme="minorEastAsia" w:cs="Arial"/>
                      <w:strike/>
                      <w:color w:val="FF0000"/>
                      <w:sz w:val="18"/>
                      <w:szCs w:val="18"/>
                      <w:lang w:eastAsia="zh-CN"/>
                    </w:rPr>
                  </w:pPr>
                  <w:r>
                    <w:rPr>
                      <w:rFonts w:eastAsia="ＭＳ 明朝" w:cs="Arial"/>
                      <w:strike/>
                      <w:color w:val="FF0000"/>
                      <w:sz w:val="18"/>
                      <w:szCs w:val="18"/>
                      <w:highlight w:val="yellow"/>
                    </w:rPr>
                    <w:t>[TDD only]</w:t>
                  </w:r>
                </w:p>
                <w:p w14:paraId="49E93CAB" w14:textId="77777777" w:rsidR="006717FA" w:rsidRDefault="006717FA" w:rsidP="006717FA">
                  <w:pPr>
                    <w:keepNext/>
                    <w:keepLines/>
                    <w:spacing w:before="120"/>
                    <w:rPr>
                      <w:rFonts w:eastAsiaTheme="minorEastAsia"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C95579" w14:textId="77777777" w:rsidR="006717FA" w:rsidRDefault="006717FA" w:rsidP="006717FA">
                  <w:pPr>
                    <w:keepNext/>
                    <w:keepLines/>
                    <w:spacing w:before="120"/>
                    <w:rPr>
                      <w:rFonts w:eastAsia="ＭＳ 明朝" w:cs="Arial"/>
                      <w:color w:val="000000"/>
                      <w:sz w:val="18"/>
                      <w:szCs w:val="18"/>
                      <w:highlight w:val="yellow"/>
                    </w:rPr>
                  </w:pPr>
                  <w:r>
                    <w:rPr>
                      <w:rFonts w:eastAsia="ＭＳ 明朝"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DE0C545" w14:textId="77777777" w:rsidR="006717FA" w:rsidRDefault="006717FA" w:rsidP="006717FA">
                  <w:pPr>
                    <w:keepNext/>
                    <w:keepLines/>
                    <w:spacing w:before="120"/>
                    <w:rPr>
                      <w:rFonts w:eastAsia="ＭＳ 明朝" w:cs="Arial"/>
                      <w:color w:val="000000"/>
                      <w:sz w:val="18"/>
                      <w:szCs w:val="18"/>
                    </w:rPr>
                  </w:pPr>
                  <w:r>
                    <w:rPr>
                      <w:rFonts w:eastAsia="ＭＳ 明朝" w:cs="Arial"/>
                      <w:color w:val="000000"/>
                      <w:sz w:val="18"/>
                      <w:szCs w:val="18"/>
                    </w:rPr>
                    <w:t>Applicable only for 1616-1626.5 MHz MSS allocated band</w:t>
                  </w:r>
                </w:p>
              </w:tc>
              <w:tc>
                <w:tcPr>
                  <w:tcW w:w="0" w:type="auto"/>
                  <w:tcBorders>
                    <w:top w:val="single" w:sz="4" w:space="0" w:color="auto"/>
                    <w:left w:val="single" w:sz="4" w:space="0" w:color="auto"/>
                    <w:bottom w:val="single" w:sz="4" w:space="0" w:color="auto"/>
                    <w:right w:val="single" w:sz="4" w:space="0" w:color="auto"/>
                  </w:tcBorders>
                  <w:hideMark/>
                </w:tcPr>
                <w:p w14:paraId="22FCB864" w14:textId="77777777" w:rsidR="006717FA" w:rsidRDefault="006717FA" w:rsidP="006717FA">
                  <w:pPr>
                    <w:keepNext/>
                    <w:keepLines/>
                    <w:spacing w:before="120"/>
                    <w:rPr>
                      <w:rFonts w:eastAsiaTheme="minorEastAsia" w:cs="Arial"/>
                      <w:strike/>
                      <w:color w:val="FF0000"/>
                      <w:sz w:val="18"/>
                      <w:szCs w:val="18"/>
                      <w:highlight w:val="yellow"/>
                      <w:lang w:eastAsia="zh-CN"/>
                    </w:rPr>
                  </w:pPr>
                  <w:r>
                    <w:rPr>
                      <w:rFonts w:eastAsia="ＭＳ 明朝" w:cs="Arial"/>
                      <w:strike/>
                      <w:color w:val="FF0000"/>
                      <w:sz w:val="18"/>
                      <w:szCs w:val="18"/>
                      <w:highlight w:val="yellow"/>
                    </w:rPr>
                    <w:t>FFS</w:t>
                  </w:r>
                </w:p>
                <w:p w14:paraId="689A8BEA" w14:textId="56E6E1D1" w:rsidR="006717FA" w:rsidRPr="008821F9" w:rsidRDefault="006717FA" w:rsidP="006717FA">
                  <w:pPr>
                    <w:keepNext/>
                    <w:keepLines/>
                    <w:spacing w:before="120"/>
                    <w:rPr>
                      <w:rFonts w:eastAsiaTheme="minorEastAsia" w:cs="Arial"/>
                      <w:color w:val="FF0000"/>
                      <w:sz w:val="18"/>
                      <w:szCs w:val="18"/>
                      <w:lang w:eastAsia="zh-CN"/>
                    </w:rPr>
                  </w:pPr>
                  <w:r>
                    <w:rPr>
                      <w:rFonts w:eastAsiaTheme="minorEastAsia" w:cs="Arial"/>
                      <w:color w:val="FF0000"/>
                      <w:sz w:val="18"/>
                      <w:szCs w:val="18"/>
                      <w:lang w:eastAsia="zh-CN"/>
                    </w:rPr>
                    <w:t>mandatory with capability signalling for UEs that indicate support of the 1616-1626.5MHz MSS band</w:t>
                  </w:r>
                  <w:r w:rsidR="008821F9">
                    <w:rPr>
                      <w:rFonts w:eastAsia="SimSun" w:cs="Arial" w:hint="eastAsia"/>
                      <w:color w:val="FF0000"/>
                      <w:sz w:val="18"/>
                      <w:szCs w:val="18"/>
                      <w:lang w:eastAsia="zh-CN"/>
                    </w:rPr>
                    <w:t xml:space="preserve"> </w:t>
                  </w:r>
                  <w:r>
                    <w:rPr>
                      <w:rFonts w:eastAsiaTheme="minorEastAsia" w:cs="Arial"/>
                      <w:color w:val="FF0000"/>
                      <w:sz w:val="18"/>
                      <w:szCs w:val="18"/>
                      <w:lang w:eastAsia="zh-CN"/>
                    </w:rPr>
                    <w:t>TDD only</w:t>
                  </w:r>
                </w:p>
              </w:tc>
            </w:tr>
          </w:tbl>
          <w:p w14:paraId="1CCB98E8" w14:textId="441A75BF" w:rsidR="006717FA" w:rsidRPr="00913CF7" w:rsidRDefault="006717FA" w:rsidP="006717FA">
            <w:pPr>
              <w:rPr>
                <w:rFonts w:eastAsia="ＭＳ 明朝"/>
                <w:lang w:val="en-US"/>
              </w:rPr>
            </w:pPr>
          </w:p>
        </w:tc>
      </w:tr>
      <w:tr w:rsidR="006717FA" w:rsidRPr="00D1683D" w14:paraId="419B0E7A" w14:textId="77777777" w:rsidTr="00D91D2F">
        <w:trPr>
          <w:trHeight w:val="412"/>
        </w:trPr>
        <w:tc>
          <w:tcPr>
            <w:tcW w:w="277" w:type="pct"/>
          </w:tcPr>
          <w:p w14:paraId="0BFFC89A" w14:textId="16059282" w:rsidR="006717FA" w:rsidRDefault="00D005DF" w:rsidP="002F792D">
            <w:pPr>
              <w:rPr>
                <w:rFonts w:eastAsia="SimSun"/>
                <w:lang w:val="en-US" w:eastAsia="zh-CN"/>
              </w:rPr>
            </w:pPr>
            <w:r>
              <w:rPr>
                <w:rFonts w:eastAsia="SimSun" w:hint="eastAsia"/>
                <w:lang w:val="en-US" w:eastAsia="zh-CN"/>
              </w:rPr>
              <w:lastRenderedPageBreak/>
              <w:t>Nokia</w:t>
            </w:r>
          </w:p>
        </w:tc>
        <w:tc>
          <w:tcPr>
            <w:tcW w:w="4723" w:type="pct"/>
          </w:tcPr>
          <w:p w14:paraId="2AEC5481" w14:textId="77777777" w:rsidR="000E60CD" w:rsidRPr="000E60CD" w:rsidRDefault="000E60CD" w:rsidP="000E60CD">
            <w:pPr>
              <w:rPr>
                <w:rFonts w:eastAsia="ＭＳ 明朝"/>
                <w:b/>
                <w:bCs/>
                <w:lang w:val="en-US"/>
              </w:rPr>
            </w:pPr>
            <w:r w:rsidRPr="000E60CD">
              <w:rPr>
                <w:rFonts w:eastAsia="ＭＳ 明朝"/>
                <w:b/>
                <w:bCs/>
                <w:lang w:val="en-US"/>
              </w:rPr>
              <w:t xml:space="preserve">Proposal 1: Adopt the proposed FGs and components in Table 1 for Rel-19 UE features for NTN for Internet of Things (IoT) TDD mode. </w:t>
            </w:r>
          </w:p>
          <w:p w14:paraId="554F7F94" w14:textId="77777777" w:rsidR="006717FA" w:rsidRDefault="000E60CD" w:rsidP="000E60CD">
            <w:pPr>
              <w:rPr>
                <w:rFonts w:eastAsia="SimSun"/>
                <w:b/>
                <w:bCs/>
                <w:lang w:val="en-US" w:eastAsia="zh-CN"/>
              </w:rPr>
            </w:pPr>
            <w:r w:rsidRPr="000E60CD">
              <w:rPr>
                <w:rFonts w:eastAsia="ＭＳ 明朝"/>
                <w:b/>
                <w:bCs/>
                <w:lang w:val="en-US"/>
              </w:rPr>
              <w:t>Proposal 2: Adopt the proposed FGs as per band as it is special for band 1616-1626.5 MHz MSS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922"/>
              <w:gridCol w:w="10920"/>
              <w:gridCol w:w="2693"/>
              <w:gridCol w:w="2694"/>
            </w:tblGrid>
            <w:tr w:rsidR="00D87189" w14:paraId="399685E8" w14:textId="77777777" w:rsidTr="00D87189">
              <w:trPr>
                <w:trHeight w:val="20"/>
              </w:trPr>
              <w:tc>
                <w:tcPr>
                  <w:tcW w:w="687" w:type="dxa"/>
                  <w:tcBorders>
                    <w:top w:val="single" w:sz="4" w:space="0" w:color="auto"/>
                    <w:left w:val="single" w:sz="4" w:space="0" w:color="auto"/>
                    <w:bottom w:val="single" w:sz="4" w:space="0" w:color="auto"/>
                    <w:right w:val="single" w:sz="4" w:space="0" w:color="auto"/>
                  </w:tcBorders>
                  <w:hideMark/>
                </w:tcPr>
                <w:p w14:paraId="68C8E966" w14:textId="77777777" w:rsidR="00D87189" w:rsidRDefault="00D87189" w:rsidP="00D87189">
                  <w:pPr>
                    <w:pStyle w:val="TAH"/>
                    <w:rPr>
                      <w:rFonts w:asciiTheme="majorHAnsi" w:hAnsiTheme="majorHAnsi" w:cstheme="majorHAnsi"/>
                      <w:color w:val="000000" w:themeColor="text1"/>
                      <w:szCs w:val="18"/>
                      <w:lang w:val="en-US" w:eastAsia="en-US"/>
                    </w:rPr>
                  </w:pPr>
                  <w:r>
                    <w:rPr>
                      <w:rFonts w:asciiTheme="majorHAnsi" w:hAnsiTheme="majorHAnsi" w:cstheme="majorHAnsi"/>
                      <w:color w:val="000000" w:themeColor="text1"/>
                      <w:szCs w:val="18"/>
                      <w:lang w:eastAsia="en-US"/>
                    </w:rPr>
                    <w:t>Index</w:t>
                  </w:r>
                </w:p>
              </w:tc>
              <w:tc>
                <w:tcPr>
                  <w:tcW w:w="1922" w:type="dxa"/>
                  <w:tcBorders>
                    <w:top w:val="single" w:sz="4" w:space="0" w:color="auto"/>
                    <w:left w:val="single" w:sz="4" w:space="0" w:color="auto"/>
                    <w:bottom w:val="single" w:sz="4" w:space="0" w:color="auto"/>
                    <w:right w:val="single" w:sz="4" w:space="0" w:color="auto"/>
                  </w:tcBorders>
                  <w:hideMark/>
                </w:tcPr>
                <w:p w14:paraId="7EAEE736" w14:textId="77777777" w:rsidR="00D87189" w:rsidRDefault="00D87189" w:rsidP="00D87189">
                  <w:pPr>
                    <w:pStyle w:val="TAH"/>
                    <w:rPr>
                      <w:rFonts w:asciiTheme="majorHAnsi" w:hAnsiTheme="majorHAnsi" w:cstheme="majorHAnsi"/>
                      <w:color w:val="000000" w:themeColor="text1"/>
                      <w:szCs w:val="18"/>
                      <w:lang w:eastAsia="en-US"/>
                    </w:rPr>
                  </w:pPr>
                  <w:r>
                    <w:rPr>
                      <w:rFonts w:asciiTheme="majorHAnsi" w:hAnsiTheme="majorHAnsi" w:cstheme="majorHAnsi"/>
                      <w:color w:val="000000" w:themeColor="text1"/>
                      <w:szCs w:val="18"/>
                      <w:lang w:eastAsia="en-US"/>
                    </w:rPr>
                    <w:t>Feature group</w:t>
                  </w:r>
                </w:p>
              </w:tc>
              <w:tc>
                <w:tcPr>
                  <w:tcW w:w="10920" w:type="dxa"/>
                  <w:tcBorders>
                    <w:top w:val="single" w:sz="4" w:space="0" w:color="auto"/>
                    <w:left w:val="single" w:sz="4" w:space="0" w:color="auto"/>
                    <w:bottom w:val="single" w:sz="4" w:space="0" w:color="auto"/>
                    <w:right w:val="single" w:sz="4" w:space="0" w:color="auto"/>
                  </w:tcBorders>
                  <w:hideMark/>
                </w:tcPr>
                <w:p w14:paraId="16E8F7CF" w14:textId="77777777" w:rsidR="00D87189" w:rsidRDefault="00D87189" w:rsidP="00D87189">
                  <w:pPr>
                    <w:pStyle w:val="TAH"/>
                    <w:rPr>
                      <w:rFonts w:asciiTheme="majorHAnsi" w:hAnsiTheme="majorHAnsi" w:cstheme="majorHAnsi"/>
                      <w:color w:val="000000" w:themeColor="text1"/>
                      <w:szCs w:val="18"/>
                      <w:lang w:eastAsia="en-US"/>
                    </w:rPr>
                  </w:pPr>
                  <w:r>
                    <w:rPr>
                      <w:rFonts w:asciiTheme="majorHAnsi" w:hAnsiTheme="majorHAnsi" w:cstheme="majorHAnsi"/>
                      <w:color w:val="000000" w:themeColor="text1"/>
                      <w:szCs w:val="18"/>
                      <w:lang w:eastAsia="en-US"/>
                    </w:rPr>
                    <w:t>Components</w:t>
                  </w:r>
                </w:p>
              </w:tc>
              <w:tc>
                <w:tcPr>
                  <w:tcW w:w="2693" w:type="dxa"/>
                  <w:tcBorders>
                    <w:top w:val="single" w:sz="4" w:space="0" w:color="auto"/>
                    <w:left w:val="single" w:sz="4" w:space="0" w:color="auto"/>
                    <w:bottom w:val="single" w:sz="4" w:space="0" w:color="auto"/>
                    <w:right w:val="single" w:sz="4" w:space="0" w:color="auto"/>
                  </w:tcBorders>
                  <w:hideMark/>
                </w:tcPr>
                <w:p w14:paraId="027776FA" w14:textId="77777777" w:rsidR="00D87189" w:rsidRDefault="00D87189" w:rsidP="00D87189">
                  <w:pPr>
                    <w:pStyle w:val="TAH"/>
                    <w:rPr>
                      <w:rFonts w:asciiTheme="majorHAnsi" w:hAnsiTheme="majorHAnsi" w:cstheme="majorHAnsi"/>
                      <w:bCs/>
                      <w:color w:val="000000" w:themeColor="text1"/>
                      <w:szCs w:val="18"/>
                      <w:lang w:eastAsia="en-US"/>
                    </w:rPr>
                  </w:pPr>
                  <w:r>
                    <w:rPr>
                      <w:bCs/>
                      <w:lang w:eastAsia="ja-JP"/>
                    </w:rPr>
                    <w:t>Prerequisite feature groups</w:t>
                  </w:r>
                </w:p>
              </w:tc>
              <w:tc>
                <w:tcPr>
                  <w:tcW w:w="2694" w:type="dxa"/>
                  <w:tcBorders>
                    <w:top w:val="single" w:sz="4" w:space="0" w:color="auto"/>
                    <w:left w:val="single" w:sz="4" w:space="0" w:color="auto"/>
                    <w:bottom w:val="single" w:sz="4" w:space="0" w:color="auto"/>
                    <w:right w:val="single" w:sz="4" w:space="0" w:color="auto"/>
                  </w:tcBorders>
                  <w:hideMark/>
                </w:tcPr>
                <w:p w14:paraId="3C1BFFD4" w14:textId="77777777" w:rsidR="00D87189" w:rsidRDefault="00D87189" w:rsidP="00D87189">
                  <w:pPr>
                    <w:keepNext/>
                    <w:keepLines/>
                    <w:spacing w:after="0"/>
                    <w:rPr>
                      <w:rFonts w:asciiTheme="minorHAnsi" w:hAnsiTheme="minorHAnsi" w:cstheme="minorBidi"/>
                      <w:b/>
                      <w:sz w:val="18"/>
                      <w:szCs w:val="24"/>
                    </w:rPr>
                  </w:pPr>
                  <w:r>
                    <w:rPr>
                      <w:b/>
                      <w:sz w:val="18"/>
                    </w:rPr>
                    <w:t>Type</w:t>
                  </w:r>
                </w:p>
                <w:p w14:paraId="19324BE6" w14:textId="77777777" w:rsidR="00D87189" w:rsidRDefault="00D87189" w:rsidP="00D87189">
                  <w:pPr>
                    <w:pStyle w:val="TAH"/>
                    <w:rPr>
                      <w:rFonts w:asciiTheme="majorHAnsi" w:hAnsiTheme="majorHAnsi" w:cstheme="majorHAnsi"/>
                      <w:color w:val="000000" w:themeColor="text1"/>
                      <w:szCs w:val="18"/>
                      <w:lang w:eastAsia="en-US"/>
                    </w:rPr>
                  </w:pPr>
                  <w:r>
                    <w:rPr>
                      <w:lang w:eastAsia="ja-JP"/>
                    </w:rPr>
                    <w:t>(the ‘type’ definition from UE features should be based on the granularity of 1) Per UE or 2) Per Band or 3) Per BC or 4) Per FS or 5) Per FSPC)</w:t>
                  </w:r>
                </w:p>
              </w:tc>
            </w:tr>
            <w:tr w:rsidR="00D87189" w14:paraId="6CB84AA6" w14:textId="77777777" w:rsidTr="00D87189">
              <w:trPr>
                <w:trHeight w:val="20"/>
              </w:trPr>
              <w:tc>
                <w:tcPr>
                  <w:tcW w:w="687" w:type="dxa"/>
                  <w:tcBorders>
                    <w:top w:val="single" w:sz="4" w:space="0" w:color="auto"/>
                    <w:left w:val="single" w:sz="4" w:space="0" w:color="auto"/>
                    <w:bottom w:val="single" w:sz="4" w:space="0" w:color="auto"/>
                    <w:right w:val="single" w:sz="4" w:space="0" w:color="auto"/>
                  </w:tcBorders>
                  <w:hideMark/>
                </w:tcPr>
                <w:p w14:paraId="5E9BD678" w14:textId="77777777" w:rsidR="00D87189" w:rsidRDefault="00D87189" w:rsidP="00D87189">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rPr>
                    <w:lastRenderedPageBreak/>
                    <w:t>2</w:t>
                  </w:r>
                  <w:r>
                    <w:rPr>
                      <w:rFonts w:asciiTheme="majorHAnsi" w:eastAsia="ＭＳ 明朝" w:hAnsiTheme="majorHAnsi" w:cstheme="majorHAnsi"/>
                      <w:color w:val="000000" w:themeColor="text1"/>
                      <w:szCs w:val="18"/>
                      <w:lang w:eastAsia="ja-JP"/>
                    </w:rPr>
                    <w:t>-1</w:t>
                  </w:r>
                </w:p>
              </w:tc>
              <w:tc>
                <w:tcPr>
                  <w:tcW w:w="1922" w:type="dxa"/>
                  <w:tcBorders>
                    <w:top w:val="single" w:sz="4" w:space="0" w:color="auto"/>
                    <w:left w:val="single" w:sz="4" w:space="0" w:color="auto"/>
                    <w:bottom w:val="single" w:sz="4" w:space="0" w:color="auto"/>
                    <w:right w:val="single" w:sz="4" w:space="0" w:color="auto"/>
                  </w:tcBorders>
                </w:tcPr>
                <w:p w14:paraId="1B7F947C" w14:textId="77777777" w:rsidR="00D87189" w:rsidRDefault="00D87189" w:rsidP="00D8718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Support of IoT-NTN TDD mode</w:t>
                  </w:r>
                </w:p>
                <w:p w14:paraId="08701930" w14:textId="77777777" w:rsidR="00D87189" w:rsidRDefault="00D87189" w:rsidP="00D87189">
                  <w:pPr>
                    <w:pStyle w:val="TAL"/>
                    <w:rPr>
                      <w:rFonts w:asciiTheme="majorHAnsi" w:hAnsiTheme="majorHAnsi" w:cstheme="majorHAnsi"/>
                      <w:color w:val="000000" w:themeColor="text1"/>
                      <w:szCs w:val="18"/>
                    </w:rPr>
                  </w:pPr>
                </w:p>
              </w:tc>
              <w:tc>
                <w:tcPr>
                  <w:tcW w:w="10920" w:type="dxa"/>
                  <w:tcBorders>
                    <w:top w:val="single" w:sz="4" w:space="0" w:color="auto"/>
                    <w:left w:val="single" w:sz="4" w:space="0" w:color="auto"/>
                    <w:bottom w:val="single" w:sz="4" w:space="0" w:color="auto"/>
                    <w:right w:val="single" w:sz="4" w:space="0" w:color="auto"/>
                  </w:tcBorders>
                </w:tcPr>
                <w:p w14:paraId="4F830C7F" w14:textId="77777777" w:rsidR="00D87189" w:rsidRDefault="00D87189" w:rsidP="00D8718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Pr>
                      <w:rFonts w:asciiTheme="majorHAnsi" w:hAnsiTheme="majorHAnsi" w:cstheme="majorHAnsi"/>
                      <w:color w:val="000000" w:themeColor="text1"/>
                      <w:szCs w:val="18"/>
                    </w:rPr>
                    <w:t>ms</w:t>
                  </w:r>
                  <w:proofErr w:type="spellEnd"/>
                  <w:r>
                    <w:rPr>
                      <w:rFonts w:asciiTheme="majorHAnsi" w:hAnsiTheme="majorHAnsi" w:cstheme="majorHAnsi"/>
                      <w:color w:val="000000" w:themeColor="text1"/>
                      <w:szCs w:val="18"/>
                    </w:rPr>
                    <w:t xml:space="preserve"> at the ULSRP</w:t>
                  </w:r>
                </w:p>
                <w:p w14:paraId="7183379B" w14:textId="77777777" w:rsidR="00D87189" w:rsidRDefault="00D87189" w:rsidP="00D8718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 The DL subframes of pattern are fixed to subframes [3 4 5 6 7 8 9 0] across two consecutive radio frames.</w:t>
                  </w:r>
                </w:p>
                <w:p w14:paraId="51F91C7C" w14:textId="77777777" w:rsidR="00D87189" w:rsidRDefault="00D87189" w:rsidP="00D8718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3. The non-U NB-IoT subframes are not considered by the UE as “NB-IoT UL subframes”</w:t>
                  </w:r>
                </w:p>
                <w:p w14:paraId="5CC69F88" w14:textId="77777777" w:rsidR="00D87189" w:rsidRDefault="00D87189" w:rsidP="00D8718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 The non-D NB-IoT subframes are not considered by the UE as “NB-IoT DL subframes”</w:t>
                  </w:r>
                </w:p>
                <w:p w14:paraId="4AE3001E" w14:textId="77777777" w:rsidR="00D87189" w:rsidRDefault="00D87189" w:rsidP="00D8718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5. Support NPSS/NSSS/NPBCH</w:t>
                  </w:r>
                  <w:r w:rsidRPr="00D87189">
                    <w:rPr>
                      <w:rFonts w:asciiTheme="majorHAnsi" w:hAnsiTheme="majorHAnsi" w:cstheme="majorHAnsi"/>
                      <w:color w:val="FF0000"/>
                      <w:szCs w:val="18"/>
                    </w:rPr>
                    <w:t>/SIB1-NB</w:t>
                  </w:r>
                  <w:r>
                    <w:rPr>
                      <w:rFonts w:asciiTheme="majorHAnsi" w:hAnsiTheme="majorHAnsi" w:cstheme="majorHAnsi"/>
                      <w:color w:val="000000" w:themeColor="text1"/>
                      <w:szCs w:val="18"/>
                    </w:rPr>
                    <w:t xml:space="preserve"> transmissions dropped in non-D NB-IoT subframes</w:t>
                  </w:r>
                </w:p>
                <w:p w14:paraId="01886554" w14:textId="77777777" w:rsidR="00D87189" w:rsidRDefault="00D87189" w:rsidP="00D8718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6. Postponement of NPRACH transmissions in non-U NB-IoT subframes until the next U NB-IoT subframe(s), where the unit of postponement is one PRU.</w:t>
                  </w:r>
                </w:p>
                <w:p w14:paraId="68A4069A" w14:textId="77777777" w:rsidR="00D87189" w:rsidRPr="00D87189" w:rsidRDefault="00D87189" w:rsidP="00D87189">
                  <w:pPr>
                    <w:pStyle w:val="TAL"/>
                    <w:rPr>
                      <w:rFonts w:asciiTheme="majorHAnsi" w:hAnsiTheme="majorHAnsi" w:cstheme="majorHAnsi"/>
                      <w:color w:val="FF0000"/>
                      <w:szCs w:val="18"/>
                    </w:rPr>
                  </w:pPr>
                  <w:r w:rsidRPr="00D87189">
                    <w:rPr>
                      <w:rFonts w:asciiTheme="majorHAnsi" w:hAnsiTheme="majorHAnsi" w:cstheme="majorHAnsi"/>
                      <w:color w:val="FF0000"/>
                      <w:szCs w:val="18"/>
                    </w:rPr>
                    <w:t xml:space="preserve">7. Support NPRACH periodicities of 90 </w:t>
                  </w:r>
                  <w:proofErr w:type="spellStart"/>
                  <w:r w:rsidRPr="00D87189">
                    <w:rPr>
                      <w:rFonts w:asciiTheme="majorHAnsi" w:hAnsiTheme="majorHAnsi" w:cstheme="majorHAnsi"/>
                      <w:color w:val="FF0000"/>
                      <w:szCs w:val="18"/>
                    </w:rPr>
                    <w:t>ms</w:t>
                  </w:r>
                  <w:proofErr w:type="spellEnd"/>
                  <w:r w:rsidRPr="00D87189">
                    <w:rPr>
                      <w:rFonts w:asciiTheme="majorHAnsi" w:hAnsiTheme="majorHAnsi" w:cstheme="majorHAnsi"/>
                      <w:color w:val="FF0000"/>
                      <w:szCs w:val="18"/>
                    </w:rPr>
                    <w:t xml:space="preserve"> and 180 </w:t>
                  </w:r>
                  <w:proofErr w:type="spellStart"/>
                  <w:r w:rsidRPr="00D87189">
                    <w:rPr>
                      <w:rFonts w:asciiTheme="majorHAnsi" w:hAnsiTheme="majorHAnsi" w:cstheme="majorHAnsi"/>
                      <w:color w:val="FF0000"/>
                      <w:szCs w:val="18"/>
                    </w:rPr>
                    <w:t>ms</w:t>
                  </w:r>
                  <w:proofErr w:type="spellEnd"/>
                  <w:r w:rsidRPr="00D87189">
                    <w:rPr>
                      <w:rFonts w:asciiTheme="majorHAnsi" w:hAnsiTheme="majorHAnsi" w:cstheme="majorHAnsi"/>
                      <w:color w:val="FF0000"/>
                      <w:szCs w:val="18"/>
                    </w:rPr>
                    <w:t xml:space="preserve">. Do not support NPRACH periodicities of 40 </w:t>
                  </w:r>
                  <w:proofErr w:type="spellStart"/>
                  <w:r w:rsidRPr="00D87189">
                    <w:rPr>
                      <w:rFonts w:asciiTheme="majorHAnsi" w:hAnsiTheme="majorHAnsi" w:cstheme="majorHAnsi"/>
                      <w:color w:val="FF0000"/>
                      <w:szCs w:val="18"/>
                    </w:rPr>
                    <w:t>ms</w:t>
                  </w:r>
                  <w:proofErr w:type="spellEnd"/>
                  <w:r w:rsidRPr="00D87189">
                    <w:rPr>
                      <w:rFonts w:asciiTheme="majorHAnsi" w:hAnsiTheme="majorHAnsi" w:cstheme="majorHAnsi"/>
                      <w:color w:val="FF0000"/>
                      <w:szCs w:val="18"/>
                    </w:rPr>
                    <w:t xml:space="preserve"> and 80 </w:t>
                  </w:r>
                  <w:proofErr w:type="spellStart"/>
                  <w:r w:rsidRPr="00D87189">
                    <w:rPr>
                      <w:rFonts w:asciiTheme="majorHAnsi" w:hAnsiTheme="majorHAnsi" w:cstheme="majorHAnsi"/>
                      <w:color w:val="FF0000"/>
                      <w:szCs w:val="18"/>
                    </w:rPr>
                    <w:t>ms</w:t>
                  </w:r>
                  <w:proofErr w:type="spellEnd"/>
                  <w:r w:rsidRPr="00D87189">
                    <w:rPr>
                      <w:rFonts w:asciiTheme="majorHAnsi" w:hAnsiTheme="majorHAnsi" w:cstheme="majorHAnsi"/>
                      <w:color w:val="FF0000"/>
                      <w:szCs w:val="18"/>
                    </w:rPr>
                    <w:t>.</w:t>
                  </w:r>
                </w:p>
                <w:p w14:paraId="779E3FE6" w14:textId="77777777" w:rsidR="00D87189" w:rsidRDefault="00D87189" w:rsidP="00D87189">
                  <w:pPr>
                    <w:pStyle w:val="TAL"/>
                    <w:rPr>
                      <w:rFonts w:asciiTheme="majorHAnsi" w:hAnsiTheme="majorHAnsi" w:cstheme="majorHAnsi"/>
                      <w:color w:val="000000" w:themeColor="text1"/>
                      <w:szCs w:val="18"/>
                    </w:rPr>
                  </w:pPr>
                </w:p>
                <w:p w14:paraId="0D064CD3" w14:textId="77777777" w:rsidR="00D87189" w:rsidRDefault="00D87189" w:rsidP="00D8718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 Whether/how to capture components in Rel-17 2-1b, in case the FG is not defined to be the prerequisite one.]</w:t>
                  </w:r>
                </w:p>
                <w:p w14:paraId="45BDEE47" w14:textId="77777777" w:rsidR="00D87189" w:rsidRDefault="00D87189" w:rsidP="00D8718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[FFS other component(s)/FG(s)]</w:t>
                  </w:r>
                </w:p>
              </w:tc>
              <w:tc>
                <w:tcPr>
                  <w:tcW w:w="2693" w:type="dxa"/>
                  <w:tcBorders>
                    <w:top w:val="single" w:sz="4" w:space="0" w:color="auto"/>
                    <w:left w:val="single" w:sz="4" w:space="0" w:color="auto"/>
                    <w:bottom w:val="single" w:sz="4" w:space="0" w:color="auto"/>
                    <w:right w:val="single" w:sz="4" w:space="0" w:color="auto"/>
                  </w:tcBorders>
                  <w:hideMark/>
                </w:tcPr>
                <w:p w14:paraId="226AF967" w14:textId="77777777" w:rsidR="00D87189" w:rsidRDefault="00D87189" w:rsidP="00D87189">
                  <w:pPr>
                    <w:pStyle w:val="TAL"/>
                    <w:rPr>
                      <w:rFonts w:asciiTheme="majorHAnsi" w:hAnsiTheme="majorHAnsi" w:cstheme="majorHAnsi"/>
                      <w:color w:val="000000" w:themeColor="text1"/>
                      <w:szCs w:val="18"/>
                    </w:rPr>
                  </w:pPr>
                  <w:r>
                    <w:rPr>
                      <w:rFonts w:eastAsia="ＭＳ 明朝" w:cs="Arial"/>
                      <w:color w:val="000000"/>
                      <w:szCs w:val="18"/>
                      <w:highlight w:val="yellow"/>
                      <w:lang w:eastAsia="ja-JP"/>
                    </w:rPr>
                    <w:t>[Rel-17 2-1b]</w:t>
                  </w:r>
                </w:p>
              </w:tc>
              <w:tc>
                <w:tcPr>
                  <w:tcW w:w="2694" w:type="dxa"/>
                  <w:tcBorders>
                    <w:top w:val="single" w:sz="4" w:space="0" w:color="auto"/>
                    <w:left w:val="single" w:sz="4" w:space="0" w:color="auto"/>
                    <w:bottom w:val="single" w:sz="4" w:space="0" w:color="auto"/>
                    <w:right w:val="single" w:sz="4" w:space="0" w:color="auto"/>
                  </w:tcBorders>
                  <w:hideMark/>
                </w:tcPr>
                <w:p w14:paraId="7CEEB590" w14:textId="2FDEE4B6" w:rsidR="00D87189" w:rsidRDefault="00D87189" w:rsidP="00D87189">
                  <w:pPr>
                    <w:pStyle w:val="TAL"/>
                    <w:rPr>
                      <w:rFonts w:asciiTheme="majorHAnsi" w:hAnsiTheme="majorHAnsi" w:cstheme="majorHAnsi"/>
                      <w:color w:val="000000" w:themeColor="text1"/>
                      <w:szCs w:val="18"/>
                    </w:rPr>
                  </w:pPr>
                  <w:r w:rsidRPr="0090709C">
                    <w:rPr>
                      <w:rFonts w:eastAsia="ＭＳ 明朝" w:cs="Arial"/>
                      <w:color w:val="FF0000"/>
                      <w:szCs w:val="18"/>
                      <w:lang w:eastAsia="ja-JP"/>
                    </w:rPr>
                    <w:t>Per band</w:t>
                  </w:r>
                </w:p>
              </w:tc>
            </w:tr>
          </w:tbl>
          <w:p w14:paraId="6EBF7291" w14:textId="47729B06" w:rsidR="000E60CD" w:rsidRPr="000E60CD" w:rsidRDefault="000E60CD" w:rsidP="000E60CD">
            <w:pPr>
              <w:rPr>
                <w:rFonts w:eastAsia="SimSun"/>
                <w:lang w:val="en-US" w:eastAsia="zh-CN"/>
              </w:rPr>
            </w:pPr>
          </w:p>
        </w:tc>
      </w:tr>
      <w:tr w:rsidR="00CC173E" w:rsidRPr="00D1683D" w14:paraId="5353F73B" w14:textId="77777777" w:rsidTr="00D91D2F">
        <w:trPr>
          <w:trHeight w:val="412"/>
        </w:trPr>
        <w:tc>
          <w:tcPr>
            <w:tcW w:w="277" w:type="pct"/>
          </w:tcPr>
          <w:p w14:paraId="3CC8E6EE" w14:textId="02E466A0" w:rsidR="00CC173E" w:rsidRDefault="00CC173E" w:rsidP="002F792D">
            <w:pPr>
              <w:rPr>
                <w:rFonts w:eastAsia="SimSun"/>
                <w:lang w:val="en-US" w:eastAsia="zh-CN"/>
              </w:rPr>
            </w:pPr>
            <w:r>
              <w:rPr>
                <w:rFonts w:eastAsia="SimSun" w:hint="eastAsia"/>
                <w:lang w:val="en-US" w:eastAsia="zh-CN"/>
              </w:rPr>
              <w:lastRenderedPageBreak/>
              <w:t>Samsung</w:t>
            </w:r>
          </w:p>
        </w:tc>
        <w:tc>
          <w:tcPr>
            <w:tcW w:w="4723" w:type="pct"/>
          </w:tcPr>
          <w:p w14:paraId="7A7F9A3F" w14:textId="77777777" w:rsidR="00425177" w:rsidRPr="00425177" w:rsidRDefault="00425177" w:rsidP="00425177">
            <w:pPr>
              <w:numPr>
                <w:ilvl w:val="0"/>
                <w:numId w:val="23"/>
              </w:numPr>
              <w:rPr>
                <w:rFonts w:eastAsia="SimSun"/>
                <w:lang w:val="x-none" w:eastAsia="zh-CN"/>
              </w:rPr>
            </w:pPr>
            <w:r w:rsidRPr="00425177">
              <w:rPr>
                <w:rFonts w:eastAsia="SimSun"/>
                <w:lang w:val="x-none" w:eastAsia="zh-CN"/>
              </w:rPr>
              <w:t>Components: Rel-17 2-1b should be captured as a prerequisite, as this feature is for NTN operation and requires support for Rel-17 2-1b as a basic feature. Otherwise, further details may need to be explained in the components.</w:t>
            </w:r>
          </w:p>
          <w:p w14:paraId="0CAFCA3C" w14:textId="77777777" w:rsidR="00425177" w:rsidRPr="00425177" w:rsidRDefault="00425177" w:rsidP="00425177">
            <w:pPr>
              <w:numPr>
                <w:ilvl w:val="0"/>
                <w:numId w:val="23"/>
              </w:numPr>
              <w:rPr>
                <w:rFonts w:eastAsia="SimSun"/>
                <w:lang w:val="x-none" w:eastAsia="zh-CN"/>
              </w:rPr>
            </w:pPr>
            <w:r w:rsidRPr="00425177">
              <w:rPr>
                <w:rFonts w:eastAsia="SimSun"/>
                <w:lang w:val="x-none" w:eastAsia="zh-CN"/>
              </w:rPr>
              <w:t>Need for FDD/TDD differentiation: It should be TDD-only, according to the WID. There is no motivation to consider this feature in FDD.</w:t>
            </w:r>
          </w:p>
          <w:p w14:paraId="02E44EE9" w14:textId="391C45D5" w:rsidR="00425177" w:rsidRPr="00425177" w:rsidRDefault="00425177" w:rsidP="00425177">
            <w:pPr>
              <w:numPr>
                <w:ilvl w:val="0"/>
                <w:numId w:val="23"/>
              </w:numPr>
              <w:rPr>
                <w:rFonts w:eastAsia="SimSun"/>
                <w:lang w:val="x-none" w:eastAsia="zh-CN"/>
              </w:rPr>
            </w:pPr>
            <w:r w:rsidRPr="00425177">
              <w:rPr>
                <w:rFonts w:eastAsia="SimSun"/>
                <w:lang w:val="en-US" w:eastAsia="zh-CN"/>
              </w:rPr>
              <w:t>Mandatory/Optional: As this feature requires new changes on NPSS/NSSS/NPBCH, it should be optional without capability signaling.</w:t>
            </w:r>
          </w:p>
          <w:p w14:paraId="0250081D" w14:textId="7B017B4E" w:rsidR="00CC173E" w:rsidRPr="000E60CD" w:rsidRDefault="003E7A67" w:rsidP="000E60CD">
            <w:pPr>
              <w:rPr>
                <w:rFonts w:eastAsia="ＭＳ 明朝"/>
                <w:b/>
                <w:bCs/>
                <w:lang w:val="en-US"/>
              </w:rPr>
            </w:pPr>
            <w:r w:rsidRPr="003E7A67">
              <w:rPr>
                <w:rFonts w:eastAsia="ＭＳ 明朝"/>
                <w:b/>
                <w:bCs/>
                <w:u w:val="single"/>
              </w:rPr>
              <w:t>Proposal 1: Consider the above updates for IoT-NTN TDD mode.</w:t>
            </w:r>
          </w:p>
        </w:tc>
      </w:tr>
      <w:tr w:rsidR="00672556" w:rsidRPr="00D1683D" w14:paraId="33D616F4" w14:textId="77777777" w:rsidTr="00D91D2F">
        <w:trPr>
          <w:trHeight w:val="412"/>
        </w:trPr>
        <w:tc>
          <w:tcPr>
            <w:tcW w:w="277" w:type="pct"/>
          </w:tcPr>
          <w:p w14:paraId="7C7F63A4" w14:textId="1C9B706E" w:rsidR="00672556" w:rsidRDefault="00672556" w:rsidP="002F792D">
            <w:pPr>
              <w:rPr>
                <w:rFonts w:eastAsia="SimSun"/>
                <w:lang w:val="en-US" w:eastAsia="zh-CN"/>
              </w:rPr>
            </w:pPr>
            <w:r>
              <w:rPr>
                <w:rFonts w:eastAsia="SimSun" w:hint="eastAsia"/>
                <w:lang w:val="en-US" w:eastAsia="zh-CN"/>
              </w:rPr>
              <w:t>ZTE</w:t>
            </w:r>
          </w:p>
        </w:tc>
        <w:tc>
          <w:tcPr>
            <w:tcW w:w="4723" w:type="pct"/>
          </w:tcPr>
          <w:p w14:paraId="2F9A54AA" w14:textId="77777777" w:rsidR="00EF3905" w:rsidRPr="00EF3905" w:rsidRDefault="00EF3905" w:rsidP="00EF3905">
            <w:pPr>
              <w:rPr>
                <w:rFonts w:eastAsia="SimSun"/>
                <w:lang w:val="en-US" w:eastAsia="zh-CN"/>
              </w:rPr>
            </w:pPr>
            <w:r w:rsidRPr="00EF3905">
              <w:rPr>
                <w:rFonts w:eastAsia="SimSun"/>
                <w:lang w:val="en-US" w:eastAsia="zh-CN"/>
              </w:rPr>
              <w:t>As lists in Table 1, following changes are suggested:</w:t>
            </w:r>
          </w:p>
          <w:p w14:paraId="4EAED37A" w14:textId="77777777" w:rsidR="00EF3905" w:rsidRPr="00EF3905" w:rsidRDefault="00EF3905" w:rsidP="00EF3905">
            <w:pPr>
              <w:numPr>
                <w:ilvl w:val="0"/>
                <w:numId w:val="24"/>
              </w:numPr>
              <w:rPr>
                <w:rFonts w:eastAsia="SimSun"/>
                <w:lang w:val="en-US" w:eastAsia="zh-CN"/>
              </w:rPr>
            </w:pPr>
            <w:r w:rsidRPr="00EF3905">
              <w:rPr>
                <w:rFonts w:eastAsia="SimSun"/>
                <w:lang w:eastAsia="zh-CN"/>
              </w:rPr>
              <w:t xml:space="preserve">Regarding pre-requisite, Rel-17 2-1b is preferred to be pre-requisite of the FG 2-1. For Rel-18 feature, this is taken as the pre-requisite already and same way is expected for Rel-19 feature. Additionally, it’s also beneficial to let the UE to report whether some Rel-18 features are supported or not since the same pre-requisite is shared. For example. if beneficial, the UE can additionally report to support the GNSS position fix in connected state (Rel-18 2-3b) as combined UE feature with Rel-19. </w:t>
            </w:r>
            <w:r w:rsidRPr="00EF3905">
              <w:rPr>
                <w:rFonts w:eastAsia="SimSun"/>
                <w:lang w:val="en-US" w:eastAsia="zh-CN"/>
              </w:rPr>
              <w:t xml:space="preserve">Otherwise, </w:t>
            </w:r>
            <w:r w:rsidRPr="00EF3905">
              <w:rPr>
                <w:rFonts w:eastAsia="SimSun"/>
                <w:lang w:eastAsia="zh-CN"/>
              </w:rPr>
              <w:t>additional FG will need to be specified to support the legacy IoT-NTN UE features in IoT-NTN TDD mode, which complicates the specification and design.</w:t>
            </w:r>
          </w:p>
          <w:p w14:paraId="23F3C15E" w14:textId="77777777" w:rsidR="00EF3905" w:rsidRPr="00EF3905" w:rsidRDefault="00EF3905" w:rsidP="00EF3905">
            <w:pPr>
              <w:numPr>
                <w:ilvl w:val="0"/>
                <w:numId w:val="24"/>
              </w:numPr>
              <w:rPr>
                <w:rFonts w:eastAsia="SimSun"/>
                <w:lang w:val="en-US" w:eastAsia="zh-CN"/>
              </w:rPr>
            </w:pPr>
            <w:r w:rsidRPr="00EF3905">
              <w:rPr>
                <w:rFonts w:eastAsia="SimSun"/>
                <w:lang w:val="en-US" w:eastAsia="zh-CN"/>
              </w:rPr>
              <w:t>Regarding the column of type, “per band” is preferred since IoT-NTN TDD mode will only be supported for 1616-1626.5 MHz MSS allocated band. UE does not need to support this feature in other bands.</w:t>
            </w:r>
          </w:p>
          <w:p w14:paraId="594E0904" w14:textId="77777777" w:rsidR="00EF3905" w:rsidRPr="00EF3905" w:rsidRDefault="00EF3905" w:rsidP="00EF3905">
            <w:pPr>
              <w:numPr>
                <w:ilvl w:val="0"/>
                <w:numId w:val="24"/>
              </w:numPr>
              <w:rPr>
                <w:rFonts w:eastAsia="SimSun"/>
                <w:lang w:val="en-US" w:eastAsia="zh-CN"/>
              </w:rPr>
            </w:pPr>
            <w:r w:rsidRPr="00EF3905">
              <w:rPr>
                <w:rFonts w:eastAsia="SimSun"/>
                <w:lang w:val="en-US" w:eastAsia="zh-CN"/>
              </w:rPr>
              <w:t>The FG is only applicable for TDD band. Hence, the column of FDD/TDD differentiation can be “TDD only”, and no need to consider the mixture of TDD and FDD.</w:t>
            </w:r>
          </w:p>
          <w:p w14:paraId="3D04CFCA" w14:textId="77777777" w:rsidR="00EF3905" w:rsidRDefault="00EF3905" w:rsidP="00EF3905">
            <w:pPr>
              <w:numPr>
                <w:ilvl w:val="0"/>
                <w:numId w:val="24"/>
              </w:numPr>
              <w:rPr>
                <w:rFonts w:eastAsia="SimSun"/>
                <w:lang w:val="en-US" w:eastAsia="zh-CN"/>
              </w:rPr>
            </w:pPr>
            <w:r w:rsidRPr="00EF3905">
              <w:rPr>
                <w:rFonts w:eastAsia="SimSun"/>
                <w:lang w:val="en-US" w:eastAsia="zh-CN"/>
              </w:rPr>
              <w:t>Regarding optional/mandatory, the basic feature for IoT-NTN (i.e., Rel-17 2-1b) is written as “optional with capability signaling” with an additional sentence “For UEs supporting NB-IoT NTN, it must indicate this FG is supported”. Similar wording can be used as shown in Table 1.</w:t>
            </w:r>
          </w:p>
          <w:p w14:paraId="1687EB25" w14:textId="77777777" w:rsidR="00672556" w:rsidRDefault="00EF3905" w:rsidP="00EF3905">
            <w:pPr>
              <w:numPr>
                <w:ilvl w:val="0"/>
                <w:numId w:val="24"/>
              </w:numPr>
              <w:rPr>
                <w:rFonts w:eastAsia="SimSun"/>
                <w:lang w:val="en-US" w:eastAsia="zh-CN"/>
              </w:rPr>
            </w:pPr>
            <w:r w:rsidRPr="00EF3905">
              <w:rPr>
                <w:rFonts w:eastAsia="SimSun"/>
                <w:lang w:val="en-US" w:eastAsia="zh-CN"/>
              </w:rPr>
              <w:t>Considering that following agreement is achieved, SIB1-NB can be added in the component 5. An additional component 7 can be added to specify the support of new NPRACH periodicities considering that postponement related enhancement has been captured in component 6. And an additional component 8 can be added to specify the support of adjusting pre-compensation before the beginning of UL burst.</w:t>
            </w:r>
          </w:p>
          <w:p w14:paraId="55D30B82" w14:textId="77777777" w:rsidR="00DA056A" w:rsidRDefault="00DA056A" w:rsidP="00DA056A">
            <w:pPr>
              <w:rPr>
                <w:rFonts w:eastAsia="SimSun"/>
                <w:i/>
                <w:iCs/>
                <w:lang w:eastAsia="zh-CN"/>
              </w:rPr>
            </w:pPr>
            <w:r w:rsidRPr="00DA056A">
              <w:rPr>
                <w:rFonts w:eastAsia="SimSun"/>
                <w:b/>
                <w:bCs/>
                <w:i/>
                <w:iCs/>
                <w:lang w:eastAsia="zh-CN"/>
              </w:rPr>
              <w:t>Proposal 1:</w:t>
            </w:r>
            <w:r w:rsidRPr="00DA056A">
              <w:rPr>
                <w:rFonts w:eastAsia="SimSun"/>
                <w:i/>
                <w:iCs/>
                <w:lang w:eastAsia="zh-CN"/>
              </w:rPr>
              <w:t xml:space="preserve">  Adopt the feature groups in </w:t>
            </w:r>
            <w:r w:rsidRPr="00DA056A">
              <w:rPr>
                <w:rFonts w:eastAsia="SimSun"/>
                <w:i/>
                <w:iCs/>
                <w:lang w:eastAsia="zh-CN"/>
              </w:rPr>
              <w:fldChar w:fldCharType="begin"/>
            </w:r>
            <w:r w:rsidRPr="00DA056A">
              <w:rPr>
                <w:rFonts w:eastAsia="SimSun"/>
                <w:i/>
                <w:iCs/>
                <w:lang w:eastAsia="zh-CN"/>
              </w:rPr>
              <w:instrText xml:space="preserve"> REF _Ref134801033 \h  \* MERGEFORMAT </w:instrText>
            </w:r>
            <w:r w:rsidRPr="00DA056A">
              <w:rPr>
                <w:rFonts w:eastAsia="SimSun"/>
                <w:i/>
                <w:iCs/>
                <w:lang w:eastAsia="zh-CN"/>
              </w:rPr>
            </w:r>
            <w:r w:rsidRPr="00DA056A">
              <w:rPr>
                <w:rFonts w:eastAsia="SimSun"/>
                <w:i/>
                <w:iCs/>
                <w:lang w:eastAsia="zh-CN"/>
              </w:rPr>
              <w:fldChar w:fldCharType="separate"/>
            </w:r>
            <w:r w:rsidRPr="00DA056A">
              <w:rPr>
                <w:rFonts w:eastAsia="SimSun"/>
                <w:i/>
                <w:iCs/>
                <w:lang w:eastAsia="zh-CN"/>
              </w:rPr>
              <w:t>Table 1</w:t>
            </w:r>
            <w:r w:rsidRPr="00DA056A">
              <w:rPr>
                <w:rFonts w:eastAsia="SimSun"/>
                <w:lang w:val="en-US" w:eastAsia="zh-CN"/>
              </w:rPr>
              <w:fldChar w:fldCharType="end"/>
            </w:r>
            <w:r w:rsidRPr="00DA056A">
              <w:rPr>
                <w:rFonts w:eastAsia="SimSun"/>
                <w:i/>
                <w:iCs/>
                <w:lang w:eastAsia="zh-CN"/>
              </w:rPr>
              <w:t xml:space="preserve"> for Rel-19 IoT-NTN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10"/>
              <w:gridCol w:w="3975"/>
              <w:gridCol w:w="1359"/>
              <w:gridCol w:w="1374"/>
              <w:gridCol w:w="1957"/>
              <w:gridCol w:w="1668"/>
              <w:gridCol w:w="2020"/>
              <w:gridCol w:w="1537"/>
              <w:gridCol w:w="1608"/>
              <w:gridCol w:w="1342"/>
              <w:gridCol w:w="2380"/>
            </w:tblGrid>
            <w:tr w:rsidR="007C6F88" w14:paraId="42994B1E" w14:textId="77777777" w:rsidTr="007C6F88">
              <w:trPr>
                <w:trHeight w:val="20"/>
              </w:trPr>
              <w:tc>
                <w:tcPr>
                  <w:tcW w:w="0" w:type="auto"/>
                  <w:tcBorders>
                    <w:top w:val="single" w:sz="4" w:space="0" w:color="auto"/>
                    <w:left w:val="single" w:sz="4" w:space="0" w:color="auto"/>
                    <w:bottom w:val="single" w:sz="4" w:space="0" w:color="auto"/>
                    <w:right w:val="single" w:sz="4" w:space="0" w:color="auto"/>
                  </w:tcBorders>
                  <w:hideMark/>
                </w:tcPr>
                <w:p w14:paraId="32D4B8F7" w14:textId="77777777" w:rsidR="007C6F88" w:rsidRDefault="007C6F88" w:rsidP="007C6F88">
                  <w:pPr>
                    <w:keepNext/>
                    <w:keepLines/>
                    <w:widowControl w:val="0"/>
                    <w:spacing w:after="0" w:line="252" w:lineRule="auto"/>
                    <w:jc w:val="center"/>
                    <w:textAlignment w:val="baseline"/>
                    <w:rPr>
                      <w:rFonts w:ascii="Arial" w:hAnsi="Arial" w:cs="Arial"/>
                      <w:b/>
                      <w:color w:val="000000"/>
                      <w:sz w:val="18"/>
                      <w:szCs w:val="18"/>
                      <w:lang w:val="en-US" w:eastAsia="zh-CN"/>
                    </w:rPr>
                  </w:pPr>
                  <w:r>
                    <w:rPr>
                      <w:rFonts w:ascii="Arial" w:hAnsi="Arial" w:cs="Arial"/>
                      <w:b/>
                      <w:sz w:val="18"/>
                      <w:szCs w:val="18"/>
                      <w:lang w:eastAsia="zh-CN"/>
                    </w:rPr>
                    <w:t>Index</w:t>
                  </w:r>
                </w:p>
              </w:tc>
              <w:tc>
                <w:tcPr>
                  <w:tcW w:w="0" w:type="auto"/>
                  <w:tcBorders>
                    <w:top w:val="single" w:sz="4" w:space="0" w:color="auto"/>
                    <w:left w:val="nil"/>
                    <w:bottom w:val="single" w:sz="4" w:space="0" w:color="auto"/>
                    <w:right w:val="single" w:sz="4" w:space="0" w:color="auto"/>
                  </w:tcBorders>
                  <w:hideMark/>
                </w:tcPr>
                <w:p w14:paraId="25C8B80B" w14:textId="77777777" w:rsidR="007C6F88" w:rsidRDefault="007C6F88" w:rsidP="007C6F88">
                  <w:pPr>
                    <w:keepNext/>
                    <w:keepLines/>
                    <w:widowControl w:val="0"/>
                    <w:spacing w:after="0" w:line="252" w:lineRule="auto"/>
                    <w:jc w:val="center"/>
                    <w:textAlignment w:val="baseline"/>
                    <w:rPr>
                      <w:rFonts w:ascii="Arial" w:hAnsi="Arial" w:cs="Arial"/>
                      <w:b/>
                      <w:color w:val="000000"/>
                      <w:sz w:val="18"/>
                      <w:szCs w:val="18"/>
                      <w:lang w:eastAsia="zh-CN"/>
                    </w:rPr>
                  </w:pPr>
                  <w:r>
                    <w:rPr>
                      <w:rFonts w:ascii="Arial" w:hAnsi="Arial" w:cs="Arial"/>
                      <w:b/>
                      <w:sz w:val="18"/>
                      <w:szCs w:val="18"/>
                      <w:lang w:eastAsia="zh-CN"/>
                    </w:rPr>
                    <w:t>Feature group</w:t>
                  </w:r>
                </w:p>
              </w:tc>
              <w:tc>
                <w:tcPr>
                  <w:tcW w:w="0" w:type="auto"/>
                  <w:tcBorders>
                    <w:top w:val="single" w:sz="4" w:space="0" w:color="auto"/>
                    <w:left w:val="nil"/>
                    <w:bottom w:val="single" w:sz="4" w:space="0" w:color="auto"/>
                    <w:right w:val="single" w:sz="4" w:space="0" w:color="auto"/>
                  </w:tcBorders>
                  <w:hideMark/>
                </w:tcPr>
                <w:p w14:paraId="20494F72" w14:textId="77777777" w:rsidR="007C6F88" w:rsidRDefault="007C6F88" w:rsidP="007C6F88">
                  <w:pPr>
                    <w:keepNext/>
                    <w:keepLines/>
                    <w:widowControl w:val="0"/>
                    <w:spacing w:after="0" w:line="252" w:lineRule="auto"/>
                    <w:jc w:val="center"/>
                    <w:textAlignment w:val="baseline"/>
                    <w:rPr>
                      <w:rFonts w:ascii="Arial" w:hAnsi="Arial" w:cs="Arial"/>
                      <w:b/>
                      <w:color w:val="000000"/>
                      <w:sz w:val="18"/>
                      <w:szCs w:val="18"/>
                      <w:lang w:eastAsia="zh-CN"/>
                    </w:rPr>
                  </w:pPr>
                  <w:r>
                    <w:rPr>
                      <w:rFonts w:ascii="Arial" w:hAnsi="Arial" w:cs="Arial"/>
                      <w:b/>
                      <w:sz w:val="18"/>
                      <w:szCs w:val="18"/>
                      <w:lang w:eastAsia="zh-CN"/>
                    </w:rPr>
                    <w:t>Components</w:t>
                  </w:r>
                </w:p>
              </w:tc>
              <w:tc>
                <w:tcPr>
                  <w:tcW w:w="0" w:type="auto"/>
                  <w:tcBorders>
                    <w:top w:val="single" w:sz="4" w:space="0" w:color="auto"/>
                    <w:left w:val="nil"/>
                    <w:bottom w:val="single" w:sz="4" w:space="0" w:color="auto"/>
                    <w:right w:val="single" w:sz="4" w:space="0" w:color="auto"/>
                  </w:tcBorders>
                  <w:hideMark/>
                </w:tcPr>
                <w:p w14:paraId="37798CE6" w14:textId="77777777" w:rsidR="007C6F88" w:rsidRDefault="007C6F88" w:rsidP="007C6F88">
                  <w:pPr>
                    <w:keepNext/>
                    <w:keepLines/>
                    <w:widowControl w:val="0"/>
                    <w:spacing w:after="0" w:line="252" w:lineRule="auto"/>
                    <w:jc w:val="center"/>
                    <w:textAlignment w:val="baseline"/>
                    <w:rPr>
                      <w:rFonts w:ascii="Arial" w:hAnsi="Arial" w:cs="Arial"/>
                      <w:b/>
                      <w:color w:val="000000"/>
                      <w:sz w:val="18"/>
                      <w:szCs w:val="18"/>
                      <w:lang w:eastAsia="zh-CN"/>
                    </w:rPr>
                  </w:pPr>
                  <w:r>
                    <w:rPr>
                      <w:rFonts w:ascii="Arial" w:hAnsi="Arial" w:cs="Arial"/>
                      <w:b/>
                      <w:sz w:val="18"/>
                      <w:szCs w:val="18"/>
                      <w:lang w:eastAsia="zh-CN"/>
                    </w:rPr>
                    <w:t>Prerequisite feature groups</w:t>
                  </w:r>
                </w:p>
              </w:tc>
              <w:tc>
                <w:tcPr>
                  <w:tcW w:w="0" w:type="auto"/>
                  <w:tcBorders>
                    <w:top w:val="single" w:sz="4" w:space="0" w:color="auto"/>
                    <w:left w:val="nil"/>
                    <w:bottom w:val="single" w:sz="4" w:space="0" w:color="auto"/>
                    <w:right w:val="single" w:sz="4" w:space="0" w:color="auto"/>
                  </w:tcBorders>
                  <w:hideMark/>
                </w:tcPr>
                <w:p w14:paraId="4D1F2E24" w14:textId="77777777" w:rsidR="007C6F88" w:rsidRDefault="007C6F88" w:rsidP="007C6F88">
                  <w:pPr>
                    <w:keepNext/>
                    <w:keepLines/>
                    <w:widowControl w:val="0"/>
                    <w:spacing w:after="0" w:line="252" w:lineRule="auto"/>
                    <w:jc w:val="center"/>
                    <w:textAlignment w:val="baseline"/>
                    <w:rPr>
                      <w:rFonts w:ascii="Arial" w:hAnsi="Arial" w:cs="Arial"/>
                      <w:b/>
                      <w:color w:val="000000"/>
                      <w:sz w:val="18"/>
                      <w:szCs w:val="18"/>
                      <w:lang w:eastAsia="zh-CN"/>
                    </w:rPr>
                  </w:pPr>
                  <w:r>
                    <w:rPr>
                      <w:rFonts w:ascii="Arial" w:hAnsi="Arial" w:cs="Arial"/>
                      <w:b/>
                      <w:sz w:val="18"/>
                      <w:szCs w:val="18"/>
                      <w:lang w:eastAsia="zh-CN"/>
                    </w:rPr>
                    <w:t xml:space="preserve">Need for the </w:t>
                  </w:r>
                  <w:proofErr w:type="spellStart"/>
                  <w:r>
                    <w:rPr>
                      <w:rFonts w:ascii="Arial" w:hAnsi="Arial" w:cs="Arial"/>
                      <w:b/>
                      <w:sz w:val="18"/>
                      <w:szCs w:val="18"/>
                      <w:lang w:eastAsia="zh-CN"/>
                    </w:rPr>
                    <w:t>eNB</w:t>
                  </w:r>
                  <w:proofErr w:type="spellEnd"/>
                  <w:r>
                    <w:rPr>
                      <w:rFonts w:ascii="Arial" w:hAnsi="Arial" w:cs="Arial"/>
                      <w:b/>
                      <w:sz w:val="18"/>
                      <w:szCs w:val="18"/>
                      <w:lang w:eastAsia="zh-CN"/>
                    </w:rPr>
                    <w:t xml:space="preserve"> to know if the feature is supported</w:t>
                  </w:r>
                </w:p>
              </w:tc>
              <w:tc>
                <w:tcPr>
                  <w:tcW w:w="0" w:type="auto"/>
                  <w:tcBorders>
                    <w:top w:val="single" w:sz="4" w:space="0" w:color="auto"/>
                    <w:left w:val="nil"/>
                    <w:bottom w:val="single" w:sz="4" w:space="0" w:color="auto"/>
                    <w:right w:val="single" w:sz="4" w:space="0" w:color="auto"/>
                  </w:tcBorders>
                  <w:hideMark/>
                </w:tcPr>
                <w:p w14:paraId="403A0C12" w14:textId="77777777" w:rsidR="007C6F88" w:rsidRDefault="007C6F88" w:rsidP="007C6F88">
                  <w:pPr>
                    <w:keepNext/>
                    <w:keepLines/>
                    <w:widowControl w:val="0"/>
                    <w:spacing w:after="0" w:line="252" w:lineRule="auto"/>
                    <w:jc w:val="center"/>
                    <w:textAlignment w:val="baseline"/>
                    <w:rPr>
                      <w:rFonts w:ascii="Arial" w:hAnsi="Arial" w:cs="Arial"/>
                      <w:b/>
                      <w:color w:val="000000"/>
                      <w:sz w:val="18"/>
                      <w:szCs w:val="18"/>
                      <w:lang w:eastAsia="zh-CN"/>
                    </w:rPr>
                  </w:pPr>
                  <w:r>
                    <w:rPr>
                      <w:rFonts w:ascii="Arial" w:hAnsi="Arial" w:cs="Arial"/>
                      <w:b/>
                      <w:sz w:val="18"/>
                      <w:szCs w:val="18"/>
                      <w:lang w:eastAsia="zh-CN"/>
                    </w:rPr>
                    <w:t>Need for the UE to know if the feature is supported (only for V2X WI, where the PC5-RRC capability signalling is delivered between the UEs)</w:t>
                  </w:r>
                </w:p>
              </w:tc>
              <w:tc>
                <w:tcPr>
                  <w:tcW w:w="0" w:type="auto"/>
                  <w:tcBorders>
                    <w:top w:val="single" w:sz="4" w:space="0" w:color="auto"/>
                    <w:left w:val="nil"/>
                    <w:bottom w:val="single" w:sz="4" w:space="0" w:color="auto"/>
                    <w:right w:val="single" w:sz="4" w:space="0" w:color="auto"/>
                  </w:tcBorders>
                  <w:hideMark/>
                </w:tcPr>
                <w:p w14:paraId="0DEDE516" w14:textId="77777777" w:rsidR="007C6F88" w:rsidRDefault="007C6F88" w:rsidP="007C6F88">
                  <w:pPr>
                    <w:keepNext/>
                    <w:keepLines/>
                    <w:widowControl w:val="0"/>
                    <w:spacing w:after="0" w:line="252" w:lineRule="auto"/>
                    <w:rPr>
                      <w:rFonts w:ascii="Arial" w:eastAsia="SimSun" w:hAnsi="Arial" w:cs="Arial"/>
                      <w:b/>
                      <w:color w:val="000000"/>
                      <w:sz w:val="18"/>
                      <w:szCs w:val="18"/>
                      <w:lang w:eastAsia="zh-CN"/>
                    </w:rPr>
                  </w:pPr>
                  <w:r>
                    <w:rPr>
                      <w:rFonts w:ascii="Arial" w:eastAsia="SimSun" w:hAnsi="Arial" w:cs="Arial"/>
                      <w:b/>
                      <w:sz w:val="18"/>
                      <w:szCs w:val="18"/>
                      <w:lang w:eastAsia="zh-CN"/>
                    </w:rPr>
                    <w:t>Consequence if the feature is not supported by the UE</w:t>
                  </w:r>
                </w:p>
              </w:tc>
              <w:tc>
                <w:tcPr>
                  <w:tcW w:w="0" w:type="auto"/>
                  <w:tcBorders>
                    <w:top w:val="single" w:sz="4" w:space="0" w:color="auto"/>
                    <w:left w:val="nil"/>
                    <w:bottom w:val="single" w:sz="4" w:space="0" w:color="auto"/>
                    <w:right w:val="single" w:sz="4" w:space="0" w:color="auto"/>
                  </w:tcBorders>
                  <w:hideMark/>
                </w:tcPr>
                <w:p w14:paraId="7A7A2899" w14:textId="77777777" w:rsidR="007C6F88" w:rsidRDefault="007C6F88" w:rsidP="007C6F88">
                  <w:pPr>
                    <w:keepNext/>
                    <w:keepLines/>
                    <w:widowControl w:val="0"/>
                    <w:spacing w:after="0" w:line="252" w:lineRule="auto"/>
                    <w:rPr>
                      <w:rFonts w:ascii="Arial" w:eastAsia="SimSun" w:hAnsi="Arial" w:cs="Arial"/>
                      <w:b/>
                      <w:sz w:val="18"/>
                      <w:szCs w:val="18"/>
                      <w:lang w:eastAsia="zh-CN"/>
                    </w:rPr>
                  </w:pPr>
                  <w:r>
                    <w:rPr>
                      <w:rFonts w:ascii="Arial" w:eastAsia="SimSun" w:hAnsi="Arial" w:cs="Arial"/>
                      <w:b/>
                      <w:sz w:val="18"/>
                      <w:szCs w:val="18"/>
                      <w:lang w:eastAsia="zh-CN"/>
                    </w:rPr>
                    <w:t>Type</w:t>
                  </w:r>
                </w:p>
                <w:p w14:paraId="3B746AD8" w14:textId="77777777" w:rsidR="007C6F88" w:rsidRDefault="007C6F88" w:rsidP="007C6F88">
                  <w:pPr>
                    <w:keepNext/>
                    <w:keepLines/>
                    <w:widowControl w:val="0"/>
                    <w:spacing w:after="0" w:line="252" w:lineRule="auto"/>
                    <w:rPr>
                      <w:rFonts w:ascii="Arial" w:eastAsia="SimSun" w:hAnsi="Arial" w:cs="Arial"/>
                      <w:b/>
                      <w:color w:val="000000"/>
                      <w:sz w:val="18"/>
                      <w:szCs w:val="18"/>
                      <w:lang w:eastAsia="zh-CN"/>
                    </w:rPr>
                  </w:pPr>
                  <w:r>
                    <w:rPr>
                      <w:rFonts w:ascii="Arial" w:eastAsia="SimSun" w:hAnsi="Arial" w:cs="Arial"/>
                      <w:b/>
                      <w:sz w:val="18"/>
                      <w:szCs w:val="18"/>
                      <w:lang w:eastAsia="zh-CN"/>
                    </w:rPr>
                    <w:t>(the ‘type’ definition from UE features should be based on the granularity of 1) Per UE or 2) Per Band or 3) Per BC or 4) Per FS or 5) Per FSPC)</w:t>
                  </w:r>
                </w:p>
              </w:tc>
              <w:tc>
                <w:tcPr>
                  <w:tcW w:w="0" w:type="auto"/>
                  <w:tcBorders>
                    <w:top w:val="single" w:sz="4" w:space="0" w:color="auto"/>
                    <w:left w:val="nil"/>
                    <w:bottom w:val="single" w:sz="4" w:space="0" w:color="auto"/>
                    <w:right w:val="single" w:sz="4" w:space="0" w:color="auto"/>
                  </w:tcBorders>
                  <w:hideMark/>
                </w:tcPr>
                <w:p w14:paraId="7C33C4A5" w14:textId="77777777" w:rsidR="007C6F88" w:rsidRDefault="007C6F88" w:rsidP="007C6F88">
                  <w:pPr>
                    <w:keepNext/>
                    <w:keepLines/>
                    <w:widowControl w:val="0"/>
                    <w:spacing w:after="0" w:line="252" w:lineRule="auto"/>
                    <w:jc w:val="center"/>
                    <w:textAlignment w:val="baseline"/>
                    <w:rPr>
                      <w:rFonts w:ascii="Arial" w:hAnsi="Arial" w:cs="Arial"/>
                      <w:b/>
                      <w:color w:val="000000"/>
                      <w:sz w:val="18"/>
                      <w:szCs w:val="18"/>
                      <w:lang w:eastAsia="zh-CN"/>
                    </w:rPr>
                  </w:pPr>
                  <w:r>
                    <w:rPr>
                      <w:rFonts w:ascii="Arial" w:hAnsi="Arial" w:cs="Arial"/>
                      <w:b/>
                      <w:sz w:val="18"/>
                      <w:szCs w:val="18"/>
                      <w:lang w:eastAsia="zh-CN"/>
                    </w:rPr>
                    <w:t>Need of FDD/TDD differentiation</w:t>
                  </w:r>
                </w:p>
              </w:tc>
              <w:tc>
                <w:tcPr>
                  <w:tcW w:w="0" w:type="auto"/>
                  <w:tcBorders>
                    <w:top w:val="single" w:sz="4" w:space="0" w:color="auto"/>
                    <w:left w:val="nil"/>
                    <w:bottom w:val="single" w:sz="4" w:space="0" w:color="auto"/>
                    <w:right w:val="single" w:sz="4" w:space="0" w:color="auto"/>
                  </w:tcBorders>
                  <w:hideMark/>
                </w:tcPr>
                <w:p w14:paraId="690BE886" w14:textId="77777777" w:rsidR="007C6F88" w:rsidRDefault="007C6F88" w:rsidP="007C6F88">
                  <w:pPr>
                    <w:keepNext/>
                    <w:keepLines/>
                    <w:widowControl w:val="0"/>
                    <w:spacing w:after="0" w:line="252" w:lineRule="auto"/>
                    <w:jc w:val="center"/>
                    <w:textAlignment w:val="baseline"/>
                    <w:rPr>
                      <w:rFonts w:ascii="Arial" w:hAnsi="Arial" w:cs="Arial"/>
                      <w:b/>
                      <w:color w:val="000000"/>
                      <w:sz w:val="18"/>
                      <w:szCs w:val="18"/>
                      <w:lang w:eastAsia="zh-CN"/>
                    </w:rPr>
                  </w:pPr>
                  <w:r>
                    <w:rPr>
                      <w:rFonts w:ascii="Arial" w:hAnsi="Arial" w:cs="Arial"/>
                      <w:b/>
                      <w:sz w:val="18"/>
                      <w:szCs w:val="18"/>
                      <w:lang w:eastAsia="zh-CN"/>
                    </w:rPr>
                    <w:t>Capability interpretation for mixture of FDD/TDD</w:t>
                  </w:r>
                </w:p>
              </w:tc>
              <w:tc>
                <w:tcPr>
                  <w:tcW w:w="0" w:type="auto"/>
                  <w:tcBorders>
                    <w:top w:val="single" w:sz="4" w:space="0" w:color="auto"/>
                    <w:left w:val="nil"/>
                    <w:bottom w:val="single" w:sz="4" w:space="0" w:color="auto"/>
                    <w:right w:val="single" w:sz="4" w:space="0" w:color="auto"/>
                  </w:tcBorders>
                  <w:hideMark/>
                </w:tcPr>
                <w:p w14:paraId="08E43CD1" w14:textId="77777777" w:rsidR="007C6F88" w:rsidRDefault="007C6F88" w:rsidP="007C6F88">
                  <w:pPr>
                    <w:keepNext/>
                    <w:keepLines/>
                    <w:widowControl w:val="0"/>
                    <w:spacing w:after="0" w:line="252" w:lineRule="auto"/>
                    <w:jc w:val="center"/>
                    <w:textAlignment w:val="baseline"/>
                    <w:rPr>
                      <w:rFonts w:ascii="Arial" w:hAnsi="Arial" w:cs="Arial"/>
                      <w:b/>
                      <w:color w:val="000000"/>
                      <w:sz w:val="18"/>
                      <w:szCs w:val="18"/>
                      <w:lang w:eastAsia="zh-CN"/>
                    </w:rPr>
                  </w:pPr>
                  <w:r>
                    <w:rPr>
                      <w:rFonts w:ascii="Arial" w:hAnsi="Arial" w:cs="Arial"/>
                      <w:b/>
                      <w:sz w:val="18"/>
                      <w:szCs w:val="18"/>
                      <w:lang w:eastAsia="zh-CN"/>
                    </w:rPr>
                    <w:t>Note</w:t>
                  </w:r>
                </w:p>
              </w:tc>
              <w:tc>
                <w:tcPr>
                  <w:tcW w:w="0" w:type="auto"/>
                  <w:tcBorders>
                    <w:top w:val="single" w:sz="4" w:space="0" w:color="auto"/>
                    <w:left w:val="nil"/>
                    <w:bottom w:val="single" w:sz="4" w:space="0" w:color="auto"/>
                    <w:right w:val="single" w:sz="4" w:space="0" w:color="auto"/>
                  </w:tcBorders>
                  <w:hideMark/>
                </w:tcPr>
                <w:p w14:paraId="36FDD320" w14:textId="77777777" w:rsidR="007C6F88" w:rsidRDefault="007C6F88" w:rsidP="007C6F88">
                  <w:pPr>
                    <w:keepNext/>
                    <w:keepLines/>
                    <w:widowControl w:val="0"/>
                    <w:spacing w:after="0" w:line="252" w:lineRule="auto"/>
                    <w:jc w:val="center"/>
                    <w:textAlignment w:val="baseline"/>
                    <w:rPr>
                      <w:rFonts w:ascii="Arial" w:hAnsi="Arial" w:cs="Arial"/>
                      <w:b/>
                      <w:color w:val="000000"/>
                      <w:sz w:val="18"/>
                      <w:szCs w:val="18"/>
                      <w:lang w:eastAsia="zh-CN"/>
                    </w:rPr>
                  </w:pPr>
                  <w:r>
                    <w:rPr>
                      <w:rFonts w:ascii="Arial" w:hAnsi="Arial" w:cs="Arial"/>
                      <w:b/>
                      <w:sz w:val="18"/>
                      <w:szCs w:val="18"/>
                      <w:lang w:eastAsia="zh-CN"/>
                    </w:rPr>
                    <w:t>Mandatory/Optional</w:t>
                  </w:r>
                </w:p>
              </w:tc>
            </w:tr>
            <w:tr w:rsidR="007C6F88" w14:paraId="67815FCE" w14:textId="77777777" w:rsidTr="007C6F88">
              <w:trPr>
                <w:trHeight w:val="20"/>
              </w:trPr>
              <w:tc>
                <w:tcPr>
                  <w:tcW w:w="0" w:type="auto"/>
                  <w:tcBorders>
                    <w:top w:val="single" w:sz="4" w:space="0" w:color="auto"/>
                    <w:left w:val="single" w:sz="4" w:space="0" w:color="auto"/>
                    <w:bottom w:val="single" w:sz="4" w:space="0" w:color="auto"/>
                    <w:right w:val="single" w:sz="4" w:space="0" w:color="auto"/>
                  </w:tcBorders>
                  <w:hideMark/>
                </w:tcPr>
                <w:p w14:paraId="0DE3853C" w14:textId="77777777" w:rsidR="007C6F88" w:rsidRDefault="007C6F88" w:rsidP="007C6F88">
                  <w:pPr>
                    <w:keepNext/>
                    <w:keepLines/>
                    <w:widowControl w:val="0"/>
                    <w:spacing w:after="0" w:line="252" w:lineRule="auto"/>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2-1</w:t>
                  </w:r>
                </w:p>
              </w:tc>
              <w:tc>
                <w:tcPr>
                  <w:tcW w:w="0" w:type="auto"/>
                  <w:tcBorders>
                    <w:top w:val="single" w:sz="4" w:space="0" w:color="auto"/>
                    <w:left w:val="nil"/>
                    <w:bottom w:val="single" w:sz="4" w:space="0" w:color="auto"/>
                    <w:right w:val="single" w:sz="4" w:space="0" w:color="auto"/>
                  </w:tcBorders>
                  <w:hideMark/>
                </w:tcPr>
                <w:p w14:paraId="6C7AFF46" w14:textId="77777777" w:rsidR="007C6F88" w:rsidRDefault="007C6F88" w:rsidP="007C6F88">
                  <w:pPr>
                    <w:keepNext/>
                    <w:keepLines/>
                    <w:widowControl w:val="0"/>
                    <w:spacing w:after="0" w:line="252" w:lineRule="auto"/>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Support of IoT-NTN TDD mode</w:t>
                  </w:r>
                </w:p>
              </w:tc>
              <w:tc>
                <w:tcPr>
                  <w:tcW w:w="0" w:type="auto"/>
                  <w:tcBorders>
                    <w:top w:val="single" w:sz="4" w:space="0" w:color="auto"/>
                    <w:left w:val="nil"/>
                    <w:bottom w:val="single" w:sz="4" w:space="0" w:color="auto"/>
                    <w:right w:val="single" w:sz="4" w:space="0" w:color="auto"/>
                  </w:tcBorders>
                </w:tcPr>
                <w:p w14:paraId="45A00E46" w14:textId="77777777" w:rsidR="007C6F88" w:rsidRDefault="007C6F88" w:rsidP="007C6F88">
                  <w:pPr>
                    <w:spacing w:after="0" w:line="252" w:lineRule="auto"/>
                    <w:rPr>
                      <w:rFonts w:ascii="Arial" w:eastAsia="ＭＳ ゴシック" w:hAnsi="Arial" w:cs="Arial"/>
                      <w:color w:val="000000"/>
                      <w:sz w:val="18"/>
                      <w:szCs w:val="18"/>
                      <w:lang w:eastAsia="zh-CN"/>
                    </w:rPr>
                  </w:pPr>
                  <w:r>
                    <w:rPr>
                      <w:rFonts w:ascii="Arial" w:eastAsia="ＭＳ ゴシック" w:hAnsi="Arial" w:cs="Arial"/>
                      <w:color w:val="000000"/>
                      <w:sz w:val="18"/>
                      <w:szCs w:val="18"/>
                      <w:lang w:eastAsia="zh-CN"/>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Pr>
                      <w:rFonts w:ascii="Arial" w:eastAsia="ＭＳ ゴシック" w:hAnsi="Arial" w:cs="Arial"/>
                      <w:color w:val="000000"/>
                      <w:sz w:val="18"/>
                      <w:szCs w:val="18"/>
                      <w:lang w:eastAsia="zh-CN"/>
                    </w:rPr>
                    <w:t>ms</w:t>
                  </w:r>
                  <w:proofErr w:type="spellEnd"/>
                  <w:r>
                    <w:rPr>
                      <w:rFonts w:ascii="Arial" w:eastAsia="ＭＳ ゴシック" w:hAnsi="Arial" w:cs="Arial"/>
                      <w:color w:val="000000"/>
                      <w:sz w:val="18"/>
                      <w:szCs w:val="18"/>
                      <w:lang w:eastAsia="zh-CN"/>
                    </w:rPr>
                    <w:t xml:space="preserve"> at the ULSRP</w:t>
                  </w:r>
                </w:p>
                <w:p w14:paraId="2850785C" w14:textId="77777777" w:rsidR="007C6F88" w:rsidRDefault="007C6F88" w:rsidP="007C6F88">
                  <w:pPr>
                    <w:spacing w:after="0" w:line="252" w:lineRule="auto"/>
                    <w:rPr>
                      <w:rFonts w:ascii="Arial" w:eastAsia="ＭＳ ゴシック" w:hAnsi="Arial" w:cs="Arial"/>
                      <w:color w:val="000000"/>
                      <w:sz w:val="18"/>
                      <w:szCs w:val="18"/>
                      <w:lang w:eastAsia="zh-CN"/>
                    </w:rPr>
                  </w:pPr>
                  <w:r>
                    <w:rPr>
                      <w:rFonts w:ascii="Arial" w:eastAsia="ＭＳ ゴシック" w:hAnsi="Arial" w:cs="Arial"/>
                      <w:color w:val="000000"/>
                      <w:sz w:val="18"/>
                      <w:szCs w:val="18"/>
                      <w:lang w:eastAsia="zh-CN"/>
                    </w:rPr>
                    <w:t>2. The DL subframes of pattern are fixed to subframes [3 4 5 6 7 8 9 0] across two consecutive radio frames.</w:t>
                  </w:r>
                </w:p>
                <w:p w14:paraId="32262E99" w14:textId="77777777" w:rsidR="007C6F88" w:rsidRDefault="007C6F88" w:rsidP="007C6F88">
                  <w:pPr>
                    <w:spacing w:after="0" w:line="252" w:lineRule="auto"/>
                    <w:rPr>
                      <w:rFonts w:ascii="Arial" w:eastAsia="ＭＳ ゴシック" w:hAnsi="Arial" w:cs="Arial"/>
                      <w:color w:val="000000"/>
                      <w:sz w:val="18"/>
                      <w:szCs w:val="18"/>
                      <w:lang w:eastAsia="zh-CN"/>
                    </w:rPr>
                  </w:pPr>
                  <w:r>
                    <w:rPr>
                      <w:rFonts w:ascii="Arial" w:eastAsia="ＭＳ ゴシック" w:hAnsi="Arial" w:cs="Arial"/>
                      <w:color w:val="000000"/>
                      <w:sz w:val="18"/>
                      <w:szCs w:val="18"/>
                      <w:lang w:eastAsia="zh-CN"/>
                    </w:rPr>
                    <w:lastRenderedPageBreak/>
                    <w:t>3. The non-U NB-IoT subframes are not considered by the UE as “NB-IoT UL subframes”</w:t>
                  </w:r>
                </w:p>
                <w:p w14:paraId="7DD680DD" w14:textId="77777777" w:rsidR="007C6F88" w:rsidRDefault="007C6F88" w:rsidP="007C6F88">
                  <w:pPr>
                    <w:spacing w:after="0" w:line="252" w:lineRule="auto"/>
                    <w:rPr>
                      <w:rFonts w:ascii="Arial" w:eastAsia="ＭＳ ゴシック" w:hAnsi="Arial" w:cs="Arial"/>
                      <w:color w:val="000000"/>
                      <w:sz w:val="18"/>
                      <w:szCs w:val="18"/>
                      <w:lang w:eastAsia="zh-CN"/>
                    </w:rPr>
                  </w:pPr>
                  <w:r>
                    <w:rPr>
                      <w:rFonts w:ascii="Arial" w:eastAsia="ＭＳ ゴシック" w:hAnsi="Arial" w:cs="Arial"/>
                      <w:color w:val="000000"/>
                      <w:sz w:val="18"/>
                      <w:szCs w:val="18"/>
                      <w:lang w:eastAsia="zh-CN"/>
                    </w:rPr>
                    <w:t>4. The non-D NB-IoT subframes are not considered by the UE as “NB-IoT DL subframes”</w:t>
                  </w:r>
                </w:p>
                <w:p w14:paraId="291AA3F5" w14:textId="77777777" w:rsidR="007C6F88" w:rsidRDefault="007C6F88" w:rsidP="007C6F88">
                  <w:pPr>
                    <w:spacing w:after="0" w:line="252" w:lineRule="auto"/>
                    <w:rPr>
                      <w:rFonts w:ascii="Arial" w:eastAsia="ＭＳ ゴシック" w:hAnsi="Arial" w:cs="Arial"/>
                      <w:color w:val="000000"/>
                      <w:sz w:val="18"/>
                      <w:szCs w:val="18"/>
                      <w:lang w:eastAsia="zh-CN"/>
                    </w:rPr>
                  </w:pPr>
                  <w:r>
                    <w:rPr>
                      <w:rFonts w:ascii="Arial" w:eastAsia="ＭＳ ゴシック" w:hAnsi="Arial" w:cs="Arial"/>
                      <w:color w:val="000000"/>
                      <w:sz w:val="18"/>
                      <w:szCs w:val="18"/>
                      <w:lang w:eastAsia="zh-CN"/>
                    </w:rPr>
                    <w:t>5. Support NPSS/NSSS/NPBCH</w:t>
                  </w:r>
                  <w:r>
                    <w:rPr>
                      <w:rFonts w:ascii="Arial" w:eastAsia="ＭＳ ゴシック" w:hAnsi="Arial" w:cs="Arial"/>
                      <w:color w:val="FF0000"/>
                      <w:sz w:val="18"/>
                      <w:szCs w:val="18"/>
                      <w:lang w:eastAsia="zh-CN"/>
                    </w:rPr>
                    <w:t>/SIB1-NB</w:t>
                  </w:r>
                  <w:r>
                    <w:rPr>
                      <w:rFonts w:ascii="Arial" w:eastAsia="ＭＳ ゴシック" w:hAnsi="Arial" w:cs="Arial"/>
                      <w:color w:val="000000"/>
                      <w:sz w:val="18"/>
                      <w:szCs w:val="18"/>
                      <w:lang w:eastAsia="zh-CN"/>
                    </w:rPr>
                    <w:t xml:space="preserve"> transmissions dropped in non-D NB-IoT subframes</w:t>
                  </w:r>
                </w:p>
                <w:p w14:paraId="7E10C9A3" w14:textId="77777777" w:rsidR="007C6F88" w:rsidRDefault="007C6F88" w:rsidP="007C6F88">
                  <w:pPr>
                    <w:spacing w:after="0" w:line="252" w:lineRule="auto"/>
                    <w:rPr>
                      <w:rFonts w:ascii="Arial" w:eastAsia="ＭＳ ゴシック" w:hAnsi="Arial" w:cs="Arial"/>
                      <w:color w:val="000000"/>
                      <w:sz w:val="18"/>
                      <w:szCs w:val="18"/>
                      <w:lang w:eastAsia="zh-CN"/>
                    </w:rPr>
                  </w:pPr>
                  <w:r>
                    <w:rPr>
                      <w:rFonts w:ascii="Arial" w:eastAsia="ＭＳ ゴシック" w:hAnsi="Arial" w:cs="Arial"/>
                      <w:color w:val="000000"/>
                      <w:sz w:val="18"/>
                      <w:szCs w:val="18"/>
                      <w:lang w:eastAsia="zh-CN"/>
                    </w:rPr>
                    <w:t>6. Postponement of NPRACH transmissions in non-U NB-IoT subframes until the next U NB-IoT subframe(s), where the unit of postponement is one PRU.</w:t>
                  </w:r>
                </w:p>
                <w:p w14:paraId="65147809" w14:textId="77777777" w:rsidR="007C6F88" w:rsidRDefault="007C6F88" w:rsidP="007C6F88">
                  <w:pPr>
                    <w:spacing w:after="0" w:line="252" w:lineRule="auto"/>
                    <w:rPr>
                      <w:rFonts w:ascii="Arial" w:eastAsia="ＭＳ ゴシック" w:hAnsi="Arial" w:cs="Arial"/>
                      <w:color w:val="FF0000"/>
                      <w:sz w:val="18"/>
                      <w:szCs w:val="18"/>
                      <w:lang w:eastAsia="zh-CN"/>
                    </w:rPr>
                  </w:pPr>
                  <w:r>
                    <w:rPr>
                      <w:rFonts w:ascii="Arial" w:eastAsia="ＭＳ ゴシック" w:hAnsi="Arial" w:cs="Arial"/>
                      <w:color w:val="FF0000"/>
                      <w:sz w:val="18"/>
                      <w:szCs w:val="18"/>
                      <w:lang w:eastAsia="zh-CN"/>
                    </w:rPr>
                    <w:t>7. NPRACH periodicities of 90ms and 180ms are supported instead of 40ms and 80ms in NB-IoT NTN TDD mode</w:t>
                  </w:r>
                </w:p>
                <w:p w14:paraId="5D4DDAFE" w14:textId="77777777" w:rsidR="007C6F88" w:rsidRDefault="007C6F88" w:rsidP="007C6F88">
                  <w:pPr>
                    <w:spacing w:after="0" w:line="252" w:lineRule="auto"/>
                    <w:rPr>
                      <w:rFonts w:ascii="Arial" w:eastAsiaTheme="minorEastAsia" w:hAnsi="Arial" w:cs="Arial"/>
                      <w:color w:val="FF0000"/>
                      <w:sz w:val="18"/>
                      <w:szCs w:val="18"/>
                      <w:lang w:eastAsia="zh-CN"/>
                    </w:rPr>
                  </w:pPr>
                  <w:r>
                    <w:rPr>
                      <w:rFonts w:ascii="Arial" w:eastAsia="ＭＳ ゴシック" w:hAnsi="Arial" w:cs="Arial"/>
                      <w:color w:val="FF0000"/>
                      <w:sz w:val="18"/>
                      <w:szCs w:val="18"/>
                      <w:lang w:eastAsia="zh-CN"/>
                    </w:rPr>
                    <w:t>8. UE adjusts its time/frequency pre-compensation before the beginning of each set of consecutive 8 uplink subframes.</w:t>
                  </w:r>
                </w:p>
                <w:p w14:paraId="0ED7276E" w14:textId="77777777" w:rsidR="007C6F88" w:rsidRDefault="007C6F88" w:rsidP="007C6F88">
                  <w:pPr>
                    <w:spacing w:after="0" w:line="252" w:lineRule="auto"/>
                    <w:rPr>
                      <w:rFonts w:ascii="Arial" w:eastAsia="ＭＳ ゴシック" w:hAnsi="Arial" w:cs="Arial"/>
                      <w:color w:val="000000"/>
                      <w:sz w:val="18"/>
                      <w:szCs w:val="18"/>
                      <w:lang w:eastAsia="zh-CN"/>
                    </w:rPr>
                  </w:pPr>
                </w:p>
                <w:p w14:paraId="6F1062AD" w14:textId="77777777" w:rsidR="007C6F88" w:rsidRDefault="007C6F88" w:rsidP="007C6F88">
                  <w:pPr>
                    <w:spacing w:after="0" w:line="252" w:lineRule="auto"/>
                    <w:rPr>
                      <w:rFonts w:ascii="Arial" w:eastAsia="ＭＳ ゴシック" w:hAnsi="Arial" w:cs="Arial"/>
                      <w:strike/>
                      <w:color w:val="FF0000"/>
                      <w:sz w:val="18"/>
                      <w:szCs w:val="18"/>
                      <w:lang w:eastAsia="zh-CN"/>
                    </w:rPr>
                  </w:pPr>
                  <w:r>
                    <w:rPr>
                      <w:rFonts w:ascii="Arial" w:eastAsia="ＭＳ ゴシック" w:hAnsi="Arial" w:cs="Arial"/>
                      <w:strike/>
                      <w:color w:val="FF0000"/>
                      <w:sz w:val="18"/>
                      <w:szCs w:val="18"/>
                      <w:highlight w:val="yellow"/>
                      <w:lang w:eastAsia="zh-CN"/>
                    </w:rPr>
                    <w:t>[FFS Whether/how to capture components in Rel-17 2-1b, in case the FG is not defined to be the prerequisite one.]</w:t>
                  </w:r>
                </w:p>
                <w:p w14:paraId="62A67E22" w14:textId="77777777" w:rsidR="007C6F88" w:rsidRDefault="007C6F88" w:rsidP="007C6F88">
                  <w:pPr>
                    <w:spacing w:after="0" w:line="252" w:lineRule="auto"/>
                    <w:rPr>
                      <w:rFonts w:ascii="Arial" w:eastAsia="ＭＳ ゴシック" w:hAnsi="Arial" w:cs="Arial"/>
                      <w:color w:val="000000"/>
                      <w:sz w:val="18"/>
                      <w:szCs w:val="18"/>
                      <w:lang w:eastAsia="zh-CN"/>
                    </w:rPr>
                  </w:pPr>
                  <w:r>
                    <w:rPr>
                      <w:rFonts w:ascii="Arial" w:eastAsia="ＭＳ ゴシック" w:hAnsi="Arial" w:cs="Arial"/>
                      <w:color w:val="000000"/>
                      <w:sz w:val="18"/>
                      <w:szCs w:val="18"/>
                      <w:highlight w:val="yellow"/>
                      <w:lang w:eastAsia="zh-CN"/>
                    </w:rPr>
                    <w:t>[FFS other component(s)/FG(s)]</w:t>
                  </w:r>
                </w:p>
              </w:tc>
              <w:tc>
                <w:tcPr>
                  <w:tcW w:w="0" w:type="auto"/>
                  <w:tcBorders>
                    <w:top w:val="single" w:sz="4" w:space="0" w:color="auto"/>
                    <w:left w:val="nil"/>
                    <w:bottom w:val="single" w:sz="4" w:space="0" w:color="auto"/>
                    <w:right w:val="single" w:sz="4" w:space="0" w:color="auto"/>
                  </w:tcBorders>
                  <w:hideMark/>
                </w:tcPr>
                <w:p w14:paraId="2841BEC9" w14:textId="77777777" w:rsidR="007C6F88" w:rsidRDefault="007C6F88" w:rsidP="007C6F88">
                  <w:pPr>
                    <w:keepNext/>
                    <w:keepLines/>
                    <w:widowControl w:val="0"/>
                    <w:spacing w:after="0" w:line="252" w:lineRule="auto"/>
                    <w:rPr>
                      <w:rFonts w:ascii="Arial" w:eastAsia="ＭＳ 明朝" w:hAnsi="Arial" w:cs="Arial"/>
                      <w:color w:val="000000"/>
                      <w:sz w:val="18"/>
                      <w:szCs w:val="18"/>
                      <w:lang w:eastAsia="zh-CN"/>
                    </w:rPr>
                  </w:pPr>
                  <w:r>
                    <w:rPr>
                      <w:rFonts w:ascii="Arial" w:eastAsia="ＭＳ 明朝" w:hAnsi="Arial" w:cs="Arial"/>
                      <w:strike/>
                      <w:color w:val="FF0000"/>
                      <w:sz w:val="18"/>
                      <w:szCs w:val="18"/>
                      <w:highlight w:val="yellow"/>
                      <w:lang w:eastAsia="zh-CN"/>
                    </w:rPr>
                    <w:lastRenderedPageBreak/>
                    <w:t>[</w:t>
                  </w:r>
                  <w:r>
                    <w:rPr>
                      <w:rFonts w:ascii="Arial" w:eastAsia="ＭＳ 明朝" w:hAnsi="Arial" w:cs="Arial"/>
                      <w:color w:val="000000"/>
                      <w:sz w:val="18"/>
                      <w:szCs w:val="18"/>
                      <w:highlight w:val="yellow"/>
                      <w:lang w:eastAsia="zh-CN"/>
                    </w:rPr>
                    <w:t>Rel-17 2-1b</w:t>
                  </w:r>
                  <w:r>
                    <w:rPr>
                      <w:rFonts w:ascii="Arial" w:eastAsia="ＭＳ 明朝" w:hAnsi="Arial" w:cs="Arial"/>
                      <w:strike/>
                      <w:color w:val="FF0000"/>
                      <w:sz w:val="18"/>
                      <w:szCs w:val="18"/>
                      <w:highlight w:val="yellow"/>
                      <w:lang w:eastAsia="zh-CN"/>
                    </w:rPr>
                    <w:t>]</w:t>
                  </w:r>
                </w:p>
              </w:tc>
              <w:tc>
                <w:tcPr>
                  <w:tcW w:w="0" w:type="auto"/>
                  <w:tcBorders>
                    <w:top w:val="single" w:sz="4" w:space="0" w:color="auto"/>
                    <w:left w:val="nil"/>
                    <w:bottom w:val="single" w:sz="4" w:space="0" w:color="auto"/>
                    <w:right w:val="single" w:sz="4" w:space="0" w:color="auto"/>
                  </w:tcBorders>
                  <w:hideMark/>
                </w:tcPr>
                <w:p w14:paraId="7D40F617" w14:textId="77777777" w:rsidR="007C6F88" w:rsidRDefault="007C6F88" w:rsidP="007C6F88">
                  <w:pPr>
                    <w:keepNext/>
                    <w:keepLines/>
                    <w:widowControl w:val="0"/>
                    <w:spacing w:after="0" w:line="252" w:lineRule="auto"/>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Yes</w:t>
                  </w:r>
                </w:p>
              </w:tc>
              <w:tc>
                <w:tcPr>
                  <w:tcW w:w="0" w:type="auto"/>
                  <w:tcBorders>
                    <w:top w:val="single" w:sz="4" w:space="0" w:color="auto"/>
                    <w:left w:val="nil"/>
                    <w:bottom w:val="single" w:sz="4" w:space="0" w:color="auto"/>
                    <w:right w:val="single" w:sz="4" w:space="0" w:color="auto"/>
                  </w:tcBorders>
                  <w:hideMark/>
                </w:tcPr>
                <w:p w14:paraId="402DBEBA" w14:textId="77777777" w:rsidR="007C6F88" w:rsidRDefault="007C6F88" w:rsidP="007C6F88">
                  <w:pPr>
                    <w:keepNext/>
                    <w:keepLines/>
                    <w:widowControl w:val="0"/>
                    <w:spacing w:after="0" w:line="252" w:lineRule="auto"/>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35FAAE7A" w14:textId="77777777" w:rsidR="007C6F88" w:rsidRDefault="007C6F88" w:rsidP="007C6F88">
                  <w:pPr>
                    <w:keepNext/>
                    <w:keepLines/>
                    <w:widowControl w:val="0"/>
                    <w:spacing w:after="0" w:line="252" w:lineRule="auto"/>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IoT-NTN TDD mode is not supported</w:t>
                  </w:r>
                </w:p>
              </w:tc>
              <w:tc>
                <w:tcPr>
                  <w:tcW w:w="0" w:type="auto"/>
                  <w:tcBorders>
                    <w:top w:val="single" w:sz="4" w:space="0" w:color="auto"/>
                    <w:left w:val="nil"/>
                    <w:bottom w:val="single" w:sz="4" w:space="0" w:color="auto"/>
                    <w:right w:val="single" w:sz="4" w:space="0" w:color="auto"/>
                  </w:tcBorders>
                  <w:hideMark/>
                </w:tcPr>
                <w:p w14:paraId="6D044E0B" w14:textId="77777777" w:rsidR="007C6F88" w:rsidRDefault="007C6F88" w:rsidP="007C6F88">
                  <w:pPr>
                    <w:keepNext/>
                    <w:keepLines/>
                    <w:widowControl w:val="0"/>
                    <w:spacing w:after="0" w:line="252" w:lineRule="auto"/>
                    <w:rPr>
                      <w:rFonts w:ascii="Arial" w:eastAsia="ＭＳ 明朝" w:hAnsi="Arial" w:cs="Arial"/>
                      <w:color w:val="000000"/>
                      <w:sz w:val="18"/>
                      <w:szCs w:val="18"/>
                      <w:lang w:eastAsia="zh-CN"/>
                    </w:rPr>
                  </w:pPr>
                  <w:r>
                    <w:rPr>
                      <w:rFonts w:ascii="Arial" w:eastAsia="ＭＳ 明朝" w:hAnsi="Arial" w:cs="Arial"/>
                      <w:strike/>
                      <w:color w:val="FF0000"/>
                      <w:sz w:val="18"/>
                      <w:szCs w:val="18"/>
                      <w:highlight w:val="yellow"/>
                      <w:lang w:eastAsia="zh-CN"/>
                    </w:rPr>
                    <w:t xml:space="preserve">[Per UE or </w:t>
                  </w:r>
                  <w:r>
                    <w:rPr>
                      <w:rFonts w:ascii="Arial" w:eastAsia="ＭＳ 明朝" w:hAnsi="Arial" w:cs="Arial"/>
                      <w:color w:val="000000"/>
                      <w:sz w:val="18"/>
                      <w:szCs w:val="18"/>
                      <w:highlight w:val="yellow"/>
                      <w:lang w:eastAsia="zh-CN"/>
                    </w:rPr>
                    <w:t>Per band</w:t>
                  </w:r>
                  <w:r>
                    <w:rPr>
                      <w:rFonts w:ascii="Arial" w:eastAsia="ＭＳ 明朝" w:hAnsi="Arial" w:cs="Arial"/>
                      <w:strike/>
                      <w:color w:val="FF0000"/>
                      <w:sz w:val="18"/>
                      <w:szCs w:val="18"/>
                      <w:highlight w:val="yellow"/>
                      <w:lang w:eastAsia="zh-CN"/>
                    </w:rPr>
                    <w:t>]</w:t>
                  </w:r>
                </w:p>
              </w:tc>
              <w:tc>
                <w:tcPr>
                  <w:tcW w:w="0" w:type="auto"/>
                  <w:tcBorders>
                    <w:top w:val="single" w:sz="4" w:space="0" w:color="auto"/>
                    <w:left w:val="nil"/>
                    <w:bottom w:val="single" w:sz="4" w:space="0" w:color="auto"/>
                    <w:right w:val="single" w:sz="4" w:space="0" w:color="auto"/>
                  </w:tcBorders>
                  <w:hideMark/>
                </w:tcPr>
                <w:p w14:paraId="5932E006" w14:textId="77777777" w:rsidR="007C6F88" w:rsidRDefault="007C6F88" w:rsidP="007C6F88">
                  <w:pPr>
                    <w:keepNext/>
                    <w:keepLines/>
                    <w:widowControl w:val="0"/>
                    <w:spacing w:after="0" w:line="252" w:lineRule="auto"/>
                    <w:rPr>
                      <w:rFonts w:ascii="Arial" w:eastAsia="ＭＳ 明朝" w:hAnsi="Arial" w:cs="Arial"/>
                      <w:color w:val="000000"/>
                      <w:sz w:val="18"/>
                      <w:szCs w:val="18"/>
                      <w:lang w:eastAsia="zh-CN"/>
                    </w:rPr>
                  </w:pPr>
                  <w:r>
                    <w:rPr>
                      <w:rFonts w:ascii="Arial" w:eastAsia="ＭＳ 明朝" w:hAnsi="Arial" w:cs="Arial"/>
                      <w:strike/>
                      <w:color w:val="FF0000"/>
                      <w:sz w:val="18"/>
                      <w:szCs w:val="18"/>
                      <w:highlight w:val="yellow"/>
                      <w:lang w:eastAsia="zh-CN"/>
                    </w:rPr>
                    <w:t>[</w:t>
                  </w:r>
                  <w:r>
                    <w:rPr>
                      <w:rFonts w:ascii="Arial" w:eastAsia="ＭＳ 明朝" w:hAnsi="Arial" w:cs="Arial"/>
                      <w:color w:val="000000"/>
                      <w:sz w:val="18"/>
                      <w:szCs w:val="18"/>
                      <w:highlight w:val="yellow"/>
                      <w:lang w:eastAsia="zh-CN"/>
                    </w:rPr>
                    <w:t>TDD only</w:t>
                  </w:r>
                  <w:r>
                    <w:rPr>
                      <w:rFonts w:ascii="Arial" w:eastAsia="ＭＳ 明朝" w:hAnsi="Arial" w:cs="Arial"/>
                      <w:strike/>
                      <w:color w:val="FF0000"/>
                      <w:sz w:val="18"/>
                      <w:szCs w:val="18"/>
                      <w:highlight w:val="yellow"/>
                      <w:lang w:eastAsia="zh-CN"/>
                    </w:rPr>
                    <w:t>]</w:t>
                  </w:r>
                </w:p>
              </w:tc>
              <w:tc>
                <w:tcPr>
                  <w:tcW w:w="0" w:type="auto"/>
                  <w:tcBorders>
                    <w:top w:val="single" w:sz="4" w:space="0" w:color="auto"/>
                    <w:left w:val="nil"/>
                    <w:bottom w:val="single" w:sz="4" w:space="0" w:color="auto"/>
                    <w:right w:val="single" w:sz="4" w:space="0" w:color="auto"/>
                  </w:tcBorders>
                  <w:hideMark/>
                </w:tcPr>
                <w:p w14:paraId="0FC932E7" w14:textId="77777777" w:rsidR="007C6F88" w:rsidRDefault="007C6F88" w:rsidP="007C6F88">
                  <w:pPr>
                    <w:keepNext/>
                    <w:keepLines/>
                    <w:widowControl w:val="0"/>
                    <w:spacing w:after="0" w:line="252" w:lineRule="auto"/>
                    <w:rPr>
                      <w:rFonts w:ascii="Arial" w:eastAsia="ＭＳ 明朝" w:hAnsi="Arial" w:cs="Arial"/>
                      <w:color w:val="000000"/>
                      <w:sz w:val="18"/>
                      <w:szCs w:val="18"/>
                      <w:highlight w:val="yellow"/>
                      <w:lang w:eastAsia="zh-CN"/>
                    </w:rPr>
                  </w:pPr>
                  <w:r>
                    <w:rPr>
                      <w:rFonts w:ascii="Arial" w:eastAsia="ＭＳ 明朝" w:hAnsi="Arial" w:cs="Arial"/>
                      <w:strike/>
                      <w:color w:val="FF0000"/>
                      <w:sz w:val="18"/>
                      <w:szCs w:val="18"/>
                      <w:highlight w:val="yellow"/>
                      <w:lang w:eastAsia="zh-CN"/>
                    </w:rPr>
                    <w:t>[</w:t>
                  </w:r>
                  <w:r>
                    <w:rPr>
                      <w:rFonts w:ascii="Arial" w:eastAsia="ＭＳ 明朝" w:hAnsi="Arial" w:cs="Arial"/>
                      <w:color w:val="000000"/>
                      <w:sz w:val="18"/>
                      <w:szCs w:val="18"/>
                      <w:highlight w:val="yellow"/>
                      <w:lang w:eastAsia="zh-CN"/>
                    </w:rPr>
                    <w:t>N/A</w:t>
                  </w:r>
                  <w:r>
                    <w:rPr>
                      <w:rFonts w:ascii="Arial" w:eastAsia="ＭＳ 明朝" w:hAnsi="Arial" w:cs="Arial"/>
                      <w:strike/>
                      <w:color w:val="FF0000"/>
                      <w:sz w:val="18"/>
                      <w:szCs w:val="18"/>
                      <w:highlight w:val="yellow"/>
                      <w:lang w:eastAsia="zh-CN"/>
                    </w:rPr>
                    <w:t>]</w:t>
                  </w:r>
                </w:p>
              </w:tc>
              <w:tc>
                <w:tcPr>
                  <w:tcW w:w="0" w:type="auto"/>
                  <w:tcBorders>
                    <w:top w:val="single" w:sz="4" w:space="0" w:color="auto"/>
                    <w:left w:val="nil"/>
                    <w:bottom w:val="single" w:sz="4" w:space="0" w:color="auto"/>
                    <w:right w:val="single" w:sz="4" w:space="0" w:color="auto"/>
                  </w:tcBorders>
                  <w:hideMark/>
                </w:tcPr>
                <w:p w14:paraId="34B290E6" w14:textId="77777777" w:rsidR="007C6F88" w:rsidRDefault="007C6F88" w:rsidP="007C6F88">
                  <w:pPr>
                    <w:keepNext/>
                    <w:keepLines/>
                    <w:widowControl w:val="0"/>
                    <w:spacing w:after="0" w:line="252" w:lineRule="auto"/>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Applicable only for 1616-1626.5 MHz MSS allocated band</w:t>
                  </w:r>
                </w:p>
              </w:tc>
              <w:tc>
                <w:tcPr>
                  <w:tcW w:w="0" w:type="auto"/>
                  <w:tcBorders>
                    <w:top w:val="single" w:sz="4" w:space="0" w:color="auto"/>
                    <w:left w:val="nil"/>
                    <w:bottom w:val="single" w:sz="4" w:space="0" w:color="auto"/>
                    <w:right w:val="single" w:sz="4" w:space="0" w:color="auto"/>
                  </w:tcBorders>
                </w:tcPr>
                <w:p w14:paraId="416D9E3F" w14:textId="77777777" w:rsidR="007C6F88" w:rsidRDefault="007C6F88" w:rsidP="007C6F88">
                  <w:pPr>
                    <w:keepNext/>
                    <w:keepLines/>
                    <w:widowControl w:val="0"/>
                    <w:spacing w:after="0" w:line="252" w:lineRule="auto"/>
                    <w:rPr>
                      <w:rFonts w:ascii="Arial" w:eastAsia="ＭＳ 明朝" w:hAnsi="Arial" w:cs="Arial"/>
                      <w:strike/>
                      <w:color w:val="FF0000"/>
                      <w:sz w:val="18"/>
                      <w:szCs w:val="18"/>
                      <w:highlight w:val="yellow"/>
                      <w:lang w:eastAsia="zh-CN"/>
                    </w:rPr>
                  </w:pPr>
                  <w:r>
                    <w:rPr>
                      <w:rFonts w:ascii="Arial" w:eastAsia="ＭＳ 明朝" w:hAnsi="Arial" w:cs="Arial"/>
                      <w:strike/>
                      <w:color w:val="FF0000"/>
                      <w:sz w:val="18"/>
                      <w:szCs w:val="18"/>
                      <w:highlight w:val="yellow"/>
                      <w:lang w:eastAsia="zh-CN"/>
                    </w:rPr>
                    <w:t>FFS</w:t>
                  </w:r>
                </w:p>
                <w:p w14:paraId="255CB6CC" w14:textId="77777777" w:rsidR="007C6F88" w:rsidRDefault="007C6F88" w:rsidP="007C6F88">
                  <w:pPr>
                    <w:pStyle w:val="TAL"/>
                    <w:rPr>
                      <w:rFonts w:eastAsia="Times New Roman" w:cs="Arial"/>
                      <w:color w:val="FF0000"/>
                    </w:rPr>
                  </w:pPr>
                  <w:r>
                    <w:rPr>
                      <w:rFonts w:cs="Arial"/>
                      <w:color w:val="FF0000"/>
                    </w:rPr>
                    <w:t>Optional with capability signalling</w:t>
                  </w:r>
                </w:p>
                <w:p w14:paraId="70DD76C4" w14:textId="77777777" w:rsidR="007C6F88" w:rsidRDefault="007C6F88" w:rsidP="007C6F88">
                  <w:pPr>
                    <w:pStyle w:val="TAL"/>
                    <w:rPr>
                      <w:rFonts w:cs="Arial"/>
                      <w:color w:val="FF0000"/>
                    </w:rPr>
                  </w:pPr>
                </w:p>
                <w:p w14:paraId="7B22220E" w14:textId="77777777" w:rsidR="007C6F88" w:rsidRDefault="007C6F88" w:rsidP="007C6F88">
                  <w:pPr>
                    <w:keepNext/>
                    <w:keepLines/>
                    <w:widowControl w:val="0"/>
                    <w:spacing w:after="0" w:line="252" w:lineRule="auto"/>
                    <w:rPr>
                      <w:rFonts w:ascii="Arial" w:eastAsiaTheme="minorEastAsia" w:hAnsi="Arial" w:cs="Arial"/>
                      <w:color w:val="000000"/>
                      <w:sz w:val="18"/>
                      <w:szCs w:val="18"/>
                      <w:highlight w:val="yellow"/>
                      <w:lang w:eastAsia="zh-CN"/>
                    </w:rPr>
                  </w:pPr>
                  <w:r>
                    <w:rPr>
                      <w:rFonts w:eastAsiaTheme="minorEastAsia" w:cs="Arial"/>
                      <w:color w:val="FF0000"/>
                      <w:lang w:eastAsia="zh-CN"/>
                    </w:rPr>
                    <w:t xml:space="preserve">A UE supports access to satellite in </w:t>
                  </w:r>
                  <w:r>
                    <w:rPr>
                      <w:color w:val="FF0000"/>
                    </w:rPr>
                    <w:t>1616-1626.5 MHz MSS allocated band must support this FG</w:t>
                  </w:r>
                </w:p>
              </w:tc>
            </w:tr>
          </w:tbl>
          <w:p w14:paraId="3E1E84B6" w14:textId="24AF3EBF" w:rsidR="007C6F88" w:rsidRPr="007C6F88" w:rsidRDefault="007C6F88" w:rsidP="00DA056A">
            <w:pPr>
              <w:rPr>
                <w:rFonts w:eastAsia="SimSun"/>
                <w:lang w:eastAsia="zh-CN"/>
              </w:rPr>
            </w:pPr>
          </w:p>
        </w:tc>
      </w:tr>
      <w:tr w:rsidR="001319E2" w:rsidRPr="00D1683D" w14:paraId="65D90A73" w14:textId="77777777" w:rsidTr="00D91D2F">
        <w:trPr>
          <w:trHeight w:val="412"/>
        </w:trPr>
        <w:tc>
          <w:tcPr>
            <w:tcW w:w="277" w:type="pct"/>
          </w:tcPr>
          <w:p w14:paraId="34DD20C5" w14:textId="68FE5559" w:rsidR="001319E2" w:rsidRDefault="00EE3B81" w:rsidP="002F792D">
            <w:pPr>
              <w:rPr>
                <w:rFonts w:eastAsia="SimSun"/>
                <w:lang w:val="en-US" w:eastAsia="zh-CN"/>
              </w:rPr>
            </w:pPr>
            <w:r>
              <w:rPr>
                <w:rFonts w:eastAsia="SimSun" w:hint="eastAsia"/>
                <w:lang w:val="en-US" w:eastAsia="zh-CN"/>
              </w:rPr>
              <w:lastRenderedPageBreak/>
              <w:t>Xiaomi</w:t>
            </w:r>
          </w:p>
        </w:tc>
        <w:tc>
          <w:tcPr>
            <w:tcW w:w="4723" w:type="pct"/>
          </w:tcPr>
          <w:p w14:paraId="371FE3B0" w14:textId="77777777" w:rsidR="001319E2" w:rsidRDefault="004C656D" w:rsidP="00EF3905">
            <w:pPr>
              <w:rPr>
                <w:rFonts w:eastAsia="SimSun"/>
                <w:b/>
                <w:bCs/>
                <w:lang w:val="en-US" w:eastAsia="zh-CN"/>
              </w:rPr>
            </w:pPr>
            <w:r w:rsidRPr="004C656D">
              <w:rPr>
                <w:rFonts w:eastAsia="SimSun"/>
                <w:b/>
                <w:bCs/>
                <w:lang w:val="en-US" w:eastAsia="zh-CN"/>
              </w:rPr>
              <w:t>Proposal 1: Add in FG 2-1 component 7) 90ms and 180ms NPRACH periodicities are supported in NB-IoT NTN TDD mode instead of 40ms and 80ms.</w:t>
            </w:r>
          </w:p>
          <w:p w14:paraId="233F4CF5" w14:textId="58FF0C8B" w:rsidR="00263AF1" w:rsidRPr="00263AF1" w:rsidRDefault="00263AF1" w:rsidP="00EF3905">
            <w:pPr>
              <w:rPr>
                <w:rFonts w:eastAsia="SimSun"/>
                <w:bCs/>
                <w:lang w:val="en-US" w:eastAsia="zh-CN"/>
              </w:rPr>
            </w:pPr>
            <w:r w:rsidRPr="00263AF1">
              <w:rPr>
                <w:rFonts w:eastAsia="SimSun"/>
                <w:bCs/>
                <w:lang w:val="en-US" w:eastAsia="zh-CN"/>
              </w:rPr>
              <w:t xml:space="preserve">However, there should be some conditions attached to component 13 and component 16 to make sure that the transmission occasion after the application of the aforementioned </w:t>
            </w:r>
            <w:proofErr w:type="spellStart"/>
            <w:r w:rsidRPr="00263AF1">
              <w:rPr>
                <w:rFonts w:eastAsia="SimSun"/>
                <w:bCs/>
                <w:lang w:val="en-US" w:eastAsia="zh-CN"/>
              </w:rPr>
              <w:t>Koffset</w:t>
            </w:r>
            <w:proofErr w:type="spellEnd"/>
            <w:r w:rsidRPr="00263AF1">
              <w:rPr>
                <w:rFonts w:eastAsia="SimSun"/>
                <w:bCs/>
                <w:lang w:val="en-US" w:eastAsia="zh-CN"/>
              </w:rPr>
              <w:t>/</w:t>
            </w:r>
            <w:proofErr w:type="spellStart"/>
            <w:r w:rsidRPr="00263AF1">
              <w:rPr>
                <w:rFonts w:eastAsia="SimSun"/>
                <w:bCs/>
                <w:lang w:val="en-US" w:eastAsia="zh-CN"/>
              </w:rPr>
              <w:t>K_mac</w:t>
            </w:r>
            <w:proofErr w:type="spellEnd"/>
            <w:r w:rsidRPr="00263AF1">
              <w:rPr>
                <w:rFonts w:eastAsia="SimSun"/>
                <w:bCs/>
                <w:lang w:val="en-US" w:eastAsia="zh-CN"/>
              </w:rPr>
              <w:t xml:space="preserve"> is indeed UL subframes rather than non-U NB-IoT subframes as defined in component 4. Even considering this point, we are convinced the Rel-17 2-1b FG can be used as a prerequisite FG and add some clarification note to address this potential confusion in the Rel-19 FG 2-1 description. We don’t think there is any explicit linkage that a UE supporting FG 2-1 can be used to derive the support for FG 2-1b, as the enhancements in FG 2-1b are orthogonal to those in FG 2-1. Therefore, a UE compliant with FG 2-1 may not inherently support FG 2-1b. In summary, we propose putting Rel-17 FG 2-1b as prerequisite FG to the Rel-19 FG 2-1 and if necessary add a clarification note as in the proposal below.</w:t>
            </w:r>
          </w:p>
          <w:p w14:paraId="127E38DD" w14:textId="77777777" w:rsidR="002A2898" w:rsidRPr="002A2898" w:rsidRDefault="002A2898" w:rsidP="002A2898">
            <w:pPr>
              <w:rPr>
                <w:rFonts w:eastAsia="SimSun"/>
                <w:b/>
                <w:bCs/>
                <w:lang w:val="en-US" w:eastAsia="zh-CN"/>
              </w:rPr>
            </w:pPr>
            <w:r w:rsidRPr="002A2898">
              <w:rPr>
                <w:rFonts w:eastAsia="SimSun"/>
                <w:b/>
                <w:bCs/>
                <w:lang w:val="en-US" w:eastAsia="zh-CN"/>
              </w:rPr>
              <w:t>Proposal 2: Set Rel-17 FG 2-1b as a prerequisite FG for Rel-19 FG 2-1. If needed, capture the following sentence to the Rel-19 FG 2-1 Note column "The application of timeline in component 13 and component 16 in Rel-17 FG 2-1b shall be subject to the fulfillment of the components in FG 2-1"</w:t>
            </w:r>
          </w:p>
          <w:p w14:paraId="5035FDFE" w14:textId="77777777" w:rsidR="004D0238" w:rsidRPr="004D0238" w:rsidRDefault="004D0238" w:rsidP="004D0238">
            <w:pPr>
              <w:rPr>
                <w:rFonts w:eastAsia="SimSun"/>
                <w:bCs/>
                <w:lang w:val="en-US" w:eastAsia="zh-CN"/>
              </w:rPr>
            </w:pPr>
            <w:r w:rsidRPr="004D0238">
              <w:rPr>
                <w:rFonts w:eastAsia="SimSun"/>
                <w:bCs/>
                <w:lang w:val="en-US" w:eastAsia="zh-CN"/>
              </w:rPr>
              <w:t>From our perspective, this FG only works for IoT NTN UE operating over 1616-1626.5 MHz MSS allocated band. Since a Rel-19 IoT NTN UE only supports this band, there is not much difference in terms of indicating supporting this FG regardless of per UE or per band granularity. However, when we consider the indication of not supporting this FG, per UE granularity seems more efficient compared with the per band granularity indication since the UE can indicate not supporting this FG directly, avoiding unnecessary complexity in band-specific signaling for indication of not supporting this FG. Moreover all the IoT NTN FDD FGs are indicated per UE, thus a unified signaling structure can be preserved from both UE and NW perspective. In summary, we propose the following</w:t>
            </w:r>
          </w:p>
          <w:p w14:paraId="425DE9BE" w14:textId="77777777" w:rsidR="004D0238" w:rsidRPr="004D0238" w:rsidRDefault="004D0238" w:rsidP="004D0238">
            <w:pPr>
              <w:rPr>
                <w:rFonts w:eastAsia="SimSun"/>
                <w:b/>
                <w:lang w:val="en-US" w:eastAsia="zh-CN"/>
              </w:rPr>
            </w:pPr>
            <w:r w:rsidRPr="004D0238">
              <w:rPr>
                <w:rFonts w:eastAsia="SimSun"/>
                <w:b/>
                <w:bCs/>
                <w:lang w:val="en-US" w:eastAsia="zh-CN"/>
              </w:rPr>
              <w:t xml:space="preserve">Proposal 3: The granularity for capability indication is "per UE". </w:t>
            </w:r>
          </w:p>
          <w:p w14:paraId="55F22FF0" w14:textId="77777777" w:rsidR="006029CC" w:rsidRPr="006029CC" w:rsidRDefault="006029CC" w:rsidP="006029CC">
            <w:pPr>
              <w:rPr>
                <w:rFonts w:eastAsia="SimSun"/>
                <w:b/>
                <w:lang w:val="en-US" w:eastAsia="zh-CN"/>
              </w:rPr>
            </w:pPr>
            <w:r w:rsidRPr="006029CC">
              <w:rPr>
                <w:rFonts w:eastAsia="SimSun"/>
                <w:b/>
                <w:bCs/>
                <w:lang w:val="en-US" w:eastAsia="zh-CN"/>
              </w:rPr>
              <w:t>Proposal 4: The FG 2-1 only operates in TDD only mode and the relevant columns shall be filled accordingly.</w:t>
            </w:r>
          </w:p>
          <w:p w14:paraId="4A75A2C2" w14:textId="77777777" w:rsidR="00DF312C" w:rsidRPr="00DF312C" w:rsidRDefault="00DF312C" w:rsidP="00DF312C">
            <w:pPr>
              <w:rPr>
                <w:rFonts w:eastAsia="SimSun"/>
                <w:b/>
                <w:lang w:val="en-US" w:eastAsia="zh-CN"/>
              </w:rPr>
            </w:pPr>
            <w:r w:rsidRPr="00DF312C">
              <w:rPr>
                <w:rFonts w:eastAsia="SimSun"/>
                <w:bCs/>
                <w:lang w:val="en-US" w:eastAsia="zh-CN"/>
              </w:rPr>
              <w:t xml:space="preserve">As previously mentioned, this FG is tailored for the Iridium band, ensuring seamless integration with existing IoT NTN infrastructure. Any Rel-19 IoT NTN TDD mode UE operating on this band shall mandatorily support this FG, to ensure the UE operates interference-free towards the Iridium system.  </w:t>
            </w:r>
          </w:p>
          <w:p w14:paraId="223EFF68" w14:textId="3D9CFF42" w:rsidR="002A2898" w:rsidRPr="00DF312C" w:rsidRDefault="00DF312C" w:rsidP="00EF3905">
            <w:pPr>
              <w:rPr>
                <w:rFonts w:eastAsia="SimSun"/>
                <w:b/>
                <w:lang w:val="en-US" w:eastAsia="zh-CN"/>
              </w:rPr>
            </w:pPr>
            <w:r w:rsidRPr="00DF312C">
              <w:rPr>
                <w:rFonts w:eastAsia="SimSun"/>
                <w:b/>
                <w:lang w:val="en-US" w:eastAsia="zh-CN"/>
              </w:rPr>
              <w:t>Proposal 5: The FG type is mandatory if a UE indicates support of the 1616-1626.5 MHz MSS allocated band.</w:t>
            </w:r>
          </w:p>
        </w:tc>
      </w:tr>
      <w:tr w:rsidR="00DF312C" w:rsidRPr="00D1683D" w14:paraId="6A25748F" w14:textId="77777777" w:rsidTr="00D91D2F">
        <w:trPr>
          <w:trHeight w:val="412"/>
        </w:trPr>
        <w:tc>
          <w:tcPr>
            <w:tcW w:w="277" w:type="pct"/>
          </w:tcPr>
          <w:p w14:paraId="1525112A" w14:textId="6F02B90E" w:rsidR="00DF312C" w:rsidRDefault="00881D19" w:rsidP="002F792D">
            <w:pPr>
              <w:rPr>
                <w:rFonts w:eastAsia="SimSun"/>
                <w:lang w:val="en-US" w:eastAsia="zh-CN"/>
              </w:rPr>
            </w:pPr>
            <w:r>
              <w:rPr>
                <w:rFonts w:eastAsia="SimSun" w:hint="eastAsia"/>
                <w:lang w:val="en-US" w:eastAsia="zh-CN"/>
              </w:rPr>
              <w:t>OPPO</w:t>
            </w:r>
          </w:p>
        </w:tc>
        <w:tc>
          <w:tcPr>
            <w:tcW w:w="4723" w:type="pct"/>
          </w:tcPr>
          <w:p w14:paraId="4A10309B" w14:textId="570FEED5" w:rsidR="00DF312C" w:rsidRPr="004C656D" w:rsidRDefault="0082723F" w:rsidP="00EF3905">
            <w:pPr>
              <w:rPr>
                <w:rFonts w:eastAsia="SimSun"/>
                <w:b/>
                <w:bCs/>
                <w:lang w:val="en-US" w:eastAsia="zh-CN"/>
              </w:rPr>
            </w:pPr>
            <w:r w:rsidRPr="0082723F">
              <w:rPr>
                <w:rFonts w:eastAsia="SimSun"/>
                <w:b/>
                <w:bCs/>
                <w:lang w:eastAsia="zh-CN"/>
              </w:rPr>
              <w:t xml:space="preserve">Proposal 1: </w:t>
            </w:r>
            <w:r w:rsidRPr="0082723F">
              <w:rPr>
                <w:rFonts w:eastAsia="SimSun"/>
                <w:b/>
                <w:bCs/>
                <w:lang w:val="en-US" w:eastAsia="zh-CN"/>
              </w:rPr>
              <w:t>Capture dropping SIB1-NB in non-D NB-IoT subframes as the component of the FG for IoT-NTN TDD mode.</w:t>
            </w:r>
          </w:p>
        </w:tc>
      </w:tr>
      <w:tr w:rsidR="00C33F4A" w:rsidRPr="00D1683D" w14:paraId="0C9207F8" w14:textId="77777777" w:rsidTr="00D91D2F">
        <w:trPr>
          <w:trHeight w:val="412"/>
        </w:trPr>
        <w:tc>
          <w:tcPr>
            <w:tcW w:w="277" w:type="pct"/>
          </w:tcPr>
          <w:p w14:paraId="33F9DE0D" w14:textId="1B54BFEF" w:rsidR="00C33F4A" w:rsidRDefault="00C33F4A" w:rsidP="002F792D">
            <w:pPr>
              <w:rPr>
                <w:rFonts w:eastAsia="SimSun"/>
                <w:lang w:val="en-US" w:eastAsia="zh-CN"/>
              </w:rPr>
            </w:pPr>
            <w:r>
              <w:rPr>
                <w:rFonts w:eastAsia="SimSun" w:hint="eastAsia"/>
                <w:lang w:val="en-US" w:eastAsia="zh-CN"/>
              </w:rPr>
              <w:t>Apple</w:t>
            </w:r>
          </w:p>
        </w:tc>
        <w:tc>
          <w:tcPr>
            <w:tcW w:w="4723" w:type="pct"/>
          </w:tcPr>
          <w:p w14:paraId="7132D8F2" w14:textId="523B568F" w:rsidR="00C33F4A" w:rsidRDefault="00C133BE" w:rsidP="00EF3905">
            <w:pPr>
              <w:rPr>
                <w:rFonts w:eastAsia="SimSun"/>
                <w:b/>
                <w:bCs/>
                <w:lang w:eastAsia="zh-CN"/>
              </w:rPr>
            </w:pPr>
            <w:r w:rsidRPr="00C133BE">
              <w:rPr>
                <w:rFonts w:eastAsia="SimSun"/>
                <w:b/>
                <w:bCs/>
                <w:i/>
                <w:iCs/>
                <w:u w:val="single"/>
                <w:lang w:eastAsia="zh-CN"/>
              </w:rPr>
              <w:t>Proposal 1:</w:t>
            </w:r>
            <w:r w:rsidRPr="00C133BE">
              <w:rPr>
                <w:rFonts w:eastAsia="SimSun"/>
                <w:b/>
                <w:bCs/>
                <w:i/>
                <w:iCs/>
                <w:lang w:eastAsia="zh-CN"/>
              </w:rPr>
              <w:t xml:space="preserve"> Adopt the IoT-NTN TDD mode UE features in above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26"/>
              <w:gridCol w:w="3688"/>
              <w:gridCol w:w="1370"/>
              <w:gridCol w:w="1405"/>
              <w:gridCol w:w="2051"/>
              <w:gridCol w:w="1697"/>
              <w:gridCol w:w="2115"/>
              <w:gridCol w:w="1550"/>
              <w:gridCol w:w="1633"/>
              <w:gridCol w:w="1374"/>
              <w:gridCol w:w="2321"/>
            </w:tblGrid>
            <w:tr w:rsidR="00E8504F" w14:paraId="1E8FBA02" w14:textId="77777777" w:rsidTr="004F3AAD">
              <w:trPr>
                <w:trHeight w:val="20"/>
              </w:trPr>
              <w:tc>
                <w:tcPr>
                  <w:tcW w:w="0" w:type="auto"/>
                  <w:tcBorders>
                    <w:top w:val="single" w:sz="4" w:space="0" w:color="auto"/>
                    <w:left w:val="single" w:sz="4" w:space="0" w:color="auto"/>
                    <w:bottom w:val="single" w:sz="4" w:space="0" w:color="auto"/>
                    <w:right w:val="single" w:sz="4" w:space="0" w:color="auto"/>
                  </w:tcBorders>
                  <w:hideMark/>
                </w:tcPr>
                <w:p w14:paraId="46B9BCB7" w14:textId="77777777" w:rsidR="00E06403" w:rsidRDefault="00E06403" w:rsidP="00E06403">
                  <w:pPr>
                    <w:keepNext/>
                    <w:keepLines/>
                    <w:widowControl w:val="0"/>
                    <w:spacing w:after="0" w:line="252" w:lineRule="auto"/>
                    <w:jc w:val="center"/>
                    <w:textAlignment w:val="baseline"/>
                    <w:rPr>
                      <w:rFonts w:ascii="Arial" w:hAnsi="Arial" w:cs="Arial"/>
                      <w:b/>
                      <w:color w:val="000000"/>
                      <w:sz w:val="18"/>
                      <w:szCs w:val="18"/>
                      <w:lang w:val="en-US" w:eastAsia="zh-CN"/>
                    </w:rPr>
                  </w:pPr>
                  <w:r>
                    <w:rPr>
                      <w:rFonts w:ascii="Arial" w:hAnsi="Arial" w:cs="Arial"/>
                      <w:b/>
                      <w:sz w:val="18"/>
                      <w:szCs w:val="18"/>
                      <w:lang w:eastAsia="zh-CN"/>
                    </w:rPr>
                    <w:t>Index</w:t>
                  </w:r>
                </w:p>
              </w:tc>
              <w:tc>
                <w:tcPr>
                  <w:tcW w:w="0" w:type="auto"/>
                  <w:tcBorders>
                    <w:top w:val="single" w:sz="4" w:space="0" w:color="auto"/>
                    <w:left w:val="nil"/>
                    <w:bottom w:val="single" w:sz="4" w:space="0" w:color="auto"/>
                    <w:right w:val="single" w:sz="4" w:space="0" w:color="auto"/>
                  </w:tcBorders>
                  <w:hideMark/>
                </w:tcPr>
                <w:p w14:paraId="5E899B9C" w14:textId="77777777" w:rsidR="00E06403" w:rsidRDefault="00E06403" w:rsidP="00E06403">
                  <w:pPr>
                    <w:keepNext/>
                    <w:keepLines/>
                    <w:widowControl w:val="0"/>
                    <w:spacing w:after="0" w:line="252" w:lineRule="auto"/>
                    <w:jc w:val="center"/>
                    <w:textAlignment w:val="baseline"/>
                    <w:rPr>
                      <w:rFonts w:ascii="Arial" w:hAnsi="Arial" w:cs="Arial"/>
                      <w:b/>
                      <w:color w:val="000000"/>
                      <w:sz w:val="18"/>
                      <w:szCs w:val="18"/>
                      <w:lang w:eastAsia="zh-CN"/>
                    </w:rPr>
                  </w:pPr>
                  <w:r>
                    <w:rPr>
                      <w:rFonts w:ascii="Arial" w:hAnsi="Arial" w:cs="Arial"/>
                      <w:b/>
                      <w:sz w:val="18"/>
                      <w:szCs w:val="18"/>
                      <w:lang w:eastAsia="zh-CN"/>
                    </w:rPr>
                    <w:t>Feature group</w:t>
                  </w:r>
                </w:p>
              </w:tc>
              <w:tc>
                <w:tcPr>
                  <w:tcW w:w="0" w:type="auto"/>
                  <w:tcBorders>
                    <w:top w:val="single" w:sz="4" w:space="0" w:color="auto"/>
                    <w:left w:val="nil"/>
                    <w:bottom w:val="single" w:sz="4" w:space="0" w:color="auto"/>
                    <w:right w:val="single" w:sz="4" w:space="0" w:color="auto"/>
                  </w:tcBorders>
                  <w:hideMark/>
                </w:tcPr>
                <w:p w14:paraId="6023956C" w14:textId="77777777" w:rsidR="00E06403" w:rsidRDefault="00E06403" w:rsidP="00E06403">
                  <w:pPr>
                    <w:keepNext/>
                    <w:keepLines/>
                    <w:widowControl w:val="0"/>
                    <w:spacing w:after="0" w:line="252" w:lineRule="auto"/>
                    <w:jc w:val="center"/>
                    <w:textAlignment w:val="baseline"/>
                    <w:rPr>
                      <w:rFonts w:ascii="Arial" w:hAnsi="Arial" w:cs="Arial"/>
                      <w:b/>
                      <w:color w:val="000000"/>
                      <w:sz w:val="18"/>
                      <w:szCs w:val="18"/>
                      <w:lang w:eastAsia="zh-CN"/>
                    </w:rPr>
                  </w:pPr>
                  <w:r>
                    <w:rPr>
                      <w:rFonts w:ascii="Arial" w:hAnsi="Arial" w:cs="Arial"/>
                      <w:b/>
                      <w:sz w:val="18"/>
                      <w:szCs w:val="18"/>
                      <w:lang w:eastAsia="zh-CN"/>
                    </w:rPr>
                    <w:t>Components</w:t>
                  </w:r>
                </w:p>
              </w:tc>
              <w:tc>
                <w:tcPr>
                  <w:tcW w:w="0" w:type="auto"/>
                  <w:tcBorders>
                    <w:top w:val="single" w:sz="4" w:space="0" w:color="auto"/>
                    <w:left w:val="nil"/>
                    <w:bottom w:val="single" w:sz="4" w:space="0" w:color="auto"/>
                    <w:right w:val="single" w:sz="4" w:space="0" w:color="auto"/>
                  </w:tcBorders>
                  <w:hideMark/>
                </w:tcPr>
                <w:p w14:paraId="502843B3" w14:textId="77777777" w:rsidR="00E06403" w:rsidRDefault="00E06403" w:rsidP="00E06403">
                  <w:pPr>
                    <w:keepNext/>
                    <w:keepLines/>
                    <w:widowControl w:val="0"/>
                    <w:spacing w:after="0" w:line="252" w:lineRule="auto"/>
                    <w:jc w:val="center"/>
                    <w:textAlignment w:val="baseline"/>
                    <w:rPr>
                      <w:rFonts w:ascii="Arial" w:hAnsi="Arial" w:cs="Arial"/>
                      <w:b/>
                      <w:color w:val="000000"/>
                      <w:sz w:val="18"/>
                      <w:szCs w:val="18"/>
                      <w:lang w:eastAsia="zh-CN"/>
                    </w:rPr>
                  </w:pPr>
                  <w:r>
                    <w:rPr>
                      <w:rFonts w:ascii="Arial" w:hAnsi="Arial" w:cs="Arial"/>
                      <w:b/>
                      <w:sz w:val="18"/>
                      <w:szCs w:val="18"/>
                      <w:lang w:eastAsia="zh-CN"/>
                    </w:rPr>
                    <w:t>Prerequisite feature groups</w:t>
                  </w:r>
                </w:p>
              </w:tc>
              <w:tc>
                <w:tcPr>
                  <w:tcW w:w="0" w:type="auto"/>
                  <w:tcBorders>
                    <w:top w:val="single" w:sz="4" w:space="0" w:color="auto"/>
                    <w:left w:val="nil"/>
                    <w:bottom w:val="single" w:sz="4" w:space="0" w:color="auto"/>
                    <w:right w:val="single" w:sz="4" w:space="0" w:color="auto"/>
                  </w:tcBorders>
                  <w:hideMark/>
                </w:tcPr>
                <w:p w14:paraId="33BA0059" w14:textId="77777777" w:rsidR="00E06403" w:rsidRDefault="00E06403" w:rsidP="00E06403">
                  <w:pPr>
                    <w:keepNext/>
                    <w:keepLines/>
                    <w:widowControl w:val="0"/>
                    <w:spacing w:after="0" w:line="252" w:lineRule="auto"/>
                    <w:jc w:val="center"/>
                    <w:textAlignment w:val="baseline"/>
                    <w:rPr>
                      <w:rFonts w:ascii="Arial" w:hAnsi="Arial" w:cs="Arial"/>
                      <w:b/>
                      <w:color w:val="000000"/>
                      <w:sz w:val="18"/>
                      <w:szCs w:val="18"/>
                      <w:lang w:eastAsia="zh-CN"/>
                    </w:rPr>
                  </w:pPr>
                  <w:r>
                    <w:rPr>
                      <w:rFonts w:ascii="Arial" w:hAnsi="Arial" w:cs="Arial"/>
                      <w:b/>
                      <w:sz w:val="18"/>
                      <w:szCs w:val="18"/>
                      <w:lang w:eastAsia="zh-CN"/>
                    </w:rPr>
                    <w:t xml:space="preserve">Need for the </w:t>
                  </w:r>
                  <w:proofErr w:type="spellStart"/>
                  <w:r>
                    <w:rPr>
                      <w:rFonts w:ascii="Arial" w:hAnsi="Arial" w:cs="Arial"/>
                      <w:b/>
                      <w:sz w:val="18"/>
                      <w:szCs w:val="18"/>
                      <w:lang w:eastAsia="zh-CN"/>
                    </w:rPr>
                    <w:t>eNB</w:t>
                  </w:r>
                  <w:proofErr w:type="spellEnd"/>
                  <w:r>
                    <w:rPr>
                      <w:rFonts w:ascii="Arial" w:hAnsi="Arial" w:cs="Arial"/>
                      <w:b/>
                      <w:sz w:val="18"/>
                      <w:szCs w:val="18"/>
                      <w:lang w:eastAsia="zh-CN"/>
                    </w:rPr>
                    <w:t xml:space="preserve"> to know if the feature is supported</w:t>
                  </w:r>
                </w:p>
              </w:tc>
              <w:tc>
                <w:tcPr>
                  <w:tcW w:w="0" w:type="auto"/>
                  <w:tcBorders>
                    <w:top w:val="single" w:sz="4" w:space="0" w:color="auto"/>
                    <w:left w:val="nil"/>
                    <w:bottom w:val="single" w:sz="4" w:space="0" w:color="auto"/>
                    <w:right w:val="single" w:sz="4" w:space="0" w:color="auto"/>
                  </w:tcBorders>
                  <w:hideMark/>
                </w:tcPr>
                <w:p w14:paraId="01AC1367" w14:textId="77777777" w:rsidR="00E06403" w:rsidRDefault="00E06403" w:rsidP="00E06403">
                  <w:pPr>
                    <w:keepNext/>
                    <w:keepLines/>
                    <w:widowControl w:val="0"/>
                    <w:spacing w:after="0" w:line="252" w:lineRule="auto"/>
                    <w:jc w:val="center"/>
                    <w:textAlignment w:val="baseline"/>
                    <w:rPr>
                      <w:rFonts w:ascii="Arial" w:hAnsi="Arial" w:cs="Arial"/>
                      <w:b/>
                      <w:color w:val="000000"/>
                      <w:sz w:val="18"/>
                      <w:szCs w:val="18"/>
                      <w:lang w:eastAsia="zh-CN"/>
                    </w:rPr>
                  </w:pPr>
                  <w:r>
                    <w:rPr>
                      <w:rFonts w:ascii="Arial" w:hAnsi="Arial" w:cs="Arial"/>
                      <w:b/>
                      <w:sz w:val="18"/>
                      <w:szCs w:val="18"/>
                      <w:lang w:eastAsia="zh-CN"/>
                    </w:rPr>
                    <w:t>Need for the UE to know if the feature is supported (only for V2X WI, where the PC5-RRC capability signalling is delivered between the UEs)</w:t>
                  </w:r>
                </w:p>
              </w:tc>
              <w:tc>
                <w:tcPr>
                  <w:tcW w:w="0" w:type="auto"/>
                  <w:tcBorders>
                    <w:top w:val="single" w:sz="4" w:space="0" w:color="auto"/>
                    <w:left w:val="nil"/>
                    <w:bottom w:val="single" w:sz="4" w:space="0" w:color="auto"/>
                    <w:right w:val="single" w:sz="4" w:space="0" w:color="auto"/>
                  </w:tcBorders>
                  <w:hideMark/>
                </w:tcPr>
                <w:p w14:paraId="41710B51" w14:textId="77777777" w:rsidR="00E06403" w:rsidRDefault="00E06403" w:rsidP="00E06403">
                  <w:pPr>
                    <w:keepNext/>
                    <w:keepLines/>
                    <w:widowControl w:val="0"/>
                    <w:spacing w:after="0" w:line="252" w:lineRule="auto"/>
                    <w:rPr>
                      <w:rFonts w:ascii="Arial" w:eastAsia="SimSun" w:hAnsi="Arial" w:cs="Arial"/>
                      <w:b/>
                      <w:color w:val="000000"/>
                      <w:sz w:val="18"/>
                      <w:szCs w:val="18"/>
                      <w:lang w:eastAsia="zh-CN"/>
                    </w:rPr>
                  </w:pPr>
                  <w:r>
                    <w:rPr>
                      <w:rFonts w:ascii="Arial" w:eastAsia="SimSun" w:hAnsi="Arial" w:cs="Arial"/>
                      <w:b/>
                      <w:sz w:val="18"/>
                      <w:szCs w:val="18"/>
                      <w:lang w:eastAsia="zh-CN"/>
                    </w:rPr>
                    <w:t>Consequence if the feature is not supported by the UE</w:t>
                  </w:r>
                </w:p>
              </w:tc>
              <w:tc>
                <w:tcPr>
                  <w:tcW w:w="0" w:type="auto"/>
                  <w:tcBorders>
                    <w:top w:val="single" w:sz="4" w:space="0" w:color="auto"/>
                    <w:left w:val="nil"/>
                    <w:bottom w:val="single" w:sz="4" w:space="0" w:color="auto"/>
                    <w:right w:val="single" w:sz="4" w:space="0" w:color="auto"/>
                  </w:tcBorders>
                  <w:hideMark/>
                </w:tcPr>
                <w:p w14:paraId="28CC0569" w14:textId="77777777" w:rsidR="00E06403" w:rsidRDefault="00E06403" w:rsidP="00E06403">
                  <w:pPr>
                    <w:keepNext/>
                    <w:keepLines/>
                    <w:widowControl w:val="0"/>
                    <w:spacing w:after="0" w:line="252" w:lineRule="auto"/>
                    <w:rPr>
                      <w:rFonts w:ascii="Arial" w:eastAsia="SimSun" w:hAnsi="Arial" w:cs="Arial"/>
                      <w:b/>
                      <w:sz w:val="18"/>
                      <w:szCs w:val="18"/>
                      <w:lang w:eastAsia="zh-CN"/>
                    </w:rPr>
                  </w:pPr>
                  <w:r>
                    <w:rPr>
                      <w:rFonts w:ascii="Arial" w:eastAsia="SimSun" w:hAnsi="Arial" w:cs="Arial"/>
                      <w:b/>
                      <w:sz w:val="18"/>
                      <w:szCs w:val="18"/>
                      <w:lang w:eastAsia="zh-CN"/>
                    </w:rPr>
                    <w:t>Type</w:t>
                  </w:r>
                </w:p>
                <w:p w14:paraId="35F8559A" w14:textId="77777777" w:rsidR="00E06403" w:rsidRDefault="00E06403" w:rsidP="00E06403">
                  <w:pPr>
                    <w:keepNext/>
                    <w:keepLines/>
                    <w:widowControl w:val="0"/>
                    <w:spacing w:after="0" w:line="252" w:lineRule="auto"/>
                    <w:rPr>
                      <w:rFonts w:ascii="Arial" w:eastAsia="SimSun" w:hAnsi="Arial" w:cs="Arial"/>
                      <w:b/>
                      <w:color w:val="000000"/>
                      <w:sz w:val="18"/>
                      <w:szCs w:val="18"/>
                      <w:lang w:eastAsia="zh-CN"/>
                    </w:rPr>
                  </w:pPr>
                  <w:r>
                    <w:rPr>
                      <w:rFonts w:ascii="Arial" w:eastAsia="SimSun" w:hAnsi="Arial" w:cs="Arial"/>
                      <w:b/>
                      <w:sz w:val="18"/>
                      <w:szCs w:val="18"/>
                      <w:lang w:eastAsia="zh-CN"/>
                    </w:rPr>
                    <w:t>(the ‘type’ definition from UE features should be based on the granularity of 1) Per UE or 2) Per Band or 3) Per BC or 4) Per FS or 5) Per FSPC)</w:t>
                  </w:r>
                </w:p>
              </w:tc>
              <w:tc>
                <w:tcPr>
                  <w:tcW w:w="0" w:type="auto"/>
                  <w:tcBorders>
                    <w:top w:val="single" w:sz="4" w:space="0" w:color="auto"/>
                    <w:left w:val="nil"/>
                    <w:bottom w:val="single" w:sz="4" w:space="0" w:color="auto"/>
                    <w:right w:val="single" w:sz="4" w:space="0" w:color="auto"/>
                  </w:tcBorders>
                  <w:hideMark/>
                </w:tcPr>
                <w:p w14:paraId="12F8C13A" w14:textId="77777777" w:rsidR="00E06403" w:rsidRDefault="00E06403" w:rsidP="00E06403">
                  <w:pPr>
                    <w:keepNext/>
                    <w:keepLines/>
                    <w:widowControl w:val="0"/>
                    <w:spacing w:after="0" w:line="252" w:lineRule="auto"/>
                    <w:jc w:val="center"/>
                    <w:textAlignment w:val="baseline"/>
                    <w:rPr>
                      <w:rFonts w:ascii="Arial" w:hAnsi="Arial" w:cs="Arial"/>
                      <w:b/>
                      <w:color w:val="000000"/>
                      <w:sz w:val="18"/>
                      <w:szCs w:val="18"/>
                      <w:lang w:eastAsia="zh-CN"/>
                    </w:rPr>
                  </w:pPr>
                  <w:r>
                    <w:rPr>
                      <w:rFonts w:ascii="Arial" w:hAnsi="Arial" w:cs="Arial"/>
                      <w:b/>
                      <w:sz w:val="18"/>
                      <w:szCs w:val="18"/>
                      <w:lang w:eastAsia="zh-CN"/>
                    </w:rPr>
                    <w:t>Need of FDD/TDD differentiation</w:t>
                  </w:r>
                </w:p>
              </w:tc>
              <w:tc>
                <w:tcPr>
                  <w:tcW w:w="0" w:type="auto"/>
                  <w:tcBorders>
                    <w:top w:val="single" w:sz="4" w:space="0" w:color="auto"/>
                    <w:left w:val="nil"/>
                    <w:bottom w:val="single" w:sz="4" w:space="0" w:color="auto"/>
                    <w:right w:val="single" w:sz="4" w:space="0" w:color="auto"/>
                  </w:tcBorders>
                  <w:hideMark/>
                </w:tcPr>
                <w:p w14:paraId="6C197E19" w14:textId="77777777" w:rsidR="00E06403" w:rsidRDefault="00E06403" w:rsidP="00E06403">
                  <w:pPr>
                    <w:keepNext/>
                    <w:keepLines/>
                    <w:widowControl w:val="0"/>
                    <w:spacing w:after="0" w:line="252" w:lineRule="auto"/>
                    <w:jc w:val="center"/>
                    <w:textAlignment w:val="baseline"/>
                    <w:rPr>
                      <w:rFonts w:ascii="Arial" w:hAnsi="Arial" w:cs="Arial"/>
                      <w:b/>
                      <w:color w:val="000000"/>
                      <w:sz w:val="18"/>
                      <w:szCs w:val="18"/>
                      <w:lang w:eastAsia="zh-CN"/>
                    </w:rPr>
                  </w:pPr>
                  <w:r>
                    <w:rPr>
                      <w:rFonts w:ascii="Arial" w:hAnsi="Arial" w:cs="Arial"/>
                      <w:b/>
                      <w:sz w:val="18"/>
                      <w:szCs w:val="18"/>
                      <w:lang w:eastAsia="zh-CN"/>
                    </w:rPr>
                    <w:t>Capability interpretation for mixture of FDD/TDD</w:t>
                  </w:r>
                </w:p>
              </w:tc>
              <w:tc>
                <w:tcPr>
                  <w:tcW w:w="0" w:type="auto"/>
                  <w:tcBorders>
                    <w:top w:val="single" w:sz="4" w:space="0" w:color="auto"/>
                    <w:left w:val="nil"/>
                    <w:bottom w:val="single" w:sz="4" w:space="0" w:color="auto"/>
                    <w:right w:val="single" w:sz="4" w:space="0" w:color="auto"/>
                  </w:tcBorders>
                  <w:hideMark/>
                </w:tcPr>
                <w:p w14:paraId="29076F7B" w14:textId="77777777" w:rsidR="00E06403" w:rsidRDefault="00E06403" w:rsidP="00E06403">
                  <w:pPr>
                    <w:keepNext/>
                    <w:keepLines/>
                    <w:widowControl w:val="0"/>
                    <w:spacing w:after="0" w:line="252" w:lineRule="auto"/>
                    <w:jc w:val="center"/>
                    <w:textAlignment w:val="baseline"/>
                    <w:rPr>
                      <w:rFonts w:ascii="Arial" w:hAnsi="Arial" w:cs="Arial"/>
                      <w:b/>
                      <w:color w:val="000000"/>
                      <w:sz w:val="18"/>
                      <w:szCs w:val="18"/>
                      <w:lang w:eastAsia="zh-CN"/>
                    </w:rPr>
                  </w:pPr>
                  <w:r>
                    <w:rPr>
                      <w:rFonts w:ascii="Arial" w:hAnsi="Arial" w:cs="Arial"/>
                      <w:b/>
                      <w:sz w:val="18"/>
                      <w:szCs w:val="18"/>
                      <w:lang w:eastAsia="zh-CN"/>
                    </w:rPr>
                    <w:t>Note</w:t>
                  </w:r>
                </w:p>
              </w:tc>
              <w:tc>
                <w:tcPr>
                  <w:tcW w:w="0" w:type="auto"/>
                  <w:tcBorders>
                    <w:top w:val="single" w:sz="4" w:space="0" w:color="auto"/>
                    <w:left w:val="nil"/>
                    <w:bottom w:val="single" w:sz="4" w:space="0" w:color="auto"/>
                    <w:right w:val="single" w:sz="4" w:space="0" w:color="auto"/>
                  </w:tcBorders>
                  <w:hideMark/>
                </w:tcPr>
                <w:p w14:paraId="1D4C98D4" w14:textId="77777777" w:rsidR="00E06403" w:rsidRDefault="00E06403" w:rsidP="00E06403">
                  <w:pPr>
                    <w:keepNext/>
                    <w:keepLines/>
                    <w:widowControl w:val="0"/>
                    <w:spacing w:after="0" w:line="252" w:lineRule="auto"/>
                    <w:jc w:val="center"/>
                    <w:textAlignment w:val="baseline"/>
                    <w:rPr>
                      <w:rFonts w:ascii="Arial" w:hAnsi="Arial" w:cs="Arial"/>
                      <w:b/>
                      <w:color w:val="000000"/>
                      <w:sz w:val="18"/>
                      <w:szCs w:val="18"/>
                      <w:lang w:eastAsia="zh-CN"/>
                    </w:rPr>
                  </w:pPr>
                  <w:r>
                    <w:rPr>
                      <w:rFonts w:ascii="Arial" w:hAnsi="Arial" w:cs="Arial"/>
                      <w:b/>
                      <w:sz w:val="18"/>
                      <w:szCs w:val="18"/>
                      <w:lang w:eastAsia="zh-CN"/>
                    </w:rPr>
                    <w:t>Mandatory/Optional</w:t>
                  </w:r>
                </w:p>
              </w:tc>
            </w:tr>
            <w:tr w:rsidR="00E8504F" w14:paraId="592AA1CD" w14:textId="77777777" w:rsidTr="004F3AAD">
              <w:trPr>
                <w:trHeight w:val="20"/>
              </w:trPr>
              <w:tc>
                <w:tcPr>
                  <w:tcW w:w="0" w:type="auto"/>
                  <w:tcBorders>
                    <w:top w:val="single" w:sz="4" w:space="0" w:color="auto"/>
                    <w:left w:val="single" w:sz="4" w:space="0" w:color="auto"/>
                    <w:bottom w:val="single" w:sz="4" w:space="0" w:color="auto"/>
                    <w:right w:val="single" w:sz="4" w:space="0" w:color="auto"/>
                  </w:tcBorders>
                  <w:hideMark/>
                </w:tcPr>
                <w:p w14:paraId="0ADFB306" w14:textId="77777777" w:rsidR="00952D91" w:rsidRDefault="00952D91" w:rsidP="00952D91">
                  <w:pPr>
                    <w:keepNext/>
                    <w:keepLines/>
                    <w:widowControl w:val="0"/>
                    <w:spacing w:after="0" w:line="252" w:lineRule="auto"/>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lastRenderedPageBreak/>
                    <w:t>2-1</w:t>
                  </w:r>
                </w:p>
              </w:tc>
              <w:tc>
                <w:tcPr>
                  <w:tcW w:w="0" w:type="auto"/>
                  <w:tcBorders>
                    <w:top w:val="single" w:sz="4" w:space="0" w:color="auto"/>
                    <w:left w:val="nil"/>
                    <w:bottom w:val="single" w:sz="4" w:space="0" w:color="auto"/>
                    <w:right w:val="single" w:sz="4" w:space="0" w:color="auto"/>
                  </w:tcBorders>
                  <w:hideMark/>
                </w:tcPr>
                <w:p w14:paraId="42E3ADEB" w14:textId="77777777" w:rsidR="00952D91" w:rsidRDefault="00952D91" w:rsidP="00952D91">
                  <w:pPr>
                    <w:keepNext/>
                    <w:keepLines/>
                    <w:widowControl w:val="0"/>
                    <w:spacing w:after="0" w:line="252" w:lineRule="auto"/>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Support of IoT-NTN TDD mode</w:t>
                  </w:r>
                </w:p>
              </w:tc>
              <w:tc>
                <w:tcPr>
                  <w:tcW w:w="0" w:type="auto"/>
                  <w:tcBorders>
                    <w:top w:val="single" w:sz="4" w:space="0" w:color="auto"/>
                    <w:left w:val="nil"/>
                    <w:bottom w:val="single" w:sz="4" w:space="0" w:color="auto"/>
                    <w:right w:val="single" w:sz="4" w:space="0" w:color="auto"/>
                  </w:tcBorders>
                </w:tcPr>
                <w:p w14:paraId="7D4BCD29" w14:textId="0903BDFD" w:rsidR="00952D91" w:rsidRPr="0073232D" w:rsidRDefault="00952D91" w:rsidP="00952D91">
                  <w:pPr>
                    <w:spacing w:after="0" w:line="252" w:lineRule="auto"/>
                    <w:rPr>
                      <w:rFonts w:ascii="Arial" w:eastAsia="ＭＳ ゴシック" w:hAnsi="Arial" w:cs="Arial"/>
                      <w:color w:val="000000"/>
                      <w:sz w:val="18"/>
                      <w:szCs w:val="18"/>
                      <w:lang w:eastAsia="zh-CN"/>
                    </w:rPr>
                  </w:pPr>
                  <w:r w:rsidRPr="0073232D">
                    <w:rPr>
                      <w:rFonts w:ascii="Arial" w:eastAsia="ＭＳ ゴシック" w:hAnsi="Arial" w:cs="Arial"/>
                      <w:color w:val="000000"/>
                      <w:sz w:val="18"/>
                      <w:szCs w:val="18"/>
                      <w:lang w:eastAsia="zh-CN"/>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73232D">
                    <w:rPr>
                      <w:rFonts w:ascii="Arial" w:eastAsia="ＭＳ ゴシック" w:hAnsi="Arial" w:cs="Arial"/>
                      <w:color w:val="000000"/>
                      <w:sz w:val="18"/>
                      <w:szCs w:val="18"/>
                      <w:lang w:eastAsia="zh-CN"/>
                    </w:rPr>
                    <w:t>ms</w:t>
                  </w:r>
                  <w:proofErr w:type="spellEnd"/>
                  <w:r w:rsidRPr="0073232D">
                    <w:rPr>
                      <w:rFonts w:ascii="Arial" w:eastAsia="ＭＳ ゴシック" w:hAnsi="Arial" w:cs="Arial"/>
                      <w:color w:val="000000"/>
                      <w:sz w:val="18"/>
                      <w:szCs w:val="18"/>
                      <w:lang w:eastAsia="zh-CN"/>
                    </w:rPr>
                    <w:t xml:space="preserve"> at the ULSRP</w:t>
                  </w:r>
                </w:p>
                <w:p w14:paraId="600AA0CB" w14:textId="77777777" w:rsidR="00952D91" w:rsidRPr="0073232D" w:rsidRDefault="00952D91" w:rsidP="00952D91">
                  <w:pPr>
                    <w:spacing w:after="0" w:line="252" w:lineRule="auto"/>
                    <w:rPr>
                      <w:rFonts w:ascii="Arial" w:eastAsia="ＭＳ ゴシック" w:hAnsi="Arial" w:cs="Arial"/>
                      <w:color w:val="000000"/>
                      <w:sz w:val="18"/>
                      <w:szCs w:val="18"/>
                      <w:lang w:eastAsia="zh-CN"/>
                    </w:rPr>
                  </w:pPr>
                  <w:r w:rsidRPr="0073232D">
                    <w:rPr>
                      <w:rFonts w:ascii="Arial" w:eastAsia="ＭＳ ゴシック" w:hAnsi="Arial" w:cs="Arial"/>
                      <w:color w:val="000000"/>
                      <w:sz w:val="18"/>
                      <w:szCs w:val="18"/>
                      <w:lang w:eastAsia="zh-CN"/>
                    </w:rPr>
                    <w:t>2. The DL subframes of pattern are fixed to subframes [3 4 5 6 7 8 9 0] across two consecutive radio frames.</w:t>
                  </w:r>
                </w:p>
                <w:p w14:paraId="12C7722D" w14:textId="77777777" w:rsidR="00952D91" w:rsidRPr="0073232D" w:rsidRDefault="00952D91" w:rsidP="00952D91">
                  <w:pPr>
                    <w:spacing w:after="0" w:line="252" w:lineRule="auto"/>
                    <w:rPr>
                      <w:rFonts w:ascii="Arial" w:eastAsia="ＭＳ ゴシック" w:hAnsi="Arial" w:cs="Arial"/>
                      <w:color w:val="000000"/>
                      <w:sz w:val="18"/>
                      <w:szCs w:val="18"/>
                      <w:lang w:eastAsia="zh-CN"/>
                    </w:rPr>
                  </w:pPr>
                  <w:r w:rsidRPr="0073232D">
                    <w:rPr>
                      <w:rFonts w:ascii="Arial" w:eastAsia="ＭＳ ゴシック" w:hAnsi="Arial" w:cs="Arial"/>
                      <w:color w:val="000000"/>
                      <w:sz w:val="18"/>
                      <w:szCs w:val="18"/>
                      <w:lang w:eastAsia="zh-CN"/>
                    </w:rPr>
                    <w:t>3. The non-U NB-IoT subframes are not considered by the UE as “NB-IoT UL subframes”</w:t>
                  </w:r>
                </w:p>
                <w:p w14:paraId="0873E771" w14:textId="77777777" w:rsidR="00952D91" w:rsidRPr="0073232D" w:rsidRDefault="00952D91" w:rsidP="00952D91">
                  <w:pPr>
                    <w:spacing w:after="0" w:line="252" w:lineRule="auto"/>
                    <w:rPr>
                      <w:rFonts w:ascii="Arial" w:eastAsia="ＭＳ ゴシック" w:hAnsi="Arial" w:cs="Arial"/>
                      <w:color w:val="000000"/>
                      <w:sz w:val="18"/>
                      <w:szCs w:val="18"/>
                      <w:lang w:eastAsia="zh-CN"/>
                    </w:rPr>
                  </w:pPr>
                  <w:r w:rsidRPr="0073232D">
                    <w:rPr>
                      <w:rFonts w:ascii="Arial" w:eastAsia="ＭＳ ゴシック" w:hAnsi="Arial" w:cs="Arial"/>
                      <w:color w:val="000000"/>
                      <w:sz w:val="18"/>
                      <w:szCs w:val="18"/>
                      <w:lang w:eastAsia="zh-CN"/>
                    </w:rPr>
                    <w:t>4. The non-D NB-IoT subframes are not considered by the UE as “NB-IoT DL subframes”</w:t>
                  </w:r>
                </w:p>
                <w:p w14:paraId="61828B47" w14:textId="77777777" w:rsidR="00952D91" w:rsidRPr="0073232D" w:rsidRDefault="00952D91" w:rsidP="00952D91">
                  <w:pPr>
                    <w:spacing w:after="0" w:line="252" w:lineRule="auto"/>
                    <w:rPr>
                      <w:rFonts w:ascii="Arial" w:eastAsia="ＭＳ ゴシック" w:hAnsi="Arial" w:cs="Arial"/>
                      <w:color w:val="000000"/>
                      <w:sz w:val="18"/>
                      <w:szCs w:val="18"/>
                      <w:lang w:eastAsia="zh-CN"/>
                    </w:rPr>
                  </w:pPr>
                  <w:r w:rsidRPr="0073232D">
                    <w:rPr>
                      <w:rFonts w:ascii="Arial" w:eastAsia="ＭＳ ゴシック" w:hAnsi="Arial" w:cs="Arial"/>
                      <w:color w:val="000000"/>
                      <w:sz w:val="18"/>
                      <w:szCs w:val="18"/>
                      <w:lang w:eastAsia="zh-CN"/>
                    </w:rPr>
                    <w:t>5. Support NPSS/NSSS/NPBCH transmissions dropped in non-D NB-IoT subframes</w:t>
                  </w:r>
                </w:p>
                <w:p w14:paraId="2F447CCA" w14:textId="68260998" w:rsidR="00952D91" w:rsidRDefault="00952D91" w:rsidP="00952D91">
                  <w:pPr>
                    <w:spacing w:after="0" w:line="252" w:lineRule="auto"/>
                    <w:rPr>
                      <w:rFonts w:ascii="Arial" w:eastAsia="ＭＳ ゴシック" w:hAnsi="Arial" w:cs="Arial"/>
                      <w:color w:val="000000"/>
                      <w:sz w:val="18"/>
                      <w:szCs w:val="18"/>
                      <w:lang w:eastAsia="zh-CN"/>
                    </w:rPr>
                  </w:pPr>
                  <w:r w:rsidRPr="0073232D">
                    <w:rPr>
                      <w:rFonts w:ascii="Arial" w:eastAsia="ＭＳ ゴシック" w:hAnsi="Arial" w:cs="Arial"/>
                      <w:color w:val="000000"/>
                      <w:sz w:val="18"/>
                      <w:szCs w:val="18"/>
                      <w:lang w:eastAsia="zh-CN"/>
                    </w:rPr>
                    <w:t>6. Postponement of NPRACH transmissions in non-U NB-IoT subframes until the next U NB-IoT subframe(s), where the unit of postponement is one PRU.</w:t>
                  </w:r>
                </w:p>
              </w:tc>
              <w:tc>
                <w:tcPr>
                  <w:tcW w:w="0" w:type="auto"/>
                  <w:tcBorders>
                    <w:top w:val="single" w:sz="4" w:space="0" w:color="auto"/>
                    <w:left w:val="nil"/>
                    <w:bottom w:val="single" w:sz="4" w:space="0" w:color="auto"/>
                    <w:right w:val="single" w:sz="4" w:space="0" w:color="auto"/>
                  </w:tcBorders>
                  <w:hideMark/>
                </w:tcPr>
                <w:p w14:paraId="71742513" w14:textId="4CB76FFF" w:rsidR="00952D91" w:rsidRDefault="00952D91" w:rsidP="00952D91">
                  <w:pPr>
                    <w:keepNext/>
                    <w:keepLines/>
                    <w:widowControl w:val="0"/>
                    <w:spacing w:after="0" w:line="252" w:lineRule="auto"/>
                    <w:rPr>
                      <w:rFonts w:ascii="Arial" w:eastAsia="ＭＳ 明朝" w:hAnsi="Arial" w:cs="Arial"/>
                      <w:color w:val="000000"/>
                      <w:sz w:val="18"/>
                      <w:szCs w:val="18"/>
                      <w:lang w:eastAsia="zh-CN"/>
                    </w:rPr>
                  </w:pPr>
                  <w:r w:rsidRPr="001469DE">
                    <w:rPr>
                      <w:rFonts w:ascii="Arial" w:eastAsia="ＭＳ ゴシック" w:hAnsi="Arial" w:cs="Arial"/>
                      <w:color w:val="000000"/>
                      <w:sz w:val="18"/>
                      <w:szCs w:val="18"/>
                      <w:lang w:eastAsia="zh-CN"/>
                    </w:rPr>
                    <w:t>Rel-17 2-1b</w:t>
                  </w:r>
                </w:p>
              </w:tc>
              <w:tc>
                <w:tcPr>
                  <w:tcW w:w="0" w:type="auto"/>
                  <w:tcBorders>
                    <w:top w:val="single" w:sz="4" w:space="0" w:color="auto"/>
                    <w:left w:val="nil"/>
                    <w:bottom w:val="single" w:sz="4" w:space="0" w:color="auto"/>
                    <w:right w:val="single" w:sz="4" w:space="0" w:color="auto"/>
                  </w:tcBorders>
                  <w:hideMark/>
                </w:tcPr>
                <w:p w14:paraId="0FBF45FD" w14:textId="77777777" w:rsidR="00952D91" w:rsidRDefault="00952D91" w:rsidP="00952D91">
                  <w:pPr>
                    <w:keepNext/>
                    <w:keepLines/>
                    <w:widowControl w:val="0"/>
                    <w:spacing w:after="0" w:line="252" w:lineRule="auto"/>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Yes</w:t>
                  </w:r>
                </w:p>
              </w:tc>
              <w:tc>
                <w:tcPr>
                  <w:tcW w:w="0" w:type="auto"/>
                  <w:tcBorders>
                    <w:top w:val="single" w:sz="4" w:space="0" w:color="auto"/>
                    <w:left w:val="nil"/>
                    <w:bottom w:val="single" w:sz="4" w:space="0" w:color="auto"/>
                    <w:right w:val="single" w:sz="4" w:space="0" w:color="auto"/>
                  </w:tcBorders>
                  <w:hideMark/>
                </w:tcPr>
                <w:p w14:paraId="37ECA698" w14:textId="77777777" w:rsidR="00952D91" w:rsidRDefault="00952D91" w:rsidP="00952D91">
                  <w:pPr>
                    <w:keepNext/>
                    <w:keepLines/>
                    <w:widowControl w:val="0"/>
                    <w:spacing w:after="0" w:line="252" w:lineRule="auto"/>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N/A</w:t>
                  </w:r>
                </w:p>
              </w:tc>
              <w:tc>
                <w:tcPr>
                  <w:tcW w:w="0" w:type="auto"/>
                  <w:tcBorders>
                    <w:top w:val="single" w:sz="4" w:space="0" w:color="auto"/>
                    <w:left w:val="nil"/>
                    <w:bottom w:val="single" w:sz="4" w:space="0" w:color="auto"/>
                    <w:right w:val="single" w:sz="4" w:space="0" w:color="auto"/>
                  </w:tcBorders>
                  <w:hideMark/>
                </w:tcPr>
                <w:p w14:paraId="0CBFEB17" w14:textId="77777777" w:rsidR="00952D91" w:rsidRDefault="00952D91" w:rsidP="00952D91">
                  <w:pPr>
                    <w:keepNext/>
                    <w:keepLines/>
                    <w:widowControl w:val="0"/>
                    <w:spacing w:after="0" w:line="252" w:lineRule="auto"/>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IoT-NTN TDD mode is not supported</w:t>
                  </w:r>
                </w:p>
              </w:tc>
              <w:tc>
                <w:tcPr>
                  <w:tcW w:w="0" w:type="auto"/>
                  <w:tcBorders>
                    <w:top w:val="single" w:sz="4" w:space="0" w:color="auto"/>
                    <w:left w:val="nil"/>
                    <w:bottom w:val="single" w:sz="4" w:space="0" w:color="auto"/>
                    <w:right w:val="single" w:sz="4" w:space="0" w:color="auto"/>
                  </w:tcBorders>
                  <w:hideMark/>
                </w:tcPr>
                <w:p w14:paraId="39AA8AFA" w14:textId="4CD022C8" w:rsidR="00952D91" w:rsidRDefault="00952D91" w:rsidP="00952D91">
                  <w:pPr>
                    <w:keepNext/>
                    <w:keepLines/>
                    <w:widowControl w:val="0"/>
                    <w:spacing w:after="0" w:line="252" w:lineRule="auto"/>
                    <w:rPr>
                      <w:rFonts w:ascii="Arial" w:eastAsia="ＭＳ 明朝" w:hAnsi="Arial" w:cs="Arial"/>
                      <w:color w:val="000000"/>
                      <w:sz w:val="18"/>
                      <w:szCs w:val="18"/>
                      <w:lang w:eastAsia="zh-CN"/>
                    </w:rPr>
                  </w:pPr>
                  <w:r w:rsidRPr="00952D91">
                    <w:rPr>
                      <w:rFonts w:ascii="Arial" w:eastAsia="ＭＳ 明朝" w:hAnsi="Arial" w:cs="Arial"/>
                      <w:color w:val="000000"/>
                      <w:sz w:val="18"/>
                      <w:szCs w:val="18"/>
                      <w:lang w:eastAsia="zh-CN"/>
                    </w:rPr>
                    <w:t>Per band</w:t>
                  </w:r>
                </w:p>
              </w:tc>
              <w:tc>
                <w:tcPr>
                  <w:tcW w:w="0" w:type="auto"/>
                  <w:tcBorders>
                    <w:top w:val="single" w:sz="4" w:space="0" w:color="auto"/>
                    <w:left w:val="nil"/>
                    <w:bottom w:val="single" w:sz="4" w:space="0" w:color="auto"/>
                    <w:right w:val="single" w:sz="4" w:space="0" w:color="auto"/>
                  </w:tcBorders>
                  <w:hideMark/>
                </w:tcPr>
                <w:p w14:paraId="5EA26672" w14:textId="2ADD7BA1" w:rsidR="00952D91" w:rsidRDefault="00952D91" w:rsidP="00952D91">
                  <w:pPr>
                    <w:keepNext/>
                    <w:keepLines/>
                    <w:widowControl w:val="0"/>
                    <w:spacing w:after="0" w:line="252" w:lineRule="auto"/>
                    <w:rPr>
                      <w:rFonts w:ascii="Arial" w:eastAsia="ＭＳ 明朝" w:hAnsi="Arial" w:cs="Arial"/>
                      <w:color w:val="000000"/>
                      <w:sz w:val="18"/>
                      <w:szCs w:val="18"/>
                      <w:lang w:eastAsia="zh-CN"/>
                    </w:rPr>
                  </w:pPr>
                  <w:r w:rsidRPr="00952D91">
                    <w:rPr>
                      <w:rFonts w:ascii="Arial" w:eastAsia="ＭＳ 明朝" w:hAnsi="Arial" w:cs="Arial"/>
                      <w:color w:val="000000"/>
                      <w:sz w:val="18"/>
                      <w:szCs w:val="18"/>
                      <w:lang w:eastAsia="zh-CN"/>
                    </w:rPr>
                    <w:t>TDD only</w:t>
                  </w:r>
                </w:p>
              </w:tc>
              <w:tc>
                <w:tcPr>
                  <w:tcW w:w="0" w:type="auto"/>
                  <w:tcBorders>
                    <w:top w:val="single" w:sz="4" w:space="0" w:color="auto"/>
                    <w:left w:val="nil"/>
                    <w:bottom w:val="single" w:sz="4" w:space="0" w:color="auto"/>
                    <w:right w:val="single" w:sz="4" w:space="0" w:color="auto"/>
                  </w:tcBorders>
                  <w:hideMark/>
                </w:tcPr>
                <w:p w14:paraId="17410426" w14:textId="44B18751" w:rsidR="00952D91" w:rsidRPr="0090219E" w:rsidRDefault="0090219E" w:rsidP="00952D91">
                  <w:pPr>
                    <w:keepNext/>
                    <w:keepLines/>
                    <w:widowControl w:val="0"/>
                    <w:spacing w:after="0" w:line="252" w:lineRule="auto"/>
                    <w:rPr>
                      <w:rFonts w:ascii="Arial" w:eastAsia="SimSun" w:hAnsi="Arial" w:cs="Arial"/>
                      <w:color w:val="000000"/>
                      <w:sz w:val="18"/>
                      <w:szCs w:val="18"/>
                      <w:highlight w:val="yellow"/>
                      <w:lang w:eastAsia="zh-CN"/>
                    </w:rPr>
                  </w:pPr>
                  <w:r w:rsidRPr="0090219E">
                    <w:rPr>
                      <w:rFonts w:ascii="Arial" w:eastAsia="ＭＳ 明朝" w:hAnsi="Arial" w:cs="Arial"/>
                      <w:color w:val="000000"/>
                      <w:sz w:val="18"/>
                      <w:szCs w:val="18"/>
                      <w:lang w:eastAsia="zh-CN"/>
                    </w:rPr>
                    <w:t>N</w:t>
                  </w:r>
                  <w:r w:rsidRPr="0090219E">
                    <w:rPr>
                      <w:rFonts w:ascii="Arial" w:eastAsia="ＭＳ 明朝" w:hAnsi="Arial" w:cs="Arial" w:hint="eastAsia"/>
                      <w:color w:val="000000"/>
                      <w:sz w:val="18"/>
                      <w:szCs w:val="18"/>
                      <w:lang w:eastAsia="zh-CN"/>
                    </w:rPr>
                    <w:t xml:space="preserve">o </w:t>
                  </w:r>
                </w:p>
              </w:tc>
              <w:tc>
                <w:tcPr>
                  <w:tcW w:w="0" w:type="auto"/>
                  <w:tcBorders>
                    <w:top w:val="single" w:sz="4" w:space="0" w:color="auto"/>
                    <w:left w:val="nil"/>
                    <w:bottom w:val="single" w:sz="4" w:space="0" w:color="auto"/>
                    <w:right w:val="single" w:sz="4" w:space="0" w:color="auto"/>
                  </w:tcBorders>
                  <w:hideMark/>
                </w:tcPr>
                <w:p w14:paraId="3448EC63" w14:textId="77777777" w:rsidR="00952D91" w:rsidRDefault="00952D91" w:rsidP="00952D91">
                  <w:pPr>
                    <w:keepNext/>
                    <w:keepLines/>
                    <w:widowControl w:val="0"/>
                    <w:spacing w:after="0" w:line="252" w:lineRule="auto"/>
                    <w:rPr>
                      <w:rFonts w:ascii="Arial" w:eastAsia="ＭＳ 明朝" w:hAnsi="Arial" w:cs="Arial"/>
                      <w:color w:val="000000"/>
                      <w:sz w:val="18"/>
                      <w:szCs w:val="18"/>
                      <w:lang w:eastAsia="zh-CN"/>
                    </w:rPr>
                  </w:pPr>
                  <w:r>
                    <w:rPr>
                      <w:rFonts w:ascii="Arial" w:eastAsia="ＭＳ 明朝" w:hAnsi="Arial" w:cs="Arial"/>
                      <w:color w:val="000000"/>
                      <w:sz w:val="18"/>
                      <w:szCs w:val="18"/>
                      <w:lang w:eastAsia="zh-CN"/>
                    </w:rPr>
                    <w:t>Applicable only for 1616-1626.5 MHz MSS allocated band</w:t>
                  </w:r>
                </w:p>
              </w:tc>
              <w:tc>
                <w:tcPr>
                  <w:tcW w:w="0" w:type="auto"/>
                  <w:tcBorders>
                    <w:top w:val="single" w:sz="4" w:space="0" w:color="auto"/>
                    <w:left w:val="nil"/>
                    <w:bottom w:val="single" w:sz="4" w:space="0" w:color="auto"/>
                    <w:right w:val="single" w:sz="4" w:space="0" w:color="auto"/>
                  </w:tcBorders>
                </w:tcPr>
                <w:p w14:paraId="4A455EEB" w14:textId="77777777" w:rsidR="00E8504F" w:rsidRPr="00E8504F" w:rsidRDefault="00E8504F" w:rsidP="00E8504F">
                  <w:pPr>
                    <w:keepNext/>
                    <w:keepLines/>
                    <w:rPr>
                      <w:rFonts w:ascii="Arial" w:eastAsia="ＭＳ 明朝" w:hAnsi="Arial" w:cs="Arial"/>
                      <w:color w:val="000000"/>
                      <w:sz w:val="18"/>
                      <w:szCs w:val="18"/>
                      <w:lang w:eastAsia="zh-CN"/>
                    </w:rPr>
                  </w:pPr>
                  <w:r w:rsidRPr="00E8504F">
                    <w:rPr>
                      <w:rFonts w:ascii="Arial" w:eastAsia="ＭＳ 明朝" w:hAnsi="Arial" w:cs="Arial"/>
                      <w:color w:val="000000"/>
                      <w:sz w:val="18"/>
                      <w:szCs w:val="18"/>
                      <w:lang w:eastAsia="zh-CN"/>
                    </w:rPr>
                    <w:t>Optional with capability signalling</w:t>
                  </w:r>
                </w:p>
                <w:p w14:paraId="62573E40" w14:textId="77777777" w:rsidR="00E8504F" w:rsidRPr="00E8504F" w:rsidRDefault="00E8504F" w:rsidP="00E8504F">
                  <w:pPr>
                    <w:pStyle w:val="TAL"/>
                    <w:rPr>
                      <w:rFonts w:eastAsia="ＭＳ 明朝" w:cs="Arial"/>
                      <w:color w:val="000000"/>
                      <w:szCs w:val="18"/>
                      <w:lang w:eastAsia="zh-CN"/>
                    </w:rPr>
                  </w:pPr>
                </w:p>
                <w:p w14:paraId="47FC1822" w14:textId="77777777" w:rsidR="00E8504F" w:rsidRPr="00E8504F" w:rsidRDefault="00E8504F" w:rsidP="00E8504F">
                  <w:pPr>
                    <w:pStyle w:val="TAL"/>
                    <w:rPr>
                      <w:rFonts w:eastAsia="ＭＳ 明朝" w:cs="Arial"/>
                      <w:color w:val="000000"/>
                      <w:szCs w:val="18"/>
                      <w:lang w:eastAsia="zh-CN"/>
                    </w:rPr>
                  </w:pPr>
                  <w:r w:rsidRPr="00E8504F">
                    <w:rPr>
                      <w:rFonts w:eastAsia="ＭＳ 明朝" w:cs="Arial"/>
                      <w:color w:val="000000"/>
                      <w:szCs w:val="18"/>
                      <w:lang w:eastAsia="zh-CN"/>
                    </w:rPr>
                    <w:t>For UEs supporting NB-IoT NTN TDD mode, it must indicate this FG is supported</w:t>
                  </w:r>
                </w:p>
                <w:p w14:paraId="46703193" w14:textId="5F4A4E43" w:rsidR="00952D91" w:rsidRPr="00E8504F" w:rsidRDefault="00952D91" w:rsidP="00952D91">
                  <w:pPr>
                    <w:keepNext/>
                    <w:keepLines/>
                    <w:widowControl w:val="0"/>
                    <w:spacing w:after="0" w:line="252" w:lineRule="auto"/>
                    <w:rPr>
                      <w:rFonts w:ascii="Arial" w:eastAsiaTheme="minorEastAsia" w:hAnsi="Arial" w:cs="Arial"/>
                      <w:color w:val="000000"/>
                      <w:sz w:val="18"/>
                      <w:szCs w:val="18"/>
                      <w:highlight w:val="yellow"/>
                      <w:lang w:eastAsia="zh-CN"/>
                    </w:rPr>
                  </w:pPr>
                </w:p>
              </w:tc>
            </w:tr>
          </w:tbl>
          <w:p w14:paraId="13C87736" w14:textId="77777777" w:rsidR="00E06403" w:rsidRPr="00E06403" w:rsidRDefault="00E06403" w:rsidP="00EF3905">
            <w:pPr>
              <w:rPr>
                <w:rFonts w:eastAsia="SimSun"/>
                <w:b/>
                <w:bCs/>
                <w:lang w:eastAsia="zh-CN"/>
              </w:rPr>
            </w:pPr>
          </w:p>
        </w:tc>
      </w:tr>
      <w:tr w:rsidR="008821F9" w:rsidRPr="00D1683D" w14:paraId="3DCF07DD" w14:textId="77777777" w:rsidTr="00D91D2F">
        <w:trPr>
          <w:trHeight w:val="412"/>
        </w:trPr>
        <w:tc>
          <w:tcPr>
            <w:tcW w:w="277" w:type="pct"/>
          </w:tcPr>
          <w:p w14:paraId="4EB0B026" w14:textId="7E4763F1" w:rsidR="008821F9" w:rsidRDefault="00B51118" w:rsidP="002F792D">
            <w:pPr>
              <w:rPr>
                <w:rFonts w:eastAsia="SimSun"/>
                <w:lang w:val="en-US" w:eastAsia="zh-CN"/>
              </w:rPr>
            </w:pPr>
            <w:r w:rsidRPr="00B51118">
              <w:rPr>
                <w:rFonts w:eastAsia="SimSun"/>
                <w:lang w:val="en-US" w:eastAsia="zh-CN"/>
              </w:rPr>
              <w:lastRenderedPageBreak/>
              <w:t>Qualcomm</w:t>
            </w:r>
          </w:p>
        </w:tc>
        <w:tc>
          <w:tcPr>
            <w:tcW w:w="4723" w:type="pct"/>
          </w:tcPr>
          <w:p w14:paraId="2F47D018" w14:textId="77777777" w:rsidR="00565E34" w:rsidRDefault="00565E34" w:rsidP="00565E34">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Pr>
                <w:rFonts w:eastAsia="Malgun Gothic" w:cs="Batang"/>
                <w:sz w:val="22"/>
                <w:szCs w:val="22"/>
                <w:lang w:val="en-US" w:eastAsia="en-US"/>
              </w:rPr>
              <w:t>the following proposed changes to UE features for IOT NTN TDD mode:</w:t>
            </w:r>
          </w:p>
          <w:p w14:paraId="7106E27C" w14:textId="77777777" w:rsidR="00565E34" w:rsidRDefault="00565E34" w:rsidP="00565E34">
            <w:pPr>
              <w:pStyle w:val="aff6"/>
              <w:numPr>
                <w:ilvl w:val="0"/>
                <w:numId w:val="25"/>
              </w:numPr>
              <w:overflowPunct/>
              <w:autoSpaceDE/>
              <w:autoSpaceDN/>
              <w:adjustRightInd/>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We do not see the need to capture under “Components” all the </w:t>
            </w:r>
            <w:proofErr w:type="spellStart"/>
            <w:r>
              <w:rPr>
                <w:rFonts w:eastAsia="Malgun Gothic" w:cs="Batang"/>
                <w:sz w:val="22"/>
                <w:szCs w:val="22"/>
                <w:lang w:val="en-US" w:eastAsia="en-US"/>
              </w:rPr>
              <w:t>agremenets</w:t>
            </w:r>
            <w:proofErr w:type="spellEnd"/>
            <w:r>
              <w:rPr>
                <w:rFonts w:eastAsia="Malgun Gothic" w:cs="Batang"/>
                <w:sz w:val="22"/>
                <w:szCs w:val="22"/>
                <w:lang w:val="en-US" w:eastAsia="en-US"/>
              </w:rPr>
              <w:t xml:space="preserve"> made under the RAN1 work item.</w:t>
            </w:r>
          </w:p>
          <w:p w14:paraId="0DAEB88D" w14:textId="77777777" w:rsidR="00774692" w:rsidRPr="00774692" w:rsidRDefault="00565E34" w:rsidP="00565E34">
            <w:pPr>
              <w:pStyle w:val="aff6"/>
              <w:numPr>
                <w:ilvl w:val="0"/>
                <w:numId w:val="25"/>
              </w:numPr>
              <w:overflowPunct/>
              <w:autoSpaceDE/>
              <w:autoSpaceDN/>
              <w:adjustRightInd/>
              <w:spacing w:after="120"/>
              <w:ind w:leftChars="0"/>
              <w:jc w:val="both"/>
              <w:rPr>
                <w:rFonts w:eastAsia="Malgun Gothic" w:cs="Batang"/>
                <w:sz w:val="22"/>
                <w:szCs w:val="22"/>
                <w:lang w:val="en-US" w:eastAsia="en-US"/>
              </w:rPr>
            </w:pPr>
            <w:r>
              <w:rPr>
                <w:rFonts w:eastAsia="Malgun Gothic" w:cs="Batang"/>
                <w:sz w:val="22"/>
                <w:szCs w:val="22"/>
                <w:lang w:val="en-US" w:eastAsia="en-US"/>
              </w:rPr>
              <w:t>2-1b should be a prerequisite of 2-1. Removing this prerequisite would break the “chain” of features (e.g. HARQ-ACK disabling depends on 2-1b).</w:t>
            </w:r>
          </w:p>
          <w:p w14:paraId="73E18F6A" w14:textId="1EFA918E" w:rsidR="00565E34" w:rsidRPr="00774692" w:rsidRDefault="00565E34" w:rsidP="00565E34">
            <w:pPr>
              <w:pStyle w:val="aff6"/>
              <w:numPr>
                <w:ilvl w:val="0"/>
                <w:numId w:val="25"/>
              </w:numPr>
              <w:overflowPunct/>
              <w:autoSpaceDE/>
              <w:autoSpaceDN/>
              <w:adjustRightInd/>
              <w:spacing w:after="120"/>
              <w:ind w:leftChars="0"/>
              <w:jc w:val="both"/>
              <w:rPr>
                <w:rFonts w:eastAsia="Malgun Gothic" w:cs="Batang"/>
                <w:sz w:val="22"/>
                <w:szCs w:val="22"/>
                <w:lang w:val="en-US" w:eastAsia="en-US"/>
              </w:rPr>
            </w:pPr>
            <w:r w:rsidRPr="00774692">
              <w:rPr>
                <w:rFonts w:eastAsia="Malgun Gothic" w:cs="Batang"/>
                <w:sz w:val="22"/>
                <w:szCs w:val="22"/>
                <w:lang w:val="en-US" w:eastAsia="en-US"/>
              </w:rPr>
              <w:t xml:space="preserve">For the rest of yellow parts, we think there is no need to introduce an explicit capability signaling for this: support of 2-1 would depend on </w:t>
            </w:r>
            <w:proofErr w:type="spellStart"/>
            <w:r w:rsidRPr="00774692">
              <w:rPr>
                <w:rFonts w:eastAsia="Malgun Gothic" w:cs="Batang"/>
                <w:sz w:val="22"/>
                <w:szCs w:val="22"/>
                <w:lang w:val="en-US" w:eastAsia="en-US"/>
              </w:rPr>
              <w:t>signalng</w:t>
            </w:r>
            <w:proofErr w:type="spellEnd"/>
            <w:r w:rsidRPr="00774692">
              <w:rPr>
                <w:rFonts w:eastAsia="Malgun Gothic" w:cs="Batang"/>
                <w:sz w:val="22"/>
                <w:szCs w:val="22"/>
                <w:lang w:val="en-US" w:eastAsia="en-US"/>
              </w:rPr>
              <w:t xml:space="preserve"> of the TDD band (band 249).</w:t>
            </w:r>
          </w:p>
          <w:p w14:paraId="5441AC01" w14:textId="62F88A61" w:rsidR="008821F9" w:rsidRDefault="00FA1F87" w:rsidP="00EF3905">
            <w:pPr>
              <w:rPr>
                <w:rFonts w:eastAsia="SimSun"/>
                <w:b/>
                <w:bCs/>
                <w:lang w:val="en-US" w:eastAsia="zh-CN"/>
              </w:rPr>
            </w:pPr>
            <w:r w:rsidRPr="00FA1F87">
              <w:rPr>
                <w:rFonts w:eastAsia="SimSun"/>
                <w:b/>
                <w:bCs/>
                <w:lang w:val="en-US" w:eastAsia="zh-CN"/>
              </w:rPr>
              <w:t>Proposal: Endorse the following changes to IOT NTN TDD mode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687"/>
              <w:gridCol w:w="988"/>
              <w:gridCol w:w="3268"/>
              <w:gridCol w:w="1343"/>
              <w:gridCol w:w="1331"/>
              <w:gridCol w:w="1823"/>
              <w:gridCol w:w="1626"/>
              <w:gridCol w:w="1884"/>
              <w:gridCol w:w="1518"/>
              <w:gridCol w:w="1572"/>
              <w:gridCol w:w="1296"/>
              <w:gridCol w:w="2150"/>
            </w:tblGrid>
            <w:tr w:rsidR="00E44D0F" w14:paraId="6E1578C2" w14:textId="77777777" w:rsidTr="00E44D0F">
              <w:trPr>
                <w:trHeight w:val="20"/>
              </w:trPr>
              <w:tc>
                <w:tcPr>
                  <w:tcW w:w="0" w:type="auto"/>
                  <w:tcBorders>
                    <w:top w:val="single" w:sz="4" w:space="0" w:color="auto"/>
                    <w:left w:val="single" w:sz="4" w:space="0" w:color="auto"/>
                    <w:bottom w:val="single" w:sz="4" w:space="0" w:color="auto"/>
                    <w:right w:val="single" w:sz="4" w:space="0" w:color="auto"/>
                  </w:tcBorders>
                  <w:hideMark/>
                </w:tcPr>
                <w:p w14:paraId="1DAB0283" w14:textId="77777777" w:rsidR="00E44D0F" w:rsidRDefault="00E44D0F" w:rsidP="00E44D0F">
                  <w:pPr>
                    <w:pStyle w:val="TAH"/>
                    <w:rPr>
                      <w:rFonts w:asciiTheme="majorHAnsi" w:hAnsiTheme="majorHAnsi" w:cstheme="majorHAnsi"/>
                      <w:color w:val="000000" w:themeColor="text1"/>
                      <w:szCs w:val="18"/>
                      <w:lang w:eastAsia="ja-JP"/>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448C1270" w14:textId="77777777" w:rsidR="00E44D0F" w:rsidRDefault="00E44D0F" w:rsidP="00E44D0F">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4CAC2B07" w14:textId="77777777" w:rsidR="00E44D0F" w:rsidRDefault="00E44D0F" w:rsidP="00E44D0F">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03FB8B4E" w14:textId="77777777" w:rsidR="00E44D0F" w:rsidRDefault="00E44D0F" w:rsidP="00E44D0F">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641BE80E" w14:textId="77777777" w:rsidR="00E44D0F" w:rsidRDefault="00E44D0F" w:rsidP="00E44D0F">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DA24E2F" w14:textId="77777777" w:rsidR="00E44D0F" w:rsidRDefault="00E44D0F" w:rsidP="00E44D0F">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9E2688" w14:textId="77777777" w:rsidR="00E44D0F" w:rsidRDefault="00E44D0F" w:rsidP="00E44D0F">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2C3917DC" w14:textId="77777777" w:rsidR="00E44D0F" w:rsidRDefault="00E44D0F" w:rsidP="00E44D0F">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5550E7E" w14:textId="77777777" w:rsidR="00E44D0F" w:rsidRDefault="00E44D0F" w:rsidP="00E44D0F">
                  <w:pPr>
                    <w:pStyle w:val="TAN"/>
                    <w:ind w:left="0" w:firstLine="0"/>
                    <w:rPr>
                      <w:b/>
                      <w:lang w:eastAsia="ja-JP"/>
                    </w:rPr>
                  </w:pPr>
                  <w:r>
                    <w:rPr>
                      <w:b/>
                      <w:lang w:eastAsia="ja-JP"/>
                    </w:rPr>
                    <w:t>Type</w:t>
                  </w:r>
                </w:p>
                <w:p w14:paraId="4B19BAC2" w14:textId="77777777" w:rsidR="00E44D0F" w:rsidRDefault="00E44D0F" w:rsidP="00E44D0F">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1E8D27" w14:textId="77777777" w:rsidR="00E44D0F" w:rsidRDefault="00E44D0F" w:rsidP="00E44D0F">
                  <w:pPr>
                    <w:pStyle w:val="TAH"/>
                    <w:rPr>
                      <w:rFonts w:asciiTheme="majorHAnsi" w:hAnsiTheme="majorHAnsi" w:cstheme="majorHAnsi"/>
                      <w:color w:val="000000" w:themeColor="text1"/>
                      <w:szCs w:val="18"/>
                      <w:lang w:eastAsia="ja-JP"/>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019E17D" w14:textId="77777777" w:rsidR="00E44D0F" w:rsidRDefault="00E44D0F" w:rsidP="00E44D0F">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2BEC6DD3" w14:textId="77777777" w:rsidR="00E44D0F" w:rsidRDefault="00E44D0F" w:rsidP="00E44D0F">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283E0368" w14:textId="77777777" w:rsidR="00E44D0F" w:rsidRDefault="00E44D0F" w:rsidP="00E44D0F">
                  <w:pPr>
                    <w:pStyle w:val="TAH"/>
                    <w:rPr>
                      <w:rFonts w:asciiTheme="majorHAnsi" w:hAnsiTheme="majorHAnsi" w:cstheme="majorHAnsi"/>
                      <w:color w:val="000000" w:themeColor="text1"/>
                      <w:szCs w:val="18"/>
                    </w:rPr>
                  </w:pPr>
                  <w:r>
                    <w:t>Mandatory/Optional</w:t>
                  </w:r>
                </w:p>
              </w:tc>
            </w:tr>
            <w:tr w:rsidR="00E44D0F" w14:paraId="0D61E51C" w14:textId="77777777" w:rsidTr="00E44D0F">
              <w:trPr>
                <w:trHeight w:val="20"/>
              </w:trPr>
              <w:tc>
                <w:tcPr>
                  <w:tcW w:w="0" w:type="auto"/>
                  <w:tcBorders>
                    <w:top w:val="single" w:sz="4" w:space="0" w:color="auto"/>
                    <w:left w:val="single" w:sz="4" w:space="0" w:color="auto"/>
                    <w:bottom w:val="single" w:sz="4" w:space="0" w:color="auto"/>
                    <w:right w:val="single" w:sz="4" w:space="0" w:color="auto"/>
                  </w:tcBorders>
                  <w:hideMark/>
                </w:tcPr>
                <w:p w14:paraId="48C68B5C" w14:textId="77777777" w:rsidR="00E44D0F" w:rsidRDefault="00E44D0F" w:rsidP="00E44D0F">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2. </w:t>
                  </w:r>
                  <w:proofErr w:type="spellStart"/>
                  <w:r>
                    <w:rPr>
                      <w:rFonts w:asciiTheme="majorHAnsi" w:hAnsiTheme="majorHAnsi" w:cstheme="majorHAnsi"/>
                      <w:color w:val="000000" w:themeColor="text1"/>
                      <w:szCs w:val="18"/>
                      <w:lang w:eastAsia="ja-JP"/>
                    </w:rPr>
                    <w:t>IoT_NTN_</w:t>
                  </w:r>
                  <w:r>
                    <w:rPr>
                      <w:rFonts w:asciiTheme="majorHAnsi" w:eastAsia="ＭＳ 明朝" w:hAnsiTheme="majorHAnsi" w:cstheme="majorHAnsi"/>
                      <w:color w:val="000000" w:themeColor="text1"/>
                      <w:szCs w:val="18"/>
                      <w:lang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DD1D05" w14:textId="77777777" w:rsidR="00E44D0F" w:rsidRDefault="00E44D0F" w:rsidP="00E44D0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2-1</w:t>
                  </w:r>
                </w:p>
              </w:tc>
              <w:tc>
                <w:tcPr>
                  <w:tcW w:w="0" w:type="auto"/>
                  <w:tcBorders>
                    <w:top w:val="single" w:sz="4" w:space="0" w:color="auto"/>
                    <w:left w:val="single" w:sz="4" w:space="0" w:color="auto"/>
                    <w:bottom w:val="single" w:sz="4" w:space="0" w:color="auto"/>
                    <w:right w:val="single" w:sz="4" w:space="0" w:color="auto"/>
                  </w:tcBorders>
                  <w:hideMark/>
                </w:tcPr>
                <w:p w14:paraId="54AEFF10" w14:textId="77777777" w:rsidR="00E44D0F" w:rsidRDefault="00E44D0F" w:rsidP="00E44D0F">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tcPr>
                <w:p w14:paraId="587BF622" w14:textId="77777777" w:rsidR="00E44D0F" w:rsidRDefault="00E44D0F" w:rsidP="00E44D0F">
                  <w:pPr>
                    <w:rPr>
                      <w:rFonts w:asciiTheme="majorHAnsi" w:eastAsia="ＭＳ ゴシック" w:hAnsiTheme="majorHAnsi" w:cstheme="majorHAnsi"/>
                      <w:color w:val="000000" w:themeColor="text1"/>
                      <w:sz w:val="18"/>
                      <w:szCs w:val="18"/>
                    </w:rPr>
                  </w:pPr>
                  <w:r>
                    <w:rPr>
                      <w:rFonts w:asciiTheme="majorHAnsi" w:hAnsiTheme="majorHAnsi" w:cstheme="majorHAnsi"/>
                      <w:color w:val="000000" w:themeColor="text1"/>
                      <w:sz w:val="18"/>
                      <w:szCs w:val="18"/>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Pr>
                      <w:rFonts w:asciiTheme="majorHAnsi" w:hAnsiTheme="majorHAnsi" w:cstheme="majorHAnsi"/>
                      <w:color w:val="000000" w:themeColor="text1"/>
                      <w:sz w:val="18"/>
                      <w:szCs w:val="18"/>
                    </w:rPr>
                    <w:t>ms</w:t>
                  </w:r>
                  <w:proofErr w:type="spellEnd"/>
                  <w:r>
                    <w:rPr>
                      <w:rFonts w:asciiTheme="majorHAnsi" w:hAnsiTheme="majorHAnsi" w:cstheme="majorHAnsi"/>
                      <w:color w:val="000000" w:themeColor="text1"/>
                      <w:sz w:val="18"/>
                      <w:szCs w:val="18"/>
                    </w:rPr>
                    <w:t xml:space="preserve"> at the ULSRP</w:t>
                  </w:r>
                </w:p>
                <w:p w14:paraId="269E50B8" w14:textId="77777777" w:rsidR="00E44D0F" w:rsidRDefault="00E44D0F" w:rsidP="00E44D0F">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The DL subframes of pattern are fixed to subframes [3 4 5 6 7 8 9 0] across two consecutive radio frames.</w:t>
                  </w:r>
                </w:p>
                <w:p w14:paraId="228B5892" w14:textId="77777777" w:rsidR="00E44D0F" w:rsidRDefault="00E44D0F" w:rsidP="00E44D0F">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The non-U NB-IoT subframes are not considered by the UE as “NB-IoT UL subframes”</w:t>
                  </w:r>
                </w:p>
                <w:p w14:paraId="56D19594" w14:textId="77777777" w:rsidR="00E44D0F" w:rsidRDefault="00E44D0F" w:rsidP="00E44D0F">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4. The non-D NB-IoT subframes are not considered by the UE as “NB-IoT DL subframes”</w:t>
                  </w:r>
                </w:p>
                <w:p w14:paraId="416445FA" w14:textId="77777777" w:rsidR="00E44D0F" w:rsidRDefault="00E44D0F" w:rsidP="00E44D0F">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lastRenderedPageBreak/>
                    <w:t>5. Support NPSS/NSSS/NPBCH transmissions dropped in non-D NB-IoT subframes</w:t>
                  </w:r>
                </w:p>
                <w:p w14:paraId="3EDD6149" w14:textId="77777777" w:rsidR="00E44D0F" w:rsidRDefault="00E44D0F" w:rsidP="00E44D0F">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6. Postponement of NPRACH transmissions in non-U NB-IoT subframes until the next U NB-IoT subframe(s), where the unit of postponement is one PRU.</w:t>
                  </w:r>
                </w:p>
                <w:p w14:paraId="5E999AE3" w14:textId="55D52016" w:rsidR="00E44D0F" w:rsidRPr="004B5297" w:rsidRDefault="00E44D0F" w:rsidP="004B529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D7D3D3" w14:textId="72225230" w:rsidR="00E44D0F" w:rsidRDefault="00E44D0F" w:rsidP="00E44D0F">
                  <w:pPr>
                    <w:pStyle w:val="TAL"/>
                    <w:rPr>
                      <w:rFonts w:asciiTheme="majorHAnsi" w:eastAsia="ＭＳ 明朝" w:hAnsiTheme="majorHAnsi" w:cstheme="majorHAnsi"/>
                      <w:color w:val="000000" w:themeColor="text1"/>
                      <w:szCs w:val="18"/>
                      <w:lang w:eastAsia="ja-JP"/>
                    </w:rPr>
                  </w:pPr>
                  <w:r>
                    <w:lastRenderedPageBreak/>
                    <w:t>Rel-17 2-1b</w:t>
                  </w:r>
                </w:p>
              </w:tc>
              <w:tc>
                <w:tcPr>
                  <w:tcW w:w="0" w:type="auto"/>
                  <w:tcBorders>
                    <w:top w:val="single" w:sz="4" w:space="0" w:color="auto"/>
                    <w:left w:val="single" w:sz="4" w:space="0" w:color="auto"/>
                    <w:bottom w:val="single" w:sz="4" w:space="0" w:color="auto"/>
                    <w:right w:val="single" w:sz="4" w:space="0" w:color="auto"/>
                  </w:tcBorders>
                  <w:hideMark/>
                </w:tcPr>
                <w:p w14:paraId="03E62BEF" w14:textId="77777777" w:rsidR="00E44D0F" w:rsidRDefault="00E44D0F" w:rsidP="00E44D0F">
                  <w:pPr>
                    <w:pStyle w:val="TAL"/>
                    <w:rPr>
                      <w:rFonts w:asciiTheme="majorHAnsi" w:eastAsia="SimSun" w:hAnsiTheme="majorHAnsi" w:cstheme="majorHAnsi"/>
                      <w:color w:val="000000" w:themeColor="text1"/>
                      <w:szCs w:val="18"/>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303020FA" w14:textId="77777777" w:rsidR="00E44D0F" w:rsidRDefault="00E44D0F" w:rsidP="00E44D0F">
                  <w:pPr>
                    <w:pStyle w:val="TAL"/>
                    <w:rPr>
                      <w:rFonts w:asciiTheme="majorHAnsi" w:hAnsiTheme="majorHAnsi" w:cstheme="majorHAnsi"/>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hideMark/>
                </w:tcPr>
                <w:p w14:paraId="416DF6A7" w14:textId="77777777" w:rsidR="00E44D0F" w:rsidRDefault="00E44D0F" w:rsidP="00E44D0F">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IoT-NTN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329C4AB9" w14:textId="29B7E5C3" w:rsidR="00E44D0F" w:rsidRDefault="00E44D0F" w:rsidP="00E44D0F">
                  <w:pPr>
                    <w:pStyle w:val="TAL"/>
                    <w:rPr>
                      <w:rFonts w:asciiTheme="majorHAnsi" w:eastAsia="SimSun" w:hAnsiTheme="majorHAnsi" w:cstheme="majorHAnsi"/>
                      <w:color w:val="000000" w:themeColor="text1"/>
                      <w:szCs w:val="18"/>
                      <w:highlight w:val="yellow"/>
                      <w:lang w:eastAsia="zh-CN"/>
                    </w:rPr>
                  </w:pPr>
                  <w:r>
                    <w:t>Only applicable for band 249</w:t>
                  </w:r>
                </w:p>
              </w:tc>
              <w:tc>
                <w:tcPr>
                  <w:tcW w:w="0" w:type="auto"/>
                  <w:tcBorders>
                    <w:top w:val="single" w:sz="4" w:space="0" w:color="auto"/>
                    <w:left w:val="single" w:sz="4" w:space="0" w:color="auto"/>
                    <w:bottom w:val="single" w:sz="4" w:space="0" w:color="auto"/>
                    <w:right w:val="single" w:sz="4" w:space="0" w:color="auto"/>
                  </w:tcBorders>
                  <w:hideMark/>
                </w:tcPr>
                <w:p w14:paraId="30EB5DD2" w14:textId="171F4C70" w:rsidR="00E44D0F" w:rsidRDefault="00E44D0F" w:rsidP="00E44D0F">
                  <w:pPr>
                    <w:pStyle w:val="TAL"/>
                    <w:rPr>
                      <w:rFonts w:asciiTheme="majorHAnsi" w:hAnsiTheme="majorHAnsi" w:cstheme="majorHAnsi"/>
                      <w:color w:val="000000" w:themeColor="text1"/>
                      <w:szCs w:val="18"/>
                      <w:lang w:eastAsia="ja-JP"/>
                    </w:rPr>
                  </w:pPr>
                  <w:r>
                    <w:t>TDD only</w:t>
                  </w:r>
                </w:p>
              </w:tc>
              <w:tc>
                <w:tcPr>
                  <w:tcW w:w="0" w:type="auto"/>
                  <w:tcBorders>
                    <w:top w:val="single" w:sz="4" w:space="0" w:color="auto"/>
                    <w:left w:val="single" w:sz="4" w:space="0" w:color="auto"/>
                    <w:bottom w:val="single" w:sz="4" w:space="0" w:color="auto"/>
                    <w:right w:val="single" w:sz="4" w:space="0" w:color="auto"/>
                  </w:tcBorders>
                  <w:hideMark/>
                </w:tcPr>
                <w:p w14:paraId="507B071F" w14:textId="26C4347D" w:rsidR="00E44D0F" w:rsidRDefault="00E44D0F" w:rsidP="00E44D0F">
                  <w:pPr>
                    <w:pStyle w:val="TAL"/>
                    <w:rPr>
                      <w:rFonts w:asciiTheme="majorHAnsi" w:hAnsiTheme="majorHAnsi" w:cstheme="majorHAnsi"/>
                      <w:color w:val="000000" w:themeColor="text1"/>
                      <w:szCs w:val="18"/>
                      <w:highlight w:val="yellow"/>
                      <w:lang w:eastAsia="ja-JP"/>
                    </w:rPr>
                  </w:pPr>
                  <w:r>
                    <w:t>N/A</w:t>
                  </w:r>
                </w:p>
              </w:tc>
              <w:tc>
                <w:tcPr>
                  <w:tcW w:w="0" w:type="auto"/>
                  <w:tcBorders>
                    <w:top w:val="single" w:sz="4" w:space="0" w:color="auto"/>
                    <w:left w:val="single" w:sz="4" w:space="0" w:color="auto"/>
                    <w:bottom w:val="single" w:sz="4" w:space="0" w:color="auto"/>
                    <w:right w:val="single" w:sz="4" w:space="0" w:color="auto"/>
                  </w:tcBorders>
                  <w:hideMark/>
                </w:tcPr>
                <w:p w14:paraId="1ACD1531" w14:textId="77777777" w:rsidR="00E44D0F" w:rsidRDefault="00E44D0F" w:rsidP="00E44D0F">
                  <w:pPr>
                    <w:pStyle w:val="TAL"/>
                    <w:rPr>
                      <w:rFonts w:asciiTheme="majorHAnsi" w:hAnsiTheme="majorHAnsi" w:cstheme="majorHAnsi"/>
                      <w:color w:val="000000" w:themeColor="text1"/>
                      <w:szCs w:val="18"/>
                    </w:rPr>
                  </w:pPr>
                  <w:r>
                    <w:t>Applicable only for 1616-1626.5 MHz MSS allocated band</w:t>
                  </w:r>
                </w:p>
              </w:tc>
              <w:tc>
                <w:tcPr>
                  <w:tcW w:w="0" w:type="auto"/>
                  <w:tcBorders>
                    <w:top w:val="single" w:sz="4" w:space="0" w:color="auto"/>
                    <w:left w:val="single" w:sz="4" w:space="0" w:color="auto"/>
                    <w:bottom w:val="single" w:sz="4" w:space="0" w:color="auto"/>
                    <w:right w:val="single" w:sz="4" w:space="0" w:color="auto"/>
                  </w:tcBorders>
                  <w:hideMark/>
                </w:tcPr>
                <w:p w14:paraId="48B2C5FA" w14:textId="501E640B" w:rsidR="00E44D0F" w:rsidRDefault="00E44D0F" w:rsidP="00E44D0F">
                  <w:pPr>
                    <w:pStyle w:val="TAL"/>
                    <w:rPr>
                      <w:rFonts w:asciiTheme="majorHAnsi" w:hAnsiTheme="majorHAnsi" w:cstheme="majorHAnsi"/>
                      <w:color w:val="000000" w:themeColor="text1"/>
                      <w:szCs w:val="18"/>
                      <w:lang w:eastAsia="ja-JP"/>
                    </w:rPr>
                  </w:pPr>
                  <w:r>
                    <w:t xml:space="preserve">Mandatory without capability </w:t>
                  </w:r>
                  <w:proofErr w:type="spellStart"/>
                  <w:r>
                    <w:t>signaling</w:t>
                  </w:r>
                  <w:proofErr w:type="spellEnd"/>
                  <w:r>
                    <w:t xml:space="preserve"> for UEs supporting band 249</w:t>
                  </w:r>
                </w:p>
              </w:tc>
            </w:tr>
          </w:tbl>
          <w:p w14:paraId="6B628682" w14:textId="3BA5C2A0" w:rsidR="00FA1F87" w:rsidRPr="00E44D0F" w:rsidRDefault="00FA1F87" w:rsidP="00EF3905">
            <w:pPr>
              <w:rPr>
                <w:rFonts w:eastAsia="SimSun"/>
                <w:b/>
                <w:bCs/>
                <w:lang w:val="en-US" w:eastAsia="zh-CN"/>
              </w:rPr>
            </w:pPr>
          </w:p>
        </w:tc>
      </w:tr>
      <w:tr w:rsidR="00565E34" w:rsidRPr="00D1683D" w14:paraId="1CB138F1" w14:textId="77777777" w:rsidTr="00D91D2F">
        <w:trPr>
          <w:trHeight w:val="412"/>
        </w:trPr>
        <w:tc>
          <w:tcPr>
            <w:tcW w:w="277" w:type="pct"/>
          </w:tcPr>
          <w:p w14:paraId="39EEEF1A" w14:textId="707A08AF" w:rsidR="00565E34" w:rsidRPr="00B51118" w:rsidRDefault="002B17E7" w:rsidP="002F792D">
            <w:pPr>
              <w:rPr>
                <w:rFonts w:eastAsia="SimSun"/>
                <w:lang w:val="en-US" w:eastAsia="zh-CN"/>
              </w:rPr>
            </w:pPr>
            <w:r>
              <w:rPr>
                <w:rFonts w:eastAsia="SimSun" w:hint="eastAsia"/>
                <w:lang w:val="en-US" w:eastAsia="zh-CN"/>
              </w:rPr>
              <w:lastRenderedPageBreak/>
              <w:t>NTT DOCOMO</w:t>
            </w:r>
          </w:p>
        </w:tc>
        <w:tc>
          <w:tcPr>
            <w:tcW w:w="4723" w:type="pct"/>
          </w:tcPr>
          <w:p w14:paraId="45EF321B" w14:textId="77777777" w:rsidR="006F76EA" w:rsidRPr="006F76EA" w:rsidRDefault="006F76EA" w:rsidP="006F76EA">
            <w:pPr>
              <w:spacing w:after="120"/>
              <w:jc w:val="both"/>
              <w:rPr>
                <w:rFonts w:eastAsia="Malgun Gothic" w:cs="Batang"/>
                <w:sz w:val="22"/>
                <w:szCs w:val="22"/>
                <w:lang w:val="en-US" w:eastAsia="en-US"/>
              </w:rPr>
            </w:pPr>
            <w:r w:rsidRPr="006F76EA">
              <w:rPr>
                <w:rFonts w:eastAsia="Malgun Gothic" w:cs="Batang"/>
                <w:sz w:val="22"/>
                <w:szCs w:val="22"/>
                <w:lang w:val="en-US" w:eastAsia="en-US"/>
              </w:rPr>
              <w:t xml:space="preserve">For prerequisite, although it was proposed to include FG Rel-17 2-1b as prerequisite of this R19 FG, it was objected as using FG Rel-17 2-1b of signaling per UE may mean that UE supporting IoT-NTN TDD must support IoT NTN FDD. However, we do not think this concern is valid. Even when UE reports FG Rel-17 2-1b as support, the UE reports also which band is supported via </w:t>
            </w:r>
            <w:proofErr w:type="spellStart"/>
            <w:r w:rsidRPr="006F76EA">
              <w:rPr>
                <w:rFonts w:eastAsia="Malgun Gothic" w:cs="Batang"/>
                <w:i/>
                <w:iCs/>
                <w:sz w:val="22"/>
                <w:szCs w:val="22"/>
                <w:lang w:val="en-US" w:eastAsia="en-US"/>
              </w:rPr>
              <w:t>supportedBandListEUTRA</w:t>
            </w:r>
            <w:proofErr w:type="spellEnd"/>
            <w:r w:rsidRPr="006F76EA">
              <w:rPr>
                <w:rFonts w:eastAsia="Malgun Gothic" w:cs="Batang"/>
                <w:sz w:val="22"/>
                <w:szCs w:val="22"/>
                <w:lang w:val="en-US" w:eastAsia="en-US"/>
              </w:rPr>
              <w:t xml:space="preserve">. In other words, this FG Rel-17 2-1b is applicable only to the supported band. If it is desirable for a UE to support IoT NTN TDD only, then the UE can report support of the TDD band only. Thus, the FG Rel-17 2-1b can be adopted as prerequisite features group. </w:t>
            </w:r>
          </w:p>
          <w:p w14:paraId="04620550" w14:textId="77777777" w:rsidR="006F76EA" w:rsidRPr="006F76EA" w:rsidRDefault="006F76EA" w:rsidP="006F76EA">
            <w:pPr>
              <w:spacing w:after="120"/>
              <w:jc w:val="both"/>
              <w:rPr>
                <w:rFonts w:eastAsia="Malgun Gothic" w:cs="Batang"/>
                <w:sz w:val="22"/>
                <w:szCs w:val="22"/>
                <w:lang w:val="en-US" w:eastAsia="en-US"/>
              </w:rPr>
            </w:pPr>
            <w:r w:rsidRPr="006F76EA">
              <w:rPr>
                <w:rFonts w:eastAsia="Malgun Gothic" w:cs="Batang"/>
                <w:sz w:val="22"/>
                <w:szCs w:val="22"/>
                <w:lang w:val="en-US" w:eastAsia="en-US"/>
              </w:rPr>
              <w:t xml:space="preserve">Regarding whether the FG of support of IoT-NTN TDD mode is mandatory or optional, it can be optional with capability </w:t>
            </w:r>
            <w:proofErr w:type="spellStart"/>
            <w:r w:rsidRPr="006F76EA">
              <w:rPr>
                <w:rFonts w:eastAsia="Malgun Gothic" w:cs="Batang"/>
                <w:sz w:val="22"/>
                <w:szCs w:val="22"/>
                <w:lang w:val="en-US" w:eastAsia="en-US"/>
              </w:rPr>
              <w:t>signalling</w:t>
            </w:r>
            <w:proofErr w:type="spellEnd"/>
            <w:r w:rsidRPr="006F76EA">
              <w:rPr>
                <w:rFonts w:eastAsia="Malgun Gothic" w:cs="Batang"/>
                <w:sz w:val="22"/>
                <w:szCs w:val="22"/>
                <w:lang w:val="en-US" w:eastAsia="en-US"/>
              </w:rPr>
              <w:t xml:space="preserve">, and for UEs supporting </w:t>
            </w:r>
            <w:r w:rsidRPr="006F76EA">
              <w:rPr>
                <w:rFonts w:eastAsia="Malgun Gothic" w:cs="Batang"/>
                <w:sz w:val="22"/>
                <w:szCs w:val="22"/>
                <w:lang w:eastAsia="en-US"/>
              </w:rPr>
              <w:t>1616-1626.5MHz MSS allocated band</w:t>
            </w:r>
            <w:r w:rsidRPr="006F76EA">
              <w:rPr>
                <w:rFonts w:eastAsia="Malgun Gothic" w:cs="Batang"/>
                <w:sz w:val="22"/>
                <w:szCs w:val="22"/>
                <w:lang w:val="en-US" w:eastAsia="en-US"/>
              </w:rPr>
              <w:t xml:space="preserve">, it must indicate this FG is supported. </w:t>
            </w:r>
          </w:p>
          <w:p w14:paraId="3F7276D3" w14:textId="77777777" w:rsidR="006F76EA" w:rsidRPr="006F76EA" w:rsidRDefault="006F76EA" w:rsidP="006F76EA">
            <w:pPr>
              <w:spacing w:after="120"/>
              <w:jc w:val="both"/>
              <w:rPr>
                <w:rFonts w:eastAsia="Malgun Gothic" w:cs="Batang"/>
                <w:sz w:val="22"/>
                <w:szCs w:val="22"/>
                <w:lang w:val="en-US" w:eastAsia="en-US"/>
              </w:rPr>
            </w:pPr>
            <w:r w:rsidRPr="006F76EA">
              <w:rPr>
                <w:rFonts w:eastAsia="Malgun Gothic" w:cs="Batang"/>
                <w:sz w:val="22"/>
                <w:szCs w:val="22"/>
                <w:lang w:val="en-US" w:eastAsia="en-US"/>
              </w:rPr>
              <w:t xml:space="preserve">Dropping of SIB1-NB in non-D NB-IoT subframes was agreed in RAN1#120bis meeting, which can be captured in component 5. </w:t>
            </w:r>
          </w:p>
          <w:p w14:paraId="63ACC9AF" w14:textId="77777777" w:rsidR="00996F17" w:rsidRPr="00996F17" w:rsidRDefault="00996F17" w:rsidP="00996F17">
            <w:pPr>
              <w:spacing w:after="120"/>
              <w:jc w:val="both"/>
              <w:rPr>
                <w:rFonts w:eastAsia="Malgun Gothic" w:cs="Batang"/>
                <w:b/>
                <w:iCs/>
                <w:sz w:val="22"/>
                <w:szCs w:val="22"/>
                <w:lang w:val="en-US" w:eastAsia="en-US"/>
              </w:rPr>
            </w:pPr>
            <w:r w:rsidRPr="00996F17">
              <w:rPr>
                <w:rFonts w:eastAsia="Malgun Gothic" w:cs="Batang"/>
                <w:b/>
                <w:iCs/>
                <w:sz w:val="22"/>
                <w:szCs w:val="22"/>
                <w:lang w:val="en-US" w:eastAsia="en-US"/>
              </w:rPr>
              <w:t>Proposal 1: Update FG 2-1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024"/>
              <w:gridCol w:w="3951"/>
              <w:gridCol w:w="1356"/>
              <w:gridCol w:w="1344"/>
              <w:gridCol w:w="1902"/>
              <w:gridCol w:w="1593"/>
              <w:gridCol w:w="2024"/>
              <w:gridCol w:w="1569"/>
              <w:gridCol w:w="1645"/>
              <w:gridCol w:w="1376"/>
              <w:gridCol w:w="2427"/>
            </w:tblGrid>
            <w:tr w:rsidR="00996F17" w:rsidRPr="00996F17" w14:paraId="78F67263" w14:textId="77777777" w:rsidTr="00996F17">
              <w:trPr>
                <w:trHeight w:val="20"/>
              </w:trPr>
              <w:tc>
                <w:tcPr>
                  <w:tcW w:w="0" w:type="auto"/>
                  <w:tcBorders>
                    <w:top w:val="single" w:sz="4" w:space="0" w:color="auto"/>
                    <w:left w:val="single" w:sz="4" w:space="0" w:color="auto"/>
                    <w:bottom w:val="single" w:sz="4" w:space="0" w:color="auto"/>
                    <w:right w:val="single" w:sz="4" w:space="0" w:color="auto"/>
                  </w:tcBorders>
                  <w:hideMark/>
                </w:tcPr>
                <w:p w14:paraId="76C224D9" w14:textId="77777777" w:rsidR="00996F17" w:rsidRPr="00996F17" w:rsidRDefault="00996F17" w:rsidP="00996F17">
                  <w:pPr>
                    <w:spacing w:after="0"/>
                    <w:jc w:val="both"/>
                    <w:textAlignment w:val="baseline"/>
                    <w:rPr>
                      <w:rFonts w:eastAsia="Malgun Gothic" w:cs="Batang"/>
                      <w:b/>
                      <w:lang w:eastAsia="en-US"/>
                    </w:rPr>
                  </w:pPr>
                  <w:r w:rsidRPr="00996F17">
                    <w:rPr>
                      <w:rFonts w:eastAsia="Malgun Gothic" w:cs="Batang"/>
                      <w:b/>
                      <w:lang w:eastAsia="en-US"/>
                    </w:rPr>
                    <w:t>Index</w:t>
                  </w:r>
                </w:p>
              </w:tc>
              <w:tc>
                <w:tcPr>
                  <w:tcW w:w="0" w:type="auto"/>
                  <w:tcBorders>
                    <w:top w:val="single" w:sz="4" w:space="0" w:color="auto"/>
                    <w:left w:val="single" w:sz="4" w:space="0" w:color="auto"/>
                    <w:bottom w:val="single" w:sz="4" w:space="0" w:color="auto"/>
                    <w:right w:val="single" w:sz="4" w:space="0" w:color="auto"/>
                  </w:tcBorders>
                  <w:hideMark/>
                </w:tcPr>
                <w:p w14:paraId="110C96B7" w14:textId="77777777" w:rsidR="00996F17" w:rsidRPr="00996F17" w:rsidRDefault="00996F17" w:rsidP="00996F17">
                  <w:pPr>
                    <w:spacing w:after="0"/>
                    <w:jc w:val="both"/>
                    <w:textAlignment w:val="baseline"/>
                    <w:rPr>
                      <w:rFonts w:eastAsia="Malgun Gothic" w:cs="Batang"/>
                      <w:b/>
                      <w:lang w:eastAsia="en-US"/>
                    </w:rPr>
                  </w:pPr>
                  <w:r w:rsidRPr="00996F17">
                    <w:rPr>
                      <w:rFonts w:eastAsia="Malgun Gothic" w:cs="Batang"/>
                      <w:b/>
                      <w:lang w:eastAsia="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AFEA3F4" w14:textId="77777777" w:rsidR="00996F17" w:rsidRPr="00996F17" w:rsidRDefault="00996F17" w:rsidP="00996F17">
                  <w:pPr>
                    <w:spacing w:after="0"/>
                    <w:jc w:val="both"/>
                    <w:textAlignment w:val="baseline"/>
                    <w:rPr>
                      <w:rFonts w:eastAsia="Malgun Gothic" w:cs="Batang"/>
                      <w:b/>
                      <w:lang w:eastAsia="en-US"/>
                    </w:rPr>
                  </w:pPr>
                  <w:r w:rsidRPr="00996F17">
                    <w:rPr>
                      <w:rFonts w:eastAsia="Malgun Gothic" w:cs="Batang"/>
                      <w:b/>
                      <w:lang w:eastAsia="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05E48755" w14:textId="77777777" w:rsidR="00996F17" w:rsidRPr="00996F17" w:rsidRDefault="00996F17" w:rsidP="00996F17">
                  <w:pPr>
                    <w:spacing w:after="0"/>
                    <w:jc w:val="both"/>
                    <w:textAlignment w:val="baseline"/>
                    <w:rPr>
                      <w:rFonts w:eastAsia="Malgun Gothic" w:cs="Batang"/>
                      <w:b/>
                      <w:lang w:eastAsia="en-US"/>
                    </w:rPr>
                  </w:pPr>
                  <w:r w:rsidRPr="00996F17">
                    <w:rPr>
                      <w:rFonts w:eastAsia="Malgun Gothic" w:cs="Batang"/>
                      <w:b/>
                      <w:lang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B288A7E" w14:textId="77777777" w:rsidR="00996F17" w:rsidRPr="00996F17" w:rsidRDefault="00996F17" w:rsidP="00996F17">
                  <w:pPr>
                    <w:spacing w:after="0"/>
                    <w:jc w:val="both"/>
                    <w:textAlignment w:val="baseline"/>
                    <w:rPr>
                      <w:rFonts w:eastAsia="Malgun Gothic" w:cs="Batang"/>
                      <w:b/>
                      <w:lang w:eastAsia="en-US"/>
                    </w:rPr>
                  </w:pPr>
                  <w:r w:rsidRPr="00996F17">
                    <w:rPr>
                      <w:rFonts w:eastAsia="Malgun Gothic" w:cs="Batang"/>
                      <w:b/>
                      <w:lang w:eastAsia="en-US"/>
                    </w:rPr>
                    <w:t xml:space="preserve">Need for the </w:t>
                  </w:r>
                  <w:proofErr w:type="spellStart"/>
                  <w:r w:rsidRPr="00996F17">
                    <w:rPr>
                      <w:rFonts w:eastAsia="Malgun Gothic" w:cs="Batang"/>
                      <w:b/>
                      <w:lang w:eastAsia="en-US"/>
                    </w:rPr>
                    <w:t>eNB</w:t>
                  </w:r>
                  <w:proofErr w:type="spellEnd"/>
                  <w:r w:rsidRPr="00996F17">
                    <w:rPr>
                      <w:rFonts w:eastAsia="Malgun Gothic" w:cs="Batang"/>
                      <w:b/>
                      <w:lang w:eastAsia="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D55C99B" w14:textId="77777777" w:rsidR="00996F17" w:rsidRPr="00996F17" w:rsidRDefault="00996F17" w:rsidP="00996F17">
                  <w:pPr>
                    <w:spacing w:after="0"/>
                    <w:jc w:val="both"/>
                    <w:textAlignment w:val="baseline"/>
                    <w:rPr>
                      <w:rFonts w:eastAsia="Malgun Gothic" w:cs="Batang"/>
                      <w:b/>
                      <w:lang w:eastAsia="en-US"/>
                    </w:rPr>
                  </w:pPr>
                  <w:r w:rsidRPr="00996F17">
                    <w:rPr>
                      <w:rFonts w:eastAsia="Malgun Gothic" w:cs="Batang"/>
                      <w:b/>
                      <w:lang w:eastAsia="en-US"/>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F24243C" w14:textId="77777777" w:rsidR="00996F17" w:rsidRPr="00996F17" w:rsidRDefault="00996F17" w:rsidP="00996F17">
                  <w:pPr>
                    <w:spacing w:after="0"/>
                    <w:jc w:val="both"/>
                    <w:textAlignment w:val="baseline"/>
                    <w:rPr>
                      <w:rFonts w:eastAsia="Malgun Gothic" w:cs="Batang"/>
                      <w:b/>
                      <w:lang w:eastAsia="en-US"/>
                    </w:rPr>
                  </w:pPr>
                  <w:r w:rsidRPr="00996F17">
                    <w:rPr>
                      <w:rFonts w:eastAsia="Malgun Gothic" w:cs="Batang"/>
                      <w:b/>
                      <w:lang w:eastAsia="en-U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88F0556" w14:textId="77777777" w:rsidR="00996F17" w:rsidRPr="00996F17" w:rsidRDefault="00996F17" w:rsidP="00996F17">
                  <w:pPr>
                    <w:spacing w:after="0"/>
                    <w:jc w:val="both"/>
                    <w:textAlignment w:val="baseline"/>
                    <w:rPr>
                      <w:rFonts w:eastAsia="Malgun Gothic" w:cs="Batang"/>
                      <w:b/>
                      <w:lang w:eastAsia="en-US"/>
                    </w:rPr>
                  </w:pPr>
                  <w:r w:rsidRPr="00996F17">
                    <w:rPr>
                      <w:rFonts w:eastAsia="Malgun Gothic" w:cs="Batang"/>
                      <w:b/>
                      <w:lang w:eastAsia="en-US"/>
                    </w:rPr>
                    <w:t>Type</w:t>
                  </w:r>
                </w:p>
                <w:p w14:paraId="01CC91AF" w14:textId="77777777" w:rsidR="00996F17" w:rsidRPr="00996F17" w:rsidRDefault="00996F17" w:rsidP="00996F17">
                  <w:pPr>
                    <w:spacing w:after="0"/>
                    <w:jc w:val="both"/>
                    <w:textAlignment w:val="baseline"/>
                    <w:rPr>
                      <w:rFonts w:eastAsia="Malgun Gothic" w:cs="Batang"/>
                      <w:b/>
                      <w:lang w:eastAsia="en-US"/>
                    </w:rPr>
                  </w:pPr>
                  <w:r w:rsidRPr="00996F17">
                    <w:rPr>
                      <w:rFonts w:eastAsia="Malgun Gothic" w:cs="Batang"/>
                      <w:b/>
                      <w:lang w:eastAsia="en-US"/>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FFD8718" w14:textId="77777777" w:rsidR="00996F17" w:rsidRPr="00996F17" w:rsidRDefault="00996F17" w:rsidP="00996F17">
                  <w:pPr>
                    <w:spacing w:after="0"/>
                    <w:jc w:val="both"/>
                    <w:textAlignment w:val="baseline"/>
                    <w:rPr>
                      <w:rFonts w:eastAsia="Malgun Gothic" w:cs="Batang"/>
                      <w:b/>
                      <w:lang w:eastAsia="en-US"/>
                    </w:rPr>
                  </w:pPr>
                  <w:r w:rsidRPr="00996F17">
                    <w:rPr>
                      <w:rFonts w:eastAsia="Malgun Gothic" w:cs="Batang"/>
                      <w:b/>
                      <w:lang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C34771D" w14:textId="77777777" w:rsidR="00996F17" w:rsidRPr="00996F17" w:rsidRDefault="00996F17" w:rsidP="00996F17">
                  <w:pPr>
                    <w:spacing w:after="0"/>
                    <w:jc w:val="both"/>
                    <w:textAlignment w:val="baseline"/>
                    <w:rPr>
                      <w:rFonts w:eastAsia="Malgun Gothic" w:cs="Batang"/>
                      <w:b/>
                      <w:lang w:eastAsia="en-US"/>
                    </w:rPr>
                  </w:pPr>
                  <w:r w:rsidRPr="00996F17">
                    <w:rPr>
                      <w:rFonts w:eastAsia="Malgun Gothic" w:cs="Batang"/>
                      <w:b/>
                      <w:lang w:eastAsia="en-US"/>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63CA8ABF" w14:textId="77777777" w:rsidR="00996F17" w:rsidRPr="00996F17" w:rsidRDefault="00996F17" w:rsidP="00996F17">
                  <w:pPr>
                    <w:spacing w:after="0"/>
                    <w:jc w:val="both"/>
                    <w:textAlignment w:val="baseline"/>
                    <w:rPr>
                      <w:rFonts w:eastAsia="Malgun Gothic" w:cs="Batang"/>
                      <w:b/>
                      <w:lang w:eastAsia="en-US"/>
                    </w:rPr>
                  </w:pPr>
                  <w:r w:rsidRPr="00996F17">
                    <w:rPr>
                      <w:rFonts w:eastAsia="Malgun Gothic" w:cs="Batang"/>
                      <w:b/>
                      <w:lang w:eastAsia="en-US"/>
                    </w:rPr>
                    <w:t>Note</w:t>
                  </w:r>
                </w:p>
              </w:tc>
              <w:tc>
                <w:tcPr>
                  <w:tcW w:w="0" w:type="auto"/>
                  <w:tcBorders>
                    <w:top w:val="single" w:sz="4" w:space="0" w:color="auto"/>
                    <w:left w:val="single" w:sz="4" w:space="0" w:color="auto"/>
                    <w:bottom w:val="single" w:sz="4" w:space="0" w:color="auto"/>
                    <w:right w:val="single" w:sz="4" w:space="0" w:color="auto"/>
                  </w:tcBorders>
                  <w:hideMark/>
                </w:tcPr>
                <w:p w14:paraId="6C399AD9" w14:textId="77777777" w:rsidR="00996F17" w:rsidRPr="00996F17" w:rsidRDefault="00996F17" w:rsidP="00996F17">
                  <w:pPr>
                    <w:spacing w:after="0"/>
                    <w:jc w:val="both"/>
                    <w:textAlignment w:val="baseline"/>
                    <w:rPr>
                      <w:rFonts w:eastAsia="Malgun Gothic" w:cs="Batang"/>
                      <w:b/>
                      <w:lang w:eastAsia="en-US"/>
                    </w:rPr>
                  </w:pPr>
                  <w:r w:rsidRPr="00996F17">
                    <w:rPr>
                      <w:rFonts w:eastAsia="Malgun Gothic" w:cs="Batang"/>
                      <w:b/>
                      <w:lang w:eastAsia="en-US"/>
                    </w:rPr>
                    <w:t>Mandatory/Optional</w:t>
                  </w:r>
                </w:p>
              </w:tc>
            </w:tr>
            <w:tr w:rsidR="00996F17" w:rsidRPr="00996F17" w14:paraId="15438CD7" w14:textId="77777777" w:rsidTr="00996F17">
              <w:trPr>
                <w:trHeight w:val="20"/>
              </w:trPr>
              <w:tc>
                <w:tcPr>
                  <w:tcW w:w="0" w:type="auto"/>
                  <w:tcBorders>
                    <w:top w:val="single" w:sz="4" w:space="0" w:color="auto"/>
                    <w:left w:val="single" w:sz="4" w:space="0" w:color="auto"/>
                    <w:bottom w:val="single" w:sz="4" w:space="0" w:color="auto"/>
                    <w:right w:val="single" w:sz="4" w:space="0" w:color="auto"/>
                  </w:tcBorders>
                  <w:hideMark/>
                </w:tcPr>
                <w:p w14:paraId="218F2E09" w14:textId="77777777" w:rsidR="00996F17" w:rsidRPr="00996F17" w:rsidRDefault="00996F17" w:rsidP="00996F17">
                  <w:pPr>
                    <w:spacing w:after="0"/>
                    <w:jc w:val="both"/>
                    <w:textAlignment w:val="baseline"/>
                    <w:rPr>
                      <w:rFonts w:eastAsia="Malgun Gothic" w:cs="Batang"/>
                      <w:lang w:eastAsia="en-US"/>
                    </w:rPr>
                  </w:pPr>
                  <w:r w:rsidRPr="00996F17">
                    <w:rPr>
                      <w:rFonts w:eastAsia="Malgun Gothic" w:cs="Batang"/>
                      <w:lang w:eastAsia="en-US"/>
                    </w:rPr>
                    <w:t>2-1</w:t>
                  </w:r>
                </w:p>
              </w:tc>
              <w:tc>
                <w:tcPr>
                  <w:tcW w:w="0" w:type="auto"/>
                  <w:tcBorders>
                    <w:top w:val="single" w:sz="4" w:space="0" w:color="auto"/>
                    <w:left w:val="single" w:sz="4" w:space="0" w:color="auto"/>
                    <w:bottom w:val="single" w:sz="4" w:space="0" w:color="auto"/>
                    <w:right w:val="single" w:sz="4" w:space="0" w:color="auto"/>
                  </w:tcBorders>
                  <w:hideMark/>
                </w:tcPr>
                <w:p w14:paraId="0CE5E2AB" w14:textId="77777777" w:rsidR="00996F17" w:rsidRPr="00996F17" w:rsidRDefault="00996F17" w:rsidP="00996F17">
                  <w:pPr>
                    <w:spacing w:after="0"/>
                    <w:jc w:val="both"/>
                    <w:textAlignment w:val="baseline"/>
                    <w:rPr>
                      <w:rFonts w:eastAsia="Malgun Gothic" w:cs="Batang"/>
                      <w:lang w:eastAsia="en-US"/>
                    </w:rPr>
                  </w:pPr>
                  <w:r w:rsidRPr="00996F17">
                    <w:rPr>
                      <w:rFonts w:eastAsia="Malgun Gothic" w:cs="Batang"/>
                      <w:lang w:eastAsia="en-US"/>
                    </w:rPr>
                    <w:t>Support of IoT-NTN TDD mode</w:t>
                  </w:r>
                </w:p>
              </w:tc>
              <w:tc>
                <w:tcPr>
                  <w:tcW w:w="0" w:type="auto"/>
                  <w:tcBorders>
                    <w:top w:val="single" w:sz="4" w:space="0" w:color="auto"/>
                    <w:left w:val="single" w:sz="4" w:space="0" w:color="auto"/>
                    <w:bottom w:val="single" w:sz="4" w:space="0" w:color="auto"/>
                    <w:right w:val="single" w:sz="4" w:space="0" w:color="auto"/>
                  </w:tcBorders>
                </w:tcPr>
                <w:p w14:paraId="6A3573F7" w14:textId="77777777" w:rsidR="00996F17" w:rsidRPr="00996F17" w:rsidRDefault="00996F17" w:rsidP="00996F17">
                  <w:pPr>
                    <w:spacing w:after="0"/>
                    <w:jc w:val="both"/>
                    <w:textAlignment w:val="baseline"/>
                    <w:rPr>
                      <w:rFonts w:eastAsia="Malgun Gothic" w:cs="Batang"/>
                      <w:lang w:eastAsia="en-US"/>
                    </w:rPr>
                  </w:pPr>
                  <w:r w:rsidRPr="00996F17">
                    <w:rPr>
                      <w:rFonts w:eastAsia="Malgun Gothic" w:cs="Batang"/>
                      <w:lang w:eastAsia="en-US"/>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996F17">
                    <w:rPr>
                      <w:rFonts w:eastAsia="Malgun Gothic" w:cs="Batang"/>
                      <w:lang w:eastAsia="en-US"/>
                    </w:rPr>
                    <w:t>ms</w:t>
                  </w:r>
                  <w:proofErr w:type="spellEnd"/>
                  <w:r w:rsidRPr="00996F17">
                    <w:rPr>
                      <w:rFonts w:eastAsia="Malgun Gothic" w:cs="Batang"/>
                      <w:lang w:eastAsia="en-US"/>
                    </w:rPr>
                    <w:t xml:space="preserve"> at the ULSRP</w:t>
                  </w:r>
                </w:p>
                <w:p w14:paraId="1FAEAD43" w14:textId="77777777" w:rsidR="00996F17" w:rsidRPr="00996F17" w:rsidRDefault="00996F17" w:rsidP="00996F17">
                  <w:pPr>
                    <w:spacing w:after="0"/>
                    <w:jc w:val="both"/>
                    <w:textAlignment w:val="baseline"/>
                    <w:rPr>
                      <w:rFonts w:eastAsia="Malgun Gothic" w:cs="Batang"/>
                      <w:lang w:eastAsia="en-US"/>
                    </w:rPr>
                  </w:pPr>
                  <w:r w:rsidRPr="00996F17">
                    <w:rPr>
                      <w:rFonts w:eastAsia="Malgun Gothic" w:cs="Batang"/>
                      <w:lang w:eastAsia="en-US"/>
                    </w:rPr>
                    <w:t>2. The DL subframes of pattern are fixed to subframes [3 4 5 6 7 8 9 0] across two consecutive radio frames.</w:t>
                  </w:r>
                </w:p>
                <w:p w14:paraId="0B39B7B6" w14:textId="77777777" w:rsidR="00996F17" w:rsidRPr="00996F17" w:rsidRDefault="00996F17" w:rsidP="00996F17">
                  <w:pPr>
                    <w:spacing w:after="0"/>
                    <w:jc w:val="both"/>
                    <w:textAlignment w:val="baseline"/>
                    <w:rPr>
                      <w:rFonts w:eastAsia="Malgun Gothic" w:cs="Batang"/>
                      <w:lang w:eastAsia="en-US"/>
                    </w:rPr>
                  </w:pPr>
                  <w:r w:rsidRPr="00996F17">
                    <w:rPr>
                      <w:rFonts w:eastAsia="Malgun Gothic" w:cs="Batang"/>
                      <w:lang w:eastAsia="en-US"/>
                    </w:rPr>
                    <w:t>3. The non-U NB-IoT subframes are not considered by the UE as “NB-IoT UL subframes”</w:t>
                  </w:r>
                </w:p>
                <w:p w14:paraId="404988D3" w14:textId="77777777" w:rsidR="00996F17" w:rsidRPr="00996F17" w:rsidRDefault="00996F17" w:rsidP="00996F17">
                  <w:pPr>
                    <w:spacing w:after="0"/>
                    <w:jc w:val="both"/>
                    <w:textAlignment w:val="baseline"/>
                    <w:rPr>
                      <w:rFonts w:eastAsia="Malgun Gothic" w:cs="Batang"/>
                      <w:lang w:eastAsia="en-US"/>
                    </w:rPr>
                  </w:pPr>
                  <w:r w:rsidRPr="00996F17">
                    <w:rPr>
                      <w:rFonts w:eastAsia="Malgun Gothic" w:cs="Batang"/>
                      <w:lang w:eastAsia="en-US"/>
                    </w:rPr>
                    <w:t>4. The non-D NB-IoT subframes are not considered by the UE as “NB-IoT DL subframes”</w:t>
                  </w:r>
                </w:p>
                <w:p w14:paraId="6012D9F9" w14:textId="77777777" w:rsidR="00996F17" w:rsidRPr="00996F17" w:rsidRDefault="00996F17" w:rsidP="00996F17">
                  <w:pPr>
                    <w:spacing w:after="0"/>
                    <w:jc w:val="both"/>
                    <w:textAlignment w:val="baseline"/>
                    <w:rPr>
                      <w:rFonts w:eastAsia="Malgun Gothic" w:cs="Batang"/>
                      <w:lang w:eastAsia="en-US"/>
                    </w:rPr>
                  </w:pPr>
                  <w:r w:rsidRPr="00996F17">
                    <w:rPr>
                      <w:rFonts w:eastAsia="Malgun Gothic" w:cs="Batang"/>
                      <w:lang w:eastAsia="en-US"/>
                    </w:rPr>
                    <w:t>5. Support NPSS/NSSS/NPBCH/</w:t>
                  </w:r>
                  <w:r w:rsidRPr="00996F17">
                    <w:rPr>
                      <w:rFonts w:eastAsia="Malgun Gothic" w:cs="Batang"/>
                      <w:color w:val="FF0000"/>
                      <w:lang w:eastAsia="en-US"/>
                    </w:rPr>
                    <w:t>SIB1-NB</w:t>
                  </w:r>
                  <w:r w:rsidRPr="00996F17">
                    <w:rPr>
                      <w:rFonts w:eastAsia="Malgun Gothic" w:cs="Batang"/>
                      <w:lang w:eastAsia="en-US"/>
                    </w:rPr>
                    <w:t xml:space="preserve"> transmissions dropped in non-D NB-IoT subframes</w:t>
                  </w:r>
                </w:p>
                <w:p w14:paraId="4E40FEB2" w14:textId="77777777" w:rsidR="00996F17" w:rsidRPr="00996F17" w:rsidRDefault="00996F17" w:rsidP="00996F17">
                  <w:pPr>
                    <w:spacing w:after="0"/>
                    <w:jc w:val="both"/>
                    <w:textAlignment w:val="baseline"/>
                    <w:rPr>
                      <w:rFonts w:eastAsia="Malgun Gothic" w:cs="Batang"/>
                      <w:lang w:eastAsia="en-US"/>
                    </w:rPr>
                  </w:pPr>
                  <w:r w:rsidRPr="00996F17">
                    <w:rPr>
                      <w:rFonts w:eastAsia="Malgun Gothic" w:cs="Batang"/>
                      <w:lang w:eastAsia="en-US"/>
                    </w:rPr>
                    <w:t>6. Postponement of NPRACH transmissions in non-U NB-IoT subframes until the next U NB-IoT subframe(s), where the unit of postponement is one PRU.</w:t>
                  </w:r>
                </w:p>
                <w:p w14:paraId="2E77D951" w14:textId="77777777" w:rsidR="00996F17" w:rsidRPr="00996F17" w:rsidRDefault="00996F17" w:rsidP="00996F17">
                  <w:pPr>
                    <w:spacing w:after="0"/>
                    <w:jc w:val="both"/>
                    <w:textAlignment w:val="baseline"/>
                    <w:rPr>
                      <w:rFonts w:eastAsia="Malgun Gothic" w:cs="Batang"/>
                      <w:lang w:eastAsia="en-US"/>
                    </w:rPr>
                  </w:pPr>
                </w:p>
                <w:p w14:paraId="46D8CC6C" w14:textId="77777777" w:rsidR="00996F17" w:rsidRPr="00996F17" w:rsidRDefault="00996F17" w:rsidP="00996F17">
                  <w:pPr>
                    <w:spacing w:after="0"/>
                    <w:jc w:val="both"/>
                    <w:textAlignment w:val="baseline"/>
                    <w:rPr>
                      <w:rFonts w:eastAsia="Malgun Gothic" w:cs="Batang"/>
                      <w:strike/>
                      <w:color w:val="FF0000"/>
                      <w:lang w:eastAsia="en-US"/>
                    </w:rPr>
                  </w:pPr>
                  <w:r w:rsidRPr="00996F17">
                    <w:rPr>
                      <w:rFonts w:eastAsia="Malgun Gothic" w:cs="Batang"/>
                      <w:strike/>
                      <w:color w:val="FF0000"/>
                      <w:lang w:eastAsia="en-US"/>
                    </w:rPr>
                    <w:t>[FFS Whether/how to capture components in Rel-17 2-1b, in case the FG is not defined to be the prerequisite one.]</w:t>
                  </w:r>
                </w:p>
                <w:p w14:paraId="06271677" w14:textId="77777777" w:rsidR="00996F17" w:rsidRPr="00996F17" w:rsidRDefault="00996F17" w:rsidP="00996F17">
                  <w:pPr>
                    <w:spacing w:after="0"/>
                    <w:jc w:val="both"/>
                    <w:textAlignment w:val="baseline"/>
                    <w:rPr>
                      <w:rFonts w:eastAsia="Malgun Gothic" w:cs="Batang"/>
                      <w:lang w:eastAsia="en-US"/>
                    </w:rPr>
                  </w:pPr>
                  <w:r w:rsidRPr="00996F17">
                    <w:rPr>
                      <w:rFonts w:eastAsia="Malgun Gothic" w:cs="Batang"/>
                      <w:highlight w:val="yellow"/>
                      <w:lang w:eastAsia="en-US"/>
                    </w:rPr>
                    <w:t>[FFS other component(s)/FG(s)]</w:t>
                  </w:r>
                </w:p>
              </w:tc>
              <w:tc>
                <w:tcPr>
                  <w:tcW w:w="0" w:type="auto"/>
                  <w:tcBorders>
                    <w:top w:val="single" w:sz="4" w:space="0" w:color="auto"/>
                    <w:left w:val="single" w:sz="4" w:space="0" w:color="auto"/>
                    <w:bottom w:val="single" w:sz="4" w:space="0" w:color="auto"/>
                    <w:right w:val="single" w:sz="4" w:space="0" w:color="auto"/>
                  </w:tcBorders>
                  <w:hideMark/>
                </w:tcPr>
                <w:p w14:paraId="249594CB" w14:textId="77777777" w:rsidR="00996F17" w:rsidRPr="00996F17" w:rsidRDefault="00996F17" w:rsidP="00996F17">
                  <w:pPr>
                    <w:spacing w:after="0"/>
                    <w:jc w:val="both"/>
                    <w:textAlignment w:val="baseline"/>
                    <w:rPr>
                      <w:rFonts w:eastAsia="Malgun Gothic" w:cs="Batang"/>
                      <w:lang w:eastAsia="en-US"/>
                    </w:rPr>
                  </w:pPr>
                  <w:r w:rsidRPr="00996F17">
                    <w:rPr>
                      <w:rFonts w:eastAsia="Malgun Gothic" w:cs="Batang"/>
                      <w:color w:val="FF0000"/>
                      <w:lang w:eastAsia="en-US"/>
                    </w:rPr>
                    <w:t>Rel-17 2-1b</w:t>
                  </w:r>
                </w:p>
              </w:tc>
              <w:tc>
                <w:tcPr>
                  <w:tcW w:w="0" w:type="auto"/>
                  <w:tcBorders>
                    <w:top w:val="single" w:sz="4" w:space="0" w:color="auto"/>
                    <w:left w:val="single" w:sz="4" w:space="0" w:color="auto"/>
                    <w:bottom w:val="single" w:sz="4" w:space="0" w:color="auto"/>
                    <w:right w:val="single" w:sz="4" w:space="0" w:color="auto"/>
                  </w:tcBorders>
                  <w:hideMark/>
                </w:tcPr>
                <w:p w14:paraId="197A071D" w14:textId="77777777" w:rsidR="00996F17" w:rsidRPr="00996F17" w:rsidRDefault="00996F17" w:rsidP="00996F17">
                  <w:pPr>
                    <w:spacing w:after="0"/>
                    <w:jc w:val="both"/>
                    <w:textAlignment w:val="baseline"/>
                    <w:rPr>
                      <w:rFonts w:eastAsia="Malgun Gothic" w:cs="Batang"/>
                      <w:lang w:eastAsia="en-US"/>
                    </w:rPr>
                  </w:pPr>
                  <w:r w:rsidRPr="00996F17">
                    <w:rPr>
                      <w:rFonts w:eastAsia="Malgun Gothic" w:cs="Batang"/>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796FB56E" w14:textId="77777777" w:rsidR="00996F17" w:rsidRPr="00996F17" w:rsidRDefault="00996F17" w:rsidP="00996F17">
                  <w:pPr>
                    <w:spacing w:after="0"/>
                    <w:jc w:val="both"/>
                    <w:textAlignment w:val="baseline"/>
                    <w:rPr>
                      <w:rFonts w:eastAsia="Malgun Gothic" w:cs="Batang"/>
                      <w:lang w:eastAsia="en-US"/>
                    </w:rPr>
                  </w:pPr>
                  <w:r w:rsidRPr="00996F17">
                    <w:rPr>
                      <w:rFonts w:eastAsia="Malgun Gothic" w:cs="Batang"/>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4D902B41" w14:textId="77777777" w:rsidR="00996F17" w:rsidRPr="00996F17" w:rsidRDefault="00996F17" w:rsidP="00996F17">
                  <w:pPr>
                    <w:spacing w:after="0"/>
                    <w:jc w:val="both"/>
                    <w:textAlignment w:val="baseline"/>
                    <w:rPr>
                      <w:rFonts w:eastAsia="Malgun Gothic" w:cs="Batang"/>
                      <w:lang w:eastAsia="en-US"/>
                    </w:rPr>
                  </w:pPr>
                  <w:r w:rsidRPr="00996F17">
                    <w:rPr>
                      <w:rFonts w:eastAsia="Malgun Gothic" w:cs="Batang"/>
                      <w:lang w:eastAsia="en-US"/>
                    </w:rPr>
                    <w:t>IoT-NTN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2ED844D7" w14:textId="77777777" w:rsidR="00996F17" w:rsidRPr="00996F17" w:rsidRDefault="00996F17" w:rsidP="00996F17">
                  <w:pPr>
                    <w:spacing w:after="0"/>
                    <w:jc w:val="both"/>
                    <w:textAlignment w:val="baseline"/>
                    <w:rPr>
                      <w:rFonts w:eastAsia="Malgun Gothic" w:cs="Batang"/>
                      <w:lang w:eastAsia="en-US"/>
                    </w:rPr>
                  </w:pPr>
                  <w:r w:rsidRPr="00996F17">
                    <w:rPr>
                      <w:rFonts w:eastAsia="Malgun Gothic" w:cs="Batang"/>
                      <w:color w:val="FF0000"/>
                      <w:lang w:eastAsia="en-US"/>
                    </w:rPr>
                    <w:t>Per UE</w:t>
                  </w:r>
                </w:p>
              </w:tc>
              <w:tc>
                <w:tcPr>
                  <w:tcW w:w="0" w:type="auto"/>
                  <w:tcBorders>
                    <w:top w:val="single" w:sz="4" w:space="0" w:color="auto"/>
                    <w:left w:val="single" w:sz="4" w:space="0" w:color="auto"/>
                    <w:bottom w:val="single" w:sz="4" w:space="0" w:color="auto"/>
                    <w:right w:val="single" w:sz="4" w:space="0" w:color="auto"/>
                  </w:tcBorders>
                  <w:hideMark/>
                </w:tcPr>
                <w:p w14:paraId="39D5B8FC" w14:textId="77777777" w:rsidR="00996F17" w:rsidRPr="00996F17" w:rsidRDefault="00996F17" w:rsidP="00996F17">
                  <w:pPr>
                    <w:spacing w:after="0"/>
                    <w:jc w:val="both"/>
                    <w:textAlignment w:val="baseline"/>
                    <w:rPr>
                      <w:rFonts w:eastAsia="Malgun Gothic" w:cs="Batang"/>
                      <w:color w:val="FF0000"/>
                      <w:lang w:eastAsia="en-US"/>
                    </w:rPr>
                  </w:pPr>
                  <w:r w:rsidRPr="00996F17">
                    <w:rPr>
                      <w:rFonts w:eastAsia="Malgun Gothic" w:cs="Batang"/>
                      <w:color w:val="FF0000"/>
                      <w:lang w:eastAsia="en-US"/>
                    </w:rPr>
                    <w:t>TDD only</w:t>
                  </w:r>
                </w:p>
              </w:tc>
              <w:tc>
                <w:tcPr>
                  <w:tcW w:w="0" w:type="auto"/>
                  <w:tcBorders>
                    <w:top w:val="single" w:sz="4" w:space="0" w:color="auto"/>
                    <w:left w:val="single" w:sz="4" w:space="0" w:color="auto"/>
                    <w:bottom w:val="single" w:sz="4" w:space="0" w:color="auto"/>
                    <w:right w:val="single" w:sz="4" w:space="0" w:color="auto"/>
                  </w:tcBorders>
                  <w:hideMark/>
                </w:tcPr>
                <w:p w14:paraId="57265CF5" w14:textId="77777777" w:rsidR="00996F17" w:rsidRPr="00996F17" w:rsidRDefault="00996F17" w:rsidP="00996F17">
                  <w:pPr>
                    <w:spacing w:after="0"/>
                    <w:jc w:val="both"/>
                    <w:textAlignment w:val="baseline"/>
                    <w:rPr>
                      <w:rFonts w:eastAsia="Malgun Gothic" w:cs="Batang"/>
                      <w:color w:val="FF0000"/>
                      <w:lang w:eastAsia="en-US"/>
                    </w:rPr>
                  </w:pPr>
                  <w:r w:rsidRPr="00996F17">
                    <w:rPr>
                      <w:rFonts w:eastAsia="Malgun Gothic" w:cs="Batang"/>
                      <w:color w:val="FF0000"/>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75C912CB" w14:textId="77777777" w:rsidR="00996F17" w:rsidRPr="00996F17" w:rsidRDefault="00996F17" w:rsidP="00996F17">
                  <w:pPr>
                    <w:spacing w:after="0"/>
                    <w:jc w:val="both"/>
                    <w:textAlignment w:val="baseline"/>
                    <w:rPr>
                      <w:rFonts w:eastAsia="Malgun Gothic" w:cs="Batang"/>
                      <w:lang w:eastAsia="en-US"/>
                    </w:rPr>
                  </w:pPr>
                  <w:r w:rsidRPr="00996F17">
                    <w:rPr>
                      <w:rFonts w:eastAsia="Malgun Gothic" w:cs="Batang"/>
                      <w:lang w:eastAsia="en-US"/>
                    </w:rPr>
                    <w:t>Applicable only for 1616-1626.5 MHz MSS allocated band</w:t>
                  </w:r>
                </w:p>
              </w:tc>
              <w:tc>
                <w:tcPr>
                  <w:tcW w:w="0" w:type="auto"/>
                  <w:tcBorders>
                    <w:top w:val="single" w:sz="4" w:space="0" w:color="auto"/>
                    <w:left w:val="single" w:sz="4" w:space="0" w:color="auto"/>
                    <w:bottom w:val="single" w:sz="4" w:space="0" w:color="auto"/>
                    <w:right w:val="single" w:sz="4" w:space="0" w:color="auto"/>
                  </w:tcBorders>
                </w:tcPr>
                <w:p w14:paraId="3DE2F640" w14:textId="77777777" w:rsidR="00996F17" w:rsidRPr="00996F17" w:rsidRDefault="00996F17" w:rsidP="00996F17">
                  <w:pPr>
                    <w:spacing w:after="0"/>
                    <w:jc w:val="both"/>
                    <w:textAlignment w:val="baseline"/>
                    <w:rPr>
                      <w:rFonts w:eastAsia="Malgun Gothic" w:cs="Batang"/>
                      <w:color w:val="FF0000"/>
                      <w:lang w:eastAsia="en-US"/>
                    </w:rPr>
                  </w:pPr>
                  <w:r w:rsidRPr="00996F17">
                    <w:rPr>
                      <w:rFonts w:eastAsia="Malgun Gothic" w:cs="Batang"/>
                      <w:color w:val="FF0000"/>
                      <w:lang w:eastAsia="en-US"/>
                    </w:rPr>
                    <w:t>Optional with capability signalling</w:t>
                  </w:r>
                </w:p>
                <w:p w14:paraId="470DBC82" w14:textId="77777777" w:rsidR="00996F17" w:rsidRPr="00996F17" w:rsidRDefault="00996F17" w:rsidP="00996F17">
                  <w:pPr>
                    <w:spacing w:after="0"/>
                    <w:jc w:val="both"/>
                    <w:textAlignment w:val="baseline"/>
                    <w:rPr>
                      <w:rFonts w:eastAsia="Malgun Gothic" w:cs="Batang"/>
                      <w:color w:val="FF0000"/>
                      <w:lang w:eastAsia="en-US"/>
                    </w:rPr>
                  </w:pPr>
                </w:p>
                <w:p w14:paraId="75059719" w14:textId="77777777" w:rsidR="00996F17" w:rsidRPr="00996F17" w:rsidRDefault="00996F17" w:rsidP="00996F17">
                  <w:pPr>
                    <w:spacing w:after="0"/>
                    <w:jc w:val="both"/>
                    <w:textAlignment w:val="baseline"/>
                    <w:rPr>
                      <w:rFonts w:eastAsia="Malgun Gothic" w:cs="Batang"/>
                      <w:color w:val="FF0000"/>
                      <w:lang w:eastAsia="en-US"/>
                    </w:rPr>
                  </w:pPr>
                  <w:r w:rsidRPr="00996F17">
                    <w:rPr>
                      <w:rFonts w:eastAsia="Malgun Gothic" w:cs="Batang"/>
                      <w:color w:val="FF0000"/>
                      <w:lang w:eastAsia="en-US"/>
                    </w:rPr>
                    <w:t>For UEs supporting 1616-1626.5MHz MSS allocated band, it must indicate this FG is supported</w:t>
                  </w:r>
                </w:p>
                <w:p w14:paraId="72828C0C" w14:textId="77777777" w:rsidR="00996F17" w:rsidRPr="00996F17" w:rsidRDefault="00996F17" w:rsidP="00996F17">
                  <w:pPr>
                    <w:spacing w:after="0"/>
                    <w:jc w:val="both"/>
                    <w:textAlignment w:val="baseline"/>
                    <w:rPr>
                      <w:rFonts w:eastAsia="Malgun Gothic" w:cs="Batang"/>
                      <w:lang w:eastAsia="en-US"/>
                    </w:rPr>
                  </w:pPr>
                </w:p>
              </w:tc>
            </w:tr>
          </w:tbl>
          <w:p w14:paraId="1E57785D" w14:textId="77777777" w:rsidR="00565E34" w:rsidRPr="0006525D" w:rsidRDefault="00565E34" w:rsidP="00565E34">
            <w:pPr>
              <w:spacing w:after="120"/>
              <w:jc w:val="both"/>
              <w:rPr>
                <w:rFonts w:eastAsia="Malgun Gothic" w:cs="Batang"/>
                <w:sz w:val="22"/>
                <w:szCs w:val="22"/>
                <w:lang w:val="en-US" w:eastAsia="en-US"/>
              </w:rPr>
            </w:pPr>
          </w:p>
        </w:tc>
      </w:tr>
      <w:tr w:rsidR="00DA368A" w:rsidRPr="00D1683D" w14:paraId="56A1A593" w14:textId="77777777" w:rsidTr="00D91D2F">
        <w:trPr>
          <w:trHeight w:val="412"/>
        </w:trPr>
        <w:tc>
          <w:tcPr>
            <w:tcW w:w="277" w:type="pct"/>
          </w:tcPr>
          <w:p w14:paraId="4945DA38" w14:textId="427B3107" w:rsidR="00DA368A" w:rsidRDefault="00DA368A" w:rsidP="002F792D">
            <w:pPr>
              <w:rPr>
                <w:rFonts w:eastAsia="SimSun"/>
                <w:lang w:val="en-US" w:eastAsia="zh-CN"/>
              </w:rPr>
            </w:pPr>
            <w:r>
              <w:rPr>
                <w:rFonts w:eastAsia="SimSun" w:hint="eastAsia"/>
                <w:lang w:val="en-US" w:eastAsia="zh-CN"/>
              </w:rPr>
              <w:t>Nordic</w:t>
            </w:r>
          </w:p>
        </w:tc>
        <w:tc>
          <w:tcPr>
            <w:tcW w:w="4723" w:type="pct"/>
          </w:tcPr>
          <w:p w14:paraId="5555CE08" w14:textId="77777777" w:rsidR="006C747B" w:rsidRPr="006C747B" w:rsidRDefault="006C747B" w:rsidP="006C747B">
            <w:pPr>
              <w:numPr>
                <w:ilvl w:val="0"/>
                <w:numId w:val="26"/>
              </w:numPr>
              <w:spacing w:after="120"/>
              <w:jc w:val="both"/>
              <w:rPr>
                <w:rFonts w:eastAsia="Malgun Gothic" w:cs="Batang"/>
                <w:sz w:val="22"/>
                <w:szCs w:val="22"/>
                <w:lang w:val="en-US" w:eastAsia="en-US"/>
              </w:rPr>
            </w:pPr>
            <w:r w:rsidRPr="006C747B">
              <w:rPr>
                <w:rFonts w:eastAsia="Malgun Gothic" w:cs="Batang"/>
                <w:sz w:val="22"/>
                <w:szCs w:val="22"/>
                <w:lang w:val="en-US" w:eastAsia="en-US"/>
              </w:rPr>
              <w:t>[Rel-17 2-1b] A basic NTN feature should be a pre-requisite of NTN IoT TDD. All components from Rel-17 2-1b are applicable also to NTN IoT TDD.</w:t>
            </w:r>
          </w:p>
          <w:p w14:paraId="57CDF121" w14:textId="77777777" w:rsidR="006C747B" w:rsidRPr="006C747B" w:rsidRDefault="006C747B" w:rsidP="006C747B">
            <w:pPr>
              <w:numPr>
                <w:ilvl w:val="0"/>
                <w:numId w:val="26"/>
              </w:numPr>
              <w:spacing w:after="120"/>
              <w:jc w:val="both"/>
              <w:rPr>
                <w:rFonts w:eastAsia="Malgun Gothic" w:cs="Batang"/>
                <w:sz w:val="22"/>
                <w:szCs w:val="22"/>
                <w:lang w:val="en-US" w:eastAsia="en-US"/>
              </w:rPr>
            </w:pPr>
            <w:r w:rsidRPr="006C747B">
              <w:rPr>
                <w:rFonts w:eastAsia="Malgun Gothic" w:cs="Batang"/>
                <w:sz w:val="22"/>
                <w:szCs w:val="22"/>
                <w:lang w:val="en-US" w:eastAsia="en-US"/>
              </w:rPr>
              <w:t xml:space="preserve">[Per UE or Per band] For this feature there is no difference, i.e. Per UE = Per band, because there is only single band. On the other hand, if some other MNO would like to use this TDD protocol on a different band, it is better to have this feature “Per band”.  </w:t>
            </w:r>
          </w:p>
          <w:p w14:paraId="12A8723B" w14:textId="77777777" w:rsidR="006C747B" w:rsidRPr="006C747B" w:rsidRDefault="006C747B" w:rsidP="006C747B">
            <w:pPr>
              <w:numPr>
                <w:ilvl w:val="0"/>
                <w:numId w:val="26"/>
              </w:numPr>
              <w:spacing w:after="120"/>
              <w:jc w:val="both"/>
              <w:rPr>
                <w:rFonts w:eastAsia="Malgun Gothic" w:cs="Batang"/>
                <w:sz w:val="22"/>
                <w:szCs w:val="22"/>
                <w:lang w:val="en-US" w:eastAsia="en-US"/>
              </w:rPr>
            </w:pPr>
            <w:r w:rsidRPr="006C747B">
              <w:rPr>
                <w:rFonts w:eastAsia="Malgun Gothic" w:cs="Batang"/>
                <w:b/>
                <w:sz w:val="22"/>
                <w:szCs w:val="22"/>
                <w:lang w:val="en-US" w:eastAsia="en-US"/>
              </w:rPr>
              <w:t>[</w:t>
            </w:r>
            <w:r w:rsidRPr="006C747B">
              <w:rPr>
                <w:rFonts w:eastAsia="Malgun Gothic" w:cs="Batang"/>
                <w:bCs/>
                <w:sz w:val="22"/>
                <w:szCs w:val="22"/>
                <w:lang w:val="en-US" w:eastAsia="en-US"/>
              </w:rPr>
              <w:t>Mandatory/Optional</w:t>
            </w:r>
            <w:r w:rsidRPr="006C747B">
              <w:rPr>
                <w:rFonts w:eastAsia="Malgun Gothic" w:cs="Batang"/>
                <w:b/>
                <w:sz w:val="22"/>
                <w:szCs w:val="22"/>
                <w:lang w:val="en-US" w:eastAsia="en-US"/>
              </w:rPr>
              <w:t xml:space="preserve">] </w:t>
            </w:r>
            <w:r w:rsidRPr="006C747B">
              <w:rPr>
                <w:rFonts w:eastAsia="Malgun Gothic" w:cs="Batang"/>
                <w:bCs/>
                <w:sz w:val="22"/>
                <w:szCs w:val="22"/>
                <w:lang w:val="en-US" w:eastAsia="en-US"/>
              </w:rPr>
              <w:t xml:space="preserve">Feature should be mandatory without capability signaling, it is enough that UE indicates support for the b249, then it automatically supports </w:t>
            </w:r>
            <w:r w:rsidRPr="006C747B">
              <w:rPr>
                <w:rFonts w:eastAsia="Malgun Gothic" w:cs="Batang"/>
                <w:sz w:val="22"/>
                <w:szCs w:val="22"/>
                <w:lang w:val="en-US" w:eastAsia="en-US"/>
              </w:rPr>
              <w:t>NTN IoT TDD protocol.</w:t>
            </w:r>
            <w:r w:rsidRPr="006C747B">
              <w:rPr>
                <w:rFonts w:eastAsia="Malgun Gothic" w:cs="Batang"/>
                <w:bCs/>
                <w:sz w:val="22"/>
                <w:szCs w:val="22"/>
                <w:lang w:val="en-US" w:eastAsia="en-US"/>
              </w:rPr>
              <w:t xml:space="preserve">  </w:t>
            </w:r>
          </w:p>
          <w:p w14:paraId="17D161CD" w14:textId="10841E48" w:rsidR="00DA368A" w:rsidRPr="006C747B" w:rsidRDefault="006C747B" w:rsidP="006F76EA">
            <w:pPr>
              <w:numPr>
                <w:ilvl w:val="0"/>
                <w:numId w:val="26"/>
              </w:numPr>
              <w:spacing w:after="120"/>
              <w:jc w:val="both"/>
              <w:rPr>
                <w:rFonts w:eastAsia="Malgun Gothic" w:cs="Batang"/>
                <w:sz w:val="22"/>
                <w:szCs w:val="22"/>
                <w:lang w:val="en-US" w:eastAsia="en-US"/>
              </w:rPr>
            </w:pPr>
            <w:r w:rsidRPr="006C747B">
              <w:rPr>
                <w:rFonts w:eastAsia="Malgun Gothic" w:cs="Batang"/>
                <w:sz w:val="22"/>
                <w:szCs w:val="22"/>
                <w:lang w:val="en-US" w:eastAsia="en-US"/>
              </w:rPr>
              <w:lastRenderedPageBreak/>
              <w:t>[TDD only] This one is tricky, because protocol follows FDD, even if band is TDD. In addition, this discontinuous TX/RX protocol can equally well run on FDD band. Whether someone would like to do so is of course questionable.</w:t>
            </w:r>
          </w:p>
        </w:tc>
      </w:tr>
    </w:tbl>
    <w:p w14:paraId="2295FAD8" w14:textId="77777777" w:rsidR="00EC544E" w:rsidRPr="00FE0E21" w:rsidRDefault="00EC544E" w:rsidP="00EC544E">
      <w:pPr>
        <w:rPr>
          <w:rFonts w:eastAsia="ＭＳ 明朝"/>
          <w:lang w:val="en-US"/>
        </w:rPr>
      </w:pPr>
    </w:p>
    <w:p w14:paraId="12BA08F8" w14:textId="77777777" w:rsidR="00EC544E" w:rsidRPr="00EC544E" w:rsidRDefault="00EC544E" w:rsidP="00EC544E">
      <w:pPr>
        <w:rPr>
          <w:rFonts w:eastAsia="ＭＳ 明朝"/>
          <w:lang w:val="en-US"/>
        </w:rPr>
      </w:pPr>
    </w:p>
    <w:p w14:paraId="466DB17E" w14:textId="5CC0E2FA" w:rsidR="006E288B" w:rsidRDefault="00DA0DE4" w:rsidP="006E288B">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074F8908" w14:textId="77777777" w:rsidR="004302CD" w:rsidRDefault="00CB31F2" w:rsidP="004302CD">
      <w:pPr>
        <w:pStyle w:val="20"/>
        <w:rPr>
          <w:rFonts w:eastAsia="SimSun"/>
          <w:b/>
          <w:bCs/>
          <w:szCs w:val="24"/>
          <w:lang w:val="en-US" w:eastAsia="zh-CN"/>
        </w:rPr>
      </w:pPr>
      <w:r w:rsidRPr="004302CD">
        <w:rPr>
          <w:rFonts w:eastAsia="ＭＳ 明朝" w:hint="eastAsia"/>
          <w:b/>
          <w:bCs/>
          <w:szCs w:val="24"/>
          <w:lang w:val="en-US"/>
        </w:rPr>
        <w:t>Summary of companies</w:t>
      </w:r>
      <w:r w:rsidRPr="004302CD">
        <w:rPr>
          <w:rFonts w:eastAsia="ＭＳ 明朝"/>
          <w:b/>
          <w:bCs/>
          <w:szCs w:val="24"/>
          <w:lang w:val="en-US"/>
        </w:rPr>
        <w:t>’</w:t>
      </w:r>
      <w:r w:rsidRPr="004302CD">
        <w:rPr>
          <w:rFonts w:eastAsia="ＭＳ 明朝" w:hint="eastAsia"/>
          <w:b/>
          <w:bCs/>
          <w:szCs w:val="24"/>
          <w:lang w:val="en-US"/>
        </w:rPr>
        <w:t xml:space="preserve"> views</w:t>
      </w:r>
    </w:p>
    <w:tbl>
      <w:tblPr>
        <w:tblStyle w:val="afd"/>
        <w:tblW w:w="0" w:type="auto"/>
        <w:tblLook w:val="04A0" w:firstRow="1" w:lastRow="0" w:firstColumn="1" w:lastColumn="0" w:noHBand="0" w:noVBand="1"/>
      </w:tblPr>
      <w:tblGrid>
        <w:gridCol w:w="22383"/>
      </w:tblGrid>
      <w:tr w:rsidR="00DE126E" w14:paraId="166EF71E" w14:textId="77777777" w:rsidTr="00DE126E">
        <w:tc>
          <w:tcPr>
            <w:tcW w:w="22383" w:type="dxa"/>
          </w:tcPr>
          <w:p w14:paraId="42F528A7" w14:textId="77777777" w:rsidR="00DE126E" w:rsidRDefault="00750BD8" w:rsidP="00DE126E">
            <w:pPr>
              <w:pStyle w:val="aff6"/>
              <w:numPr>
                <w:ilvl w:val="0"/>
                <w:numId w:val="30"/>
              </w:numPr>
              <w:ind w:leftChars="0"/>
              <w:rPr>
                <w:rFonts w:eastAsia="SimSun"/>
                <w:lang w:val="en-US" w:eastAsia="zh-CN"/>
              </w:rPr>
            </w:pPr>
            <w:r>
              <w:rPr>
                <w:rFonts w:eastAsia="SimSun" w:hint="eastAsia"/>
                <w:lang w:val="en-US" w:eastAsia="zh-CN"/>
              </w:rPr>
              <w:t>How to capture components in Rel-17</w:t>
            </w:r>
            <w:r w:rsidR="00D27107">
              <w:rPr>
                <w:rFonts w:eastAsia="SimSun" w:hint="eastAsia"/>
                <w:lang w:val="en-US" w:eastAsia="zh-CN"/>
              </w:rPr>
              <w:t xml:space="preserve"> 2-1b</w:t>
            </w:r>
          </w:p>
          <w:p w14:paraId="7627B618" w14:textId="0C2EF112" w:rsidR="00652D26" w:rsidRDefault="00767251" w:rsidP="00652D26">
            <w:pPr>
              <w:pStyle w:val="aff6"/>
              <w:numPr>
                <w:ilvl w:val="1"/>
                <w:numId w:val="30"/>
              </w:numPr>
              <w:ind w:leftChars="0"/>
              <w:rPr>
                <w:rFonts w:eastAsia="SimSun"/>
                <w:lang w:val="en-US" w:eastAsia="zh-CN"/>
              </w:rPr>
            </w:pPr>
            <w:r>
              <w:rPr>
                <w:rFonts w:eastAsia="SimSun" w:hint="eastAsia"/>
                <w:lang w:val="en-US" w:eastAsia="zh-CN"/>
              </w:rPr>
              <w:t xml:space="preserve">Rel-17 2-1b as </w:t>
            </w:r>
            <w:r>
              <w:rPr>
                <w:rFonts w:eastAsia="SimSun"/>
                <w:lang w:val="en-US" w:eastAsia="zh-CN"/>
              </w:rPr>
              <w:t>prerequisite</w:t>
            </w:r>
            <w:r>
              <w:rPr>
                <w:rFonts w:eastAsia="SimSun" w:hint="eastAsia"/>
                <w:lang w:val="en-US" w:eastAsia="zh-CN"/>
              </w:rPr>
              <w:t xml:space="preserve"> FG: </w:t>
            </w:r>
            <w:r w:rsidR="00C82A51">
              <w:rPr>
                <w:rFonts w:eastAsia="SimSun" w:hint="eastAsia"/>
                <w:lang w:val="en-US" w:eastAsia="zh-CN"/>
              </w:rPr>
              <w:t xml:space="preserve">Huawei, </w:t>
            </w:r>
            <w:r w:rsidR="003B543F">
              <w:rPr>
                <w:rFonts w:eastAsia="SimSun" w:hint="eastAsia"/>
                <w:lang w:val="en-US" w:eastAsia="zh-CN"/>
              </w:rPr>
              <w:t xml:space="preserve">vivo, Samsung, ZTE, </w:t>
            </w:r>
            <w:r w:rsidR="00024342">
              <w:rPr>
                <w:rFonts w:eastAsia="SimSun" w:hint="eastAsia"/>
                <w:lang w:val="en-US" w:eastAsia="zh-CN"/>
              </w:rPr>
              <w:t>Xiaomi, Apple, Qualcomm, Docomo, Nordic</w:t>
            </w:r>
          </w:p>
          <w:p w14:paraId="136DCA4D" w14:textId="7FE2F077" w:rsidR="00767251" w:rsidRDefault="000A154F" w:rsidP="00767251">
            <w:pPr>
              <w:pStyle w:val="aff6"/>
              <w:numPr>
                <w:ilvl w:val="0"/>
                <w:numId w:val="30"/>
              </w:numPr>
              <w:ind w:leftChars="0"/>
              <w:rPr>
                <w:rFonts w:eastAsia="SimSun"/>
                <w:lang w:val="en-US" w:eastAsia="zh-CN"/>
              </w:rPr>
            </w:pPr>
            <w:r>
              <w:rPr>
                <w:rFonts w:eastAsia="SimSun" w:hint="eastAsia"/>
                <w:lang w:val="en-US" w:eastAsia="zh-CN"/>
              </w:rPr>
              <w:t>New c</w:t>
            </w:r>
            <w:r w:rsidR="00AF396A">
              <w:rPr>
                <w:rFonts w:eastAsia="SimSun"/>
                <w:lang w:val="en-US" w:eastAsia="zh-CN"/>
              </w:rPr>
              <w:t>omponents</w:t>
            </w:r>
            <w:r w:rsidR="00AF396A">
              <w:rPr>
                <w:rFonts w:eastAsia="SimSun" w:hint="eastAsia"/>
                <w:lang w:val="en-US" w:eastAsia="zh-CN"/>
              </w:rPr>
              <w:t xml:space="preserve"> to capture </w:t>
            </w:r>
            <w:r w:rsidR="00AF396A">
              <w:rPr>
                <w:rFonts w:eastAsia="SimSun"/>
                <w:lang w:val="en-US" w:eastAsia="zh-CN"/>
              </w:rPr>
              <w:t>latest</w:t>
            </w:r>
            <w:r w:rsidR="00AF396A">
              <w:rPr>
                <w:rFonts w:eastAsia="SimSun" w:hint="eastAsia"/>
                <w:lang w:val="en-US" w:eastAsia="zh-CN"/>
              </w:rPr>
              <w:t xml:space="preserve"> agreement</w:t>
            </w:r>
            <w:r w:rsidR="00CB1AD1">
              <w:rPr>
                <w:rFonts w:eastAsia="SimSun" w:hint="eastAsia"/>
                <w:lang w:val="en-US" w:eastAsia="zh-CN"/>
              </w:rPr>
              <w:t>s</w:t>
            </w:r>
            <w:r w:rsidR="00914326">
              <w:rPr>
                <w:rFonts w:eastAsia="SimSun" w:hint="eastAsia"/>
                <w:lang w:val="en-US" w:eastAsia="zh-CN"/>
              </w:rPr>
              <w:t xml:space="preserve"> </w:t>
            </w:r>
          </w:p>
          <w:p w14:paraId="09E3076C" w14:textId="007A53F8" w:rsidR="00AF396A" w:rsidRPr="008C53C0" w:rsidRDefault="00AF396A" w:rsidP="00AF396A">
            <w:pPr>
              <w:pStyle w:val="aff6"/>
              <w:numPr>
                <w:ilvl w:val="1"/>
                <w:numId w:val="30"/>
              </w:numPr>
              <w:ind w:leftChars="0"/>
              <w:rPr>
                <w:rFonts w:eastAsia="SimSun"/>
                <w:lang w:val="es-ES" w:eastAsia="zh-CN"/>
              </w:rPr>
            </w:pPr>
            <w:r w:rsidRPr="008C53C0">
              <w:rPr>
                <w:rFonts w:eastAsia="SimSun" w:hint="eastAsia"/>
                <w:lang w:val="es-ES" w:eastAsia="zh-CN"/>
              </w:rPr>
              <w:t>SIB</w:t>
            </w:r>
            <w:r w:rsidR="00CB1AD1" w:rsidRPr="008C53C0">
              <w:rPr>
                <w:rFonts w:eastAsia="SimSun" w:hint="eastAsia"/>
                <w:lang w:val="es-ES" w:eastAsia="zh-CN"/>
              </w:rPr>
              <w:t xml:space="preserve">1-NB </w:t>
            </w:r>
            <w:proofErr w:type="spellStart"/>
            <w:r w:rsidR="00CB1AD1" w:rsidRPr="008C53C0">
              <w:rPr>
                <w:rFonts w:eastAsia="SimSun" w:hint="eastAsia"/>
                <w:lang w:val="es-ES" w:eastAsia="zh-CN"/>
              </w:rPr>
              <w:t>drop</w:t>
            </w:r>
            <w:proofErr w:type="spellEnd"/>
            <w:r w:rsidR="00CB1AD1" w:rsidRPr="008C53C0">
              <w:rPr>
                <w:rFonts w:eastAsia="SimSun" w:hint="eastAsia"/>
                <w:lang w:val="es-ES" w:eastAsia="zh-CN"/>
              </w:rPr>
              <w:t>: Huawei, vivo, Nokia</w:t>
            </w:r>
            <w:r w:rsidR="000A0DA2" w:rsidRPr="008C53C0">
              <w:rPr>
                <w:rFonts w:eastAsia="SimSun" w:hint="eastAsia"/>
                <w:lang w:val="es-ES" w:eastAsia="zh-CN"/>
              </w:rPr>
              <w:t xml:space="preserve">, ZTE, OPPO, </w:t>
            </w:r>
            <w:proofErr w:type="spellStart"/>
            <w:r w:rsidR="000A0DA2" w:rsidRPr="008C53C0">
              <w:rPr>
                <w:rFonts w:eastAsia="SimSun" w:hint="eastAsia"/>
                <w:lang w:val="es-ES" w:eastAsia="zh-CN"/>
              </w:rPr>
              <w:t>D</w:t>
            </w:r>
            <w:r w:rsidR="008946F9" w:rsidRPr="008C53C0">
              <w:rPr>
                <w:rFonts w:eastAsia="SimSun" w:hint="eastAsia"/>
                <w:lang w:val="es-ES" w:eastAsia="zh-CN"/>
              </w:rPr>
              <w:t>ocomo</w:t>
            </w:r>
            <w:proofErr w:type="spellEnd"/>
          </w:p>
          <w:p w14:paraId="737721A7" w14:textId="35A35E44" w:rsidR="00CB1AD1" w:rsidRDefault="00CB1AD1" w:rsidP="00AF396A">
            <w:pPr>
              <w:pStyle w:val="aff6"/>
              <w:numPr>
                <w:ilvl w:val="1"/>
                <w:numId w:val="30"/>
              </w:numPr>
              <w:ind w:leftChars="0"/>
              <w:rPr>
                <w:rFonts w:eastAsia="SimSun"/>
                <w:lang w:val="en-US" w:eastAsia="zh-CN"/>
              </w:rPr>
            </w:pPr>
            <w:r>
              <w:rPr>
                <w:rFonts w:eastAsia="SimSun" w:hint="eastAsia"/>
                <w:lang w:val="en-US" w:eastAsia="zh-CN"/>
              </w:rPr>
              <w:t>New NPRACH periodicity</w:t>
            </w:r>
            <w:r w:rsidR="000A0DA2">
              <w:rPr>
                <w:rFonts w:eastAsia="SimSun" w:hint="eastAsia"/>
                <w:lang w:val="en-US" w:eastAsia="zh-CN"/>
              </w:rPr>
              <w:t>: Huawei, Nokia, ZTE, Xiaomi</w:t>
            </w:r>
          </w:p>
          <w:p w14:paraId="6B59B83D" w14:textId="3C2F6058" w:rsidR="00825A81" w:rsidRDefault="005A6C3A" w:rsidP="00AF396A">
            <w:pPr>
              <w:pStyle w:val="aff6"/>
              <w:numPr>
                <w:ilvl w:val="1"/>
                <w:numId w:val="30"/>
              </w:numPr>
              <w:ind w:leftChars="0"/>
              <w:rPr>
                <w:rFonts w:eastAsia="SimSun"/>
                <w:lang w:val="en-US" w:eastAsia="zh-CN"/>
              </w:rPr>
            </w:pPr>
            <w:r>
              <w:rPr>
                <w:rFonts w:eastAsia="SimSun" w:hint="eastAsia"/>
                <w:lang w:val="en-US" w:eastAsia="zh-CN"/>
              </w:rPr>
              <w:t>P</w:t>
            </w:r>
            <w:r w:rsidRPr="00EF3905">
              <w:rPr>
                <w:rFonts w:eastAsia="SimSun"/>
                <w:lang w:val="en-US" w:eastAsia="zh-CN"/>
              </w:rPr>
              <w:t>re-compensation before the beginning of UL burst</w:t>
            </w:r>
            <w:r>
              <w:rPr>
                <w:rFonts w:eastAsia="SimSun" w:hint="eastAsia"/>
                <w:lang w:val="en-US" w:eastAsia="zh-CN"/>
              </w:rPr>
              <w:t>: ZTE</w:t>
            </w:r>
          </w:p>
          <w:p w14:paraId="0BD9F870" w14:textId="402FF686" w:rsidR="00E320BC" w:rsidRDefault="000A154F" w:rsidP="00E320BC">
            <w:pPr>
              <w:pStyle w:val="aff6"/>
              <w:numPr>
                <w:ilvl w:val="0"/>
                <w:numId w:val="30"/>
              </w:numPr>
              <w:ind w:leftChars="0"/>
              <w:rPr>
                <w:rFonts w:eastAsia="SimSun"/>
                <w:lang w:val="en-US" w:eastAsia="zh-CN"/>
              </w:rPr>
            </w:pPr>
            <w:r>
              <w:rPr>
                <w:rFonts w:eastAsia="SimSun" w:hint="eastAsia"/>
                <w:lang w:val="en-US" w:eastAsia="zh-CN"/>
              </w:rPr>
              <w:t xml:space="preserve">Type </w:t>
            </w:r>
          </w:p>
          <w:p w14:paraId="60E45B51" w14:textId="6CF6E6B9" w:rsidR="00E320BC" w:rsidRDefault="00E320BC" w:rsidP="00E320BC">
            <w:pPr>
              <w:pStyle w:val="aff6"/>
              <w:numPr>
                <w:ilvl w:val="1"/>
                <w:numId w:val="30"/>
              </w:numPr>
              <w:ind w:leftChars="0"/>
              <w:rPr>
                <w:rFonts w:eastAsia="SimSun"/>
                <w:lang w:val="en-US" w:eastAsia="zh-CN"/>
              </w:rPr>
            </w:pPr>
            <w:r>
              <w:rPr>
                <w:rFonts w:eastAsia="SimSun" w:hint="eastAsia"/>
                <w:lang w:val="en-US" w:eastAsia="zh-CN"/>
              </w:rPr>
              <w:t>Per band: vivo, Nokia, ZTE, Apple, Nordic</w:t>
            </w:r>
          </w:p>
          <w:p w14:paraId="70B32328" w14:textId="72638D60" w:rsidR="00E320BC" w:rsidRDefault="00E320BC" w:rsidP="00E320BC">
            <w:pPr>
              <w:pStyle w:val="aff6"/>
              <w:numPr>
                <w:ilvl w:val="1"/>
                <w:numId w:val="30"/>
              </w:numPr>
              <w:ind w:leftChars="0"/>
              <w:rPr>
                <w:rFonts w:eastAsia="SimSun"/>
                <w:lang w:val="en-US" w:eastAsia="zh-CN"/>
              </w:rPr>
            </w:pPr>
            <w:r>
              <w:rPr>
                <w:rFonts w:eastAsia="SimSun" w:hint="eastAsia"/>
                <w:lang w:val="en-US" w:eastAsia="zh-CN"/>
              </w:rPr>
              <w:t>Per UE: HW, Xiaomi, D</w:t>
            </w:r>
            <w:r w:rsidR="008946F9">
              <w:rPr>
                <w:rFonts w:eastAsia="SimSun" w:hint="eastAsia"/>
                <w:lang w:val="en-US" w:eastAsia="zh-CN"/>
              </w:rPr>
              <w:t>ocomo</w:t>
            </w:r>
          </w:p>
          <w:p w14:paraId="62EA6E5D" w14:textId="0B60E209" w:rsidR="00E320BC" w:rsidRDefault="008946F9" w:rsidP="00E320BC">
            <w:pPr>
              <w:pStyle w:val="aff6"/>
              <w:numPr>
                <w:ilvl w:val="0"/>
                <w:numId w:val="30"/>
              </w:numPr>
              <w:ind w:leftChars="0"/>
              <w:rPr>
                <w:rFonts w:eastAsia="SimSun"/>
                <w:lang w:val="en-US" w:eastAsia="zh-CN"/>
              </w:rPr>
            </w:pPr>
            <w:r>
              <w:rPr>
                <w:rFonts w:eastAsia="SimSun" w:hint="eastAsia"/>
                <w:lang w:val="en-US" w:eastAsia="zh-CN"/>
              </w:rPr>
              <w:t>TDD/FDD differentiation</w:t>
            </w:r>
          </w:p>
          <w:p w14:paraId="1BF99C67" w14:textId="4F8A7009" w:rsidR="008946F9" w:rsidRDefault="008946F9" w:rsidP="008946F9">
            <w:pPr>
              <w:pStyle w:val="aff6"/>
              <w:numPr>
                <w:ilvl w:val="1"/>
                <w:numId w:val="30"/>
              </w:numPr>
              <w:ind w:leftChars="0"/>
              <w:rPr>
                <w:rFonts w:eastAsia="SimSun"/>
                <w:lang w:val="en-US" w:eastAsia="zh-CN"/>
              </w:rPr>
            </w:pPr>
            <w:r>
              <w:rPr>
                <w:rFonts w:eastAsia="SimSun" w:hint="eastAsia"/>
                <w:lang w:val="en-US" w:eastAsia="zh-CN"/>
              </w:rPr>
              <w:t>TDD only: Huawei, Samsung, ZTE, Xiaomi, Apple, Qualcomm, Docomo, Nordic</w:t>
            </w:r>
          </w:p>
          <w:p w14:paraId="444CEDE9" w14:textId="75C63D23" w:rsidR="008946F9" w:rsidRDefault="008946F9" w:rsidP="008946F9">
            <w:pPr>
              <w:pStyle w:val="aff6"/>
              <w:numPr>
                <w:ilvl w:val="1"/>
                <w:numId w:val="30"/>
              </w:numPr>
              <w:ind w:leftChars="0"/>
              <w:rPr>
                <w:rFonts w:eastAsia="SimSun"/>
                <w:lang w:val="en-US" w:eastAsia="zh-CN"/>
              </w:rPr>
            </w:pPr>
            <w:r>
              <w:rPr>
                <w:rFonts w:eastAsia="SimSun" w:hint="eastAsia"/>
                <w:lang w:val="en-US" w:eastAsia="zh-CN"/>
              </w:rPr>
              <w:t>N</w:t>
            </w:r>
            <w:r>
              <w:rPr>
                <w:rFonts w:eastAsia="SimSun"/>
                <w:lang w:val="en-US" w:eastAsia="zh-CN"/>
              </w:rPr>
              <w:t>o</w:t>
            </w:r>
            <w:r>
              <w:rPr>
                <w:rFonts w:eastAsia="SimSun" w:hint="eastAsia"/>
                <w:lang w:val="en-US" w:eastAsia="zh-CN"/>
              </w:rPr>
              <w:t xml:space="preserve">t needed: </w:t>
            </w:r>
            <w:r w:rsidR="007F4551">
              <w:rPr>
                <w:rFonts w:eastAsia="SimSun" w:hint="eastAsia"/>
                <w:lang w:val="en-US" w:eastAsia="zh-CN"/>
              </w:rPr>
              <w:t>vivo</w:t>
            </w:r>
          </w:p>
          <w:p w14:paraId="3EF0C35D" w14:textId="3583AA24" w:rsidR="00322877" w:rsidRDefault="00322877" w:rsidP="00322877">
            <w:pPr>
              <w:pStyle w:val="aff6"/>
              <w:numPr>
                <w:ilvl w:val="0"/>
                <w:numId w:val="30"/>
              </w:numPr>
              <w:ind w:leftChars="0"/>
              <w:rPr>
                <w:rFonts w:eastAsia="SimSun"/>
                <w:lang w:val="en-US" w:eastAsia="zh-CN"/>
              </w:rPr>
            </w:pPr>
            <w:r w:rsidRPr="00322877">
              <w:rPr>
                <w:rFonts w:eastAsia="SimSun"/>
                <w:lang w:val="en-US" w:eastAsia="zh-CN"/>
              </w:rPr>
              <w:t>Capability interpretation for mixture of FDD/TDD</w:t>
            </w:r>
          </w:p>
          <w:p w14:paraId="1B660187" w14:textId="5D41D5FA" w:rsidR="00322877" w:rsidRDefault="00BE78E8" w:rsidP="00322877">
            <w:pPr>
              <w:pStyle w:val="aff6"/>
              <w:numPr>
                <w:ilvl w:val="1"/>
                <w:numId w:val="30"/>
              </w:numPr>
              <w:ind w:leftChars="0"/>
              <w:rPr>
                <w:rFonts w:eastAsia="SimSun"/>
                <w:lang w:val="en-US" w:eastAsia="zh-CN"/>
              </w:rPr>
            </w:pPr>
            <w:r>
              <w:rPr>
                <w:rFonts w:eastAsia="SimSun" w:hint="eastAsia"/>
                <w:lang w:val="en-US" w:eastAsia="zh-CN"/>
              </w:rPr>
              <w:t>Not needed: Huawei</w:t>
            </w:r>
            <w:r w:rsidR="00CA7D72">
              <w:rPr>
                <w:rFonts w:eastAsia="SimSun" w:hint="eastAsia"/>
                <w:lang w:val="en-US" w:eastAsia="zh-CN"/>
              </w:rPr>
              <w:t>, ZTE, Apple, Qualcomm, Docomo</w:t>
            </w:r>
          </w:p>
          <w:p w14:paraId="7C013C22" w14:textId="2CBA9A64" w:rsidR="007F4551" w:rsidRDefault="007F4551" w:rsidP="007F4551">
            <w:pPr>
              <w:pStyle w:val="aff6"/>
              <w:numPr>
                <w:ilvl w:val="0"/>
                <w:numId w:val="30"/>
              </w:numPr>
              <w:ind w:leftChars="0"/>
              <w:rPr>
                <w:rFonts w:eastAsia="SimSun"/>
                <w:lang w:val="en-US" w:eastAsia="zh-CN"/>
              </w:rPr>
            </w:pPr>
            <w:r>
              <w:rPr>
                <w:rFonts w:eastAsia="SimSun" w:hint="eastAsia"/>
                <w:lang w:val="en-US" w:eastAsia="zh-CN"/>
              </w:rPr>
              <w:t>Optional/</w:t>
            </w:r>
            <w:r>
              <w:rPr>
                <w:rFonts w:eastAsia="SimSun"/>
                <w:lang w:val="en-US" w:eastAsia="zh-CN"/>
              </w:rPr>
              <w:t>Mandatory</w:t>
            </w:r>
          </w:p>
          <w:p w14:paraId="5A6BB65B" w14:textId="635EDEF1" w:rsidR="007F4551" w:rsidRDefault="00521630" w:rsidP="007F4551">
            <w:pPr>
              <w:pStyle w:val="aff6"/>
              <w:numPr>
                <w:ilvl w:val="1"/>
                <w:numId w:val="30"/>
              </w:numPr>
              <w:ind w:leftChars="0"/>
              <w:rPr>
                <w:rFonts w:eastAsia="SimSun"/>
                <w:lang w:val="en-US" w:eastAsia="zh-CN"/>
              </w:rPr>
            </w:pPr>
            <w:r>
              <w:rPr>
                <w:rFonts w:eastAsia="SimSun" w:hint="eastAsia"/>
                <w:lang w:val="en-US" w:eastAsia="zh-CN"/>
              </w:rPr>
              <w:t xml:space="preserve">Mandatory </w:t>
            </w:r>
            <w:r>
              <w:rPr>
                <w:rFonts w:eastAsia="SimSun"/>
                <w:lang w:val="en-US" w:eastAsia="zh-CN"/>
              </w:rPr>
              <w:t>without</w:t>
            </w:r>
            <w:r>
              <w:rPr>
                <w:rFonts w:eastAsia="SimSun" w:hint="eastAsia"/>
                <w:lang w:val="en-US" w:eastAsia="zh-CN"/>
              </w:rPr>
              <w:t xml:space="preserve"> capability </w:t>
            </w:r>
            <w:proofErr w:type="spellStart"/>
            <w:r>
              <w:rPr>
                <w:rFonts w:eastAsia="SimSun" w:hint="eastAsia"/>
                <w:lang w:val="en-US" w:eastAsia="zh-CN"/>
              </w:rPr>
              <w:t>signalling</w:t>
            </w:r>
            <w:proofErr w:type="spellEnd"/>
            <w:r>
              <w:rPr>
                <w:rFonts w:eastAsia="SimSun" w:hint="eastAsia"/>
                <w:lang w:val="en-US" w:eastAsia="zh-CN"/>
              </w:rPr>
              <w:t>: Qualcomm, Nordic</w:t>
            </w:r>
            <w:r w:rsidR="00326D15">
              <w:rPr>
                <w:rFonts w:eastAsiaTheme="minorEastAsia" w:hint="eastAsia"/>
                <w:lang w:val="en-US"/>
              </w:rPr>
              <w:t xml:space="preserve">, vivo, </w:t>
            </w:r>
            <w:r w:rsidR="00326D15">
              <w:rPr>
                <w:rFonts w:eastAsiaTheme="minorEastAsia"/>
                <w:lang w:val="en-US"/>
              </w:rPr>
              <w:t>Xiaomi</w:t>
            </w:r>
            <w:r w:rsidR="00326D15">
              <w:rPr>
                <w:rFonts w:eastAsiaTheme="minorEastAsia" w:hint="eastAsia"/>
                <w:lang w:val="en-US"/>
              </w:rPr>
              <w:t xml:space="preserve">, </w:t>
            </w:r>
          </w:p>
          <w:p w14:paraId="03A13E6C" w14:textId="40B627FE" w:rsidR="00521630" w:rsidRDefault="008E63BB" w:rsidP="007F4551">
            <w:pPr>
              <w:pStyle w:val="aff6"/>
              <w:numPr>
                <w:ilvl w:val="1"/>
                <w:numId w:val="30"/>
              </w:numPr>
              <w:ind w:leftChars="0"/>
              <w:rPr>
                <w:rFonts w:eastAsia="SimSun"/>
                <w:lang w:val="en-US" w:eastAsia="zh-CN"/>
              </w:rPr>
            </w:pPr>
            <w:r>
              <w:rPr>
                <w:rFonts w:eastAsia="SimSun" w:hint="eastAsia"/>
                <w:lang w:val="en-US" w:eastAsia="zh-CN"/>
              </w:rPr>
              <w:t xml:space="preserve">(Conditionally) </w:t>
            </w:r>
            <w:r w:rsidR="00521630">
              <w:rPr>
                <w:rFonts w:eastAsia="SimSun"/>
                <w:lang w:val="en-US" w:eastAsia="zh-CN"/>
              </w:rPr>
              <w:t>M</w:t>
            </w:r>
            <w:r w:rsidR="00521630">
              <w:rPr>
                <w:rFonts w:eastAsia="SimSun" w:hint="eastAsia"/>
                <w:lang w:val="en-US" w:eastAsia="zh-CN"/>
              </w:rPr>
              <w:t xml:space="preserve">andatory with capability </w:t>
            </w:r>
            <w:proofErr w:type="spellStart"/>
            <w:r w:rsidR="00521630">
              <w:rPr>
                <w:rFonts w:eastAsia="SimSun" w:hint="eastAsia"/>
                <w:lang w:val="en-US" w:eastAsia="zh-CN"/>
              </w:rPr>
              <w:t>signalling</w:t>
            </w:r>
            <w:proofErr w:type="spellEnd"/>
            <w:r w:rsidR="00521630">
              <w:rPr>
                <w:rFonts w:eastAsia="SimSun" w:hint="eastAsia"/>
                <w:lang w:val="en-US" w:eastAsia="zh-CN"/>
              </w:rPr>
              <w:t xml:space="preserve">: </w:t>
            </w:r>
            <w:r>
              <w:rPr>
                <w:rFonts w:eastAsia="SimSun" w:hint="eastAsia"/>
                <w:lang w:val="en-US" w:eastAsia="zh-CN"/>
              </w:rPr>
              <w:t>vivo, Xiaomi</w:t>
            </w:r>
          </w:p>
          <w:p w14:paraId="1D75018A" w14:textId="0B113EBC" w:rsidR="00185752" w:rsidRDefault="00185752" w:rsidP="007F4551">
            <w:pPr>
              <w:pStyle w:val="aff6"/>
              <w:numPr>
                <w:ilvl w:val="1"/>
                <w:numId w:val="30"/>
              </w:numPr>
              <w:ind w:leftChars="0"/>
              <w:rPr>
                <w:rFonts w:eastAsia="SimSun"/>
                <w:lang w:val="en-US" w:eastAsia="zh-CN"/>
              </w:rPr>
            </w:pPr>
            <w:r>
              <w:rPr>
                <w:rFonts w:eastAsia="SimSun"/>
                <w:lang w:val="en-US" w:eastAsia="zh-CN"/>
              </w:rPr>
              <w:t>O</w:t>
            </w:r>
            <w:r>
              <w:rPr>
                <w:rFonts w:eastAsia="SimSun" w:hint="eastAsia"/>
                <w:lang w:val="en-US" w:eastAsia="zh-CN"/>
              </w:rPr>
              <w:t xml:space="preserve">ptional with capability </w:t>
            </w:r>
            <w:proofErr w:type="spellStart"/>
            <w:r>
              <w:rPr>
                <w:rFonts w:eastAsia="SimSun" w:hint="eastAsia"/>
                <w:lang w:val="en-US" w:eastAsia="zh-CN"/>
              </w:rPr>
              <w:t>signalling</w:t>
            </w:r>
            <w:proofErr w:type="spellEnd"/>
            <w:r w:rsidR="00B50A02">
              <w:rPr>
                <w:rFonts w:eastAsia="SimSun" w:hint="eastAsia"/>
                <w:lang w:val="en-US" w:eastAsia="zh-CN"/>
              </w:rPr>
              <w:t xml:space="preserve">, </w:t>
            </w:r>
            <w:r w:rsidR="004A2215">
              <w:rPr>
                <w:rFonts w:eastAsia="SimSun" w:hint="eastAsia"/>
                <w:lang w:val="en-US" w:eastAsia="zh-CN"/>
              </w:rPr>
              <w:t>UE must indicate support this FG i</w:t>
            </w:r>
            <w:r w:rsidR="0076556E">
              <w:rPr>
                <w:rFonts w:eastAsia="SimSun" w:hint="eastAsia"/>
                <w:lang w:val="en-US" w:eastAsia="zh-CN"/>
              </w:rPr>
              <w:t>f</w:t>
            </w:r>
            <w:r w:rsidR="004A2215">
              <w:rPr>
                <w:rFonts w:eastAsia="SimSun" w:hint="eastAsia"/>
                <w:lang w:val="en-US" w:eastAsia="zh-CN"/>
              </w:rPr>
              <w:t xml:space="preserve"> support </w:t>
            </w:r>
            <w:r w:rsidR="0076556E" w:rsidRPr="0076556E">
              <w:rPr>
                <w:rFonts w:eastAsia="SimSun"/>
                <w:lang w:val="en-US" w:eastAsia="zh-CN"/>
              </w:rPr>
              <w:t>1616-1626.5 MHz MSS allocated band</w:t>
            </w:r>
            <w:r>
              <w:rPr>
                <w:rFonts w:eastAsia="SimSun" w:hint="eastAsia"/>
                <w:lang w:val="en-US" w:eastAsia="zh-CN"/>
              </w:rPr>
              <w:t xml:space="preserve">: </w:t>
            </w:r>
            <w:r w:rsidR="00B50A02">
              <w:rPr>
                <w:rFonts w:eastAsia="SimSun" w:hint="eastAsia"/>
                <w:lang w:val="en-US" w:eastAsia="zh-CN"/>
              </w:rPr>
              <w:t>Huawei, ZTE, Apple, Docomo</w:t>
            </w:r>
          </w:p>
          <w:p w14:paraId="01463F21" w14:textId="4E8DA508" w:rsidR="00B50A02" w:rsidRDefault="00B50A02" w:rsidP="007F4551">
            <w:pPr>
              <w:pStyle w:val="aff6"/>
              <w:numPr>
                <w:ilvl w:val="1"/>
                <w:numId w:val="30"/>
              </w:numPr>
              <w:ind w:leftChars="0"/>
              <w:rPr>
                <w:rFonts w:eastAsia="SimSun"/>
                <w:lang w:val="en-US" w:eastAsia="zh-CN"/>
              </w:rPr>
            </w:pPr>
            <w:r>
              <w:rPr>
                <w:rFonts w:eastAsia="SimSun"/>
                <w:lang w:val="en-US" w:eastAsia="zh-CN"/>
              </w:rPr>
              <w:t>O</w:t>
            </w:r>
            <w:r>
              <w:rPr>
                <w:rFonts w:eastAsia="SimSun" w:hint="eastAsia"/>
                <w:lang w:val="en-US" w:eastAsia="zh-CN"/>
              </w:rPr>
              <w:t xml:space="preserve">ptional without capability </w:t>
            </w:r>
            <w:proofErr w:type="spellStart"/>
            <w:r>
              <w:rPr>
                <w:rFonts w:eastAsia="SimSun" w:hint="eastAsia"/>
                <w:lang w:val="en-US" w:eastAsia="zh-CN"/>
              </w:rPr>
              <w:t>signalling</w:t>
            </w:r>
            <w:proofErr w:type="spellEnd"/>
            <w:r w:rsidR="0076556E">
              <w:rPr>
                <w:rFonts w:eastAsia="SimSun" w:hint="eastAsia"/>
                <w:lang w:val="en-US" w:eastAsia="zh-CN"/>
              </w:rPr>
              <w:t>: Samsung</w:t>
            </w:r>
          </w:p>
          <w:p w14:paraId="224E6D72" w14:textId="2FA073C9" w:rsidR="00D27107" w:rsidRDefault="007A3B0A" w:rsidP="00DE126E">
            <w:pPr>
              <w:pStyle w:val="aff6"/>
              <w:numPr>
                <w:ilvl w:val="0"/>
                <w:numId w:val="30"/>
              </w:numPr>
              <w:ind w:leftChars="0"/>
              <w:rPr>
                <w:rFonts w:eastAsia="SimSun"/>
                <w:lang w:val="en-US" w:eastAsia="zh-CN"/>
              </w:rPr>
            </w:pPr>
            <w:r>
              <w:rPr>
                <w:rFonts w:eastAsia="SimSun" w:hint="eastAsia"/>
                <w:lang w:val="en-US" w:eastAsia="zh-CN"/>
              </w:rPr>
              <w:t xml:space="preserve">Whether/How to </w:t>
            </w:r>
            <w:r w:rsidR="000E718C">
              <w:rPr>
                <w:rFonts w:eastAsia="SimSun" w:hint="eastAsia"/>
                <w:lang w:val="en-US" w:eastAsia="zh-CN"/>
              </w:rPr>
              <w:t>apply</w:t>
            </w:r>
            <w:r>
              <w:rPr>
                <w:rFonts w:eastAsia="SimSun" w:hint="eastAsia"/>
                <w:lang w:val="en-US" w:eastAsia="zh-CN"/>
              </w:rPr>
              <w:t xml:space="preserve"> </w:t>
            </w:r>
            <w:r w:rsidR="00C241BC">
              <w:rPr>
                <w:rFonts w:eastAsia="SimSun" w:hint="eastAsia"/>
                <w:lang w:val="en-US" w:eastAsia="zh-CN"/>
              </w:rPr>
              <w:t>other optional features of IoT-NTN FDD in previous releases</w:t>
            </w:r>
          </w:p>
          <w:p w14:paraId="177114B1" w14:textId="26C27E63" w:rsidR="008C43C8" w:rsidRDefault="00C241BC" w:rsidP="00C241BC">
            <w:pPr>
              <w:pStyle w:val="aff6"/>
              <w:numPr>
                <w:ilvl w:val="1"/>
                <w:numId w:val="30"/>
              </w:numPr>
              <w:ind w:leftChars="0"/>
              <w:rPr>
                <w:rFonts w:eastAsia="SimSun"/>
                <w:lang w:val="en-US" w:eastAsia="zh-CN"/>
              </w:rPr>
            </w:pPr>
            <w:r>
              <w:rPr>
                <w:rFonts w:eastAsia="SimSun"/>
                <w:lang w:val="en-US" w:eastAsia="zh-CN"/>
              </w:rPr>
              <w:t>Huawei</w:t>
            </w:r>
            <w:r w:rsidR="008C43C8">
              <w:rPr>
                <w:rFonts w:eastAsia="SimSun" w:hint="eastAsia"/>
                <w:lang w:val="en-US" w:eastAsia="zh-CN"/>
              </w:rPr>
              <w:t xml:space="preserve">: Rel-17 FGs </w:t>
            </w:r>
            <w:r w:rsidR="008C43C8" w:rsidRPr="008C43C8">
              <w:rPr>
                <w:rFonts w:eastAsia="SimSun"/>
                <w:lang w:val="en-US" w:eastAsia="zh-CN"/>
              </w:rPr>
              <w:t>2-2a and 2-3a</w:t>
            </w:r>
            <w:r w:rsidR="008C43C8" w:rsidRPr="008C43C8">
              <w:rPr>
                <w:rFonts w:eastAsia="SimSun" w:hint="eastAsia"/>
                <w:lang w:val="en-US" w:eastAsia="zh-CN"/>
              </w:rPr>
              <w:t xml:space="preserve">, </w:t>
            </w:r>
            <w:r w:rsidR="008C43C8">
              <w:rPr>
                <w:rFonts w:eastAsia="SimSun" w:hint="eastAsia"/>
                <w:lang w:val="en-US" w:eastAsia="zh-CN"/>
              </w:rPr>
              <w:t xml:space="preserve">Rel-18 FGs </w:t>
            </w:r>
            <w:r w:rsidR="008C43C8" w:rsidRPr="008C43C8">
              <w:rPr>
                <w:rFonts w:eastAsia="SimSun"/>
                <w:lang w:val="en-US" w:eastAsia="zh-CN"/>
              </w:rPr>
              <w:t>2-1e-1, 2-1f-1, 2-1g-1, 2-1e-2, 2-1f-2, 2-1g-2 and 2-2b can be inherited in Release-19 IoT-NTN TDD mode.</w:t>
            </w:r>
          </w:p>
          <w:p w14:paraId="349A16F1" w14:textId="220B2C89" w:rsidR="00D27107" w:rsidRPr="00DE126E" w:rsidRDefault="00C241BC" w:rsidP="00C241BC">
            <w:pPr>
              <w:pStyle w:val="aff6"/>
              <w:numPr>
                <w:ilvl w:val="1"/>
                <w:numId w:val="30"/>
              </w:numPr>
              <w:ind w:leftChars="0"/>
              <w:rPr>
                <w:rFonts w:eastAsia="SimSun"/>
                <w:lang w:val="en-US" w:eastAsia="zh-CN"/>
              </w:rPr>
            </w:pPr>
            <w:r>
              <w:rPr>
                <w:rFonts w:eastAsia="SimSun" w:hint="eastAsia"/>
                <w:lang w:val="en-US" w:eastAsia="zh-CN"/>
              </w:rPr>
              <w:t>vivo</w:t>
            </w:r>
            <w:r w:rsidR="008C43C8">
              <w:rPr>
                <w:rFonts w:eastAsia="SimSun" w:hint="eastAsia"/>
                <w:lang w:val="en-US" w:eastAsia="zh-CN"/>
              </w:rPr>
              <w:t xml:space="preserve">: </w:t>
            </w:r>
            <w:r w:rsidR="00E35A85">
              <w:rPr>
                <w:rFonts w:eastAsia="SimSun" w:hint="eastAsia"/>
                <w:lang w:eastAsia="zh-CN"/>
              </w:rPr>
              <w:t>F</w:t>
            </w:r>
            <w:r w:rsidR="00E35A85" w:rsidRPr="008F4515">
              <w:rPr>
                <w:rFonts w:eastAsia="SimSun"/>
                <w:lang w:eastAsia="zh-CN"/>
              </w:rPr>
              <w:t>or optional features beyond Rel-17 FG 2-1b introduced in previous releases, no behavioural modification is needed for their operation under IoT TDD mode. Therefore, there is no need to introduce a new FG; the UE can simply indicate support for both IoT TDD mode and the respective features.</w:t>
            </w:r>
          </w:p>
        </w:tc>
      </w:tr>
    </w:tbl>
    <w:p w14:paraId="0666E7A3" w14:textId="77777777" w:rsidR="00DE126E" w:rsidRPr="00DE126E" w:rsidRDefault="00DE126E" w:rsidP="00DE126E">
      <w:pPr>
        <w:rPr>
          <w:rFonts w:eastAsia="SimSun"/>
          <w:lang w:val="en-US" w:eastAsia="zh-CN"/>
        </w:rPr>
      </w:pPr>
    </w:p>
    <w:p w14:paraId="098B2478" w14:textId="3EF33BE5" w:rsidR="005E4C54" w:rsidRDefault="00884622" w:rsidP="005E4C54">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sidR="005E4C54">
        <w:rPr>
          <w:rFonts w:ascii="Times New Roman" w:eastAsiaTheme="minorEastAsia" w:hAnsi="Times New Roman" w:hint="eastAsia"/>
          <w:b/>
          <w:bCs/>
          <w:i w:val="0"/>
          <w:highlight w:val="yellow"/>
          <w:lang w:val="en-US"/>
        </w:rPr>
        <w:t xml:space="preserve"> 1</w:t>
      </w:r>
      <w:r w:rsidR="005E4C54" w:rsidRPr="00F16392">
        <w:rPr>
          <w:rFonts w:ascii="Times New Roman" w:hAnsi="Times New Roman"/>
          <w:b/>
          <w:bCs/>
          <w:i w:val="0"/>
          <w:highlight w:val="yellow"/>
          <w:lang w:val="en-US"/>
        </w:rPr>
        <w:t>:</w:t>
      </w:r>
    </w:p>
    <w:p w14:paraId="6A5D4B44" w14:textId="3DFE06D0" w:rsidR="00884622" w:rsidRDefault="00884622" w:rsidP="001A6F5B">
      <w:pPr>
        <w:rPr>
          <w:rFonts w:ascii="Times" w:eastAsia="游明朝" w:hAnsi="Times"/>
          <w:b/>
          <w:bCs/>
          <w:sz w:val="22"/>
          <w:szCs w:val="22"/>
        </w:rPr>
      </w:pPr>
      <w:r>
        <w:rPr>
          <w:rFonts w:ascii="Times" w:eastAsia="游明朝" w:hAnsi="Times"/>
          <w:b/>
          <w:bCs/>
          <w:sz w:val="22"/>
          <w:szCs w:val="22"/>
        </w:rPr>
        <w:t>C</w:t>
      </w:r>
      <w:r>
        <w:rPr>
          <w:rFonts w:ascii="Times" w:eastAsia="游明朝" w:hAnsi="Times" w:hint="eastAsia"/>
          <w:b/>
          <w:bCs/>
          <w:sz w:val="22"/>
          <w:szCs w:val="22"/>
        </w:rPr>
        <w:t xml:space="preserve">ompanies are encouraged to share views on </w:t>
      </w:r>
      <w:r w:rsidR="009568A4">
        <w:rPr>
          <w:rFonts w:ascii="Times" w:eastAsia="游明朝" w:hAnsi="Times" w:hint="eastAsia"/>
          <w:b/>
          <w:bCs/>
          <w:sz w:val="22"/>
          <w:szCs w:val="22"/>
        </w:rPr>
        <w:t xml:space="preserve">how to define </w:t>
      </w:r>
      <w:r w:rsidR="009568A4">
        <w:rPr>
          <w:rFonts w:ascii="Times" w:eastAsia="游明朝" w:hAnsi="Times"/>
          <w:b/>
          <w:bCs/>
          <w:sz w:val="22"/>
          <w:szCs w:val="22"/>
        </w:rPr>
        <w:t>“</w:t>
      </w:r>
      <w:r w:rsidR="009568A4">
        <w:rPr>
          <w:rFonts w:ascii="Times" w:eastAsia="游明朝" w:hAnsi="Times" w:hint="eastAsia"/>
          <w:b/>
          <w:bCs/>
          <w:sz w:val="22"/>
          <w:szCs w:val="22"/>
        </w:rPr>
        <w:t>Mandatory/optional</w:t>
      </w:r>
      <w:r w:rsidR="009568A4">
        <w:rPr>
          <w:rFonts w:ascii="Times" w:eastAsia="游明朝" w:hAnsi="Times"/>
          <w:b/>
          <w:bCs/>
          <w:sz w:val="22"/>
          <w:szCs w:val="22"/>
        </w:rPr>
        <w:t>”</w:t>
      </w:r>
      <w:r w:rsidR="009568A4">
        <w:rPr>
          <w:rFonts w:ascii="Times" w:eastAsia="游明朝" w:hAnsi="Times" w:hint="eastAsia"/>
          <w:b/>
          <w:bCs/>
          <w:sz w:val="22"/>
          <w:szCs w:val="22"/>
        </w:rPr>
        <w:t xml:space="preserve"> column in FG 2-1: </w:t>
      </w:r>
    </w:p>
    <w:p w14:paraId="0D80C208" w14:textId="30D1E3CB" w:rsidR="008A2C12" w:rsidRDefault="00256B7F" w:rsidP="00256B7F">
      <w:pPr>
        <w:pStyle w:val="aff6"/>
        <w:numPr>
          <w:ilvl w:val="0"/>
          <w:numId w:val="30"/>
        </w:numPr>
        <w:ind w:leftChars="0"/>
        <w:rPr>
          <w:rFonts w:ascii="Times" w:eastAsia="游明朝" w:hAnsi="Times"/>
          <w:b/>
          <w:bCs/>
          <w:sz w:val="22"/>
          <w:szCs w:val="22"/>
        </w:rPr>
      </w:pPr>
      <w:r>
        <w:rPr>
          <w:rFonts w:ascii="Times" w:eastAsia="游明朝" w:hAnsi="Times" w:hint="eastAsia"/>
          <w:b/>
          <w:bCs/>
          <w:sz w:val="22"/>
          <w:szCs w:val="22"/>
        </w:rPr>
        <w:t>A</w:t>
      </w:r>
      <w:r w:rsidR="001C7425">
        <w:rPr>
          <w:rFonts w:ascii="Times" w:eastAsia="游明朝" w:hAnsi="Times" w:hint="eastAsia"/>
          <w:b/>
          <w:bCs/>
          <w:sz w:val="22"/>
          <w:szCs w:val="22"/>
        </w:rPr>
        <w:t>lt-1: Mandatory without capability signalling</w:t>
      </w:r>
      <w:r w:rsidR="00942275">
        <w:rPr>
          <w:rFonts w:ascii="Times" w:eastAsia="游明朝" w:hAnsi="Times" w:hint="eastAsia"/>
          <w:b/>
          <w:bCs/>
          <w:sz w:val="22"/>
          <w:szCs w:val="22"/>
        </w:rPr>
        <w:t xml:space="preserve"> for UE</w:t>
      </w:r>
      <w:r w:rsidR="00FC6387">
        <w:rPr>
          <w:rFonts w:ascii="Times" w:eastAsia="游明朝" w:hAnsi="Times" w:hint="eastAsia"/>
          <w:b/>
          <w:bCs/>
          <w:sz w:val="22"/>
          <w:szCs w:val="22"/>
        </w:rPr>
        <w:t xml:space="preserve">s supporting </w:t>
      </w:r>
      <w:r>
        <w:rPr>
          <w:rFonts w:ascii="Times" w:eastAsia="游明朝" w:hAnsi="Times" w:hint="eastAsia"/>
          <w:b/>
          <w:bCs/>
          <w:sz w:val="22"/>
          <w:szCs w:val="22"/>
        </w:rPr>
        <w:t>band 249</w:t>
      </w:r>
    </w:p>
    <w:p w14:paraId="610015AB" w14:textId="29636EA0" w:rsidR="00256B7F" w:rsidRDefault="00256B7F" w:rsidP="00256B7F">
      <w:pPr>
        <w:pStyle w:val="aff6"/>
        <w:numPr>
          <w:ilvl w:val="0"/>
          <w:numId w:val="30"/>
        </w:numPr>
        <w:ind w:leftChars="0"/>
        <w:rPr>
          <w:rFonts w:ascii="Times" w:eastAsia="游明朝" w:hAnsi="Times"/>
          <w:b/>
          <w:bCs/>
          <w:sz w:val="22"/>
          <w:szCs w:val="22"/>
        </w:rPr>
      </w:pPr>
      <w:r>
        <w:rPr>
          <w:rFonts w:ascii="Times" w:eastAsia="游明朝" w:hAnsi="Times" w:hint="eastAsia"/>
          <w:b/>
          <w:bCs/>
          <w:sz w:val="22"/>
          <w:szCs w:val="22"/>
        </w:rPr>
        <w:t xml:space="preserve">Alt-2: </w:t>
      </w:r>
      <w:r w:rsidR="00FF37B2">
        <w:rPr>
          <w:rFonts w:ascii="Times" w:eastAsia="游明朝" w:hAnsi="Times" w:hint="eastAsia"/>
          <w:b/>
          <w:bCs/>
          <w:sz w:val="22"/>
          <w:szCs w:val="22"/>
        </w:rPr>
        <w:t>Optional with capability signalling</w:t>
      </w:r>
      <w:r w:rsidR="00B963F4">
        <w:rPr>
          <w:rFonts w:ascii="Times" w:eastAsia="游明朝" w:hAnsi="Times" w:hint="eastAsia"/>
          <w:b/>
          <w:bCs/>
          <w:sz w:val="22"/>
          <w:szCs w:val="22"/>
        </w:rPr>
        <w:t xml:space="preserve">, and add a note that </w:t>
      </w:r>
      <w:r w:rsidR="00B963F4">
        <w:rPr>
          <w:rFonts w:ascii="Times" w:eastAsia="游明朝" w:hAnsi="Times"/>
          <w:b/>
          <w:bCs/>
          <w:sz w:val="22"/>
          <w:szCs w:val="22"/>
        </w:rPr>
        <w:t>“</w:t>
      </w:r>
      <w:r w:rsidR="00B963F4">
        <w:rPr>
          <w:rFonts w:ascii="Times" w:eastAsia="游明朝" w:hAnsi="Times" w:hint="eastAsia"/>
          <w:b/>
          <w:bCs/>
          <w:sz w:val="22"/>
          <w:szCs w:val="22"/>
        </w:rPr>
        <w:t xml:space="preserve">UE supporting band 249 must </w:t>
      </w:r>
      <w:r w:rsidR="00602465">
        <w:rPr>
          <w:rFonts w:ascii="Times" w:eastAsia="游明朝" w:hAnsi="Times" w:hint="eastAsia"/>
          <w:b/>
          <w:bCs/>
          <w:sz w:val="22"/>
          <w:szCs w:val="22"/>
        </w:rPr>
        <w:t>indicate the support of this FG</w:t>
      </w:r>
      <w:r w:rsidR="00602465">
        <w:rPr>
          <w:rFonts w:ascii="Times" w:eastAsia="游明朝" w:hAnsi="Times"/>
          <w:b/>
          <w:bCs/>
          <w:sz w:val="22"/>
          <w:szCs w:val="22"/>
        </w:rPr>
        <w:t>”</w:t>
      </w:r>
      <w:r w:rsidR="00602465">
        <w:rPr>
          <w:rFonts w:ascii="Times" w:eastAsia="游明朝" w:hAnsi="Times" w:hint="eastAsia"/>
          <w:b/>
          <w:bCs/>
          <w:sz w:val="22"/>
          <w:szCs w:val="22"/>
        </w:rPr>
        <w:t xml:space="preserve">. </w:t>
      </w:r>
    </w:p>
    <w:p w14:paraId="361DCFDB" w14:textId="51F91639" w:rsidR="00E5287C" w:rsidRPr="00E5287C" w:rsidRDefault="00E5287C" w:rsidP="00E5287C">
      <w:pPr>
        <w:pStyle w:val="aff6"/>
        <w:numPr>
          <w:ilvl w:val="0"/>
          <w:numId w:val="30"/>
        </w:numPr>
        <w:ind w:leftChars="0"/>
        <w:rPr>
          <w:rFonts w:ascii="Times" w:eastAsia="游明朝" w:hAnsi="Times"/>
          <w:b/>
          <w:bCs/>
          <w:sz w:val="22"/>
          <w:szCs w:val="22"/>
        </w:rPr>
      </w:pPr>
      <w:r>
        <w:rPr>
          <w:rFonts w:ascii="Times" w:eastAsia="游明朝" w:hAnsi="Times" w:hint="eastAsia"/>
          <w:b/>
          <w:bCs/>
          <w:sz w:val="22"/>
          <w:szCs w:val="22"/>
        </w:rPr>
        <w:t xml:space="preserve">Alt-3: Optional without capability signalling, and add a note that </w:t>
      </w:r>
      <w:r>
        <w:rPr>
          <w:rFonts w:ascii="Times" w:eastAsia="游明朝" w:hAnsi="Times"/>
          <w:b/>
          <w:bCs/>
          <w:sz w:val="22"/>
          <w:szCs w:val="22"/>
        </w:rPr>
        <w:t>“</w:t>
      </w:r>
      <w:r>
        <w:rPr>
          <w:rFonts w:ascii="Times" w:eastAsia="游明朝" w:hAnsi="Times" w:hint="eastAsia"/>
          <w:b/>
          <w:bCs/>
          <w:sz w:val="22"/>
          <w:szCs w:val="22"/>
        </w:rPr>
        <w:t>UE supporting band 249 must support this FG</w:t>
      </w:r>
      <w:r>
        <w:rPr>
          <w:rFonts w:ascii="Times" w:eastAsia="游明朝" w:hAnsi="Times"/>
          <w:b/>
          <w:bCs/>
          <w:sz w:val="22"/>
          <w:szCs w:val="22"/>
        </w:rPr>
        <w:t>”</w:t>
      </w:r>
      <w:r>
        <w:rPr>
          <w:rFonts w:ascii="Times" w:eastAsia="游明朝" w:hAnsi="Times" w:hint="eastAsia"/>
          <w:b/>
          <w:bCs/>
          <w:sz w:val="22"/>
          <w:szCs w:val="22"/>
        </w:rPr>
        <w:t xml:space="preserve">. </w:t>
      </w:r>
    </w:p>
    <w:tbl>
      <w:tblPr>
        <w:tblStyle w:val="afd"/>
        <w:tblW w:w="5000" w:type="pct"/>
        <w:tblLook w:val="04A0" w:firstRow="1" w:lastRow="0" w:firstColumn="1" w:lastColumn="0" w:noHBand="0" w:noVBand="1"/>
      </w:tblPr>
      <w:tblGrid>
        <w:gridCol w:w="2261"/>
        <w:gridCol w:w="20122"/>
      </w:tblGrid>
      <w:tr w:rsidR="00F97256" w:rsidRPr="00F97256" w14:paraId="3945C95F" w14:textId="77777777" w:rsidTr="004F3AAD">
        <w:tc>
          <w:tcPr>
            <w:tcW w:w="505" w:type="pct"/>
            <w:shd w:val="clear" w:color="auto" w:fill="F2F2F2" w:themeFill="background1" w:themeFillShade="F2"/>
          </w:tcPr>
          <w:p w14:paraId="6FE9AB28" w14:textId="77777777" w:rsidR="00F97256" w:rsidRPr="00F97256" w:rsidRDefault="00F97256" w:rsidP="00F97256">
            <w:pPr>
              <w:rPr>
                <w:rFonts w:ascii="Times" w:eastAsia="游明朝" w:hAnsi="Times"/>
                <w:b/>
                <w:bCs/>
                <w:sz w:val="22"/>
                <w:szCs w:val="22"/>
                <w:lang w:val="en-US"/>
              </w:rPr>
            </w:pPr>
            <w:r w:rsidRPr="00F97256">
              <w:rPr>
                <w:rFonts w:ascii="Times" w:eastAsia="游明朝" w:hAnsi="Times" w:hint="eastAsia"/>
                <w:b/>
                <w:bCs/>
                <w:sz w:val="22"/>
                <w:szCs w:val="22"/>
                <w:lang w:val="en-US"/>
              </w:rPr>
              <w:lastRenderedPageBreak/>
              <w:t>C</w:t>
            </w:r>
            <w:r w:rsidRPr="00F97256">
              <w:rPr>
                <w:rFonts w:ascii="Times" w:eastAsia="游明朝" w:hAnsi="Times"/>
                <w:b/>
                <w:bCs/>
                <w:sz w:val="22"/>
                <w:szCs w:val="22"/>
                <w:lang w:val="en-US"/>
              </w:rPr>
              <w:t>ompany</w:t>
            </w:r>
          </w:p>
        </w:tc>
        <w:tc>
          <w:tcPr>
            <w:tcW w:w="4495" w:type="pct"/>
            <w:shd w:val="clear" w:color="auto" w:fill="F2F2F2" w:themeFill="background1" w:themeFillShade="F2"/>
          </w:tcPr>
          <w:p w14:paraId="72581C62" w14:textId="77777777" w:rsidR="00F97256" w:rsidRPr="00F97256" w:rsidRDefault="00F97256" w:rsidP="00F97256">
            <w:pPr>
              <w:rPr>
                <w:rFonts w:ascii="Times" w:eastAsia="游明朝" w:hAnsi="Times"/>
                <w:b/>
                <w:bCs/>
                <w:sz w:val="22"/>
                <w:szCs w:val="22"/>
                <w:lang w:val="en-US"/>
              </w:rPr>
            </w:pPr>
            <w:r w:rsidRPr="00F97256">
              <w:rPr>
                <w:rFonts w:ascii="Times" w:eastAsia="游明朝" w:hAnsi="Times" w:hint="eastAsia"/>
                <w:b/>
                <w:bCs/>
                <w:sz w:val="22"/>
                <w:szCs w:val="22"/>
                <w:lang w:val="en-US"/>
              </w:rPr>
              <w:t>C</w:t>
            </w:r>
            <w:r w:rsidRPr="00F97256">
              <w:rPr>
                <w:rFonts w:ascii="Times" w:eastAsia="游明朝" w:hAnsi="Times"/>
                <w:b/>
                <w:bCs/>
                <w:sz w:val="22"/>
                <w:szCs w:val="22"/>
                <w:lang w:val="en-US"/>
              </w:rPr>
              <w:t>omment</w:t>
            </w:r>
          </w:p>
        </w:tc>
      </w:tr>
      <w:tr w:rsidR="00F97256" w:rsidRPr="00F97256" w14:paraId="1DFECEA3" w14:textId="77777777" w:rsidTr="004F3AAD">
        <w:tc>
          <w:tcPr>
            <w:tcW w:w="505" w:type="pct"/>
          </w:tcPr>
          <w:p w14:paraId="454B1F66" w14:textId="2AB3ADB2" w:rsidR="00F97256" w:rsidRPr="00F97256" w:rsidRDefault="00F97256" w:rsidP="00F97256">
            <w:pPr>
              <w:rPr>
                <w:rFonts w:ascii="Times" w:eastAsia="游明朝" w:hAnsi="Times"/>
                <w:sz w:val="22"/>
                <w:szCs w:val="22"/>
                <w:lang w:val="en-US"/>
              </w:rPr>
            </w:pPr>
            <w:r w:rsidRPr="00F97256">
              <w:rPr>
                <w:rFonts w:ascii="Times" w:eastAsia="游明朝" w:hAnsi="Times" w:hint="eastAsia"/>
                <w:sz w:val="22"/>
                <w:szCs w:val="22"/>
                <w:lang w:val="en-US"/>
              </w:rPr>
              <w:t>Moderator</w:t>
            </w:r>
          </w:p>
        </w:tc>
        <w:tc>
          <w:tcPr>
            <w:tcW w:w="4495" w:type="pct"/>
          </w:tcPr>
          <w:p w14:paraId="7488F786" w14:textId="77777777" w:rsidR="00D1576D" w:rsidRDefault="008E3DE0" w:rsidP="00D26937">
            <w:pPr>
              <w:rPr>
                <w:rFonts w:ascii="Times" w:eastAsia="游明朝" w:hAnsi="Times"/>
                <w:sz w:val="22"/>
                <w:szCs w:val="22"/>
              </w:rPr>
            </w:pPr>
            <w:r w:rsidRPr="008E3DE0">
              <w:rPr>
                <w:rFonts w:ascii="Times" w:eastAsia="游明朝" w:hAnsi="Times" w:hint="eastAsia"/>
                <w:sz w:val="22"/>
                <w:szCs w:val="22"/>
              </w:rPr>
              <w:t xml:space="preserve">It seems </w:t>
            </w:r>
            <w:r>
              <w:rPr>
                <w:rFonts w:ascii="Times" w:eastAsia="游明朝" w:hAnsi="Times" w:hint="eastAsia"/>
                <w:sz w:val="22"/>
                <w:szCs w:val="22"/>
              </w:rPr>
              <w:t>there is a common understanding that</w:t>
            </w:r>
            <w:r w:rsidR="00F3463B">
              <w:rPr>
                <w:rFonts w:ascii="Times" w:eastAsia="游明朝" w:hAnsi="Times" w:hint="eastAsia"/>
                <w:sz w:val="22"/>
                <w:szCs w:val="22"/>
              </w:rPr>
              <w:t xml:space="preserve"> this FG is essential for </w:t>
            </w:r>
            <w:r w:rsidR="00DF7A8C">
              <w:rPr>
                <w:rFonts w:ascii="Times" w:eastAsia="游明朝" w:hAnsi="Times" w:hint="eastAsia"/>
                <w:sz w:val="22"/>
                <w:szCs w:val="22"/>
              </w:rPr>
              <w:t xml:space="preserve">the </w:t>
            </w:r>
            <w:r w:rsidR="00F3463B">
              <w:rPr>
                <w:rFonts w:ascii="Times" w:eastAsia="游明朝" w:hAnsi="Times"/>
                <w:sz w:val="22"/>
                <w:szCs w:val="22"/>
              </w:rPr>
              <w:t>operati</w:t>
            </w:r>
            <w:r w:rsidR="00DF7A8C">
              <w:rPr>
                <w:rFonts w:ascii="Times" w:eastAsia="游明朝" w:hAnsi="Times" w:hint="eastAsia"/>
                <w:sz w:val="22"/>
                <w:szCs w:val="22"/>
              </w:rPr>
              <w:t>on</w:t>
            </w:r>
            <w:r w:rsidR="00F3463B">
              <w:rPr>
                <w:rFonts w:ascii="Times" w:eastAsia="游明朝" w:hAnsi="Times" w:hint="eastAsia"/>
                <w:sz w:val="22"/>
                <w:szCs w:val="22"/>
              </w:rPr>
              <w:t xml:space="preserve"> in band 249, while </w:t>
            </w:r>
            <w:r w:rsidR="00DF7A8C">
              <w:rPr>
                <w:rFonts w:ascii="Times" w:eastAsia="游明朝" w:hAnsi="Times" w:hint="eastAsia"/>
                <w:sz w:val="22"/>
                <w:szCs w:val="22"/>
              </w:rPr>
              <w:t xml:space="preserve">not </w:t>
            </w:r>
            <w:r w:rsidR="00DF7A8C">
              <w:rPr>
                <w:rFonts w:ascii="Times" w:eastAsia="游明朝" w:hAnsi="Times"/>
                <w:sz w:val="22"/>
                <w:szCs w:val="22"/>
              </w:rPr>
              <w:t>required</w:t>
            </w:r>
            <w:r w:rsidR="00DF7A8C">
              <w:rPr>
                <w:rFonts w:ascii="Times" w:eastAsia="游明朝" w:hAnsi="Times" w:hint="eastAsia"/>
                <w:sz w:val="22"/>
                <w:szCs w:val="22"/>
              </w:rPr>
              <w:t xml:space="preserve"> at all for the other operations. </w:t>
            </w:r>
            <w:r w:rsidR="00DF7A8C">
              <w:rPr>
                <w:rFonts w:ascii="Times" w:eastAsia="游明朝" w:hAnsi="Times"/>
                <w:sz w:val="22"/>
                <w:szCs w:val="22"/>
              </w:rPr>
              <w:t>I</w:t>
            </w:r>
            <w:r w:rsidR="00DF7A8C">
              <w:rPr>
                <w:rFonts w:ascii="Times" w:eastAsia="游明朝" w:hAnsi="Times" w:hint="eastAsia"/>
                <w:sz w:val="22"/>
                <w:szCs w:val="22"/>
              </w:rPr>
              <w:t xml:space="preserve">n that sense </w:t>
            </w:r>
            <w:r w:rsidR="00DF7A8C">
              <w:rPr>
                <w:rFonts w:ascii="Times" w:eastAsia="游明朝" w:hAnsi="Times"/>
                <w:sz w:val="22"/>
                <w:szCs w:val="22"/>
              </w:rPr>
              <w:t>I</w:t>
            </w:r>
            <w:r w:rsidR="00DF7A8C">
              <w:rPr>
                <w:rFonts w:ascii="Times" w:eastAsia="游明朝" w:hAnsi="Times" w:hint="eastAsia"/>
                <w:sz w:val="22"/>
                <w:szCs w:val="22"/>
              </w:rPr>
              <w:t xml:space="preserve"> believe the question that RAN1 has here should be </w:t>
            </w:r>
            <w:r w:rsidR="00E86B74">
              <w:rPr>
                <w:rFonts w:ascii="Times" w:eastAsia="游明朝" w:hAnsi="Times" w:hint="eastAsia"/>
                <w:sz w:val="22"/>
                <w:szCs w:val="22"/>
              </w:rPr>
              <w:t xml:space="preserve">almost editorial. </w:t>
            </w:r>
          </w:p>
          <w:p w14:paraId="227E14F7" w14:textId="77777777" w:rsidR="00E86B74" w:rsidRDefault="005E6DE3" w:rsidP="005E6DE3">
            <w:pPr>
              <w:rPr>
                <w:rFonts w:ascii="Times" w:eastAsia="游明朝" w:hAnsi="Times"/>
                <w:sz w:val="22"/>
                <w:szCs w:val="22"/>
              </w:rPr>
            </w:pPr>
            <w:r w:rsidRPr="005E6DE3">
              <w:rPr>
                <w:rFonts w:ascii="Times" w:eastAsia="游明朝" w:hAnsi="Times" w:hint="eastAsia"/>
                <w:sz w:val="22"/>
                <w:szCs w:val="22"/>
              </w:rPr>
              <w:t xml:space="preserve">While </w:t>
            </w:r>
            <w:r>
              <w:rPr>
                <w:rFonts w:ascii="Times" w:eastAsia="游明朝" w:hAnsi="Times" w:hint="eastAsia"/>
                <w:sz w:val="22"/>
                <w:szCs w:val="22"/>
              </w:rPr>
              <w:t xml:space="preserve">all the alternatives seem to be workable, here are some views from moderator: </w:t>
            </w:r>
          </w:p>
          <w:p w14:paraId="4ACB752D" w14:textId="77777777" w:rsidR="005E6DE3" w:rsidRDefault="005E6DE3" w:rsidP="005E6DE3">
            <w:pPr>
              <w:pStyle w:val="aff6"/>
              <w:numPr>
                <w:ilvl w:val="0"/>
                <w:numId w:val="30"/>
              </w:numPr>
              <w:ind w:leftChars="0"/>
              <w:rPr>
                <w:rFonts w:ascii="Times" w:eastAsia="游明朝" w:hAnsi="Times"/>
                <w:sz w:val="22"/>
                <w:szCs w:val="22"/>
              </w:rPr>
            </w:pPr>
            <w:r>
              <w:rPr>
                <w:rFonts w:ascii="Times" w:eastAsia="游明朝" w:hAnsi="Times" w:hint="eastAsia"/>
                <w:sz w:val="22"/>
                <w:szCs w:val="22"/>
              </w:rPr>
              <w:t xml:space="preserve">Alt-1: It is a bit unclear if we can use </w:t>
            </w:r>
            <w:r>
              <w:rPr>
                <w:rFonts w:ascii="Times" w:eastAsia="游明朝" w:hAnsi="Times"/>
                <w:sz w:val="22"/>
                <w:szCs w:val="22"/>
              </w:rPr>
              <w:t>“</w:t>
            </w:r>
            <w:r>
              <w:rPr>
                <w:rFonts w:ascii="Times" w:eastAsia="游明朝" w:hAnsi="Times" w:hint="eastAsia"/>
                <w:sz w:val="22"/>
                <w:szCs w:val="22"/>
              </w:rPr>
              <w:t>mandatory</w:t>
            </w:r>
            <w:r>
              <w:rPr>
                <w:rFonts w:ascii="Times" w:eastAsia="游明朝" w:hAnsi="Times"/>
                <w:sz w:val="22"/>
                <w:szCs w:val="22"/>
              </w:rPr>
              <w:t>”</w:t>
            </w:r>
            <w:r>
              <w:rPr>
                <w:rFonts w:ascii="Times" w:eastAsia="游明朝" w:hAnsi="Times" w:hint="eastAsia"/>
                <w:sz w:val="22"/>
                <w:szCs w:val="22"/>
              </w:rPr>
              <w:t xml:space="preserve"> here. </w:t>
            </w:r>
            <w:r w:rsidR="0022545D">
              <w:rPr>
                <w:rFonts w:ascii="Times" w:eastAsia="游明朝" w:hAnsi="Times"/>
                <w:sz w:val="22"/>
                <w:szCs w:val="22"/>
              </w:rPr>
              <w:t>T</w:t>
            </w:r>
            <w:r w:rsidR="0022545D">
              <w:rPr>
                <w:rFonts w:ascii="Times" w:eastAsia="游明朝" w:hAnsi="Times" w:hint="eastAsia"/>
                <w:sz w:val="22"/>
                <w:szCs w:val="22"/>
              </w:rPr>
              <w:t xml:space="preserve">ypically, for features added in later releases for a RAT, we will see it as </w:t>
            </w:r>
            <w:r w:rsidR="0022545D">
              <w:rPr>
                <w:rFonts w:ascii="Times" w:eastAsia="游明朝" w:hAnsi="Times"/>
                <w:sz w:val="22"/>
                <w:szCs w:val="22"/>
              </w:rPr>
              <w:t>“</w:t>
            </w:r>
            <w:r w:rsidR="0022545D">
              <w:rPr>
                <w:rFonts w:ascii="Times" w:eastAsia="游明朝" w:hAnsi="Times" w:hint="eastAsia"/>
                <w:sz w:val="22"/>
                <w:szCs w:val="22"/>
              </w:rPr>
              <w:t>optional</w:t>
            </w:r>
            <w:r w:rsidR="0022545D">
              <w:rPr>
                <w:rFonts w:ascii="Times" w:eastAsia="游明朝" w:hAnsi="Times"/>
                <w:sz w:val="22"/>
                <w:szCs w:val="22"/>
              </w:rPr>
              <w:t>”</w:t>
            </w:r>
            <w:r w:rsidR="0022545D">
              <w:rPr>
                <w:rFonts w:ascii="Times" w:eastAsia="游明朝" w:hAnsi="Times" w:hint="eastAsia"/>
                <w:sz w:val="22"/>
                <w:szCs w:val="22"/>
              </w:rPr>
              <w:t xml:space="preserve">. </w:t>
            </w:r>
            <w:r w:rsidR="00715242">
              <w:rPr>
                <w:rFonts w:ascii="Times" w:eastAsia="游明朝" w:hAnsi="Times" w:hint="eastAsia"/>
                <w:sz w:val="22"/>
                <w:szCs w:val="22"/>
              </w:rPr>
              <w:t xml:space="preserve">Although Alt-1 has a good clarification that the </w:t>
            </w:r>
            <w:r w:rsidR="00715242">
              <w:rPr>
                <w:rFonts w:ascii="Times" w:eastAsia="游明朝" w:hAnsi="Times"/>
                <w:sz w:val="22"/>
                <w:szCs w:val="22"/>
              </w:rPr>
              <w:t>“</w:t>
            </w:r>
            <w:r w:rsidR="00715242">
              <w:rPr>
                <w:rFonts w:ascii="Times" w:eastAsia="游明朝" w:hAnsi="Times" w:hint="eastAsia"/>
                <w:sz w:val="22"/>
                <w:szCs w:val="22"/>
              </w:rPr>
              <w:t>mandatory</w:t>
            </w:r>
            <w:r w:rsidR="00715242">
              <w:rPr>
                <w:rFonts w:ascii="Times" w:eastAsia="游明朝" w:hAnsi="Times"/>
                <w:sz w:val="22"/>
                <w:szCs w:val="22"/>
              </w:rPr>
              <w:t>”</w:t>
            </w:r>
            <w:r w:rsidR="00715242">
              <w:rPr>
                <w:rFonts w:ascii="Times" w:eastAsia="游明朝" w:hAnsi="Times" w:hint="eastAsia"/>
                <w:sz w:val="22"/>
                <w:szCs w:val="22"/>
              </w:rPr>
              <w:t xml:space="preserve"> is subject to the support of a particular band, </w:t>
            </w:r>
            <w:r w:rsidR="00715242">
              <w:rPr>
                <w:rFonts w:ascii="Times" w:eastAsia="游明朝" w:hAnsi="Times"/>
                <w:sz w:val="22"/>
                <w:szCs w:val="22"/>
              </w:rPr>
              <w:t>I</w:t>
            </w:r>
            <w:r w:rsidR="00715242">
              <w:rPr>
                <w:rFonts w:ascii="Times" w:eastAsia="游明朝" w:hAnsi="Times" w:hint="eastAsia"/>
                <w:sz w:val="22"/>
                <w:szCs w:val="22"/>
              </w:rPr>
              <w:t xml:space="preserve"> am not very confident that usage of </w:t>
            </w:r>
            <w:r w:rsidR="00715242">
              <w:rPr>
                <w:rFonts w:ascii="Times" w:eastAsia="游明朝" w:hAnsi="Times"/>
                <w:sz w:val="22"/>
                <w:szCs w:val="22"/>
              </w:rPr>
              <w:t>“</w:t>
            </w:r>
            <w:r w:rsidR="00715242">
              <w:rPr>
                <w:rFonts w:ascii="Times" w:eastAsia="游明朝" w:hAnsi="Times" w:hint="eastAsia"/>
                <w:sz w:val="22"/>
                <w:szCs w:val="22"/>
              </w:rPr>
              <w:t>mandatory</w:t>
            </w:r>
            <w:r w:rsidR="00715242">
              <w:rPr>
                <w:rFonts w:ascii="Times" w:eastAsia="游明朝" w:hAnsi="Times"/>
                <w:sz w:val="22"/>
                <w:szCs w:val="22"/>
              </w:rPr>
              <w:t>”</w:t>
            </w:r>
            <w:r w:rsidR="00715242">
              <w:rPr>
                <w:rFonts w:ascii="Times" w:eastAsia="游明朝" w:hAnsi="Times" w:hint="eastAsia"/>
                <w:sz w:val="22"/>
                <w:szCs w:val="22"/>
              </w:rPr>
              <w:t xml:space="preserve"> is </w:t>
            </w:r>
            <w:r w:rsidR="00A33133">
              <w:rPr>
                <w:rFonts w:ascii="Times" w:eastAsia="游明朝" w:hAnsi="Times" w:hint="eastAsia"/>
                <w:sz w:val="22"/>
                <w:szCs w:val="22"/>
              </w:rPr>
              <w:t xml:space="preserve">correct or not from RAN2 36.306 implementation point of view. </w:t>
            </w:r>
          </w:p>
          <w:p w14:paraId="404F92C9" w14:textId="77777777" w:rsidR="00A33133" w:rsidRDefault="00A33133" w:rsidP="005E6DE3">
            <w:pPr>
              <w:pStyle w:val="aff6"/>
              <w:numPr>
                <w:ilvl w:val="0"/>
                <w:numId w:val="30"/>
              </w:numPr>
              <w:ind w:leftChars="0"/>
              <w:rPr>
                <w:rFonts w:ascii="Times" w:eastAsia="游明朝" w:hAnsi="Times"/>
                <w:sz w:val="22"/>
                <w:szCs w:val="22"/>
              </w:rPr>
            </w:pPr>
            <w:r>
              <w:rPr>
                <w:rFonts w:ascii="Times" w:eastAsia="游明朝" w:hAnsi="Times"/>
                <w:sz w:val="22"/>
                <w:szCs w:val="22"/>
              </w:rPr>
              <w:t>A</w:t>
            </w:r>
            <w:r>
              <w:rPr>
                <w:rFonts w:ascii="Times" w:eastAsia="游明朝" w:hAnsi="Times" w:hint="eastAsia"/>
                <w:sz w:val="22"/>
                <w:szCs w:val="22"/>
              </w:rPr>
              <w:t xml:space="preserve">lt-2: This might be the safest approach with a cons that is </w:t>
            </w:r>
            <w:r w:rsidR="00DD0F02">
              <w:rPr>
                <w:rFonts w:ascii="Times" w:eastAsia="游明朝" w:hAnsi="Times" w:hint="eastAsia"/>
                <w:sz w:val="22"/>
                <w:szCs w:val="22"/>
              </w:rPr>
              <w:t xml:space="preserve">unclear need for having signalling. </w:t>
            </w:r>
            <w:r w:rsidR="00DD0F02">
              <w:rPr>
                <w:rFonts w:ascii="Times" w:eastAsia="游明朝" w:hAnsi="Times"/>
                <w:sz w:val="22"/>
                <w:szCs w:val="22"/>
              </w:rPr>
              <w:t>I</w:t>
            </w:r>
            <w:r w:rsidR="00DD0F02">
              <w:rPr>
                <w:rFonts w:ascii="Times" w:eastAsia="游明朝" w:hAnsi="Times" w:hint="eastAsia"/>
                <w:sz w:val="22"/>
                <w:szCs w:val="22"/>
              </w:rPr>
              <w:t xml:space="preserve">f 3GPP may support more TDD bands in later releases, </w:t>
            </w:r>
            <w:r w:rsidR="006E0EB4">
              <w:rPr>
                <w:rFonts w:ascii="Times" w:eastAsia="游明朝" w:hAnsi="Times"/>
                <w:sz w:val="22"/>
                <w:szCs w:val="22"/>
              </w:rPr>
              <w:t>I</w:t>
            </w:r>
            <w:r w:rsidR="006E0EB4">
              <w:rPr>
                <w:rFonts w:ascii="Times" w:eastAsia="游明朝" w:hAnsi="Times" w:hint="eastAsia"/>
                <w:sz w:val="22"/>
                <w:szCs w:val="22"/>
              </w:rPr>
              <w:t xml:space="preserve"> think Alt-2 should be the choice. </w:t>
            </w:r>
            <w:r w:rsidR="006E0EB4">
              <w:rPr>
                <w:rFonts w:ascii="Times" w:eastAsia="游明朝" w:hAnsi="Times"/>
                <w:sz w:val="22"/>
                <w:szCs w:val="22"/>
              </w:rPr>
              <w:t>H</w:t>
            </w:r>
            <w:r w:rsidR="006E0EB4">
              <w:rPr>
                <w:rFonts w:ascii="Times" w:eastAsia="游明朝" w:hAnsi="Times" w:hint="eastAsia"/>
                <w:sz w:val="22"/>
                <w:szCs w:val="22"/>
              </w:rPr>
              <w:t xml:space="preserve">owever, it is unclear how likely such other TDD bands will be specified in NR. </w:t>
            </w:r>
          </w:p>
          <w:p w14:paraId="125243D1" w14:textId="77777777" w:rsidR="006E6496" w:rsidRDefault="00E21473" w:rsidP="005E6DE3">
            <w:pPr>
              <w:pStyle w:val="aff6"/>
              <w:numPr>
                <w:ilvl w:val="0"/>
                <w:numId w:val="30"/>
              </w:numPr>
              <w:ind w:leftChars="0"/>
              <w:rPr>
                <w:rFonts w:ascii="Times" w:eastAsia="游明朝" w:hAnsi="Times"/>
                <w:sz w:val="22"/>
                <w:szCs w:val="22"/>
              </w:rPr>
            </w:pPr>
            <w:r>
              <w:rPr>
                <w:rFonts w:ascii="Times" w:eastAsia="游明朝" w:hAnsi="Times" w:hint="eastAsia"/>
                <w:sz w:val="22"/>
                <w:szCs w:val="22"/>
              </w:rPr>
              <w:t xml:space="preserve">Alt-3: Seems workable as well. Not sure if there is a clear disadvantage. </w:t>
            </w:r>
            <w:r w:rsidR="000E373C">
              <w:rPr>
                <w:rFonts w:ascii="Times" w:eastAsia="游明朝" w:hAnsi="Times"/>
                <w:sz w:val="22"/>
                <w:szCs w:val="22"/>
              </w:rPr>
              <w:t>N</w:t>
            </w:r>
            <w:r w:rsidR="000E373C">
              <w:rPr>
                <w:rFonts w:ascii="Times" w:eastAsia="游明朝" w:hAnsi="Times" w:hint="eastAsia"/>
                <w:sz w:val="22"/>
                <w:szCs w:val="22"/>
              </w:rPr>
              <w:t xml:space="preserve">o practical difference with the other two though. </w:t>
            </w:r>
          </w:p>
          <w:p w14:paraId="6E005662" w14:textId="72AF4EC7" w:rsidR="000E373C" w:rsidRPr="000E373C" w:rsidRDefault="000E373C" w:rsidP="000E373C">
            <w:pPr>
              <w:rPr>
                <w:rFonts w:ascii="Times" w:eastAsia="游明朝" w:hAnsi="Times"/>
                <w:sz w:val="22"/>
                <w:szCs w:val="22"/>
              </w:rPr>
            </w:pPr>
            <w:r>
              <w:rPr>
                <w:rFonts w:ascii="Times" w:eastAsia="游明朝" w:hAnsi="Times"/>
                <w:sz w:val="22"/>
                <w:szCs w:val="22"/>
              </w:rPr>
              <w:t>S</w:t>
            </w:r>
            <w:r>
              <w:rPr>
                <w:rFonts w:ascii="Times" w:eastAsia="游明朝" w:hAnsi="Times" w:hint="eastAsia"/>
                <w:sz w:val="22"/>
                <w:szCs w:val="22"/>
              </w:rPr>
              <w:t xml:space="preserve">ince there may be something </w:t>
            </w:r>
            <w:r>
              <w:rPr>
                <w:rFonts w:ascii="Times" w:eastAsia="游明朝" w:hAnsi="Times"/>
                <w:sz w:val="22"/>
                <w:szCs w:val="22"/>
              </w:rPr>
              <w:t>I</w:t>
            </w:r>
            <w:r>
              <w:rPr>
                <w:rFonts w:ascii="Times" w:eastAsia="游明朝" w:hAnsi="Times" w:hint="eastAsia"/>
                <w:sz w:val="22"/>
                <w:szCs w:val="22"/>
              </w:rPr>
              <w:t xml:space="preserve"> am not aware yet, </w:t>
            </w:r>
            <w:r w:rsidR="0074505B">
              <w:rPr>
                <w:rFonts w:ascii="Times" w:eastAsia="游明朝" w:hAnsi="Times"/>
                <w:sz w:val="22"/>
                <w:szCs w:val="22"/>
              </w:rPr>
              <w:t>I</w:t>
            </w:r>
            <w:r w:rsidR="0074505B">
              <w:rPr>
                <w:rFonts w:ascii="Times" w:eastAsia="游明朝" w:hAnsi="Times" w:hint="eastAsia"/>
                <w:sz w:val="22"/>
                <w:szCs w:val="22"/>
              </w:rPr>
              <w:t xml:space="preserve"> would like to invite more inputs from companies. </w:t>
            </w:r>
          </w:p>
        </w:tc>
      </w:tr>
      <w:tr w:rsidR="00F97256" w:rsidRPr="00F97256" w14:paraId="50FEE62A" w14:textId="77777777" w:rsidTr="004F3AAD">
        <w:tc>
          <w:tcPr>
            <w:tcW w:w="505" w:type="pct"/>
          </w:tcPr>
          <w:p w14:paraId="5349FF62" w14:textId="23B838C8" w:rsidR="00F97256" w:rsidRPr="00136479" w:rsidRDefault="00136479" w:rsidP="00F97256">
            <w:pPr>
              <w:rPr>
                <w:rFonts w:ascii="Times" w:eastAsia="SimSun" w:hAnsi="Times"/>
                <w:sz w:val="22"/>
                <w:szCs w:val="22"/>
                <w:lang w:val="en-US" w:eastAsia="zh-CN"/>
              </w:rPr>
            </w:pPr>
            <w:r>
              <w:rPr>
                <w:rFonts w:ascii="Times" w:eastAsia="SimSun" w:hAnsi="Times"/>
                <w:sz w:val="22"/>
                <w:szCs w:val="22"/>
                <w:lang w:val="en-US" w:eastAsia="zh-CN"/>
              </w:rPr>
              <w:t>V</w:t>
            </w:r>
            <w:r>
              <w:rPr>
                <w:rFonts w:ascii="Times" w:eastAsia="SimSun" w:hAnsi="Times" w:hint="eastAsia"/>
                <w:sz w:val="22"/>
                <w:szCs w:val="22"/>
                <w:lang w:val="en-US" w:eastAsia="zh-CN"/>
              </w:rPr>
              <w:t>ivo</w:t>
            </w:r>
            <w:r w:rsidR="009F1192">
              <w:rPr>
                <w:rFonts w:ascii="Times" w:eastAsia="SimSun" w:hAnsi="Times" w:hint="eastAsia"/>
                <w:sz w:val="22"/>
                <w:szCs w:val="22"/>
                <w:lang w:val="en-US" w:eastAsia="zh-CN"/>
              </w:rPr>
              <w:t>1</w:t>
            </w:r>
          </w:p>
        </w:tc>
        <w:tc>
          <w:tcPr>
            <w:tcW w:w="4495" w:type="pct"/>
          </w:tcPr>
          <w:p w14:paraId="58D726F8" w14:textId="1F582C78" w:rsidR="00F97256" w:rsidRPr="00136479" w:rsidRDefault="00136479" w:rsidP="00F97256">
            <w:pPr>
              <w:rPr>
                <w:rFonts w:ascii="Times" w:eastAsia="SimSun" w:hAnsi="Times"/>
                <w:sz w:val="22"/>
                <w:szCs w:val="22"/>
                <w:lang w:eastAsia="zh-CN"/>
              </w:rPr>
            </w:pPr>
            <w:r>
              <w:rPr>
                <w:rFonts w:ascii="Times" w:eastAsia="SimSun" w:hAnsi="Times"/>
                <w:sz w:val="22"/>
                <w:szCs w:val="22"/>
                <w:lang w:eastAsia="zh-CN"/>
              </w:rPr>
              <w:t>W</w:t>
            </w:r>
            <w:r>
              <w:rPr>
                <w:rFonts w:ascii="Times" w:eastAsia="SimSun" w:hAnsi="Times" w:hint="eastAsia"/>
                <w:sz w:val="22"/>
                <w:szCs w:val="22"/>
                <w:lang w:eastAsia="zh-CN"/>
              </w:rPr>
              <w:t xml:space="preserve">e support Alt2. </w:t>
            </w:r>
            <w:r>
              <w:rPr>
                <w:rFonts w:ascii="Times" w:eastAsia="SimSun" w:hAnsi="Times"/>
                <w:sz w:val="22"/>
                <w:szCs w:val="22"/>
                <w:lang w:eastAsia="zh-CN"/>
              </w:rPr>
              <w:t>A</w:t>
            </w:r>
            <w:r>
              <w:rPr>
                <w:rFonts w:ascii="Times" w:eastAsia="SimSun" w:hAnsi="Times" w:hint="eastAsia"/>
                <w:sz w:val="22"/>
                <w:szCs w:val="22"/>
                <w:lang w:eastAsia="zh-CN"/>
              </w:rPr>
              <w:t xml:space="preserve">s moderator explained, this is the safer solution compared with option1. </w:t>
            </w:r>
            <w:r>
              <w:rPr>
                <w:rFonts w:ascii="Times" w:eastAsia="SimSun" w:hAnsi="Times"/>
                <w:sz w:val="22"/>
                <w:szCs w:val="22"/>
                <w:lang w:eastAsia="zh-CN"/>
              </w:rPr>
              <w:t>R</w:t>
            </w:r>
            <w:r>
              <w:rPr>
                <w:rFonts w:ascii="Times" w:eastAsia="SimSun" w:hAnsi="Times" w:hint="eastAsia"/>
                <w:sz w:val="22"/>
                <w:szCs w:val="22"/>
                <w:lang w:eastAsia="zh-CN"/>
              </w:rPr>
              <w:t xml:space="preserve">egarding the signalling, there is no harm to have signalling for double </w:t>
            </w:r>
            <w:r w:rsidR="003F6F52">
              <w:rPr>
                <w:rFonts w:ascii="Times" w:eastAsia="SimSun" w:hAnsi="Times" w:hint="eastAsia"/>
                <w:sz w:val="22"/>
                <w:szCs w:val="22"/>
                <w:lang w:eastAsia="zh-CN"/>
              </w:rPr>
              <w:t>confirmation</w:t>
            </w:r>
            <w:r>
              <w:rPr>
                <w:rFonts w:ascii="Times" w:eastAsia="SimSun" w:hAnsi="Times" w:hint="eastAsia"/>
                <w:sz w:val="22"/>
                <w:szCs w:val="22"/>
                <w:lang w:eastAsia="zh-CN"/>
              </w:rPr>
              <w:t>.</w:t>
            </w:r>
          </w:p>
        </w:tc>
      </w:tr>
      <w:tr w:rsidR="009220A7" w:rsidRPr="00F97256" w14:paraId="35A3A404" w14:textId="77777777" w:rsidTr="004F3AAD">
        <w:tc>
          <w:tcPr>
            <w:tcW w:w="505" w:type="pct"/>
          </w:tcPr>
          <w:p w14:paraId="5DD0AC94" w14:textId="546D7C66" w:rsidR="009220A7" w:rsidRPr="00F97256" w:rsidRDefault="009220A7" w:rsidP="009220A7">
            <w:pPr>
              <w:rPr>
                <w:rFonts w:ascii="Times" w:eastAsia="游明朝" w:hAnsi="Times"/>
                <w:sz w:val="22"/>
                <w:szCs w:val="22"/>
                <w:lang w:val="en-US"/>
              </w:rPr>
            </w:pPr>
            <w:r>
              <w:rPr>
                <w:rFonts w:ascii="Times" w:eastAsia="游明朝" w:hAnsi="Times"/>
                <w:sz w:val="22"/>
                <w:szCs w:val="22"/>
                <w:lang w:val="en-US"/>
              </w:rPr>
              <w:t>Nordic</w:t>
            </w:r>
          </w:p>
        </w:tc>
        <w:tc>
          <w:tcPr>
            <w:tcW w:w="4495" w:type="pct"/>
          </w:tcPr>
          <w:p w14:paraId="29798302" w14:textId="4774E919" w:rsidR="009220A7" w:rsidRPr="00F97256" w:rsidRDefault="009220A7" w:rsidP="009220A7">
            <w:pPr>
              <w:rPr>
                <w:rFonts w:ascii="Times" w:eastAsia="游明朝" w:hAnsi="Times"/>
                <w:sz w:val="22"/>
                <w:szCs w:val="22"/>
              </w:rPr>
            </w:pPr>
            <w:r>
              <w:rPr>
                <w:rFonts w:ascii="Times" w:eastAsia="游明朝" w:hAnsi="Times"/>
                <w:sz w:val="22"/>
                <w:szCs w:val="22"/>
              </w:rPr>
              <w:t>Alt-1 or Alt-3 OK for us.</w:t>
            </w:r>
            <w:r w:rsidR="00DF2563">
              <w:rPr>
                <w:rFonts w:ascii="Times" w:eastAsia="游明朝" w:hAnsi="Times"/>
                <w:sz w:val="22"/>
                <w:szCs w:val="22"/>
              </w:rPr>
              <w:t xml:space="preserve"> Alt-2 we cannot support.</w:t>
            </w:r>
            <w:r>
              <w:rPr>
                <w:rFonts w:ascii="Times" w:eastAsia="游明朝" w:hAnsi="Times"/>
                <w:sz w:val="22"/>
                <w:szCs w:val="22"/>
              </w:rPr>
              <w:t xml:space="preserve"> We do not think there is a need to have extra capability bit. Indicating support of b249</w:t>
            </w:r>
            <w:r w:rsidR="00E6728B">
              <w:rPr>
                <w:rFonts w:ascii="Times" w:eastAsia="游明朝" w:hAnsi="Times"/>
                <w:sz w:val="22"/>
                <w:szCs w:val="22"/>
              </w:rPr>
              <w:t xml:space="preserve"> along with R17 NTN</w:t>
            </w:r>
            <w:r>
              <w:rPr>
                <w:rFonts w:ascii="Times" w:eastAsia="游明朝" w:hAnsi="Times"/>
                <w:sz w:val="22"/>
                <w:szCs w:val="22"/>
              </w:rPr>
              <w:t xml:space="preserve"> is clear indication that UE supports this feature. </w:t>
            </w:r>
          </w:p>
        </w:tc>
      </w:tr>
      <w:tr w:rsidR="000E68C8" w:rsidRPr="00F97256" w14:paraId="74556249" w14:textId="77777777" w:rsidTr="004F3AAD">
        <w:tc>
          <w:tcPr>
            <w:tcW w:w="505" w:type="pct"/>
          </w:tcPr>
          <w:p w14:paraId="61D80172" w14:textId="08D5F659" w:rsidR="000E68C8" w:rsidRPr="00F97256" w:rsidRDefault="000E68C8" w:rsidP="000E68C8">
            <w:pPr>
              <w:rPr>
                <w:rFonts w:ascii="Times" w:eastAsia="游明朝" w:hAnsi="Times"/>
                <w:sz w:val="22"/>
                <w:szCs w:val="22"/>
                <w:lang w:val="en-US"/>
              </w:rPr>
            </w:pPr>
            <w:r>
              <w:rPr>
                <w:rFonts w:ascii="Times" w:eastAsia="游明朝" w:hAnsi="Times"/>
                <w:sz w:val="22"/>
                <w:szCs w:val="22"/>
                <w:lang w:val="en-US"/>
              </w:rPr>
              <w:t>Nokia, NSB</w:t>
            </w:r>
          </w:p>
        </w:tc>
        <w:tc>
          <w:tcPr>
            <w:tcW w:w="4495" w:type="pct"/>
          </w:tcPr>
          <w:p w14:paraId="36BC6402" w14:textId="13586D48" w:rsidR="000E68C8" w:rsidRPr="00F97256" w:rsidRDefault="000E68C8" w:rsidP="000E68C8">
            <w:pPr>
              <w:rPr>
                <w:rFonts w:ascii="Times" w:eastAsia="游明朝" w:hAnsi="Times"/>
                <w:sz w:val="22"/>
                <w:szCs w:val="22"/>
              </w:rPr>
            </w:pPr>
            <w:r>
              <w:rPr>
                <w:rFonts w:ascii="Times" w:eastAsia="游明朝" w:hAnsi="Times"/>
                <w:sz w:val="22"/>
                <w:szCs w:val="22"/>
                <w:lang w:val="en-US"/>
              </w:rPr>
              <w:t>Alt-1 and Alt-3 are both fine. If UE access into the cell in band 249, then UE does not need to indicate the basic UE feature for IoT NTN TDD mode again.</w:t>
            </w:r>
          </w:p>
        </w:tc>
      </w:tr>
      <w:tr w:rsidR="000E68C8" w:rsidRPr="00F97256" w14:paraId="088D267B" w14:textId="77777777" w:rsidTr="004F3AAD">
        <w:tc>
          <w:tcPr>
            <w:tcW w:w="505" w:type="pct"/>
          </w:tcPr>
          <w:p w14:paraId="0AA88841" w14:textId="2C7D9033" w:rsidR="000E68C8" w:rsidRPr="00652F18" w:rsidRDefault="00652F18" w:rsidP="000E68C8">
            <w:pPr>
              <w:rPr>
                <w:rFonts w:ascii="Times" w:eastAsia="SimSun" w:hAnsi="Times"/>
                <w:sz w:val="22"/>
                <w:szCs w:val="22"/>
                <w:lang w:val="en-US" w:eastAsia="zh-CN"/>
              </w:rPr>
            </w:pPr>
            <w:r>
              <w:rPr>
                <w:rFonts w:ascii="Times" w:eastAsia="SimSun" w:hAnsi="Times" w:hint="eastAsia"/>
                <w:sz w:val="22"/>
                <w:szCs w:val="22"/>
                <w:lang w:val="en-US" w:eastAsia="zh-CN"/>
              </w:rPr>
              <w:t>X</w:t>
            </w:r>
            <w:r>
              <w:rPr>
                <w:rFonts w:ascii="Times" w:eastAsia="SimSun" w:hAnsi="Times"/>
                <w:sz w:val="22"/>
                <w:szCs w:val="22"/>
                <w:lang w:val="en-US" w:eastAsia="zh-CN"/>
              </w:rPr>
              <w:t>iaomi</w:t>
            </w:r>
          </w:p>
        </w:tc>
        <w:tc>
          <w:tcPr>
            <w:tcW w:w="4495" w:type="pct"/>
          </w:tcPr>
          <w:p w14:paraId="7E7FD14B" w14:textId="5D7FE80F" w:rsidR="000E68C8" w:rsidRPr="00652F18" w:rsidRDefault="00652F18" w:rsidP="000E68C8">
            <w:pPr>
              <w:rPr>
                <w:rFonts w:ascii="Times" w:eastAsia="SimSun" w:hAnsi="Times"/>
                <w:sz w:val="22"/>
                <w:szCs w:val="22"/>
                <w:lang w:eastAsia="zh-CN"/>
              </w:rPr>
            </w:pPr>
            <w:r>
              <w:rPr>
                <w:rFonts w:ascii="Times" w:eastAsia="SimSun" w:hAnsi="Times" w:hint="eastAsia"/>
                <w:sz w:val="22"/>
                <w:szCs w:val="22"/>
                <w:lang w:eastAsia="zh-CN"/>
              </w:rPr>
              <w:t>A</w:t>
            </w:r>
            <w:r>
              <w:rPr>
                <w:rFonts w:ascii="Times" w:eastAsia="SimSun" w:hAnsi="Times"/>
                <w:sz w:val="22"/>
                <w:szCs w:val="22"/>
                <w:lang w:eastAsia="zh-CN"/>
              </w:rPr>
              <w:t>lt -1</w:t>
            </w:r>
          </w:p>
        </w:tc>
      </w:tr>
      <w:tr w:rsidR="000E68C8" w:rsidRPr="00F97256" w14:paraId="58A220E1" w14:textId="77777777" w:rsidTr="004F3AAD">
        <w:tc>
          <w:tcPr>
            <w:tcW w:w="505" w:type="pct"/>
          </w:tcPr>
          <w:p w14:paraId="2A09F674" w14:textId="216830D9" w:rsidR="000E68C8" w:rsidRPr="0057324B" w:rsidRDefault="0057324B" w:rsidP="000E68C8">
            <w:pPr>
              <w:rPr>
                <w:rFonts w:ascii="Times" w:eastAsia="SimSun" w:hAnsi="Times"/>
                <w:sz w:val="22"/>
                <w:szCs w:val="22"/>
                <w:lang w:val="en-US" w:eastAsia="zh-CN"/>
              </w:rPr>
            </w:pPr>
            <w:r>
              <w:rPr>
                <w:rFonts w:ascii="Times" w:eastAsia="SimSun" w:hAnsi="Times" w:hint="eastAsia"/>
                <w:sz w:val="22"/>
                <w:szCs w:val="22"/>
                <w:lang w:val="en-US" w:eastAsia="zh-CN"/>
              </w:rPr>
              <w:t>NTT DOCOMO</w:t>
            </w:r>
          </w:p>
        </w:tc>
        <w:tc>
          <w:tcPr>
            <w:tcW w:w="4495" w:type="pct"/>
          </w:tcPr>
          <w:p w14:paraId="5B409BB4" w14:textId="26EF5A03" w:rsidR="000E68C8" w:rsidRPr="0057324B" w:rsidRDefault="0057324B" w:rsidP="000E68C8">
            <w:pPr>
              <w:rPr>
                <w:rFonts w:ascii="Times" w:eastAsia="SimSun" w:hAnsi="Times"/>
                <w:sz w:val="22"/>
                <w:szCs w:val="22"/>
                <w:lang w:eastAsia="zh-CN"/>
              </w:rPr>
            </w:pPr>
            <w:r>
              <w:rPr>
                <w:rFonts w:ascii="Times" w:eastAsia="SimSun" w:hAnsi="Times"/>
                <w:sz w:val="22"/>
                <w:szCs w:val="22"/>
                <w:lang w:eastAsia="zh-CN"/>
              </w:rPr>
              <w:t>W</w:t>
            </w:r>
            <w:r>
              <w:rPr>
                <w:rFonts w:ascii="Times" w:eastAsia="SimSun" w:hAnsi="Times" w:hint="eastAsia"/>
                <w:sz w:val="22"/>
                <w:szCs w:val="22"/>
                <w:lang w:eastAsia="zh-CN"/>
              </w:rPr>
              <w:t xml:space="preserve">e prefer Alt-2. </w:t>
            </w:r>
          </w:p>
        </w:tc>
      </w:tr>
      <w:tr w:rsidR="000E68C8" w:rsidRPr="00F97256" w14:paraId="7B595B19" w14:textId="77777777" w:rsidTr="004F3AAD">
        <w:tc>
          <w:tcPr>
            <w:tcW w:w="505" w:type="pct"/>
          </w:tcPr>
          <w:p w14:paraId="5ED4456F" w14:textId="15F9D3FD" w:rsidR="000E68C8" w:rsidRPr="00F97256" w:rsidRDefault="008C53C0" w:rsidP="000E68C8">
            <w:pPr>
              <w:rPr>
                <w:rFonts w:ascii="Times" w:eastAsia="游明朝" w:hAnsi="Times"/>
                <w:sz w:val="22"/>
                <w:szCs w:val="22"/>
                <w:lang w:val="en-US"/>
              </w:rPr>
            </w:pPr>
            <w:r>
              <w:rPr>
                <w:rFonts w:ascii="Times" w:eastAsia="游明朝" w:hAnsi="Times"/>
                <w:sz w:val="22"/>
                <w:szCs w:val="22"/>
                <w:lang w:val="en-US"/>
              </w:rPr>
              <w:t>Qualcomm</w:t>
            </w:r>
          </w:p>
        </w:tc>
        <w:tc>
          <w:tcPr>
            <w:tcW w:w="4495" w:type="pct"/>
          </w:tcPr>
          <w:p w14:paraId="10788A2B" w14:textId="46586343" w:rsidR="000E68C8" w:rsidRPr="00F97256" w:rsidRDefault="008C53C0" w:rsidP="000E68C8">
            <w:pPr>
              <w:rPr>
                <w:rFonts w:ascii="Times" w:eastAsia="游明朝" w:hAnsi="Times"/>
                <w:sz w:val="22"/>
                <w:szCs w:val="22"/>
              </w:rPr>
            </w:pPr>
            <w:r>
              <w:rPr>
                <w:rFonts w:ascii="Times" w:eastAsia="游明朝" w:hAnsi="Times"/>
                <w:sz w:val="22"/>
                <w:szCs w:val="22"/>
              </w:rPr>
              <w:t>Either Alt-1 or Alt-3</w:t>
            </w:r>
          </w:p>
        </w:tc>
      </w:tr>
      <w:tr w:rsidR="000E68C8" w:rsidRPr="00F97256" w14:paraId="34ACAD19" w14:textId="77777777" w:rsidTr="004F3AAD">
        <w:tc>
          <w:tcPr>
            <w:tcW w:w="505" w:type="pct"/>
          </w:tcPr>
          <w:p w14:paraId="2E08D93A" w14:textId="0D05FB32" w:rsidR="000E68C8" w:rsidRPr="00CD131F" w:rsidRDefault="00CD131F" w:rsidP="000E68C8">
            <w:pPr>
              <w:rPr>
                <w:rFonts w:ascii="Times" w:eastAsia="SimSun" w:hAnsi="Times"/>
                <w:sz w:val="22"/>
                <w:szCs w:val="22"/>
                <w:lang w:val="en-US" w:eastAsia="zh-CN"/>
              </w:rPr>
            </w:pPr>
            <w:r>
              <w:rPr>
                <w:rFonts w:ascii="Times" w:eastAsia="SimSun" w:hAnsi="Times" w:hint="eastAsia"/>
                <w:sz w:val="22"/>
                <w:szCs w:val="22"/>
                <w:lang w:val="en-US" w:eastAsia="zh-CN"/>
              </w:rPr>
              <w:t>Z</w:t>
            </w:r>
            <w:r>
              <w:rPr>
                <w:rFonts w:ascii="Times" w:eastAsia="SimSun" w:hAnsi="Times"/>
                <w:sz w:val="22"/>
                <w:szCs w:val="22"/>
                <w:lang w:val="en-US" w:eastAsia="zh-CN"/>
              </w:rPr>
              <w:t>TE</w:t>
            </w:r>
          </w:p>
        </w:tc>
        <w:tc>
          <w:tcPr>
            <w:tcW w:w="4495" w:type="pct"/>
          </w:tcPr>
          <w:p w14:paraId="24824563" w14:textId="113CB2EE" w:rsidR="000E68C8" w:rsidRPr="00CD131F" w:rsidRDefault="00CD131F" w:rsidP="000E68C8">
            <w:pPr>
              <w:rPr>
                <w:rFonts w:ascii="Times" w:eastAsia="SimSun" w:hAnsi="Times"/>
                <w:sz w:val="22"/>
                <w:szCs w:val="22"/>
                <w:lang w:val="en-US" w:eastAsia="zh-CN"/>
              </w:rPr>
            </w:pPr>
            <w:r>
              <w:rPr>
                <w:rFonts w:ascii="Times" w:eastAsia="SimSun" w:hAnsi="Times" w:hint="eastAsia"/>
                <w:sz w:val="22"/>
                <w:szCs w:val="22"/>
                <w:lang w:val="en-US" w:eastAsia="zh-CN"/>
              </w:rPr>
              <w:t>I</w:t>
            </w:r>
            <w:r>
              <w:rPr>
                <w:rFonts w:ascii="Times" w:eastAsia="SimSun" w:hAnsi="Times"/>
                <w:sz w:val="22"/>
                <w:szCs w:val="22"/>
                <w:lang w:val="en-US" w:eastAsia="zh-CN"/>
              </w:rPr>
              <w:t>n Rel-17 2-1b (</w:t>
            </w:r>
            <w:r w:rsidRPr="00CD131F">
              <w:rPr>
                <w:rFonts w:ascii="Times" w:eastAsia="SimSun" w:hAnsi="Times"/>
                <w:sz w:val="22"/>
                <w:szCs w:val="22"/>
                <w:lang w:val="en-US" w:eastAsia="zh-CN"/>
              </w:rPr>
              <w:t>Basic IoT over NTN support for NB-IoT</w:t>
            </w:r>
            <w:r>
              <w:rPr>
                <w:rFonts w:ascii="Times" w:eastAsia="SimSun" w:hAnsi="Times"/>
                <w:sz w:val="22"/>
                <w:szCs w:val="22"/>
                <w:lang w:val="en-US" w:eastAsia="zh-CN"/>
              </w:rPr>
              <w:t>) the solution similar to Alt-2 was applied, i.e., optional with capability signaling and specifying “</w:t>
            </w:r>
            <w:r w:rsidRPr="00CD131F">
              <w:rPr>
                <w:rFonts w:ascii="Times" w:eastAsia="SimSun" w:hAnsi="Times"/>
                <w:sz w:val="22"/>
                <w:szCs w:val="22"/>
                <w:lang w:val="en-US" w:eastAsia="zh-CN"/>
              </w:rPr>
              <w:t>For UEs supporting NB-IoT NTN, it must indicate this FG is supported</w:t>
            </w:r>
            <w:r>
              <w:rPr>
                <w:rFonts w:ascii="Times" w:eastAsia="SimSun" w:hAnsi="Times"/>
                <w:sz w:val="22"/>
                <w:szCs w:val="22"/>
                <w:lang w:val="en-US" w:eastAsia="zh-CN"/>
              </w:rPr>
              <w:t>”. Hence, Alt-2 is preferred as what we do previously.</w:t>
            </w:r>
          </w:p>
        </w:tc>
      </w:tr>
      <w:tr w:rsidR="000E68C8" w:rsidRPr="00F97256" w14:paraId="02918A4D" w14:textId="77777777" w:rsidTr="004F3AAD">
        <w:tc>
          <w:tcPr>
            <w:tcW w:w="505" w:type="pct"/>
          </w:tcPr>
          <w:p w14:paraId="5F797285" w14:textId="50F9FB3F" w:rsidR="000E68C8" w:rsidRPr="00CE3773" w:rsidRDefault="00CE3773" w:rsidP="000E68C8">
            <w:pPr>
              <w:rPr>
                <w:rFonts w:ascii="Times" w:eastAsia="SimSun" w:hAnsi="Times"/>
                <w:sz w:val="22"/>
                <w:szCs w:val="22"/>
                <w:lang w:val="en-US" w:eastAsia="zh-CN"/>
              </w:rPr>
            </w:pPr>
            <w:r>
              <w:rPr>
                <w:rFonts w:ascii="Times" w:eastAsia="SimSun" w:hAnsi="Times" w:hint="eastAsia"/>
                <w:sz w:val="22"/>
                <w:szCs w:val="22"/>
                <w:lang w:val="en-US" w:eastAsia="zh-CN"/>
              </w:rPr>
              <w:t>H</w:t>
            </w:r>
            <w:r>
              <w:rPr>
                <w:rFonts w:ascii="Times" w:eastAsia="SimSun" w:hAnsi="Times"/>
                <w:sz w:val="22"/>
                <w:szCs w:val="22"/>
                <w:lang w:val="en-US" w:eastAsia="zh-CN"/>
              </w:rPr>
              <w:t xml:space="preserve">uawei, </w:t>
            </w:r>
            <w:proofErr w:type="spellStart"/>
            <w:r>
              <w:rPr>
                <w:rFonts w:ascii="Times" w:eastAsia="SimSun" w:hAnsi="Times"/>
                <w:sz w:val="22"/>
                <w:szCs w:val="22"/>
                <w:lang w:val="en-US" w:eastAsia="zh-CN"/>
              </w:rPr>
              <w:t>Hi</w:t>
            </w:r>
            <w:r>
              <w:rPr>
                <w:rFonts w:ascii="Times" w:eastAsia="SimSun" w:hAnsi="Times" w:hint="eastAsia"/>
                <w:sz w:val="22"/>
                <w:szCs w:val="22"/>
                <w:lang w:val="en-US" w:eastAsia="zh-CN"/>
              </w:rPr>
              <w:t>Silicon</w:t>
            </w:r>
            <w:proofErr w:type="spellEnd"/>
          </w:p>
        </w:tc>
        <w:tc>
          <w:tcPr>
            <w:tcW w:w="4495" w:type="pct"/>
          </w:tcPr>
          <w:p w14:paraId="512B3B5F" w14:textId="21DDB0E2" w:rsidR="000E68C8" w:rsidRPr="00CE3773" w:rsidRDefault="00CE3773" w:rsidP="000E68C8">
            <w:pPr>
              <w:rPr>
                <w:rFonts w:ascii="Times" w:eastAsia="SimSun" w:hAnsi="Times"/>
                <w:sz w:val="22"/>
                <w:szCs w:val="22"/>
                <w:lang w:val="en-US" w:eastAsia="zh-CN"/>
              </w:rPr>
            </w:pPr>
            <w:r>
              <w:rPr>
                <w:rFonts w:ascii="Times" w:eastAsia="SimSun" w:hAnsi="Times" w:hint="eastAsia"/>
                <w:sz w:val="22"/>
                <w:szCs w:val="22"/>
                <w:lang w:val="en-US" w:eastAsia="zh-CN"/>
              </w:rPr>
              <w:t>A</w:t>
            </w:r>
            <w:r>
              <w:rPr>
                <w:rFonts w:ascii="Times" w:eastAsia="SimSun" w:hAnsi="Times"/>
                <w:sz w:val="22"/>
                <w:szCs w:val="22"/>
                <w:lang w:val="en-US" w:eastAsia="zh-CN"/>
              </w:rPr>
              <w:t>lt 2. Similar happens to R17 FG2-1b</w:t>
            </w:r>
          </w:p>
        </w:tc>
      </w:tr>
      <w:tr w:rsidR="002755F0" w:rsidRPr="00F97256" w14:paraId="10BEEC39" w14:textId="77777777" w:rsidTr="004F3AAD">
        <w:tc>
          <w:tcPr>
            <w:tcW w:w="505" w:type="pct"/>
          </w:tcPr>
          <w:p w14:paraId="310DB650" w14:textId="380815DE" w:rsidR="002755F0" w:rsidRDefault="002755F0" w:rsidP="000E68C8">
            <w:pPr>
              <w:rPr>
                <w:rFonts w:ascii="Times" w:eastAsia="SimSun" w:hAnsi="Times"/>
                <w:sz w:val="22"/>
                <w:szCs w:val="22"/>
                <w:lang w:val="en-US" w:eastAsia="zh-CN"/>
              </w:rPr>
            </w:pPr>
            <w:r>
              <w:rPr>
                <w:rFonts w:ascii="Times" w:eastAsia="SimSun" w:hAnsi="Times"/>
                <w:sz w:val="22"/>
                <w:szCs w:val="22"/>
                <w:lang w:val="en-US" w:eastAsia="zh-CN"/>
              </w:rPr>
              <w:t>Iridium</w:t>
            </w:r>
          </w:p>
        </w:tc>
        <w:tc>
          <w:tcPr>
            <w:tcW w:w="4495" w:type="pct"/>
          </w:tcPr>
          <w:p w14:paraId="7617F92B" w14:textId="1FE7D4D6" w:rsidR="002755F0" w:rsidRDefault="002755F0" w:rsidP="000E68C8">
            <w:pPr>
              <w:rPr>
                <w:rFonts w:ascii="Times" w:eastAsia="SimSun" w:hAnsi="Times"/>
                <w:sz w:val="22"/>
                <w:szCs w:val="22"/>
                <w:lang w:val="en-US" w:eastAsia="zh-CN"/>
              </w:rPr>
            </w:pPr>
            <w:r>
              <w:rPr>
                <w:rFonts w:ascii="Times" w:eastAsia="SimSun" w:hAnsi="Times"/>
                <w:sz w:val="22"/>
                <w:szCs w:val="22"/>
                <w:lang w:val="en-US" w:eastAsia="zh-CN"/>
              </w:rPr>
              <w:t>Alt-1 is preferred, Alt-3 is acceptable. These options minimize info sent OTA</w:t>
            </w:r>
          </w:p>
        </w:tc>
      </w:tr>
      <w:tr w:rsidR="0076263B" w:rsidRPr="00F97256" w14:paraId="7E6E6DEC" w14:textId="77777777" w:rsidTr="004F3AAD">
        <w:tc>
          <w:tcPr>
            <w:tcW w:w="505" w:type="pct"/>
          </w:tcPr>
          <w:p w14:paraId="1D3D5E65" w14:textId="4A6BFA63" w:rsidR="0076263B" w:rsidRPr="0076263B" w:rsidRDefault="0076263B" w:rsidP="000E68C8">
            <w:pPr>
              <w:rPr>
                <w:rFonts w:ascii="Times" w:eastAsia="SimSun" w:hAnsi="Times"/>
                <w:sz w:val="22"/>
                <w:szCs w:val="22"/>
                <w:lang w:eastAsia="zh-CN"/>
              </w:rPr>
            </w:pPr>
            <w:r>
              <w:rPr>
                <w:rFonts w:ascii="Times" w:eastAsia="SimSun" w:hAnsi="Times"/>
                <w:sz w:val="22"/>
                <w:szCs w:val="22"/>
                <w:lang w:eastAsia="zh-CN"/>
              </w:rPr>
              <w:t>Apple</w:t>
            </w:r>
          </w:p>
        </w:tc>
        <w:tc>
          <w:tcPr>
            <w:tcW w:w="4495" w:type="pct"/>
          </w:tcPr>
          <w:p w14:paraId="565B0F7F" w14:textId="06BFA113" w:rsidR="0076263B" w:rsidRDefault="0076263B" w:rsidP="000E68C8">
            <w:pPr>
              <w:rPr>
                <w:rFonts w:ascii="Times" w:eastAsia="SimSun" w:hAnsi="Times"/>
                <w:sz w:val="22"/>
                <w:szCs w:val="22"/>
                <w:lang w:val="en-US" w:eastAsia="zh-CN"/>
              </w:rPr>
            </w:pPr>
            <w:r>
              <w:rPr>
                <w:rFonts w:ascii="Times" w:eastAsia="SimSun" w:hAnsi="Times"/>
                <w:sz w:val="22"/>
                <w:szCs w:val="22"/>
                <w:lang w:val="en-US" w:eastAsia="zh-CN"/>
              </w:rPr>
              <w:t>Alt-2 is preferred.</w:t>
            </w:r>
          </w:p>
        </w:tc>
      </w:tr>
    </w:tbl>
    <w:p w14:paraId="3A07A9FB" w14:textId="77777777" w:rsidR="00884622" w:rsidRPr="00E5287C" w:rsidRDefault="00884622" w:rsidP="001A6F5B">
      <w:pPr>
        <w:rPr>
          <w:rFonts w:ascii="Times" w:eastAsia="游明朝" w:hAnsi="Times"/>
          <w:b/>
          <w:bCs/>
          <w:sz w:val="22"/>
          <w:szCs w:val="22"/>
        </w:rPr>
      </w:pPr>
    </w:p>
    <w:p w14:paraId="48B60546" w14:textId="77777777" w:rsidR="00884622" w:rsidRDefault="00884622" w:rsidP="001A6F5B">
      <w:pPr>
        <w:rPr>
          <w:rFonts w:ascii="Times" w:eastAsia="游明朝" w:hAnsi="Times"/>
          <w:b/>
          <w:bCs/>
          <w:sz w:val="22"/>
          <w:szCs w:val="22"/>
        </w:rPr>
      </w:pPr>
    </w:p>
    <w:p w14:paraId="1B3B2E97" w14:textId="3C330C81" w:rsidR="00884622" w:rsidRPr="00884622" w:rsidRDefault="00884622" w:rsidP="00884622">
      <w:pPr>
        <w:pStyle w:val="4"/>
        <w:jc w:val="left"/>
        <w:rPr>
          <w:rFonts w:ascii="Times New Roman" w:eastAsiaTheme="minorEastAsia" w:hAnsi="Times New Roman"/>
          <w:b/>
          <w:bCs/>
          <w:i w:val="0"/>
          <w:lang w:val="en-US" w:eastAsia="zh-CN"/>
        </w:rPr>
      </w:pPr>
      <w:r w:rsidRPr="00F16392">
        <w:rPr>
          <w:rFonts w:ascii="Times New Roman" w:hAnsi="Times New Roman"/>
          <w:b/>
          <w:bCs/>
          <w:i w:val="0"/>
          <w:highlight w:val="yellow"/>
          <w:lang w:val="en-US"/>
        </w:rPr>
        <w:t>Proposal</w:t>
      </w:r>
      <w:r>
        <w:rPr>
          <w:rFonts w:ascii="Times New Roman" w:eastAsiaTheme="minorEastAsia" w:hAnsi="Times New Roman" w:hint="eastAsia"/>
          <w:b/>
          <w:bCs/>
          <w:i w:val="0"/>
          <w:highlight w:val="yellow"/>
          <w:lang w:val="en-US"/>
        </w:rPr>
        <w:t xml:space="preserve"> 2</w:t>
      </w:r>
      <w:r w:rsidRPr="00F16392">
        <w:rPr>
          <w:rFonts w:ascii="Times New Roman" w:hAnsi="Times New Roman"/>
          <w:b/>
          <w:bCs/>
          <w:i w:val="0"/>
          <w:highlight w:val="yellow"/>
          <w:lang w:val="en-US"/>
        </w:rPr>
        <w:t>:</w:t>
      </w:r>
    </w:p>
    <w:p w14:paraId="17165829" w14:textId="0475188B" w:rsidR="001A6F5B" w:rsidRDefault="00396913" w:rsidP="001A6F5B">
      <w:pPr>
        <w:rPr>
          <w:rFonts w:ascii="Times" w:eastAsia="游明朝" w:hAnsi="Times"/>
          <w:b/>
          <w:bCs/>
          <w:sz w:val="22"/>
          <w:szCs w:val="22"/>
        </w:rPr>
      </w:pPr>
      <w:r>
        <w:rPr>
          <w:rFonts w:ascii="Times" w:eastAsia="游明朝" w:hAnsi="Times" w:hint="eastAsia"/>
          <w:b/>
          <w:bCs/>
          <w:sz w:val="22"/>
          <w:szCs w:val="22"/>
        </w:rPr>
        <w:t xml:space="preserve">Update </w:t>
      </w:r>
      <w:r w:rsidR="005864D6">
        <w:rPr>
          <w:rFonts w:ascii="Times" w:eastAsia="游明朝" w:hAnsi="Times" w:hint="eastAsia"/>
          <w:b/>
          <w:bCs/>
          <w:sz w:val="22"/>
          <w:szCs w:val="22"/>
        </w:rPr>
        <w:t>Componen</w:t>
      </w:r>
      <w:r w:rsidR="00E5542C">
        <w:rPr>
          <w:rFonts w:ascii="Times" w:eastAsia="游明朝" w:hAnsi="Times" w:hint="eastAsia"/>
          <w:b/>
          <w:bCs/>
          <w:sz w:val="22"/>
          <w:szCs w:val="22"/>
        </w:rPr>
        <w:t>ts</w:t>
      </w:r>
      <w:r w:rsidR="00653266">
        <w:rPr>
          <w:rFonts w:ascii="Times" w:eastAsia="游明朝" w:hAnsi="Times" w:hint="eastAsia"/>
          <w:b/>
          <w:bCs/>
          <w:sz w:val="22"/>
          <w:szCs w:val="22"/>
        </w:rPr>
        <w:t xml:space="preserve"> for</w:t>
      </w:r>
      <w:r w:rsidR="00E5542C">
        <w:rPr>
          <w:rFonts w:ascii="Times" w:eastAsia="游明朝" w:hAnsi="Times" w:hint="eastAsia"/>
          <w:b/>
          <w:bCs/>
          <w:sz w:val="22"/>
          <w:szCs w:val="22"/>
        </w:rPr>
        <w:t xml:space="preserve"> </w:t>
      </w:r>
      <w:r>
        <w:rPr>
          <w:rFonts w:ascii="Times" w:eastAsia="游明朝" w:hAnsi="Times" w:hint="eastAsia"/>
          <w:b/>
          <w:bCs/>
          <w:sz w:val="22"/>
          <w:szCs w:val="22"/>
        </w:rPr>
        <w:t xml:space="preserve">FG </w:t>
      </w:r>
      <w:r>
        <w:rPr>
          <w:rFonts w:ascii="Times" w:eastAsia="SimSun" w:hAnsi="Times" w:hint="eastAsia"/>
          <w:b/>
          <w:bCs/>
          <w:sz w:val="22"/>
          <w:szCs w:val="22"/>
          <w:lang w:eastAsia="zh-CN"/>
        </w:rPr>
        <w:t>2-1</w:t>
      </w:r>
      <w:r>
        <w:rPr>
          <w:rFonts w:ascii="Times" w:eastAsia="游明朝" w:hAnsi="Times" w:hint="eastAsia"/>
          <w:b/>
          <w:bCs/>
          <w:sz w:val="22"/>
          <w:szCs w:val="22"/>
        </w:rPr>
        <w:t xml:space="preserve"> as follows.</w:t>
      </w:r>
    </w:p>
    <w:p w14:paraId="3AF34426" w14:textId="6EA0F778" w:rsidR="001A6F5B" w:rsidRDefault="001A6F5B" w:rsidP="001A6F5B">
      <w:pPr>
        <w:pStyle w:val="aff6"/>
        <w:numPr>
          <w:ilvl w:val="0"/>
          <w:numId w:val="30"/>
        </w:numPr>
        <w:ind w:leftChars="0"/>
        <w:rPr>
          <w:rFonts w:ascii="Times" w:eastAsia="游明朝" w:hAnsi="Times"/>
          <w:b/>
          <w:bCs/>
          <w:sz w:val="22"/>
          <w:szCs w:val="22"/>
        </w:rPr>
      </w:pPr>
      <w:r>
        <w:rPr>
          <w:rFonts w:ascii="Times" w:eastAsia="游明朝" w:hAnsi="Times" w:hint="eastAsia"/>
          <w:b/>
          <w:bCs/>
          <w:sz w:val="22"/>
          <w:szCs w:val="22"/>
        </w:rPr>
        <w:t xml:space="preserve">Add </w:t>
      </w:r>
      <w:r w:rsidR="00CF4CF8">
        <w:rPr>
          <w:rFonts w:ascii="Times" w:eastAsia="游明朝" w:hAnsi="Times"/>
          <w:b/>
          <w:bCs/>
          <w:sz w:val="22"/>
          <w:szCs w:val="22"/>
        </w:rPr>
        <w:t>“</w:t>
      </w:r>
      <w:r w:rsidR="00CF4CF8">
        <w:rPr>
          <w:rFonts w:ascii="Times" w:eastAsia="游明朝" w:hAnsi="Times" w:hint="eastAsia"/>
          <w:b/>
          <w:bCs/>
          <w:sz w:val="22"/>
          <w:szCs w:val="22"/>
        </w:rPr>
        <w:t>SIB-NB</w:t>
      </w:r>
      <w:r w:rsidR="00CF4CF8">
        <w:rPr>
          <w:rFonts w:ascii="Times" w:eastAsia="游明朝" w:hAnsi="Times"/>
          <w:b/>
          <w:bCs/>
          <w:sz w:val="22"/>
          <w:szCs w:val="22"/>
        </w:rPr>
        <w:t>”</w:t>
      </w:r>
      <w:r w:rsidR="00CF4CF8">
        <w:rPr>
          <w:rFonts w:ascii="Times" w:eastAsia="游明朝" w:hAnsi="Times" w:hint="eastAsia"/>
          <w:b/>
          <w:bCs/>
          <w:sz w:val="22"/>
          <w:szCs w:val="22"/>
        </w:rPr>
        <w:t xml:space="preserve"> in component 5</w:t>
      </w:r>
    </w:p>
    <w:p w14:paraId="1EF9D423" w14:textId="0E99FC84" w:rsidR="00CF4CF8" w:rsidRDefault="00CF4CF8" w:rsidP="001A6F5B">
      <w:pPr>
        <w:pStyle w:val="aff6"/>
        <w:numPr>
          <w:ilvl w:val="0"/>
          <w:numId w:val="30"/>
        </w:numPr>
        <w:ind w:leftChars="0"/>
        <w:rPr>
          <w:rFonts w:ascii="Times" w:eastAsia="游明朝" w:hAnsi="Times"/>
          <w:b/>
          <w:bCs/>
          <w:sz w:val="22"/>
          <w:szCs w:val="22"/>
        </w:rPr>
      </w:pPr>
      <w:r>
        <w:rPr>
          <w:rFonts w:ascii="Times" w:eastAsia="游明朝" w:hAnsi="Times" w:hint="eastAsia"/>
          <w:b/>
          <w:bCs/>
          <w:sz w:val="22"/>
          <w:szCs w:val="22"/>
        </w:rPr>
        <w:t xml:space="preserve">Add a new component </w:t>
      </w:r>
      <w:r>
        <w:rPr>
          <w:rFonts w:ascii="Times" w:eastAsia="游明朝" w:hAnsi="Times"/>
          <w:b/>
          <w:bCs/>
          <w:sz w:val="22"/>
          <w:szCs w:val="22"/>
        </w:rPr>
        <w:t>“</w:t>
      </w:r>
      <w:r w:rsidR="008F3FA5" w:rsidRPr="008F3FA5">
        <w:rPr>
          <w:rFonts w:ascii="Times" w:eastAsia="游明朝" w:hAnsi="Times"/>
          <w:b/>
          <w:bCs/>
          <w:sz w:val="22"/>
          <w:szCs w:val="22"/>
        </w:rPr>
        <w:t>Support of NPRACH periodicities of 90ms and 180ms, instead of 40ms and 80ms</w:t>
      </w:r>
      <w:r>
        <w:rPr>
          <w:rFonts w:ascii="Times" w:eastAsia="游明朝" w:hAnsi="Times"/>
          <w:b/>
          <w:bCs/>
          <w:sz w:val="22"/>
          <w:szCs w:val="22"/>
        </w:rPr>
        <w:t>”</w:t>
      </w:r>
    </w:p>
    <w:p w14:paraId="040182C7" w14:textId="61DDCC37" w:rsidR="00A14A01" w:rsidRDefault="00A14A01" w:rsidP="001A6F5B">
      <w:pPr>
        <w:pStyle w:val="aff6"/>
        <w:numPr>
          <w:ilvl w:val="0"/>
          <w:numId w:val="30"/>
        </w:numPr>
        <w:ind w:leftChars="0"/>
        <w:rPr>
          <w:rFonts w:ascii="Times" w:eastAsia="游明朝" w:hAnsi="Times"/>
          <w:b/>
          <w:bCs/>
          <w:sz w:val="22"/>
          <w:szCs w:val="22"/>
        </w:rPr>
      </w:pPr>
      <w:r>
        <w:rPr>
          <w:rFonts w:ascii="Times" w:eastAsia="游明朝" w:hAnsi="Times"/>
          <w:b/>
          <w:bCs/>
          <w:sz w:val="22"/>
          <w:szCs w:val="22"/>
        </w:rPr>
        <w:t>R</w:t>
      </w:r>
      <w:r>
        <w:rPr>
          <w:rFonts w:ascii="Times" w:eastAsia="游明朝" w:hAnsi="Times" w:hint="eastAsia"/>
          <w:b/>
          <w:bCs/>
          <w:sz w:val="22"/>
          <w:szCs w:val="22"/>
        </w:rPr>
        <w:t xml:space="preserve">emove </w:t>
      </w:r>
      <w:r>
        <w:rPr>
          <w:rFonts w:ascii="Times" w:eastAsia="游明朝" w:hAnsi="Times"/>
          <w:b/>
          <w:bCs/>
          <w:sz w:val="22"/>
          <w:szCs w:val="22"/>
        </w:rPr>
        <w:t>“</w:t>
      </w:r>
      <w:r w:rsidRPr="004542B2">
        <w:rPr>
          <w:rFonts w:ascii="Arial" w:eastAsia="ＭＳ ゴシック" w:hAnsi="Arial" w:cs="Arial"/>
          <w:color w:val="000000"/>
          <w:sz w:val="18"/>
          <w:szCs w:val="18"/>
          <w:highlight w:val="yellow"/>
        </w:rPr>
        <w:t>[FFS other component(s)/FG(s)]</w:t>
      </w:r>
      <w:r>
        <w:rPr>
          <w:rFonts w:ascii="Times" w:eastAsia="游明朝" w:hAnsi="Times"/>
          <w:b/>
          <w:b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2444"/>
        <w:gridCol w:w="19476"/>
      </w:tblGrid>
      <w:tr w:rsidR="009301FE" w:rsidRPr="004542B2" w14:paraId="26AB403E" w14:textId="77777777" w:rsidTr="004F3A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566AAF" w14:textId="77777777" w:rsidR="009301FE" w:rsidRPr="004542B2" w:rsidRDefault="009301FE" w:rsidP="004F3AAD">
            <w:pPr>
              <w:keepNext/>
              <w:keepLines/>
              <w:overflowPunct/>
              <w:autoSpaceDE/>
              <w:autoSpaceDN/>
              <w:adjustRightInd/>
              <w:spacing w:after="0"/>
              <w:rPr>
                <w:rFonts w:ascii="Arial" w:eastAsia="ＭＳ 明朝" w:hAnsi="Arial" w:cs="Arial"/>
                <w:color w:val="000000"/>
                <w:sz w:val="18"/>
                <w:szCs w:val="18"/>
              </w:rPr>
            </w:pPr>
            <w:r w:rsidRPr="004542B2">
              <w:rPr>
                <w:rFonts w:ascii="Arial" w:eastAsia="ＭＳ 明朝" w:hAnsi="Arial" w:cs="Arial"/>
                <w:color w:val="000000"/>
                <w:sz w:val="18"/>
                <w:szCs w:val="18"/>
              </w:rPr>
              <w:t>2-</w:t>
            </w:r>
            <w:r w:rsidRPr="004542B2">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7B3C3" w14:textId="77777777" w:rsidR="009301FE" w:rsidRPr="004542B2" w:rsidRDefault="009301FE" w:rsidP="004F3AAD">
            <w:pPr>
              <w:keepNext/>
              <w:keepLines/>
              <w:overflowPunct/>
              <w:autoSpaceDE/>
              <w:autoSpaceDN/>
              <w:adjustRightInd/>
              <w:spacing w:after="0"/>
              <w:rPr>
                <w:rFonts w:ascii="Arial" w:eastAsia="SimSun" w:hAnsi="Arial" w:cs="Arial"/>
                <w:color w:val="000000"/>
                <w:sz w:val="18"/>
                <w:szCs w:val="18"/>
                <w:lang w:eastAsia="zh-CN"/>
              </w:rPr>
            </w:pPr>
            <w:r w:rsidRPr="004542B2">
              <w:rPr>
                <w:rFonts w:ascii="Arial" w:eastAsia="SimSun" w:hAnsi="Arial" w:cs="Arial"/>
                <w:color w:val="000000"/>
                <w:sz w:val="18"/>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800CD" w14:textId="77777777" w:rsidR="009301FE" w:rsidRPr="004542B2" w:rsidRDefault="009301FE" w:rsidP="004F3AAD">
            <w:pPr>
              <w:overflowPunct/>
              <w:autoSpaceDE/>
              <w:autoSpaceDN/>
              <w:adjustRightInd/>
              <w:spacing w:after="0"/>
              <w:rPr>
                <w:rFonts w:ascii="Arial" w:eastAsia="ＭＳ ゴシック" w:hAnsi="Arial" w:cs="Arial"/>
                <w:color w:val="000000"/>
                <w:sz w:val="18"/>
                <w:szCs w:val="18"/>
              </w:rPr>
            </w:pPr>
            <w:r w:rsidRPr="004542B2">
              <w:rPr>
                <w:rFonts w:ascii="Arial" w:eastAsia="ＭＳ ゴシック" w:hAnsi="Arial" w:cs="Arial"/>
                <w:color w:val="000000"/>
                <w:sz w:val="18"/>
                <w:szCs w:val="18"/>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4542B2">
              <w:rPr>
                <w:rFonts w:ascii="Arial" w:eastAsia="ＭＳ ゴシック" w:hAnsi="Arial" w:cs="Arial"/>
                <w:color w:val="000000"/>
                <w:sz w:val="18"/>
                <w:szCs w:val="18"/>
              </w:rPr>
              <w:t>ms</w:t>
            </w:r>
            <w:proofErr w:type="spellEnd"/>
            <w:r w:rsidRPr="004542B2">
              <w:rPr>
                <w:rFonts w:ascii="Arial" w:eastAsia="ＭＳ ゴシック" w:hAnsi="Arial" w:cs="Arial"/>
                <w:color w:val="000000"/>
                <w:sz w:val="18"/>
                <w:szCs w:val="18"/>
              </w:rPr>
              <w:t xml:space="preserve"> at the ULSRP</w:t>
            </w:r>
          </w:p>
          <w:p w14:paraId="43D3A4D2" w14:textId="77777777" w:rsidR="009301FE" w:rsidRPr="004542B2" w:rsidRDefault="009301FE" w:rsidP="004F3AAD">
            <w:pPr>
              <w:overflowPunct/>
              <w:autoSpaceDE/>
              <w:autoSpaceDN/>
              <w:adjustRightInd/>
              <w:spacing w:after="0"/>
              <w:rPr>
                <w:rFonts w:ascii="Arial" w:eastAsia="ＭＳ ゴシック" w:hAnsi="Arial" w:cs="Arial"/>
                <w:color w:val="000000"/>
                <w:sz w:val="18"/>
                <w:szCs w:val="18"/>
              </w:rPr>
            </w:pPr>
            <w:r w:rsidRPr="004542B2">
              <w:rPr>
                <w:rFonts w:ascii="Arial" w:eastAsia="ＭＳ ゴシック" w:hAnsi="Arial" w:cs="Arial"/>
                <w:color w:val="000000"/>
                <w:sz w:val="18"/>
                <w:szCs w:val="18"/>
              </w:rPr>
              <w:t>2. The DL subframes of pattern are fixed to subframes [3 4 5 6 7 8 9 0] across two consecutive radio frames.</w:t>
            </w:r>
          </w:p>
          <w:p w14:paraId="2966EFDF" w14:textId="77777777" w:rsidR="009301FE" w:rsidRPr="004542B2" w:rsidRDefault="009301FE" w:rsidP="004F3AAD">
            <w:pPr>
              <w:overflowPunct/>
              <w:autoSpaceDE/>
              <w:autoSpaceDN/>
              <w:adjustRightInd/>
              <w:spacing w:after="0"/>
              <w:rPr>
                <w:rFonts w:ascii="Arial" w:eastAsia="ＭＳ ゴシック" w:hAnsi="Arial" w:cs="Arial"/>
                <w:color w:val="000000"/>
                <w:sz w:val="18"/>
                <w:szCs w:val="18"/>
              </w:rPr>
            </w:pPr>
            <w:r w:rsidRPr="004542B2">
              <w:rPr>
                <w:rFonts w:ascii="Arial" w:eastAsia="ＭＳ ゴシック" w:hAnsi="Arial" w:cs="Arial"/>
                <w:color w:val="000000"/>
                <w:sz w:val="18"/>
                <w:szCs w:val="18"/>
              </w:rPr>
              <w:t>3. The non-U NB-IoT subframes are not considered by the UE as “NB-IoT UL subframes”</w:t>
            </w:r>
          </w:p>
          <w:p w14:paraId="6D0D00D8" w14:textId="77777777" w:rsidR="009301FE" w:rsidRPr="004542B2" w:rsidRDefault="009301FE" w:rsidP="004F3AAD">
            <w:pPr>
              <w:overflowPunct/>
              <w:autoSpaceDE/>
              <w:autoSpaceDN/>
              <w:adjustRightInd/>
              <w:spacing w:after="0"/>
              <w:rPr>
                <w:rFonts w:ascii="Arial" w:eastAsia="ＭＳ ゴシック" w:hAnsi="Arial" w:cs="Arial"/>
                <w:color w:val="000000"/>
                <w:sz w:val="18"/>
                <w:szCs w:val="18"/>
              </w:rPr>
            </w:pPr>
            <w:r w:rsidRPr="004542B2">
              <w:rPr>
                <w:rFonts w:ascii="Arial" w:eastAsia="ＭＳ ゴシック" w:hAnsi="Arial" w:cs="Arial"/>
                <w:color w:val="000000"/>
                <w:sz w:val="18"/>
                <w:szCs w:val="18"/>
              </w:rPr>
              <w:t>4. The non-D NB-IoT subframes are not considered by the UE as “NB-IoT DL subframes”</w:t>
            </w:r>
          </w:p>
          <w:p w14:paraId="26E65F92" w14:textId="4FB9A30E" w:rsidR="009301FE" w:rsidRPr="004542B2" w:rsidRDefault="009301FE" w:rsidP="004F3AAD">
            <w:pPr>
              <w:overflowPunct/>
              <w:autoSpaceDE/>
              <w:autoSpaceDN/>
              <w:adjustRightInd/>
              <w:spacing w:after="0"/>
              <w:rPr>
                <w:rFonts w:ascii="Arial" w:eastAsia="ＭＳ ゴシック" w:hAnsi="Arial" w:cs="Arial"/>
                <w:color w:val="000000"/>
                <w:sz w:val="18"/>
                <w:szCs w:val="18"/>
              </w:rPr>
            </w:pPr>
            <w:r w:rsidRPr="004542B2">
              <w:rPr>
                <w:rFonts w:ascii="Arial" w:eastAsia="ＭＳ ゴシック" w:hAnsi="Arial" w:cs="Arial"/>
                <w:color w:val="000000"/>
                <w:sz w:val="18"/>
                <w:szCs w:val="18"/>
              </w:rPr>
              <w:t>5. Support NPSS/NSSS/NPBCH</w:t>
            </w:r>
            <w:r w:rsidRPr="005864D6">
              <w:rPr>
                <w:rFonts w:ascii="Arial" w:eastAsia="ＭＳ ゴシック" w:hAnsi="Arial" w:cs="Arial" w:hint="eastAsia"/>
                <w:color w:val="FF0000"/>
                <w:sz w:val="18"/>
                <w:szCs w:val="18"/>
              </w:rPr>
              <w:t>/SIB1-NB</w:t>
            </w:r>
            <w:r w:rsidRPr="004542B2">
              <w:rPr>
                <w:rFonts w:ascii="Arial" w:eastAsia="ＭＳ ゴシック" w:hAnsi="Arial" w:cs="Arial"/>
                <w:color w:val="000000"/>
                <w:sz w:val="18"/>
                <w:szCs w:val="18"/>
              </w:rPr>
              <w:t xml:space="preserve"> transmissions dropped in non-D NB-IoT subframes</w:t>
            </w:r>
          </w:p>
          <w:p w14:paraId="6EED3CAD" w14:textId="77777777" w:rsidR="009301FE" w:rsidRDefault="009301FE" w:rsidP="004F3AAD">
            <w:pPr>
              <w:overflowPunct/>
              <w:autoSpaceDE/>
              <w:autoSpaceDN/>
              <w:adjustRightInd/>
              <w:spacing w:after="0"/>
              <w:rPr>
                <w:rFonts w:ascii="Arial" w:eastAsia="ＭＳ ゴシック" w:hAnsi="Arial" w:cs="Arial"/>
                <w:color w:val="000000"/>
                <w:sz w:val="18"/>
                <w:szCs w:val="18"/>
              </w:rPr>
            </w:pPr>
            <w:r w:rsidRPr="004542B2">
              <w:rPr>
                <w:rFonts w:ascii="Arial" w:eastAsia="ＭＳ ゴシック" w:hAnsi="Arial" w:cs="Arial"/>
                <w:color w:val="000000"/>
                <w:sz w:val="18"/>
                <w:szCs w:val="18"/>
              </w:rPr>
              <w:t>6. Postponement of NPRACH transmissions in non-U NB-IoT subframes until the next U NB-IoT subframe(s), where the unit of postponement is one PRU.</w:t>
            </w:r>
          </w:p>
          <w:p w14:paraId="47AE60F1" w14:textId="68924829" w:rsidR="009301FE" w:rsidRPr="005864D6" w:rsidRDefault="009301FE" w:rsidP="004F3AAD">
            <w:pPr>
              <w:overflowPunct/>
              <w:autoSpaceDE/>
              <w:autoSpaceDN/>
              <w:adjustRightInd/>
              <w:spacing w:after="0"/>
              <w:rPr>
                <w:rFonts w:ascii="Arial" w:eastAsia="ＭＳ ゴシック" w:hAnsi="Arial" w:cs="Arial"/>
                <w:color w:val="FF0000"/>
                <w:sz w:val="18"/>
                <w:szCs w:val="18"/>
              </w:rPr>
            </w:pPr>
            <w:r w:rsidRPr="005864D6">
              <w:rPr>
                <w:rFonts w:ascii="Arial" w:eastAsia="ＭＳ ゴシック" w:hAnsi="Arial" w:cs="Arial"/>
                <w:color w:val="FF0000"/>
                <w:sz w:val="18"/>
                <w:szCs w:val="18"/>
              </w:rPr>
              <w:t>7. Support of NPRACH periodicities of 90ms and 180ms, instead of 40ms and 80ms</w:t>
            </w:r>
          </w:p>
          <w:p w14:paraId="1E3DB47B" w14:textId="77777777" w:rsidR="009301FE" w:rsidRPr="004542B2" w:rsidRDefault="009301FE" w:rsidP="004F3AAD">
            <w:pPr>
              <w:overflowPunct/>
              <w:autoSpaceDE/>
              <w:autoSpaceDN/>
              <w:adjustRightInd/>
              <w:spacing w:after="0"/>
              <w:rPr>
                <w:rFonts w:ascii="Arial" w:eastAsia="ＭＳ ゴシック" w:hAnsi="Arial" w:cs="Arial"/>
                <w:color w:val="000000"/>
                <w:sz w:val="18"/>
                <w:szCs w:val="18"/>
              </w:rPr>
            </w:pPr>
          </w:p>
          <w:p w14:paraId="4041A16F" w14:textId="77777777" w:rsidR="009301FE" w:rsidRPr="004542B2" w:rsidRDefault="009301FE" w:rsidP="004F3AAD">
            <w:pPr>
              <w:overflowPunct/>
              <w:autoSpaceDE/>
              <w:autoSpaceDN/>
              <w:adjustRightInd/>
              <w:spacing w:after="0"/>
              <w:rPr>
                <w:rFonts w:ascii="Arial" w:eastAsia="ＭＳ ゴシック" w:hAnsi="Arial" w:cs="Arial"/>
                <w:color w:val="000000"/>
                <w:sz w:val="18"/>
                <w:szCs w:val="18"/>
                <w:highlight w:val="yellow"/>
              </w:rPr>
            </w:pPr>
            <w:r w:rsidRPr="004542B2">
              <w:rPr>
                <w:rFonts w:ascii="Arial" w:eastAsia="ＭＳ ゴシック" w:hAnsi="Arial" w:cs="Arial"/>
                <w:color w:val="000000"/>
                <w:sz w:val="18"/>
                <w:szCs w:val="18"/>
                <w:highlight w:val="yellow"/>
              </w:rPr>
              <w:t>[FFS Whether/how to capture components in Rel-17 2-1b, in case the FG is not defined to be the prerequisite one.]</w:t>
            </w:r>
          </w:p>
          <w:p w14:paraId="30DAF57E" w14:textId="77777777" w:rsidR="009301FE" w:rsidRPr="00A14A01" w:rsidRDefault="009301FE" w:rsidP="004F3AAD">
            <w:pPr>
              <w:overflowPunct/>
              <w:autoSpaceDE/>
              <w:autoSpaceDN/>
              <w:adjustRightInd/>
              <w:spacing w:after="0"/>
              <w:rPr>
                <w:rFonts w:ascii="Arial" w:eastAsia="ＭＳ ゴシック" w:hAnsi="Arial" w:cs="Arial"/>
                <w:strike/>
                <w:color w:val="000000"/>
                <w:sz w:val="18"/>
                <w:szCs w:val="18"/>
              </w:rPr>
            </w:pPr>
            <w:r w:rsidRPr="00A14A01">
              <w:rPr>
                <w:rFonts w:ascii="Arial" w:eastAsia="ＭＳ ゴシック" w:hAnsi="Arial" w:cs="Arial"/>
                <w:strike/>
                <w:color w:val="FF0000"/>
                <w:sz w:val="18"/>
                <w:szCs w:val="18"/>
              </w:rPr>
              <w:t>[FFS other component(s)/FG(s)]</w:t>
            </w:r>
          </w:p>
        </w:tc>
      </w:tr>
    </w:tbl>
    <w:p w14:paraId="27E0D597" w14:textId="77777777" w:rsidR="005864D6" w:rsidRDefault="005864D6" w:rsidP="005864D6">
      <w:pPr>
        <w:rPr>
          <w:rFonts w:ascii="Times" w:eastAsia="游明朝" w:hAnsi="Times"/>
          <w:b/>
          <w:bCs/>
          <w:sz w:val="22"/>
          <w:szCs w:val="22"/>
        </w:rPr>
      </w:pPr>
    </w:p>
    <w:tbl>
      <w:tblPr>
        <w:tblStyle w:val="afd"/>
        <w:tblW w:w="7052" w:type="pct"/>
        <w:tblLook w:val="04A0" w:firstRow="1" w:lastRow="0" w:firstColumn="1" w:lastColumn="0" w:noHBand="0" w:noVBand="1"/>
      </w:tblPr>
      <w:tblGrid>
        <w:gridCol w:w="2260"/>
        <w:gridCol w:w="20122"/>
        <w:gridCol w:w="9187"/>
      </w:tblGrid>
      <w:tr w:rsidR="00B449DC" w:rsidRPr="00B449DC" w14:paraId="78346B4F" w14:textId="77777777" w:rsidTr="00BE3FF8">
        <w:trPr>
          <w:gridAfter w:val="1"/>
          <w:wAfter w:w="1455" w:type="pct"/>
        </w:trPr>
        <w:tc>
          <w:tcPr>
            <w:tcW w:w="358" w:type="pct"/>
            <w:shd w:val="clear" w:color="auto" w:fill="F2F2F2" w:themeFill="background1" w:themeFillShade="F2"/>
          </w:tcPr>
          <w:p w14:paraId="03A3570D" w14:textId="77777777" w:rsidR="00B449DC" w:rsidRPr="00B449DC" w:rsidRDefault="00B449DC" w:rsidP="00B449DC">
            <w:pPr>
              <w:textAlignment w:val="auto"/>
              <w:rPr>
                <w:rFonts w:ascii="Times" w:eastAsia="游明朝" w:hAnsi="Times"/>
                <w:b/>
                <w:bCs/>
                <w:sz w:val="22"/>
                <w:szCs w:val="22"/>
                <w:lang w:val="en-US"/>
              </w:rPr>
            </w:pPr>
            <w:r w:rsidRPr="00B449DC">
              <w:rPr>
                <w:rFonts w:ascii="Times" w:eastAsia="游明朝" w:hAnsi="Times" w:hint="eastAsia"/>
                <w:b/>
                <w:bCs/>
                <w:sz w:val="22"/>
                <w:szCs w:val="22"/>
                <w:lang w:val="en-US"/>
              </w:rPr>
              <w:lastRenderedPageBreak/>
              <w:t>C</w:t>
            </w:r>
            <w:r w:rsidRPr="00B449DC">
              <w:rPr>
                <w:rFonts w:ascii="Times" w:eastAsia="游明朝" w:hAnsi="Times"/>
                <w:b/>
                <w:bCs/>
                <w:sz w:val="22"/>
                <w:szCs w:val="22"/>
                <w:lang w:val="en-US"/>
              </w:rPr>
              <w:t>ompany</w:t>
            </w:r>
          </w:p>
        </w:tc>
        <w:tc>
          <w:tcPr>
            <w:tcW w:w="3187" w:type="pct"/>
            <w:shd w:val="clear" w:color="auto" w:fill="F2F2F2" w:themeFill="background1" w:themeFillShade="F2"/>
          </w:tcPr>
          <w:p w14:paraId="2C4F45C5" w14:textId="77777777" w:rsidR="00B449DC" w:rsidRPr="00B449DC" w:rsidRDefault="00B449DC" w:rsidP="00B449DC">
            <w:pPr>
              <w:textAlignment w:val="auto"/>
              <w:rPr>
                <w:rFonts w:ascii="Times" w:eastAsia="游明朝" w:hAnsi="Times"/>
                <w:b/>
                <w:bCs/>
                <w:sz w:val="22"/>
                <w:szCs w:val="22"/>
                <w:lang w:val="en-US"/>
              </w:rPr>
            </w:pPr>
            <w:r w:rsidRPr="00B449DC">
              <w:rPr>
                <w:rFonts w:ascii="Times" w:eastAsia="游明朝" w:hAnsi="Times" w:hint="eastAsia"/>
                <w:b/>
                <w:bCs/>
                <w:sz w:val="22"/>
                <w:szCs w:val="22"/>
                <w:lang w:val="en-US"/>
              </w:rPr>
              <w:t>C</w:t>
            </w:r>
            <w:r w:rsidRPr="00B449DC">
              <w:rPr>
                <w:rFonts w:ascii="Times" w:eastAsia="游明朝" w:hAnsi="Times"/>
                <w:b/>
                <w:bCs/>
                <w:sz w:val="22"/>
                <w:szCs w:val="22"/>
                <w:lang w:val="en-US"/>
              </w:rPr>
              <w:t>omment</w:t>
            </w:r>
          </w:p>
        </w:tc>
      </w:tr>
      <w:tr w:rsidR="00B449DC" w:rsidRPr="00B449DC" w14:paraId="4C7D1F96" w14:textId="77777777" w:rsidTr="00BE3FF8">
        <w:trPr>
          <w:gridAfter w:val="1"/>
          <w:wAfter w:w="1455" w:type="pct"/>
        </w:trPr>
        <w:tc>
          <w:tcPr>
            <w:tcW w:w="358" w:type="pct"/>
          </w:tcPr>
          <w:p w14:paraId="0E05A040" w14:textId="6220D8A2" w:rsidR="00B449DC" w:rsidRPr="00ED6C74" w:rsidRDefault="009172AF" w:rsidP="00B449DC">
            <w:pPr>
              <w:textAlignment w:val="auto"/>
              <w:rPr>
                <w:rFonts w:eastAsia="SimSun"/>
                <w:sz w:val="22"/>
                <w:szCs w:val="22"/>
                <w:lang w:val="en-US" w:eastAsia="zh-CN"/>
              </w:rPr>
            </w:pPr>
            <w:r w:rsidRPr="00ED6C74">
              <w:rPr>
                <w:rFonts w:eastAsia="SimSun"/>
                <w:sz w:val="22"/>
                <w:szCs w:val="22"/>
                <w:lang w:val="en-US" w:eastAsia="zh-CN"/>
              </w:rPr>
              <w:t>Vivo1</w:t>
            </w:r>
          </w:p>
        </w:tc>
        <w:tc>
          <w:tcPr>
            <w:tcW w:w="3187" w:type="pct"/>
          </w:tcPr>
          <w:p w14:paraId="08E1761E" w14:textId="2FEDCB4A" w:rsidR="00B449DC" w:rsidRPr="00ED6C74" w:rsidRDefault="009172AF" w:rsidP="00B449DC">
            <w:pPr>
              <w:textAlignment w:val="auto"/>
              <w:rPr>
                <w:rFonts w:eastAsia="游明朝"/>
                <w:sz w:val="22"/>
                <w:szCs w:val="22"/>
              </w:rPr>
            </w:pPr>
            <w:r w:rsidRPr="00ED6C74">
              <w:rPr>
                <w:rFonts w:eastAsia="SimSun"/>
                <w:sz w:val="22"/>
                <w:szCs w:val="22"/>
                <w:lang w:eastAsia="zh-CN"/>
              </w:rPr>
              <w:t>Support</w:t>
            </w:r>
            <w:r w:rsidR="00DF5398">
              <w:rPr>
                <w:rFonts w:eastAsia="SimSun" w:hint="eastAsia"/>
                <w:sz w:val="22"/>
                <w:szCs w:val="22"/>
                <w:lang w:eastAsia="zh-CN"/>
              </w:rPr>
              <w:t xml:space="preserve"> to remove </w:t>
            </w:r>
            <w:r w:rsidR="00DF5398">
              <w:rPr>
                <w:rFonts w:ascii="Times" w:eastAsia="游明朝" w:hAnsi="Times"/>
                <w:b/>
                <w:bCs/>
                <w:sz w:val="22"/>
                <w:szCs w:val="22"/>
              </w:rPr>
              <w:t>“</w:t>
            </w:r>
            <w:r w:rsidR="00DF5398" w:rsidRPr="004542B2">
              <w:rPr>
                <w:rFonts w:ascii="Arial" w:eastAsia="ＭＳ ゴシック" w:hAnsi="Arial" w:cs="Arial"/>
                <w:color w:val="000000"/>
                <w:sz w:val="18"/>
                <w:szCs w:val="18"/>
                <w:highlight w:val="yellow"/>
              </w:rPr>
              <w:t>[FFS other component(s)/FG(s)]</w:t>
            </w:r>
            <w:r w:rsidR="00DF5398">
              <w:rPr>
                <w:rFonts w:ascii="Times" w:eastAsia="游明朝" w:hAnsi="Times"/>
                <w:b/>
                <w:bCs/>
                <w:sz w:val="22"/>
                <w:szCs w:val="22"/>
              </w:rPr>
              <w:t>”</w:t>
            </w:r>
            <w:r w:rsidR="00ED6C74" w:rsidRPr="00ED6C74">
              <w:rPr>
                <w:rFonts w:eastAsia="SimSun"/>
                <w:sz w:val="22"/>
                <w:szCs w:val="22"/>
                <w:lang w:eastAsia="zh-CN"/>
              </w:rPr>
              <w:t xml:space="preserve">, </w:t>
            </w:r>
            <w:r w:rsidR="00ED6C74">
              <w:rPr>
                <w:rFonts w:eastAsia="SimSun" w:hint="eastAsia"/>
                <w:sz w:val="22"/>
                <w:szCs w:val="22"/>
                <w:lang w:eastAsia="zh-CN"/>
              </w:rPr>
              <w:t xml:space="preserve">there is no need to </w:t>
            </w:r>
            <w:r w:rsidR="00ED6C74">
              <w:rPr>
                <w:rFonts w:eastAsia="SimSun"/>
                <w:sz w:val="22"/>
                <w:szCs w:val="22"/>
                <w:lang w:eastAsia="zh-CN"/>
              </w:rPr>
              <w:t>capture</w:t>
            </w:r>
            <w:r w:rsidR="00ED6C74">
              <w:rPr>
                <w:rFonts w:eastAsia="SimSun" w:hint="eastAsia"/>
                <w:sz w:val="22"/>
                <w:szCs w:val="22"/>
                <w:lang w:eastAsia="zh-CN"/>
              </w:rPr>
              <w:t xml:space="preserve"> every </w:t>
            </w:r>
            <w:r w:rsidR="00ED6C74">
              <w:rPr>
                <w:rFonts w:eastAsia="SimSun"/>
                <w:sz w:val="22"/>
                <w:szCs w:val="22"/>
                <w:lang w:eastAsia="zh-CN"/>
              </w:rPr>
              <w:t>detail</w:t>
            </w:r>
            <w:r w:rsidR="00ED6C74">
              <w:rPr>
                <w:rFonts w:eastAsia="SimSun" w:hint="eastAsia"/>
                <w:sz w:val="22"/>
                <w:szCs w:val="22"/>
                <w:lang w:eastAsia="zh-CN"/>
              </w:rPr>
              <w:t xml:space="preserve"> of TDD mode.</w:t>
            </w:r>
          </w:p>
        </w:tc>
      </w:tr>
      <w:tr w:rsidR="00F76E72" w:rsidRPr="00B449DC" w14:paraId="260D26A3" w14:textId="7DB4DDF9" w:rsidTr="00BE3FF8">
        <w:tc>
          <w:tcPr>
            <w:tcW w:w="358" w:type="pct"/>
          </w:tcPr>
          <w:p w14:paraId="77318A4A" w14:textId="2773E770" w:rsidR="00F76E72" w:rsidRPr="00B449DC" w:rsidRDefault="00F76E72" w:rsidP="00F76E72">
            <w:pPr>
              <w:textAlignment w:val="auto"/>
              <w:rPr>
                <w:rFonts w:ascii="Times" w:eastAsia="游明朝" w:hAnsi="Times"/>
                <w:sz w:val="22"/>
                <w:szCs w:val="22"/>
                <w:lang w:val="en-US"/>
              </w:rPr>
            </w:pPr>
            <w:r>
              <w:rPr>
                <w:rFonts w:ascii="Times" w:eastAsia="游明朝" w:hAnsi="Times"/>
                <w:sz w:val="22"/>
                <w:szCs w:val="22"/>
                <w:lang w:val="en-US"/>
              </w:rPr>
              <w:t>Nordic</w:t>
            </w:r>
          </w:p>
        </w:tc>
        <w:tc>
          <w:tcPr>
            <w:tcW w:w="3187" w:type="pct"/>
          </w:tcPr>
          <w:p w14:paraId="4293400E" w14:textId="6A263F21" w:rsidR="00F76E72" w:rsidRPr="00B449DC" w:rsidRDefault="00F76E72" w:rsidP="00F76E72">
            <w:pPr>
              <w:textAlignment w:val="auto"/>
              <w:rPr>
                <w:rFonts w:ascii="Times" w:eastAsia="游明朝" w:hAnsi="Times"/>
                <w:sz w:val="22"/>
                <w:szCs w:val="22"/>
              </w:rPr>
            </w:pPr>
            <w:r>
              <w:rPr>
                <w:rFonts w:ascii="Times" w:eastAsia="游明朝" w:hAnsi="Times"/>
                <w:sz w:val="22"/>
                <w:szCs w:val="22"/>
              </w:rPr>
              <w:t xml:space="preserve">OK to update 5.   Component 7 is unnecessary.   </w:t>
            </w:r>
          </w:p>
        </w:tc>
        <w:tc>
          <w:tcPr>
            <w:tcW w:w="1455" w:type="pct"/>
          </w:tcPr>
          <w:p w14:paraId="1EB48A74" w14:textId="4753FFC3" w:rsidR="00F76E72" w:rsidRPr="00B449DC" w:rsidRDefault="00F76E72" w:rsidP="00F76E72">
            <w:pPr>
              <w:overflowPunct/>
              <w:autoSpaceDE/>
              <w:autoSpaceDN/>
              <w:adjustRightInd/>
              <w:spacing w:after="0"/>
            </w:pPr>
            <w:r>
              <w:rPr>
                <w:rFonts w:ascii="Times" w:eastAsia="游明朝" w:hAnsi="Times"/>
                <w:sz w:val="22"/>
                <w:szCs w:val="22"/>
              </w:rPr>
              <w:t>Component 7 is unnecessary.</w:t>
            </w:r>
          </w:p>
        </w:tc>
      </w:tr>
      <w:tr w:rsidR="000E68C8" w:rsidRPr="00B449DC" w14:paraId="5CAC00F9" w14:textId="77777777" w:rsidTr="00BE3FF8">
        <w:trPr>
          <w:gridAfter w:val="1"/>
          <w:wAfter w:w="1455" w:type="pct"/>
        </w:trPr>
        <w:tc>
          <w:tcPr>
            <w:tcW w:w="358" w:type="pct"/>
          </w:tcPr>
          <w:p w14:paraId="619014FA" w14:textId="06945D99" w:rsidR="000E68C8" w:rsidRPr="00B449DC" w:rsidRDefault="000E68C8" w:rsidP="000E68C8">
            <w:pPr>
              <w:textAlignment w:val="auto"/>
              <w:rPr>
                <w:rFonts w:ascii="Times" w:eastAsia="游明朝" w:hAnsi="Times"/>
                <w:sz w:val="22"/>
                <w:szCs w:val="22"/>
                <w:lang w:val="en-US"/>
              </w:rPr>
            </w:pPr>
            <w:r>
              <w:rPr>
                <w:rFonts w:ascii="Times" w:eastAsia="游明朝" w:hAnsi="Times"/>
                <w:sz w:val="22"/>
                <w:szCs w:val="22"/>
                <w:lang w:val="en-US"/>
              </w:rPr>
              <w:t>Nokia, NSB</w:t>
            </w:r>
          </w:p>
        </w:tc>
        <w:tc>
          <w:tcPr>
            <w:tcW w:w="3187" w:type="pct"/>
          </w:tcPr>
          <w:p w14:paraId="6F81ABE2" w14:textId="04D7602C" w:rsidR="000E68C8" w:rsidRPr="00B449DC" w:rsidRDefault="000E68C8" w:rsidP="000E68C8">
            <w:pPr>
              <w:textAlignment w:val="auto"/>
              <w:rPr>
                <w:rFonts w:ascii="Times" w:eastAsia="游明朝" w:hAnsi="Times"/>
                <w:sz w:val="22"/>
                <w:szCs w:val="22"/>
              </w:rPr>
            </w:pPr>
            <w:r>
              <w:rPr>
                <w:rFonts w:ascii="Times" w:eastAsia="游明朝" w:hAnsi="Times"/>
                <w:sz w:val="22"/>
                <w:szCs w:val="22"/>
                <w:lang w:val="en-US"/>
              </w:rPr>
              <w:t>We support these updates as aligned with RAN1 agreements.</w:t>
            </w:r>
          </w:p>
        </w:tc>
      </w:tr>
      <w:tr w:rsidR="000E68C8" w:rsidRPr="00B449DC" w14:paraId="14537810" w14:textId="77777777" w:rsidTr="00BE3FF8">
        <w:trPr>
          <w:gridAfter w:val="1"/>
          <w:wAfter w:w="1455" w:type="pct"/>
        </w:trPr>
        <w:tc>
          <w:tcPr>
            <w:tcW w:w="358" w:type="pct"/>
          </w:tcPr>
          <w:p w14:paraId="4DAE44AC" w14:textId="6E695009" w:rsidR="000E68C8" w:rsidRPr="00652F18" w:rsidRDefault="00652F18" w:rsidP="000E68C8">
            <w:pPr>
              <w:textAlignment w:val="auto"/>
              <w:rPr>
                <w:rFonts w:ascii="Times" w:eastAsia="SimSun" w:hAnsi="Times"/>
                <w:sz w:val="22"/>
                <w:szCs w:val="22"/>
                <w:lang w:val="en-US" w:eastAsia="zh-CN"/>
              </w:rPr>
            </w:pPr>
            <w:r>
              <w:rPr>
                <w:rFonts w:ascii="Times" w:eastAsia="SimSun" w:hAnsi="Times" w:hint="eastAsia"/>
                <w:sz w:val="22"/>
                <w:szCs w:val="22"/>
                <w:lang w:val="en-US" w:eastAsia="zh-CN"/>
              </w:rPr>
              <w:t>X</w:t>
            </w:r>
            <w:r>
              <w:rPr>
                <w:rFonts w:ascii="Times" w:eastAsia="SimSun" w:hAnsi="Times"/>
                <w:sz w:val="22"/>
                <w:szCs w:val="22"/>
                <w:lang w:val="en-US" w:eastAsia="zh-CN"/>
              </w:rPr>
              <w:t>iaomi</w:t>
            </w:r>
          </w:p>
        </w:tc>
        <w:tc>
          <w:tcPr>
            <w:tcW w:w="3187" w:type="pct"/>
          </w:tcPr>
          <w:p w14:paraId="318D49C2" w14:textId="419AAA0E" w:rsidR="000E68C8" w:rsidRPr="00652F18" w:rsidRDefault="00652F18" w:rsidP="000E68C8">
            <w:pPr>
              <w:textAlignment w:val="auto"/>
              <w:rPr>
                <w:rFonts w:ascii="Times" w:eastAsia="SimSun" w:hAnsi="Times"/>
                <w:sz w:val="22"/>
                <w:szCs w:val="22"/>
                <w:lang w:eastAsia="zh-CN"/>
              </w:rPr>
            </w:pPr>
            <w:r>
              <w:rPr>
                <w:rFonts w:ascii="Times" w:eastAsia="SimSun" w:hAnsi="Times" w:hint="eastAsia"/>
                <w:sz w:val="22"/>
                <w:szCs w:val="22"/>
                <w:lang w:eastAsia="zh-CN"/>
              </w:rPr>
              <w:t>S</w:t>
            </w:r>
            <w:r>
              <w:rPr>
                <w:rFonts w:ascii="Times" w:eastAsia="SimSun" w:hAnsi="Times"/>
                <w:sz w:val="22"/>
                <w:szCs w:val="22"/>
                <w:lang w:eastAsia="zh-CN"/>
              </w:rPr>
              <w:t>upport</w:t>
            </w:r>
          </w:p>
        </w:tc>
      </w:tr>
      <w:tr w:rsidR="000E68C8" w:rsidRPr="00B449DC" w14:paraId="46ECEC6E" w14:textId="77777777" w:rsidTr="00BE3FF8">
        <w:trPr>
          <w:gridAfter w:val="1"/>
          <w:wAfter w:w="1455" w:type="pct"/>
        </w:trPr>
        <w:tc>
          <w:tcPr>
            <w:tcW w:w="358" w:type="pct"/>
          </w:tcPr>
          <w:p w14:paraId="6131B675" w14:textId="1D7744FF" w:rsidR="000E68C8" w:rsidRPr="00FF4961" w:rsidRDefault="00FF4961" w:rsidP="000E68C8">
            <w:pPr>
              <w:textAlignment w:val="auto"/>
              <w:rPr>
                <w:rFonts w:ascii="Times" w:eastAsia="SimSun" w:hAnsi="Times"/>
                <w:sz w:val="22"/>
                <w:szCs w:val="22"/>
                <w:lang w:val="en-US" w:eastAsia="zh-CN"/>
              </w:rPr>
            </w:pPr>
            <w:r>
              <w:rPr>
                <w:rFonts w:ascii="Times" w:eastAsia="SimSun" w:hAnsi="Times" w:hint="eastAsia"/>
                <w:sz w:val="22"/>
                <w:szCs w:val="22"/>
                <w:lang w:val="en-US" w:eastAsia="zh-CN"/>
              </w:rPr>
              <w:t>NTT DOCOMO</w:t>
            </w:r>
          </w:p>
        </w:tc>
        <w:tc>
          <w:tcPr>
            <w:tcW w:w="3187" w:type="pct"/>
          </w:tcPr>
          <w:p w14:paraId="4B318CA1" w14:textId="726262DF" w:rsidR="000E68C8" w:rsidRPr="00FF4961" w:rsidRDefault="00FF4961" w:rsidP="000E68C8">
            <w:pPr>
              <w:textAlignment w:val="auto"/>
              <w:rPr>
                <w:rFonts w:ascii="Times" w:eastAsia="SimSun" w:hAnsi="Times"/>
                <w:sz w:val="22"/>
                <w:szCs w:val="22"/>
                <w:lang w:eastAsia="zh-CN"/>
              </w:rPr>
            </w:pPr>
            <w:r>
              <w:rPr>
                <w:rFonts w:ascii="Times" w:eastAsia="SimSun" w:hAnsi="Times" w:hint="eastAsia"/>
                <w:sz w:val="22"/>
                <w:szCs w:val="22"/>
                <w:lang w:eastAsia="zh-CN"/>
              </w:rPr>
              <w:t>Support</w:t>
            </w:r>
          </w:p>
        </w:tc>
      </w:tr>
      <w:tr w:rsidR="000E68C8" w:rsidRPr="00B449DC" w14:paraId="246B770F" w14:textId="77777777" w:rsidTr="00BE3FF8">
        <w:trPr>
          <w:gridAfter w:val="1"/>
          <w:wAfter w:w="1455" w:type="pct"/>
        </w:trPr>
        <w:tc>
          <w:tcPr>
            <w:tcW w:w="358" w:type="pct"/>
          </w:tcPr>
          <w:p w14:paraId="0A37200A" w14:textId="4B880A4F" w:rsidR="000E68C8" w:rsidRPr="00CE3773" w:rsidRDefault="00CE3773" w:rsidP="000E68C8">
            <w:pPr>
              <w:textAlignment w:val="auto"/>
              <w:rPr>
                <w:rFonts w:ascii="Times" w:eastAsia="SimSun" w:hAnsi="Times"/>
                <w:sz w:val="22"/>
                <w:szCs w:val="22"/>
                <w:lang w:val="en-US" w:eastAsia="zh-CN"/>
              </w:rPr>
            </w:pPr>
            <w:r>
              <w:rPr>
                <w:rFonts w:ascii="Times" w:eastAsia="SimSun" w:hAnsi="Times" w:hint="eastAsia"/>
                <w:sz w:val="22"/>
                <w:szCs w:val="22"/>
                <w:lang w:val="en-US" w:eastAsia="zh-CN"/>
              </w:rPr>
              <w:t>H</w:t>
            </w:r>
            <w:r>
              <w:rPr>
                <w:rFonts w:ascii="Times" w:eastAsia="SimSun" w:hAnsi="Times"/>
                <w:sz w:val="22"/>
                <w:szCs w:val="22"/>
                <w:lang w:val="en-US" w:eastAsia="zh-CN"/>
              </w:rPr>
              <w:t xml:space="preserve">uawei, </w:t>
            </w:r>
            <w:proofErr w:type="spellStart"/>
            <w:r>
              <w:rPr>
                <w:rFonts w:ascii="Times" w:eastAsia="SimSun" w:hAnsi="Times"/>
                <w:sz w:val="22"/>
                <w:szCs w:val="22"/>
                <w:lang w:val="en-US" w:eastAsia="zh-CN"/>
              </w:rPr>
              <w:t>HiSilicon</w:t>
            </w:r>
            <w:proofErr w:type="spellEnd"/>
          </w:p>
        </w:tc>
        <w:tc>
          <w:tcPr>
            <w:tcW w:w="3187" w:type="pct"/>
          </w:tcPr>
          <w:p w14:paraId="7FD4DE92" w14:textId="1234193E" w:rsidR="000E68C8" w:rsidRPr="00CE3773" w:rsidRDefault="00CE3773" w:rsidP="000E68C8">
            <w:pPr>
              <w:textAlignment w:val="auto"/>
              <w:rPr>
                <w:rFonts w:ascii="Times" w:eastAsia="SimSun" w:hAnsi="Times"/>
                <w:sz w:val="22"/>
                <w:szCs w:val="22"/>
                <w:lang w:eastAsia="zh-CN"/>
              </w:rPr>
            </w:pPr>
            <w:r>
              <w:rPr>
                <w:rFonts w:ascii="Times" w:eastAsia="SimSun" w:hAnsi="Times" w:hint="eastAsia"/>
                <w:sz w:val="22"/>
                <w:szCs w:val="22"/>
                <w:lang w:eastAsia="zh-CN"/>
              </w:rPr>
              <w:t>s</w:t>
            </w:r>
            <w:r>
              <w:rPr>
                <w:rFonts w:ascii="Times" w:eastAsia="SimSun" w:hAnsi="Times"/>
                <w:sz w:val="22"/>
                <w:szCs w:val="22"/>
                <w:lang w:eastAsia="zh-CN"/>
              </w:rPr>
              <w:t>upport</w:t>
            </w:r>
          </w:p>
        </w:tc>
      </w:tr>
      <w:tr w:rsidR="000E68C8" w:rsidRPr="00B449DC" w14:paraId="13EC0DE8" w14:textId="77777777" w:rsidTr="00BE3FF8">
        <w:trPr>
          <w:gridAfter w:val="1"/>
          <w:wAfter w:w="1455" w:type="pct"/>
        </w:trPr>
        <w:tc>
          <w:tcPr>
            <w:tcW w:w="358" w:type="pct"/>
          </w:tcPr>
          <w:p w14:paraId="49C34334" w14:textId="758AF5E3" w:rsidR="000E68C8" w:rsidRPr="00B449DC" w:rsidRDefault="002755F0" w:rsidP="000E68C8">
            <w:pPr>
              <w:textAlignment w:val="auto"/>
              <w:rPr>
                <w:rFonts w:ascii="Times" w:eastAsia="游明朝" w:hAnsi="Times"/>
                <w:sz w:val="22"/>
                <w:szCs w:val="22"/>
                <w:lang w:val="en-US"/>
              </w:rPr>
            </w:pPr>
            <w:r>
              <w:rPr>
                <w:rFonts w:ascii="Times" w:eastAsia="游明朝" w:hAnsi="Times"/>
                <w:sz w:val="22"/>
                <w:szCs w:val="22"/>
                <w:lang w:val="en-US"/>
              </w:rPr>
              <w:t>Iridium</w:t>
            </w:r>
          </w:p>
        </w:tc>
        <w:tc>
          <w:tcPr>
            <w:tcW w:w="3187" w:type="pct"/>
          </w:tcPr>
          <w:p w14:paraId="62F60A0A" w14:textId="7F8A1F33" w:rsidR="000E68C8" w:rsidRPr="00B449DC" w:rsidRDefault="002755F0" w:rsidP="000E68C8">
            <w:pPr>
              <w:textAlignment w:val="auto"/>
              <w:rPr>
                <w:rFonts w:ascii="Times" w:eastAsia="游明朝" w:hAnsi="Times"/>
                <w:sz w:val="22"/>
                <w:szCs w:val="22"/>
              </w:rPr>
            </w:pPr>
            <w:r>
              <w:rPr>
                <w:rFonts w:ascii="Times" w:eastAsia="游明朝" w:hAnsi="Times"/>
                <w:sz w:val="22"/>
                <w:szCs w:val="22"/>
              </w:rPr>
              <w:t>Support</w:t>
            </w:r>
          </w:p>
        </w:tc>
      </w:tr>
      <w:tr w:rsidR="000E68C8" w:rsidRPr="00B449DC" w14:paraId="324FBED8" w14:textId="77777777" w:rsidTr="00BE3FF8">
        <w:trPr>
          <w:gridAfter w:val="1"/>
          <w:wAfter w:w="1455" w:type="pct"/>
        </w:trPr>
        <w:tc>
          <w:tcPr>
            <w:tcW w:w="358" w:type="pct"/>
          </w:tcPr>
          <w:p w14:paraId="61DE42D0" w14:textId="7325CC5B" w:rsidR="000E68C8" w:rsidRPr="00B449DC" w:rsidRDefault="0076263B" w:rsidP="000E68C8">
            <w:pPr>
              <w:textAlignment w:val="auto"/>
              <w:rPr>
                <w:rFonts w:ascii="Times" w:eastAsia="游明朝" w:hAnsi="Times"/>
                <w:sz w:val="22"/>
                <w:szCs w:val="22"/>
                <w:lang w:val="en-US"/>
              </w:rPr>
            </w:pPr>
            <w:r>
              <w:rPr>
                <w:rFonts w:ascii="Times" w:eastAsia="游明朝" w:hAnsi="Times"/>
                <w:sz w:val="22"/>
                <w:szCs w:val="22"/>
                <w:lang w:val="en-US"/>
              </w:rPr>
              <w:t>Apple</w:t>
            </w:r>
          </w:p>
        </w:tc>
        <w:tc>
          <w:tcPr>
            <w:tcW w:w="3187" w:type="pct"/>
          </w:tcPr>
          <w:p w14:paraId="26B614FC" w14:textId="6B2F9B31" w:rsidR="000E68C8" w:rsidRPr="00B449DC" w:rsidRDefault="0076263B" w:rsidP="000E68C8">
            <w:pPr>
              <w:textAlignment w:val="auto"/>
              <w:rPr>
                <w:rFonts w:ascii="Times" w:eastAsia="游明朝" w:hAnsi="Times"/>
                <w:sz w:val="22"/>
                <w:szCs w:val="22"/>
                <w:lang w:val="en-US"/>
              </w:rPr>
            </w:pPr>
            <w:r>
              <w:rPr>
                <w:rFonts w:ascii="Times" w:eastAsia="游明朝" w:hAnsi="Times"/>
                <w:sz w:val="22"/>
                <w:szCs w:val="22"/>
                <w:lang w:val="en-US"/>
              </w:rPr>
              <w:t>OK</w:t>
            </w:r>
          </w:p>
        </w:tc>
      </w:tr>
      <w:tr w:rsidR="000E68C8" w:rsidRPr="00B449DC" w14:paraId="31FE8D0F" w14:textId="77777777" w:rsidTr="00BE3FF8">
        <w:trPr>
          <w:gridAfter w:val="1"/>
          <w:wAfter w:w="1455" w:type="pct"/>
        </w:trPr>
        <w:tc>
          <w:tcPr>
            <w:tcW w:w="358" w:type="pct"/>
          </w:tcPr>
          <w:p w14:paraId="38594042" w14:textId="77777777" w:rsidR="000E68C8" w:rsidRPr="00B449DC" w:rsidRDefault="000E68C8" w:rsidP="000E68C8">
            <w:pPr>
              <w:textAlignment w:val="auto"/>
              <w:rPr>
                <w:rFonts w:ascii="Times" w:eastAsia="游明朝" w:hAnsi="Times"/>
                <w:sz w:val="22"/>
                <w:szCs w:val="22"/>
                <w:lang w:val="en-US"/>
              </w:rPr>
            </w:pPr>
          </w:p>
        </w:tc>
        <w:tc>
          <w:tcPr>
            <w:tcW w:w="3187" w:type="pct"/>
          </w:tcPr>
          <w:p w14:paraId="5302EB02" w14:textId="77777777" w:rsidR="000E68C8" w:rsidRPr="00B449DC" w:rsidRDefault="000E68C8" w:rsidP="000E68C8">
            <w:pPr>
              <w:textAlignment w:val="auto"/>
              <w:rPr>
                <w:rFonts w:ascii="Times" w:eastAsia="游明朝" w:hAnsi="Times"/>
                <w:sz w:val="22"/>
                <w:szCs w:val="22"/>
                <w:lang w:val="en-US"/>
              </w:rPr>
            </w:pPr>
          </w:p>
        </w:tc>
      </w:tr>
    </w:tbl>
    <w:p w14:paraId="5FDAE0CC" w14:textId="77777777" w:rsidR="00B449DC" w:rsidRDefault="00B449DC" w:rsidP="005864D6">
      <w:pPr>
        <w:rPr>
          <w:rFonts w:ascii="Times" w:eastAsia="游明朝" w:hAnsi="Times"/>
          <w:b/>
          <w:bCs/>
          <w:sz w:val="22"/>
          <w:szCs w:val="22"/>
        </w:rPr>
      </w:pPr>
    </w:p>
    <w:p w14:paraId="236342F5" w14:textId="513FFF4A" w:rsidR="009301FE" w:rsidRPr="00884622" w:rsidRDefault="009301FE" w:rsidP="009301FE">
      <w:pPr>
        <w:pStyle w:val="4"/>
        <w:jc w:val="left"/>
        <w:rPr>
          <w:rFonts w:ascii="Times New Roman" w:eastAsiaTheme="minorEastAsia" w:hAnsi="Times New Roman"/>
          <w:b/>
          <w:bCs/>
          <w:i w:val="0"/>
          <w:lang w:val="en-US" w:eastAsia="zh-CN"/>
        </w:rPr>
      </w:pPr>
      <w:r w:rsidRPr="00F16392">
        <w:rPr>
          <w:rFonts w:ascii="Times New Roman" w:hAnsi="Times New Roman"/>
          <w:b/>
          <w:bCs/>
          <w:i w:val="0"/>
          <w:highlight w:val="yellow"/>
          <w:lang w:val="en-US"/>
        </w:rPr>
        <w:t>Proposal</w:t>
      </w:r>
      <w:r>
        <w:rPr>
          <w:rFonts w:ascii="Times New Roman" w:eastAsiaTheme="minorEastAsia" w:hAnsi="Times New Roman" w:hint="eastAsia"/>
          <w:b/>
          <w:bCs/>
          <w:i w:val="0"/>
          <w:highlight w:val="yellow"/>
          <w:lang w:val="en-US"/>
        </w:rPr>
        <w:t xml:space="preserve"> 3</w:t>
      </w:r>
      <w:r w:rsidRPr="00F16392">
        <w:rPr>
          <w:rFonts w:ascii="Times New Roman" w:hAnsi="Times New Roman"/>
          <w:b/>
          <w:bCs/>
          <w:i w:val="0"/>
          <w:highlight w:val="yellow"/>
          <w:lang w:val="en-US"/>
        </w:rPr>
        <w:t>:</w:t>
      </w:r>
    </w:p>
    <w:p w14:paraId="60374F1D" w14:textId="77777777" w:rsidR="00695B70" w:rsidRDefault="009301FE" w:rsidP="00695B70">
      <w:pPr>
        <w:pStyle w:val="aff6"/>
        <w:numPr>
          <w:ilvl w:val="0"/>
          <w:numId w:val="30"/>
        </w:numPr>
        <w:ind w:leftChars="0"/>
        <w:rPr>
          <w:rFonts w:ascii="Times" w:eastAsia="游明朝" w:hAnsi="Times"/>
          <w:b/>
          <w:bCs/>
          <w:sz w:val="22"/>
          <w:szCs w:val="22"/>
        </w:rPr>
      </w:pPr>
      <w:r w:rsidRPr="00CA4B1D">
        <w:rPr>
          <w:rFonts w:ascii="Times" w:eastAsia="游明朝" w:hAnsi="Times"/>
          <w:b/>
          <w:bCs/>
          <w:sz w:val="22"/>
          <w:szCs w:val="22"/>
        </w:rPr>
        <w:t>C</w:t>
      </w:r>
      <w:r w:rsidRPr="00CA4B1D">
        <w:rPr>
          <w:rFonts w:ascii="Times" w:eastAsia="游明朝" w:hAnsi="Times" w:hint="eastAsia"/>
          <w:b/>
          <w:bCs/>
          <w:sz w:val="22"/>
          <w:szCs w:val="22"/>
        </w:rPr>
        <w:t xml:space="preserve">onfirm </w:t>
      </w:r>
      <w:r w:rsidRPr="00CA4B1D">
        <w:rPr>
          <w:rFonts w:ascii="Times" w:eastAsia="游明朝" w:hAnsi="Times"/>
          <w:b/>
          <w:bCs/>
          <w:sz w:val="22"/>
          <w:szCs w:val="22"/>
        </w:rPr>
        <w:t>“</w:t>
      </w:r>
      <w:r w:rsidRPr="00CA4B1D">
        <w:rPr>
          <w:rFonts w:ascii="Times" w:eastAsia="游明朝" w:hAnsi="Times" w:hint="eastAsia"/>
          <w:b/>
          <w:bCs/>
          <w:sz w:val="22"/>
          <w:szCs w:val="22"/>
        </w:rPr>
        <w:t>Rel-17 2-1b</w:t>
      </w:r>
      <w:r w:rsidRPr="00CA4B1D">
        <w:rPr>
          <w:rFonts w:ascii="Times" w:eastAsia="游明朝" w:hAnsi="Times"/>
          <w:b/>
          <w:bCs/>
          <w:sz w:val="22"/>
          <w:szCs w:val="22"/>
        </w:rPr>
        <w:t>”</w:t>
      </w:r>
      <w:r w:rsidR="00A13886" w:rsidRPr="00CA4B1D">
        <w:rPr>
          <w:rFonts w:ascii="Times" w:eastAsia="游明朝" w:hAnsi="Times" w:hint="eastAsia"/>
          <w:b/>
          <w:bCs/>
          <w:sz w:val="22"/>
          <w:szCs w:val="22"/>
        </w:rPr>
        <w:t xml:space="preserve"> as a </w:t>
      </w:r>
      <w:r w:rsidR="00A13886" w:rsidRPr="00CA4B1D">
        <w:rPr>
          <w:rFonts w:ascii="Times" w:eastAsia="游明朝" w:hAnsi="Times"/>
          <w:b/>
          <w:bCs/>
          <w:sz w:val="22"/>
          <w:szCs w:val="22"/>
        </w:rPr>
        <w:t>perquisite</w:t>
      </w:r>
      <w:r w:rsidR="00A13886" w:rsidRPr="00CA4B1D">
        <w:rPr>
          <w:rFonts w:ascii="Times" w:eastAsia="游明朝" w:hAnsi="Times" w:hint="eastAsia"/>
          <w:b/>
          <w:bCs/>
          <w:sz w:val="22"/>
          <w:szCs w:val="22"/>
        </w:rPr>
        <w:t xml:space="preserve"> FG for 2-1. </w:t>
      </w:r>
    </w:p>
    <w:p w14:paraId="5E84F2A9" w14:textId="6D1F2E12" w:rsidR="00CA4B1D" w:rsidRPr="00695B70" w:rsidRDefault="00CA4B1D" w:rsidP="00695B70">
      <w:pPr>
        <w:pStyle w:val="aff6"/>
        <w:numPr>
          <w:ilvl w:val="0"/>
          <w:numId w:val="30"/>
        </w:numPr>
        <w:ind w:leftChars="0"/>
        <w:rPr>
          <w:rFonts w:ascii="Times" w:eastAsia="游明朝" w:hAnsi="Times"/>
          <w:b/>
          <w:bCs/>
          <w:sz w:val="22"/>
          <w:szCs w:val="22"/>
        </w:rPr>
      </w:pPr>
      <w:r w:rsidRPr="00695B70">
        <w:rPr>
          <w:rFonts w:ascii="Times" w:eastAsia="游明朝" w:hAnsi="Times"/>
          <w:b/>
          <w:bCs/>
          <w:sz w:val="22"/>
          <w:szCs w:val="22"/>
        </w:rPr>
        <w:t>R</w:t>
      </w:r>
      <w:r w:rsidRPr="00695B70">
        <w:rPr>
          <w:rFonts w:ascii="Times" w:eastAsia="游明朝" w:hAnsi="Times" w:hint="eastAsia"/>
          <w:b/>
          <w:bCs/>
          <w:sz w:val="22"/>
          <w:szCs w:val="22"/>
        </w:rPr>
        <w:t xml:space="preserve">emove </w:t>
      </w:r>
      <w:r w:rsidR="00695B70" w:rsidRPr="00695B70">
        <w:rPr>
          <w:rFonts w:ascii="Times" w:eastAsia="游明朝" w:hAnsi="Times"/>
          <w:b/>
          <w:bCs/>
          <w:sz w:val="22"/>
          <w:szCs w:val="22"/>
        </w:rPr>
        <w:t>“</w:t>
      </w:r>
      <w:r w:rsidR="00695B70" w:rsidRPr="00695B70">
        <w:rPr>
          <w:rFonts w:ascii="Arial" w:eastAsia="ＭＳ ゴシック" w:hAnsi="Arial" w:cs="Arial"/>
          <w:color w:val="000000"/>
          <w:sz w:val="18"/>
          <w:szCs w:val="18"/>
          <w:highlight w:val="yellow"/>
        </w:rPr>
        <w:t>[FFS Whether/how to capture components in Rel-17 2-1b, in case the FG is not defined to be the prerequisite one.]</w:t>
      </w:r>
      <w:r w:rsidR="00695B70" w:rsidRPr="00695B70">
        <w:rPr>
          <w:rFonts w:ascii="Times" w:eastAsia="游明朝" w:hAnsi="Times"/>
          <w:b/>
          <w:bCs/>
          <w:sz w:val="22"/>
          <w:szCs w:val="22"/>
        </w:rPr>
        <w:t>”</w:t>
      </w:r>
      <w:r w:rsidR="00695B70" w:rsidRPr="00695B70">
        <w:rPr>
          <w:rFonts w:ascii="Times" w:eastAsia="游明朝" w:hAnsi="Times" w:hint="eastAsia"/>
          <w:b/>
          <w:bCs/>
          <w:sz w:val="22"/>
          <w:szCs w:val="22"/>
        </w:rPr>
        <w:t xml:space="preserve"> </w:t>
      </w:r>
      <w:r w:rsidRPr="00695B70">
        <w:rPr>
          <w:rFonts w:ascii="Times" w:eastAsia="游明朝" w:hAnsi="Times" w:hint="eastAsia"/>
          <w:b/>
          <w:bCs/>
          <w:sz w:val="22"/>
          <w:szCs w:val="22"/>
        </w:rPr>
        <w:t xml:space="preserve">from </w:t>
      </w:r>
      <w:r w:rsidR="00695B70" w:rsidRPr="00695B70">
        <w:rPr>
          <w:rFonts w:ascii="Times" w:eastAsia="游明朝" w:hAnsi="Times" w:hint="eastAsia"/>
          <w:b/>
          <w:bCs/>
          <w:sz w:val="22"/>
          <w:szCs w:val="22"/>
        </w:rPr>
        <w:t>FG2-1 component</w:t>
      </w:r>
    </w:p>
    <w:p w14:paraId="51C1EE34" w14:textId="77777777" w:rsidR="00A13886" w:rsidRPr="009301FE" w:rsidRDefault="00A13886" w:rsidP="009301FE">
      <w:pPr>
        <w:rPr>
          <w:rFonts w:ascii="Times" w:eastAsia="游明朝" w:hAnsi="Times"/>
          <w:b/>
          <w:bCs/>
          <w:sz w:val="22"/>
          <w:szCs w:val="22"/>
        </w:rPr>
      </w:pPr>
    </w:p>
    <w:tbl>
      <w:tblPr>
        <w:tblStyle w:val="afd"/>
        <w:tblW w:w="5000" w:type="pct"/>
        <w:tblLook w:val="04A0" w:firstRow="1" w:lastRow="0" w:firstColumn="1" w:lastColumn="0" w:noHBand="0" w:noVBand="1"/>
      </w:tblPr>
      <w:tblGrid>
        <w:gridCol w:w="2261"/>
        <w:gridCol w:w="20122"/>
      </w:tblGrid>
      <w:tr w:rsidR="00A13886" w:rsidRPr="00A13886" w14:paraId="0F7F917F" w14:textId="77777777" w:rsidTr="004F3AAD">
        <w:tc>
          <w:tcPr>
            <w:tcW w:w="505" w:type="pct"/>
            <w:shd w:val="clear" w:color="auto" w:fill="F2F2F2" w:themeFill="background1" w:themeFillShade="F2"/>
          </w:tcPr>
          <w:p w14:paraId="55E8B6D0" w14:textId="77777777" w:rsidR="00A13886" w:rsidRPr="00A13886" w:rsidRDefault="00A13886" w:rsidP="00A13886">
            <w:pPr>
              <w:rPr>
                <w:rFonts w:ascii="Times" w:eastAsia="游明朝" w:hAnsi="Times"/>
                <w:b/>
                <w:bCs/>
                <w:sz w:val="22"/>
                <w:szCs w:val="22"/>
                <w:lang w:val="en-US"/>
              </w:rPr>
            </w:pPr>
            <w:r w:rsidRPr="00A13886">
              <w:rPr>
                <w:rFonts w:ascii="Times" w:eastAsia="游明朝" w:hAnsi="Times" w:hint="eastAsia"/>
                <w:b/>
                <w:bCs/>
                <w:sz w:val="22"/>
                <w:szCs w:val="22"/>
                <w:lang w:val="en-US"/>
              </w:rPr>
              <w:t>C</w:t>
            </w:r>
            <w:r w:rsidRPr="00A13886">
              <w:rPr>
                <w:rFonts w:ascii="Times" w:eastAsia="游明朝" w:hAnsi="Times"/>
                <w:b/>
                <w:bCs/>
                <w:sz w:val="22"/>
                <w:szCs w:val="22"/>
                <w:lang w:val="en-US"/>
              </w:rPr>
              <w:t>ompany</w:t>
            </w:r>
          </w:p>
        </w:tc>
        <w:tc>
          <w:tcPr>
            <w:tcW w:w="4495" w:type="pct"/>
            <w:shd w:val="clear" w:color="auto" w:fill="F2F2F2" w:themeFill="background1" w:themeFillShade="F2"/>
          </w:tcPr>
          <w:p w14:paraId="5BBA2739" w14:textId="77777777" w:rsidR="00A13886" w:rsidRPr="00A13886" w:rsidRDefault="00A13886" w:rsidP="00A13886">
            <w:pPr>
              <w:rPr>
                <w:rFonts w:ascii="Times" w:eastAsia="游明朝" w:hAnsi="Times"/>
                <w:b/>
                <w:bCs/>
                <w:sz w:val="22"/>
                <w:szCs w:val="22"/>
                <w:lang w:val="en-US"/>
              </w:rPr>
            </w:pPr>
            <w:r w:rsidRPr="00A13886">
              <w:rPr>
                <w:rFonts w:ascii="Times" w:eastAsia="游明朝" w:hAnsi="Times" w:hint="eastAsia"/>
                <w:b/>
                <w:bCs/>
                <w:sz w:val="22"/>
                <w:szCs w:val="22"/>
                <w:lang w:val="en-US"/>
              </w:rPr>
              <w:t>C</w:t>
            </w:r>
            <w:r w:rsidRPr="00A13886">
              <w:rPr>
                <w:rFonts w:ascii="Times" w:eastAsia="游明朝" w:hAnsi="Times"/>
                <w:b/>
                <w:bCs/>
                <w:sz w:val="22"/>
                <w:szCs w:val="22"/>
                <w:lang w:val="en-US"/>
              </w:rPr>
              <w:t>omment</w:t>
            </w:r>
          </w:p>
        </w:tc>
      </w:tr>
      <w:tr w:rsidR="009172AF" w:rsidRPr="00A13886" w14:paraId="01F48E9C" w14:textId="77777777" w:rsidTr="004F3AAD">
        <w:tc>
          <w:tcPr>
            <w:tcW w:w="505" w:type="pct"/>
          </w:tcPr>
          <w:p w14:paraId="2BFD7C2C" w14:textId="1E00E104" w:rsidR="009172AF" w:rsidRPr="00A13886" w:rsidRDefault="009172AF" w:rsidP="009172AF">
            <w:pPr>
              <w:rPr>
                <w:rFonts w:ascii="Times" w:eastAsia="游明朝" w:hAnsi="Times"/>
                <w:sz w:val="22"/>
                <w:szCs w:val="22"/>
                <w:lang w:val="en-US"/>
              </w:rPr>
            </w:pPr>
            <w:r>
              <w:rPr>
                <w:rFonts w:ascii="Times" w:eastAsia="SimSun" w:hAnsi="Times"/>
                <w:sz w:val="22"/>
                <w:szCs w:val="22"/>
                <w:lang w:val="en-US" w:eastAsia="zh-CN"/>
              </w:rPr>
              <w:t>V</w:t>
            </w:r>
            <w:r>
              <w:rPr>
                <w:rFonts w:ascii="Times" w:eastAsia="SimSun" w:hAnsi="Times" w:hint="eastAsia"/>
                <w:sz w:val="22"/>
                <w:szCs w:val="22"/>
                <w:lang w:val="en-US" w:eastAsia="zh-CN"/>
              </w:rPr>
              <w:t>ivo1</w:t>
            </w:r>
          </w:p>
        </w:tc>
        <w:tc>
          <w:tcPr>
            <w:tcW w:w="4495" w:type="pct"/>
          </w:tcPr>
          <w:p w14:paraId="36915EF4" w14:textId="5B1A375E" w:rsidR="009172AF" w:rsidRPr="009172AF" w:rsidRDefault="009172AF" w:rsidP="009172AF">
            <w:pPr>
              <w:rPr>
                <w:rFonts w:eastAsia="游明朝"/>
                <w:sz w:val="22"/>
                <w:szCs w:val="22"/>
              </w:rPr>
            </w:pPr>
            <w:r w:rsidRPr="009172AF">
              <w:rPr>
                <w:rFonts w:eastAsia="SimSun"/>
                <w:sz w:val="22"/>
                <w:szCs w:val="22"/>
                <w:lang w:eastAsia="zh-CN"/>
              </w:rPr>
              <w:t>Support</w:t>
            </w:r>
            <w:r w:rsidR="00ED6C74">
              <w:rPr>
                <w:rFonts w:eastAsia="SimSun" w:hint="eastAsia"/>
                <w:sz w:val="22"/>
                <w:szCs w:val="22"/>
                <w:lang w:eastAsia="zh-CN"/>
              </w:rPr>
              <w:t xml:space="preserve"> </w:t>
            </w:r>
          </w:p>
        </w:tc>
      </w:tr>
      <w:tr w:rsidR="00A13886" w:rsidRPr="00A13886" w14:paraId="77C167EF" w14:textId="77777777" w:rsidTr="004F3AAD">
        <w:tc>
          <w:tcPr>
            <w:tcW w:w="505" w:type="pct"/>
          </w:tcPr>
          <w:p w14:paraId="1E0FB397" w14:textId="14699BC1" w:rsidR="00A13886" w:rsidRPr="00A13886" w:rsidRDefault="00F76E72" w:rsidP="00A13886">
            <w:pPr>
              <w:rPr>
                <w:rFonts w:ascii="Times" w:eastAsia="游明朝" w:hAnsi="Times"/>
                <w:sz w:val="22"/>
                <w:szCs w:val="22"/>
                <w:lang w:val="en-US"/>
              </w:rPr>
            </w:pPr>
            <w:r>
              <w:rPr>
                <w:rFonts w:ascii="Times" w:eastAsia="游明朝" w:hAnsi="Times"/>
                <w:sz w:val="22"/>
                <w:szCs w:val="22"/>
                <w:lang w:val="en-US"/>
              </w:rPr>
              <w:t>Nordic</w:t>
            </w:r>
          </w:p>
        </w:tc>
        <w:tc>
          <w:tcPr>
            <w:tcW w:w="4495" w:type="pct"/>
          </w:tcPr>
          <w:p w14:paraId="5B69752F" w14:textId="7F353BD4" w:rsidR="00A13886" w:rsidRPr="00A13886" w:rsidRDefault="00F76E72" w:rsidP="00A13886">
            <w:pPr>
              <w:rPr>
                <w:rFonts w:ascii="Times" w:eastAsia="游明朝" w:hAnsi="Times"/>
                <w:sz w:val="22"/>
                <w:szCs w:val="22"/>
              </w:rPr>
            </w:pPr>
            <w:r>
              <w:rPr>
                <w:rFonts w:ascii="Times" w:eastAsia="游明朝" w:hAnsi="Times"/>
                <w:sz w:val="22"/>
                <w:szCs w:val="22"/>
              </w:rPr>
              <w:t>Support</w:t>
            </w:r>
          </w:p>
        </w:tc>
      </w:tr>
      <w:tr w:rsidR="000E68C8" w:rsidRPr="00A13886" w14:paraId="15805E85" w14:textId="77777777" w:rsidTr="004F3AAD">
        <w:tc>
          <w:tcPr>
            <w:tcW w:w="505" w:type="pct"/>
          </w:tcPr>
          <w:p w14:paraId="51BD3030" w14:textId="4E1B030C" w:rsidR="000E68C8" w:rsidRPr="00A13886" w:rsidRDefault="000E68C8" w:rsidP="000E68C8">
            <w:pPr>
              <w:rPr>
                <w:rFonts w:ascii="Times" w:eastAsia="游明朝" w:hAnsi="Times"/>
                <w:sz w:val="22"/>
                <w:szCs w:val="22"/>
                <w:lang w:val="en-US"/>
              </w:rPr>
            </w:pPr>
            <w:r>
              <w:rPr>
                <w:rFonts w:ascii="Times" w:eastAsia="游明朝" w:hAnsi="Times"/>
                <w:sz w:val="22"/>
                <w:szCs w:val="22"/>
                <w:lang w:val="en-US"/>
              </w:rPr>
              <w:t>Nokia, NSB</w:t>
            </w:r>
          </w:p>
        </w:tc>
        <w:tc>
          <w:tcPr>
            <w:tcW w:w="4495" w:type="pct"/>
          </w:tcPr>
          <w:p w14:paraId="61EE7EB9" w14:textId="0E11CA8F" w:rsidR="000E68C8" w:rsidRPr="00A13886" w:rsidRDefault="000E68C8" w:rsidP="000E68C8">
            <w:pPr>
              <w:rPr>
                <w:rFonts w:ascii="Times" w:eastAsia="游明朝" w:hAnsi="Times"/>
                <w:sz w:val="22"/>
                <w:szCs w:val="22"/>
              </w:rPr>
            </w:pPr>
            <w:r>
              <w:rPr>
                <w:rFonts w:ascii="Times" w:eastAsia="游明朝" w:hAnsi="Times"/>
                <w:sz w:val="22"/>
                <w:szCs w:val="22"/>
              </w:rPr>
              <w:t>Support.</w:t>
            </w:r>
          </w:p>
        </w:tc>
      </w:tr>
      <w:tr w:rsidR="000E68C8" w:rsidRPr="00A13886" w14:paraId="6CE737C9" w14:textId="77777777" w:rsidTr="004F3AAD">
        <w:tc>
          <w:tcPr>
            <w:tcW w:w="505" w:type="pct"/>
          </w:tcPr>
          <w:p w14:paraId="78B6C996" w14:textId="0324C080" w:rsidR="000E68C8" w:rsidRPr="00652F18" w:rsidRDefault="00652F18" w:rsidP="000E68C8">
            <w:pPr>
              <w:rPr>
                <w:rFonts w:ascii="Times" w:eastAsia="SimSun" w:hAnsi="Times"/>
                <w:sz w:val="22"/>
                <w:szCs w:val="22"/>
                <w:lang w:val="en-US" w:eastAsia="zh-CN"/>
              </w:rPr>
            </w:pPr>
            <w:r>
              <w:rPr>
                <w:rFonts w:ascii="Times" w:eastAsia="SimSun" w:hAnsi="Times" w:hint="eastAsia"/>
                <w:sz w:val="22"/>
                <w:szCs w:val="22"/>
                <w:lang w:val="en-US" w:eastAsia="zh-CN"/>
              </w:rPr>
              <w:t>X</w:t>
            </w:r>
            <w:r>
              <w:rPr>
                <w:rFonts w:ascii="Times" w:eastAsia="SimSun" w:hAnsi="Times"/>
                <w:sz w:val="22"/>
                <w:szCs w:val="22"/>
                <w:lang w:val="en-US" w:eastAsia="zh-CN"/>
              </w:rPr>
              <w:t>iaomi</w:t>
            </w:r>
          </w:p>
        </w:tc>
        <w:tc>
          <w:tcPr>
            <w:tcW w:w="4495" w:type="pct"/>
          </w:tcPr>
          <w:p w14:paraId="17608551" w14:textId="7818F479" w:rsidR="000E68C8" w:rsidRPr="00652F18" w:rsidRDefault="00652F18" w:rsidP="000E68C8">
            <w:pPr>
              <w:rPr>
                <w:rFonts w:ascii="Times" w:eastAsia="SimSun" w:hAnsi="Times"/>
                <w:sz w:val="22"/>
                <w:szCs w:val="22"/>
                <w:lang w:eastAsia="zh-CN"/>
              </w:rPr>
            </w:pPr>
            <w:r>
              <w:rPr>
                <w:rFonts w:ascii="Times" w:eastAsia="SimSun" w:hAnsi="Times" w:hint="eastAsia"/>
                <w:sz w:val="22"/>
                <w:szCs w:val="22"/>
                <w:lang w:eastAsia="zh-CN"/>
              </w:rPr>
              <w:t>S</w:t>
            </w:r>
            <w:r>
              <w:rPr>
                <w:rFonts w:ascii="Times" w:eastAsia="SimSun" w:hAnsi="Times"/>
                <w:sz w:val="22"/>
                <w:szCs w:val="22"/>
                <w:lang w:eastAsia="zh-CN"/>
              </w:rPr>
              <w:t>upport</w:t>
            </w:r>
          </w:p>
        </w:tc>
      </w:tr>
      <w:tr w:rsidR="000E68C8" w:rsidRPr="00A13886" w14:paraId="007AA5EB" w14:textId="77777777" w:rsidTr="004F3AAD">
        <w:tc>
          <w:tcPr>
            <w:tcW w:w="505" w:type="pct"/>
          </w:tcPr>
          <w:p w14:paraId="7D53FF2B" w14:textId="69E394F9" w:rsidR="000E68C8" w:rsidRPr="00A13886" w:rsidRDefault="00FF4961" w:rsidP="000E68C8">
            <w:pPr>
              <w:rPr>
                <w:rFonts w:ascii="Times" w:eastAsia="游明朝" w:hAnsi="Times"/>
                <w:sz w:val="22"/>
                <w:szCs w:val="22"/>
                <w:lang w:val="en-US"/>
              </w:rPr>
            </w:pPr>
            <w:r>
              <w:rPr>
                <w:rFonts w:ascii="Times" w:eastAsia="SimSun" w:hAnsi="Times" w:hint="eastAsia"/>
                <w:sz w:val="22"/>
                <w:szCs w:val="22"/>
                <w:lang w:val="en-US" w:eastAsia="zh-CN"/>
              </w:rPr>
              <w:t>NTT DOCOMO</w:t>
            </w:r>
          </w:p>
        </w:tc>
        <w:tc>
          <w:tcPr>
            <w:tcW w:w="4495" w:type="pct"/>
          </w:tcPr>
          <w:p w14:paraId="1A711D38" w14:textId="60C6E481" w:rsidR="000E68C8" w:rsidRPr="00FF4961" w:rsidRDefault="00FF4961" w:rsidP="000E68C8">
            <w:pPr>
              <w:rPr>
                <w:rFonts w:ascii="Times" w:eastAsia="SimSun" w:hAnsi="Times"/>
                <w:sz w:val="22"/>
                <w:szCs w:val="22"/>
                <w:lang w:eastAsia="zh-CN"/>
              </w:rPr>
            </w:pPr>
            <w:r>
              <w:rPr>
                <w:rFonts w:ascii="Times" w:eastAsia="SimSun" w:hAnsi="Times" w:hint="eastAsia"/>
                <w:sz w:val="22"/>
                <w:szCs w:val="22"/>
                <w:lang w:eastAsia="zh-CN"/>
              </w:rPr>
              <w:t>Support</w:t>
            </w:r>
          </w:p>
        </w:tc>
      </w:tr>
      <w:tr w:rsidR="000E68C8" w:rsidRPr="00A13886" w14:paraId="6B91C91A" w14:textId="77777777" w:rsidTr="004F3AAD">
        <w:tc>
          <w:tcPr>
            <w:tcW w:w="505" w:type="pct"/>
          </w:tcPr>
          <w:p w14:paraId="7C3BE12A" w14:textId="200B565E" w:rsidR="000E68C8" w:rsidRPr="00A13886" w:rsidRDefault="008C53C0" w:rsidP="000E68C8">
            <w:pPr>
              <w:rPr>
                <w:rFonts w:ascii="Times" w:eastAsia="游明朝" w:hAnsi="Times"/>
                <w:sz w:val="22"/>
                <w:szCs w:val="22"/>
                <w:lang w:val="en-US"/>
              </w:rPr>
            </w:pPr>
            <w:r>
              <w:rPr>
                <w:rFonts w:ascii="Times" w:eastAsia="游明朝" w:hAnsi="Times"/>
                <w:sz w:val="22"/>
                <w:szCs w:val="22"/>
                <w:lang w:val="en-US"/>
              </w:rPr>
              <w:t>Qualcomm</w:t>
            </w:r>
          </w:p>
        </w:tc>
        <w:tc>
          <w:tcPr>
            <w:tcW w:w="4495" w:type="pct"/>
          </w:tcPr>
          <w:p w14:paraId="2039FC53" w14:textId="41835AF4" w:rsidR="000E68C8" w:rsidRPr="00A13886" w:rsidRDefault="008C53C0" w:rsidP="000E68C8">
            <w:pPr>
              <w:rPr>
                <w:rFonts w:ascii="Times" w:eastAsia="游明朝" w:hAnsi="Times"/>
                <w:sz w:val="22"/>
                <w:szCs w:val="22"/>
              </w:rPr>
            </w:pPr>
            <w:r>
              <w:rPr>
                <w:rFonts w:ascii="Times" w:eastAsia="游明朝" w:hAnsi="Times"/>
                <w:sz w:val="22"/>
                <w:szCs w:val="22"/>
              </w:rPr>
              <w:t>Support</w:t>
            </w:r>
          </w:p>
        </w:tc>
      </w:tr>
      <w:tr w:rsidR="000E68C8" w:rsidRPr="00A13886" w14:paraId="704EB66D" w14:textId="77777777" w:rsidTr="004F3AAD">
        <w:tc>
          <w:tcPr>
            <w:tcW w:w="505" w:type="pct"/>
          </w:tcPr>
          <w:p w14:paraId="52DCD930" w14:textId="4C55464C" w:rsidR="000E68C8" w:rsidRPr="004F3AAD" w:rsidRDefault="004F3AAD" w:rsidP="000E68C8">
            <w:pPr>
              <w:rPr>
                <w:rFonts w:ascii="Times" w:eastAsia="SimSun" w:hAnsi="Times"/>
                <w:sz w:val="22"/>
                <w:szCs w:val="22"/>
                <w:lang w:val="en-US" w:eastAsia="zh-CN"/>
              </w:rPr>
            </w:pPr>
            <w:r>
              <w:rPr>
                <w:rFonts w:ascii="Times" w:eastAsia="SimSun" w:hAnsi="Times" w:hint="eastAsia"/>
                <w:sz w:val="22"/>
                <w:szCs w:val="22"/>
                <w:lang w:val="en-US" w:eastAsia="zh-CN"/>
              </w:rPr>
              <w:t>Z</w:t>
            </w:r>
            <w:r>
              <w:rPr>
                <w:rFonts w:ascii="Times" w:eastAsia="SimSun" w:hAnsi="Times"/>
                <w:sz w:val="22"/>
                <w:szCs w:val="22"/>
                <w:lang w:val="en-US" w:eastAsia="zh-CN"/>
              </w:rPr>
              <w:t>TE</w:t>
            </w:r>
          </w:p>
        </w:tc>
        <w:tc>
          <w:tcPr>
            <w:tcW w:w="4495" w:type="pct"/>
          </w:tcPr>
          <w:p w14:paraId="7D84F242" w14:textId="157ECE9F" w:rsidR="000E68C8" w:rsidRPr="004F3AAD" w:rsidRDefault="004F3AAD" w:rsidP="000E68C8">
            <w:pPr>
              <w:rPr>
                <w:rFonts w:ascii="Times" w:eastAsia="SimSun" w:hAnsi="Times"/>
                <w:sz w:val="22"/>
                <w:szCs w:val="22"/>
                <w:lang w:eastAsia="zh-CN"/>
              </w:rPr>
            </w:pPr>
            <w:r>
              <w:rPr>
                <w:rFonts w:ascii="Times" w:eastAsia="SimSun" w:hAnsi="Times" w:hint="eastAsia"/>
                <w:sz w:val="22"/>
                <w:szCs w:val="22"/>
                <w:lang w:eastAsia="zh-CN"/>
              </w:rPr>
              <w:t>S</w:t>
            </w:r>
            <w:r>
              <w:rPr>
                <w:rFonts w:ascii="Times" w:eastAsia="SimSun" w:hAnsi="Times"/>
                <w:sz w:val="22"/>
                <w:szCs w:val="22"/>
                <w:lang w:eastAsia="zh-CN"/>
              </w:rPr>
              <w:t>upport</w:t>
            </w:r>
          </w:p>
        </w:tc>
      </w:tr>
      <w:tr w:rsidR="000E68C8" w:rsidRPr="00A13886" w14:paraId="77C595DF" w14:textId="77777777" w:rsidTr="004F3AAD">
        <w:tc>
          <w:tcPr>
            <w:tcW w:w="505" w:type="pct"/>
          </w:tcPr>
          <w:p w14:paraId="16B95588" w14:textId="01FD7A82" w:rsidR="000E68C8" w:rsidRPr="00CE3773" w:rsidRDefault="00CE3773" w:rsidP="000E68C8">
            <w:pPr>
              <w:rPr>
                <w:rFonts w:ascii="Times" w:eastAsia="SimSun" w:hAnsi="Times"/>
                <w:sz w:val="22"/>
                <w:szCs w:val="22"/>
                <w:lang w:val="en-US" w:eastAsia="zh-CN"/>
              </w:rPr>
            </w:pPr>
            <w:r>
              <w:rPr>
                <w:rFonts w:ascii="Times" w:eastAsia="SimSun" w:hAnsi="Times" w:hint="eastAsia"/>
                <w:sz w:val="22"/>
                <w:szCs w:val="22"/>
                <w:lang w:val="en-US" w:eastAsia="zh-CN"/>
              </w:rPr>
              <w:t>H</w:t>
            </w:r>
            <w:r>
              <w:rPr>
                <w:rFonts w:ascii="Times" w:eastAsia="SimSun" w:hAnsi="Times"/>
                <w:sz w:val="22"/>
                <w:szCs w:val="22"/>
                <w:lang w:val="en-US" w:eastAsia="zh-CN"/>
              </w:rPr>
              <w:t xml:space="preserve">uawei, </w:t>
            </w:r>
            <w:proofErr w:type="spellStart"/>
            <w:r>
              <w:rPr>
                <w:rFonts w:ascii="Times" w:eastAsia="SimSun" w:hAnsi="Times"/>
                <w:sz w:val="22"/>
                <w:szCs w:val="22"/>
                <w:lang w:val="en-US" w:eastAsia="zh-CN"/>
              </w:rPr>
              <w:t>HiSilicon</w:t>
            </w:r>
            <w:proofErr w:type="spellEnd"/>
          </w:p>
        </w:tc>
        <w:tc>
          <w:tcPr>
            <w:tcW w:w="4495" w:type="pct"/>
          </w:tcPr>
          <w:p w14:paraId="5F130577" w14:textId="723B71FF" w:rsidR="000E68C8" w:rsidRPr="00CE3773" w:rsidRDefault="00CE3773" w:rsidP="000E68C8">
            <w:pPr>
              <w:rPr>
                <w:rFonts w:ascii="Times" w:eastAsia="SimSun" w:hAnsi="Times"/>
                <w:sz w:val="22"/>
                <w:szCs w:val="22"/>
                <w:lang w:val="en-US" w:eastAsia="zh-CN"/>
              </w:rPr>
            </w:pPr>
            <w:r>
              <w:rPr>
                <w:rFonts w:ascii="Times" w:eastAsia="SimSun" w:hAnsi="Times"/>
                <w:sz w:val="22"/>
                <w:szCs w:val="22"/>
                <w:lang w:val="en-US" w:eastAsia="zh-CN"/>
              </w:rPr>
              <w:t>We hope to add a note to clarify it does not imply TDD UE always support FDD operation.</w:t>
            </w:r>
          </w:p>
        </w:tc>
      </w:tr>
      <w:tr w:rsidR="000E68C8" w:rsidRPr="00A13886" w14:paraId="1FAED6E8" w14:textId="77777777" w:rsidTr="004F3AAD">
        <w:tc>
          <w:tcPr>
            <w:tcW w:w="505" w:type="pct"/>
          </w:tcPr>
          <w:p w14:paraId="72137E93" w14:textId="5AF3A015" w:rsidR="000E68C8" w:rsidRPr="00A13886" w:rsidRDefault="002755F0" w:rsidP="000E68C8">
            <w:pPr>
              <w:rPr>
                <w:rFonts w:ascii="Times" w:eastAsia="游明朝" w:hAnsi="Times"/>
                <w:sz w:val="22"/>
                <w:szCs w:val="22"/>
                <w:lang w:val="en-US"/>
              </w:rPr>
            </w:pPr>
            <w:r>
              <w:rPr>
                <w:rFonts w:ascii="Times" w:eastAsia="游明朝" w:hAnsi="Times"/>
                <w:sz w:val="22"/>
                <w:szCs w:val="22"/>
                <w:lang w:val="en-US"/>
              </w:rPr>
              <w:t>Iridium</w:t>
            </w:r>
          </w:p>
        </w:tc>
        <w:tc>
          <w:tcPr>
            <w:tcW w:w="4495" w:type="pct"/>
          </w:tcPr>
          <w:p w14:paraId="70EBC343" w14:textId="0730AB17" w:rsidR="000E68C8" w:rsidRPr="00A13886" w:rsidRDefault="002755F0" w:rsidP="000E68C8">
            <w:pPr>
              <w:rPr>
                <w:rFonts w:ascii="Times" w:eastAsia="游明朝" w:hAnsi="Times"/>
                <w:sz w:val="22"/>
                <w:szCs w:val="22"/>
                <w:lang w:val="en-US"/>
              </w:rPr>
            </w:pPr>
            <w:r>
              <w:rPr>
                <w:rFonts w:ascii="Times" w:eastAsia="游明朝" w:hAnsi="Times"/>
                <w:sz w:val="22"/>
                <w:szCs w:val="22"/>
                <w:lang w:val="en-US"/>
              </w:rPr>
              <w:t>Support</w:t>
            </w:r>
          </w:p>
        </w:tc>
      </w:tr>
      <w:tr w:rsidR="0076263B" w:rsidRPr="00A13886" w14:paraId="349415BD" w14:textId="77777777" w:rsidTr="004F3AAD">
        <w:tc>
          <w:tcPr>
            <w:tcW w:w="505" w:type="pct"/>
          </w:tcPr>
          <w:p w14:paraId="1A6BC0EE" w14:textId="2C37700D" w:rsidR="0076263B" w:rsidRDefault="0076263B" w:rsidP="000E68C8">
            <w:pPr>
              <w:rPr>
                <w:rFonts w:ascii="Times" w:eastAsia="游明朝" w:hAnsi="Times"/>
                <w:sz w:val="22"/>
                <w:szCs w:val="22"/>
                <w:lang w:val="en-US"/>
              </w:rPr>
            </w:pPr>
            <w:r>
              <w:rPr>
                <w:rFonts w:ascii="Times" w:eastAsia="游明朝" w:hAnsi="Times"/>
                <w:sz w:val="22"/>
                <w:szCs w:val="22"/>
                <w:lang w:val="en-US"/>
              </w:rPr>
              <w:t>Apple</w:t>
            </w:r>
          </w:p>
        </w:tc>
        <w:tc>
          <w:tcPr>
            <w:tcW w:w="4495" w:type="pct"/>
          </w:tcPr>
          <w:p w14:paraId="32D51BB1" w14:textId="3B14551E" w:rsidR="0076263B" w:rsidRDefault="0076263B" w:rsidP="000E68C8">
            <w:pPr>
              <w:rPr>
                <w:rFonts w:ascii="Times" w:eastAsia="游明朝" w:hAnsi="Times"/>
                <w:sz w:val="22"/>
                <w:szCs w:val="22"/>
                <w:lang w:val="en-US"/>
              </w:rPr>
            </w:pPr>
            <w:r>
              <w:rPr>
                <w:rFonts w:ascii="Times" w:eastAsia="游明朝" w:hAnsi="Times"/>
                <w:sz w:val="22"/>
                <w:szCs w:val="22"/>
                <w:lang w:val="en-US"/>
              </w:rPr>
              <w:t>Support</w:t>
            </w:r>
          </w:p>
        </w:tc>
      </w:tr>
    </w:tbl>
    <w:p w14:paraId="4944090F" w14:textId="77777777" w:rsidR="009301FE" w:rsidRPr="009301FE" w:rsidRDefault="009301FE" w:rsidP="005864D6">
      <w:pPr>
        <w:rPr>
          <w:rFonts w:ascii="Times" w:eastAsia="游明朝" w:hAnsi="Times"/>
          <w:b/>
          <w:bCs/>
          <w:sz w:val="22"/>
          <w:szCs w:val="22"/>
        </w:rPr>
      </w:pPr>
    </w:p>
    <w:p w14:paraId="4A76800E" w14:textId="3D4965A8" w:rsidR="0061004F" w:rsidRPr="00884622" w:rsidRDefault="00D001BC" w:rsidP="0061004F">
      <w:pPr>
        <w:pStyle w:val="4"/>
        <w:jc w:val="left"/>
        <w:rPr>
          <w:rFonts w:ascii="Times New Roman" w:eastAsiaTheme="minorEastAsia" w:hAnsi="Times New Roman"/>
          <w:b/>
          <w:bCs/>
          <w:i w:val="0"/>
          <w:lang w:val="en-US" w:eastAsia="zh-CN"/>
        </w:rPr>
      </w:pPr>
      <w:r>
        <w:rPr>
          <w:rFonts w:ascii="Times New Roman" w:eastAsiaTheme="minorEastAsia" w:hAnsi="Times New Roman" w:hint="eastAsia"/>
          <w:b/>
          <w:bCs/>
          <w:i w:val="0"/>
          <w:highlight w:val="yellow"/>
          <w:lang w:val="en-US"/>
        </w:rPr>
        <w:t>Question</w:t>
      </w:r>
      <w:r w:rsidR="0061004F">
        <w:rPr>
          <w:rFonts w:ascii="Times New Roman" w:eastAsiaTheme="minorEastAsia" w:hAnsi="Times New Roman" w:hint="eastAsia"/>
          <w:b/>
          <w:bCs/>
          <w:i w:val="0"/>
          <w:highlight w:val="yellow"/>
          <w:lang w:val="en-US"/>
        </w:rPr>
        <w:t xml:space="preserve"> 4</w:t>
      </w:r>
      <w:r w:rsidR="0061004F" w:rsidRPr="00F16392">
        <w:rPr>
          <w:rFonts w:ascii="Times New Roman" w:hAnsi="Times New Roman"/>
          <w:b/>
          <w:bCs/>
          <w:i w:val="0"/>
          <w:highlight w:val="yellow"/>
          <w:lang w:val="en-US"/>
        </w:rPr>
        <w:t>:</w:t>
      </w:r>
    </w:p>
    <w:p w14:paraId="5AFEB278" w14:textId="144F7181" w:rsidR="00D001BC" w:rsidRDefault="00C666BC" w:rsidP="00D001BC">
      <w:pPr>
        <w:rPr>
          <w:rFonts w:ascii="Times" w:eastAsia="游明朝" w:hAnsi="Times"/>
          <w:b/>
          <w:bCs/>
          <w:sz w:val="22"/>
          <w:szCs w:val="22"/>
        </w:rPr>
      </w:pPr>
      <w:r>
        <w:rPr>
          <w:rFonts w:ascii="Times" w:eastAsia="游明朝" w:hAnsi="Times" w:hint="eastAsia"/>
          <w:b/>
          <w:bCs/>
          <w:sz w:val="22"/>
          <w:szCs w:val="22"/>
        </w:rPr>
        <w:t xml:space="preserve">Companies are encouraged to share views on how to define </w:t>
      </w:r>
      <w:r>
        <w:rPr>
          <w:rFonts w:ascii="Times" w:eastAsia="游明朝" w:hAnsi="Times"/>
          <w:b/>
          <w:bCs/>
          <w:sz w:val="22"/>
          <w:szCs w:val="22"/>
        </w:rPr>
        <w:t>“</w:t>
      </w:r>
      <w:r>
        <w:rPr>
          <w:rFonts w:ascii="Times" w:eastAsia="游明朝" w:hAnsi="Times" w:hint="eastAsia"/>
          <w:b/>
          <w:bCs/>
          <w:sz w:val="22"/>
          <w:szCs w:val="22"/>
        </w:rPr>
        <w:t>Type</w:t>
      </w:r>
      <w:r>
        <w:rPr>
          <w:rFonts w:ascii="Times" w:eastAsia="游明朝" w:hAnsi="Times"/>
          <w:b/>
          <w:bCs/>
          <w:sz w:val="22"/>
          <w:szCs w:val="22"/>
        </w:rPr>
        <w:t>”</w:t>
      </w:r>
      <w:r w:rsidR="00433E14">
        <w:rPr>
          <w:rFonts w:ascii="Times" w:eastAsia="游明朝" w:hAnsi="Times" w:hint="eastAsia"/>
          <w:b/>
          <w:bCs/>
          <w:sz w:val="22"/>
          <w:szCs w:val="22"/>
        </w:rPr>
        <w:t xml:space="preserve">: </w:t>
      </w:r>
    </w:p>
    <w:p w14:paraId="1291FC5A" w14:textId="2EE97529" w:rsidR="00433E14" w:rsidRDefault="00433E14" w:rsidP="00F43B66">
      <w:pPr>
        <w:pStyle w:val="aff6"/>
        <w:numPr>
          <w:ilvl w:val="0"/>
          <w:numId w:val="30"/>
        </w:numPr>
        <w:ind w:leftChars="0"/>
        <w:rPr>
          <w:rFonts w:ascii="Times" w:eastAsia="游明朝" w:hAnsi="Times"/>
          <w:b/>
          <w:bCs/>
          <w:sz w:val="22"/>
          <w:szCs w:val="22"/>
        </w:rPr>
      </w:pPr>
      <w:r w:rsidRPr="00F43B66">
        <w:rPr>
          <w:rFonts w:ascii="Times" w:eastAsia="游明朝" w:hAnsi="Times"/>
          <w:b/>
          <w:bCs/>
          <w:sz w:val="22"/>
          <w:szCs w:val="22"/>
        </w:rPr>
        <w:t>A</w:t>
      </w:r>
      <w:r w:rsidRPr="00F43B66">
        <w:rPr>
          <w:rFonts w:ascii="Times" w:eastAsia="游明朝" w:hAnsi="Times" w:hint="eastAsia"/>
          <w:b/>
          <w:bCs/>
          <w:sz w:val="22"/>
          <w:szCs w:val="22"/>
        </w:rPr>
        <w:t>lt-1: Per UE</w:t>
      </w:r>
    </w:p>
    <w:p w14:paraId="48673E3B" w14:textId="7FA3BD49" w:rsidR="00F43B66" w:rsidRPr="00F43B66" w:rsidRDefault="00F43B66" w:rsidP="00F43B66">
      <w:pPr>
        <w:pStyle w:val="aff6"/>
        <w:numPr>
          <w:ilvl w:val="0"/>
          <w:numId w:val="30"/>
        </w:numPr>
        <w:ind w:leftChars="0"/>
        <w:rPr>
          <w:rFonts w:ascii="Times" w:eastAsia="游明朝" w:hAnsi="Times"/>
          <w:b/>
          <w:bCs/>
          <w:sz w:val="22"/>
          <w:szCs w:val="22"/>
        </w:rPr>
      </w:pPr>
      <w:r>
        <w:rPr>
          <w:rFonts w:ascii="Times" w:eastAsia="游明朝" w:hAnsi="Times"/>
          <w:b/>
          <w:bCs/>
          <w:sz w:val="22"/>
          <w:szCs w:val="22"/>
        </w:rPr>
        <w:t>A</w:t>
      </w:r>
      <w:r>
        <w:rPr>
          <w:rFonts w:ascii="Times" w:eastAsia="游明朝" w:hAnsi="Times" w:hint="eastAsia"/>
          <w:b/>
          <w:bCs/>
          <w:sz w:val="22"/>
          <w:szCs w:val="22"/>
        </w:rPr>
        <w:t>lt-2: Per band</w:t>
      </w:r>
    </w:p>
    <w:p w14:paraId="2776763E" w14:textId="77777777" w:rsidR="009301FE" w:rsidRDefault="009301FE" w:rsidP="005864D6">
      <w:pPr>
        <w:rPr>
          <w:rFonts w:ascii="Times" w:eastAsia="游明朝" w:hAnsi="Times"/>
          <w:b/>
          <w:bCs/>
          <w:sz w:val="22"/>
          <w:szCs w:val="22"/>
        </w:rPr>
      </w:pPr>
    </w:p>
    <w:tbl>
      <w:tblPr>
        <w:tblStyle w:val="afd"/>
        <w:tblW w:w="5000" w:type="pct"/>
        <w:tblLook w:val="04A0" w:firstRow="1" w:lastRow="0" w:firstColumn="1" w:lastColumn="0" w:noHBand="0" w:noVBand="1"/>
      </w:tblPr>
      <w:tblGrid>
        <w:gridCol w:w="2261"/>
        <w:gridCol w:w="20122"/>
      </w:tblGrid>
      <w:tr w:rsidR="004673EE" w:rsidRPr="004673EE" w14:paraId="25B944D8" w14:textId="77777777" w:rsidTr="004F3AAD">
        <w:tc>
          <w:tcPr>
            <w:tcW w:w="505" w:type="pct"/>
            <w:shd w:val="clear" w:color="auto" w:fill="F2F2F2" w:themeFill="background1" w:themeFillShade="F2"/>
          </w:tcPr>
          <w:p w14:paraId="5C0E9C68" w14:textId="77777777" w:rsidR="004673EE" w:rsidRPr="004673EE" w:rsidRDefault="004673EE" w:rsidP="004673EE">
            <w:pPr>
              <w:textAlignment w:val="auto"/>
              <w:rPr>
                <w:rFonts w:ascii="Times" w:eastAsia="游明朝" w:hAnsi="Times"/>
                <w:b/>
                <w:bCs/>
                <w:sz w:val="22"/>
                <w:szCs w:val="22"/>
                <w:lang w:val="en-US"/>
              </w:rPr>
            </w:pPr>
            <w:r w:rsidRPr="004673EE">
              <w:rPr>
                <w:rFonts w:ascii="Times" w:eastAsia="游明朝" w:hAnsi="Times" w:hint="eastAsia"/>
                <w:b/>
                <w:bCs/>
                <w:sz w:val="22"/>
                <w:szCs w:val="22"/>
                <w:lang w:val="en-US"/>
              </w:rPr>
              <w:lastRenderedPageBreak/>
              <w:t>C</w:t>
            </w:r>
            <w:r w:rsidRPr="004673EE">
              <w:rPr>
                <w:rFonts w:ascii="Times" w:eastAsia="游明朝" w:hAnsi="Times"/>
                <w:b/>
                <w:bCs/>
                <w:sz w:val="22"/>
                <w:szCs w:val="22"/>
                <w:lang w:val="en-US"/>
              </w:rPr>
              <w:t>ompany</w:t>
            </w:r>
          </w:p>
        </w:tc>
        <w:tc>
          <w:tcPr>
            <w:tcW w:w="4495" w:type="pct"/>
            <w:shd w:val="clear" w:color="auto" w:fill="F2F2F2" w:themeFill="background1" w:themeFillShade="F2"/>
          </w:tcPr>
          <w:p w14:paraId="37933732" w14:textId="77777777" w:rsidR="004673EE" w:rsidRPr="004673EE" w:rsidRDefault="004673EE" w:rsidP="004673EE">
            <w:pPr>
              <w:textAlignment w:val="auto"/>
              <w:rPr>
                <w:rFonts w:ascii="Times" w:eastAsia="游明朝" w:hAnsi="Times"/>
                <w:b/>
                <w:bCs/>
                <w:sz w:val="22"/>
                <w:szCs w:val="22"/>
                <w:lang w:val="en-US"/>
              </w:rPr>
            </w:pPr>
            <w:r w:rsidRPr="004673EE">
              <w:rPr>
                <w:rFonts w:ascii="Times" w:eastAsia="游明朝" w:hAnsi="Times" w:hint="eastAsia"/>
                <w:b/>
                <w:bCs/>
                <w:sz w:val="22"/>
                <w:szCs w:val="22"/>
                <w:lang w:val="en-US"/>
              </w:rPr>
              <w:t>C</w:t>
            </w:r>
            <w:r w:rsidRPr="004673EE">
              <w:rPr>
                <w:rFonts w:ascii="Times" w:eastAsia="游明朝" w:hAnsi="Times"/>
                <w:b/>
                <w:bCs/>
                <w:sz w:val="22"/>
                <w:szCs w:val="22"/>
                <w:lang w:val="en-US"/>
              </w:rPr>
              <w:t>omment</w:t>
            </w:r>
          </w:p>
        </w:tc>
      </w:tr>
      <w:tr w:rsidR="009172AF" w:rsidRPr="004673EE" w14:paraId="62206C4C" w14:textId="77777777" w:rsidTr="004F3AAD">
        <w:tc>
          <w:tcPr>
            <w:tcW w:w="505" w:type="pct"/>
          </w:tcPr>
          <w:p w14:paraId="4F92D77A" w14:textId="3EF6C076" w:rsidR="009172AF" w:rsidRPr="004673EE" w:rsidRDefault="009172AF" w:rsidP="009172AF">
            <w:pPr>
              <w:textAlignment w:val="auto"/>
              <w:rPr>
                <w:rFonts w:ascii="Times" w:eastAsia="游明朝" w:hAnsi="Times"/>
                <w:sz w:val="22"/>
                <w:szCs w:val="22"/>
                <w:lang w:val="en-US"/>
              </w:rPr>
            </w:pPr>
            <w:r>
              <w:rPr>
                <w:rFonts w:ascii="Times" w:eastAsia="SimSun" w:hAnsi="Times"/>
                <w:sz w:val="22"/>
                <w:szCs w:val="22"/>
                <w:lang w:val="en-US" w:eastAsia="zh-CN"/>
              </w:rPr>
              <w:t>V</w:t>
            </w:r>
            <w:r>
              <w:rPr>
                <w:rFonts w:ascii="Times" w:eastAsia="SimSun" w:hAnsi="Times" w:hint="eastAsia"/>
                <w:sz w:val="22"/>
                <w:szCs w:val="22"/>
                <w:lang w:val="en-US" w:eastAsia="zh-CN"/>
              </w:rPr>
              <w:t>ivo1</w:t>
            </w:r>
          </w:p>
        </w:tc>
        <w:tc>
          <w:tcPr>
            <w:tcW w:w="4495" w:type="pct"/>
          </w:tcPr>
          <w:p w14:paraId="4F614853" w14:textId="6408132F" w:rsidR="00F42E5E" w:rsidRPr="009172AF" w:rsidRDefault="009172AF" w:rsidP="009172AF">
            <w:pPr>
              <w:textAlignment w:val="auto"/>
              <w:rPr>
                <w:rFonts w:ascii="Times" w:eastAsia="SimSun" w:hAnsi="Times"/>
                <w:sz w:val="22"/>
                <w:szCs w:val="22"/>
                <w:lang w:eastAsia="zh-CN"/>
              </w:rPr>
            </w:pPr>
            <w:r>
              <w:rPr>
                <w:rFonts w:ascii="Times" w:eastAsia="SimSun" w:hAnsi="Times"/>
                <w:sz w:val="22"/>
                <w:szCs w:val="22"/>
                <w:lang w:eastAsia="zh-CN"/>
              </w:rPr>
              <w:t>W</w:t>
            </w:r>
            <w:r>
              <w:rPr>
                <w:rFonts w:ascii="Times" w:eastAsia="SimSun" w:hAnsi="Times" w:hint="eastAsia"/>
                <w:sz w:val="22"/>
                <w:szCs w:val="22"/>
                <w:lang w:eastAsia="zh-CN"/>
              </w:rPr>
              <w:t xml:space="preserve">e prefer per band because we are not sure if in the future </w:t>
            </w:r>
            <w:r>
              <w:rPr>
                <w:rFonts w:ascii="Times" w:eastAsia="SimSun" w:hAnsi="Times"/>
                <w:sz w:val="22"/>
                <w:szCs w:val="22"/>
                <w:lang w:eastAsia="zh-CN"/>
              </w:rPr>
              <w:t>additional</w:t>
            </w:r>
            <w:r>
              <w:rPr>
                <w:rFonts w:ascii="Times" w:eastAsia="SimSun" w:hAnsi="Times" w:hint="eastAsia"/>
                <w:sz w:val="22"/>
                <w:szCs w:val="22"/>
                <w:lang w:eastAsia="zh-CN"/>
              </w:rPr>
              <w:t xml:space="preserve"> TDD bands </w:t>
            </w:r>
            <w:r w:rsidR="009F1192">
              <w:rPr>
                <w:rFonts w:ascii="Times" w:eastAsia="SimSun" w:hAnsi="Times" w:hint="eastAsia"/>
                <w:sz w:val="22"/>
                <w:szCs w:val="22"/>
                <w:lang w:eastAsia="zh-CN"/>
              </w:rPr>
              <w:t>will</w:t>
            </w:r>
            <w:r>
              <w:rPr>
                <w:rFonts w:ascii="Times" w:eastAsia="SimSun" w:hAnsi="Times" w:hint="eastAsia"/>
                <w:sz w:val="22"/>
                <w:szCs w:val="22"/>
                <w:lang w:eastAsia="zh-CN"/>
              </w:rPr>
              <w:t xml:space="preserve"> be introduced for other </w:t>
            </w:r>
            <w:r>
              <w:rPr>
                <w:rFonts w:ascii="Times" w:eastAsia="SimSun" w:hAnsi="Times"/>
                <w:sz w:val="22"/>
                <w:szCs w:val="22"/>
                <w:lang w:eastAsia="zh-CN"/>
              </w:rPr>
              <w:t>purposes</w:t>
            </w:r>
            <w:r>
              <w:rPr>
                <w:rFonts w:ascii="Times" w:eastAsia="SimSun" w:hAnsi="Times" w:hint="eastAsia"/>
                <w:sz w:val="22"/>
                <w:szCs w:val="22"/>
                <w:lang w:eastAsia="zh-CN"/>
              </w:rPr>
              <w:t xml:space="preserve">. </w:t>
            </w:r>
            <w:r>
              <w:rPr>
                <w:rFonts w:ascii="Times" w:eastAsia="SimSun" w:hAnsi="Times"/>
                <w:sz w:val="22"/>
                <w:szCs w:val="22"/>
                <w:lang w:eastAsia="zh-CN"/>
              </w:rPr>
              <w:t>O</w:t>
            </w:r>
            <w:r>
              <w:rPr>
                <w:rFonts w:ascii="Times" w:eastAsia="SimSun" w:hAnsi="Times" w:hint="eastAsia"/>
                <w:sz w:val="22"/>
                <w:szCs w:val="22"/>
                <w:lang w:eastAsia="zh-CN"/>
              </w:rPr>
              <w:t xml:space="preserve">ption2 has better </w:t>
            </w:r>
            <w:r w:rsidR="009F1192" w:rsidRPr="009F1192">
              <w:rPr>
                <w:rFonts w:ascii="Times" w:eastAsia="SimSun" w:hAnsi="Times"/>
                <w:sz w:val="22"/>
                <w:szCs w:val="22"/>
                <w:lang w:eastAsia="zh-CN"/>
              </w:rPr>
              <w:t>compatibility</w:t>
            </w:r>
          </w:p>
        </w:tc>
      </w:tr>
      <w:tr w:rsidR="004673EE" w:rsidRPr="004673EE" w14:paraId="7B901626" w14:textId="77777777" w:rsidTr="004F3AAD">
        <w:tc>
          <w:tcPr>
            <w:tcW w:w="505" w:type="pct"/>
          </w:tcPr>
          <w:p w14:paraId="10E778C7" w14:textId="4320C779" w:rsidR="004673EE" w:rsidRPr="004673EE" w:rsidRDefault="00F76E72" w:rsidP="004673EE">
            <w:pPr>
              <w:textAlignment w:val="auto"/>
              <w:rPr>
                <w:rFonts w:ascii="Times" w:eastAsia="游明朝" w:hAnsi="Times"/>
                <w:sz w:val="22"/>
                <w:szCs w:val="22"/>
                <w:lang w:val="en-US"/>
              </w:rPr>
            </w:pPr>
            <w:r>
              <w:rPr>
                <w:rFonts w:ascii="Times" w:eastAsia="游明朝" w:hAnsi="Times"/>
                <w:sz w:val="22"/>
                <w:szCs w:val="22"/>
                <w:lang w:val="en-US"/>
              </w:rPr>
              <w:t>Nordic</w:t>
            </w:r>
          </w:p>
        </w:tc>
        <w:tc>
          <w:tcPr>
            <w:tcW w:w="4495" w:type="pct"/>
          </w:tcPr>
          <w:p w14:paraId="1B11239E" w14:textId="582DC609" w:rsidR="004673EE" w:rsidRPr="004673EE" w:rsidRDefault="008945E8" w:rsidP="004673EE">
            <w:pPr>
              <w:textAlignment w:val="auto"/>
              <w:rPr>
                <w:rFonts w:ascii="Times" w:eastAsia="游明朝" w:hAnsi="Times"/>
                <w:sz w:val="22"/>
                <w:szCs w:val="22"/>
              </w:rPr>
            </w:pPr>
            <w:r>
              <w:rPr>
                <w:rFonts w:ascii="Times" w:eastAsia="游明朝" w:hAnsi="Times"/>
                <w:sz w:val="22"/>
                <w:szCs w:val="22"/>
              </w:rPr>
              <w:t xml:space="preserve">It is not applicable in our view, if  there is no capability bit. </w:t>
            </w:r>
          </w:p>
        </w:tc>
      </w:tr>
      <w:tr w:rsidR="000E68C8" w:rsidRPr="004673EE" w14:paraId="346C5E2F" w14:textId="77777777" w:rsidTr="004F3AAD">
        <w:tc>
          <w:tcPr>
            <w:tcW w:w="505" w:type="pct"/>
          </w:tcPr>
          <w:p w14:paraId="61AEA105" w14:textId="5AC22234" w:rsidR="000E68C8" w:rsidRPr="004673EE" w:rsidRDefault="000E68C8" w:rsidP="000E68C8">
            <w:pPr>
              <w:textAlignment w:val="auto"/>
              <w:rPr>
                <w:rFonts w:ascii="Times" w:eastAsia="游明朝" w:hAnsi="Times"/>
                <w:sz w:val="22"/>
                <w:szCs w:val="22"/>
                <w:lang w:val="en-US"/>
              </w:rPr>
            </w:pPr>
            <w:r>
              <w:rPr>
                <w:rFonts w:ascii="Times" w:eastAsia="游明朝" w:hAnsi="Times"/>
                <w:sz w:val="22"/>
                <w:szCs w:val="22"/>
                <w:lang w:val="en-US"/>
              </w:rPr>
              <w:t>Nokia, NSB</w:t>
            </w:r>
          </w:p>
        </w:tc>
        <w:tc>
          <w:tcPr>
            <w:tcW w:w="4495" w:type="pct"/>
          </w:tcPr>
          <w:p w14:paraId="03642858" w14:textId="64A70AA4" w:rsidR="000E68C8" w:rsidRPr="004673EE" w:rsidRDefault="000E68C8" w:rsidP="000E68C8">
            <w:pPr>
              <w:textAlignment w:val="auto"/>
              <w:rPr>
                <w:rFonts w:ascii="Times" w:eastAsia="游明朝" w:hAnsi="Times"/>
                <w:sz w:val="22"/>
                <w:szCs w:val="22"/>
              </w:rPr>
            </w:pPr>
            <w:r>
              <w:rPr>
                <w:rFonts w:eastAsia="ＭＳ 明朝"/>
                <w:lang w:val="en-US"/>
              </w:rPr>
              <w:t>Alt 2 as it is clear mentioned in WID that the WI is specially for the band but not discuss/define for any other band. “Per UE” will make things confused.</w:t>
            </w:r>
          </w:p>
        </w:tc>
      </w:tr>
      <w:tr w:rsidR="000E68C8" w:rsidRPr="004673EE" w14:paraId="2F6EF0F0" w14:textId="77777777" w:rsidTr="004F3AAD">
        <w:tc>
          <w:tcPr>
            <w:tcW w:w="505" w:type="pct"/>
          </w:tcPr>
          <w:p w14:paraId="3C65FCFA" w14:textId="5F7CC48F" w:rsidR="000E68C8" w:rsidRPr="00652F18" w:rsidRDefault="00652F18" w:rsidP="000E68C8">
            <w:pPr>
              <w:textAlignment w:val="auto"/>
              <w:rPr>
                <w:rFonts w:ascii="Times" w:eastAsia="SimSun" w:hAnsi="Times"/>
                <w:sz w:val="22"/>
                <w:szCs w:val="22"/>
                <w:lang w:val="en-US" w:eastAsia="zh-CN"/>
              </w:rPr>
            </w:pPr>
            <w:r>
              <w:rPr>
                <w:rFonts w:ascii="Times" w:eastAsia="SimSun" w:hAnsi="Times" w:hint="eastAsia"/>
                <w:sz w:val="22"/>
                <w:szCs w:val="22"/>
                <w:lang w:val="en-US" w:eastAsia="zh-CN"/>
              </w:rPr>
              <w:t>X</w:t>
            </w:r>
            <w:r>
              <w:rPr>
                <w:rFonts w:ascii="Times" w:eastAsia="SimSun" w:hAnsi="Times"/>
                <w:sz w:val="22"/>
                <w:szCs w:val="22"/>
                <w:lang w:val="en-US" w:eastAsia="zh-CN"/>
              </w:rPr>
              <w:t>iaomi</w:t>
            </w:r>
          </w:p>
        </w:tc>
        <w:tc>
          <w:tcPr>
            <w:tcW w:w="4495" w:type="pct"/>
          </w:tcPr>
          <w:p w14:paraId="2FA6DCBC" w14:textId="40EA7056" w:rsidR="000E68C8" w:rsidRPr="00652F18" w:rsidRDefault="00652F18" w:rsidP="000E68C8">
            <w:pPr>
              <w:textAlignment w:val="auto"/>
              <w:rPr>
                <w:rFonts w:ascii="Times" w:eastAsia="SimSun" w:hAnsi="Times"/>
                <w:sz w:val="22"/>
                <w:szCs w:val="22"/>
                <w:lang w:eastAsia="zh-CN"/>
              </w:rPr>
            </w:pPr>
            <w:r>
              <w:rPr>
                <w:rFonts w:ascii="Times" w:eastAsia="SimSun" w:hAnsi="Times" w:hint="eastAsia"/>
                <w:sz w:val="22"/>
                <w:szCs w:val="22"/>
                <w:lang w:eastAsia="zh-CN"/>
              </w:rPr>
              <w:t>A</w:t>
            </w:r>
            <w:r>
              <w:rPr>
                <w:rFonts w:ascii="Times" w:eastAsia="SimSun" w:hAnsi="Times"/>
                <w:sz w:val="22"/>
                <w:szCs w:val="22"/>
                <w:lang w:eastAsia="zh-CN"/>
              </w:rPr>
              <w:t>lt 1</w:t>
            </w:r>
          </w:p>
        </w:tc>
      </w:tr>
      <w:tr w:rsidR="000E68C8" w:rsidRPr="004673EE" w14:paraId="72974B09" w14:textId="77777777" w:rsidTr="004F3AAD">
        <w:tc>
          <w:tcPr>
            <w:tcW w:w="505" w:type="pct"/>
          </w:tcPr>
          <w:p w14:paraId="4E1DFC75" w14:textId="512CACD9" w:rsidR="000E68C8" w:rsidRPr="008730C5" w:rsidRDefault="008730C5" w:rsidP="000E68C8">
            <w:pPr>
              <w:textAlignment w:val="auto"/>
              <w:rPr>
                <w:rFonts w:ascii="Times" w:eastAsia="SimSun" w:hAnsi="Times"/>
                <w:sz w:val="22"/>
                <w:szCs w:val="22"/>
                <w:lang w:val="en-US" w:eastAsia="zh-CN"/>
              </w:rPr>
            </w:pPr>
            <w:r>
              <w:rPr>
                <w:rFonts w:ascii="Times" w:eastAsia="SimSun" w:hAnsi="Times" w:hint="eastAsia"/>
                <w:sz w:val="22"/>
                <w:szCs w:val="22"/>
                <w:lang w:val="en-US" w:eastAsia="zh-CN"/>
              </w:rPr>
              <w:t>NTT DOCOMO</w:t>
            </w:r>
          </w:p>
        </w:tc>
        <w:tc>
          <w:tcPr>
            <w:tcW w:w="4495" w:type="pct"/>
          </w:tcPr>
          <w:p w14:paraId="6F6AE31A" w14:textId="44AE7E3B" w:rsidR="000E68C8" w:rsidRPr="006D6C7E" w:rsidRDefault="00DE043B" w:rsidP="000E68C8">
            <w:pPr>
              <w:textAlignment w:val="auto"/>
              <w:rPr>
                <w:rFonts w:ascii="Times" w:eastAsia="SimSun" w:hAnsi="Times"/>
                <w:sz w:val="22"/>
                <w:szCs w:val="22"/>
                <w:lang w:eastAsia="zh-CN"/>
              </w:rPr>
            </w:pPr>
            <w:r>
              <w:rPr>
                <w:rFonts w:ascii="Times" w:eastAsia="SimSun" w:hAnsi="Times" w:hint="eastAsia"/>
                <w:sz w:val="22"/>
                <w:szCs w:val="22"/>
                <w:lang w:eastAsia="zh-CN"/>
              </w:rPr>
              <w:t xml:space="preserve">As this </w:t>
            </w:r>
            <w:r w:rsidR="0045108A">
              <w:rPr>
                <w:rFonts w:ascii="Times" w:eastAsia="SimSun" w:hAnsi="Times" w:hint="eastAsia"/>
                <w:sz w:val="22"/>
                <w:szCs w:val="22"/>
                <w:lang w:eastAsia="zh-CN"/>
              </w:rPr>
              <w:t>FG</w:t>
            </w:r>
            <w:r>
              <w:rPr>
                <w:rFonts w:ascii="Times" w:eastAsia="SimSun" w:hAnsi="Times" w:hint="eastAsia"/>
                <w:sz w:val="22"/>
                <w:szCs w:val="22"/>
                <w:lang w:eastAsia="zh-CN"/>
              </w:rPr>
              <w:t xml:space="preserve"> only app</w:t>
            </w:r>
            <w:r w:rsidR="0045108A">
              <w:rPr>
                <w:rFonts w:ascii="Times" w:eastAsia="SimSun" w:hAnsi="Times" w:hint="eastAsia"/>
                <w:sz w:val="22"/>
                <w:szCs w:val="22"/>
                <w:lang w:eastAsia="zh-CN"/>
              </w:rPr>
              <w:t xml:space="preserve">lies for band 249, Alt-1 is slightly preferred. </w:t>
            </w:r>
          </w:p>
        </w:tc>
      </w:tr>
      <w:tr w:rsidR="000E68C8" w:rsidRPr="004673EE" w14:paraId="714AFB0F" w14:textId="77777777" w:rsidTr="004F3AAD">
        <w:tc>
          <w:tcPr>
            <w:tcW w:w="505" w:type="pct"/>
          </w:tcPr>
          <w:p w14:paraId="31269C5F" w14:textId="0BC6967C" w:rsidR="000E68C8" w:rsidRPr="004673EE" w:rsidRDefault="008C53C0" w:rsidP="000E68C8">
            <w:pPr>
              <w:textAlignment w:val="auto"/>
              <w:rPr>
                <w:rFonts w:ascii="Times" w:eastAsia="游明朝" w:hAnsi="Times"/>
                <w:sz w:val="22"/>
                <w:szCs w:val="22"/>
                <w:lang w:val="en-US"/>
              </w:rPr>
            </w:pPr>
            <w:r>
              <w:rPr>
                <w:rFonts w:ascii="Times" w:eastAsia="游明朝" w:hAnsi="Times"/>
                <w:sz w:val="22"/>
                <w:szCs w:val="22"/>
                <w:lang w:val="en-US"/>
              </w:rPr>
              <w:t>Qualcomm</w:t>
            </w:r>
          </w:p>
        </w:tc>
        <w:tc>
          <w:tcPr>
            <w:tcW w:w="4495" w:type="pct"/>
          </w:tcPr>
          <w:p w14:paraId="3149A4FB" w14:textId="2A6C0F52" w:rsidR="000E68C8" w:rsidRPr="004673EE" w:rsidRDefault="008C53C0" w:rsidP="000E68C8">
            <w:pPr>
              <w:textAlignment w:val="auto"/>
              <w:rPr>
                <w:rFonts w:ascii="Times" w:eastAsia="游明朝" w:hAnsi="Times"/>
                <w:sz w:val="22"/>
                <w:szCs w:val="22"/>
              </w:rPr>
            </w:pPr>
            <w:r>
              <w:rPr>
                <w:rFonts w:ascii="Times" w:eastAsia="游明朝" w:hAnsi="Times"/>
                <w:sz w:val="22"/>
                <w:szCs w:val="22"/>
              </w:rPr>
              <w:t>We would like to just add a not “This FG applies only to B249”</w:t>
            </w:r>
          </w:p>
        </w:tc>
      </w:tr>
      <w:tr w:rsidR="000E68C8" w:rsidRPr="004673EE" w14:paraId="4CB74766" w14:textId="77777777" w:rsidTr="004F3AAD">
        <w:tc>
          <w:tcPr>
            <w:tcW w:w="505" w:type="pct"/>
          </w:tcPr>
          <w:p w14:paraId="648E7265" w14:textId="7167FF20" w:rsidR="000E68C8" w:rsidRPr="004F3AAD" w:rsidRDefault="004F3AAD" w:rsidP="000E68C8">
            <w:pPr>
              <w:textAlignment w:val="auto"/>
              <w:rPr>
                <w:rFonts w:ascii="Times" w:eastAsia="SimSun" w:hAnsi="Times"/>
                <w:sz w:val="22"/>
                <w:szCs w:val="22"/>
                <w:lang w:val="en-US" w:eastAsia="zh-CN"/>
              </w:rPr>
            </w:pPr>
            <w:r>
              <w:rPr>
                <w:rFonts w:ascii="Times" w:eastAsia="SimSun" w:hAnsi="Times" w:hint="eastAsia"/>
                <w:sz w:val="22"/>
                <w:szCs w:val="22"/>
                <w:lang w:val="en-US" w:eastAsia="zh-CN"/>
              </w:rPr>
              <w:t>Z</w:t>
            </w:r>
            <w:r>
              <w:rPr>
                <w:rFonts w:ascii="Times" w:eastAsia="SimSun" w:hAnsi="Times"/>
                <w:sz w:val="22"/>
                <w:szCs w:val="22"/>
                <w:lang w:val="en-US" w:eastAsia="zh-CN"/>
              </w:rPr>
              <w:t>TE</w:t>
            </w:r>
          </w:p>
        </w:tc>
        <w:tc>
          <w:tcPr>
            <w:tcW w:w="4495" w:type="pct"/>
          </w:tcPr>
          <w:p w14:paraId="47C787F3" w14:textId="71E4550C" w:rsidR="000E68C8" w:rsidRPr="004F3AAD" w:rsidRDefault="004F3AAD" w:rsidP="000E68C8">
            <w:pPr>
              <w:textAlignment w:val="auto"/>
              <w:rPr>
                <w:rFonts w:ascii="Times" w:eastAsia="SimSun" w:hAnsi="Times"/>
                <w:sz w:val="22"/>
                <w:szCs w:val="22"/>
                <w:lang w:eastAsia="zh-CN"/>
              </w:rPr>
            </w:pPr>
            <w:r>
              <w:rPr>
                <w:rFonts w:ascii="Times" w:eastAsia="SimSun" w:hAnsi="Times" w:hint="eastAsia"/>
                <w:sz w:val="22"/>
                <w:szCs w:val="22"/>
                <w:lang w:eastAsia="zh-CN"/>
              </w:rPr>
              <w:t>P</w:t>
            </w:r>
            <w:r>
              <w:rPr>
                <w:rFonts w:ascii="Times" w:eastAsia="SimSun" w:hAnsi="Times"/>
                <w:sz w:val="22"/>
                <w:szCs w:val="22"/>
                <w:lang w:eastAsia="zh-CN"/>
              </w:rPr>
              <w:t>er band is preferred since the TDD feature will be apply to band 249. UE does not need to support this FG for other supported bands.</w:t>
            </w:r>
          </w:p>
        </w:tc>
      </w:tr>
      <w:tr w:rsidR="000E68C8" w:rsidRPr="004673EE" w14:paraId="5596F24D" w14:textId="77777777" w:rsidTr="004F3AAD">
        <w:tc>
          <w:tcPr>
            <w:tcW w:w="505" w:type="pct"/>
          </w:tcPr>
          <w:p w14:paraId="2E3AF0E4" w14:textId="42684BAE" w:rsidR="000E68C8" w:rsidRPr="00CE3773" w:rsidRDefault="00CE3773" w:rsidP="000E68C8">
            <w:pPr>
              <w:textAlignment w:val="auto"/>
              <w:rPr>
                <w:rFonts w:ascii="Times" w:eastAsia="SimSun" w:hAnsi="Times"/>
                <w:sz w:val="22"/>
                <w:szCs w:val="22"/>
                <w:lang w:val="en-US" w:eastAsia="zh-CN"/>
              </w:rPr>
            </w:pPr>
            <w:r>
              <w:rPr>
                <w:rFonts w:ascii="Times" w:eastAsia="SimSun" w:hAnsi="Times" w:hint="eastAsia"/>
                <w:sz w:val="22"/>
                <w:szCs w:val="22"/>
                <w:lang w:val="en-US" w:eastAsia="zh-CN"/>
              </w:rPr>
              <w:t>H</w:t>
            </w:r>
            <w:r>
              <w:rPr>
                <w:rFonts w:ascii="Times" w:eastAsia="SimSun" w:hAnsi="Times"/>
                <w:sz w:val="22"/>
                <w:szCs w:val="22"/>
                <w:lang w:val="en-US" w:eastAsia="zh-CN"/>
              </w:rPr>
              <w:t xml:space="preserve">uawei, </w:t>
            </w:r>
            <w:proofErr w:type="spellStart"/>
            <w:r>
              <w:rPr>
                <w:rFonts w:ascii="Times" w:eastAsia="SimSun" w:hAnsi="Times"/>
                <w:sz w:val="22"/>
                <w:szCs w:val="22"/>
                <w:lang w:val="en-US" w:eastAsia="zh-CN"/>
              </w:rPr>
              <w:t>HiSilicon</w:t>
            </w:r>
            <w:proofErr w:type="spellEnd"/>
          </w:p>
        </w:tc>
        <w:tc>
          <w:tcPr>
            <w:tcW w:w="4495" w:type="pct"/>
          </w:tcPr>
          <w:p w14:paraId="263836B1" w14:textId="0F6105D5" w:rsidR="000E68C8" w:rsidRPr="00CE3773" w:rsidRDefault="00CE3773" w:rsidP="000E68C8">
            <w:pPr>
              <w:textAlignment w:val="auto"/>
              <w:rPr>
                <w:rFonts w:ascii="Times" w:eastAsia="SimSun" w:hAnsi="Times"/>
                <w:sz w:val="22"/>
                <w:szCs w:val="22"/>
                <w:lang w:val="en-US" w:eastAsia="zh-CN"/>
              </w:rPr>
            </w:pPr>
            <w:r>
              <w:rPr>
                <w:rFonts w:ascii="Times" w:eastAsia="SimSun" w:hAnsi="Times" w:hint="eastAsia"/>
                <w:sz w:val="22"/>
                <w:szCs w:val="22"/>
                <w:lang w:val="en-US" w:eastAsia="zh-CN"/>
              </w:rPr>
              <w:t>A</w:t>
            </w:r>
            <w:r>
              <w:rPr>
                <w:rFonts w:ascii="Times" w:eastAsia="SimSun" w:hAnsi="Times"/>
                <w:sz w:val="22"/>
                <w:szCs w:val="22"/>
                <w:lang w:val="en-US" w:eastAsia="zh-CN"/>
              </w:rPr>
              <w:t>lt 1</w:t>
            </w:r>
          </w:p>
        </w:tc>
      </w:tr>
      <w:tr w:rsidR="000E68C8" w:rsidRPr="004673EE" w14:paraId="173ED245" w14:textId="77777777" w:rsidTr="004F3AAD">
        <w:tc>
          <w:tcPr>
            <w:tcW w:w="505" w:type="pct"/>
          </w:tcPr>
          <w:p w14:paraId="1ADA5130" w14:textId="1AE83B34" w:rsidR="000E68C8" w:rsidRPr="004673EE" w:rsidRDefault="0076263B" w:rsidP="000E68C8">
            <w:pPr>
              <w:textAlignment w:val="auto"/>
              <w:rPr>
                <w:rFonts w:ascii="Times" w:eastAsia="游明朝" w:hAnsi="Times"/>
                <w:sz w:val="22"/>
                <w:szCs w:val="22"/>
                <w:lang w:val="en-US"/>
              </w:rPr>
            </w:pPr>
            <w:r>
              <w:rPr>
                <w:rFonts w:ascii="Times" w:eastAsia="游明朝" w:hAnsi="Times"/>
                <w:sz w:val="22"/>
                <w:szCs w:val="22"/>
                <w:lang w:val="en-US"/>
              </w:rPr>
              <w:t>Apple</w:t>
            </w:r>
          </w:p>
        </w:tc>
        <w:tc>
          <w:tcPr>
            <w:tcW w:w="4495" w:type="pct"/>
          </w:tcPr>
          <w:p w14:paraId="4469506A" w14:textId="4A2DAD17" w:rsidR="000E68C8" w:rsidRPr="004673EE" w:rsidRDefault="0076263B" w:rsidP="000E68C8">
            <w:pPr>
              <w:textAlignment w:val="auto"/>
              <w:rPr>
                <w:rFonts w:ascii="Times" w:eastAsia="游明朝" w:hAnsi="Times"/>
                <w:sz w:val="22"/>
                <w:szCs w:val="22"/>
                <w:lang w:val="en-US"/>
              </w:rPr>
            </w:pPr>
            <w:r>
              <w:rPr>
                <w:rFonts w:ascii="Times" w:eastAsia="游明朝" w:hAnsi="Times"/>
                <w:sz w:val="22"/>
                <w:szCs w:val="22"/>
                <w:lang w:val="en-US"/>
              </w:rPr>
              <w:t>Per band.</w:t>
            </w:r>
          </w:p>
        </w:tc>
      </w:tr>
    </w:tbl>
    <w:p w14:paraId="709FC328" w14:textId="77777777" w:rsidR="004673EE" w:rsidRDefault="004673EE" w:rsidP="005864D6">
      <w:pPr>
        <w:rPr>
          <w:rFonts w:ascii="Times" w:eastAsia="游明朝" w:hAnsi="Times"/>
          <w:b/>
          <w:bCs/>
          <w:sz w:val="22"/>
          <w:szCs w:val="22"/>
        </w:rPr>
      </w:pPr>
    </w:p>
    <w:p w14:paraId="072A9B69" w14:textId="50EBF9B4" w:rsidR="00F43B66" w:rsidRPr="00884622" w:rsidRDefault="004673EE" w:rsidP="00F43B66">
      <w:pPr>
        <w:pStyle w:val="4"/>
        <w:jc w:val="left"/>
        <w:rPr>
          <w:rFonts w:ascii="Times New Roman" w:eastAsiaTheme="minorEastAsia" w:hAnsi="Times New Roman"/>
          <w:b/>
          <w:bCs/>
          <w:i w:val="0"/>
          <w:lang w:val="en-US" w:eastAsia="zh-CN"/>
        </w:rPr>
      </w:pPr>
      <w:r>
        <w:rPr>
          <w:rFonts w:ascii="Times New Roman" w:eastAsiaTheme="minorEastAsia" w:hAnsi="Times New Roman" w:hint="eastAsia"/>
          <w:b/>
          <w:bCs/>
          <w:i w:val="0"/>
          <w:highlight w:val="yellow"/>
          <w:lang w:val="en-US"/>
        </w:rPr>
        <w:t>Proposal</w:t>
      </w:r>
      <w:r w:rsidR="00F43B66">
        <w:rPr>
          <w:rFonts w:ascii="Times New Roman" w:eastAsiaTheme="minorEastAsia" w:hAnsi="Times New Roman" w:hint="eastAsia"/>
          <w:b/>
          <w:bCs/>
          <w:i w:val="0"/>
          <w:highlight w:val="yellow"/>
          <w:lang w:val="en-US"/>
        </w:rPr>
        <w:t xml:space="preserve"> 5</w:t>
      </w:r>
      <w:r w:rsidR="00F43B66" w:rsidRPr="00F16392">
        <w:rPr>
          <w:rFonts w:ascii="Times New Roman" w:hAnsi="Times New Roman"/>
          <w:b/>
          <w:bCs/>
          <w:i w:val="0"/>
          <w:highlight w:val="yellow"/>
          <w:lang w:val="en-US"/>
        </w:rPr>
        <w:t>:</w:t>
      </w:r>
    </w:p>
    <w:p w14:paraId="699BF4E4" w14:textId="7AB1593A" w:rsidR="00F43B66" w:rsidRDefault="003B7909" w:rsidP="003B7909">
      <w:pPr>
        <w:pStyle w:val="aff6"/>
        <w:numPr>
          <w:ilvl w:val="0"/>
          <w:numId w:val="30"/>
        </w:numPr>
        <w:ind w:leftChars="0"/>
        <w:rPr>
          <w:rFonts w:ascii="Times" w:eastAsia="游明朝" w:hAnsi="Times"/>
          <w:b/>
          <w:bCs/>
          <w:sz w:val="22"/>
          <w:szCs w:val="22"/>
        </w:rPr>
      </w:pPr>
      <w:r>
        <w:rPr>
          <w:rFonts w:ascii="Times" w:eastAsia="游明朝" w:hAnsi="Times" w:hint="eastAsia"/>
          <w:b/>
          <w:bCs/>
          <w:sz w:val="22"/>
          <w:szCs w:val="22"/>
        </w:rPr>
        <w:t>Put</w:t>
      </w:r>
      <w:r w:rsidR="004673EE" w:rsidRPr="003B7909">
        <w:rPr>
          <w:rFonts w:ascii="Times" w:eastAsia="游明朝" w:hAnsi="Times" w:hint="eastAsia"/>
          <w:b/>
          <w:bCs/>
          <w:sz w:val="22"/>
          <w:szCs w:val="22"/>
        </w:rPr>
        <w:t xml:space="preserve"> </w:t>
      </w:r>
      <w:r w:rsidR="004673EE" w:rsidRPr="003B7909">
        <w:rPr>
          <w:rFonts w:ascii="Times" w:eastAsia="游明朝" w:hAnsi="Times"/>
          <w:b/>
          <w:bCs/>
          <w:sz w:val="22"/>
          <w:szCs w:val="22"/>
        </w:rPr>
        <w:t>“</w:t>
      </w:r>
      <w:r w:rsidR="004673EE" w:rsidRPr="003B7909">
        <w:rPr>
          <w:rFonts w:ascii="Times" w:eastAsia="游明朝" w:hAnsi="Times" w:hint="eastAsia"/>
          <w:b/>
          <w:bCs/>
          <w:sz w:val="22"/>
          <w:szCs w:val="22"/>
        </w:rPr>
        <w:t>TDD only</w:t>
      </w:r>
      <w:r w:rsidR="004673EE" w:rsidRPr="003B7909">
        <w:rPr>
          <w:rFonts w:ascii="Times" w:eastAsia="游明朝" w:hAnsi="Times"/>
          <w:b/>
          <w:bCs/>
          <w:sz w:val="22"/>
          <w:szCs w:val="22"/>
        </w:rPr>
        <w:t>”</w:t>
      </w:r>
      <w:r w:rsidR="004673EE" w:rsidRPr="003B7909">
        <w:rPr>
          <w:rFonts w:ascii="Times" w:eastAsia="游明朝" w:hAnsi="Times" w:hint="eastAsia"/>
          <w:b/>
          <w:bCs/>
          <w:sz w:val="22"/>
          <w:szCs w:val="22"/>
        </w:rPr>
        <w:t xml:space="preserve"> in </w:t>
      </w:r>
      <w:r w:rsidR="004673EE" w:rsidRPr="003B7909">
        <w:rPr>
          <w:rFonts w:ascii="Times" w:eastAsia="游明朝" w:hAnsi="Times"/>
          <w:b/>
          <w:bCs/>
          <w:sz w:val="22"/>
          <w:szCs w:val="22"/>
        </w:rPr>
        <w:t>“</w:t>
      </w:r>
      <w:r w:rsidR="004673EE" w:rsidRPr="003B7909">
        <w:rPr>
          <w:rFonts w:ascii="Times" w:eastAsia="游明朝" w:hAnsi="Times" w:hint="eastAsia"/>
          <w:b/>
          <w:bCs/>
          <w:sz w:val="22"/>
          <w:szCs w:val="22"/>
        </w:rPr>
        <w:t xml:space="preserve">Need of FDD/TDD </w:t>
      </w:r>
      <w:r w:rsidR="004673EE" w:rsidRPr="003B7909">
        <w:rPr>
          <w:rFonts w:ascii="Times" w:eastAsia="游明朝" w:hAnsi="Times"/>
          <w:b/>
          <w:bCs/>
          <w:sz w:val="22"/>
          <w:szCs w:val="22"/>
        </w:rPr>
        <w:t>differentiation”</w:t>
      </w:r>
      <w:r w:rsidR="004673EE" w:rsidRPr="003B7909">
        <w:rPr>
          <w:rFonts w:ascii="Times" w:eastAsia="游明朝" w:hAnsi="Times" w:hint="eastAsia"/>
          <w:b/>
          <w:bCs/>
          <w:sz w:val="22"/>
          <w:szCs w:val="22"/>
        </w:rPr>
        <w:t xml:space="preserve"> column in FG 2-1. </w:t>
      </w:r>
    </w:p>
    <w:p w14:paraId="33764ECC" w14:textId="5C473408" w:rsidR="003B7909" w:rsidRPr="003B7909" w:rsidRDefault="003B7909" w:rsidP="003B7909">
      <w:pPr>
        <w:pStyle w:val="aff6"/>
        <w:numPr>
          <w:ilvl w:val="0"/>
          <w:numId w:val="30"/>
        </w:numPr>
        <w:ind w:leftChars="0"/>
        <w:rPr>
          <w:rFonts w:ascii="Times" w:eastAsia="游明朝" w:hAnsi="Times"/>
          <w:b/>
          <w:bCs/>
          <w:sz w:val="22"/>
          <w:szCs w:val="22"/>
        </w:rPr>
      </w:pPr>
      <w:r>
        <w:rPr>
          <w:rFonts w:ascii="Times" w:eastAsia="游明朝" w:hAnsi="Times" w:hint="eastAsia"/>
          <w:b/>
          <w:bCs/>
          <w:sz w:val="22"/>
          <w:szCs w:val="22"/>
        </w:rPr>
        <w:t xml:space="preserve">Put </w:t>
      </w:r>
      <w:r>
        <w:rPr>
          <w:rFonts w:ascii="Times" w:eastAsia="游明朝" w:hAnsi="Times"/>
          <w:b/>
          <w:bCs/>
          <w:sz w:val="22"/>
          <w:szCs w:val="22"/>
        </w:rPr>
        <w:t>“</w:t>
      </w:r>
      <w:r>
        <w:rPr>
          <w:rFonts w:ascii="Times" w:eastAsia="游明朝" w:hAnsi="Times" w:hint="eastAsia"/>
          <w:b/>
          <w:bCs/>
          <w:sz w:val="22"/>
          <w:szCs w:val="22"/>
        </w:rPr>
        <w:t>n/a</w:t>
      </w:r>
      <w:r>
        <w:rPr>
          <w:rFonts w:ascii="Times" w:eastAsia="游明朝" w:hAnsi="Times"/>
          <w:b/>
          <w:bCs/>
          <w:sz w:val="22"/>
          <w:szCs w:val="22"/>
        </w:rPr>
        <w:t>”</w:t>
      </w:r>
      <w:r>
        <w:rPr>
          <w:rFonts w:ascii="Times" w:eastAsia="游明朝" w:hAnsi="Times" w:hint="eastAsia"/>
          <w:b/>
          <w:bCs/>
          <w:sz w:val="22"/>
          <w:szCs w:val="22"/>
        </w:rPr>
        <w:t xml:space="preserve"> in </w:t>
      </w:r>
      <w:r>
        <w:rPr>
          <w:rFonts w:ascii="Times" w:eastAsia="游明朝" w:hAnsi="Times"/>
          <w:b/>
          <w:bCs/>
          <w:sz w:val="22"/>
          <w:szCs w:val="22"/>
        </w:rPr>
        <w:t>“</w:t>
      </w:r>
      <w:r>
        <w:rPr>
          <w:rFonts w:ascii="Times" w:eastAsia="游明朝" w:hAnsi="Times" w:hint="eastAsia"/>
          <w:b/>
          <w:bCs/>
          <w:sz w:val="22"/>
          <w:szCs w:val="22"/>
        </w:rPr>
        <w:t>Capability interpretation for mixture of FDD/TDD</w:t>
      </w:r>
      <w:r>
        <w:rPr>
          <w:rFonts w:ascii="Times" w:eastAsia="游明朝" w:hAnsi="Times"/>
          <w:b/>
          <w:bCs/>
          <w:sz w:val="22"/>
          <w:szCs w:val="22"/>
        </w:rPr>
        <w:t>”</w:t>
      </w:r>
      <w:r>
        <w:rPr>
          <w:rFonts w:ascii="Times" w:eastAsia="游明朝" w:hAnsi="Times" w:hint="eastAsia"/>
          <w:b/>
          <w:bCs/>
          <w:sz w:val="22"/>
          <w:szCs w:val="22"/>
        </w:rPr>
        <w:t xml:space="preserve"> column in FG 2-1. </w:t>
      </w:r>
    </w:p>
    <w:p w14:paraId="6DEFE6E2" w14:textId="77777777" w:rsidR="005864D6" w:rsidRDefault="005864D6" w:rsidP="005864D6">
      <w:pPr>
        <w:rPr>
          <w:rFonts w:ascii="Times" w:eastAsia="游明朝" w:hAnsi="Times"/>
          <w:b/>
          <w:bCs/>
          <w:sz w:val="22"/>
          <w:szCs w:val="22"/>
        </w:rPr>
      </w:pPr>
    </w:p>
    <w:tbl>
      <w:tblPr>
        <w:tblStyle w:val="afd"/>
        <w:tblW w:w="5000" w:type="pct"/>
        <w:tblLook w:val="04A0" w:firstRow="1" w:lastRow="0" w:firstColumn="1" w:lastColumn="0" w:noHBand="0" w:noVBand="1"/>
      </w:tblPr>
      <w:tblGrid>
        <w:gridCol w:w="2261"/>
        <w:gridCol w:w="20122"/>
      </w:tblGrid>
      <w:tr w:rsidR="004673EE" w:rsidRPr="004673EE" w14:paraId="2E55302F" w14:textId="77777777" w:rsidTr="004F3AAD">
        <w:tc>
          <w:tcPr>
            <w:tcW w:w="505" w:type="pct"/>
            <w:shd w:val="clear" w:color="auto" w:fill="F2F2F2" w:themeFill="background1" w:themeFillShade="F2"/>
          </w:tcPr>
          <w:p w14:paraId="39EE1ED0" w14:textId="77777777" w:rsidR="004673EE" w:rsidRPr="004673EE" w:rsidRDefault="004673EE" w:rsidP="004673EE">
            <w:pPr>
              <w:textAlignment w:val="auto"/>
              <w:rPr>
                <w:rFonts w:ascii="Times" w:eastAsia="游明朝" w:hAnsi="Times"/>
                <w:b/>
                <w:bCs/>
                <w:sz w:val="22"/>
                <w:szCs w:val="22"/>
                <w:lang w:val="en-US"/>
              </w:rPr>
            </w:pPr>
            <w:r w:rsidRPr="004673EE">
              <w:rPr>
                <w:rFonts w:ascii="Times" w:eastAsia="游明朝" w:hAnsi="Times" w:hint="eastAsia"/>
                <w:b/>
                <w:bCs/>
                <w:sz w:val="22"/>
                <w:szCs w:val="22"/>
                <w:lang w:val="en-US"/>
              </w:rPr>
              <w:t>C</w:t>
            </w:r>
            <w:r w:rsidRPr="004673EE">
              <w:rPr>
                <w:rFonts w:ascii="Times" w:eastAsia="游明朝" w:hAnsi="Times"/>
                <w:b/>
                <w:bCs/>
                <w:sz w:val="22"/>
                <w:szCs w:val="22"/>
                <w:lang w:val="en-US"/>
              </w:rPr>
              <w:t>ompany</w:t>
            </w:r>
          </w:p>
        </w:tc>
        <w:tc>
          <w:tcPr>
            <w:tcW w:w="4495" w:type="pct"/>
            <w:shd w:val="clear" w:color="auto" w:fill="F2F2F2" w:themeFill="background1" w:themeFillShade="F2"/>
          </w:tcPr>
          <w:p w14:paraId="7F20F49D" w14:textId="77777777" w:rsidR="004673EE" w:rsidRPr="004673EE" w:rsidRDefault="004673EE" w:rsidP="004673EE">
            <w:pPr>
              <w:textAlignment w:val="auto"/>
              <w:rPr>
                <w:rFonts w:ascii="Times" w:eastAsia="游明朝" w:hAnsi="Times"/>
                <w:b/>
                <w:bCs/>
                <w:sz w:val="22"/>
                <w:szCs w:val="22"/>
                <w:lang w:val="en-US"/>
              </w:rPr>
            </w:pPr>
            <w:r w:rsidRPr="004673EE">
              <w:rPr>
                <w:rFonts w:ascii="Times" w:eastAsia="游明朝" w:hAnsi="Times" w:hint="eastAsia"/>
                <w:b/>
                <w:bCs/>
                <w:sz w:val="22"/>
                <w:szCs w:val="22"/>
                <w:lang w:val="en-US"/>
              </w:rPr>
              <w:t>C</w:t>
            </w:r>
            <w:r w:rsidRPr="004673EE">
              <w:rPr>
                <w:rFonts w:ascii="Times" w:eastAsia="游明朝" w:hAnsi="Times"/>
                <w:b/>
                <w:bCs/>
                <w:sz w:val="22"/>
                <w:szCs w:val="22"/>
                <w:lang w:val="en-US"/>
              </w:rPr>
              <w:t>omment</w:t>
            </w:r>
          </w:p>
        </w:tc>
      </w:tr>
      <w:tr w:rsidR="004673EE" w:rsidRPr="004673EE" w14:paraId="0ED8D311" w14:textId="77777777" w:rsidTr="004F3AAD">
        <w:tc>
          <w:tcPr>
            <w:tcW w:w="505" w:type="pct"/>
          </w:tcPr>
          <w:p w14:paraId="15264C60" w14:textId="168BACB4" w:rsidR="004673EE" w:rsidRPr="009172AF" w:rsidRDefault="00FF0108" w:rsidP="004673EE">
            <w:pPr>
              <w:textAlignment w:val="auto"/>
              <w:rPr>
                <w:rFonts w:ascii="Times" w:eastAsia="SimSun" w:hAnsi="Times"/>
                <w:sz w:val="22"/>
                <w:szCs w:val="22"/>
                <w:lang w:val="en-US" w:eastAsia="zh-CN"/>
              </w:rPr>
            </w:pPr>
            <w:r>
              <w:rPr>
                <w:rFonts w:ascii="Times" w:eastAsia="SimSun" w:hAnsi="Times"/>
                <w:sz w:val="22"/>
                <w:szCs w:val="22"/>
                <w:lang w:val="en-US" w:eastAsia="zh-CN"/>
              </w:rPr>
              <w:t>V</w:t>
            </w:r>
            <w:r w:rsidR="009172AF">
              <w:rPr>
                <w:rFonts w:ascii="Times" w:eastAsia="SimSun" w:hAnsi="Times" w:hint="eastAsia"/>
                <w:sz w:val="22"/>
                <w:szCs w:val="22"/>
                <w:lang w:val="en-US" w:eastAsia="zh-CN"/>
              </w:rPr>
              <w:t>ivo</w:t>
            </w:r>
            <w:r>
              <w:rPr>
                <w:rFonts w:ascii="Times" w:eastAsia="SimSun" w:hAnsi="Times" w:hint="eastAsia"/>
                <w:sz w:val="22"/>
                <w:szCs w:val="22"/>
                <w:lang w:val="en-US" w:eastAsia="zh-CN"/>
              </w:rPr>
              <w:t>1</w:t>
            </w:r>
          </w:p>
        </w:tc>
        <w:tc>
          <w:tcPr>
            <w:tcW w:w="4495" w:type="pct"/>
          </w:tcPr>
          <w:p w14:paraId="794CB56B" w14:textId="39F868ED" w:rsidR="00F42E5E" w:rsidRPr="00F42E5E" w:rsidRDefault="009172AF" w:rsidP="00F42E5E">
            <w:pPr>
              <w:textAlignment w:val="auto"/>
              <w:rPr>
                <w:rFonts w:ascii="Times" w:eastAsia="SimSun" w:hAnsi="Times"/>
                <w:sz w:val="22"/>
                <w:szCs w:val="22"/>
                <w:lang w:eastAsia="zh-CN"/>
              </w:rPr>
            </w:pPr>
            <w:r>
              <w:rPr>
                <w:rFonts w:ascii="Times" w:eastAsia="SimSun" w:hAnsi="Times"/>
                <w:sz w:val="22"/>
                <w:szCs w:val="22"/>
                <w:lang w:eastAsia="zh-CN"/>
              </w:rPr>
              <w:t>I</w:t>
            </w:r>
            <w:r>
              <w:rPr>
                <w:rFonts w:ascii="Times" w:eastAsia="SimSun" w:hAnsi="Times" w:hint="eastAsia"/>
                <w:sz w:val="22"/>
                <w:szCs w:val="22"/>
                <w:lang w:eastAsia="zh-CN"/>
              </w:rPr>
              <w:t>f option2(per band) is adopted in proposal5, there is no need to put TDD only, because the half duplex mode for a band is clearly specified</w:t>
            </w:r>
            <w:r w:rsidR="00F42E5E">
              <w:rPr>
                <w:rFonts w:ascii="Times" w:eastAsia="SimSun" w:hAnsi="Times" w:hint="eastAsia"/>
                <w:sz w:val="22"/>
                <w:szCs w:val="22"/>
                <w:lang w:eastAsia="zh-CN"/>
              </w:rPr>
              <w:t xml:space="preserve"> in RAN4 spec</w:t>
            </w:r>
            <w:r>
              <w:rPr>
                <w:rFonts w:ascii="Times" w:eastAsia="SimSun" w:hAnsi="Times" w:hint="eastAsia"/>
                <w:sz w:val="22"/>
                <w:szCs w:val="22"/>
                <w:lang w:eastAsia="zh-CN"/>
              </w:rPr>
              <w:t xml:space="preserve">. </w:t>
            </w:r>
            <w:r>
              <w:rPr>
                <w:rFonts w:ascii="Times" w:eastAsia="SimSun" w:hAnsi="Times"/>
                <w:sz w:val="22"/>
                <w:szCs w:val="22"/>
                <w:lang w:eastAsia="zh-CN"/>
              </w:rPr>
              <w:t>I</w:t>
            </w:r>
            <w:r>
              <w:rPr>
                <w:rFonts w:ascii="Times" w:eastAsia="SimSun" w:hAnsi="Times" w:hint="eastAsia"/>
                <w:sz w:val="22"/>
                <w:szCs w:val="22"/>
                <w:lang w:eastAsia="zh-CN"/>
              </w:rPr>
              <w:t>f option1(</w:t>
            </w:r>
            <w:r w:rsidR="00F42E5E">
              <w:rPr>
                <w:rFonts w:eastAsia="SimSun"/>
                <w:lang w:eastAsia="zh-CN"/>
              </w:rPr>
              <w:t>per UE</w:t>
            </w:r>
            <w:r>
              <w:rPr>
                <w:rFonts w:ascii="Times" w:eastAsia="SimSun" w:hAnsi="Times" w:hint="eastAsia"/>
                <w:sz w:val="22"/>
                <w:szCs w:val="22"/>
                <w:lang w:eastAsia="zh-CN"/>
              </w:rPr>
              <w:t>)</w:t>
            </w:r>
            <w:r w:rsidR="00F42E5E">
              <w:rPr>
                <w:rFonts w:ascii="Times" w:eastAsia="SimSun" w:hAnsi="Times" w:hint="eastAsia"/>
                <w:sz w:val="22"/>
                <w:szCs w:val="22"/>
                <w:lang w:eastAsia="zh-CN"/>
              </w:rPr>
              <w:t xml:space="preserve"> is adopted, </w:t>
            </w:r>
            <w:r w:rsidR="00F42E5E">
              <w:rPr>
                <w:rFonts w:eastAsia="SimSun"/>
                <w:lang w:eastAsia="zh-CN"/>
              </w:rPr>
              <w:t>there is a need to differentiate between TDD and FDD, as this feature is for TDD only.</w:t>
            </w:r>
          </w:p>
        </w:tc>
      </w:tr>
      <w:tr w:rsidR="004673EE" w:rsidRPr="004673EE" w14:paraId="69FD0831" w14:textId="77777777" w:rsidTr="004F3AAD">
        <w:tc>
          <w:tcPr>
            <w:tcW w:w="505" w:type="pct"/>
          </w:tcPr>
          <w:p w14:paraId="2F25FD22" w14:textId="0AB08FC5" w:rsidR="004673EE" w:rsidRPr="004673EE" w:rsidRDefault="008945E8" w:rsidP="004673EE">
            <w:pPr>
              <w:textAlignment w:val="auto"/>
              <w:rPr>
                <w:rFonts w:ascii="Times" w:eastAsia="游明朝" w:hAnsi="Times"/>
                <w:sz w:val="22"/>
                <w:szCs w:val="22"/>
                <w:lang w:val="en-US"/>
              </w:rPr>
            </w:pPr>
            <w:r>
              <w:rPr>
                <w:rFonts w:ascii="Times" w:eastAsia="游明朝" w:hAnsi="Times"/>
                <w:sz w:val="22"/>
                <w:szCs w:val="22"/>
                <w:lang w:val="en-US"/>
              </w:rPr>
              <w:t xml:space="preserve">Nordic </w:t>
            </w:r>
          </w:p>
        </w:tc>
        <w:tc>
          <w:tcPr>
            <w:tcW w:w="4495" w:type="pct"/>
          </w:tcPr>
          <w:p w14:paraId="5F6CBF8A" w14:textId="165BF7EB" w:rsidR="004673EE" w:rsidRPr="004673EE" w:rsidRDefault="00DE317E" w:rsidP="004673EE">
            <w:pPr>
              <w:textAlignment w:val="auto"/>
              <w:rPr>
                <w:rFonts w:ascii="Times" w:eastAsia="游明朝" w:hAnsi="Times"/>
                <w:sz w:val="22"/>
                <w:szCs w:val="22"/>
              </w:rPr>
            </w:pPr>
            <w:r>
              <w:rPr>
                <w:rFonts w:ascii="Times" w:eastAsia="游明朝" w:hAnsi="Times"/>
                <w:sz w:val="22"/>
                <w:szCs w:val="22"/>
              </w:rPr>
              <w:t xml:space="preserve">Not applicable </w:t>
            </w:r>
            <w:r w:rsidR="00A610EA">
              <w:rPr>
                <w:rFonts w:ascii="Times" w:eastAsia="游明朝" w:hAnsi="Times"/>
                <w:sz w:val="22"/>
                <w:szCs w:val="22"/>
              </w:rPr>
              <w:t>to this feature</w:t>
            </w:r>
          </w:p>
        </w:tc>
      </w:tr>
      <w:tr w:rsidR="000E68C8" w:rsidRPr="004673EE" w14:paraId="5D2D898A" w14:textId="77777777" w:rsidTr="004F3AAD">
        <w:tc>
          <w:tcPr>
            <w:tcW w:w="505" w:type="pct"/>
          </w:tcPr>
          <w:p w14:paraId="2B3031B2" w14:textId="5C1FF88D" w:rsidR="000E68C8" w:rsidRPr="004673EE" w:rsidRDefault="000E68C8" w:rsidP="000E68C8">
            <w:pPr>
              <w:textAlignment w:val="auto"/>
              <w:rPr>
                <w:rFonts w:ascii="Times" w:eastAsia="游明朝" w:hAnsi="Times"/>
                <w:sz w:val="22"/>
                <w:szCs w:val="22"/>
                <w:lang w:val="en-US"/>
              </w:rPr>
            </w:pPr>
            <w:r>
              <w:rPr>
                <w:rFonts w:ascii="Times" w:eastAsia="游明朝" w:hAnsi="Times"/>
                <w:sz w:val="22"/>
                <w:szCs w:val="22"/>
                <w:lang w:val="en-US"/>
              </w:rPr>
              <w:t>Nokia, NSB</w:t>
            </w:r>
          </w:p>
        </w:tc>
        <w:tc>
          <w:tcPr>
            <w:tcW w:w="4495" w:type="pct"/>
          </w:tcPr>
          <w:p w14:paraId="72EF30BC" w14:textId="518F26C4" w:rsidR="000E68C8" w:rsidRPr="004673EE" w:rsidRDefault="000E68C8" w:rsidP="000E68C8">
            <w:pPr>
              <w:textAlignment w:val="auto"/>
              <w:rPr>
                <w:rFonts w:ascii="Times" w:eastAsia="游明朝" w:hAnsi="Times"/>
                <w:sz w:val="22"/>
                <w:szCs w:val="22"/>
              </w:rPr>
            </w:pPr>
            <w:r>
              <w:rPr>
                <w:rFonts w:ascii="Times" w:eastAsia="游明朝" w:hAnsi="Times"/>
                <w:sz w:val="22"/>
                <w:szCs w:val="22"/>
                <w:lang w:val="en-US"/>
              </w:rPr>
              <w:t>Support.</w:t>
            </w:r>
          </w:p>
        </w:tc>
      </w:tr>
      <w:tr w:rsidR="000E68C8" w:rsidRPr="004673EE" w14:paraId="61F6DA94" w14:textId="77777777" w:rsidTr="004F3AAD">
        <w:tc>
          <w:tcPr>
            <w:tcW w:w="505" w:type="pct"/>
          </w:tcPr>
          <w:p w14:paraId="37026D0B" w14:textId="581C98AD" w:rsidR="000E68C8" w:rsidRPr="00652F18" w:rsidRDefault="00652F18" w:rsidP="000E68C8">
            <w:pPr>
              <w:textAlignment w:val="auto"/>
              <w:rPr>
                <w:rFonts w:ascii="Times" w:eastAsia="SimSun" w:hAnsi="Times"/>
                <w:sz w:val="22"/>
                <w:szCs w:val="22"/>
                <w:lang w:val="en-US" w:eastAsia="zh-CN"/>
              </w:rPr>
            </w:pPr>
            <w:r>
              <w:rPr>
                <w:rFonts w:ascii="Times" w:eastAsia="SimSun" w:hAnsi="Times" w:hint="eastAsia"/>
                <w:sz w:val="22"/>
                <w:szCs w:val="22"/>
                <w:lang w:val="en-US" w:eastAsia="zh-CN"/>
              </w:rPr>
              <w:t>X</w:t>
            </w:r>
            <w:r>
              <w:rPr>
                <w:rFonts w:ascii="Times" w:eastAsia="SimSun" w:hAnsi="Times"/>
                <w:sz w:val="22"/>
                <w:szCs w:val="22"/>
                <w:lang w:val="en-US" w:eastAsia="zh-CN"/>
              </w:rPr>
              <w:t>iaomi</w:t>
            </w:r>
          </w:p>
        </w:tc>
        <w:tc>
          <w:tcPr>
            <w:tcW w:w="4495" w:type="pct"/>
          </w:tcPr>
          <w:p w14:paraId="731E06C6" w14:textId="02FEF6BC" w:rsidR="000E68C8" w:rsidRPr="00652F18" w:rsidRDefault="00652F18" w:rsidP="000E68C8">
            <w:pPr>
              <w:textAlignment w:val="auto"/>
              <w:rPr>
                <w:rFonts w:ascii="Times" w:eastAsia="SimSun" w:hAnsi="Times"/>
                <w:sz w:val="22"/>
                <w:szCs w:val="22"/>
                <w:lang w:eastAsia="zh-CN"/>
              </w:rPr>
            </w:pPr>
            <w:r>
              <w:rPr>
                <w:rFonts w:ascii="Times" w:eastAsia="SimSun" w:hAnsi="Times" w:hint="eastAsia"/>
                <w:sz w:val="22"/>
                <w:szCs w:val="22"/>
                <w:lang w:eastAsia="zh-CN"/>
              </w:rPr>
              <w:t>S</w:t>
            </w:r>
            <w:r>
              <w:rPr>
                <w:rFonts w:ascii="Times" w:eastAsia="SimSun" w:hAnsi="Times"/>
                <w:sz w:val="22"/>
                <w:szCs w:val="22"/>
                <w:lang w:eastAsia="zh-CN"/>
              </w:rPr>
              <w:t>upport.</w:t>
            </w:r>
          </w:p>
        </w:tc>
      </w:tr>
      <w:tr w:rsidR="000E68C8" w:rsidRPr="004673EE" w14:paraId="7E80595E" w14:textId="77777777" w:rsidTr="004F3AAD">
        <w:tc>
          <w:tcPr>
            <w:tcW w:w="505" w:type="pct"/>
          </w:tcPr>
          <w:p w14:paraId="562C5B52" w14:textId="3A93D7AC" w:rsidR="000E68C8" w:rsidRPr="004673EE" w:rsidRDefault="008730C5" w:rsidP="000E68C8">
            <w:pPr>
              <w:textAlignment w:val="auto"/>
              <w:rPr>
                <w:rFonts w:ascii="Times" w:eastAsia="游明朝" w:hAnsi="Times"/>
                <w:sz w:val="22"/>
                <w:szCs w:val="22"/>
                <w:lang w:val="en-US"/>
              </w:rPr>
            </w:pPr>
            <w:r>
              <w:rPr>
                <w:rFonts w:ascii="Times" w:eastAsia="SimSun" w:hAnsi="Times" w:hint="eastAsia"/>
                <w:sz w:val="22"/>
                <w:szCs w:val="22"/>
                <w:lang w:val="en-US" w:eastAsia="zh-CN"/>
              </w:rPr>
              <w:t>NTT DOCOMO</w:t>
            </w:r>
          </w:p>
        </w:tc>
        <w:tc>
          <w:tcPr>
            <w:tcW w:w="4495" w:type="pct"/>
          </w:tcPr>
          <w:p w14:paraId="7EB846C8" w14:textId="36DA8037" w:rsidR="000E68C8" w:rsidRPr="008730C5" w:rsidRDefault="008730C5" w:rsidP="000E68C8">
            <w:pPr>
              <w:textAlignment w:val="auto"/>
              <w:rPr>
                <w:rFonts w:ascii="Times" w:eastAsia="SimSun" w:hAnsi="Times"/>
                <w:sz w:val="22"/>
                <w:szCs w:val="22"/>
                <w:lang w:eastAsia="zh-CN"/>
              </w:rPr>
            </w:pPr>
            <w:r>
              <w:rPr>
                <w:rFonts w:ascii="Times" w:eastAsia="SimSun" w:hAnsi="Times" w:hint="eastAsia"/>
                <w:sz w:val="22"/>
                <w:szCs w:val="22"/>
                <w:lang w:eastAsia="zh-CN"/>
              </w:rPr>
              <w:t>Support.</w:t>
            </w:r>
          </w:p>
        </w:tc>
      </w:tr>
      <w:tr w:rsidR="000E68C8" w:rsidRPr="004673EE" w14:paraId="53000329" w14:textId="77777777" w:rsidTr="004F3AAD">
        <w:tc>
          <w:tcPr>
            <w:tcW w:w="505" w:type="pct"/>
          </w:tcPr>
          <w:p w14:paraId="1CF16EF3" w14:textId="7CE52CCC" w:rsidR="000E68C8" w:rsidRPr="004673EE" w:rsidRDefault="008C53C0" w:rsidP="000E68C8">
            <w:pPr>
              <w:textAlignment w:val="auto"/>
              <w:rPr>
                <w:rFonts w:ascii="Times" w:eastAsia="游明朝" w:hAnsi="Times"/>
                <w:sz w:val="22"/>
                <w:szCs w:val="22"/>
                <w:lang w:val="en-US"/>
              </w:rPr>
            </w:pPr>
            <w:r>
              <w:rPr>
                <w:rFonts w:ascii="Times" w:eastAsia="游明朝" w:hAnsi="Times"/>
                <w:sz w:val="22"/>
                <w:szCs w:val="22"/>
                <w:lang w:val="en-US"/>
              </w:rPr>
              <w:t>Qualcomm</w:t>
            </w:r>
          </w:p>
        </w:tc>
        <w:tc>
          <w:tcPr>
            <w:tcW w:w="4495" w:type="pct"/>
          </w:tcPr>
          <w:p w14:paraId="753A273B" w14:textId="44AA6B04" w:rsidR="000E68C8" w:rsidRPr="004673EE" w:rsidRDefault="008C53C0" w:rsidP="000E68C8">
            <w:pPr>
              <w:textAlignment w:val="auto"/>
              <w:rPr>
                <w:rFonts w:ascii="Times" w:eastAsia="游明朝" w:hAnsi="Times"/>
                <w:sz w:val="22"/>
                <w:szCs w:val="22"/>
              </w:rPr>
            </w:pPr>
            <w:r>
              <w:rPr>
                <w:rFonts w:ascii="Times" w:eastAsia="游明朝" w:hAnsi="Times"/>
                <w:sz w:val="22"/>
                <w:szCs w:val="22"/>
              </w:rPr>
              <w:t>Support</w:t>
            </w:r>
          </w:p>
        </w:tc>
      </w:tr>
      <w:tr w:rsidR="000E68C8" w:rsidRPr="004673EE" w14:paraId="3B38A5FC" w14:textId="77777777" w:rsidTr="004F3AAD">
        <w:tc>
          <w:tcPr>
            <w:tcW w:w="505" w:type="pct"/>
          </w:tcPr>
          <w:p w14:paraId="42861822" w14:textId="422333B6" w:rsidR="000E68C8" w:rsidRPr="00154F94" w:rsidRDefault="00154F94" w:rsidP="000E68C8">
            <w:pPr>
              <w:textAlignment w:val="auto"/>
              <w:rPr>
                <w:rFonts w:ascii="Times" w:eastAsia="SimSun" w:hAnsi="Times"/>
                <w:sz w:val="22"/>
                <w:szCs w:val="22"/>
                <w:lang w:val="en-US" w:eastAsia="zh-CN"/>
              </w:rPr>
            </w:pPr>
            <w:r>
              <w:rPr>
                <w:rFonts w:ascii="Times" w:eastAsia="SimSun" w:hAnsi="Times" w:hint="eastAsia"/>
                <w:sz w:val="22"/>
                <w:szCs w:val="22"/>
                <w:lang w:val="en-US" w:eastAsia="zh-CN"/>
              </w:rPr>
              <w:t>Z</w:t>
            </w:r>
            <w:r>
              <w:rPr>
                <w:rFonts w:ascii="Times" w:eastAsia="SimSun" w:hAnsi="Times"/>
                <w:sz w:val="22"/>
                <w:szCs w:val="22"/>
                <w:lang w:val="en-US" w:eastAsia="zh-CN"/>
              </w:rPr>
              <w:t>TE</w:t>
            </w:r>
          </w:p>
        </w:tc>
        <w:tc>
          <w:tcPr>
            <w:tcW w:w="4495" w:type="pct"/>
          </w:tcPr>
          <w:p w14:paraId="2D589AD5" w14:textId="51CE700E" w:rsidR="000E68C8" w:rsidRPr="00154F94" w:rsidRDefault="00154F94" w:rsidP="000E68C8">
            <w:pPr>
              <w:textAlignment w:val="auto"/>
              <w:rPr>
                <w:rFonts w:ascii="Times" w:eastAsia="SimSun" w:hAnsi="Times"/>
                <w:sz w:val="22"/>
                <w:szCs w:val="22"/>
                <w:lang w:eastAsia="zh-CN"/>
              </w:rPr>
            </w:pPr>
            <w:r>
              <w:rPr>
                <w:rFonts w:ascii="Times" w:eastAsia="SimSun" w:hAnsi="Times" w:hint="eastAsia"/>
                <w:sz w:val="22"/>
                <w:szCs w:val="22"/>
                <w:lang w:eastAsia="zh-CN"/>
              </w:rPr>
              <w:t>S</w:t>
            </w:r>
            <w:r>
              <w:rPr>
                <w:rFonts w:ascii="Times" w:eastAsia="SimSun" w:hAnsi="Times"/>
                <w:sz w:val="22"/>
                <w:szCs w:val="22"/>
                <w:lang w:eastAsia="zh-CN"/>
              </w:rPr>
              <w:t>upport</w:t>
            </w:r>
          </w:p>
        </w:tc>
      </w:tr>
      <w:tr w:rsidR="000E68C8" w:rsidRPr="004673EE" w14:paraId="7A04810E" w14:textId="77777777" w:rsidTr="004F3AAD">
        <w:tc>
          <w:tcPr>
            <w:tcW w:w="505" w:type="pct"/>
          </w:tcPr>
          <w:p w14:paraId="07448EC4" w14:textId="2EAC06AC" w:rsidR="000E68C8" w:rsidRPr="00CE3773" w:rsidRDefault="00CE3773" w:rsidP="000E68C8">
            <w:pPr>
              <w:textAlignment w:val="auto"/>
              <w:rPr>
                <w:rFonts w:ascii="Times" w:eastAsia="SimSun" w:hAnsi="Times"/>
                <w:sz w:val="22"/>
                <w:szCs w:val="22"/>
                <w:lang w:val="en-US" w:eastAsia="zh-CN"/>
              </w:rPr>
            </w:pPr>
            <w:r>
              <w:rPr>
                <w:rFonts w:ascii="Times" w:eastAsia="SimSun" w:hAnsi="Times" w:hint="eastAsia"/>
                <w:sz w:val="22"/>
                <w:szCs w:val="22"/>
                <w:lang w:val="en-US" w:eastAsia="zh-CN"/>
              </w:rPr>
              <w:t>H</w:t>
            </w:r>
            <w:r>
              <w:rPr>
                <w:rFonts w:ascii="Times" w:eastAsia="SimSun" w:hAnsi="Times"/>
                <w:sz w:val="22"/>
                <w:szCs w:val="22"/>
                <w:lang w:val="en-US" w:eastAsia="zh-CN"/>
              </w:rPr>
              <w:t xml:space="preserve">uawei, </w:t>
            </w:r>
            <w:proofErr w:type="spellStart"/>
            <w:r>
              <w:rPr>
                <w:rFonts w:ascii="Times" w:eastAsia="SimSun" w:hAnsi="Times"/>
                <w:sz w:val="22"/>
                <w:szCs w:val="22"/>
                <w:lang w:val="en-US" w:eastAsia="zh-CN"/>
              </w:rPr>
              <w:t>HiSilicon</w:t>
            </w:r>
            <w:proofErr w:type="spellEnd"/>
          </w:p>
        </w:tc>
        <w:tc>
          <w:tcPr>
            <w:tcW w:w="4495" w:type="pct"/>
          </w:tcPr>
          <w:p w14:paraId="6C259CFD" w14:textId="05285A48" w:rsidR="000E68C8" w:rsidRPr="00CE3773" w:rsidRDefault="00CE3773" w:rsidP="000E68C8">
            <w:pPr>
              <w:textAlignment w:val="auto"/>
              <w:rPr>
                <w:rFonts w:ascii="Times" w:eastAsia="SimSun" w:hAnsi="Times"/>
                <w:sz w:val="22"/>
                <w:szCs w:val="22"/>
                <w:lang w:val="en-US" w:eastAsia="zh-CN"/>
              </w:rPr>
            </w:pPr>
            <w:r>
              <w:rPr>
                <w:rFonts w:ascii="Times" w:eastAsia="SimSun" w:hAnsi="Times" w:hint="eastAsia"/>
                <w:sz w:val="22"/>
                <w:szCs w:val="22"/>
                <w:lang w:val="en-US" w:eastAsia="zh-CN"/>
              </w:rPr>
              <w:t>s</w:t>
            </w:r>
            <w:r>
              <w:rPr>
                <w:rFonts w:ascii="Times" w:eastAsia="SimSun" w:hAnsi="Times"/>
                <w:sz w:val="22"/>
                <w:szCs w:val="22"/>
                <w:lang w:val="en-US" w:eastAsia="zh-CN"/>
              </w:rPr>
              <w:t>upport</w:t>
            </w:r>
          </w:p>
        </w:tc>
      </w:tr>
      <w:tr w:rsidR="000E68C8" w:rsidRPr="004673EE" w14:paraId="213D7CD8" w14:textId="77777777" w:rsidTr="004F3AAD">
        <w:tc>
          <w:tcPr>
            <w:tcW w:w="505" w:type="pct"/>
          </w:tcPr>
          <w:p w14:paraId="19D7ECB3" w14:textId="5130AC3F" w:rsidR="000E68C8" w:rsidRPr="004673EE" w:rsidRDefault="002755F0" w:rsidP="000E68C8">
            <w:pPr>
              <w:textAlignment w:val="auto"/>
              <w:rPr>
                <w:rFonts w:ascii="Times" w:eastAsia="游明朝" w:hAnsi="Times"/>
                <w:sz w:val="22"/>
                <w:szCs w:val="22"/>
                <w:lang w:val="en-US"/>
              </w:rPr>
            </w:pPr>
            <w:r>
              <w:rPr>
                <w:rFonts w:ascii="Times" w:eastAsia="游明朝" w:hAnsi="Times"/>
                <w:sz w:val="22"/>
                <w:szCs w:val="22"/>
                <w:lang w:val="en-US"/>
              </w:rPr>
              <w:t>Iridium</w:t>
            </w:r>
          </w:p>
        </w:tc>
        <w:tc>
          <w:tcPr>
            <w:tcW w:w="4495" w:type="pct"/>
          </w:tcPr>
          <w:p w14:paraId="0BA05730" w14:textId="36930427" w:rsidR="000E68C8" w:rsidRPr="004673EE" w:rsidRDefault="002755F0" w:rsidP="000E68C8">
            <w:pPr>
              <w:textAlignment w:val="auto"/>
              <w:rPr>
                <w:rFonts w:ascii="Times" w:eastAsia="游明朝" w:hAnsi="Times"/>
                <w:sz w:val="22"/>
                <w:szCs w:val="22"/>
                <w:lang w:val="en-US"/>
              </w:rPr>
            </w:pPr>
            <w:r>
              <w:rPr>
                <w:rFonts w:ascii="Times" w:eastAsia="游明朝" w:hAnsi="Times"/>
                <w:sz w:val="22"/>
                <w:szCs w:val="22"/>
                <w:lang w:val="en-US"/>
              </w:rPr>
              <w:t>Support</w:t>
            </w:r>
          </w:p>
        </w:tc>
      </w:tr>
      <w:tr w:rsidR="0076263B" w:rsidRPr="004673EE" w14:paraId="62FE33B6" w14:textId="77777777" w:rsidTr="004F3AAD">
        <w:tc>
          <w:tcPr>
            <w:tcW w:w="505" w:type="pct"/>
          </w:tcPr>
          <w:p w14:paraId="3253AFD1" w14:textId="605186F1" w:rsidR="0076263B" w:rsidRDefault="0076263B" w:rsidP="000E68C8">
            <w:pPr>
              <w:rPr>
                <w:rFonts w:ascii="Times" w:eastAsia="游明朝" w:hAnsi="Times"/>
                <w:sz w:val="22"/>
                <w:szCs w:val="22"/>
                <w:lang w:val="en-US"/>
              </w:rPr>
            </w:pPr>
            <w:r>
              <w:rPr>
                <w:rFonts w:ascii="Times" w:eastAsia="游明朝" w:hAnsi="Times"/>
                <w:sz w:val="22"/>
                <w:szCs w:val="22"/>
                <w:lang w:val="en-US"/>
              </w:rPr>
              <w:t>Apple</w:t>
            </w:r>
          </w:p>
        </w:tc>
        <w:tc>
          <w:tcPr>
            <w:tcW w:w="4495" w:type="pct"/>
          </w:tcPr>
          <w:p w14:paraId="4F8CAE0E" w14:textId="1F9FE614" w:rsidR="0076263B" w:rsidRDefault="0076263B" w:rsidP="000E68C8">
            <w:pPr>
              <w:rPr>
                <w:rFonts w:ascii="Times" w:eastAsia="游明朝" w:hAnsi="Times"/>
                <w:sz w:val="22"/>
                <w:szCs w:val="22"/>
                <w:lang w:val="en-US"/>
              </w:rPr>
            </w:pPr>
            <w:r>
              <w:rPr>
                <w:rFonts w:ascii="Times" w:eastAsia="游明朝" w:hAnsi="Times"/>
                <w:sz w:val="22"/>
                <w:szCs w:val="22"/>
                <w:lang w:val="en-US"/>
              </w:rPr>
              <w:t>Support</w:t>
            </w:r>
          </w:p>
        </w:tc>
      </w:tr>
    </w:tbl>
    <w:p w14:paraId="46EEA4AF" w14:textId="77777777" w:rsidR="004673EE" w:rsidRDefault="004673EE" w:rsidP="005864D6">
      <w:pPr>
        <w:rPr>
          <w:rFonts w:ascii="Times" w:eastAsia="游明朝" w:hAnsi="Times"/>
          <w:b/>
          <w:bCs/>
          <w:sz w:val="22"/>
          <w:szCs w:val="22"/>
        </w:rPr>
      </w:pPr>
    </w:p>
    <w:p w14:paraId="00236FBD" w14:textId="77777777" w:rsidR="004673EE" w:rsidRPr="005864D6" w:rsidRDefault="004673EE" w:rsidP="005864D6">
      <w:pPr>
        <w:rPr>
          <w:rFonts w:ascii="Times" w:eastAsia="游明朝" w:hAnsi="Times"/>
          <w:b/>
          <w:bCs/>
          <w:sz w:val="22"/>
          <w:szCs w:val="22"/>
        </w:rPr>
      </w:pPr>
    </w:p>
    <w:p w14:paraId="69392DEA" w14:textId="77777777" w:rsidR="00396913" w:rsidRDefault="00396913" w:rsidP="00475DD7">
      <w:pPr>
        <w:rPr>
          <w:rFonts w:eastAsia="SimSun"/>
          <w:lang w:val="en-US" w:eastAsia="zh-CN"/>
        </w:rPr>
      </w:pPr>
    </w:p>
    <w:p w14:paraId="46968E19" w14:textId="77777777" w:rsidR="0034264F" w:rsidRDefault="0034264F" w:rsidP="00475DD7">
      <w:pPr>
        <w:rPr>
          <w:rFonts w:eastAsiaTheme="minorEastAsia"/>
          <w:lang w:val="en-US"/>
        </w:rPr>
      </w:pPr>
    </w:p>
    <w:p w14:paraId="5C8BDAE4" w14:textId="77777777" w:rsidR="00CB5DAC" w:rsidRDefault="00CB5DAC" w:rsidP="00475DD7">
      <w:pPr>
        <w:rPr>
          <w:rFonts w:eastAsiaTheme="minorEastAsia"/>
          <w:lang w:val="en-US"/>
        </w:rPr>
      </w:pPr>
    </w:p>
    <w:p w14:paraId="07AF777C" w14:textId="77777777" w:rsidR="00CB5DAC" w:rsidRPr="00CB5DAC" w:rsidRDefault="00CB5DAC" w:rsidP="00475DD7">
      <w:pPr>
        <w:rPr>
          <w:rFonts w:eastAsiaTheme="minorEastAsia"/>
          <w:lang w:val="en-US"/>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lastRenderedPageBreak/>
        <w:t>Conclusions</w:t>
      </w:r>
    </w:p>
    <w:p w14:paraId="4358FEF7" w14:textId="23BEE27F" w:rsidR="009361B2" w:rsidRDefault="00423FA2">
      <w:pPr>
        <w:spacing w:afterLines="50" w:after="120"/>
        <w:jc w:val="both"/>
        <w:rPr>
          <w:sz w:val="22"/>
          <w:lang w:val="en-US"/>
        </w:rPr>
      </w:pPr>
      <w:r>
        <w:rPr>
          <w:sz w:val="22"/>
          <w:lang w:val="en-US"/>
        </w:rPr>
        <w:t>TBD</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77FA78AA" w14:textId="77777777" w:rsidR="00E278B1" w:rsidRPr="00E278B1" w:rsidRDefault="00E278B1" w:rsidP="00E278B1">
      <w:pPr>
        <w:pStyle w:val="aff6"/>
        <w:numPr>
          <w:ilvl w:val="0"/>
          <w:numId w:val="18"/>
        </w:numPr>
        <w:spacing w:afterLines="50" w:after="120"/>
        <w:ind w:leftChars="0"/>
        <w:jc w:val="both"/>
        <w:rPr>
          <w:rFonts w:eastAsia="ＭＳ 明朝"/>
          <w:sz w:val="22"/>
        </w:rPr>
      </w:pPr>
      <w:r w:rsidRPr="00E278B1">
        <w:rPr>
          <w:rFonts w:eastAsia="ＭＳ 明朝"/>
          <w:sz w:val="22"/>
        </w:rPr>
        <w:t>R1-2503287</w:t>
      </w:r>
      <w:r w:rsidRPr="00E278B1">
        <w:rPr>
          <w:rFonts w:eastAsia="ＭＳ 明朝"/>
          <w:sz w:val="22"/>
        </w:rPr>
        <w:tab/>
        <w:t>UE features for IoT-NTN TDD mode</w:t>
      </w:r>
      <w:r w:rsidRPr="00E278B1">
        <w:rPr>
          <w:rFonts w:eastAsia="ＭＳ 明朝"/>
          <w:sz w:val="22"/>
        </w:rPr>
        <w:tab/>
        <w:t xml:space="preserve">Huawei, </w:t>
      </w:r>
      <w:proofErr w:type="spellStart"/>
      <w:r w:rsidRPr="00E278B1">
        <w:rPr>
          <w:rFonts w:eastAsia="ＭＳ 明朝"/>
          <w:sz w:val="22"/>
        </w:rPr>
        <w:t>HiSilicon</w:t>
      </w:r>
      <w:proofErr w:type="spellEnd"/>
    </w:p>
    <w:p w14:paraId="5EF415B4" w14:textId="77777777" w:rsidR="00E278B1" w:rsidRPr="00E278B1" w:rsidRDefault="00E278B1" w:rsidP="00E278B1">
      <w:pPr>
        <w:pStyle w:val="aff6"/>
        <w:numPr>
          <w:ilvl w:val="0"/>
          <w:numId w:val="18"/>
        </w:numPr>
        <w:spacing w:afterLines="50" w:after="120"/>
        <w:ind w:leftChars="0"/>
        <w:jc w:val="both"/>
        <w:rPr>
          <w:rFonts w:eastAsia="ＭＳ 明朝"/>
          <w:sz w:val="22"/>
        </w:rPr>
      </w:pPr>
      <w:r w:rsidRPr="00E278B1">
        <w:rPr>
          <w:rFonts w:eastAsia="ＭＳ 明朝"/>
          <w:sz w:val="22"/>
        </w:rPr>
        <w:t>R1-2503394</w:t>
      </w:r>
      <w:r w:rsidRPr="00E278B1">
        <w:rPr>
          <w:rFonts w:eastAsia="ＭＳ 明朝"/>
          <w:sz w:val="22"/>
        </w:rPr>
        <w:tab/>
        <w:t>Discussion on UE features for IoT-NTN TDD mode</w:t>
      </w:r>
      <w:r w:rsidRPr="00E278B1">
        <w:rPr>
          <w:rFonts w:eastAsia="ＭＳ 明朝"/>
          <w:sz w:val="22"/>
        </w:rPr>
        <w:tab/>
        <w:t>vivo</w:t>
      </w:r>
    </w:p>
    <w:p w14:paraId="54F195A6" w14:textId="77777777" w:rsidR="00E278B1" w:rsidRPr="00E278B1" w:rsidRDefault="00E278B1" w:rsidP="00E278B1">
      <w:pPr>
        <w:pStyle w:val="aff6"/>
        <w:numPr>
          <w:ilvl w:val="0"/>
          <w:numId w:val="18"/>
        </w:numPr>
        <w:spacing w:afterLines="50" w:after="120"/>
        <w:ind w:leftChars="0"/>
        <w:jc w:val="both"/>
        <w:rPr>
          <w:rFonts w:eastAsia="ＭＳ 明朝"/>
          <w:sz w:val="22"/>
        </w:rPr>
      </w:pPr>
      <w:r w:rsidRPr="00E278B1">
        <w:rPr>
          <w:rFonts w:eastAsia="ＭＳ 明朝"/>
          <w:sz w:val="22"/>
        </w:rPr>
        <w:t>R1-2503407</w:t>
      </w:r>
      <w:r w:rsidRPr="00E278B1">
        <w:rPr>
          <w:rFonts w:eastAsia="ＭＳ 明朝"/>
          <w:sz w:val="22"/>
        </w:rPr>
        <w:tab/>
        <w:t>NTN for Internet of Things (IoT) TDD mode UE features</w:t>
      </w:r>
      <w:r w:rsidRPr="00E278B1">
        <w:rPr>
          <w:rFonts w:eastAsia="ＭＳ 明朝"/>
          <w:sz w:val="22"/>
        </w:rPr>
        <w:tab/>
        <w:t>Nokia</w:t>
      </w:r>
    </w:p>
    <w:p w14:paraId="5306D36D" w14:textId="77777777" w:rsidR="00E278B1" w:rsidRPr="00E278B1" w:rsidRDefault="00E278B1" w:rsidP="00E278B1">
      <w:pPr>
        <w:pStyle w:val="aff6"/>
        <w:numPr>
          <w:ilvl w:val="0"/>
          <w:numId w:val="18"/>
        </w:numPr>
        <w:spacing w:afterLines="50" w:after="120"/>
        <w:ind w:leftChars="0"/>
        <w:jc w:val="both"/>
        <w:rPr>
          <w:rFonts w:eastAsia="ＭＳ 明朝"/>
          <w:sz w:val="22"/>
        </w:rPr>
      </w:pPr>
      <w:r w:rsidRPr="00E278B1">
        <w:rPr>
          <w:rFonts w:eastAsia="ＭＳ 明朝"/>
          <w:sz w:val="22"/>
        </w:rPr>
        <w:t>R1-2503600</w:t>
      </w:r>
      <w:r w:rsidRPr="00E278B1">
        <w:rPr>
          <w:rFonts w:eastAsia="ＭＳ 明朝"/>
          <w:sz w:val="22"/>
        </w:rPr>
        <w:tab/>
        <w:t>UE features for IoT-NTN TDD mode</w:t>
      </w:r>
      <w:r w:rsidRPr="00E278B1">
        <w:rPr>
          <w:rFonts w:eastAsia="ＭＳ 明朝"/>
          <w:sz w:val="22"/>
        </w:rPr>
        <w:tab/>
        <w:t>Samsung</w:t>
      </w:r>
    </w:p>
    <w:p w14:paraId="47E9D96F" w14:textId="77777777" w:rsidR="00E278B1" w:rsidRPr="00E278B1" w:rsidRDefault="00E278B1" w:rsidP="00E278B1">
      <w:pPr>
        <w:pStyle w:val="aff6"/>
        <w:numPr>
          <w:ilvl w:val="0"/>
          <w:numId w:val="18"/>
        </w:numPr>
        <w:spacing w:afterLines="50" w:after="120"/>
        <w:ind w:leftChars="0"/>
        <w:jc w:val="both"/>
        <w:rPr>
          <w:rFonts w:eastAsia="ＭＳ 明朝"/>
          <w:sz w:val="22"/>
        </w:rPr>
      </w:pPr>
      <w:r w:rsidRPr="00E278B1">
        <w:rPr>
          <w:rFonts w:eastAsia="ＭＳ 明朝"/>
          <w:sz w:val="22"/>
        </w:rPr>
        <w:t>R1-2503642</w:t>
      </w:r>
      <w:r w:rsidRPr="00E278B1">
        <w:rPr>
          <w:rFonts w:eastAsia="ＭＳ 明朝"/>
          <w:sz w:val="22"/>
        </w:rPr>
        <w:tab/>
        <w:t>Discussion on the UE feature for IoT-NTN TDD</w:t>
      </w:r>
      <w:r w:rsidRPr="00E278B1">
        <w:rPr>
          <w:rFonts w:eastAsia="ＭＳ 明朝"/>
          <w:sz w:val="22"/>
        </w:rPr>
        <w:tab/>
        <w:t xml:space="preserve">ZTE Corporation, </w:t>
      </w:r>
      <w:proofErr w:type="spellStart"/>
      <w:r w:rsidRPr="00E278B1">
        <w:rPr>
          <w:rFonts w:eastAsia="ＭＳ 明朝"/>
          <w:sz w:val="22"/>
        </w:rPr>
        <w:t>Sanechips</w:t>
      </w:r>
      <w:proofErr w:type="spellEnd"/>
    </w:p>
    <w:p w14:paraId="7147532F" w14:textId="77777777" w:rsidR="00E278B1" w:rsidRPr="00E278B1" w:rsidRDefault="00E278B1" w:rsidP="00E278B1">
      <w:pPr>
        <w:pStyle w:val="aff6"/>
        <w:numPr>
          <w:ilvl w:val="0"/>
          <w:numId w:val="18"/>
        </w:numPr>
        <w:spacing w:afterLines="50" w:after="120"/>
        <w:ind w:leftChars="0"/>
        <w:jc w:val="both"/>
        <w:rPr>
          <w:rFonts w:eastAsia="ＭＳ 明朝"/>
          <w:sz w:val="22"/>
        </w:rPr>
      </w:pPr>
      <w:r w:rsidRPr="00E278B1">
        <w:rPr>
          <w:rFonts w:eastAsia="ＭＳ 明朝"/>
          <w:sz w:val="22"/>
        </w:rPr>
        <w:t>R1-2503908</w:t>
      </w:r>
      <w:r w:rsidRPr="00E278B1">
        <w:rPr>
          <w:rFonts w:eastAsia="ＭＳ 明朝"/>
          <w:sz w:val="22"/>
        </w:rPr>
        <w:tab/>
        <w:t>Discussion on UE features for IoT-NTN TDD mode</w:t>
      </w:r>
      <w:r w:rsidRPr="00E278B1">
        <w:rPr>
          <w:rFonts w:eastAsia="ＭＳ 明朝"/>
          <w:sz w:val="22"/>
        </w:rPr>
        <w:tab/>
        <w:t>Xiaomi</w:t>
      </w:r>
    </w:p>
    <w:p w14:paraId="584F2670" w14:textId="77777777" w:rsidR="00E278B1" w:rsidRPr="00E278B1" w:rsidRDefault="00E278B1" w:rsidP="00E278B1">
      <w:pPr>
        <w:pStyle w:val="aff6"/>
        <w:numPr>
          <w:ilvl w:val="0"/>
          <w:numId w:val="18"/>
        </w:numPr>
        <w:spacing w:afterLines="50" w:after="120"/>
        <w:ind w:leftChars="0"/>
        <w:jc w:val="both"/>
        <w:rPr>
          <w:rFonts w:eastAsia="ＭＳ 明朝"/>
          <w:sz w:val="22"/>
        </w:rPr>
      </w:pPr>
      <w:r w:rsidRPr="00E278B1">
        <w:rPr>
          <w:rFonts w:eastAsia="ＭＳ 明朝"/>
          <w:sz w:val="22"/>
        </w:rPr>
        <w:t>R1-2504198</w:t>
      </w:r>
      <w:r w:rsidRPr="00E278B1">
        <w:rPr>
          <w:rFonts w:eastAsia="ＭＳ 明朝"/>
          <w:sz w:val="22"/>
        </w:rPr>
        <w:tab/>
        <w:t>Discussion on UE features for IoT-NTN TDD mode</w:t>
      </w:r>
      <w:r w:rsidRPr="00E278B1">
        <w:rPr>
          <w:rFonts w:eastAsia="ＭＳ 明朝"/>
          <w:sz w:val="22"/>
        </w:rPr>
        <w:tab/>
        <w:t>OPPO</w:t>
      </w:r>
    </w:p>
    <w:p w14:paraId="6F8273F8" w14:textId="77777777" w:rsidR="00E278B1" w:rsidRPr="00E278B1" w:rsidRDefault="00E278B1" w:rsidP="00E278B1">
      <w:pPr>
        <w:pStyle w:val="aff6"/>
        <w:numPr>
          <w:ilvl w:val="0"/>
          <w:numId w:val="18"/>
        </w:numPr>
        <w:spacing w:afterLines="50" w:after="120"/>
        <w:ind w:leftChars="0"/>
        <w:jc w:val="both"/>
        <w:rPr>
          <w:rFonts w:eastAsia="ＭＳ 明朝"/>
          <w:sz w:val="22"/>
        </w:rPr>
      </w:pPr>
      <w:r w:rsidRPr="00E278B1">
        <w:rPr>
          <w:rFonts w:eastAsia="ＭＳ 明朝"/>
          <w:sz w:val="22"/>
        </w:rPr>
        <w:t>R1-2504359</w:t>
      </w:r>
      <w:r w:rsidRPr="00E278B1">
        <w:rPr>
          <w:rFonts w:eastAsia="ＭＳ 明朝"/>
          <w:sz w:val="22"/>
        </w:rPr>
        <w:tab/>
        <w:t>On Rel-19 IoT-NTN TDD mode UE Features</w:t>
      </w:r>
      <w:r w:rsidRPr="00E278B1">
        <w:rPr>
          <w:rFonts w:eastAsia="ＭＳ 明朝"/>
          <w:sz w:val="22"/>
        </w:rPr>
        <w:tab/>
        <w:t>Apple</w:t>
      </w:r>
    </w:p>
    <w:p w14:paraId="7AA7F6C3" w14:textId="77777777" w:rsidR="00E278B1" w:rsidRPr="00E278B1" w:rsidRDefault="00E278B1" w:rsidP="00E278B1">
      <w:pPr>
        <w:pStyle w:val="aff6"/>
        <w:numPr>
          <w:ilvl w:val="0"/>
          <w:numId w:val="18"/>
        </w:numPr>
        <w:spacing w:afterLines="50" w:after="120"/>
        <w:ind w:leftChars="0"/>
        <w:jc w:val="both"/>
        <w:rPr>
          <w:rFonts w:eastAsia="ＭＳ 明朝"/>
          <w:sz w:val="22"/>
        </w:rPr>
      </w:pPr>
      <w:r w:rsidRPr="00E278B1">
        <w:rPr>
          <w:rFonts w:eastAsia="ＭＳ 明朝"/>
          <w:sz w:val="22"/>
        </w:rPr>
        <w:t>R1-2504428</w:t>
      </w:r>
      <w:r w:rsidRPr="00E278B1">
        <w:rPr>
          <w:rFonts w:eastAsia="ＭＳ 明朝"/>
          <w:sz w:val="22"/>
        </w:rPr>
        <w:tab/>
        <w:t>UE features for IOT-NTN TDD Mode</w:t>
      </w:r>
      <w:r w:rsidRPr="00E278B1">
        <w:rPr>
          <w:rFonts w:eastAsia="ＭＳ 明朝"/>
          <w:sz w:val="22"/>
        </w:rPr>
        <w:tab/>
        <w:t>Qualcomm Incorporated</w:t>
      </w:r>
    </w:p>
    <w:p w14:paraId="18B298D8" w14:textId="77777777" w:rsidR="00E278B1" w:rsidRPr="00E278B1" w:rsidRDefault="00E278B1" w:rsidP="00E278B1">
      <w:pPr>
        <w:pStyle w:val="aff6"/>
        <w:numPr>
          <w:ilvl w:val="0"/>
          <w:numId w:val="18"/>
        </w:numPr>
        <w:spacing w:afterLines="50" w:after="120"/>
        <w:ind w:leftChars="0"/>
        <w:jc w:val="both"/>
        <w:rPr>
          <w:rFonts w:eastAsia="ＭＳ 明朝"/>
          <w:sz w:val="22"/>
        </w:rPr>
      </w:pPr>
      <w:r w:rsidRPr="00E278B1">
        <w:rPr>
          <w:rFonts w:eastAsia="ＭＳ 明朝"/>
          <w:sz w:val="22"/>
        </w:rPr>
        <w:t>R1-2504531</w:t>
      </w:r>
      <w:r w:rsidRPr="00E278B1">
        <w:rPr>
          <w:rFonts w:eastAsia="ＭＳ 明朝"/>
          <w:sz w:val="22"/>
        </w:rPr>
        <w:tab/>
        <w:t xml:space="preserve">Discussion on UE features for </w:t>
      </w:r>
      <w:proofErr w:type="spellStart"/>
      <w:r w:rsidRPr="00E278B1">
        <w:rPr>
          <w:rFonts w:eastAsia="ＭＳ 明朝"/>
          <w:sz w:val="22"/>
        </w:rPr>
        <w:t>for</w:t>
      </w:r>
      <w:proofErr w:type="spellEnd"/>
      <w:r w:rsidRPr="00E278B1">
        <w:rPr>
          <w:rFonts w:eastAsia="ＭＳ 明朝"/>
          <w:sz w:val="22"/>
        </w:rPr>
        <w:t xml:space="preserve"> IoT-NTN TDD mode</w:t>
      </w:r>
      <w:r w:rsidRPr="00E278B1">
        <w:rPr>
          <w:rFonts w:eastAsia="ＭＳ 明朝"/>
          <w:sz w:val="22"/>
        </w:rPr>
        <w:tab/>
        <w:t>NTT DOCOMO, INC.</w:t>
      </w:r>
    </w:p>
    <w:p w14:paraId="2B26ABF5" w14:textId="169E4FA4" w:rsidR="008408B5" w:rsidRPr="00E278B1" w:rsidRDefault="00E278B1" w:rsidP="00E278B1">
      <w:pPr>
        <w:pStyle w:val="aff6"/>
        <w:numPr>
          <w:ilvl w:val="0"/>
          <w:numId w:val="18"/>
        </w:numPr>
        <w:spacing w:afterLines="50" w:after="120"/>
        <w:ind w:leftChars="0"/>
        <w:jc w:val="both"/>
        <w:rPr>
          <w:rFonts w:eastAsia="ＭＳ 明朝"/>
          <w:sz w:val="22"/>
        </w:rPr>
      </w:pPr>
      <w:r w:rsidRPr="00E278B1">
        <w:rPr>
          <w:rFonts w:eastAsia="ＭＳ 明朝"/>
          <w:sz w:val="22"/>
        </w:rPr>
        <w:t>R1-2504577</w:t>
      </w:r>
      <w:r w:rsidRPr="00E278B1">
        <w:rPr>
          <w:rFonts w:eastAsia="ＭＳ 明朝"/>
          <w:sz w:val="22"/>
        </w:rPr>
        <w:tab/>
        <w:t>On R19 TDD IoT-NTN features</w:t>
      </w:r>
      <w:r w:rsidRPr="00E278B1">
        <w:rPr>
          <w:rFonts w:eastAsia="ＭＳ 明朝"/>
          <w:sz w:val="22"/>
        </w:rPr>
        <w:tab/>
        <w:t>Nordic Semiconductor ASA</w:t>
      </w:r>
    </w:p>
    <w:p w14:paraId="5B1F67A1" w14:textId="77777777" w:rsidR="008408B5" w:rsidRDefault="008408B5" w:rsidP="008408B5">
      <w:pPr>
        <w:spacing w:afterLines="50" w:after="120"/>
        <w:jc w:val="both"/>
        <w:rPr>
          <w:rFonts w:eastAsia="ＭＳ 明朝"/>
          <w:sz w:val="22"/>
        </w:rPr>
      </w:pPr>
    </w:p>
    <w:p w14:paraId="3DA82C01" w14:textId="4F75856F" w:rsidR="008408B5" w:rsidRPr="008408B5" w:rsidRDefault="008408B5" w:rsidP="008408B5">
      <w:pPr>
        <w:pStyle w:val="1"/>
        <w:spacing w:before="180" w:after="120"/>
        <w:rPr>
          <w:rFonts w:eastAsia="ＭＳ 明朝"/>
          <w:b/>
          <w:bCs/>
          <w:szCs w:val="24"/>
          <w:lang w:val="en-US"/>
        </w:rPr>
      </w:pPr>
      <w:r>
        <w:rPr>
          <w:rFonts w:eastAsia="ＭＳ 明朝" w:hint="eastAsia"/>
          <w:b/>
          <w:bCs/>
          <w:szCs w:val="24"/>
          <w:lang w:val="en-US"/>
        </w:rPr>
        <w:lastRenderedPageBreak/>
        <w:t>Appendix: IoT-NTN TDD mode UE features after RAN1#120bis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687"/>
        <w:gridCol w:w="1040"/>
        <w:gridCol w:w="3836"/>
        <w:gridCol w:w="1380"/>
        <w:gridCol w:w="1431"/>
        <w:gridCol w:w="2131"/>
        <w:gridCol w:w="1722"/>
        <w:gridCol w:w="2196"/>
        <w:gridCol w:w="1561"/>
        <w:gridCol w:w="1655"/>
        <w:gridCol w:w="1402"/>
        <w:gridCol w:w="1907"/>
      </w:tblGrid>
      <w:tr w:rsidR="004542B2" w:rsidRPr="004542B2" w14:paraId="10FB5ECD" w14:textId="77777777" w:rsidTr="004F3AAD">
        <w:trPr>
          <w:trHeight w:val="20"/>
        </w:trPr>
        <w:tc>
          <w:tcPr>
            <w:tcW w:w="0" w:type="auto"/>
            <w:tcBorders>
              <w:top w:val="single" w:sz="4" w:space="0" w:color="auto"/>
              <w:left w:val="single" w:sz="4" w:space="0" w:color="auto"/>
              <w:bottom w:val="single" w:sz="4" w:space="0" w:color="auto"/>
              <w:right w:val="single" w:sz="4" w:space="0" w:color="auto"/>
            </w:tcBorders>
            <w:hideMark/>
          </w:tcPr>
          <w:p w14:paraId="11CF9114" w14:textId="77777777" w:rsidR="004542B2" w:rsidRPr="004542B2" w:rsidRDefault="004542B2" w:rsidP="004542B2">
            <w:pPr>
              <w:keepNext/>
              <w:keepLines/>
              <w:spacing w:after="0"/>
              <w:jc w:val="center"/>
              <w:textAlignment w:val="baseline"/>
              <w:rPr>
                <w:rFonts w:ascii="Arial" w:hAnsi="Arial" w:cs="Arial"/>
                <w:b/>
                <w:color w:val="000000"/>
                <w:sz w:val="18"/>
                <w:szCs w:val="18"/>
              </w:rPr>
            </w:pPr>
            <w:r w:rsidRPr="004542B2">
              <w:rPr>
                <w:rFonts w:ascii="Arial" w:hAnsi="Arial"/>
                <w:b/>
                <w:sz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2FD67FB" w14:textId="77777777" w:rsidR="004542B2" w:rsidRPr="004542B2" w:rsidRDefault="004542B2" w:rsidP="004542B2">
            <w:pPr>
              <w:keepNext/>
              <w:keepLines/>
              <w:spacing w:after="0"/>
              <w:jc w:val="center"/>
              <w:textAlignment w:val="baseline"/>
              <w:rPr>
                <w:rFonts w:ascii="Arial" w:hAnsi="Arial" w:cs="Arial"/>
                <w:b/>
                <w:color w:val="000000"/>
                <w:sz w:val="18"/>
                <w:szCs w:val="18"/>
              </w:rPr>
            </w:pPr>
            <w:r w:rsidRPr="004542B2">
              <w:rPr>
                <w:rFonts w:ascii="Arial" w:hAnsi="Arial"/>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2E8AFF79" w14:textId="77777777" w:rsidR="004542B2" w:rsidRPr="004542B2" w:rsidRDefault="004542B2" w:rsidP="004542B2">
            <w:pPr>
              <w:keepNext/>
              <w:keepLines/>
              <w:spacing w:after="0"/>
              <w:jc w:val="center"/>
              <w:textAlignment w:val="baseline"/>
              <w:rPr>
                <w:rFonts w:ascii="Arial" w:hAnsi="Arial" w:cs="Arial"/>
                <w:b/>
                <w:color w:val="000000"/>
                <w:sz w:val="18"/>
                <w:szCs w:val="18"/>
              </w:rPr>
            </w:pPr>
            <w:r w:rsidRPr="004542B2">
              <w:rPr>
                <w:rFonts w:ascii="Arial" w:hAnsi="Arial"/>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5777F07" w14:textId="77777777" w:rsidR="004542B2" w:rsidRPr="004542B2" w:rsidRDefault="004542B2" w:rsidP="004542B2">
            <w:pPr>
              <w:keepNext/>
              <w:keepLines/>
              <w:spacing w:after="0"/>
              <w:jc w:val="center"/>
              <w:textAlignment w:val="baseline"/>
              <w:rPr>
                <w:rFonts w:ascii="Arial" w:hAnsi="Arial" w:cs="Arial"/>
                <w:b/>
                <w:color w:val="000000"/>
                <w:sz w:val="18"/>
                <w:szCs w:val="18"/>
              </w:rPr>
            </w:pPr>
            <w:r w:rsidRPr="004542B2">
              <w:rPr>
                <w:rFonts w:ascii="Arial" w:hAnsi="Arial"/>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51009D" w14:textId="77777777" w:rsidR="004542B2" w:rsidRPr="004542B2" w:rsidRDefault="004542B2" w:rsidP="004542B2">
            <w:pPr>
              <w:keepNext/>
              <w:keepLines/>
              <w:spacing w:after="0"/>
              <w:jc w:val="center"/>
              <w:textAlignment w:val="baseline"/>
              <w:rPr>
                <w:rFonts w:ascii="Arial" w:hAnsi="Arial" w:cs="Arial"/>
                <w:b/>
                <w:color w:val="000000"/>
                <w:sz w:val="18"/>
                <w:szCs w:val="18"/>
              </w:rPr>
            </w:pPr>
            <w:r w:rsidRPr="004542B2">
              <w:rPr>
                <w:rFonts w:ascii="Arial" w:hAnsi="Arial"/>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917567" w14:textId="77777777" w:rsidR="004542B2" w:rsidRPr="004542B2" w:rsidRDefault="004542B2" w:rsidP="004542B2">
            <w:pPr>
              <w:keepNext/>
              <w:keepLines/>
              <w:spacing w:after="0"/>
              <w:jc w:val="center"/>
              <w:textAlignment w:val="baseline"/>
              <w:rPr>
                <w:rFonts w:ascii="Arial" w:hAnsi="Arial" w:cs="Arial"/>
                <w:b/>
                <w:color w:val="000000"/>
                <w:sz w:val="18"/>
                <w:szCs w:val="18"/>
              </w:rPr>
            </w:pPr>
            <w:r w:rsidRPr="004542B2">
              <w:rPr>
                <w:rFonts w:ascii="Arial" w:hAnsi="Arial"/>
                <w:b/>
                <w:sz w:val="18"/>
              </w:rPr>
              <w:t xml:space="preserve">Need for the </w:t>
            </w:r>
            <w:proofErr w:type="spellStart"/>
            <w:r w:rsidRPr="004542B2">
              <w:rPr>
                <w:rFonts w:ascii="Arial" w:hAnsi="Arial"/>
                <w:b/>
                <w:sz w:val="18"/>
              </w:rPr>
              <w:t>eNB</w:t>
            </w:r>
            <w:proofErr w:type="spellEnd"/>
            <w:r w:rsidRPr="004542B2">
              <w:rPr>
                <w:rFonts w:ascii="Arial" w:hAnsi="Arial"/>
                <w:b/>
                <w:sz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51DFB1" w14:textId="77777777" w:rsidR="004542B2" w:rsidRPr="004542B2" w:rsidRDefault="004542B2" w:rsidP="004542B2">
            <w:pPr>
              <w:keepNext/>
              <w:keepLines/>
              <w:spacing w:after="0"/>
              <w:jc w:val="center"/>
              <w:textAlignment w:val="baseline"/>
              <w:rPr>
                <w:rFonts w:ascii="Arial" w:hAnsi="Arial" w:cs="Arial"/>
                <w:b/>
                <w:color w:val="000000"/>
                <w:sz w:val="18"/>
                <w:szCs w:val="18"/>
              </w:rPr>
            </w:pPr>
            <w:r w:rsidRPr="004542B2">
              <w:rPr>
                <w:rFonts w:ascii="Arial" w:hAnsi="Arial"/>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3CFF32A9" w14:textId="77777777" w:rsidR="004542B2" w:rsidRPr="004542B2" w:rsidRDefault="004542B2" w:rsidP="004542B2">
            <w:pPr>
              <w:keepNext/>
              <w:keepLines/>
              <w:overflowPunct/>
              <w:autoSpaceDE/>
              <w:autoSpaceDN/>
              <w:adjustRightInd/>
              <w:spacing w:after="0"/>
              <w:rPr>
                <w:rFonts w:ascii="Arial" w:eastAsia="SimSun" w:hAnsi="Arial" w:cs="Arial"/>
                <w:b/>
                <w:color w:val="000000"/>
                <w:sz w:val="18"/>
                <w:szCs w:val="18"/>
              </w:rPr>
            </w:pPr>
            <w:r w:rsidRPr="004542B2">
              <w:rPr>
                <w:rFonts w:ascii="Arial" w:eastAsia="SimSun" w:hAnsi="Arial"/>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547616D" w14:textId="77777777" w:rsidR="004542B2" w:rsidRPr="004542B2" w:rsidRDefault="004542B2" w:rsidP="004542B2">
            <w:pPr>
              <w:keepNext/>
              <w:keepLines/>
              <w:overflowPunct/>
              <w:autoSpaceDE/>
              <w:autoSpaceDN/>
              <w:adjustRightInd/>
              <w:spacing w:after="0"/>
              <w:rPr>
                <w:rFonts w:ascii="Arial" w:eastAsia="SimSun" w:hAnsi="Arial"/>
                <w:b/>
                <w:sz w:val="18"/>
              </w:rPr>
            </w:pPr>
            <w:r w:rsidRPr="004542B2">
              <w:rPr>
                <w:rFonts w:ascii="Arial" w:eastAsia="SimSun" w:hAnsi="Arial"/>
                <w:b/>
                <w:sz w:val="18"/>
              </w:rPr>
              <w:t>Type</w:t>
            </w:r>
          </w:p>
          <w:p w14:paraId="3E716458" w14:textId="77777777" w:rsidR="004542B2" w:rsidRPr="004542B2" w:rsidRDefault="004542B2" w:rsidP="004542B2">
            <w:pPr>
              <w:keepNext/>
              <w:keepLines/>
              <w:overflowPunct/>
              <w:autoSpaceDE/>
              <w:autoSpaceDN/>
              <w:adjustRightInd/>
              <w:spacing w:after="0"/>
              <w:rPr>
                <w:rFonts w:ascii="Arial" w:eastAsia="SimSun" w:hAnsi="Arial" w:cs="Arial"/>
                <w:b/>
                <w:color w:val="000000"/>
                <w:sz w:val="18"/>
                <w:szCs w:val="18"/>
              </w:rPr>
            </w:pPr>
            <w:r w:rsidRPr="004542B2">
              <w:rPr>
                <w:rFonts w:ascii="Arial" w:eastAsia="SimSun" w:hAnsi="Arial"/>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F236454" w14:textId="77777777" w:rsidR="004542B2" w:rsidRPr="004542B2" w:rsidRDefault="004542B2" w:rsidP="004542B2">
            <w:pPr>
              <w:keepNext/>
              <w:keepLines/>
              <w:spacing w:after="0"/>
              <w:jc w:val="center"/>
              <w:textAlignment w:val="baseline"/>
              <w:rPr>
                <w:rFonts w:ascii="Arial" w:hAnsi="Arial" w:cs="Arial"/>
                <w:b/>
                <w:color w:val="000000"/>
                <w:sz w:val="18"/>
                <w:szCs w:val="18"/>
              </w:rPr>
            </w:pPr>
            <w:r w:rsidRPr="004542B2">
              <w:rPr>
                <w:rFonts w:ascii="Arial" w:hAnsi="Arial"/>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BCCB49F" w14:textId="77777777" w:rsidR="004542B2" w:rsidRPr="004542B2" w:rsidRDefault="004542B2" w:rsidP="004542B2">
            <w:pPr>
              <w:keepNext/>
              <w:keepLines/>
              <w:spacing w:after="0"/>
              <w:jc w:val="center"/>
              <w:textAlignment w:val="baseline"/>
              <w:rPr>
                <w:rFonts w:ascii="Arial" w:hAnsi="Arial" w:cs="Arial"/>
                <w:b/>
                <w:color w:val="000000"/>
                <w:sz w:val="18"/>
                <w:szCs w:val="18"/>
              </w:rPr>
            </w:pPr>
            <w:r w:rsidRPr="004542B2">
              <w:rPr>
                <w:rFonts w:ascii="Arial" w:hAnsi="Arial"/>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673A03E3" w14:textId="77777777" w:rsidR="004542B2" w:rsidRPr="004542B2" w:rsidRDefault="004542B2" w:rsidP="004542B2">
            <w:pPr>
              <w:keepNext/>
              <w:keepLines/>
              <w:spacing w:after="0"/>
              <w:jc w:val="center"/>
              <w:textAlignment w:val="baseline"/>
              <w:rPr>
                <w:rFonts w:ascii="Arial" w:hAnsi="Arial" w:cs="Arial"/>
                <w:b/>
                <w:color w:val="000000"/>
                <w:sz w:val="18"/>
                <w:szCs w:val="18"/>
              </w:rPr>
            </w:pPr>
            <w:r w:rsidRPr="004542B2">
              <w:rPr>
                <w:rFonts w:ascii="Arial" w:hAnsi="Arial"/>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37B40A49" w14:textId="77777777" w:rsidR="004542B2" w:rsidRPr="004542B2" w:rsidRDefault="004542B2" w:rsidP="004542B2">
            <w:pPr>
              <w:keepNext/>
              <w:keepLines/>
              <w:spacing w:after="0"/>
              <w:jc w:val="center"/>
              <w:textAlignment w:val="baseline"/>
              <w:rPr>
                <w:rFonts w:ascii="Arial" w:hAnsi="Arial" w:cs="Arial"/>
                <w:b/>
                <w:color w:val="000000"/>
                <w:sz w:val="18"/>
                <w:szCs w:val="18"/>
              </w:rPr>
            </w:pPr>
            <w:r w:rsidRPr="004542B2">
              <w:rPr>
                <w:rFonts w:ascii="Arial" w:hAnsi="Arial"/>
                <w:b/>
                <w:sz w:val="18"/>
              </w:rPr>
              <w:t>Mandatory/Optional</w:t>
            </w:r>
          </w:p>
        </w:tc>
      </w:tr>
      <w:tr w:rsidR="004542B2" w:rsidRPr="004542B2" w14:paraId="60C0C1F1" w14:textId="77777777" w:rsidTr="004F3A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08E81" w14:textId="77777777" w:rsidR="004542B2" w:rsidRPr="004542B2" w:rsidRDefault="004542B2" w:rsidP="004542B2">
            <w:pPr>
              <w:keepNext/>
              <w:keepLines/>
              <w:overflowPunct/>
              <w:autoSpaceDE/>
              <w:autoSpaceDN/>
              <w:adjustRightInd/>
              <w:spacing w:after="0"/>
              <w:rPr>
                <w:rFonts w:ascii="Arial" w:eastAsia="ＭＳ 明朝" w:hAnsi="Arial" w:cs="Arial"/>
                <w:color w:val="000000"/>
                <w:sz w:val="18"/>
                <w:szCs w:val="18"/>
              </w:rPr>
            </w:pPr>
            <w:r w:rsidRPr="004542B2">
              <w:rPr>
                <w:rFonts w:ascii="Arial" w:eastAsia="SimSun" w:hAnsi="Arial" w:cs="Arial"/>
                <w:color w:val="000000"/>
                <w:sz w:val="18"/>
                <w:szCs w:val="18"/>
              </w:rPr>
              <w:t xml:space="preserve">2. </w:t>
            </w:r>
            <w:proofErr w:type="spellStart"/>
            <w:r w:rsidRPr="004542B2">
              <w:rPr>
                <w:rFonts w:ascii="Arial" w:eastAsia="SimSun" w:hAnsi="Arial" w:cs="Arial"/>
                <w:color w:val="000000"/>
                <w:sz w:val="18"/>
                <w:szCs w:val="18"/>
              </w:rPr>
              <w:t>IoT_NTN_</w:t>
            </w:r>
            <w:r w:rsidRPr="004542B2">
              <w:rPr>
                <w:rFonts w:ascii="Arial" w:eastAsia="ＭＳ 明朝" w:hAnsi="Arial" w:cs="Arial" w:hint="eastAsia"/>
                <w:color w:val="000000"/>
                <w:sz w:val="18"/>
                <w:szCs w:val="18"/>
              </w:rPr>
              <w:t>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AEE5" w14:textId="77777777" w:rsidR="004542B2" w:rsidRPr="004542B2" w:rsidRDefault="004542B2" w:rsidP="004542B2">
            <w:pPr>
              <w:keepNext/>
              <w:keepLines/>
              <w:overflowPunct/>
              <w:autoSpaceDE/>
              <w:autoSpaceDN/>
              <w:adjustRightInd/>
              <w:spacing w:after="0"/>
              <w:rPr>
                <w:rFonts w:ascii="Arial" w:eastAsia="ＭＳ 明朝" w:hAnsi="Arial" w:cs="Arial"/>
                <w:color w:val="000000"/>
                <w:sz w:val="18"/>
                <w:szCs w:val="18"/>
              </w:rPr>
            </w:pPr>
            <w:r w:rsidRPr="004542B2">
              <w:rPr>
                <w:rFonts w:ascii="Arial" w:eastAsia="ＭＳ 明朝" w:hAnsi="Arial" w:cs="Arial"/>
                <w:color w:val="000000"/>
                <w:sz w:val="18"/>
                <w:szCs w:val="18"/>
              </w:rPr>
              <w:t>2-</w:t>
            </w:r>
            <w:r w:rsidRPr="004542B2">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D84B2" w14:textId="77777777" w:rsidR="004542B2" w:rsidRPr="004542B2" w:rsidRDefault="004542B2" w:rsidP="004542B2">
            <w:pPr>
              <w:keepNext/>
              <w:keepLines/>
              <w:overflowPunct/>
              <w:autoSpaceDE/>
              <w:autoSpaceDN/>
              <w:adjustRightInd/>
              <w:spacing w:after="0"/>
              <w:rPr>
                <w:rFonts w:ascii="Arial" w:eastAsia="SimSun" w:hAnsi="Arial" w:cs="Arial"/>
                <w:color w:val="000000"/>
                <w:sz w:val="18"/>
                <w:szCs w:val="18"/>
                <w:lang w:eastAsia="zh-CN"/>
              </w:rPr>
            </w:pPr>
            <w:r w:rsidRPr="004542B2">
              <w:rPr>
                <w:rFonts w:ascii="Arial" w:eastAsia="SimSun" w:hAnsi="Arial" w:cs="Arial"/>
                <w:color w:val="000000"/>
                <w:sz w:val="18"/>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88418" w14:textId="77777777" w:rsidR="004542B2" w:rsidRPr="004542B2" w:rsidRDefault="004542B2" w:rsidP="004542B2">
            <w:pPr>
              <w:overflowPunct/>
              <w:autoSpaceDE/>
              <w:autoSpaceDN/>
              <w:adjustRightInd/>
              <w:spacing w:after="0"/>
              <w:rPr>
                <w:rFonts w:ascii="Arial" w:eastAsia="ＭＳ ゴシック" w:hAnsi="Arial" w:cs="Arial"/>
                <w:color w:val="000000"/>
                <w:sz w:val="18"/>
                <w:szCs w:val="18"/>
              </w:rPr>
            </w:pPr>
            <w:r w:rsidRPr="004542B2">
              <w:rPr>
                <w:rFonts w:ascii="Arial" w:eastAsia="ＭＳ ゴシック" w:hAnsi="Arial" w:cs="Arial"/>
                <w:color w:val="000000"/>
                <w:sz w:val="18"/>
                <w:szCs w:val="18"/>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4542B2">
              <w:rPr>
                <w:rFonts w:ascii="Arial" w:eastAsia="ＭＳ ゴシック" w:hAnsi="Arial" w:cs="Arial"/>
                <w:color w:val="000000"/>
                <w:sz w:val="18"/>
                <w:szCs w:val="18"/>
              </w:rPr>
              <w:t>ms</w:t>
            </w:r>
            <w:proofErr w:type="spellEnd"/>
            <w:r w:rsidRPr="004542B2">
              <w:rPr>
                <w:rFonts w:ascii="Arial" w:eastAsia="ＭＳ ゴシック" w:hAnsi="Arial" w:cs="Arial"/>
                <w:color w:val="000000"/>
                <w:sz w:val="18"/>
                <w:szCs w:val="18"/>
              </w:rPr>
              <w:t xml:space="preserve"> at the ULSRP</w:t>
            </w:r>
          </w:p>
          <w:p w14:paraId="0BF067FC" w14:textId="77777777" w:rsidR="004542B2" w:rsidRPr="004542B2" w:rsidRDefault="004542B2" w:rsidP="004542B2">
            <w:pPr>
              <w:overflowPunct/>
              <w:autoSpaceDE/>
              <w:autoSpaceDN/>
              <w:adjustRightInd/>
              <w:spacing w:after="0"/>
              <w:rPr>
                <w:rFonts w:ascii="Arial" w:eastAsia="ＭＳ ゴシック" w:hAnsi="Arial" w:cs="Arial"/>
                <w:color w:val="000000"/>
                <w:sz w:val="18"/>
                <w:szCs w:val="18"/>
              </w:rPr>
            </w:pPr>
            <w:r w:rsidRPr="004542B2">
              <w:rPr>
                <w:rFonts w:ascii="Arial" w:eastAsia="ＭＳ ゴシック" w:hAnsi="Arial" w:cs="Arial"/>
                <w:color w:val="000000"/>
                <w:sz w:val="18"/>
                <w:szCs w:val="18"/>
              </w:rPr>
              <w:t>2. The DL subframes of pattern are fixed to subframes [3 4 5 6 7 8 9 0] across two consecutive radio frames.</w:t>
            </w:r>
          </w:p>
          <w:p w14:paraId="20D1EB2B" w14:textId="77777777" w:rsidR="004542B2" w:rsidRPr="004542B2" w:rsidRDefault="004542B2" w:rsidP="004542B2">
            <w:pPr>
              <w:overflowPunct/>
              <w:autoSpaceDE/>
              <w:autoSpaceDN/>
              <w:adjustRightInd/>
              <w:spacing w:after="0"/>
              <w:rPr>
                <w:rFonts w:ascii="Arial" w:eastAsia="ＭＳ ゴシック" w:hAnsi="Arial" w:cs="Arial"/>
                <w:color w:val="000000"/>
                <w:sz w:val="18"/>
                <w:szCs w:val="18"/>
              </w:rPr>
            </w:pPr>
            <w:r w:rsidRPr="004542B2">
              <w:rPr>
                <w:rFonts w:ascii="Arial" w:eastAsia="ＭＳ ゴシック" w:hAnsi="Arial" w:cs="Arial"/>
                <w:color w:val="000000"/>
                <w:sz w:val="18"/>
                <w:szCs w:val="18"/>
              </w:rPr>
              <w:t xml:space="preserve">3. The </w:t>
            </w:r>
            <w:proofErr w:type="gramStart"/>
            <w:r w:rsidRPr="004542B2">
              <w:rPr>
                <w:rFonts w:ascii="Arial" w:eastAsia="ＭＳ ゴシック" w:hAnsi="Arial" w:cs="Arial"/>
                <w:color w:val="000000"/>
                <w:sz w:val="18"/>
                <w:szCs w:val="18"/>
              </w:rPr>
              <w:t>non-U</w:t>
            </w:r>
            <w:proofErr w:type="gramEnd"/>
            <w:r w:rsidRPr="004542B2">
              <w:rPr>
                <w:rFonts w:ascii="Arial" w:eastAsia="ＭＳ ゴシック" w:hAnsi="Arial" w:cs="Arial"/>
                <w:color w:val="000000"/>
                <w:sz w:val="18"/>
                <w:szCs w:val="18"/>
              </w:rPr>
              <w:t xml:space="preserve"> NB-IoT subframes are not considered by the UE as “NB-IoT UL subframes”</w:t>
            </w:r>
          </w:p>
          <w:p w14:paraId="30378213" w14:textId="77777777" w:rsidR="004542B2" w:rsidRPr="004542B2" w:rsidRDefault="004542B2" w:rsidP="004542B2">
            <w:pPr>
              <w:overflowPunct/>
              <w:autoSpaceDE/>
              <w:autoSpaceDN/>
              <w:adjustRightInd/>
              <w:spacing w:after="0"/>
              <w:rPr>
                <w:rFonts w:ascii="Arial" w:eastAsia="ＭＳ ゴシック" w:hAnsi="Arial" w:cs="Arial"/>
                <w:color w:val="000000"/>
                <w:sz w:val="18"/>
                <w:szCs w:val="18"/>
              </w:rPr>
            </w:pPr>
            <w:r w:rsidRPr="004542B2">
              <w:rPr>
                <w:rFonts w:ascii="Arial" w:eastAsia="ＭＳ ゴシック" w:hAnsi="Arial" w:cs="Arial"/>
                <w:color w:val="000000"/>
                <w:sz w:val="18"/>
                <w:szCs w:val="18"/>
              </w:rPr>
              <w:t>4. The non-D NB-IoT subframes are not considered by the UE as “NB-IoT DL subframes”</w:t>
            </w:r>
          </w:p>
          <w:p w14:paraId="5C85E83F" w14:textId="77777777" w:rsidR="004542B2" w:rsidRPr="004542B2" w:rsidRDefault="004542B2" w:rsidP="004542B2">
            <w:pPr>
              <w:overflowPunct/>
              <w:autoSpaceDE/>
              <w:autoSpaceDN/>
              <w:adjustRightInd/>
              <w:spacing w:after="0"/>
              <w:rPr>
                <w:rFonts w:ascii="Arial" w:eastAsia="ＭＳ ゴシック" w:hAnsi="Arial" w:cs="Arial"/>
                <w:color w:val="000000"/>
                <w:sz w:val="18"/>
                <w:szCs w:val="18"/>
              </w:rPr>
            </w:pPr>
            <w:r w:rsidRPr="004542B2">
              <w:rPr>
                <w:rFonts w:ascii="Arial" w:eastAsia="ＭＳ ゴシック" w:hAnsi="Arial" w:cs="Arial"/>
                <w:color w:val="000000"/>
                <w:sz w:val="18"/>
                <w:szCs w:val="18"/>
              </w:rPr>
              <w:t>5. Support NPSS/NSSS/NPBCH transmissions dropped in non-D NB-IoT subframes</w:t>
            </w:r>
          </w:p>
          <w:p w14:paraId="182B8E75" w14:textId="77777777" w:rsidR="004542B2" w:rsidRPr="004542B2" w:rsidRDefault="004542B2" w:rsidP="004542B2">
            <w:pPr>
              <w:overflowPunct/>
              <w:autoSpaceDE/>
              <w:autoSpaceDN/>
              <w:adjustRightInd/>
              <w:spacing w:after="0"/>
              <w:rPr>
                <w:rFonts w:ascii="Arial" w:eastAsia="ＭＳ ゴシック" w:hAnsi="Arial" w:cs="Arial"/>
                <w:color w:val="000000"/>
                <w:sz w:val="18"/>
                <w:szCs w:val="18"/>
              </w:rPr>
            </w:pPr>
            <w:r w:rsidRPr="004542B2">
              <w:rPr>
                <w:rFonts w:ascii="Arial" w:eastAsia="ＭＳ ゴシック" w:hAnsi="Arial" w:cs="Arial"/>
                <w:color w:val="000000"/>
                <w:sz w:val="18"/>
                <w:szCs w:val="18"/>
              </w:rPr>
              <w:t>6. Postponement of NPRACH transmissions in non-U NB-IoT subframes until the next U NB-IoT subframe(s), where the unit of postponement is one PRU.</w:t>
            </w:r>
          </w:p>
          <w:p w14:paraId="5A04E29D" w14:textId="77777777" w:rsidR="004542B2" w:rsidRPr="004542B2" w:rsidRDefault="004542B2" w:rsidP="004542B2">
            <w:pPr>
              <w:overflowPunct/>
              <w:autoSpaceDE/>
              <w:autoSpaceDN/>
              <w:adjustRightInd/>
              <w:spacing w:after="0"/>
              <w:rPr>
                <w:rFonts w:ascii="Arial" w:eastAsia="ＭＳ ゴシック" w:hAnsi="Arial" w:cs="Arial"/>
                <w:color w:val="000000"/>
                <w:sz w:val="18"/>
                <w:szCs w:val="18"/>
              </w:rPr>
            </w:pPr>
          </w:p>
          <w:p w14:paraId="08767F26" w14:textId="77777777" w:rsidR="004542B2" w:rsidRPr="004542B2" w:rsidRDefault="004542B2" w:rsidP="004542B2">
            <w:pPr>
              <w:overflowPunct/>
              <w:autoSpaceDE/>
              <w:autoSpaceDN/>
              <w:adjustRightInd/>
              <w:spacing w:after="0"/>
              <w:rPr>
                <w:rFonts w:ascii="Arial" w:eastAsia="ＭＳ ゴシック" w:hAnsi="Arial" w:cs="Arial"/>
                <w:color w:val="000000"/>
                <w:sz w:val="18"/>
                <w:szCs w:val="18"/>
                <w:highlight w:val="yellow"/>
              </w:rPr>
            </w:pPr>
            <w:r w:rsidRPr="004542B2">
              <w:rPr>
                <w:rFonts w:ascii="Arial" w:eastAsia="ＭＳ ゴシック" w:hAnsi="Arial" w:cs="Arial"/>
                <w:color w:val="000000"/>
                <w:sz w:val="18"/>
                <w:szCs w:val="18"/>
                <w:highlight w:val="yellow"/>
              </w:rPr>
              <w:t>[FFS Whether/how to capture components in Rel-17 2-1b, in case the FG is not defined to be the prerequisite one.]</w:t>
            </w:r>
          </w:p>
          <w:p w14:paraId="44F88DAD" w14:textId="77777777" w:rsidR="004542B2" w:rsidRPr="004542B2" w:rsidRDefault="004542B2" w:rsidP="004542B2">
            <w:pPr>
              <w:overflowPunct/>
              <w:autoSpaceDE/>
              <w:autoSpaceDN/>
              <w:adjustRightInd/>
              <w:spacing w:after="0"/>
              <w:rPr>
                <w:rFonts w:ascii="Arial" w:eastAsia="ＭＳ ゴシック" w:hAnsi="Arial" w:cs="Arial"/>
                <w:color w:val="000000"/>
                <w:sz w:val="18"/>
                <w:szCs w:val="18"/>
              </w:rPr>
            </w:pPr>
            <w:r w:rsidRPr="004542B2">
              <w:rPr>
                <w:rFonts w:ascii="Arial" w:eastAsia="ＭＳ ゴシック" w:hAnsi="Arial" w:cs="Arial"/>
                <w:color w:val="000000"/>
                <w:sz w:val="18"/>
                <w:szCs w:val="18"/>
                <w:highlight w:val="yellow"/>
              </w:rPr>
              <w:t xml:space="preserve">[FFS </w:t>
            </w:r>
            <w:proofErr w:type="gramStart"/>
            <w:r w:rsidRPr="004542B2">
              <w:rPr>
                <w:rFonts w:ascii="Arial" w:eastAsia="ＭＳ ゴシック" w:hAnsi="Arial" w:cs="Arial"/>
                <w:color w:val="000000"/>
                <w:sz w:val="18"/>
                <w:szCs w:val="18"/>
                <w:highlight w:val="yellow"/>
              </w:rPr>
              <w:t>other</w:t>
            </w:r>
            <w:proofErr w:type="gramEnd"/>
            <w:r w:rsidRPr="004542B2">
              <w:rPr>
                <w:rFonts w:ascii="Arial" w:eastAsia="ＭＳ ゴシック" w:hAnsi="Arial" w:cs="Arial"/>
                <w:color w:val="000000"/>
                <w:sz w:val="18"/>
                <w:szCs w:val="18"/>
                <w:highlight w:val="yellow"/>
              </w:rPr>
              <w:t xml:space="preserve"> component(s)/FG(s)]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FFA85" w14:textId="77777777" w:rsidR="004542B2" w:rsidRPr="004542B2" w:rsidRDefault="004542B2" w:rsidP="004542B2">
            <w:pPr>
              <w:keepNext/>
              <w:keepLines/>
              <w:overflowPunct/>
              <w:autoSpaceDE/>
              <w:autoSpaceDN/>
              <w:adjustRightInd/>
              <w:spacing w:after="0"/>
              <w:rPr>
                <w:rFonts w:ascii="Arial" w:eastAsia="ＭＳ 明朝" w:hAnsi="Arial" w:cs="Arial"/>
                <w:color w:val="000000"/>
                <w:sz w:val="18"/>
                <w:szCs w:val="18"/>
              </w:rPr>
            </w:pPr>
            <w:r w:rsidRPr="004542B2">
              <w:rPr>
                <w:rFonts w:ascii="Arial" w:eastAsia="SimSun" w:hAnsi="Arial"/>
                <w:sz w:val="18"/>
                <w:highlight w:val="yellow"/>
                <w:lang w:eastAsia="en-US"/>
              </w:rPr>
              <w:t>[Rel-17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A7D89" w14:textId="77777777" w:rsidR="004542B2" w:rsidRPr="004542B2" w:rsidRDefault="004542B2" w:rsidP="004542B2">
            <w:pPr>
              <w:keepNext/>
              <w:keepLines/>
              <w:overflowPunct/>
              <w:autoSpaceDE/>
              <w:autoSpaceDN/>
              <w:adjustRightInd/>
              <w:spacing w:after="0"/>
              <w:rPr>
                <w:rFonts w:ascii="Arial" w:eastAsia="SimSun" w:hAnsi="Arial" w:cs="Arial"/>
                <w:color w:val="000000"/>
                <w:sz w:val="18"/>
                <w:szCs w:val="18"/>
                <w:lang w:eastAsia="zh-CN"/>
              </w:rPr>
            </w:pPr>
            <w:r w:rsidRPr="004542B2">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B39A" w14:textId="77777777" w:rsidR="004542B2" w:rsidRPr="004542B2" w:rsidRDefault="004542B2" w:rsidP="004542B2">
            <w:pPr>
              <w:keepNext/>
              <w:keepLines/>
              <w:overflowPunct/>
              <w:autoSpaceDE/>
              <w:autoSpaceDN/>
              <w:adjustRightInd/>
              <w:spacing w:after="0"/>
              <w:rPr>
                <w:rFonts w:ascii="Arial" w:eastAsia="SimSun" w:hAnsi="Arial" w:cs="Arial"/>
                <w:color w:val="000000"/>
                <w:sz w:val="18"/>
                <w:szCs w:val="18"/>
              </w:rPr>
            </w:pPr>
            <w:r w:rsidRPr="004542B2">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D1C0C" w14:textId="77777777" w:rsidR="004542B2" w:rsidRPr="004542B2" w:rsidRDefault="004542B2" w:rsidP="004542B2">
            <w:pPr>
              <w:keepNext/>
              <w:keepLines/>
              <w:overflowPunct/>
              <w:autoSpaceDE/>
              <w:autoSpaceDN/>
              <w:adjustRightInd/>
              <w:spacing w:after="0"/>
              <w:rPr>
                <w:rFonts w:ascii="Arial" w:eastAsia="SimSun" w:hAnsi="Arial" w:cs="Arial"/>
                <w:color w:val="000000"/>
                <w:sz w:val="18"/>
                <w:szCs w:val="18"/>
                <w:lang w:val="en-US" w:eastAsia="zh-CN"/>
              </w:rPr>
            </w:pPr>
            <w:r w:rsidRPr="004542B2">
              <w:rPr>
                <w:rFonts w:ascii="Arial" w:eastAsia="SimSun" w:hAnsi="Arial" w:cs="Arial"/>
                <w:color w:val="000000"/>
                <w:sz w:val="18"/>
                <w:szCs w:val="18"/>
                <w:lang w:val="en-US" w:eastAsia="zh-CN"/>
              </w:rPr>
              <w:t>IoT-NTN TDD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9D101" w14:textId="77777777" w:rsidR="004542B2" w:rsidRPr="004542B2" w:rsidRDefault="004542B2" w:rsidP="004542B2">
            <w:pPr>
              <w:keepNext/>
              <w:keepLines/>
              <w:overflowPunct/>
              <w:autoSpaceDE/>
              <w:autoSpaceDN/>
              <w:adjustRightInd/>
              <w:spacing w:after="0"/>
              <w:rPr>
                <w:rFonts w:ascii="Arial" w:eastAsia="SimSun" w:hAnsi="Arial" w:cs="Arial"/>
                <w:color w:val="000000"/>
                <w:sz w:val="18"/>
                <w:szCs w:val="18"/>
                <w:highlight w:val="yellow"/>
                <w:lang w:eastAsia="zh-CN"/>
              </w:rPr>
            </w:pPr>
            <w:r w:rsidRPr="004542B2">
              <w:rPr>
                <w:rFonts w:ascii="Arial" w:eastAsia="SimSun" w:hAnsi="Arial"/>
                <w:sz w:val="18"/>
                <w:highlight w:val="yellow"/>
                <w:lang w:eastAsia="en-US"/>
              </w:rPr>
              <w:t>[Per UE or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3C245" w14:textId="77777777" w:rsidR="004542B2" w:rsidRPr="004542B2" w:rsidRDefault="004542B2" w:rsidP="004542B2">
            <w:pPr>
              <w:keepNext/>
              <w:keepLines/>
              <w:overflowPunct/>
              <w:autoSpaceDE/>
              <w:autoSpaceDN/>
              <w:adjustRightInd/>
              <w:spacing w:after="0"/>
              <w:rPr>
                <w:rFonts w:ascii="Arial" w:eastAsia="SimSun" w:hAnsi="Arial" w:cs="Arial"/>
                <w:color w:val="000000"/>
                <w:sz w:val="18"/>
                <w:szCs w:val="18"/>
                <w:highlight w:val="yellow"/>
              </w:rPr>
            </w:pPr>
            <w:r w:rsidRPr="004542B2">
              <w:rPr>
                <w:rFonts w:ascii="Arial" w:eastAsia="SimSun" w:hAnsi="Arial"/>
                <w:sz w:val="18"/>
                <w:highlight w:val="yellow"/>
                <w:lang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09FAA" w14:textId="77777777" w:rsidR="004542B2" w:rsidRPr="004542B2" w:rsidRDefault="004542B2" w:rsidP="004542B2">
            <w:pPr>
              <w:keepNext/>
              <w:keepLines/>
              <w:overflowPunct/>
              <w:autoSpaceDE/>
              <w:autoSpaceDN/>
              <w:adjustRightInd/>
              <w:spacing w:after="0"/>
              <w:rPr>
                <w:rFonts w:ascii="Arial" w:eastAsia="SimSun" w:hAnsi="Arial" w:cs="Arial"/>
                <w:color w:val="000000"/>
                <w:sz w:val="18"/>
                <w:szCs w:val="18"/>
                <w:highlight w:val="yellow"/>
              </w:rPr>
            </w:pPr>
            <w:r w:rsidRPr="004542B2">
              <w:rPr>
                <w:rFonts w:ascii="Arial" w:eastAsia="SimSun" w:hAnsi="Arial"/>
                <w:sz w:val="18"/>
                <w:highlight w:val="yellow"/>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A36DA" w14:textId="77777777" w:rsidR="004542B2" w:rsidRPr="004542B2" w:rsidRDefault="004542B2" w:rsidP="004542B2">
            <w:pPr>
              <w:keepNext/>
              <w:keepLines/>
              <w:overflowPunct/>
              <w:autoSpaceDE/>
              <w:autoSpaceDN/>
              <w:adjustRightInd/>
              <w:spacing w:after="0"/>
              <w:rPr>
                <w:rFonts w:ascii="Arial" w:eastAsia="SimSun" w:hAnsi="Arial" w:cs="Arial"/>
                <w:color w:val="000000"/>
                <w:sz w:val="18"/>
                <w:szCs w:val="18"/>
                <w:lang w:eastAsia="en-US"/>
              </w:rPr>
            </w:pPr>
            <w:r w:rsidRPr="004542B2">
              <w:rPr>
                <w:rFonts w:ascii="Arial" w:eastAsia="SimSun" w:hAnsi="Arial"/>
                <w:sz w:val="18"/>
                <w:lang w:eastAsia="en-US"/>
              </w:rPr>
              <w:t>Applicable only for 1616-1626.5 MHz MSS allocated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7359E" w14:textId="77777777" w:rsidR="004542B2" w:rsidRPr="004542B2" w:rsidRDefault="004542B2" w:rsidP="004542B2">
            <w:pPr>
              <w:keepNext/>
              <w:keepLines/>
              <w:overflowPunct/>
              <w:autoSpaceDE/>
              <w:autoSpaceDN/>
              <w:adjustRightInd/>
              <w:spacing w:after="0"/>
              <w:rPr>
                <w:rFonts w:ascii="Arial" w:eastAsia="SimSun" w:hAnsi="Arial" w:cs="Arial"/>
                <w:color w:val="000000"/>
                <w:sz w:val="18"/>
                <w:szCs w:val="18"/>
              </w:rPr>
            </w:pPr>
            <w:r w:rsidRPr="004542B2">
              <w:rPr>
                <w:rFonts w:ascii="Arial" w:eastAsia="SimSun" w:hAnsi="Arial"/>
                <w:sz w:val="18"/>
                <w:highlight w:val="yellow"/>
                <w:lang w:eastAsia="en-US"/>
              </w:rPr>
              <w:t>FFS</w:t>
            </w:r>
          </w:p>
        </w:tc>
      </w:tr>
    </w:tbl>
    <w:p w14:paraId="0CE344D0" w14:textId="77777777" w:rsidR="008408B5" w:rsidRDefault="008408B5" w:rsidP="008408B5">
      <w:pPr>
        <w:spacing w:afterLines="50" w:after="120"/>
        <w:jc w:val="both"/>
        <w:rPr>
          <w:rFonts w:eastAsia="ＭＳ 明朝"/>
          <w:sz w:val="22"/>
        </w:rPr>
      </w:pPr>
    </w:p>
    <w:p w14:paraId="2382B85D" w14:textId="77777777" w:rsidR="008408B5" w:rsidRPr="008408B5" w:rsidRDefault="008408B5" w:rsidP="008408B5">
      <w:pPr>
        <w:spacing w:afterLines="50" w:after="120"/>
        <w:jc w:val="both"/>
        <w:rPr>
          <w:rFonts w:eastAsia="ＭＳ 明朝"/>
          <w:sz w:val="22"/>
        </w:rPr>
      </w:pPr>
    </w:p>
    <w:sectPr w:rsidR="008408B5" w:rsidRPr="008408B5">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F8001" w14:textId="77777777" w:rsidR="00E16AA1" w:rsidRDefault="00E16AA1">
      <w:r>
        <w:separator/>
      </w:r>
    </w:p>
  </w:endnote>
  <w:endnote w:type="continuationSeparator" w:id="0">
    <w:p w14:paraId="6587F40B" w14:textId="77777777" w:rsidR="00E16AA1" w:rsidRDefault="00E16AA1">
      <w:r>
        <w:continuationSeparator/>
      </w:r>
    </w:p>
  </w:endnote>
  <w:endnote w:type="continuationNotice" w:id="1">
    <w:p w14:paraId="3B4FC1D8" w14:textId="77777777" w:rsidR="00E16AA1" w:rsidRDefault="00E16A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4F3AAD" w:rsidRDefault="004F3AAD">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1F811" w14:textId="77777777" w:rsidR="00E16AA1" w:rsidRDefault="00E16AA1">
      <w:pPr>
        <w:spacing w:after="0"/>
      </w:pPr>
      <w:r>
        <w:separator/>
      </w:r>
    </w:p>
  </w:footnote>
  <w:footnote w:type="continuationSeparator" w:id="0">
    <w:p w14:paraId="0FBC893D" w14:textId="77777777" w:rsidR="00E16AA1" w:rsidRDefault="00E16AA1">
      <w:pPr>
        <w:spacing w:after="0"/>
      </w:pPr>
      <w:r>
        <w:continuationSeparator/>
      </w:r>
    </w:p>
  </w:footnote>
  <w:footnote w:type="continuationNotice" w:id="1">
    <w:p w14:paraId="75ABEE0B" w14:textId="77777777" w:rsidR="00E16AA1" w:rsidRDefault="00E16A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F1D1B"/>
    <w:multiLevelType w:val="hybridMultilevel"/>
    <w:tmpl w:val="A0742FEA"/>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8F79FC"/>
    <w:multiLevelType w:val="hybridMultilevel"/>
    <w:tmpl w:val="11265244"/>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6565A"/>
    <w:multiLevelType w:val="hybridMultilevel"/>
    <w:tmpl w:val="15AA84A8"/>
    <w:lvl w:ilvl="0" w:tplc="86B437F4">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6565B9C"/>
    <w:multiLevelType w:val="hybridMultilevel"/>
    <w:tmpl w:val="91E238F2"/>
    <w:lvl w:ilvl="0" w:tplc="4202C932">
      <w:start w:val="1"/>
      <w:numFmt w:val="bullet"/>
      <w:lvlText w:val=""/>
      <w:lvlJc w:val="left"/>
      <w:pPr>
        <w:ind w:left="420" w:hanging="420"/>
      </w:pPr>
      <w:rPr>
        <w:rFonts w:ascii="Symbol" w:eastAsia="ＭＳ 明朝"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7757626"/>
    <w:multiLevelType w:val="hybridMultilevel"/>
    <w:tmpl w:val="DDBE8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8742C5"/>
    <w:multiLevelType w:val="hybridMultilevel"/>
    <w:tmpl w:val="5576288A"/>
    <w:lvl w:ilvl="0" w:tplc="90B60DE2">
      <w:start w:val="5"/>
      <w:numFmt w:val="bullet"/>
      <w:lvlText w:val="-"/>
      <w:lvlJc w:val="left"/>
      <w:pPr>
        <w:ind w:left="440" w:hanging="44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40D0A30"/>
    <w:multiLevelType w:val="hybridMultilevel"/>
    <w:tmpl w:val="231E89B8"/>
    <w:lvl w:ilvl="0" w:tplc="DA22E5F0">
      <w:start w:val="1"/>
      <w:numFmt w:val="decimal"/>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6A921F11"/>
    <w:multiLevelType w:val="hybridMultilevel"/>
    <w:tmpl w:val="72721ADE"/>
    <w:lvl w:ilvl="0" w:tplc="73F4FA24">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B5E30C2"/>
    <w:multiLevelType w:val="hybridMultilevel"/>
    <w:tmpl w:val="432C45FA"/>
    <w:lvl w:ilvl="0" w:tplc="2028E602">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15357C0"/>
    <w:multiLevelType w:val="hybridMultilevel"/>
    <w:tmpl w:val="DB4EE524"/>
    <w:lvl w:ilvl="0" w:tplc="8746F47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7E1B4A"/>
    <w:multiLevelType w:val="hybridMultilevel"/>
    <w:tmpl w:val="44A8444C"/>
    <w:lvl w:ilvl="0" w:tplc="DEB2024C">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26" w15:restartNumberingAfterBreak="0">
    <w:nsid w:val="79FB588C"/>
    <w:multiLevelType w:val="hybridMultilevel"/>
    <w:tmpl w:val="8E98BF0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00763936">
    <w:abstractNumId w:val="3"/>
  </w:num>
  <w:num w:numId="2" w16cid:durableId="528837767">
    <w:abstractNumId w:val="11"/>
  </w:num>
  <w:num w:numId="3" w16cid:durableId="1005282719">
    <w:abstractNumId w:val="20"/>
  </w:num>
  <w:num w:numId="4" w16cid:durableId="1454058256">
    <w:abstractNumId w:val="27"/>
  </w:num>
  <w:num w:numId="5" w16cid:durableId="478889207">
    <w:abstractNumId w:val="7"/>
  </w:num>
  <w:num w:numId="6" w16cid:durableId="703870902">
    <w:abstractNumId w:val="13"/>
  </w:num>
  <w:num w:numId="7" w16cid:durableId="803548292">
    <w:abstractNumId w:val="16"/>
  </w:num>
  <w:num w:numId="8" w16cid:durableId="610093377">
    <w:abstractNumId w:val="14"/>
  </w:num>
  <w:num w:numId="9" w16cid:durableId="18747274">
    <w:abstractNumId w:val="10"/>
  </w:num>
  <w:num w:numId="10" w16cid:durableId="463230345">
    <w:abstractNumId w:val="15"/>
  </w:num>
  <w:num w:numId="11" w16cid:durableId="1253659878">
    <w:abstractNumId w:val="23"/>
  </w:num>
  <w:num w:numId="12" w16cid:durableId="1481727008">
    <w:abstractNumId w:val="18"/>
  </w:num>
  <w:num w:numId="13" w16cid:durableId="134611268">
    <w:abstractNumId w:val="4"/>
  </w:num>
  <w:num w:numId="14" w16cid:durableId="1305965190">
    <w:abstractNumId w:val="12"/>
  </w:num>
  <w:num w:numId="15" w16cid:durableId="1891576930">
    <w:abstractNumId w:val="6"/>
  </w:num>
  <w:num w:numId="16" w16cid:durableId="1865708015">
    <w:abstractNumId w:val="19"/>
  </w:num>
  <w:num w:numId="17" w16cid:durableId="703679363">
    <w:abstractNumId w:val="5"/>
  </w:num>
  <w:num w:numId="18" w16cid:durableId="1286278309">
    <w:abstractNumId w:val="2"/>
  </w:num>
  <w:num w:numId="19" w16cid:durableId="1469471706">
    <w:abstractNumId w:val="21"/>
  </w:num>
  <w:num w:numId="20" w16cid:durableId="14266831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5363375">
    <w:abstractNumId w:val="26"/>
  </w:num>
  <w:num w:numId="22" w16cid:durableId="680086545">
    <w:abstractNumId w:val="0"/>
  </w:num>
  <w:num w:numId="23" w16cid:durableId="1264338454">
    <w:abstractNumId w:val="22"/>
  </w:num>
  <w:num w:numId="24" w16cid:durableId="598101869">
    <w:abstractNumId w:val="8"/>
  </w:num>
  <w:num w:numId="25" w16cid:durableId="1843664741">
    <w:abstractNumId w:val="24"/>
  </w:num>
  <w:num w:numId="26" w16cid:durableId="1128012346">
    <w:abstractNumId w:val="9"/>
  </w:num>
  <w:num w:numId="27" w16cid:durableId="708458397">
    <w:abstractNumId w:val="0"/>
  </w:num>
  <w:num w:numId="28" w16cid:durableId="2057049039">
    <w:abstractNumId w:val="21"/>
  </w:num>
  <w:num w:numId="29" w16cid:durableId="1736316937">
    <w:abstractNumId w:val="25"/>
  </w:num>
  <w:num w:numId="30" w16cid:durableId="1359964392">
    <w:abstractNumId w:val="17"/>
  </w:num>
  <w:num w:numId="31" w16cid:durableId="1634409549">
    <w:abstractNumId w:val="1"/>
  </w:num>
  <w:num w:numId="32" w16cid:durableId="107120021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7BC"/>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4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AC0"/>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B6"/>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AA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DA2"/>
    <w:rsid w:val="000A0F1E"/>
    <w:rsid w:val="000A0F58"/>
    <w:rsid w:val="000A101B"/>
    <w:rsid w:val="000A104D"/>
    <w:rsid w:val="000A1245"/>
    <w:rsid w:val="000A151E"/>
    <w:rsid w:val="000A154F"/>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3C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92"/>
    <w:rsid w:val="000D333F"/>
    <w:rsid w:val="000D34D7"/>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73C"/>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CD"/>
    <w:rsid w:val="000E60F6"/>
    <w:rsid w:val="000E61DA"/>
    <w:rsid w:val="000E620A"/>
    <w:rsid w:val="000E62DB"/>
    <w:rsid w:val="000E6571"/>
    <w:rsid w:val="000E6653"/>
    <w:rsid w:val="000E667C"/>
    <w:rsid w:val="000E67A9"/>
    <w:rsid w:val="000E68C8"/>
    <w:rsid w:val="000E718C"/>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390"/>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5F9E"/>
    <w:rsid w:val="001065FB"/>
    <w:rsid w:val="00106746"/>
    <w:rsid w:val="001067AF"/>
    <w:rsid w:val="001068CE"/>
    <w:rsid w:val="00106A25"/>
    <w:rsid w:val="00106A3B"/>
    <w:rsid w:val="0010722F"/>
    <w:rsid w:val="00107259"/>
    <w:rsid w:val="0010732C"/>
    <w:rsid w:val="00107354"/>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1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9E2"/>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479"/>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9DE"/>
    <w:rsid w:val="00146A94"/>
    <w:rsid w:val="00146D39"/>
    <w:rsid w:val="00146E92"/>
    <w:rsid w:val="00146F5C"/>
    <w:rsid w:val="0014700A"/>
    <w:rsid w:val="001470E9"/>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9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510"/>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BAA"/>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D67"/>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5C"/>
    <w:rsid w:val="00181EBF"/>
    <w:rsid w:val="00181F2F"/>
    <w:rsid w:val="00181F80"/>
    <w:rsid w:val="00182096"/>
    <w:rsid w:val="001820C8"/>
    <w:rsid w:val="001823CF"/>
    <w:rsid w:val="0018281E"/>
    <w:rsid w:val="0018284C"/>
    <w:rsid w:val="001828E7"/>
    <w:rsid w:val="00182952"/>
    <w:rsid w:val="001829B9"/>
    <w:rsid w:val="001829F1"/>
    <w:rsid w:val="001829F7"/>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2D"/>
    <w:rsid w:val="00184D76"/>
    <w:rsid w:val="00184F6E"/>
    <w:rsid w:val="00185178"/>
    <w:rsid w:val="00185456"/>
    <w:rsid w:val="00185605"/>
    <w:rsid w:val="0018568B"/>
    <w:rsid w:val="00185752"/>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D6A"/>
    <w:rsid w:val="001A5E21"/>
    <w:rsid w:val="001A5E44"/>
    <w:rsid w:val="001A606C"/>
    <w:rsid w:val="001A6115"/>
    <w:rsid w:val="001A6182"/>
    <w:rsid w:val="001A62CC"/>
    <w:rsid w:val="001A63D9"/>
    <w:rsid w:val="001A6424"/>
    <w:rsid w:val="001A6469"/>
    <w:rsid w:val="001A65A8"/>
    <w:rsid w:val="001A65D8"/>
    <w:rsid w:val="001A6F5B"/>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425"/>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58F"/>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AD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34"/>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61"/>
    <w:rsid w:val="0022479E"/>
    <w:rsid w:val="002247B1"/>
    <w:rsid w:val="0022480D"/>
    <w:rsid w:val="00224907"/>
    <w:rsid w:val="002249BA"/>
    <w:rsid w:val="00224A49"/>
    <w:rsid w:val="00224A97"/>
    <w:rsid w:val="00224B5D"/>
    <w:rsid w:val="00224D07"/>
    <w:rsid w:val="00224F5E"/>
    <w:rsid w:val="0022545D"/>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A21"/>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47"/>
    <w:rsid w:val="00235271"/>
    <w:rsid w:val="002355BA"/>
    <w:rsid w:val="002355BC"/>
    <w:rsid w:val="00235D60"/>
    <w:rsid w:val="00235EA3"/>
    <w:rsid w:val="002362CC"/>
    <w:rsid w:val="00236316"/>
    <w:rsid w:val="00236608"/>
    <w:rsid w:val="002366E0"/>
    <w:rsid w:val="00236A82"/>
    <w:rsid w:val="00236DF1"/>
    <w:rsid w:val="0023703D"/>
    <w:rsid w:val="0023709F"/>
    <w:rsid w:val="002370E6"/>
    <w:rsid w:val="002371DD"/>
    <w:rsid w:val="002372C1"/>
    <w:rsid w:val="00237314"/>
    <w:rsid w:val="0023753E"/>
    <w:rsid w:val="00237821"/>
    <w:rsid w:val="00237CC5"/>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32"/>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B7F"/>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AF1"/>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5F0"/>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06"/>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898"/>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7E7"/>
    <w:rsid w:val="002B1DA8"/>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BB1"/>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DBD"/>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0E1B"/>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2D"/>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6ED2"/>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A73"/>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2877"/>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D15"/>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4F"/>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ACD"/>
    <w:rsid w:val="00362D1E"/>
    <w:rsid w:val="00362EFA"/>
    <w:rsid w:val="00363002"/>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696"/>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849"/>
    <w:rsid w:val="00392952"/>
    <w:rsid w:val="00392D6B"/>
    <w:rsid w:val="00392D8A"/>
    <w:rsid w:val="00392FB5"/>
    <w:rsid w:val="003931AB"/>
    <w:rsid w:val="00393A2B"/>
    <w:rsid w:val="00393B65"/>
    <w:rsid w:val="00393CE2"/>
    <w:rsid w:val="00393D2B"/>
    <w:rsid w:val="00393DFD"/>
    <w:rsid w:val="00393EAC"/>
    <w:rsid w:val="003943F9"/>
    <w:rsid w:val="00394438"/>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913"/>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C3D"/>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790"/>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43F"/>
    <w:rsid w:val="003B5534"/>
    <w:rsid w:val="003B5A02"/>
    <w:rsid w:val="003B5C85"/>
    <w:rsid w:val="003B603B"/>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909"/>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4B4"/>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A67"/>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6F52"/>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51"/>
    <w:rsid w:val="004068FE"/>
    <w:rsid w:val="0040698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65A"/>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177"/>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2CD"/>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3E14"/>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B51"/>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08A"/>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B2"/>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BD8"/>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BBD"/>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3EE"/>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803"/>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41"/>
    <w:rsid w:val="00474694"/>
    <w:rsid w:val="00474979"/>
    <w:rsid w:val="0047497F"/>
    <w:rsid w:val="00474A73"/>
    <w:rsid w:val="00474B0E"/>
    <w:rsid w:val="00475023"/>
    <w:rsid w:val="0047502A"/>
    <w:rsid w:val="0047546B"/>
    <w:rsid w:val="00475735"/>
    <w:rsid w:val="00475BCE"/>
    <w:rsid w:val="00475DD7"/>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5F4"/>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215"/>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297"/>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56D"/>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38"/>
    <w:rsid w:val="004D0243"/>
    <w:rsid w:val="004D0251"/>
    <w:rsid w:val="004D0495"/>
    <w:rsid w:val="004D077B"/>
    <w:rsid w:val="004D0E3F"/>
    <w:rsid w:val="004D211C"/>
    <w:rsid w:val="004D21D3"/>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AAD"/>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04C"/>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542"/>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8BC"/>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630"/>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3F74"/>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AA8"/>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E15"/>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A9"/>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29"/>
    <w:rsid w:val="00564C73"/>
    <w:rsid w:val="00564D09"/>
    <w:rsid w:val="00564DA3"/>
    <w:rsid w:val="00564E3D"/>
    <w:rsid w:val="00565703"/>
    <w:rsid w:val="005658B6"/>
    <w:rsid w:val="0056594A"/>
    <w:rsid w:val="00565E34"/>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24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4CB7"/>
    <w:rsid w:val="0057512A"/>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1E"/>
    <w:rsid w:val="00580174"/>
    <w:rsid w:val="005805A6"/>
    <w:rsid w:val="00580674"/>
    <w:rsid w:val="0058067A"/>
    <w:rsid w:val="00580685"/>
    <w:rsid w:val="005806B3"/>
    <w:rsid w:val="00580B9C"/>
    <w:rsid w:val="00580C6A"/>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4D6"/>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921"/>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C3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862"/>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CC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C54"/>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8AF"/>
    <w:rsid w:val="005E6947"/>
    <w:rsid w:val="005E6B4F"/>
    <w:rsid w:val="005E6DA2"/>
    <w:rsid w:val="005E6DE3"/>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A6F"/>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1F07"/>
    <w:rsid w:val="00602211"/>
    <w:rsid w:val="006022DD"/>
    <w:rsid w:val="00602465"/>
    <w:rsid w:val="006024D6"/>
    <w:rsid w:val="0060257A"/>
    <w:rsid w:val="0060264F"/>
    <w:rsid w:val="006027D8"/>
    <w:rsid w:val="006028B3"/>
    <w:rsid w:val="006029CC"/>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2BE"/>
    <w:rsid w:val="00605493"/>
    <w:rsid w:val="006055C7"/>
    <w:rsid w:val="00605760"/>
    <w:rsid w:val="00605840"/>
    <w:rsid w:val="006059C9"/>
    <w:rsid w:val="00605D32"/>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04F"/>
    <w:rsid w:val="006100CD"/>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0D"/>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406"/>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CEE"/>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26"/>
    <w:rsid w:val="00652D50"/>
    <w:rsid w:val="00652F18"/>
    <w:rsid w:val="00652F2D"/>
    <w:rsid w:val="00652F62"/>
    <w:rsid w:val="00652FF3"/>
    <w:rsid w:val="0065302A"/>
    <w:rsid w:val="006531CD"/>
    <w:rsid w:val="00653266"/>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1"/>
    <w:rsid w:val="006710F9"/>
    <w:rsid w:val="00671105"/>
    <w:rsid w:val="00671168"/>
    <w:rsid w:val="006712FA"/>
    <w:rsid w:val="006714CF"/>
    <w:rsid w:val="006717FA"/>
    <w:rsid w:val="0067186C"/>
    <w:rsid w:val="006719D5"/>
    <w:rsid w:val="00671E8B"/>
    <w:rsid w:val="00671F24"/>
    <w:rsid w:val="00671FA6"/>
    <w:rsid w:val="006720A0"/>
    <w:rsid w:val="00672556"/>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0AD"/>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0D"/>
    <w:rsid w:val="0068023D"/>
    <w:rsid w:val="0068033F"/>
    <w:rsid w:val="006804FF"/>
    <w:rsid w:val="00680951"/>
    <w:rsid w:val="00680979"/>
    <w:rsid w:val="006809E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735"/>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5B70"/>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6FF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242"/>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47B"/>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C7E"/>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B4"/>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496"/>
    <w:rsid w:val="006E65AA"/>
    <w:rsid w:val="006E66F2"/>
    <w:rsid w:val="006E6797"/>
    <w:rsid w:val="006E680B"/>
    <w:rsid w:val="006E73CF"/>
    <w:rsid w:val="006E74BE"/>
    <w:rsid w:val="006E75B7"/>
    <w:rsid w:val="006E7826"/>
    <w:rsid w:val="006E79ED"/>
    <w:rsid w:val="006F024D"/>
    <w:rsid w:val="006F02E6"/>
    <w:rsid w:val="006F02FB"/>
    <w:rsid w:val="006F034D"/>
    <w:rsid w:val="006F04B2"/>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6EA"/>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478"/>
    <w:rsid w:val="00706808"/>
    <w:rsid w:val="00707583"/>
    <w:rsid w:val="007078A2"/>
    <w:rsid w:val="0070793C"/>
    <w:rsid w:val="00707A88"/>
    <w:rsid w:val="00707AF7"/>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3A"/>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42"/>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32D"/>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05B"/>
    <w:rsid w:val="0074517A"/>
    <w:rsid w:val="00745314"/>
    <w:rsid w:val="007454F5"/>
    <w:rsid w:val="007455DC"/>
    <w:rsid w:val="00745763"/>
    <w:rsid w:val="007457A1"/>
    <w:rsid w:val="007457A4"/>
    <w:rsid w:val="00745810"/>
    <w:rsid w:val="0074594F"/>
    <w:rsid w:val="00745A30"/>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BD8"/>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763"/>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63B"/>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56E"/>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251"/>
    <w:rsid w:val="007674A7"/>
    <w:rsid w:val="007675FD"/>
    <w:rsid w:val="00767ABA"/>
    <w:rsid w:val="00767D13"/>
    <w:rsid w:val="00767D60"/>
    <w:rsid w:val="00767E87"/>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692"/>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B0A"/>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5A0"/>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88"/>
    <w:rsid w:val="007C6FBD"/>
    <w:rsid w:val="007C7036"/>
    <w:rsid w:val="007C7043"/>
    <w:rsid w:val="007C771A"/>
    <w:rsid w:val="007C77B3"/>
    <w:rsid w:val="007C78F7"/>
    <w:rsid w:val="007C7A1F"/>
    <w:rsid w:val="007C7F08"/>
    <w:rsid w:val="007C7F2A"/>
    <w:rsid w:val="007C7F82"/>
    <w:rsid w:val="007C7FED"/>
    <w:rsid w:val="007D02E5"/>
    <w:rsid w:val="007D05BC"/>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54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51"/>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78"/>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C8F"/>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A81"/>
    <w:rsid w:val="00825E57"/>
    <w:rsid w:val="00826163"/>
    <w:rsid w:val="00826222"/>
    <w:rsid w:val="00826562"/>
    <w:rsid w:val="00826BAC"/>
    <w:rsid w:val="00826C74"/>
    <w:rsid w:val="00826C7F"/>
    <w:rsid w:val="00826CA9"/>
    <w:rsid w:val="00826E26"/>
    <w:rsid w:val="008271D4"/>
    <w:rsid w:val="0082723F"/>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892"/>
    <w:rsid w:val="008369A1"/>
    <w:rsid w:val="00836C92"/>
    <w:rsid w:val="00836FC7"/>
    <w:rsid w:val="008377C8"/>
    <w:rsid w:val="00837956"/>
    <w:rsid w:val="00837B78"/>
    <w:rsid w:val="00837BA0"/>
    <w:rsid w:val="00840208"/>
    <w:rsid w:val="008405FE"/>
    <w:rsid w:val="00840637"/>
    <w:rsid w:val="00840696"/>
    <w:rsid w:val="00840893"/>
    <w:rsid w:val="0084089A"/>
    <w:rsid w:val="008408B5"/>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900"/>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662"/>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A78"/>
    <w:rsid w:val="00872D3A"/>
    <w:rsid w:val="00872DD7"/>
    <w:rsid w:val="00872E62"/>
    <w:rsid w:val="00873025"/>
    <w:rsid w:val="008730C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19"/>
    <w:rsid w:val="00881DB5"/>
    <w:rsid w:val="008821F9"/>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408"/>
    <w:rsid w:val="008845E1"/>
    <w:rsid w:val="00884622"/>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5E8"/>
    <w:rsid w:val="008946F9"/>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1EC"/>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2C12"/>
    <w:rsid w:val="008A3125"/>
    <w:rsid w:val="008A31D2"/>
    <w:rsid w:val="008A34D9"/>
    <w:rsid w:val="008A3590"/>
    <w:rsid w:val="008A3851"/>
    <w:rsid w:val="008A3A03"/>
    <w:rsid w:val="008A3AC9"/>
    <w:rsid w:val="008A3B91"/>
    <w:rsid w:val="008A3D31"/>
    <w:rsid w:val="008A41D9"/>
    <w:rsid w:val="008A4A31"/>
    <w:rsid w:val="008A4A6D"/>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BDC"/>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C8"/>
    <w:rsid w:val="008C43D0"/>
    <w:rsid w:val="008C452A"/>
    <w:rsid w:val="008C45B9"/>
    <w:rsid w:val="008C462D"/>
    <w:rsid w:val="008C466C"/>
    <w:rsid w:val="008C4A6D"/>
    <w:rsid w:val="008C4A6F"/>
    <w:rsid w:val="008C4D55"/>
    <w:rsid w:val="008C4E74"/>
    <w:rsid w:val="008C4F12"/>
    <w:rsid w:val="008C4F6B"/>
    <w:rsid w:val="008C52FF"/>
    <w:rsid w:val="008C53C0"/>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AC9"/>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3DE0"/>
    <w:rsid w:val="008E4060"/>
    <w:rsid w:val="008E425F"/>
    <w:rsid w:val="008E4266"/>
    <w:rsid w:val="008E4797"/>
    <w:rsid w:val="008E49AA"/>
    <w:rsid w:val="008E4AEF"/>
    <w:rsid w:val="008E4DA5"/>
    <w:rsid w:val="008E4E11"/>
    <w:rsid w:val="008E4EC3"/>
    <w:rsid w:val="008E5011"/>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3BB"/>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3FA5"/>
    <w:rsid w:val="008F41E6"/>
    <w:rsid w:val="008F42F4"/>
    <w:rsid w:val="008F4443"/>
    <w:rsid w:val="008F4475"/>
    <w:rsid w:val="008F451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1C5"/>
    <w:rsid w:val="009016A2"/>
    <w:rsid w:val="009019C2"/>
    <w:rsid w:val="00901B73"/>
    <w:rsid w:val="00901C00"/>
    <w:rsid w:val="00901C14"/>
    <w:rsid w:val="00901C75"/>
    <w:rsid w:val="00902081"/>
    <w:rsid w:val="0090219E"/>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09C"/>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1B8F"/>
    <w:rsid w:val="0091230A"/>
    <w:rsid w:val="00912314"/>
    <w:rsid w:val="00912325"/>
    <w:rsid w:val="0091236E"/>
    <w:rsid w:val="00912498"/>
    <w:rsid w:val="0091256E"/>
    <w:rsid w:val="00912604"/>
    <w:rsid w:val="00912880"/>
    <w:rsid w:val="00912A49"/>
    <w:rsid w:val="00912C42"/>
    <w:rsid w:val="00912E8D"/>
    <w:rsid w:val="0091306D"/>
    <w:rsid w:val="009130B9"/>
    <w:rsid w:val="009135C6"/>
    <w:rsid w:val="00913759"/>
    <w:rsid w:val="00913800"/>
    <w:rsid w:val="00913B4C"/>
    <w:rsid w:val="00913CF7"/>
    <w:rsid w:val="00913D29"/>
    <w:rsid w:val="00913DF3"/>
    <w:rsid w:val="00913E1B"/>
    <w:rsid w:val="0091401D"/>
    <w:rsid w:val="00914199"/>
    <w:rsid w:val="009142BA"/>
    <w:rsid w:val="009142D4"/>
    <w:rsid w:val="00914326"/>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2AF"/>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0E80"/>
    <w:rsid w:val="0092126F"/>
    <w:rsid w:val="009214FF"/>
    <w:rsid w:val="009216C6"/>
    <w:rsid w:val="00921856"/>
    <w:rsid w:val="0092198C"/>
    <w:rsid w:val="00921D3C"/>
    <w:rsid w:val="0092200C"/>
    <w:rsid w:val="009220A7"/>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1FE"/>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572"/>
    <w:rsid w:val="00941687"/>
    <w:rsid w:val="009416CC"/>
    <w:rsid w:val="00941C46"/>
    <w:rsid w:val="00941D46"/>
    <w:rsid w:val="00942275"/>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2D91"/>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8A4"/>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DBF"/>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C7"/>
    <w:rsid w:val="00981DFA"/>
    <w:rsid w:val="00982007"/>
    <w:rsid w:val="009821D1"/>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B7B"/>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6F17"/>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EE"/>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0D7"/>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1D5"/>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02C"/>
    <w:rsid w:val="009E7468"/>
    <w:rsid w:val="009E748A"/>
    <w:rsid w:val="009E7506"/>
    <w:rsid w:val="009E75EC"/>
    <w:rsid w:val="009E78FA"/>
    <w:rsid w:val="009E792E"/>
    <w:rsid w:val="009E7F1B"/>
    <w:rsid w:val="009F0178"/>
    <w:rsid w:val="009F01A7"/>
    <w:rsid w:val="009F0488"/>
    <w:rsid w:val="009F062A"/>
    <w:rsid w:val="009F0A48"/>
    <w:rsid w:val="009F0BDB"/>
    <w:rsid w:val="009F1192"/>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75"/>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491"/>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886"/>
    <w:rsid w:val="00A13924"/>
    <w:rsid w:val="00A13E5F"/>
    <w:rsid w:val="00A140AF"/>
    <w:rsid w:val="00A14348"/>
    <w:rsid w:val="00A143ED"/>
    <w:rsid w:val="00A143FB"/>
    <w:rsid w:val="00A1462B"/>
    <w:rsid w:val="00A14A01"/>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991"/>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33"/>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E59"/>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0EA"/>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77D97"/>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C5C"/>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B2A"/>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56C"/>
    <w:rsid w:val="00AD265A"/>
    <w:rsid w:val="00AD26E5"/>
    <w:rsid w:val="00AD273D"/>
    <w:rsid w:val="00AD27DC"/>
    <w:rsid w:val="00AD2977"/>
    <w:rsid w:val="00AD2A98"/>
    <w:rsid w:val="00AD2D9E"/>
    <w:rsid w:val="00AD2F12"/>
    <w:rsid w:val="00AD3083"/>
    <w:rsid w:val="00AD30D3"/>
    <w:rsid w:val="00AD34C2"/>
    <w:rsid w:val="00AD396B"/>
    <w:rsid w:val="00AD3CD7"/>
    <w:rsid w:val="00AD4178"/>
    <w:rsid w:val="00AD439D"/>
    <w:rsid w:val="00AD4794"/>
    <w:rsid w:val="00AD4899"/>
    <w:rsid w:val="00AD4CF8"/>
    <w:rsid w:val="00AD4F2C"/>
    <w:rsid w:val="00AD4F6B"/>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46"/>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96A"/>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6747"/>
    <w:rsid w:val="00AF7251"/>
    <w:rsid w:val="00AF73DC"/>
    <w:rsid w:val="00AF7835"/>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13A"/>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02"/>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6EA"/>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23F"/>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89B"/>
    <w:rsid w:val="00B229C6"/>
    <w:rsid w:val="00B229DB"/>
    <w:rsid w:val="00B22B77"/>
    <w:rsid w:val="00B22D88"/>
    <w:rsid w:val="00B22DF9"/>
    <w:rsid w:val="00B23032"/>
    <w:rsid w:val="00B2319A"/>
    <w:rsid w:val="00B23255"/>
    <w:rsid w:val="00B232C5"/>
    <w:rsid w:val="00B236B5"/>
    <w:rsid w:val="00B236DD"/>
    <w:rsid w:val="00B2399E"/>
    <w:rsid w:val="00B23BBB"/>
    <w:rsid w:val="00B23C44"/>
    <w:rsid w:val="00B23D23"/>
    <w:rsid w:val="00B23ED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A67"/>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9DC"/>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0A02"/>
    <w:rsid w:val="00B5107A"/>
    <w:rsid w:val="00B51118"/>
    <w:rsid w:val="00B5127E"/>
    <w:rsid w:val="00B5157C"/>
    <w:rsid w:val="00B515B5"/>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5E13"/>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524"/>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67FEA"/>
    <w:rsid w:val="00B7023A"/>
    <w:rsid w:val="00B70298"/>
    <w:rsid w:val="00B7029F"/>
    <w:rsid w:val="00B7061A"/>
    <w:rsid w:val="00B706D4"/>
    <w:rsid w:val="00B7070B"/>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7A"/>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610"/>
    <w:rsid w:val="00B84727"/>
    <w:rsid w:val="00B84A60"/>
    <w:rsid w:val="00B84A69"/>
    <w:rsid w:val="00B84E5A"/>
    <w:rsid w:val="00B84EAC"/>
    <w:rsid w:val="00B84EDB"/>
    <w:rsid w:val="00B84F29"/>
    <w:rsid w:val="00B84F88"/>
    <w:rsid w:val="00B850AD"/>
    <w:rsid w:val="00B852CE"/>
    <w:rsid w:val="00B85362"/>
    <w:rsid w:val="00B8554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3F4"/>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BF2"/>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2FA7"/>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3FF8"/>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E78E8"/>
    <w:rsid w:val="00BE7EC6"/>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387"/>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3BE"/>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5A7"/>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1BC"/>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3F4A"/>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CFE"/>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3F5"/>
    <w:rsid w:val="00C504A2"/>
    <w:rsid w:val="00C504E7"/>
    <w:rsid w:val="00C50C38"/>
    <w:rsid w:val="00C5107F"/>
    <w:rsid w:val="00C5120C"/>
    <w:rsid w:val="00C512F0"/>
    <w:rsid w:val="00C51370"/>
    <w:rsid w:val="00C51392"/>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496"/>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34D"/>
    <w:rsid w:val="00C66525"/>
    <w:rsid w:val="00C666BC"/>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9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A5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51A"/>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1D"/>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A7D72"/>
    <w:rsid w:val="00CB0335"/>
    <w:rsid w:val="00CB04E4"/>
    <w:rsid w:val="00CB05F6"/>
    <w:rsid w:val="00CB0CE1"/>
    <w:rsid w:val="00CB0EDB"/>
    <w:rsid w:val="00CB12D2"/>
    <w:rsid w:val="00CB158E"/>
    <w:rsid w:val="00CB17F3"/>
    <w:rsid w:val="00CB1AD1"/>
    <w:rsid w:val="00CB2446"/>
    <w:rsid w:val="00CB2A24"/>
    <w:rsid w:val="00CB2BC6"/>
    <w:rsid w:val="00CB2C1D"/>
    <w:rsid w:val="00CB2D76"/>
    <w:rsid w:val="00CB2EDB"/>
    <w:rsid w:val="00CB2F18"/>
    <w:rsid w:val="00CB2FC0"/>
    <w:rsid w:val="00CB3009"/>
    <w:rsid w:val="00CB309A"/>
    <w:rsid w:val="00CB313D"/>
    <w:rsid w:val="00CB316A"/>
    <w:rsid w:val="00CB31A8"/>
    <w:rsid w:val="00CB31F2"/>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DAC"/>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3E"/>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31F"/>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73"/>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9AE"/>
    <w:rsid w:val="00CF3AB1"/>
    <w:rsid w:val="00CF3ACB"/>
    <w:rsid w:val="00CF3B62"/>
    <w:rsid w:val="00CF3C08"/>
    <w:rsid w:val="00CF3EDA"/>
    <w:rsid w:val="00CF433F"/>
    <w:rsid w:val="00CF450B"/>
    <w:rsid w:val="00CF451F"/>
    <w:rsid w:val="00CF45E4"/>
    <w:rsid w:val="00CF4CF8"/>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1BC"/>
    <w:rsid w:val="00D003D1"/>
    <w:rsid w:val="00D005DF"/>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48"/>
    <w:rsid w:val="00D061D1"/>
    <w:rsid w:val="00D0628A"/>
    <w:rsid w:val="00D06506"/>
    <w:rsid w:val="00D0663C"/>
    <w:rsid w:val="00D06B29"/>
    <w:rsid w:val="00D06CE2"/>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76D"/>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C3"/>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BAC"/>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0C"/>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37"/>
    <w:rsid w:val="00D2699E"/>
    <w:rsid w:val="00D26B0F"/>
    <w:rsid w:val="00D27107"/>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220"/>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D7F"/>
    <w:rsid w:val="00D76F1E"/>
    <w:rsid w:val="00D7717C"/>
    <w:rsid w:val="00D772AF"/>
    <w:rsid w:val="00D77873"/>
    <w:rsid w:val="00D77957"/>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189"/>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1D2F"/>
    <w:rsid w:val="00D92069"/>
    <w:rsid w:val="00D9208B"/>
    <w:rsid w:val="00D92213"/>
    <w:rsid w:val="00D92286"/>
    <w:rsid w:val="00D9255B"/>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165"/>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56A"/>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68A"/>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DDF"/>
    <w:rsid w:val="00DD0F02"/>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438"/>
    <w:rsid w:val="00DE043B"/>
    <w:rsid w:val="00DE08E8"/>
    <w:rsid w:val="00DE11BC"/>
    <w:rsid w:val="00DE11EC"/>
    <w:rsid w:val="00DE1245"/>
    <w:rsid w:val="00DE126E"/>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7E"/>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563"/>
    <w:rsid w:val="00DF26C2"/>
    <w:rsid w:val="00DF2A15"/>
    <w:rsid w:val="00DF312C"/>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98"/>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A8C"/>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403"/>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AA1"/>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473"/>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B1"/>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0BC"/>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85"/>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776"/>
    <w:rsid w:val="00E44C70"/>
    <w:rsid w:val="00E44D0F"/>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87C"/>
    <w:rsid w:val="00E530C3"/>
    <w:rsid w:val="00E53388"/>
    <w:rsid w:val="00E533EB"/>
    <w:rsid w:val="00E537CA"/>
    <w:rsid w:val="00E53AFF"/>
    <w:rsid w:val="00E53F7C"/>
    <w:rsid w:val="00E547F3"/>
    <w:rsid w:val="00E54A05"/>
    <w:rsid w:val="00E54A0A"/>
    <w:rsid w:val="00E54A2C"/>
    <w:rsid w:val="00E54BD5"/>
    <w:rsid w:val="00E54DFA"/>
    <w:rsid w:val="00E54EB8"/>
    <w:rsid w:val="00E5542C"/>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0B0"/>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3E3"/>
    <w:rsid w:val="00E66577"/>
    <w:rsid w:val="00E669F1"/>
    <w:rsid w:val="00E66A2A"/>
    <w:rsid w:val="00E66D8A"/>
    <w:rsid w:val="00E66F99"/>
    <w:rsid w:val="00E67123"/>
    <w:rsid w:val="00E671A9"/>
    <w:rsid w:val="00E67264"/>
    <w:rsid w:val="00E6728B"/>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89F"/>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A8"/>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04F"/>
    <w:rsid w:val="00E85315"/>
    <w:rsid w:val="00E85324"/>
    <w:rsid w:val="00E8561B"/>
    <w:rsid w:val="00E8599C"/>
    <w:rsid w:val="00E85B25"/>
    <w:rsid w:val="00E85B3E"/>
    <w:rsid w:val="00E85C8D"/>
    <w:rsid w:val="00E85CEB"/>
    <w:rsid w:val="00E85DEA"/>
    <w:rsid w:val="00E8629D"/>
    <w:rsid w:val="00E86320"/>
    <w:rsid w:val="00E863BF"/>
    <w:rsid w:val="00E86B74"/>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72B"/>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B86"/>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6C74"/>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169"/>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1"/>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C16"/>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05"/>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8E"/>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1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AB8"/>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6C8"/>
    <w:rsid w:val="00F32A32"/>
    <w:rsid w:val="00F32B3C"/>
    <w:rsid w:val="00F32B3F"/>
    <w:rsid w:val="00F32BFB"/>
    <w:rsid w:val="00F32D32"/>
    <w:rsid w:val="00F33213"/>
    <w:rsid w:val="00F33537"/>
    <w:rsid w:val="00F33707"/>
    <w:rsid w:val="00F337B4"/>
    <w:rsid w:val="00F3391C"/>
    <w:rsid w:val="00F33A35"/>
    <w:rsid w:val="00F33A6D"/>
    <w:rsid w:val="00F33AFF"/>
    <w:rsid w:val="00F33B44"/>
    <w:rsid w:val="00F33B82"/>
    <w:rsid w:val="00F33CBF"/>
    <w:rsid w:val="00F33DF2"/>
    <w:rsid w:val="00F33E72"/>
    <w:rsid w:val="00F340A4"/>
    <w:rsid w:val="00F341B8"/>
    <w:rsid w:val="00F34291"/>
    <w:rsid w:val="00F345F9"/>
    <w:rsid w:val="00F3463B"/>
    <w:rsid w:val="00F34771"/>
    <w:rsid w:val="00F348F6"/>
    <w:rsid w:val="00F34A2C"/>
    <w:rsid w:val="00F34E32"/>
    <w:rsid w:val="00F34E35"/>
    <w:rsid w:val="00F352C7"/>
    <w:rsid w:val="00F3543D"/>
    <w:rsid w:val="00F35588"/>
    <w:rsid w:val="00F35769"/>
    <w:rsid w:val="00F35965"/>
    <w:rsid w:val="00F35A40"/>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907"/>
    <w:rsid w:val="00F41CC1"/>
    <w:rsid w:val="00F41E57"/>
    <w:rsid w:val="00F421C1"/>
    <w:rsid w:val="00F4253D"/>
    <w:rsid w:val="00F425D4"/>
    <w:rsid w:val="00F42E03"/>
    <w:rsid w:val="00F42E12"/>
    <w:rsid w:val="00F42E5E"/>
    <w:rsid w:val="00F42F27"/>
    <w:rsid w:val="00F42F43"/>
    <w:rsid w:val="00F42F55"/>
    <w:rsid w:val="00F43140"/>
    <w:rsid w:val="00F43201"/>
    <w:rsid w:val="00F436A8"/>
    <w:rsid w:val="00F437CB"/>
    <w:rsid w:val="00F438AB"/>
    <w:rsid w:val="00F43A64"/>
    <w:rsid w:val="00F43B66"/>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6D6"/>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1D"/>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2"/>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91B"/>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4"/>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5E6"/>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EF4"/>
    <w:rsid w:val="00F95F17"/>
    <w:rsid w:val="00F96079"/>
    <w:rsid w:val="00F962D9"/>
    <w:rsid w:val="00F9659B"/>
    <w:rsid w:val="00F96989"/>
    <w:rsid w:val="00F96C89"/>
    <w:rsid w:val="00F96E64"/>
    <w:rsid w:val="00F97072"/>
    <w:rsid w:val="00F970B5"/>
    <w:rsid w:val="00F97256"/>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1F87"/>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87"/>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387"/>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C7F54"/>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893"/>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2D"/>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08"/>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E04"/>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7B2"/>
    <w:rsid w:val="00FF385E"/>
    <w:rsid w:val="00FF3BEC"/>
    <w:rsid w:val="00FF3C72"/>
    <w:rsid w:val="00FF3CF7"/>
    <w:rsid w:val="00FF3D63"/>
    <w:rsid w:val="00FF3E2A"/>
    <w:rsid w:val="00FF429D"/>
    <w:rsid w:val="00FF4850"/>
    <w:rsid w:val="00FF4961"/>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5E20BDD4-6555-47DF-B7CE-C94DA338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673EE"/>
    <w:pPr>
      <w:overflowPunct w:val="0"/>
      <w:autoSpaceDE w:val="0"/>
      <w:autoSpaceDN w:val="0"/>
      <w:adjustRightInd w:val="0"/>
      <w:spacing w:after="180"/>
    </w:pPr>
    <w:rPr>
      <w:rFonts w:eastAsia="Times New Roman"/>
      <w:lang w:val="en-GB" w:eastAsia="ja-JP"/>
    </w:rPr>
  </w:style>
  <w:style w:type="paragraph" w:styleId="1">
    <w:name w:val="heading 1"/>
    <w:aliases w:val="H1,h1,Heading 1 3GPP,app heading 1,l1,Huvudrubrik,h11,h12,h13,h14,h15,h16,Heading 1_a,Heading 1 (NN),Titolo Sezione,Head 1 (Chapter heading),Titre§,Section Head,Prophead level 1,Prophead 1,Section heading,Forward,H11,H12,H13,H111,H14,H112,H15"/>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Break before,UNDERRUBRIK 1-2,level 2,Heading Two,Prophead 2,headi,heading2,h22,21,Titolo Sottosezione,Head 2,l2,TitreProp,Header 2,ITT t2,PA Major Section,Livello 2,R2,H21,Heading 2 Hidden,Head1"/>
    <w:basedOn w:val="a0"/>
    <w:next w:val="a0"/>
    <w:link w:val="21"/>
    <w:qFormat/>
    <w:pPr>
      <w:keepNext/>
      <w:spacing w:line="480" w:lineRule="auto"/>
      <w:outlineLvl w:val="1"/>
    </w:pPr>
    <w:rPr>
      <w:rFonts w:ascii="Arial" w:hAnsi="Arial"/>
    </w:rPr>
  </w:style>
  <w:style w:type="paragraph" w:styleId="30">
    <w:name w:val="heading 3"/>
    <w:aliases w:val="Heading 3 3GPP,H3,h3,H31,h31,h32,THeading 3,Titre 3,Org Heading 1,Alt+3,Alt+31,Alt+32,Alt+33,Alt+311,Alt+321,Alt+34,Alt+35,Alt+36,Alt+37,Alt+38,Alt+39,Alt+310,Alt+312,Alt+322,Alt+313,Alt+314,Title3,3,GS_3,0H,bullet,b,3 bullet,SECOND,Second,l3"/>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0"/>
    <w:next w:val="a0"/>
    <w:link w:val="40"/>
    <w:qFormat/>
    <w:pPr>
      <w:keepNext/>
      <w:jc w:val="right"/>
      <w:outlineLvl w:val="3"/>
    </w:pPr>
    <w:rPr>
      <w:rFonts w:ascii="Arial" w:hAnsi="Arial"/>
      <w:i/>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0"/>
    <w:next w:val="a0"/>
    <w:qFormat/>
    <w:pPr>
      <w:keepNext/>
      <w:spacing w:line="360" w:lineRule="auto"/>
      <w:outlineLvl w:val="4"/>
    </w:pPr>
    <w:rPr>
      <w:sz w:val="26"/>
      <w:u w:val="single"/>
    </w:rPr>
  </w:style>
  <w:style w:type="paragraph" w:styleId="6">
    <w:name w:val="heading 6"/>
    <w:aliases w:val="h6,H61,TOC header,sub-dash,sd,5,T1,Heading6,h61,h62,Titre 6,Alt+6,Appendix,figure"/>
    <w:basedOn w:val="a0"/>
    <w:next w:val="a0"/>
    <w:qFormat/>
    <w:pPr>
      <w:spacing w:before="240" w:after="60"/>
      <w:outlineLvl w:val="5"/>
    </w:pPr>
    <w:rPr>
      <w:i/>
      <w:sz w:val="22"/>
    </w:rPr>
  </w:style>
  <w:style w:type="paragraph" w:styleId="7">
    <w:name w:val="heading 7"/>
    <w:aliases w:val="Bulleted list,L7,st,SDL title,h7,Alt+7,Alt+71,Alt+72,Alt+73,Alt+74,Alt+75,Alt+76,Alt+77,Alt+78,Alt+79,Alt+710,Alt+711,Alt+712,Alt+713,table"/>
    <w:basedOn w:val="a0"/>
    <w:next w:val="a0"/>
    <w:qFormat/>
    <w:pPr>
      <w:spacing w:before="240" w:after="60"/>
      <w:outlineLvl w:val="6"/>
    </w:pPr>
    <w:rPr>
      <w:rFonts w:ascii="Arial" w:hAnsi="Arial"/>
    </w:rPr>
  </w:style>
  <w:style w:type="paragraph" w:styleId="8">
    <w:name w:val="heading 8"/>
    <w:aliases w:val="Alt+8,Alt+81,Alt+82,Alt+83,Alt+84,Alt+85,Alt+86,Alt+87,Alt+88,Alt+89,Alt+810,Alt+811,Alt+812,Alt+813,Legal Level 1.1.1.,Center Bold,Table Heading,Table,acronym"/>
    <w:basedOn w:val="a0"/>
    <w:next w:val="a0"/>
    <w:qFormat/>
    <w:pPr>
      <w:spacing w:before="240" w:after="60"/>
      <w:outlineLvl w:val="7"/>
    </w:pPr>
    <w:rPr>
      <w:rFonts w:ascii="Arial" w:hAnsi="Arial"/>
      <w:i/>
    </w:rPr>
  </w:style>
  <w:style w:type="paragraph" w:styleId="9">
    <w:name w:val="heading 9"/>
    <w:aliases w:val="Figure Heading,FH,Alt+9,Titre 10,appendix"/>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cap1 (文字),cap2 (文字),cap11 (文字),Légende-figure (文字),Légende-figure Char (文字),Beschrifubg (文字),label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목록 단락,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app heading 1 (文字),l1 (文字),Huvudrubrik (文字),h11 (文字),h12 (文字),h13 (文字),h14 (文字),h15 (文字),h16 (文字),Heading 1_a (文字),Heading 1 (NN) (文字),Titolo Sezione (文字),Head 1 (Chapter heading) (文字),Titre§ (文字),H11 (文字)"/>
    <w:basedOn w:val="a1"/>
    <w:link w:val="1"/>
    <w:uiPriority w:val="9"/>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Break before (文字),UNDERRUBRIK 1-2 (文字),level 2 (文字),Heading Two (文字),Prophead 2 (文字),headi (文字),heading2 (文字),h22 (文字),21 (文字),Titolo Sottosezione (文字),Head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H3 (文字),h3 (文字),H31 (文字),h31 (文字),h32 (文字),THeading 3 (文字),Titre 3 (文字),Org Heading 1 (文字),Alt+3 (文字),Alt+31 (文字),Alt+32 (文字),Alt+33 (文字),Alt+311 (文字),Alt+321 (文字),Alt+34 (文字),Alt+35 (文字),Alt+36 (文字),Alt+37 (文字),3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References">
    <w:name w:val="References"/>
    <w:basedOn w:val="a0"/>
    <w:qFormat/>
    <w:rsid w:val="00B136EA"/>
    <w:pPr>
      <w:numPr>
        <w:numId w:val="14"/>
      </w:numPr>
      <w:overflowPunct/>
      <w:autoSpaceDE/>
      <w:autoSpaceDN/>
      <w:adjustRightInd/>
      <w:spacing w:beforeLines="50" w:afterLines="50" w:after="60" w:line="259" w:lineRule="auto"/>
      <w:jc w:val="both"/>
    </w:pPr>
    <w:rPr>
      <w:rFonts w:eastAsia="SimSun"/>
      <w:kern w:val="2"/>
      <w:sz w:val="21"/>
      <w:szCs w:val="16"/>
      <w:lang w:val="en-US" w:eastAsia="zh-CN"/>
    </w:rPr>
  </w:style>
  <w:style w:type="paragraph" w:customStyle="1" w:styleId="0Maintext">
    <w:name w:val="0 Main text"/>
    <w:basedOn w:val="a0"/>
    <w:link w:val="0MaintextChar"/>
    <w:qFormat/>
    <w:rsid w:val="00872A78"/>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872A78"/>
    <w:rPr>
      <w:rFonts w:eastAsia="Malgun Gothic" w:cs="Batang"/>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CB31F2"/>
    <w:rPr>
      <w:rFonts w:ascii="Arial" w:eastAsia="Times New Roman" w:hAnsi="Arial"/>
      <w:i/>
      <w:lang w:val="en-GB" w:eastAsia="ja-JP"/>
    </w:rPr>
  </w:style>
  <w:style w:type="paragraph" w:styleId="affb">
    <w:name w:val="Revision"/>
    <w:hidden/>
    <w:uiPriority w:val="99"/>
    <w:semiHidden/>
    <w:rsid w:val="000A154F"/>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58327187">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0414014">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94058299">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125780008">
      <w:bodyDiv w:val="1"/>
      <w:marLeft w:val="0"/>
      <w:marRight w:val="0"/>
      <w:marTop w:val="0"/>
      <w:marBottom w:val="0"/>
      <w:divBdr>
        <w:top w:val="none" w:sz="0" w:space="0" w:color="auto"/>
        <w:left w:val="none" w:sz="0" w:space="0" w:color="auto"/>
        <w:bottom w:val="none" w:sz="0" w:space="0" w:color="auto"/>
        <w:right w:val="none" w:sz="0" w:space="0" w:color="auto"/>
      </w:divBdr>
    </w:div>
    <w:div w:id="127288809">
      <w:bodyDiv w:val="1"/>
      <w:marLeft w:val="0"/>
      <w:marRight w:val="0"/>
      <w:marTop w:val="0"/>
      <w:marBottom w:val="0"/>
      <w:divBdr>
        <w:top w:val="none" w:sz="0" w:space="0" w:color="auto"/>
        <w:left w:val="none" w:sz="0" w:space="0" w:color="auto"/>
        <w:bottom w:val="none" w:sz="0" w:space="0" w:color="auto"/>
        <w:right w:val="none" w:sz="0" w:space="0" w:color="auto"/>
      </w:divBdr>
    </w:div>
    <w:div w:id="177431718">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60770250">
      <w:bodyDiv w:val="1"/>
      <w:marLeft w:val="0"/>
      <w:marRight w:val="0"/>
      <w:marTop w:val="0"/>
      <w:marBottom w:val="0"/>
      <w:divBdr>
        <w:top w:val="none" w:sz="0" w:space="0" w:color="auto"/>
        <w:left w:val="none" w:sz="0" w:space="0" w:color="auto"/>
        <w:bottom w:val="none" w:sz="0" w:space="0" w:color="auto"/>
        <w:right w:val="none" w:sz="0" w:space="0" w:color="auto"/>
      </w:divBdr>
    </w:div>
    <w:div w:id="267740534">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47802665">
      <w:bodyDiv w:val="1"/>
      <w:marLeft w:val="0"/>
      <w:marRight w:val="0"/>
      <w:marTop w:val="0"/>
      <w:marBottom w:val="0"/>
      <w:divBdr>
        <w:top w:val="none" w:sz="0" w:space="0" w:color="auto"/>
        <w:left w:val="none" w:sz="0" w:space="0" w:color="auto"/>
        <w:bottom w:val="none" w:sz="0" w:space="0" w:color="auto"/>
        <w:right w:val="none" w:sz="0" w:space="0" w:color="auto"/>
      </w:divBdr>
    </w:div>
    <w:div w:id="348678404">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08622698">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7791776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05637499">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53321071">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574825054">
      <w:bodyDiv w:val="1"/>
      <w:marLeft w:val="0"/>
      <w:marRight w:val="0"/>
      <w:marTop w:val="0"/>
      <w:marBottom w:val="0"/>
      <w:divBdr>
        <w:top w:val="none" w:sz="0" w:space="0" w:color="auto"/>
        <w:left w:val="none" w:sz="0" w:space="0" w:color="auto"/>
        <w:bottom w:val="none" w:sz="0" w:space="0" w:color="auto"/>
        <w:right w:val="none" w:sz="0" w:space="0" w:color="auto"/>
      </w:divBdr>
    </w:div>
    <w:div w:id="590970035">
      <w:bodyDiv w:val="1"/>
      <w:marLeft w:val="0"/>
      <w:marRight w:val="0"/>
      <w:marTop w:val="0"/>
      <w:marBottom w:val="0"/>
      <w:divBdr>
        <w:top w:val="none" w:sz="0" w:space="0" w:color="auto"/>
        <w:left w:val="none" w:sz="0" w:space="0" w:color="auto"/>
        <w:bottom w:val="none" w:sz="0" w:space="0" w:color="auto"/>
        <w:right w:val="none" w:sz="0" w:space="0" w:color="auto"/>
      </w:divBdr>
    </w:div>
    <w:div w:id="611598403">
      <w:bodyDiv w:val="1"/>
      <w:marLeft w:val="0"/>
      <w:marRight w:val="0"/>
      <w:marTop w:val="0"/>
      <w:marBottom w:val="0"/>
      <w:divBdr>
        <w:top w:val="none" w:sz="0" w:space="0" w:color="auto"/>
        <w:left w:val="none" w:sz="0" w:space="0" w:color="auto"/>
        <w:bottom w:val="none" w:sz="0" w:space="0" w:color="auto"/>
        <w:right w:val="none" w:sz="0" w:space="0" w:color="auto"/>
      </w:divBdr>
    </w:div>
    <w:div w:id="626005968">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0201740">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50739939">
      <w:bodyDiv w:val="1"/>
      <w:marLeft w:val="0"/>
      <w:marRight w:val="0"/>
      <w:marTop w:val="0"/>
      <w:marBottom w:val="0"/>
      <w:divBdr>
        <w:top w:val="none" w:sz="0" w:space="0" w:color="auto"/>
        <w:left w:val="none" w:sz="0" w:space="0" w:color="auto"/>
        <w:bottom w:val="none" w:sz="0" w:space="0" w:color="auto"/>
        <w:right w:val="none" w:sz="0" w:space="0" w:color="auto"/>
      </w:divBdr>
    </w:div>
    <w:div w:id="752312226">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40199336">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81484479">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18176296">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07633456">
      <w:bodyDiv w:val="1"/>
      <w:marLeft w:val="0"/>
      <w:marRight w:val="0"/>
      <w:marTop w:val="0"/>
      <w:marBottom w:val="0"/>
      <w:divBdr>
        <w:top w:val="none" w:sz="0" w:space="0" w:color="auto"/>
        <w:left w:val="none" w:sz="0" w:space="0" w:color="auto"/>
        <w:bottom w:val="none" w:sz="0" w:space="0" w:color="auto"/>
        <w:right w:val="none" w:sz="0" w:space="0" w:color="auto"/>
      </w:divBdr>
    </w:div>
    <w:div w:id="100952322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52540245">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131098574">
      <w:bodyDiv w:val="1"/>
      <w:marLeft w:val="0"/>
      <w:marRight w:val="0"/>
      <w:marTop w:val="0"/>
      <w:marBottom w:val="0"/>
      <w:divBdr>
        <w:top w:val="none" w:sz="0" w:space="0" w:color="auto"/>
        <w:left w:val="none" w:sz="0" w:space="0" w:color="auto"/>
        <w:bottom w:val="none" w:sz="0" w:space="0" w:color="auto"/>
        <w:right w:val="none" w:sz="0" w:space="0" w:color="auto"/>
      </w:divBdr>
    </w:div>
    <w:div w:id="1163005993">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79071143">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292050225">
      <w:bodyDiv w:val="1"/>
      <w:marLeft w:val="0"/>
      <w:marRight w:val="0"/>
      <w:marTop w:val="0"/>
      <w:marBottom w:val="0"/>
      <w:divBdr>
        <w:top w:val="none" w:sz="0" w:space="0" w:color="auto"/>
        <w:left w:val="none" w:sz="0" w:space="0" w:color="auto"/>
        <w:bottom w:val="none" w:sz="0" w:space="0" w:color="auto"/>
        <w:right w:val="none" w:sz="0" w:space="0" w:color="auto"/>
      </w:divBdr>
    </w:div>
    <w:div w:id="1314723405">
      <w:bodyDiv w:val="1"/>
      <w:marLeft w:val="0"/>
      <w:marRight w:val="0"/>
      <w:marTop w:val="0"/>
      <w:marBottom w:val="0"/>
      <w:divBdr>
        <w:top w:val="none" w:sz="0" w:space="0" w:color="auto"/>
        <w:left w:val="none" w:sz="0" w:space="0" w:color="auto"/>
        <w:bottom w:val="none" w:sz="0" w:space="0" w:color="auto"/>
        <w:right w:val="none" w:sz="0" w:space="0" w:color="auto"/>
      </w:divBdr>
    </w:div>
    <w:div w:id="1334914439">
      <w:bodyDiv w:val="1"/>
      <w:marLeft w:val="0"/>
      <w:marRight w:val="0"/>
      <w:marTop w:val="0"/>
      <w:marBottom w:val="0"/>
      <w:divBdr>
        <w:top w:val="none" w:sz="0" w:space="0" w:color="auto"/>
        <w:left w:val="none" w:sz="0" w:space="0" w:color="auto"/>
        <w:bottom w:val="none" w:sz="0" w:space="0" w:color="auto"/>
        <w:right w:val="none" w:sz="0" w:space="0" w:color="auto"/>
      </w:divBdr>
    </w:div>
    <w:div w:id="1341007531">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59547362">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81436510">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28576178">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493790334">
      <w:bodyDiv w:val="1"/>
      <w:marLeft w:val="0"/>
      <w:marRight w:val="0"/>
      <w:marTop w:val="0"/>
      <w:marBottom w:val="0"/>
      <w:divBdr>
        <w:top w:val="none" w:sz="0" w:space="0" w:color="auto"/>
        <w:left w:val="none" w:sz="0" w:space="0" w:color="auto"/>
        <w:bottom w:val="none" w:sz="0" w:space="0" w:color="auto"/>
        <w:right w:val="none" w:sz="0" w:space="0" w:color="auto"/>
      </w:divBdr>
    </w:div>
    <w:div w:id="1494644488">
      <w:bodyDiv w:val="1"/>
      <w:marLeft w:val="0"/>
      <w:marRight w:val="0"/>
      <w:marTop w:val="0"/>
      <w:marBottom w:val="0"/>
      <w:divBdr>
        <w:top w:val="none" w:sz="0" w:space="0" w:color="auto"/>
        <w:left w:val="none" w:sz="0" w:space="0" w:color="auto"/>
        <w:bottom w:val="none" w:sz="0" w:space="0" w:color="auto"/>
        <w:right w:val="none" w:sz="0" w:space="0" w:color="auto"/>
      </w:divBdr>
    </w:div>
    <w:div w:id="1513375153">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74849316">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13901241">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34821522">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689330436">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4594549">
      <w:bodyDiv w:val="1"/>
      <w:marLeft w:val="0"/>
      <w:marRight w:val="0"/>
      <w:marTop w:val="0"/>
      <w:marBottom w:val="0"/>
      <w:divBdr>
        <w:top w:val="none" w:sz="0" w:space="0" w:color="auto"/>
        <w:left w:val="none" w:sz="0" w:space="0" w:color="auto"/>
        <w:bottom w:val="none" w:sz="0" w:space="0" w:color="auto"/>
        <w:right w:val="none" w:sz="0" w:space="0" w:color="auto"/>
      </w:divBdr>
    </w:div>
    <w:div w:id="1774935807">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3472378">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87800654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47467851">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20816627">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086685026">
      <w:bodyDiv w:val="1"/>
      <w:marLeft w:val="0"/>
      <w:marRight w:val="0"/>
      <w:marTop w:val="0"/>
      <w:marBottom w:val="0"/>
      <w:divBdr>
        <w:top w:val="none" w:sz="0" w:space="0" w:color="auto"/>
        <w:left w:val="none" w:sz="0" w:space="0" w:color="auto"/>
        <w:bottom w:val="none" w:sz="0" w:space="0" w:color="auto"/>
        <w:right w:val="none" w:sz="0" w:space="0" w:color="auto"/>
      </w:divBdr>
    </w:div>
    <w:div w:id="2089419538">
      <w:bodyDiv w:val="1"/>
      <w:marLeft w:val="0"/>
      <w:marRight w:val="0"/>
      <w:marTop w:val="0"/>
      <w:marBottom w:val="0"/>
      <w:divBdr>
        <w:top w:val="none" w:sz="0" w:space="0" w:color="auto"/>
        <w:left w:val="none" w:sz="0" w:space="0" w:color="auto"/>
        <w:bottom w:val="none" w:sz="0" w:space="0" w:color="auto"/>
        <w:right w:val="none" w:sz="0" w:space="0" w:color="auto"/>
      </w:divBdr>
    </w:div>
    <w:div w:id="2094619736">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a57bc6c-9970-436a-b51a-650efe364c74" xsi:nil="true"/>
    <lcf76f155ced4ddcb4097134ff3c332f xmlns="f5c780d5-d761-476b-b6af-6e7a1b942d0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6B8FE-A477-4955-A16F-127647661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7a57bc6c-9970-436a-b51a-650efe364c74"/>
    <ds:schemaRef ds:uri="f5c780d5-d761-476b-b6af-6e7a1b942d0a"/>
    <ds:schemaRef ds:uri="http://schemas.microsoft.com/sharepoint/v3"/>
  </ds:schemaRefs>
</ds:datastoreItem>
</file>

<file path=customXml/itemProps3.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4.xml><?xml version="1.0" encoding="utf-8"?>
<ds:datastoreItem xmlns:ds="http://schemas.openxmlformats.org/officeDocument/2006/customXml" ds:itemID="{AA484275-19A3-4582-BCAC-8DC48DBAE82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28e5afa2-bf6f-419a-8cf6-b31c6e9e5e8d}" enabled="0" method="" siteId="{28e5afa2-bf6f-419a-8cf6-b31c6e9e5e8d}"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15</Pages>
  <Words>6971</Words>
  <Characters>34654</Characters>
  <Application>Microsoft Office Word</Application>
  <DocSecurity>0</DocSecurity>
  <Lines>288</Lines>
  <Paragraphs>83</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2017-08-08T22:40:00Z</cp:lastPrinted>
  <dcterms:created xsi:type="dcterms:W3CDTF">2025-05-20T14:20:00Z</dcterms:created>
  <dcterms:modified xsi:type="dcterms:W3CDTF">2025-05-20T14:20:00Z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CWM9fe33d10349011f0800065aa000065aa">
    <vt:lpwstr>CWMWC717oyFAhiFMUpOFZCW+8Gm9RCkWJKSma4B+1oTorknshCEYJgtr9hJz2WIWrpdDCWCzGJyMaq3cI508EcCtg==</vt:lpwstr>
  </property>
  <property fmtid="{D5CDD505-2E9C-101B-9397-08002B2CF9AE}" pid="35" name="CWMa1a140c0349011f0800065aa000065aa">
    <vt:lpwstr>CWMAaA/v9zilCdOkOW/3zZvmlNAE7yHoXYZz2Kg217yqioXdcB65Bh1ITquPUvlBqxdTFViA56gdpgBa82IryAa/A==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1747647571</vt:lpwstr>
  </property>
</Properties>
</file>