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37B0277" w14:textId="3E6D9F87" w:rsidR="007127F3" w:rsidRPr="003047EC" w:rsidRDefault="001C481C" w:rsidP="00490F78">
      <w:pPr>
        <w:pStyle w:val="TdocHeader2"/>
        <w:adjustRightInd w:val="0"/>
        <w:snapToGrid w:val="0"/>
        <w:spacing w:before="120" w:after="120"/>
        <w:jc w:val="left"/>
        <w:rPr>
          <w:rFonts w:ascii="Times New Roman" w:eastAsiaTheme="minorEastAsia" w:hAnsi="Times New Roman"/>
          <w:bCs/>
          <w:kern w:val="2"/>
          <w:sz w:val="28"/>
          <w:szCs w:val="24"/>
          <w:lang w:val="de-DE"/>
        </w:rPr>
      </w:pPr>
      <w:bookmarkStart w:id="0" w:name="OLE_LINK3"/>
      <w:bookmarkStart w:id="1" w:name="OLE_LINK4"/>
      <w:r w:rsidRPr="003047EC">
        <w:rPr>
          <w:rFonts w:ascii="Times New Roman" w:hAnsi="Times New Roman"/>
          <w:bCs/>
          <w:kern w:val="2"/>
          <w:sz w:val="28"/>
          <w:szCs w:val="24"/>
          <w:lang w:val="de-DE" w:eastAsia="en-US"/>
        </w:rPr>
        <w:t>3GPP TSG RAN WG1 #1</w:t>
      </w:r>
      <w:r w:rsidR="00B41B95" w:rsidRPr="003047EC">
        <w:rPr>
          <w:rFonts w:ascii="Times New Roman" w:eastAsiaTheme="minorEastAsia" w:hAnsi="Times New Roman" w:hint="eastAsia"/>
          <w:bCs/>
          <w:kern w:val="2"/>
          <w:sz w:val="28"/>
          <w:szCs w:val="24"/>
          <w:lang w:val="de-DE"/>
        </w:rPr>
        <w:t>2</w:t>
      </w:r>
      <w:r w:rsidR="005F4056" w:rsidRPr="003047EC">
        <w:rPr>
          <w:rFonts w:ascii="Times New Roman" w:eastAsiaTheme="minorEastAsia" w:hAnsi="Times New Roman"/>
          <w:bCs/>
          <w:kern w:val="2"/>
          <w:sz w:val="28"/>
          <w:szCs w:val="24"/>
          <w:lang w:val="de-DE"/>
        </w:rPr>
        <w:t>1</w:t>
      </w:r>
      <w:r w:rsidR="00B41B95" w:rsidRPr="003047EC">
        <w:rPr>
          <w:rFonts w:ascii="Times New Roman" w:eastAsiaTheme="minorEastAsia" w:hAnsi="Times New Roman" w:hint="eastAsia"/>
          <w:bCs/>
          <w:kern w:val="2"/>
          <w:sz w:val="28"/>
          <w:szCs w:val="24"/>
          <w:lang w:val="de-DE"/>
        </w:rPr>
        <w:t xml:space="preserve">   </w:t>
      </w:r>
      <w:r w:rsidR="00632C6B" w:rsidRPr="003047EC">
        <w:rPr>
          <w:rFonts w:ascii="Times New Roman" w:eastAsiaTheme="minorEastAsia" w:hAnsi="Times New Roman" w:hint="eastAsia"/>
          <w:bCs/>
          <w:kern w:val="2"/>
          <w:sz w:val="28"/>
          <w:szCs w:val="24"/>
          <w:lang w:val="de-DE"/>
        </w:rPr>
        <w:t xml:space="preserve">   </w:t>
      </w:r>
      <w:r w:rsidRPr="003047EC">
        <w:rPr>
          <w:rFonts w:ascii="Times New Roman" w:hAnsi="Times New Roman"/>
          <w:bCs/>
          <w:kern w:val="2"/>
          <w:sz w:val="28"/>
          <w:szCs w:val="24"/>
          <w:lang w:val="de-DE" w:eastAsia="en-US"/>
        </w:rPr>
        <w:t xml:space="preserve">  </w:t>
      </w:r>
      <w:r w:rsidR="00AB3808" w:rsidRPr="003047EC">
        <w:rPr>
          <w:rFonts w:ascii="Times New Roman" w:hAnsi="Times New Roman"/>
          <w:bCs/>
          <w:kern w:val="2"/>
          <w:sz w:val="28"/>
          <w:szCs w:val="24"/>
          <w:lang w:val="de-DE" w:eastAsia="en-US"/>
        </w:rPr>
        <w:t xml:space="preserve"> </w:t>
      </w:r>
      <w:r w:rsidR="00D356E9" w:rsidRPr="003047EC">
        <w:rPr>
          <w:rFonts w:ascii="Times New Roman" w:hAnsi="Times New Roman"/>
          <w:bCs/>
          <w:kern w:val="2"/>
          <w:sz w:val="28"/>
          <w:szCs w:val="24"/>
          <w:lang w:val="de-DE" w:eastAsia="en-US"/>
        </w:rPr>
        <w:t xml:space="preserve"> </w:t>
      </w:r>
      <w:r w:rsidR="00C7640B" w:rsidRPr="003047EC">
        <w:rPr>
          <w:rFonts w:ascii="Times New Roman" w:hAnsi="Times New Roman"/>
          <w:bCs/>
          <w:kern w:val="2"/>
          <w:sz w:val="28"/>
          <w:szCs w:val="24"/>
          <w:lang w:val="de-DE" w:eastAsia="en-US"/>
        </w:rPr>
        <w:t xml:space="preserve">      </w:t>
      </w:r>
      <w:r w:rsidR="00772F27" w:rsidRPr="003047EC">
        <w:rPr>
          <w:rFonts w:ascii="Times New Roman" w:hAnsi="Times New Roman"/>
          <w:bCs/>
          <w:kern w:val="2"/>
          <w:sz w:val="28"/>
          <w:szCs w:val="24"/>
          <w:lang w:val="de-DE" w:eastAsia="en-US"/>
        </w:rPr>
        <w:t xml:space="preserve"> </w:t>
      </w:r>
      <w:r w:rsidR="008511E4" w:rsidRPr="003047EC">
        <w:rPr>
          <w:rFonts w:ascii="Times New Roman" w:hAnsi="Times New Roman"/>
          <w:bCs/>
          <w:kern w:val="2"/>
          <w:sz w:val="28"/>
          <w:szCs w:val="24"/>
          <w:lang w:val="de-DE" w:eastAsia="en-US"/>
        </w:rPr>
        <w:t xml:space="preserve"> </w:t>
      </w:r>
      <w:r w:rsidR="00DD48A2" w:rsidRPr="003047EC">
        <w:rPr>
          <w:rFonts w:ascii="Times New Roman" w:hAnsi="Times New Roman"/>
          <w:bCs/>
          <w:kern w:val="2"/>
          <w:sz w:val="28"/>
          <w:szCs w:val="24"/>
          <w:lang w:val="de-DE" w:eastAsia="en-US"/>
        </w:rPr>
        <w:t xml:space="preserve">      </w:t>
      </w:r>
      <w:r w:rsidR="002520FF" w:rsidRPr="003047EC">
        <w:rPr>
          <w:rFonts w:ascii="Times New Roman" w:eastAsiaTheme="minorEastAsia" w:hAnsi="Times New Roman" w:hint="eastAsia"/>
          <w:bCs/>
          <w:kern w:val="2"/>
          <w:sz w:val="28"/>
          <w:szCs w:val="24"/>
          <w:lang w:val="de-DE"/>
        </w:rPr>
        <w:t xml:space="preserve"> </w:t>
      </w:r>
      <w:r w:rsidR="008511E4" w:rsidRPr="003047EC">
        <w:rPr>
          <w:rFonts w:ascii="Times New Roman" w:hAnsi="Times New Roman"/>
          <w:bCs/>
          <w:kern w:val="2"/>
          <w:sz w:val="28"/>
          <w:szCs w:val="24"/>
          <w:lang w:val="de-DE" w:eastAsia="en-US"/>
        </w:rPr>
        <w:t xml:space="preserve">    </w:t>
      </w:r>
      <w:r w:rsidR="00410103" w:rsidRPr="003047EC">
        <w:rPr>
          <w:rFonts w:ascii="Times New Roman" w:hAnsi="Times New Roman"/>
          <w:bCs/>
          <w:kern w:val="2"/>
          <w:sz w:val="28"/>
          <w:szCs w:val="24"/>
          <w:lang w:val="de-DE" w:eastAsia="en-US"/>
        </w:rPr>
        <w:t xml:space="preserve"> </w:t>
      </w:r>
      <w:r w:rsidR="002014BC" w:rsidRPr="003047EC">
        <w:rPr>
          <w:rFonts w:ascii="Times New Roman" w:hAnsi="Times New Roman"/>
          <w:bCs/>
          <w:kern w:val="2"/>
          <w:sz w:val="28"/>
          <w:szCs w:val="24"/>
          <w:lang w:val="de-DE" w:eastAsia="en-US"/>
        </w:rPr>
        <w:t xml:space="preserve">  </w:t>
      </w:r>
      <w:r w:rsidR="00C45E1C" w:rsidRPr="003047EC">
        <w:rPr>
          <w:rFonts w:ascii="Times New Roman" w:hAnsi="Times New Roman"/>
          <w:bCs/>
          <w:kern w:val="2"/>
          <w:sz w:val="28"/>
          <w:szCs w:val="24"/>
          <w:lang w:val="de-DE" w:eastAsia="en-US"/>
        </w:rPr>
        <w:t xml:space="preserve"> </w:t>
      </w:r>
      <w:r w:rsidR="00410103" w:rsidRPr="003047EC">
        <w:rPr>
          <w:rFonts w:ascii="Times New Roman" w:hAnsi="Times New Roman"/>
          <w:bCs/>
          <w:kern w:val="2"/>
          <w:sz w:val="28"/>
          <w:szCs w:val="24"/>
          <w:lang w:val="de-DE" w:eastAsia="en-US"/>
        </w:rPr>
        <w:t xml:space="preserve"> </w:t>
      </w:r>
      <w:r w:rsidR="00B72747" w:rsidRPr="00B72747">
        <w:rPr>
          <w:rFonts w:ascii="Times New Roman" w:hAnsi="Times New Roman"/>
          <w:bCs/>
          <w:kern w:val="2"/>
          <w:sz w:val="28"/>
          <w:szCs w:val="24"/>
          <w:lang w:val="de-DE" w:eastAsia="en-US"/>
        </w:rPr>
        <w:t>R1-2504545</w:t>
      </w:r>
    </w:p>
    <w:p w14:paraId="411A4614" w14:textId="313E89AB" w:rsidR="007127F3" w:rsidRPr="003047EC" w:rsidRDefault="003359A3" w:rsidP="00AB3808">
      <w:pPr>
        <w:pStyle w:val="TdocHeader2"/>
        <w:adjustRightInd w:val="0"/>
        <w:snapToGrid w:val="0"/>
        <w:spacing w:before="120" w:after="120"/>
        <w:rPr>
          <w:rFonts w:ascii="Times New Roman" w:eastAsiaTheme="minorEastAsia" w:hAnsi="Times New Roman"/>
          <w:bCs/>
          <w:sz w:val="28"/>
        </w:rPr>
      </w:pPr>
      <w:r w:rsidRPr="003047EC">
        <w:rPr>
          <w:rFonts w:ascii="Times New Roman" w:eastAsiaTheme="minorEastAsia" w:hAnsi="Times New Roman"/>
          <w:bCs/>
          <w:kern w:val="2"/>
          <w:sz w:val="28"/>
          <w:szCs w:val="24"/>
          <w:lang w:val="en-US"/>
        </w:rPr>
        <w:t>M</w:t>
      </w:r>
      <w:r w:rsidRPr="003047EC">
        <w:rPr>
          <w:rFonts w:ascii="Times New Roman" w:eastAsiaTheme="minorEastAsia" w:hAnsi="Times New Roman" w:hint="eastAsia"/>
          <w:bCs/>
          <w:kern w:val="2"/>
          <w:sz w:val="28"/>
          <w:szCs w:val="24"/>
          <w:lang w:val="en-US"/>
        </w:rPr>
        <w:t>alta</w:t>
      </w:r>
      <w:r w:rsidR="00062245" w:rsidRPr="003047EC">
        <w:rPr>
          <w:rFonts w:ascii="Times New Roman" w:eastAsiaTheme="minorEastAsia" w:hAnsi="Times New Roman"/>
          <w:bCs/>
          <w:kern w:val="2"/>
          <w:sz w:val="28"/>
          <w:szCs w:val="24"/>
          <w:lang w:val="en-US"/>
        </w:rPr>
        <w:t xml:space="preserve">, </w:t>
      </w:r>
      <w:r w:rsidRPr="003047EC">
        <w:rPr>
          <w:rFonts w:ascii="Times New Roman" w:eastAsiaTheme="minorEastAsia" w:hAnsi="Times New Roman"/>
          <w:bCs/>
          <w:kern w:val="2"/>
          <w:sz w:val="28"/>
          <w:szCs w:val="24"/>
          <w:lang w:val="en-US"/>
        </w:rPr>
        <w:t>MT</w:t>
      </w:r>
      <w:r w:rsidR="00062245" w:rsidRPr="003047EC">
        <w:rPr>
          <w:rFonts w:ascii="Times New Roman" w:eastAsiaTheme="minorEastAsia" w:hAnsi="Times New Roman"/>
          <w:bCs/>
          <w:kern w:val="2"/>
          <w:sz w:val="28"/>
          <w:szCs w:val="24"/>
          <w:lang w:val="en-US"/>
        </w:rPr>
        <w:t xml:space="preserve">, </w:t>
      </w:r>
      <w:r w:rsidRPr="003047EC">
        <w:rPr>
          <w:rFonts w:ascii="Times New Roman" w:eastAsiaTheme="minorEastAsia" w:hAnsi="Times New Roman"/>
          <w:bCs/>
          <w:kern w:val="2"/>
          <w:sz w:val="28"/>
          <w:szCs w:val="24"/>
          <w:lang w:val="en-US"/>
        </w:rPr>
        <w:t>May</w:t>
      </w:r>
      <w:r w:rsidR="00364F4E" w:rsidRPr="003047EC">
        <w:rPr>
          <w:rFonts w:ascii="Times New Roman" w:eastAsiaTheme="minorEastAsia" w:hAnsi="Times New Roman"/>
          <w:bCs/>
          <w:kern w:val="2"/>
          <w:sz w:val="28"/>
          <w:szCs w:val="24"/>
          <w:lang w:val="en-US"/>
        </w:rPr>
        <w:t xml:space="preserve"> </w:t>
      </w:r>
      <w:r w:rsidRPr="003047EC">
        <w:rPr>
          <w:rFonts w:ascii="Times New Roman" w:eastAsiaTheme="minorEastAsia" w:hAnsi="Times New Roman"/>
          <w:bCs/>
          <w:kern w:val="2"/>
          <w:sz w:val="28"/>
          <w:szCs w:val="24"/>
          <w:lang w:val="en-US"/>
        </w:rPr>
        <w:t>19</w:t>
      </w:r>
      <w:r w:rsidR="00062245" w:rsidRPr="003047EC">
        <w:rPr>
          <w:rFonts w:ascii="Times New Roman" w:eastAsiaTheme="minorEastAsia" w:hAnsi="Times New Roman"/>
          <w:bCs/>
          <w:kern w:val="2"/>
          <w:sz w:val="28"/>
          <w:szCs w:val="24"/>
          <w:lang w:val="en-US"/>
        </w:rPr>
        <w:t xml:space="preserve">th – </w:t>
      </w:r>
      <w:r w:rsidRPr="003047EC">
        <w:rPr>
          <w:rFonts w:ascii="Times New Roman" w:eastAsiaTheme="minorEastAsia" w:hAnsi="Times New Roman"/>
          <w:bCs/>
          <w:kern w:val="2"/>
          <w:sz w:val="28"/>
          <w:szCs w:val="24"/>
          <w:lang w:val="en-US"/>
        </w:rPr>
        <w:t>23rd</w:t>
      </w:r>
      <w:r w:rsidR="00062245" w:rsidRPr="003047EC">
        <w:rPr>
          <w:rFonts w:ascii="Times New Roman" w:eastAsiaTheme="minorEastAsia" w:hAnsi="Times New Roman"/>
          <w:bCs/>
          <w:kern w:val="2"/>
          <w:sz w:val="28"/>
          <w:szCs w:val="24"/>
          <w:lang w:val="en-US"/>
        </w:rPr>
        <w:t>, 202</w:t>
      </w:r>
      <w:r w:rsidR="00B374C6" w:rsidRPr="003047EC">
        <w:rPr>
          <w:rFonts w:ascii="Times New Roman" w:eastAsiaTheme="minorEastAsia" w:hAnsi="Times New Roman" w:hint="eastAsia"/>
          <w:bCs/>
          <w:kern w:val="2"/>
          <w:sz w:val="28"/>
          <w:szCs w:val="24"/>
          <w:lang w:val="en-US"/>
        </w:rPr>
        <w:t>5</w:t>
      </w:r>
    </w:p>
    <w:p w14:paraId="27FF459C" w14:textId="77777777" w:rsidR="007127F3" w:rsidRPr="003047EC" w:rsidRDefault="007127F3" w:rsidP="00AB3808">
      <w:pPr>
        <w:pStyle w:val="TdocHeader2"/>
        <w:adjustRightInd w:val="0"/>
        <w:snapToGrid w:val="0"/>
        <w:spacing w:before="120" w:after="120"/>
        <w:rPr>
          <w:rFonts w:ascii="Times New Roman" w:hAnsi="Times New Roman"/>
          <w:bCs/>
          <w:sz w:val="28"/>
          <w:lang w:eastAsia="en-US"/>
        </w:rPr>
      </w:pPr>
    </w:p>
    <w:p w14:paraId="6493F0A7" w14:textId="77777777" w:rsidR="001A6DE8" w:rsidRPr="003047EC" w:rsidRDefault="001A6DE8" w:rsidP="001A6DE8">
      <w:pPr>
        <w:pStyle w:val="TdocHeader2"/>
        <w:adjustRightInd w:val="0"/>
        <w:snapToGrid w:val="0"/>
        <w:spacing w:before="120" w:after="120"/>
        <w:rPr>
          <w:rFonts w:ascii="Times New Roman" w:hAnsi="Times New Roman"/>
          <w:sz w:val="24"/>
          <w:szCs w:val="24"/>
          <w:lang w:val="en-US"/>
        </w:rPr>
      </w:pPr>
      <w:r w:rsidRPr="003047EC">
        <w:rPr>
          <w:rFonts w:ascii="Times New Roman" w:hAnsi="Times New Roman"/>
          <w:sz w:val="24"/>
          <w:szCs w:val="24"/>
        </w:rPr>
        <w:t>Agenda item:</w:t>
      </w:r>
      <w:r w:rsidRPr="003047EC">
        <w:rPr>
          <w:rFonts w:ascii="Times New Roman" w:hAnsi="Times New Roman"/>
          <w:sz w:val="24"/>
          <w:szCs w:val="24"/>
        </w:rPr>
        <w:tab/>
      </w:r>
      <w:r w:rsidRPr="003047EC">
        <w:rPr>
          <w:rFonts w:ascii="Times New Roman" w:hAnsi="Times New Roman"/>
          <w:sz w:val="24"/>
          <w:szCs w:val="24"/>
          <w:lang w:val="en-US"/>
        </w:rPr>
        <w:t>9.11.1</w:t>
      </w:r>
    </w:p>
    <w:p w14:paraId="071E2B12" w14:textId="638248E6" w:rsidR="007127F3" w:rsidRPr="003047EC" w:rsidRDefault="001C481C" w:rsidP="00AB3808">
      <w:pPr>
        <w:pStyle w:val="TdocHeader2"/>
        <w:adjustRightInd w:val="0"/>
        <w:snapToGrid w:val="0"/>
        <w:spacing w:before="120" w:after="120"/>
        <w:rPr>
          <w:rFonts w:ascii="Times New Roman" w:eastAsiaTheme="minorEastAsia" w:hAnsi="Times New Roman"/>
          <w:sz w:val="24"/>
          <w:szCs w:val="24"/>
          <w:lang w:val="en-US"/>
        </w:rPr>
      </w:pPr>
      <w:r w:rsidRPr="003047EC">
        <w:rPr>
          <w:rFonts w:ascii="Times New Roman" w:hAnsi="Times New Roman"/>
          <w:sz w:val="24"/>
          <w:szCs w:val="24"/>
          <w:lang w:val="en-US"/>
        </w:rPr>
        <w:t xml:space="preserve">Source: </w:t>
      </w:r>
      <w:r w:rsidRPr="003047EC">
        <w:rPr>
          <w:rFonts w:ascii="Times New Roman" w:hAnsi="Times New Roman"/>
          <w:sz w:val="24"/>
          <w:szCs w:val="24"/>
          <w:lang w:val="en-US"/>
        </w:rPr>
        <w:tab/>
        <w:t>C</w:t>
      </w:r>
      <w:r w:rsidR="001A6DE8" w:rsidRPr="003047EC">
        <w:rPr>
          <w:rFonts w:ascii="Times New Roman" w:eastAsiaTheme="minorEastAsia" w:hAnsi="Times New Roman" w:hint="eastAsia"/>
          <w:sz w:val="24"/>
          <w:szCs w:val="24"/>
          <w:lang w:val="en-US"/>
        </w:rPr>
        <w:t>SCN</w:t>
      </w:r>
    </w:p>
    <w:p w14:paraId="2B670A43" w14:textId="7C51CCA7" w:rsidR="007127F3" w:rsidRPr="003047EC" w:rsidRDefault="001C481C" w:rsidP="00AB3808">
      <w:pPr>
        <w:pStyle w:val="TdocHeader2"/>
        <w:adjustRightInd w:val="0"/>
        <w:snapToGrid w:val="0"/>
        <w:spacing w:before="120" w:after="120"/>
        <w:rPr>
          <w:rFonts w:ascii="Times New Roman" w:hAnsi="Times New Roman"/>
          <w:sz w:val="24"/>
          <w:szCs w:val="24"/>
          <w:lang w:val="en-US"/>
        </w:rPr>
      </w:pPr>
      <w:r w:rsidRPr="003047EC">
        <w:rPr>
          <w:rFonts w:ascii="Times New Roman" w:hAnsi="Times New Roman"/>
          <w:sz w:val="24"/>
          <w:szCs w:val="24"/>
          <w:lang w:val="en-US"/>
        </w:rPr>
        <w:t>Title:</w:t>
      </w:r>
      <w:bookmarkStart w:id="2" w:name="Title"/>
      <w:bookmarkEnd w:id="2"/>
      <w:r w:rsidRPr="003047EC">
        <w:rPr>
          <w:rFonts w:ascii="Times New Roman" w:hAnsi="Times New Roman"/>
          <w:sz w:val="24"/>
          <w:szCs w:val="24"/>
          <w:lang w:val="en-US"/>
        </w:rPr>
        <w:tab/>
        <w:t xml:space="preserve">Discussion on </w:t>
      </w:r>
      <w:r w:rsidR="001A6DE8" w:rsidRPr="003047EC">
        <w:rPr>
          <w:rFonts w:ascii="Times New Roman" w:eastAsiaTheme="minorEastAsia" w:hAnsi="Times New Roman" w:hint="eastAsia"/>
          <w:sz w:val="24"/>
          <w:szCs w:val="24"/>
          <w:lang w:val="en-US"/>
        </w:rPr>
        <w:t>downlink</w:t>
      </w:r>
      <w:r w:rsidRPr="003047EC">
        <w:rPr>
          <w:rFonts w:ascii="Times New Roman" w:hAnsi="Times New Roman"/>
          <w:sz w:val="24"/>
          <w:szCs w:val="24"/>
          <w:lang w:val="en-US"/>
        </w:rPr>
        <w:t xml:space="preserve"> coverage enhancement</w:t>
      </w:r>
      <w:r w:rsidR="001A6DE8" w:rsidRPr="003047EC">
        <w:rPr>
          <w:rFonts w:ascii="Times New Roman" w:hAnsi="Times New Roman"/>
          <w:sz w:val="24"/>
          <w:szCs w:val="24"/>
          <w:lang w:val="en-US"/>
        </w:rPr>
        <w:t xml:space="preserve"> </w:t>
      </w:r>
      <w:r w:rsidR="001A6DE8" w:rsidRPr="003047EC">
        <w:rPr>
          <w:rFonts w:ascii="Times New Roman" w:eastAsiaTheme="minorEastAsia" w:hAnsi="Times New Roman" w:hint="eastAsia"/>
          <w:sz w:val="24"/>
          <w:szCs w:val="24"/>
          <w:lang w:val="en-US"/>
        </w:rPr>
        <w:t xml:space="preserve">for </w:t>
      </w:r>
      <w:r w:rsidR="001A6DE8" w:rsidRPr="003047EC">
        <w:rPr>
          <w:rFonts w:ascii="Times New Roman" w:hAnsi="Times New Roman"/>
          <w:sz w:val="24"/>
          <w:szCs w:val="24"/>
          <w:lang w:val="en-US"/>
        </w:rPr>
        <w:t>NR-NTN</w:t>
      </w:r>
    </w:p>
    <w:p w14:paraId="71A8655C" w14:textId="77777777" w:rsidR="007127F3" w:rsidRPr="003047EC" w:rsidRDefault="001C481C" w:rsidP="00AB3808">
      <w:pPr>
        <w:pStyle w:val="TdocHeader2"/>
        <w:adjustRightInd w:val="0"/>
        <w:snapToGrid w:val="0"/>
        <w:spacing w:before="120" w:after="120"/>
        <w:rPr>
          <w:rFonts w:ascii="Times New Roman" w:hAnsi="Times New Roman"/>
          <w:sz w:val="24"/>
          <w:szCs w:val="24"/>
        </w:rPr>
      </w:pPr>
      <w:r w:rsidRPr="003047EC">
        <w:rPr>
          <w:rFonts w:ascii="Times New Roman" w:hAnsi="Times New Roman"/>
          <w:sz w:val="24"/>
          <w:szCs w:val="24"/>
        </w:rPr>
        <w:t>Document for:</w:t>
      </w:r>
      <w:r w:rsidRPr="003047EC">
        <w:rPr>
          <w:rFonts w:ascii="Times New Roman" w:hAnsi="Times New Roman"/>
          <w:sz w:val="24"/>
          <w:szCs w:val="24"/>
        </w:rPr>
        <w:tab/>
        <w:t>Discussion &amp; Decision</w:t>
      </w:r>
    </w:p>
    <w:p w14:paraId="644562DF" w14:textId="77777777" w:rsidR="007127F3" w:rsidRPr="003047EC" w:rsidRDefault="001C481C" w:rsidP="006352DD">
      <w:pPr>
        <w:pStyle w:val="1"/>
        <w:keepLines/>
        <w:numPr>
          <w:ilvl w:val="0"/>
          <w:numId w:val="10"/>
        </w:numPr>
        <w:pBdr>
          <w:top w:val="single" w:sz="12" w:space="3" w:color="auto"/>
        </w:pBdr>
        <w:spacing w:beforeLines="0" w:before="240" w:afterLines="0" w:after="180"/>
        <w:ind w:left="0" w:firstLine="0"/>
        <w:jc w:val="both"/>
        <w:rPr>
          <w:rFonts w:ascii="Times New Roman" w:eastAsia="宋体" w:hAnsi="Times New Roman"/>
          <w:kern w:val="32"/>
          <w:sz w:val="32"/>
          <w:szCs w:val="32"/>
          <w:lang w:val="en-GB"/>
        </w:rPr>
      </w:pPr>
      <w:bookmarkStart w:id="3" w:name="_Toc120549591"/>
      <w:r w:rsidRPr="003047EC">
        <w:rPr>
          <w:rFonts w:ascii="Times New Roman" w:eastAsia="宋体" w:hAnsi="Times New Roman"/>
          <w:kern w:val="32"/>
          <w:sz w:val="32"/>
          <w:szCs w:val="32"/>
          <w:lang w:val="en-GB"/>
        </w:rPr>
        <w:t>Introduction</w:t>
      </w:r>
      <w:bookmarkEnd w:id="3"/>
    </w:p>
    <w:p w14:paraId="54EEE6F1" w14:textId="368E9CE6" w:rsidR="007127F3" w:rsidRPr="003047EC" w:rsidRDefault="00F472F0" w:rsidP="006352DD">
      <w:pPr>
        <w:spacing w:beforeLines="50" w:before="120" w:afterLines="50" w:after="120"/>
        <w:rPr>
          <w:rFonts w:ascii="Times New Roman" w:hAnsi="Times New Roman" w:cs="Times New Roman"/>
          <w:sz w:val="22"/>
          <w:szCs w:val="22"/>
        </w:rPr>
      </w:pPr>
      <w:bookmarkStart w:id="4" w:name="_Hlk521259925"/>
      <w:bookmarkEnd w:id="0"/>
      <w:bookmarkEnd w:id="1"/>
      <w:r w:rsidRPr="003047EC">
        <w:rPr>
          <w:rFonts w:ascii="Times New Roman" w:hAnsi="Times New Roman" w:cs="Times New Roman" w:hint="eastAsia"/>
          <w:sz w:val="22"/>
          <w:szCs w:val="22"/>
        </w:rPr>
        <w:t xml:space="preserve">In </w:t>
      </w:r>
      <w:r w:rsidR="001C481C" w:rsidRPr="003047EC">
        <w:rPr>
          <w:rFonts w:ascii="Times New Roman" w:hAnsi="Times New Roman" w:cs="Times New Roman"/>
          <w:sz w:val="22"/>
          <w:szCs w:val="22"/>
        </w:rPr>
        <w:t>RAN</w:t>
      </w:r>
      <w:r w:rsidR="009F638B" w:rsidRPr="003047EC">
        <w:rPr>
          <w:rFonts w:ascii="Times New Roman" w:hAnsi="Times New Roman" w:cs="Times New Roman" w:hint="eastAsia"/>
          <w:sz w:val="22"/>
          <w:szCs w:val="22"/>
        </w:rPr>
        <w:t>1</w:t>
      </w:r>
      <w:r w:rsidR="001C481C" w:rsidRPr="003047EC">
        <w:rPr>
          <w:rFonts w:ascii="Times New Roman" w:hAnsi="Times New Roman" w:cs="Times New Roman"/>
          <w:sz w:val="22"/>
          <w:szCs w:val="22"/>
        </w:rPr>
        <w:t>#1</w:t>
      </w:r>
      <w:r w:rsidR="00F6755E" w:rsidRPr="003047EC">
        <w:rPr>
          <w:rFonts w:ascii="Times New Roman" w:hAnsi="Times New Roman" w:cs="Times New Roman" w:hint="eastAsia"/>
          <w:sz w:val="22"/>
          <w:szCs w:val="22"/>
        </w:rPr>
        <w:t>2</w:t>
      </w:r>
      <w:r w:rsidR="003359A3" w:rsidRPr="003047EC">
        <w:rPr>
          <w:rFonts w:ascii="Times New Roman" w:hAnsi="Times New Roman" w:cs="Times New Roman"/>
          <w:sz w:val="22"/>
          <w:szCs w:val="22"/>
        </w:rPr>
        <w:t>0-bis</w:t>
      </w:r>
      <w:r w:rsidR="001C481C" w:rsidRPr="003047EC">
        <w:rPr>
          <w:rFonts w:ascii="Times New Roman" w:hAnsi="Times New Roman" w:cs="Times New Roman"/>
          <w:sz w:val="22"/>
          <w:szCs w:val="22"/>
        </w:rPr>
        <w:t xml:space="preserve"> meeting, </w:t>
      </w:r>
      <w:r w:rsidR="009F638B" w:rsidRPr="003047EC">
        <w:rPr>
          <w:rFonts w:ascii="Times New Roman" w:hAnsi="Times New Roman" w:cs="Times New Roman"/>
          <w:sz w:val="22"/>
          <w:szCs w:val="22"/>
        </w:rPr>
        <w:t>s</w:t>
      </w:r>
      <w:r w:rsidR="003865F3" w:rsidRPr="003047EC">
        <w:rPr>
          <w:rFonts w:ascii="Times New Roman" w:hAnsi="Times New Roman" w:cs="Times New Roman"/>
          <w:sz w:val="22"/>
          <w:szCs w:val="22"/>
        </w:rPr>
        <w:t>everal</w:t>
      </w:r>
      <w:r w:rsidR="00650D3A" w:rsidRPr="003047EC">
        <w:rPr>
          <w:rFonts w:ascii="Times New Roman" w:hAnsi="Times New Roman" w:cs="Times New Roman" w:hint="eastAsia"/>
          <w:sz w:val="22"/>
          <w:szCs w:val="22"/>
        </w:rPr>
        <w:t xml:space="preserve"> </w:t>
      </w:r>
      <w:r w:rsidR="004269C7" w:rsidRPr="003047EC">
        <w:rPr>
          <w:rFonts w:ascii="Times New Roman" w:hAnsi="Times New Roman" w:cs="Times New Roman"/>
          <w:sz w:val="22"/>
          <w:szCs w:val="22"/>
        </w:rPr>
        <w:t>agreements</w:t>
      </w:r>
      <w:r w:rsidR="003865F3" w:rsidRPr="003047EC">
        <w:rPr>
          <w:rFonts w:ascii="Times New Roman" w:hAnsi="Times New Roman" w:cs="Times New Roman"/>
          <w:sz w:val="22"/>
          <w:szCs w:val="22"/>
        </w:rPr>
        <w:t xml:space="preserve"> </w:t>
      </w:r>
      <w:r w:rsidR="00C7640B" w:rsidRPr="003047EC">
        <w:rPr>
          <w:rFonts w:ascii="Times New Roman" w:hAnsi="Times New Roman" w:cs="Times New Roman"/>
          <w:sz w:val="22"/>
          <w:szCs w:val="22"/>
        </w:rPr>
        <w:t>about</w:t>
      </w:r>
      <w:r w:rsidR="00E4102A" w:rsidRPr="003047EC">
        <w:rPr>
          <w:rFonts w:ascii="Times New Roman" w:hAnsi="Times New Roman" w:cs="Times New Roman"/>
          <w:sz w:val="22"/>
          <w:szCs w:val="22"/>
        </w:rPr>
        <w:t xml:space="preserve"> NR-NTN</w:t>
      </w:r>
      <w:r w:rsidR="00E4102A" w:rsidRPr="003047EC">
        <w:rPr>
          <w:rFonts w:ascii="Times New Roman" w:hAnsi="Times New Roman" w:cs="Times New Roman" w:hint="eastAsia"/>
          <w:sz w:val="22"/>
          <w:szCs w:val="22"/>
        </w:rPr>
        <w:t xml:space="preserve"> </w:t>
      </w:r>
      <w:r w:rsidR="00295314" w:rsidRPr="003047EC">
        <w:rPr>
          <w:rFonts w:ascii="Times New Roman" w:hAnsi="Times New Roman" w:cs="Times New Roman" w:hint="eastAsia"/>
          <w:sz w:val="22"/>
          <w:szCs w:val="22"/>
        </w:rPr>
        <w:t xml:space="preserve">downlink coverage </w:t>
      </w:r>
      <w:r w:rsidR="001C481C" w:rsidRPr="003047EC">
        <w:rPr>
          <w:rFonts w:ascii="Times New Roman" w:hAnsi="Times New Roman" w:cs="Times New Roman" w:hint="eastAsia"/>
          <w:sz w:val="22"/>
          <w:szCs w:val="22"/>
        </w:rPr>
        <w:t xml:space="preserve">enhancements </w:t>
      </w:r>
      <w:r w:rsidR="009F638B" w:rsidRPr="003047EC">
        <w:rPr>
          <w:rFonts w:ascii="Times New Roman" w:hAnsi="Times New Roman" w:cs="Times New Roman" w:hint="eastAsia"/>
          <w:sz w:val="22"/>
          <w:szCs w:val="22"/>
        </w:rPr>
        <w:t xml:space="preserve">were obtained </w:t>
      </w:r>
      <w:r w:rsidR="00612179" w:rsidRPr="003047EC">
        <w:rPr>
          <w:rFonts w:ascii="Times New Roman" w:hAnsi="Times New Roman" w:cs="Times New Roman" w:hint="eastAsia"/>
          <w:sz w:val="22"/>
          <w:szCs w:val="22"/>
        </w:rPr>
        <w:t>as following</w:t>
      </w:r>
      <w:r w:rsidR="00C00082" w:rsidRPr="003047EC">
        <w:rPr>
          <w:rFonts w:ascii="Times New Roman" w:hAnsi="Times New Roman" w:cs="Times New Roman" w:hint="eastAsia"/>
          <w:sz w:val="22"/>
          <w:szCs w:val="22"/>
        </w:rPr>
        <w:t xml:space="preserve"> [1]</w:t>
      </w:r>
      <w:r w:rsidR="00295314" w:rsidRPr="003047EC">
        <w:rPr>
          <w:rFonts w:ascii="Times New Roman" w:hAnsi="Times New Roman" w:cs="Times New Roman" w:hint="eastAsia"/>
          <w:sz w:val="22"/>
          <w:szCs w:val="22"/>
        </w:rPr>
        <w:t>,</w:t>
      </w:r>
    </w:p>
    <w:tbl>
      <w:tblPr>
        <w:tblStyle w:val="aff1"/>
        <w:tblW w:w="0" w:type="auto"/>
        <w:tblInd w:w="113" w:type="dxa"/>
        <w:tblLook w:val="04A0" w:firstRow="1" w:lastRow="0" w:firstColumn="1" w:lastColumn="0" w:noHBand="0" w:noVBand="1"/>
      </w:tblPr>
      <w:tblGrid>
        <w:gridCol w:w="9498"/>
      </w:tblGrid>
      <w:tr w:rsidR="003047EC" w:rsidRPr="003047EC" w14:paraId="617E2195" w14:textId="77777777">
        <w:tc>
          <w:tcPr>
            <w:tcW w:w="9849" w:type="dxa"/>
          </w:tcPr>
          <w:p w14:paraId="30E32DF2" w14:textId="77777777" w:rsidR="00D32C8D" w:rsidRPr="003047EC" w:rsidRDefault="00D32C8D" w:rsidP="00D32C8D">
            <w:pPr>
              <w:widowControl/>
              <w:adjustRightInd w:val="0"/>
              <w:jc w:val="left"/>
              <w:rPr>
                <w:rFonts w:ascii="Times" w:hAnsi="Times" w:cs="Times"/>
                <w:b/>
                <w:kern w:val="0"/>
                <w:sz w:val="20"/>
                <w:szCs w:val="20"/>
                <w:lang w:val="en-GB"/>
              </w:rPr>
            </w:pPr>
            <w:bookmarkStart w:id="5" w:name="_Hlk176946682"/>
            <w:r w:rsidRPr="003047EC">
              <w:rPr>
                <w:rFonts w:ascii="Times" w:hAnsi="Times" w:cs="Times"/>
                <w:b/>
                <w:kern w:val="0"/>
                <w:sz w:val="20"/>
                <w:szCs w:val="20"/>
                <w:lang w:val="en-GB"/>
              </w:rPr>
              <w:t>Agreement</w:t>
            </w:r>
          </w:p>
          <w:p w14:paraId="16665F27" w14:textId="77777777" w:rsidR="00D32C8D" w:rsidRPr="003047EC" w:rsidRDefault="00D32C8D" w:rsidP="00D32C8D">
            <w:pPr>
              <w:widowControl/>
              <w:adjustRightInd w:val="0"/>
              <w:jc w:val="left"/>
              <w:rPr>
                <w:rFonts w:ascii="Times" w:hAnsi="Times" w:cs="Times"/>
                <w:kern w:val="0"/>
                <w:sz w:val="20"/>
                <w:szCs w:val="20"/>
                <w:lang w:val="en-GB"/>
              </w:rPr>
            </w:pPr>
            <w:r w:rsidRPr="003047EC">
              <w:rPr>
                <w:rFonts w:ascii="Times" w:hAnsi="Times" w:cs="Times"/>
                <w:kern w:val="0"/>
                <w:sz w:val="20"/>
                <w:szCs w:val="20"/>
                <w:lang w:val="en-GB"/>
              </w:rPr>
              <w:t>When PDCCH CSS type-0 repetition is performed, for SIB1 link level enhancement, support PDSCH repetition of SIB1 transmitted within the same slot as the type0-CSS PDCCH repetition.</w:t>
            </w:r>
          </w:p>
          <w:p w14:paraId="705D2485" w14:textId="77777777" w:rsidR="00D32C8D" w:rsidRPr="003047EC" w:rsidRDefault="00D32C8D" w:rsidP="00D32C8D">
            <w:pPr>
              <w:widowControl/>
              <w:numPr>
                <w:ilvl w:val="0"/>
                <w:numId w:val="34"/>
              </w:numPr>
              <w:tabs>
                <w:tab w:val="clear" w:pos="0"/>
              </w:tabs>
              <w:adjustRightInd w:val="0"/>
              <w:jc w:val="left"/>
              <w:rPr>
                <w:rFonts w:ascii="Times" w:hAnsi="Times" w:cs="Times"/>
                <w:kern w:val="0"/>
                <w:sz w:val="20"/>
                <w:szCs w:val="20"/>
              </w:rPr>
            </w:pPr>
            <w:r w:rsidRPr="003047EC">
              <w:rPr>
                <w:rFonts w:ascii="Times" w:hAnsi="Times" w:cs="Times"/>
                <w:kern w:val="0"/>
                <w:sz w:val="20"/>
                <w:szCs w:val="20"/>
              </w:rPr>
              <w:t>UE supporting SIB1 PDSCH coverage enhancement assumes that the PDCCH and associated PDSCH to be repeated in both slots where the corresponding PDCCHs are transmitted.</w:t>
            </w:r>
          </w:p>
          <w:p w14:paraId="404EFBDA" w14:textId="77777777" w:rsidR="00D32C8D" w:rsidRPr="003047EC" w:rsidRDefault="00D32C8D" w:rsidP="00D32C8D">
            <w:pPr>
              <w:widowControl/>
              <w:numPr>
                <w:ilvl w:val="0"/>
                <w:numId w:val="34"/>
              </w:numPr>
              <w:tabs>
                <w:tab w:val="clear" w:pos="0"/>
              </w:tabs>
              <w:adjustRightInd w:val="0"/>
              <w:jc w:val="left"/>
              <w:rPr>
                <w:rFonts w:ascii="Times" w:hAnsi="Times" w:cs="Times"/>
                <w:kern w:val="0"/>
                <w:sz w:val="20"/>
                <w:szCs w:val="20"/>
              </w:rPr>
            </w:pPr>
            <w:r w:rsidRPr="003047EC">
              <w:rPr>
                <w:rFonts w:ascii="Times" w:hAnsi="Times" w:cs="Times"/>
                <w:kern w:val="0"/>
                <w:sz w:val="20"/>
                <w:szCs w:val="20"/>
              </w:rPr>
              <w:t>Each PDSCH SIB1 repetition is within the same slot of each PDCCH candidate for scheduling DCI</w:t>
            </w:r>
          </w:p>
          <w:p w14:paraId="3120A5A6" w14:textId="77777777" w:rsidR="00D32C8D" w:rsidRPr="003047EC" w:rsidRDefault="00D32C8D" w:rsidP="00D32C8D">
            <w:pPr>
              <w:widowControl/>
              <w:numPr>
                <w:ilvl w:val="0"/>
                <w:numId w:val="34"/>
              </w:numPr>
              <w:tabs>
                <w:tab w:val="clear" w:pos="0"/>
              </w:tabs>
              <w:adjustRightInd w:val="0"/>
              <w:jc w:val="left"/>
              <w:rPr>
                <w:rFonts w:ascii="Times" w:hAnsi="Times" w:cs="Times"/>
                <w:kern w:val="0"/>
                <w:sz w:val="20"/>
                <w:szCs w:val="20"/>
              </w:rPr>
            </w:pPr>
            <w:r w:rsidRPr="003047EC">
              <w:rPr>
                <w:rFonts w:ascii="Times" w:hAnsi="Times" w:cs="Times"/>
                <w:kern w:val="0"/>
                <w:sz w:val="20"/>
                <w:szCs w:val="20"/>
              </w:rPr>
              <w:t>The two associated PDSCHs have the same RV</w:t>
            </w:r>
          </w:p>
          <w:p w14:paraId="4C7FA7C6" w14:textId="77777777" w:rsidR="00D32C8D" w:rsidRPr="003047EC" w:rsidRDefault="00D32C8D" w:rsidP="00D32C8D">
            <w:pPr>
              <w:widowControl/>
              <w:adjustRightInd w:val="0"/>
              <w:jc w:val="left"/>
              <w:rPr>
                <w:rFonts w:ascii="Times" w:hAnsi="Times" w:cs="Times"/>
                <w:kern w:val="0"/>
                <w:sz w:val="20"/>
                <w:szCs w:val="20"/>
              </w:rPr>
            </w:pPr>
            <w:r w:rsidRPr="003047EC">
              <w:rPr>
                <w:rFonts w:ascii="Times" w:hAnsi="Times" w:cs="Times"/>
                <w:kern w:val="0"/>
                <w:sz w:val="20"/>
                <w:szCs w:val="20"/>
                <w:lang w:val="en-GB"/>
              </w:rPr>
              <w:t>FFS:</w:t>
            </w:r>
            <w:r w:rsidRPr="003047EC">
              <w:rPr>
                <w:rFonts w:ascii="Times" w:hAnsi="Times" w:cs="Times"/>
                <w:b/>
                <w:kern w:val="0"/>
                <w:sz w:val="20"/>
                <w:szCs w:val="20"/>
                <w:lang w:val="en-GB"/>
              </w:rPr>
              <w:t xml:space="preserve"> </w:t>
            </w:r>
            <w:r w:rsidRPr="003047EC">
              <w:rPr>
                <w:rFonts w:ascii="Times" w:hAnsi="Times" w:cs="Times"/>
                <w:kern w:val="0"/>
                <w:sz w:val="20"/>
                <w:szCs w:val="20"/>
              </w:rPr>
              <w:t>Whether it is supported that</w:t>
            </w:r>
            <w:r w:rsidRPr="003047EC">
              <w:rPr>
                <w:rFonts w:ascii="Times" w:hAnsi="Times" w:cs="Times" w:hint="eastAsia"/>
                <w:kern w:val="0"/>
                <w:sz w:val="20"/>
                <w:szCs w:val="20"/>
              </w:rPr>
              <w:t xml:space="preserve"> </w:t>
            </w:r>
            <w:r w:rsidRPr="003047EC">
              <w:rPr>
                <w:rFonts w:ascii="Times" w:hAnsi="Times" w:cs="Times"/>
                <w:kern w:val="0"/>
                <w:sz w:val="20"/>
                <w:szCs w:val="20"/>
              </w:rPr>
              <w:t>t</w:t>
            </w:r>
            <w:r w:rsidRPr="003047EC">
              <w:rPr>
                <w:rFonts w:ascii="Times" w:hAnsi="Times" w:cs="Times" w:hint="eastAsia"/>
                <w:kern w:val="0"/>
                <w:sz w:val="20"/>
                <w:szCs w:val="20"/>
              </w:rPr>
              <w:t xml:space="preserve">ype-0 PDCCH repetition </w:t>
            </w:r>
            <w:r w:rsidRPr="003047EC">
              <w:rPr>
                <w:rFonts w:ascii="Times" w:hAnsi="Times" w:cs="Times"/>
                <w:kern w:val="0"/>
                <w:sz w:val="20"/>
                <w:szCs w:val="20"/>
              </w:rPr>
              <w:t>is not</w:t>
            </w:r>
            <w:r w:rsidRPr="003047EC">
              <w:rPr>
                <w:rFonts w:ascii="Times" w:hAnsi="Times" w:cs="Times" w:hint="eastAsia"/>
                <w:kern w:val="0"/>
                <w:sz w:val="20"/>
                <w:szCs w:val="20"/>
              </w:rPr>
              <w:t xml:space="preserve"> </w:t>
            </w:r>
            <w:r w:rsidRPr="003047EC">
              <w:rPr>
                <w:rFonts w:ascii="Times" w:hAnsi="Times" w:cs="Times"/>
                <w:kern w:val="0"/>
                <w:sz w:val="20"/>
                <w:szCs w:val="20"/>
              </w:rPr>
              <w:t>performed</w:t>
            </w:r>
            <w:r w:rsidRPr="003047EC">
              <w:rPr>
                <w:rFonts w:ascii="Times" w:hAnsi="Times" w:cs="Times" w:hint="eastAsia"/>
                <w:kern w:val="0"/>
                <w:sz w:val="20"/>
                <w:szCs w:val="20"/>
              </w:rPr>
              <w:t xml:space="preserve"> while the PDSCH-SIB1 repetition is </w:t>
            </w:r>
            <w:r w:rsidRPr="003047EC">
              <w:rPr>
                <w:rFonts w:ascii="Times" w:hAnsi="Times" w:cs="Times"/>
                <w:kern w:val="0"/>
                <w:sz w:val="20"/>
                <w:szCs w:val="20"/>
              </w:rPr>
              <w:t>performed, and if so whether/how</w:t>
            </w:r>
            <w:r w:rsidRPr="003047EC">
              <w:rPr>
                <w:rFonts w:ascii="Times" w:hAnsi="Times" w:cs="Times" w:hint="eastAsia"/>
                <w:kern w:val="0"/>
                <w:sz w:val="20"/>
                <w:szCs w:val="20"/>
              </w:rPr>
              <w:t xml:space="preserve"> to </w:t>
            </w:r>
            <w:r w:rsidRPr="003047EC">
              <w:rPr>
                <w:rFonts w:ascii="Times" w:hAnsi="Times" w:cs="Times"/>
                <w:kern w:val="0"/>
                <w:sz w:val="20"/>
                <w:szCs w:val="20"/>
              </w:rPr>
              <w:t>handle</w:t>
            </w:r>
            <w:r w:rsidRPr="003047EC">
              <w:rPr>
                <w:rFonts w:ascii="Times" w:hAnsi="Times" w:cs="Times" w:hint="eastAsia"/>
                <w:kern w:val="0"/>
                <w:sz w:val="20"/>
                <w:szCs w:val="20"/>
              </w:rPr>
              <w:t xml:space="preserve"> the slot determination</w:t>
            </w:r>
            <w:r w:rsidRPr="003047EC">
              <w:rPr>
                <w:rFonts w:ascii="Times" w:hAnsi="Times" w:cs="Times"/>
                <w:kern w:val="0"/>
                <w:sz w:val="20"/>
                <w:szCs w:val="20"/>
              </w:rPr>
              <w:t>.</w:t>
            </w:r>
          </w:p>
          <w:p w14:paraId="585421EF" w14:textId="77777777" w:rsidR="00D32C8D" w:rsidRPr="003047EC" w:rsidRDefault="00D32C8D" w:rsidP="00D32C8D">
            <w:pPr>
              <w:widowControl/>
              <w:adjustRightInd w:val="0"/>
              <w:jc w:val="left"/>
              <w:rPr>
                <w:rFonts w:ascii="Times" w:hAnsi="Times" w:cs="Times"/>
                <w:b/>
                <w:kern w:val="0"/>
                <w:sz w:val="20"/>
                <w:szCs w:val="20"/>
                <w:lang w:val="en-GB"/>
              </w:rPr>
            </w:pPr>
          </w:p>
          <w:p w14:paraId="2EA6A0D9" w14:textId="77777777" w:rsidR="00D32C8D" w:rsidRPr="003047EC" w:rsidRDefault="00D32C8D" w:rsidP="00D32C8D">
            <w:pPr>
              <w:widowControl/>
              <w:adjustRightInd w:val="0"/>
              <w:jc w:val="left"/>
              <w:rPr>
                <w:rFonts w:ascii="Times" w:hAnsi="Times" w:cs="Times"/>
                <w:b/>
                <w:kern w:val="0"/>
                <w:sz w:val="20"/>
                <w:szCs w:val="20"/>
                <w:lang w:val="en-GB"/>
              </w:rPr>
            </w:pPr>
            <w:r w:rsidRPr="003047EC">
              <w:rPr>
                <w:rFonts w:ascii="Times" w:hAnsi="Times" w:cs="Times"/>
                <w:b/>
                <w:kern w:val="0"/>
                <w:sz w:val="20"/>
                <w:szCs w:val="20"/>
                <w:lang w:val="en-GB"/>
              </w:rPr>
              <w:t>Agreement</w:t>
            </w:r>
          </w:p>
          <w:p w14:paraId="49756233" w14:textId="77777777" w:rsidR="00D32C8D" w:rsidRPr="003047EC" w:rsidRDefault="00D32C8D" w:rsidP="00D32C8D">
            <w:pPr>
              <w:widowControl/>
              <w:adjustRightInd w:val="0"/>
              <w:jc w:val="left"/>
              <w:rPr>
                <w:rFonts w:ascii="Times" w:hAnsi="Times" w:cs="Times"/>
                <w:kern w:val="0"/>
                <w:sz w:val="20"/>
                <w:szCs w:val="20"/>
                <w:lang w:val="en-GB"/>
              </w:rPr>
            </w:pPr>
            <w:r w:rsidRPr="003047EC">
              <w:rPr>
                <w:rFonts w:ascii="Times" w:hAnsi="Times" w:cs="Times"/>
                <w:kern w:val="0"/>
                <w:sz w:val="20"/>
                <w:szCs w:val="20"/>
                <w:lang w:val="en-GB"/>
              </w:rPr>
              <w:t>For enabling/disabling SIB1 PDSCH repetition, RAN1 to consider the following options:</w:t>
            </w:r>
          </w:p>
          <w:p w14:paraId="37450F4D" w14:textId="77777777" w:rsidR="00D32C8D" w:rsidRPr="003047EC" w:rsidRDefault="00D32C8D" w:rsidP="00D32C8D">
            <w:pPr>
              <w:widowControl/>
              <w:numPr>
                <w:ilvl w:val="0"/>
                <w:numId w:val="34"/>
              </w:numPr>
              <w:tabs>
                <w:tab w:val="clear" w:pos="0"/>
              </w:tabs>
              <w:adjustRightInd w:val="0"/>
              <w:jc w:val="left"/>
              <w:rPr>
                <w:rFonts w:ascii="Times" w:hAnsi="Times" w:cs="Times"/>
                <w:kern w:val="0"/>
                <w:sz w:val="20"/>
                <w:szCs w:val="20"/>
              </w:rPr>
            </w:pPr>
            <w:r w:rsidRPr="003047EC">
              <w:rPr>
                <w:rFonts w:ascii="Times" w:hAnsi="Times" w:cs="Times"/>
                <w:kern w:val="0"/>
                <w:sz w:val="20"/>
                <w:szCs w:val="20"/>
              </w:rPr>
              <w:t>Option 1: Using reserved bit(s) in PBCH payload.</w:t>
            </w:r>
          </w:p>
          <w:p w14:paraId="6F68CF77" w14:textId="77777777" w:rsidR="00D32C8D" w:rsidRPr="003047EC" w:rsidRDefault="00D32C8D" w:rsidP="00D32C8D">
            <w:pPr>
              <w:widowControl/>
              <w:numPr>
                <w:ilvl w:val="0"/>
                <w:numId w:val="34"/>
              </w:numPr>
              <w:tabs>
                <w:tab w:val="clear" w:pos="0"/>
              </w:tabs>
              <w:adjustRightInd w:val="0"/>
              <w:jc w:val="left"/>
              <w:rPr>
                <w:rFonts w:ascii="Times" w:hAnsi="Times" w:cs="Times"/>
                <w:kern w:val="0"/>
                <w:sz w:val="20"/>
                <w:szCs w:val="20"/>
              </w:rPr>
            </w:pPr>
            <w:r w:rsidRPr="003047EC">
              <w:rPr>
                <w:rFonts w:ascii="Times" w:hAnsi="Times" w:cs="Times"/>
                <w:kern w:val="0"/>
                <w:sz w:val="20"/>
                <w:szCs w:val="20"/>
              </w:rPr>
              <w:t>Option 2: Using scheduling PDCCH.</w:t>
            </w:r>
          </w:p>
          <w:p w14:paraId="22EC07E9" w14:textId="77777777" w:rsidR="00D32C8D" w:rsidRPr="003047EC" w:rsidRDefault="00D32C8D" w:rsidP="00D32C8D">
            <w:pPr>
              <w:widowControl/>
              <w:numPr>
                <w:ilvl w:val="0"/>
                <w:numId w:val="34"/>
              </w:numPr>
              <w:tabs>
                <w:tab w:val="clear" w:pos="0"/>
              </w:tabs>
              <w:adjustRightInd w:val="0"/>
              <w:jc w:val="left"/>
              <w:rPr>
                <w:rFonts w:ascii="Times" w:hAnsi="Times" w:cs="Times"/>
                <w:kern w:val="0"/>
                <w:sz w:val="20"/>
                <w:szCs w:val="20"/>
              </w:rPr>
            </w:pPr>
            <w:r w:rsidRPr="003047EC">
              <w:rPr>
                <w:rFonts w:ascii="Times" w:hAnsi="Times" w:cs="Times"/>
                <w:kern w:val="0"/>
                <w:sz w:val="20"/>
                <w:szCs w:val="20"/>
              </w:rPr>
              <w:t>Option 3: The enabling/disabling of SIB1 PDSCH repetition is implicitly indicating by the enabling/disabling of Type-0 CSS PDCCH repetition.</w:t>
            </w:r>
          </w:p>
          <w:p w14:paraId="53F83CE7" w14:textId="77777777" w:rsidR="00D32C8D" w:rsidRPr="003047EC" w:rsidRDefault="00D32C8D" w:rsidP="00D32C8D">
            <w:pPr>
              <w:widowControl/>
              <w:adjustRightInd w:val="0"/>
              <w:jc w:val="left"/>
              <w:rPr>
                <w:rFonts w:ascii="Times" w:hAnsi="Times" w:cs="Times"/>
                <w:kern w:val="0"/>
                <w:sz w:val="20"/>
                <w:szCs w:val="20"/>
              </w:rPr>
            </w:pPr>
          </w:p>
          <w:p w14:paraId="754539CA" w14:textId="77777777" w:rsidR="00D32C8D" w:rsidRPr="003047EC" w:rsidRDefault="00D32C8D" w:rsidP="00D32C8D">
            <w:pPr>
              <w:widowControl/>
              <w:adjustRightInd w:val="0"/>
              <w:jc w:val="left"/>
              <w:rPr>
                <w:rFonts w:ascii="Times" w:hAnsi="Times" w:cs="Times"/>
                <w:b/>
                <w:kern w:val="0"/>
                <w:sz w:val="20"/>
                <w:szCs w:val="20"/>
                <w:lang w:val="en-GB"/>
              </w:rPr>
            </w:pPr>
            <w:r w:rsidRPr="003047EC">
              <w:rPr>
                <w:rFonts w:ascii="Times" w:hAnsi="Times" w:cs="Times"/>
                <w:b/>
                <w:kern w:val="0"/>
                <w:sz w:val="20"/>
                <w:szCs w:val="20"/>
                <w:lang w:val="en-GB"/>
              </w:rPr>
              <w:t>Agreement</w:t>
            </w:r>
          </w:p>
          <w:p w14:paraId="7BC6EC58" w14:textId="77777777" w:rsidR="00D32C8D" w:rsidRPr="003047EC" w:rsidRDefault="00D32C8D" w:rsidP="00D32C8D">
            <w:pPr>
              <w:widowControl/>
              <w:adjustRightInd w:val="0"/>
              <w:jc w:val="left"/>
              <w:rPr>
                <w:rFonts w:ascii="Times" w:hAnsi="Times" w:cs="Times"/>
                <w:kern w:val="0"/>
                <w:sz w:val="20"/>
                <w:szCs w:val="20"/>
                <w:lang w:val="en-GB"/>
              </w:rPr>
            </w:pPr>
            <w:r w:rsidRPr="003047EC">
              <w:rPr>
                <w:rFonts w:ascii="Times" w:hAnsi="Times" w:cs="Times"/>
                <w:kern w:val="0"/>
                <w:sz w:val="20"/>
                <w:szCs w:val="20"/>
                <w:lang w:val="en-GB"/>
              </w:rPr>
              <w:t xml:space="preserve">For PDCCH repetition for Type0 PDCCH CSS of </w:t>
            </w:r>
            <w:proofErr w:type="spellStart"/>
            <w:r w:rsidRPr="003047EC">
              <w:rPr>
                <w:rFonts w:ascii="Times" w:hAnsi="Times" w:cs="Times"/>
                <w:kern w:val="0"/>
                <w:sz w:val="20"/>
                <w:szCs w:val="20"/>
              </w:rPr>
              <w:t>searchSpaceZero</w:t>
            </w:r>
            <w:proofErr w:type="spellEnd"/>
            <w:r w:rsidRPr="003047EC">
              <w:rPr>
                <w:rFonts w:ascii="Times" w:hAnsi="Times" w:cs="Times"/>
                <w:kern w:val="0"/>
                <w:sz w:val="20"/>
                <w:szCs w:val="20"/>
              </w:rPr>
              <w:t xml:space="preserve"> </w:t>
            </w:r>
            <w:r w:rsidRPr="003047EC">
              <w:rPr>
                <w:rFonts w:ascii="Times" w:hAnsi="Times" w:cs="Times"/>
                <w:kern w:val="0"/>
                <w:sz w:val="20"/>
                <w:szCs w:val="20"/>
                <w:lang w:val="en-GB"/>
              </w:rPr>
              <w:t>configured within MIB pdcch-ConfigSIB1:</w:t>
            </w:r>
          </w:p>
          <w:p w14:paraId="1965F6D0" w14:textId="77777777" w:rsidR="00D32C8D" w:rsidRPr="003047EC" w:rsidRDefault="00D32C8D" w:rsidP="00D32C8D">
            <w:pPr>
              <w:widowControl/>
              <w:numPr>
                <w:ilvl w:val="0"/>
                <w:numId w:val="34"/>
              </w:numPr>
              <w:tabs>
                <w:tab w:val="clear" w:pos="0"/>
              </w:tabs>
              <w:adjustRightInd w:val="0"/>
              <w:jc w:val="left"/>
              <w:rPr>
                <w:rFonts w:ascii="Times" w:hAnsi="Times" w:cs="Times"/>
                <w:kern w:val="0"/>
                <w:sz w:val="20"/>
                <w:szCs w:val="20"/>
              </w:rPr>
            </w:pPr>
            <w:r w:rsidRPr="003047EC">
              <w:rPr>
                <w:rFonts w:ascii="Times" w:hAnsi="Times" w:cs="Times"/>
                <w:kern w:val="0"/>
                <w:sz w:val="20"/>
                <w:szCs w:val="20"/>
              </w:rPr>
              <w:t>E</w:t>
            </w:r>
            <w:proofErr w:type="spellStart"/>
            <w:r w:rsidRPr="003047EC">
              <w:rPr>
                <w:rFonts w:ascii="Times" w:hAnsi="Times" w:cs="Times"/>
                <w:kern w:val="0"/>
                <w:sz w:val="20"/>
                <w:szCs w:val="20"/>
                <w:lang w:val="en-GB"/>
              </w:rPr>
              <w:t>nabling</w:t>
            </w:r>
            <w:proofErr w:type="spellEnd"/>
            <w:r w:rsidRPr="003047EC">
              <w:rPr>
                <w:rFonts w:ascii="Times" w:hAnsi="Times" w:cs="Times"/>
                <w:kern w:val="0"/>
                <w:sz w:val="20"/>
                <w:szCs w:val="20"/>
                <w:lang w:val="en-GB"/>
              </w:rPr>
              <w:t>/disabling</w:t>
            </w:r>
            <w:r w:rsidRPr="003047EC">
              <w:rPr>
                <w:rFonts w:ascii="Times" w:hAnsi="Times" w:cs="Times"/>
                <w:kern w:val="0"/>
                <w:sz w:val="20"/>
                <w:szCs w:val="20"/>
              </w:rPr>
              <w:t xml:space="preserve"> using reserved bit(s) in PBCH payload</w:t>
            </w:r>
          </w:p>
          <w:p w14:paraId="77BA535D" w14:textId="77777777" w:rsidR="00D32C8D" w:rsidRPr="003047EC" w:rsidRDefault="00D32C8D" w:rsidP="00D32C8D">
            <w:pPr>
              <w:widowControl/>
              <w:numPr>
                <w:ilvl w:val="1"/>
                <w:numId w:val="34"/>
              </w:numPr>
              <w:tabs>
                <w:tab w:val="clear" w:pos="0"/>
              </w:tabs>
              <w:adjustRightInd w:val="0"/>
              <w:jc w:val="left"/>
              <w:rPr>
                <w:rFonts w:ascii="Times" w:hAnsi="Times" w:cs="Times"/>
                <w:kern w:val="0"/>
                <w:sz w:val="20"/>
                <w:szCs w:val="20"/>
              </w:rPr>
            </w:pPr>
            <w:r w:rsidRPr="003047EC">
              <w:rPr>
                <w:rFonts w:ascii="Times" w:hAnsi="Times" w:cs="Times" w:hint="eastAsia"/>
                <w:kern w:val="0"/>
                <w:sz w:val="20"/>
                <w:szCs w:val="20"/>
              </w:rPr>
              <w:t>N</w:t>
            </w:r>
            <w:r w:rsidRPr="003047EC">
              <w:rPr>
                <w:rFonts w:ascii="Times" w:hAnsi="Times" w:cs="Times"/>
                <w:kern w:val="0"/>
                <w:sz w:val="20"/>
                <w:szCs w:val="20"/>
              </w:rPr>
              <w:t>o UE behavior is defined for UE in connected mode specifically for the case where the network changes its signaling between enabling and disabling</w:t>
            </w:r>
            <w:r w:rsidRPr="003047EC">
              <w:rPr>
                <w:rFonts w:ascii="Times" w:hAnsi="Times" w:cs="Times"/>
                <w:kern w:val="0"/>
                <w:sz w:val="20"/>
                <w:szCs w:val="20"/>
                <w:lang w:val="en-GB"/>
              </w:rPr>
              <w:t xml:space="preserve"> PDCCH repetition for Type0 PDCCH CSS</w:t>
            </w:r>
            <w:r w:rsidRPr="003047EC">
              <w:rPr>
                <w:rFonts w:ascii="Times" w:hAnsi="Times" w:cs="Times"/>
                <w:kern w:val="0"/>
                <w:sz w:val="20"/>
                <w:szCs w:val="20"/>
              </w:rPr>
              <w:t>.</w:t>
            </w:r>
          </w:p>
          <w:p w14:paraId="4A939938" w14:textId="77777777" w:rsidR="00D32C8D" w:rsidRPr="003047EC" w:rsidRDefault="00D32C8D" w:rsidP="00D32C8D">
            <w:pPr>
              <w:widowControl/>
              <w:adjustRightInd w:val="0"/>
              <w:jc w:val="left"/>
              <w:rPr>
                <w:rFonts w:ascii="Times" w:hAnsi="Times" w:cs="Times"/>
                <w:kern w:val="0"/>
                <w:sz w:val="20"/>
                <w:szCs w:val="20"/>
                <w:lang w:val="en-GB"/>
              </w:rPr>
            </w:pPr>
          </w:p>
          <w:p w14:paraId="1B69DDFA" w14:textId="77777777" w:rsidR="00D32C8D" w:rsidRPr="003047EC" w:rsidRDefault="00D32C8D" w:rsidP="00D32C8D">
            <w:pPr>
              <w:widowControl/>
              <w:adjustRightInd w:val="0"/>
              <w:jc w:val="left"/>
              <w:rPr>
                <w:rFonts w:ascii="Times" w:hAnsi="Times" w:cs="Times"/>
                <w:b/>
                <w:kern w:val="0"/>
                <w:sz w:val="20"/>
                <w:szCs w:val="20"/>
                <w:lang w:val="en-GB"/>
              </w:rPr>
            </w:pPr>
            <w:r w:rsidRPr="003047EC">
              <w:rPr>
                <w:rFonts w:ascii="Times" w:hAnsi="Times" w:cs="Times"/>
                <w:b/>
                <w:kern w:val="0"/>
                <w:sz w:val="20"/>
                <w:szCs w:val="20"/>
                <w:lang w:val="en-GB"/>
              </w:rPr>
              <w:t>Agreement</w:t>
            </w:r>
          </w:p>
          <w:p w14:paraId="4775711F" w14:textId="77777777" w:rsidR="00D32C8D" w:rsidRPr="003047EC" w:rsidRDefault="00D32C8D" w:rsidP="00D32C8D">
            <w:pPr>
              <w:widowControl/>
              <w:adjustRightInd w:val="0"/>
              <w:jc w:val="left"/>
              <w:rPr>
                <w:rFonts w:ascii="Times" w:hAnsi="Times" w:cs="Times"/>
                <w:kern w:val="0"/>
                <w:sz w:val="20"/>
                <w:szCs w:val="20"/>
                <w:lang w:val="en-GB"/>
              </w:rPr>
            </w:pPr>
            <w:r w:rsidRPr="003047EC">
              <w:rPr>
                <w:rFonts w:ascii="Times" w:hAnsi="Times" w:cs="Times"/>
                <w:kern w:val="0"/>
                <w:sz w:val="20"/>
                <w:szCs w:val="20"/>
                <w:lang w:val="en-GB"/>
              </w:rPr>
              <w:t>For Msg4 PDSCH repetition scheme, the Msg4 PDSCH is repeated in N consecutive slots:</w:t>
            </w:r>
          </w:p>
          <w:p w14:paraId="7F81A007" w14:textId="77777777" w:rsidR="00D32C8D" w:rsidRPr="003047EC" w:rsidRDefault="00D32C8D" w:rsidP="00D32C8D">
            <w:pPr>
              <w:widowControl/>
              <w:numPr>
                <w:ilvl w:val="0"/>
                <w:numId w:val="39"/>
              </w:numPr>
              <w:adjustRightInd w:val="0"/>
              <w:jc w:val="left"/>
              <w:rPr>
                <w:rFonts w:ascii="Times" w:hAnsi="Times" w:cs="Times"/>
                <w:kern w:val="0"/>
                <w:sz w:val="20"/>
                <w:szCs w:val="20"/>
                <w:lang w:val="en-GB"/>
              </w:rPr>
            </w:pPr>
            <w:r w:rsidRPr="003047EC">
              <w:rPr>
                <w:rFonts w:ascii="Times" w:hAnsi="Times" w:cs="Times"/>
                <w:kern w:val="0"/>
                <w:sz w:val="20"/>
                <w:szCs w:val="20"/>
                <w:lang w:val="en-GB"/>
              </w:rPr>
              <w:t>The same resource allocation is assumed for all repetitions</w:t>
            </w:r>
          </w:p>
          <w:p w14:paraId="2AE530B8" w14:textId="77777777" w:rsidR="00D32C8D" w:rsidRPr="003047EC" w:rsidRDefault="00D32C8D" w:rsidP="00D32C8D">
            <w:pPr>
              <w:widowControl/>
              <w:numPr>
                <w:ilvl w:val="0"/>
                <w:numId w:val="39"/>
              </w:numPr>
              <w:adjustRightInd w:val="0"/>
              <w:jc w:val="left"/>
              <w:rPr>
                <w:rFonts w:ascii="Times" w:hAnsi="Times" w:cs="Times"/>
                <w:kern w:val="0"/>
                <w:sz w:val="20"/>
                <w:szCs w:val="20"/>
                <w:lang w:val="en-GB"/>
              </w:rPr>
            </w:pPr>
            <w:r w:rsidRPr="003047EC">
              <w:rPr>
                <w:rFonts w:ascii="Times" w:hAnsi="Times" w:cs="Times"/>
                <w:kern w:val="0"/>
                <w:sz w:val="20"/>
                <w:szCs w:val="20"/>
                <w:lang w:val="en-GB"/>
              </w:rPr>
              <w:t>The supported repetition factors are: 2 and 4</w:t>
            </w:r>
          </w:p>
          <w:p w14:paraId="358AC635" w14:textId="77777777" w:rsidR="00D32C8D" w:rsidRPr="003047EC" w:rsidRDefault="00D32C8D" w:rsidP="00D32C8D">
            <w:pPr>
              <w:widowControl/>
              <w:numPr>
                <w:ilvl w:val="1"/>
                <w:numId w:val="39"/>
              </w:numPr>
              <w:adjustRightInd w:val="0"/>
              <w:jc w:val="left"/>
              <w:rPr>
                <w:rFonts w:ascii="Times" w:hAnsi="Times" w:cs="Times"/>
                <w:kern w:val="0"/>
                <w:sz w:val="20"/>
                <w:szCs w:val="20"/>
                <w:lang w:val="en-GB"/>
              </w:rPr>
            </w:pPr>
            <w:r w:rsidRPr="003047EC">
              <w:rPr>
                <w:rFonts w:ascii="Times" w:hAnsi="Times" w:cs="Times"/>
                <w:kern w:val="0"/>
                <w:sz w:val="20"/>
                <w:szCs w:val="20"/>
                <w:lang w:val="en-GB"/>
              </w:rPr>
              <w:t>The network configures a single value between 2 and 4 at a given time</w:t>
            </w:r>
          </w:p>
          <w:p w14:paraId="27E29E0C" w14:textId="77777777" w:rsidR="00D32C8D" w:rsidRPr="003047EC" w:rsidRDefault="00D32C8D" w:rsidP="00D32C8D">
            <w:pPr>
              <w:widowControl/>
              <w:numPr>
                <w:ilvl w:val="0"/>
                <w:numId w:val="39"/>
              </w:numPr>
              <w:adjustRightInd w:val="0"/>
              <w:jc w:val="left"/>
              <w:rPr>
                <w:rFonts w:ascii="Times" w:hAnsi="Times" w:cs="Times"/>
                <w:kern w:val="0"/>
                <w:sz w:val="20"/>
                <w:szCs w:val="20"/>
                <w:lang w:val="en-GB"/>
              </w:rPr>
            </w:pPr>
            <w:r w:rsidRPr="003047EC">
              <w:rPr>
                <w:rFonts w:ascii="Times" w:hAnsi="Times" w:cs="Times"/>
                <w:kern w:val="0"/>
                <w:sz w:val="20"/>
                <w:szCs w:val="20"/>
                <w:lang w:val="en-GB"/>
              </w:rPr>
              <w:t>The RV cycling is used for each repetition</w:t>
            </w:r>
          </w:p>
          <w:p w14:paraId="191B4631" w14:textId="5AF0F0A2" w:rsidR="00D32C8D" w:rsidRPr="003047EC" w:rsidRDefault="00D32C8D" w:rsidP="00D32C8D">
            <w:pPr>
              <w:widowControl/>
              <w:numPr>
                <w:ilvl w:val="1"/>
                <w:numId w:val="39"/>
              </w:numPr>
              <w:adjustRightInd w:val="0"/>
              <w:jc w:val="left"/>
              <w:rPr>
                <w:rFonts w:ascii="Times" w:hAnsi="Times" w:cs="Times"/>
                <w:kern w:val="0"/>
                <w:sz w:val="20"/>
                <w:szCs w:val="20"/>
                <w:lang w:val="en-GB"/>
              </w:rPr>
            </w:pPr>
            <w:r w:rsidRPr="003047EC">
              <w:rPr>
                <w:rFonts w:ascii="Times" w:hAnsi="Times" w:cs="Times"/>
                <w:kern w:val="0"/>
                <w:sz w:val="20"/>
                <w:szCs w:val="20"/>
                <w:lang w:val="en-GB"/>
              </w:rPr>
              <w:t>If N=4:</w:t>
            </w:r>
          </w:p>
          <w:tbl>
            <w:tblPr>
              <w:tblStyle w:val="aff1"/>
              <w:tblW w:w="0" w:type="auto"/>
              <w:tblInd w:w="1205" w:type="dxa"/>
              <w:tblLook w:val="04A0" w:firstRow="1" w:lastRow="0" w:firstColumn="1" w:lastColumn="0" w:noHBand="0" w:noVBand="1"/>
            </w:tblPr>
            <w:tblGrid>
              <w:gridCol w:w="1971"/>
              <w:gridCol w:w="1147"/>
              <w:gridCol w:w="1147"/>
              <w:gridCol w:w="1147"/>
              <w:gridCol w:w="1147"/>
            </w:tblGrid>
            <w:tr w:rsidR="003047EC" w:rsidRPr="003047EC" w14:paraId="184A9700" w14:textId="77777777" w:rsidTr="00C52FEC">
              <w:tc>
                <w:tcPr>
                  <w:tcW w:w="1971" w:type="dxa"/>
                  <w:vMerge w:val="restart"/>
                </w:tcPr>
                <w:p w14:paraId="46607FDF" w14:textId="77777777" w:rsidR="00D32C8D" w:rsidRPr="003047EC" w:rsidRDefault="00D32C8D" w:rsidP="00D32C8D">
                  <w:pPr>
                    <w:widowControl/>
                    <w:adjustRightInd w:val="0"/>
                    <w:jc w:val="left"/>
                    <w:rPr>
                      <w:rFonts w:ascii="Times" w:hAnsi="Times" w:cs="Times"/>
                      <w:kern w:val="0"/>
                      <w:sz w:val="20"/>
                      <w:szCs w:val="20"/>
                      <w:lang w:val="en-GB"/>
                    </w:rPr>
                  </w:pPr>
                  <w:r w:rsidRPr="003047EC">
                    <w:rPr>
                      <w:rFonts w:ascii="Times" w:hAnsi="Times" w:cs="Times"/>
                      <w:kern w:val="0"/>
                      <w:sz w:val="20"/>
                      <w:szCs w:val="20"/>
                      <w:lang w:val="en-GB"/>
                    </w:rPr>
                    <w:t xml:space="preserve">Starting RV </w:t>
                  </w:r>
                </w:p>
              </w:tc>
              <w:tc>
                <w:tcPr>
                  <w:tcW w:w="4588" w:type="dxa"/>
                  <w:gridSpan w:val="4"/>
                </w:tcPr>
                <w:p w14:paraId="7F165F15" w14:textId="77777777" w:rsidR="00D32C8D" w:rsidRPr="003047EC" w:rsidRDefault="00D32C8D" w:rsidP="00D32C8D">
                  <w:pPr>
                    <w:widowControl/>
                    <w:adjustRightInd w:val="0"/>
                    <w:jc w:val="left"/>
                    <w:rPr>
                      <w:rFonts w:ascii="Times" w:hAnsi="Times" w:cs="Times"/>
                      <w:kern w:val="0"/>
                      <w:sz w:val="20"/>
                      <w:szCs w:val="20"/>
                      <w:lang w:val="en-GB"/>
                    </w:rPr>
                  </w:pPr>
                  <w:r w:rsidRPr="003047EC">
                    <w:rPr>
                      <w:rFonts w:ascii="Times" w:hAnsi="Times" w:cs="Times"/>
                      <w:kern w:val="0"/>
                      <w:sz w:val="20"/>
                      <w:szCs w:val="20"/>
                      <w:lang w:val="en-GB"/>
                    </w:rPr>
                    <w:t>RV applicable to the nth repetition/transmission</w:t>
                  </w:r>
                </w:p>
              </w:tc>
            </w:tr>
            <w:tr w:rsidR="003047EC" w:rsidRPr="003047EC" w14:paraId="2147B173" w14:textId="77777777" w:rsidTr="00C52FEC">
              <w:tc>
                <w:tcPr>
                  <w:tcW w:w="1971" w:type="dxa"/>
                  <w:vMerge/>
                </w:tcPr>
                <w:p w14:paraId="008FA3E9" w14:textId="77777777" w:rsidR="00D32C8D" w:rsidRPr="003047EC" w:rsidRDefault="00D32C8D" w:rsidP="00D32C8D">
                  <w:pPr>
                    <w:widowControl/>
                    <w:adjustRightInd w:val="0"/>
                    <w:jc w:val="left"/>
                    <w:rPr>
                      <w:rFonts w:ascii="Times" w:hAnsi="Times" w:cs="Times"/>
                      <w:kern w:val="0"/>
                      <w:sz w:val="20"/>
                      <w:szCs w:val="20"/>
                      <w:lang w:val="en-GB"/>
                    </w:rPr>
                  </w:pPr>
                </w:p>
              </w:tc>
              <w:tc>
                <w:tcPr>
                  <w:tcW w:w="1147" w:type="dxa"/>
                </w:tcPr>
                <w:p w14:paraId="218FCB02" w14:textId="77777777" w:rsidR="00D32C8D" w:rsidRPr="003047EC" w:rsidRDefault="00D32C8D" w:rsidP="00D32C8D">
                  <w:pPr>
                    <w:widowControl/>
                    <w:adjustRightInd w:val="0"/>
                    <w:jc w:val="left"/>
                    <w:rPr>
                      <w:rFonts w:ascii="Times" w:hAnsi="Times" w:cs="Times"/>
                      <w:kern w:val="0"/>
                      <w:sz w:val="20"/>
                      <w:szCs w:val="20"/>
                      <w:lang w:val="en-GB"/>
                    </w:rPr>
                  </w:pPr>
                  <w:r w:rsidRPr="003047EC">
                    <w:rPr>
                      <w:rFonts w:ascii="Times" w:hAnsi="Times" w:cs="Times"/>
                      <w:kern w:val="0"/>
                      <w:sz w:val="20"/>
                      <w:szCs w:val="20"/>
                      <w:lang w:val="en-GB"/>
                    </w:rPr>
                    <w:t>n mod 4 = 0</w:t>
                  </w:r>
                </w:p>
              </w:tc>
              <w:tc>
                <w:tcPr>
                  <w:tcW w:w="1147" w:type="dxa"/>
                </w:tcPr>
                <w:p w14:paraId="246BC965" w14:textId="77777777" w:rsidR="00D32C8D" w:rsidRPr="003047EC" w:rsidRDefault="00D32C8D" w:rsidP="00D32C8D">
                  <w:pPr>
                    <w:widowControl/>
                    <w:adjustRightInd w:val="0"/>
                    <w:jc w:val="left"/>
                    <w:rPr>
                      <w:rFonts w:ascii="Times" w:hAnsi="Times" w:cs="Times"/>
                      <w:kern w:val="0"/>
                      <w:sz w:val="20"/>
                      <w:szCs w:val="20"/>
                      <w:lang w:val="en-GB"/>
                    </w:rPr>
                  </w:pPr>
                  <w:r w:rsidRPr="003047EC">
                    <w:rPr>
                      <w:rFonts w:ascii="Times" w:hAnsi="Times" w:cs="Times"/>
                      <w:kern w:val="0"/>
                      <w:sz w:val="20"/>
                      <w:szCs w:val="20"/>
                      <w:lang w:val="en-GB"/>
                    </w:rPr>
                    <w:t>n mod 4 = 1</w:t>
                  </w:r>
                </w:p>
              </w:tc>
              <w:tc>
                <w:tcPr>
                  <w:tcW w:w="1147" w:type="dxa"/>
                </w:tcPr>
                <w:p w14:paraId="5619F97A" w14:textId="77777777" w:rsidR="00D32C8D" w:rsidRPr="003047EC" w:rsidRDefault="00D32C8D" w:rsidP="00D32C8D">
                  <w:pPr>
                    <w:widowControl/>
                    <w:adjustRightInd w:val="0"/>
                    <w:jc w:val="left"/>
                    <w:rPr>
                      <w:rFonts w:ascii="Times" w:hAnsi="Times" w:cs="Times"/>
                      <w:kern w:val="0"/>
                      <w:sz w:val="20"/>
                      <w:szCs w:val="20"/>
                      <w:lang w:val="en-GB"/>
                    </w:rPr>
                  </w:pPr>
                  <w:r w:rsidRPr="003047EC">
                    <w:rPr>
                      <w:rFonts w:ascii="Times" w:hAnsi="Times" w:cs="Times"/>
                      <w:kern w:val="0"/>
                      <w:sz w:val="20"/>
                      <w:szCs w:val="20"/>
                      <w:lang w:val="en-GB"/>
                    </w:rPr>
                    <w:t>n mod 4 = 2</w:t>
                  </w:r>
                </w:p>
              </w:tc>
              <w:tc>
                <w:tcPr>
                  <w:tcW w:w="1147" w:type="dxa"/>
                </w:tcPr>
                <w:p w14:paraId="3D848DFB" w14:textId="77777777" w:rsidR="00D32C8D" w:rsidRPr="003047EC" w:rsidRDefault="00D32C8D" w:rsidP="00D32C8D">
                  <w:pPr>
                    <w:widowControl/>
                    <w:adjustRightInd w:val="0"/>
                    <w:jc w:val="left"/>
                    <w:rPr>
                      <w:rFonts w:ascii="Times" w:hAnsi="Times" w:cs="Times"/>
                      <w:kern w:val="0"/>
                      <w:sz w:val="20"/>
                      <w:szCs w:val="20"/>
                      <w:lang w:val="en-GB"/>
                    </w:rPr>
                  </w:pPr>
                  <w:r w:rsidRPr="003047EC">
                    <w:rPr>
                      <w:rFonts w:ascii="Times" w:hAnsi="Times" w:cs="Times"/>
                      <w:kern w:val="0"/>
                      <w:sz w:val="20"/>
                      <w:szCs w:val="20"/>
                      <w:lang w:val="en-GB"/>
                    </w:rPr>
                    <w:t>n mod 4 = 3</w:t>
                  </w:r>
                </w:p>
              </w:tc>
            </w:tr>
            <w:tr w:rsidR="003047EC" w:rsidRPr="003047EC" w14:paraId="08805BC5" w14:textId="77777777" w:rsidTr="00C52FEC">
              <w:tc>
                <w:tcPr>
                  <w:tcW w:w="1971" w:type="dxa"/>
                </w:tcPr>
                <w:p w14:paraId="566F4565" w14:textId="77777777" w:rsidR="00D32C8D" w:rsidRPr="003047EC" w:rsidRDefault="00D32C8D" w:rsidP="00D32C8D">
                  <w:pPr>
                    <w:widowControl/>
                    <w:adjustRightInd w:val="0"/>
                    <w:jc w:val="left"/>
                    <w:rPr>
                      <w:rFonts w:ascii="Times" w:hAnsi="Times" w:cs="Times"/>
                      <w:kern w:val="0"/>
                      <w:sz w:val="20"/>
                      <w:szCs w:val="20"/>
                      <w:lang w:val="en-GB"/>
                    </w:rPr>
                  </w:pPr>
                  <w:r w:rsidRPr="003047EC">
                    <w:rPr>
                      <w:rFonts w:ascii="Times" w:hAnsi="Times" w:cs="Times"/>
                      <w:kern w:val="0"/>
                      <w:sz w:val="20"/>
                      <w:szCs w:val="20"/>
                      <w:lang w:val="en-GB"/>
                    </w:rPr>
                    <w:t>0</w:t>
                  </w:r>
                </w:p>
              </w:tc>
              <w:tc>
                <w:tcPr>
                  <w:tcW w:w="1147" w:type="dxa"/>
                </w:tcPr>
                <w:p w14:paraId="05C60B83" w14:textId="77777777" w:rsidR="00D32C8D" w:rsidRPr="003047EC" w:rsidRDefault="00D32C8D" w:rsidP="00D32C8D">
                  <w:pPr>
                    <w:widowControl/>
                    <w:adjustRightInd w:val="0"/>
                    <w:jc w:val="left"/>
                    <w:rPr>
                      <w:rFonts w:ascii="Times" w:hAnsi="Times" w:cs="Times"/>
                      <w:kern w:val="0"/>
                      <w:sz w:val="20"/>
                      <w:szCs w:val="20"/>
                      <w:lang w:val="en-GB"/>
                    </w:rPr>
                  </w:pPr>
                  <w:r w:rsidRPr="003047EC">
                    <w:rPr>
                      <w:rFonts w:ascii="Times" w:hAnsi="Times" w:cs="Times"/>
                      <w:kern w:val="0"/>
                      <w:sz w:val="20"/>
                      <w:szCs w:val="20"/>
                      <w:lang w:val="en-GB"/>
                    </w:rPr>
                    <w:t>0</w:t>
                  </w:r>
                </w:p>
              </w:tc>
              <w:tc>
                <w:tcPr>
                  <w:tcW w:w="1147" w:type="dxa"/>
                </w:tcPr>
                <w:p w14:paraId="19B44F93" w14:textId="77777777" w:rsidR="00D32C8D" w:rsidRPr="003047EC" w:rsidRDefault="00D32C8D" w:rsidP="00D32C8D">
                  <w:pPr>
                    <w:widowControl/>
                    <w:adjustRightInd w:val="0"/>
                    <w:jc w:val="left"/>
                    <w:rPr>
                      <w:rFonts w:ascii="Times" w:hAnsi="Times" w:cs="Times"/>
                      <w:kern w:val="0"/>
                      <w:sz w:val="20"/>
                      <w:szCs w:val="20"/>
                      <w:lang w:val="en-GB"/>
                    </w:rPr>
                  </w:pPr>
                  <w:r w:rsidRPr="003047EC">
                    <w:rPr>
                      <w:rFonts w:ascii="Times" w:hAnsi="Times" w:cs="Times"/>
                      <w:kern w:val="0"/>
                      <w:sz w:val="20"/>
                      <w:szCs w:val="20"/>
                      <w:lang w:val="en-GB"/>
                    </w:rPr>
                    <w:t>2</w:t>
                  </w:r>
                </w:p>
              </w:tc>
              <w:tc>
                <w:tcPr>
                  <w:tcW w:w="1147" w:type="dxa"/>
                </w:tcPr>
                <w:p w14:paraId="355D699C" w14:textId="77777777" w:rsidR="00D32C8D" w:rsidRPr="003047EC" w:rsidRDefault="00D32C8D" w:rsidP="00D32C8D">
                  <w:pPr>
                    <w:widowControl/>
                    <w:adjustRightInd w:val="0"/>
                    <w:jc w:val="left"/>
                    <w:rPr>
                      <w:rFonts w:ascii="Times" w:hAnsi="Times" w:cs="Times"/>
                      <w:kern w:val="0"/>
                      <w:sz w:val="20"/>
                      <w:szCs w:val="20"/>
                      <w:lang w:val="en-GB"/>
                    </w:rPr>
                  </w:pPr>
                  <w:r w:rsidRPr="003047EC">
                    <w:rPr>
                      <w:rFonts w:ascii="Times" w:hAnsi="Times" w:cs="Times"/>
                      <w:kern w:val="0"/>
                      <w:sz w:val="20"/>
                      <w:szCs w:val="20"/>
                      <w:lang w:val="en-GB"/>
                    </w:rPr>
                    <w:t>3</w:t>
                  </w:r>
                </w:p>
              </w:tc>
              <w:tc>
                <w:tcPr>
                  <w:tcW w:w="1147" w:type="dxa"/>
                </w:tcPr>
                <w:p w14:paraId="5BA949C8" w14:textId="77777777" w:rsidR="00D32C8D" w:rsidRPr="003047EC" w:rsidRDefault="00D32C8D" w:rsidP="00D32C8D">
                  <w:pPr>
                    <w:widowControl/>
                    <w:adjustRightInd w:val="0"/>
                    <w:jc w:val="left"/>
                    <w:rPr>
                      <w:rFonts w:ascii="Times" w:hAnsi="Times" w:cs="Times"/>
                      <w:kern w:val="0"/>
                      <w:sz w:val="20"/>
                      <w:szCs w:val="20"/>
                      <w:lang w:val="en-GB"/>
                    </w:rPr>
                  </w:pPr>
                  <w:r w:rsidRPr="003047EC">
                    <w:rPr>
                      <w:rFonts w:ascii="Times" w:hAnsi="Times" w:cs="Times"/>
                      <w:kern w:val="0"/>
                      <w:sz w:val="20"/>
                      <w:szCs w:val="20"/>
                      <w:lang w:val="en-GB"/>
                    </w:rPr>
                    <w:t>1</w:t>
                  </w:r>
                </w:p>
              </w:tc>
            </w:tr>
            <w:tr w:rsidR="003047EC" w:rsidRPr="003047EC" w14:paraId="580C8C73" w14:textId="77777777" w:rsidTr="00C52FEC">
              <w:tc>
                <w:tcPr>
                  <w:tcW w:w="1971" w:type="dxa"/>
                </w:tcPr>
                <w:p w14:paraId="3F4D4D70" w14:textId="77777777" w:rsidR="00D32C8D" w:rsidRPr="003047EC" w:rsidRDefault="00D32C8D" w:rsidP="00D32C8D">
                  <w:pPr>
                    <w:widowControl/>
                    <w:adjustRightInd w:val="0"/>
                    <w:jc w:val="left"/>
                    <w:rPr>
                      <w:rFonts w:ascii="Times" w:hAnsi="Times" w:cs="Times"/>
                      <w:kern w:val="0"/>
                      <w:sz w:val="20"/>
                      <w:szCs w:val="20"/>
                      <w:lang w:val="en-GB"/>
                    </w:rPr>
                  </w:pPr>
                  <w:r w:rsidRPr="003047EC">
                    <w:rPr>
                      <w:rFonts w:ascii="Times" w:hAnsi="Times" w:cs="Times"/>
                      <w:kern w:val="0"/>
                      <w:sz w:val="20"/>
                      <w:szCs w:val="20"/>
                      <w:lang w:val="en-GB"/>
                    </w:rPr>
                    <w:t>2</w:t>
                  </w:r>
                </w:p>
              </w:tc>
              <w:tc>
                <w:tcPr>
                  <w:tcW w:w="1147" w:type="dxa"/>
                </w:tcPr>
                <w:p w14:paraId="13A0965C" w14:textId="77777777" w:rsidR="00D32C8D" w:rsidRPr="003047EC" w:rsidRDefault="00D32C8D" w:rsidP="00D32C8D">
                  <w:pPr>
                    <w:widowControl/>
                    <w:adjustRightInd w:val="0"/>
                    <w:jc w:val="left"/>
                    <w:rPr>
                      <w:rFonts w:ascii="Times" w:hAnsi="Times" w:cs="Times"/>
                      <w:kern w:val="0"/>
                      <w:sz w:val="20"/>
                      <w:szCs w:val="20"/>
                      <w:lang w:val="en-GB"/>
                    </w:rPr>
                  </w:pPr>
                  <w:r w:rsidRPr="003047EC">
                    <w:rPr>
                      <w:rFonts w:ascii="Times" w:hAnsi="Times" w:cs="Times"/>
                      <w:kern w:val="0"/>
                      <w:sz w:val="20"/>
                      <w:szCs w:val="20"/>
                      <w:lang w:val="en-GB"/>
                    </w:rPr>
                    <w:t>2</w:t>
                  </w:r>
                </w:p>
              </w:tc>
              <w:tc>
                <w:tcPr>
                  <w:tcW w:w="1147" w:type="dxa"/>
                </w:tcPr>
                <w:p w14:paraId="12B504A4" w14:textId="77777777" w:rsidR="00D32C8D" w:rsidRPr="003047EC" w:rsidRDefault="00D32C8D" w:rsidP="00D32C8D">
                  <w:pPr>
                    <w:widowControl/>
                    <w:adjustRightInd w:val="0"/>
                    <w:jc w:val="left"/>
                    <w:rPr>
                      <w:rFonts w:ascii="Times" w:hAnsi="Times" w:cs="Times"/>
                      <w:kern w:val="0"/>
                      <w:sz w:val="20"/>
                      <w:szCs w:val="20"/>
                      <w:lang w:val="en-GB"/>
                    </w:rPr>
                  </w:pPr>
                  <w:r w:rsidRPr="003047EC">
                    <w:rPr>
                      <w:rFonts w:ascii="Times" w:hAnsi="Times" w:cs="Times"/>
                      <w:kern w:val="0"/>
                      <w:sz w:val="20"/>
                      <w:szCs w:val="20"/>
                      <w:lang w:val="en-GB"/>
                    </w:rPr>
                    <w:t>3</w:t>
                  </w:r>
                </w:p>
              </w:tc>
              <w:tc>
                <w:tcPr>
                  <w:tcW w:w="1147" w:type="dxa"/>
                </w:tcPr>
                <w:p w14:paraId="457FCA6A" w14:textId="77777777" w:rsidR="00D32C8D" w:rsidRPr="003047EC" w:rsidRDefault="00D32C8D" w:rsidP="00D32C8D">
                  <w:pPr>
                    <w:widowControl/>
                    <w:adjustRightInd w:val="0"/>
                    <w:jc w:val="left"/>
                    <w:rPr>
                      <w:rFonts w:ascii="Times" w:hAnsi="Times" w:cs="Times"/>
                      <w:kern w:val="0"/>
                      <w:sz w:val="20"/>
                      <w:szCs w:val="20"/>
                      <w:lang w:val="en-GB"/>
                    </w:rPr>
                  </w:pPr>
                  <w:r w:rsidRPr="003047EC">
                    <w:rPr>
                      <w:rFonts w:ascii="Times" w:hAnsi="Times" w:cs="Times"/>
                      <w:kern w:val="0"/>
                      <w:sz w:val="20"/>
                      <w:szCs w:val="20"/>
                      <w:lang w:val="en-GB"/>
                    </w:rPr>
                    <w:t>1</w:t>
                  </w:r>
                </w:p>
              </w:tc>
              <w:tc>
                <w:tcPr>
                  <w:tcW w:w="1147" w:type="dxa"/>
                </w:tcPr>
                <w:p w14:paraId="52851F3F" w14:textId="77777777" w:rsidR="00D32C8D" w:rsidRPr="003047EC" w:rsidRDefault="00D32C8D" w:rsidP="00D32C8D">
                  <w:pPr>
                    <w:widowControl/>
                    <w:adjustRightInd w:val="0"/>
                    <w:jc w:val="left"/>
                    <w:rPr>
                      <w:rFonts w:ascii="Times" w:hAnsi="Times" w:cs="Times"/>
                      <w:kern w:val="0"/>
                      <w:sz w:val="20"/>
                      <w:szCs w:val="20"/>
                      <w:lang w:val="en-GB"/>
                    </w:rPr>
                  </w:pPr>
                  <w:r w:rsidRPr="003047EC">
                    <w:rPr>
                      <w:rFonts w:ascii="Times" w:hAnsi="Times" w:cs="Times"/>
                      <w:kern w:val="0"/>
                      <w:sz w:val="20"/>
                      <w:szCs w:val="20"/>
                      <w:lang w:val="en-GB"/>
                    </w:rPr>
                    <w:t>0</w:t>
                  </w:r>
                </w:p>
              </w:tc>
            </w:tr>
            <w:tr w:rsidR="003047EC" w:rsidRPr="003047EC" w14:paraId="25753CC9" w14:textId="77777777" w:rsidTr="00C52FEC">
              <w:tc>
                <w:tcPr>
                  <w:tcW w:w="1971" w:type="dxa"/>
                </w:tcPr>
                <w:p w14:paraId="74750C70" w14:textId="77777777" w:rsidR="00D32C8D" w:rsidRPr="003047EC" w:rsidRDefault="00D32C8D" w:rsidP="00D32C8D">
                  <w:pPr>
                    <w:widowControl/>
                    <w:adjustRightInd w:val="0"/>
                    <w:jc w:val="left"/>
                    <w:rPr>
                      <w:rFonts w:ascii="Times" w:hAnsi="Times" w:cs="Times"/>
                      <w:kern w:val="0"/>
                      <w:sz w:val="20"/>
                      <w:szCs w:val="20"/>
                      <w:lang w:val="en-GB"/>
                    </w:rPr>
                  </w:pPr>
                  <w:r w:rsidRPr="003047EC">
                    <w:rPr>
                      <w:rFonts w:ascii="Times" w:hAnsi="Times" w:cs="Times"/>
                      <w:kern w:val="0"/>
                      <w:sz w:val="20"/>
                      <w:szCs w:val="20"/>
                      <w:lang w:val="en-GB"/>
                    </w:rPr>
                    <w:t>3</w:t>
                  </w:r>
                </w:p>
              </w:tc>
              <w:tc>
                <w:tcPr>
                  <w:tcW w:w="1147" w:type="dxa"/>
                </w:tcPr>
                <w:p w14:paraId="496B1DC5" w14:textId="77777777" w:rsidR="00D32C8D" w:rsidRPr="003047EC" w:rsidRDefault="00D32C8D" w:rsidP="00D32C8D">
                  <w:pPr>
                    <w:widowControl/>
                    <w:adjustRightInd w:val="0"/>
                    <w:jc w:val="left"/>
                    <w:rPr>
                      <w:rFonts w:ascii="Times" w:hAnsi="Times" w:cs="Times"/>
                      <w:kern w:val="0"/>
                      <w:sz w:val="20"/>
                      <w:szCs w:val="20"/>
                      <w:lang w:val="en-GB"/>
                    </w:rPr>
                  </w:pPr>
                  <w:r w:rsidRPr="003047EC">
                    <w:rPr>
                      <w:rFonts w:ascii="Times" w:hAnsi="Times" w:cs="Times"/>
                      <w:kern w:val="0"/>
                      <w:sz w:val="20"/>
                      <w:szCs w:val="20"/>
                      <w:lang w:val="en-GB"/>
                    </w:rPr>
                    <w:t>3</w:t>
                  </w:r>
                </w:p>
              </w:tc>
              <w:tc>
                <w:tcPr>
                  <w:tcW w:w="1147" w:type="dxa"/>
                </w:tcPr>
                <w:p w14:paraId="2D61FCCA" w14:textId="77777777" w:rsidR="00D32C8D" w:rsidRPr="003047EC" w:rsidRDefault="00D32C8D" w:rsidP="00D32C8D">
                  <w:pPr>
                    <w:widowControl/>
                    <w:adjustRightInd w:val="0"/>
                    <w:jc w:val="left"/>
                    <w:rPr>
                      <w:rFonts w:ascii="Times" w:hAnsi="Times" w:cs="Times"/>
                      <w:kern w:val="0"/>
                      <w:sz w:val="20"/>
                      <w:szCs w:val="20"/>
                      <w:lang w:val="en-GB"/>
                    </w:rPr>
                  </w:pPr>
                  <w:r w:rsidRPr="003047EC">
                    <w:rPr>
                      <w:rFonts w:ascii="Times" w:hAnsi="Times" w:cs="Times"/>
                      <w:kern w:val="0"/>
                      <w:sz w:val="20"/>
                      <w:szCs w:val="20"/>
                      <w:lang w:val="en-GB"/>
                    </w:rPr>
                    <w:t>1</w:t>
                  </w:r>
                </w:p>
              </w:tc>
              <w:tc>
                <w:tcPr>
                  <w:tcW w:w="1147" w:type="dxa"/>
                </w:tcPr>
                <w:p w14:paraId="232B8C47" w14:textId="77777777" w:rsidR="00D32C8D" w:rsidRPr="003047EC" w:rsidRDefault="00D32C8D" w:rsidP="00D32C8D">
                  <w:pPr>
                    <w:widowControl/>
                    <w:adjustRightInd w:val="0"/>
                    <w:jc w:val="left"/>
                    <w:rPr>
                      <w:rFonts w:ascii="Times" w:hAnsi="Times" w:cs="Times"/>
                      <w:kern w:val="0"/>
                      <w:sz w:val="20"/>
                      <w:szCs w:val="20"/>
                      <w:lang w:val="en-GB"/>
                    </w:rPr>
                  </w:pPr>
                  <w:r w:rsidRPr="003047EC">
                    <w:rPr>
                      <w:rFonts w:ascii="Times" w:hAnsi="Times" w:cs="Times"/>
                      <w:kern w:val="0"/>
                      <w:sz w:val="20"/>
                      <w:szCs w:val="20"/>
                      <w:lang w:val="en-GB"/>
                    </w:rPr>
                    <w:t>0</w:t>
                  </w:r>
                </w:p>
              </w:tc>
              <w:tc>
                <w:tcPr>
                  <w:tcW w:w="1147" w:type="dxa"/>
                </w:tcPr>
                <w:p w14:paraId="58B150CA" w14:textId="77777777" w:rsidR="00D32C8D" w:rsidRPr="003047EC" w:rsidRDefault="00D32C8D" w:rsidP="00D32C8D">
                  <w:pPr>
                    <w:widowControl/>
                    <w:adjustRightInd w:val="0"/>
                    <w:jc w:val="left"/>
                    <w:rPr>
                      <w:rFonts w:ascii="Times" w:hAnsi="Times" w:cs="Times"/>
                      <w:kern w:val="0"/>
                      <w:sz w:val="20"/>
                      <w:szCs w:val="20"/>
                      <w:lang w:val="en-GB"/>
                    </w:rPr>
                  </w:pPr>
                  <w:r w:rsidRPr="003047EC">
                    <w:rPr>
                      <w:rFonts w:ascii="Times" w:hAnsi="Times" w:cs="Times"/>
                      <w:kern w:val="0"/>
                      <w:sz w:val="20"/>
                      <w:szCs w:val="20"/>
                      <w:lang w:val="en-GB"/>
                    </w:rPr>
                    <w:t>2</w:t>
                  </w:r>
                </w:p>
              </w:tc>
            </w:tr>
            <w:tr w:rsidR="003047EC" w:rsidRPr="003047EC" w14:paraId="04EBD0C6" w14:textId="77777777" w:rsidTr="00C52FEC">
              <w:tc>
                <w:tcPr>
                  <w:tcW w:w="1971" w:type="dxa"/>
                </w:tcPr>
                <w:p w14:paraId="1DA9B7F9" w14:textId="77777777" w:rsidR="00D32C8D" w:rsidRPr="003047EC" w:rsidRDefault="00D32C8D" w:rsidP="00D32C8D">
                  <w:pPr>
                    <w:widowControl/>
                    <w:adjustRightInd w:val="0"/>
                    <w:jc w:val="left"/>
                    <w:rPr>
                      <w:rFonts w:ascii="Times" w:hAnsi="Times" w:cs="Times"/>
                      <w:kern w:val="0"/>
                      <w:sz w:val="20"/>
                      <w:szCs w:val="20"/>
                      <w:lang w:val="en-GB"/>
                    </w:rPr>
                  </w:pPr>
                  <w:r w:rsidRPr="003047EC">
                    <w:rPr>
                      <w:rFonts w:ascii="Times" w:hAnsi="Times" w:cs="Times"/>
                      <w:kern w:val="0"/>
                      <w:sz w:val="20"/>
                      <w:szCs w:val="20"/>
                      <w:lang w:val="en-GB"/>
                    </w:rPr>
                    <w:lastRenderedPageBreak/>
                    <w:t>1</w:t>
                  </w:r>
                </w:p>
              </w:tc>
              <w:tc>
                <w:tcPr>
                  <w:tcW w:w="1147" w:type="dxa"/>
                </w:tcPr>
                <w:p w14:paraId="130393D7" w14:textId="77777777" w:rsidR="00D32C8D" w:rsidRPr="003047EC" w:rsidRDefault="00D32C8D" w:rsidP="00D32C8D">
                  <w:pPr>
                    <w:widowControl/>
                    <w:adjustRightInd w:val="0"/>
                    <w:jc w:val="left"/>
                    <w:rPr>
                      <w:rFonts w:ascii="Times" w:hAnsi="Times" w:cs="Times"/>
                      <w:kern w:val="0"/>
                      <w:sz w:val="20"/>
                      <w:szCs w:val="20"/>
                      <w:lang w:val="en-GB"/>
                    </w:rPr>
                  </w:pPr>
                  <w:r w:rsidRPr="003047EC">
                    <w:rPr>
                      <w:rFonts w:ascii="Times" w:hAnsi="Times" w:cs="Times"/>
                      <w:kern w:val="0"/>
                      <w:sz w:val="20"/>
                      <w:szCs w:val="20"/>
                      <w:lang w:val="en-GB"/>
                    </w:rPr>
                    <w:t>1</w:t>
                  </w:r>
                </w:p>
              </w:tc>
              <w:tc>
                <w:tcPr>
                  <w:tcW w:w="1147" w:type="dxa"/>
                </w:tcPr>
                <w:p w14:paraId="0B4B646B" w14:textId="77777777" w:rsidR="00D32C8D" w:rsidRPr="003047EC" w:rsidRDefault="00D32C8D" w:rsidP="00D32C8D">
                  <w:pPr>
                    <w:widowControl/>
                    <w:adjustRightInd w:val="0"/>
                    <w:jc w:val="left"/>
                    <w:rPr>
                      <w:rFonts w:ascii="Times" w:hAnsi="Times" w:cs="Times"/>
                      <w:kern w:val="0"/>
                      <w:sz w:val="20"/>
                      <w:szCs w:val="20"/>
                      <w:lang w:val="en-GB"/>
                    </w:rPr>
                  </w:pPr>
                  <w:r w:rsidRPr="003047EC">
                    <w:rPr>
                      <w:rFonts w:ascii="Times" w:hAnsi="Times" w:cs="Times"/>
                      <w:kern w:val="0"/>
                      <w:sz w:val="20"/>
                      <w:szCs w:val="20"/>
                      <w:lang w:val="en-GB"/>
                    </w:rPr>
                    <w:t>0</w:t>
                  </w:r>
                </w:p>
              </w:tc>
              <w:tc>
                <w:tcPr>
                  <w:tcW w:w="1147" w:type="dxa"/>
                </w:tcPr>
                <w:p w14:paraId="66581105" w14:textId="77777777" w:rsidR="00D32C8D" w:rsidRPr="003047EC" w:rsidRDefault="00D32C8D" w:rsidP="00D32C8D">
                  <w:pPr>
                    <w:widowControl/>
                    <w:adjustRightInd w:val="0"/>
                    <w:jc w:val="left"/>
                    <w:rPr>
                      <w:rFonts w:ascii="Times" w:hAnsi="Times" w:cs="Times"/>
                      <w:kern w:val="0"/>
                      <w:sz w:val="20"/>
                      <w:szCs w:val="20"/>
                      <w:lang w:val="en-GB"/>
                    </w:rPr>
                  </w:pPr>
                  <w:r w:rsidRPr="003047EC">
                    <w:rPr>
                      <w:rFonts w:ascii="Times" w:hAnsi="Times" w:cs="Times"/>
                      <w:kern w:val="0"/>
                      <w:sz w:val="20"/>
                      <w:szCs w:val="20"/>
                      <w:lang w:val="en-GB"/>
                    </w:rPr>
                    <w:t>2</w:t>
                  </w:r>
                </w:p>
              </w:tc>
              <w:tc>
                <w:tcPr>
                  <w:tcW w:w="1147" w:type="dxa"/>
                </w:tcPr>
                <w:p w14:paraId="5B91D6D7" w14:textId="77777777" w:rsidR="00D32C8D" w:rsidRPr="003047EC" w:rsidRDefault="00D32C8D" w:rsidP="00D32C8D">
                  <w:pPr>
                    <w:widowControl/>
                    <w:adjustRightInd w:val="0"/>
                    <w:jc w:val="left"/>
                    <w:rPr>
                      <w:rFonts w:ascii="Times" w:hAnsi="Times" w:cs="Times"/>
                      <w:kern w:val="0"/>
                      <w:sz w:val="20"/>
                      <w:szCs w:val="20"/>
                      <w:lang w:val="en-GB"/>
                    </w:rPr>
                  </w:pPr>
                  <w:r w:rsidRPr="003047EC">
                    <w:rPr>
                      <w:rFonts w:ascii="Times" w:hAnsi="Times" w:cs="Times"/>
                      <w:kern w:val="0"/>
                      <w:sz w:val="20"/>
                      <w:szCs w:val="20"/>
                      <w:lang w:val="en-GB"/>
                    </w:rPr>
                    <w:t>3</w:t>
                  </w:r>
                </w:p>
              </w:tc>
            </w:tr>
          </w:tbl>
          <w:p w14:paraId="681508AD" w14:textId="77777777" w:rsidR="00D32C8D" w:rsidRPr="003047EC" w:rsidRDefault="00D32C8D" w:rsidP="00D32C8D">
            <w:pPr>
              <w:widowControl/>
              <w:adjustRightInd w:val="0"/>
              <w:jc w:val="left"/>
              <w:rPr>
                <w:rFonts w:ascii="Times" w:hAnsi="Times" w:cs="Times"/>
                <w:kern w:val="0"/>
                <w:sz w:val="20"/>
                <w:szCs w:val="20"/>
                <w:lang w:val="en-GB"/>
              </w:rPr>
            </w:pPr>
          </w:p>
          <w:p w14:paraId="09FACD90" w14:textId="77777777" w:rsidR="00D32C8D" w:rsidRPr="003047EC" w:rsidRDefault="00D32C8D" w:rsidP="00D32C8D">
            <w:pPr>
              <w:widowControl/>
              <w:adjustRightInd w:val="0"/>
              <w:jc w:val="left"/>
              <w:rPr>
                <w:rFonts w:ascii="Times" w:hAnsi="Times" w:cs="Times"/>
                <w:b/>
                <w:kern w:val="0"/>
                <w:sz w:val="20"/>
                <w:szCs w:val="20"/>
                <w:lang w:val="en-GB"/>
              </w:rPr>
            </w:pPr>
            <w:r w:rsidRPr="003047EC">
              <w:rPr>
                <w:rFonts w:ascii="Times" w:hAnsi="Times" w:cs="Times"/>
                <w:b/>
                <w:kern w:val="0"/>
                <w:sz w:val="20"/>
                <w:szCs w:val="20"/>
                <w:lang w:val="en-GB"/>
              </w:rPr>
              <w:t>Agreement</w:t>
            </w:r>
          </w:p>
          <w:p w14:paraId="75ACB253" w14:textId="4B509CE9" w:rsidR="00D32C8D" w:rsidRPr="003047EC" w:rsidRDefault="00D32C8D" w:rsidP="00D32C8D">
            <w:pPr>
              <w:widowControl/>
              <w:adjustRightInd w:val="0"/>
              <w:jc w:val="left"/>
              <w:rPr>
                <w:rFonts w:ascii="Times" w:hAnsi="Times" w:cs="Times"/>
                <w:bCs/>
                <w:kern w:val="0"/>
                <w:sz w:val="20"/>
                <w:szCs w:val="20"/>
                <w:lang w:val="en-GB"/>
              </w:rPr>
            </w:pPr>
            <w:r w:rsidRPr="003047EC">
              <w:rPr>
                <w:rFonts w:ascii="Times" w:hAnsi="Times" w:cs="Times"/>
                <w:bCs/>
                <w:kern w:val="0"/>
                <w:sz w:val="20"/>
                <w:szCs w:val="20"/>
                <w:lang w:val="en-GB"/>
              </w:rPr>
              <w:t xml:space="preserve">For PDCCH repetition for Type0 PDCCH CSS </w:t>
            </w:r>
            <w:r w:rsidRPr="003047EC">
              <w:rPr>
                <w:rFonts w:ascii="Times" w:hAnsi="Times" w:cs="Times"/>
                <w:kern w:val="0"/>
                <w:sz w:val="20"/>
                <w:szCs w:val="20"/>
                <w:lang w:val="en-GB"/>
              </w:rPr>
              <w:t xml:space="preserve">of </w:t>
            </w:r>
            <w:proofErr w:type="spellStart"/>
            <w:r w:rsidRPr="003047EC">
              <w:rPr>
                <w:rFonts w:ascii="Times" w:hAnsi="Times" w:cs="Times"/>
                <w:kern w:val="0"/>
                <w:sz w:val="20"/>
                <w:szCs w:val="20"/>
                <w:lang w:val="en-GB"/>
              </w:rPr>
              <w:t>searchSpaceZero</w:t>
            </w:r>
            <w:proofErr w:type="spellEnd"/>
            <w:r w:rsidRPr="003047EC">
              <w:rPr>
                <w:rFonts w:ascii="Times" w:hAnsi="Times" w:cs="Times"/>
                <w:kern w:val="0"/>
                <w:sz w:val="20"/>
                <w:szCs w:val="20"/>
                <w:lang w:val="en-GB"/>
              </w:rPr>
              <w:t xml:space="preserve"> configured within MIB pdcch-ConfigSIB1, s</w:t>
            </w:r>
            <w:r w:rsidRPr="003047EC">
              <w:rPr>
                <w:rFonts w:ascii="Times" w:hAnsi="Times" w:cs="Times"/>
                <w:bCs/>
                <w:kern w:val="0"/>
                <w:sz w:val="20"/>
                <w:szCs w:val="20"/>
                <w:lang w:val="en-GB"/>
              </w:rPr>
              <w:t xml:space="preserve">upport repeated PDCCH candidates in the two consecutive slots </w:t>
            </w:r>
            <m:oMath>
              <m:sSub>
                <m:sSubPr>
                  <m:ctrlPr>
                    <w:rPr>
                      <w:rFonts w:ascii="Cambria Math" w:hAnsi="Cambria Math" w:cs="Times"/>
                      <w:bCs/>
                      <w:kern w:val="0"/>
                      <w:sz w:val="20"/>
                      <w:szCs w:val="20"/>
                      <w:lang w:val="en-GB"/>
                    </w:rPr>
                  </m:ctrlPr>
                </m:sSubPr>
                <m:e>
                  <m:r>
                    <w:rPr>
                      <w:rFonts w:ascii="Cambria Math" w:hAnsi="Cambria Math" w:cs="Times"/>
                      <w:kern w:val="0"/>
                      <w:sz w:val="20"/>
                      <w:szCs w:val="20"/>
                      <w:lang w:val="en-GB"/>
                    </w:rPr>
                    <m:t>n</m:t>
                  </m:r>
                </m:e>
                <m:sub>
                  <m:r>
                    <w:rPr>
                      <w:rFonts w:ascii="Cambria Math" w:hAnsi="Cambria Math" w:cs="Times"/>
                      <w:kern w:val="0"/>
                      <w:sz w:val="20"/>
                      <w:szCs w:val="20"/>
                      <w:lang w:val="en-GB"/>
                    </w:rPr>
                    <m:t>0</m:t>
                  </m:r>
                </m:sub>
              </m:sSub>
            </m:oMath>
            <w:r w:rsidRPr="003047EC">
              <w:rPr>
                <w:rFonts w:ascii="Times" w:hAnsi="Times" w:cs="Times"/>
                <w:bCs/>
                <w:kern w:val="0"/>
                <w:sz w:val="20"/>
                <w:szCs w:val="20"/>
                <w:lang w:val="en-GB"/>
              </w:rPr>
              <w:t xml:space="preserve"> and </w:t>
            </w:r>
            <m:oMath>
              <m:sSub>
                <m:sSubPr>
                  <m:ctrlPr>
                    <w:rPr>
                      <w:rFonts w:ascii="Cambria Math" w:hAnsi="Cambria Math" w:cs="Times"/>
                      <w:bCs/>
                      <w:kern w:val="0"/>
                      <w:sz w:val="20"/>
                      <w:szCs w:val="20"/>
                      <w:lang w:val="en-GB"/>
                    </w:rPr>
                  </m:ctrlPr>
                </m:sSubPr>
                <m:e>
                  <m:r>
                    <w:rPr>
                      <w:rFonts w:ascii="Cambria Math" w:hAnsi="Cambria Math" w:cs="Times"/>
                      <w:kern w:val="0"/>
                      <w:sz w:val="20"/>
                      <w:szCs w:val="20"/>
                      <w:lang w:val="en-GB"/>
                    </w:rPr>
                    <m:t>n</m:t>
                  </m:r>
                </m:e>
                <m:sub>
                  <m:r>
                    <w:rPr>
                      <w:rFonts w:ascii="Cambria Math" w:hAnsi="Cambria Math" w:cs="Times"/>
                      <w:kern w:val="0"/>
                      <w:sz w:val="20"/>
                      <w:szCs w:val="20"/>
                      <w:lang w:val="en-GB"/>
                    </w:rPr>
                    <m:t>0</m:t>
                  </m:r>
                </m:sub>
              </m:sSub>
              <m:r>
                <w:rPr>
                  <w:rFonts w:ascii="Cambria Math" w:hAnsi="Cambria Math" w:cs="Times"/>
                  <w:kern w:val="0"/>
                  <w:sz w:val="20"/>
                  <w:szCs w:val="20"/>
                  <w:lang w:val="en-GB"/>
                </w:rPr>
                <m:t>+1</m:t>
              </m:r>
            </m:oMath>
            <w:r w:rsidRPr="003047EC">
              <w:rPr>
                <w:rFonts w:ascii="Times" w:hAnsi="Times" w:cs="Times"/>
                <w:bCs/>
                <w:kern w:val="0"/>
                <w:sz w:val="20"/>
                <w:szCs w:val="20"/>
                <w:lang w:val="en-GB"/>
              </w:rPr>
              <w:t xml:space="preserve"> associated with the same SSB index ( </w:t>
            </w:r>
            <m:oMath>
              <m:sSub>
                <m:sSubPr>
                  <m:ctrlPr>
                    <w:rPr>
                      <w:rFonts w:ascii="Cambria Math" w:hAnsi="Cambria Math" w:cs="Times"/>
                      <w:bCs/>
                      <w:kern w:val="0"/>
                      <w:sz w:val="20"/>
                      <w:szCs w:val="20"/>
                      <w:lang w:val="en-GB"/>
                    </w:rPr>
                  </m:ctrlPr>
                </m:sSubPr>
                <m:e>
                  <m:r>
                    <w:rPr>
                      <w:rFonts w:ascii="Cambria Math" w:hAnsi="Cambria Math" w:cs="Times"/>
                      <w:kern w:val="0"/>
                      <w:sz w:val="20"/>
                      <w:szCs w:val="20"/>
                      <w:lang w:val="en-GB"/>
                    </w:rPr>
                    <m:t>n</m:t>
                  </m:r>
                </m:e>
                <m:sub>
                  <m:r>
                    <w:rPr>
                      <w:rFonts w:ascii="Cambria Math" w:hAnsi="Cambria Math" w:cs="Times"/>
                      <w:kern w:val="0"/>
                      <w:sz w:val="20"/>
                      <w:szCs w:val="20"/>
                      <w:lang w:val="en-GB"/>
                    </w:rPr>
                    <m:t>0</m:t>
                  </m:r>
                </m:sub>
              </m:sSub>
            </m:oMath>
            <w:r w:rsidRPr="003047EC">
              <w:rPr>
                <w:rFonts w:ascii="Times" w:hAnsi="Times" w:cs="Times"/>
                <w:bCs/>
                <w:kern w:val="0"/>
                <w:sz w:val="20"/>
                <w:szCs w:val="20"/>
                <w:lang w:val="en-GB"/>
              </w:rPr>
              <w:t xml:space="preserve"> as defined in section 13 of TS 38.213) at least for M=2.</w:t>
            </w:r>
          </w:p>
          <w:p w14:paraId="7D421003" w14:textId="77777777" w:rsidR="00D32C8D" w:rsidRPr="003047EC" w:rsidRDefault="00D32C8D" w:rsidP="00D32C8D">
            <w:pPr>
              <w:widowControl/>
              <w:numPr>
                <w:ilvl w:val="0"/>
                <w:numId w:val="40"/>
              </w:numPr>
              <w:adjustRightInd w:val="0"/>
              <w:jc w:val="left"/>
              <w:rPr>
                <w:rFonts w:ascii="Times" w:hAnsi="Times" w:cs="Times"/>
                <w:bCs/>
                <w:kern w:val="0"/>
                <w:sz w:val="20"/>
                <w:szCs w:val="20"/>
                <w:lang w:val="en-GB"/>
              </w:rPr>
            </w:pPr>
            <w:r w:rsidRPr="003047EC">
              <w:rPr>
                <w:rFonts w:ascii="Times" w:hAnsi="Times" w:cs="Times"/>
                <w:bCs/>
                <w:kern w:val="0"/>
                <w:sz w:val="20"/>
                <w:szCs w:val="20"/>
                <w:lang w:val="en-GB"/>
              </w:rPr>
              <w:t>Repeated PDCCH candidates share the same aggregation level (AL), coded bits and same candidate index</w:t>
            </w:r>
          </w:p>
          <w:p w14:paraId="6A6D38A6" w14:textId="77777777" w:rsidR="00D32C8D" w:rsidRPr="003047EC" w:rsidRDefault="00D32C8D" w:rsidP="00D32C8D">
            <w:pPr>
              <w:widowControl/>
              <w:numPr>
                <w:ilvl w:val="2"/>
                <w:numId w:val="40"/>
              </w:numPr>
              <w:adjustRightInd w:val="0"/>
              <w:jc w:val="left"/>
              <w:rPr>
                <w:rFonts w:ascii="Times" w:hAnsi="Times" w:cs="Times"/>
                <w:bCs/>
                <w:iCs/>
                <w:kern w:val="0"/>
                <w:sz w:val="20"/>
                <w:szCs w:val="20"/>
                <w:lang w:val="en-GB"/>
              </w:rPr>
            </w:pPr>
            <w:r w:rsidRPr="003047EC">
              <w:rPr>
                <w:rFonts w:ascii="Times" w:hAnsi="Times" w:cs="Times"/>
                <w:bCs/>
                <w:iCs/>
                <w:kern w:val="0"/>
                <w:sz w:val="20"/>
                <w:szCs w:val="20"/>
                <w:lang w:val="en-GB"/>
              </w:rPr>
              <w:t xml:space="preserve">Note: if the network repeats the Type 0 PDCCH across two consecutive slots, a legacy UE might decode the PDCCH and associated PDSCH in one slot and skip PDCCH monitoring in the other slot. </w:t>
            </w:r>
          </w:p>
          <w:p w14:paraId="1135E529" w14:textId="684C4D04" w:rsidR="00D32C8D" w:rsidRPr="003047EC" w:rsidRDefault="00D32C8D" w:rsidP="00D32C8D">
            <w:pPr>
              <w:widowControl/>
              <w:adjustRightInd w:val="0"/>
              <w:jc w:val="left"/>
              <w:rPr>
                <w:rFonts w:ascii="Times" w:eastAsiaTheme="minorEastAsia" w:hAnsi="Times" w:cs="Times"/>
                <w:kern w:val="0"/>
                <w:sz w:val="20"/>
                <w:szCs w:val="20"/>
                <w:lang w:val="en-GB" w:eastAsia="zh-CN"/>
              </w:rPr>
            </w:pPr>
            <w:r w:rsidRPr="003047EC">
              <w:rPr>
                <w:rFonts w:ascii="Times" w:hAnsi="Times" w:cs="Times"/>
                <w:kern w:val="0"/>
                <w:sz w:val="20"/>
                <w:szCs w:val="20"/>
                <w:lang w:val="en-GB"/>
              </w:rPr>
              <w:t>Note: further discuss the potential solution for M=1 and M=1/2.</w:t>
            </w:r>
          </w:p>
          <w:p w14:paraId="5BA51129" w14:textId="77777777" w:rsidR="00D32C8D" w:rsidRPr="003047EC" w:rsidRDefault="00D32C8D" w:rsidP="00D32C8D">
            <w:pPr>
              <w:widowControl/>
              <w:adjustRightInd w:val="0"/>
              <w:jc w:val="left"/>
              <w:rPr>
                <w:rFonts w:ascii="Times" w:hAnsi="Times" w:cs="Times"/>
                <w:b/>
                <w:kern w:val="0"/>
                <w:sz w:val="20"/>
                <w:szCs w:val="20"/>
                <w:lang w:val="en-GB"/>
              </w:rPr>
            </w:pPr>
          </w:p>
          <w:p w14:paraId="669045BB" w14:textId="77777777" w:rsidR="00D32C8D" w:rsidRPr="003047EC" w:rsidRDefault="00D32C8D" w:rsidP="00D32C8D">
            <w:pPr>
              <w:widowControl/>
              <w:adjustRightInd w:val="0"/>
              <w:jc w:val="left"/>
              <w:rPr>
                <w:rFonts w:ascii="Times" w:hAnsi="Times" w:cs="Times"/>
                <w:b/>
                <w:kern w:val="0"/>
                <w:sz w:val="20"/>
                <w:szCs w:val="20"/>
                <w:lang w:val="en-GB"/>
              </w:rPr>
            </w:pPr>
            <w:r w:rsidRPr="003047EC">
              <w:rPr>
                <w:rFonts w:ascii="Times" w:hAnsi="Times" w:cs="Times"/>
                <w:b/>
                <w:kern w:val="0"/>
                <w:sz w:val="20"/>
                <w:szCs w:val="20"/>
                <w:lang w:val="en-GB"/>
              </w:rPr>
              <w:t>Working assumption</w:t>
            </w:r>
          </w:p>
          <w:p w14:paraId="47D01018" w14:textId="77777777" w:rsidR="00D32C8D" w:rsidRPr="003047EC" w:rsidRDefault="00D32C8D" w:rsidP="00D32C8D">
            <w:pPr>
              <w:widowControl/>
              <w:adjustRightInd w:val="0"/>
              <w:jc w:val="left"/>
              <w:rPr>
                <w:rFonts w:ascii="Times" w:hAnsi="Times" w:cs="Times"/>
                <w:kern w:val="0"/>
                <w:sz w:val="20"/>
                <w:szCs w:val="20"/>
                <w:lang w:val="en-GB"/>
              </w:rPr>
            </w:pPr>
            <w:r w:rsidRPr="003047EC">
              <w:rPr>
                <w:rFonts w:ascii="Times" w:hAnsi="Times" w:cs="Times"/>
                <w:kern w:val="0"/>
                <w:sz w:val="20"/>
                <w:szCs w:val="20"/>
                <w:lang w:val="en-GB"/>
              </w:rPr>
              <w:t xml:space="preserve">For PDCCH CSS other than Type-0 CSS and other than Type-3 CSS for common search spaces other than </w:t>
            </w:r>
            <w:proofErr w:type="spellStart"/>
            <w:r w:rsidRPr="003047EC">
              <w:rPr>
                <w:rFonts w:ascii="Times" w:hAnsi="Times" w:cs="Times"/>
                <w:kern w:val="0"/>
                <w:sz w:val="20"/>
                <w:szCs w:val="20"/>
                <w:lang w:val="en-GB"/>
              </w:rPr>
              <w:t>SearchSpaceZero</w:t>
            </w:r>
            <w:proofErr w:type="spellEnd"/>
            <w:r w:rsidRPr="003047EC">
              <w:rPr>
                <w:rFonts w:ascii="Times" w:hAnsi="Times" w:cs="Times"/>
                <w:kern w:val="0"/>
                <w:sz w:val="20"/>
                <w:szCs w:val="20"/>
                <w:lang w:val="en-GB"/>
              </w:rPr>
              <w:t xml:space="preserve">, intra-slot PDCCH repetition is supported. </w:t>
            </w:r>
          </w:p>
          <w:p w14:paraId="1406378C" w14:textId="77777777" w:rsidR="00D32C8D" w:rsidRPr="003047EC" w:rsidRDefault="00D32C8D" w:rsidP="00D32C8D">
            <w:pPr>
              <w:widowControl/>
              <w:adjustRightInd w:val="0"/>
              <w:jc w:val="left"/>
              <w:rPr>
                <w:rFonts w:ascii="Times" w:hAnsi="Times" w:cs="Times"/>
                <w:kern w:val="0"/>
                <w:sz w:val="20"/>
                <w:szCs w:val="20"/>
                <w:lang w:val="en-GB"/>
              </w:rPr>
            </w:pPr>
          </w:p>
          <w:p w14:paraId="4D8DACA2" w14:textId="77777777" w:rsidR="00D32C8D" w:rsidRPr="003047EC" w:rsidRDefault="00D32C8D" w:rsidP="00D32C8D">
            <w:pPr>
              <w:widowControl/>
              <w:adjustRightInd w:val="0"/>
              <w:jc w:val="left"/>
              <w:rPr>
                <w:rFonts w:ascii="Times" w:hAnsi="Times" w:cs="Times"/>
                <w:kern w:val="0"/>
                <w:sz w:val="20"/>
                <w:szCs w:val="20"/>
                <w:lang w:val="en-GB"/>
              </w:rPr>
            </w:pPr>
            <w:r w:rsidRPr="003047EC">
              <w:rPr>
                <w:rFonts w:ascii="Times" w:hAnsi="Times" w:cs="Times"/>
                <w:kern w:val="0"/>
                <w:sz w:val="20"/>
                <w:szCs w:val="20"/>
                <w:lang w:val="en-GB"/>
              </w:rPr>
              <w:t>RAN1 to down select between option 1 and option 2:</w:t>
            </w:r>
          </w:p>
          <w:p w14:paraId="4F249439" w14:textId="77777777" w:rsidR="00D32C8D" w:rsidRPr="003047EC" w:rsidRDefault="00D32C8D" w:rsidP="00D32C8D">
            <w:pPr>
              <w:widowControl/>
              <w:adjustRightInd w:val="0"/>
              <w:jc w:val="left"/>
              <w:rPr>
                <w:rFonts w:ascii="Times" w:hAnsi="Times" w:cs="Times"/>
                <w:kern w:val="0"/>
                <w:sz w:val="20"/>
                <w:szCs w:val="20"/>
                <w:lang w:val="en-GB"/>
              </w:rPr>
            </w:pPr>
          </w:p>
          <w:p w14:paraId="49573296" w14:textId="77777777" w:rsidR="00D32C8D" w:rsidRPr="003047EC" w:rsidRDefault="00D32C8D" w:rsidP="00D32C8D">
            <w:pPr>
              <w:widowControl/>
              <w:adjustRightInd w:val="0"/>
              <w:jc w:val="left"/>
              <w:rPr>
                <w:rFonts w:ascii="Times" w:hAnsi="Times" w:cs="Times"/>
                <w:kern w:val="0"/>
                <w:sz w:val="20"/>
                <w:szCs w:val="20"/>
                <w:lang w:val="en-GB"/>
              </w:rPr>
            </w:pPr>
            <w:r w:rsidRPr="003047EC">
              <w:rPr>
                <w:rFonts w:ascii="Times" w:hAnsi="Times" w:cs="Times"/>
                <w:kern w:val="0"/>
                <w:sz w:val="20"/>
                <w:szCs w:val="20"/>
                <w:lang w:val="en-GB"/>
              </w:rPr>
              <w:t>Option 1: Use same CORESET and two different SS (SS Set1 and SS Set2)</w:t>
            </w:r>
          </w:p>
          <w:p w14:paraId="313C8334" w14:textId="77777777" w:rsidR="00D32C8D" w:rsidRPr="003047EC" w:rsidRDefault="00D32C8D" w:rsidP="00D32C8D">
            <w:pPr>
              <w:widowControl/>
              <w:numPr>
                <w:ilvl w:val="0"/>
                <w:numId w:val="41"/>
              </w:numPr>
              <w:adjustRightInd w:val="0"/>
              <w:jc w:val="left"/>
              <w:rPr>
                <w:rFonts w:ascii="Times" w:hAnsi="Times" w:cs="Times"/>
                <w:kern w:val="0"/>
                <w:sz w:val="20"/>
                <w:szCs w:val="20"/>
                <w:lang w:val="en-GB"/>
              </w:rPr>
            </w:pPr>
            <w:r w:rsidRPr="003047EC">
              <w:rPr>
                <w:rFonts w:ascii="Times" w:hAnsi="Times" w:cs="Times"/>
                <w:kern w:val="0"/>
                <w:sz w:val="20"/>
                <w:szCs w:val="20"/>
                <w:lang w:val="en-GB"/>
              </w:rPr>
              <w:t>Linking two PDCCH candidates (adopt the same mechanism for SS linking specified in Release 17)</w:t>
            </w:r>
          </w:p>
          <w:p w14:paraId="79822C24" w14:textId="77777777" w:rsidR="00D32C8D" w:rsidRPr="003047EC" w:rsidRDefault="00D32C8D" w:rsidP="00D32C8D">
            <w:pPr>
              <w:widowControl/>
              <w:numPr>
                <w:ilvl w:val="0"/>
                <w:numId w:val="41"/>
              </w:numPr>
              <w:adjustRightInd w:val="0"/>
              <w:jc w:val="left"/>
              <w:rPr>
                <w:rFonts w:ascii="Times" w:hAnsi="Times" w:cs="Times"/>
                <w:kern w:val="0"/>
                <w:sz w:val="20"/>
                <w:szCs w:val="20"/>
                <w:lang w:val="en-GB"/>
              </w:rPr>
            </w:pPr>
            <w:r w:rsidRPr="003047EC">
              <w:rPr>
                <w:rFonts w:ascii="Times" w:hAnsi="Times" w:cs="Times"/>
                <w:kern w:val="0"/>
                <w:sz w:val="20"/>
                <w:szCs w:val="20"/>
                <w:lang w:val="en-GB"/>
              </w:rPr>
              <w:t>FFS: Blind decoding limit</w:t>
            </w:r>
          </w:p>
          <w:p w14:paraId="11E46182" w14:textId="77777777" w:rsidR="00D32C8D" w:rsidRPr="003047EC" w:rsidRDefault="00D32C8D" w:rsidP="00D32C8D">
            <w:pPr>
              <w:widowControl/>
              <w:adjustRightInd w:val="0"/>
              <w:jc w:val="left"/>
              <w:rPr>
                <w:rFonts w:ascii="Times" w:hAnsi="Times" w:cs="Times"/>
                <w:kern w:val="0"/>
                <w:sz w:val="20"/>
                <w:szCs w:val="20"/>
              </w:rPr>
            </w:pPr>
          </w:p>
          <w:p w14:paraId="017D7898" w14:textId="77777777" w:rsidR="00D32C8D" w:rsidRPr="003047EC" w:rsidRDefault="00D32C8D" w:rsidP="00D32C8D">
            <w:pPr>
              <w:widowControl/>
              <w:adjustRightInd w:val="0"/>
              <w:jc w:val="left"/>
              <w:rPr>
                <w:rFonts w:ascii="Times" w:hAnsi="Times" w:cs="Times"/>
                <w:kern w:val="0"/>
                <w:sz w:val="20"/>
                <w:szCs w:val="20"/>
                <w:lang w:val="en-GB"/>
              </w:rPr>
            </w:pPr>
            <w:r w:rsidRPr="003047EC">
              <w:rPr>
                <w:rFonts w:ascii="Times" w:hAnsi="Times" w:cs="Times"/>
                <w:kern w:val="0"/>
                <w:sz w:val="20"/>
                <w:szCs w:val="20"/>
                <w:lang w:val="en-GB"/>
              </w:rPr>
              <w:t xml:space="preserve">Option 2: Use same CORESET associated with one SS which is repeated by introducing symbol domain offset X </w:t>
            </w:r>
          </w:p>
          <w:p w14:paraId="458813D2" w14:textId="77777777" w:rsidR="00D32C8D" w:rsidRPr="003047EC" w:rsidRDefault="00D32C8D" w:rsidP="00D32C8D">
            <w:pPr>
              <w:widowControl/>
              <w:numPr>
                <w:ilvl w:val="0"/>
                <w:numId w:val="41"/>
              </w:numPr>
              <w:adjustRightInd w:val="0"/>
              <w:jc w:val="left"/>
              <w:rPr>
                <w:rFonts w:ascii="Times" w:hAnsi="Times" w:cs="Times"/>
                <w:kern w:val="0"/>
                <w:sz w:val="20"/>
                <w:szCs w:val="20"/>
                <w:lang w:val="en-GB"/>
              </w:rPr>
            </w:pPr>
            <w:r w:rsidRPr="003047EC">
              <w:rPr>
                <w:rFonts w:ascii="Times" w:hAnsi="Times" w:cs="Times"/>
                <w:kern w:val="0"/>
                <w:sz w:val="20"/>
                <w:szCs w:val="20"/>
                <w:lang w:val="en-GB"/>
              </w:rPr>
              <w:t>FFS: Blind decoding limit</w:t>
            </w:r>
          </w:p>
          <w:p w14:paraId="106D2667" w14:textId="77777777" w:rsidR="00D32C8D" w:rsidRPr="003047EC" w:rsidRDefault="00D32C8D" w:rsidP="00D32C8D">
            <w:pPr>
              <w:widowControl/>
              <w:numPr>
                <w:ilvl w:val="0"/>
                <w:numId w:val="41"/>
              </w:numPr>
              <w:adjustRightInd w:val="0"/>
              <w:jc w:val="left"/>
              <w:rPr>
                <w:rFonts w:ascii="Times" w:hAnsi="Times" w:cs="Times"/>
                <w:kern w:val="0"/>
                <w:sz w:val="20"/>
                <w:szCs w:val="20"/>
                <w:lang w:val="en-GB"/>
              </w:rPr>
            </w:pPr>
            <w:r w:rsidRPr="003047EC">
              <w:rPr>
                <w:rFonts w:ascii="Times" w:hAnsi="Times" w:cs="Times"/>
                <w:kern w:val="0"/>
                <w:sz w:val="20"/>
                <w:szCs w:val="20"/>
                <w:lang w:val="en-GB"/>
              </w:rPr>
              <w:t>FFS: details configuration and signalling</w:t>
            </w:r>
          </w:p>
          <w:p w14:paraId="4666E475" w14:textId="77777777" w:rsidR="00D32C8D" w:rsidRPr="003047EC" w:rsidRDefault="00D32C8D" w:rsidP="00D32C8D">
            <w:pPr>
              <w:widowControl/>
              <w:adjustRightInd w:val="0"/>
              <w:jc w:val="left"/>
              <w:rPr>
                <w:rFonts w:ascii="Times" w:hAnsi="Times" w:cs="Times"/>
                <w:kern w:val="0"/>
                <w:sz w:val="20"/>
                <w:szCs w:val="20"/>
                <w:lang w:val="en-GB"/>
              </w:rPr>
            </w:pPr>
          </w:p>
          <w:p w14:paraId="74572854" w14:textId="77777777" w:rsidR="00D32C8D" w:rsidRPr="003047EC" w:rsidRDefault="00D32C8D" w:rsidP="00D32C8D">
            <w:pPr>
              <w:widowControl/>
              <w:adjustRightInd w:val="0"/>
              <w:jc w:val="left"/>
              <w:rPr>
                <w:rFonts w:ascii="Times" w:hAnsi="Times" w:cs="Times"/>
                <w:i/>
                <w:kern w:val="0"/>
                <w:sz w:val="20"/>
                <w:szCs w:val="20"/>
                <w:lang w:val="en-GB"/>
              </w:rPr>
            </w:pPr>
            <w:r w:rsidRPr="003047EC">
              <w:rPr>
                <w:rFonts w:ascii="Times" w:hAnsi="Times" w:cs="Times" w:hint="eastAsia"/>
                <w:i/>
                <w:kern w:val="0"/>
                <w:sz w:val="20"/>
                <w:szCs w:val="20"/>
                <w:lang w:val="en-GB"/>
              </w:rPr>
              <w:t>N</w:t>
            </w:r>
            <w:r w:rsidRPr="003047EC">
              <w:rPr>
                <w:rFonts w:ascii="Times" w:hAnsi="Times" w:cs="Times"/>
                <w:i/>
                <w:kern w:val="0"/>
                <w:sz w:val="20"/>
                <w:szCs w:val="20"/>
                <w:lang w:val="en-GB"/>
              </w:rPr>
              <w:t>okia expressed the concern on the above working assumption that this will take physical resources away from intra-slot scheduling for legacy PDSCH.</w:t>
            </w:r>
          </w:p>
          <w:p w14:paraId="47A5D67D" w14:textId="77777777" w:rsidR="00D32C8D" w:rsidRPr="003047EC" w:rsidRDefault="00D32C8D" w:rsidP="00D32C8D">
            <w:pPr>
              <w:widowControl/>
              <w:adjustRightInd w:val="0"/>
              <w:jc w:val="left"/>
              <w:rPr>
                <w:rFonts w:ascii="Times" w:eastAsiaTheme="minorEastAsia" w:hAnsi="Times" w:cs="Times"/>
                <w:kern w:val="0"/>
                <w:sz w:val="20"/>
                <w:szCs w:val="20"/>
                <w:lang w:val="en-GB" w:eastAsia="zh-CN"/>
              </w:rPr>
            </w:pPr>
          </w:p>
          <w:p w14:paraId="40225546" w14:textId="77777777" w:rsidR="00D32C8D" w:rsidRPr="003047EC" w:rsidRDefault="00D32C8D" w:rsidP="00D32C8D">
            <w:pPr>
              <w:widowControl/>
              <w:adjustRightInd w:val="0"/>
              <w:jc w:val="left"/>
              <w:rPr>
                <w:rFonts w:ascii="Times" w:hAnsi="Times" w:cs="Times"/>
                <w:b/>
                <w:kern w:val="0"/>
                <w:sz w:val="20"/>
                <w:szCs w:val="20"/>
                <w:lang w:val="en-GB"/>
              </w:rPr>
            </w:pPr>
            <w:r w:rsidRPr="003047EC">
              <w:rPr>
                <w:rFonts w:ascii="Times" w:hAnsi="Times" w:cs="Times"/>
                <w:b/>
                <w:kern w:val="0"/>
                <w:sz w:val="20"/>
                <w:szCs w:val="20"/>
                <w:lang w:val="en-GB"/>
              </w:rPr>
              <w:t>Agreement</w:t>
            </w:r>
          </w:p>
          <w:p w14:paraId="002E2C6F" w14:textId="77777777" w:rsidR="00D32C8D" w:rsidRPr="003047EC" w:rsidRDefault="00D32C8D" w:rsidP="00D32C8D">
            <w:pPr>
              <w:widowControl/>
              <w:adjustRightInd w:val="0"/>
              <w:jc w:val="left"/>
              <w:rPr>
                <w:rFonts w:ascii="Times" w:hAnsi="Times" w:cs="Times"/>
                <w:kern w:val="0"/>
                <w:sz w:val="20"/>
                <w:szCs w:val="20"/>
                <w:lang w:val="en-GB"/>
              </w:rPr>
            </w:pPr>
            <w:r w:rsidRPr="003047EC">
              <w:rPr>
                <w:rFonts w:ascii="Times" w:hAnsi="Times" w:cs="Times"/>
                <w:kern w:val="0"/>
                <w:sz w:val="20"/>
                <w:szCs w:val="20"/>
                <w:lang w:val="en-GB"/>
              </w:rPr>
              <w:t>For enabling/disabling Msg4 PDSCH repetition, RAN1 to down-select among the following options:</w:t>
            </w:r>
          </w:p>
          <w:p w14:paraId="066B552D" w14:textId="77777777" w:rsidR="00D32C8D" w:rsidRPr="003047EC" w:rsidRDefault="00D32C8D" w:rsidP="00D32C8D">
            <w:pPr>
              <w:widowControl/>
              <w:numPr>
                <w:ilvl w:val="0"/>
                <w:numId w:val="42"/>
              </w:numPr>
              <w:adjustRightInd w:val="0"/>
              <w:jc w:val="left"/>
              <w:rPr>
                <w:rFonts w:ascii="Times" w:hAnsi="Times" w:cs="Times"/>
                <w:kern w:val="0"/>
                <w:sz w:val="20"/>
                <w:szCs w:val="20"/>
                <w:lang w:val="en-GB"/>
              </w:rPr>
            </w:pPr>
            <w:r w:rsidRPr="003047EC">
              <w:rPr>
                <w:rFonts w:ascii="Times" w:hAnsi="Times" w:cs="Times"/>
                <w:kern w:val="0"/>
                <w:sz w:val="20"/>
                <w:szCs w:val="20"/>
                <w:lang w:val="en-GB"/>
              </w:rPr>
              <w:t>Option 1: UE specific PDSCH with Msg4 repetition activation indicated via PDCCH- DCI Format 1_0</w:t>
            </w:r>
          </w:p>
          <w:p w14:paraId="5EAF5153" w14:textId="77777777" w:rsidR="00D32C8D" w:rsidRPr="003047EC" w:rsidRDefault="00D32C8D" w:rsidP="00D32C8D">
            <w:pPr>
              <w:widowControl/>
              <w:numPr>
                <w:ilvl w:val="1"/>
                <w:numId w:val="41"/>
              </w:numPr>
              <w:adjustRightInd w:val="0"/>
              <w:jc w:val="left"/>
              <w:rPr>
                <w:rFonts w:ascii="Times" w:hAnsi="Times" w:cs="Times"/>
                <w:kern w:val="0"/>
                <w:sz w:val="20"/>
                <w:szCs w:val="20"/>
                <w:lang w:val="en-GB"/>
              </w:rPr>
            </w:pPr>
            <w:r w:rsidRPr="003047EC">
              <w:rPr>
                <w:rFonts w:ascii="Times" w:hAnsi="Times" w:cs="Times"/>
                <w:kern w:val="0"/>
                <w:sz w:val="20"/>
                <w:szCs w:val="20"/>
                <w:lang w:val="en-GB"/>
              </w:rPr>
              <w:t>FFS: indication details.</w:t>
            </w:r>
          </w:p>
          <w:p w14:paraId="06CFCB49" w14:textId="77777777" w:rsidR="00D32C8D" w:rsidRPr="003047EC" w:rsidRDefault="00D32C8D" w:rsidP="00D32C8D">
            <w:pPr>
              <w:widowControl/>
              <w:numPr>
                <w:ilvl w:val="1"/>
                <w:numId w:val="41"/>
              </w:numPr>
              <w:adjustRightInd w:val="0"/>
              <w:jc w:val="left"/>
              <w:rPr>
                <w:rFonts w:ascii="Times" w:hAnsi="Times" w:cs="Times"/>
                <w:kern w:val="0"/>
                <w:sz w:val="20"/>
                <w:szCs w:val="20"/>
                <w:lang w:val="en-GB"/>
              </w:rPr>
            </w:pPr>
            <w:r w:rsidRPr="003047EC">
              <w:rPr>
                <w:rFonts w:ascii="Times" w:hAnsi="Times" w:cs="Times"/>
                <w:kern w:val="0"/>
                <w:sz w:val="20"/>
                <w:szCs w:val="20"/>
                <w:lang w:val="en-GB"/>
              </w:rPr>
              <w:t xml:space="preserve">FFS: whether/how network is informed by the UE that certain conditions are met to trigger Msg4 PDSCH repetition (e.g. RSRP detected at UE is less than x dB) </w:t>
            </w:r>
          </w:p>
          <w:p w14:paraId="6CB672F4" w14:textId="77777777" w:rsidR="00D32C8D" w:rsidRPr="003047EC" w:rsidRDefault="00D32C8D" w:rsidP="00D32C8D">
            <w:pPr>
              <w:widowControl/>
              <w:numPr>
                <w:ilvl w:val="0"/>
                <w:numId w:val="42"/>
              </w:numPr>
              <w:adjustRightInd w:val="0"/>
              <w:jc w:val="left"/>
              <w:rPr>
                <w:rFonts w:ascii="Times" w:hAnsi="Times" w:cs="Times"/>
                <w:kern w:val="0"/>
                <w:sz w:val="20"/>
                <w:szCs w:val="20"/>
                <w:lang w:val="en-GB"/>
              </w:rPr>
            </w:pPr>
            <w:r w:rsidRPr="003047EC">
              <w:rPr>
                <w:rFonts w:ascii="Times" w:hAnsi="Times" w:cs="Times"/>
                <w:kern w:val="0"/>
                <w:sz w:val="20"/>
                <w:szCs w:val="20"/>
                <w:lang w:val="en-GB"/>
              </w:rPr>
              <w:t>Option 2: The enabling/disabling of Msg4 PDSCH repetition is implicitly indicated by the enabling/disabling of SIB1 PDSCH repetition.</w:t>
            </w:r>
          </w:p>
          <w:p w14:paraId="2E64E6C3" w14:textId="77777777" w:rsidR="00D32C8D" w:rsidRPr="003047EC" w:rsidRDefault="00D32C8D" w:rsidP="00D32C8D">
            <w:pPr>
              <w:widowControl/>
              <w:numPr>
                <w:ilvl w:val="0"/>
                <w:numId w:val="42"/>
              </w:numPr>
              <w:adjustRightInd w:val="0"/>
              <w:jc w:val="left"/>
              <w:rPr>
                <w:rFonts w:ascii="Times" w:hAnsi="Times" w:cs="Times"/>
                <w:kern w:val="0"/>
                <w:sz w:val="20"/>
                <w:szCs w:val="20"/>
                <w:lang w:val="en-GB"/>
              </w:rPr>
            </w:pPr>
            <w:r w:rsidRPr="003047EC">
              <w:rPr>
                <w:rFonts w:ascii="Times" w:hAnsi="Times" w:cs="Times"/>
                <w:kern w:val="0"/>
                <w:sz w:val="20"/>
                <w:szCs w:val="20"/>
                <w:lang w:val="en-GB"/>
              </w:rPr>
              <w:t>Option 3: The enabling/disabling is indicated by SIB1 configuration</w:t>
            </w:r>
          </w:p>
          <w:p w14:paraId="6FF5A4DF" w14:textId="77777777" w:rsidR="00D32C8D" w:rsidRPr="003047EC" w:rsidRDefault="00D32C8D" w:rsidP="00D32C8D">
            <w:pPr>
              <w:widowControl/>
              <w:numPr>
                <w:ilvl w:val="1"/>
                <w:numId w:val="41"/>
              </w:numPr>
              <w:adjustRightInd w:val="0"/>
              <w:jc w:val="left"/>
              <w:rPr>
                <w:rFonts w:ascii="Times" w:hAnsi="Times" w:cs="Times"/>
                <w:kern w:val="0"/>
                <w:sz w:val="20"/>
                <w:szCs w:val="20"/>
                <w:lang w:val="en-GB"/>
              </w:rPr>
            </w:pPr>
            <w:r w:rsidRPr="003047EC">
              <w:rPr>
                <w:rFonts w:ascii="Times" w:hAnsi="Times" w:cs="Times"/>
                <w:kern w:val="0"/>
                <w:sz w:val="20"/>
                <w:szCs w:val="20"/>
                <w:lang w:val="en-GB"/>
              </w:rPr>
              <w:t>FFS: whether/how network is informed by the UE that certain conditions are met to trigger Msg4 PDSCH repetition (e.g. RSRP detected at UE is less than x dB)</w:t>
            </w:r>
          </w:p>
          <w:p w14:paraId="465FBA62" w14:textId="52338E4F" w:rsidR="000B6758" w:rsidRPr="003047EC" w:rsidRDefault="00D32C8D" w:rsidP="00D93CA2">
            <w:pPr>
              <w:widowControl/>
              <w:adjustRightInd w:val="0"/>
              <w:jc w:val="left"/>
              <w:rPr>
                <w:rFonts w:ascii="Times" w:eastAsiaTheme="minorEastAsia" w:hAnsi="Times" w:cs="Times"/>
                <w:bCs/>
                <w:iCs/>
                <w:kern w:val="0"/>
                <w:sz w:val="20"/>
                <w:szCs w:val="20"/>
                <w:lang w:val="en-GB" w:eastAsia="zh-CN"/>
              </w:rPr>
            </w:pPr>
            <w:r w:rsidRPr="003047EC">
              <w:rPr>
                <w:rFonts w:ascii="Times" w:hAnsi="Times" w:cs="Times"/>
                <w:bCs/>
                <w:iCs/>
                <w:kern w:val="0"/>
                <w:sz w:val="20"/>
                <w:szCs w:val="20"/>
                <w:lang w:val="en-GB"/>
              </w:rPr>
              <w:t>FFS: Whether UE reports its capability</w:t>
            </w:r>
          </w:p>
        </w:tc>
      </w:tr>
    </w:tbl>
    <w:bookmarkEnd w:id="5"/>
    <w:p w14:paraId="3EDB451E" w14:textId="46E1E153" w:rsidR="007127F3" w:rsidRPr="003047EC" w:rsidRDefault="001C481C" w:rsidP="003E3339">
      <w:pPr>
        <w:spacing w:beforeLines="50" w:before="120" w:afterLines="50" w:after="120"/>
        <w:rPr>
          <w:rFonts w:ascii="Times New Roman" w:hAnsi="Times New Roman" w:cs="Times New Roman"/>
          <w:bCs/>
          <w:iCs/>
          <w:sz w:val="22"/>
          <w:szCs w:val="20"/>
        </w:rPr>
      </w:pPr>
      <w:r w:rsidRPr="003047EC">
        <w:rPr>
          <w:rFonts w:ascii="Times New Roman" w:hAnsi="Times New Roman" w:cs="Times New Roman" w:hint="eastAsia"/>
          <w:bCs/>
          <w:iCs/>
          <w:sz w:val="22"/>
          <w:szCs w:val="20"/>
        </w:rPr>
        <w:lastRenderedPageBreak/>
        <w:t xml:space="preserve">In this contribution, </w:t>
      </w:r>
      <w:r w:rsidR="001228A4" w:rsidRPr="003047EC">
        <w:rPr>
          <w:rFonts w:ascii="Times New Roman" w:hAnsi="Times New Roman" w:cs="Times New Roman"/>
          <w:bCs/>
          <w:iCs/>
          <w:sz w:val="22"/>
          <w:szCs w:val="20"/>
        </w:rPr>
        <w:t xml:space="preserve">we discuss the </w:t>
      </w:r>
      <w:r w:rsidR="005B7A9E" w:rsidRPr="003047EC">
        <w:rPr>
          <w:rFonts w:ascii="Times New Roman" w:hAnsi="Times New Roman" w:cs="Times New Roman"/>
          <w:bCs/>
          <w:iCs/>
          <w:sz w:val="22"/>
          <w:szCs w:val="20"/>
        </w:rPr>
        <w:t xml:space="preserve">remaining </w:t>
      </w:r>
      <w:r w:rsidR="001228A4" w:rsidRPr="003047EC">
        <w:rPr>
          <w:rFonts w:ascii="Times New Roman" w:hAnsi="Times New Roman" w:cs="Times New Roman"/>
          <w:bCs/>
          <w:iCs/>
          <w:sz w:val="22"/>
          <w:szCs w:val="20"/>
        </w:rPr>
        <w:t>issues</w:t>
      </w:r>
      <w:r w:rsidR="006F38F1" w:rsidRPr="003047EC">
        <w:rPr>
          <w:rFonts w:ascii="Times New Roman" w:hAnsi="Times New Roman" w:cs="Times New Roman" w:hint="eastAsia"/>
          <w:bCs/>
          <w:iCs/>
          <w:sz w:val="22"/>
          <w:szCs w:val="20"/>
        </w:rPr>
        <w:t xml:space="preserve"> </w:t>
      </w:r>
      <w:r w:rsidR="006F1AC4" w:rsidRPr="003047EC">
        <w:rPr>
          <w:rFonts w:ascii="Times New Roman" w:hAnsi="Times New Roman" w:cs="Times New Roman"/>
          <w:bCs/>
          <w:iCs/>
          <w:sz w:val="22"/>
          <w:szCs w:val="20"/>
        </w:rPr>
        <w:t>focusing on the</w:t>
      </w:r>
      <w:r w:rsidR="006F38F1" w:rsidRPr="003047EC">
        <w:rPr>
          <w:rFonts w:ascii="Times New Roman" w:hAnsi="Times New Roman" w:cs="Times New Roman" w:hint="eastAsia"/>
          <w:bCs/>
          <w:iCs/>
          <w:sz w:val="22"/>
          <w:szCs w:val="20"/>
        </w:rPr>
        <w:t xml:space="preserve"> </w:t>
      </w:r>
      <w:r w:rsidR="005B7A9E" w:rsidRPr="003047EC">
        <w:rPr>
          <w:rFonts w:ascii="Times New Roman" w:hAnsi="Times New Roman" w:cs="Times New Roman"/>
          <w:bCs/>
          <w:iCs/>
          <w:sz w:val="22"/>
          <w:szCs w:val="20"/>
        </w:rPr>
        <w:t>downlink</w:t>
      </w:r>
      <w:r w:rsidR="006F38F1" w:rsidRPr="003047EC">
        <w:rPr>
          <w:rFonts w:ascii="Times New Roman" w:hAnsi="Times New Roman" w:cs="Times New Roman" w:hint="eastAsia"/>
          <w:bCs/>
          <w:iCs/>
          <w:sz w:val="22"/>
          <w:szCs w:val="20"/>
        </w:rPr>
        <w:t xml:space="preserve"> coverage enhancements as per </w:t>
      </w:r>
      <w:r w:rsidR="0028479A" w:rsidRPr="003047EC">
        <w:rPr>
          <w:rFonts w:ascii="Times New Roman" w:hAnsi="Times New Roman" w:cs="Times New Roman"/>
          <w:bCs/>
          <w:iCs/>
          <w:sz w:val="22"/>
          <w:szCs w:val="20"/>
        </w:rPr>
        <w:t xml:space="preserve">the </w:t>
      </w:r>
      <w:r w:rsidR="00BA2EDF" w:rsidRPr="003047EC">
        <w:rPr>
          <w:rFonts w:ascii="Times New Roman" w:hAnsi="Times New Roman" w:cs="Times New Roman"/>
          <w:bCs/>
          <w:iCs/>
          <w:sz w:val="22"/>
          <w:szCs w:val="20"/>
        </w:rPr>
        <w:t>revised</w:t>
      </w:r>
      <w:r w:rsidR="0028479A" w:rsidRPr="003047EC">
        <w:rPr>
          <w:rFonts w:ascii="Times New Roman" w:hAnsi="Times New Roman" w:cs="Times New Roman"/>
          <w:bCs/>
          <w:iCs/>
          <w:sz w:val="22"/>
          <w:szCs w:val="20"/>
        </w:rPr>
        <w:t xml:space="preserve"> </w:t>
      </w:r>
      <w:r w:rsidR="006F38F1" w:rsidRPr="003047EC">
        <w:rPr>
          <w:rFonts w:ascii="Times New Roman" w:hAnsi="Times New Roman" w:cs="Times New Roman" w:hint="eastAsia"/>
          <w:bCs/>
          <w:iCs/>
          <w:sz w:val="22"/>
          <w:szCs w:val="20"/>
        </w:rPr>
        <w:t>WID [2]</w:t>
      </w:r>
      <w:r w:rsidR="0015665F" w:rsidRPr="003047EC">
        <w:rPr>
          <w:rFonts w:ascii="Times New Roman" w:hAnsi="Times New Roman" w:cs="Times New Roman"/>
          <w:bCs/>
          <w:iCs/>
          <w:sz w:val="22"/>
          <w:szCs w:val="20"/>
        </w:rPr>
        <w:t xml:space="preserve"> where the </w:t>
      </w:r>
      <w:r w:rsidR="00296656" w:rsidRPr="003047EC">
        <w:rPr>
          <w:rFonts w:ascii="Times New Roman" w:hAnsi="Times New Roman" w:cs="Times New Roman"/>
          <w:bCs/>
          <w:iCs/>
          <w:sz w:val="22"/>
          <w:szCs w:val="20"/>
        </w:rPr>
        <w:t xml:space="preserve">extended default </w:t>
      </w:r>
      <w:r w:rsidR="0015665F" w:rsidRPr="003047EC">
        <w:rPr>
          <w:rFonts w:ascii="Times New Roman" w:hAnsi="Times New Roman" w:cs="Times New Roman"/>
          <w:bCs/>
          <w:iCs/>
          <w:sz w:val="22"/>
          <w:szCs w:val="20"/>
        </w:rPr>
        <w:t xml:space="preserve">SSB periodicity is </w:t>
      </w:r>
      <w:r w:rsidR="00674762" w:rsidRPr="003047EC">
        <w:rPr>
          <w:rFonts w:ascii="Times New Roman" w:hAnsi="Times New Roman" w:cs="Times New Roman" w:hint="eastAsia"/>
          <w:bCs/>
          <w:iCs/>
          <w:sz w:val="22"/>
          <w:szCs w:val="20"/>
        </w:rPr>
        <w:t>supported</w:t>
      </w:r>
      <w:r w:rsidRPr="003047EC">
        <w:rPr>
          <w:rFonts w:ascii="Times New Roman" w:hAnsi="Times New Roman" w:cs="Times New Roman" w:hint="eastAsia"/>
          <w:bCs/>
          <w:iCs/>
          <w:sz w:val="22"/>
          <w:szCs w:val="20"/>
        </w:rPr>
        <w:t>.</w:t>
      </w:r>
    </w:p>
    <w:p w14:paraId="7CF770A1" w14:textId="77777777" w:rsidR="007127F3" w:rsidRPr="003047EC" w:rsidRDefault="001C481C" w:rsidP="006352DD">
      <w:pPr>
        <w:pStyle w:val="1"/>
        <w:keepLines/>
        <w:numPr>
          <w:ilvl w:val="0"/>
          <w:numId w:val="10"/>
        </w:numPr>
        <w:pBdr>
          <w:top w:val="single" w:sz="12" w:space="3" w:color="auto"/>
        </w:pBdr>
        <w:spacing w:beforeLines="0" w:before="240" w:afterLines="0" w:after="180"/>
        <w:ind w:left="0" w:firstLine="0"/>
        <w:jc w:val="both"/>
        <w:rPr>
          <w:rFonts w:ascii="Times New Roman" w:eastAsiaTheme="minorEastAsia" w:hAnsi="Times New Roman"/>
          <w:kern w:val="32"/>
          <w:sz w:val="32"/>
          <w:szCs w:val="32"/>
          <w:lang w:val="en-GB" w:eastAsia="zh-CN"/>
        </w:rPr>
      </w:pPr>
      <w:r w:rsidRPr="003047EC">
        <w:rPr>
          <w:rFonts w:ascii="Times New Roman" w:eastAsiaTheme="minorEastAsia" w:hAnsi="Times New Roman" w:hint="eastAsia"/>
          <w:kern w:val="32"/>
          <w:sz w:val="32"/>
          <w:szCs w:val="32"/>
          <w:lang w:val="en-GB" w:eastAsia="zh-CN"/>
        </w:rPr>
        <w:t>D</w:t>
      </w:r>
      <w:r w:rsidRPr="003047EC">
        <w:rPr>
          <w:rFonts w:ascii="Times New Roman" w:eastAsiaTheme="minorEastAsia" w:hAnsi="Times New Roman"/>
          <w:kern w:val="32"/>
          <w:sz w:val="32"/>
          <w:szCs w:val="32"/>
          <w:lang w:val="en-GB" w:eastAsia="zh-CN"/>
        </w:rPr>
        <w:t>iscussion</w:t>
      </w:r>
    </w:p>
    <w:p w14:paraId="3BA8BD6F" w14:textId="0FD0274A" w:rsidR="007127F3" w:rsidRPr="003047EC" w:rsidRDefault="001C481C" w:rsidP="006352DD">
      <w:pPr>
        <w:pStyle w:val="2"/>
        <w:numPr>
          <w:ilvl w:val="1"/>
          <w:numId w:val="0"/>
        </w:numPr>
        <w:spacing w:before="120" w:after="120"/>
        <w:jc w:val="both"/>
        <w:rPr>
          <w:b/>
          <w:bCs/>
          <w:sz w:val="24"/>
        </w:rPr>
      </w:pPr>
      <w:r w:rsidRPr="003047EC">
        <w:rPr>
          <w:b/>
          <w:bCs/>
          <w:sz w:val="24"/>
        </w:rPr>
        <w:t>2.1 S</w:t>
      </w:r>
      <w:r w:rsidR="006F38F1" w:rsidRPr="003047EC">
        <w:rPr>
          <w:rFonts w:eastAsiaTheme="minorEastAsia" w:hint="eastAsia"/>
          <w:b/>
          <w:bCs/>
          <w:sz w:val="24"/>
        </w:rPr>
        <w:t>ystem level coverage enhancement</w:t>
      </w:r>
    </w:p>
    <w:p w14:paraId="1E6C7BAB" w14:textId="74294E5A" w:rsidR="00237857" w:rsidRPr="003047EC" w:rsidRDefault="00237857" w:rsidP="007C4DA4">
      <w:pPr>
        <w:spacing w:beforeLines="50" w:before="120" w:afterLines="50" w:after="120"/>
        <w:outlineLvl w:val="2"/>
        <w:rPr>
          <w:rFonts w:ascii="Times New Roman" w:hAnsi="Times New Roman" w:cs="Times New Roman"/>
          <w:b/>
          <w:bCs/>
          <w:sz w:val="22"/>
        </w:rPr>
      </w:pPr>
      <w:r w:rsidRPr="003047EC">
        <w:rPr>
          <w:rFonts w:ascii="Times New Roman" w:hAnsi="Times New Roman" w:cs="Times New Roman" w:hint="eastAsia"/>
          <w:b/>
          <w:bCs/>
          <w:sz w:val="22"/>
        </w:rPr>
        <w:t>2.1.1 Beam hopping</w:t>
      </w:r>
    </w:p>
    <w:p w14:paraId="523DCDCD" w14:textId="6F4D9B8A" w:rsidR="00432394" w:rsidRPr="003047EC" w:rsidRDefault="00432394" w:rsidP="00432394">
      <w:pPr>
        <w:spacing w:beforeLines="50" w:before="120" w:afterLines="50" w:after="120"/>
        <w:rPr>
          <w:rFonts w:ascii="Times New Roman" w:eastAsia="宋体" w:hAnsi="Times New Roman" w:cs="Times New Roman"/>
          <w:sz w:val="22"/>
        </w:rPr>
      </w:pPr>
      <w:r w:rsidRPr="003047EC">
        <w:rPr>
          <w:rFonts w:ascii="Times New Roman" w:eastAsia="宋体" w:hAnsi="Times New Roman" w:cs="Times New Roman"/>
          <w:sz w:val="22"/>
        </w:rPr>
        <w:t>As mentioned in [</w:t>
      </w:r>
      <w:r w:rsidR="00D77CF2" w:rsidRPr="003047EC">
        <w:rPr>
          <w:rFonts w:ascii="Times New Roman" w:eastAsia="宋体" w:hAnsi="Times New Roman" w:cs="Times New Roman"/>
          <w:sz w:val="22"/>
        </w:rPr>
        <w:t>3</w:t>
      </w:r>
      <w:r w:rsidRPr="003047EC">
        <w:rPr>
          <w:rFonts w:ascii="Times New Roman" w:eastAsia="宋体" w:hAnsi="Times New Roman" w:cs="Times New Roman"/>
          <w:sz w:val="22"/>
        </w:rPr>
        <w:t>], since a single beam from a satellite can only cover several hundred or thousand square kilometers on the earth, the service area within a satellite footprint normally consists of up to thousands of beam footprints. While the proportion of the simultaneously active beams out of total beam footprints is as low as 1% around [</w:t>
      </w:r>
      <w:r w:rsidR="00D77CF2" w:rsidRPr="003047EC">
        <w:rPr>
          <w:rFonts w:ascii="Times New Roman" w:eastAsia="宋体" w:hAnsi="Times New Roman" w:cs="Times New Roman"/>
          <w:sz w:val="22"/>
        </w:rPr>
        <w:t>4</w:t>
      </w:r>
      <w:r w:rsidRPr="003047EC">
        <w:rPr>
          <w:rFonts w:ascii="Times New Roman" w:eastAsia="宋体" w:hAnsi="Times New Roman" w:cs="Times New Roman"/>
          <w:sz w:val="22"/>
        </w:rPr>
        <w:t xml:space="preserve">] due to limited satellite payload capability, such as power consumption, RF/antenna </w:t>
      </w:r>
      <w:r w:rsidRPr="003047EC">
        <w:rPr>
          <w:rFonts w:ascii="Times New Roman" w:eastAsia="宋体" w:hAnsi="Times New Roman" w:cs="Times New Roman"/>
          <w:sz w:val="22"/>
        </w:rPr>
        <w:lastRenderedPageBreak/>
        <w:t>structure and beam forming capability. To improve the downlink coverage performance at system level, beam hopping is a necessary method that can efficiently cover the whole service area with simultaneously active beams and illuminate each beam footprint.</w:t>
      </w:r>
    </w:p>
    <w:p w14:paraId="516F22C8" w14:textId="309602A9" w:rsidR="005B075D" w:rsidRPr="003047EC" w:rsidRDefault="005B075D" w:rsidP="005B075D">
      <w:pPr>
        <w:spacing w:beforeLines="50" w:before="120" w:afterLines="50" w:after="120"/>
        <w:rPr>
          <w:rFonts w:ascii="Times New Roman" w:hAnsi="Times New Roman" w:cs="Times New Roman"/>
          <w:sz w:val="22"/>
        </w:rPr>
      </w:pPr>
      <w:r w:rsidRPr="003047EC">
        <w:rPr>
          <w:rFonts w:ascii="Times New Roman" w:hAnsi="Times New Roman" w:cs="Times New Roman"/>
          <w:sz w:val="22"/>
        </w:rPr>
        <w:t>Taking Set 1-2 as an example, the network comprises 1058 footprints with 16 simultaneously active beams, where each cell utilizes 4 SSB beams (SSB indices #0–#3). During initial access, a 160ms SSB periodicity is adopted alongside a beam hopping mechanism to enhance coverage efficiency, wherein a</w:t>
      </w:r>
      <w:r w:rsidR="003A20D6" w:rsidRPr="003047EC">
        <w:rPr>
          <w:rFonts w:ascii="Times New Roman" w:hAnsi="Times New Roman" w:cs="Times New Roman" w:hint="eastAsia"/>
          <w:sz w:val="22"/>
        </w:rPr>
        <w:t>n</w:t>
      </w:r>
      <w:r w:rsidRPr="003047EC">
        <w:rPr>
          <w:rFonts w:ascii="Times New Roman" w:hAnsi="Times New Roman" w:cs="Times New Roman"/>
          <w:sz w:val="22"/>
        </w:rPr>
        <w:t xml:space="preserve"> </w:t>
      </w:r>
      <w:r w:rsidR="00193BFF" w:rsidRPr="003047EC">
        <w:rPr>
          <w:rFonts w:ascii="Times New Roman" w:hAnsi="Times New Roman" w:cs="Times New Roman" w:hint="eastAsia"/>
          <w:sz w:val="22"/>
        </w:rPr>
        <w:t>active</w:t>
      </w:r>
      <w:r w:rsidR="00193BFF" w:rsidRPr="003047EC">
        <w:rPr>
          <w:rFonts w:ascii="Times New Roman" w:hAnsi="Times New Roman" w:cs="Times New Roman"/>
          <w:sz w:val="22"/>
        </w:rPr>
        <w:t xml:space="preserve"> </w:t>
      </w:r>
      <w:r w:rsidRPr="003047EC">
        <w:rPr>
          <w:rFonts w:ascii="Times New Roman" w:hAnsi="Times New Roman" w:cs="Times New Roman"/>
          <w:sz w:val="22"/>
        </w:rPr>
        <w:t xml:space="preserve">beam dynamically transmits SSB bursts to different geographic areas at varying time intervals within the 160ms period, as depicted in </w:t>
      </w:r>
      <w:r w:rsidRPr="003047EC">
        <w:rPr>
          <w:rFonts w:ascii="Times New Roman" w:hAnsi="Times New Roman" w:cs="Times New Roman" w:hint="eastAsia"/>
          <w:sz w:val="22"/>
        </w:rPr>
        <w:t>Fig. 1</w:t>
      </w:r>
      <w:r w:rsidRPr="003047EC">
        <w:rPr>
          <w:rFonts w:ascii="Times New Roman" w:hAnsi="Times New Roman" w:cs="Times New Roman"/>
          <w:sz w:val="22"/>
        </w:rPr>
        <w:t>.</w:t>
      </w:r>
    </w:p>
    <w:p w14:paraId="2F9644D9" w14:textId="77777777" w:rsidR="005B075D" w:rsidRPr="003047EC" w:rsidRDefault="005B075D" w:rsidP="005B075D">
      <w:pPr>
        <w:spacing w:beforeLines="50" w:before="120" w:afterLines="50" w:after="120"/>
        <w:rPr>
          <w:rFonts w:ascii="Times New Roman" w:eastAsia="宋体" w:hAnsi="Times New Roman" w:cs="Times New Roman"/>
          <w:b/>
          <w:bCs/>
          <w:sz w:val="22"/>
        </w:rPr>
      </w:pPr>
      <w:r w:rsidRPr="003047EC">
        <w:rPr>
          <w:rFonts w:ascii="Times New Roman" w:eastAsia="宋体" w:hAnsi="Times New Roman" w:cs="Times New Roman"/>
          <w:b/>
          <w:bCs/>
          <w:sz w:val="22"/>
        </w:rPr>
        <w:object w:dxaOrig="9621" w:dyaOrig="5696" w14:anchorId="40F350C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4in" o:ole="">
            <v:imagedata r:id="rId9" o:title=""/>
            <o:lock v:ext="edit" aspectratio="f"/>
          </v:shape>
          <o:OLEObject Type="Embed" ProgID="Visio.Drawing.15" ShapeID="_x0000_i1025" DrawAspect="Content" ObjectID="_1808304869" r:id="rId10"/>
        </w:object>
      </w:r>
    </w:p>
    <w:p w14:paraId="4517ADD3" w14:textId="32DC0BC7" w:rsidR="005B075D" w:rsidRPr="003047EC" w:rsidRDefault="005B075D" w:rsidP="00C80E44">
      <w:pPr>
        <w:spacing w:beforeLines="50" w:before="120" w:afterLines="50" w:after="120"/>
        <w:jc w:val="center"/>
        <w:rPr>
          <w:rFonts w:ascii="Times New Roman" w:eastAsia="宋体" w:hAnsi="Times New Roman" w:cs="Times New Roman"/>
          <w:sz w:val="22"/>
        </w:rPr>
      </w:pPr>
      <w:r w:rsidRPr="003047EC">
        <w:rPr>
          <w:rFonts w:ascii="Times New Roman" w:eastAsia="宋体" w:hAnsi="Times New Roman" w:cs="Times New Roman" w:hint="eastAsia"/>
          <w:sz w:val="22"/>
        </w:rPr>
        <w:t>Fig. 1 SSB configuration</w:t>
      </w:r>
    </w:p>
    <w:p w14:paraId="280D040C" w14:textId="20568AAF" w:rsidR="00432394" w:rsidRPr="003047EC" w:rsidRDefault="00432394" w:rsidP="00432394">
      <w:pPr>
        <w:spacing w:beforeLines="50" w:before="120" w:afterLines="50" w:after="120"/>
        <w:rPr>
          <w:rFonts w:ascii="Times New Roman" w:hAnsi="Times New Roman" w:cs="Times New Roman"/>
          <w:sz w:val="22"/>
        </w:rPr>
      </w:pPr>
      <w:r w:rsidRPr="003047EC">
        <w:rPr>
          <w:rFonts w:ascii="Times New Roman" w:hAnsi="Times New Roman" w:cs="Times New Roman"/>
          <w:sz w:val="22"/>
        </w:rPr>
        <w:t xml:space="preserve">It </w:t>
      </w:r>
      <w:r w:rsidR="00296656" w:rsidRPr="003047EC">
        <w:rPr>
          <w:rFonts w:ascii="Times New Roman" w:hAnsi="Times New Roman" w:cs="Times New Roman"/>
          <w:sz w:val="22"/>
        </w:rPr>
        <w:t xml:space="preserve">is </w:t>
      </w:r>
      <w:r w:rsidRPr="003047EC">
        <w:rPr>
          <w:rFonts w:ascii="Times New Roman" w:hAnsi="Times New Roman" w:cs="Times New Roman"/>
          <w:sz w:val="22"/>
        </w:rPr>
        <w:t xml:space="preserve">unclear whether the SSB index is </w:t>
      </w:r>
      <w:r w:rsidR="00584AA8" w:rsidRPr="003047EC">
        <w:rPr>
          <w:rFonts w:ascii="Times New Roman" w:hAnsi="Times New Roman" w:cs="Times New Roman"/>
          <w:sz w:val="22"/>
        </w:rPr>
        <w:t xml:space="preserve">associated </w:t>
      </w:r>
      <w:r w:rsidR="00A0675D" w:rsidRPr="003047EC">
        <w:rPr>
          <w:rFonts w:ascii="Times New Roman" w:hAnsi="Times New Roman" w:cs="Times New Roman"/>
          <w:sz w:val="22"/>
        </w:rPr>
        <w:t>with the</w:t>
      </w:r>
      <w:r w:rsidRPr="003047EC">
        <w:rPr>
          <w:rFonts w:ascii="Times New Roman" w:hAnsi="Times New Roman" w:cs="Times New Roman"/>
          <w:sz w:val="22"/>
        </w:rPr>
        <w:t xml:space="preserve"> ground beam footprint or </w:t>
      </w:r>
      <w:r w:rsidR="00296656" w:rsidRPr="003047EC">
        <w:rPr>
          <w:rFonts w:ascii="Times New Roman" w:hAnsi="Times New Roman" w:cs="Times New Roman"/>
          <w:sz w:val="22"/>
        </w:rPr>
        <w:t>with</w:t>
      </w:r>
      <w:r w:rsidRPr="003047EC">
        <w:rPr>
          <w:rFonts w:ascii="Times New Roman" w:hAnsi="Times New Roman" w:cs="Times New Roman"/>
          <w:sz w:val="22"/>
        </w:rPr>
        <w:t xml:space="preserve"> the beam. From our perspective, the SSB index should be </w:t>
      </w:r>
      <w:r w:rsidR="001E2FB1" w:rsidRPr="003047EC">
        <w:rPr>
          <w:rFonts w:ascii="Times New Roman" w:hAnsi="Times New Roman" w:cs="Times New Roman"/>
          <w:sz w:val="22"/>
        </w:rPr>
        <w:t>associated with</w:t>
      </w:r>
      <w:r w:rsidRPr="003047EC">
        <w:rPr>
          <w:rFonts w:ascii="Times New Roman" w:hAnsi="Times New Roman" w:cs="Times New Roman"/>
          <w:sz w:val="22"/>
        </w:rPr>
        <w:t xml:space="preserve"> the beam footprint to simplify synchronization and beam switching, as the SSB index remains stable </w:t>
      </w:r>
      <w:r w:rsidR="008B6B38" w:rsidRPr="003047EC">
        <w:rPr>
          <w:rFonts w:ascii="Times New Roman" w:hAnsi="Times New Roman" w:cs="Times New Roman"/>
          <w:sz w:val="22"/>
        </w:rPr>
        <w:t xml:space="preserve">within </w:t>
      </w:r>
      <w:r w:rsidRPr="003047EC">
        <w:rPr>
          <w:rFonts w:ascii="Times New Roman" w:hAnsi="Times New Roman" w:cs="Times New Roman"/>
          <w:sz w:val="22"/>
        </w:rPr>
        <w:t xml:space="preserve">a specific geographical area </w:t>
      </w:r>
      <w:r w:rsidR="004A7D52" w:rsidRPr="003047EC">
        <w:rPr>
          <w:rFonts w:ascii="Times New Roman" w:hAnsi="Times New Roman" w:cs="Times New Roman"/>
          <w:sz w:val="22"/>
        </w:rPr>
        <w:t>in despite</w:t>
      </w:r>
      <w:r w:rsidRPr="003047EC">
        <w:rPr>
          <w:rFonts w:ascii="Times New Roman" w:hAnsi="Times New Roman" w:cs="Times New Roman"/>
          <w:sz w:val="22"/>
        </w:rPr>
        <w:t xml:space="preserve"> of satellite </w:t>
      </w:r>
      <w:r w:rsidR="003C5D48" w:rsidRPr="003047EC">
        <w:rPr>
          <w:rFonts w:ascii="Times New Roman" w:hAnsi="Times New Roman" w:cs="Times New Roman"/>
          <w:sz w:val="22"/>
        </w:rPr>
        <w:t>motion</w:t>
      </w:r>
      <w:r w:rsidRPr="003047EC">
        <w:rPr>
          <w:rFonts w:ascii="Times New Roman" w:hAnsi="Times New Roman" w:cs="Times New Roman"/>
          <w:sz w:val="22"/>
        </w:rPr>
        <w:t xml:space="preserve">. </w:t>
      </w:r>
      <w:r w:rsidR="00584AA8" w:rsidRPr="003047EC">
        <w:rPr>
          <w:rFonts w:ascii="Times New Roman" w:hAnsi="Times New Roman" w:cs="Times New Roman"/>
          <w:sz w:val="22"/>
        </w:rPr>
        <w:t>Instead, i</w:t>
      </w:r>
      <w:r w:rsidRPr="003047EC">
        <w:rPr>
          <w:rFonts w:ascii="Times New Roman" w:hAnsi="Times New Roman" w:cs="Times New Roman"/>
          <w:sz w:val="22"/>
        </w:rPr>
        <w:t xml:space="preserve">f the SSB index is </w:t>
      </w:r>
      <w:r w:rsidR="000E7580" w:rsidRPr="003047EC">
        <w:rPr>
          <w:rFonts w:ascii="Times New Roman" w:hAnsi="Times New Roman" w:cs="Times New Roman"/>
          <w:sz w:val="22"/>
        </w:rPr>
        <w:t>associated with</w:t>
      </w:r>
      <w:r w:rsidRPr="003047EC">
        <w:rPr>
          <w:rFonts w:ascii="Times New Roman" w:hAnsi="Times New Roman" w:cs="Times New Roman"/>
          <w:sz w:val="22"/>
        </w:rPr>
        <w:t xml:space="preserve"> the beam, beam switching could become more complicated</w:t>
      </w:r>
      <w:r w:rsidR="00584AA8" w:rsidRPr="003047EC">
        <w:rPr>
          <w:rFonts w:ascii="Times New Roman" w:hAnsi="Times New Roman" w:cs="Times New Roman"/>
          <w:sz w:val="22"/>
        </w:rPr>
        <w:t xml:space="preserve"> obviously</w:t>
      </w:r>
      <w:r w:rsidRPr="003047EC">
        <w:rPr>
          <w:rFonts w:ascii="Times New Roman" w:hAnsi="Times New Roman" w:cs="Times New Roman"/>
          <w:sz w:val="22"/>
        </w:rPr>
        <w:t>.</w:t>
      </w:r>
    </w:p>
    <w:p w14:paraId="216E5F4B" w14:textId="1B9A3B58" w:rsidR="00432394" w:rsidRPr="003047EC" w:rsidRDefault="00432394" w:rsidP="00432394">
      <w:pPr>
        <w:spacing w:beforeLines="50" w:before="120" w:afterLines="50" w:after="120"/>
        <w:rPr>
          <w:rFonts w:ascii="Times New Roman" w:hAnsi="Times New Roman" w:cs="Times New Roman"/>
          <w:b/>
          <w:bCs/>
          <w:i/>
          <w:iCs/>
          <w:sz w:val="22"/>
        </w:rPr>
      </w:pPr>
      <w:r w:rsidRPr="003047EC">
        <w:rPr>
          <w:rFonts w:ascii="Times New Roman" w:hAnsi="Times New Roman" w:cs="Times New Roman"/>
          <w:b/>
          <w:bCs/>
          <w:i/>
          <w:iCs/>
          <w:sz w:val="22"/>
        </w:rPr>
        <w:t xml:space="preserve">Proposal 1: SSB index should be </w:t>
      </w:r>
      <w:r w:rsidR="006E7C7A" w:rsidRPr="003047EC">
        <w:rPr>
          <w:rFonts w:ascii="Times New Roman" w:hAnsi="Times New Roman" w:cs="Times New Roman"/>
          <w:b/>
          <w:bCs/>
          <w:i/>
          <w:iCs/>
          <w:sz w:val="22"/>
        </w:rPr>
        <w:t>associated with</w:t>
      </w:r>
      <w:r w:rsidRPr="003047EC">
        <w:rPr>
          <w:rFonts w:ascii="Times New Roman" w:hAnsi="Times New Roman" w:cs="Times New Roman"/>
          <w:b/>
          <w:bCs/>
          <w:i/>
          <w:iCs/>
          <w:sz w:val="22"/>
        </w:rPr>
        <w:t xml:space="preserve"> the ground beam footprint to ensure consistent synchronization and simplify mobility management for UEs.</w:t>
      </w:r>
    </w:p>
    <w:p w14:paraId="56BC0DA9" w14:textId="1E764B06" w:rsidR="00CF56C7" w:rsidRPr="003047EC" w:rsidRDefault="006F4879" w:rsidP="00432394">
      <w:pPr>
        <w:spacing w:beforeLines="50" w:before="120" w:afterLines="50" w:after="120"/>
        <w:rPr>
          <w:rFonts w:ascii="Times New Roman" w:hAnsi="Times New Roman" w:cs="Times New Roman"/>
          <w:sz w:val="22"/>
        </w:rPr>
      </w:pPr>
      <w:r w:rsidRPr="003047EC">
        <w:rPr>
          <w:rFonts w:ascii="Times New Roman" w:hAnsi="Times New Roman" w:cs="Times New Roman"/>
          <w:sz w:val="22"/>
        </w:rPr>
        <w:t>Regarding Set 1-2, t</w:t>
      </w:r>
      <w:r w:rsidR="00A83873" w:rsidRPr="003047EC">
        <w:rPr>
          <w:rFonts w:ascii="Times New Roman" w:hAnsi="Times New Roman" w:cs="Times New Roman"/>
          <w:sz w:val="22"/>
        </w:rPr>
        <w:t>here are tw</w:t>
      </w:r>
      <w:r w:rsidR="00A910C8" w:rsidRPr="003047EC">
        <w:rPr>
          <w:rFonts w:ascii="Times New Roman" w:hAnsi="Times New Roman" w:cs="Times New Roman"/>
          <w:sz w:val="22"/>
        </w:rPr>
        <w:t xml:space="preserve">o options </w:t>
      </w:r>
      <w:r w:rsidR="00111EAE" w:rsidRPr="003047EC">
        <w:rPr>
          <w:rFonts w:ascii="Times New Roman" w:hAnsi="Times New Roman" w:cs="Times New Roman"/>
          <w:sz w:val="22"/>
        </w:rPr>
        <w:t xml:space="preserve">for transmitting SSB, SIB1, and SIB19, where </w:t>
      </w:r>
      <w:r w:rsidR="00185364" w:rsidRPr="003047EC">
        <w:rPr>
          <w:rFonts w:ascii="Times New Roman" w:hAnsi="Times New Roman" w:cs="Times New Roman"/>
          <w:sz w:val="22"/>
        </w:rPr>
        <w:t>four</w:t>
      </w:r>
      <w:r w:rsidR="00111EAE" w:rsidRPr="003047EC">
        <w:rPr>
          <w:rFonts w:ascii="Times New Roman" w:hAnsi="Times New Roman" w:cs="Times New Roman"/>
          <w:sz w:val="22"/>
        </w:rPr>
        <w:t xml:space="preserve"> SSBs are supported</w:t>
      </w:r>
      <w:r w:rsidR="00A953E1" w:rsidRPr="003047EC">
        <w:rPr>
          <w:rFonts w:ascii="Times New Roman" w:hAnsi="Times New Roman" w:cs="Times New Roman"/>
          <w:sz w:val="22"/>
        </w:rPr>
        <w:t>.</w:t>
      </w:r>
      <w:r w:rsidR="00965C85" w:rsidRPr="003047EC">
        <w:rPr>
          <w:rFonts w:ascii="Times New Roman" w:hAnsi="Times New Roman" w:cs="Times New Roman"/>
          <w:sz w:val="22"/>
        </w:rPr>
        <w:t xml:space="preserve"> </w:t>
      </w:r>
      <w:r w:rsidR="00BC073C" w:rsidRPr="003047EC">
        <w:rPr>
          <w:rFonts w:ascii="Times New Roman" w:hAnsi="Times New Roman" w:cs="Times New Roman"/>
          <w:sz w:val="22"/>
        </w:rPr>
        <w:t>For</w:t>
      </w:r>
      <w:r w:rsidR="00596E84" w:rsidRPr="003047EC">
        <w:rPr>
          <w:rFonts w:ascii="Times New Roman" w:hAnsi="Times New Roman" w:cs="Times New Roman"/>
          <w:sz w:val="22"/>
        </w:rPr>
        <w:t xml:space="preserve"> </w:t>
      </w:r>
      <w:bookmarkStart w:id="6" w:name="OLE_LINK8"/>
      <w:r w:rsidR="0060443C" w:rsidRPr="003047EC">
        <w:rPr>
          <w:rFonts w:ascii="Times New Roman" w:hAnsi="Times New Roman" w:cs="Times New Roman"/>
          <w:sz w:val="22"/>
        </w:rPr>
        <w:t>O</w:t>
      </w:r>
      <w:r w:rsidR="00965C85" w:rsidRPr="003047EC">
        <w:rPr>
          <w:rFonts w:ascii="Times New Roman" w:hAnsi="Times New Roman" w:cs="Times New Roman"/>
          <w:sz w:val="22"/>
        </w:rPr>
        <w:t>ption</w:t>
      </w:r>
      <w:r w:rsidR="00A67A8D" w:rsidRPr="003047EC">
        <w:rPr>
          <w:rFonts w:ascii="Times New Roman" w:hAnsi="Times New Roman" w:cs="Times New Roman"/>
          <w:sz w:val="22"/>
        </w:rPr>
        <w:t xml:space="preserve"> 1</w:t>
      </w:r>
      <w:r w:rsidR="002A5A5B" w:rsidRPr="003047EC">
        <w:rPr>
          <w:rFonts w:ascii="Times New Roman" w:hAnsi="Times New Roman" w:cs="Times New Roman"/>
          <w:sz w:val="22"/>
        </w:rPr>
        <w:t xml:space="preserve">, </w:t>
      </w:r>
      <w:bookmarkEnd w:id="6"/>
      <w:r w:rsidR="00B03987" w:rsidRPr="003047EC">
        <w:rPr>
          <w:rFonts w:ascii="Times New Roman" w:hAnsi="Times New Roman" w:cs="Times New Roman"/>
          <w:sz w:val="22"/>
        </w:rPr>
        <w:t xml:space="preserve">a </w:t>
      </w:r>
      <w:r w:rsidR="00185364" w:rsidRPr="003047EC">
        <w:rPr>
          <w:rFonts w:ascii="Times New Roman" w:hAnsi="Times New Roman" w:cs="Times New Roman"/>
          <w:sz w:val="22"/>
        </w:rPr>
        <w:t>satellite</w:t>
      </w:r>
      <w:r w:rsidR="00B03987" w:rsidRPr="003047EC">
        <w:rPr>
          <w:rFonts w:ascii="Times New Roman" w:hAnsi="Times New Roman" w:cs="Times New Roman"/>
          <w:sz w:val="22"/>
        </w:rPr>
        <w:t xml:space="preserve"> sequentially transmits </w:t>
      </w:r>
      <w:r w:rsidR="00365C3C" w:rsidRPr="003047EC">
        <w:rPr>
          <w:rFonts w:ascii="Times New Roman" w:hAnsi="Times New Roman" w:cs="Times New Roman"/>
          <w:sz w:val="22"/>
        </w:rPr>
        <w:t>four</w:t>
      </w:r>
      <w:r w:rsidR="00185364" w:rsidRPr="003047EC">
        <w:rPr>
          <w:rFonts w:ascii="Times New Roman" w:hAnsi="Times New Roman" w:cs="Times New Roman"/>
          <w:sz w:val="22"/>
        </w:rPr>
        <w:t xml:space="preserve"> </w:t>
      </w:r>
      <w:r w:rsidR="00B03987" w:rsidRPr="003047EC">
        <w:rPr>
          <w:rFonts w:ascii="Times New Roman" w:hAnsi="Times New Roman" w:cs="Times New Roman"/>
          <w:sz w:val="22"/>
        </w:rPr>
        <w:t xml:space="preserve">SSBs across four beam footprints in a </w:t>
      </w:r>
      <w:r w:rsidR="00CF7EFD" w:rsidRPr="003047EC">
        <w:rPr>
          <w:rFonts w:ascii="Times New Roman" w:hAnsi="Times New Roman" w:cs="Times New Roman"/>
          <w:sz w:val="22"/>
        </w:rPr>
        <w:t xml:space="preserve">sweeping </w:t>
      </w:r>
      <w:r w:rsidR="00B03987" w:rsidRPr="003047EC">
        <w:rPr>
          <w:rFonts w:ascii="Times New Roman" w:hAnsi="Times New Roman" w:cs="Times New Roman"/>
          <w:sz w:val="22"/>
        </w:rPr>
        <w:t>manne</w:t>
      </w:r>
      <w:r w:rsidR="000E140E" w:rsidRPr="003047EC">
        <w:rPr>
          <w:rFonts w:ascii="Times New Roman" w:hAnsi="Times New Roman" w:cs="Times New Roman"/>
          <w:sz w:val="22"/>
        </w:rPr>
        <w:t>r</w:t>
      </w:r>
      <w:r w:rsidR="00185364" w:rsidRPr="003047EC">
        <w:rPr>
          <w:rFonts w:ascii="Times New Roman" w:hAnsi="Times New Roman" w:cs="Times New Roman"/>
          <w:sz w:val="22"/>
        </w:rPr>
        <w:t xml:space="preserve"> </w:t>
      </w:r>
      <w:r w:rsidR="00EF154C" w:rsidRPr="003047EC">
        <w:rPr>
          <w:rFonts w:ascii="Times New Roman" w:hAnsi="Times New Roman" w:cs="Times New Roman"/>
          <w:sz w:val="22"/>
        </w:rPr>
        <w:t>through</w:t>
      </w:r>
      <w:r w:rsidR="00185364" w:rsidRPr="003047EC">
        <w:rPr>
          <w:rFonts w:ascii="Times New Roman" w:hAnsi="Times New Roman" w:cs="Times New Roman"/>
          <w:sz w:val="22"/>
        </w:rPr>
        <w:t xml:space="preserve"> different beams</w:t>
      </w:r>
      <w:r w:rsidRPr="003047EC">
        <w:rPr>
          <w:rFonts w:ascii="Times New Roman" w:hAnsi="Times New Roman" w:cs="Times New Roman"/>
          <w:sz w:val="22"/>
        </w:rPr>
        <w:t xml:space="preserve"> </w:t>
      </w:r>
      <w:r w:rsidR="00365C3C" w:rsidRPr="003047EC">
        <w:rPr>
          <w:rFonts w:ascii="Times New Roman" w:hAnsi="Times New Roman" w:cs="Times New Roman"/>
          <w:sz w:val="22"/>
        </w:rPr>
        <w:t>within 5ms SSB burst duration</w:t>
      </w:r>
      <w:r w:rsidR="000E140E" w:rsidRPr="003047EC">
        <w:rPr>
          <w:rFonts w:ascii="Times New Roman" w:hAnsi="Times New Roman" w:cs="Times New Roman"/>
          <w:sz w:val="22"/>
        </w:rPr>
        <w:t xml:space="preserve">. </w:t>
      </w:r>
      <w:r w:rsidR="00432394" w:rsidRPr="003047EC">
        <w:rPr>
          <w:rFonts w:ascii="Times New Roman" w:hAnsi="Times New Roman" w:cs="Times New Roman"/>
          <w:sz w:val="22"/>
        </w:rPr>
        <w:t>Following the SSB</w:t>
      </w:r>
      <w:r w:rsidRPr="003047EC">
        <w:rPr>
          <w:rFonts w:ascii="Times New Roman" w:hAnsi="Times New Roman" w:cs="Times New Roman"/>
          <w:sz w:val="22"/>
        </w:rPr>
        <w:t xml:space="preserve"> transmission</w:t>
      </w:r>
      <w:r w:rsidR="00432394" w:rsidRPr="003047EC">
        <w:rPr>
          <w:rFonts w:ascii="Times New Roman" w:hAnsi="Times New Roman" w:cs="Times New Roman"/>
          <w:sz w:val="22"/>
        </w:rPr>
        <w:t xml:space="preserve">, </w:t>
      </w:r>
      <w:r w:rsidR="003B4B06" w:rsidRPr="003047EC">
        <w:rPr>
          <w:rFonts w:ascii="Times New Roman" w:hAnsi="Times New Roman" w:cs="Times New Roman"/>
          <w:sz w:val="22"/>
        </w:rPr>
        <w:t>the same approach is used to transmit SIB1 and SIB19 sequentially across the four beam footprints</w:t>
      </w:r>
      <w:r w:rsidRPr="003047EC">
        <w:rPr>
          <w:rFonts w:ascii="Times New Roman" w:hAnsi="Times New Roman" w:cs="Times New Roman"/>
          <w:sz w:val="22"/>
        </w:rPr>
        <w:t xml:space="preserve"> </w:t>
      </w:r>
      <w:r w:rsidR="00365C3C" w:rsidRPr="003047EC">
        <w:rPr>
          <w:rFonts w:ascii="Times New Roman" w:hAnsi="Times New Roman" w:cs="Times New Roman"/>
          <w:sz w:val="22"/>
        </w:rPr>
        <w:t>correspondingly</w:t>
      </w:r>
      <w:r w:rsidR="00F535FD" w:rsidRPr="003047EC">
        <w:rPr>
          <w:rFonts w:ascii="Times New Roman" w:hAnsi="Times New Roman" w:cs="Times New Roman"/>
          <w:sz w:val="22"/>
        </w:rPr>
        <w:t>.</w:t>
      </w:r>
      <w:r w:rsidR="00633682" w:rsidRPr="003047EC">
        <w:rPr>
          <w:rFonts w:ascii="Times New Roman" w:hAnsi="Times New Roman" w:cs="Times New Roman"/>
          <w:sz w:val="22"/>
        </w:rPr>
        <w:t xml:space="preserve"> </w:t>
      </w:r>
      <w:r w:rsidR="00AB3222" w:rsidRPr="003047EC">
        <w:rPr>
          <w:rFonts w:ascii="Times New Roman" w:hAnsi="Times New Roman" w:cs="Times New Roman"/>
          <w:sz w:val="22"/>
        </w:rPr>
        <w:t xml:space="preserve">In </w:t>
      </w:r>
      <w:bookmarkStart w:id="7" w:name="OLE_LINK15"/>
      <w:bookmarkStart w:id="8" w:name="OLE_LINK16"/>
      <w:r w:rsidR="002327B9" w:rsidRPr="003047EC">
        <w:rPr>
          <w:rFonts w:ascii="Times New Roman" w:hAnsi="Times New Roman" w:cs="Times New Roman"/>
          <w:sz w:val="22"/>
        </w:rPr>
        <w:t>O</w:t>
      </w:r>
      <w:r w:rsidR="00AB3222" w:rsidRPr="003047EC">
        <w:rPr>
          <w:rFonts w:ascii="Times New Roman" w:hAnsi="Times New Roman" w:cs="Times New Roman"/>
          <w:sz w:val="22"/>
        </w:rPr>
        <w:t xml:space="preserve">ption </w:t>
      </w:r>
      <w:bookmarkEnd w:id="7"/>
      <w:bookmarkEnd w:id="8"/>
      <w:r w:rsidR="00AB3222" w:rsidRPr="003047EC">
        <w:rPr>
          <w:rFonts w:ascii="Times New Roman" w:hAnsi="Times New Roman" w:cs="Times New Roman"/>
          <w:sz w:val="22"/>
        </w:rPr>
        <w:t xml:space="preserve">1, the SSB pattern aligns with the existing </w:t>
      </w:r>
      <w:bookmarkStart w:id="9" w:name="OLE_LINK9"/>
      <w:bookmarkStart w:id="10" w:name="OLE_LINK10"/>
      <w:bookmarkStart w:id="11" w:name="OLE_LINK12"/>
      <w:bookmarkStart w:id="12" w:name="OLE_LINK19"/>
      <w:r w:rsidR="00494F5A" w:rsidRPr="003047EC">
        <w:rPr>
          <w:rFonts w:ascii="Times New Roman" w:hAnsi="Times New Roman" w:cs="Times New Roman"/>
          <w:sz w:val="22"/>
        </w:rPr>
        <w:t>specs</w:t>
      </w:r>
      <w:bookmarkEnd w:id="9"/>
      <w:bookmarkEnd w:id="10"/>
      <w:bookmarkEnd w:id="11"/>
      <w:bookmarkEnd w:id="12"/>
      <w:r w:rsidR="00AB3222" w:rsidRPr="003047EC">
        <w:rPr>
          <w:rFonts w:ascii="Times New Roman" w:hAnsi="Times New Roman" w:cs="Times New Roman"/>
          <w:sz w:val="22"/>
        </w:rPr>
        <w:t xml:space="preserve">. However, </w:t>
      </w:r>
      <w:r w:rsidR="0073321A" w:rsidRPr="003047EC">
        <w:rPr>
          <w:rFonts w:ascii="Times New Roman" w:hAnsi="Times New Roman" w:cs="Times New Roman"/>
          <w:sz w:val="22"/>
        </w:rPr>
        <w:t>a long gap between a</w:t>
      </w:r>
      <w:r w:rsidR="00C94476" w:rsidRPr="003047EC">
        <w:rPr>
          <w:rFonts w:ascii="Times New Roman" w:hAnsi="Times New Roman" w:cs="Times New Roman"/>
          <w:sz w:val="22"/>
        </w:rPr>
        <w:t>n</w:t>
      </w:r>
      <w:r w:rsidR="0073321A" w:rsidRPr="003047EC">
        <w:rPr>
          <w:rFonts w:ascii="Times New Roman" w:hAnsi="Times New Roman" w:cs="Times New Roman"/>
          <w:sz w:val="22"/>
        </w:rPr>
        <w:t xml:space="preserve"> SSB and relevant </w:t>
      </w:r>
      <w:r w:rsidR="00AB3222" w:rsidRPr="003047EC">
        <w:rPr>
          <w:rFonts w:ascii="Times New Roman" w:hAnsi="Times New Roman" w:cs="Times New Roman"/>
          <w:sz w:val="22"/>
        </w:rPr>
        <w:t>SIB1</w:t>
      </w:r>
      <w:r w:rsidR="00365C3C" w:rsidRPr="003047EC">
        <w:rPr>
          <w:rFonts w:ascii="Times New Roman" w:hAnsi="Times New Roman" w:cs="Times New Roman"/>
          <w:sz w:val="22"/>
        </w:rPr>
        <w:t>/</w:t>
      </w:r>
      <w:r w:rsidR="00AB3222" w:rsidRPr="003047EC">
        <w:rPr>
          <w:rFonts w:ascii="Times New Roman" w:hAnsi="Times New Roman" w:cs="Times New Roman"/>
          <w:sz w:val="22"/>
        </w:rPr>
        <w:t>SIB19</w:t>
      </w:r>
      <w:r w:rsidR="0073321A" w:rsidRPr="003047EC">
        <w:rPr>
          <w:rFonts w:ascii="Times New Roman" w:hAnsi="Times New Roman" w:cs="Times New Roman"/>
          <w:sz w:val="22"/>
        </w:rPr>
        <w:t xml:space="preserve"> means that</w:t>
      </w:r>
      <w:r w:rsidR="00AB3222" w:rsidRPr="003047EC">
        <w:rPr>
          <w:rFonts w:ascii="Times New Roman" w:hAnsi="Times New Roman" w:cs="Times New Roman"/>
          <w:sz w:val="22"/>
        </w:rPr>
        <w:t xml:space="preserve"> frequent beam switching</w:t>
      </w:r>
      <w:r w:rsidR="0073321A" w:rsidRPr="003047EC">
        <w:rPr>
          <w:rFonts w:ascii="Times New Roman" w:hAnsi="Times New Roman" w:cs="Times New Roman"/>
          <w:sz w:val="22"/>
        </w:rPr>
        <w:t xml:space="preserve"> is inevitable </w:t>
      </w:r>
      <w:r w:rsidR="00A77435" w:rsidRPr="003047EC">
        <w:rPr>
          <w:rFonts w:ascii="Times New Roman" w:hAnsi="Times New Roman" w:cs="Times New Roman"/>
          <w:sz w:val="22"/>
        </w:rPr>
        <w:t>and</w:t>
      </w:r>
      <w:r w:rsidR="00AB3222" w:rsidRPr="003047EC">
        <w:rPr>
          <w:rFonts w:ascii="Times New Roman" w:hAnsi="Times New Roman" w:cs="Times New Roman"/>
          <w:sz w:val="22"/>
        </w:rPr>
        <w:t xml:space="preserve"> increases system complexity.</w:t>
      </w:r>
    </w:p>
    <w:p w14:paraId="25A819DA" w14:textId="4E4E3FEB" w:rsidR="00262411" w:rsidRPr="003047EC" w:rsidRDefault="00432394" w:rsidP="00432394">
      <w:pPr>
        <w:spacing w:beforeLines="50" w:before="120" w:afterLines="50" w:after="120"/>
        <w:rPr>
          <w:rFonts w:ascii="Times New Roman" w:hAnsi="Times New Roman" w:cs="Times New Roman"/>
          <w:sz w:val="22"/>
        </w:rPr>
      </w:pPr>
      <w:r w:rsidRPr="003047EC">
        <w:rPr>
          <w:rFonts w:ascii="Times New Roman" w:hAnsi="Times New Roman" w:cs="Times New Roman"/>
          <w:sz w:val="22"/>
        </w:rPr>
        <w:t xml:space="preserve">The dwell time and revisit time of </w:t>
      </w:r>
      <w:r w:rsidR="0031294F" w:rsidRPr="003047EC">
        <w:rPr>
          <w:rFonts w:ascii="Times New Roman" w:hAnsi="Times New Roman" w:cs="Times New Roman"/>
          <w:sz w:val="22"/>
        </w:rPr>
        <w:t xml:space="preserve">a </w:t>
      </w:r>
      <w:r w:rsidRPr="003047EC">
        <w:rPr>
          <w:rFonts w:ascii="Times New Roman" w:hAnsi="Times New Roman" w:cs="Times New Roman"/>
          <w:sz w:val="22"/>
        </w:rPr>
        <w:t xml:space="preserve">beam </w:t>
      </w:r>
      <w:r w:rsidR="00AC1C9C" w:rsidRPr="003047EC">
        <w:rPr>
          <w:rFonts w:ascii="Times New Roman" w:hAnsi="Times New Roman" w:cs="Times New Roman"/>
          <w:sz w:val="22"/>
        </w:rPr>
        <w:t xml:space="preserve">can be </w:t>
      </w:r>
      <w:r w:rsidR="00D81277" w:rsidRPr="003047EC">
        <w:rPr>
          <w:rFonts w:ascii="Times New Roman" w:hAnsi="Times New Roman" w:cs="Times New Roman"/>
          <w:sz w:val="22"/>
        </w:rPr>
        <w:t xml:space="preserve">described </w:t>
      </w:r>
      <w:r w:rsidRPr="003047EC">
        <w:rPr>
          <w:rFonts w:ascii="Times New Roman" w:hAnsi="Times New Roman" w:cs="Times New Roman"/>
          <w:sz w:val="22"/>
        </w:rPr>
        <w:t>by beam hopping pattern</w:t>
      </w:r>
      <w:r w:rsidR="0031294F" w:rsidRPr="003047EC">
        <w:rPr>
          <w:rFonts w:ascii="Times New Roman" w:hAnsi="Times New Roman" w:cs="Times New Roman"/>
          <w:sz w:val="22"/>
        </w:rPr>
        <w:t xml:space="preserve"> for serving all footprints</w:t>
      </w:r>
      <w:r w:rsidRPr="003047EC">
        <w:rPr>
          <w:rFonts w:ascii="Times New Roman" w:hAnsi="Times New Roman" w:cs="Times New Roman"/>
          <w:sz w:val="22"/>
        </w:rPr>
        <w:t xml:space="preserve">. </w:t>
      </w:r>
      <w:r w:rsidR="00ED3DF0" w:rsidRPr="003047EC">
        <w:rPr>
          <w:rFonts w:ascii="Times New Roman" w:hAnsi="Times New Roman" w:cs="Times New Roman"/>
          <w:sz w:val="22"/>
        </w:rPr>
        <w:t xml:space="preserve">For </w:t>
      </w:r>
      <w:r w:rsidR="002327B9" w:rsidRPr="003047EC">
        <w:rPr>
          <w:rFonts w:ascii="Times New Roman" w:hAnsi="Times New Roman" w:cs="Times New Roman"/>
          <w:sz w:val="22"/>
        </w:rPr>
        <w:t xml:space="preserve">Option </w:t>
      </w:r>
      <w:r w:rsidR="00ED3DF0" w:rsidRPr="003047EC">
        <w:rPr>
          <w:rFonts w:ascii="Times New Roman" w:hAnsi="Times New Roman" w:cs="Times New Roman"/>
          <w:sz w:val="22"/>
        </w:rPr>
        <w:t xml:space="preserve">1, </w:t>
      </w:r>
      <w:r w:rsidR="007C0B05" w:rsidRPr="003047EC">
        <w:rPr>
          <w:rFonts w:ascii="Times New Roman" w:hAnsi="Times New Roman" w:cs="Times New Roman"/>
          <w:sz w:val="22"/>
        </w:rPr>
        <w:t>t</w:t>
      </w:r>
      <w:r w:rsidRPr="003047EC">
        <w:rPr>
          <w:rFonts w:ascii="Times New Roman" w:hAnsi="Times New Roman" w:cs="Times New Roman"/>
          <w:sz w:val="22"/>
        </w:rPr>
        <w:t xml:space="preserve">he dwell time is at least 20ms to ensure sufficient time for transmitting the synchronization information </w:t>
      </w:r>
      <w:r w:rsidR="006F4879" w:rsidRPr="003047EC">
        <w:rPr>
          <w:rFonts w:ascii="Times New Roman" w:hAnsi="Times New Roman" w:cs="Times New Roman"/>
          <w:sz w:val="22"/>
        </w:rPr>
        <w:t xml:space="preserve">through </w:t>
      </w:r>
      <w:r w:rsidR="00D81277" w:rsidRPr="003047EC">
        <w:rPr>
          <w:rFonts w:ascii="Times New Roman" w:hAnsi="Times New Roman" w:cs="Times New Roman"/>
          <w:sz w:val="22"/>
        </w:rPr>
        <w:t>four</w:t>
      </w:r>
      <w:r w:rsidRPr="003047EC">
        <w:rPr>
          <w:rFonts w:ascii="Times New Roman" w:hAnsi="Times New Roman" w:cs="Times New Roman"/>
          <w:sz w:val="22"/>
        </w:rPr>
        <w:t xml:space="preserve"> beams. </w:t>
      </w:r>
      <w:r w:rsidR="00D81277" w:rsidRPr="003047EC">
        <w:rPr>
          <w:rFonts w:ascii="Times New Roman" w:hAnsi="Times New Roman" w:cs="Times New Roman"/>
          <w:sz w:val="22"/>
        </w:rPr>
        <w:t>While, t</w:t>
      </w:r>
      <w:r w:rsidRPr="003047EC">
        <w:rPr>
          <w:rFonts w:ascii="Times New Roman" w:hAnsi="Times New Roman" w:cs="Times New Roman"/>
          <w:sz w:val="22"/>
        </w:rPr>
        <w:t xml:space="preserve">he revisit time </w:t>
      </w:r>
      <w:r w:rsidR="00247BA8" w:rsidRPr="003047EC">
        <w:rPr>
          <w:rFonts w:ascii="Times New Roman" w:hAnsi="Times New Roman" w:cs="Times New Roman"/>
          <w:sz w:val="22"/>
        </w:rPr>
        <w:t>should</w:t>
      </w:r>
      <w:r w:rsidRPr="003047EC">
        <w:rPr>
          <w:rFonts w:ascii="Times New Roman" w:hAnsi="Times New Roman" w:cs="Times New Roman"/>
          <w:sz w:val="22"/>
        </w:rPr>
        <w:t xml:space="preserve"> not </w:t>
      </w:r>
      <w:r w:rsidR="00247BA8" w:rsidRPr="003047EC">
        <w:rPr>
          <w:rFonts w:ascii="Times New Roman" w:hAnsi="Times New Roman" w:cs="Times New Roman"/>
          <w:sz w:val="22"/>
        </w:rPr>
        <w:t>exceed</w:t>
      </w:r>
      <w:r w:rsidRPr="003047EC">
        <w:rPr>
          <w:rFonts w:ascii="Times New Roman" w:hAnsi="Times New Roman" w:cs="Times New Roman"/>
          <w:sz w:val="22"/>
        </w:rPr>
        <w:t xml:space="preserve"> SSB periodicity to maintain the </w:t>
      </w:r>
      <w:r w:rsidRPr="003047EC">
        <w:rPr>
          <w:rFonts w:ascii="Times New Roman" w:hAnsi="Times New Roman" w:cs="Times New Roman"/>
          <w:sz w:val="22"/>
        </w:rPr>
        <w:lastRenderedPageBreak/>
        <w:t>consistent synchronization for UEs. After the SSB, SIB1, and SIB19</w:t>
      </w:r>
      <w:r w:rsidR="00247BA8" w:rsidRPr="003047EC">
        <w:rPr>
          <w:rFonts w:ascii="Times New Roman" w:hAnsi="Times New Roman" w:cs="Times New Roman"/>
          <w:sz w:val="22"/>
        </w:rPr>
        <w:t xml:space="preserve"> transmission</w:t>
      </w:r>
      <w:r w:rsidRPr="003047EC">
        <w:rPr>
          <w:rFonts w:ascii="Times New Roman" w:hAnsi="Times New Roman" w:cs="Times New Roman"/>
          <w:sz w:val="22"/>
        </w:rPr>
        <w:t xml:space="preserve">, which takes at least 10ms </w:t>
      </w:r>
      <w:r w:rsidR="0031294F" w:rsidRPr="003047EC">
        <w:rPr>
          <w:rFonts w:ascii="Times New Roman" w:hAnsi="Times New Roman" w:cs="Times New Roman"/>
          <w:sz w:val="22"/>
        </w:rPr>
        <w:t>across four</w:t>
      </w:r>
      <w:r w:rsidRPr="003047EC">
        <w:rPr>
          <w:rFonts w:ascii="Times New Roman" w:hAnsi="Times New Roman" w:cs="Times New Roman"/>
          <w:sz w:val="22"/>
        </w:rPr>
        <w:t xml:space="preserve"> footprints, the remaining time </w:t>
      </w:r>
      <w:r w:rsidR="00AC1C9C" w:rsidRPr="003047EC">
        <w:rPr>
          <w:rFonts w:ascii="Times New Roman" w:hAnsi="Times New Roman" w:cs="Times New Roman"/>
          <w:sz w:val="22"/>
        </w:rPr>
        <w:t xml:space="preserve">could </w:t>
      </w:r>
      <w:r w:rsidRPr="003047EC">
        <w:rPr>
          <w:rFonts w:ascii="Times New Roman" w:hAnsi="Times New Roman" w:cs="Times New Roman"/>
          <w:sz w:val="22"/>
        </w:rPr>
        <w:t>be utilized for additional DL data transmissions and UL PRACH transmissions.</w:t>
      </w:r>
    </w:p>
    <w:p w14:paraId="10891EFB" w14:textId="51448CA8" w:rsidR="006D7AD4" w:rsidRPr="003047EC" w:rsidRDefault="00F71CF5" w:rsidP="00432394">
      <w:pPr>
        <w:spacing w:beforeLines="50" w:before="120" w:afterLines="50" w:after="120"/>
        <w:rPr>
          <w:rFonts w:ascii="Times New Roman" w:hAnsi="Times New Roman" w:cs="Times New Roman"/>
          <w:sz w:val="22"/>
        </w:rPr>
      </w:pPr>
      <w:r w:rsidRPr="003047EC">
        <w:rPr>
          <w:rFonts w:ascii="Times New Roman" w:hAnsi="Times New Roman" w:cs="Times New Roman"/>
          <w:sz w:val="22"/>
        </w:rPr>
        <w:t xml:space="preserve">For </w:t>
      </w:r>
      <w:r w:rsidR="002327B9" w:rsidRPr="003047EC">
        <w:rPr>
          <w:rFonts w:ascii="Times New Roman" w:hAnsi="Times New Roman" w:cs="Times New Roman"/>
          <w:sz w:val="22"/>
        </w:rPr>
        <w:t xml:space="preserve">Option </w:t>
      </w:r>
      <w:r w:rsidR="009474C6" w:rsidRPr="003047EC">
        <w:rPr>
          <w:rFonts w:ascii="Times New Roman" w:hAnsi="Times New Roman" w:cs="Times New Roman"/>
          <w:sz w:val="22"/>
        </w:rPr>
        <w:t>2</w:t>
      </w:r>
      <w:r w:rsidR="00432394" w:rsidRPr="003047EC">
        <w:rPr>
          <w:rFonts w:ascii="Times New Roman" w:hAnsi="Times New Roman" w:cs="Times New Roman"/>
          <w:sz w:val="22"/>
        </w:rPr>
        <w:t xml:space="preserve">, </w:t>
      </w:r>
      <w:r w:rsidR="00D357DE" w:rsidRPr="003047EC">
        <w:rPr>
          <w:rFonts w:ascii="Times New Roman" w:hAnsi="Times New Roman" w:cs="Times New Roman"/>
          <w:sz w:val="22"/>
        </w:rPr>
        <w:t>one</w:t>
      </w:r>
      <w:r w:rsidR="00432394" w:rsidRPr="003047EC">
        <w:rPr>
          <w:rFonts w:ascii="Times New Roman" w:hAnsi="Times New Roman" w:cs="Times New Roman"/>
          <w:sz w:val="22"/>
        </w:rPr>
        <w:t xml:space="preserve"> SSB</w:t>
      </w:r>
      <w:r w:rsidR="009621C9" w:rsidRPr="003047EC">
        <w:rPr>
          <w:rFonts w:ascii="Times New Roman" w:hAnsi="Times New Roman" w:cs="Times New Roman"/>
          <w:sz w:val="22"/>
        </w:rPr>
        <w:t xml:space="preserve"> and rel</w:t>
      </w:r>
      <w:r w:rsidR="00262407" w:rsidRPr="003047EC">
        <w:rPr>
          <w:rFonts w:ascii="Times New Roman" w:hAnsi="Times New Roman" w:cs="Times New Roman"/>
          <w:sz w:val="22"/>
        </w:rPr>
        <w:t>evant</w:t>
      </w:r>
      <w:r w:rsidR="009621C9" w:rsidRPr="003047EC">
        <w:rPr>
          <w:rFonts w:ascii="Times New Roman" w:hAnsi="Times New Roman" w:cs="Times New Roman"/>
          <w:sz w:val="22"/>
        </w:rPr>
        <w:t xml:space="preserve"> </w:t>
      </w:r>
      <w:r w:rsidR="00432394" w:rsidRPr="003047EC">
        <w:rPr>
          <w:rFonts w:ascii="Times New Roman" w:hAnsi="Times New Roman" w:cs="Times New Roman"/>
          <w:sz w:val="22"/>
        </w:rPr>
        <w:t>SIB1</w:t>
      </w:r>
      <w:r w:rsidR="009621C9" w:rsidRPr="003047EC">
        <w:rPr>
          <w:rFonts w:ascii="Times New Roman" w:hAnsi="Times New Roman" w:cs="Times New Roman"/>
          <w:sz w:val="22"/>
        </w:rPr>
        <w:t>/</w:t>
      </w:r>
      <w:r w:rsidR="00432394" w:rsidRPr="003047EC">
        <w:rPr>
          <w:rFonts w:ascii="Times New Roman" w:hAnsi="Times New Roman" w:cs="Times New Roman"/>
          <w:sz w:val="22"/>
        </w:rPr>
        <w:t>SIB19</w:t>
      </w:r>
      <w:r w:rsidR="00B04D60" w:rsidRPr="003047EC">
        <w:rPr>
          <w:rFonts w:ascii="Times New Roman" w:hAnsi="Times New Roman" w:cs="Times New Roman"/>
          <w:sz w:val="22"/>
        </w:rPr>
        <w:t xml:space="preserve"> </w:t>
      </w:r>
      <w:r w:rsidR="00771415" w:rsidRPr="003047EC">
        <w:rPr>
          <w:rFonts w:ascii="Times New Roman" w:hAnsi="Times New Roman" w:cs="Times New Roman"/>
          <w:sz w:val="22"/>
        </w:rPr>
        <w:t xml:space="preserve">associated with certain beam footprint could be </w:t>
      </w:r>
      <w:r w:rsidR="00B04D60" w:rsidRPr="003047EC">
        <w:rPr>
          <w:rFonts w:ascii="Times New Roman" w:hAnsi="Times New Roman" w:cs="Times New Roman"/>
          <w:sz w:val="22"/>
        </w:rPr>
        <w:t>sequentially</w:t>
      </w:r>
      <w:r w:rsidR="00B42535" w:rsidRPr="003047EC">
        <w:rPr>
          <w:rFonts w:ascii="Times New Roman" w:hAnsi="Times New Roman" w:cs="Times New Roman"/>
          <w:sz w:val="22"/>
        </w:rPr>
        <w:t xml:space="preserve"> transmitted</w:t>
      </w:r>
      <w:r w:rsidR="00B04D60" w:rsidRPr="003047EC">
        <w:rPr>
          <w:rFonts w:ascii="Times New Roman" w:hAnsi="Times New Roman" w:cs="Times New Roman"/>
          <w:sz w:val="22"/>
        </w:rPr>
        <w:t xml:space="preserve"> </w:t>
      </w:r>
      <w:r w:rsidR="00AC1C9C" w:rsidRPr="003047EC">
        <w:rPr>
          <w:rFonts w:ascii="Times New Roman" w:hAnsi="Times New Roman" w:cs="Times New Roman"/>
          <w:sz w:val="22"/>
        </w:rPr>
        <w:t xml:space="preserve">by </w:t>
      </w:r>
      <w:r w:rsidR="0070306B" w:rsidRPr="003047EC">
        <w:rPr>
          <w:rFonts w:ascii="Times New Roman" w:hAnsi="Times New Roman" w:cs="Times New Roman"/>
          <w:sz w:val="22"/>
        </w:rPr>
        <w:t>one</w:t>
      </w:r>
      <w:r w:rsidR="00AC1C9C" w:rsidRPr="003047EC">
        <w:rPr>
          <w:rFonts w:ascii="Times New Roman" w:hAnsi="Times New Roman" w:cs="Times New Roman"/>
          <w:sz w:val="22"/>
        </w:rPr>
        <w:t xml:space="preserve"> beam</w:t>
      </w:r>
      <w:r w:rsidR="0031294F" w:rsidRPr="003047EC">
        <w:rPr>
          <w:rFonts w:ascii="Times New Roman" w:hAnsi="Times New Roman" w:cs="Times New Roman"/>
          <w:sz w:val="22"/>
        </w:rPr>
        <w:t xml:space="preserve"> </w:t>
      </w:r>
      <w:r w:rsidR="00B04D60" w:rsidRPr="003047EC">
        <w:rPr>
          <w:rFonts w:ascii="Times New Roman" w:hAnsi="Times New Roman" w:cs="Times New Roman"/>
          <w:sz w:val="22"/>
        </w:rPr>
        <w:t xml:space="preserve">before </w:t>
      </w:r>
      <w:r w:rsidR="0070306B" w:rsidRPr="003047EC">
        <w:rPr>
          <w:rFonts w:ascii="Times New Roman" w:hAnsi="Times New Roman" w:cs="Times New Roman"/>
          <w:sz w:val="22"/>
        </w:rPr>
        <w:t>the beam</w:t>
      </w:r>
      <w:r w:rsidR="009621C9" w:rsidRPr="003047EC">
        <w:rPr>
          <w:rFonts w:ascii="Times New Roman" w:hAnsi="Times New Roman" w:cs="Times New Roman"/>
          <w:sz w:val="22"/>
        </w:rPr>
        <w:t xml:space="preserve"> </w:t>
      </w:r>
      <w:r w:rsidR="0070306B" w:rsidRPr="003047EC">
        <w:rPr>
          <w:rFonts w:ascii="Times New Roman" w:hAnsi="Times New Roman" w:cs="Times New Roman"/>
          <w:sz w:val="22"/>
        </w:rPr>
        <w:t>hops</w:t>
      </w:r>
      <w:r w:rsidR="00D81277" w:rsidRPr="003047EC">
        <w:rPr>
          <w:rFonts w:ascii="Times New Roman" w:hAnsi="Times New Roman" w:cs="Times New Roman"/>
          <w:sz w:val="22"/>
        </w:rPr>
        <w:t xml:space="preserve"> </w:t>
      </w:r>
      <w:r w:rsidR="00B04D60" w:rsidRPr="003047EC">
        <w:rPr>
          <w:rFonts w:ascii="Times New Roman" w:hAnsi="Times New Roman" w:cs="Times New Roman"/>
          <w:sz w:val="22"/>
        </w:rPr>
        <w:t>to the next beam footprint.</w:t>
      </w:r>
      <w:r w:rsidR="008A75AE" w:rsidRPr="003047EC">
        <w:t xml:space="preserve"> </w:t>
      </w:r>
      <w:r w:rsidR="008A75AE" w:rsidRPr="003047EC">
        <w:rPr>
          <w:rFonts w:ascii="Times New Roman" w:hAnsi="Times New Roman" w:cs="Times New Roman"/>
          <w:sz w:val="22"/>
        </w:rPr>
        <w:t xml:space="preserve">The same </w:t>
      </w:r>
      <w:r w:rsidR="0070306B" w:rsidRPr="003047EC">
        <w:rPr>
          <w:rFonts w:ascii="Times New Roman" w:hAnsi="Times New Roman" w:cs="Times New Roman"/>
          <w:sz w:val="22"/>
        </w:rPr>
        <w:t xml:space="preserve">procedure </w:t>
      </w:r>
      <w:r w:rsidR="008A75AE" w:rsidRPr="003047EC">
        <w:rPr>
          <w:rFonts w:ascii="Times New Roman" w:hAnsi="Times New Roman" w:cs="Times New Roman"/>
          <w:sz w:val="22"/>
        </w:rPr>
        <w:t xml:space="preserve">is repeated </w:t>
      </w:r>
      <w:r w:rsidR="00262407" w:rsidRPr="003047EC">
        <w:rPr>
          <w:rFonts w:ascii="Times New Roman" w:hAnsi="Times New Roman" w:cs="Times New Roman"/>
          <w:sz w:val="22"/>
        </w:rPr>
        <w:t xml:space="preserve">across four footprints </w:t>
      </w:r>
      <w:r w:rsidR="008A75AE" w:rsidRPr="003047EC">
        <w:rPr>
          <w:rFonts w:ascii="Times New Roman" w:hAnsi="Times New Roman" w:cs="Times New Roman"/>
          <w:sz w:val="22"/>
        </w:rPr>
        <w:t>until all SSBs, SIB1, and SIB19 are transmitted.</w:t>
      </w:r>
      <w:r w:rsidR="002160C3" w:rsidRPr="003047EC">
        <w:rPr>
          <w:rFonts w:ascii="Times New Roman" w:hAnsi="Times New Roman" w:cs="Times New Roman"/>
          <w:sz w:val="22"/>
        </w:rPr>
        <w:t xml:space="preserve"> </w:t>
      </w:r>
      <w:r w:rsidR="00796CA7" w:rsidRPr="003047EC">
        <w:rPr>
          <w:rFonts w:ascii="Times New Roman" w:hAnsi="Times New Roman" w:cs="Times New Roman"/>
          <w:sz w:val="22"/>
        </w:rPr>
        <w:t xml:space="preserve">The dwell time </w:t>
      </w:r>
      <w:r w:rsidR="00293A18" w:rsidRPr="003047EC">
        <w:rPr>
          <w:rFonts w:ascii="Times New Roman" w:hAnsi="Times New Roman" w:cs="Times New Roman"/>
          <w:sz w:val="22"/>
        </w:rPr>
        <w:t>of</w:t>
      </w:r>
      <w:r w:rsidR="00796CA7" w:rsidRPr="003047EC">
        <w:rPr>
          <w:rFonts w:ascii="Times New Roman" w:hAnsi="Times New Roman" w:cs="Times New Roman"/>
          <w:sz w:val="22"/>
        </w:rPr>
        <w:t xml:space="preserve"> each beam can be </w:t>
      </w:r>
      <w:r w:rsidR="0031294F" w:rsidRPr="003047EC">
        <w:rPr>
          <w:rFonts w:ascii="Times New Roman" w:hAnsi="Times New Roman" w:cs="Times New Roman"/>
          <w:sz w:val="22"/>
        </w:rPr>
        <w:t xml:space="preserve">as </w:t>
      </w:r>
      <w:r w:rsidR="00796CA7" w:rsidRPr="003047EC">
        <w:rPr>
          <w:rFonts w:ascii="Times New Roman" w:hAnsi="Times New Roman" w:cs="Times New Roman"/>
          <w:sz w:val="22"/>
        </w:rPr>
        <w:t>short</w:t>
      </w:r>
      <w:r w:rsidR="0031294F" w:rsidRPr="003047EC">
        <w:rPr>
          <w:rFonts w:ascii="Times New Roman" w:hAnsi="Times New Roman" w:cs="Times New Roman"/>
          <w:sz w:val="22"/>
        </w:rPr>
        <w:t xml:space="preserve"> as</w:t>
      </w:r>
      <w:r w:rsidR="00796CA7" w:rsidRPr="003047EC">
        <w:rPr>
          <w:rFonts w:ascii="Times New Roman" w:hAnsi="Times New Roman" w:cs="Times New Roman"/>
          <w:sz w:val="22"/>
        </w:rPr>
        <w:t xml:space="preserve"> 5ms. The revisit time is not larger than SSB periodicity to ensure that the beam returns to the same </w:t>
      </w:r>
      <w:r w:rsidR="00293A18" w:rsidRPr="003047EC">
        <w:rPr>
          <w:rFonts w:ascii="Times New Roman" w:hAnsi="Times New Roman" w:cs="Times New Roman"/>
          <w:sz w:val="22"/>
        </w:rPr>
        <w:t xml:space="preserve">footprint </w:t>
      </w:r>
      <w:r w:rsidR="00796CA7" w:rsidRPr="003047EC">
        <w:rPr>
          <w:rFonts w:ascii="Times New Roman" w:hAnsi="Times New Roman" w:cs="Times New Roman"/>
          <w:sz w:val="22"/>
        </w:rPr>
        <w:t>to provide synchronization information.</w:t>
      </w:r>
    </w:p>
    <w:p w14:paraId="1E0A0C2F" w14:textId="39934C20" w:rsidR="00E96F81" w:rsidRPr="003047EC" w:rsidRDefault="005B3A37" w:rsidP="00432394">
      <w:pPr>
        <w:spacing w:beforeLines="50" w:before="120" w:afterLines="50" w:after="120"/>
        <w:rPr>
          <w:rFonts w:ascii="Times New Roman" w:hAnsi="Times New Roman" w:cs="Times New Roman"/>
          <w:sz w:val="22"/>
        </w:rPr>
      </w:pPr>
      <w:r w:rsidRPr="003047EC">
        <w:rPr>
          <w:rFonts w:ascii="Times New Roman" w:hAnsi="Times New Roman" w:cs="Times New Roman"/>
          <w:sz w:val="22"/>
        </w:rPr>
        <w:t>O</w:t>
      </w:r>
      <w:r w:rsidR="003254F1" w:rsidRPr="003047EC">
        <w:rPr>
          <w:rFonts w:ascii="Times New Roman" w:hAnsi="Times New Roman" w:cs="Times New Roman"/>
          <w:sz w:val="22"/>
        </w:rPr>
        <w:t xml:space="preserve">ption 2 minimizes beam switching </w:t>
      </w:r>
      <w:r w:rsidR="00FA5203" w:rsidRPr="003047EC">
        <w:rPr>
          <w:rFonts w:ascii="Times New Roman" w:hAnsi="Times New Roman" w:cs="Times New Roman"/>
          <w:sz w:val="22"/>
        </w:rPr>
        <w:t>by arranging</w:t>
      </w:r>
      <w:r w:rsidR="00B42535" w:rsidRPr="003047EC">
        <w:rPr>
          <w:rFonts w:ascii="Times New Roman" w:hAnsi="Times New Roman" w:cs="Times New Roman"/>
          <w:sz w:val="22"/>
        </w:rPr>
        <w:t xml:space="preserve"> </w:t>
      </w:r>
      <w:r w:rsidR="003254F1" w:rsidRPr="003047EC">
        <w:rPr>
          <w:rFonts w:ascii="Times New Roman" w:hAnsi="Times New Roman" w:cs="Times New Roman"/>
          <w:sz w:val="22"/>
        </w:rPr>
        <w:t>SIB1</w:t>
      </w:r>
      <w:r w:rsidR="00B42535" w:rsidRPr="003047EC">
        <w:rPr>
          <w:rFonts w:ascii="Times New Roman" w:hAnsi="Times New Roman" w:cs="Times New Roman"/>
          <w:sz w:val="22"/>
        </w:rPr>
        <w:t>/</w:t>
      </w:r>
      <w:r w:rsidR="003254F1" w:rsidRPr="003047EC">
        <w:rPr>
          <w:rFonts w:ascii="Times New Roman" w:hAnsi="Times New Roman" w:cs="Times New Roman"/>
          <w:sz w:val="22"/>
        </w:rPr>
        <w:t xml:space="preserve">SIB19 </w:t>
      </w:r>
      <w:r w:rsidR="00B42535" w:rsidRPr="003047EC">
        <w:rPr>
          <w:rFonts w:ascii="Times New Roman" w:hAnsi="Times New Roman" w:cs="Times New Roman"/>
          <w:sz w:val="22"/>
        </w:rPr>
        <w:t xml:space="preserve">adjacent </w:t>
      </w:r>
      <w:r w:rsidR="003254F1" w:rsidRPr="003047EC">
        <w:rPr>
          <w:rFonts w:ascii="Times New Roman" w:hAnsi="Times New Roman" w:cs="Times New Roman"/>
          <w:sz w:val="22"/>
        </w:rPr>
        <w:t>to the SSB</w:t>
      </w:r>
      <w:r w:rsidR="00FD11BD" w:rsidRPr="003047EC">
        <w:rPr>
          <w:rFonts w:ascii="Times New Roman" w:hAnsi="Times New Roman" w:cs="Times New Roman"/>
          <w:sz w:val="22"/>
        </w:rPr>
        <w:t>,</w:t>
      </w:r>
      <w:r w:rsidR="003254F1" w:rsidRPr="003047EC">
        <w:rPr>
          <w:rFonts w:ascii="Times New Roman" w:hAnsi="Times New Roman" w:cs="Times New Roman"/>
          <w:sz w:val="22"/>
        </w:rPr>
        <w:t xml:space="preserve"> </w:t>
      </w:r>
      <w:r w:rsidR="00FD11BD" w:rsidRPr="003047EC">
        <w:rPr>
          <w:rFonts w:ascii="Times New Roman" w:hAnsi="Times New Roman" w:cs="Times New Roman"/>
          <w:sz w:val="22"/>
        </w:rPr>
        <w:t>m</w:t>
      </w:r>
      <w:r w:rsidR="00B37C96" w:rsidRPr="003047EC">
        <w:rPr>
          <w:rFonts w:ascii="Times New Roman" w:hAnsi="Times New Roman" w:cs="Times New Roman"/>
          <w:sz w:val="22"/>
        </w:rPr>
        <w:t>eanwhile</w:t>
      </w:r>
      <w:r w:rsidR="003254F1" w:rsidRPr="003047EC">
        <w:rPr>
          <w:rFonts w:ascii="Times New Roman" w:hAnsi="Times New Roman" w:cs="Times New Roman"/>
          <w:sz w:val="22"/>
        </w:rPr>
        <w:t xml:space="preserve">, </w:t>
      </w:r>
      <w:r w:rsidR="00B37C96" w:rsidRPr="003047EC">
        <w:rPr>
          <w:rFonts w:ascii="Times New Roman" w:hAnsi="Times New Roman" w:cs="Times New Roman"/>
          <w:sz w:val="22"/>
        </w:rPr>
        <w:t xml:space="preserve">it also </w:t>
      </w:r>
      <w:r w:rsidR="003254F1" w:rsidRPr="003047EC">
        <w:rPr>
          <w:rFonts w:ascii="Times New Roman" w:hAnsi="Times New Roman" w:cs="Times New Roman"/>
          <w:sz w:val="22"/>
        </w:rPr>
        <w:t>modifies the SSB pattern</w:t>
      </w:r>
      <w:r w:rsidR="00B37C96" w:rsidRPr="003047EC">
        <w:rPr>
          <w:rFonts w:ascii="Times New Roman" w:hAnsi="Times New Roman" w:cs="Times New Roman"/>
          <w:sz w:val="22"/>
        </w:rPr>
        <w:t xml:space="preserve"> and </w:t>
      </w:r>
      <w:r w:rsidR="003254F1" w:rsidRPr="003047EC">
        <w:rPr>
          <w:rFonts w:ascii="Times New Roman" w:hAnsi="Times New Roman" w:cs="Times New Roman"/>
          <w:sz w:val="22"/>
        </w:rPr>
        <w:t>deviat</w:t>
      </w:r>
      <w:r w:rsidR="00B37C96" w:rsidRPr="003047EC">
        <w:rPr>
          <w:rFonts w:ascii="Times New Roman" w:hAnsi="Times New Roman" w:cs="Times New Roman"/>
          <w:sz w:val="22"/>
        </w:rPr>
        <w:t>es</w:t>
      </w:r>
      <w:r w:rsidR="003254F1" w:rsidRPr="003047EC">
        <w:rPr>
          <w:rFonts w:ascii="Times New Roman" w:hAnsi="Times New Roman" w:cs="Times New Roman"/>
          <w:sz w:val="22"/>
        </w:rPr>
        <w:t xml:space="preserve"> from the </w:t>
      </w:r>
      <w:r w:rsidR="00B37C96" w:rsidRPr="003047EC">
        <w:rPr>
          <w:rFonts w:ascii="Times New Roman" w:hAnsi="Times New Roman" w:cs="Times New Roman"/>
          <w:sz w:val="22"/>
        </w:rPr>
        <w:t xml:space="preserve">existing </w:t>
      </w:r>
      <w:r w:rsidR="003254F1" w:rsidRPr="003047EC">
        <w:rPr>
          <w:rFonts w:ascii="Times New Roman" w:hAnsi="Times New Roman" w:cs="Times New Roman"/>
          <w:sz w:val="22"/>
        </w:rPr>
        <w:t>specs.</w:t>
      </w:r>
      <w:r w:rsidR="00CE304A" w:rsidRPr="003047EC">
        <w:rPr>
          <w:rFonts w:ascii="Times New Roman" w:hAnsi="Times New Roman" w:cs="Times New Roman"/>
          <w:sz w:val="22"/>
        </w:rPr>
        <w:t xml:space="preserve"> </w:t>
      </w:r>
      <w:r w:rsidR="00FD11BD" w:rsidRPr="003047EC">
        <w:rPr>
          <w:rFonts w:ascii="Times New Roman" w:hAnsi="Times New Roman" w:cs="Times New Roman"/>
          <w:sz w:val="22"/>
        </w:rPr>
        <w:t>Without impact of</w:t>
      </w:r>
      <w:r w:rsidR="00D908A4" w:rsidRPr="003047EC">
        <w:rPr>
          <w:rFonts w:ascii="Times New Roman" w:hAnsi="Times New Roman" w:cs="Times New Roman"/>
          <w:sz w:val="22"/>
        </w:rPr>
        <w:t xml:space="preserve"> </w:t>
      </w:r>
      <w:r w:rsidR="009B7463" w:rsidRPr="003047EC">
        <w:rPr>
          <w:rFonts w:ascii="Times New Roman" w:hAnsi="Times New Roman" w:cs="Times New Roman"/>
          <w:sz w:val="22"/>
        </w:rPr>
        <w:t xml:space="preserve">SSB pattern </w:t>
      </w:r>
      <w:r w:rsidR="00FD11BD" w:rsidRPr="003047EC">
        <w:rPr>
          <w:rFonts w:ascii="Times New Roman" w:hAnsi="Times New Roman" w:cs="Times New Roman"/>
          <w:sz w:val="22"/>
        </w:rPr>
        <w:t xml:space="preserve">on </w:t>
      </w:r>
      <w:r w:rsidR="009B7463" w:rsidRPr="003047EC">
        <w:rPr>
          <w:rFonts w:ascii="Times New Roman" w:hAnsi="Times New Roman" w:cs="Times New Roman"/>
          <w:sz w:val="22"/>
        </w:rPr>
        <w:t>specs</w:t>
      </w:r>
      <w:r w:rsidR="006D7AD4" w:rsidRPr="003047EC">
        <w:rPr>
          <w:rFonts w:ascii="Times New Roman" w:hAnsi="Times New Roman" w:cs="Times New Roman"/>
          <w:sz w:val="22"/>
        </w:rPr>
        <w:t xml:space="preserve">, </w:t>
      </w:r>
      <w:r w:rsidR="00B93D93" w:rsidRPr="003047EC">
        <w:rPr>
          <w:rFonts w:ascii="Times New Roman" w:hAnsi="Times New Roman" w:cs="Times New Roman"/>
          <w:sz w:val="22"/>
        </w:rPr>
        <w:t xml:space="preserve">the 16 </w:t>
      </w:r>
      <w:r w:rsidR="00FD11BD" w:rsidRPr="003047EC">
        <w:rPr>
          <w:rFonts w:ascii="Times New Roman" w:hAnsi="Times New Roman" w:cs="Times New Roman"/>
          <w:sz w:val="22"/>
        </w:rPr>
        <w:t xml:space="preserve">simultaneously </w:t>
      </w:r>
      <w:r w:rsidR="00B93D93" w:rsidRPr="003047EC">
        <w:rPr>
          <w:rFonts w:ascii="Times New Roman" w:hAnsi="Times New Roman" w:cs="Times New Roman"/>
          <w:sz w:val="22"/>
        </w:rPr>
        <w:t xml:space="preserve">active beams in Set 1-2 </w:t>
      </w:r>
      <w:r w:rsidR="00FD11BD" w:rsidRPr="003047EC">
        <w:rPr>
          <w:rFonts w:ascii="Times New Roman" w:hAnsi="Times New Roman" w:cs="Times New Roman"/>
          <w:sz w:val="22"/>
        </w:rPr>
        <w:t xml:space="preserve">could </w:t>
      </w:r>
      <w:r w:rsidR="00B93D93" w:rsidRPr="003047EC">
        <w:rPr>
          <w:rFonts w:ascii="Times New Roman" w:hAnsi="Times New Roman" w:cs="Times New Roman"/>
          <w:sz w:val="22"/>
        </w:rPr>
        <w:t xml:space="preserve">be </w:t>
      </w:r>
      <w:r w:rsidR="007268C6" w:rsidRPr="003047EC">
        <w:rPr>
          <w:rFonts w:ascii="Times New Roman" w:hAnsi="Times New Roman" w:cs="Times New Roman"/>
          <w:sz w:val="22"/>
        </w:rPr>
        <w:t xml:space="preserve">grouped into four sets, each containing four beams. </w:t>
      </w:r>
      <w:r w:rsidR="00FD11BD" w:rsidRPr="003047EC">
        <w:rPr>
          <w:rFonts w:ascii="Times New Roman" w:hAnsi="Times New Roman" w:cs="Times New Roman"/>
          <w:sz w:val="22"/>
        </w:rPr>
        <w:t xml:space="preserve">For </w:t>
      </w:r>
      <w:r w:rsidR="006D7AD4" w:rsidRPr="003047EC">
        <w:rPr>
          <w:rFonts w:ascii="Times New Roman" w:hAnsi="Times New Roman" w:cs="Times New Roman"/>
          <w:sz w:val="22"/>
        </w:rPr>
        <w:t xml:space="preserve">each group, the first beam </w:t>
      </w:r>
      <w:bookmarkStart w:id="13" w:name="OLE_LINK13"/>
      <w:bookmarkStart w:id="14" w:name="OLE_LINK14"/>
      <w:r w:rsidR="008A6462" w:rsidRPr="003047EC">
        <w:rPr>
          <w:rFonts w:ascii="Times New Roman" w:hAnsi="Times New Roman" w:cs="Times New Roman"/>
          <w:sz w:val="22"/>
        </w:rPr>
        <w:t xml:space="preserve">is used to </w:t>
      </w:r>
      <w:r w:rsidR="006D7AD4" w:rsidRPr="003047EC">
        <w:rPr>
          <w:rFonts w:ascii="Times New Roman" w:hAnsi="Times New Roman" w:cs="Times New Roman"/>
          <w:sz w:val="22"/>
        </w:rPr>
        <w:t xml:space="preserve">transmit </w:t>
      </w:r>
      <w:r w:rsidR="001166D0" w:rsidRPr="003047EC">
        <w:rPr>
          <w:rFonts w:ascii="Times New Roman" w:hAnsi="Times New Roman" w:cs="Times New Roman"/>
          <w:sz w:val="22"/>
        </w:rPr>
        <w:t>one</w:t>
      </w:r>
      <w:r w:rsidR="006D7AD4" w:rsidRPr="003047EC">
        <w:rPr>
          <w:rFonts w:ascii="Times New Roman" w:hAnsi="Times New Roman" w:cs="Times New Roman"/>
          <w:sz w:val="22"/>
        </w:rPr>
        <w:t xml:space="preserve"> SSB </w:t>
      </w:r>
      <w:bookmarkEnd w:id="13"/>
      <w:bookmarkEnd w:id="14"/>
      <w:r w:rsidR="008A6462" w:rsidRPr="003047EC">
        <w:rPr>
          <w:rFonts w:ascii="Times New Roman" w:hAnsi="Times New Roman" w:cs="Times New Roman"/>
          <w:sz w:val="22"/>
        </w:rPr>
        <w:t>to</w:t>
      </w:r>
      <w:r w:rsidR="006D7AD4" w:rsidRPr="003047EC">
        <w:rPr>
          <w:rFonts w:ascii="Times New Roman" w:hAnsi="Times New Roman" w:cs="Times New Roman"/>
          <w:sz w:val="22"/>
        </w:rPr>
        <w:t xml:space="preserve"> the first beam footprint</w:t>
      </w:r>
      <w:r w:rsidR="006F46B9" w:rsidRPr="003047EC">
        <w:rPr>
          <w:rFonts w:ascii="Times New Roman" w:hAnsi="Times New Roman" w:cs="Times New Roman"/>
          <w:sz w:val="22"/>
        </w:rPr>
        <w:t xml:space="preserve">, and the second beam follows to transmit </w:t>
      </w:r>
      <w:r w:rsidR="001166D0" w:rsidRPr="003047EC">
        <w:rPr>
          <w:rFonts w:ascii="Times New Roman" w:hAnsi="Times New Roman" w:cs="Times New Roman"/>
          <w:sz w:val="22"/>
        </w:rPr>
        <w:t xml:space="preserve">another </w:t>
      </w:r>
      <w:r w:rsidR="006F46B9" w:rsidRPr="003047EC">
        <w:rPr>
          <w:rFonts w:ascii="Times New Roman" w:hAnsi="Times New Roman" w:cs="Times New Roman"/>
          <w:sz w:val="22"/>
        </w:rPr>
        <w:t xml:space="preserve">SSB immediately </w:t>
      </w:r>
      <w:r w:rsidR="008A6462" w:rsidRPr="003047EC">
        <w:rPr>
          <w:rFonts w:ascii="Times New Roman" w:hAnsi="Times New Roman" w:cs="Times New Roman"/>
          <w:sz w:val="22"/>
        </w:rPr>
        <w:t>to</w:t>
      </w:r>
      <w:r w:rsidR="006F46B9" w:rsidRPr="003047EC">
        <w:rPr>
          <w:rFonts w:ascii="Times New Roman" w:hAnsi="Times New Roman" w:cs="Times New Roman"/>
          <w:sz w:val="22"/>
        </w:rPr>
        <w:t xml:space="preserve"> the second beam footprint, and </w:t>
      </w:r>
      <w:r w:rsidR="005F4791" w:rsidRPr="003047EC">
        <w:rPr>
          <w:rFonts w:ascii="Times New Roman" w:hAnsi="Times New Roman" w:cs="Times New Roman"/>
          <w:sz w:val="22"/>
        </w:rPr>
        <w:t>similarly</w:t>
      </w:r>
      <w:r w:rsidR="006F46B9" w:rsidRPr="003047EC">
        <w:rPr>
          <w:rFonts w:ascii="Times New Roman" w:hAnsi="Times New Roman" w:cs="Times New Roman"/>
          <w:sz w:val="22"/>
        </w:rPr>
        <w:t xml:space="preserve"> for the</w:t>
      </w:r>
      <w:r w:rsidR="001166D0" w:rsidRPr="003047EC">
        <w:rPr>
          <w:rFonts w:ascii="Times New Roman" w:hAnsi="Times New Roman" w:cs="Times New Roman"/>
          <w:sz w:val="22"/>
        </w:rPr>
        <w:t xml:space="preserve"> subsequent</w:t>
      </w:r>
      <w:r w:rsidR="006F46B9" w:rsidRPr="003047EC">
        <w:rPr>
          <w:rFonts w:ascii="Times New Roman" w:hAnsi="Times New Roman" w:cs="Times New Roman"/>
          <w:sz w:val="22"/>
        </w:rPr>
        <w:t xml:space="preserve"> third an</w:t>
      </w:r>
      <w:r w:rsidR="00A0675D" w:rsidRPr="003047EC">
        <w:rPr>
          <w:rFonts w:ascii="Times New Roman" w:hAnsi="Times New Roman" w:cs="Times New Roman"/>
          <w:sz w:val="22"/>
        </w:rPr>
        <w:t>d</w:t>
      </w:r>
      <w:r w:rsidR="006F46B9" w:rsidRPr="003047EC">
        <w:rPr>
          <w:rFonts w:ascii="Times New Roman" w:hAnsi="Times New Roman" w:cs="Times New Roman"/>
          <w:sz w:val="22"/>
        </w:rPr>
        <w:t xml:space="preserve"> fourth beams </w:t>
      </w:r>
      <w:r w:rsidR="001166D0" w:rsidRPr="003047EC">
        <w:rPr>
          <w:rFonts w:ascii="Times New Roman" w:hAnsi="Times New Roman" w:cs="Times New Roman"/>
          <w:sz w:val="22"/>
        </w:rPr>
        <w:t xml:space="preserve">to </w:t>
      </w:r>
      <w:r w:rsidR="006F46B9" w:rsidRPr="003047EC">
        <w:rPr>
          <w:rFonts w:ascii="Times New Roman" w:hAnsi="Times New Roman" w:cs="Times New Roman"/>
          <w:sz w:val="22"/>
        </w:rPr>
        <w:t>respective footprints.</w:t>
      </w:r>
      <w:r w:rsidR="00CE304A" w:rsidRPr="003047EC">
        <w:rPr>
          <w:rFonts w:ascii="Times New Roman" w:hAnsi="Times New Roman" w:cs="Times New Roman"/>
          <w:sz w:val="22"/>
        </w:rPr>
        <w:t xml:space="preserve"> </w:t>
      </w:r>
      <w:r w:rsidR="006D7AD4" w:rsidRPr="003047EC">
        <w:rPr>
          <w:rFonts w:ascii="Times New Roman" w:hAnsi="Times New Roman" w:cs="Times New Roman"/>
          <w:sz w:val="22"/>
        </w:rPr>
        <w:t>This sequential</w:t>
      </w:r>
      <w:r w:rsidR="00CE304A" w:rsidRPr="003047EC">
        <w:rPr>
          <w:rFonts w:ascii="Times New Roman" w:hAnsi="Times New Roman" w:cs="Times New Roman"/>
          <w:sz w:val="22"/>
        </w:rPr>
        <w:t xml:space="preserve"> group</w:t>
      </w:r>
      <w:r w:rsidR="006D7AD4" w:rsidRPr="003047EC">
        <w:rPr>
          <w:rFonts w:ascii="Times New Roman" w:hAnsi="Times New Roman" w:cs="Times New Roman"/>
          <w:sz w:val="22"/>
        </w:rPr>
        <w:t xml:space="preserve"> transmission strategy</w:t>
      </w:r>
      <w:r w:rsidR="005F4791" w:rsidRPr="003047EC">
        <w:rPr>
          <w:rFonts w:ascii="Times New Roman" w:hAnsi="Times New Roman" w:cs="Times New Roman"/>
          <w:sz w:val="22"/>
        </w:rPr>
        <w:t xml:space="preserve"> could</w:t>
      </w:r>
      <w:r w:rsidR="006D7AD4" w:rsidRPr="003047EC">
        <w:rPr>
          <w:rFonts w:ascii="Times New Roman" w:hAnsi="Times New Roman" w:cs="Times New Roman"/>
          <w:sz w:val="22"/>
        </w:rPr>
        <w:t xml:space="preserve"> ensure that the SSB pattern remains consistent with </w:t>
      </w:r>
      <w:r w:rsidR="005F4791" w:rsidRPr="003047EC">
        <w:rPr>
          <w:rFonts w:ascii="Times New Roman" w:hAnsi="Times New Roman" w:cs="Times New Roman"/>
          <w:sz w:val="22"/>
        </w:rPr>
        <w:t xml:space="preserve">existing </w:t>
      </w:r>
      <w:r w:rsidR="006D7AD4" w:rsidRPr="003047EC">
        <w:rPr>
          <w:rFonts w:ascii="Times New Roman" w:hAnsi="Times New Roman" w:cs="Times New Roman"/>
          <w:sz w:val="22"/>
        </w:rPr>
        <w:t>standards.</w:t>
      </w:r>
      <w:r w:rsidR="0018683F" w:rsidRPr="003047EC">
        <w:rPr>
          <w:rFonts w:ascii="Times New Roman" w:hAnsi="Times New Roman" w:cs="Times New Roman"/>
          <w:sz w:val="22"/>
        </w:rPr>
        <w:t xml:space="preserve"> However, neither Option 1 nor Option 2 can achieve full coverage for Set 1-2 when the SSB periodicity is 160ms.</w:t>
      </w:r>
    </w:p>
    <w:p w14:paraId="03674F5A" w14:textId="6C2E2228" w:rsidR="00432394" w:rsidRPr="003047EC" w:rsidRDefault="00432394" w:rsidP="00432394">
      <w:pPr>
        <w:spacing w:beforeLines="50" w:before="120" w:afterLines="50" w:after="120"/>
        <w:rPr>
          <w:rFonts w:ascii="Times New Roman" w:eastAsia="宋体" w:hAnsi="Times New Roman" w:cs="Times New Roman"/>
          <w:sz w:val="22"/>
        </w:rPr>
      </w:pPr>
      <w:r w:rsidRPr="003047EC">
        <w:rPr>
          <w:rFonts w:ascii="Times New Roman" w:eastAsia="宋体" w:hAnsi="Times New Roman" w:cs="Times New Roman"/>
          <w:sz w:val="22"/>
        </w:rPr>
        <w:t>Considering the efficient payload power consumption of satellite, the imbalanced user distribution among different beam footprints and corresponding traffic demands will lead to an unequal beam/dwell time resource allocation or configuration. The imbalanced user distribution of different beam footprints should be considered for the beam hopping pattern design.</w:t>
      </w:r>
    </w:p>
    <w:p w14:paraId="2D5BE0A0" w14:textId="2558E6B3" w:rsidR="00432394" w:rsidRPr="003047EC" w:rsidRDefault="00432394" w:rsidP="00432394">
      <w:pPr>
        <w:spacing w:beforeLines="50" w:before="120" w:afterLines="50" w:after="120"/>
        <w:rPr>
          <w:rFonts w:ascii="Times New Roman" w:hAnsi="Times New Roman" w:cs="Times New Roman"/>
          <w:sz w:val="22"/>
        </w:rPr>
      </w:pPr>
      <w:r w:rsidRPr="003047EC">
        <w:rPr>
          <w:rFonts w:ascii="Times New Roman" w:hAnsi="Times New Roman" w:cs="Times New Roman"/>
          <w:sz w:val="22"/>
        </w:rPr>
        <w:t>The UL beams are used for PRACH/Msg3 transmission to initiate the random access</w:t>
      </w:r>
      <w:r w:rsidR="004234D6" w:rsidRPr="003047EC">
        <w:rPr>
          <w:rFonts w:ascii="Times New Roman" w:hAnsi="Times New Roman" w:cs="Times New Roman"/>
          <w:sz w:val="22"/>
        </w:rPr>
        <w:t>,</w:t>
      </w:r>
      <w:r w:rsidRPr="003047EC">
        <w:rPr>
          <w:rFonts w:ascii="Times New Roman" w:hAnsi="Times New Roman" w:cs="Times New Roman"/>
          <w:sz w:val="22"/>
        </w:rPr>
        <w:t xml:space="preserve"> HARQ feedback</w:t>
      </w:r>
      <w:r w:rsidR="004234D6" w:rsidRPr="003047EC">
        <w:rPr>
          <w:rFonts w:ascii="Times New Roman" w:hAnsi="Times New Roman" w:cs="Times New Roman"/>
          <w:sz w:val="22"/>
        </w:rPr>
        <w:t xml:space="preserve">, </w:t>
      </w:r>
      <w:r w:rsidR="004234D6" w:rsidRPr="003047EC">
        <w:rPr>
          <w:rFonts w:ascii="Times New Roman" w:hAnsi="Times New Roman" w:cs="Times New Roman" w:hint="eastAsia"/>
          <w:sz w:val="22"/>
        </w:rPr>
        <w:t>etc</w:t>
      </w:r>
      <w:r w:rsidRPr="003047EC">
        <w:rPr>
          <w:rFonts w:ascii="Times New Roman" w:hAnsi="Times New Roman" w:cs="Times New Roman"/>
          <w:sz w:val="22"/>
        </w:rPr>
        <w:t xml:space="preserve">. If beam hopping includes UL beams as well, the UL beam hopping pattern should be considered in conjunction with the DL beam hopping pattern. Additionally, the beam hopping patterns for both UL and DL should take the </w:t>
      </w:r>
      <w:r w:rsidR="00001CFD" w:rsidRPr="003047EC">
        <w:rPr>
          <w:rFonts w:ascii="Times New Roman" w:hAnsi="Times New Roman" w:cs="Times New Roman"/>
          <w:sz w:val="22"/>
        </w:rPr>
        <w:t>DL</w:t>
      </w:r>
      <w:r w:rsidR="007A0A11" w:rsidRPr="003047EC">
        <w:rPr>
          <w:rFonts w:ascii="Times New Roman" w:hAnsi="Times New Roman" w:cs="Times New Roman"/>
          <w:sz w:val="22"/>
        </w:rPr>
        <w:t>/</w:t>
      </w:r>
      <w:r w:rsidR="00001CFD" w:rsidRPr="003047EC">
        <w:rPr>
          <w:rFonts w:ascii="Times New Roman" w:hAnsi="Times New Roman" w:cs="Times New Roman"/>
          <w:sz w:val="22"/>
        </w:rPr>
        <w:t>UL inter</w:t>
      </w:r>
      <w:r w:rsidR="006E7C7A" w:rsidRPr="003047EC">
        <w:rPr>
          <w:rFonts w:ascii="Times New Roman" w:hAnsi="Times New Roman" w:cs="Times New Roman"/>
          <w:sz w:val="22"/>
        </w:rPr>
        <w:t>-</w:t>
      </w:r>
      <w:r w:rsidR="00001CFD" w:rsidRPr="003047EC">
        <w:rPr>
          <w:rFonts w:ascii="Times New Roman" w:hAnsi="Times New Roman" w:cs="Times New Roman"/>
          <w:sz w:val="22"/>
        </w:rPr>
        <w:t>beam interference reduction</w:t>
      </w:r>
      <w:r w:rsidRPr="003047EC">
        <w:rPr>
          <w:rFonts w:ascii="Times New Roman" w:hAnsi="Times New Roman" w:cs="Times New Roman"/>
          <w:sz w:val="22"/>
        </w:rPr>
        <w:t xml:space="preserve"> into consideration.</w:t>
      </w:r>
    </w:p>
    <w:p w14:paraId="38C5250E" w14:textId="77777777" w:rsidR="00432394" w:rsidRPr="003047EC" w:rsidRDefault="00432394" w:rsidP="00432394">
      <w:pPr>
        <w:spacing w:beforeLines="50" w:before="120" w:afterLines="50" w:after="120"/>
        <w:rPr>
          <w:rFonts w:ascii="Times New Roman" w:hAnsi="Times New Roman" w:cs="Times New Roman"/>
          <w:b/>
          <w:bCs/>
          <w:i/>
          <w:iCs/>
          <w:sz w:val="22"/>
        </w:rPr>
      </w:pPr>
      <w:r w:rsidRPr="003047EC">
        <w:rPr>
          <w:rFonts w:ascii="Times New Roman" w:hAnsi="Times New Roman" w:cs="Times New Roman"/>
          <w:b/>
          <w:bCs/>
          <w:i/>
          <w:iCs/>
          <w:sz w:val="22"/>
        </w:rPr>
        <w:t>Proposal 2: RAN1 to consider the beam hopping pattern, including dwell time and revisit time, and the UL beam hopping pattern should be considered in conjunction with the DL beam hopping pattern.</w:t>
      </w:r>
    </w:p>
    <w:p w14:paraId="3D07D39A" w14:textId="2AA4B099" w:rsidR="00237857" w:rsidRPr="003047EC" w:rsidRDefault="00432394" w:rsidP="00237857">
      <w:pPr>
        <w:spacing w:beforeLines="50" w:before="120" w:afterLines="50" w:after="120"/>
        <w:rPr>
          <w:rFonts w:ascii="Times New Roman" w:hAnsi="Times New Roman" w:cs="Times New Roman"/>
          <w:b/>
          <w:bCs/>
          <w:i/>
          <w:iCs/>
          <w:sz w:val="22"/>
        </w:rPr>
      </w:pPr>
      <w:r w:rsidRPr="003047EC">
        <w:rPr>
          <w:rFonts w:ascii="Times New Roman" w:hAnsi="Times New Roman" w:cs="Times New Roman"/>
          <w:b/>
          <w:bCs/>
          <w:i/>
          <w:iCs/>
          <w:sz w:val="22"/>
        </w:rPr>
        <w:t xml:space="preserve">Proposal 3: The imbalanced user distribution of different beam footprints and </w:t>
      </w:r>
      <w:r w:rsidR="003366F1" w:rsidRPr="003047EC">
        <w:rPr>
          <w:rFonts w:ascii="Times New Roman" w:hAnsi="Times New Roman" w:cs="Times New Roman"/>
          <w:b/>
          <w:bCs/>
          <w:i/>
          <w:iCs/>
          <w:sz w:val="22"/>
        </w:rPr>
        <w:t xml:space="preserve">DL/UL </w:t>
      </w:r>
      <w:r w:rsidRPr="003047EC">
        <w:rPr>
          <w:rFonts w:ascii="Times New Roman" w:hAnsi="Times New Roman" w:cs="Times New Roman"/>
          <w:b/>
          <w:bCs/>
          <w:i/>
          <w:iCs/>
          <w:sz w:val="22"/>
        </w:rPr>
        <w:t>inter</w:t>
      </w:r>
      <w:r w:rsidR="00134DE0" w:rsidRPr="003047EC">
        <w:rPr>
          <w:rFonts w:ascii="Times New Roman" w:hAnsi="Times New Roman" w:cs="Times New Roman"/>
          <w:b/>
          <w:bCs/>
          <w:i/>
          <w:iCs/>
          <w:sz w:val="22"/>
        </w:rPr>
        <w:t>-</w:t>
      </w:r>
      <w:r w:rsidRPr="003047EC">
        <w:rPr>
          <w:rFonts w:ascii="Times New Roman" w:hAnsi="Times New Roman" w:cs="Times New Roman"/>
          <w:b/>
          <w:bCs/>
          <w:i/>
          <w:iCs/>
          <w:sz w:val="22"/>
        </w:rPr>
        <w:t>beam interference should be considered for the beam hopping pattern design.</w:t>
      </w:r>
    </w:p>
    <w:p w14:paraId="023AB22D" w14:textId="7BDB12C8" w:rsidR="003C2E9A" w:rsidRPr="003047EC" w:rsidRDefault="007D2CC5" w:rsidP="007C4DA4">
      <w:pPr>
        <w:spacing w:beforeLines="50" w:before="120" w:afterLines="50" w:after="120"/>
        <w:outlineLvl w:val="2"/>
        <w:rPr>
          <w:rFonts w:ascii="Times New Roman" w:hAnsi="Times New Roman" w:cs="Times New Roman"/>
          <w:b/>
          <w:bCs/>
          <w:sz w:val="22"/>
        </w:rPr>
      </w:pPr>
      <w:r w:rsidRPr="003047EC">
        <w:rPr>
          <w:rFonts w:ascii="Times New Roman" w:hAnsi="Times New Roman" w:cs="Times New Roman" w:hint="eastAsia"/>
          <w:b/>
          <w:bCs/>
          <w:sz w:val="22"/>
        </w:rPr>
        <w:t>2.1.</w:t>
      </w:r>
      <w:r w:rsidR="00FB2E62" w:rsidRPr="003047EC">
        <w:rPr>
          <w:rFonts w:ascii="Times New Roman" w:hAnsi="Times New Roman" w:cs="Times New Roman" w:hint="eastAsia"/>
          <w:b/>
          <w:bCs/>
          <w:sz w:val="22"/>
        </w:rPr>
        <w:t>2</w:t>
      </w:r>
      <w:r w:rsidRPr="003047EC">
        <w:rPr>
          <w:rFonts w:ascii="Times New Roman" w:hAnsi="Times New Roman" w:cs="Times New Roman" w:hint="eastAsia"/>
          <w:b/>
          <w:bCs/>
          <w:sz w:val="22"/>
        </w:rPr>
        <w:t xml:space="preserve"> </w:t>
      </w:r>
      <w:r w:rsidR="003C2E9A" w:rsidRPr="003047EC">
        <w:rPr>
          <w:rFonts w:ascii="Times New Roman" w:hAnsi="Times New Roman" w:cs="Times New Roman" w:hint="eastAsia"/>
          <w:b/>
          <w:bCs/>
          <w:sz w:val="22"/>
        </w:rPr>
        <w:t>Impact of extended SSB periodicity</w:t>
      </w:r>
    </w:p>
    <w:p w14:paraId="2DC12BBD" w14:textId="00C5D178" w:rsidR="00E9041A" w:rsidRPr="003047EC" w:rsidRDefault="00567C6C" w:rsidP="00E9041A">
      <w:pPr>
        <w:spacing w:beforeLines="50" w:before="120" w:afterLines="50" w:after="120"/>
        <w:rPr>
          <w:rFonts w:ascii="Times New Roman" w:hAnsi="Times New Roman" w:cs="Times New Roman"/>
          <w:sz w:val="22"/>
          <w:szCs w:val="22"/>
        </w:rPr>
      </w:pPr>
      <w:r w:rsidRPr="003047EC">
        <w:rPr>
          <w:rFonts w:ascii="Times New Roman" w:hAnsi="Times New Roman" w:cs="Times New Roman" w:hint="eastAsia"/>
          <w:sz w:val="22"/>
          <w:szCs w:val="22"/>
        </w:rPr>
        <w:t>I</w:t>
      </w:r>
      <w:r w:rsidR="00C63E32" w:rsidRPr="003047EC">
        <w:rPr>
          <w:rFonts w:ascii="Times New Roman" w:hAnsi="Times New Roman" w:cs="Times New Roman" w:hint="eastAsia"/>
          <w:sz w:val="22"/>
          <w:szCs w:val="22"/>
        </w:rPr>
        <w:t>n RAN1#120</w:t>
      </w:r>
      <w:r w:rsidRPr="003047EC">
        <w:rPr>
          <w:rFonts w:ascii="Times New Roman" w:hAnsi="Times New Roman" w:cs="Times New Roman" w:hint="eastAsia"/>
          <w:sz w:val="22"/>
          <w:szCs w:val="22"/>
        </w:rPr>
        <w:t xml:space="preserve"> meeting, </w:t>
      </w:r>
      <w:r w:rsidR="00E9041A" w:rsidRPr="003047EC">
        <w:rPr>
          <w:rFonts w:ascii="Times New Roman" w:hAnsi="Times New Roman" w:cs="Times New Roman" w:hint="eastAsia"/>
          <w:sz w:val="22"/>
          <w:szCs w:val="22"/>
        </w:rPr>
        <w:t xml:space="preserve">160ms is supported as </w:t>
      </w:r>
      <w:r w:rsidR="00E9041A" w:rsidRPr="003047EC">
        <w:rPr>
          <w:rFonts w:ascii="Times New Roman" w:eastAsia="宋体" w:hAnsi="Times New Roman" w:hint="eastAsia"/>
          <w:sz w:val="22"/>
          <w:szCs w:val="22"/>
        </w:rPr>
        <w:t>t</w:t>
      </w:r>
      <w:r w:rsidR="00E9041A" w:rsidRPr="003047EC">
        <w:rPr>
          <w:rFonts w:ascii="Times New Roman" w:eastAsia="宋体" w:hAnsi="Times New Roman"/>
          <w:sz w:val="22"/>
          <w:szCs w:val="22"/>
        </w:rPr>
        <w:t>he maximum of the additional default value</w:t>
      </w:r>
      <w:r w:rsidR="00E9041A" w:rsidRPr="003047EC">
        <w:rPr>
          <w:rFonts w:ascii="Times New Roman" w:hAnsi="Times New Roman" w:cs="Times New Roman" w:hint="eastAsia"/>
          <w:sz w:val="22"/>
          <w:szCs w:val="22"/>
        </w:rPr>
        <w:t xml:space="preserve"> </w:t>
      </w:r>
      <w:r w:rsidR="00E9041A" w:rsidRPr="003047EC">
        <w:rPr>
          <w:rFonts w:ascii="Times New Roman" w:eastAsia="宋体" w:hAnsi="Times New Roman"/>
          <w:sz w:val="22"/>
          <w:szCs w:val="22"/>
        </w:rPr>
        <w:t>(apart from the existing 20ms value)</w:t>
      </w:r>
      <w:r w:rsidR="00E9041A" w:rsidRPr="003047EC">
        <w:rPr>
          <w:rFonts w:ascii="Times New Roman" w:eastAsia="宋体" w:hAnsi="Times New Roman" w:hint="eastAsia"/>
          <w:sz w:val="22"/>
          <w:szCs w:val="22"/>
        </w:rPr>
        <w:t xml:space="preserve"> for </w:t>
      </w:r>
      <w:r w:rsidR="00E9041A" w:rsidRPr="003047EC">
        <w:rPr>
          <w:rFonts w:ascii="Times New Roman" w:hAnsi="Times New Roman" w:cs="Times New Roman" w:hint="eastAsia"/>
          <w:sz w:val="22"/>
          <w:szCs w:val="22"/>
        </w:rPr>
        <w:t xml:space="preserve">SSB periodicity </w:t>
      </w:r>
      <w:r w:rsidR="00E9041A" w:rsidRPr="003047EC">
        <w:rPr>
          <w:rFonts w:ascii="Times New Roman" w:hAnsi="Times New Roman" w:cs="Times New Roman"/>
          <w:sz w:val="22"/>
          <w:szCs w:val="22"/>
        </w:rPr>
        <w:t>extension</w:t>
      </w:r>
      <w:r w:rsidR="00E9041A" w:rsidRPr="003047EC">
        <w:rPr>
          <w:rFonts w:ascii="Times New Roman" w:hAnsi="Times New Roman" w:cs="Times New Roman" w:hint="eastAsia"/>
          <w:sz w:val="22"/>
          <w:szCs w:val="22"/>
        </w:rPr>
        <w:t>.</w:t>
      </w:r>
    </w:p>
    <w:p w14:paraId="42484235" w14:textId="77777777" w:rsidR="00E9041A" w:rsidRPr="003047EC" w:rsidRDefault="00E9041A" w:rsidP="00E9041A">
      <w:pPr>
        <w:spacing w:beforeLines="50" w:before="120" w:afterLines="50" w:after="120"/>
        <w:rPr>
          <w:rFonts w:ascii="Times New Roman" w:hAnsi="Times New Roman" w:cs="Times New Roman"/>
          <w:sz w:val="22"/>
        </w:rPr>
      </w:pPr>
      <w:r w:rsidRPr="003047EC">
        <w:rPr>
          <w:rFonts w:ascii="Times New Roman" w:hAnsi="Times New Roman" w:cs="Times New Roman" w:hint="eastAsia"/>
          <w:sz w:val="22"/>
        </w:rPr>
        <w:t>The potential impacts of larger SSB periodicity are analyzed and summarized in the following.</w:t>
      </w:r>
    </w:p>
    <w:p w14:paraId="6B73357F" w14:textId="77777777" w:rsidR="000B4EF8" w:rsidRPr="003047EC" w:rsidRDefault="000B4EF8" w:rsidP="000B4EF8">
      <w:pPr>
        <w:spacing w:beforeLines="50" w:before="120" w:afterLines="50" w:after="120"/>
        <w:rPr>
          <w:rFonts w:ascii="Times New Roman" w:eastAsia="宋体" w:hAnsi="Times New Roman" w:cs="Times New Roman"/>
          <w:sz w:val="22"/>
        </w:rPr>
      </w:pPr>
      <w:r w:rsidRPr="003047EC">
        <w:rPr>
          <w:rFonts w:ascii="Times New Roman" w:eastAsia="宋体" w:hAnsi="Times New Roman" w:cs="Times New Roman" w:hint="eastAsia"/>
          <w:sz w:val="22"/>
        </w:rPr>
        <w:t>1</w:t>
      </w:r>
      <w:r w:rsidRPr="003047EC">
        <w:rPr>
          <w:rFonts w:ascii="Times New Roman" w:eastAsia="宋体" w:hAnsi="Times New Roman" w:cs="Times New Roman"/>
          <w:sz w:val="22"/>
        </w:rPr>
        <w:t>. Impact on backward compatibility</w:t>
      </w:r>
    </w:p>
    <w:p w14:paraId="3DD83988" w14:textId="68EE3D03" w:rsidR="000B4EF8" w:rsidRPr="003047EC" w:rsidRDefault="000B4EF8" w:rsidP="000B4EF8">
      <w:pPr>
        <w:spacing w:beforeLines="50" w:before="120" w:afterLines="50" w:after="120"/>
        <w:rPr>
          <w:rFonts w:ascii="Times New Roman" w:eastAsia="宋体" w:hAnsi="Times New Roman" w:cs="Times New Roman"/>
          <w:sz w:val="22"/>
        </w:rPr>
      </w:pPr>
      <w:r w:rsidRPr="003047EC">
        <w:rPr>
          <w:rFonts w:ascii="Times New Roman" w:eastAsia="宋体" w:hAnsi="Times New Roman" w:cs="Times New Roman" w:hint="eastAsia"/>
          <w:sz w:val="22"/>
        </w:rPr>
        <w:t>F</w:t>
      </w:r>
      <w:r w:rsidRPr="003047EC">
        <w:rPr>
          <w:rFonts w:ascii="Times New Roman" w:eastAsia="宋体" w:hAnsi="Times New Roman" w:cs="Times New Roman"/>
          <w:sz w:val="22"/>
        </w:rPr>
        <w:t xml:space="preserve">or the legacy UEs in Rel-17/Rel-18 with default 20ms SSB periodicity, a longer periodicity could cause </w:t>
      </w:r>
      <w:r w:rsidR="00B2240C" w:rsidRPr="003047EC">
        <w:rPr>
          <w:rFonts w:ascii="Times New Roman" w:eastAsia="宋体" w:hAnsi="Times New Roman" w:cs="Times New Roman"/>
          <w:sz w:val="22"/>
        </w:rPr>
        <w:t>fewer</w:t>
      </w:r>
      <w:r w:rsidRPr="003047EC">
        <w:rPr>
          <w:rFonts w:ascii="Times New Roman" w:eastAsia="宋体" w:hAnsi="Times New Roman" w:cs="Times New Roman"/>
          <w:sz w:val="22"/>
        </w:rPr>
        <w:t xml:space="preserve"> opportunit</w:t>
      </w:r>
      <w:r w:rsidR="00B2240C" w:rsidRPr="003047EC">
        <w:rPr>
          <w:rFonts w:ascii="Times New Roman" w:eastAsia="宋体" w:hAnsi="Times New Roman" w:cs="Times New Roman"/>
          <w:sz w:val="22"/>
        </w:rPr>
        <w:t>ies</w:t>
      </w:r>
      <w:r w:rsidRPr="003047EC">
        <w:rPr>
          <w:rFonts w:ascii="Times New Roman" w:eastAsia="宋体" w:hAnsi="Times New Roman" w:cs="Times New Roman"/>
          <w:sz w:val="22"/>
        </w:rPr>
        <w:t xml:space="preserve"> to detect SSB during the initial access.</w:t>
      </w:r>
      <w:r w:rsidRPr="003047EC">
        <w:rPr>
          <w:rFonts w:ascii="Times New Roman" w:eastAsia="宋体" w:hAnsi="Times New Roman" w:cs="Times New Roman" w:hint="eastAsia"/>
          <w:sz w:val="22"/>
        </w:rPr>
        <w:t xml:space="preserve"> </w:t>
      </w:r>
      <w:r w:rsidRPr="003047EC">
        <w:rPr>
          <w:rFonts w:ascii="Times New Roman" w:eastAsia="宋体" w:hAnsi="Times New Roman" w:cs="Times New Roman"/>
          <w:sz w:val="22"/>
        </w:rPr>
        <w:t>As a result, there may be issues on connection establishment, handovers, or signal detection for legacy UEs, posing challenges for backward compatibility.</w:t>
      </w:r>
    </w:p>
    <w:p w14:paraId="2B23DB91" w14:textId="7D3865C3" w:rsidR="000B4EF8" w:rsidRPr="003047EC" w:rsidRDefault="000B4EF8" w:rsidP="000B4EF8">
      <w:pPr>
        <w:spacing w:beforeLines="50" w:before="120" w:afterLines="50" w:after="120"/>
        <w:rPr>
          <w:rFonts w:ascii="Times New Roman" w:eastAsia="宋体" w:hAnsi="Times New Roman" w:cs="Times New Roman"/>
          <w:sz w:val="22"/>
        </w:rPr>
      </w:pPr>
      <w:r w:rsidRPr="003047EC">
        <w:rPr>
          <w:rFonts w:ascii="Times New Roman" w:eastAsia="宋体" w:hAnsi="Times New Roman" w:cs="Times New Roman"/>
          <w:sz w:val="22"/>
        </w:rPr>
        <w:t xml:space="preserve">Considering these potential problems, different SSB periodicities could be applied. The legacy UEs can still operate on the default 20ms SSB periodicity, while the Rel-19 NTN UEs can take advantage of the extended SSB periodicity, which reduces the </w:t>
      </w:r>
      <w:r w:rsidRPr="003047EC">
        <w:rPr>
          <w:rFonts w:ascii="Times New Roman" w:hAnsi="Times New Roman" w:cs="Times New Roman"/>
          <w:sz w:val="22"/>
        </w:rPr>
        <w:t>common control channel overhead</w:t>
      </w:r>
      <w:r w:rsidRPr="003047EC">
        <w:rPr>
          <w:rFonts w:ascii="Times New Roman" w:eastAsia="宋体" w:hAnsi="Times New Roman" w:cs="Times New Roman"/>
          <w:sz w:val="22"/>
        </w:rPr>
        <w:t xml:space="preserve"> and increases the coverage ratio. Whether legacy UEs can access the network depends on the UE capability.</w:t>
      </w:r>
    </w:p>
    <w:p w14:paraId="53818784" w14:textId="77777777" w:rsidR="000B4EF8" w:rsidRPr="003047EC" w:rsidRDefault="000B4EF8" w:rsidP="000B4EF8">
      <w:pPr>
        <w:spacing w:beforeLines="50" w:before="120" w:afterLines="50" w:after="120"/>
        <w:rPr>
          <w:rFonts w:ascii="Times New Roman" w:eastAsia="宋体" w:hAnsi="Times New Roman" w:cs="Times New Roman"/>
          <w:sz w:val="22"/>
        </w:rPr>
      </w:pPr>
      <w:r w:rsidRPr="003047EC">
        <w:rPr>
          <w:rFonts w:ascii="Times New Roman" w:eastAsia="宋体" w:hAnsi="Times New Roman" w:cs="Times New Roman" w:hint="eastAsia"/>
          <w:sz w:val="22"/>
        </w:rPr>
        <w:t>2</w:t>
      </w:r>
      <w:r w:rsidRPr="003047EC">
        <w:rPr>
          <w:rFonts w:ascii="Times New Roman" w:eastAsia="宋体" w:hAnsi="Times New Roman" w:cs="Times New Roman"/>
          <w:sz w:val="22"/>
        </w:rPr>
        <w:t>. Impact on time and frequency synchronization</w:t>
      </w:r>
    </w:p>
    <w:p w14:paraId="2B38ACDE" w14:textId="5B4388E8" w:rsidR="000B4EF8" w:rsidRPr="003047EC" w:rsidRDefault="000B4EF8" w:rsidP="000B4EF8">
      <w:pPr>
        <w:spacing w:beforeLines="50" w:before="120" w:afterLines="50" w:after="120"/>
        <w:rPr>
          <w:rFonts w:ascii="Times New Roman" w:hAnsi="Times New Roman" w:cs="Times New Roman"/>
          <w:sz w:val="22"/>
        </w:rPr>
      </w:pPr>
      <w:r w:rsidRPr="003047EC">
        <w:rPr>
          <w:rFonts w:ascii="Times New Roman" w:hAnsi="Times New Roman" w:cs="Times New Roman"/>
          <w:sz w:val="22"/>
        </w:rPr>
        <w:t xml:space="preserve">In NTN, the time/frequency drift mainly comes from satellite </w:t>
      </w:r>
      <w:r w:rsidR="003C5D48" w:rsidRPr="003047EC">
        <w:rPr>
          <w:rFonts w:ascii="Times New Roman" w:hAnsi="Times New Roman" w:cs="Times New Roman"/>
          <w:sz w:val="22"/>
        </w:rPr>
        <w:t>motion</w:t>
      </w:r>
      <w:r w:rsidRPr="003047EC">
        <w:rPr>
          <w:rFonts w:ascii="Times New Roman" w:hAnsi="Times New Roman" w:cs="Times New Roman"/>
          <w:sz w:val="22"/>
        </w:rPr>
        <w:t xml:space="preserve">, and the maximum Doppler rate is about 0.27 ppm/s. UEs rely on SSB to achieve DL synchronization. </w:t>
      </w:r>
      <w:r w:rsidR="00C30C4B" w:rsidRPr="003047EC">
        <w:rPr>
          <w:rFonts w:ascii="Times New Roman" w:hAnsi="Times New Roman" w:cs="Times New Roman"/>
          <w:sz w:val="22"/>
        </w:rPr>
        <w:t>But</w:t>
      </w:r>
      <w:r w:rsidRPr="003047EC">
        <w:rPr>
          <w:rFonts w:ascii="Times New Roman" w:hAnsi="Times New Roman" w:cs="Times New Roman"/>
          <w:sz w:val="22"/>
        </w:rPr>
        <w:t xml:space="preserve">, with a larger SSB periodicity, time </w:t>
      </w:r>
      <w:r w:rsidRPr="003047EC">
        <w:rPr>
          <w:rFonts w:ascii="Times New Roman" w:eastAsia="宋体" w:hAnsi="Times New Roman" w:cs="Times New Roman"/>
          <w:sz w:val="22"/>
        </w:rPr>
        <w:t xml:space="preserve">and </w:t>
      </w:r>
      <w:r w:rsidRPr="003047EC">
        <w:rPr>
          <w:rFonts w:ascii="Times New Roman" w:hAnsi="Times New Roman" w:cs="Times New Roman"/>
          <w:sz w:val="22"/>
        </w:rPr>
        <w:t xml:space="preserve">frequency deviations may increase because of the satellite </w:t>
      </w:r>
      <w:r w:rsidR="00C30C4B" w:rsidRPr="003047EC">
        <w:rPr>
          <w:rFonts w:ascii="Times New Roman" w:hAnsi="Times New Roman" w:cs="Times New Roman"/>
          <w:sz w:val="22"/>
        </w:rPr>
        <w:t xml:space="preserve">motion </w:t>
      </w:r>
      <w:r w:rsidRPr="003047EC">
        <w:rPr>
          <w:rFonts w:ascii="Times New Roman" w:hAnsi="Times New Roman" w:cs="Times New Roman"/>
          <w:sz w:val="22"/>
        </w:rPr>
        <w:t>and propagation delay.</w:t>
      </w:r>
    </w:p>
    <w:p w14:paraId="384C994A" w14:textId="3DE7CF7B" w:rsidR="000B4EF8" w:rsidRPr="003047EC" w:rsidRDefault="000B4EF8" w:rsidP="000B4EF8">
      <w:pPr>
        <w:spacing w:beforeLines="50" w:before="120" w:afterLines="50" w:after="120"/>
        <w:rPr>
          <w:rFonts w:ascii="Times New Roman" w:hAnsi="Times New Roman" w:cs="Times New Roman"/>
          <w:sz w:val="22"/>
        </w:rPr>
      </w:pPr>
      <w:r w:rsidRPr="003047EC">
        <w:rPr>
          <w:rFonts w:ascii="Times New Roman" w:hAnsi="Times New Roman" w:cs="Times New Roman"/>
          <w:sz w:val="22"/>
        </w:rPr>
        <w:lastRenderedPageBreak/>
        <w:t xml:space="preserve">Based on the satellite ephemeris and position information, UEs can compensate the timing offset </w:t>
      </w:r>
      <w:r w:rsidRPr="003047EC">
        <w:rPr>
          <w:rFonts w:ascii="Times New Roman" w:eastAsia="宋体" w:hAnsi="Times New Roman" w:cs="Times New Roman"/>
          <w:sz w:val="22"/>
        </w:rPr>
        <w:t xml:space="preserve">and </w:t>
      </w:r>
      <w:r w:rsidRPr="003047EC">
        <w:rPr>
          <w:rFonts w:ascii="Times New Roman" w:hAnsi="Times New Roman" w:cs="Times New Roman"/>
          <w:sz w:val="22"/>
        </w:rPr>
        <w:t xml:space="preserve">frequency shift in advance. </w:t>
      </w:r>
      <w:r w:rsidR="00C30C4B" w:rsidRPr="003047EC">
        <w:rPr>
          <w:rFonts w:ascii="Times New Roman" w:hAnsi="Times New Roman" w:cs="Times New Roman"/>
          <w:sz w:val="22"/>
        </w:rPr>
        <w:t>Since</w:t>
      </w:r>
      <w:r w:rsidRPr="003047EC">
        <w:rPr>
          <w:rFonts w:ascii="Times New Roman" w:hAnsi="Times New Roman" w:cs="Times New Roman"/>
          <w:sz w:val="22"/>
        </w:rPr>
        <w:t xml:space="preserve"> the satellite ephemeris is not available to UE until it receives SIB19</w:t>
      </w:r>
      <w:r w:rsidR="00C30C4B" w:rsidRPr="003047EC">
        <w:rPr>
          <w:rFonts w:ascii="Times New Roman" w:hAnsi="Times New Roman" w:cs="Times New Roman"/>
          <w:sz w:val="22"/>
        </w:rPr>
        <w:t>,</w:t>
      </w:r>
      <w:r w:rsidRPr="003047EC">
        <w:rPr>
          <w:rFonts w:ascii="Times New Roman" w:hAnsi="Times New Roman" w:cs="Times New Roman"/>
          <w:sz w:val="22"/>
        </w:rPr>
        <w:t xml:space="preserve"> the SIB1/SIB19 </w:t>
      </w:r>
      <w:r w:rsidR="00C30C4B" w:rsidRPr="003047EC">
        <w:rPr>
          <w:rFonts w:ascii="Times New Roman" w:hAnsi="Times New Roman" w:cs="Times New Roman"/>
          <w:sz w:val="22"/>
        </w:rPr>
        <w:t xml:space="preserve">reception </w:t>
      </w:r>
      <w:r w:rsidRPr="003047EC">
        <w:rPr>
          <w:rFonts w:ascii="Times New Roman" w:hAnsi="Times New Roman" w:cs="Times New Roman"/>
          <w:sz w:val="22"/>
        </w:rPr>
        <w:t xml:space="preserve">shortly after SSB </w:t>
      </w:r>
      <w:r w:rsidR="00C30C4B" w:rsidRPr="003047EC">
        <w:rPr>
          <w:rFonts w:ascii="Times New Roman" w:hAnsi="Times New Roman" w:cs="Times New Roman"/>
          <w:sz w:val="22"/>
        </w:rPr>
        <w:t xml:space="preserve">detection </w:t>
      </w:r>
      <w:r w:rsidRPr="003047EC">
        <w:rPr>
          <w:rFonts w:ascii="Times New Roman" w:hAnsi="Times New Roman" w:cs="Times New Roman"/>
          <w:sz w:val="22"/>
        </w:rPr>
        <w:t>may ensure the time</w:t>
      </w:r>
      <w:r w:rsidR="00B372A0" w:rsidRPr="003047EC">
        <w:rPr>
          <w:rFonts w:ascii="Times New Roman" w:hAnsi="Times New Roman" w:cs="Times New Roman"/>
          <w:sz w:val="22"/>
        </w:rPr>
        <w:t>/</w:t>
      </w:r>
      <w:r w:rsidRPr="003047EC">
        <w:rPr>
          <w:rFonts w:ascii="Times New Roman" w:hAnsi="Times New Roman" w:cs="Times New Roman"/>
          <w:sz w:val="22"/>
        </w:rPr>
        <w:t xml:space="preserve">frequency deviations </w:t>
      </w:r>
      <w:r w:rsidR="00D9304E" w:rsidRPr="003047EC">
        <w:rPr>
          <w:rFonts w:ascii="Times New Roman" w:hAnsi="Times New Roman" w:cs="Times New Roman"/>
          <w:sz w:val="22"/>
        </w:rPr>
        <w:t xml:space="preserve">are </w:t>
      </w:r>
      <w:r w:rsidRPr="003047EC">
        <w:rPr>
          <w:rFonts w:ascii="Times New Roman" w:hAnsi="Times New Roman" w:cs="Times New Roman"/>
          <w:sz w:val="22"/>
        </w:rPr>
        <w:t>within acceptable range even extended SSB periodicity applied. Therefore, it is feasible to transmit SIB1/SIB19 as close as possible to the SSB transmission, which minimizes time and frequency impairments before the ephemeris is obtained.</w:t>
      </w:r>
    </w:p>
    <w:p w14:paraId="67E483C4" w14:textId="77777777" w:rsidR="000B4EF8" w:rsidRPr="003047EC" w:rsidRDefault="000B4EF8" w:rsidP="000B4EF8">
      <w:pPr>
        <w:spacing w:beforeLines="50" w:before="120" w:afterLines="50" w:after="120"/>
        <w:rPr>
          <w:rFonts w:ascii="Times New Roman" w:hAnsi="Times New Roman" w:cs="Times New Roman"/>
          <w:sz w:val="22"/>
        </w:rPr>
      </w:pPr>
      <w:r w:rsidRPr="003047EC">
        <w:rPr>
          <w:rFonts w:ascii="Times New Roman" w:hAnsi="Times New Roman" w:cs="Times New Roman" w:hint="eastAsia"/>
          <w:sz w:val="22"/>
        </w:rPr>
        <w:t>3</w:t>
      </w:r>
      <w:r w:rsidRPr="003047EC">
        <w:rPr>
          <w:rFonts w:ascii="Times New Roman" w:hAnsi="Times New Roman" w:cs="Times New Roman"/>
          <w:sz w:val="22"/>
        </w:rPr>
        <w:t>.</w:t>
      </w:r>
      <w:r w:rsidRPr="003047EC">
        <w:rPr>
          <w:rFonts w:ascii="Times New Roman" w:hAnsi="Times New Roman" w:cs="Times New Roman" w:hint="eastAsia"/>
          <w:sz w:val="22"/>
        </w:rPr>
        <w:t xml:space="preserve"> Impact on cell search complexity, cell selection, and success rate</w:t>
      </w:r>
    </w:p>
    <w:p w14:paraId="449FE4DF" w14:textId="7BEC60E2" w:rsidR="000B4EF8" w:rsidRPr="003047EC" w:rsidRDefault="000B4EF8" w:rsidP="000B4EF8">
      <w:pPr>
        <w:spacing w:beforeLines="50" w:before="120" w:afterLines="50" w:after="120"/>
        <w:rPr>
          <w:rFonts w:ascii="Times New Roman" w:hAnsi="Times New Roman" w:cs="Times New Roman"/>
          <w:sz w:val="22"/>
        </w:rPr>
      </w:pPr>
      <w:r w:rsidRPr="003047EC">
        <w:rPr>
          <w:rFonts w:ascii="Times New Roman" w:hAnsi="Times New Roman" w:cs="Times New Roman"/>
          <w:sz w:val="22"/>
        </w:rPr>
        <w:t xml:space="preserve">Regarding the cell search complexity, extended SSB periodicity induces more time needed for detecting SSB on a certain frequency grid, thus increases the time-domain cell search complexity, which may also decrease the success rate. But this is highly dependent on UE implementation, and some acquisition schemes/algorithms, e.g., parallel detection, could be adopted to mitigate the impact. Since NR has already employed sparse </w:t>
      </w:r>
      <w:bookmarkStart w:id="15" w:name="OLE_LINK17"/>
      <w:bookmarkStart w:id="16" w:name="OLE_LINK18"/>
      <w:r w:rsidRPr="003047EC">
        <w:rPr>
          <w:rFonts w:ascii="Times New Roman" w:hAnsi="Times New Roman" w:cs="Times New Roman"/>
          <w:sz w:val="22"/>
        </w:rPr>
        <w:t xml:space="preserve">synchronization </w:t>
      </w:r>
      <w:bookmarkEnd w:id="15"/>
      <w:bookmarkEnd w:id="16"/>
      <w:r w:rsidRPr="003047EC">
        <w:rPr>
          <w:rFonts w:ascii="Times New Roman" w:hAnsi="Times New Roman" w:cs="Times New Roman"/>
          <w:sz w:val="22"/>
        </w:rPr>
        <w:t>grid for SSB detection, the increased time-domain detection complexity is somewhat affordable. Furthermore, if NTN is deployed on a certain frequency band different from TN, sufficiently sparser grids could be employed to further decrease the frequency-domain detection complexity, while offsetting the increased time-domain complexity, thereby mitigate the impact on cell search and cell selection in general</w:t>
      </w:r>
      <w:r w:rsidR="00327E23" w:rsidRPr="003047EC">
        <w:rPr>
          <w:rFonts w:hint="eastAsia"/>
        </w:rPr>
        <w:t xml:space="preserve"> </w:t>
      </w:r>
      <w:r w:rsidR="0021465A" w:rsidRPr="003047EC">
        <w:rPr>
          <w:rFonts w:ascii="Times New Roman" w:hAnsi="Times New Roman" w:cs="Times New Roman" w:hint="eastAsia"/>
          <w:sz w:val="22"/>
        </w:rPr>
        <w:t>and</w:t>
      </w:r>
      <w:r w:rsidR="00327E23" w:rsidRPr="003047EC">
        <w:rPr>
          <w:rFonts w:ascii="Times New Roman" w:hAnsi="Times New Roman" w:cs="Times New Roman" w:hint="eastAsia"/>
          <w:sz w:val="22"/>
        </w:rPr>
        <w:t xml:space="preserve"> potentially expedite the cell search procedure when the SSB periodicity is set to 160ms [5]</w:t>
      </w:r>
      <w:r w:rsidRPr="003047EC">
        <w:rPr>
          <w:rFonts w:ascii="Times New Roman" w:hAnsi="Times New Roman" w:cs="Times New Roman"/>
          <w:sz w:val="22"/>
        </w:rPr>
        <w:t>.</w:t>
      </w:r>
    </w:p>
    <w:p w14:paraId="75FECA35" w14:textId="153A3931" w:rsidR="00F27DB1" w:rsidRPr="003047EC" w:rsidRDefault="00F27DB1" w:rsidP="000B4EF8">
      <w:pPr>
        <w:spacing w:beforeLines="50" w:before="120" w:afterLines="50" w:after="120"/>
        <w:rPr>
          <w:rFonts w:ascii="Times New Roman" w:hAnsi="Times New Roman" w:cs="Times New Roman"/>
          <w:b/>
          <w:bCs/>
          <w:i/>
          <w:iCs/>
          <w:sz w:val="22"/>
        </w:rPr>
      </w:pPr>
      <w:r w:rsidRPr="003047EC">
        <w:rPr>
          <w:rFonts w:ascii="Times New Roman" w:hAnsi="Times New Roman" w:cs="Times New Roman"/>
          <w:b/>
          <w:bCs/>
          <w:i/>
          <w:iCs/>
          <w:sz w:val="22"/>
        </w:rPr>
        <w:t>Proposal 4: Sufficiently sparser synchronization grids could be employed to decrease the</w:t>
      </w:r>
      <w:r w:rsidR="00C512AB" w:rsidRPr="003047EC">
        <w:rPr>
          <w:rFonts w:ascii="Times New Roman" w:hAnsi="Times New Roman" w:cs="Times New Roman"/>
          <w:b/>
          <w:bCs/>
          <w:i/>
          <w:iCs/>
          <w:sz w:val="22"/>
        </w:rPr>
        <w:t xml:space="preserve"> cell search</w:t>
      </w:r>
      <w:r w:rsidRPr="003047EC">
        <w:rPr>
          <w:rFonts w:ascii="Times New Roman" w:hAnsi="Times New Roman" w:cs="Times New Roman"/>
          <w:b/>
          <w:bCs/>
          <w:i/>
          <w:iCs/>
          <w:sz w:val="22"/>
        </w:rPr>
        <w:t xml:space="preserve"> complexity. </w:t>
      </w:r>
    </w:p>
    <w:p w14:paraId="5B0CE85B" w14:textId="18AC4AF4" w:rsidR="00CB31BD" w:rsidRPr="003047EC" w:rsidRDefault="00F73322" w:rsidP="00CB31BD">
      <w:pPr>
        <w:spacing w:beforeLines="50" w:before="120" w:afterLines="50" w:after="120"/>
        <w:rPr>
          <w:rFonts w:ascii="Times New Roman" w:hAnsi="Times New Roman" w:cs="Times New Roman"/>
          <w:sz w:val="22"/>
        </w:rPr>
      </w:pPr>
      <w:r w:rsidRPr="003047EC">
        <w:rPr>
          <w:rFonts w:ascii="Times New Roman" w:hAnsi="Times New Roman" w:cs="Times New Roman" w:hint="eastAsia"/>
          <w:sz w:val="22"/>
          <w:szCs w:val="22"/>
        </w:rPr>
        <w:t>4</w:t>
      </w:r>
      <w:r w:rsidR="00CB31BD" w:rsidRPr="003047EC">
        <w:rPr>
          <w:rFonts w:ascii="Times New Roman" w:hAnsi="Times New Roman" w:cs="Times New Roman" w:hint="eastAsia"/>
          <w:sz w:val="22"/>
          <w:szCs w:val="22"/>
        </w:rPr>
        <w:t xml:space="preserve">. </w:t>
      </w:r>
      <w:r w:rsidR="00A140AA" w:rsidRPr="003047EC">
        <w:rPr>
          <w:rFonts w:ascii="Times New Roman" w:hAnsi="Times New Roman" w:cs="Times New Roman"/>
          <w:sz w:val="22"/>
          <w:szCs w:val="22"/>
        </w:rPr>
        <w:t xml:space="preserve">Type0-PDCCH </w:t>
      </w:r>
      <w:r w:rsidR="004B7FF8" w:rsidRPr="003047EC">
        <w:rPr>
          <w:rFonts w:ascii="Times New Roman" w:hAnsi="Times New Roman" w:cs="Times New Roman"/>
          <w:sz w:val="22"/>
          <w:szCs w:val="22"/>
        </w:rPr>
        <w:t>CSS</w:t>
      </w:r>
    </w:p>
    <w:p w14:paraId="7629E938" w14:textId="338181A6" w:rsidR="00F12721" w:rsidRPr="003047EC" w:rsidRDefault="00F12721" w:rsidP="000E64C7">
      <w:pPr>
        <w:spacing w:beforeLines="50" w:before="120" w:afterLines="50" w:after="120"/>
        <w:rPr>
          <w:rFonts w:ascii="Times New Roman" w:hAnsi="Times New Roman" w:cs="Times New Roman"/>
          <w:sz w:val="22"/>
          <w:szCs w:val="22"/>
        </w:rPr>
      </w:pPr>
      <w:r w:rsidRPr="003047EC">
        <w:rPr>
          <w:rFonts w:ascii="Times New Roman" w:hAnsi="Times New Roman" w:cs="Times New Roman" w:hint="eastAsia"/>
          <w:sz w:val="22"/>
          <w:szCs w:val="22"/>
        </w:rPr>
        <w:t>In RAN1#120-bis</w:t>
      </w:r>
      <w:r w:rsidR="009B6EE4" w:rsidRPr="003047EC">
        <w:rPr>
          <w:rFonts w:ascii="Times New Roman" w:hAnsi="Times New Roman" w:cs="Times New Roman" w:hint="eastAsia"/>
          <w:sz w:val="22"/>
          <w:szCs w:val="22"/>
        </w:rPr>
        <w:t xml:space="preserve"> meeting</w:t>
      </w:r>
      <w:r w:rsidRPr="003047EC">
        <w:rPr>
          <w:rFonts w:ascii="Times New Roman" w:hAnsi="Times New Roman" w:cs="Times New Roman"/>
          <w:sz w:val="22"/>
          <w:szCs w:val="22"/>
        </w:rPr>
        <w:t>, the</w:t>
      </w:r>
      <w:r w:rsidRPr="003047EC">
        <w:rPr>
          <w:rFonts w:ascii="Times New Roman" w:hAnsi="Times New Roman" w:cs="Times New Roman" w:hint="eastAsia"/>
          <w:sz w:val="22"/>
          <w:szCs w:val="22"/>
        </w:rPr>
        <w:t xml:space="preserve"> following proposal was discussed</w:t>
      </w:r>
      <w:r w:rsidR="007F698B" w:rsidRPr="003047EC">
        <w:rPr>
          <w:rFonts w:ascii="Times New Roman" w:hAnsi="Times New Roman" w:cs="Times New Roman" w:hint="eastAsia"/>
          <w:sz w:val="22"/>
          <w:szCs w:val="22"/>
        </w:rPr>
        <w:t xml:space="preserve"> with</w:t>
      </w:r>
      <w:r w:rsidR="00C559B7" w:rsidRPr="003047EC">
        <w:rPr>
          <w:rFonts w:ascii="Times New Roman" w:hAnsi="Times New Roman" w:cs="Times New Roman" w:hint="eastAsia"/>
          <w:sz w:val="22"/>
          <w:szCs w:val="22"/>
        </w:rPr>
        <w:t xml:space="preserve"> no consensus</w:t>
      </w:r>
      <w:r w:rsidR="0092200F" w:rsidRPr="003047EC">
        <w:rPr>
          <w:rFonts w:ascii="Times New Roman" w:hAnsi="Times New Roman" w:cs="Times New Roman" w:hint="eastAsia"/>
          <w:sz w:val="22"/>
          <w:szCs w:val="22"/>
        </w:rPr>
        <w:t xml:space="preserve"> </w:t>
      </w:r>
      <w:r w:rsidR="00C559B7" w:rsidRPr="003047EC">
        <w:rPr>
          <w:rFonts w:ascii="Times New Roman" w:hAnsi="Times New Roman" w:cs="Times New Roman" w:hint="eastAsia"/>
          <w:sz w:val="22"/>
          <w:szCs w:val="22"/>
        </w:rPr>
        <w:t>[6]</w:t>
      </w:r>
      <w:r w:rsidR="00F2661C" w:rsidRPr="003047EC">
        <w:rPr>
          <w:rFonts w:ascii="Times New Roman" w:hAnsi="Times New Roman" w:cs="Times New Roman" w:hint="eastAsia"/>
          <w:sz w:val="22"/>
          <w:szCs w:val="22"/>
        </w:rPr>
        <w:t>.</w:t>
      </w:r>
    </w:p>
    <w:tbl>
      <w:tblPr>
        <w:tblStyle w:val="aff1"/>
        <w:tblW w:w="0" w:type="auto"/>
        <w:tblLook w:val="04A0" w:firstRow="1" w:lastRow="0" w:firstColumn="1" w:lastColumn="0" w:noHBand="0" w:noVBand="1"/>
      </w:tblPr>
      <w:tblGrid>
        <w:gridCol w:w="9611"/>
      </w:tblGrid>
      <w:tr w:rsidR="003047EC" w:rsidRPr="003047EC" w14:paraId="78168BE0" w14:textId="77777777" w:rsidTr="00C80E44">
        <w:tc>
          <w:tcPr>
            <w:tcW w:w="9611" w:type="dxa"/>
            <w:shd w:val="clear" w:color="auto" w:fill="auto"/>
          </w:tcPr>
          <w:p w14:paraId="2B8645A3" w14:textId="77777777" w:rsidR="00F12721" w:rsidRPr="003047EC" w:rsidRDefault="00F12721" w:rsidP="00C80E44">
            <w:pPr>
              <w:widowControl/>
              <w:adjustRightInd w:val="0"/>
              <w:jc w:val="left"/>
              <w:rPr>
                <w:rFonts w:ascii="Times" w:hAnsi="Times" w:cs="Times"/>
                <w:b/>
                <w:kern w:val="0"/>
                <w:sz w:val="20"/>
                <w:szCs w:val="20"/>
                <w:lang w:val="en-GB"/>
              </w:rPr>
            </w:pPr>
            <w:bookmarkStart w:id="17" w:name="_Hlk195705420"/>
            <w:r w:rsidRPr="005C7D00">
              <w:rPr>
                <w:rFonts w:ascii="Times" w:hAnsi="Times" w:cs="Times" w:hint="eastAsia"/>
                <w:b/>
                <w:kern w:val="0"/>
                <w:sz w:val="20"/>
                <w:szCs w:val="20"/>
                <w:highlight w:val="yellow"/>
                <w:lang w:val="en-GB"/>
              </w:rPr>
              <w:t>Proposal 6-1-v1</w:t>
            </w:r>
          </w:p>
          <w:p w14:paraId="592A4EFD" w14:textId="77777777" w:rsidR="00F12721" w:rsidRPr="003047EC" w:rsidRDefault="00F12721" w:rsidP="00C80E44">
            <w:pPr>
              <w:widowControl/>
              <w:adjustRightInd w:val="0"/>
              <w:jc w:val="left"/>
              <w:rPr>
                <w:rFonts w:ascii="Times" w:hAnsi="Times" w:cs="Times"/>
                <w:bCs/>
                <w:kern w:val="0"/>
                <w:sz w:val="20"/>
                <w:szCs w:val="20"/>
                <w:lang w:val="en-GB"/>
              </w:rPr>
            </w:pPr>
            <w:r w:rsidRPr="003047EC">
              <w:rPr>
                <w:rFonts w:ascii="Times" w:hAnsi="Times" w:cs="Times" w:hint="eastAsia"/>
                <w:bCs/>
                <w:kern w:val="0"/>
                <w:sz w:val="20"/>
                <w:szCs w:val="20"/>
                <w:lang w:val="en-GB"/>
              </w:rPr>
              <w:t>For NTN with extended SSB periodicity, one of the following options regarding type0-PDCCH CSS set periodicity is:</w:t>
            </w:r>
          </w:p>
          <w:p w14:paraId="682F427C" w14:textId="37981450" w:rsidR="00F12721" w:rsidRPr="003047EC" w:rsidRDefault="00F12721" w:rsidP="00C80E44">
            <w:pPr>
              <w:widowControl/>
              <w:numPr>
                <w:ilvl w:val="0"/>
                <w:numId w:val="43"/>
              </w:numPr>
              <w:adjustRightInd w:val="0"/>
              <w:jc w:val="left"/>
              <w:rPr>
                <w:rFonts w:ascii="Times" w:hAnsi="Times" w:cs="Times"/>
                <w:b/>
                <w:kern w:val="0"/>
                <w:sz w:val="20"/>
                <w:szCs w:val="20"/>
                <w:lang w:val="en-GB"/>
              </w:rPr>
            </w:pPr>
            <w:r w:rsidRPr="003047EC">
              <w:rPr>
                <w:rFonts w:ascii="Times" w:hAnsi="Times" w:cs="Times" w:hint="eastAsia"/>
                <w:bCs/>
                <w:kern w:val="0"/>
                <w:sz w:val="20"/>
                <w:szCs w:val="20"/>
                <w:lang w:val="en-GB"/>
              </w:rPr>
              <w:t>Option 1: is equal to the periodicity of SSB for CORESET multiplexing pattern 1.</w:t>
            </w:r>
          </w:p>
        </w:tc>
      </w:tr>
    </w:tbl>
    <w:bookmarkEnd w:id="17"/>
    <w:p w14:paraId="6F1656EA" w14:textId="18E47C5B" w:rsidR="00443E16" w:rsidRPr="003047EC" w:rsidRDefault="00E52B24" w:rsidP="000E64C7">
      <w:pPr>
        <w:spacing w:beforeLines="50" w:before="120" w:afterLines="50" w:after="120"/>
        <w:rPr>
          <w:rFonts w:ascii="Times New Roman" w:hAnsi="Times New Roman" w:cs="Times New Roman"/>
          <w:sz w:val="22"/>
          <w:szCs w:val="22"/>
        </w:rPr>
      </w:pPr>
      <w:r w:rsidRPr="003047EC">
        <w:rPr>
          <w:rFonts w:ascii="Times New Roman" w:hAnsi="Times New Roman" w:cs="Times New Roman" w:hint="eastAsia"/>
          <w:sz w:val="22"/>
          <w:szCs w:val="22"/>
        </w:rPr>
        <w:t>For different SSB and CORESET multiplexing patterns, the periodicity</w:t>
      </w:r>
      <w:r w:rsidR="00B44AB3" w:rsidRPr="003047EC">
        <w:rPr>
          <w:rFonts w:ascii="Times New Roman" w:hAnsi="Times New Roman" w:cs="Times New Roman" w:hint="eastAsia"/>
          <w:sz w:val="22"/>
          <w:szCs w:val="22"/>
        </w:rPr>
        <w:t xml:space="preserve"> of PDCCH </w:t>
      </w:r>
      <w:r w:rsidR="00743305" w:rsidRPr="003047EC">
        <w:rPr>
          <w:rFonts w:ascii="Times New Roman" w:hAnsi="Times New Roman" w:cs="Times New Roman" w:hint="eastAsia"/>
          <w:sz w:val="22"/>
          <w:szCs w:val="22"/>
        </w:rPr>
        <w:t>monitor occasion (</w:t>
      </w:r>
      <w:r w:rsidR="00573E63" w:rsidRPr="003047EC">
        <w:rPr>
          <w:rFonts w:ascii="Times New Roman" w:hAnsi="Times New Roman" w:cs="Times New Roman" w:hint="eastAsia"/>
          <w:sz w:val="22"/>
          <w:szCs w:val="22"/>
        </w:rPr>
        <w:t>MO</w:t>
      </w:r>
      <w:r w:rsidR="00743305" w:rsidRPr="003047EC">
        <w:rPr>
          <w:rFonts w:ascii="Times New Roman" w:hAnsi="Times New Roman" w:cs="Times New Roman" w:hint="eastAsia"/>
          <w:sz w:val="22"/>
          <w:szCs w:val="22"/>
        </w:rPr>
        <w:t>)</w:t>
      </w:r>
      <w:r w:rsidRPr="003047EC">
        <w:rPr>
          <w:rFonts w:ascii="Times New Roman" w:hAnsi="Times New Roman" w:cs="Times New Roman" w:hint="eastAsia"/>
          <w:sz w:val="22"/>
          <w:szCs w:val="22"/>
        </w:rPr>
        <w:t xml:space="preserve"> is highly related to SSB periodicity. </w:t>
      </w:r>
      <w:r w:rsidR="001550C9" w:rsidRPr="003047EC">
        <w:rPr>
          <w:rFonts w:ascii="Times New Roman" w:hAnsi="Times New Roman" w:cs="Times New Roman" w:hint="eastAsia"/>
          <w:sz w:val="22"/>
          <w:szCs w:val="22"/>
        </w:rPr>
        <w:t>Particularly, f</w:t>
      </w:r>
      <w:r w:rsidR="00A223D6" w:rsidRPr="003047EC">
        <w:rPr>
          <w:rFonts w:ascii="Times New Roman" w:hAnsi="Times New Roman" w:cs="Times New Roman" w:hint="eastAsia"/>
          <w:sz w:val="22"/>
          <w:szCs w:val="22"/>
        </w:rPr>
        <w:t xml:space="preserve">or </w:t>
      </w:r>
      <w:r w:rsidR="00495FE8" w:rsidRPr="003047EC">
        <w:rPr>
          <w:rFonts w:ascii="Times New Roman" w:hAnsi="Times New Roman" w:cs="Times New Roman" w:hint="eastAsia"/>
          <w:sz w:val="22"/>
          <w:szCs w:val="22"/>
        </w:rPr>
        <w:t>multiplexing pattern 1</w:t>
      </w:r>
      <w:r w:rsidR="00E55EF2" w:rsidRPr="003047EC">
        <w:rPr>
          <w:rFonts w:ascii="Times New Roman" w:hAnsi="Times New Roman" w:cs="Times New Roman" w:hint="eastAsia"/>
          <w:sz w:val="22"/>
          <w:szCs w:val="22"/>
        </w:rPr>
        <w:t>,</w:t>
      </w:r>
      <w:r w:rsidR="00426B43" w:rsidRPr="003047EC">
        <w:rPr>
          <w:rFonts w:ascii="Times New Roman" w:hAnsi="Times New Roman" w:cs="Times New Roman" w:hint="eastAsia"/>
          <w:sz w:val="22"/>
          <w:szCs w:val="22"/>
        </w:rPr>
        <w:t xml:space="preserve"> </w:t>
      </w:r>
      <w:r w:rsidR="00E55EF2" w:rsidRPr="003047EC">
        <w:rPr>
          <w:rFonts w:ascii="Times New Roman" w:hAnsi="Times New Roman" w:cs="Times New Roman"/>
          <w:sz w:val="22"/>
          <w:szCs w:val="22"/>
        </w:rPr>
        <w:t xml:space="preserve">a UE monitors Type0-PDCCH </w:t>
      </w:r>
      <w:r w:rsidR="005F3F14" w:rsidRPr="003047EC">
        <w:rPr>
          <w:rFonts w:ascii="Times New Roman" w:hAnsi="Times New Roman" w:cs="Times New Roman" w:hint="eastAsia"/>
          <w:sz w:val="22"/>
          <w:szCs w:val="22"/>
        </w:rPr>
        <w:t>in the odd or even frames</w:t>
      </w:r>
      <w:r w:rsidR="00E70DE1" w:rsidRPr="003047EC">
        <w:rPr>
          <w:rFonts w:ascii="Times New Roman" w:hAnsi="Times New Roman" w:cs="Times New Roman" w:hint="eastAsia"/>
          <w:sz w:val="22"/>
          <w:szCs w:val="22"/>
        </w:rPr>
        <w:t>,</w:t>
      </w:r>
      <w:r w:rsidR="00147F61" w:rsidRPr="003047EC">
        <w:rPr>
          <w:rFonts w:ascii="Times New Roman" w:hAnsi="Times New Roman" w:cs="Times New Roman" w:hint="eastAsia"/>
          <w:sz w:val="22"/>
          <w:szCs w:val="22"/>
        </w:rPr>
        <w:t xml:space="preserve"> which</w:t>
      </w:r>
      <w:r w:rsidR="00AC53E0" w:rsidRPr="003047EC">
        <w:rPr>
          <w:rFonts w:ascii="Times New Roman" w:hAnsi="Times New Roman" w:cs="Times New Roman" w:hint="eastAsia"/>
          <w:sz w:val="22"/>
          <w:szCs w:val="22"/>
        </w:rPr>
        <w:t xml:space="preserve"> </w:t>
      </w:r>
      <w:r w:rsidR="00147F61" w:rsidRPr="003047EC">
        <w:rPr>
          <w:rFonts w:ascii="Times New Roman" w:hAnsi="Times New Roman" w:cs="Times New Roman" w:hint="eastAsia"/>
          <w:sz w:val="22"/>
          <w:szCs w:val="22"/>
        </w:rPr>
        <w:t>o</w:t>
      </w:r>
      <w:r w:rsidR="00CB637E" w:rsidRPr="003047EC">
        <w:rPr>
          <w:rFonts w:ascii="Times New Roman" w:hAnsi="Times New Roman" w:cs="Times New Roman" w:hint="eastAsia"/>
          <w:sz w:val="22"/>
          <w:szCs w:val="22"/>
        </w:rPr>
        <w:t>bviously</w:t>
      </w:r>
      <w:r w:rsidR="009A3F60" w:rsidRPr="003047EC">
        <w:rPr>
          <w:rFonts w:ascii="Times New Roman" w:hAnsi="Times New Roman" w:cs="Times New Roman" w:hint="eastAsia"/>
          <w:sz w:val="22"/>
          <w:szCs w:val="22"/>
        </w:rPr>
        <w:t xml:space="preserve"> matches the 20ms</w:t>
      </w:r>
      <w:r w:rsidR="00CB637E" w:rsidRPr="003047EC">
        <w:rPr>
          <w:rFonts w:ascii="Times New Roman" w:hAnsi="Times New Roman" w:cs="Times New Roman" w:hint="eastAsia"/>
          <w:sz w:val="22"/>
          <w:szCs w:val="22"/>
        </w:rPr>
        <w:t xml:space="preserve"> periodicity</w:t>
      </w:r>
      <w:r w:rsidR="009A3F60" w:rsidRPr="003047EC">
        <w:rPr>
          <w:rFonts w:ascii="Times New Roman" w:hAnsi="Times New Roman" w:cs="Times New Roman" w:hint="eastAsia"/>
          <w:sz w:val="22"/>
          <w:szCs w:val="22"/>
        </w:rPr>
        <w:t xml:space="preserve"> of SSB</w:t>
      </w:r>
      <w:r w:rsidR="009C0D9A" w:rsidRPr="003047EC">
        <w:rPr>
          <w:rFonts w:ascii="Times New Roman" w:hAnsi="Times New Roman" w:cs="Times New Roman" w:hint="eastAsia"/>
          <w:sz w:val="22"/>
          <w:szCs w:val="22"/>
        </w:rPr>
        <w:t xml:space="preserve">. When </w:t>
      </w:r>
      <w:r w:rsidR="00276DD5" w:rsidRPr="003047EC">
        <w:rPr>
          <w:rFonts w:ascii="Times New Roman" w:hAnsi="Times New Roman" w:cs="Times New Roman" w:hint="eastAsia"/>
          <w:sz w:val="22"/>
          <w:szCs w:val="22"/>
        </w:rPr>
        <w:t xml:space="preserve">the SSB periodicity is extended to 160ms, </w:t>
      </w:r>
      <w:r w:rsidR="009C0D9A" w:rsidRPr="003047EC">
        <w:rPr>
          <w:rFonts w:ascii="Times New Roman" w:hAnsi="Times New Roman" w:cs="Times New Roman" w:hint="eastAsia"/>
          <w:sz w:val="22"/>
          <w:szCs w:val="22"/>
        </w:rPr>
        <w:t xml:space="preserve">if we follow the existing MO configuration, </w:t>
      </w:r>
      <w:r w:rsidR="00276DD5" w:rsidRPr="003047EC">
        <w:rPr>
          <w:rFonts w:ascii="Times New Roman" w:hAnsi="Times New Roman" w:cs="Times New Roman" w:hint="eastAsia"/>
          <w:sz w:val="22"/>
          <w:szCs w:val="22"/>
        </w:rPr>
        <w:t xml:space="preserve">such frequent monitoring </w:t>
      </w:r>
      <w:r w:rsidR="00976371" w:rsidRPr="003047EC">
        <w:rPr>
          <w:rFonts w:ascii="Times New Roman" w:hAnsi="Times New Roman" w:cs="Times New Roman" w:hint="eastAsia"/>
          <w:sz w:val="22"/>
          <w:szCs w:val="22"/>
        </w:rPr>
        <w:t>will</w:t>
      </w:r>
      <w:r w:rsidR="00276DD5" w:rsidRPr="003047EC">
        <w:rPr>
          <w:rFonts w:ascii="Times New Roman" w:hAnsi="Times New Roman" w:cs="Times New Roman" w:hint="eastAsia"/>
          <w:sz w:val="22"/>
          <w:szCs w:val="22"/>
        </w:rPr>
        <w:t xml:space="preserve"> result in a waste of </w:t>
      </w:r>
      <w:r w:rsidR="001556BF" w:rsidRPr="003047EC">
        <w:rPr>
          <w:rFonts w:ascii="Times New Roman" w:hAnsi="Times New Roman" w:cs="Times New Roman" w:hint="eastAsia"/>
          <w:sz w:val="22"/>
          <w:szCs w:val="22"/>
        </w:rPr>
        <w:t xml:space="preserve">power and </w:t>
      </w:r>
      <w:r w:rsidR="00276DD5" w:rsidRPr="003047EC">
        <w:rPr>
          <w:rFonts w:ascii="Times New Roman" w:hAnsi="Times New Roman" w:cs="Times New Roman" w:hint="eastAsia"/>
          <w:sz w:val="22"/>
          <w:szCs w:val="22"/>
        </w:rPr>
        <w:t>resource</w:t>
      </w:r>
      <w:r w:rsidR="007C4598" w:rsidRPr="003047EC">
        <w:rPr>
          <w:rFonts w:ascii="Times New Roman" w:hAnsi="Times New Roman" w:cs="Times New Roman" w:hint="eastAsia"/>
          <w:sz w:val="22"/>
          <w:szCs w:val="22"/>
        </w:rPr>
        <w:t>s</w:t>
      </w:r>
      <w:r w:rsidR="007D5614" w:rsidRPr="003047EC">
        <w:rPr>
          <w:rFonts w:ascii="Times New Roman" w:hAnsi="Times New Roman" w:cs="Times New Roman" w:hint="eastAsia"/>
          <w:sz w:val="22"/>
          <w:szCs w:val="22"/>
        </w:rPr>
        <w:t>.</w:t>
      </w:r>
      <w:r w:rsidR="003D424E" w:rsidRPr="003047EC">
        <w:rPr>
          <w:rFonts w:ascii="Times New Roman" w:hAnsi="Times New Roman" w:cs="Times New Roman" w:hint="eastAsia"/>
          <w:sz w:val="22"/>
          <w:szCs w:val="22"/>
        </w:rPr>
        <w:t xml:space="preserve"> </w:t>
      </w:r>
      <w:r w:rsidR="00C128A9" w:rsidRPr="003047EC">
        <w:rPr>
          <w:rFonts w:ascii="Times New Roman" w:hAnsi="Times New Roman" w:cs="Times New Roman" w:hint="eastAsia"/>
          <w:sz w:val="22"/>
          <w:szCs w:val="22"/>
        </w:rPr>
        <w:t>Thus, to adapt the extended SSB periodicity</w:t>
      </w:r>
      <w:r w:rsidR="00F87406" w:rsidRPr="003047EC">
        <w:rPr>
          <w:rFonts w:ascii="Times New Roman" w:hAnsi="Times New Roman" w:cs="Times New Roman" w:hint="eastAsia"/>
          <w:sz w:val="22"/>
          <w:szCs w:val="22"/>
        </w:rPr>
        <w:t xml:space="preserve"> and </w:t>
      </w:r>
      <w:r w:rsidR="00C128A9" w:rsidRPr="003047EC">
        <w:rPr>
          <w:rFonts w:ascii="Times New Roman" w:hAnsi="Times New Roman" w:cs="Times New Roman" w:hint="eastAsia"/>
          <w:sz w:val="22"/>
          <w:szCs w:val="22"/>
        </w:rPr>
        <w:t>reduce unnecessary resource consumption, the Type0-PDCCH CSS MO configuration need to be adjusted.</w:t>
      </w:r>
      <w:r w:rsidR="003D424E" w:rsidRPr="003047EC">
        <w:rPr>
          <w:rFonts w:ascii="Times New Roman" w:hAnsi="Times New Roman" w:cs="Times New Roman" w:hint="eastAsia"/>
          <w:sz w:val="22"/>
          <w:szCs w:val="22"/>
        </w:rPr>
        <w:t xml:space="preserve"> </w:t>
      </w:r>
      <w:r w:rsidR="00F719E5" w:rsidRPr="003047EC">
        <w:rPr>
          <w:rFonts w:ascii="Times New Roman" w:hAnsi="Times New Roman" w:cs="Times New Roman" w:hint="eastAsia"/>
          <w:sz w:val="22"/>
          <w:szCs w:val="22"/>
        </w:rPr>
        <w:t>Moreover,</w:t>
      </w:r>
      <w:r w:rsidR="00D1732B" w:rsidRPr="003047EC">
        <w:rPr>
          <w:rFonts w:ascii="Times New Roman" w:hAnsi="Times New Roman" w:cs="Times New Roman" w:hint="eastAsia"/>
          <w:sz w:val="22"/>
          <w:szCs w:val="22"/>
        </w:rPr>
        <w:t xml:space="preserve"> with beam hopping scheme,</w:t>
      </w:r>
      <w:r w:rsidR="00EB1F2D" w:rsidRPr="003047EC">
        <w:rPr>
          <w:rFonts w:ascii="Times New Roman" w:hAnsi="Times New Roman" w:cs="Times New Roman" w:hint="eastAsia"/>
          <w:sz w:val="22"/>
          <w:szCs w:val="22"/>
        </w:rPr>
        <w:t xml:space="preserve"> when </w:t>
      </w:r>
      <w:r w:rsidR="00AF3A7A" w:rsidRPr="003047EC">
        <w:rPr>
          <w:rFonts w:ascii="Times New Roman" w:hAnsi="Times New Roman" w:cs="Times New Roman" w:hint="eastAsia"/>
          <w:sz w:val="22"/>
          <w:szCs w:val="22"/>
        </w:rPr>
        <w:t>a certain</w:t>
      </w:r>
      <w:r w:rsidR="00EB1F2D" w:rsidRPr="003047EC">
        <w:rPr>
          <w:rFonts w:ascii="Times New Roman" w:hAnsi="Times New Roman" w:cs="Times New Roman" w:hint="eastAsia"/>
          <w:sz w:val="22"/>
          <w:szCs w:val="22"/>
        </w:rPr>
        <w:t xml:space="preserve"> footprint </w:t>
      </w:r>
      <w:r w:rsidR="007C3296" w:rsidRPr="003047EC">
        <w:rPr>
          <w:rFonts w:ascii="Times New Roman" w:hAnsi="Times New Roman" w:cs="Times New Roman"/>
          <w:sz w:val="22"/>
          <w:szCs w:val="22"/>
        </w:rPr>
        <w:t>is not</w:t>
      </w:r>
      <w:r w:rsidR="00444518" w:rsidRPr="003047EC">
        <w:rPr>
          <w:rFonts w:ascii="Times New Roman" w:hAnsi="Times New Roman" w:cs="Times New Roman"/>
          <w:sz w:val="22"/>
          <w:szCs w:val="22"/>
        </w:rPr>
        <w:t xml:space="preserve"> expected to be</w:t>
      </w:r>
      <w:r w:rsidR="007C3296" w:rsidRPr="003047EC">
        <w:rPr>
          <w:rFonts w:ascii="Times New Roman" w:hAnsi="Times New Roman" w:cs="Times New Roman"/>
          <w:sz w:val="22"/>
          <w:szCs w:val="22"/>
        </w:rPr>
        <w:t xml:space="preserve"> illuminated </w:t>
      </w:r>
      <w:r w:rsidR="00444518" w:rsidRPr="003047EC">
        <w:rPr>
          <w:rFonts w:ascii="Times New Roman" w:hAnsi="Times New Roman" w:cs="Times New Roman"/>
          <w:sz w:val="22"/>
          <w:szCs w:val="22"/>
        </w:rPr>
        <w:t>by a</w:t>
      </w:r>
      <w:r w:rsidR="00EB1F2D" w:rsidRPr="003047EC">
        <w:rPr>
          <w:rFonts w:ascii="Times New Roman" w:hAnsi="Times New Roman" w:cs="Times New Roman" w:hint="eastAsia"/>
          <w:sz w:val="22"/>
          <w:szCs w:val="22"/>
        </w:rPr>
        <w:t xml:space="preserve"> beam, </w:t>
      </w:r>
      <w:r w:rsidR="00A9643E" w:rsidRPr="003047EC">
        <w:rPr>
          <w:rFonts w:ascii="Times New Roman" w:hAnsi="Times New Roman" w:cs="Times New Roman" w:hint="eastAsia"/>
          <w:sz w:val="22"/>
          <w:szCs w:val="22"/>
        </w:rPr>
        <w:t xml:space="preserve">it is </w:t>
      </w:r>
      <w:r w:rsidR="00444518" w:rsidRPr="003047EC">
        <w:rPr>
          <w:rFonts w:ascii="Times New Roman" w:hAnsi="Times New Roman" w:cs="Times New Roman"/>
          <w:sz w:val="22"/>
          <w:szCs w:val="22"/>
        </w:rPr>
        <w:t>un</w:t>
      </w:r>
      <w:r w:rsidR="00A9643E" w:rsidRPr="003047EC">
        <w:rPr>
          <w:rFonts w:ascii="Times New Roman" w:hAnsi="Times New Roman" w:cs="Times New Roman" w:hint="eastAsia"/>
          <w:sz w:val="22"/>
          <w:szCs w:val="22"/>
        </w:rPr>
        <w:t>necessary for UE</w:t>
      </w:r>
      <w:r w:rsidR="00981921" w:rsidRPr="003047EC">
        <w:rPr>
          <w:rFonts w:ascii="Times New Roman" w:hAnsi="Times New Roman" w:cs="Times New Roman" w:hint="eastAsia"/>
          <w:sz w:val="22"/>
          <w:szCs w:val="22"/>
        </w:rPr>
        <w:t>s</w:t>
      </w:r>
      <w:r w:rsidR="008A0B20" w:rsidRPr="003047EC">
        <w:rPr>
          <w:rFonts w:ascii="Times New Roman" w:hAnsi="Times New Roman" w:cs="Times New Roman" w:hint="eastAsia"/>
          <w:sz w:val="22"/>
          <w:szCs w:val="22"/>
        </w:rPr>
        <w:t xml:space="preserve"> </w:t>
      </w:r>
      <w:r w:rsidR="00A9643E" w:rsidRPr="003047EC">
        <w:rPr>
          <w:rFonts w:ascii="Times New Roman" w:hAnsi="Times New Roman" w:cs="Times New Roman" w:hint="eastAsia"/>
          <w:sz w:val="22"/>
          <w:szCs w:val="22"/>
        </w:rPr>
        <w:t xml:space="preserve">to monitor </w:t>
      </w:r>
      <w:r w:rsidR="00901FF8" w:rsidRPr="003047EC">
        <w:rPr>
          <w:rFonts w:ascii="Times New Roman" w:hAnsi="Times New Roman" w:cs="Times New Roman" w:hint="eastAsia"/>
          <w:sz w:val="22"/>
          <w:szCs w:val="22"/>
        </w:rPr>
        <w:t>PDCCH</w:t>
      </w:r>
      <w:r w:rsidR="001349C8" w:rsidRPr="003047EC">
        <w:rPr>
          <w:rFonts w:ascii="Times New Roman" w:hAnsi="Times New Roman" w:cs="Times New Roman" w:hint="eastAsia"/>
          <w:sz w:val="22"/>
          <w:szCs w:val="22"/>
        </w:rPr>
        <w:t xml:space="preserve"> transmitted</w:t>
      </w:r>
      <w:r w:rsidR="00CD3471" w:rsidRPr="003047EC">
        <w:rPr>
          <w:rFonts w:ascii="Times New Roman" w:hAnsi="Times New Roman" w:cs="Times New Roman" w:hint="eastAsia"/>
          <w:sz w:val="22"/>
          <w:szCs w:val="22"/>
        </w:rPr>
        <w:t xml:space="preserve"> </w:t>
      </w:r>
      <w:r w:rsidR="00444518" w:rsidRPr="003047EC">
        <w:rPr>
          <w:rFonts w:ascii="Times New Roman" w:hAnsi="Times New Roman" w:cs="Times New Roman"/>
          <w:sz w:val="22"/>
          <w:szCs w:val="22"/>
        </w:rPr>
        <w:t>to</w:t>
      </w:r>
      <w:r w:rsidR="00CD3471" w:rsidRPr="003047EC">
        <w:rPr>
          <w:rFonts w:ascii="Times New Roman" w:hAnsi="Times New Roman" w:cs="Times New Roman" w:hint="eastAsia"/>
          <w:sz w:val="22"/>
          <w:szCs w:val="22"/>
        </w:rPr>
        <w:t xml:space="preserve"> this footprint</w:t>
      </w:r>
      <w:r w:rsidR="00A9643E" w:rsidRPr="003047EC">
        <w:rPr>
          <w:rFonts w:ascii="Times New Roman" w:hAnsi="Times New Roman" w:cs="Times New Roman" w:hint="eastAsia"/>
          <w:sz w:val="22"/>
          <w:szCs w:val="22"/>
        </w:rPr>
        <w:t xml:space="preserve">. </w:t>
      </w:r>
      <w:r w:rsidR="00443E16" w:rsidRPr="003047EC">
        <w:rPr>
          <w:rFonts w:ascii="Times New Roman" w:hAnsi="Times New Roman" w:cs="Times New Roman" w:hint="eastAsia"/>
          <w:sz w:val="22"/>
          <w:szCs w:val="22"/>
        </w:rPr>
        <w:t xml:space="preserve">Therefore, </w:t>
      </w:r>
      <w:r w:rsidR="002F40B1" w:rsidRPr="003047EC">
        <w:rPr>
          <w:rFonts w:ascii="Times New Roman" w:hAnsi="Times New Roman" w:cs="Times New Roman" w:hint="eastAsia"/>
          <w:sz w:val="22"/>
          <w:szCs w:val="22"/>
        </w:rPr>
        <w:t xml:space="preserve">when </w:t>
      </w:r>
      <w:r w:rsidR="00334F39" w:rsidRPr="003047EC">
        <w:rPr>
          <w:rFonts w:ascii="Times New Roman" w:hAnsi="Times New Roman" w:cs="Times New Roman"/>
          <w:sz w:val="22"/>
          <w:szCs w:val="22"/>
        </w:rPr>
        <w:t>modifying</w:t>
      </w:r>
      <w:r w:rsidR="002F40B1" w:rsidRPr="003047EC">
        <w:rPr>
          <w:rFonts w:ascii="Times New Roman" w:hAnsi="Times New Roman" w:cs="Times New Roman" w:hint="eastAsia"/>
          <w:sz w:val="22"/>
          <w:szCs w:val="22"/>
        </w:rPr>
        <w:t xml:space="preserve"> the Type0-PDCCH CSS MO, </w:t>
      </w:r>
      <w:r w:rsidR="00443E16" w:rsidRPr="003047EC">
        <w:rPr>
          <w:rFonts w:ascii="Times New Roman" w:hAnsi="Times New Roman" w:cs="Times New Roman" w:hint="eastAsia"/>
          <w:sz w:val="22"/>
          <w:szCs w:val="22"/>
        </w:rPr>
        <w:t xml:space="preserve">the beam hopping pattern, </w:t>
      </w:r>
      <w:r w:rsidR="00F53576" w:rsidRPr="003047EC">
        <w:rPr>
          <w:rFonts w:ascii="Times New Roman" w:hAnsi="Times New Roman" w:cs="Times New Roman" w:hint="eastAsia"/>
          <w:sz w:val="22"/>
          <w:szCs w:val="22"/>
        </w:rPr>
        <w:t>i.e</w:t>
      </w:r>
      <w:r w:rsidR="00443E16" w:rsidRPr="003047EC">
        <w:rPr>
          <w:rFonts w:ascii="Times New Roman" w:hAnsi="Times New Roman" w:cs="Times New Roman" w:hint="eastAsia"/>
          <w:sz w:val="22"/>
          <w:szCs w:val="22"/>
        </w:rPr>
        <w:t xml:space="preserve">., dwell time and revisit time, should </w:t>
      </w:r>
      <w:r w:rsidR="00C573F7" w:rsidRPr="003047EC">
        <w:rPr>
          <w:rFonts w:ascii="Times New Roman" w:hAnsi="Times New Roman" w:cs="Times New Roman" w:hint="eastAsia"/>
          <w:sz w:val="22"/>
          <w:szCs w:val="22"/>
        </w:rPr>
        <w:t xml:space="preserve">also </w:t>
      </w:r>
      <w:r w:rsidR="00443E16" w:rsidRPr="003047EC">
        <w:rPr>
          <w:rFonts w:ascii="Times New Roman" w:hAnsi="Times New Roman" w:cs="Times New Roman" w:hint="eastAsia"/>
          <w:sz w:val="22"/>
          <w:szCs w:val="22"/>
        </w:rPr>
        <w:t>be considered.</w:t>
      </w:r>
    </w:p>
    <w:p w14:paraId="5A050C0A" w14:textId="7EEE2044" w:rsidR="00F73322" w:rsidRPr="003047EC" w:rsidRDefault="004C278C" w:rsidP="000E64C7">
      <w:pPr>
        <w:spacing w:beforeLines="50" w:before="120" w:afterLines="50" w:after="120"/>
        <w:rPr>
          <w:rFonts w:ascii="Times New Roman" w:hAnsi="Times New Roman" w:cs="Times New Roman"/>
          <w:b/>
          <w:bCs/>
          <w:i/>
          <w:iCs/>
          <w:sz w:val="22"/>
        </w:rPr>
      </w:pPr>
      <w:r w:rsidRPr="003047EC">
        <w:rPr>
          <w:rFonts w:ascii="Times New Roman" w:hAnsi="Times New Roman" w:cs="Times New Roman"/>
          <w:b/>
          <w:bCs/>
          <w:i/>
          <w:iCs/>
          <w:sz w:val="22"/>
        </w:rPr>
        <w:t xml:space="preserve">Proposal 5: The existing </w:t>
      </w:r>
      <w:r w:rsidRPr="003047EC">
        <w:rPr>
          <w:rFonts w:ascii="Times New Roman" w:hAnsi="Times New Roman" w:cs="Times New Roman"/>
          <w:b/>
          <w:bCs/>
          <w:i/>
          <w:iCs/>
          <w:sz w:val="22"/>
          <w:szCs w:val="22"/>
        </w:rPr>
        <w:t xml:space="preserve">Type0-PDCCH CSS </w:t>
      </w:r>
      <w:r w:rsidRPr="003047EC">
        <w:rPr>
          <w:rFonts w:ascii="Times New Roman" w:hAnsi="Times New Roman" w:cs="Times New Roman"/>
          <w:b/>
          <w:bCs/>
          <w:i/>
          <w:iCs/>
          <w:sz w:val="22"/>
        </w:rPr>
        <w:t>MO</w:t>
      </w:r>
      <w:r w:rsidR="00085829" w:rsidRPr="003047EC">
        <w:rPr>
          <w:rFonts w:ascii="Times New Roman" w:hAnsi="Times New Roman" w:cs="Times New Roman"/>
          <w:b/>
          <w:bCs/>
          <w:i/>
          <w:iCs/>
          <w:sz w:val="22"/>
        </w:rPr>
        <w:t xml:space="preserve"> </w:t>
      </w:r>
      <w:r w:rsidRPr="003047EC">
        <w:rPr>
          <w:rFonts w:ascii="Times New Roman" w:hAnsi="Times New Roman" w:cs="Times New Roman"/>
          <w:b/>
          <w:bCs/>
          <w:i/>
          <w:iCs/>
          <w:sz w:val="22"/>
        </w:rPr>
        <w:t>need</w:t>
      </w:r>
      <w:r w:rsidR="00B61AD4" w:rsidRPr="003047EC">
        <w:rPr>
          <w:rFonts w:ascii="Times New Roman" w:hAnsi="Times New Roman" w:cs="Times New Roman" w:hint="eastAsia"/>
          <w:b/>
          <w:bCs/>
          <w:i/>
          <w:iCs/>
          <w:sz w:val="22"/>
        </w:rPr>
        <w:t>s</w:t>
      </w:r>
      <w:r w:rsidRPr="003047EC">
        <w:rPr>
          <w:rFonts w:ascii="Times New Roman" w:hAnsi="Times New Roman" w:cs="Times New Roman"/>
          <w:b/>
          <w:bCs/>
          <w:i/>
          <w:iCs/>
          <w:sz w:val="22"/>
        </w:rPr>
        <w:t xml:space="preserve"> to be adjusted to adapt the extended SSB periodicity and beam hopping pattern</w:t>
      </w:r>
      <w:r w:rsidR="00A93B0F" w:rsidRPr="003047EC">
        <w:rPr>
          <w:rFonts w:ascii="Times New Roman" w:hAnsi="Times New Roman" w:cs="Times New Roman"/>
          <w:b/>
          <w:bCs/>
          <w:i/>
          <w:iCs/>
          <w:sz w:val="22"/>
        </w:rPr>
        <w:t>, i.e., dwell time and revisit time</w:t>
      </w:r>
      <w:r w:rsidRPr="003047EC">
        <w:rPr>
          <w:rFonts w:ascii="Times New Roman" w:hAnsi="Times New Roman" w:cs="Times New Roman"/>
          <w:b/>
          <w:bCs/>
          <w:i/>
          <w:iCs/>
          <w:sz w:val="22"/>
        </w:rPr>
        <w:t>.</w:t>
      </w:r>
    </w:p>
    <w:p w14:paraId="27C8DE36" w14:textId="356088B7" w:rsidR="00F73322" w:rsidRPr="003047EC" w:rsidRDefault="00B57D2E" w:rsidP="000E64C7">
      <w:pPr>
        <w:spacing w:beforeLines="50" w:before="120" w:afterLines="50" w:after="120"/>
        <w:rPr>
          <w:rFonts w:ascii="Times New Roman" w:hAnsi="Times New Roman" w:cs="Times New Roman"/>
          <w:sz w:val="22"/>
          <w:szCs w:val="22"/>
        </w:rPr>
      </w:pPr>
      <w:r w:rsidRPr="003047EC">
        <w:rPr>
          <w:rFonts w:ascii="Times New Roman" w:hAnsi="Times New Roman" w:cs="Times New Roman" w:hint="eastAsia"/>
          <w:sz w:val="22"/>
          <w:szCs w:val="22"/>
        </w:rPr>
        <w:t>5. R</w:t>
      </w:r>
      <w:r w:rsidR="00504426" w:rsidRPr="003047EC">
        <w:rPr>
          <w:rFonts w:ascii="Times New Roman" w:hAnsi="Times New Roman" w:cs="Times New Roman" w:hint="eastAsia"/>
          <w:sz w:val="22"/>
          <w:szCs w:val="22"/>
        </w:rPr>
        <w:t>andom access</w:t>
      </w:r>
    </w:p>
    <w:p w14:paraId="5690EE6C" w14:textId="05F0D33B" w:rsidR="008624E8" w:rsidRPr="003047EC" w:rsidRDefault="00616730" w:rsidP="008624E8">
      <w:pPr>
        <w:spacing w:beforeLines="50" w:before="120" w:afterLines="50" w:after="120"/>
        <w:rPr>
          <w:rFonts w:ascii="Times New Roman" w:eastAsia="宋体" w:hAnsi="Times New Roman" w:cs="Times New Roman"/>
          <w:b/>
          <w:bCs/>
          <w:sz w:val="22"/>
        </w:rPr>
      </w:pPr>
      <w:r w:rsidRPr="003047EC">
        <w:rPr>
          <w:rFonts w:ascii="Times New Roman" w:hAnsi="Times New Roman" w:cs="Times New Roman" w:hint="eastAsia"/>
          <w:sz w:val="22"/>
        </w:rPr>
        <w:t>A</w:t>
      </w:r>
      <w:r w:rsidR="00EF3A8C" w:rsidRPr="003047EC">
        <w:rPr>
          <w:rFonts w:ascii="Times New Roman" w:hAnsi="Times New Roman" w:cs="Times New Roman"/>
          <w:sz w:val="22"/>
        </w:rPr>
        <w:t>fter decoding SIB1,</w:t>
      </w:r>
      <w:r w:rsidR="005E2348" w:rsidRPr="003047EC">
        <w:rPr>
          <w:rFonts w:ascii="Times New Roman" w:hAnsi="Times New Roman" w:cs="Times New Roman" w:hint="eastAsia"/>
          <w:sz w:val="22"/>
        </w:rPr>
        <w:t xml:space="preserve"> </w:t>
      </w:r>
      <w:r w:rsidR="00EF3A8C" w:rsidRPr="003047EC">
        <w:rPr>
          <w:rFonts w:ascii="Times New Roman" w:hAnsi="Times New Roman" w:cs="Times New Roman"/>
          <w:sz w:val="22"/>
        </w:rPr>
        <w:t xml:space="preserve">UE </w:t>
      </w:r>
      <w:r w:rsidR="00154757" w:rsidRPr="003047EC">
        <w:rPr>
          <w:rFonts w:ascii="Times New Roman" w:hAnsi="Times New Roman" w:cs="Times New Roman" w:hint="eastAsia"/>
          <w:sz w:val="22"/>
        </w:rPr>
        <w:t>need</w:t>
      </w:r>
      <w:r w:rsidR="00EE1E2E" w:rsidRPr="003047EC">
        <w:rPr>
          <w:rFonts w:ascii="Times New Roman" w:hAnsi="Times New Roman" w:cs="Times New Roman" w:hint="eastAsia"/>
          <w:sz w:val="22"/>
        </w:rPr>
        <w:t>s</w:t>
      </w:r>
      <w:r w:rsidR="00EF3A8C" w:rsidRPr="003047EC">
        <w:rPr>
          <w:rFonts w:ascii="Times New Roman" w:hAnsi="Times New Roman" w:cs="Times New Roman"/>
          <w:sz w:val="22"/>
        </w:rPr>
        <w:t xml:space="preserve"> to </w:t>
      </w:r>
      <w:r w:rsidR="00154757" w:rsidRPr="003047EC">
        <w:rPr>
          <w:rFonts w:ascii="Times New Roman" w:hAnsi="Times New Roman" w:cs="Times New Roman"/>
          <w:sz w:val="22"/>
        </w:rPr>
        <w:t>initiate random access</w:t>
      </w:r>
      <w:r w:rsidR="00B62FBA" w:rsidRPr="003047EC">
        <w:rPr>
          <w:rFonts w:ascii="Times New Roman" w:hAnsi="Times New Roman" w:cs="Times New Roman" w:hint="eastAsia"/>
          <w:sz w:val="22"/>
        </w:rPr>
        <w:t xml:space="preserve"> and</w:t>
      </w:r>
      <w:r w:rsidR="00154757" w:rsidRPr="003047EC">
        <w:rPr>
          <w:rFonts w:ascii="Times New Roman" w:hAnsi="Times New Roman" w:cs="Times New Roman"/>
          <w:sz w:val="22"/>
        </w:rPr>
        <w:t xml:space="preserve"> </w:t>
      </w:r>
      <w:r w:rsidR="00EF3A8C" w:rsidRPr="003047EC">
        <w:rPr>
          <w:rFonts w:ascii="Times New Roman" w:hAnsi="Times New Roman" w:cs="Times New Roman"/>
          <w:sz w:val="22"/>
        </w:rPr>
        <w:t>transmit Msg1 on the R</w:t>
      </w:r>
      <w:r w:rsidR="004F4E65" w:rsidRPr="003047EC">
        <w:rPr>
          <w:rFonts w:ascii="Times New Roman" w:hAnsi="Times New Roman" w:cs="Times New Roman" w:hint="eastAsia"/>
          <w:sz w:val="22"/>
          <w:szCs w:val="22"/>
        </w:rPr>
        <w:t xml:space="preserve">ACH occasion </w:t>
      </w:r>
      <w:r w:rsidR="004F4E65" w:rsidRPr="003047EC">
        <w:rPr>
          <w:rFonts w:ascii="Times New Roman" w:hAnsi="Times New Roman" w:cs="Times New Roman" w:hint="eastAsia"/>
          <w:sz w:val="22"/>
        </w:rPr>
        <w:t>(RO)</w:t>
      </w:r>
      <w:r w:rsidR="00EF3A8C" w:rsidRPr="003047EC">
        <w:rPr>
          <w:rFonts w:ascii="Times New Roman" w:hAnsi="Times New Roman" w:cs="Times New Roman"/>
          <w:sz w:val="22"/>
        </w:rPr>
        <w:t xml:space="preserve"> resources indicated by SIB1. </w:t>
      </w:r>
      <w:r w:rsidR="0011287D" w:rsidRPr="003047EC">
        <w:rPr>
          <w:rFonts w:ascii="Times New Roman" w:hAnsi="Times New Roman" w:cs="Times New Roman" w:hint="eastAsia"/>
          <w:sz w:val="22"/>
        </w:rPr>
        <w:t>While</w:t>
      </w:r>
      <w:r w:rsidR="00B32644" w:rsidRPr="003047EC">
        <w:rPr>
          <w:rFonts w:ascii="Times New Roman" w:hAnsi="Times New Roman" w:cs="Times New Roman" w:hint="eastAsia"/>
          <w:sz w:val="22"/>
        </w:rPr>
        <w:t xml:space="preserve"> </w:t>
      </w:r>
      <w:r w:rsidR="00EF3A8C" w:rsidRPr="003047EC">
        <w:rPr>
          <w:rFonts w:ascii="Times New Roman" w:hAnsi="Times New Roman" w:cs="Times New Roman"/>
          <w:sz w:val="22"/>
        </w:rPr>
        <w:t>there is a clear mapping relationship between RO</w:t>
      </w:r>
      <w:r w:rsidR="009C1293" w:rsidRPr="003047EC">
        <w:rPr>
          <w:rFonts w:ascii="Times New Roman" w:hAnsi="Times New Roman" w:cs="Times New Roman" w:hint="eastAsia"/>
          <w:sz w:val="22"/>
        </w:rPr>
        <w:t>s</w:t>
      </w:r>
      <w:r w:rsidR="00EF3A8C" w:rsidRPr="003047EC">
        <w:rPr>
          <w:rFonts w:ascii="Times New Roman" w:hAnsi="Times New Roman" w:cs="Times New Roman"/>
          <w:sz w:val="22"/>
        </w:rPr>
        <w:t xml:space="preserve"> and SSBs</w:t>
      </w:r>
      <w:r w:rsidR="009B7A5B" w:rsidRPr="003047EC">
        <w:rPr>
          <w:rFonts w:ascii="Times New Roman" w:hAnsi="Times New Roman" w:cs="Times New Roman" w:hint="eastAsia"/>
          <w:sz w:val="22"/>
        </w:rPr>
        <w:t xml:space="preserve">, </w:t>
      </w:r>
      <w:r w:rsidR="00B32644" w:rsidRPr="003047EC">
        <w:rPr>
          <w:rFonts w:ascii="Times New Roman" w:hAnsi="Times New Roman" w:cs="Times New Roman" w:hint="eastAsia"/>
          <w:sz w:val="22"/>
        </w:rPr>
        <w:t xml:space="preserve">which is </w:t>
      </w:r>
      <w:r w:rsidR="0011287D" w:rsidRPr="003047EC">
        <w:rPr>
          <w:rFonts w:ascii="Times New Roman" w:hAnsi="Times New Roman" w:cs="Times New Roman" w:hint="eastAsia"/>
          <w:sz w:val="22"/>
        </w:rPr>
        <w:t>indicated by</w:t>
      </w:r>
      <w:r w:rsidR="00EF3A8C" w:rsidRPr="003047EC">
        <w:rPr>
          <w:rFonts w:ascii="Times New Roman" w:hAnsi="Times New Roman" w:cs="Times New Roman"/>
          <w:sz w:val="22"/>
        </w:rPr>
        <w:t xml:space="preserve"> parameters includ</w:t>
      </w:r>
      <w:r w:rsidR="00466657" w:rsidRPr="003047EC">
        <w:rPr>
          <w:rFonts w:ascii="Times New Roman" w:hAnsi="Times New Roman" w:cs="Times New Roman" w:hint="eastAsia"/>
          <w:sz w:val="22"/>
        </w:rPr>
        <w:t>ing</w:t>
      </w:r>
      <w:r w:rsidR="00EF3A8C" w:rsidRPr="003047EC">
        <w:rPr>
          <w:rFonts w:ascii="Times New Roman" w:hAnsi="Times New Roman" w:cs="Times New Roman"/>
          <w:sz w:val="22"/>
        </w:rPr>
        <w:t xml:space="preserve"> association period for mapping SSB to RO,</w:t>
      </w:r>
      <w:r w:rsidR="00892A4B" w:rsidRPr="003047EC">
        <w:rPr>
          <w:rFonts w:ascii="Times New Roman" w:hAnsi="Times New Roman" w:cs="Times New Roman" w:hint="eastAsia"/>
          <w:sz w:val="22"/>
        </w:rPr>
        <w:t xml:space="preserve"> </w:t>
      </w:r>
      <w:r w:rsidR="00EF3A8C" w:rsidRPr="003047EC">
        <w:rPr>
          <w:rFonts w:ascii="Times New Roman" w:hAnsi="Times New Roman" w:cs="Times New Roman"/>
          <w:sz w:val="22"/>
        </w:rPr>
        <w:t>the number of SSB associated with one RO, etc.</w:t>
      </w:r>
      <w:r w:rsidR="003F0478" w:rsidRPr="003047EC">
        <w:rPr>
          <w:rFonts w:ascii="Times New Roman" w:hAnsi="Times New Roman" w:cs="Times New Roman" w:hint="eastAsia"/>
          <w:sz w:val="22"/>
        </w:rPr>
        <w:t xml:space="preserve"> </w:t>
      </w:r>
      <w:r w:rsidR="008624E8" w:rsidRPr="003047EC">
        <w:rPr>
          <w:rFonts w:ascii="Times New Roman" w:hAnsi="Times New Roman" w:cs="Times New Roman"/>
          <w:sz w:val="22"/>
          <w:szCs w:val="22"/>
        </w:rPr>
        <w:t xml:space="preserve">However, existing specs restrict </w:t>
      </w:r>
      <w:r w:rsidR="008624E8" w:rsidRPr="003047EC">
        <w:rPr>
          <w:rFonts w:ascii="Times New Roman" w:hAnsi="Times New Roman" w:cs="Times New Roman" w:hint="eastAsia"/>
          <w:sz w:val="22"/>
          <w:szCs w:val="22"/>
        </w:rPr>
        <w:t xml:space="preserve">that </w:t>
      </w:r>
      <w:r w:rsidR="008624E8" w:rsidRPr="003047EC">
        <w:rPr>
          <w:rFonts w:ascii="Times New Roman" w:hAnsi="Times New Roman" w:cs="Times New Roman"/>
          <w:sz w:val="22"/>
          <w:szCs w:val="22"/>
        </w:rPr>
        <w:t>ROs</w:t>
      </w:r>
      <w:r w:rsidR="008624E8" w:rsidRPr="003047EC">
        <w:rPr>
          <w:rFonts w:ascii="Times New Roman" w:hAnsi="Times New Roman" w:cs="Times New Roman" w:hint="eastAsia"/>
          <w:sz w:val="22"/>
          <w:szCs w:val="22"/>
        </w:rPr>
        <w:t xml:space="preserve"> can only be placed on</w:t>
      </w:r>
      <w:r w:rsidR="008624E8" w:rsidRPr="003047EC">
        <w:rPr>
          <w:rFonts w:ascii="Times New Roman" w:hAnsi="Times New Roman" w:cs="Times New Roman"/>
          <w:sz w:val="22"/>
          <w:szCs w:val="22"/>
        </w:rPr>
        <w:t xml:space="preserve"> the first </w:t>
      </w:r>
      <w:r w:rsidR="008624E8" w:rsidRPr="003047EC">
        <w:rPr>
          <w:rFonts w:ascii="Times New Roman" w:hAnsi="Times New Roman" w:cs="Times New Roman" w:hint="eastAsia"/>
          <w:sz w:val="22"/>
          <w:szCs w:val="22"/>
        </w:rPr>
        <w:t>or second</w:t>
      </w:r>
      <w:r w:rsidR="008624E8" w:rsidRPr="003047EC">
        <w:rPr>
          <w:rFonts w:ascii="Times New Roman" w:hAnsi="Times New Roman" w:cs="Times New Roman"/>
          <w:sz w:val="22"/>
          <w:szCs w:val="22"/>
        </w:rPr>
        <w:t xml:space="preserve"> radio frames of the PRACH configuration period.</w:t>
      </w:r>
      <w:r w:rsidR="008624E8" w:rsidRPr="003047EC">
        <w:rPr>
          <w:rFonts w:ascii="Times New Roman" w:hAnsi="Times New Roman" w:cs="Times New Roman" w:hint="eastAsia"/>
          <w:sz w:val="22"/>
          <w:szCs w:val="22"/>
        </w:rPr>
        <w:t xml:space="preserve"> Moreover</w:t>
      </w:r>
      <w:r w:rsidR="008624E8" w:rsidRPr="003047EC">
        <w:rPr>
          <w:rFonts w:ascii="Times New Roman" w:hAnsi="Times New Roman" w:cs="Times New Roman"/>
          <w:sz w:val="22"/>
          <w:szCs w:val="22"/>
        </w:rPr>
        <w:t xml:space="preserve">, the association period starting point, determined by the PRACH configuration period, is always aligned with </w:t>
      </w:r>
      <w:r w:rsidR="008624E8" w:rsidRPr="003047EC">
        <w:rPr>
          <w:rFonts w:ascii="Times New Roman" w:hAnsi="Times New Roman" w:cs="Times New Roman" w:hint="eastAsia"/>
          <w:sz w:val="22"/>
          <w:szCs w:val="22"/>
        </w:rPr>
        <w:t>F</w:t>
      </w:r>
      <w:r w:rsidR="008624E8" w:rsidRPr="003047EC">
        <w:rPr>
          <w:rFonts w:ascii="Times New Roman" w:hAnsi="Times New Roman" w:cs="Times New Roman"/>
          <w:sz w:val="22"/>
          <w:szCs w:val="22"/>
        </w:rPr>
        <w:t xml:space="preserve">rame#0. </w:t>
      </w:r>
      <w:r w:rsidR="007B5C65" w:rsidRPr="003047EC">
        <w:rPr>
          <w:rFonts w:ascii="Times New Roman" w:hAnsi="Times New Roman" w:cs="Times New Roman" w:hint="eastAsia"/>
          <w:sz w:val="22"/>
          <w:szCs w:val="22"/>
        </w:rPr>
        <w:t>W</w:t>
      </w:r>
      <w:r w:rsidR="007B5C65" w:rsidRPr="003047EC">
        <w:rPr>
          <w:rFonts w:ascii="Times New Roman" w:hAnsi="Times New Roman" w:cs="Times New Roman"/>
          <w:sz w:val="22"/>
          <w:szCs w:val="22"/>
        </w:rPr>
        <w:t xml:space="preserve">hen all cells share the same SFN, </w:t>
      </w:r>
      <w:r w:rsidR="007B5C65" w:rsidRPr="003047EC">
        <w:rPr>
          <w:rFonts w:ascii="Times New Roman" w:hAnsi="Times New Roman" w:cs="Times New Roman" w:hint="eastAsia"/>
          <w:sz w:val="22"/>
          <w:szCs w:val="22"/>
        </w:rPr>
        <w:t>t</w:t>
      </w:r>
      <w:r w:rsidR="008624E8" w:rsidRPr="003047EC">
        <w:rPr>
          <w:rFonts w:ascii="Times New Roman" w:hAnsi="Times New Roman" w:cs="Times New Roman"/>
          <w:sz w:val="22"/>
          <w:szCs w:val="22"/>
        </w:rPr>
        <w:t xml:space="preserve">his results in RO collisions among all cells served by a single active beam. Additionally, if the PRACH configuration period is shorter than 160ms, frequent collisions between neighboring cells will occur, as </w:t>
      </w:r>
      <w:r w:rsidR="008624E8" w:rsidRPr="003047EC">
        <w:rPr>
          <w:rFonts w:ascii="Times New Roman" w:hAnsi="Times New Roman" w:cs="Times New Roman" w:hint="eastAsia"/>
          <w:sz w:val="22"/>
          <w:szCs w:val="22"/>
        </w:rPr>
        <w:t xml:space="preserve">shown </w:t>
      </w:r>
      <w:r w:rsidR="008624E8" w:rsidRPr="003047EC">
        <w:rPr>
          <w:rFonts w:ascii="Times New Roman" w:hAnsi="Times New Roman" w:cs="Times New Roman"/>
          <w:sz w:val="22"/>
          <w:szCs w:val="22"/>
        </w:rPr>
        <w:t xml:space="preserve">in </w:t>
      </w:r>
      <w:r w:rsidR="00220863" w:rsidRPr="003047EC">
        <w:rPr>
          <w:rFonts w:ascii="Times New Roman" w:hAnsi="Times New Roman" w:cs="Times New Roman" w:hint="eastAsia"/>
          <w:sz w:val="22"/>
          <w:szCs w:val="22"/>
        </w:rPr>
        <w:t>Fig. 2</w:t>
      </w:r>
      <w:r w:rsidR="008624E8" w:rsidRPr="003047EC">
        <w:rPr>
          <w:rFonts w:ascii="Times New Roman" w:hAnsi="Times New Roman" w:cs="Times New Roman"/>
          <w:sz w:val="22"/>
          <w:szCs w:val="22"/>
        </w:rPr>
        <w:t>.</w:t>
      </w:r>
    </w:p>
    <w:p w14:paraId="1117788F" w14:textId="77777777" w:rsidR="008624E8" w:rsidRPr="003047EC" w:rsidRDefault="008624E8" w:rsidP="008624E8">
      <w:pPr>
        <w:spacing w:beforeLines="50" w:before="120" w:afterLines="50" w:after="120"/>
        <w:rPr>
          <w:rFonts w:ascii="Times New Roman" w:eastAsia="宋体" w:hAnsi="Times New Roman" w:cs="Times New Roman"/>
          <w:b/>
          <w:bCs/>
          <w:sz w:val="22"/>
        </w:rPr>
      </w:pPr>
      <w:r w:rsidRPr="003047EC">
        <w:rPr>
          <w:rFonts w:ascii="Times New Roman" w:eastAsia="宋体" w:hAnsi="Times New Roman" w:cs="Times New Roman" w:hint="eastAsia"/>
          <w:b/>
          <w:bCs/>
          <w:sz w:val="22"/>
        </w:rPr>
        <w:object w:dxaOrig="9431" w:dyaOrig="8711" w14:anchorId="66BC0822">
          <v:shape id="_x0000_i1026" type="#_x0000_t75" style="width:474pt;height:438pt" o:ole="">
            <v:imagedata r:id="rId11" o:title=""/>
            <o:lock v:ext="edit" aspectratio="f"/>
          </v:shape>
          <o:OLEObject Type="Embed" ProgID="Visio.Drawing.15" ShapeID="_x0000_i1026" DrawAspect="Content" ObjectID="_1808304870" r:id="rId12"/>
        </w:object>
      </w:r>
    </w:p>
    <w:p w14:paraId="4C78B8D3" w14:textId="0AEFBEDC" w:rsidR="008624E8" w:rsidRPr="003047EC" w:rsidRDefault="008624E8" w:rsidP="008624E8">
      <w:pPr>
        <w:spacing w:beforeLines="50" w:before="120" w:afterLines="50" w:after="120"/>
        <w:jc w:val="center"/>
        <w:rPr>
          <w:rFonts w:ascii="Times New Roman" w:eastAsia="宋体" w:hAnsi="Times New Roman" w:cs="Times New Roman"/>
          <w:sz w:val="22"/>
        </w:rPr>
      </w:pPr>
      <w:r w:rsidRPr="003047EC">
        <w:rPr>
          <w:rFonts w:ascii="Times New Roman" w:eastAsia="宋体" w:hAnsi="Times New Roman" w:cs="Times New Roman" w:hint="eastAsia"/>
          <w:sz w:val="22"/>
        </w:rPr>
        <w:t>Fig</w:t>
      </w:r>
      <w:r w:rsidR="00220863" w:rsidRPr="003047EC">
        <w:rPr>
          <w:rFonts w:ascii="Times New Roman" w:eastAsia="宋体" w:hAnsi="Times New Roman" w:cs="Times New Roman" w:hint="eastAsia"/>
          <w:sz w:val="22"/>
        </w:rPr>
        <w:t>.</w:t>
      </w:r>
      <w:r w:rsidRPr="003047EC">
        <w:rPr>
          <w:rFonts w:ascii="Times New Roman" w:eastAsia="宋体" w:hAnsi="Times New Roman" w:cs="Times New Roman" w:hint="eastAsia"/>
          <w:sz w:val="22"/>
        </w:rPr>
        <w:t xml:space="preserve"> 2 RO configuration</w:t>
      </w:r>
      <w:r w:rsidR="005E1448" w:rsidRPr="003047EC">
        <w:rPr>
          <w:rFonts w:ascii="Times New Roman" w:hAnsi="Times New Roman" w:cs="Times New Roman"/>
          <w:sz w:val="22"/>
          <w:szCs w:val="22"/>
        </w:rPr>
        <w:t xml:space="preserve"> </w:t>
      </w:r>
      <w:r w:rsidR="00220863" w:rsidRPr="003047EC">
        <w:rPr>
          <w:rFonts w:ascii="Times New Roman" w:hAnsi="Times New Roman" w:cs="Times New Roman" w:hint="eastAsia"/>
          <w:sz w:val="22"/>
          <w:szCs w:val="22"/>
        </w:rPr>
        <w:t xml:space="preserve">when </w:t>
      </w:r>
      <w:r w:rsidR="005E1448" w:rsidRPr="003047EC">
        <w:rPr>
          <w:rFonts w:ascii="Times New Roman" w:hAnsi="Times New Roman" w:cs="Times New Roman" w:hint="eastAsia"/>
          <w:sz w:val="22"/>
          <w:szCs w:val="22"/>
        </w:rPr>
        <w:t>RO association period is 20ms</w:t>
      </w:r>
    </w:p>
    <w:p w14:paraId="08A34D56" w14:textId="44BC9A27" w:rsidR="008624E8" w:rsidRPr="003047EC" w:rsidRDefault="008624E8" w:rsidP="008624E8">
      <w:pPr>
        <w:spacing w:beforeLines="50" w:before="120" w:afterLines="50" w:after="120"/>
        <w:rPr>
          <w:rFonts w:ascii="Times New Roman" w:hAnsi="Times New Roman" w:cs="Times New Roman"/>
          <w:sz w:val="22"/>
          <w:szCs w:val="22"/>
        </w:rPr>
      </w:pPr>
      <w:r w:rsidRPr="003047EC">
        <w:rPr>
          <w:rFonts w:ascii="Times New Roman" w:hAnsi="Times New Roman" w:cs="Times New Roman"/>
          <w:sz w:val="22"/>
          <w:szCs w:val="22"/>
        </w:rPr>
        <w:t>To mitigate RO</w:t>
      </w:r>
      <w:r w:rsidRPr="003047EC">
        <w:rPr>
          <w:rFonts w:ascii="Times New Roman" w:hAnsi="Times New Roman" w:cs="Times New Roman" w:hint="eastAsia"/>
          <w:sz w:val="22"/>
          <w:szCs w:val="22"/>
        </w:rPr>
        <w:t xml:space="preserve"> </w:t>
      </w:r>
      <w:r w:rsidRPr="003047EC">
        <w:rPr>
          <w:rFonts w:ascii="Times New Roman" w:hAnsi="Times New Roman" w:cs="Times New Roman"/>
          <w:sz w:val="22"/>
          <w:szCs w:val="22"/>
        </w:rPr>
        <w:t xml:space="preserve">collisions, a mechanism should be introduced to configure ROs for different cells within the coverage of the same </w:t>
      </w:r>
      <w:r w:rsidR="00530702" w:rsidRPr="003047EC">
        <w:rPr>
          <w:rFonts w:ascii="Times New Roman" w:hAnsi="Times New Roman" w:cs="Times New Roman" w:hint="eastAsia"/>
          <w:sz w:val="22"/>
          <w:szCs w:val="22"/>
        </w:rPr>
        <w:t>active</w:t>
      </w:r>
      <w:r w:rsidR="00530702" w:rsidRPr="003047EC">
        <w:rPr>
          <w:rFonts w:ascii="Times New Roman" w:hAnsi="Times New Roman" w:cs="Times New Roman"/>
          <w:sz w:val="22"/>
          <w:szCs w:val="22"/>
        </w:rPr>
        <w:t xml:space="preserve"> </w:t>
      </w:r>
      <w:r w:rsidRPr="003047EC">
        <w:rPr>
          <w:rFonts w:ascii="Times New Roman" w:hAnsi="Times New Roman" w:cs="Times New Roman"/>
          <w:sz w:val="22"/>
          <w:szCs w:val="22"/>
        </w:rPr>
        <w:t xml:space="preserve">beam. </w:t>
      </w:r>
      <w:r w:rsidRPr="003047EC">
        <w:rPr>
          <w:rFonts w:ascii="Times New Roman" w:hAnsi="Times New Roman" w:cs="Times New Roman" w:hint="eastAsia"/>
          <w:sz w:val="22"/>
          <w:szCs w:val="22"/>
        </w:rPr>
        <w:t>Then</w:t>
      </w:r>
      <w:r w:rsidRPr="003047EC">
        <w:rPr>
          <w:rFonts w:ascii="Times New Roman" w:hAnsi="Times New Roman" w:cs="Times New Roman"/>
          <w:sz w:val="22"/>
          <w:szCs w:val="22"/>
        </w:rPr>
        <w:t xml:space="preserve">, the </w:t>
      </w:r>
      <w:proofErr w:type="spellStart"/>
      <w:r w:rsidRPr="003047EC">
        <w:rPr>
          <w:rFonts w:ascii="Times New Roman" w:hAnsi="Times New Roman" w:cs="Times New Roman"/>
          <w:sz w:val="22"/>
          <w:szCs w:val="22"/>
        </w:rPr>
        <w:t>gNB</w:t>
      </w:r>
      <w:proofErr w:type="spellEnd"/>
      <w:r w:rsidRPr="003047EC">
        <w:rPr>
          <w:rFonts w:ascii="Times New Roman" w:hAnsi="Times New Roman" w:cs="Times New Roman"/>
          <w:sz w:val="22"/>
          <w:szCs w:val="22"/>
        </w:rPr>
        <w:t xml:space="preserve"> </w:t>
      </w:r>
      <w:r w:rsidRPr="003047EC">
        <w:rPr>
          <w:rFonts w:ascii="Times New Roman" w:hAnsi="Times New Roman" w:cs="Times New Roman" w:hint="eastAsia"/>
          <w:sz w:val="22"/>
          <w:szCs w:val="22"/>
        </w:rPr>
        <w:t>should</w:t>
      </w:r>
      <w:r w:rsidRPr="003047EC">
        <w:rPr>
          <w:rFonts w:ascii="Times New Roman" w:hAnsi="Times New Roman" w:cs="Times New Roman"/>
          <w:sz w:val="22"/>
          <w:szCs w:val="22"/>
        </w:rPr>
        <w:t xml:space="preserve"> adaptively adjust the uplink active beam to monitor potential PRACH transmission</w:t>
      </w:r>
      <w:r w:rsidRPr="003047EC">
        <w:rPr>
          <w:rFonts w:ascii="Times New Roman" w:hAnsi="Times New Roman" w:cs="Times New Roman" w:hint="eastAsia"/>
          <w:sz w:val="22"/>
          <w:szCs w:val="22"/>
        </w:rPr>
        <w:t>s</w:t>
      </w:r>
      <w:r w:rsidR="00735D92" w:rsidRPr="003047EC">
        <w:rPr>
          <w:rFonts w:ascii="Times New Roman" w:hAnsi="Times New Roman" w:cs="Times New Roman" w:hint="eastAsia"/>
          <w:sz w:val="22"/>
          <w:szCs w:val="22"/>
        </w:rPr>
        <w:t xml:space="preserve"> on </w:t>
      </w:r>
      <w:r w:rsidR="00A36502" w:rsidRPr="003047EC">
        <w:rPr>
          <w:rFonts w:ascii="Times New Roman" w:hAnsi="Times New Roman" w:cs="Times New Roman" w:hint="eastAsia"/>
          <w:sz w:val="22"/>
          <w:szCs w:val="22"/>
        </w:rPr>
        <w:t xml:space="preserve">configured </w:t>
      </w:r>
      <w:r w:rsidR="00735D92" w:rsidRPr="003047EC">
        <w:rPr>
          <w:rFonts w:ascii="Times New Roman" w:hAnsi="Times New Roman" w:cs="Times New Roman" w:hint="eastAsia"/>
          <w:sz w:val="22"/>
          <w:szCs w:val="22"/>
        </w:rPr>
        <w:t>RO</w:t>
      </w:r>
      <w:r w:rsidR="00FC6F90" w:rsidRPr="003047EC">
        <w:rPr>
          <w:rFonts w:ascii="Times New Roman" w:hAnsi="Times New Roman" w:cs="Times New Roman"/>
          <w:sz w:val="22"/>
          <w:szCs w:val="22"/>
        </w:rPr>
        <w:t>s</w:t>
      </w:r>
      <w:r w:rsidRPr="003047EC">
        <w:rPr>
          <w:rFonts w:ascii="Times New Roman" w:hAnsi="Times New Roman" w:cs="Times New Roman"/>
          <w:sz w:val="22"/>
          <w:szCs w:val="22"/>
        </w:rPr>
        <w:t>.</w:t>
      </w:r>
    </w:p>
    <w:p w14:paraId="4584E1E0" w14:textId="628E0557" w:rsidR="00280F46" w:rsidRPr="003047EC" w:rsidRDefault="00280F46" w:rsidP="00280F46">
      <w:pPr>
        <w:spacing w:beforeLines="50" w:before="120" w:afterLines="50" w:after="120"/>
        <w:rPr>
          <w:rFonts w:ascii="Times New Roman" w:hAnsi="Times New Roman" w:cs="Times New Roman"/>
          <w:sz w:val="22"/>
          <w:szCs w:val="22"/>
        </w:rPr>
      </w:pPr>
      <w:r w:rsidRPr="003047EC">
        <w:rPr>
          <w:rFonts w:ascii="Times New Roman" w:hAnsi="Times New Roman" w:cs="Times New Roman" w:hint="eastAsia"/>
          <w:sz w:val="22"/>
          <w:szCs w:val="22"/>
        </w:rPr>
        <w:t xml:space="preserve">In RAN1#120-bis meeting, the following proposals about </w:t>
      </w:r>
      <w:r w:rsidR="00E56ED8" w:rsidRPr="003047EC">
        <w:rPr>
          <w:rFonts w:ascii="Times New Roman" w:hAnsi="Times New Roman" w:cs="Times New Roman"/>
          <w:sz w:val="22"/>
          <w:szCs w:val="22"/>
        </w:rPr>
        <w:t>RO</w:t>
      </w:r>
      <w:r w:rsidRPr="003047EC">
        <w:rPr>
          <w:rFonts w:ascii="Times New Roman" w:hAnsi="Times New Roman" w:cs="Times New Roman" w:hint="eastAsia"/>
          <w:sz w:val="22"/>
          <w:szCs w:val="22"/>
        </w:rPr>
        <w:t xml:space="preserve"> configuration were proposed/discussed [5</w:t>
      </w:r>
      <w:r w:rsidR="008F4FAE" w:rsidRPr="003047EC">
        <w:rPr>
          <w:rFonts w:ascii="Times New Roman" w:hAnsi="Times New Roman" w:cs="Times New Roman" w:hint="eastAsia"/>
          <w:sz w:val="22"/>
          <w:szCs w:val="22"/>
        </w:rPr>
        <w:t>] [</w:t>
      </w:r>
      <w:r w:rsidR="00E4750C" w:rsidRPr="003047EC">
        <w:rPr>
          <w:rFonts w:ascii="Times New Roman" w:hAnsi="Times New Roman" w:cs="Times New Roman" w:hint="eastAsia"/>
          <w:sz w:val="22"/>
          <w:szCs w:val="22"/>
        </w:rPr>
        <w:t>6]</w:t>
      </w:r>
      <w:r w:rsidRPr="003047EC">
        <w:rPr>
          <w:rFonts w:ascii="Times New Roman" w:hAnsi="Times New Roman" w:cs="Times New Roman" w:hint="eastAsia"/>
          <w:sz w:val="22"/>
          <w:szCs w:val="22"/>
        </w:rPr>
        <w:t>.</w:t>
      </w:r>
    </w:p>
    <w:tbl>
      <w:tblPr>
        <w:tblStyle w:val="aff1"/>
        <w:tblW w:w="0" w:type="auto"/>
        <w:tblLook w:val="04A0" w:firstRow="1" w:lastRow="0" w:firstColumn="1" w:lastColumn="0" w:noHBand="0" w:noVBand="1"/>
      </w:tblPr>
      <w:tblGrid>
        <w:gridCol w:w="9611"/>
      </w:tblGrid>
      <w:tr w:rsidR="003047EC" w:rsidRPr="003047EC" w14:paraId="6507488B" w14:textId="77777777" w:rsidTr="00D146AF">
        <w:tc>
          <w:tcPr>
            <w:tcW w:w="9611" w:type="dxa"/>
          </w:tcPr>
          <w:p w14:paraId="15DA2572" w14:textId="77777777" w:rsidR="00280F46" w:rsidRPr="003047EC" w:rsidRDefault="00280F46" w:rsidP="00C80E44">
            <w:pPr>
              <w:widowControl/>
              <w:adjustRightInd w:val="0"/>
              <w:jc w:val="left"/>
              <w:rPr>
                <w:rFonts w:ascii="Times" w:eastAsiaTheme="minorEastAsia" w:hAnsi="Times" w:cs="Times"/>
                <w:b/>
                <w:kern w:val="0"/>
                <w:sz w:val="20"/>
                <w:szCs w:val="20"/>
                <w:lang w:val="en-GB" w:eastAsia="zh-CN"/>
              </w:rPr>
            </w:pPr>
            <w:r w:rsidRPr="003047EC">
              <w:rPr>
                <w:rFonts w:ascii="Times" w:hAnsi="Times" w:cs="Times" w:hint="eastAsia"/>
                <w:b/>
                <w:kern w:val="0"/>
                <w:sz w:val="20"/>
                <w:szCs w:val="20"/>
                <w:highlight w:val="yellow"/>
                <w:lang w:val="en-GB"/>
              </w:rPr>
              <w:t>Proposal 6-2-v0</w:t>
            </w:r>
          </w:p>
          <w:p w14:paraId="6CDB3C6F" w14:textId="77777777" w:rsidR="00280F46" w:rsidRPr="003047EC" w:rsidRDefault="00280F46" w:rsidP="00C80E44">
            <w:pPr>
              <w:widowControl/>
              <w:adjustRightInd w:val="0"/>
              <w:jc w:val="left"/>
              <w:rPr>
                <w:rFonts w:ascii="Times" w:hAnsi="Times" w:cs="Times"/>
                <w:bCs/>
                <w:kern w:val="0"/>
                <w:sz w:val="20"/>
                <w:szCs w:val="20"/>
                <w:lang w:val="en-GB"/>
              </w:rPr>
            </w:pPr>
            <w:r w:rsidRPr="003047EC">
              <w:rPr>
                <w:rFonts w:ascii="Times" w:hAnsi="Times" w:cs="Times" w:hint="eastAsia"/>
                <w:bCs/>
                <w:kern w:val="0"/>
                <w:sz w:val="20"/>
                <w:szCs w:val="20"/>
                <w:lang w:val="en-GB"/>
              </w:rPr>
              <w:t>A validity window is introduced to indicate a subset of RACH occasions, where only the RACH occasions within the window are considered to be valid for PRACH transmission:</w:t>
            </w:r>
          </w:p>
          <w:p w14:paraId="31AA6D1B" w14:textId="77777777" w:rsidR="00280F46" w:rsidRPr="003047EC" w:rsidRDefault="00280F46" w:rsidP="00D146AF">
            <w:pPr>
              <w:widowControl/>
              <w:numPr>
                <w:ilvl w:val="0"/>
                <w:numId w:val="43"/>
              </w:numPr>
              <w:adjustRightInd w:val="0"/>
              <w:jc w:val="left"/>
              <w:rPr>
                <w:rFonts w:ascii="Times" w:eastAsiaTheme="minorEastAsia" w:hAnsi="Times" w:cs="Times"/>
                <w:b/>
                <w:kern w:val="0"/>
                <w:sz w:val="20"/>
                <w:szCs w:val="20"/>
                <w:lang w:val="en-GB" w:eastAsia="zh-CN"/>
              </w:rPr>
            </w:pPr>
            <w:r w:rsidRPr="003047EC">
              <w:rPr>
                <w:rFonts w:ascii="Times" w:hAnsi="Times" w:cs="Times" w:hint="eastAsia"/>
                <w:bCs/>
                <w:kern w:val="0"/>
                <w:sz w:val="20"/>
                <w:szCs w:val="20"/>
                <w:lang w:val="en-GB"/>
              </w:rPr>
              <w:t>The length and an offset to configure the window location are introduced</w:t>
            </w:r>
            <w:r w:rsidRPr="003047EC">
              <w:rPr>
                <w:rFonts w:ascii="Times" w:eastAsiaTheme="minorEastAsia" w:hAnsi="Times" w:cs="Times" w:hint="eastAsia"/>
                <w:bCs/>
                <w:kern w:val="0"/>
                <w:sz w:val="20"/>
                <w:szCs w:val="20"/>
                <w:lang w:val="en-GB" w:eastAsia="zh-CN"/>
              </w:rPr>
              <w:t>.</w:t>
            </w:r>
          </w:p>
          <w:p w14:paraId="7228652B" w14:textId="77777777" w:rsidR="00280F46" w:rsidRPr="003047EC" w:rsidRDefault="00280F46" w:rsidP="00D146AF">
            <w:pPr>
              <w:widowControl/>
              <w:adjustRightInd w:val="0"/>
              <w:jc w:val="left"/>
              <w:rPr>
                <w:rFonts w:ascii="Times" w:eastAsiaTheme="minorEastAsia" w:hAnsi="Times" w:cs="Times"/>
                <w:bCs/>
                <w:kern w:val="0"/>
                <w:sz w:val="20"/>
                <w:szCs w:val="20"/>
                <w:lang w:val="en-GB" w:eastAsia="zh-CN"/>
              </w:rPr>
            </w:pPr>
          </w:p>
          <w:p w14:paraId="12BE23F3" w14:textId="77777777" w:rsidR="00280F46" w:rsidRPr="003047EC" w:rsidRDefault="00280F46" w:rsidP="00D146AF">
            <w:pPr>
              <w:widowControl/>
              <w:adjustRightInd w:val="0"/>
              <w:jc w:val="left"/>
              <w:rPr>
                <w:rFonts w:ascii="Times" w:hAnsi="Times" w:cs="Times"/>
                <w:b/>
                <w:kern w:val="0"/>
                <w:sz w:val="20"/>
                <w:szCs w:val="20"/>
                <w:lang w:val="en-GB"/>
              </w:rPr>
            </w:pPr>
            <w:r w:rsidRPr="005C7D00">
              <w:rPr>
                <w:rFonts w:ascii="Times" w:hAnsi="Times" w:cs="Times"/>
                <w:b/>
                <w:kern w:val="0"/>
                <w:sz w:val="20"/>
                <w:szCs w:val="20"/>
                <w:highlight w:val="yellow"/>
                <w:lang w:val="en-GB"/>
              </w:rPr>
              <w:t>Proposal 6-2-v1</w:t>
            </w:r>
          </w:p>
          <w:p w14:paraId="2375E889" w14:textId="0B75B3E4" w:rsidR="00280F46" w:rsidRPr="003047EC" w:rsidRDefault="00280F46" w:rsidP="00D146AF">
            <w:pPr>
              <w:widowControl/>
              <w:adjustRightInd w:val="0"/>
              <w:jc w:val="left"/>
              <w:rPr>
                <w:rFonts w:ascii="Times" w:eastAsiaTheme="minorEastAsia" w:hAnsi="Times" w:cs="Times"/>
                <w:bCs/>
                <w:kern w:val="0"/>
                <w:sz w:val="20"/>
                <w:szCs w:val="20"/>
                <w:lang w:val="en-GB" w:eastAsia="zh-CN"/>
              </w:rPr>
            </w:pPr>
            <w:r w:rsidRPr="003047EC">
              <w:rPr>
                <w:rFonts w:ascii="Times" w:hAnsi="Times" w:cs="Times"/>
                <w:bCs/>
                <w:kern w:val="0"/>
                <w:sz w:val="20"/>
                <w:szCs w:val="20"/>
                <w:lang w:val="en-GB"/>
              </w:rPr>
              <w:t>For NTN with extended SSB periodicity, a subset of RACH occasions is configured to support valid ROs for PRACH transmission.</w:t>
            </w:r>
          </w:p>
          <w:p w14:paraId="7D669FA4" w14:textId="77777777" w:rsidR="00280F46" w:rsidRPr="003047EC" w:rsidRDefault="00280F46" w:rsidP="00C80E44">
            <w:pPr>
              <w:widowControl/>
              <w:numPr>
                <w:ilvl w:val="0"/>
                <w:numId w:val="45"/>
              </w:numPr>
              <w:adjustRightInd w:val="0"/>
              <w:jc w:val="left"/>
              <w:rPr>
                <w:rFonts w:ascii="Times" w:hAnsi="Times" w:cs="Times"/>
                <w:bCs/>
                <w:kern w:val="0"/>
                <w:sz w:val="20"/>
                <w:szCs w:val="20"/>
                <w:lang w:val="en-GB"/>
              </w:rPr>
            </w:pPr>
            <w:r w:rsidRPr="003047EC">
              <w:rPr>
                <w:rFonts w:ascii="Times" w:hAnsi="Times" w:cs="Times"/>
                <w:bCs/>
                <w:kern w:val="0"/>
                <w:sz w:val="20"/>
                <w:szCs w:val="20"/>
                <w:lang w:val="en-GB"/>
              </w:rPr>
              <w:t>The subset of ROs can be configured with bitmap setting.</w:t>
            </w:r>
            <w:r w:rsidRPr="003047EC">
              <w:rPr>
                <w:rFonts w:ascii="Times" w:hAnsi="Times" w:cs="Times"/>
                <w:bCs/>
                <w:kern w:val="0"/>
                <w:sz w:val="20"/>
                <w:szCs w:val="20"/>
                <w:lang w:val="en-GB"/>
              </w:rPr>
              <w:tab/>
            </w:r>
          </w:p>
        </w:tc>
      </w:tr>
    </w:tbl>
    <w:p w14:paraId="13C6C01D" w14:textId="7D6FD2C9" w:rsidR="00257082" w:rsidRPr="003047EC" w:rsidRDefault="001D30F2" w:rsidP="008C4627">
      <w:pPr>
        <w:spacing w:beforeLines="50" w:before="120" w:afterLines="50" w:after="120"/>
        <w:rPr>
          <w:rFonts w:ascii="Times New Roman" w:eastAsia="宋体" w:hAnsi="Times New Roman" w:cs="Times New Roman"/>
          <w:sz w:val="22"/>
          <w:szCs w:val="22"/>
        </w:rPr>
      </w:pPr>
      <w:r w:rsidRPr="003047EC">
        <w:rPr>
          <w:rFonts w:ascii="Times New Roman" w:hAnsi="Times New Roman" w:cs="Times New Roman" w:hint="eastAsia"/>
          <w:sz w:val="22"/>
          <w:szCs w:val="22"/>
        </w:rPr>
        <w:t xml:space="preserve">The validity window </w:t>
      </w:r>
      <w:r w:rsidRPr="003047EC">
        <w:rPr>
          <w:rFonts w:ascii="Times New Roman" w:hAnsi="Times New Roman" w:cs="Times New Roman"/>
          <w:sz w:val="22"/>
          <w:szCs w:val="22"/>
        </w:rPr>
        <w:t>mechanism</w:t>
      </w:r>
      <w:r w:rsidRPr="003047EC">
        <w:rPr>
          <w:rFonts w:ascii="Times New Roman" w:hAnsi="Times New Roman" w:cs="Times New Roman" w:hint="eastAsia"/>
          <w:sz w:val="22"/>
          <w:szCs w:val="22"/>
        </w:rPr>
        <w:t xml:space="preserve"> mentioned in </w:t>
      </w:r>
      <w:r w:rsidR="002A1F8C" w:rsidRPr="003047EC">
        <w:rPr>
          <w:rFonts w:ascii="Times New Roman" w:hAnsi="Times New Roman" w:cs="Times New Roman"/>
          <w:sz w:val="22"/>
          <w:szCs w:val="22"/>
        </w:rPr>
        <w:t>the P</w:t>
      </w:r>
      <w:r w:rsidRPr="003047EC">
        <w:rPr>
          <w:rFonts w:ascii="Times New Roman" w:hAnsi="Times New Roman" w:cs="Times New Roman" w:hint="eastAsia"/>
          <w:sz w:val="22"/>
          <w:szCs w:val="22"/>
        </w:rPr>
        <w:t>roposal 6-2-v0</w:t>
      </w:r>
      <w:r w:rsidR="008F6C5C" w:rsidRPr="003047EC">
        <w:rPr>
          <w:rFonts w:ascii="Times New Roman" w:hAnsi="Times New Roman" w:cs="Times New Roman" w:hint="eastAsia"/>
          <w:sz w:val="22"/>
          <w:szCs w:val="22"/>
        </w:rPr>
        <w:t xml:space="preserve"> is </w:t>
      </w:r>
      <w:r w:rsidR="00257082" w:rsidRPr="003047EC">
        <w:rPr>
          <w:rFonts w:ascii="Times New Roman" w:hAnsi="Times New Roman" w:cs="Times New Roman"/>
          <w:sz w:val="22"/>
          <w:szCs w:val="22"/>
        </w:rPr>
        <w:t xml:space="preserve">illustrated in </w:t>
      </w:r>
      <w:r w:rsidR="005E25A9" w:rsidRPr="003047EC">
        <w:rPr>
          <w:rFonts w:ascii="Times New Roman" w:hAnsi="Times New Roman" w:cs="Times New Roman" w:hint="eastAsia"/>
          <w:sz w:val="22"/>
          <w:szCs w:val="22"/>
        </w:rPr>
        <w:t>Fig.</w:t>
      </w:r>
      <w:r w:rsidR="00257082" w:rsidRPr="003047EC">
        <w:rPr>
          <w:rFonts w:ascii="Times New Roman" w:hAnsi="Times New Roman" w:cs="Times New Roman" w:hint="eastAsia"/>
          <w:sz w:val="22"/>
          <w:szCs w:val="22"/>
        </w:rPr>
        <w:t xml:space="preserve"> 3.</w:t>
      </w:r>
      <w:r w:rsidR="00257082" w:rsidRPr="003047EC">
        <w:rPr>
          <w:rFonts w:ascii="Times New Roman" w:hAnsi="Times New Roman" w:cs="Times New Roman"/>
          <w:sz w:val="22"/>
          <w:szCs w:val="22"/>
        </w:rPr>
        <w:t xml:space="preserve"> </w:t>
      </w:r>
      <w:r w:rsidR="00AA4BAA" w:rsidRPr="003047EC">
        <w:rPr>
          <w:rFonts w:ascii="Times New Roman" w:hAnsi="Times New Roman" w:cs="Times New Roman" w:hint="eastAsia"/>
          <w:sz w:val="22"/>
          <w:szCs w:val="22"/>
        </w:rPr>
        <w:t>B</w:t>
      </w:r>
      <w:r w:rsidR="00257082" w:rsidRPr="003047EC">
        <w:rPr>
          <w:rFonts w:ascii="Times New Roman" w:hAnsi="Times New Roman" w:cs="Times New Roman"/>
          <w:sz w:val="22"/>
          <w:szCs w:val="22"/>
        </w:rPr>
        <w:t xml:space="preserve">y introducing a </w:t>
      </w:r>
      <w:r w:rsidR="00257082" w:rsidRPr="003047EC">
        <w:rPr>
          <w:rFonts w:ascii="Times New Roman" w:hAnsi="Times New Roman" w:cs="Times New Roman"/>
          <w:sz w:val="22"/>
          <w:szCs w:val="22"/>
        </w:rPr>
        <w:lastRenderedPageBreak/>
        <w:t>time offset</w:t>
      </w:r>
      <w:r w:rsidR="0052345B" w:rsidRPr="003047EC">
        <w:rPr>
          <w:rFonts w:ascii="Times New Roman" w:hAnsi="Times New Roman" w:cs="Times New Roman" w:hint="eastAsia"/>
          <w:sz w:val="22"/>
          <w:szCs w:val="22"/>
        </w:rPr>
        <w:t xml:space="preserve"> (</w:t>
      </w:r>
      <w:r w:rsidR="0052345B" w:rsidRPr="003047EC">
        <w:rPr>
          <w:rFonts w:ascii="Times New Roman" w:hAnsi="Times New Roman" w:cs="Times New Roman"/>
          <w:i/>
          <w:iCs/>
          <w:sz w:val="22"/>
          <w:szCs w:val="22"/>
        </w:rPr>
        <w:t>offset</w:t>
      </w:r>
      <w:r w:rsidR="0052345B" w:rsidRPr="003047EC">
        <w:rPr>
          <w:rFonts w:ascii="Times New Roman" w:hAnsi="Times New Roman" w:cs="Times New Roman"/>
          <w:sz w:val="22"/>
          <w:szCs w:val="22"/>
        </w:rPr>
        <w:t>)</w:t>
      </w:r>
      <w:r w:rsidR="00257082" w:rsidRPr="003047EC">
        <w:rPr>
          <w:rFonts w:ascii="Times New Roman" w:hAnsi="Times New Roman" w:cs="Times New Roman"/>
          <w:sz w:val="22"/>
          <w:szCs w:val="22"/>
        </w:rPr>
        <w:t xml:space="preserve"> and a window length</w:t>
      </w:r>
      <w:r w:rsidR="0052345B" w:rsidRPr="003047EC">
        <w:rPr>
          <w:rFonts w:ascii="Times New Roman" w:hAnsi="Times New Roman" w:cs="Times New Roman" w:hint="eastAsia"/>
          <w:sz w:val="22"/>
          <w:szCs w:val="22"/>
        </w:rPr>
        <w:t xml:space="preserve"> (</w:t>
      </w:r>
      <w:bookmarkStart w:id="18" w:name="_Hlk196386415"/>
      <w:r w:rsidR="0052345B" w:rsidRPr="003047EC">
        <w:rPr>
          <w:rFonts w:ascii="Times New Roman" w:hAnsi="Times New Roman" w:cs="Times New Roman"/>
          <w:i/>
          <w:iCs/>
          <w:sz w:val="22"/>
          <w:szCs w:val="22"/>
        </w:rPr>
        <w:t>Twin</w:t>
      </w:r>
      <w:bookmarkEnd w:id="18"/>
      <w:r w:rsidR="0052345B" w:rsidRPr="003047EC">
        <w:rPr>
          <w:rFonts w:ascii="Times New Roman" w:hAnsi="Times New Roman" w:cs="Times New Roman" w:hint="eastAsia"/>
          <w:sz w:val="22"/>
          <w:szCs w:val="22"/>
        </w:rPr>
        <w:t>)</w:t>
      </w:r>
      <w:r w:rsidR="00257082" w:rsidRPr="003047EC">
        <w:rPr>
          <w:rFonts w:ascii="Times New Roman" w:hAnsi="Times New Roman" w:cs="Times New Roman"/>
          <w:sz w:val="22"/>
          <w:szCs w:val="22"/>
        </w:rPr>
        <w:t>,</w:t>
      </w:r>
      <w:r w:rsidR="00AC7B12" w:rsidRPr="003047EC">
        <w:rPr>
          <w:rFonts w:ascii="Times New Roman" w:hAnsi="Times New Roman" w:cs="Times New Roman" w:hint="eastAsia"/>
          <w:sz w:val="22"/>
          <w:szCs w:val="22"/>
        </w:rPr>
        <w:t xml:space="preserve"> valid ROs are explicitly</w:t>
      </w:r>
      <w:r w:rsidR="00257082" w:rsidRPr="003047EC">
        <w:rPr>
          <w:rFonts w:ascii="Times New Roman" w:hAnsi="Times New Roman" w:cs="Times New Roman"/>
          <w:sz w:val="22"/>
          <w:szCs w:val="22"/>
        </w:rPr>
        <w:t xml:space="preserve"> </w:t>
      </w:r>
      <w:r w:rsidR="00AC7B12" w:rsidRPr="003047EC">
        <w:rPr>
          <w:rFonts w:ascii="Times New Roman" w:hAnsi="Times New Roman" w:cs="Times New Roman" w:hint="eastAsia"/>
          <w:sz w:val="22"/>
          <w:szCs w:val="22"/>
        </w:rPr>
        <w:t xml:space="preserve">indicated </w:t>
      </w:r>
      <w:r w:rsidR="002367F3" w:rsidRPr="003047EC">
        <w:rPr>
          <w:rFonts w:ascii="Times New Roman" w:hAnsi="Times New Roman" w:cs="Times New Roman" w:hint="eastAsia"/>
          <w:sz w:val="22"/>
          <w:szCs w:val="22"/>
        </w:rPr>
        <w:t>for</w:t>
      </w:r>
      <w:r w:rsidR="00AC7B12" w:rsidRPr="003047EC">
        <w:rPr>
          <w:rFonts w:ascii="Times New Roman" w:hAnsi="Times New Roman" w:cs="Times New Roman" w:hint="eastAsia"/>
          <w:sz w:val="22"/>
          <w:szCs w:val="22"/>
        </w:rPr>
        <w:t xml:space="preserve"> its associated UEs</w:t>
      </w:r>
      <w:r w:rsidR="00257082" w:rsidRPr="003047EC">
        <w:rPr>
          <w:rFonts w:ascii="Times New Roman" w:hAnsi="Times New Roman" w:cs="Times New Roman"/>
          <w:sz w:val="22"/>
          <w:szCs w:val="22"/>
        </w:rPr>
        <w:t xml:space="preserve"> </w:t>
      </w:r>
      <w:r w:rsidR="003F58AE" w:rsidRPr="003047EC">
        <w:rPr>
          <w:rFonts w:ascii="Times New Roman" w:hAnsi="Times New Roman" w:cs="Times New Roman"/>
          <w:sz w:val="22"/>
          <w:szCs w:val="22"/>
        </w:rPr>
        <w:t>w</w:t>
      </w:r>
      <w:r w:rsidR="00257082" w:rsidRPr="003047EC">
        <w:rPr>
          <w:rFonts w:ascii="Times New Roman" w:hAnsi="Times New Roman" w:cs="Times New Roman" w:hint="eastAsia"/>
          <w:sz w:val="22"/>
          <w:szCs w:val="22"/>
        </w:rPr>
        <w:t>ithout changing the existing SSB-to-RO mapping relationship.</w:t>
      </w:r>
      <w:r w:rsidR="00333FA0" w:rsidRPr="003047EC">
        <w:rPr>
          <w:rFonts w:ascii="Times New Roman" w:hAnsi="Times New Roman" w:cs="Times New Roman"/>
          <w:sz w:val="22"/>
          <w:szCs w:val="22"/>
        </w:rPr>
        <w:t xml:space="preserve"> </w:t>
      </w:r>
      <w:r w:rsidR="00C72B33" w:rsidRPr="003047EC">
        <w:rPr>
          <w:rFonts w:ascii="Times New Roman" w:hAnsi="Times New Roman" w:cs="Times New Roman"/>
          <w:sz w:val="22"/>
          <w:szCs w:val="22"/>
        </w:rPr>
        <w:t xml:space="preserve">Besides, </w:t>
      </w:r>
      <w:r w:rsidR="00423EE8" w:rsidRPr="003047EC">
        <w:rPr>
          <w:rFonts w:ascii="Times New Roman" w:hAnsi="Times New Roman" w:cs="Times New Roman"/>
          <w:sz w:val="22"/>
          <w:szCs w:val="22"/>
        </w:rPr>
        <w:t>t</w:t>
      </w:r>
      <w:r w:rsidR="00333FA0" w:rsidRPr="003047EC">
        <w:rPr>
          <w:rFonts w:ascii="Times New Roman" w:hAnsi="Times New Roman" w:cs="Times New Roman"/>
          <w:sz w:val="22"/>
          <w:szCs w:val="22"/>
        </w:rPr>
        <w:t xml:space="preserve">he same window </w:t>
      </w:r>
      <w:r w:rsidR="00333FA0" w:rsidRPr="003047EC">
        <w:rPr>
          <w:rFonts w:ascii="Times New Roman" w:eastAsia="宋体" w:hAnsi="Times New Roman" w:cs="Times New Roman"/>
          <w:sz w:val="22"/>
          <w:szCs w:val="22"/>
        </w:rPr>
        <w:t>length for all cells can be configured</w:t>
      </w:r>
      <w:r w:rsidR="00333FA0" w:rsidRPr="003047EC">
        <w:rPr>
          <w:rFonts w:ascii="Times New Roman" w:eastAsia="宋体" w:hAnsi="Times New Roman" w:cs="Times New Roman" w:hint="eastAsia"/>
          <w:sz w:val="22"/>
          <w:szCs w:val="22"/>
        </w:rPr>
        <w:t xml:space="preserve"> to </w:t>
      </w:r>
      <w:r w:rsidR="00333FA0" w:rsidRPr="003047EC">
        <w:rPr>
          <w:rFonts w:ascii="Times New Roman" w:eastAsia="宋体" w:hAnsi="Times New Roman" w:cs="Times New Roman"/>
          <w:sz w:val="22"/>
          <w:szCs w:val="22"/>
        </w:rPr>
        <w:t>reduce the complexity of on-board processing.</w:t>
      </w:r>
      <w:r w:rsidR="00512B54" w:rsidRPr="003047EC">
        <w:rPr>
          <w:rFonts w:ascii="Times New Roman" w:eastAsia="宋体" w:hAnsi="Times New Roman" w:cs="Times New Roman" w:hint="eastAsia"/>
          <w:sz w:val="22"/>
          <w:szCs w:val="22"/>
        </w:rPr>
        <w:t xml:space="preserve"> </w:t>
      </w:r>
      <w:bookmarkStart w:id="19" w:name="OLE_LINK5"/>
      <w:r w:rsidR="008C588C" w:rsidRPr="003047EC">
        <w:rPr>
          <w:rFonts w:ascii="Times New Roman" w:eastAsia="宋体" w:hAnsi="Times New Roman" w:cs="Times New Roman" w:hint="eastAsia"/>
          <w:sz w:val="22"/>
          <w:szCs w:val="22"/>
        </w:rPr>
        <w:t xml:space="preserve">However, </w:t>
      </w:r>
      <w:r w:rsidR="00A3436C" w:rsidRPr="003047EC">
        <w:rPr>
          <w:rFonts w:ascii="Times New Roman" w:eastAsia="宋体" w:hAnsi="Times New Roman" w:cs="Times New Roman" w:hint="eastAsia"/>
          <w:sz w:val="22"/>
          <w:szCs w:val="22"/>
        </w:rPr>
        <w:t xml:space="preserve">only </w:t>
      </w:r>
      <w:r w:rsidR="00AD39D4" w:rsidRPr="003047EC">
        <w:rPr>
          <w:rFonts w:ascii="Times New Roman" w:eastAsia="宋体" w:hAnsi="Times New Roman" w:cs="Times New Roman" w:hint="eastAsia"/>
          <w:sz w:val="22"/>
          <w:szCs w:val="22"/>
        </w:rPr>
        <w:t>continuous ROs</w:t>
      </w:r>
      <w:r w:rsidR="00224F2B" w:rsidRPr="003047EC">
        <w:rPr>
          <w:rFonts w:ascii="Times New Roman" w:eastAsia="宋体" w:hAnsi="Times New Roman" w:cs="Times New Roman" w:hint="eastAsia"/>
          <w:sz w:val="22"/>
          <w:szCs w:val="22"/>
        </w:rPr>
        <w:t xml:space="preserve"> in time</w:t>
      </w:r>
      <w:r w:rsidR="00F00E4E" w:rsidRPr="003047EC">
        <w:rPr>
          <w:rFonts w:ascii="Times New Roman" w:eastAsia="宋体" w:hAnsi="Times New Roman" w:cs="Times New Roman" w:hint="eastAsia"/>
          <w:sz w:val="22"/>
          <w:szCs w:val="22"/>
        </w:rPr>
        <w:t xml:space="preserve"> </w:t>
      </w:r>
      <w:r w:rsidR="00224F2B" w:rsidRPr="003047EC">
        <w:rPr>
          <w:rFonts w:ascii="Times New Roman" w:eastAsia="宋体" w:hAnsi="Times New Roman" w:cs="Times New Roman" w:hint="eastAsia"/>
          <w:sz w:val="22"/>
          <w:szCs w:val="22"/>
        </w:rPr>
        <w:t>domain</w:t>
      </w:r>
      <w:r w:rsidR="00B95535" w:rsidRPr="003047EC">
        <w:rPr>
          <w:rFonts w:ascii="Times New Roman" w:eastAsia="宋体" w:hAnsi="Times New Roman" w:cs="Times New Roman" w:hint="eastAsia"/>
          <w:sz w:val="22"/>
          <w:szCs w:val="22"/>
        </w:rPr>
        <w:t xml:space="preserve"> can be</w:t>
      </w:r>
      <w:r w:rsidR="00833F28" w:rsidRPr="003047EC">
        <w:rPr>
          <w:rFonts w:ascii="Times New Roman" w:eastAsia="宋体" w:hAnsi="Times New Roman" w:cs="Times New Roman" w:hint="eastAsia"/>
          <w:sz w:val="22"/>
          <w:szCs w:val="22"/>
        </w:rPr>
        <w:t xml:space="preserve"> indicated</w:t>
      </w:r>
      <w:r w:rsidR="00B95535" w:rsidRPr="003047EC">
        <w:rPr>
          <w:rFonts w:ascii="Times New Roman" w:eastAsia="宋体" w:hAnsi="Times New Roman" w:cs="Times New Roman" w:hint="eastAsia"/>
          <w:sz w:val="22"/>
          <w:szCs w:val="22"/>
        </w:rPr>
        <w:t xml:space="preserve"> </w:t>
      </w:r>
      <w:r w:rsidR="00813049" w:rsidRPr="003047EC">
        <w:rPr>
          <w:rFonts w:ascii="Times New Roman" w:eastAsia="宋体" w:hAnsi="Times New Roman" w:cs="Times New Roman" w:hint="eastAsia"/>
          <w:sz w:val="22"/>
          <w:szCs w:val="22"/>
        </w:rPr>
        <w:t>in</w:t>
      </w:r>
      <w:r w:rsidR="00B95535" w:rsidRPr="003047EC">
        <w:rPr>
          <w:rFonts w:ascii="Times New Roman" w:eastAsia="宋体" w:hAnsi="Times New Roman" w:cs="Times New Roman" w:hint="eastAsia"/>
          <w:sz w:val="22"/>
          <w:szCs w:val="22"/>
        </w:rPr>
        <w:t xml:space="preserve"> one window</w:t>
      </w:r>
      <w:r w:rsidR="00AD39D4" w:rsidRPr="003047EC">
        <w:rPr>
          <w:rFonts w:ascii="Times New Roman" w:eastAsia="宋体" w:hAnsi="Times New Roman" w:cs="Times New Roman" w:hint="eastAsia"/>
          <w:sz w:val="22"/>
          <w:szCs w:val="22"/>
        </w:rPr>
        <w:t xml:space="preserve"> for one cell</w:t>
      </w:r>
      <w:r w:rsidR="00862A4D" w:rsidRPr="003047EC">
        <w:rPr>
          <w:rFonts w:ascii="Times New Roman" w:eastAsia="宋体" w:hAnsi="Times New Roman" w:cs="Times New Roman" w:hint="eastAsia"/>
          <w:sz w:val="22"/>
          <w:szCs w:val="22"/>
        </w:rPr>
        <w:t xml:space="preserve"> (e.g., the RO</w:t>
      </w:r>
      <w:r w:rsidR="00714336" w:rsidRPr="003047EC">
        <w:rPr>
          <w:rFonts w:ascii="Times New Roman" w:eastAsia="宋体" w:hAnsi="Times New Roman" w:cs="Times New Roman" w:hint="eastAsia"/>
          <w:sz w:val="22"/>
          <w:szCs w:val="22"/>
        </w:rPr>
        <w:t>s</w:t>
      </w:r>
      <w:r w:rsidR="00862A4D" w:rsidRPr="003047EC">
        <w:rPr>
          <w:rFonts w:ascii="Times New Roman" w:eastAsia="宋体" w:hAnsi="Times New Roman" w:cs="Times New Roman" w:hint="eastAsia"/>
          <w:sz w:val="22"/>
          <w:szCs w:val="22"/>
        </w:rPr>
        <w:t xml:space="preserve"> in SFN1 and SFN</w:t>
      </w:r>
      <w:r w:rsidR="005F6B8E" w:rsidRPr="003047EC">
        <w:rPr>
          <w:rFonts w:ascii="Times New Roman" w:eastAsia="宋体" w:hAnsi="Times New Roman" w:cs="Times New Roman" w:hint="eastAsia"/>
          <w:sz w:val="22"/>
          <w:szCs w:val="22"/>
        </w:rPr>
        <w:t>3, as shown in Fig. 3,</w:t>
      </w:r>
      <w:r w:rsidR="00714336" w:rsidRPr="003047EC">
        <w:rPr>
          <w:rFonts w:ascii="Times New Roman" w:eastAsia="宋体" w:hAnsi="Times New Roman" w:cs="Times New Roman" w:hint="eastAsia"/>
          <w:sz w:val="22"/>
          <w:szCs w:val="22"/>
        </w:rPr>
        <w:t xml:space="preserve"> </w:t>
      </w:r>
      <w:r w:rsidR="00BE0134" w:rsidRPr="003047EC">
        <w:rPr>
          <w:rFonts w:ascii="Times New Roman" w:eastAsia="宋体" w:hAnsi="Times New Roman" w:cs="Times New Roman" w:hint="eastAsia"/>
          <w:sz w:val="22"/>
          <w:szCs w:val="22"/>
        </w:rPr>
        <w:t>can be</w:t>
      </w:r>
      <w:r w:rsidR="00714336" w:rsidRPr="003047EC">
        <w:rPr>
          <w:rFonts w:ascii="Times New Roman" w:eastAsia="宋体" w:hAnsi="Times New Roman" w:cs="Times New Roman" w:hint="eastAsia"/>
          <w:sz w:val="22"/>
          <w:szCs w:val="22"/>
        </w:rPr>
        <w:t xml:space="preserve"> allocated </w:t>
      </w:r>
      <w:r w:rsidR="003A41E2" w:rsidRPr="003047EC">
        <w:rPr>
          <w:rFonts w:ascii="Times New Roman" w:eastAsia="宋体" w:hAnsi="Times New Roman" w:cs="Times New Roman" w:hint="eastAsia"/>
          <w:sz w:val="22"/>
          <w:szCs w:val="22"/>
        </w:rPr>
        <w:t>to</w:t>
      </w:r>
      <w:r w:rsidR="00714336" w:rsidRPr="003047EC">
        <w:rPr>
          <w:rFonts w:ascii="Times New Roman" w:eastAsia="宋体" w:hAnsi="Times New Roman" w:cs="Times New Roman" w:hint="eastAsia"/>
          <w:sz w:val="22"/>
          <w:szCs w:val="22"/>
        </w:rPr>
        <w:t xml:space="preserve"> </w:t>
      </w:r>
      <w:r w:rsidR="003A41E2" w:rsidRPr="003047EC">
        <w:rPr>
          <w:rFonts w:ascii="Times New Roman" w:eastAsia="宋体" w:hAnsi="Times New Roman" w:cs="Times New Roman" w:hint="eastAsia"/>
          <w:sz w:val="22"/>
          <w:szCs w:val="22"/>
        </w:rPr>
        <w:t>C</w:t>
      </w:r>
      <w:r w:rsidR="00714336" w:rsidRPr="003047EC">
        <w:rPr>
          <w:rFonts w:ascii="Times New Roman" w:eastAsia="宋体" w:hAnsi="Times New Roman" w:cs="Times New Roman" w:hint="eastAsia"/>
          <w:sz w:val="22"/>
          <w:szCs w:val="22"/>
        </w:rPr>
        <w:t xml:space="preserve">ell </w:t>
      </w:r>
      <w:r w:rsidR="003A41E2" w:rsidRPr="003047EC">
        <w:rPr>
          <w:rFonts w:ascii="Times New Roman" w:eastAsia="宋体" w:hAnsi="Times New Roman" w:cs="Times New Roman" w:hint="eastAsia"/>
          <w:sz w:val="22"/>
          <w:szCs w:val="22"/>
        </w:rPr>
        <w:t>0</w:t>
      </w:r>
      <w:r w:rsidR="00862A4D" w:rsidRPr="003047EC">
        <w:rPr>
          <w:rFonts w:ascii="Times New Roman" w:eastAsia="宋体" w:hAnsi="Times New Roman" w:cs="Times New Roman" w:hint="eastAsia"/>
          <w:sz w:val="22"/>
          <w:szCs w:val="22"/>
        </w:rPr>
        <w:t>)</w:t>
      </w:r>
      <w:r w:rsidR="008C70D3" w:rsidRPr="003047EC">
        <w:rPr>
          <w:rFonts w:ascii="Times New Roman" w:eastAsia="宋体" w:hAnsi="Times New Roman" w:cs="Times New Roman" w:hint="eastAsia"/>
          <w:sz w:val="22"/>
          <w:szCs w:val="22"/>
        </w:rPr>
        <w:t>, which highly restricts the flexibility</w:t>
      </w:r>
      <w:r w:rsidR="001D11E0" w:rsidRPr="003047EC">
        <w:rPr>
          <w:rFonts w:ascii="Times New Roman" w:eastAsia="宋体" w:hAnsi="Times New Roman" w:cs="Times New Roman" w:hint="eastAsia"/>
          <w:sz w:val="22"/>
          <w:szCs w:val="22"/>
        </w:rPr>
        <w:t>.</w:t>
      </w:r>
      <w:r w:rsidR="000358C4" w:rsidRPr="003047EC">
        <w:rPr>
          <w:rFonts w:ascii="Times New Roman" w:eastAsia="宋体" w:hAnsi="Times New Roman" w:cs="Times New Roman" w:hint="eastAsia"/>
          <w:sz w:val="22"/>
          <w:szCs w:val="22"/>
        </w:rPr>
        <w:t xml:space="preserve"> </w:t>
      </w:r>
      <w:r w:rsidR="0035227F" w:rsidRPr="003047EC">
        <w:rPr>
          <w:rFonts w:ascii="Times New Roman" w:eastAsia="宋体" w:hAnsi="Times New Roman" w:cs="Times New Roman" w:hint="eastAsia"/>
          <w:sz w:val="22"/>
          <w:szCs w:val="22"/>
        </w:rPr>
        <w:t>When</w:t>
      </w:r>
      <w:r w:rsidR="00806A84" w:rsidRPr="003047EC">
        <w:rPr>
          <w:rFonts w:ascii="Times New Roman" w:eastAsia="宋体" w:hAnsi="Times New Roman" w:cs="Times New Roman" w:hint="eastAsia"/>
          <w:sz w:val="22"/>
          <w:szCs w:val="22"/>
        </w:rPr>
        <w:t xml:space="preserve"> discontinuous ROs </w:t>
      </w:r>
      <w:r w:rsidR="00EB0F04" w:rsidRPr="003047EC">
        <w:rPr>
          <w:rFonts w:ascii="Times New Roman" w:eastAsia="宋体" w:hAnsi="Times New Roman" w:cs="Times New Roman" w:hint="eastAsia"/>
          <w:sz w:val="22"/>
          <w:szCs w:val="22"/>
        </w:rPr>
        <w:t>are</w:t>
      </w:r>
      <w:r w:rsidR="00806A84" w:rsidRPr="003047EC">
        <w:rPr>
          <w:rFonts w:ascii="Times New Roman" w:eastAsia="宋体" w:hAnsi="Times New Roman" w:cs="Times New Roman" w:hint="eastAsia"/>
          <w:sz w:val="22"/>
          <w:szCs w:val="22"/>
        </w:rPr>
        <w:t xml:space="preserve"> configured</w:t>
      </w:r>
      <w:r w:rsidR="008F0DCC" w:rsidRPr="003047EC">
        <w:rPr>
          <w:rFonts w:ascii="Times New Roman" w:eastAsia="宋体" w:hAnsi="Times New Roman" w:cs="Times New Roman" w:hint="eastAsia"/>
          <w:sz w:val="22"/>
          <w:szCs w:val="22"/>
        </w:rPr>
        <w:t xml:space="preserve"> to</w:t>
      </w:r>
      <w:r w:rsidR="005E2B66" w:rsidRPr="003047EC">
        <w:rPr>
          <w:rFonts w:ascii="Times New Roman" w:eastAsia="宋体" w:hAnsi="Times New Roman" w:cs="Times New Roman" w:hint="eastAsia"/>
          <w:sz w:val="22"/>
          <w:szCs w:val="22"/>
        </w:rPr>
        <w:t xml:space="preserve"> </w:t>
      </w:r>
      <w:r w:rsidR="002C1ED5" w:rsidRPr="003047EC">
        <w:rPr>
          <w:rFonts w:ascii="Times New Roman" w:eastAsia="宋体" w:hAnsi="Times New Roman" w:cs="Times New Roman" w:hint="eastAsia"/>
          <w:sz w:val="22"/>
          <w:szCs w:val="22"/>
        </w:rPr>
        <w:t xml:space="preserve">align with </w:t>
      </w:r>
      <w:r w:rsidR="005E2B66" w:rsidRPr="003047EC">
        <w:rPr>
          <w:rFonts w:ascii="Times New Roman" w:eastAsia="宋体" w:hAnsi="Times New Roman" w:cs="Times New Roman" w:hint="eastAsia"/>
          <w:sz w:val="22"/>
          <w:szCs w:val="22"/>
        </w:rPr>
        <w:t>the beam hopping pattern</w:t>
      </w:r>
      <w:r w:rsidR="005F6B8E" w:rsidRPr="003047EC">
        <w:rPr>
          <w:rFonts w:ascii="Times New Roman" w:eastAsia="宋体" w:hAnsi="Times New Roman" w:cs="Times New Roman" w:hint="eastAsia"/>
          <w:sz w:val="22"/>
          <w:szCs w:val="22"/>
        </w:rPr>
        <w:t xml:space="preserve"> (</w:t>
      </w:r>
      <w:bookmarkStart w:id="20" w:name="OLE_LINK1"/>
      <w:r w:rsidR="005F6B8E" w:rsidRPr="003047EC">
        <w:rPr>
          <w:rFonts w:ascii="Times New Roman" w:eastAsia="宋体" w:hAnsi="Times New Roman" w:cs="Times New Roman" w:hint="eastAsia"/>
          <w:sz w:val="22"/>
          <w:szCs w:val="22"/>
        </w:rPr>
        <w:t>e.g., configuring the ROs in SFN1 and SFN5</w:t>
      </w:r>
      <w:r w:rsidR="000050EF" w:rsidRPr="003047EC">
        <w:rPr>
          <w:rFonts w:ascii="Times New Roman" w:eastAsia="宋体" w:hAnsi="Times New Roman" w:cs="Times New Roman" w:hint="eastAsia"/>
          <w:sz w:val="22"/>
          <w:szCs w:val="22"/>
        </w:rPr>
        <w:t xml:space="preserve"> </w:t>
      </w:r>
      <w:r w:rsidR="007B0EB1" w:rsidRPr="003047EC">
        <w:rPr>
          <w:rFonts w:ascii="Times New Roman" w:eastAsia="宋体" w:hAnsi="Times New Roman" w:cs="Times New Roman" w:hint="eastAsia"/>
          <w:sz w:val="22"/>
          <w:szCs w:val="22"/>
        </w:rPr>
        <w:t>for</w:t>
      </w:r>
      <w:r w:rsidR="000050EF" w:rsidRPr="003047EC">
        <w:rPr>
          <w:rFonts w:ascii="Times New Roman" w:eastAsia="宋体" w:hAnsi="Times New Roman" w:cs="Times New Roman" w:hint="eastAsia"/>
          <w:sz w:val="22"/>
          <w:szCs w:val="22"/>
        </w:rPr>
        <w:t xml:space="preserve"> Cell 0</w:t>
      </w:r>
      <w:r w:rsidR="00686FB6" w:rsidRPr="003047EC">
        <w:rPr>
          <w:rFonts w:ascii="Times New Roman" w:eastAsia="宋体" w:hAnsi="Times New Roman" w:cs="Times New Roman" w:hint="eastAsia"/>
          <w:sz w:val="22"/>
          <w:szCs w:val="22"/>
        </w:rPr>
        <w:t>, during which Cell 0 is illuminated by active beam</w:t>
      </w:r>
      <w:bookmarkEnd w:id="20"/>
      <w:r w:rsidR="00A564D5" w:rsidRPr="003047EC">
        <w:rPr>
          <w:rFonts w:ascii="Times New Roman" w:eastAsia="宋体" w:hAnsi="Times New Roman" w:cs="Times New Roman" w:hint="eastAsia"/>
          <w:sz w:val="22"/>
          <w:szCs w:val="22"/>
        </w:rPr>
        <w:t>, while ROs in SFN3 and SFN7 are configured for Cell 1</w:t>
      </w:r>
      <w:r w:rsidR="005F6B8E" w:rsidRPr="003047EC">
        <w:rPr>
          <w:rFonts w:ascii="Times New Roman" w:eastAsia="宋体" w:hAnsi="Times New Roman" w:cs="Times New Roman" w:hint="eastAsia"/>
          <w:sz w:val="22"/>
          <w:szCs w:val="22"/>
        </w:rPr>
        <w:t>)</w:t>
      </w:r>
      <w:r w:rsidR="005E2B66" w:rsidRPr="003047EC">
        <w:rPr>
          <w:rFonts w:ascii="Times New Roman" w:eastAsia="宋体" w:hAnsi="Times New Roman" w:cs="Times New Roman" w:hint="eastAsia"/>
          <w:sz w:val="22"/>
          <w:szCs w:val="22"/>
        </w:rPr>
        <w:t xml:space="preserve">, </w:t>
      </w:r>
      <w:r w:rsidR="000E41A8" w:rsidRPr="003047EC">
        <w:rPr>
          <w:rFonts w:ascii="Times New Roman" w:eastAsia="宋体" w:hAnsi="Times New Roman" w:cs="Times New Roman" w:hint="eastAsia"/>
          <w:sz w:val="22"/>
          <w:szCs w:val="22"/>
        </w:rPr>
        <w:t>multiple windows should be configured</w:t>
      </w:r>
      <w:r w:rsidR="004D1642" w:rsidRPr="003047EC">
        <w:rPr>
          <w:rFonts w:ascii="Times New Roman" w:eastAsia="宋体" w:hAnsi="Times New Roman" w:cs="Times New Roman" w:hint="eastAsia"/>
          <w:sz w:val="22"/>
          <w:szCs w:val="22"/>
        </w:rPr>
        <w:t xml:space="preserve"> for one cell, resulting in</w:t>
      </w:r>
      <w:r w:rsidR="00E13D99" w:rsidRPr="003047EC">
        <w:rPr>
          <w:rFonts w:ascii="Times New Roman" w:eastAsia="宋体" w:hAnsi="Times New Roman" w:cs="Times New Roman" w:hint="eastAsia"/>
          <w:sz w:val="22"/>
          <w:szCs w:val="22"/>
        </w:rPr>
        <w:t xml:space="preserve"> </w:t>
      </w:r>
      <w:r w:rsidR="004D1642" w:rsidRPr="003047EC">
        <w:rPr>
          <w:rFonts w:ascii="Times New Roman" w:eastAsia="宋体" w:hAnsi="Times New Roman" w:cs="Times New Roman" w:hint="eastAsia"/>
          <w:sz w:val="22"/>
          <w:szCs w:val="22"/>
        </w:rPr>
        <w:t>increased complexity and si</w:t>
      </w:r>
      <w:r w:rsidR="004D57AC" w:rsidRPr="003047EC">
        <w:rPr>
          <w:rFonts w:ascii="Times New Roman" w:eastAsia="宋体" w:hAnsi="Times New Roman" w:cs="Times New Roman" w:hint="eastAsia"/>
          <w:sz w:val="22"/>
          <w:szCs w:val="22"/>
        </w:rPr>
        <w:t>gna</w:t>
      </w:r>
      <w:r w:rsidR="004D1642" w:rsidRPr="003047EC">
        <w:rPr>
          <w:rFonts w:ascii="Times New Roman" w:eastAsia="宋体" w:hAnsi="Times New Roman" w:cs="Times New Roman" w:hint="eastAsia"/>
          <w:sz w:val="22"/>
          <w:szCs w:val="22"/>
        </w:rPr>
        <w:t>ling overhead.</w:t>
      </w:r>
      <w:bookmarkEnd w:id="19"/>
    </w:p>
    <w:p w14:paraId="5E2FBD6F" w14:textId="1799CA74" w:rsidR="00BD5036" w:rsidRPr="003047EC" w:rsidRDefault="00C74776" w:rsidP="00DC06B2">
      <w:pPr>
        <w:spacing w:beforeLines="50" w:before="120" w:afterLines="50" w:after="120"/>
        <w:rPr>
          <w:rFonts w:ascii="Times New Roman" w:hAnsi="Times New Roman" w:cs="Times New Roman"/>
          <w:b/>
          <w:bCs/>
          <w:i/>
          <w:iCs/>
          <w:sz w:val="22"/>
          <w:szCs w:val="22"/>
        </w:rPr>
      </w:pPr>
      <w:r w:rsidRPr="003047EC">
        <w:rPr>
          <w:rFonts w:ascii="Times New Roman" w:eastAsia="宋体" w:hAnsi="Times New Roman" w:cs="Times New Roman" w:hint="eastAsia"/>
          <w:b/>
          <w:bCs/>
          <w:i/>
          <w:iCs/>
          <w:sz w:val="22"/>
          <w:szCs w:val="22"/>
        </w:rPr>
        <w:t>Observation</w:t>
      </w:r>
      <w:r w:rsidR="00A30443" w:rsidRPr="003047EC">
        <w:rPr>
          <w:rFonts w:ascii="Times New Roman" w:eastAsia="宋体" w:hAnsi="Times New Roman" w:cs="Times New Roman" w:hint="eastAsia"/>
          <w:b/>
          <w:bCs/>
          <w:i/>
          <w:iCs/>
          <w:sz w:val="22"/>
          <w:szCs w:val="22"/>
        </w:rPr>
        <w:t xml:space="preserve"> 1</w:t>
      </w:r>
      <w:r w:rsidR="00166C7E" w:rsidRPr="003047EC">
        <w:rPr>
          <w:rFonts w:ascii="Times New Roman" w:eastAsia="宋体" w:hAnsi="Times New Roman" w:cs="Times New Roman" w:hint="eastAsia"/>
          <w:b/>
          <w:bCs/>
          <w:i/>
          <w:iCs/>
          <w:sz w:val="22"/>
          <w:szCs w:val="22"/>
        </w:rPr>
        <w:t>:</w:t>
      </w:r>
      <w:r w:rsidR="00166C7E" w:rsidRPr="003047EC">
        <w:rPr>
          <w:rFonts w:ascii="Times New Roman" w:hAnsi="Times New Roman" w:cs="Times New Roman" w:hint="eastAsia"/>
          <w:b/>
          <w:bCs/>
          <w:i/>
          <w:iCs/>
          <w:sz w:val="22"/>
          <w:szCs w:val="22"/>
        </w:rPr>
        <w:t xml:space="preserve"> </w:t>
      </w:r>
      <w:r w:rsidR="00BD5036" w:rsidRPr="003047EC">
        <w:rPr>
          <w:rFonts w:ascii="Times New Roman" w:hAnsi="Times New Roman" w:cs="Times New Roman" w:hint="eastAsia"/>
          <w:b/>
          <w:bCs/>
          <w:i/>
          <w:iCs/>
          <w:sz w:val="22"/>
          <w:szCs w:val="22"/>
        </w:rPr>
        <w:t>If the validity window mechanism is adopted:</w:t>
      </w:r>
    </w:p>
    <w:p w14:paraId="2E376CD5" w14:textId="6D4A807A" w:rsidR="00C74776" w:rsidRPr="003047EC" w:rsidRDefault="00364B25" w:rsidP="00DC06B2">
      <w:pPr>
        <w:pStyle w:val="aff9"/>
        <w:numPr>
          <w:ilvl w:val="0"/>
          <w:numId w:val="48"/>
        </w:numPr>
        <w:spacing w:before="120" w:after="120"/>
        <w:ind w:firstLineChars="0"/>
        <w:jc w:val="both"/>
        <w:rPr>
          <w:rFonts w:eastAsiaTheme="minorEastAsia" w:cs="Times New Roman"/>
          <w:b/>
          <w:bCs/>
          <w:i/>
          <w:iCs/>
          <w:kern w:val="2"/>
          <w:sz w:val="22"/>
          <w:szCs w:val="22"/>
        </w:rPr>
      </w:pPr>
      <w:r w:rsidRPr="003047EC">
        <w:rPr>
          <w:rFonts w:eastAsiaTheme="minorEastAsia" w:cs="Times New Roman" w:hint="eastAsia"/>
          <w:b/>
          <w:bCs/>
          <w:i/>
          <w:iCs/>
          <w:kern w:val="2"/>
          <w:sz w:val="22"/>
          <w:szCs w:val="22"/>
        </w:rPr>
        <w:t>If the</w:t>
      </w:r>
      <w:r w:rsidR="00166C7E" w:rsidRPr="003047EC">
        <w:rPr>
          <w:rFonts w:eastAsiaTheme="minorEastAsia" w:cs="Times New Roman"/>
          <w:b/>
          <w:bCs/>
          <w:i/>
          <w:iCs/>
          <w:kern w:val="2"/>
          <w:sz w:val="22"/>
          <w:szCs w:val="22"/>
        </w:rPr>
        <w:t xml:space="preserve"> same window length </w:t>
      </w:r>
      <w:r w:rsidR="008448EB" w:rsidRPr="003047EC">
        <w:rPr>
          <w:rFonts w:eastAsiaTheme="minorEastAsia" w:cs="Times New Roman" w:hint="eastAsia"/>
          <w:b/>
          <w:bCs/>
          <w:i/>
          <w:iCs/>
          <w:kern w:val="2"/>
          <w:sz w:val="22"/>
          <w:szCs w:val="22"/>
        </w:rPr>
        <w:t xml:space="preserve">is </w:t>
      </w:r>
      <w:r w:rsidR="00166C7E" w:rsidRPr="003047EC">
        <w:rPr>
          <w:rFonts w:eastAsiaTheme="minorEastAsia" w:cs="Times New Roman"/>
          <w:b/>
          <w:bCs/>
          <w:i/>
          <w:iCs/>
          <w:kern w:val="2"/>
          <w:sz w:val="22"/>
          <w:szCs w:val="22"/>
        </w:rPr>
        <w:t>configured</w:t>
      </w:r>
      <w:r w:rsidR="00166C7E" w:rsidRPr="003047EC">
        <w:rPr>
          <w:rFonts w:eastAsiaTheme="minorEastAsia" w:cs="Times New Roman" w:hint="eastAsia"/>
          <w:b/>
          <w:bCs/>
          <w:i/>
          <w:iCs/>
          <w:kern w:val="2"/>
          <w:sz w:val="22"/>
          <w:szCs w:val="22"/>
        </w:rPr>
        <w:t xml:space="preserve"> </w:t>
      </w:r>
      <w:r w:rsidR="008448EB" w:rsidRPr="003047EC">
        <w:rPr>
          <w:rFonts w:eastAsiaTheme="minorEastAsia" w:cs="Times New Roman"/>
          <w:b/>
          <w:bCs/>
          <w:i/>
          <w:iCs/>
          <w:kern w:val="2"/>
          <w:sz w:val="22"/>
          <w:szCs w:val="22"/>
        </w:rPr>
        <w:t>for all cells</w:t>
      </w:r>
      <w:r w:rsidR="008448EB" w:rsidRPr="003047EC">
        <w:rPr>
          <w:rFonts w:eastAsiaTheme="minorEastAsia" w:cs="Times New Roman" w:hint="eastAsia"/>
          <w:b/>
          <w:bCs/>
          <w:i/>
          <w:iCs/>
          <w:kern w:val="2"/>
          <w:sz w:val="22"/>
          <w:szCs w:val="22"/>
        </w:rPr>
        <w:t>,</w:t>
      </w:r>
      <w:r w:rsidR="00166C7E" w:rsidRPr="003047EC">
        <w:rPr>
          <w:rFonts w:eastAsiaTheme="minorEastAsia" w:cs="Times New Roman" w:hint="eastAsia"/>
          <w:b/>
          <w:bCs/>
          <w:i/>
          <w:iCs/>
          <w:kern w:val="2"/>
          <w:sz w:val="22"/>
          <w:szCs w:val="22"/>
        </w:rPr>
        <w:t xml:space="preserve"> </w:t>
      </w:r>
      <w:r w:rsidR="00166C7E" w:rsidRPr="003047EC">
        <w:rPr>
          <w:rFonts w:eastAsiaTheme="minorEastAsia" w:cs="Times New Roman"/>
          <w:b/>
          <w:bCs/>
          <w:i/>
          <w:iCs/>
          <w:kern w:val="2"/>
          <w:sz w:val="22"/>
          <w:szCs w:val="22"/>
        </w:rPr>
        <w:t>the complexity of on-board processing</w:t>
      </w:r>
      <w:r w:rsidR="008448EB" w:rsidRPr="003047EC">
        <w:rPr>
          <w:rFonts w:eastAsiaTheme="minorEastAsia" w:cs="Times New Roman" w:hint="eastAsia"/>
          <w:b/>
          <w:bCs/>
          <w:i/>
          <w:iCs/>
          <w:kern w:val="2"/>
          <w:sz w:val="22"/>
          <w:szCs w:val="22"/>
        </w:rPr>
        <w:t xml:space="preserve"> can be </w:t>
      </w:r>
      <w:r w:rsidR="008448EB" w:rsidRPr="003047EC">
        <w:rPr>
          <w:rFonts w:eastAsiaTheme="minorEastAsia" w:cs="Times New Roman"/>
          <w:b/>
          <w:bCs/>
          <w:i/>
          <w:iCs/>
          <w:kern w:val="2"/>
          <w:sz w:val="22"/>
          <w:szCs w:val="22"/>
        </w:rPr>
        <w:t>reduce</w:t>
      </w:r>
      <w:r w:rsidR="008448EB" w:rsidRPr="003047EC">
        <w:rPr>
          <w:rFonts w:eastAsiaTheme="minorEastAsia" w:cs="Times New Roman" w:hint="eastAsia"/>
          <w:b/>
          <w:bCs/>
          <w:i/>
          <w:iCs/>
          <w:kern w:val="2"/>
          <w:sz w:val="22"/>
          <w:szCs w:val="22"/>
        </w:rPr>
        <w:t>d</w:t>
      </w:r>
      <w:r w:rsidR="00166C7E" w:rsidRPr="003047EC">
        <w:rPr>
          <w:rFonts w:eastAsiaTheme="minorEastAsia" w:cs="Times New Roman"/>
          <w:b/>
          <w:bCs/>
          <w:i/>
          <w:iCs/>
          <w:kern w:val="2"/>
          <w:sz w:val="22"/>
          <w:szCs w:val="22"/>
        </w:rPr>
        <w:t>.</w:t>
      </w:r>
    </w:p>
    <w:p w14:paraId="11DF8732" w14:textId="7FDD46BF" w:rsidR="009F6556" w:rsidRPr="003047EC" w:rsidRDefault="00CC69E5" w:rsidP="00DC06B2">
      <w:pPr>
        <w:pStyle w:val="aff9"/>
        <w:numPr>
          <w:ilvl w:val="0"/>
          <w:numId w:val="48"/>
        </w:numPr>
        <w:spacing w:before="120" w:after="120"/>
        <w:ind w:firstLineChars="0"/>
        <w:jc w:val="both"/>
        <w:rPr>
          <w:rFonts w:eastAsiaTheme="minorEastAsia" w:cs="Times New Roman"/>
          <w:b/>
          <w:bCs/>
          <w:i/>
          <w:iCs/>
          <w:kern w:val="2"/>
          <w:sz w:val="22"/>
          <w:szCs w:val="22"/>
        </w:rPr>
      </w:pPr>
      <w:r w:rsidRPr="003047EC">
        <w:rPr>
          <w:rFonts w:eastAsiaTheme="minorEastAsia" w:cs="Times New Roman" w:hint="eastAsia"/>
          <w:b/>
          <w:bCs/>
          <w:i/>
          <w:iCs/>
          <w:kern w:val="2"/>
          <w:sz w:val="22"/>
          <w:szCs w:val="22"/>
        </w:rPr>
        <w:t>O</w:t>
      </w:r>
      <w:r w:rsidR="0053794E" w:rsidRPr="003047EC">
        <w:rPr>
          <w:rFonts w:eastAsiaTheme="minorEastAsia" w:cs="Times New Roman" w:hint="eastAsia"/>
          <w:b/>
          <w:bCs/>
          <w:i/>
          <w:iCs/>
          <w:kern w:val="2"/>
          <w:sz w:val="22"/>
          <w:szCs w:val="22"/>
        </w:rPr>
        <w:t>nly continuous ROs can be configured</w:t>
      </w:r>
      <w:r w:rsidRPr="003047EC">
        <w:rPr>
          <w:rFonts w:eastAsiaTheme="minorEastAsia" w:cs="Times New Roman" w:hint="eastAsia"/>
          <w:b/>
          <w:bCs/>
          <w:i/>
          <w:iCs/>
          <w:kern w:val="2"/>
          <w:sz w:val="22"/>
          <w:szCs w:val="22"/>
        </w:rPr>
        <w:t xml:space="preserve"> for one cell</w:t>
      </w:r>
      <w:r w:rsidR="00813049" w:rsidRPr="003047EC">
        <w:rPr>
          <w:rFonts w:eastAsiaTheme="minorEastAsia" w:cs="Times New Roman" w:hint="eastAsia"/>
          <w:b/>
          <w:bCs/>
          <w:i/>
          <w:iCs/>
          <w:kern w:val="2"/>
          <w:sz w:val="22"/>
          <w:szCs w:val="22"/>
        </w:rPr>
        <w:t xml:space="preserve"> in</w:t>
      </w:r>
      <w:r w:rsidRPr="003047EC">
        <w:rPr>
          <w:rFonts w:eastAsiaTheme="minorEastAsia" w:cs="Times New Roman" w:hint="eastAsia"/>
          <w:b/>
          <w:bCs/>
          <w:i/>
          <w:iCs/>
          <w:kern w:val="2"/>
          <w:sz w:val="22"/>
          <w:szCs w:val="22"/>
        </w:rPr>
        <w:t xml:space="preserve"> one validity window</w:t>
      </w:r>
      <w:r w:rsidR="00684B7F" w:rsidRPr="003047EC">
        <w:rPr>
          <w:rFonts w:eastAsiaTheme="minorEastAsia" w:cs="Times New Roman" w:hint="eastAsia"/>
          <w:b/>
          <w:bCs/>
          <w:i/>
          <w:iCs/>
          <w:kern w:val="2"/>
          <w:sz w:val="22"/>
          <w:szCs w:val="22"/>
        </w:rPr>
        <w:t xml:space="preserve">, which </w:t>
      </w:r>
      <w:r w:rsidR="00845D86" w:rsidRPr="003047EC">
        <w:rPr>
          <w:rFonts w:eastAsiaTheme="minorEastAsia" w:cs="Times New Roman" w:hint="eastAsia"/>
          <w:b/>
          <w:bCs/>
          <w:i/>
          <w:iCs/>
          <w:kern w:val="2"/>
          <w:sz w:val="22"/>
          <w:szCs w:val="22"/>
        </w:rPr>
        <w:t xml:space="preserve">highly </w:t>
      </w:r>
      <w:r w:rsidR="00684B7F" w:rsidRPr="003047EC">
        <w:rPr>
          <w:rFonts w:eastAsiaTheme="minorEastAsia" w:cs="Times New Roman" w:hint="eastAsia"/>
          <w:b/>
          <w:bCs/>
          <w:i/>
          <w:iCs/>
          <w:kern w:val="2"/>
          <w:sz w:val="22"/>
          <w:szCs w:val="22"/>
        </w:rPr>
        <w:t>restricts the flexibility of RO configuration</w:t>
      </w:r>
      <w:r w:rsidR="003E1343" w:rsidRPr="003047EC">
        <w:rPr>
          <w:rFonts w:eastAsiaTheme="minorEastAsia" w:cs="Times New Roman" w:hint="eastAsia"/>
          <w:b/>
          <w:bCs/>
          <w:i/>
          <w:iCs/>
          <w:kern w:val="2"/>
          <w:sz w:val="22"/>
          <w:szCs w:val="22"/>
        </w:rPr>
        <w:t xml:space="preserve"> and beam hopping</w:t>
      </w:r>
      <w:r w:rsidRPr="003047EC">
        <w:rPr>
          <w:rFonts w:eastAsiaTheme="minorEastAsia" w:cs="Times New Roman" w:hint="eastAsia"/>
          <w:b/>
          <w:bCs/>
          <w:i/>
          <w:iCs/>
          <w:kern w:val="2"/>
          <w:sz w:val="22"/>
          <w:szCs w:val="22"/>
        </w:rPr>
        <w:t>.</w:t>
      </w:r>
    </w:p>
    <w:p w14:paraId="4AC4E15D" w14:textId="77777777" w:rsidR="00257082" w:rsidRPr="003047EC" w:rsidRDefault="00257082" w:rsidP="00257082">
      <w:pPr>
        <w:spacing w:beforeLines="50" w:before="120" w:afterLines="50" w:after="120"/>
      </w:pPr>
      <w:r w:rsidRPr="003047EC">
        <w:object w:dxaOrig="9596" w:dyaOrig="2141" w14:anchorId="65E4C0D6">
          <v:shape id="_x0000_i1027" type="#_x0000_t75" style="width:479.85pt;height:106.9pt" o:ole="">
            <v:imagedata r:id="rId13" o:title=""/>
            <o:lock v:ext="edit" aspectratio="f"/>
          </v:shape>
          <o:OLEObject Type="Embed" ProgID="Visio.Drawing.15" ShapeID="_x0000_i1027" DrawAspect="Content" ObjectID="_1808304871" r:id="rId14"/>
        </w:object>
      </w:r>
    </w:p>
    <w:p w14:paraId="7E069BE6" w14:textId="63A5B01E" w:rsidR="00257082" w:rsidRPr="003047EC" w:rsidRDefault="00257082" w:rsidP="00257082">
      <w:pPr>
        <w:spacing w:beforeLines="50" w:before="120" w:afterLines="50" w:after="120"/>
        <w:jc w:val="center"/>
        <w:rPr>
          <w:rFonts w:ascii="Times New Roman" w:eastAsia="宋体" w:hAnsi="Times New Roman" w:cs="Times New Roman"/>
          <w:sz w:val="22"/>
          <w:szCs w:val="22"/>
        </w:rPr>
      </w:pPr>
      <w:r w:rsidRPr="003047EC">
        <w:rPr>
          <w:rFonts w:ascii="Times New Roman" w:eastAsia="宋体" w:hAnsi="Times New Roman" w:cs="Times New Roman"/>
          <w:sz w:val="22"/>
          <w:szCs w:val="22"/>
        </w:rPr>
        <w:t>Fig</w:t>
      </w:r>
      <w:r w:rsidR="002A1F8C" w:rsidRPr="003047EC">
        <w:rPr>
          <w:rFonts w:ascii="Times New Roman" w:eastAsia="宋体" w:hAnsi="Times New Roman" w:cs="Times New Roman"/>
          <w:sz w:val="22"/>
          <w:szCs w:val="22"/>
        </w:rPr>
        <w:t>.</w:t>
      </w:r>
      <w:r w:rsidRPr="003047EC">
        <w:rPr>
          <w:rFonts w:ascii="Times New Roman" w:eastAsia="宋体" w:hAnsi="Times New Roman" w:cs="Times New Roman"/>
          <w:sz w:val="22"/>
          <w:szCs w:val="22"/>
        </w:rPr>
        <w:t xml:space="preserve"> 3 The configuration of RO window</w:t>
      </w:r>
      <w:r w:rsidR="00521F10" w:rsidRPr="003047EC">
        <w:rPr>
          <w:rFonts w:ascii="Times New Roman" w:eastAsia="宋体" w:hAnsi="Times New Roman" w:cs="Times New Roman" w:hint="eastAsia"/>
          <w:sz w:val="22"/>
          <w:szCs w:val="22"/>
        </w:rPr>
        <w:t xml:space="preserve">, </w:t>
      </w:r>
      <w:r w:rsidR="00521F10" w:rsidRPr="003047EC">
        <w:rPr>
          <w:rFonts w:ascii="Times New Roman" w:hAnsi="Times New Roman" w:cs="Times New Roman" w:hint="eastAsia"/>
          <w:sz w:val="22"/>
          <w:szCs w:val="22"/>
        </w:rPr>
        <w:t xml:space="preserve">where </w:t>
      </w:r>
      <w:r w:rsidR="00521F10" w:rsidRPr="003047EC">
        <w:rPr>
          <w:rFonts w:ascii="Times New Roman" w:hAnsi="Times New Roman" w:cs="Times New Roman"/>
          <w:sz w:val="22"/>
          <w:szCs w:val="22"/>
        </w:rPr>
        <w:t xml:space="preserve">Cell 0 and Cell 1 sharing the same </w:t>
      </w:r>
      <w:r w:rsidR="00530702" w:rsidRPr="003047EC">
        <w:rPr>
          <w:rFonts w:ascii="Times New Roman" w:hAnsi="Times New Roman" w:cs="Times New Roman" w:hint="eastAsia"/>
          <w:sz w:val="22"/>
          <w:szCs w:val="22"/>
        </w:rPr>
        <w:t>active</w:t>
      </w:r>
      <w:r w:rsidR="00530702" w:rsidRPr="003047EC">
        <w:rPr>
          <w:rFonts w:ascii="Times New Roman" w:hAnsi="Times New Roman" w:cs="Times New Roman"/>
          <w:sz w:val="22"/>
          <w:szCs w:val="22"/>
        </w:rPr>
        <w:t xml:space="preserve"> </w:t>
      </w:r>
      <w:r w:rsidR="00521F10" w:rsidRPr="003047EC">
        <w:rPr>
          <w:rFonts w:ascii="Times New Roman" w:hAnsi="Times New Roman" w:cs="Times New Roman"/>
          <w:sz w:val="22"/>
          <w:szCs w:val="22"/>
        </w:rPr>
        <w:t>beam</w:t>
      </w:r>
    </w:p>
    <w:p w14:paraId="3D65B676" w14:textId="424178E0" w:rsidR="00444475" w:rsidRPr="003047EC" w:rsidRDefault="00444475" w:rsidP="00444475">
      <w:pPr>
        <w:spacing w:beforeLines="50" w:before="120" w:afterLines="50" w:after="120"/>
        <w:rPr>
          <w:rFonts w:ascii="Times New Roman" w:hAnsi="Times New Roman" w:cs="Times New Roman"/>
          <w:sz w:val="22"/>
          <w:szCs w:val="22"/>
        </w:rPr>
      </w:pPr>
      <w:r w:rsidRPr="003047EC">
        <w:rPr>
          <w:rFonts w:ascii="Times New Roman" w:hAnsi="Times New Roman" w:cs="Times New Roman" w:hint="eastAsia"/>
          <w:sz w:val="22"/>
          <w:szCs w:val="22"/>
        </w:rPr>
        <w:t xml:space="preserve">Moreover, the </w:t>
      </w:r>
      <w:bookmarkStart w:id="21" w:name="OLE_LINK21"/>
      <w:bookmarkStart w:id="22" w:name="OLE_LINK22"/>
      <w:r w:rsidRPr="003047EC">
        <w:rPr>
          <w:rFonts w:ascii="Times New Roman" w:hAnsi="Times New Roman" w:cs="Times New Roman" w:hint="eastAsia"/>
          <w:sz w:val="22"/>
          <w:szCs w:val="22"/>
        </w:rPr>
        <w:t xml:space="preserve">time-segmented bitmap </w:t>
      </w:r>
      <w:bookmarkStart w:id="23" w:name="OLE_LINK7"/>
      <w:r w:rsidRPr="003047EC">
        <w:rPr>
          <w:rFonts w:ascii="Times New Roman" w:hAnsi="Times New Roman" w:cs="Times New Roman" w:hint="eastAsia"/>
          <w:sz w:val="22"/>
          <w:szCs w:val="22"/>
        </w:rPr>
        <w:t xml:space="preserve">indication </w:t>
      </w:r>
      <w:bookmarkEnd w:id="23"/>
      <w:r w:rsidRPr="003047EC">
        <w:rPr>
          <w:rFonts w:ascii="Times New Roman" w:hAnsi="Times New Roman" w:cs="Times New Roman" w:hint="eastAsia"/>
          <w:sz w:val="22"/>
          <w:szCs w:val="22"/>
        </w:rPr>
        <w:t xml:space="preserve">mechanism </w:t>
      </w:r>
      <w:bookmarkEnd w:id="21"/>
      <w:bookmarkEnd w:id="22"/>
      <w:r w:rsidRPr="003047EC">
        <w:rPr>
          <w:rFonts w:ascii="Times New Roman" w:hAnsi="Times New Roman" w:cs="Times New Roman" w:hint="eastAsia"/>
          <w:sz w:val="22"/>
          <w:szCs w:val="22"/>
        </w:rPr>
        <w:t>proposed in proposal 6-2-v1 is</w:t>
      </w:r>
      <w:r w:rsidRPr="003047EC">
        <w:rPr>
          <w:rFonts w:ascii="Times New Roman" w:hAnsi="Times New Roman" w:cs="Times New Roman"/>
          <w:sz w:val="22"/>
          <w:szCs w:val="22"/>
        </w:rPr>
        <w:t xml:space="preserve"> illustrated in </w:t>
      </w:r>
      <w:r w:rsidRPr="003047EC">
        <w:rPr>
          <w:rFonts w:ascii="Times New Roman" w:hAnsi="Times New Roman" w:cs="Times New Roman" w:hint="eastAsia"/>
          <w:sz w:val="22"/>
          <w:szCs w:val="22"/>
        </w:rPr>
        <w:t>F</w:t>
      </w:r>
      <w:r w:rsidRPr="003047EC">
        <w:rPr>
          <w:rFonts w:ascii="Times New Roman" w:hAnsi="Times New Roman" w:cs="Times New Roman"/>
          <w:sz w:val="22"/>
          <w:szCs w:val="22"/>
        </w:rPr>
        <w:t>ig</w:t>
      </w:r>
      <w:r w:rsidRPr="003047EC">
        <w:rPr>
          <w:rFonts w:ascii="Times New Roman" w:hAnsi="Times New Roman" w:cs="Times New Roman" w:hint="eastAsia"/>
          <w:sz w:val="22"/>
          <w:szCs w:val="22"/>
        </w:rPr>
        <w:t>. 4</w:t>
      </w:r>
      <w:r w:rsidRPr="003047EC">
        <w:rPr>
          <w:rFonts w:ascii="Times New Roman" w:hAnsi="Times New Roman" w:cs="Times New Roman"/>
          <w:sz w:val="22"/>
          <w:szCs w:val="22"/>
        </w:rPr>
        <w:t>.</w:t>
      </w:r>
      <w:r w:rsidRPr="003047EC">
        <w:rPr>
          <w:rFonts w:ascii="Times New Roman" w:hAnsi="Times New Roman" w:cs="Times New Roman" w:hint="eastAsia"/>
          <w:sz w:val="22"/>
          <w:szCs w:val="22"/>
        </w:rPr>
        <w:t xml:space="preserve"> </w:t>
      </w:r>
      <w:r w:rsidRPr="003047EC">
        <w:rPr>
          <w:rFonts w:ascii="Times New Roman" w:hAnsi="Times New Roman" w:cs="Times New Roman"/>
          <w:sz w:val="22"/>
          <w:szCs w:val="22"/>
        </w:rPr>
        <w:t xml:space="preserve">A dedicated bit in the bitmap indicates the </w:t>
      </w:r>
      <w:r w:rsidRPr="003047EC">
        <w:rPr>
          <w:rFonts w:ascii="Times New Roman" w:hAnsi="Times New Roman" w:cs="Times New Roman" w:hint="eastAsia"/>
          <w:sz w:val="22"/>
          <w:szCs w:val="22"/>
        </w:rPr>
        <w:t>validity</w:t>
      </w:r>
      <w:r w:rsidRPr="003047EC">
        <w:rPr>
          <w:rFonts w:ascii="Times New Roman" w:hAnsi="Times New Roman" w:cs="Times New Roman"/>
          <w:sz w:val="22"/>
          <w:szCs w:val="22"/>
        </w:rPr>
        <w:t xml:space="preserve"> of ROs for the serving cell</w:t>
      </w:r>
      <w:r w:rsidRPr="003047EC">
        <w:rPr>
          <w:rFonts w:ascii="Times New Roman" w:hAnsi="Times New Roman" w:cs="Times New Roman" w:hint="eastAsia"/>
          <w:sz w:val="22"/>
          <w:szCs w:val="22"/>
        </w:rPr>
        <w:t xml:space="preserve"> while preserving existing SSB-to-RO mapping relationship.</w:t>
      </w:r>
      <w:r w:rsidR="00D5105D" w:rsidRPr="003047EC">
        <w:rPr>
          <w:rFonts w:ascii="Times New Roman" w:hAnsi="Times New Roman" w:cs="Times New Roman"/>
          <w:sz w:val="22"/>
          <w:szCs w:val="22"/>
        </w:rPr>
        <w:t xml:space="preserve"> </w:t>
      </w:r>
      <w:r w:rsidR="00845C6A" w:rsidRPr="003047EC">
        <w:rPr>
          <w:rFonts w:ascii="Times New Roman" w:hAnsi="Times New Roman" w:cs="Times New Roman" w:hint="eastAsia"/>
          <w:sz w:val="22"/>
          <w:szCs w:val="22"/>
        </w:rPr>
        <w:t>T</w:t>
      </w:r>
      <w:r w:rsidR="00D5105D" w:rsidRPr="003047EC">
        <w:rPr>
          <w:rFonts w:ascii="Times New Roman" w:hAnsi="Times New Roman" w:cs="Times New Roman"/>
          <w:sz w:val="22"/>
          <w:szCs w:val="22"/>
        </w:rPr>
        <w:t>h</w:t>
      </w:r>
      <w:r w:rsidR="00D5105D" w:rsidRPr="003047EC">
        <w:rPr>
          <w:rFonts w:ascii="Times New Roman" w:hAnsi="Times New Roman" w:cs="Times New Roman" w:hint="eastAsia"/>
          <w:sz w:val="22"/>
          <w:szCs w:val="22"/>
        </w:rPr>
        <w:t>is mechanism need</w:t>
      </w:r>
      <w:r w:rsidR="005F6300" w:rsidRPr="003047EC">
        <w:rPr>
          <w:rFonts w:ascii="Times New Roman" w:hAnsi="Times New Roman" w:cs="Times New Roman" w:hint="eastAsia"/>
          <w:sz w:val="22"/>
          <w:szCs w:val="22"/>
        </w:rPr>
        <w:t>s</w:t>
      </w:r>
      <w:r w:rsidR="00D5105D" w:rsidRPr="003047EC">
        <w:rPr>
          <w:rFonts w:ascii="Times New Roman" w:hAnsi="Times New Roman" w:cs="Times New Roman"/>
          <w:sz w:val="22"/>
          <w:szCs w:val="22"/>
        </w:rPr>
        <w:t xml:space="preserve"> different bitmap indications </w:t>
      </w:r>
      <w:r w:rsidR="00D5105D" w:rsidRPr="003047EC">
        <w:rPr>
          <w:rFonts w:ascii="Times New Roman" w:hAnsi="Times New Roman" w:cs="Times New Roman" w:hint="eastAsia"/>
          <w:sz w:val="22"/>
          <w:szCs w:val="22"/>
        </w:rPr>
        <w:t>for</w:t>
      </w:r>
      <w:r w:rsidR="00D5105D" w:rsidRPr="003047EC">
        <w:rPr>
          <w:rFonts w:ascii="Times New Roman" w:hAnsi="Times New Roman" w:cs="Times New Roman"/>
          <w:sz w:val="22"/>
          <w:szCs w:val="22"/>
        </w:rPr>
        <w:t xml:space="preserve"> different cells, which brings </w:t>
      </w:r>
      <w:r w:rsidR="00D5105D" w:rsidRPr="003047EC">
        <w:rPr>
          <w:rFonts w:ascii="Times New Roman" w:hAnsi="Times New Roman" w:cs="Times New Roman" w:hint="eastAsia"/>
          <w:sz w:val="22"/>
          <w:szCs w:val="22"/>
        </w:rPr>
        <w:t>some</w:t>
      </w:r>
      <w:r w:rsidR="00D5105D" w:rsidRPr="003047EC">
        <w:rPr>
          <w:rFonts w:ascii="Times New Roman" w:hAnsi="Times New Roman" w:cs="Times New Roman"/>
          <w:sz w:val="22"/>
          <w:szCs w:val="22"/>
        </w:rPr>
        <w:t xml:space="preserve"> complexity to on-board processing.</w:t>
      </w:r>
      <w:r w:rsidRPr="003047EC">
        <w:rPr>
          <w:rFonts w:ascii="Times New Roman" w:hAnsi="Times New Roman" w:cs="Times New Roman"/>
          <w:sz w:val="22"/>
          <w:szCs w:val="22"/>
        </w:rPr>
        <w:t xml:space="preserve"> </w:t>
      </w:r>
      <w:r w:rsidR="00A91B95" w:rsidRPr="003047EC">
        <w:rPr>
          <w:rFonts w:ascii="Times New Roman" w:hAnsi="Times New Roman" w:cs="Times New Roman"/>
          <w:sz w:val="22"/>
          <w:szCs w:val="22"/>
        </w:rPr>
        <w:t>However,</w:t>
      </w:r>
      <w:r w:rsidR="006C1D4C" w:rsidRPr="003047EC">
        <w:rPr>
          <w:rFonts w:ascii="Times New Roman" w:hAnsi="Times New Roman" w:cs="Times New Roman" w:hint="eastAsia"/>
          <w:sz w:val="22"/>
          <w:szCs w:val="22"/>
        </w:rPr>
        <w:t xml:space="preserve"> t</w:t>
      </w:r>
      <w:r w:rsidRPr="003047EC">
        <w:rPr>
          <w:rFonts w:ascii="Times New Roman" w:hAnsi="Times New Roman" w:cs="Times New Roman"/>
          <w:sz w:val="22"/>
          <w:szCs w:val="22"/>
        </w:rPr>
        <w:t>he continuous or discontinuous ROs can be configur</w:t>
      </w:r>
      <w:r w:rsidR="000B34D8" w:rsidRPr="003047EC">
        <w:rPr>
          <w:rFonts w:ascii="Times New Roman" w:hAnsi="Times New Roman" w:cs="Times New Roman" w:hint="eastAsia"/>
          <w:sz w:val="22"/>
          <w:szCs w:val="22"/>
        </w:rPr>
        <w:t>e</w:t>
      </w:r>
      <w:r w:rsidRPr="003047EC">
        <w:rPr>
          <w:rFonts w:ascii="Times New Roman" w:hAnsi="Times New Roman" w:cs="Times New Roman"/>
          <w:sz w:val="22"/>
          <w:szCs w:val="22"/>
        </w:rPr>
        <w:t>d by</w:t>
      </w:r>
      <w:r w:rsidR="0053444A" w:rsidRPr="003047EC">
        <w:rPr>
          <w:rFonts w:ascii="Times New Roman" w:hAnsi="Times New Roman" w:cs="Times New Roman" w:hint="eastAsia"/>
          <w:sz w:val="22"/>
          <w:szCs w:val="22"/>
        </w:rPr>
        <w:t xml:space="preserve"> the</w:t>
      </w:r>
      <w:r w:rsidRPr="003047EC">
        <w:rPr>
          <w:rFonts w:ascii="Times New Roman" w:hAnsi="Times New Roman" w:cs="Times New Roman"/>
          <w:sz w:val="22"/>
          <w:szCs w:val="22"/>
        </w:rPr>
        <w:t xml:space="preserve"> bitmap indication </w:t>
      </w:r>
      <w:r w:rsidRPr="003047EC">
        <w:rPr>
          <w:rFonts w:ascii="Times New Roman" w:hAnsi="Times New Roman" w:cs="Times New Roman" w:hint="eastAsia"/>
          <w:sz w:val="22"/>
          <w:szCs w:val="22"/>
        </w:rPr>
        <w:t>mechanism</w:t>
      </w:r>
      <w:r w:rsidRPr="003047EC">
        <w:rPr>
          <w:rFonts w:ascii="Times New Roman" w:hAnsi="Times New Roman" w:cs="Times New Roman"/>
          <w:sz w:val="22"/>
          <w:szCs w:val="22"/>
        </w:rPr>
        <w:t xml:space="preserve"> with greater flexibility. Besides, the </w:t>
      </w:r>
      <w:r w:rsidRPr="003047EC">
        <w:rPr>
          <w:rFonts w:ascii="Times New Roman" w:hAnsi="Times New Roman" w:cs="Times New Roman" w:hint="eastAsia"/>
          <w:sz w:val="22"/>
          <w:szCs w:val="22"/>
        </w:rPr>
        <w:t xml:space="preserve">indication </w:t>
      </w:r>
      <w:r w:rsidRPr="003047EC">
        <w:rPr>
          <w:rFonts w:ascii="Times New Roman" w:hAnsi="Times New Roman" w:cs="Times New Roman"/>
          <w:sz w:val="22"/>
          <w:szCs w:val="22"/>
        </w:rPr>
        <w:t>signaling overhead is related to the</w:t>
      </w:r>
      <w:r w:rsidR="00464F11" w:rsidRPr="003047EC">
        <w:rPr>
          <w:rFonts w:ascii="Times New Roman" w:hAnsi="Times New Roman" w:cs="Times New Roman" w:hint="eastAsia"/>
          <w:sz w:val="22"/>
          <w:szCs w:val="22"/>
        </w:rPr>
        <w:t xml:space="preserve"> </w:t>
      </w:r>
      <w:r w:rsidR="00464F11" w:rsidRPr="003047EC">
        <w:rPr>
          <w:rFonts w:ascii="Times New Roman" w:hAnsi="Times New Roman" w:cs="Times New Roman"/>
          <w:sz w:val="22"/>
          <w:szCs w:val="22"/>
        </w:rPr>
        <w:t>segmentation granularity</w:t>
      </w:r>
      <w:r w:rsidRPr="003047EC">
        <w:rPr>
          <w:rFonts w:ascii="Times New Roman" w:hAnsi="Times New Roman" w:cs="Times New Roman"/>
          <w:sz w:val="22"/>
          <w:szCs w:val="22"/>
        </w:rPr>
        <w:t xml:space="preserve"> of the 160ms </w:t>
      </w:r>
      <w:r w:rsidR="00464F11" w:rsidRPr="003047EC">
        <w:rPr>
          <w:rFonts w:ascii="Times New Roman" w:hAnsi="Times New Roman" w:cs="Times New Roman" w:hint="eastAsia"/>
          <w:sz w:val="22"/>
          <w:szCs w:val="22"/>
        </w:rPr>
        <w:t>duration</w:t>
      </w:r>
      <w:r w:rsidRPr="003047EC">
        <w:rPr>
          <w:rFonts w:ascii="Times New Roman" w:hAnsi="Times New Roman" w:cs="Times New Roman"/>
          <w:sz w:val="22"/>
          <w:szCs w:val="22"/>
        </w:rPr>
        <w:t xml:space="preserve">, and </w:t>
      </w:r>
      <w:r w:rsidR="00D10F4A" w:rsidRPr="003047EC">
        <w:rPr>
          <w:rFonts w:ascii="Times New Roman" w:hAnsi="Times New Roman" w:cs="Times New Roman" w:hint="eastAsia"/>
          <w:sz w:val="22"/>
          <w:szCs w:val="22"/>
        </w:rPr>
        <w:t xml:space="preserve">the duration of </w:t>
      </w:r>
      <w:r w:rsidRPr="003047EC">
        <w:rPr>
          <w:rFonts w:ascii="Times New Roman" w:hAnsi="Times New Roman" w:cs="Times New Roman"/>
          <w:sz w:val="22"/>
          <w:szCs w:val="22"/>
        </w:rPr>
        <w:t>each time segment</w:t>
      </w:r>
      <w:r w:rsidRPr="003047EC">
        <w:t xml:space="preserve"> </w:t>
      </w:r>
      <w:r w:rsidRPr="003047EC">
        <w:rPr>
          <w:rFonts w:ascii="Times New Roman" w:hAnsi="Times New Roman" w:cs="Times New Roman"/>
          <w:sz w:val="22"/>
          <w:szCs w:val="22"/>
        </w:rPr>
        <w:t xml:space="preserve">could be aligned with the dwell time of </w:t>
      </w:r>
      <w:r w:rsidR="00F34575" w:rsidRPr="003047EC">
        <w:rPr>
          <w:rFonts w:ascii="Times New Roman" w:hAnsi="Times New Roman" w:cs="Times New Roman"/>
          <w:sz w:val="22"/>
          <w:szCs w:val="22"/>
        </w:rPr>
        <w:t>the</w:t>
      </w:r>
      <w:r w:rsidR="00F34575" w:rsidRPr="003047EC">
        <w:rPr>
          <w:rFonts w:ascii="Times New Roman" w:hAnsi="Times New Roman" w:cs="Times New Roman" w:hint="eastAsia"/>
          <w:sz w:val="22"/>
          <w:szCs w:val="22"/>
        </w:rPr>
        <w:t xml:space="preserve"> </w:t>
      </w:r>
      <w:r w:rsidRPr="003047EC">
        <w:rPr>
          <w:rFonts w:ascii="Times New Roman" w:hAnsi="Times New Roman" w:cs="Times New Roman"/>
          <w:sz w:val="22"/>
          <w:szCs w:val="22"/>
        </w:rPr>
        <w:t>beam hopping pattern</w:t>
      </w:r>
      <w:r w:rsidR="00780C55" w:rsidRPr="003047EC">
        <w:rPr>
          <w:rFonts w:ascii="Times New Roman" w:hAnsi="Times New Roman" w:cs="Times New Roman" w:hint="eastAsia"/>
          <w:sz w:val="22"/>
          <w:szCs w:val="22"/>
        </w:rPr>
        <w:t xml:space="preserve"> defined</w:t>
      </w:r>
      <w:r w:rsidRPr="003047EC">
        <w:rPr>
          <w:rFonts w:ascii="Times New Roman" w:hAnsi="Times New Roman" w:cs="Times New Roman"/>
          <w:sz w:val="22"/>
          <w:szCs w:val="22"/>
        </w:rPr>
        <w:t xml:space="preserve"> in section 2.1.</w:t>
      </w:r>
      <w:r w:rsidR="00EB53AB" w:rsidRPr="003047EC">
        <w:rPr>
          <w:rFonts w:ascii="Times New Roman" w:hAnsi="Times New Roman" w:cs="Times New Roman" w:hint="eastAsia"/>
          <w:sz w:val="22"/>
          <w:szCs w:val="22"/>
        </w:rPr>
        <w:t>1</w:t>
      </w:r>
      <w:r w:rsidR="001E3B10" w:rsidRPr="003047EC">
        <w:rPr>
          <w:rFonts w:ascii="Times New Roman" w:hAnsi="Times New Roman" w:cs="Times New Roman" w:hint="eastAsia"/>
          <w:sz w:val="22"/>
          <w:szCs w:val="22"/>
        </w:rPr>
        <w:t>.</w:t>
      </w:r>
    </w:p>
    <w:p w14:paraId="0215A2AA" w14:textId="77777777" w:rsidR="00444475" w:rsidRPr="003047EC" w:rsidRDefault="00444475" w:rsidP="00F47108">
      <w:pPr>
        <w:spacing w:beforeLines="50" w:before="120" w:afterLines="50" w:after="120"/>
        <w:rPr>
          <w:rFonts w:ascii="Times New Roman" w:eastAsia="宋体" w:hAnsi="Times New Roman" w:cs="Times New Roman"/>
          <w:b/>
          <w:bCs/>
          <w:i/>
          <w:iCs/>
          <w:sz w:val="22"/>
          <w:szCs w:val="22"/>
        </w:rPr>
      </w:pPr>
      <w:r w:rsidRPr="003047EC">
        <w:rPr>
          <w:rFonts w:ascii="Times New Roman" w:eastAsia="宋体" w:hAnsi="Times New Roman" w:cs="Times New Roman" w:hint="eastAsia"/>
          <w:b/>
          <w:bCs/>
          <w:i/>
          <w:iCs/>
          <w:sz w:val="22"/>
          <w:szCs w:val="22"/>
        </w:rPr>
        <w:t xml:space="preserve">Observation 2: </w:t>
      </w:r>
      <w:r w:rsidRPr="003047EC">
        <w:rPr>
          <w:rFonts w:ascii="Times New Roman" w:eastAsia="宋体" w:hAnsi="Times New Roman" w:cs="Times New Roman"/>
          <w:b/>
          <w:bCs/>
          <w:i/>
          <w:iCs/>
          <w:sz w:val="22"/>
          <w:szCs w:val="22"/>
        </w:rPr>
        <w:t>If the bitmap indication mechanism is adopted:</w:t>
      </w:r>
    </w:p>
    <w:p w14:paraId="2FAD46D3" w14:textId="54A0F0C1" w:rsidR="00376A93" w:rsidRPr="003047EC" w:rsidRDefault="00376A93" w:rsidP="00F47108">
      <w:pPr>
        <w:pStyle w:val="aff9"/>
        <w:numPr>
          <w:ilvl w:val="0"/>
          <w:numId w:val="48"/>
        </w:numPr>
        <w:spacing w:before="120" w:after="120"/>
        <w:ind w:firstLineChars="0"/>
        <w:jc w:val="both"/>
        <w:rPr>
          <w:rFonts w:eastAsiaTheme="minorEastAsia" w:cs="Times New Roman"/>
          <w:b/>
          <w:bCs/>
          <w:i/>
          <w:iCs/>
          <w:kern w:val="2"/>
          <w:sz w:val="22"/>
          <w:szCs w:val="22"/>
        </w:rPr>
      </w:pPr>
      <w:r w:rsidRPr="003047EC">
        <w:rPr>
          <w:rFonts w:eastAsiaTheme="minorEastAsia" w:cs="Times New Roman" w:hint="eastAsia"/>
          <w:b/>
          <w:bCs/>
          <w:i/>
          <w:iCs/>
          <w:kern w:val="2"/>
          <w:sz w:val="22"/>
          <w:szCs w:val="22"/>
        </w:rPr>
        <w:t>This mechanism needs</w:t>
      </w:r>
      <w:r w:rsidRPr="003047EC">
        <w:rPr>
          <w:rFonts w:eastAsiaTheme="minorEastAsia" w:cs="Times New Roman"/>
          <w:b/>
          <w:bCs/>
          <w:i/>
          <w:iCs/>
          <w:kern w:val="2"/>
          <w:sz w:val="22"/>
          <w:szCs w:val="22"/>
        </w:rPr>
        <w:t xml:space="preserve"> different bitmap indications </w:t>
      </w:r>
      <w:r w:rsidRPr="003047EC">
        <w:rPr>
          <w:rFonts w:eastAsiaTheme="minorEastAsia" w:cs="Times New Roman" w:hint="eastAsia"/>
          <w:b/>
          <w:bCs/>
          <w:i/>
          <w:iCs/>
          <w:kern w:val="2"/>
          <w:sz w:val="22"/>
          <w:szCs w:val="22"/>
        </w:rPr>
        <w:t>for</w:t>
      </w:r>
      <w:r w:rsidRPr="003047EC">
        <w:rPr>
          <w:rFonts w:eastAsiaTheme="minorEastAsia" w:cs="Times New Roman"/>
          <w:b/>
          <w:bCs/>
          <w:i/>
          <w:iCs/>
          <w:kern w:val="2"/>
          <w:sz w:val="22"/>
          <w:szCs w:val="22"/>
        </w:rPr>
        <w:t xml:space="preserve"> different cells</w:t>
      </w:r>
      <w:r w:rsidRPr="003047EC">
        <w:rPr>
          <w:rFonts w:eastAsiaTheme="minorEastAsia" w:cs="Times New Roman" w:hint="eastAsia"/>
          <w:b/>
          <w:bCs/>
          <w:i/>
          <w:iCs/>
          <w:kern w:val="2"/>
          <w:sz w:val="22"/>
          <w:szCs w:val="22"/>
        </w:rPr>
        <w:t xml:space="preserve">, which brings some </w:t>
      </w:r>
      <w:r w:rsidRPr="003047EC">
        <w:rPr>
          <w:rFonts w:eastAsiaTheme="minorEastAsia" w:cs="Times New Roman"/>
          <w:b/>
          <w:bCs/>
          <w:i/>
          <w:iCs/>
          <w:kern w:val="2"/>
          <w:sz w:val="22"/>
          <w:szCs w:val="22"/>
        </w:rPr>
        <w:t>complexity to on-board processing.</w:t>
      </w:r>
    </w:p>
    <w:p w14:paraId="130E066A" w14:textId="45F676B5" w:rsidR="00444475" w:rsidRPr="003047EC" w:rsidRDefault="00444475" w:rsidP="00F47108">
      <w:pPr>
        <w:pStyle w:val="aff9"/>
        <w:numPr>
          <w:ilvl w:val="0"/>
          <w:numId w:val="48"/>
        </w:numPr>
        <w:spacing w:before="120" w:after="120"/>
        <w:ind w:firstLineChars="0"/>
        <w:jc w:val="both"/>
        <w:rPr>
          <w:rFonts w:eastAsiaTheme="minorEastAsia" w:cs="Times New Roman"/>
          <w:b/>
          <w:bCs/>
          <w:i/>
          <w:iCs/>
          <w:kern w:val="2"/>
          <w:sz w:val="22"/>
          <w:szCs w:val="22"/>
        </w:rPr>
      </w:pPr>
      <w:r w:rsidRPr="003047EC">
        <w:rPr>
          <w:rFonts w:eastAsiaTheme="minorEastAsia" w:cs="Times New Roman"/>
          <w:b/>
          <w:bCs/>
          <w:i/>
          <w:iCs/>
          <w:kern w:val="2"/>
          <w:sz w:val="22"/>
          <w:szCs w:val="22"/>
        </w:rPr>
        <w:t xml:space="preserve">The continuous or discontinuous ROs can be </w:t>
      </w:r>
      <w:bookmarkStart w:id="24" w:name="OLE_LINK23"/>
      <w:bookmarkStart w:id="25" w:name="OLE_LINK24"/>
      <w:r w:rsidRPr="003047EC">
        <w:rPr>
          <w:rFonts w:eastAsiaTheme="minorEastAsia" w:cs="Times New Roman"/>
          <w:b/>
          <w:bCs/>
          <w:i/>
          <w:iCs/>
          <w:kern w:val="2"/>
          <w:sz w:val="22"/>
          <w:szCs w:val="22"/>
        </w:rPr>
        <w:t xml:space="preserve">configured </w:t>
      </w:r>
      <w:bookmarkEnd w:id="24"/>
      <w:bookmarkEnd w:id="25"/>
      <w:r w:rsidRPr="003047EC">
        <w:rPr>
          <w:rFonts w:eastAsiaTheme="minorEastAsia" w:cs="Times New Roman"/>
          <w:b/>
          <w:bCs/>
          <w:i/>
          <w:iCs/>
          <w:kern w:val="2"/>
          <w:sz w:val="22"/>
          <w:szCs w:val="22"/>
        </w:rPr>
        <w:t>by bitmap indication mechanism with greater flexibility, and the signaling overhead is related to the</w:t>
      </w:r>
      <w:r w:rsidR="009A072D" w:rsidRPr="003047EC">
        <w:rPr>
          <w:rFonts w:eastAsiaTheme="minorEastAsia" w:cs="Times New Roman" w:hint="eastAsia"/>
          <w:b/>
          <w:bCs/>
          <w:i/>
          <w:iCs/>
          <w:kern w:val="2"/>
          <w:sz w:val="22"/>
          <w:szCs w:val="22"/>
        </w:rPr>
        <w:t xml:space="preserve"> segmentation granularity</w:t>
      </w:r>
      <w:r w:rsidRPr="003047EC">
        <w:rPr>
          <w:rFonts w:eastAsiaTheme="minorEastAsia" w:cs="Times New Roman"/>
          <w:b/>
          <w:bCs/>
          <w:i/>
          <w:iCs/>
          <w:kern w:val="2"/>
          <w:sz w:val="22"/>
          <w:szCs w:val="22"/>
        </w:rPr>
        <w:t>.</w:t>
      </w:r>
    </w:p>
    <w:p w14:paraId="383671D3" w14:textId="77777777" w:rsidR="00257082" w:rsidRPr="003047EC" w:rsidRDefault="00257082" w:rsidP="00257082">
      <w:pPr>
        <w:spacing w:beforeLines="50" w:before="120" w:afterLines="50" w:after="120"/>
        <w:rPr>
          <w:rFonts w:ascii="Times New Roman" w:eastAsia="宋体" w:hAnsi="Times New Roman" w:cs="Times New Roman"/>
          <w:b/>
          <w:bCs/>
          <w:sz w:val="22"/>
        </w:rPr>
      </w:pPr>
      <w:r w:rsidRPr="003047EC">
        <w:rPr>
          <w:rFonts w:ascii="Times New Roman" w:eastAsia="宋体" w:hAnsi="Times New Roman" w:cs="Times New Roman" w:hint="eastAsia"/>
          <w:b/>
          <w:bCs/>
          <w:sz w:val="22"/>
        </w:rPr>
        <w:object w:dxaOrig="9596" w:dyaOrig="1943" w14:anchorId="64AE0574">
          <v:shape id="_x0000_i1028" type="#_x0000_t75" style="width:479.85pt;height:97.5pt" o:ole="">
            <v:imagedata r:id="rId15" o:title=""/>
            <o:lock v:ext="edit" aspectratio="f"/>
          </v:shape>
          <o:OLEObject Type="Embed" ProgID="Visio.Drawing.15" ShapeID="_x0000_i1028" DrawAspect="Content" ObjectID="_1808304872" r:id="rId16"/>
        </w:object>
      </w:r>
    </w:p>
    <w:p w14:paraId="43820F3B" w14:textId="25524D82" w:rsidR="0046059E" w:rsidRPr="003047EC" w:rsidRDefault="00257082" w:rsidP="00A36D20">
      <w:pPr>
        <w:spacing w:beforeLines="50" w:before="120" w:afterLines="50" w:after="120"/>
        <w:jc w:val="center"/>
        <w:rPr>
          <w:rFonts w:ascii="Times New Roman" w:hAnsi="Times New Roman" w:cs="Times New Roman"/>
          <w:sz w:val="22"/>
        </w:rPr>
      </w:pPr>
      <w:r w:rsidRPr="003047EC">
        <w:rPr>
          <w:rFonts w:ascii="Times New Roman" w:eastAsia="宋体" w:hAnsi="Times New Roman" w:cs="Times New Roman" w:hint="eastAsia"/>
          <w:sz w:val="22"/>
          <w:szCs w:val="22"/>
        </w:rPr>
        <w:t>Fig</w:t>
      </w:r>
      <w:r w:rsidR="005E25A9" w:rsidRPr="003047EC">
        <w:rPr>
          <w:rFonts w:ascii="Times New Roman" w:eastAsia="宋体" w:hAnsi="Times New Roman" w:cs="Times New Roman" w:hint="eastAsia"/>
          <w:sz w:val="22"/>
          <w:szCs w:val="22"/>
        </w:rPr>
        <w:t>.</w:t>
      </w:r>
      <w:r w:rsidRPr="003047EC">
        <w:rPr>
          <w:rFonts w:ascii="Times New Roman" w:eastAsia="宋体" w:hAnsi="Times New Roman" w:cs="Times New Roman" w:hint="eastAsia"/>
          <w:sz w:val="22"/>
          <w:szCs w:val="22"/>
        </w:rPr>
        <w:t xml:space="preserve"> 4 Bitmap indication</w:t>
      </w:r>
      <w:r w:rsidR="00AE0B33" w:rsidRPr="003047EC">
        <w:rPr>
          <w:rFonts w:ascii="Times New Roman" w:eastAsia="宋体" w:hAnsi="Times New Roman" w:cs="Times New Roman" w:hint="eastAsia"/>
          <w:sz w:val="22"/>
          <w:szCs w:val="22"/>
        </w:rPr>
        <w:t xml:space="preserve">, </w:t>
      </w:r>
      <w:r w:rsidR="00521F10" w:rsidRPr="003047EC">
        <w:rPr>
          <w:rFonts w:ascii="Times New Roman" w:eastAsia="宋体" w:hAnsi="Times New Roman" w:cs="Times New Roman" w:hint="eastAsia"/>
          <w:sz w:val="22"/>
          <w:szCs w:val="22"/>
        </w:rPr>
        <w:t xml:space="preserve">where </w:t>
      </w:r>
      <w:r w:rsidR="00AE0B33" w:rsidRPr="003047EC">
        <w:rPr>
          <w:rFonts w:ascii="Times New Roman" w:hAnsi="Times New Roman" w:cs="Times New Roman"/>
          <w:sz w:val="22"/>
          <w:szCs w:val="22"/>
        </w:rPr>
        <w:t xml:space="preserve">Cell 0 and Cell 1 sharing the same </w:t>
      </w:r>
      <w:r w:rsidR="00381D4B" w:rsidRPr="003047EC">
        <w:rPr>
          <w:rFonts w:ascii="Times New Roman" w:hAnsi="Times New Roman" w:cs="Times New Roman" w:hint="eastAsia"/>
          <w:sz w:val="22"/>
          <w:szCs w:val="22"/>
        </w:rPr>
        <w:t>active</w:t>
      </w:r>
      <w:r w:rsidR="00AE0B33" w:rsidRPr="003047EC">
        <w:rPr>
          <w:rFonts w:ascii="Times New Roman" w:hAnsi="Times New Roman" w:cs="Times New Roman"/>
          <w:sz w:val="22"/>
          <w:szCs w:val="22"/>
        </w:rPr>
        <w:t xml:space="preserve"> beam</w:t>
      </w:r>
    </w:p>
    <w:p w14:paraId="716FBD6A" w14:textId="49260118" w:rsidR="00DD5335" w:rsidRPr="003047EC" w:rsidRDefault="004036CF" w:rsidP="000E64C7">
      <w:pPr>
        <w:spacing w:beforeLines="50" w:before="120" w:afterLines="50" w:after="120"/>
        <w:rPr>
          <w:rFonts w:ascii="Times New Roman" w:hAnsi="Times New Roman" w:cs="Times New Roman"/>
          <w:sz w:val="22"/>
        </w:rPr>
      </w:pPr>
      <w:r w:rsidRPr="003047EC">
        <w:rPr>
          <w:rFonts w:ascii="Times New Roman" w:hAnsi="Times New Roman" w:cs="Times New Roman" w:hint="eastAsia"/>
          <w:sz w:val="22"/>
        </w:rPr>
        <w:t>Based on above analysis</w:t>
      </w:r>
      <w:r w:rsidR="00DD5335" w:rsidRPr="003047EC">
        <w:rPr>
          <w:rFonts w:ascii="Times New Roman" w:hAnsi="Times New Roman" w:cs="Times New Roman" w:hint="eastAsia"/>
          <w:sz w:val="22"/>
        </w:rPr>
        <w:t xml:space="preserve">, </w:t>
      </w:r>
      <w:r w:rsidR="00DD6B84" w:rsidRPr="003047EC">
        <w:rPr>
          <w:rFonts w:ascii="Times New Roman" w:hAnsi="Times New Roman" w:cs="Times New Roman"/>
          <w:sz w:val="22"/>
        </w:rPr>
        <w:t xml:space="preserve">a mechanism should be introduced to configure ROs for different cells within the coverage of the same </w:t>
      </w:r>
      <w:r w:rsidR="0068163D" w:rsidRPr="003047EC">
        <w:rPr>
          <w:rFonts w:ascii="Times New Roman" w:hAnsi="Times New Roman" w:cs="Times New Roman" w:hint="eastAsia"/>
          <w:sz w:val="22"/>
        </w:rPr>
        <w:t>active</w:t>
      </w:r>
      <w:r w:rsidR="00DD6B84" w:rsidRPr="003047EC">
        <w:rPr>
          <w:rFonts w:ascii="Times New Roman" w:hAnsi="Times New Roman" w:cs="Times New Roman"/>
          <w:sz w:val="22"/>
        </w:rPr>
        <w:t xml:space="preserve"> beam,</w:t>
      </w:r>
      <w:r w:rsidR="00D675C4" w:rsidRPr="003047EC">
        <w:rPr>
          <w:rFonts w:ascii="Times New Roman" w:hAnsi="Times New Roman" w:cs="Times New Roman"/>
          <w:sz w:val="22"/>
        </w:rPr>
        <w:t xml:space="preserve"> thus </w:t>
      </w:r>
      <w:r w:rsidRPr="003047EC">
        <w:rPr>
          <w:rFonts w:ascii="Times New Roman" w:hAnsi="Times New Roman" w:cs="Times New Roman" w:hint="eastAsia"/>
          <w:sz w:val="22"/>
        </w:rPr>
        <w:t xml:space="preserve">better adapting to </w:t>
      </w:r>
      <w:r w:rsidR="00712BAD" w:rsidRPr="003047EC">
        <w:rPr>
          <w:rFonts w:ascii="Times New Roman" w:hAnsi="Times New Roman" w:cs="Times New Roman" w:hint="eastAsia"/>
          <w:sz w:val="22"/>
        </w:rPr>
        <w:t xml:space="preserve">the </w:t>
      </w:r>
      <w:r w:rsidR="007D677D" w:rsidRPr="003047EC">
        <w:rPr>
          <w:rFonts w:ascii="Times New Roman" w:hAnsi="Times New Roman" w:cs="Times New Roman" w:hint="eastAsia"/>
          <w:sz w:val="22"/>
        </w:rPr>
        <w:t xml:space="preserve">extended </w:t>
      </w:r>
      <w:r w:rsidRPr="003047EC">
        <w:rPr>
          <w:rFonts w:ascii="Times New Roman" w:hAnsi="Times New Roman" w:cs="Times New Roman" w:hint="eastAsia"/>
          <w:sz w:val="22"/>
        </w:rPr>
        <w:t>SSB periodicity and beam hopping</w:t>
      </w:r>
      <w:r w:rsidR="00706457" w:rsidRPr="003047EC">
        <w:rPr>
          <w:rFonts w:ascii="Times New Roman" w:hAnsi="Times New Roman" w:cs="Times New Roman" w:hint="eastAsia"/>
          <w:sz w:val="22"/>
        </w:rPr>
        <w:t xml:space="preserve"> </w:t>
      </w:r>
      <w:r w:rsidR="00706457" w:rsidRPr="003047EC">
        <w:rPr>
          <w:rFonts w:ascii="Times New Roman" w:hAnsi="Times New Roman" w:cs="Times New Roman" w:hint="eastAsia"/>
          <w:sz w:val="22"/>
        </w:rPr>
        <w:lastRenderedPageBreak/>
        <w:t>pattern</w:t>
      </w:r>
      <w:r w:rsidR="00D675C4" w:rsidRPr="003047EC">
        <w:rPr>
          <w:rFonts w:ascii="Times New Roman" w:hAnsi="Times New Roman" w:cs="Times New Roman" w:hint="eastAsia"/>
          <w:sz w:val="22"/>
        </w:rPr>
        <w:t>.</w:t>
      </w:r>
    </w:p>
    <w:p w14:paraId="49ADA808" w14:textId="2E60C367" w:rsidR="003A438A" w:rsidRPr="003047EC" w:rsidRDefault="00FB4409" w:rsidP="000E64C7">
      <w:pPr>
        <w:spacing w:beforeLines="50" w:before="120" w:afterLines="50" w:after="120"/>
        <w:rPr>
          <w:rFonts w:ascii="Times New Roman" w:hAnsi="Times New Roman" w:cs="Times New Roman"/>
          <w:b/>
          <w:bCs/>
          <w:i/>
          <w:iCs/>
          <w:sz w:val="22"/>
          <w:szCs w:val="22"/>
        </w:rPr>
      </w:pPr>
      <w:r w:rsidRPr="003047EC">
        <w:rPr>
          <w:rFonts w:ascii="Times New Roman" w:hAnsi="Times New Roman" w:cs="Times New Roman" w:hint="eastAsia"/>
          <w:b/>
          <w:bCs/>
          <w:i/>
          <w:iCs/>
          <w:sz w:val="22"/>
        </w:rPr>
        <w:t>Proposal</w:t>
      </w:r>
      <w:r w:rsidRPr="003047EC">
        <w:rPr>
          <w:rFonts w:ascii="Times New Roman" w:hAnsi="Times New Roman" w:cs="Times New Roman"/>
          <w:b/>
          <w:bCs/>
          <w:i/>
          <w:iCs/>
          <w:sz w:val="22"/>
        </w:rPr>
        <w:t xml:space="preserve"> </w:t>
      </w:r>
      <w:r w:rsidRPr="003047EC">
        <w:rPr>
          <w:rFonts w:ascii="Times New Roman" w:hAnsi="Times New Roman" w:cs="Times New Roman" w:hint="eastAsia"/>
          <w:b/>
          <w:bCs/>
          <w:i/>
          <w:iCs/>
          <w:sz w:val="22"/>
        </w:rPr>
        <w:t xml:space="preserve">6: </w:t>
      </w:r>
      <w:r w:rsidR="005019E0" w:rsidRPr="003047EC">
        <w:rPr>
          <w:rFonts w:ascii="Times New Roman" w:hAnsi="Times New Roman" w:cs="Times New Roman" w:hint="eastAsia"/>
          <w:b/>
          <w:bCs/>
          <w:i/>
          <w:iCs/>
          <w:sz w:val="22"/>
        </w:rPr>
        <w:t>O</w:t>
      </w:r>
      <w:r w:rsidR="005019E0" w:rsidRPr="003047EC">
        <w:rPr>
          <w:rFonts w:ascii="Times New Roman" w:hAnsi="Times New Roman" w:cs="Times New Roman" w:hint="eastAsia"/>
          <w:b/>
          <w:bCs/>
          <w:i/>
          <w:iCs/>
          <w:sz w:val="22"/>
          <w:szCs w:val="22"/>
        </w:rPr>
        <w:t xml:space="preserve">ne of the following </w:t>
      </w:r>
      <w:r w:rsidR="008624E8" w:rsidRPr="003047EC">
        <w:rPr>
          <w:rFonts w:ascii="Times New Roman" w:hAnsi="Times New Roman" w:cs="Times New Roman"/>
          <w:b/>
          <w:bCs/>
          <w:i/>
          <w:iCs/>
          <w:sz w:val="22"/>
          <w:szCs w:val="22"/>
        </w:rPr>
        <w:t>mechanism</w:t>
      </w:r>
      <w:r w:rsidR="005019E0" w:rsidRPr="003047EC">
        <w:rPr>
          <w:rFonts w:ascii="Times New Roman" w:hAnsi="Times New Roman" w:cs="Times New Roman" w:hint="eastAsia"/>
          <w:b/>
          <w:bCs/>
          <w:i/>
          <w:iCs/>
          <w:sz w:val="22"/>
          <w:szCs w:val="22"/>
        </w:rPr>
        <w:t>s</w:t>
      </w:r>
      <w:r w:rsidR="008624E8" w:rsidRPr="003047EC">
        <w:rPr>
          <w:rFonts w:ascii="Times New Roman" w:hAnsi="Times New Roman" w:cs="Times New Roman"/>
          <w:b/>
          <w:bCs/>
          <w:i/>
          <w:iCs/>
          <w:sz w:val="22"/>
          <w:szCs w:val="22"/>
        </w:rPr>
        <w:t xml:space="preserve"> should be introduced to configure ROs for different cells within the coverage of the same </w:t>
      </w:r>
      <w:r w:rsidR="001D3CA3" w:rsidRPr="003047EC">
        <w:rPr>
          <w:rFonts w:ascii="Times New Roman" w:hAnsi="Times New Roman" w:cs="Times New Roman" w:hint="eastAsia"/>
          <w:b/>
          <w:bCs/>
          <w:i/>
          <w:iCs/>
          <w:sz w:val="22"/>
          <w:szCs w:val="22"/>
        </w:rPr>
        <w:t>active</w:t>
      </w:r>
      <w:r w:rsidR="008624E8" w:rsidRPr="003047EC">
        <w:rPr>
          <w:rFonts w:ascii="Times New Roman" w:hAnsi="Times New Roman" w:cs="Times New Roman"/>
          <w:b/>
          <w:bCs/>
          <w:i/>
          <w:iCs/>
          <w:sz w:val="22"/>
          <w:szCs w:val="22"/>
        </w:rPr>
        <w:t xml:space="preserve"> beam</w:t>
      </w:r>
      <w:r w:rsidR="00FE12E1" w:rsidRPr="003047EC">
        <w:rPr>
          <w:rFonts w:ascii="Times New Roman" w:hAnsi="Times New Roman" w:cs="Times New Roman" w:hint="eastAsia"/>
          <w:b/>
          <w:bCs/>
          <w:i/>
          <w:iCs/>
          <w:sz w:val="22"/>
          <w:szCs w:val="22"/>
        </w:rPr>
        <w:t>:</w:t>
      </w:r>
    </w:p>
    <w:p w14:paraId="5D2247E8" w14:textId="769E0F11" w:rsidR="00DD1769" w:rsidRPr="003047EC" w:rsidRDefault="00DD1769" w:rsidP="00DD1769">
      <w:pPr>
        <w:pStyle w:val="aff9"/>
        <w:numPr>
          <w:ilvl w:val="0"/>
          <w:numId w:val="48"/>
        </w:numPr>
        <w:spacing w:before="120" w:after="120"/>
        <w:ind w:firstLineChars="0"/>
        <w:rPr>
          <w:rFonts w:eastAsiaTheme="minorEastAsia" w:cs="Times New Roman"/>
          <w:b/>
          <w:bCs/>
          <w:i/>
          <w:iCs/>
          <w:kern w:val="2"/>
          <w:sz w:val="22"/>
          <w:szCs w:val="22"/>
        </w:rPr>
      </w:pPr>
      <w:r w:rsidRPr="003047EC">
        <w:rPr>
          <w:rFonts w:eastAsiaTheme="minorEastAsia" w:cs="Times New Roman" w:hint="eastAsia"/>
          <w:b/>
          <w:bCs/>
          <w:i/>
          <w:iCs/>
          <w:kern w:val="2"/>
          <w:sz w:val="22"/>
          <w:szCs w:val="22"/>
        </w:rPr>
        <w:t>Option 1:</w:t>
      </w:r>
      <w:r w:rsidR="006B0956" w:rsidRPr="003047EC">
        <w:rPr>
          <w:rFonts w:eastAsiaTheme="minorEastAsia" w:cs="Times New Roman" w:hint="eastAsia"/>
          <w:b/>
          <w:bCs/>
          <w:i/>
          <w:iCs/>
          <w:kern w:val="2"/>
          <w:sz w:val="22"/>
          <w:szCs w:val="22"/>
        </w:rPr>
        <w:t xml:space="preserve"> </w:t>
      </w:r>
      <w:r w:rsidR="005749C0" w:rsidRPr="003047EC">
        <w:rPr>
          <w:rFonts w:eastAsiaTheme="minorEastAsia" w:cs="Times New Roman" w:hint="eastAsia"/>
          <w:b/>
          <w:bCs/>
          <w:i/>
          <w:iCs/>
          <w:kern w:val="2"/>
          <w:sz w:val="22"/>
          <w:szCs w:val="22"/>
        </w:rPr>
        <w:t>A</w:t>
      </w:r>
      <w:r w:rsidR="00147C5E" w:rsidRPr="003047EC">
        <w:rPr>
          <w:rFonts w:eastAsiaTheme="minorEastAsia" w:cs="Times New Roman" w:hint="eastAsia"/>
          <w:b/>
          <w:bCs/>
          <w:i/>
          <w:iCs/>
          <w:kern w:val="2"/>
          <w:sz w:val="22"/>
          <w:szCs w:val="22"/>
        </w:rPr>
        <w:t xml:space="preserve"> validity window</w:t>
      </w:r>
      <w:r w:rsidR="005019E0" w:rsidRPr="003047EC">
        <w:rPr>
          <w:rFonts w:eastAsiaTheme="minorEastAsia" w:cs="Times New Roman" w:hint="eastAsia"/>
          <w:b/>
          <w:bCs/>
          <w:i/>
          <w:iCs/>
          <w:kern w:val="2"/>
          <w:sz w:val="22"/>
          <w:szCs w:val="22"/>
        </w:rPr>
        <w:t xml:space="preserve"> </w:t>
      </w:r>
      <w:r w:rsidR="003E55C2" w:rsidRPr="003047EC">
        <w:rPr>
          <w:rFonts w:eastAsiaTheme="minorEastAsia" w:cs="Times New Roman" w:hint="eastAsia"/>
          <w:b/>
          <w:bCs/>
          <w:i/>
          <w:iCs/>
          <w:kern w:val="2"/>
          <w:sz w:val="22"/>
          <w:szCs w:val="22"/>
        </w:rPr>
        <w:t>configured</w:t>
      </w:r>
      <w:r w:rsidR="008C5AB4" w:rsidRPr="003047EC">
        <w:rPr>
          <w:rFonts w:eastAsiaTheme="minorEastAsia" w:cs="Times New Roman" w:hint="eastAsia"/>
          <w:b/>
          <w:bCs/>
          <w:i/>
          <w:iCs/>
          <w:kern w:val="2"/>
          <w:sz w:val="22"/>
          <w:szCs w:val="22"/>
        </w:rPr>
        <w:t xml:space="preserve"> by time offset and window length</w:t>
      </w:r>
      <w:r w:rsidR="00FE12E1" w:rsidRPr="003047EC">
        <w:rPr>
          <w:rFonts w:eastAsiaTheme="minorEastAsia" w:cs="Times New Roman" w:hint="eastAsia"/>
          <w:b/>
          <w:bCs/>
          <w:i/>
          <w:iCs/>
          <w:kern w:val="2"/>
          <w:sz w:val="22"/>
          <w:szCs w:val="22"/>
        </w:rPr>
        <w:t>,</w:t>
      </w:r>
    </w:p>
    <w:p w14:paraId="3EF46A92" w14:textId="7798C9F0" w:rsidR="00DD1769" w:rsidRPr="003047EC" w:rsidRDefault="00DD1769" w:rsidP="00A36D20">
      <w:pPr>
        <w:pStyle w:val="aff9"/>
        <w:numPr>
          <w:ilvl w:val="0"/>
          <w:numId w:val="48"/>
        </w:numPr>
        <w:spacing w:before="120" w:after="120"/>
        <w:ind w:firstLineChars="0"/>
        <w:rPr>
          <w:rFonts w:eastAsiaTheme="minorEastAsia" w:cs="Times New Roman"/>
          <w:b/>
          <w:bCs/>
          <w:i/>
          <w:iCs/>
          <w:kern w:val="2"/>
          <w:sz w:val="22"/>
          <w:szCs w:val="22"/>
        </w:rPr>
      </w:pPr>
      <w:r w:rsidRPr="003047EC">
        <w:rPr>
          <w:rFonts w:eastAsiaTheme="minorEastAsia" w:cs="Times New Roman" w:hint="eastAsia"/>
          <w:b/>
          <w:bCs/>
          <w:i/>
          <w:iCs/>
          <w:kern w:val="2"/>
          <w:sz w:val="22"/>
          <w:szCs w:val="22"/>
        </w:rPr>
        <w:t>Option 2:</w:t>
      </w:r>
      <w:r w:rsidR="00147C5E" w:rsidRPr="003047EC">
        <w:rPr>
          <w:rFonts w:eastAsiaTheme="minorEastAsia" w:cs="Times New Roman" w:hint="eastAsia"/>
          <w:b/>
          <w:bCs/>
          <w:i/>
          <w:iCs/>
          <w:kern w:val="2"/>
          <w:sz w:val="22"/>
          <w:szCs w:val="22"/>
        </w:rPr>
        <w:t xml:space="preserve"> </w:t>
      </w:r>
      <w:r w:rsidR="000922E8" w:rsidRPr="003047EC">
        <w:rPr>
          <w:rFonts w:eastAsiaTheme="minorEastAsia" w:cs="Times New Roman" w:hint="eastAsia"/>
          <w:b/>
          <w:bCs/>
          <w:i/>
          <w:iCs/>
          <w:kern w:val="2"/>
          <w:sz w:val="22"/>
          <w:szCs w:val="22"/>
        </w:rPr>
        <w:t xml:space="preserve">Time-segmented </w:t>
      </w:r>
      <w:r w:rsidR="00ED05C6" w:rsidRPr="003047EC">
        <w:rPr>
          <w:rFonts w:eastAsiaTheme="minorEastAsia" w:cs="Times New Roman" w:hint="eastAsia"/>
          <w:b/>
          <w:bCs/>
          <w:i/>
          <w:iCs/>
          <w:kern w:val="2"/>
          <w:sz w:val="22"/>
          <w:szCs w:val="22"/>
        </w:rPr>
        <w:t>b</w:t>
      </w:r>
      <w:r w:rsidR="00147C5E" w:rsidRPr="003047EC">
        <w:rPr>
          <w:rFonts w:eastAsiaTheme="minorEastAsia" w:cs="Times New Roman" w:hint="eastAsia"/>
          <w:b/>
          <w:bCs/>
          <w:i/>
          <w:iCs/>
          <w:kern w:val="2"/>
          <w:sz w:val="22"/>
          <w:szCs w:val="22"/>
        </w:rPr>
        <w:t>itmap indication</w:t>
      </w:r>
      <w:r w:rsidR="00FE12E1" w:rsidRPr="003047EC">
        <w:rPr>
          <w:rFonts w:eastAsiaTheme="minorEastAsia" w:cs="Times New Roman" w:hint="eastAsia"/>
          <w:b/>
          <w:bCs/>
          <w:i/>
          <w:iCs/>
          <w:kern w:val="2"/>
          <w:sz w:val="22"/>
          <w:szCs w:val="22"/>
        </w:rPr>
        <w:t>.</w:t>
      </w:r>
    </w:p>
    <w:p w14:paraId="4BCBE9EC" w14:textId="45EA5437" w:rsidR="00F73322" w:rsidRPr="003047EC" w:rsidRDefault="006B51FF" w:rsidP="000E64C7">
      <w:pPr>
        <w:spacing w:beforeLines="50" w:before="120" w:afterLines="50" w:after="120"/>
        <w:rPr>
          <w:rFonts w:ascii="Times New Roman" w:hAnsi="Times New Roman" w:cs="Times New Roman"/>
          <w:sz w:val="22"/>
        </w:rPr>
      </w:pPr>
      <w:r w:rsidRPr="003047EC">
        <w:rPr>
          <w:rFonts w:ascii="Times New Roman" w:hAnsi="Times New Roman" w:cs="Times New Roman" w:hint="eastAsia"/>
          <w:sz w:val="22"/>
        </w:rPr>
        <w:t>6. Paging</w:t>
      </w:r>
    </w:p>
    <w:p w14:paraId="43449FE7" w14:textId="65ED950A" w:rsidR="00CB40AA" w:rsidRPr="003047EC" w:rsidRDefault="0041358E" w:rsidP="0041358E">
      <w:pPr>
        <w:spacing w:beforeLines="50" w:before="120" w:afterLines="50" w:after="120"/>
        <w:rPr>
          <w:rFonts w:ascii="Times New Roman" w:hAnsi="Times New Roman" w:cs="Times New Roman"/>
          <w:sz w:val="22"/>
        </w:rPr>
      </w:pPr>
      <w:r w:rsidRPr="003047EC">
        <w:rPr>
          <w:rFonts w:ascii="Times New Roman" w:hAnsi="Times New Roman" w:cs="Times New Roman" w:hint="eastAsia"/>
          <w:sz w:val="22"/>
        </w:rPr>
        <w:t>Similar</w:t>
      </w:r>
      <w:r w:rsidR="00862182" w:rsidRPr="003047EC">
        <w:rPr>
          <w:rFonts w:ascii="Times New Roman" w:hAnsi="Times New Roman" w:cs="Times New Roman" w:hint="eastAsia"/>
          <w:sz w:val="22"/>
        </w:rPr>
        <w:t>ly</w:t>
      </w:r>
      <w:r w:rsidRPr="003047EC">
        <w:rPr>
          <w:rFonts w:ascii="Times New Roman" w:hAnsi="Times New Roman" w:cs="Times New Roman" w:hint="eastAsia"/>
          <w:sz w:val="22"/>
        </w:rPr>
        <w:t xml:space="preserve">, </w:t>
      </w:r>
      <w:r w:rsidR="00221189" w:rsidRPr="003047EC">
        <w:rPr>
          <w:rFonts w:ascii="Times New Roman" w:hAnsi="Times New Roman" w:cs="Times New Roman" w:hint="eastAsia"/>
          <w:sz w:val="22"/>
        </w:rPr>
        <w:t>the satellite beam will not cover all beam footprints in each radio frame with beam hopping scheme</w:t>
      </w:r>
      <w:r w:rsidR="00862182" w:rsidRPr="003047EC">
        <w:rPr>
          <w:rFonts w:ascii="Times New Roman" w:hAnsi="Times New Roman" w:cs="Times New Roman" w:hint="eastAsia"/>
          <w:sz w:val="22"/>
        </w:rPr>
        <w:t>.</w:t>
      </w:r>
      <w:r w:rsidR="00221189" w:rsidRPr="003047EC">
        <w:rPr>
          <w:rFonts w:ascii="Times New Roman" w:hAnsi="Times New Roman" w:cs="Times New Roman" w:hint="eastAsia"/>
          <w:sz w:val="22"/>
        </w:rPr>
        <w:t xml:space="preserve"> </w:t>
      </w:r>
      <w:r w:rsidR="00A55374" w:rsidRPr="003047EC">
        <w:rPr>
          <w:rFonts w:ascii="Times New Roman" w:hAnsi="Times New Roman" w:cs="Times New Roman" w:hint="eastAsia"/>
          <w:sz w:val="22"/>
        </w:rPr>
        <w:t>I</w:t>
      </w:r>
      <w:r w:rsidR="00AD4738" w:rsidRPr="003047EC">
        <w:rPr>
          <w:rFonts w:ascii="Times New Roman" w:hAnsi="Times New Roman" w:cs="Times New Roman" w:hint="eastAsia"/>
          <w:sz w:val="22"/>
        </w:rPr>
        <w:t>f</w:t>
      </w:r>
      <w:r w:rsidR="00D7311B" w:rsidRPr="003047EC">
        <w:rPr>
          <w:rFonts w:ascii="Times New Roman" w:hAnsi="Times New Roman" w:cs="Times New Roman" w:hint="eastAsia"/>
          <w:sz w:val="22"/>
        </w:rPr>
        <w:t xml:space="preserve"> the</w:t>
      </w:r>
      <w:r w:rsidR="00AD4738" w:rsidRPr="003047EC">
        <w:rPr>
          <w:rFonts w:ascii="Times New Roman" w:hAnsi="Times New Roman" w:cs="Times New Roman" w:hint="eastAsia"/>
          <w:sz w:val="22"/>
        </w:rPr>
        <w:t xml:space="preserve"> UEs</w:t>
      </w:r>
      <w:r w:rsidR="00D7311B" w:rsidRPr="003047EC">
        <w:rPr>
          <w:rFonts w:ascii="Times New Roman" w:hAnsi="Times New Roman" w:cs="Times New Roman" w:hint="eastAsia"/>
          <w:sz w:val="22"/>
        </w:rPr>
        <w:t xml:space="preserve"> in idle or inactive </w:t>
      </w:r>
      <w:r w:rsidR="00CA080B" w:rsidRPr="003047EC">
        <w:rPr>
          <w:rFonts w:ascii="Times New Roman" w:hAnsi="Times New Roman" w:cs="Times New Roman" w:hint="eastAsia"/>
          <w:sz w:val="22"/>
        </w:rPr>
        <w:t>state</w:t>
      </w:r>
      <w:r w:rsidR="00AD4738" w:rsidRPr="003047EC">
        <w:rPr>
          <w:rFonts w:ascii="Times New Roman" w:hAnsi="Times New Roman" w:cs="Times New Roman" w:hint="eastAsia"/>
          <w:sz w:val="22"/>
        </w:rPr>
        <w:t xml:space="preserve"> </w:t>
      </w:r>
      <w:r w:rsidR="0018132A" w:rsidRPr="003047EC">
        <w:rPr>
          <w:rFonts w:ascii="Times New Roman" w:hAnsi="Times New Roman" w:cs="Times New Roman" w:hint="eastAsia"/>
          <w:sz w:val="22"/>
        </w:rPr>
        <w:t xml:space="preserve">still </w:t>
      </w:r>
      <w:r w:rsidR="00AD4738" w:rsidRPr="003047EC">
        <w:rPr>
          <w:rFonts w:ascii="Times New Roman" w:hAnsi="Times New Roman" w:cs="Times New Roman" w:hint="eastAsia"/>
          <w:sz w:val="22"/>
        </w:rPr>
        <w:t xml:space="preserve">wake up at each </w:t>
      </w:r>
      <w:r w:rsidRPr="003047EC">
        <w:rPr>
          <w:rFonts w:ascii="Times New Roman" w:hAnsi="Times New Roman" w:cs="Times New Roman" w:hint="eastAsia"/>
          <w:sz w:val="22"/>
        </w:rPr>
        <w:t>p</w:t>
      </w:r>
      <w:r w:rsidRPr="003047EC">
        <w:rPr>
          <w:rFonts w:ascii="Times New Roman" w:hAnsi="Times New Roman" w:cs="Times New Roman" w:hint="eastAsia"/>
          <w:sz w:val="22"/>
          <w:szCs w:val="22"/>
        </w:rPr>
        <w:t xml:space="preserve">aging </w:t>
      </w:r>
      <w:r w:rsidRPr="003047EC">
        <w:rPr>
          <w:rFonts w:ascii="Times New Roman" w:hAnsi="Times New Roman" w:cs="Times New Roman"/>
          <w:sz w:val="22"/>
          <w:szCs w:val="22"/>
        </w:rPr>
        <w:t>occasion</w:t>
      </w:r>
      <w:r w:rsidRPr="003047EC">
        <w:rPr>
          <w:rFonts w:ascii="Times New Roman" w:hAnsi="Times New Roman" w:cs="Times New Roman" w:hint="eastAsia"/>
          <w:sz w:val="22"/>
        </w:rPr>
        <w:t xml:space="preserve"> </w:t>
      </w:r>
      <w:r w:rsidR="00C32B69" w:rsidRPr="003047EC">
        <w:rPr>
          <w:rFonts w:ascii="Times New Roman" w:hAnsi="Times New Roman" w:cs="Times New Roman" w:hint="eastAsia"/>
          <w:sz w:val="22"/>
        </w:rPr>
        <w:t>(PO)</w:t>
      </w:r>
      <w:r w:rsidR="009F7102" w:rsidRPr="003047EC">
        <w:rPr>
          <w:rFonts w:ascii="Times New Roman" w:hAnsi="Times New Roman" w:cs="Times New Roman" w:hint="eastAsia"/>
          <w:sz w:val="22"/>
        </w:rPr>
        <w:t xml:space="preserve"> configured in existing specification</w:t>
      </w:r>
      <w:r w:rsidR="00AD4738" w:rsidRPr="003047EC">
        <w:rPr>
          <w:rFonts w:ascii="Times New Roman" w:hAnsi="Times New Roman" w:cs="Times New Roman" w:hint="eastAsia"/>
          <w:sz w:val="22"/>
        </w:rPr>
        <w:t xml:space="preserve"> to </w:t>
      </w:r>
      <w:r w:rsidR="009354BE" w:rsidRPr="003047EC">
        <w:rPr>
          <w:rFonts w:ascii="Times New Roman" w:hAnsi="Times New Roman" w:cs="Times New Roman"/>
          <w:sz w:val="22"/>
        </w:rPr>
        <w:t>monitor</w:t>
      </w:r>
      <w:r w:rsidR="009354BE" w:rsidRPr="003047EC">
        <w:rPr>
          <w:rFonts w:ascii="Times New Roman" w:hAnsi="Times New Roman" w:cs="Times New Roman" w:hint="eastAsia"/>
          <w:sz w:val="22"/>
        </w:rPr>
        <w:t xml:space="preserve"> </w:t>
      </w:r>
      <w:r w:rsidR="00AD4738" w:rsidRPr="003047EC">
        <w:rPr>
          <w:rFonts w:ascii="Times New Roman" w:hAnsi="Times New Roman" w:cs="Times New Roman" w:hint="eastAsia"/>
          <w:sz w:val="22"/>
        </w:rPr>
        <w:t xml:space="preserve">PDCCH for paging message scheduling, </w:t>
      </w:r>
      <w:r w:rsidR="00666615" w:rsidRPr="003047EC">
        <w:rPr>
          <w:rFonts w:ascii="Times New Roman" w:hAnsi="Times New Roman" w:cs="Times New Roman" w:hint="eastAsia"/>
          <w:sz w:val="22"/>
        </w:rPr>
        <w:t>additional</w:t>
      </w:r>
      <w:r w:rsidR="00D73CD5" w:rsidRPr="003047EC">
        <w:rPr>
          <w:rFonts w:ascii="Times New Roman" w:hAnsi="Times New Roman" w:cs="Times New Roman" w:hint="eastAsia"/>
          <w:sz w:val="22"/>
        </w:rPr>
        <w:t xml:space="preserve"> power and resource consumption </w:t>
      </w:r>
      <w:r w:rsidR="0022586E" w:rsidRPr="003047EC">
        <w:rPr>
          <w:rFonts w:ascii="Times New Roman" w:hAnsi="Times New Roman" w:cs="Times New Roman" w:hint="eastAsia"/>
          <w:sz w:val="22"/>
        </w:rPr>
        <w:t xml:space="preserve">will be </w:t>
      </w:r>
      <w:r w:rsidR="00491B67" w:rsidRPr="003047EC">
        <w:rPr>
          <w:rFonts w:ascii="Times New Roman" w:hAnsi="Times New Roman" w:cs="Times New Roman"/>
          <w:sz w:val="22"/>
        </w:rPr>
        <w:t>introduced</w:t>
      </w:r>
      <w:r w:rsidR="00666615" w:rsidRPr="003047EC">
        <w:rPr>
          <w:rFonts w:ascii="Times New Roman" w:hAnsi="Times New Roman" w:cs="Times New Roman" w:hint="eastAsia"/>
          <w:sz w:val="22"/>
        </w:rPr>
        <w:t>.</w:t>
      </w:r>
      <w:r w:rsidR="00EC46E2" w:rsidRPr="003047EC">
        <w:rPr>
          <w:rFonts w:ascii="Times New Roman" w:hAnsi="Times New Roman" w:cs="Times New Roman" w:hint="eastAsia"/>
          <w:sz w:val="22"/>
        </w:rPr>
        <w:t xml:space="preserve"> </w:t>
      </w:r>
      <w:r w:rsidR="00CB40AA" w:rsidRPr="003047EC">
        <w:rPr>
          <w:rFonts w:ascii="Times New Roman" w:hAnsi="Times New Roman" w:cs="Times New Roman" w:hint="eastAsia"/>
          <w:sz w:val="22"/>
        </w:rPr>
        <w:t>Thus, the configuration of PO also needs to be</w:t>
      </w:r>
      <w:r w:rsidR="00420243" w:rsidRPr="003047EC">
        <w:rPr>
          <w:rFonts w:ascii="Times New Roman" w:hAnsi="Times New Roman" w:cs="Times New Roman" w:hint="eastAsia"/>
          <w:sz w:val="22"/>
        </w:rPr>
        <w:t xml:space="preserve"> modified</w:t>
      </w:r>
      <w:r w:rsidR="00CB40AA" w:rsidRPr="003047EC">
        <w:rPr>
          <w:rFonts w:ascii="Times New Roman" w:hAnsi="Times New Roman" w:cs="Times New Roman" w:hint="eastAsia"/>
          <w:sz w:val="22"/>
        </w:rPr>
        <w:t xml:space="preserve"> to adapt the</w:t>
      </w:r>
      <w:r w:rsidR="00E26C76" w:rsidRPr="003047EC">
        <w:rPr>
          <w:rFonts w:ascii="Times New Roman" w:hAnsi="Times New Roman" w:cs="Times New Roman" w:hint="eastAsia"/>
          <w:sz w:val="22"/>
        </w:rPr>
        <w:t xml:space="preserve"> DL</w:t>
      </w:r>
      <w:r w:rsidR="00CB40AA" w:rsidRPr="003047EC">
        <w:rPr>
          <w:rFonts w:ascii="Times New Roman" w:hAnsi="Times New Roman" w:cs="Times New Roman" w:hint="eastAsia"/>
          <w:sz w:val="22"/>
        </w:rPr>
        <w:t xml:space="preserve"> beam hopping pattern.</w:t>
      </w:r>
    </w:p>
    <w:p w14:paraId="4ACCB119" w14:textId="5582F03C" w:rsidR="00E9041A" w:rsidRPr="003047EC" w:rsidRDefault="00BC000E" w:rsidP="006352DD">
      <w:pPr>
        <w:spacing w:beforeLines="50" w:before="120" w:afterLines="50" w:after="120"/>
        <w:rPr>
          <w:rFonts w:ascii="Times New Roman" w:hAnsi="Times New Roman" w:cs="Times New Roman"/>
          <w:b/>
          <w:bCs/>
          <w:i/>
          <w:iCs/>
          <w:sz w:val="22"/>
        </w:rPr>
      </w:pPr>
      <w:r w:rsidRPr="003047EC">
        <w:rPr>
          <w:rFonts w:ascii="Times New Roman" w:hAnsi="Times New Roman" w:cs="Times New Roman"/>
          <w:b/>
          <w:bCs/>
          <w:i/>
          <w:iCs/>
          <w:sz w:val="22"/>
        </w:rPr>
        <w:t>Proposal</w:t>
      </w:r>
      <w:r w:rsidR="003F04DC" w:rsidRPr="003047EC">
        <w:rPr>
          <w:rFonts w:ascii="Times New Roman" w:hAnsi="Times New Roman" w:cs="Times New Roman"/>
          <w:b/>
          <w:bCs/>
          <w:i/>
          <w:iCs/>
          <w:sz w:val="22"/>
        </w:rPr>
        <w:t xml:space="preserve"> </w:t>
      </w:r>
      <w:r w:rsidR="00FB4409" w:rsidRPr="003047EC">
        <w:rPr>
          <w:rFonts w:ascii="Times New Roman" w:hAnsi="Times New Roman" w:cs="Times New Roman" w:hint="eastAsia"/>
          <w:b/>
          <w:bCs/>
          <w:i/>
          <w:iCs/>
          <w:sz w:val="22"/>
        </w:rPr>
        <w:t>7</w:t>
      </w:r>
      <w:r w:rsidRPr="003047EC">
        <w:rPr>
          <w:rFonts w:ascii="Times New Roman" w:hAnsi="Times New Roman" w:cs="Times New Roman"/>
          <w:b/>
          <w:bCs/>
          <w:i/>
          <w:iCs/>
          <w:sz w:val="22"/>
        </w:rPr>
        <w:t xml:space="preserve">: </w:t>
      </w:r>
      <w:bookmarkStart w:id="26" w:name="OLE_LINK2"/>
      <w:r w:rsidRPr="003047EC">
        <w:rPr>
          <w:rFonts w:ascii="Times New Roman" w:hAnsi="Times New Roman" w:cs="Times New Roman"/>
          <w:b/>
          <w:bCs/>
          <w:i/>
          <w:iCs/>
          <w:sz w:val="22"/>
        </w:rPr>
        <w:t xml:space="preserve">The existing </w:t>
      </w:r>
      <w:r w:rsidR="00CF58EE" w:rsidRPr="003047EC">
        <w:rPr>
          <w:rFonts w:ascii="Times New Roman" w:hAnsi="Times New Roman" w:cs="Times New Roman"/>
          <w:b/>
          <w:bCs/>
          <w:i/>
          <w:iCs/>
          <w:sz w:val="22"/>
        </w:rPr>
        <w:t>PO</w:t>
      </w:r>
      <w:r w:rsidRPr="003047EC">
        <w:rPr>
          <w:rFonts w:ascii="Times New Roman" w:hAnsi="Times New Roman" w:cs="Times New Roman"/>
          <w:b/>
          <w:bCs/>
          <w:i/>
          <w:iCs/>
          <w:sz w:val="22"/>
        </w:rPr>
        <w:t xml:space="preserve"> need</w:t>
      </w:r>
      <w:r w:rsidR="00B61AD4" w:rsidRPr="003047EC">
        <w:rPr>
          <w:rFonts w:ascii="Times New Roman" w:hAnsi="Times New Roman" w:cs="Times New Roman" w:hint="eastAsia"/>
          <w:b/>
          <w:bCs/>
          <w:i/>
          <w:iCs/>
          <w:sz w:val="22"/>
        </w:rPr>
        <w:t>s</w:t>
      </w:r>
      <w:r w:rsidRPr="003047EC">
        <w:rPr>
          <w:rFonts w:ascii="Times New Roman" w:hAnsi="Times New Roman" w:cs="Times New Roman"/>
          <w:b/>
          <w:bCs/>
          <w:i/>
          <w:iCs/>
          <w:sz w:val="22"/>
        </w:rPr>
        <w:t xml:space="preserve"> to be adjusted to adapt the extended SSB periodicity and beam hopping pattern.</w:t>
      </w:r>
      <w:bookmarkEnd w:id="26"/>
    </w:p>
    <w:p w14:paraId="04275B8D" w14:textId="64D46D0C" w:rsidR="00237857" w:rsidRPr="003047EC" w:rsidRDefault="00237857" w:rsidP="00237857">
      <w:pPr>
        <w:spacing w:beforeLines="50" w:before="120" w:afterLines="50" w:after="120"/>
        <w:outlineLvl w:val="2"/>
        <w:rPr>
          <w:rFonts w:ascii="Times New Roman" w:hAnsi="Times New Roman" w:cs="Times New Roman"/>
          <w:b/>
          <w:bCs/>
          <w:sz w:val="22"/>
        </w:rPr>
      </w:pPr>
      <w:bookmarkStart w:id="27" w:name="_Hlk187155733"/>
      <w:r w:rsidRPr="003047EC">
        <w:rPr>
          <w:rFonts w:ascii="Times New Roman" w:hAnsi="Times New Roman" w:cs="Times New Roman" w:hint="eastAsia"/>
          <w:b/>
          <w:bCs/>
          <w:sz w:val="22"/>
        </w:rPr>
        <w:t>2.1.3 Wide and narrow beam approach</w:t>
      </w:r>
    </w:p>
    <w:p w14:paraId="0BCFAE04" w14:textId="68E9F492" w:rsidR="00292968" w:rsidRPr="003047EC" w:rsidRDefault="00292968" w:rsidP="00292968">
      <w:pPr>
        <w:spacing w:beforeLines="50" w:before="120" w:afterLines="50" w:after="120"/>
        <w:rPr>
          <w:rFonts w:ascii="Times New Roman" w:hAnsi="Times New Roman" w:cs="Times New Roman"/>
          <w:sz w:val="22"/>
        </w:rPr>
      </w:pPr>
      <w:r w:rsidRPr="003047EC">
        <w:rPr>
          <w:rFonts w:ascii="Times New Roman" w:hAnsi="Times New Roman" w:cs="Times New Roman"/>
          <w:sz w:val="22"/>
        </w:rPr>
        <w:t>RAN1#117 made the following observation and noted that extending the SSB periodicity and using the wide beam can significantly enhance coverage ratio across all three satellite parameter sets. According to simulation results for wide beams, the transmit power of one beam would be reduced with 6dB, and further link level enhancements may be required. However, using a wider beam for transmitting SSB and common signals/channels can achieve 100% coverage ratio with reduced overhead.</w:t>
      </w:r>
    </w:p>
    <w:p w14:paraId="698E013C" w14:textId="757AE0C8" w:rsidR="001844D7" w:rsidRPr="003047EC" w:rsidRDefault="00292968" w:rsidP="001844D7">
      <w:pPr>
        <w:spacing w:beforeLines="50" w:before="120" w:afterLines="50" w:after="120"/>
        <w:rPr>
          <w:rFonts w:ascii="Times New Roman" w:hAnsi="Times New Roman" w:cs="Times New Roman"/>
          <w:sz w:val="22"/>
          <w:szCs w:val="22"/>
        </w:rPr>
      </w:pPr>
      <w:r w:rsidRPr="003047EC">
        <w:rPr>
          <w:rFonts w:ascii="Times New Roman" w:hAnsi="Times New Roman" w:cs="Times New Roman"/>
          <w:sz w:val="22"/>
        </w:rPr>
        <w:t>In RAN1#1</w:t>
      </w:r>
      <w:r w:rsidR="00F514E9" w:rsidRPr="003047EC">
        <w:rPr>
          <w:rFonts w:ascii="Times New Roman" w:hAnsi="Times New Roman" w:cs="Times New Roman" w:hint="eastAsia"/>
          <w:sz w:val="22"/>
        </w:rPr>
        <w:t>20</w:t>
      </w:r>
      <w:r w:rsidRPr="003047EC">
        <w:rPr>
          <w:rFonts w:ascii="Times New Roman" w:hAnsi="Times New Roman" w:cs="Times New Roman"/>
          <w:sz w:val="22"/>
        </w:rPr>
        <w:t xml:space="preserve"> meeting, the maximum SSB periodicity is extended to 160ms. However, for Set 1-2, 160ms SSB periodicity is insufficient to achieve full coverage, so it is necessary to combine the extended periodicity with the use of wide beams. Specially, in the case of Set 1-2, SSB periodicity </w:t>
      </w:r>
      <w:r w:rsidR="00EE7F43" w:rsidRPr="003047EC">
        <w:rPr>
          <w:rFonts w:ascii="Times New Roman" w:hAnsi="Times New Roman" w:cs="Times New Roman"/>
          <w:sz w:val="22"/>
        </w:rPr>
        <w:t>is</w:t>
      </w:r>
      <w:r w:rsidRPr="003047EC">
        <w:rPr>
          <w:rFonts w:ascii="Times New Roman" w:hAnsi="Times New Roman" w:cs="Times New Roman"/>
          <w:sz w:val="22"/>
        </w:rPr>
        <w:t xml:space="preserve"> </w:t>
      </w:r>
      <w:r w:rsidR="00EA6500" w:rsidRPr="003047EC">
        <w:rPr>
          <w:rFonts w:ascii="Times New Roman" w:hAnsi="Times New Roman" w:cs="Times New Roman"/>
          <w:sz w:val="22"/>
        </w:rPr>
        <w:t xml:space="preserve">reduced to 80ms </w:t>
      </w:r>
      <w:r w:rsidRPr="003047EC">
        <w:rPr>
          <w:rFonts w:ascii="Times New Roman" w:hAnsi="Times New Roman" w:cs="Times New Roman"/>
          <w:sz w:val="22"/>
        </w:rPr>
        <w:t>with the wide beam</w:t>
      </w:r>
      <w:r w:rsidR="00425B4C" w:rsidRPr="003047EC">
        <w:rPr>
          <w:rFonts w:ascii="Times New Roman" w:hAnsi="Times New Roman" w:cs="Times New Roman"/>
          <w:sz w:val="22"/>
        </w:rPr>
        <w:t>.</w:t>
      </w:r>
    </w:p>
    <w:tbl>
      <w:tblPr>
        <w:tblStyle w:val="aff1"/>
        <w:tblW w:w="0" w:type="auto"/>
        <w:tblLook w:val="04A0" w:firstRow="1" w:lastRow="0" w:firstColumn="1" w:lastColumn="0" w:noHBand="0" w:noVBand="1"/>
      </w:tblPr>
      <w:tblGrid>
        <w:gridCol w:w="9611"/>
      </w:tblGrid>
      <w:tr w:rsidR="003047EC" w:rsidRPr="003047EC" w14:paraId="509ACF5F" w14:textId="77777777" w:rsidTr="008D075E">
        <w:tc>
          <w:tcPr>
            <w:tcW w:w="9611" w:type="dxa"/>
          </w:tcPr>
          <w:p w14:paraId="4B272E5B" w14:textId="77777777" w:rsidR="001844D7" w:rsidRPr="003047EC" w:rsidRDefault="001844D7" w:rsidP="001844D7">
            <w:pPr>
              <w:rPr>
                <w:rFonts w:eastAsia="等线"/>
                <w:iCs/>
                <w:sz w:val="20"/>
                <w:szCs w:val="20"/>
                <w:lang w:eastAsia="zh-CN"/>
              </w:rPr>
            </w:pPr>
            <w:r w:rsidRPr="003047EC">
              <w:rPr>
                <w:rFonts w:eastAsiaTheme="minorEastAsia" w:hint="eastAsia"/>
                <w:b/>
                <w:iCs/>
                <w:sz w:val="20"/>
                <w:szCs w:val="20"/>
                <w:lang w:eastAsia="zh-CN"/>
              </w:rPr>
              <w:t xml:space="preserve">RAN1#117 </w:t>
            </w:r>
            <w:r w:rsidRPr="003047EC">
              <w:rPr>
                <w:b/>
                <w:iCs/>
                <w:sz w:val="20"/>
                <w:szCs w:val="20"/>
                <w:lang w:eastAsia="zh-CN"/>
              </w:rPr>
              <w:t>Observation</w:t>
            </w:r>
          </w:p>
          <w:p w14:paraId="392A43AF" w14:textId="77777777" w:rsidR="001844D7" w:rsidRPr="003047EC" w:rsidRDefault="001844D7" w:rsidP="001844D7">
            <w:pPr>
              <w:rPr>
                <w:rFonts w:eastAsia="等线"/>
                <w:iCs/>
                <w:sz w:val="20"/>
                <w:szCs w:val="20"/>
                <w:lang w:eastAsia="zh-CN"/>
              </w:rPr>
            </w:pPr>
            <w:r w:rsidRPr="003047EC">
              <w:rPr>
                <w:sz w:val="20"/>
                <w:szCs w:val="20"/>
              </w:rPr>
              <w:t xml:space="preserve">Based on the results of DL coverage </w:t>
            </w:r>
            <w:r w:rsidRPr="003047EC">
              <w:rPr>
                <w:rFonts w:eastAsia="等线"/>
                <w:iCs/>
                <w:sz w:val="20"/>
                <w:szCs w:val="20"/>
                <w:lang w:eastAsia="zh-CN"/>
              </w:rPr>
              <w:t xml:space="preserve">ratio </w:t>
            </w:r>
            <w:r w:rsidRPr="003047EC">
              <w:rPr>
                <w:sz w:val="20"/>
                <w:szCs w:val="20"/>
              </w:rPr>
              <w:t>evaluation at system level collected from 7 sources</w:t>
            </w:r>
            <w:r w:rsidRPr="003047EC">
              <w:rPr>
                <w:rFonts w:eastAsia="等线"/>
                <w:iCs/>
                <w:sz w:val="20"/>
                <w:szCs w:val="20"/>
                <w:lang w:eastAsia="zh-CN"/>
              </w:rPr>
              <w:t xml:space="preserve"> for all the three LEO600km satellite parameter sets where the beam footprint diameter is 50 km:</w:t>
            </w:r>
          </w:p>
          <w:p w14:paraId="25735642" w14:textId="77777777" w:rsidR="001844D7" w:rsidRPr="003047EC" w:rsidRDefault="001844D7" w:rsidP="001844D7">
            <w:pPr>
              <w:pStyle w:val="aff9"/>
              <w:numPr>
                <w:ilvl w:val="0"/>
                <w:numId w:val="24"/>
              </w:numPr>
              <w:spacing w:beforeLines="0" w:before="120" w:afterLines="0" w:after="120"/>
              <w:ind w:left="720" w:firstLineChars="0"/>
              <w:jc w:val="both"/>
              <w:rPr>
                <w:rFonts w:eastAsia="等线"/>
                <w:iCs/>
                <w:sz w:val="20"/>
                <w:szCs w:val="20"/>
              </w:rPr>
            </w:pPr>
            <w:r w:rsidRPr="003047EC">
              <w:rPr>
                <w:rFonts w:eastAsia="等线"/>
                <w:iCs/>
                <w:sz w:val="20"/>
                <w:szCs w:val="20"/>
              </w:rPr>
              <w:t>For Set 1-1/1-3, the coverage ratio can be improved from 10% to 100% if the SSB periodicity is increased from 20ms to 80ms and beam hopping is applied</w:t>
            </w:r>
          </w:p>
          <w:p w14:paraId="54C0F8F8" w14:textId="77777777" w:rsidR="001844D7" w:rsidRPr="003047EC" w:rsidRDefault="001844D7" w:rsidP="001844D7">
            <w:pPr>
              <w:pStyle w:val="aff9"/>
              <w:numPr>
                <w:ilvl w:val="0"/>
                <w:numId w:val="24"/>
              </w:numPr>
              <w:spacing w:beforeLines="0" w:before="120" w:afterLines="0" w:after="120"/>
              <w:ind w:left="720" w:firstLineChars="0"/>
              <w:jc w:val="both"/>
              <w:rPr>
                <w:rFonts w:eastAsia="等线"/>
                <w:iCs/>
                <w:sz w:val="20"/>
                <w:szCs w:val="20"/>
              </w:rPr>
            </w:pPr>
            <w:r w:rsidRPr="003047EC">
              <w:rPr>
                <w:rFonts w:eastAsia="等线"/>
                <w:iCs/>
                <w:sz w:val="20"/>
                <w:szCs w:val="20"/>
              </w:rPr>
              <w:t>For Set 1-2, the coverage ratio can be improved from 1.5% to 96.8% if the SSB periodicity is increased from 20ms to 320ms and beam hopping is applied.</w:t>
            </w:r>
          </w:p>
          <w:p w14:paraId="0A1C1784" w14:textId="77777777" w:rsidR="001844D7" w:rsidRPr="003047EC" w:rsidRDefault="001844D7" w:rsidP="001844D7">
            <w:pPr>
              <w:pStyle w:val="aff9"/>
              <w:numPr>
                <w:ilvl w:val="0"/>
                <w:numId w:val="24"/>
              </w:numPr>
              <w:spacing w:beforeLines="0" w:before="120" w:afterLines="0" w:after="120"/>
              <w:ind w:left="720" w:firstLineChars="0"/>
              <w:jc w:val="both"/>
              <w:rPr>
                <w:rFonts w:eastAsia="等线"/>
                <w:iCs/>
                <w:sz w:val="20"/>
                <w:szCs w:val="20"/>
              </w:rPr>
            </w:pPr>
            <w:r w:rsidRPr="003047EC">
              <w:rPr>
                <w:rFonts w:eastAsia="等线"/>
                <w:iCs/>
                <w:sz w:val="20"/>
                <w:szCs w:val="20"/>
              </w:rPr>
              <w:t xml:space="preserve">Note: coverage ratio is </w:t>
            </w:r>
            <w:r w:rsidRPr="003047EC">
              <w:rPr>
                <w:sz w:val="20"/>
                <w:szCs w:val="20"/>
              </w:rPr>
              <w:t>N2+N3/ total beam footprints</w:t>
            </w:r>
          </w:p>
          <w:p w14:paraId="72BED920" w14:textId="77777777" w:rsidR="001844D7" w:rsidRPr="003047EC" w:rsidRDefault="001844D7" w:rsidP="001844D7">
            <w:pPr>
              <w:pStyle w:val="aff9"/>
              <w:numPr>
                <w:ilvl w:val="0"/>
                <w:numId w:val="24"/>
              </w:numPr>
              <w:spacing w:beforeLines="0" w:before="120" w:afterLines="0" w:after="120"/>
              <w:ind w:left="720" w:firstLineChars="0"/>
              <w:jc w:val="both"/>
              <w:rPr>
                <w:rFonts w:eastAsia="等线"/>
                <w:iCs/>
                <w:sz w:val="20"/>
                <w:szCs w:val="20"/>
              </w:rPr>
            </w:pPr>
            <w:r w:rsidRPr="003047EC">
              <w:rPr>
                <w:rFonts w:eastAsia="等线"/>
                <w:iCs/>
                <w:sz w:val="20"/>
                <w:szCs w:val="20"/>
              </w:rPr>
              <w:t>Note: the baseline assumes no beam hopping. TDM between SIB1 and SIB19 is assumed in those results, following current specs.</w:t>
            </w:r>
          </w:p>
          <w:p w14:paraId="1E9C86FB" w14:textId="77777777" w:rsidR="001844D7" w:rsidRPr="003047EC" w:rsidRDefault="001844D7" w:rsidP="001844D7">
            <w:pPr>
              <w:rPr>
                <w:rFonts w:eastAsia="等线"/>
                <w:iCs/>
                <w:sz w:val="20"/>
                <w:szCs w:val="20"/>
                <w:lang w:eastAsia="zh-CN"/>
              </w:rPr>
            </w:pPr>
            <w:r w:rsidRPr="003047EC">
              <w:rPr>
                <w:sz w:val="20"/>
                <w:szCs w:val="20"/>
              </w:rPr>
              <w:t xml:space="preserve">Based on the </w:t>
            </w:r>
            <w:bookmarkStart w:id="28" w:name="_Hlk173686112"/>
            <w:r w:rsidRPr="003047EC">
              <w:rPr>
                <w:sz w:val="20"/>
                <w:szCs w:val="20"/>
              </w:rPr>
              <w:t xml:space="preserve">results of DL coverage </w:t>
            </w:r>
            <w:r w:rsidRPr="003047EC">
              <w:rPr>
                <w:rFonts w:eastAsia="等线"/>
                <w:iCs/>
                <w:sz w:val="20"/>
                <w:szCs w:val="20"/>
                <w:lang w:eastAsia="zh-CN"/>
              </w:rPr>
              <w:t xml:space="preserve">ratio </w:t>
            </w:r>
            <w:r w:rsidRPr="003047EC">
              <w:rPr>
                <w:sz w:val="20"/>
                <w:szCs w:val="20"/>
              </w:rPr>
              <w:t>evaluation at system level collected</w:t>
            </w:r>
            <w:bookmarkEnd w:id="28"/>
            <w:r w:rsidRPr="003047EC">
              <w:rPr>
                <w:sz w:val="20"/>
                <w:szCs w:val="20"/>
              </w:rPr>
              <w:t xml:space="preserve"> from 3 sources</w:t>
            </w:r>
            <w:r w:rsidRPr="003047EC">
              <w:rPr>
                <w:rFonts w:eastAsia="等线"/>
                <w:iCs/>
                <w:sz w:val="20"/>
                <w:szCs w:val="20"/>
                <w:lang w:eastAsia="zh-CN"/>
              </w:rPr>
              <w:t xml:space="preserve"> for a deployment scenario implementing </w:t>
            </w:r>
            <w:bookmarkStart w:id="29" w:name="_Hlk173686059"/>
            <w:r w:rsidRPr="003047EC">
              <w:rPr>
                <w:rFonts w:eastAsia="等线"/>
                <w:iCs/>
                <w:sz w:val="20"/>
                <w:szCs w:val="20"/>
                <w:lang w:eastAsia="zh-CN"/>
              </w:rPr>
              <w:t>wide beam footprint</w:t>
            </w:r>
            <w:bookmarkEnd w:id="29"/>
            <w:r w:rsidRPr="003047EC">
              <w:rPr>
                <w:rFonts w:eastAsia="等线"/>
                <w:iCs/>
                <w:sz w:val="20"/>
                <w:szCs w:val="20"/>
                <w:lang w:eastAsia="zh-CN"/>
              </w:rPr>
              <w:t>:</w:t>
            </w:r>
          </w:p>
          <w:p w14:paraId="75F30374" w14:textId="77777777" w:rsidR="001844D7" w:rsidRPr="003047EC" w:rsidRDefault="001844D7" w:rsidP="001844D7">
            <w:pPr>
              <w:pStyle w:val="aff9"/>
              <w:numPr>
                <w:ilvl w:val="0"/>
                <w:numId w:val="24"/>
              </w:numPr>
              <w:spacing w:beforeLines="0" w:before="120" w:afterLines="0" w:after="120"/>
              <w:ind w:left="720" w:firstLineChars="0"/>
              <w:jc w:val="both"/>
              <w:rPr>
                <w:rFonts w:eastAsia="等线"/>
                <w:bCs/>
                <w:iCs/>
                <w:sz w:val="20"/>
                <w:szCs w:val="20"/>
              </w:rPr>
            </w:pPr>
            <w:r w:rsidRPr="003047EC">
              <w:rPr>
                <w:rFonts w:eastAsia="等线"/>
                <w:bCs/>
                <w:iCs/>
                <w:sz w:val="20"/>
                <w:szCs w:val="20"/>
              </w:rPr>
              <w:t>1 source reports that w</w:t>
            </w:r>
            <w:r w:rsidRPr="003047EC">
              <w:rPr>
                <w:sz w:val="20"/>
                <w:szCs w:val="20"/>
                <w:lang w:eastAsia="ko-KR"/>
              </w:rPr>
              <w:t xml:space="preserve">ith a deployment of wide beam covering 4 narrow (of 50km size) beams, which means Set 1-2 FR1 with additional EIRP reduction of 6dB, using SSB periodicity of 80 </w:t>
            </w:r>
            <w:proofErr w:type="spellStart"/>
            <w:r w:rsidRPr="003047EC">
              <w:rPr>
                <w:sz w:val="20"/>
                <w:szCs w:val="20"/>
                <w:lang w:eastAsia="ko-KR"/>
              </w:rPr>
              <w:t>ms</w:t>
            </w:r>
            <w:proofErr w:type="spellEnd"/>
            <w:r w:rsidRPr="003047EC">
              <w:rPr>
                <w:sz w:val="20"/>
                <w:szCs w:val="20"/>
                <w:lang w:eastAsia="ko-KR"/>
              </w:rPr>
              <w:t xml:space="preserve"> can provide coverage ratio of 96.8%, and</w:t>
            </w:r>
            <w:r w:rsidRPr="003047EC">
              <w:rPr>
                <w:sz w:val="20"/>
                <w:szCs w:val="20"/>
              </w:rPr>
              <w:t xml:space="preserve"> </w:t>
            </w:r>
            <w:r w:rsidRPr="003047EC">
              <w:rPr>
                <w:sz w:val="20"/>
                <w:szCs w:val="20"/>
                <w:lang w:eastAsia="ko-KR"/>
              </w:rPr>
              <w:t xml:space="preserve">Set 1-1/1-3 FR1 with additional EIRP reduction of 6dB, SSB periodicity of 80 </w:t>
            </w:r>
            <w:proofErr w:type="spellStart"/>
            <w:r w:rsidRPr="003047EC">
              <w:rPr>
                <w:sz w:val="20"/>
                <w:szCs w:val="20"/>
                <w:lang w:eastAsia="ko-KR"/>
              </w:rPr>
              <w:t>ms</w:t>
            </w:r>
            <w:proofErr w:type="spellEnd"/>
            <w:r w:rsidRPr="003047EC">
              <w:rPr>
                <w:sz w:val="20"/>
                <w:szCs w:val="20"/>
                <w:lang w:eastAsia="ko-KR"/>
              </w:rPr>
              <w:t xml:space="preserve"> can provide coverage of 100%.</w:t>
            </w:r>
          </w:p>
          <w:p w14:paraId="06D862CB" w14:textId="77777777" w:rsidR="001844D7" w:rsidRPr="003047EC" w:rsidRDefault="001844D7" w:rsidP="001844D7">
            <w:pPr>
              <w:pStyle w:val="aff9"/>
              <w:numPr>
                <w:ilvl w:val="0"/>
                <w:numId w:val="24"/>
              </w:numPr>
              <w:spacing w:beforeLines="0" w:before="120" w:afterLines="0" w:after="120"/>
              <w:ind w:left="720" w:firstLineChars="0"/>
              <w:rPr>
                <w:sz w:val="20"/>
                <w:szCs w:val="20"/>
                <w:lang w:eastAsia="ko-KR"/>
              </w:rPr>
            </w:pPr>
            <w:r w:rsidRPr="003047EC">
              <w:rPr>
                <w:sz w:val="20"/>
                <w:szCs w:val="20"/>
                <w:lang w:eastAsia="ko-KR"/>
              </w:rPr>
              <w:t xml:space="preserve">1 source observed that </w:t>
            </w:r>
            <w:r w:rsidRPr="003047EC">
              <w:rPr>
                <w:rFonts w:eastAsia="等线"/>
                <w:iCs/>
                <w:sz w:val="20"/>
                <w:szCs w:val="20"/>
              </w:rPr>
              <w:t xml:space="preserve">for Set 1-1, 1-2 and 1-3, the coverage ratio can be improved from 1.5% to 100% using the </w:t>
            </w:r>
            <w:r w:rsidRPr="003047EC">
              <w:rPr>
                <w:sz w:val="20"/>
                <w:szCs w:val="20"/>
                <w:lang w:eastAsia="ko-KR"/>
              </w:rPr>
              <w:t>legacy default SSB periodicity of 20ms during initial access,</w:t>
            </w:r>
            <w:r w:rsidRPr="003047EC">
              <w:rPr>
                <w:rFonts w:eastAsia="等线"/>
                <w:iCs/>
                <w:sz w:val="20"/>
                <w:szCs w:val="20"/>
              </w:rPr>
              <w:t xml:space="preserve"> </w:t>
            </w:r>
            <w:r w:rsidRPr="003047EC">
              <w:rPr>
                <w:sz w:val="20"/>
                <w:szCs w:val="20"/>
                <w:lang w:eastAsia="ko-KR"/>
              </w:rPr>
              <w:t xml:space="preserve">by choosing a wide beam footprint with beam footprint sizes of 84 km and 56 km respectively. </w:t>
            </w:r>
          </w:p>
          <w:p w14:paraId="3652BDB8" w14:textId="77777777" w:rsidR="001844D7" w:rsidRPr="003047EC" w:rsidRDefault="001844D7" w:rsidP="001844D7">
            <w:pPr>
              <w:pStyle w:val="aff9"/>
              <w:numPr>
                <w:ilvl w:val="1"/>
                <w:numId w:val="24"/>
              </w:numPr>
              <w:spacing w:beforeLines="0" w:before="120" w:afterLines="0" w:after="120"/>
              <w:ind w:left="1417" w:firstLineChars="0" w:hanging="340"/>
              <w:rPr>
                <w:sz w:val="20"/>
                <w:szCs w:val="20"/>
                <w:lang w:eastAsia="ko-KR"/>
              </w:rPr>
            </w:pPr>
            <w:r w:rsidRPr="003047EC">
              <w:rPr>
                <w:rFonts w:hint="eastAsia"/>
                <w:sz w:val="20"/>
                <w:szCs w:val="20"/>
                <w:lang w:eastAsia="ko-KR"/>
              </w:rPr>
              <w:t>N</w:t>
            </w:r>
            <w:r w:rsidRPr="003047EC">
              <w:rPr>
                <w:sz w:val="20"/>
                <w:szCs w:val="20"/>
                <w:lang w:eastAsia="ko-KR"/>
              </w:rPr>
              <w:t xml:space="preserve">ote: the PDCCH and the PDSCH for SIB19 is assumed to be transmitted within 2 OFDM symbols and 5 MHz bandwidth. the PDSCH for SIB1 is assumed to be transmitted within 3 OFDM </w:t>
            </w:r>
            <w:r w:rsidRPr="003047EC">
              <w:rPr>
                <w:sz w:val="20"/>
                <w:szCs w:val="20"/>
                <w:lang w:eastAsia="ko-KR"/>
              </w:rPr>
              <w:lastRenderedPageBreak/>
              <w:t>symbols and 5 MHz bandwidth. This assumes no SIB1 and SIB19 transmission in N2 beam footprints. This assumes non-aligned SFN timing across different beams.</w:t>
            </w:r>
          </w:p>
          <w:p w14:paraId="1F45099F" w14:textId="77777777" w:rsidR="001844D7" w:rsidRPr="003047EC" w:rsidRDefault="001844D7" w:rsidP="001844D7">
            <w:pPr>
              <w:pStyle w:val="aff9"/>
              <w:numPr>
                <w:ilvl w:val="0"/>
                <w:numId w:val="24"/>
              </w:numPr>
              <w:spacing w:beforeLines="0" w:before="120" w:afterLines="0" w:after="120"/>
              <w:ind w:left="720" w:firstLineChars="0"/>
              <w:rPr>
                <w:sz w:val="20"/>
                <w:szCs w:val="20"/>
                <w:lang w:eastAsia="ko-KR"/>
              </w:rPr>
            </w:pPr>
            <w:r w:rsidRPr="003047EC">
              <w:rPr>
                <w:sz w:val="20"/>
                <w:szCs w:val="20"/>
                <w:lang w:eastAsia="ko-KR"/>
              </w:rPr>
              <w:t xml:space="preserve">1 source observed, for Set 1-1 with increased beam size, that the legacy SSB periodicity of 20ms during initial access is usable with NTN beam hopping, by choosing a deployment scenario implementing wide beam footprint with beam footprint sizes of 70.7 km and 86.6 km, leading to a total of 529 and 353 beam footprints within the satellite coverage area, respectively, and the coverage ratio is 80% and 90%, respectively, and a ratio of simultaneously active beam footprints to the total number of beam foot prints equal to 20% and 30%. </w:t>
            </w:r>
          </w:p>
          <w:p w14:paraId="368EE112" w14:textId="77777777" w:rsidR="001844D7" w:rsidRPr="003047EC" w:rsidRDefault="001844D7" w:rsidP="001844D7">
            <w:pPr>
              <w:pStyle w:val="aff9"/>
              <w:numPr>
                <w:ilvl w:val="1"/>
                <w:numId w:val="24"/>
              </w:numPr>
              <w:spacing w:beforeLines="0" w:before="120" w:afterLines="0" w:after="120"/>
              <w:ind w:left="1417" w:firstLineChars="0" w:hanging="340"/>
              <w:rPr>
                <w:rFonts w:eastAsia="等线"/>
                <w:bCs/>
                <w:iCs/>
                <w:sz w:val="20"/>
                <w:szCs w:val="20"/>
              </w:rPr>
            </w:pPr>
            <w:r w:rsidRPr="003047EC">
              <w:rPr>
                <w:sz w:val="20"/>
                <w:szCs w:val="20"/>
                <w:lang w:eastAsia="ko-KR"/>
              </w:rPr>
              <w:t xml:space="preserve">Note: Beam footprint size is increased by increasing only the </w:t>
            </w:r>
            <w:r w:rsidRPr="003047EC">
              <w:rPr>
                <w:i/>
                <w:iCs/>
                <w:sz w:val="20"/>
                <w:szCs w:val="20"/>
                <w:lang w:eastAsia="ko-KR"/>
              </w:rPr>
              <w:t>adjacent beam spacing</w:t>
            </w:r>
            <w:r w:rsidRPr="003047EC">
              <w:rPr>
                <w:sz w:val="20"/>
                <w:szCs w:val="20"/>
                <w:lang w:eastAsia="ko-KR"/>
              </w:rPr>
              <w:t xml:space="preserve"> without increasing the 3dB </w:t>
            </w:r>
            <w:proofErr w:type="spellStart"/>
            <w:r w:rsidRPr="003047EC">
              <w:rPr>
                <w:sz w:val="20"/>
                <w:szCs w:val="20"/>
                <w:lang w:eastAsia="ko-KR"/>
              </w:rPr>
              <w:t>beamwidth</w:t>
            </w:r>
            <w:proofErr w:type="spellEnd"/>
            <w:r w:rsidRPr="003047EC">
              <w:rPr>
                <w:sz w:val="20"/>
                <w:szCs w:val="20"/>
                <w:lang w:eastAsia="ko-KR"/>
              </w:rPr>
              <w:t>.</w:t>
            </w:r>
          </w:p>
          <w:p w14:paraId="225D2DE2" w14:textId="77777777" w:rsidR="001844D7" w:rsidRPr="003047EC" w:rsidRDefault="001844D7" w:rsidP="001844D7">
            <w:pPr>
              <w:rPr>
                <w:sz w:val="20"/>
                <w:szCs w:val="20"/>
              </w:rPr>
            </w:pPr>
            <w:r w:rsidRPr="003047EC">
              <w:rPr>
                <w:sz w:val="20"/>
                <w:szCs w:val="20"/>
              </w:rPr>
              <w:t>Note: RAN1 will further investigate the impact of SSB periodicity extension</w:t>
            </w:r>
          </w:p>
          <w:p w14:paraId="6BB5EF5F" w14:textId="77777777" w:rsidR="001844D7" w:rsidRPr="003047EC" w:rsidRDefault="001844D7" w:rsidP="001844D7">
            <w:pPr>
              <w:pStyle w:val="DraftProposal"/>
              <w:tabs>
                <w:tab w:val="clear" w:pos="720"/>
              </w:tabs>
              <w:spacing w:before="120" w:after="120" w:line="240" w:lineRule="auto"/>
              <w:ind w:left="0" w:firstLine="0"/>
              <w:rPr>
                <w:rFonts w:ascii="Times New Roman" w:hAnsi="Times New Roman"/>
                <w:b w:val="0"/>
                <w:sz w:val="20"/>
                <w:szCs w:val="20"/>
              </w:rPr>
            </w:pPr>
            <w:r w:rsidRPr="003047EC">
              <w:rPr>
                <w:rFonts w:ascii="Times New Roman" w:hAnsi="Times New Roman"/>
                <w:b w:val="0"/>
                <w:sz w:val="20"/>
                <w:szCs w:val="20"/>
              </w:rPr>
              <w:t>Note: Any needed clarification “SSB channel enhancement is not considered” in the WID is up to RAN plenary</w:t>
            </w:r>
          </w:p>
          <w:p w14:paraId="580B9D35" w14:textId="3DACF929" w:rsidR="001844D7" w:rsidRPr="003047EC" w:rsidRDefault="001844D7" w:rsidP="001844D7">
            <w:pPr>
              <w:spacing w:line="276" w:lineRule="auto"/>
              <w:contextualSpacing/>
              <w:rPr>
                <w:sz w:val="20"/>
                <w:szCs w:val="20"/>
              </w:rPr>
            </w:pPr>
            <w:r w:rsidRPr="003047EC">
              <w:rPr>
                <w:sz w:val="20"/>
                <w:szCs w:val="20"/>
              </w:rPr>
              <w:t>Note: RAN1 will further investigate the impact of wider beam of SSB and/or other channels on performance (e.g. link budget, capacity...)</w:t>
            </w:r>
          </w:p>
        </w:tc>
      </w:tr>
    </w:tbl>
    <w:p w14:paraId="6B17D9B7" w14:textId="7DE99074" w:rsidR="008D075E" w:rsidRPr="003047EC" w:rsidRDefault="008D075E" w:rsidP="008D075E">
      <w:pPr>
        <w:spacing w:beforeLines="50" w:before="120" w:afterLines="50" w:after="120"/>
        <w:rPr>
          <w:rFonts w:ascii="Times New Roman" w:hAnsi="Times New Roman" w:cs="Times New Roman"/>
          <w:sz w:val="22"/>
        </w:rPr>
      </w:pPr>
      <w:r w:rsidRPr="003047EC">
        <w:rPr>
          <w:rFonts w:ascii="Times New Roman" w:hAnsi="Times New Roman" w:cs="Times New Roman"/>
          <w:sz w:val="22"/>
        </w:rPr>
        <w:lastRenderedPageBreak/>
        <w:t xml:space="preserve">DL common channels are transmitted using a wider beam to enhance coverage. However, the reduced </w:t>
      </w:r>
      <w:r w:rsidR="007F21A5" w:rsidRPr="003047EC">
        <w:rPr>
          <w:rFonts w:ascii="Times New Roman" w:hAnsi="Times New Roman" w:cs="Times New Roman"/>
          <w:sz w:val="22"/>
        </w:rPr>
        <w:t xml:space="preserve">per beam </w:t>
      </w:r>
      <w:r w:rsidRPr="003047EC">
        <w:rPr>
          <w:rFonts w:ascii="Times New Roman" w:hAnsi="Times New Roman" w:cs="Times New Roman"/>
          <w:sz w:val="22"/>
        </w:rPr>
        <w:t xml:space="preserve">transmit power </w:t>
      </w:r>
      <w:r w:rsidR="007F21A5" w:rsidRPr="003047EC">
        <w:rPr>
          <w:rFonts w:ascii="Times New Roman" w:hAnsi="Times New Roman" w:cs="Times New Roman"/>
          <w:sz w:val="22"/>
        </w:rPr>
        <w:t>cannot</w:t>
      </w:r>
      <w:r w:rsidRPr="003047EC">
        <w:rPr>
          <w:rFonts w:ascii="Times New Roman" w:hAnsi="Times New Roman" w:cs="Times New Roman"/>
          <w:sz w:val="22"/>
        </w:rPr>
        <w:t xml:space="preserve"> support high data rate transmission. To transmit </w:t>
      </w:r>
      <w:r w:rsidR="007F21A5" w:rsidRPr="003047EC">
        <w:rPr>
          <w:rFonts w:ascii="Times New Roman" w:hAnsi="Times New Roman" w:cs="Times New Roman"/>
          <w:sz w:val="22"/>
        </w:rPr>
        <w:t xml:space="preserve">traffic </w:t>
      </w:r>
      <w:r w:rsidRPr="003047EC">
        <w:rPr>
          <w:rFonts w:ascii="Times New Roman" w:hAnsi="Times New Roman" w:cs="Times New Roman"/>
          <w:sz w:val="22"/>
        </w:rPr>
        <w:t xml:space="preserve">channels with high rate, narrow beams are primarily used to focus energy </w:t>
      </w:r>
      <w:r w:rsidR="009C63D6" w:rsidRPr="003047EC">
        <w:rPr>
          <w:rFonts w:ascii="Times New Roman" w:hAnsi="Times New Roman" w:cs="Times New Roman"/>
          <w:sz w:val="22"/>
        </w:rPr>
        <w:t xml:space="preserve">on certain direction </w:t>
      </w:r>
      <w:r w:rsidRPr="003047EC">
        <w:rPr>
          <w:rFonts w:ascii="Times New Roman" w:hAnsi="Times New Roman" w:cs="Times New Roman"/>
          <w:sz w:val="22"/>
        </w:rPr>
        <w:t>and provide higher capacity.</w:t>
      </w:r>
      <w:r w:rsidR="00875195" w:rsidRPr="003047EC">
        <w:rPr>
          <w:rFonts w:ascii="Times New Roman" w:hAnsi="Times New Roman" w:cs="Times New Roman"/>
          <w:sz w:val="22"/>
        </w:rPr>
        <w:t xml:space="preserve"> </w:t>
      </w:r>
      <w:r w:rsidR="00017BDF" w:rsidRPr="003047EC">
        <w:rPr>
          <w:rFonts w:ascii="Times New Roman" w:hAnsi="Times New Roman" w:cs="Times New Roman"/>
          <w:sz w:val="22"/>
        </w:rPr>
        <w:t xml:space="preserve">Compared with </w:t>
      </w:r>
      <w:r w:rsidR="0038475F" w:rsidRPr="003047EC">
        <w:rPr>
          <w:rFonts w:ascii="Times New Roman" w:hAnsi="Times New Roman" w:cs="Times New Roman"/>
          <w:sz w:val="22"/>
        </w:rPr>
        <w:t xml:space="preserve">wider beam for DL common channels, </w:t>
      </w:r>
      <w:r w:rsidR="00017BDF" w:rsidRPr="003047EC">
        <w:rPr>
          <w:rFonts w:ascii="Times New Roman" w:hAnsi="Times New Roman" w:cs="Times New Roman"/>
          <w:sz w:val="22"/>
        </w:rPr>
        <w:t xml:space="preserve">narrower beam may be </w:t>
      </w:r>
      <w:r w:rsidR="000B392A" w:rsidRPr="003047EC">
        <w:rPr>
          <w:rFonts w:ascii="Times New Roman" w:hAnsi="Times New Roman" w:cs="Times New Roman"/>
          <w:sz w:val="22"/>
        </w:rPr>
        <w:t>adopted</w:t>
      </w:r>
      <w:r w:rsidR="00017BDF" w:rsidRPr="003047EC">
        <w:rPr>
          <w:rFonts w:ascii="Times New Roman" w:hAnsi="Times New Roman" w:cs="Times New Roman"/>
          <w:sz w:val="22"/>
        </w:rPr>
        <w:t xml:space="preserve"> for </w:t>
      </w:r>
      <w:r w:rsidR="0038475F" w:rsidRPr="003047EC">
        <w:rPr>
          <w:rFonts w:ascii="Times New Roman" w:hAnsi="Times New Roman" w:cs="Times New Roman"/>
          <w:sz w:val="22"/>
        </w:rPr>
        <w:t>DL/UL dedicated channels (incl. PRACH)</w:t>
      </w:r>
      <w:r w:rsidR="00A0675D" w:rsidRPr="003047EC">
        <w:rPr>
          <w:rFonts w:ascii="Times New Roman" w:hAnsi="Times New Roman" w:cs="Times New Roman"/>
          <w:sz w:val="22"/>
        </w:rPr>
        <w:t>.</w:t>
      </w:r>
      <w:r w:rsidR="0038475F" w:rsidRPr="003047EC">
        <w:rPr>
          <w:rFonts w:ascii="Times New Roman" w:hAnsi="Times New Roman" w:cs="Times New Roman"/>
          <w:sz w:val="22"/>
        </w:rPr>
        <w:t xml:space="preserve"> </w:t>
      </w:r>
      <w:r w:rsidR="000B392A" w:rsidRPr="003047EC">
        <w:rPr>
          <w:rFonts w:ascii="Times New Roman" w:hAnsi="Times New Roman" w:cs="Times New Roman"/>
          <w:sz w:val="22"/>
        </w:rPr>
        <w:t>I</w:t>
      </w:r>
      <w:r w:rsidR="00F95C5D" w:rsidRPr="003047EC">
        <w:rPr>
          <w:rFonts w:ascii="Times New Roman" w:hAnsi="Times New Roman" w:cs="Times New Roman"/>
          <w:sz w:val="22"/>
        </w:rPr>
        <w:t xml:space="preserve">t is essential to set a threshold to determine whether </w:t>
      </w:r>
      <w:r w:rsidR="000B392A" w:rsidRPr="003047EC">
        <w:rPr>
          <w:rFonts w:ascii="Times New Roman" w:hAnsi="Times New Roman" w:cs="Times New Roman"/>
          <w:sz w:val="22"/>
        </w:rPr>
        <w:t xml:space="preserve">a </w:t>
      </w:r>
      <w:r w:rsidR="00F95C5D" w:rsidRPr="003047EC">
        <w:rPr>
          <w:rFonts w:ascii="Times New Roman" w:hAnsi="Times New Roman" w:cs="Times New Roman"/>
          <w:sz w:val="22"/>
        </w:rPr>
        <w:t>UE should use a wide or narrow beam</w:t>
      </w:r>
      <w:r w:rsidR="000B392A" w:rsidRPr="003047EC">
        <w:rPr>
          <w:rFonts w:ascii="Times New Roman" w:hAnsi="Times New Roman" w:cs="Times New Roman"/>
          <w:sz w:val="22"/>
        </w:rPr>
        <w:t>,</w:t>
      </w:r>
      <w:r w:rsidR="00F95C5D" w:rsidRPr="003047EC">
        <w:rPr>
          <w:rFonts w:ascii="Times New Roman" w:hAnsi="Times New Roman" w:cs="Times New Roman"/>
          <w:sz w:val="22"/>
        </w:rPr>
        <w:t xml:space="preserve"> </w:t>
      </w:r>
      <w:r w:rsidR="00046765" w:rsidRPr="003047EC">
        <w:rPr>
          <w:rFonts w:ascii="Times New Roman" w:hAnsi="Times New Roman" w:cs="Times New Roman"/>
          <w:sz w:val="22"/>
        </w:rPr>
        <w:t xml:space="preserve">and </w:t>
      </w:r>
      <w:r w:rsidR="00F95C5D" w:rsidRPr="003047EC">
        <w:rPr>
          <w:rFonts w:ascii="Times New Roman" w:hAnsi="Times New Roman" w:cs="Times New Roman"/>
          <w:sz w:val="22"/>
        </w:rPr>
        <w:t xml:space="preserve">indicate </w:t>
      </w:r>
      <w:r w:rsidR="00046765" w:rsidRPr="003047EC">
        <w:rPr>
          <w:rFonts w:ascii="Times New Roman" w:hAnsi="Times New Roman" w:cs="Times New Roman"/>
          <w:sz w:val="22"/>
        </w:rPr>
        <w:t xml:space="preserve">the decision </w:t>
      </w:r>
      <w:r w:rsidR="00F95C5D" w:rsidRPr="003047EC">
        <w:rPr>
          <w:rFonts w:ascii="Times New Roman" w:hAnsi="Times New Roman" w:cs="Times New Roman"/>
          <w:sz w:val="22"/>
        </w:rPr>
        <w:t>to the UE</w:t>
      </w:r>
      <w:r w:rsidR="00046765" w:rsidRPr="003047EC">
        <w:rPr>
          <w:rFonts w:ascii="Times New Roman" w:hAnsi="Times New Roman" w:cs="Times New Roman"/>
          <w:sz w:val="22"/>
        </w:rPr>
        <w:t xml:space="preserve"> accordingly</w:t>
      </w:r>
      <w:r w:rsidR="00F95C5D" w:rsidRPr="003047EC">
        <w:rPr>
          <w:rFonts w:ascii="Times New Roman" w:hAnsi="Times New Roman" w:cs="Times New Roman"/>
          <w:sz w:val="22"/>
        </w:rPr>
        <w:t xml:space="preserve">. </w:t>
      </w:r>
      <w:r w:rsidR="005C1AF9" w:rsidRPr="003047EC">
        <w:rPr>
          <w:rFonts w:ascii="Times New Roman" w:hAnsi="Times New Roman" w:cs="Times New Roman"/>
          <w:sz w:val="22"/>
        </w:rPr>
        <w:t>Besides, t</w:t>
      </w:r>
      <w:r w:rsidR="00F95C5D" w:rsidRPr="003047EC">
        <w:rPr>
          <w:rFonts w:ascii="Times New Roman" w:hAnsi="Times New Roman" w:cs="Times New Roman"/>
          <w:sz w:val="22"/>
        </w:rPr>
        <w:t xml:space="preserve">o minimize the impact on specs, </w:t>
      </w:r>
      <w:r w:rsidR="003915CE" w:rsidRPr="003047EC">
        <w:rPr>
          <w:rFonts w:ascii="Times New Roman" w:hAnsi="Times New Roman" w:cs="Times New Roman"/>
          <w:sz w:val="22"/>
        </w:rPr>
        <w:t xml:space="preserve">the approaches for narrow beam selection </w:t>
      </w:r>
      <w:r w:rsidR="00F95C5D" w:rsidRPr="003047EC">
        <w:rPr>
          <w:rFonts w:ascii="Times New Roman" w:hAnsi="Times New Roman" w:cs="Times New Roman"/>
          <w:sz w:val="22"/>
        </w:rPr>
        <w:t>can be left to network implementation.</w:t>
      </w:r>
    </w:p>
    <w:p w14:paraId="62E82AF6" w14:textId="1B471666" w:rsidR="002473B3" w:rsidRPr="003047EC" w:rsidRDefault="008D075E" w:rsidP="00292968">
      <w:pPr>
        <w:spacing w:beforeLines="50" w:before="120" w:afterLines="50" w:after="120"/>
        <w:rPr>
          <w:rFonts w:ascii="Times New Roman" w:hAnsi="Times New Roman" w:cs="Times New Roman"/>
          <w:b/>
          <w:bCs/>
          <w:i/>
          <w:iCs/>
          <w:sz w:val="22"/>
          <w:szCs w:val="22"/>
        </w:rPr>
      </w:pPr>
      <w:r w:rsidRPr="003047EC">
        <w:rPr>
          <w:rFonts w:ascii="Times New Roman" w:hAnsi="Times New Roman" w:cs="Times New Roman"/>
          <w:b/>
          <w:bCs/>
          <w:i/>
          <w:iCs/>
          <w:sz w:val="22"/>
          <w:szCs w:val="22"/>
        </w:rPr>
        <w:t xml:space="preserve">Proposal </w:t>
      </w:r>
      <w:r w:rsidR="00440F4D" w:rsidRPr="003047EC">
        <w:rPr>
          <w:rFonts w:ascii="Times New Roman" w:hAnsi="Times New Roman" w:cs="Times New Roman" w:hint="eastAsia"/>
          <w:b/>
          <w:bCs/>
          <w:i/>
          <w:iCs/>
          <w:sz w:val="22"/>
          <w:szCs w:val="22"/>
        </w:rPr>
        <w:t>8</w:t>
      </w:r>
      <w:r w:rsidRPr="003047EC">
        <w:rPr>
          <w:rFonts w:ascii="Times New Roman" w:hAnsi="Times New Roman" w:cs="Times New Roman"/>
          <w:b/>
          <w:bCs/>
          <w:i/>
          <w:iCs/>
          <w:sz w:val="22"/>
          <w:szCs w:val="22"/>
        </w:rPr>
        <w:t xml:space="preserve">: </w:t>
      </w:r>
      <w:r w:rsidR="00386D86" w:rsidRPr="003047EC">
        <w:rPr>
          <w:rFonts w:ascii="Times New Roman" w:hAnsi="Times New Roman" w:cs="Times New Roman"/>
          <w:b/>
          <w:bCs/>
          <w:i/>
          <w:iCs/>
          <w:sz w:val="22"/>
          <w:szCs w:val="22"/>
        </w:rPr>
        <w:t>If wide beams are used, minimizing the impact on spe</w:t>
      </w:r>
      <w:r w:rsidR="004A6EAA" w:rsidRPr="003047EC">
        <w:rPr>
          <w:rFonts w:ascii="Times New Roman" w:hAnsi="Times New Roman" w:cs="Times New Roman" w:hint="eastAsia"/>
          <w:b/>
          <w:bCs/>
          <w:i/>
          <w:iCs/>
          <w:sz w:val="22"/>
          <w:szCs w:val="22"/>
        </w:rPr>
        <w:t>c</w:t>
      </w:r>
      <w:r w:rsidR="00386D86" w:rsidRPr="003047EC">
        <w:rPr>
          <w:rFonts w:ascii="Times New Roman" w:hAnsi="Times New Roman" w:cs="Times New Roman"/>
          <w:b/>
          <w:bCs/>
          <w:i/>
          <w:iCs/>
          <w:sz w:val="22"/>
          <w:szCs w:val="22"/>
        </w:rPr>
        <w:t>s should be carefully considered.</w:t>
      </w:r>
    </w:p>
    <w:p w14:paraId="384BE122" w14:textId="2CC40122" w:rsidR="007127F3" w:rsidRPr="003047EC" w:rsidRDefault="00E30E18" w:rsidP="006352DD">
      <w:pPr>
        <w:pStyle w:val="2"/>
        <w:numPr>
          <w:ilvl w:val="1"/>
          <w:numId w:val="0"/>
        </w:numPr>
        <w:spacing w:before="120" w:after="120"/>
        <w:jc w:val="both"/>
        <w:rPr>
          <w:rFonts w:eastAsiaTheme="minorEastAsia"/>
          <w:b/>
          <w:bCs/>
          <w:sz w:val="24"/>
        </w:rPr>
      </w:pPr>
      <w:r w:rsidRPr="003047EC">
        <w:rPr>
          <w:b/>
          <w:bCs/>
          <w:sz w:val="24"/>
        </w:rPr>
        <w:t>2.</w:t>
      </w:r>
      <w:r w:rsidR="00295314" w:rsidRPr="003047EC">
        <w:rPr>
          <w:rFonts w:eastAsiaTheme="minorEastAsia" w:hint="eastAsia"/>
          <w:b/>
          <w:bCs/>
          <w:sz w:val="24"/>
        </w:rPr>
        <w:t>2</w:t>
      </w:r>
      <w:r w:rsidR="001C481C" w:rsidRPr="003047EC">
        <w:rPr>
          <w:b/>
          <w:bCs/>
          <w:sz w:val="24"/>
        </w:rPr>
        <w:t xml:space="preserve"> </w:t>
      </w:r>
      <w:r w:rsidR="006E5AB6" w:rsidRPr="003047EC">
        <w:rPr>
          <w:b/>
          <w:bCs/>
          <w:sz w:val="24"/>
        </w:rPr>
        <w:t>Link level coverage enhancements</w:t>
      </w:r>
    </w:p>
    <w:p w14:paraId="32C2E05B" w14:textId="6440F421" w:rsidR="00194A6E" w:rsidRPr="003047EC" w:rsidRDefault="00194A6E" w:rsidP="00194A6E">
      <w:pPr>
        <w:spacing w:beforeLines="50" w:before="120" w:afterLines="50" w:after="120"/>
        <w:rPr>
          <w:rFonts w:ascii="Times New Roman" w:hAnsi="Times New Roman" w:cs="Times New Roman"/>
          <w:sz w:val="22"/>
          <w:szCs w:val="22"/>
        </w:rPr>
      </w:pPr>
      <w:r w:rsidRPr="003047EC">
        <w:rPr>
          <w:rFonts w:ascii="Times New Roman" w:hAnsi="Times New Roman" w:cs="Times New Roman" w:hint="eastAsia"/>
          <w:sz w:val="22"/>
          <w:szCs w:val="22"/>
        </w:rPr>
        <w:t xml:space="preserve">In </w:t>
      </w:r>
      <w:bookmarkStart w:id="30" w:name="OLE_LINK33"/>
      <w:r w:rsidRPr="003047EC">
        <w:rPr>
          <w:rFonts w:ascii="Times New Roman" w:hAnsi="Times New Roman" w:cs="Times New Roman" w:hint="eastAsia"/>
          <w:sz w:val="22"/>
          <w:szCs w:val="22"/>
        </w:rPr>
        <w:t>RAN1#120-bis meeting</w:t>
      </w:r>
      <w:bookmarkEnd w:id="30"/>
      <w:r w:rsidRPr="003047EC">
        <w:rPr>
          <w:rFonts w:ascii="Times New Roman" w:hAnsi="Times New Roman" w:cs="Times New Roman" w:hint="eastAsia"/>
          <w:sz w:val="22"/>
          <w:szCs w:val="22"/>
        </w:rPr>
        <w:t xml:space="preserve">, the following </w:t>
      </w:r>
      <w:r w:rsidR="003160E8" w:rsidRPr="003047EC">
        <w:rPr>
          <w:rFonts w:ascii="Times New Roman" w:hAnsi="Times New Roman" w:cs="Times New Roman"/>
          <w:sz w:val="22"/>
          <w:szCs w:val="22"/>
        </w:rPr>
        <w:t>agreement</w:t>
      </w:r>
      <w:r w:rsidRPr="003047EC">
        <w:rPr>
          <w:rFonts w:ascii="Times New Roman" w:hAnsi="Times New Roman" w:cs="Times New Roman" w:hint="eastAsia"/>
          <w:sz w:val="22"/>
          <w:szCs w:val="22"/>
        </w:rPr>
        <w:t xml:space="preserve"> about</w:t>
      </w:r>
      <w:r w:rsidR="008675E0" w:rsidRPr="003047EC">
        <w:rPr>
          <w:rFonts w:ascii="Times New Roman" w:hAnsi="Times New Roman" w:cs="Times New Roman"/>
          <w:sz w:val="22"/>
          <w:szCs w:val="22"/>
        </w:rPr>
        <w:t xml:space="preserve"> enabling/disabling SIB1 PDSCH repetition</w:t>
      </w:r>
      <w:r w:rsidRPr="003047EC">
        <w:rPr>
          <w:rFonts w:ascii="Times New Roman" w:hAnsi="Times New Roman" w:cs="Times New Roman" w:hint="eastAsia"/>
          <w:sz w:val="22"/>
          <w:szCs w:val="22"/>
        </w:rPr>
        <w:t xml:space="preserve"> </w:t>
      </w:r>
      <w:r w:rsidR="008675E0" w:rsidRPr="003047EC">
        <w:rPr>
          <w:rFonts w:ascii="Times New Roman" w:hAnsi="Times New Roman" w:cs="Times New Roman"/>
          <w:sz w:val="22"/>
          <w:szCs w:val="22"/>
        </w:rPr>
        <w:t>w</w:t>
      </w:r>
      <w:r w:rsidR="00820627" w:rsidRPr="003047EC">
        <w:rPr>
          <w:rFonts w:ascii="Times New Roman" w:hAnsi="Times New Roman" w:cs="Times New Roman" w:hint="eastAsia"/>
          <w:sz w:val="22"/>
          <w:szCs w:val="22"/>
        </w:rPr>
        <w:t>as</w:t>
      </w:r>
      <w:r w:rsidRPr="003047EC">
        <w:rPr>
          <w:rFonts w:ascii="Times New Roman" w:hAnsi="Times New Roman" w:cs="Times New Roman" w:hint="eastAsia"/>
          <w:sz w:val="22"/>
          <w:szCs w:val="22"/>
        </w:rPr>
        <w:t xml:space="preserve"> proposed [5].</w:t>
      </w:r>
    </w:p>
    <w:tbl>
      <w:tblPr>
        <w:tblStyle w:val="aff1"/>
        <w:tblW w:w="0" w:type="auto"/>
        <w:tblLook w:val="04A0" w:firstRow="1" w:lastRow="0" w:firstColumn="1" w:lastColumn="0" w:noHBand="0" w:noVBand="1"/>
      </w:tblPr>
      <w:tblGrid>
        <w:gridCol w:w="9611"/>
      </w:tblGrid>
      <w:tr w:rsidR="003047EC" w:rsidRPr="003047EC" w14:paraId="2F64CE41" w14:textId="77777777" w:rsidTr="000C10F1">
        <w:tc>
          <w:tcPr>
            <w:tcW w:w="9611" w:type="dxa"/>
            <w:shd w:val="clear" w:color="auto" w:fill="auto"/>
          </w:tcPr>
          <w:p w14:paraId="5EB94545" w14:textId="6F5A5653" w:rsidR="00194A6E" w:rsidRPr="003047EC" w:rsidRDefault="00194A6E" w:rsidP="00C80E44">
            <w:pPr>
              <w:widowControl/>
              <w:adjustRightInd w:val="0"/>
              <w:jc w:val="left"/>
              <w:rPr>
                <w:rFonts w:ascii="Times" w:hAnsi="Times" w:cs="Times"/>
                <w:b/>
                <w:bCs/>
                <w:kern w:val="0"/>
                <w:sz w:val="20"/>
                <w:szCs w:val="20"/>
                <w:lang w:val="en-GB"/>
              </w:rPr>
            </w:pPr>
            <w:r w:rsidRPr="003047EC">
              <w:rPr>
                <w:rFonts w:ascii="Times" w:hAnsi="Times" w:cs="Times" w:hint="eastAsia"/>
                <w:b/>
                <w:bCs/>
                <w:kern w:val="0"/>
                <w:sz w:val="20"/>
                <w:szCs w:val="20"/>
                <w:lang w:val="en-GB"/>
              </w:rPr>
              <w:t>Agreement</w:t>
            </w:r>
          </w:p>
          <w:p w14:paraId="04A34907" w14:textId="77777777" w:rsidR="00194A6E" w:rsidRPr="003047EC" w:rsidRDefault="00194A6E" w:rsidP="00C80E44">
            <w:pPr>
              <w:widowControl/>
              <w:adjustRightInd w:val="0"/>
              <w:jc w:val="left"/>
              <w:rPr>
                <w:rFonts w:ascii="Times" w:hAnsi="Times" w:cs="Times"/>
                <w:bCs/>
                <w:kern w:val="0"/>
                <w:sz w:val="20"/>
                <w:szCs w:val="20"/>
                <w:lang w:val="en-GB"/>
              </w:rPr>
            </w:pPr>
            <w:bookmarkStart w:id="31" w:name="OLE_LINK6"/>
            <w:r w:rsidRPr="003047EC">
              <w:rPr>
                <w:rFonts w:ascii="Times" w:hAnsi="Times" w:cs="Times" w:hint="eastAsia"/>
                <w:bCs/>
                <w:kern w:val="0"/>
                <w:sz w:val="20"/>
                <w:szCs w:val="20"/>
                <w:lang w:val="en-GB"/>
              </w:rPr>
              <w:t>For enabling/disabling SIB1 PDSCH repetition, RAN1 to consider the following options:</w:t>
            </w:r>
          </w:p>
          <w:p w14:paraId="073546AC" w14:textId="77777777" w:rsidR="00194A6E" w:rsidRPr="003047EC" w:rsidRDefault="00194A6E" w:rsidP="00C80E44">
            <w:pPr>
              <w:widowControl/>
              <w:numPr>
                <w:ilvl w:val="0"/>
                <w:numId w:val="43"/>
              </w:numPr>
              <w:adjustRightInd w:val="0"/>
              <w:jc w:val="left"/>
              <w:rPr>
                <w:rFonts w:ascii="Times" w:hAnsi="Times" w:cs="Times"/>
                <w:bCs/>
                <w:kern w:val="0"/>
                <w:sz w:val="20"/>
                <w:szCs w:val="20"/>
                <w:lang w:val="en-GB"/>
              </w:rPr>
            </w:pPr>
            <w:r w:rsidRPr="003047EC">
              <w:rPr>
                <w:rFonts w:ascii="Times" w:hAnsi="Times" w:cs="Times" w:hint="eastAsia"/>
                <w:bCs/>
                <w:kern w:val="0"/>
                <w:sz w:val="20"/>
                <w:szCs w:val="20"/>
                <w:lang w:val="en-GB"/>
              </w:rPr>
              <w:t>Option 1: Using reserved bit(s) in PBCH payload.</w:t>
            </w:r>
          </w:p>
          <w:p w14:paraId="21E4DFA5" w14:textId="77777777" w:rsidR="00194A6E" w:rsidRPr="003047EC" w:rsidRDefault="00194A6E" w:rsidP="00C80E44">
            <w:pPr>
              <w:widowControl/>
              <w:numPr>
                <w:ilvl w:val="0"/>
                <w:numId w:val="43"/>
              </w:numPr>
              <w:adjustRightInd w:val="0"/>
              <w:jc w:val="left"/>
              <w:rPr>
                <w:rFonts w:ascii="Times" w:hAnsi="Times" w:cs="Times"/>
                <w:bCs/>
                <w:kern w:val="0"/>
                <w:sz w:val="20"/>
                <w:szCs w:val="20"/>
                <w:lang w:val="en-GB"/>
              </w:rPr>
            </w:pPr>
            <w:r w:rsidRPr="003047EC">
              <w:rPr>
                <w:rFonts w:ascii="Times" w:hAnsi="Times" w:cs="Times" w:hint="eastAsia"/>
                <w:bCs/>
                <w:kern w:val="0"/>
                <w:sz w:val="20"/>
                <w:szCs w:val="20"/>
                <w:lang w:val="en-GB"/>
              </w:rPr>
              <w:t>Option 2: Using scheduling PDCCH.</w:t>
            </w:r>
          </w:p>
          <w:p w14:paraId="58AE3CF1" w14:textId="1EE54E1D" w:rsidR="00194A6E" w:rsidRPr="003047EC" w:rsidRDefault="00194A6E" w:rsidP="008675E0">
            <w:pPr>
              <w:widowControl/>
              <w:numPr>
                <w:ilvl w:val="0"/>
                <w:numId w:val="43"/>
              </w:numPr>
              <w:adjustRightInd w:val="0"/>
              <w:jc w:val="left"/>
              <w:rPr>
                <w:rFonts w:ascii="Times" w:hAnsi="Times" w:cs="Times"/>
                <w:bCs/>
                <w:kern w:val="0"/>
                <w:sz w:val="20"/>
                <w:szCs w:val="20"/>
                <w:lang w:val="en-GB"/>
              </w:rPr>
            </w:pPr>
            <w:r w:rsidRPr="003047EC">
              <w:rPr>
                <w:rFonts w:ascii="Times" w:hAnsi="Times" w:cs="Times" w:hint="eastAsia"/>
                <w:bCs/>
                <w:kern w:val="0"/>
                <w:sz w:val="20"/>
                <w:szCs w:val="20"/>
                <w:lang w:val="en-GB"/>
              </w:rPr>
              <w:t xml:space="preserve">Option 3: The enabling/disabling of SIB1 PDSCH repetition is </w:t>
            </w:r>
            <w:bookmarkStart w:id="32" w:name="OLE_LINK11"/>
            <w:bookmarkStart w:id="33" w:name="OLE_LINK20"/>
            <w:r w:rsidRPr="003047EC">
              <w:rPr>
                <w:rFonts w:ascii="Times" w:hAnsi="Times" w:cs="Times" w:hint="eastAsia"/>
                <w:bCs/>
                <w:kern w:val="0"/>
                <w:sz w:val="20"/>
                <w:szCs w:val="20"/>
                <w:lang w:val="en-GB"/>
              </w:rPr>
              <w:t>implicitly indicating by the enabling/disabling of Type-0 CSS PDCCH repetition.</w:t>
            </w:r>
            <w:bookmarkEnd w:id="31"/>
            <w:bookmarkEnd w:id="32"/>
            <w:bookmarkEnd w:id="33"/>
          </w:p>
        </w:tc>
      </w:tr>
    </w:tbl>
    <w:p w14:paraId="3ED4C5EB" w14:textId="21DA0B64" w:rsidR="008E6C87" w:rsidRPr="003047EC" w:rsidRDefault="00DD6398" w:rsidP="000B42BB">
      <w:pPr>
        <w:spacing w:beforeLines="50" w:before="120" w:afterLines="50" w:after="120"/>
        <w:rPr>
          <w:rFonts w:ascii="Times New Roman" w:hAnsi="Times New Roman" w:cs="Times New Roman"/>
          <w:sz w:val="22"/>
          <w:szCs w:val="22"/>
        </w:rPr>
      </w:pPr>
      <w:r w:rsidRPr="003047EC">
        <w:rPr>
          <w:rFonts w:ascii="Times New Roman" w:hAnsi="Times New Roman" w:cs="Times New Roman" w:hint="eastAsia"/>
          <w:sz w:val="22"/>
          <w:szCs w:val="22"/>
        </w:rPr>
        <w:t>It is obvious that o</w:t>
      </w:r>
      <w:r w:rsidR="00311D4C" w:rsidRPr="003047EC">
        <w:rPr>
          <w:rFonts w:ascii="Times New Roman" w:hAnsi="Times New Roman" w:cs="Times New Roman"/>
          <w:sz w:val="22"/>
          <w:szCs w:val="22"/>
        </w:rPr>
        <w:t xml:space="preserve">ption 1 is the </w:t>
      </w:r>
      <w:r w:rsidR="00311D4C" w:rsidRPr="003047EC">
        <w:rPr>
          <w:rFonts w:ascii="Times New Roman" w:hAnsi="Times New Roman" w:cs="Times New Roman" w:hint="eastAsia"/>
          <w:sz w:val="22"/>
          <w:szCs w:val="22"/>
        </w:rPr>
        <w:t>direct way</w:t>
      </w:r>
      <w:r w:rsidR="00311D4C" w:rsidRPr="003047EC">
        <w:rPr>
          <w:rFonts w:ascii="Times New Roman" w:hAnsi="Times New Roman" w:cs="Times New Roman"/>
          <w:sz w:val="22"/>
          <w:szCs w:val="22"/>
        </w:rPr>
        <w:t xml:space="preserve"> for </w:t>
      </w:r>
      <w:r w:rsidR="00311D4C" w:rsidRPr="003047EC">
        <w:rPr>
          <w:rFonts w:ascii="Times" w:hAnsi="Times" w:cs="Times"/>
          <w:bCs/>
          <w:kern w:val="0"/>
          <w:sz w:val="22"/>
          <w:szCs w:val="22"/>
          <w:lang w:val="en-GB"/>
        </w:rPr>
        <w:t xml:space="preserve">SIB1 PDSCH repetition </w:t>
      </w:r>
      <w:r w:rsidR="009C67A7" w:rsidRPr="003047EC">
        <w:rPr>
          <w:rFonts w:ascii="Times New Roman" w:hAnsi="Times New Roman" w:cs="Times New Roman" w:hint="eastAsia"/>
          <w:sz w:val="22"/>
          <w:szCs w:val="22"/>
        </w:rPr>
        <w:t>enabling/disabling</w:t>
      </w:r>
      <w:r w:rsidRPr="003047EC">
        <w:rPr>
          <w:rFonts w:ascii="Times New Roman" w:hAnsi="Times New Roman" w:cs="Times New Roman" w:hint="eastAsia"/>
          <w:sz w:val="22"/>
          <w:szCs w:val="22"/>
        </w:rPr>
        <w:t>. However</w:t>
      </w:r>
      <w:r w:rsidR="005A4F1F" w:rsidRPr="003047EC">
        <w:rPr>
          <w:rFonts w:ascii="Times New Roman" w:hAnsi="Times New Roman" w:cs="Times New Roman"/>
          <w:sz w:val="22"/>
          <w:szCs w:val="22"/>
        </w:rPr>
        <w:t xml:space="preserve">, </w:t>
      </w:r>
      <w:r w:rsidR="00085332" w:rsidRPr="003047EC">
        <w:rPr>
          <w:rFonts w:ascii="Times New Roman" w:hAnsi="Times New Roman" w:cs="Times New Roman"/>
          <w:sz w:val="22"/>
          <w:szCs w:val="22"/>
        </w:rPr>
        <w:t>as</w:t>
      </w:r>
      <w:r w:rsidR="005A4F1F" w:rsidRPr="003047EC">
        <w:rPr>
          <w:rFonts w:ascii="Times New Roman" w:hAnsi="Times New Roman" w:cs="Times New Roman"/>
          <w:sz w:val="22"/>
          <w:szCs w:val="22"/>
        </w:rPr>
        <w:t xml:space="preserve"> </w:t>
      </w:r>
      <w:r w:rsidRPr="003047EC">
        <w:rPr>
          <w:rFonts w:ascii="Times New Roman" w:hAnsi="Times New Roman" w:cs="Times New Roman" w:hint="eastAsia"/>
          <w:sz w:val="22"/>
          <w:szCs w:val="22"/>
        </w:rPr>
        <w:t>agreed</w:t>
      </w:r>
      <w:r w:rsidR="005A4F1F" w:rsidRPr="003047EC">
        <w:rPr>
          <w:rFonts w:ascii="Times New Roman" w:hAnsi="Times New Roman" w:cs="Times New Roman"/>
          <w:sz w:val="22"/>
          <w:szCs w:val="22"/>
        </w:rPr>
        <w:t xml:space="preserve"> in </w:t>
      </w:r>
      <w:r w:rsidR="005A4F1F" w:rsidRPr="003047EC">
        <w:rPr>
          <w:rFonts w:ascii="Times New Roman" w:hAnsi="Times New Roman" w:cs="Times New Roman" w:hint="eastAsia"/>
          <w:sz w:val="22"/>
          <w:szCs w:val="22"/>
        </w:rPr>
        <w:t>RAN1#120-bis meeting</w:t>
      </w:r>
      <w:r w:rsidR="00085332" w:rsidRPr="003047EC">
        <w:rPr>
          <w:rFonts w:ascii="Times New Roman" w:hAnsi="Times New Roman" w:cs="Times New Roman"/>
          <w:sz w:val="22"/>
          <w:szCs w:val="22"/>
        </w:rPr>
        <w:t>,</w:t>
      </w:r>
      <w:r w:rsidR="005A4F1F" w:rsidRPr="003047EC">
        <w:rPr>
          <w:rFonts w:ascii="Times New Roman" w:hAnsi="Times New Roman" w:cs="Times New Roman"/>
          <w:sz w:val="22"/>
          <w:szCs w:val="22"/>
        </w:rPr>
        <w:t xml:space="preserve"> </w:t>
      </w:r>
      <w:r w:rsidR="003E20D4" w:rsidRPr="003047EC">
        <w:rPr>
          <w:rFonts w:ascii="Times New Roman" w:hAnsi="Times New Roman" w:cs="Times New Roman" w:hint="eastAsia"/>
          <w:sz w:val="22"/>
          <w:szCs w:val="22"/>
        </w:rPr>
        <w:t xml:space="preserve">the </w:t>
      </w:r>
      <w:r w:rsidR="005A4F1F" w:rsidRPr="003047EC">
        <w:rPr>
          <w:rFonts w:ascii="Times New Roman" w:hAnsi="Times New Roman" w:cs="Times New Roman"/>
          <w:sz w:val="22"/>
          <w:szCs w:val="22"/>
        </w:rPr>
        <w:t xml:space="preserve">PDCCH repetition for Type0-PDCCH CSS </w:t>
      </w:r>
      <w:r w:rsidR="003E20D4" w:rsidRPr="003047EC">
        <w:rPr>
          <w:rFonts w:ascii="Times New Roman" w:hAnsi="Times New Roman" w:cs="Times New Roman" w:hint="eastAsia"/>
          <w:sz w:val="22"/>
          <w:szCs w:val="22"/>
        </w:rPr>
        <w:t>is enabled/disabled by</w:t>
      </w:r>
      <w:r w:rsidR="005A4F1F" w:rsidRPr="003047EC">
        <w:rPr>
          <w:rFonts w:ascii="Times New Roman" w:hAnsi="Times New Roman" w:cs="Times New Roman"/>
          <w:sz w:val="22"/>
          <w:szCs w:val="22"/>
        </w:rPr>
        <w:t xml:space="preserve"> </w:t>
      </w:r>
      <w:r w:rsidR="00B52F00" w:rsidRPr="003047EC">
        <w:rPr>
          <w:rFonts w:ascii="Times New Roman" w:hAnsi="Times New Roman" w:cs="Times New Roman"/>
          <w:sz w:val="22"/>
          <w:szCs w:val="22"/>
        </w:rPr>
        <w:t>reserved bit(s) in PBCH payload</w:t>
      </w:r>
      <w:r w:rsidR="005A4F1F" w:rsidRPr="003047EC">
        <w:rPr>
          <w:rFonts w:ascii="Times New Roman" w:hAnsi="Times New Roman" w:cs="Times New Roman"/>
          <w:sz w:val="22"/>
          <w:szCs w:val="22"/>
        </w:rPr>
        <w:t>.</w:t>
      </w:r>
      <w:r w:rsidR="00B52F00" w:rsidRPr="003047EC">
        <w:rPr>
          <w:rFonts w:ascii="Times New Roman" w:hAnsi="Times New Roman" w:cs="Times New Roman"/>
          <w:sz w:val="22"/>
          <w:szCs w:val="22"/>
        </w:rPr>
        <w:t xml:space="preserve"> </w:t>
      </w:r>
      <w:r w:rsidR="00B02E28" w:rsidRPr="003047EC">
        <w:rPr>
          <w:rFonts w:ascii="Times New Roman" w:hAnsi="Times New Roman" w:cs="Times New Roman"/>
          <w:sz w:val="22"/>
          <w:szCs w:val="22"/>
        </w:rPr>
        <w:t xml:space="preserve">Given that there are only two reserved bits allocated for FR1 in the PBCH payload, adopting </w:t>
      </w:r>
      <w:r w:rsidR="00B02E28" w:rsidRPr="003047EC">
        <w:rPr>
          <w:rFonts w:ascii="Times New Roman" w:hAnsi="Times New Roman" w:cs="Times New Roman" w:hint="eastAsia"/>
          <w:sz w:val="22"/>
          <w:szCs w:val="22"/>
        </w:rPr>
        <w:t>o</w:t>
      </w:r>
      <w:r w:rsidR="00B02E28" w:rsidRPr="003047EC">
        <w:rPr>
          <w:rFonts w:ascii="Times New Roman" w:hAnsi="Times New Roman" w:cs="Times New Roman"/>
          <w:sz w:val="22"/>
          <w:szCs w:val="22"/>
        </w:rPr>
        <w:t>ption 1 would fully consume these reserved bits</w:t>
      </w:r>
      <w:r w:rsidRPr="003047EC">
        <w:rPr>
          <w:rFonts w:ascii="Times New Roman" w:hAnsi="Times New Roman" w:cs="Times New Roman" w:hint="eastAsia"/>
          <w:sz w:val="22"/>
          <w:szCs w:val="22"/>
        </w:rPr>
        <w:t xml:space="preserve">. </w:t>
      </w:r>
      <w:r w:rsidR="00473CFF" w:rsidRPr="003047EC">
        <w:rPr>
          <w:rFonts w:ascii="Times New Roman" w:hAnsi="Times New Roman" w:cs="Times New Roman" w:hint="eastAsia"/>
          <w:sz w:val="22"/>
          <w:szCs w:val="22"/>
        </w:rPr>
        <w:t>For</w:t>
      </w:r>
      <w:r w:rsidR="00456FCB" w:rsidRPr="003047EC">
        <w:rPr>
          <w:rFonts w:ascii="Times New Roman" w:hAnsi="Times New Roman" w:cs="Times New Roman" w:hint="eastAsia"/>
          <w:sz w:val="22"/>
          <w:szCs w:val="22"/>
        </w:rPr>
        <w:t xml:space="preserve"> o</w:t>
      </w:r>
      <w:r w:rsidR="00456FCB" w:rsidRPr="003047EC">
        <w:rPr>
          <w:rFonts w:ascii="Times New Roman" w:hAnsi="Times New Roman" w:cs="Times New Roman"/>
          <w:sz w:val="22"/>
          <w:szCs w:val="22"/>
        </w:rPr>
        <w:t>ption 2</w:t>
      </w:r>
      <w:r w:rsidR="00473CFF" w:rsidRPr="003047EC">
        <w:rPr>
          <w:rFonts w:ascii="Times New Roman" w:hAnsi="Times New Roman" w:cs="Times New Roman" w:hint="eastAsia"/>
          <w:sz w:val="22"/>
          <w:szCs w:val="22"/>
        </w:rPr>
        <w:t xml:space="preserve">, </w:t>
      </w:r>
      <w:r w:rsidR="0091366D" w:rsidRPr="003047EC">
        <w:rPr>
          <w:rFonts w:ascii="Times New Roman" w:hAnsi="Times New Roman" w:cs="Times New Roman"/>
          <w:sz w:val="22"/>
          <w:szCs w:val="22"/>
        </w:rPr>
        <w:t>although</w:t>
      </w:r>
      <w:r w:rsidR="00745CB7" w:rsidRPr="003047EC">
        <w:rPr>
          <w:rFonts w:ascii="Times New Roman" w:hAnsi="Times New Roman" w:cs="Times New Roman" w:hint="eastAsia"/>
          <w:sz w:val="22"/>
          <w:szCs w:val="22"/>
        </w:rPr>
        <w:t xml:space="preserve"> </w:t>
      </w:r>
      <w:r w:rsidR="00473CFF" w:rsidRPr="003047EC">
        <w:rPr>
          <w:rFonts w:ascii="Times New Roman" w:hAnsi="Times New Roman" w:cs="Times New Roman" w:hint="eastAsia"/>
          <w:sz w:val="22"/>
          <w:szCs w:val="22"/>
        </w:rPr>
        <w:t xml:space="preserve">it </w:t>
      </w:r>
      <w:r w:rsidR="00456FCB" w:rsidRPr="003047EC">
        <w:rPr>
          <w:rFonts w:ascii="Times New Roman" w:hAnsi="Times New Roman" w:cs="Times New Roman"/>
          <w:sz w:val="22"/>
          <w:szCs w:val="22"/>
        </w:rPr>
        <w:t>leverages dynamically scheduled transmissions to enhance flexibility,</w:t>
      </w:r>
      <w:r w:rsidR="00745CB7" w:rsidRPr="003047EC">
        <w:rPr>
          <w:rFonts w:ascii="Times New Roman" w:hAnsi="Times New Roman" w:cs="Times New Roman" w:hint="eastAsia"/>
          <w:sz w:val="22"/>
          <w:szCs w:val="22"/>
        </w:rPr>
        <w:t xml:space="preserve"> </w:t>
      </w:r>
      <w:r w:rsidR="00456FCB" w:rsidRPr="003047EC">
        <w:rPr>
          <w:rFonts w:ascii="Times New Roman" w:hAnsi="Times New Roman" w:cs="Times New Roman"/>
          <w:sz w:val="22"/>
          <w:szCs w:val="22"/>
        </w:rPr>
        <w:t>it necessitates introducing a new DCI field</w:t>
      </w:r>
      <w:r w:rsidR="00745CB7" w:rsidRPr="003047EC">
        <w:rPr>
          <w:rFonts w:ascii="Times New Roman" w:hAnsi="Times New Roman" w:cs="Times New Roman" w:hint="eastAsia"/>
          <w:sz w:val="22"/>
          <w:szCs w:val="22"/>
        </w:rPr>
        <w:t xml:space="preserve"> </w:t>
      </w:r>
      <w:r w:rsidR="00456FCB" w:rsidRPr="003047EC">
        <w:rPr>
          <w:rFonts w:ascii="Times New Roman" w:hAnsi="Times New Roman" w:cs="Times New Roman"/>
          <w:sz w:val="22"/>
          <w:szCs w:val="22"/>
        </w:rPr>
        <w:t xml:space="preserve">to </w:t>
      </w:r>
      <w:r w:rsidR="0091366D" w:rsidRPr="003047EC">
        <w:rPr>
          <w:rFonts w:ascii="Times New Roman" w:hAnsi="Times New Roman" w:cs="Times New Roman" w:hint="eastAsia"/>
          <w:sz w:val="22"/>
          <w:szCs w:val="22"/>
        </w:rPr>
        <w:t>indicated the</w:t>
      </w:r>
      <w:r w:rsidR="00456FCB" w:rsidRPr="003047EC">
        <w:rPr>
          <w:rFonts w:ascii="Times New Roman" w:hAnsi="Times New Roman" w:cs="Times New Roman"/>
          <w:sz w:val="22"/>
          <w:szCs w:val="22"/>
        </w:rPr>
        <w:t xml:space="preserve"> repetition,</w:t>
      </w:r>
      <w:r w:rsidR="008F3470" w:rsidRPr="003047EC">
        <w:rPr>
          <w:rFonts w:ascii="Times New Roman" w:hAnsi="Times New Roman" w:cs="Times New Roman" w:hint="eastAsia"/>
          <w:sz w:val="22"/>
          <w:szCs w:val="22"/>
        </w:rPr>
        <w:t xml:space="preserve"> </w:t>
      </w:r>
      <w:r w:rsidR="00456FCB" w:rsidRPr="003047EC">
        <w:rPr>
          <w:rFonts w:ascii="Times New Roman" w:hAnsi="Times New Roman" w:cs="Times New Roman"/>
          <w:sz w:val="22"/>
          <w:szCs w:val="22"/>
        </w:rPr>
        <w:t>which would increase signaling overhead.</w:t>
      </w:r>
    </w:p>
    <w:p w14:paraId="71FE10E9" w14:textId="178096DB" w:rsidR="00686DDD" w:rsidRPr="003047EC" w:rsidRDefault="002F461B" w:rsidP="000B42BB">
      <w:pPr>
        <w:spacing w:beforeLines="50" w:before="120" w:afterLines="50" w:after="120"/>
        <w:rPr>
          <w:rFonts w:ascii="Times New Roman" w:hAnsi="Times New Roman" w:cs="Times New Roman"/>
          <w:sz w:val="22"/>
          <w:szCs w:val="22"/>
        </w:rPr>
      </w:pPr>
      <w:r w:rsidRPr="003047EC">
        <w:rPr>
          <w:rFonts w:ascii="Times New Roman" w:hAnsi="Times New Roman" w:cs="Times New Roman" w:hint="eastAsia"/>
          <w:sz w:val="22"/>
          <w:szCs w:val="22"/>
        </w:rPr>
        <w:t xml:space="preserve">In </w:t>
      </w:r>
      <w:r w:rsidR="008E6C87" w:rsidRPr="003047EC">
        <w:rPr>
          <w:rFonts w:ascii="Times New Roman" w:hAnsi="Times New Roman" w:cs="Times New Roman"/>
          <w:sz w:val="22"/>
          <w:szCs w:val="22"/>
        </w:rPr>
        <w:t xml:space="preserve">RAN1# </w:t>
      </w:r>
      <w:r w:rsidR="00C97B4A" w:rsidRPr="003047EC">
        <w:rPr>
          <w:rFonts w:ascii="Times New Roman" w:hAnsi="Times New Roman" w:cs="Times New Roman"/>
          <w:sz w:val="22"/>
          <w:szCs w:val="22"/>
        </w:rPr>
        <w:t xml:space="preserve">117 </w:t>
      </w:r>
      <w:r w:rsidRPr="003047EC">
        <w:rPr>
          <w:rFonts w:ascii="Times New Roman" w:hAnsi="Times New Roman" w:cs="Times New Roman" w:hint="eastAsia"/>
          <w:sz w:val="22"/>
          <w:szCs w:val="22"/>
        </w:rPr>
        <w:t>meeting</w:t>
      </w:r>
      <w:r w:rsidRPr="003047EC">
        <w:rPr>
          <w:rFonts w:ascii="Times New Roman" w:hAnsi="Times New Roman" w:cs="Times New Roman"/>
          <w:sz w:val="22"/>
          <w:szCs w:val="22"/>
        </w:rPr>
        <w:t xml:space="preserve">, </w:t>
      </w:r>
      <w:r w:rsidR="009E0AC6" w:rsidRPr="003047EC">
        <w:rPr>
          <w:rFonts w:ascii="Times New Roman" w:hAnsi="Times New Roman" w:cs="Times New Roman"/>
          <w:sz w:val="22"/>
          <w:szCs w:val="22"/>
        </w:rPr>
        <w:t>LLS results and observations</w:t>
      </w:r>
      <w:r w:rsidR="00B44821" w:rsidRPr="003047EC">
        <w:rPr>
          <w:rFonts w:ascii="Times New Roman" w:hAnsi="Times New Roman" w:cs="Times New Roman"/>
          <w:sz w:val="22"/>
          <w:szCs w:val="22"/>
        </w:rPr>
        <w:t xml:space="preserve"> about </w:t>
      </w:r>
      <w:r w:rsidR="00315D49" w:rsidRPr="003047EC">
        <w:rPr>
          <w:rFonts w:ascii="Times New Roman" w:hAnsi="Times New Roman" w:cs="Times New Roman"/>
          <w:sz w:val="22"/>
          <w:szCs w:val="22"/>
        </w:rPr>
        <w:t>PDCCH coverage and PDSCH SIB1 coverage</w:t>
      </w:r>
      <w:r w:rsidR="009E0AC6" w:rsidRPr="003047EC">
        <w:rPr>
          <w:rFonts w:ascii="Times New Roman" w:hAnsi="Times New Roman" w:cs="Times New Roman"/>
          <w:sz w:val="22"/>
          <w:szCs w:val="22"/>
        </w:rPr>
        <w:t xml:space="preserve"> were </w:t>
      </w:r>
      <w:r w:rsidR="000838B0" w:rsidRPr="003047EC">
        <w:rPr>
          <w:rFonts w:ascii="Times New Roman" w:hAnsi="Times New Roman" w:cs="Times New Roman" w:hint="eastAsia"/>
          <w:sz w:val="22"/>
          <w:szCs w:val="22"/>
        </w:rPr>
        <w:t>obtained as following</w:t>
      </w:r>
      <w:r w:rsidR="000838B0" w:rsidRPr="003047EC">
        <w:rPr>
          <w:rFonts w:ascii="Times New Roman" w:hAnsi="Times New Roman" w:cs="Times New Roman"/>
          <w:sz w:val="22"/>
          <w:szCs w:val="22"/>
        </w:rPr>
        <w:t>.</w:t>
      </w:r>
    </w:p>
    <w:tbl>
      <w:tblPr>
        <w:tblStyle w:val="aff1"/>
        <w:tblW w:w="0" w:type="auto"/>
        <w:tblLook w:val="04A0" w:firstRow="1" w:lastRow="0" w:firstColumn="1" w:lastColumn="0" w:noHBand="0" w:noVBand="1"/>
      </w:tblPr>
      <w:tblGrid>
        <w:gridCol w:w="9611"/>
      </w:tblGrid>
      <w:tr w:rsidR="003047EC" w:rsidRPr="003047EC" w14:paraId="28518A49" w14:textId="77777777" w:rsidTr="000C10F1">
        <w:tc>
          <w:tcPr>
            <w:tcW w:w="9611" w:type="dxa"/>
            <w:shd w:val="clear" w:color="auto" w:fill="auto"/>
          </w:tcPr>
          <w:p w14:paraId="50484AED" w14:textId="2BDAB10D" w:rsidR="008E6C87" w:rsidRPr="003047EC" w:rsidRDefault="00315D49" w:rsidP="008E6C87">
            <w:pPr>
              <w:widowControl/>
              <w:adjustRightInd w:val="0"/>
              <w:jc w:val="left"/>
              <w:rPr>
                <w:rFonts w:ascii="Times" w:hAnsi="Times" w:cs="Times"/>
                <w:b/>
                <w:bCs/>
                <w:kern w:val="0"/>
                <w:sz w:val="20"/>
                <w:szCs w:val="20"/>
                <w:lang w:val="en-GB"/>
              </w:rPr>
            </w:pPr>
            <w:r w:rsidRPr="003047EC">
              <w:rPr>
                <w:rFonts w:eastAsiaTheme="minorEastAsia" w:hint="eastAsia"/>
                <w:b/>
                <w:iCs/>
                <w:sz w:val="20"/>
                <w:szCs w:val="20"/>
                <w:lang w:eastAsia="zh-CN"/>
              </w:rPr>
              <w:t xml:space="preserve">RAN1#117 </w:t>
            </w:r>
            <w:r w:rsidR="008E6C87" w:rsidRPr="003047EC">
              <w:rPr>
                <w:rFonts w:ascii="Times" w:hAnsi="Times" w:cs="Times"/>
                <w:b/>
                <w:bCs/>
                <w:kern w:val="0"/>
                <w:sz w:val="20"/>
                <w:szCs w:val="20"/>
                <w:lang w:val="en-GB"/>
              </w:rPr>
              <w:t>Observation</w:t>
            </w:r>
          </w:p>
          <w:p w14:paraId="006F47CE" w14:textId="77777777" w:rsidR="008E6C87" w:rsidRPr="003047EC" w:rsidRDefault="008E6C87" w:rsidP="008E6C87">
            <w:pPr>
              <w:widowControl/>
              <w:adjustRightInd w:val="0"/>
              <w:jc w:val="left"/>
              <w:rPr>
                <w:rFonts w:ascii="Times" w:hAnsi="Times" w:cs="Times"/>
                <w:bCs/>
                <w:kern w:val="0"/>
                <w:sz w:val="20"/>
                <w:szCs w:val="20"/>
                <w:lang w:val="en-GB"/>
              </w:rPr>
            </w:pPr>
            <w:r w:rsidRPr="003047EC">
              <w:rPr>
                <w:rFonts w:ascii="Times" w:hAnsi="Times" w:cs="Times"/>
                <w:bCs/>
                <w:kern w:val="0"/>
                <w:sz w:val="20"/>
                <w:szCs w:val="20"/>
                <w:lang w:val="en-GB"/>
              </w:rPr>
              <w:t>Based on LLS results on PDCCH coverage evaluation collected from different sources:</w:t>
            </w:r>
          </w:p>
          <w:p w14:paraId="48225046" w14:textId="77777777" w:rsidR="008E6C87" w:rsidRPr="003047EC" w:rsidRDefault="008E6C87" w:rsidP="008E6C87">
            <w:pPr>
              <w:widowControl/>
              <w:numPr>
                <w:ilvl w:val="0"/>
                <w:numId w:val="44"/>
              </w:numPr>
              <w:adjustRightInd w:val="0"/>
              <w:jc w:val="left"/>
              <w:rPr>
                <w:rFonts w:ascii="Times" w:hAnsi="Times" w:cs="Times"/>
                <w:bCs/>
                <w:kern w:val="0"/>
                <w:sz w:val="20"/>
                <w:szCs w:val="20"/>
                <w:lang w:val="en-GB"/>
              </w:rPr>
            </w:pPr>
            <w:r w:rsidRPr="003047EC">
              <w:rPr>
                <w:rFonts w:ascii="Times" w:hAnsi="Times" w:cs="Times"/>
                <w:bCs/>
                <w:kern w:val="0"/>
                <w:sz w:val="20"/>
                <w:szCs w:val="20"/>
                <w:lang w:val="en-GB"/>
              </w:rPr>
              <w:t>It is observed that the required SNR for PDCCH is in average equal to -6dB (17 sources)</w:t>
            </w:r>
          </w:p>
          <w:p w14:paraId="676E6E3C" w14:textId="77777777" w:rsidR="008E6C87" w:rsidRPr="003047EC" w:rsidRDefault="008E6C87" w:rsidP="008E6C87">
            <w:pPr>
              <w:widowControl/>
              <w:numPr>
                <w:ilvl w:val="1"/>
                <w:numId w:val="44"/>
              </w:numPr>
              <w:adjustRightInd w:val="0"/>
              <w:jc w:val="left"/>
              <w:rPr>
                <w:rFonts w:ascii="Times" w:hAnsi="Times" w:cs="Times"/>
                <w:bCs/>
                <w:kern w:val="0"/>
                <w:sz w:val="20"/>
                <w:szCs w:val="20"/>
                <w:lang w:val="en-GB"/>
              </w:rPr>
            </w:pPr>
            <w:r w:rsidRPr="003047EC">
              <w:rPr>
                <w:rFonts w:ascii="Times" w:hAnsi="Times" w:cs="Times"/>
                <w:bCs/>
                <w:kern w:val="0"/>
                <w:sz w:val="20"/>
                <w:szCs w:val="20"/>
                <w:lang w:val="en-GB"/>
              </w:rPr>
              <w:t xml:space="preserve">With parameter LEO600km Set1-1 FR1 and 1-2 FR1: </w:t>
            </w:r>
          </w:p>
          <w:p w14:paraId="1287F32E" w14:textId="77777777" w:rsidR="008E6C87" w:rsidRPr="003047EC" w:rsidRDefault="008E6C87" w:rsidP="008E6C87">
            <w:pPr>
              <w:widowControl/>
              <w:numPr>
                <w:ilvl w:val="2"/>
                <w:numId w:val="44"/>
              </w:numPr>
              <w:adjustRightInd w:val="0"/>
              <w:jc w:val="left"/>
              <w:rPr>
                <w:rFonts w:ascii="Times" w:hAnsi="Times" w:cs="Times"/>
                <w:bCs/>
                <w:kern w:val="0"/>
                <w:sz w:val="20"/>
                <w:szCs w:val="20"/>
                <w:lang w:val="en-GB"/>
              </w:rPr>
            </w:pPr>
            <w:r w:rsidRPr="003047EC">
              <w:rPr>
                <w:rFonts w:ascii="Times" w:hAnsi="Times" w:cs="Times"/>
                <w:bCs/>
                <w:kern w:val="0"/>
                <w:sz w:val="20"/>
                <w:szCs w:val="20"/>
                <w:lang w:val="en-GB"/>
              </w:rPr>
              <w:t>17 sources observed that there is no coverage gap with Set1-1/1-2 FR1.</w:t>
            </w:r>
          </w:p>
          <w:p w14:paraId="0488D719" w14:textId="77777777" w:rsidR="008E6C87" w:rsidRPr="003047EC" w:rsidRDefault="008E6C87" w:rsidP="008E6C87">
            <w:pPr>
              <w:widowControl/>
              <w:numPr>
                <w:ilvl w:val="3"/>
                <w:numId w:val="44"/>
              </w:numPr>
              <w:adjustRightInd w:val="0"/>
              <w:jc w:val="left"/>
              <w:rPr>
                <w:rFonts w:ascii="Times" w:hAnsi="Times" w:cs="Times"/>
                <w:bCs/>
                <w:kern w:val="0"/>
                <w:sz w:val="20"/>
                <w:szCs w:val="20"/>
                <w:lang w:val="en-GB"/>
              </w:rPr>
            </w:pPr>
            <w:r w:rsidRPr="003047EC">
              <w:rPr>
                <w:rFonts w:ascii="Times" w:hAnsi="Times" w:cs="Times"/>
                <w:bCs/>
                <w:kern w:val="0"/>
                <w:sz w:val="20"/>
                <w:szCs w:val="20"/>
                <w:lang w:val="en-GB"/>
              </w:rPr>
              <w:t xml:space="preserve">The coverage margin is around 4 dB compared to CNR of -1.9 </w:t>
            </w:r>
            <w:proofErr w:type="spellStart"/>
            <w:r w:rsidRPr="003047EC">
              <w:rPr>
                <w:rFonts w:ascii="Times" w:hAnsi="Times" w:cs="Times"/>
                <w:bCs/>
                <w:kern w:val="0"/>
                <w:sz w:val="20"/>
                <w:szCs w:val="20"/>
                <w:lang w:val="en-GB"/>
              </w:rPr>
              <w:t>dB.</w:t>
            </w:r>
            <w:proofErr w:type="spellEnd"/>
          </w:p>
          <w:p w14:paraId="10B09414" w14:textId="77777777" w:rsidR="008E6C87" w:rsidRPr="003047EC" w:rsidRDefault="008E6C87" w:rsidP="008E6C87">
            <w:pPr>
              <w:widowControl/>
              <w:numPr>
                <w:ilvl w:val="1"/>
                <w:numId w:val="44"/>
              </w:numPr>
              <w:adjustRightInd w:val="0"/>
              <w:jc w:val="left"/>
              <w:rPr>
                <w:rFonts w:ascii="Times" w:hAnsi="Times" w:cs="Times"/>
                <w:bCs/>
                <w:kern w:val="0"/>
                <w:sz w:val="20"/>
                <w:szCs w:val="20"/>
                <w:lang w:val="en-GB"/>
              </w:rPr>
            </w:pPr>
            <w:r w:rsidRPr="003047EC">
              <w:rPr>
                <w:rFonts w:ascii="Times" w:hAnsi="Times" w:cs="Times"/>
                <w:bCs/>
                <w:kern w:val="0"/>
                <w:sz w:val="20"/>
                <w:szCs w:val="20"/>
                <w:lang w:val="en-GB"/>
              </w:rPr>
              <w:t xml:space="preserve">With parameter LEO600km Set1-3 FR1: </w:t>
            </w:r>
          </w:p>
          <w:p w14:paraId="612D8D5E" w14:textId="77777777" w:rsidR="008E6C87" w:rsidRPr="003047EC" w:rsidRDefault="008E6C87" w:rsidP="008E6C87">
            <w:pPr>
              <w:widowControl/>
              <w:numPr>
                <w:ilvl w:val="2"/>
                <w:numId w:val="44"/>
              </w:numPr>
              <w:adjustRightInd w:val="0"/>
              <w:jc w:val="left"/>
              <w:rPr>
                <w:rFonts w:ascii="Times" w:hAnsi="Times" w:cs="Times"/>
                <w:bCs/>
                <w:kern w:val="0"/>
                <w:sz w:val="20"/>
                <w:szCs w:val="20"/>
                <w:lang w:val="en-GB"/>
              </w:rPr>
            </w:pPr>
            <w:r w:rsidRPr="003047EC">
              <w:rPr>
                <w:rFonts w:ascii="Times" w:hAnsi="Times" w:cs="Times"/>
                <w:bCs/>
                <w:kern w:val="0"/>
                <w:sz w:val="20"/>
                <w:szCs w:val="20"/>
                <w:lang w:val="en-GB"/>
              </w:rPr>
              <w:lastRenderedPageBreak/>
              <w:t xml:space="preserve">15 sources observed that there is a PDCCH coverage gap of 3.9dB in average compared to CNR of -9.9 </w:t>
            </w:r>
            <w:proofErr w:type="spellStart"/>
            <w:r w:rsidRPr="003047EC">
              <w:rPr>
                <w:rFonts w:ascii="Times" w:hAnsi="Times" w:cs="Times"/>
                <w:bCs/>
                <w:kern w:val="0"/>
                <w:sz w:val="20"/>
                <w:szCs w:val="20"/>
                <w:lang w:val="en-GB"/>
              </w:rPr>
              <w:t>dB.</w:t>
            </w:r>
            <w:proofErr w:type="spellEnd"/>
          </w:p>
          <w:p w14:paraId="2B9541A4" w14:textId="77777777" w:rsidR="008E6C87" w:rsidRPr="003047EC" w:rsidRDefault="008E6C87" w:rsidP="008E6C87">
            <w:pPr>
              <w:widowControl/>
              <w:numPr>
                <w:ilvl w:val="0"/>
                <w:numId w:val="44"/>
              </w:numPr>
              <w:adjustRightInd w:val="0"/>
              <w:jc w:val="left"/>
              <w:rPr>
                <w:rFonts w:ascii="Times" w:hAnsi="Times" w:cs="Times"/>
                <w:bCs/>
                <w:kern w:val="0"/>
                <w:sz w:val="20"/>
                <w:szCs w:val="20"/>
                <w:lang w:val="en-GB"/>
              </w:rPr>
            </w:pPr>
            <w:r w:rsidRPr="003047EC">
              <w:rPr>
                <w:rFonts w:ascii="Times" w:hAnsi="Times" w:cs="Times"/>
                <w:bCs/>
                <w:kern w:val="0"/>
                <w:sz w:val="20"/>
                <w:szCs w:val="20"/>
                <w:lang w:val="en-GB"/>
              </w:rPr>
              <w:t>Note: the results above are obtained independently from the performance of other channels or signals, and it doesn’t imply the successful reception for other channels or signals before or after the detection of PDCCH.</w:t>
            </w:r>
          </w:p>
          <w:p w14:paraId="029CB13E" w14:textId="77777777" w:rsidR="008E6C87" w:rsidRPr="003047EC" w:rsidRDefault="008E6C87" w:rsidP="000C10F1">
            <w:pPr>
              <w:widowControl/>
              <w:adjustRightInd w:val="0"/>
              <w:jc w:val="left"/>
              <w:rPr>
                <w:rFonts w:ascii="Times" w:hAnsi="Times" w:cs="Times"/>
                <w:b/>
                <w:bCs/>
                <w:kern w:val="0"/>
                <w:sz w:val="20"/>
                <w:szCs w:val="20"/>
                <w:lang w:val="en-GB"/>
              </w:rPr>
            </w:pPr>
          </w:p>
          <w:p w14:paraId="2547F02F" w14:textId="7FC70F98" w:rsidR="008E6C87" w:rsidRPr="003047EC" w:rsidRDefault="00315D49" w:rsidP="000C10F1">
            <w:pPr>
              <w:widowControl/>
              <w:adjustRightInd w:val="0"/>
              <w:jc w:val="left"/>
              <w:rPr>
                <w:rFonts w:ascii="Times" w:hAnsi="Times" w:cs="Times"/>
                <w:b/>
                <w:bCs/>
                <w:kern w:val="0"/>
                <w:sz w:val="20"/>
                <w:szCs w:val="20"/>
                <w:lang w:val="en-GB"/>
              </w:rPr>
            </w:pPr>
            <w:r w:rsidRPr="003047EC">
              <w:rPr>
                <w:rFonts w:eastAsiaTheme="minorEastAsia" w:hint="eastAsia"/>
                <w:b/>
                <w:iCs/>
                <w:sz w:val="20"/>
                <w:szCs w:val="20"/>
                <w:lang w:eastAsia="zh-CN"/>
              </w:rPr>
              <w:t xml:space="preserve">RAN1#117 </w:t>
            </w:r>
            <w:r w:rsidR="008E6C87" w:rsidRPr="003047EC">
              <w:rPr>
                <w:rFonts w:ascii="Times" w:hAnsi="Times" w:cs="Times"/>
                <w:b/>
                <w:bCs/>
                <w:kern w:val="0"/>
                <w:sz w:val="20"/>
                <w:szCs w:val="20"/>
                <w:lang w:val="en-GB"/>
              </w:rPr>
              <w:t>Observation</w:t>
            </w:r>
          </w:p>
          <w:p w14:paraId="53D5FF55" w14:textId="77777777" w:rsidR="008E6C87" w:rsidRPr="003047EC" w:rsidRDefault="008E6C87" w:rsidP="000C10F1">
            <w:pPr>
              <w:widowControl/>
              <w:adjustRightInd w:val="0"/>
              <w:jc w:val="left"/>
              <w:rPr>
                <w:rFonts w:ascii="Times" w:hAnsi="Times" w:cs="Times"/>
                <w:bCs/>
                <w:kern w:val="0"/>
                <w:sz w:val="20"/>
                <w:szCs w:val="20"/>
                <w:lang w:val="en-GB"/>
              </w:rPr>
            </w:pPr>
            <w:r w:rsidRPr="003047EC">
              <w:rPr>
                <w:rFonts w:ascii="Times" w:hAnsi="Times" w:cs="Times"/>
                <w:bCs/>
                <w:kern w:val="0"/>
                <w:sz w:val="20"/>
                <w:szCs w:val="20"/>
                <w:lang w:val="en-GB"/>
              </w:rPr>
              <w:t>Based on LLS results on PDSCH SIB1 coverage evaluation collected from different sources:</w:t>
            </w:r>
          </w:p>
          <w:p w14:paraId="53B14BED" w14:textId="77777777" w:rsidR="008E6C87" w:rsidRPr="003047EC" w:rsidRDefault="008E6C87" w:rsidP="000C10F1">
            <w:pPr>
              <w:widowControl/>
              <w:numPr>
                <w:ilvl w:val="0"/>
                <w:numId w:val="44"/>
              </w:numPr>
              <w:adjustRightInd w:val="0"/>
              <w:jc w:val="left"/>
              <w:rPr>
                <w:rFonts w:ascii="Times" w:hAnsi="Times" w:cs="Times"/>
                <w:bCs/>
                <w:kern w:val="0"/>
                <w:sz w:val="20"/>
                <w:szCs w:val="20"/>
                <w:lang w:val="en-GB"/>
              </w:rPr>
            </w:pPr>
            <w:r w:rsidRPr="003047EC">
              <w:rPr>
                <w:rFonts w:ascii="Times" w:hAnsi="Times" w:cs="Times"/>
                <w:bCs/>
                <w:kern w:val="0"/>
                <w:sz w:val="20"/>
                <w:szCs w:val="20"/>
                <w:lang w:val="en-GB"/>
              </w:rPr>
              <w:t>For PDSCH carrying SIB1 option 1 (with a payload size of 800bits) it is observed that the required SNR is in average equal to – 5.8 dB (14 sources)</w:t>
            </w:r>
          </w:p>
          <w:p w14:paraId="53BA9A17" w14:textId="77777777" w:rsidR="008E6C87" w:rsidRPr="003047EC" w:rsidRDefault="008E6C87" w:rsidP="000C10F1">
            <w:pPr>
              <w:widowControl/>
              <w:numPr>
                <w:ilvl w:val="0"/>
                <w:numId w:val="44"/>
              </w:numPr>
              <w:adjustRightInd w:val="0"/>
              <w:jc w:val="left"/>
              <w:rPr>
                <w:rFonts w:ascii="Times" w:hAnsi="Times" w:cs="Times"/>
                <w:bCs/>
                <w:kern w:val="0"/>
                <w:sz w:val="20"/>
                <w:szCs w:val="20"/>
                <w:lang w:val="en-GB"/>
              </w:rPr>
            </w:pPr>
            <w:r w:rsidRPr="003047EC">
              <w:rPr>
                <w:rFonts w:ascii="Times" w:hAnsi="Times" w:cs="Times"/>
                <w:bCs/>
                <w:kern w:val="0"/>
                <w:sz w:val="20"/>
                <w:szCs w:val="20"/>
                <w:lang w:val="en-GB"/>
              </w:rPr>
              <w:t>For PDSCH carrying SIB1 option 2 (with a payload size of 1280bits) it is observed that the required SNR is in average equal to – 3.4 dB (12 sources)</w:t>
            </w:r>
          </w:p>
          <w:p w14:paraId="38B639C6" w14:textId="77777777" w:rsidR="008E6C87" w:rsidRPr="003047EC" w:rsidRDefault="008E6C87" w:rsidP="000C10F1">
            <w:pPr>
              <w:widowControl/>
              <w:numPr>
                <w:ilvl w:val="0"/>
                <w:numId w:val="44"/>
              </w:numPr>
              <w:adjustRightInd w:val="0"/>
              <w:jc w:val="left"/>
              <w:rPr>
                <w:rFonts w:ascii="Times" w:hAnsi="Times" w:cs="Times"/>
                <w:bCs/>
                <w:kern w:val="0"/>
                <w:sz w:val="20"/>
                <w:szCs w:val="20"/>
                <w:lang w:val="en-GB"/>
              </w:rPr>
            </w:pPr>
            <w:r w:rsidRPr="003047EC">
              <w:rPr>
                <w:rFonts w:ascii="Times" w:hAnsi="Times" w:cs="Times"/>
                <w:bCs/>
                <w:kern w:val="0"/>
                <w:sz w:val="20"/>
                <w:szCs w:val="20"/>
                <w:lang w:val="en-GB"/>
              </w:rPr>
              <w:t xml:space="preserve">With parameter LEO600km Set1-1 FR1 and 1-2FR1: </w:t>
            </w:r>
          </w:p>
          <w:p w14:paraId="41D33D77" w14:textId="77777777" w:rsidR="008E6C87" w:rsidRPr="003047EC" w:rsidRDefault="008E6C87" w:rsidP="000C10F1">
            <w:pPr>
              <w:widowControl/>
              <w:numPr>
                <w:ilvl w:val="1"/>
                <w:numId w:val="44"/>
              </w:numPr>
              <w:adjustRightInd w:val="0"/>
              <w:jc w:val="left"/>
              <w:rPr>
                <w:rFonts w:ascii="Times" w:hAnsi="Times" w:cs="Times"/>
                <w:bCs/>
                <w:kern w:val="0"/>
                <w:sz w:val="20"/>
                <w:szCs w:val="20"/>
                <w:lang w:val="en-GB"/>
              </w:rPr>
            </w:pPr>
            <w:r w:rsidRPr="003047EC">
              <w:rPr>
                <w:rFonts w:ascii="Times" w:hAnsi="Times" w:cs="Times"/>
                <w:bCs/>
                <w:kern w:val="0"/>
                <w:sz w:val="20"/>
                <w:szCs w:val="20"/>
                <w:lang w:val="en-GB"/>
              </w:rPr>
              <w:t xml:space="preserve">14 sources observed that there is no coverage gap for PDSCH with SIB1 option 1: </w:t>
            </w:r>
          </w:p>
          <w:p w14:paraId="5FE9E495" w14:textId="77777777" w:rsidR="008E6C87" w:rsidRPr="003047EC" w:rsidRDefault="008E6C87" w:rsidP="000C10F1">
            <w:pPr>
              <w:widowControl/>
              <w:numPr>
                <w:ilvl w:val="3"/>
                <w:numId w:val="44"/>
              </w:numPr>
              <w:adjustRightInd w:val="0"/>
              <w:jc w:val="left"/>
              <w:rPr>
                <w:rFonts w:ascii="Times" w:hAnsi="Times" w:cs="Times"/>
                <w:bCs/>
                <w:kern w:val="0"/>
                <w:sz w:val="20"/>
                <w:szCs w:val="20"/>
                <w:lang w:val="en-GB"/>
              </w:rPr>
            </w:pPr>
            <w:r w:rsidRPr="003047EC">
              <w:rPr>
                <w:rFonts w:ascii="Times" w:hAnsi="Times" w:cs="Times"/>
                <w:bCs/>
                <w:kern w:val="0"/>
                <w:sz w:val="20"/>
                <w:szCs w:val="20"/>
                <w:lang w:val="en-GB"/>
              </w:rPr>
              <w:t>The coverage margin is around 3.9 dB on average compared to CNR of -1.9 dB</w:t>
            </w:r>
          </w:p>
          <w:p w14:paraId="2AF3069D" w14:textId="77777777" w:rsidR="008E6C87" w:rsidRPr="003047EC" w:rsidRDefault="008E6C87" w:rsidP="000C10F1">
            <w:pPr>
              <w:widowControl/>
              <w:numPr>
                <w:ilvl w:val="1"/>
                <w:numId w:val="44"/>
              </w:numPr>
              <w:adjustRightInd w:val="0"/>
              <w:jc w:val="left"/>
              <w:rPr>
                <w:rFonts w:ascii="Times" w:hAnsi="Times" w:cs="Times"/>
                <w:bCs/>
                <w:kern w:val="0"/>
                <w:sz w:val="20"/>
                <w:szCs w:val="20"/>
                <w:lang w:val="en-GB"/>
              </w:rPr>
            </w:pPr>
            <w:r w:rsidRPr="003047EC">
              <w:rPr>
                <w:rFonts w:ascii="Times" w:hAnsi="Times" w:cs="Times"/>
                <w:bCs/>
                <w:kern w:val="0"/>
                <w:sz w:val="20"/>
                <w:szCs w:val="20"/>
                <w:lang w:val="en-GB"/>
              </w:rPr>
              <w:t xml:space="preserve">12 sources observed that there is no coverage gap for PDSCH with SIB1 option 2: </w:t>
            </w:r>
          </w:p>
          <w:p w14:paraId="485190BF" w14:textId="77777777" w:rsidR="008E6C87" w:rsidRPr="003047EC" w:rsidRDefault="008E6C87" w:rsidP="000C10F1">
            <w:pPr>
              <w:widowControl/>
              <w:numPr>
                <w:ilvl w:val="3"/>
                <w:numId w:val="44"/>
              </w:numPr>
              <w:adjustRightInd w:val="0"/>
              <w:jc w:val="left"/>
              <w:rPr>
                <w:rFonts w:ascii="Times" w:hAnsi="Times" w:cs="Times"/>
                <w:bCs/>
                <w:kern w:val="0"/>
                <w:sz w:val="20"/>
                <w:szCs w:val="20"/>
                <w:lang w:val="en-GB"/>
              </w:rPr>
            </w:pPr>
            <w:r w:rsidRPr="003047EC">
              <w:rPr>
                <w:rFonts w:ascii="Times" w:hAnsi="Times" w:cs="Times"/>
                <w:bCs/>
                <w:kern w:val="0"/>
                <w:sz w:val="20"/>
                <w:szCs w:val="20"/>
                <w:lang w:val="en-GB"/>
              </w:rPr>
              <w:t>The coverage margin is around 1.5 dB on average compared to CNR of -1.9 dB</w:t>
            </w:r>
          </w:p>
          <w:p w14:paraId="7C2AD5CF" w14:textId="77777777" w:rsidR="008E6C87" w:rsidRPr="003047EC" w:rsidRDefault="008E6C87" w:rsidP="000C10F1">
            <w:pPr>
              <w:widowControl/>
              <w:adjustRightInd w:val="0"/>
              <w:jc w:val="left"/>
              <w:rPr>
                <w:rFonts w:ascii="Times" w:hAnsi="Times" w:cs="Times"/>
                <w:bCs/>
                <w:kern w:val="0"/>
                <w:sz w:val="20"/>
                <w:szCs w:val="20"/>
                <w:lang w:val="en-GB"/>
              </w:rPr>
            </w:pPr>
          </w:p>
          <w:p w14:paraId="12597205" w14:textId="77777777" w:rsidR="008E6C87" w:rsidRPr="003047EC" w:rsidRDefault="008E6C87" w:rsidP="000C10F1">
            <w:pPr>
              <w:widowControl/>
              <w:numPr>
                <w:ilvl w:val="0"/>
                <w:numId w:val="44"/>
              </w:numPr>
              <w:adjustRightInd w:val="0"/>
              <w:jc w:val="left"/>
              <w:rPr>
                <w:rFonts w:ascii="Times" w:hAnsi="Times" w:cs="Times"/>
                <w:bCs/>
                <w:kern w:val="0"/>
                <w:sz w:val="20"/>
                <w:szCs w:val="20"/>
                <w:lang w:val="en-GB"/>
              </w:rPr>
            </w:pPr>
            <w:r w:rsidRPr="003047EC">
              <w:rPr>
                <w:rFonts w:ascii="Times" w:hAnsi="Times" w:cs="Times"/>
                <w:bCs/>
                <w:kern w:val="0"/>
                <w:sz w:val="20"/>
                <w:szCs w:val="20"/>
                <w:lang w:val="en-GB"/>
              </w:rPr>
              <w:t xml:space="preserve">With parameter LEO600km Set1-3 FR1: </w:t>
            </w:r>
          </w:p>
          <w:p w14:paraId="0C77DB33" w14:textId="77777777" w:rsidR="008E6C87" w:rsidRPr="003047EC" w:rsidRDefault="008E6C87" w:rsidP="000C10F1">
            <w:pPr>
              <w:widowControl/>
              <w:numPr>
                <w:ilvl w:val="1"/>
                <w:numId w:val="44"/>
              </w:numPr>
              <w:adjustRightInd w:val="0"/>
              <w:jc w:val="left"/>
              <w:rPr>
                <w:rFonts w:ascii="Times" w:hAnsi="Times" w:cs="Times"/>
                <w:bCs/>
                <w:kern w:val="0"/>
                <w:sz w:val="20"/>
                <w:szCs w:val="20"/>
                <w:lang w:val="en-GB"/>
              </w:rPr>
            </w:pPr>
            <w:r w:rsidRPr="003047EC">
              <w:rPr>
                <w:rFonts w:ascii="Times" w:hAnsi="Times" w:cs="Times"/>
                <w:bCs/>
                <w:kern w:val="0"/>
                <w:sz w:val="20"/>
                <w:szCs w:val="20"/>
                <w:lang w:val="en-GB"/>
              </w:rPr>
              <w:t xml:space="preserve">11 sources observed that there is a coverage gap for PDSCH with SIB1 option 1: </w:t>
            </w:r>
          </w:p>
          <w:p w14:paraId="6D20DB89" w14:textId="77777777" w:rsidR="008E6C87" w:rsidRPr="003047EC" w:rsidRDefault="008E6C87" w:rsidP="000C10F1">
            <w:pPr>
              <w:widowControl/>
              <w:numPr>
                <w:ilvl w:val="3"/>
                <w:numId w:val="44"/>
              </w:numPr>
              <w:adjustRightInd w:val="0"/>
              <w:jc w:val="left"/>
              <w:rPr>
                <w:rFonts w:ascii="Times" w:hAnsi="Times" w:cs="Times"/>
                <w:bCs/>
                <w:kern w:val="0"/>
                <w:sz w:val="20"/>
                <w:szCs w:val="20"/>
                <w:lang w:val="en-GB"/>
              </w:rPr>
            </w:pPr>
            <w:r w:rsidRPr="003047EC">
              <w:rPr>
                <w:rFonts w:ascii="Times" w:hAnsi="Times" w:cs="Times"/>
                <w:bCs/>
                <w:kern w:val="0"/>
                <w:sz w:val="20"/>
                <w:szCs w:val="20"/>
                <w:lang w:val="en-GB"/>
              </w:rPr>
              <w:t>The coverage gap is around 4.1 dB on average compared to CNR of -9.9 dB</w:t>
            </w:r>
          </w:p>
          <w:p w14:paraId="209316D3" w14:textId="77777777" w:rsidR="008E6C87" w:rsidRPr="003047EC" w:rsidRDefault="008E6C87" w:rsidP="000C10F1">
            <w:pPr>
              <w:widowControl/>
              <w:numPr>
                <w:ilvl w:val="1"/>
                <w:numId w:val="44"/>
              </w:numPr>
              <w:adjustRightInd w:val="0"/>
              <w:jc w:val="left"/>
              <w:rPr>
                <w:rFonts w:ascii="Times" w:hAnsi="Times" w:cs="Times"/>
                <w:bCs/>
                <w:kern w:val="0"/>
                <w:sz w:val="20"/>
                <w:szCs w:val="20"/>
                <w:lang w:val="en-GB"/>
              </w:rPr>
            </w:pPr>
            <w:r w:rsidRPr="003047EC">
              <w:rPr>
                <w:rFonts w:ascii="Times" w:hAnsi="Times" w:cs="Times"/>
                <w:bCs/>
                <w:kern w:val="0"/>
                <w:sz w:val="20"/>
                <w:szCs w:val="20"/>
                <w:lang w:val="en-GB"/>
              </w:rPr>
              <w:t xml:space="preserve">1 source observed that there is no coverage gap for PDSCH with SIB1 option 1: </w:t>
            </w:r>
          </w:p>
          <w:p w14:paraId="45DF6076" w14:textId="77777777" w:rsidR="008E6C87" w:rsidRPr="003047EC" w:rsidRDefault="008E6C87" w:rsidP="000C10F1">
            <w:pPr>
              <w:widowControl/>
              <w:numPr>
                <w:ilvl w:val="3"/>
                <w:numId w:val="44"/>
              </w:numPr>
              <w:adjustRightInd w:val="0"/>
              <w:jc w:val="left"/>
              <w:rPr>
                <w:rFonts w:ascii="Times" w:hAnsi="Times" w:cs="Times"/>
                <w:bCs/>
                <w:kern w:val="0"/>
                <w:sz w:val="20"/>
                <w:szCs w:val="20"/>
                <w:lang w:val="en-GB"/>
              </w:rPr>
            </w:pPr>
            <w:r w:rsidRPr="003047EC">
              <w:rPr>
                <w:rFonts w:ascii="Times" w:hAnsi="Times" w:cs="Times"/>
                <w:bCs/>
                <w:kern w:val="0"/>
                <w:sz w:val="20"/>
                <w:szCs w:val="20"/>
                <w:lang w:val="en-GB"/>
              </w:rPr>
              <w:t>The coverage margin is 3.4 dB compared to CNR of -9.9 dB</w:t>
            </w:r>
          </w:p>
          <w:p w14:paraId="25847778" w14:textId="77777777" w:rsidR="008E6C87" w:rsidRPr="003047EC" w:rsidRDefault="008E6C87" w:rsidP="000C10F1">
            <w:pPr>
              <w:widowControl/>
              <w:numPr>
                <w:ilvl w:val="1"/>
                <w:numId w:val="44"/>
              </w:numPr>
              <w:adjustRightInd w:val="0"/>
              <w:jc w:val="left"/>
              <w:rPr>
                <w:rFonts w:ascii="Times" w:hAnsi="Times" w:cs="Times"/>
                <w:bCs/>
                <w:kern w:val="0"/>
                <w:sz w:val="20"/>
                <w:szCs w:val="20"/>
                <w:lang w:val="en-GB"/>
              </w:rPr>
            </w:pPr>
            <w:r w:rsidRPr="003047EC">
              <w:rPr>
                <w:rFonts w:ascii="Times" w:hAnsi="Times" w:cs="Times"/>
                <w:bCs/>
                <w:kern w:val="0"/>
                <w:sz w:val="20"/>
                <w:szCs w:val="20"/>
                <w:lang w:val="en-GB"/>
              </w:rPr>
              <w:t xml:space="preserve">10 sources observed that there is a coverage gap for PDSCH with SIB1 option 2: </w:t>
            </w:r>
          </w:p>
          <w:p w14:paraId="65E7FFF2" w14:textId="77777777" w:rsidR="008E6C87" w:rsidRPr="003047EC" w:rsidRDefault="008E6C87" w:rsidP="000C10F1">
            <w:pPr>
              <w:widowControl/>
              <w:numPr>
                <w:ilvl w:val="3"/>
                <w:numId w:val="44"/>
              </w:numPr>
              <w:adjustRightInd w:val="0"/>
              <w:jc w:val="left"/>
              <w:rPr>
                <w:rFonts w:ascii="Times" w:hAnsi="Times" w:cs="Times"/>
                <w:bCs/>
                <w:kern w:val="0"/>
                <w:sz w:val="20"/>
                <w:szCs w:val="20"/>
                <w:lang w:val="en-GB"/>
              </w:rPr>
            </w:pPr>
            <w:r w:rsidRPr="003047EC">
              <w:rPr>
                <w:rFonts w:ascii="Times" w:hAnsi="Times" w:cs="Times"/>
                <w:bCs/>
                <w:kern w:val="0"/>
                <w:sz w:val="20"/>
                <w:szCs w:val="20"/>
                <w:lang w:val="en-GB"/>
              </w:rPr>
              <w:t>The coverage gap is around 6.5 dB on average compared to CNR of -9.9 dB</w:t>
            </w:r>
          </w:p>
          <w:p w14:paraId="1052E073" w14:textId="77777777" w:rsidR="008E6C87" w:rsidRPr="003047EC" w:rsidRDefault="008E6C87" w:rsidP="000C10F1">
            <w:pPr>
              <w:widowControl/>
              <w:numPr>
                <w:ilvl w:val="0"/>
                <w:numId w:val="44"/>
              </w:numPr>
              <w:adjustRightInd w:val="0"/>
              <w:jc w:val="left"/>
              <w:rPr>
                <w:rFonts w:ascii="Times" w:hAnsi="Times" w:cs="Times"/>
                <w:bCs/>
                <w:kern w:val="0"/>
                <w:sz w:val="20"/>
                <w:szCs w:val="20"/>
                <w:lang w:val="en-GB"/>
              </w:rPr>
            </w:pPr>
            <w:r w:rsidRPr="003047EC">
              <w:rPr>
                <w:rFonts w:ascii="Times" w:hAnsi="Times" w:cs="Times" w:hint="eastAsia"/>
                <w:bCs/>
                <w:kern w:val="0"/>
                <w:sz w:val="20"/>
                <w:szCs w:val="20"/>
                <w:lang w:val="en-GB"/>
              </w:rPr>
              <w:t>N</w:t>
            </w:r>
            <w:r w:rsidRPr="003047EC">
              <w:rPr>
                <w:rFonts w:ascii="Times" w:hAnsi="Times" w:cs="Times"/>
                <w:bCs/>
                <w:kern w:val="0"/>
                <w:sz w:val="20"/>
                <w:szCs w:val="20"/>
                <w:lang w:val="en-GB"/>
              </w:rPr>
              <w:t xml:space="preserve">ote: some results assumed SIB1 combination (where SIB1 is repeated within 160 </w:t>
            </w:r>
            <w:proofErr w:type="spellStart"/>
            <w:r w:rsidRPr="003047EC">
              <w:rPr>
                <w:rFonts w:ascii="Times" w:hAnsi="Times" w:cs="Times"/>
                <w:bCs/>
                <w:kern w:val="0"/>
                <w:sz w:val="20"/>
                <w:szCs w:val="20"/>
                <w:lang w:val="en-GB"/>
              </w:rPr>
              <w:t>ms</w:t>
            </w:r>
            <w:proofErr w:type="spellEnd"/>
            <w:r w:rsidRPr="003047EC">
              <w:rPr>
                <w:rFonts w:ascii="Times" w:hAnsi="Times" w:cs="Times"/>
                <w:bCs/>
                <w:kern w:val="0"/>
                <w:sz w:val="20"/>
                <w:szCs w:val="20"/>
                <w:lang w:val="en-GB"/>
              </w:rPr>
              <w:t>) and some results assumed no SIB1 combination</w:t>
            </w:r>
          </w:p>
          <w:p w14:paraId="0A9C46B7" w14:textId="438F706C" w:rsidR="008E6C87" w:rsidRPr="003047EC" w:rsidRDefault="008E6C87" w:rsidP="00C80E44">
            <w:pPr>
              <w:widowControl/>
              <w:numPr>
                <w:ilvl w:val="0"/>
                <w:numId w:val="44"/>
              </w:numPr>
              <w:adjustRightInd w:val="0"/>
              <w:jc w:val="left"/>
              <w:rPr>
                <w:rFonts w:ascii="Times" w:hAnsi="Times" w:cs="Times"/>
                <w:bCs/>
                <w:kern w:val="0"/>
                <w:sz w:val="20"/>
                <w:szCs w:val="20"/>
                <w:lang w:val="en-GB"/>
              </w:rPr>
            </w:pPr>
            <w:r w:rsidRPr="003047EC">
              <w:rPr>
                <w:rFonts w:ascii="Times" w:hAnsi="Times" w:cs="Times"/>
                <w:bCs/>
                <w:kern w:val="0"/>
                <w:sz w:val="20"/>
                <w:szCs w:val="20"/>
                <w:lang w:val="en-GB"/>
              </w:rPr>
              <w:t>Note: the results above are obtained independently from the performance of other channels or signals, and it doesn’t imply the successful reception for other channels or signals before or after the detection of PDSCH carrying SIB1.</w:t>
            </w:r>
          </w:p>
        </w:tc>
      </w:tr>
    </w:tbl>
    <w:p w14:paraId="34099B44" w14:textId="25EAF21E" w:rsidR="00B27318" w:rsidRPr="003047EC" w:rsidRDefault="002047DC" w:rsidP="00C80E44">
      <w:pPr>
        <w:adjustRightInd w:val="0"/>
        <w:snapToGrid w:val="0"/>
        <w:spacing w:beforeLines="50" w:before="120" w:afterLines="50" w:after="120"/>
        <w:rPr>
          <w:rFonts w:ascii="Times New Roman" w:hAnsi="Times New Roman" w:cs="Times New Roman"/>
          <w:sz w:val="22"/>
          <w:szCs w:val="22"/>
        </w:rPr>
      </w:pPr>
      <w:r w:rsidRPr="003047EC">
        <w:rPr>
          <w:rFonts w:ascii="Times New Roman" w:hAnsi="Times New Roman" w:cs="Times New Roman" w:hint="eastAsia"/>
          <w:sz w:val="22"/>
          <w:szCs w:val="22"/>
        </w:rPr>
        <w:lastRenderedPageBreak/>
        <w:t>E</w:t>
      </w:r>
      <w:r w:rsidR="006E13EE" w:rsidRPr="003047EC">
        <w:rPr>
          <w:rFonts w:ascii="Times New Roman" w:hAnsi="Times New Roman" w:cs="Times New Roman" w:hint="eastAsia"/>
          <w:sz w:val="22"/>
          <w:szCs w:val="22"/>
        </w:rPr>
        <w:t xml:space="preserve">valuation results </w:t>
      </w:r>
      <w:r w:rsidRPr="003047EC">
        <w:rPr>
          <w:rFonts w:ascii="Times New Roman" w:hAnsi="Times New Roman" w:cs="Times New Roman" w:hint="eastAsia"/>
          <w:sz w:val="22"/>
          <w:szCs w:val="22"/>
        </w:rPr>
        <w:t>from the</w:t>
      </w:r>
      <w:r w:rsidR="006E13EE" w:rsidRPr="003047EC">
        <w:rPr>
          <w:rFonts w:ascii="Times New Roman" w:hAnsi="Times New Roman" w:cs="Times New Roman" w:hint="eastAsia"/>
          <w:sz w:val="22"/>
          <w:szCs w:val="22"/>
        </w:rPr>
        <w:t xml:space="preserve"> </w:t>
      </w:r>
      <w:r w:rsidR="006E13EE" w:rsidRPr="003047EC">
        <w:rPr>
          <w:rFonts w:ascii="Times New Roman" w:hAnsi="Times New Roman" w:cs="Times New Roman"/>
          <w:sz w:val="22"/>
          <w:szCs w:val="22"/>
        </w:rPr>
        <w:t>majority</w:t>
      </w:r>
      <w:r w:rsidR="006E13EE" w:rsidRPr="003047EC">
        <w:rPr>
          <w:rFonts w:ascii="Times New Roman" w:hAnsi="Times New Roman" w:cs="Times New Roman" w:hint="eastAsia"/>
          <w:sz w:val="22"/>
          <w:szCs w:val="22"/>
        </w:rPr>
        <w:t xml:space="preserve"> </w:t>
      </w:r>
      <w:r w:rsidRPr="003047EC">
        <w:rPr>
          <w:rFonts w:ascii="Times New Roman" w:hAnsi="Times New Roman" w:cs="Times New Roman" w:hint="eastAsia"/>
          <w:sz w:val="22"/>
          <w:szCs w:val="22"/>
        </w:rPr>
        <w:t xml:space="preserve">of </w:t>
      </w:r>
      <w:r w:rsidR="006E13EE" w:rsidRPr="003047EC">
        <w:rPr>
          <w:rFonts w:ascii="Times New Roman" w:hAnsi="Times New Roman" w:cs="Times New Roman" w:hint="eastAsia"/>
          <w:sz w:val="22"/>
          <w:szCs w:val="22"/>
        </w:rPr>
        <w:t>companies</w:t>
      </w:r>
      <w:r w:rsidRPr="003047EC">
        <w:rPr>
          <w:rFonts w:ascii="Times New Roman" w:hAnsi="Times New Roman" w:cs="Times New Roman" w:hint="eastAsia"/>
          <w:sz w:val="22"/>
          <w:szCs w:val="22"/>
        </w:rPr>
        <w:t xml:space="preserve"> indicate that </w:t>
      </w:r>
      <w:r w:rsidR="006E13EE" w:rsidRPr="003047EC">
        <w:rPr>
          <w:rFonts w:ascii="Times New Roman" w:hAnsi="Times New Roman" w:cs="Times New Roman" w:hint="eastAsia"/>
          <w:sz w:val="22"/>
          <w:szCs w:val="22"/>
        </w:rPr>
        <w:t xml:space="preserve">the SIB1 PDSCH </w:t>
      </w:r>
      <w:r w:rsidRPr="003047EC">
        <w:rPr>
          <w:rFonts w:ascii="Times New Roman" w:hAnsi="Times New Roman" w:cs="Times New Roman" w:hint="eastAsia"/>
          <w:sz w:val="22"/>
          <w:szCs w:val="22"/>
        </w:rPr>
        <w:t xml:space="preserve">coverage gap </w:t>
      </w:r>
      <w:r w:rsidR="006E13EE" w:rsidRPr="003047EC">
        <w:rPr>
          <w:rFonts w:ascii="Times New Roman" w:hAnsi="Times New Roman" w:cs="Times New Roman" w:hint="eastAsia"/>
          <w:sz w:val="22"/>
          <w:szCs w:val="22"/>
        </w:rPr>
        <w:t xml:space="preserve">is larger than </w:t>
      </w:r>
      <w:r w:rsidRPr="003047EC">
        <w:rPr>
          <w:rFonts w:ascii="Times New Roman" w:hAnsi="Times New Roman" w:cs="Times New Roman" w:hint="eastAsia"/>
          <w:sz w:val="22"/>
          <w:szCs w:val="22"/>
        </w:rPr>
        <w:t xml:space="preserve">that of </w:t>
      </w:r>
      <w:r w:rsidR="00145B7E" w:rsidRPr="003047EC">
        <w:rPr>
          <w:rFonts w:ascii="Times New Roman" w:hAnsi="Times New Roman" w:cs="Times New Roman" w:hint="eastAsia"/>
          <w:sz w:val="22"/>
          <w:szCs w:val="22"/>
        </w:rPr>
        <w:t xml:space="preserve">the </w:t>
      </w:r>
      <w:r w:rsidR="006E13EE" w:rsidRPr="003047EC">
        <w:rPr>
          <w:rFonts w:ascii="Times New Roman" w:hAnsi="Times New Roman" w:cs="Times New Roman" w:hint="eastAsia"/>
          <w:sz w:val="22"/>
          <w:szCs w:val="22"/>
        </w:rPr>
        <w:t>PDCCH</w:t>
      </w:r>
      <w:r w:rsidR="00E726C2" w:rsidRPr="003047EC">
        <w:rPr>
          <w:rFonts w:ascii="Times New Roman" w:hAnsi="Times New Roman" w:cs="Times New Roman"/>
          <w:sz w:val="22"/>
          <w:szCs w:val="22"/>
        </w:rPr>
        <w:t>.</w:t>
      </w:r>
      <w:r w:rsidR="00B21776" w:rsidRPr="003047EC">
        <w:rPr>
          <w:rFonts w:ascii="Times New Roman" w:hAnsi="Times New Roman" w:cs="Times New Roman"/>
          <w:sz w:val="22"/>
          <w:szCs w:val="22"/>
        </w:rPr>
        <w:t xml:space="preserve"> </w:t>
      </w:r>
      <w:r w:rsidR="00E726C2" w:rsidRPr="003047EC">
        <w:rPr>
          <w:rFonts w:ascii="Times New Roman" w:hAnsi="Times New Roman" w:cs="Times New Roman"/>
          <w:sz w:val="22"/>
          <w:szCs w:val="22"/>
        </w:rPr>
        <w:t xml:space="preserve">Therefore, SIB1 PDSCH repetition should be </w:t>
      </w:r>
      <w:r w:rsidR="00743B5D" w:rsidRPr="003047EC">
        <w:rPr>
          <w:rFonts w:ascii="Times New Roman" w:hAnsi="Times New Roman" w:cs="Times New Roman"/>
          <w:sz w:val="22"/>
          <w:szCs w:val="22"/>
        </w:rPr>
        <w:t>activated</w:t>
      </w:r>
      <w:r w:rsidR="00E726C2" w:rsidRPr="003047EC">
        <w:rPr>
          <w:rFonts w:ascii="Times New Roman" w:hAnsi="Times New Roman" w:cs="Times New Roman"/>
          <w:sz w:val="22"/>
          <w:szCs w:val="22"/>
        </w:rPr>
        <w:t xml:space="preserve"> when PDCCH repetition is enabled.</w:t>
      </w:r>
      <w:r w:rsidR="00A8501E" w:rsidRPr="003047EC">
        <w:rPr>
          <w:rFonts w:ascii="Times New Roman" w:hAnsi="Times New Roman" w:cs="Times New Roman" w:hint="eastAsia"/>
          <w:sz w:val="22"/>
          <w:szCs w:val="22"/>
        </w:rPr>
        <w:t xml:space="preserve"> </w:t>
      </w:r>
      <w:r w:rsidR="009506E6" w:rsidRPr="003047EC">
        <w:rPr>
          <w:rFonts w:ascii="Times New Roman" w:hAnsi="Times New Roman" w:cs="Times New Roman"/>
          <w:sz w:val="22"/>
          <w:szCs w:val="22"/>
        </w:rPr>
        <w:t xml:space="preserve">To avoid additional signaling overhead, </w:t>
      </w:r>
      <w:r w:rsidR="009506E6" w:rsidRPr="003047EC">
        <w:rPr>
          <w:rFonts w:ascii="Times New Roman" w:hAnsi="Times New Roman" w:cs="Times New Roman" w:hint="eastAsia"/>
          <w:sz w:val="22"/>
          <w:szCs w:val="22"/>
        </w:rPr>
        <w:t>o</w:t>
      </w:r>
      <w:r w:rsidR="009506E6" w:rsidRPr="003047EC">
        <w:rPr>
          <w:rFonts w:ascii="Times New Roman" w:hAnsi="Times New Roman" w:cs="Times New Roman"/>
          <w:sz w:val="22"/>
          <w:szCs w:val="22"/>
        </w:rPr>
        <w:t xml:space="preserve">ption 3 </w:t>
      </w:r>
      <w:r w:rsidR="0085132C" w:rsidRPr="003047EC">
        <w:rPr>
          <w:rFonts w:ascii="Times New Roman" w:hAnsi="Times New Roman" w:cs="Times New Roman" w:hint="eastAsia"/>
          <w:sz w:val="22"/>
          <w:szCs w:val="22"/>
        </w:rPr>
        <w:t>can</w:t>
      </w:r>
      <w:r w:rsidR="009506E6" w:rsidRPr="003047EC">
        <w:rPr>
          <w:rFonts w:ascii="Times New Roman" w:hAnsi="Times New Roman" w:cs="Times New Roman"/>
          <w:sz w:val="22"/>
          <w:szCs w:val="22"/>
        </w:rPr>
        <w:t xml:space="preserve"> be supported</w:t>
      </w:r>
      <w:r w:rsidR="009506E6" w:rsidRPr="003047EC">
        <w:rPr>
          <w:rFonts w:ascii="Times New Roman" w:hAnsi="Times New Roman" w:cs="Times New Roman" w:hint="eastAsia"/>
          <w:sz w:val="22"/>
          <w:szCs w:val="22"/>
        </w:rPr>
        <w:t xml:space="preserve">, which </w:t>
      </w:r>
      <w:r w:rsidR="009506E6" w:rsidRPr="003047EC">
        <w:rPr>
          <w:rFonts w:ascii="Times New Roman" w:hAnsi="Times New Roman" w:cs="Times New Roman"/>
          <w:sz w:val="22"/>
          <w:szCs w:val="22"/>
        </w:rPr>
        <w:t xml:space="preserve">implicitly links </w:t>
      </w:r>
      <w:r w:rsidR="003B10BA" w:rsidRPr="003047EC">
        <w:rPr>
          <w:rFonts w:ascii="Times New Roman" w:hAnsi="Times New Roman" w:cs="Times New Roman" w:hint="eastAsia"/>
          <w:sz w:val="22"/>
          <w:szCs w:val="22"/>
        </w:rPr>
        <w:t xml:space="preserve">the </w:t>
      </w:r>
      <w:r w:rsidR="009506E6" w:rsidRPr="003047EC">
        <w:rPr>
          <w:rFonts w:ascii="Times New Roman" w:hAnsi="Times New Roman" w:cs="Times New Roman"/>
          <w:sz w:val="22"/>
          <w:szCs w:val="22"/>
        </w:rPr>
        <w:t xml:space="preserve">SIB1 PDSCH repetition </w:t>
      </w:r>
      <w:r w:rsidR="009506E6" w:rsidRPr="003047EC">
        <w:rPr>
          <w:rFonts w:ascii="Times New Roman" w:hAnsi="Times New Roman" w:cs="Times New Roman" w:hint="eastAsia"/>
          <w:sz w:val="22"/>
          <w:szCs w:val="22"/>
        </w:rPr>
        <w:t>indication</w:t>
      </w:r>
      <w:r w:rsidR="009506E6" w:rsidRPr="003047EC">
        <w:rPr>
          <w:rFonts w:ascii="Times New Roman" w:hAnsi="Times New Roman" w:cs="Times New Roman"/>
          <w:sz w:val="22"/>
          <w:szCs w:val="22"/>
        </w:rPr>
        <w:t xml:space="preserve"> to Type-0 CSS PDCCH repetition</w:t>
      </w:r>
      <w:r w:rsidR="009506E6" w:rsidRPr="003047EC">
        <w:rPr>
          <w:rFonts w:ascii="Times New Roman" w:hAnsi="Times New Roman" w:cs="Times New Roman" w:hint="eastAsia"/>
          <w:sz w:val="22"/>
          <w:szCs w:val="22"/>
        </w:rPr>
        <w:t xml:space="preserve"> indication</w:t>
      </w:r>
      <w:r w:rsidR="00362D90" w:rsidRPr="003047EC">
        <w:rPr>
          <w:rFonts w:ascii="Times New Roman" w:hAnsi="Times New Roman" w:cs="Times New Roman" w:hint="eastAsia"/>
          <w:sz w:val="22"/>
          <w:szCs w:val="22"/>
        </w:rPr>
        <w:t>.</w:t>
      </w:r>
    </w:p>
    <w:p w14:paraId="2284EB8C" w14:textId="72990A8E" w:rsidR="00A11AD4" w:rsidRPr="003047EC" w:rsidRDefault="000B42BB" w:rsidP="00C157FB">
      <w:pPr>
        <w:spacing w:beforeLines="50" w:before="120" w:afterLines="50" w:after="120"/>
        <w:rPr>
          <w:rFonts w:ascii="Times New Roman" w:hAnsi="Times New Roman" w:cs="Times New Roman"/>
          <w:b/>
          <w:bCs/>
          <w:i/>
          <w:iCs/>
          <w:sz w:val="22"/>
          <w:szCs w:val="22"/>
        </w:rPr>
      </w:pPr>
      <w:bookmarkStart w:id="34" w:name="OLE_LINK30"/>
      <w:r w:rsidRPr="003047EC">
        <w:rPr>
          <w:rFonts w:ascii="Times New Roman" w:hAnsi="Times New Roman" w:cs="Times New Roman" w:hint="eastAsia"/>
          <w:b/>
          <w:bCs/>
          <w:i/>
          <w:iCs/>
          <w:sz w:val="22"/>
          <w:szCs w:val="22"/>
        </w:rPr>
        <w:t>Proposal</w:t>
      </w:r>
      <w:r w:rsidRPr="003047EC">
        <w:rPr>
          <w:rFonts w:ascii="Times New Roman" w:hAnsi="Times New Roman" w:cs="Times New Roman"/>
          <w:b/>
          <w:bCs/>
          <w:i/>
          <w:iCs/>
          <w:sz w:val="22"/>
          <w:szCs w:val="22"/>
        </w:rPr>
        <w:t xml:space="preserve"> </w:t>
      </w:r>
      <w:r w:rsidR="000A7B95" w:rsidRPr="003047EC">
        <w:rPr>
          <w:rFonts w:ascii="Times New Roman" w:hAnsi="Times New Roman" w:cs="Times New Roman"/>
          <w:b/>
          <w:bCs/>
          <w:i/>
          <w:iCs/>
          <w:sz w:val="22"/>
          <w:szCs w:val="22"/>
        </w:rPr>
        <w:t>9</w:t>
      </w:r>
      <w:r w:rsidRPr="003047EC">
        <w:rPr>
          <w:rFonts w:ascii="Times New Roman" w:hAnsi="Times New Roman" w:cs="Times New Roman" w:hint="eastAsia"/>
          <w:b/>
          <w:bCs/>
          <w:i/>
          <w:iCs/>
          <w:sz w:val="22"/>
          <w:szCs w:val="22"/>
        </w:rPr>
        <w:t>:</w:t>
      </w:r>
      <w:r w:rsidRPr="003047EC">
        <w:t xml:space="preserve"> </w:t>
      </w:r>
      <w:r w:rsidR="009C1B87" w:rsidRPr="003047EC">
        <w:rPr>
          <w:rFonts w:ascii="Times New Roman" w:hAnsi="Times New Roman" w:cs="Times New Roman"/>
          <w:b/>
          <w:bCs/>
          <w:i/>
          <w:iCs/>
          <w:sz w:val="22"/>
          <w:szCs w:val="22"/>
        </w:rPr>
        <w:t>Option 3</w:t>
      </w:r>
      <w:r w:rsidR="00EC74A3" w:rsidRPr="003047EC">
        <w:rPr>
          <w:rFonts w:ascii="Times New Roman" w:hAnsi="Times New Roman" w:cs="Times New Roman"/>
          <w:b/>
          <w:bCs/>
          <w:i/>
          <w:iCs/>
          <w:sz w:val="22"/>
          <w:szCs w:val="22"/>
        </w:rPr>
        <w:t xml:space="preserve"> should be supported </w:t>
      </w:r>
      <w:r w:rsidR="002D181F" w:rsidRPr="003047EC">
        <w:rPr>
          <w:rFonts w:ascii="Times New Roman" w:hAnsi="Times New Roman" w:cs="Times New Roman"/>
          <w:b/>
          <w:bCs/>
          <w:i/>
          <w:iCs/>
          <w:sz w:val="22"/>
          <w:szCs w:val="22"/>
        </w:rPr>
        <w:t>which implicitly links SIB1 PDSCH repetition indication to Type-0 CSS PDCCH repetition indication, without additional signaling overhead.</w:t>
      </w:r>
    </w:p>
    <w:bookmarkEnd w:id="4"/>
    <w:bookmarkEnd w:id="27"/>
    <w:bookmarkEnd w:id="34"/>
    <w:p w14:paraId="735CAC16" w14:textId="71879FE8" w:rsidR="007127F3" w:rsidRPr="003047EC" w:rsidRDefault="001C481C" w:rsidP="006352DD">
      <w:pPr>
        <w:pStyle w:val="1"/>
        <w:numPr>
          <w:ilvl w:val="0"/>
          <w:numId w:val="10"/>
        </w:numPr>
        <w:pBdr>
          <w:top w:val="single" w:sz="8" w:space="1" w:color="auto"/>
          <w:left w:val="none" w:sz="0" w:space="4" w:color="auto"/>
          <w:bottom w:val="none" w:sz="0" w:space="1" w:color="auto"/>
          <w:right w:val="none" w:sz="0" w:space="4" w:color="auto"/>
        </w:pBdr>
        <w:spacing w:beforeLines="0" w:before="240" w:afterLines="0" w:after="180"/>
        <w:ind w:left="363" w:hanging="363"/>
        <w:jc w:val="both"/>
        <w:rPr>
          <w:rFonts w:ascii="Times New Roman" w:hAnsi="Times New Roman"/>
          <w:sz w:val="28"/>
          <w:szCs w:val="28"/>
        </w:rPr>
      </w:pPr>
      <w:r w:rsidRPr="003047EC">
        <w:rPr>
          <w:rFonts w:ascii="Times New Roman" w:hAnsi="Times New Roman"/>
          <w:sz w:val="28"/>
          <w:szCs w:val="28"/>
        </w:rPr>
        <w:t>Conclusions</w:t>
      </w:r>
    </w:p>
    <w:p w14:paraId="3446D39F" w14:textId="18E9DD7E" w:rsidR="006E5AB6" w:rsidRPr="003047EC" w:rsidRDefault="006E5AB6" w:rsidP="00767807">
      <w:pPr>
        <w:adjustRightInd w:val="0"/>
        <w:snapToGrid w:val="0"/>
        <w:spacing w:beforeLines="50" w:before="120" w:afterLines="50" w:after="120"/>
        <w:rPr>
          <w:rFonts w:ascii="Times New Roman" w:hAnsi="Times New Roman" w:cs="Times New Roman"/>
          <w:sz w:val="22"/>
          <w:szCs w:val="22"/>
        </w:rPr>
      </w:pPr>
      <w:r w:rsidRPr="003047EC">
        <w:rPr>
          <w:rFonts w:ascii="Times New Roman" w:hAnsi="Times New Roman" w:cs="Times New Roman"/>
          <w:sz w:val="22"/>
          <w:szCs w:val="22"/>
        </w:rPr>
        <w:t xml:space="preserve">In this contribution, we provide </w:t>
      </w:r>
      <w:r w:rsidR="002E7BF4" w:rsidRPr="003047EC">
        <w:rPr>
          <w:rFonts w:ascii="Times New Roman" w:hAnsi="Times New Roman" w:cs="Times New Roman"/>
          <w:sz w:val="22"/>
          <w:szCs w:val="22"/>
        </w:rPr>
        <w:t xml:space="preserve">some </w:t>
      </w:r>
      <w:r w:rsidRPr="003047EC">
        <w:rPr>
          <w:rFonts w:ascii="Times New Roman" w:hAnsi="Times New Roman" w:cs="Times New Roman"/>
          <w:sz w:val="22"/>
          <w:szCs w:val="22"/>
        </w:rPr>
        <w:t>views on downlink coverage enhancement for NR NTN scenarios. The proposals</w:t>
      </w:r>
      <w:r w:rsidR="002E7BF4" w:rsidRPr="003047EC">
        <w:rPr>
          <w:rFonts w:ascii="Times New Roman" w:hAnsi="Times New Roman" w:cs="Times New Roman"/>
          <w:sz w:val="22"/>
          <w:szCs w:val="22"/>
        </w:rPr>
        <w:t xml:space="preserve"> </w:t>
      </w:r>
      <w:r w:rsidRPr="003047EC">
        <w:rPr>
          <w:rFonts w:ascii="Times New Roman" w:hAnsi="Times New Roman" w:cs="Times New Roman"/>
          <w:sz w:val="22"/>
          <w:szCs w:val="22"/>
        </w:rPr>
        <w:t>are summarized as following.</w:t>
      </w:r>
    </w:p>
    <w:p w14:paraId="138FC36B" w14:textId="70EBBB36" w:rsidR="0009101A" w:rsidRPr="003047EC" w:rsidRDefault="0009101A" w:rsidP="0009101A">
      <w:pPr>
        <w:spacing w:beforeLines="50" w:before="120" w:afterLines="50" w:after="120"/>
        <w:rPr>
          <w:rFonts w:ascii="Times New Roman" w:hAnsi="Times New Roman" w:cs="Times New Roman"/>
          <w:b/>
          <w:bCs/>
          <w:i/>
          <w:iCs/>
          <w:sz w:val="22"/>
        </w:rPr>
      </w:pPr>
      <w:r w:rsidRPr="003047EC">
        <w:rPr>
          <w:rFonts w:ascii="Times New Roman" w:hAnsi="Times New Roman" w:cs="Times New Roman"/>
          <w:b/>
          <w:bCs/>
          <w:i/>
          <w:iCs/>
          <w:sz w:val="22"/>
        </w:rPr>
        <w:t xml:space="preserve">Proposal 1: </w:t>
      </w:r>
      <w:r w:rsidR="00F77BD8" w:rsidRPr="003047EC">
        <w:rPr>
          <w:rFonts w:ascii="Times New Roman" w:hAnsi="Times New Roman" w:cs="Times New Roman"/>
          <w:b/>
          <w:bCs/>
          <w:i/>
          <w:iCs/>
          <w:sz w:val="22"/>
        </w:rPr>
        <w:t>SSB index should be associated with the ground beam footprint to ensure consistent synchronization and simplify mobility management for UEs.</w:t>
      </w:r>
    </w:p>
    <w:p w14:paraId="1C063904" w14:textId="77777777" w:rsidR="000F58F0" w:rsidRPr="003047EC" w:rsidRDefault="000F58F0" w:rsidP="000F58F0">
      <w:pPr>
        <w:spacing w:beforeLines="50" w:before="120" w:afterLines="50" w:after="120"/>
        <w:rPr>
          <w:rFonts w:ascii="Times New Roman" w:hAnsi="Times New Roman" w:cs="Times New Roman"/>
          <w:b/>
          <w:bCs/>
          <w:i/>
          <w:iCs/>
          <w:sz w:val="22"/>
        </w:rPr>
      </w:pPr>
      <w:r w:rsidRPr="003047EC">
        <w:rPr>
          <w:rFonts w:ascii="Times New Roman" w:hAnsi="Times New Roman" w:cs="Times New Roman"/>
          <w:b/>
          <w:bCs/>
          <w:i/>
          <w:iCs/>
          <w:sz w:val="22"/>
        </w:rPr>
        <w:t>Proposal 2: RAN1 to consider the beam hopping pattern, including dwell time and revisit time, and the UL beam hopping pattern should be considered in conjunction with the DL beam hopping pattern.</w:t>
      </w:r>
    </w:p>
    <w:p w14:paraId="71745FB8" w14:textId="633E0E5F" w:rsidR="000F58F0" w:rsidRPr="003047EC" w:rsidRDefault="000F58F0" w:rsidP="000F58F0">
      <w:pPr>
        <w:spacing w:beforeLines="50" w:before="120" w:afterLines="50" w:after="120"/>
        <w:rPr>
          <w:rFonts w:ascii="Times New Roman" w:hAnsi="Times New Roman" w:cs="Times New Roman"/>
          <w:b/>
          <w:bCs/>
          <w:i/>
          <w:iCs/>
          <w:sz w:val="22"/>
        </w:rPr>
      </w:pPr>
      <w:r w:rsidRPr="003047EC">
        <w:rPr>
          <w:rFonts w:ascii="Times New Roman" w:hAnsi="Times New Roman" w:cs="Times New Roman"/>
          <w:b/>
          <w:bCs/>
          <w:i/>
          <w:iCs/>
          <w:sz w:val="22"/>
        </w:rPr>
        <w:t xml:space="preserve">Proposal 3: The imbalanced user distribution of different beam footprints and </w:t>
      </w:r>
      <w:r w:rsidR="004B0C34" w:rsidRPr="003047EC">
        <w:rPr>
          <w:rFonts w:ascii="Times New Roman" w:hAnsi="Times New Roman" w:cs="Times New Roman"/>
          <w:b/>
          <w:bCs/>
          <w:i/>
          <w:iCs/>
          <w:sz w:val="22"/>
        </w:rPr>
        <w:t xml:space="preserve">DL/UL </w:t>
      </w:r>
      <w:r w:rsidRPr="003047EC">
        <w:rPr>
          <w:rFonts w:ascii="Times New Roman" w:hAnsi="Times New Roman" w:cs="Times New Roman"/>
          <w:b/>
          <w:bCs/>
          <w:i/>
          <w:iCs/>
          <w:sz w:val="22"/>
        </w:rPr>
        <w:t>inter</w:t>
      </w:r>
      <w:r w:rsidR="00CF7308" w:rsidRPr="003047EC">
        <w:rPr>
          <w:rFonts w:ascii="Times New Roman" w:hAnsi="Times New Roman" w:cs="Times New Roman"/>
          <w:b/>
          <w:bCs/>
          <w:i/>
          <w:iCs/>
          <w:sz w:val="22"/>
        </w:rPr>
        <w:t>-</w:t>
      </w:r>
      <w:r w:rsidRPr="003047EC">
        <w:rPr>
          <w:rFonts w:ascii="Times New Roman" w:hAnsi="Times New Roman" w:cs="Times New Roman"/>
          <w:b/>
          <w:bCs/>
          <w:i/>
          <w:iCs/>
          <w:sz w:val="22"/>
        </w:rPr>
        <w:t>beam interference should be considered for the beam hopping pattern design.</w:t>
      </w:r>
    </w:p>
    <w:p w14:paraId="6B07EF6E" w14:textId="4B5FE822" w:rsidR="00175CF2" w:rsidRPr="003047EC" w:rsidRDefault="00175CF2" w:rsidP="000F58F0">
      <w:pPr>
        <w:spacing w:beforeLines="50" w:before="120" w:afterLines="50" w:after="120"/>
        <w:rPr>
          <w:rFonts w:ascii="Times New Roman" w:hAnsi="Times New Roman" w:cs="Times New Roman"/>
          <w:b/>
          <w:bCs/>
          <w:i/>
          <w:iCs/>
          <w:sz w:val="22"/>
        </w:rPr>
      </w:pPr>
      <w:r w:rsidRPr="003047EC">
        <w:rPr>
          <w:rFonts w:ascii="Times New Roman" w:hAnsi="Times New Roman" w:cs="Times New Roman"/>
          <w:b/>
          <w:bCs/>
          <w:i/>
          <w:iCs/>
          <w:sz w:val="22"/>
        </w:rPr>
        <w:t>Proposal 4: Sufficiently sparser synchronization grids could be employed to decrease the cell search complexity.</w:t>
      </w:r>
    </w:p>
    <w:p w14:paraId="036F2DBA" w14:textId="77777777" w:rsidR="00440F4D" w:rsidRPr="003047EC" w:rsidRDefault="00440F4D" w:rsidP="00440F4D">
      <w:pPr>
        <w:spacing w:beforeLines="50" w:before="120" w:afterLines="50" w:after="120"/>
        <w:rPr>
          <w:rFonts w:ascii="Times New Roman" w:hAnsi="Times New Roman" w:cs="Times New Roman"/>
          <w:b/>
          <w:bCs/>
          <w:i/>
          <w:iCs/>
          <w:sz w:val="22"/>
        </w:rPr>
      </w:pPr>
      <w:r w:rsidRPr="003047EC">
        <w:rPr>
          <w:rFonts w:ascii="Times New Roman" w:hAnsi="Times New Roman" w:cs="Times New Roman" w:hint="eastAsia"/>
          <w:b/>
          <w:bCs/>
          <w:i/>
          <w:iCs/>
          <w:sz w:val="22"/>
        </w:rPr>
        <w:t>Proposal</w:t>
      </w:r>
      <w:r w:rsidRPr="003047EC">
        <w:rPr>
          <w:rFonts w:ascii="Times New Roman" w:hAnsi="Times New Roman" w:cs="Times New Roman"/>
          <w:b/>
          <w:bCs/>
          <w:i/>
          <w:iCs/>
          <w:sz w:val="22"/>
        </w:rPr>
        <w:t xml:space="preserve"> 5</w:t>
      </w:r>
      <w:r w:rsidRPr="003047EC">
        <w:rPr>
          <w:rFonts w:ascii="Times New Roman" w:hAnsi="Times New Roman" w:cs="Times New Roman" w:hint="eastAsia"/>
          <w:b/>
          <w:bCs/>
          <w:i/>
          <w:iCs/>
          <w:sz w:val="22"/>
        </w:rPr>
        <w:t xml:space="preserve">: The existing </w:t>
      </w:r>
      <w:r w:rsidRPr="003047EC">
        <w:rPr>
          <w:rFonts w:ascii="Times New Roman" w:hAnsi="Times New Roman" w:cs="Times New Roman" w:hint="eastAsia"/>
          <w:b/>
          <w:bCs/>
          <w:i/>
          <w:iCs/>
          <w:sz w:val="22"/>
          <w:szCs w:val="22"/>
        </w:rPr>
        <w:t xml:space="preserve">Type0-PDCCH CSS </w:t>
      </w:r>
      <w:r w:rsidRPr="003047EC">
        <w:rPr>
          <w:rFonts w:ascii="Times New Roman" w:hAnsi="Times New Roman" w:cs="Times New Roman" w:hint="eastAsia"/>
          <w:b/>
          <w:bCs/>
          <w:i/>
          <w:iCs/>
          <w:sz w:val="22"/>
        </w:rPr>
        <w:t xml:space="preserve">MO needs to be adjusted to adapt the extended SSB periodicity </w:t>
      </w:r>
      <w:r w:rsidRPr="003047EC">
        <w:rPr>
          <w:rFonts w:ascii="Times New Roman" w:hAnsi="Times New Roman" w:cs="Times New Roman" w:hint="eastAsia"/>
          <w:b/>
          <w:bCs/>
          <w:i/>
          <w:iCs/>
          <w:sz w:val="22"/>
        </w:rPr>
        <w:lastRenderedPageBreak/>
        <w:t>and beam hopping pattern, i.e., dwell time and revisit time.</w:t>
      </w:r>
    </w:p>
    <w:p w14:paraId="34048DAC" w14:textId="77777777" w:rsidR="00684A3D" w:rsidRPr="003047EC" w:rsidRDefault="00684A3D" w:rsidP="001E5F92">
      <w:pPr>
        <w:spacing w:beforeLines="50" w:before="120" w:afterLines="50" w:after="120"/>
        <w:rPr>
          <w:rFonts w:ascii="Times New Roman" w:hAnsi="Times New Roman" w:cs="Times New Roman"/>
          <w:b/>
          <w:bCs/>
          <w:i/>
          <w:iCs/>
          <w:sz w:val="22"/>
          <w:szCs w:val="22"/>
        </w:rPr>
      </w:pPr>
      <w:bookmarkStart w:id="35" w:name="_GoBack"/>
      <w:r w:rsidRPr="003047EC">
        <w:rPr>
          <w:rFonts w:ascii="Times New Roman" w:eastAsia="宋体" w:hAnsi="Times New Roman" w:cs="Times New Roman" w:hint="eastAsia"/>
          <w:b/>
          <w:bCs/>
          <w:i/>
          <w:iCs/>
          <w:sz w:val="22"/>
          <w:szCs w:val="22"/>
        </w:rPr>
        <w:t>Observation 1:</w:t>
      </w:r>
      <w:r w:rsidRPr="003047EC">
        <w:rPr>
          <w:rFonts w:ascii="Times New Roman" w:hAnsi="Times New Roman" w:cs="Times New Roman" w:hint="eastAsia"/>
          <w:b/>
          <w:bCs/>
          <w:i/>
          <w:iCs/>
          <w:sz w:val="22"/>
          <w:szCs w:val="22"/>
        </w:rPr>
        <w:t xml:space="preserve"> If the validity window mechanism is adopted:</w:t>
      </w:r>
    </w:p>
    <w:p w14:paraId="2DBBBC2E" w14:textId="77777777" w:rsidR="00684A3D" w:rsidRPr="003047EC" w:rsidRDefault="00684A3D" w:rsidP="001E5F92">
      <w:pPr>
        <w:pStyle w:val="aff9"/>
        <w:numPr>
          <w:ilvl w:val="0"/>
          <w:numId w:val="48"/>
        </w:numPr>
        <w:spacing w:before="120" w:after="120"/>
        <w:ind w:firstLineChars="0"/>
        <w:jc w:val="both"/>
        <w:rPr>
          <w:rFonts w:eastAsiaTheme="minorEastAsia" w:cs="Times New Roman"/>
          <w:b/>
          <w:bCs/>
          <w:i/>
          <w:iCs/>
          <w:kern w:val="2"/>
          <w:sz w:val="22"/>
          <w:szCs w:val="22"/>
        </w:rPr>
      </w:pPr>
      <w:r w:rsidRPr="003047EC">
        <w:rPr>
          <w:rFonts w:eastAsiaTheme="minorEastAsia" w:cs="Times New Roman" w:hint="eastAsia"/>
          <w:b/>
          <w:bCs/>
          <w:i/>
          <w:iCs/>
          <w:kern w:val="2"/>
          <w:sz w:val="22"/>
          <w:szCs w:val="22"/>
        </w:rPr>
        <w:t>If the</w:t>
      </w:r>
      <w:r w:rsidRPr="003047EC">
        <w:rPr>
          <w:rFonts w:eastAsiaTheme="minorEastAsia" w:cs="Times New Roman"/>
          <w:b/>
          <w:bCs/>
          <w:i/>
          <w:iCs/>
          <w:kern w:val="2"/>
          <w:sz w:val="22"/>
          <w:szCs w:val="22"/>
        </w:rPr>
        <w:t xml:space="preserve"> same window length </w:t>
      </w:r>
      <w:r w:rsidRPr="003047EC">
        <w:rPr>
          <w:rFonts w:eastAsiaTheme="minorEastAsia" w:cs="Times New Roman" w:hint="eastAsia"/>
          <w:b/>
          <w:bCs/>
          <w:i/>
          <w:iCs/>
          <w:kern w:val="2"/>
          <w:sz w:val="22"/>
          <w:szCs w:val="22"/>
        </w:rPr>
        <w:t xml:space="preserve">is </w:t>
      </w:r>
      <w:r w:rsidRPr="003047EC">
        <w:rPr>
          <w:rFonts w:eastAsiaTheme="minorEastAsia" w:cs="Times New Roman"/>
          <w:b/>
          <w:bCs/>
          <w:i/>
          <w:iCs/>
          <w:kern w:val="2"/>
          <w:sz w:val="22"/>
          <w:szCs w:val="22"/>
        </w:rPr>
        <w:t>configured</w:t>
      </w:r>
      <w:r w:rsidRPr="003047EC">
        <w:rPr>
          <w:rFonts w:eastAsiaTheme="minorEastAsia" w:cs="Times New Roman" w:hint="eastAsia"/>
          <w:b/>
          <w:bCs/>
          <w:i/>
          <w:iCs/>
          <w:kern w:val="2"/>
          <w:sz w:val="22"/>
          <w:szCs w:val="22"/>
        </w:rPr>
        <w:t xml:space="preserve"> </w:t>
      </w:r>
      <w:r w:rsidRPr="003047EC">
        <w:rPr>
          <w:rFonts w:eastAsiaTheme="minorEastAsia" w:cs="Times New Roman"/>
          <w:b/>
          <w:bCs/>
          <w:i/>
          <w:iCs/>
          <w:kern w:val="2"/>
          <w:sz w:val="22"/>
          <w:szCs w:val="22"/>
        </w:rPr>
        <w:t>for all cells</w:t>
      </w:r>
      <w:r w:rsidRPr="003047EC">
        <w:rPr>
          <w:rFonts w:eastAsiaTheme="minorEastAsia" w:cs="Times New Roman" w:hint="eastAsia"/>
          <w:b/>
          <w:bCs/>
          <w:i/>
          <w:iCs/>
          <w:kern w:val="2"/>
          <w:sz w:val="22"/>
          <w:szCs w:val="22"/>
        </w:rPr>
        <w:t xml:space="preserve">, </w:t>
      </w:r>
      <w:r w:rsidRPr="003047EC">
        <w:rPr>
          <w:rFonts w:eastAsiaTheme="minorEastAsia" w:cs="Times New Roman"/>
          <w:b/>
          <w:bCs/>
          <w:i/>
          <w:iCs/>
          <w:kern w:val="2"/>
          <w:sz w:val="22"/>
          <w:szCs w:val="22"/>
        </w:rPr>
        <w:t>the complexity of on-board processing</w:t>
      </w:r>
      <w:r w:rsidRPr="003047EC">
        <w:rPr>
          <w:rFonts w:eastAsiaTheme="minorEastAsia" w:cs="Times New Roman" w:hint="eastAsia"/>
          <w:b/>
          <w:bCs/>
          <w:i/>
          <w:iCs/>
          <w:kern w:val="2"/>
          <w:sz w:val="22"/>
          <w:szCs w:val="22"/>
        </w:rPr>
        <w:t xml:space="preserve"> can be </w:t>
      </w:r>
      <w:r w:rsidRPr="003047EC">
        <w:rPr>
          <w:rFonts w:eastAsiaTheme="minorEastAsia" w:cs="Times New Roman"/>
          <w:b/>
          <w:bCs/>
          <w:i/>
          <w:iCs/>
          <w:kern w:val="2"/>
          <w:sz w:val="22"/>
          <w:szCs w:val="22"/>
        </w:rPr>
        <w:t>reduce</w:t>
      </w:r>
      <w:r w:rsidRPr="003047EC">
        <w:rPr>
          <w:rFonts w:eastAsiaTheme="minorEastAsia" w:cs="Times New Roman" w:hint="eastAsia"/>
          <w:b/>
          <w:bCs/>
          <w:i/>
          <w:iCs/>
          <w:kern w:val="2"/>
          <w:sz w:val="22"/>
          <w:szCs w:val="22"/>
        </w:rPr>
        <w:t>d</w:t>
      </w:r>
      <w:r w:rsidRPr="003047EC">
        <w:rPr>
          <w:rFonts w:eastAsiaTheme="minorEastAsia" w:cs="Times New Roman"/>
          <w:b/>
          <w:bCs/>
          <w:i/>
          <w:iCs/>
          <w:kern w:val="2"/>
          <w:sz w:val="22"/>
          <w:szCs w:val="22"/>
        </w:rPr>
        <w:t>.</w:t>
      </w:r>
    </w:p>
    <w:p w14:paraId="162EE923" w14:textId="77777777" w:rsidR="00684A3D" w:rsidRPr="003047EC" w:rsidRDefault="00684A3D" w:rsidP="001E5F92">
      <w:pPr>
        <w:pStyle w:val="aff9"/>
        <w:numPr>
          <w:ilvl w:val="0"/>
          <w:numId w:val="48"/>
        </w:numPr>
        <w:spacing w:before="120" w:after="120"/>
        <w:ind w:firstLineChars="0"/>
        <w:jc w:val="both"/>
        <w:rPr>
          <w:rFonts w:eastAsiaTheme="minorEastAsia" w:cs="Times New Roman"/>
          <w:b/>
          <w:bCs/>
          <w:i/>
          <w:iCs/>
          <w:kern w:val="2"/>
          <w:sz w:val="22"/>
          <w:szCs w:val="22"/>
        </w:rPr>
      </w:pPr>
      <w:r w:rsidRPr="003047EC">
        <w:rPr>
          <w:rFonts w:eastAsiaTheme="minorEastAsia" w:cs="Times New Roman" w:hint="eastAsia"/>
          <w:b/>
          <w:bCs/>
          <w:i/>
          <w:iCs/>
          <w:kern w:val="2"/>
          <w:sz w:val="22"/>
          <w:szCs w:val="22"/>
        </w:rPr>
        <w:t xml:space="preserve">Only continuous ROs can be </w:t>
      </w:r>
      <w:bookmarkStart w:id="36" w:name="OLE_LINK25"/>
      <w:bookmarkStart w:id="37" w:name="OLE_LINK26"/>
      <w:r w:rsidRPr="003047EC">
        <w:rPr>
          <w:rFonts w:eastAsiaTheme="minorEastAsia" w:cs="Times New Roman" w:hint="eastAsia"/>
          <w:b/>
          <w:bCs/>
          <w:i/>
          <w:iCs/>
          <w:kern w:val="2"/>
          <w:sz w:val="22"/>
          <w:szCs w:val="22"/>
        </w:rPr>
        <w:t xml:space="preserve">configured </w:t>
      </w:r>
      <w:bookmarkEnd w:id="36"/>
      <w:bookmarkEnd w:id="37"/>
      <w:r w:rsidRPr="003047EC">
        <w:rPr>
          <w:rFonts w:eastAsiaTheme="minorEastAsia" w:cs="Times New Roman" w:hint="eastAsia"/>
          <w:b/>
          <w:bCs/>
          <w:i/>
          <w:iCs/>
          <w:kern w:val="2"/>
          <w:sz w:val="22"/>
          <w:szCs w:val="22"/>
        </w:rPr>
        <w:t>for one cell in one validity window, which highly restricts the flexibility of RO configuration and beam hopping.</w:t>
      </w:r>
    </w:p>
    <w:p w14:paraId="54CC2E45" w14:textId="77777777" w:rsidR="000C7409" w:rsidRPr="003047EC" w:rsidRDefault="000C7409" w:rsidP="001E5F92">
      <w:pPr>
        <w:spacing w:beforeLines="50" w:before="120" w:afterLines="50" w:after="120"/>
        <w:rPr>
          <w:rFonts w:ascii="Times New Roman" w:eastAsia="宋体" w:hAnsi="Times New Roman" w:cs="Times New Roman"/>
          <w:b/>
          <w:bCs/>
          <w:i/>
          <w:iCs/>
          <w:sz w:val="22"/>
          <w:szCs w:val="22"/>
        </w:rPr>
      </w:pPr>
      <w:r w:rsidRPr="003047EC">
        <w:rPr>
          <w:rFonts w:ascii="Times New Roman" w:eastAsia="宋体" w:hAnsi="Times New Roman" w:cs="Times New Roman" w:hint="eastAsia"/>
          <w:b/>
          <w:bCs/>
          <w:i/>
          <w:iCs/>
          <w:sz w:val="22"/>
          <w:szCs w:val="22"/>
        </w:rPr>
        <w:t xml:space="preserve">Observation 2: </w:t>
      </w:r>
      <w:r w:rsidRPr="003047EC">
        <w:rPr>
          <w:rFonts w:ascii="Times New Roman" w:eastAsia="宋体" w:hAnsi="Times New Roman" w:cs="Times New Roman"/>
          <w:b/>
          <w:bCs/>
          <w:i/>
          <w:iCs/>
          <w:sz w:val="22"/>
          <w:szCs w:val="22"/>
        </w:rPr>
        <w:t>If the bitmap indication mechanism is adopted:</w:t>
      </w:r>
    </w:p>
    <w:p w14:paraId="3817EF00" w14:textId="77777777" w:rsidR="000C7409" w:rsidRPr="003047EC" w:rsidRDefault="000C7409" w:rsidP="001E5F92">
      <w:pPr>
        <w:pStyle w:val="aff9"/>
        <w:numPr>
          <w:ilvl w:val="0"/>
          <w:numId w:val="48"/>
        </w:numPr>
        <w:spacing w:before="120" w:after="120"/>
        <w:ind w:firstLineChars="0"/>
        <w:jc w:val="both"/>
        <w:rPr>
          <w:rFonts w:eastAsiaTheme="minorEastAsia" w:cs="Times New Roman"/>
          <w:b/>
          <w:bCs/>
          <w:i/>
          <w:iCs/>
          <w:kern w:val="2"/>
          <w:sz w:val="22"/>
          <w:szCs w:val="22"/>
        </w:rPr>
      </w:pPr>
      <w:r w:rsidRPr="003047EC">
        <w:rPr>
          <w:rFonts w:eastAsiaTheme="minorEastAsia" w:cs="Times New Roman" w:hint="eastAsia"/>
          <w:b/>
          <w:bCs/>
          <w:i/>
          <w:iCs/>
          <w:kern w:val="2"/>
          <w:sz w:val="22"/>
          <w:szCs w:val="22"/>
        </w:rPr>
        <w:t>This mechanism needs</w:t>
      </w:r>
      <w:r w:rsidRPr="003047EC">
        <w:rPr>
          <w:rFonts w:eastAsiaTheme="minorEastAsia" w:cs="Times New Roman"/>
          <w:b/>
          <w:bCs/>
          <w:i/>
          <w:iCs/>
          <w:kern w:val="2"/>
          <w:sz w:val="22"/>
          <w:szCs w:val="22"/>
        </w:rPr>
        <w:t xml:space="preserve"> different bitmap indications </w:t>
      </w:r>
      <w:r w:rsidRPr="003047EC">
        <w:rPr>
          <w:rFonts w:eastAsiaTheme="minorEastAsia" w:cs="Times New Roman" w:hint="eastAsia"/>
          <w:b/>
          <w:bCs/>
          <w:i/>
          <w:iCs/>
          <w:kern w:val="2"/>
          <w:sz w:val="22"/>
          <w:szCs w:val="22"/>
        </w:rPr>
        <w:t>for</w:t>
      </w:r>
      <w:r w:rsidRPr="003047EC">
        <w:rPr>
          <w:rFonts w:eastAsiaTheme="minorEastAsia" w:cs="Times New Roman"/>
          <w:b/>
          <w:bCs/>
          <w:i/>
          <w:iCs/>
          <w:kern w:val="2"/>
          <w:sz w:val="22"/>
          <w:szCs w:val="22"/>
        </w:rPr>
        <w:t xml:space="preserve"> different cells</w:t>
      </w:r>
      <w:r w:rsidRPr="003047EC">
        <w:rPr>
          <w:rFonts w:eastAsiaTheme="minorEastAsia" w:cs="Times New Roman" w:hint="eastAsia"/>
          <w:b/>
          <w:bCs/>
          <w:i/>
          <w:iCs/>
          <w:kern w:val="2"/>
          <w:sz w:val="22"/>
          <w:szCs w:val="22"/>
        </w:rPr>
        <w:t xml:space="preserve">, which brings some </w:t>
      </w:r>
      <w:r w:rsidRPr="003047EC">
        <w:rPr>
          <w:rFonts w:eastAsiaTheme="minorEastAsia" w:cs="Times New Roman"/>
          <w:b/>
          <w:bCs/>
          <w:i/>
          <w:iCs/>
          <w:kern w:val="2"/>
          <w:sz w:val="22"/>
          <w:szCs w:val="22"/>
        </w:rPr>
        <w:t>complexity to on-board processing.</w:t>
      </w:r>
    </w:p>
    <w:p w14:paraId="093895FD" w14:textId="5D3C8B21" w:rsidR="000C7409" w:rsidRPr="003047EC" w:rsidRDefault="000C7409" w:rsidP="001E5F92">
      <w:pPr>
        <w:pStyle w:val="aff9"/>
        <w:numPr>
          <w:ilvl w:val="0"/>
          <w:numId w:val="48"/>
        </w:numPr>
        <w:spacing w:before="120" w:after="120"/>
        <w:ind w:firstLineChars="0"/>
        <w:jc w:val="both"/>
        <w:rPr>
          <w:rFonts w:eastAsiaTheme="minorEastAsia" w:cs="Times New Roman"/>
          <w:b/>
          <w:bCs/>
          <w:i/>
          <w:iCs/>
          <w:kern w:val="2"/>
          <w:sz w:val="22"/>
          <w:szCs w:val="22"/>
        </w:rPr>
      </w:pPr>
      <w:r w:rsidRPr="003047EC">
        <w:rPr>
          <w:rFonts w:eastAsiaTheme="minorEastAsia" w:cs="Times New Roman"/>
          <w:b/>
          <w:bCs/>
          <w:i/>
          <w:iCs/>
          <w:kern w:val="2"/>
          <w:sz w:val="22"/>
          <w:szCs w:val="22"/>
        </w:rPr>
        <w:t xml:space="preserve">The continuous or discontinuous ROs can be </w:t>
      </w:r>
      <w:r w:rsidR="005748CF">
        <w:rPr>
          <w:rFonts w:cs="Times New Roman" w:hint="eastAsia"/>
          <w:b/>
          <w:bCs/>
          <w:i/>
          <w:iCs/>
          <w:sz w:val="22"/>
          <w:szCs w:val="22"/>
        </w:rPr>
        <w:t>configured</w:t>
      </w:r>
      <w:r w:rsidRPr="003047EC">
        <w:rPr>
          <w:rFonts w:eastAsiaTheme="minorEastAsia" w:cs="Times New Roman"/>
          <w:b/>
          <w:bCs/>
          <w:i/>
          <w:iCs/>
          <w:kern w:val="2"/>
          <w:sz w:val="22"/>
          <w:szCs w:val="22"/>
        </w:rPr>
        <w:t xml:space="preserve"> by bitmap indication mechanism with greater flexibility, and the signaling overhead is related to the</w:t>
      </w:r>
      <w:r w:rsidRPr="003047EC">
        <w:rPr>
          <w:rFonts w:eastAsiaTheme="minorEastAsia" w:cs="Times New Roman" w:hint="eastAsia"/>
          <w:b/>
          <w:bCs/>
          <w:i/>
          <w:iCs/>
          <w:kern w:val="2"/>
          <w:sz w:val="22"/>
          <w:szCs w:val="22"/>
        </w:rPr>
        <w:t xml:space="preserve"> segmentation granularity</w:t>
      </w:r>
      <w:r w:rsidRPr="003047EC">
        <w:rPr>
          <w:rFonts w:eastAsiaTheme="minorEastAsia" w:cs="Times New Roman"/>
          <w:b/>
          <w:bCs/>
          <w:i/>
          <w:iCs/>
          <w:kern w:val="2"/>
          <w:sz w:val="22"/>
          <w:szCs w:val="22"/>
        </w:rPr>
        <w:t>.</w:t>
      </w:r>
    </w:p>
    <w:p w14:paraId="74B2D06D" w14:textId="369CF0A0" w:rsidR="00BA54ED" w:rsidRPr="003047EC" w:rsidRDefault="00BA54ED" w:rsidP="001E5F92">
      <w:pPr>
        <w:spacing w:beforeLines="50" w:before="120" w:afterLines="50" w:after="120"/>
        <w:rPr>
          <w:rFonts w:ascii="Times New Roman" w:hAnsi="Times New Roman" w:cs="Times New Roman"/>
          <w:b/>
          <w:bCs/>
          <w:i/>
          <w:iCs/>
          <w:sz w:val="22"/>
          <w:szCs w:val="22"/>
        </w:rPr>
      </w:pPr>
      <w:r w:rsidRPr="003047EC">
        <w:rPr>
          <w:rFonts w:ascii="Times New Roman" w:hAnsi="Times New Roman" w:cs="Times New Roman" w:hint="eastAsia"/>
          <w:b/>
          <w:bCs/>
          <w:i/>
          <w:iCs/>
          <w:sz w:val="22"/>
        </w:rPr>
        <w:t>Proposal</w:t>
      </w:r>
      <w:r w:rsidRPr="003047EC">
        <w:rPr>
          <w:rFonts w:ascii="Times New Roman" w:hAnsi="Times New Roman" w:cs="Times New Roman"/>
          <w:b/>
          <w:bCs/>
          <w:i/>
          <w:iCs/>
          <w:sz w:val="22"/>
        </w:rPr>
        <w:t xml:space="preserve"> </w:t>
      </w:r>
      <w:r w:rsidRPr="003047EC">
        <w:rPr>
          <w:rFonts w:ascii="Times New Roman" w:hAnsi="Times New Roman" w:cs="Times New Roman" w:hint="eastAsia"/>
          <w:b/>
          <w:bCs/>
          <w:i/>
          <w:iCs/>
          <w:sz w:val="22"/>
        </w:rPr>
        <w:t>6: O</w:t>
      </w:r>
      <w:r w:rsidRPr="003047EC">
        <w:rPr>
          <w:rFonts w:ascii="Times New Roman" w:hAnsi="Times New Roman" w:cs="Times New Roman" w:hint="eastAsia"/>
          <w:b/>
          <w:bCs/>
          <w:i/>
          <w:iCs/>
          <w:sz w:val="22"/>
          <w:szCs w:val="22"/>
        </w:rPr>
        <w:t xml:space="preserve">ne of the following </w:t>
      </w:r>
      <w:r w:rsidRPr="003047EC">
        <w:rPr>
          <w:rFonts w:ascii="Times New Roman" w:hAnsi="Times New Roman" w:cs="Times New Roman"/>
          <w:b/>
          <w:bCs/>
          <w:i/>
          <w:iCs/>
          <w:sz w:val="22"/>
          <w:szCs w:val="22"/>
        </w:rPr>
        <w:t>mechanism</w:t>
      </w:r>
      <w:r w:rsidRPr="003047EC">
        <w:rPr>
          <w:rFonts w:ascii="Times New Roman" w:hAnsi="Times New Roman" w:cs="Times New Roman" w:hint="eastAsia"/>
          <w:b/>
          <w:bCs/>
          <w:i/>
          <w:iCs/>
          <w:sz w:val="22"/>
          <w:szCs w:val="22"/>
        </w:rPr>
        <w:t>s</w:t>
      </w:r>
      <w:r w:rsidRPr="003047EC">
        <w:rPr>
          <w:rFonts w:ascii="Times New Roman" w:hAnsi="Times New Roman" w:cs="Times New Roman"/>
          <w:b/>
          <w:bCs/>
          <w:i/>
          <w:iCs/>
          <w:sz w:val="22"/>
          <w:szCs w:val="22"/>
        </w:rPr>
        <w:t xml:space="preserve"> should be introduced to configure ROs for different cells within the coverage of the same </w:t>
      </w:r>
      <w:r w:rsidRPr="003047EC">
        <w:rPr>
          <w:rFonts w:ascii="Times New Roman" w:hAnsi="Times New Roman" w:cs="Times New Roman" w:hint="eastAsia"/>
          <w:b/>
          <w:bCs/>
          <w:i/>
          <w:iCs/>
          <w:sz w:val="22"/>
          <w:szCs w:val="22"/>
        </w:rPr>
        <w:t>active</w:t>
      </w:r>
      <w:r w:rsidRPr="003047EC">
        <w:rPr>
          <w:rFonts w:ascii="Times New Roman" w:hAnsi="Times New Roman" w:cs="Times New Roman"/>
          <w:b/>
          <w:bCs/>
          <w:i/>
          <w:iCs/>
          <w:sz w:val="22"/>
          <w:szCs w:val="22"/>
        </w:rPr>
        <w:t xml:space="preserve"> beam</w:t>
      </w:r>
      <w:r w:rsidRPr="003047EC">
        <w:rPr>
          <w:rFonts w:ascii="Times New Roman" w:hAnsi="Times New Roman" w:cs="Times New Roman" w:hint="eastAsia"/>
          <w:b/>
          <w:bCs/>
          <w:i/>
          <w:iCs/>
          <w:sz w:val="22"/>
          <w:szCs w:val="22"/>
        </w:rPr>
        <w:t>:</w:t>
      </w:r>
    </w:p>
    <w:p w14:paraId="0AF2DCE3" w14:textId="77777777" w:rsidR="00BA54ED" w:rsidRPr="003047EC" w:rsidRDefault="00BA54ED" w:rsidP="001E5F92">
      <w:pPr>
        <w:pStyle w:val="aff9"/>
        <w:numPr>
          <w:ilvl w:val="0"/>
          <w:numId w:val="48"/>
        </w:numPr>
        <w:spacing w:before="120" w:after="120"/>
        <w:ind w:firstLineChars="0"/>
        <w:jc w:val="both"/>
        <w:rPr>
          <w:rFonts w:eastAsiaTheme="minorEastAsia" w:cs="Times New Roman"/>
          <w:b/>
          <w:bCs/>
          <w:i/>
          <w:iCs/>
          <w:kern w:val="2"/>
          <w:sz w:val="22"/>
          <w:szCs w:val="22"/>
        </w:rPr>
      </w:pPr>
      <w:r w:rsidRPr="003047EC">
        <w:rPr>
          <w:rFonts w:eastAsiaTheme="minorEastAsia" w:cs="Times New Roman" w:hint="eastAsia"/>
          <w:b/>
          <w:bCs/>
          <w:i/>
          <w:iCs/>
          <w:kern w:val="2"/>
          <w:sz w:val="22"/>
          <w:szCs w:val="22"/>
        </w:rPr>
        <w:t>Option 1: A validity window configured by time offset and window length,</w:t>
      </w:r>
    </w:p>
    <w:p w14:paraId="2210AA89" w14:textId="77777777" w:rsidR="00BA54ED" w:rsidRPr="003047EC" w:rsidRDefault="00BA54ED" w:rsidP="001E5F92">
      <w:pPr>
        <w:pStyle w:val="aff9"/>
        <w:numPr>
          <w:ilvl w:val="0"/>
          <w:numId w:val="48"/>
        </w:numPr>
        <w:spacing w:before="120" w:after="120"/>
        <w:ind w:firstLineChars="0"/>
        <w:jc w:val="both"/>
        <w:rPr>
          <w:rFonts w:eastAsiaTheme="minorEastAsia" w:cs="Times New Roman"/>
          <w:b/>
          <w:bCs/>
          <w:i/>
          <w:iCs/>
          <w:kern w:val="2"/>
          <w:sz w:val="22"/>
          <w:szCs w:val="22"/>
        </w:rPr>
      </w:pPr>
      <w:r w:rsidRPr="003047EC">
        <w:rPr>
          <w:rFonts w:eastAsiaTheme="minorEastAsia" w:cs="Times New Roman" w:hint="eastAsia"/>
          <w:b/>
          <w:bCs/>
          <w:i/>
          <w:iCs/>
          <w:kern w:val="2"/>
          <w:sz w:val="22"/>
          <w:szCs w:val="22"/>
        </w:rPr>
        <w:t>Option 2: Time-segmented bitmap indication.</w:t>
      </w:r>
    </w:p>
    <w:p w14:paraId="10665725" w14:textId="131AD18B" w:rsidR="00440F4D" w:rsidRPr="003047EC" w:rsidRDefault="00440F4D" w:rsidP="001E5F92">
      <w:pPr>
        <w:spacing w:beforeLines="50" w:before="120" w:afterLines="50" w:after="120"/>
        <w:rPr>
          <w:rFonts w:ascii="Times New Roman" w:hAnsi="Times New Roman" w:cs="Times New Roman"/>
          <w:b/>
          <w:bCs/>
          <w:i/>
          <w:iCs/>
          <w:sz w:val="22"/>
        </w:rPr>
      </w:pPr>
      <w:r w:rsidRPr="003047EC">
        <w:rPr>
          <w:rFonts w:ascii="Times New Roman" w:hAnsi="Times New Roman" w:cs="Times New Roman" w:hint="eastAsia"/>
          <w:b/>
          <w:bCs/>
          <w:i/>
          <w:iCs/>
          <w:sz w:val="22"/>
        </w:rPr>
        <w:t>Proposal</w:t>
      </w:r>
      <w:r w:rsidRPr="003047EC">
        <w:rPr>
          <w:rFonts w:ascii="Times New Roman" w:hAnsi="Times New Roman" w:cs="Times New Roman"/>
          <w:b/>
          <w:bCs/>
          <w:i/>
          <w:iCs/>
          <w:sz w:val="22"/>
        </w:rPr>
        <w:t xml:space="preserve"> </w:t>
      </w:r>
      <w:r w:rsidRPr="003047EC">
        <w:rPr>
          <w:rFonts w:ascii="Times New Roman" w:hAnsi="Times New Roman" w:cs="Times New Roman" w:hint="eastAsia"/>
          <w:b/>
          <w:bCs/>
          <w:i/>
          <w:iCs/>
          <w:sz w:val="22"/>
        </w:rPr>
        <w:t>7: The existing PO needs to be adjusted to adapt the extended SSB periodicity and beam hopping pattern.</w:t>
      </w:r>
    </w:p>
    <w:p w14:paraId="39EB906B" w14:textId="77601CDE" w:rsidR="00D1706D" w:rsidRPr="003047EC" w:rsidRDefault="00B239F8" w:rsidP="001E5F92">
      <w:pPr>
        <w:spacing w:beforeLines="50" w:before="120" w:afterLines="50" w:after="120"/>
        <w:rPr>
          <w:rFonts w:ascii="Times New Roman" w:hAnsi="Times New Roman" w:cs="Times New Roman"/>
          <w:b/>
          <w:bCs/>
          <w:i/>
          <w:iCs/>
          <w:sz w:val="22"/>
          <w:szCs w:val="22"/>
        </w:rPr>
      </w:pPr>
      <w:r w:rsidRPr="003047EC">
        <w:rPr>
          <w:rFonts w:ascii="Times New Roman" w:hAnsi="Times New Roman" w:cs="Times New Roman"/>
          <w:b/>
          <w:bCs/>
          <w:i/>
          <w:iCs/>
          <w:sz w:val="22"/>
          <w:szCs w:val="22"/>
        </w:rPr>
        <w:t xml:space="preserve">Proposal </w:t>
      </w:r>
      <w:r w:rsidR="00440F4D" w:rsidRPr="003047EC">
        <w:rPr>
          <w:rFonts w:ascii="Times New Roman" w:hAnsi="Times New Roman" w:cs="Times New Roman" w:hint="eastAsia"/>
          <w:b/>
          <w:bCs/>
          <w:i/>
          <w:iCs/>
          <w:sz w:val="22"/>
          <w:szCs w:val="22"/>
        </w:rPr>
        <w:t>8</w:t>
      </w:r>
      <w:r w:rsidRPr="003047EC">
        <w:rPr>
          <w:rFonts w:ascii="Times New Roman" w:hAnsi="Times New Roman" w:cs="Times New Roman"/>
          <w:b/>
          <w:bCs/>
          <w:i/>
          <w:iCs/>
          <w:sz w:val="22"/>
          <w:szCs w:val="22"/>
        </w:rPr>
        <w:t>: If wide beams are used, minimizing the impact on specs should be carefully considered.</w:t>
      </w:r>
    </w:p>
    <w:p w14:paraId="004CEC1A" w14:textId="7E5AD695" w:rsidR="00D166E8" w:rsidRPr="003047EC" w:rsidRDefault="00D166E8" w:rsidP="001E5F92">
      <w:pPr>
        <w:spacing w:beforeLines="50" w:before="120" w:afterLines="50" w:after="120"/>
        <w:rPr>
          <w:rFonts w:ascii="Times New Roman" w:hAnsi="Times New Roman" w:cs="Times New Roman"/>
          <w:b/>
          <w:bCs/>
          <w:i/>
          <w:iCs/>
          <w:sz w:val="22"/>
          <w:szCs w:val="22"/>
        </w:rPr>
      </w:pPr>
      <w:r w:rsidRPr="003047EC">
        <w:rPr>
          <w:rFonts w:ascii="Times New Roman" w:hAnsi="Times New Roman" w:cs="Times New Roman" w:hint="eastAsia"/>
          <w:b/>
          <w:bCs/>
          <w:i/>
          <w:iCs/>
          <w:sz w:val="22"/>
          <w:szCs w:val="22"/>
        </w:rPr>
        <w:t>Proposal</w:t>
      </w:r>
      <w:r w:rsidRPr="003047EC">
        <w:rPr>
          <w:rFonts w:ascii="Times New Roman" w:hAnsi="Times New Roman" w:cs="Times New Roman"/>
          <w:b/>
          <w:bCs/>
          <w:i/>
          <w:iCs/>
          <w:sz w:val="22"/>
          <w:szCs w:val="22"/>
        </w:rPr>
        <w:t xml:space="preserve"> 9</w:t>
      </w:r>
      <w:r w:rsidRPr="003047EC">
        <w:rPr>
          <w:rFonts w:ascii="Times New Roman" w:hAnsi="Times New Roman" w:cs="Times New Roman" w:hint="eastAsia"/>
          <w:b/>
          <w:bCs/>
          <w:i/>
          <w:iCs/>
          <w:sz w:val="22"/>
          <w:szCs w:val="22"/>
        </w:rPr>
        <w:t>:</w:t>
      </w:r>
      <w:r w:rsidRPr="003047EC">
        <w:t xml:space="preserve"> </w:t>
      </w:r>
      <w:r w:rsidRPr="003047EC">
        <w:rPr>
          <w:rFonts w:ascii="Times New Roman" w:hAnsi="Times New Roman" w:cs="Times New Roman"/>
          <w:b/>
          <w:bCs/>
          <w:i/>
          <w:iCs/>
          <w:sz w:val="22"/>
          <w:szCs w:val="22"/>
        </w:rPr>
        <w:t xml:space="preserve">Option 3 should be supported which implicitly links SIB1 PDSCH repetition </w:t>
      </w:r>
      <w:r w:rsidRPr="003047EC">
        <w:rPr>
          <w:rFonts w:ascii="Times New Roman" w:hAnsi="Times New Roman" w:cs="Times New Roman" w:hint="eastAsia"/>
          <w:b/>
          <w:bCs/>
          <w:i/>
          <w:iCs/>
          <w:sz w:val="22"/>
          <w:szCs w:val="22"/>
        </w:rPr>
        <w:t>indication</w:t>
      </w:r>
      <w:r w:rsidRPr="003047EC">
        <w:rPr>
          <w:rFonts w:ascii="Times New Roman" w:hAnsi="Times New Roman" w:cs="Times New Roman"/>
          <w:b/>
          <w:bCs/>
          <w:i/>
          <w:iCs/>
          <w:sz w:val="22"/>
          <w:szCs w:val="22"/>
        </w:rPr>
        <w:t xml:space="preserve"> to Type-0 CSS PDCCH repetition</w:t>
      </w:r>
      <w:r w:rsidRPr="003047EC">
        <w:rPr>
          <w:rFonts w:ascii="Times New Roman" w:hAnsi="Times New Roman" w:cs="Times New Roman" w:hint="eastAsia"/>
          <w:b/>
          <w:bCs/>
          <w:i/>
          <w:iCs/>
          <w:sz w:val="22"/>
          <w:szCs w:val="22"/>
        </w:rPr>
        <w:t xml:space="preserve"> indication</w:t>
      </w:r>
      <w:r w:rsidRPr="003047EC">
        <w:rPr>
          <w:rFonts w:ascii="Times New Roman" w:hAnsi="Times New Roman" w:cs="Times New Roman"/>
          <w:b/>
          <w:bCs/>
          <w:i/>
          <w:iCs/>
          <w:sz w:val="22"/>
          <w:szCs w:val="22"/>
        </w:rPr>
        <w:t>, without additional signaling overhead.</w:t>
      </w:r>
    </w:p>
    <w:bookmarkEnd w:id="35"/>
    <w:p w14:paraId="70211D48" w14:textId="77777777" w:rsidR="007127F3" w:rsidRPr="003047EC" w:rsidRDefault="001C481C" w:rsidP="006352DD">
      <w:pPr>
        <w:pStyle w:val="1"/>
        <w:numPr>
          <w:ilvl w:val="0"/>
          <w:numId w:val="10"/>
        </w:numPr>
        <w:pBdr>
          <w:top w:val="single" w:sz="8" w:space="1" w:color="auto"/>
          <w:left w:val="none" w:sz="0" w:space="4" w:color="auto"/>
          <w:bottom w:val="none" w:sz="0" w:space="1" w:color="auto"/>
          <w:right w:val="none" w:sz="0" w:space="4" w:color="auto"/>
        </w:pBdr>
        <w:spacing w:beforeLines="0" w:before="240" w:afterLines="0" w:after="180"/>
        <w:ind w:left="363" w:hanging="363"/>
        <w:jc w:val="both"/>
        <w:rPr>
          <w:rFonts w:ascii="Times New Roman" w:hAnsi="Times New Roman"/>
          <w:sz w:val="28"/>
          <w:szCs w:val="28"/>
        </w:rPr>
      </w:pPr>
      <w:r w:rsidRPr="003047EC">
        <w:rPr>
          <w:rFonts w:ascii="Times New Roman" w:hAnsi="Times New Roman"/>
          <w:sz w:val="28"/>
          <w:szCs w:val="28"/>
        </w:rPr>
        <w:t>References</w:t>
      </w:r>
      <w:bookmarkStart w:id="38" w:name="_Ref86784880"/>
      <w:bookmarkStart w:id="39" w:name="_Ref505867252"/>
      <w:bookmarkStart w:id="40" w:name="_Ref533782101"/>
      <w:bookmarkStart w:id="41" w:name="_Ref78875676"/>
      <w:bookmarkStart w:id="42" w:name="_Ref30757894"/>
      <w:bookmarkStart w:id="43" w:name="_Ref71203205"/>
      <w:bookmarkStart w:id="44" w:name="_Ref521162878"/>
      <w:bookmarkStart w:id="45" w:name="_Ref53491160"/>
      <w:bookmarkStart w:id="46" w:name="_Ref521313643"/>
      <w:bookmarkStart w:id="47" w:name="_Ref60817485"/>
      <w:bookmarkStart w:id="48" w:name="_Ref505807368"/>
      <w:bookmarkStart w:id="49" w:name="_Ref83712416"/>
      <w:bookmarkStart w:id="50" w:name="_Ref23496549"/>
      <w:bookmarkStart w:id="51" w:name="_Ref53511278"/>
    </w:p>
    <w:p w14:paraId="416D3862" w14:textId="2E209D2E" w:rsidR="007127F3" w:rsidRPr="003047EC" w:rsidRDefault="00BA2EDF" w:rsidP="006352DD">
      <w:pPr>
        <w:pStyle w:val="aff9"/>
        <w:numPr>
          <w:ilvl w:val="0"/>
          <w:numId w:val="15"/>
        </w:numPr>
        <w:spacing w:before="120" w:after="120"/>
        <w:ind w:firstLineChars="0"/>
        <w:jc w:val="both"/>
        <w:rPr>
          <w:rFonts w:cs="Times New Roman"/>
          <w:sz w:val="20"/>
          <w:szCs w:val="20"/>
        </w:rPr>
      </w:pPr>
      <w:r w:rsidRPr="003047EC">
        <w:rPr>
          <w:rFonts w:cs="Times New Roman"/>
          <w:sz w:val="22"/>
          <w:szCs w:val="22"/>
        </w:rPr>
        <w:t>Chairman's Notes RAN1#1</w:t>
      </w:r>
      <w:r w:rsidR="00D93CA2" w:rsidRPr="003047EC">
        <w:rPr>
          <w:rFonts w:eastAsiaTheme="minorEastAsia" w:cs="Times New Roman" w:hint="eastAsia"/>
          <w:sz w:val="22"/>
          <w:szCs w:val="22"/>
        </w:rPr>
        <w:t>20</w:t>
      </w:r>
      <w:r w:rsidR="007B41E5" w:rsidRPr="003047EC">
        <w:rPr>
          <w:rFonts w:eastAsiaTheme="minorEastAsia" w:cs="Times New Roman"/>
          <w:sz w:val="22"/>
          <w:szCs w:val="22"/>
        </w:rPr>
        <w:t>-bis</w:t>
      </w:r>
      <w:r w:rsidR="006E5AB6" w:rsidRPr="003047EC">
        <w:rPr>
          <w:rFonts w:cs="Times New Roman"/>
          <w:sz w:val="22"/>
          <w:szCs w:val="22"/>
        </w:rPr>
        <w:t xml:space="preserve">, </w:t>
      </w:r>
      <w:r w:rsidR="007B41E5" w:rsidRPr="003047EC">
        <w:rPr>
          <w:rFonts w:eastAsiaTheme="minorEastAsia" w:cs="Times New Roman"/>
          <w:sz w:val="22"/>
          <w:szCs w:val="22"/>
        </w:rPr>
        <w:t>Apr</w:t>
      </w:r>
      <w:r w:rsidR="00D93CA2" w:rsidRPr="003047EC">
        <w:rPr>
          <w:rFonts w:eastAsiaTheme="minorEastAsia" w:cs="Times New Roman" w:hint="eastAsia"/>
          <w:sz w:val="22"/>
          <w:szCs w:val="22"/>
        </w:rPr>
        <w:t>.</w:t>
      </w:r>
      <w:r w:rsidR="006E5AB6" w:rsidRPr="003047EC">
        <w:rPr>
          <w:rFonts w:cs="Times New Roman"/>
          <w:sz w:val="22"/>
          <w:szCs w:val="22"/>
        </w:rPr>
        <w:t xml:space="preserve"> </w:t>
      </w:r>
      <w:r w:rsidR="00D13FEF" w:rsidRPr="003047EC">
        <w:rPr>
          <w:rFonts w:eastAsiaTheme="minorEastAsia" w:cs="Times New Roman"/>
          <w:sz w:val="22"/>
          <w:szCs w:val="22"/>
        </w:rPr>
        <w:t>1</w:t>
      </w:r>
      <w:r w:rsidR="00D93CA2" w:rsidRPr="003047EC">
        <w:rPr>
          <w:rFonts w:eastAsiaTheme="minorEastAsia" w:cs="Times New Roman" w:hint="eastAsia"/>
          <w:sz w:val="22"/>
          <w:szCs w:val="22"/>
        </w:rPr>
        <w:t>7</w:t>
      </w:r>
      <w:r w:rsidR="006E5AB6" w:rsidRPr="003047EC">
        <w:rPr>
          <w:rFonts w:cs="Times New Roman"/>
          <w:sz w:val="22"/>
          <w:szCs w:val="22"/>
        </w:rPr>
        <w:t>th-</w:t>
      </w:r>
      <w:r w:rsidRPr="003047EC">
        <w:rPr>
          <w:rFonts w:eastAsiaTheme="minorEastAsia" w:cs="Times New Roman"/>
          <w:sz w:val="22"/>
          <w:szCs w:val="22"/>
        </w:rPr>
        <w:t>2</w:t>
      </w:r>
      <w:r w:rsidR="00D93CA2" w:rsidRPr="003047EC">
        <w:rPr>
          <w:rFonts w:eastAsiaTheme="minorEastAsia" w:cs="Times New Roman" w:hint="eastAsia"/>
          <w:sz w:val="22"/>
          <w:szCs w:val="22"/>
        </w:rPr>
        <w:t>1st</w:t>
      </w:r>
      <w:r w:rsidR="006E5AB6" w:rsidRPr="003047EC">
        <w:rPr>
          <w:rFonts w:cs="Times New Roman"/>
          <w:sz w:val="22"/>
          <w:szCs w:val="22"/>
        </w:rPr>
        <w:t>, 202</w:t>
      </w:r>
      <w:r w:rsidR="00291BC0" w:rsidRPr="003047EC">
        <w:rPr>
          <w:rFonts w:eastAsiaTheme="minorEastAsia" w:cs="Times New Roman" w:hint="eastAsia"/>
          <w:sz w:val="22"/>
          <w:szCs w:val="22"/>
        </w:rPr>
        <w:t>5</w:t>
      </w:r>
      <w:r w:rsidR="008441A0" w:rsidRPr="003047EC">
        <w:rPr>
          <w:rFonts w:eastAsiaTheme="minorEastAsia" w:cs="Times New Roman" w:hint="eastAsia"/>
          <w:sz w:val="22"/>
          <w:szCs w:val="22"/>
        </w:rPr>
        <w:t>.</w:t>
      </w:r>
    </w:p>
    <w:p w14:paraId="1618F0BB" w14:textId="275F7B4A" w:rsidR="007127F3" w:rsidRPr="003047EC" w:rsidRDefault="006E5AB6" w:rsidP="006352DD">
      <w:pPr>
        <w:pStyle w:val="aff9"/>
        <w:numPr>
          <w:ilvl w:val="0"/>
          <w:numId w:val="15"/>
        </w:numPr>
        <w:spacing w:before="120" w:after="120"/>
        <w:ind w:firstLineChars="0"/>
        <w:jc w:val="both"/>
        <w:rPr>
          <w:rFonts w:cs="Times New Roman"/>
          <w:sz w:val="20"/>
          <w:szCs w:val="20"/>
        </w:rPr>
      </w:pPr>
      <w:r w:rsidRPr="003047EC">
        <w:rPr>
          <w:rFonts w:cs="Times New Roman"/>
          <w:sz w:val="22"/>
          <w:szCs w:val="22"/>
        </w:rPr>
        <w:t>RP-2</w:t>
      </w:r>
      <w:r w:rsidR="00BA2EDF" w:rsidRPr="003047EC">
        <w:rPr>
          <w:rFonts w:cs="Times New Roman"/>
          <w:sz w:val="22"/>
          <w:szCs w:val="22"/>
        </w:rPr>
        <w:t>4</w:t>
      </w:r>
      <w:r w:rsidR="00101AD1" w:rsidRPr="003047EC">
        <w:rPr>
          <w:rFonts w:eastAsiaTheme="minorEastAsia" w:cs="Times New Roman" w:hint="eastAsia"/>
          <w:sz w:val="22"/>
          <w:szCs w:val="22"/>
        </w:rPr>
        <w:t>3300</w:t>
      </w:r>
      <w:r w:rsidRPr="003047EC">
        <w:rPr>
          <w:rFonts w:cs="Times New Roman"/>
          <w:sz w:val="22"/>
          <w:szCs w:val="22"/>
        </w:rPr>
        <w:t xml:space="preserve">, </w:t>
      </w:r>
      <w:r w:rsidR="00BA2EDF" w:rsidRPr="003047EC">
        <w:rPr>
          <w:rFonts w:cs="Times New Roman"/>
          <w:sz w:val="22"/>
          <w:szCs w:val="22"/>
        </w:rPr>
        <w:t>Revised</w:t>
      </w:r>
      <w:r w:rsidRPr="003047EC">
        <w:rPr>
          <w:rFonts w:cs="Times New Roman"/>
          <w:sz w:val="22"/>
          <w:szCs w:val="22"/>
        </w:rPr>
        <w:t xml:space="preserve"> WID: Non-Terrestrial Networks (NTN) for NR Phase 3, </w:t>
      </w:r>
      <w:r w:rsidR="0076755B" w:rsidRPr="003047EC">
        <w:rPr>
          <w:rFonts w:eastAsiaTheme="minorEastAsia" w:cs="Times New Roman" w:hint="eastAsia"/>
          <w:sz w:val="22"/>
          <w:szCs w:val="22"/>
        </w:rPr>
        <w:t>Dec.</w:t>
      </w:r>
      <w:r w:rsidRPr="003047EC">
        <w:rPr>
          <w:rFonts w:cs="Times New Roman"/>
          <w:sz w:val="22"/>
          <w:szCs w:val="22"/>
        </w:rPr>
        <w:t xml:space="preserve"> </w:t>
      </w:r>
      <w:r w:rsidR="008B6808" w:rsidRPr="003047EC">
        <w:rPr>
          <w:rFonts w:eastAsiaTheme="minorEastAsia" w:cs="Times New Roman" w:hint="eastAsia"/>
          <w:sz w:val="22"/>
          <w:szCs w:val="22"/>
        </w:rPr>
        <w:t>9</w:t>
      </w:r>
      <w:r w:rsidR="00597756" w:rsidRPr="003047EC">
        <w:rPr>
          <w:rFonts w:eastAsiaTheme="minorEastAsia" w:cs="Times New Roman" w:hint="eastAsia"/>
          <w:sz w:val="22"/>
          <w:szCs w:val="22"/>
        </w:rPr>
        <w:t>th</w:t>
      </w:r>
      <w:r w:rsidR="00BA2EDF" w:rsidRPr="003047EC">
        <w:rPr>
          <w:rFonts w:cs="Times New Roman"/>
          <w:sz w:val="22"/>
          <w:szCs w:val="22"/>
        </w:rPr>
        <w:t>-</w:t>
      </w:r>
      <w:r w:rsidR="008B6808" w:rsidRPr="003047EC">
        <w:rPr>
          <w:rFonts w:eastAsiaTheme="minorEastAsia" w:cs="Times New Roman" w:hint="eastAsia"/>
          <w:sz w:val="22"/>
          <w:szCs w:val="22"/>
        </w:rPr>
        <w:t>1</w:t>
      </w:r>
      <w:r w:rsidR="00BA2EDF" w:rsidRPr="003047EC">
        <w:rPr>
          <w:rFonts w:cs="Times New Roman"/>
          <w:sz w:val="22"/>
          <w:szCs w:val="22"/>
        </w:rPr>
        <w:t>2</w:t>
      </w:r>
      <w:r w:rsidR="00597756" w:rsidRPr="003047EC">
        <w:rPr>
          <w:rFonts w:eastAsiaTheme="minorEastAsia" w:cs="Times New Roman" w:hint="eastAsia"/>
          <w:sz w:val="22"/>
          <w:szCs w:val="22"/>
        </w:rPr>
        <w:t>nd</w:t>
      </w:r>
      <w:r w:rsidRPr="003047EC">
        <w:rPr>
          <w:rFonts w:cs="Times New Roman"/>
          <w:sz w:val="22"/>
          <w:szCs w:val="22"/>
        </w:rPr>
        <w:t>,</w:t>
      </w:r>
      <w:r w:rsidRPr="003047EC">
        <w:rPr>
          <w:rFonts w:eastAsiaTheme="minorEastAsia" w:cs="Times New Roman" w:hint="eastAsia"/>
          <w:sz w:val="22"/>
          <w:szCs w:val="22"/>
        </w:rPr>
        <w:t xml:space="preserve"> </w:t>
      </w:r>
      <w:r w:rsidR="00BA2EDF" w:rsidRPr="003047EC">
        <w:rPr>
          <w:rFonts w:cs="Times New Roman"/>
          <w:sz w:val="22"/>
          <w:szCs w:val="22"/>
        </w:rPr>
        <w:t>2024</w:t>
      </w:r>
      <w:r w:rsidRPr="003047EC">
        <w:rPr>
          <w:rFonts w:cs="Times New Roman"/>
          <w:sz w:val="22"/>
          <w:szCs w:val="22"/>
        </w:rPr>
        <w:t>.</w:t>
      </w:r>
    </w:p>
    <w:p w14:paraId="39320E46" w14:textId="77777777" w:rsidR="00D77CF2" w:rsidRPr="003047EC" w:rsidRDefault="00D77CF2" w:rsidP="00D77CF2">
      <w:pPr>
        <w:pStyle w:val="aff9"/>
        <w:numPr>
          <w:ilvl w:val="0"/>
          <w:numId w:val="15"/>
        </w:numPr>
        <w:spacing w:before="120" w:after="120"/>
        <w:ind w:firstLineChars="0"/>
        <w:rPr>
          <w:rFonts w:cs="Times New Roman"/>
          <w:sz w:val="22"/>
          <w:szCs w:val="22"/>
        </w:rPr>
      </w:pPr>
      <w:bookmarkStart w:id="52" w:name="_Ref187224430"/>
      <w:r w:rsidRPr="003047EC">
        <w:rPr>
          <w:rFonts w:cs="Times New Roman"/>
          <w:sz w:val="22"/>
          <w:szCs w:val="22"/>
        </w:rPr>
        <w:t xml:space="preserve">3GPP TR38.811, Study on New Radio (NR) to support non-terrestrial networks. </w:t>
      </w:r>
    </w:p>
    <w:p w14:paraId="1BADB221" w14:textId="4F14A10B" w:rsidR="00D77CF2" w:rsidRPr="003047EC" w:rsidRDefault="00D77CF2" w:rsidP="00172B08">
      <w:pPr>
        <w:pStyle w:val="aff9"/>
        <w:numPr>
          <w:ilvl w:val="0"/>
          <w:numId w:val="15"/>
        </w:numPr>
        <w:spacing w:before="120" w:after="120"/>
        <w:ind w:firstLineChars="0"/>
        <w:rPr>
          <w:rFonts w:cs="Times New Roman"/>
          <w:sz w:val="22"/>
          <w:szCs w:val="22"/>
        </w:rPr>
      </w:pPr>
      <w:r w:rsidRPr="003047EC">
        <w:rPr>
          <w:rFonts w:cs="Times New Roman"/>
          <w:sz w:val="22"/>
          <w:szCs w:val="22"/>
        </w:rPr>
        <w:t>3GPP TR38.821, Solutions for NR to support non-terrestrial networks (NTN).</w:t>
      </w:r>
    </w:p>
    <w:p w14:paraId="61A8750B" w14:textId="34A80C63" w:rsidR="00327E23" w:rsidRPr="003047EC" w:rsidRDefault="00D622CA" w:rsidP="00172B08">
      <w:pPr>
        <w:pStyle w:val="aff9"/>
        <w:numPr>
          <w:ilvl w:val="0"/>
          <w:numId w:val="15"/>
        </w:numPr>
        <w:spacing w:before="120" w:after="120"/>
        <w:ind w:firstLineChars="0"/>
        <w:rPr>
          <w:rFonts w:cs="Times New Roman"/>
          <w:sz w:val="22"/>
          <w:szCs w:val="22"/>
        </w:rPr>
      </w:pPr>
      <w:r w:rsidRPr="003047EC">
        <w:rPr>
          <w:rFonts w:eastAsiaTheme="minorEastAsia" w:cs="Times New Roman" w:hint="eastAsia"/>
          <w:sz w:val="22"/>
          <w:szCs w:val="22"/>
        </w:rPr>
        <w:t xml:space="preserve">R1-2501728, </w:t>
      </w:r>
      <w:r w:rsidRPr="003047EC">
        <w:rPr>
          <w:rFonts w:cs="Times New Roman"/>
          <w:sz w:val="22"/>
          <w:szCs w:val="22"/>
        </w:rPr>
        <w:t>FL Summary #4: NR-NTN downlink coverage enhancements</w:t>
      </w:r>
      <w:r w:rsidRPr="003047EC">
        <w:rPr>
          <w:rFonts w:eastAsiaTheme="minorEastAsia" w:cs="Times New Roman" w:hint="eastAsia"/>
          <w:sz w:val="22"/>
          <w:szCs w:val="22"/>
        </w:rPr>
        <w:t>, Apr. 7th-11th, 2025.</w:t>
      </w:r>
    </w:p>
    <w:p w14:paraId="661FD9FB" w14:textId="54EE85D4" w:rsidR="0016040A" w:rsidRPr="003047EC" w:rsidRDefault="0016040A" w:rsidP="008432F0">
      <w:pPr>
        <w:pStyle w:val="aff9"/>
        <w:numPr>
          <w:ilvl w:val="0"/>
          <w:numId w:val="15"/>
        </w:numPr>
        <w:spacing w:before="120" w:after="120"/>
        <w:ind w:firstLineChars="0"/>
        <w:rPr>
          <w:rFonts w:cs="Times New Roman"/>
          <w:sz w:val="22"/>
          <w:szCs w:val="22"/>
        </w:rPr>
      </w:pPr>
      <w:r w:rsidRPr="003047EC">
        <w:rPr>
          <w:rFonts w:eastAsiaTheme="minorEastAsia" w:cs="Times New Roman" w:hint="eastAsia"/>
          <w:sz w:val="22"/>
          <w:szCs w:val="22"/>
        </w:rPr>
        <w:t>R1-250xxxx Chair notes RAN1#120bis (9.11 R19 NTN) v05, Apr. 7t</w:t>
      </w:r>
      <w:r w:rsidRPr="003047EC">
        <w:rPr>
          <w:rFonts w:eastAsiaTheme="minorEastAsia" w:cs="Times New Roman"/>
          <w:sz w:val="22"/>
          <w:szCs w:val="22"/>
        </w:rPr>
        <w:t>h</w:t>
      </w:r>
      <w:r w:rsidRPr="003047EC">
        <w:rPr>
          <w:rFonts w:eastAsiaTheme="minorEastAsia" w:cs="Times New Roman" w:hint="eastAsia"/>
          <w:sz w:val="22"/>
          <w:szCs w:val="22"/>
        </w:rPr>
        <w:t>-11th, 2025.</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p>
    <w:sectPr w:rsidR="0016040A" w:rsidRPr="003047EC" w:rsidSect="00393A33">
      <w:pgSz w:w="12240" w:h="15840"/>
      <w:pgMar w:top="1440" w:right="1179" w:bottom="1440" w:left="1440"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DAA7311" w14:textId="77777777" w:rsidR="00A45910" w:rsidRDefault="00A45910">
      <w:r>
        <w:separator/>
      </w:r>
    </w:p>
  </w:endnote>
  <w:endnote w:type="continuationSeparator" w:id="0">
    <w:p w14:paraId="13127757" w14:textId="77777777" w:rsidR="00A45910" w:rsidRDefault="00A459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Police système">
    <w:altName w:val="Times New Roman"/>
    <w:charset w:val="00"/>
    <w:family w:val="roman"/>
    <w:pitch w:val="default"/>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altName w:val="Wingdings"/>
    <w:charset w:val="02"/>
    <w:family w:val="decorative"/>
    <w:pitch w:val="default"/>
    <w:sig w:usb0="00000000" w:usb1="0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6"/>
    <w:family w:val="swiss"/>
    <w:pitch w:val="variable"/>
    <w:sig w:usb0="F7FFAFFF" w:usb1="E9DFFFFF" w:usb2="0000003F" w:usb3="00000000" w:csb0="003F01FF" w:csb1="00000000"/>
  </w:font>
  <w:font w:name="Mincho">
    <w:altName w:val="明朝"/>
    <w:panose1 w:val="02020609040305080305"/>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New Roman Bold">
    <w:altName w:val="Times New Roman"/>
    <w:panose1 w:val="02020803070505020304"/>
    <w:charset w:val="00"/>
    <w:family w:val="roman"/>
    <w:pitch w:val="default"/>
    <w:sig w:usb0="00000000" w:usb1="00000000"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C2DD609" w14:textId="77777777" w:rsidR="00A45910" w:rsidRDefault="00A45910">
      <w:r>
        <w:separator/>
      </w:r>
    </w:p>
  </w:footnote>
  <w:footnote w:type="continuationSeparator" w:id="0">
    <w:p w14:paraId="1690CCDB" w14:textId="77777777" w:rsidR="00A45910" w:rsidRDefault="00A4591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461FADE"/>
    <w:multiLevelType w:val="multilevel"/>
    <w:tmpl w:val="8461FADE"/>
    <w:lvl w:ilvl="0">
      <w:start w:val="1"/>
      <w:numFmt w:val="bullet"/>
      <w:lvlText w:val="-"/>
      <w:lvlJc w:val="left"/>
      <w:pPr>
        <w:tabs>
          <w:tab w:val="left" w:pos="0"/>
        </w:tabs>
        <w:ind w:left="360" w:hanging="360"/>
      </w:pPr>
      <w:rPr>
        <w:rFonts w:ascii="Police système" w:hAnsi="Police système" w:cs="Police système"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 w15:restartNumberingAfterBreak="0">
    <w:nsid w:val="BF2F4074"/>
    <w:multiLevelType w:val="multilevel"/>
    <w:tmpl w:val="BF2F407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 w15:restartNumberingAfterBreak="0">
    <w:nsid w:val="BF3E1959"/>
    <w:multiLevelType w:val="multilevel"/>
    <w:tmpl w:val="BF3E1959"/>
    <w:lvl w:ilvl="0">
      <w:numFmt w:val="bullet"/>
      <w:lvlText w:val="•"/>
      <w:lvlJc w:val="left"/>
      <w:pPr>
        <w:tabs>
          <w:tab w:val="left" w:pos="0"/>
        </w:tabs>
        <w:ind w:left="846" w:hanging="420"/>
      </w:pPr>
      <w:rPr>
        <w:rFonts w:ascii="Times" w:hAnsi="Times" w:cs="Times" w:hint="default"/>
      </w:rPr>
    </w:lvl>
    <w:lvl w:ilvl="1">
      <w:start w:val="5"/>
      <w:numFmt w:val="bullet"/>
      <w:lvlText w:val="-"/>
      <w:lvlJc w:val="left"/>
      <w:pPr>
        <w:tabs>
          <w:tab w:val="left" w:pos="0"/>
        </w:tabs>
        <w:ind w:left="1266" w:hanging="420"/>
      </w:pPr>
      <w:rPr>
        <w:rFonts w:ascii="Times New Roman" w:hAnsi="Times New Roman" w:cs="Times New Roman" w:hint="default"/>
      </w:rPr>
    </w:lvl>
    <w:lvl w:ilvl="2">
      <w:start w:val="3"/>
      <w:numFmt w:val="bullet"/>
      <w:lvlText w:val="-"/>
      <w:lvlJc w:val="left"/>
      <w:pPr>
        <w:tabs>
          <w:tab w:val="left" w:pos="0"/>
        </w:tabs>
        <w:ind w:left="1686" w:hanging="420"/>
      </w:pPr>
      <w:rPr>
        <w:rFonts w:ascii="Times New Roman" w:hAnsi="Times New Roman" w:cs="Times New Roman" w:hint="default"/>
      </w:rPr>
    </w:lvl>
    <w:lvl w:ilvl="3">
      <w:start w:val="3"/>
      <w:numFmt w:val="bullet"/>
      <w:lvlText w:val="-"/>
      <w:lvlJc w:val="left"/>
      <w:pPr>
        <w:tabs>
          <w:tab w:val="left" w:pos="0"/>
        </w:tabs>
        <w:ind w:left="2106" w:hanging="420"/>
      </w:pPr>
      <w:rPr>
        <w:rFonts w:ascii="Times New Roman" w:hAnsi="Times New Roman" w:cs="Times New Roman" w:hint="default"/>
      </w:rPr>
    </w:lvl>
    <w:lvl w:ilvl="4">
      <w:start w:val="1"/>
      <w:numFmt w:val="bullet"/>
      <w:lvlText w:val=""/>
      <w:lvlJc w:val="left"/>
      <w:pPr>
        <w:tabs>
          <w:tab w:val="left" w:pos="0"/>
        </w:tabs>
        <w:ind w:left="2526" w:hanging="420"/>
      </w:pPr>
      <w:rPr>
        <w:rFonts w:ascii="Wingdings" w:hAnsi="Wingdings" w:cs="Wingdings" w:hint="default"/>
      </w:rPr>
    </w:lvl>
    <w:lvl w:ilvl="5">
      <w:start w:val="1"/>
      <w:numFmt w:val="bullet"/>
      <w:lvlText w:val=""/>
      <w:lvlJc w:val="left"/>
      <w:pPr>
        <w:tabs>
          <w:tab w:val="left" w:pos="0"/>
        </w:tabs>
        <w:ind w:left="2946" w:hanging="420"/>
      </w:pPr>
      <w:rPr>
        <w:rFonts w:ascii="Wingdings" w:hAnsi="Wingdings" w:cs="Wingdings" w:hint="default"/>
      </w:rPr>
    </w:lvl>
    <w:lvl w:ilvl="6">
      <w:start w:val="1"/>
      <w:numFmt w:val="bullet"/>
      <w:lvlText w:val=""/>
      <w:lvlJc w:val="left"/>
      <w:pPr>
        <w:tabs>
          <w:tab w:val="left" w:pos="0"/>
        </w:tabs>
        <w:ind w:left="3366" w:hanging="420"/>
      </w:pPr>
      <w:rPr>
        <w:rFonts w:ascii="Wingdings" w:hAnsi="Wingdings" w:cs="Wingdings" w:hint="default"/>
      </w:rPr>
    </w:lvl>
    <w:lvl w:ilvl="7">
      <w:start w:val="1"/>
      <w:numFmt w:val="bullet"/>
      <w:lvlText w:val=""/>
      <w:lvlJc w:val="left"/>
      <w:pPr>
        <w:tabs>
          <w:tab w:val="left" w:pos="0"/>
        </w:tabs>
        <w:ind w:left="3786" w:hanging="420"/>
      </w:pPr>
      <w:rPr>
        <w:rFonts w:ascii="Wingdings" w:hAnsi="Wingdings" w:cs="Wingdings" w:hint="default"/>
      </w:rPr>
    </w:lvl>
    <w:lvl w:ilvl="8">
      <w:start w:val="1"/>
      <w:numFmt w:val="bullet"/>
      <w:lvlText w:val=""/>
      <w:lvlJc w:val="left"/>
      <w:pPr>
        <w:tabs>
          <w:tab w:val="left" w:pos="0"/>
        </w:tabs>
        <w:ind w:left="4206" w:hanging="420"/>
      </w:pPr>
      <w:rPr>
        <w:rFonts w:ascii="Wingdings" w:hAnsi="Wingdings" w:cs="Wingdings" w:hint="default"/>
      </w:rPr>
    </w:lvl>
  </w:abstractNum>
  <w:abstractNum w:abstractNumId="3" w15:restartNumberingAfterBreak="0">
    <w:nsid w:val="C2171D98"/>
    <w:multiLevelType w:val="multilevel"/>
    <w:tmpl w:val="C2171D98"/>
    <w:lvl w:ilvl="0">
      <w:start w:val="1"/>
      <w:numFmt w:val="decimal"/>
      <w:pStyle w:val="1"/>
      <w:lvlText w:val="%1"/>
      <w:lvlJc w:val="left"/>
      <w:pPr>
        <w:ind w:left="432" w:hanging="432"/>
      </w:pPr>
    </w:lvl>
    <w:lvl w:ilvl="1">
      <w:start w:val="2"/>
      <w:numFmt w:val="decimal"/>
      <w:pStyle w:val="2"/>
      <w:lvlText w:val="%1.%2"/>
      <w:lvlJc w:val="left"/>
      <w:pPr>
        <w:ind w:left="576" w:hanging="576"/>
      </w:pPr>
      <w:rPr>
        <w:rFonts w:hint="default"/>
      </w:rPr>
    </w:lvl>
    <w:lvl w:ilvl="2">
      <w:start w:val="1"/>
      <w:numFmt w:val="decimal"/>
      <w:pStyle w:val="3"/>
      <w:lvlText w:val="%1.%2.%3"/>
      <w:lvlJc w:val="left"/>
      <w:pPr>
        <w:ind w:left="720"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4" w15:restartNumberingAfterBreak="0">
    <w:nsid w:val="F2E78F68"/>
    <w:multiLevelType w:val="multilevel"/>
    <w:tmpl w:val="F2E78F6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 w15:restartNumberingAfterBreak="0">
    <w:nsid w:val="F7A7DABC"/>
    <w:multiLevelType w:val="multilevel"/>
    <w:tmpl w:val="F7A7DABC"/>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6" w15:restartNumberingAfterBreak="0">
    <w:nsid w:val="FC9CF1F8"/>
    <w:multiLevelType w:val="singleLevel"/>
    <w:tmpl w:val="FC9CF1F8"/>
    <w:lvl w:ilvl="0">
      <w:start w:val="1"/>
      <w:numFmt w:val="decimal"/>
      <w:suff w:val="space"/>
      <w:lvlText w:val="%1."/>
      <w:lvlJc w:val="left"/>
    </w:lvl>
  </w:abstractNum>
  <w:abstractNum w:abstractNumId="7" w15:restartNumberingAfterBreak="0">
    <w:nsid w:val="FFFFFF89"/>
    <w:multiLevelType w:val="singleLevel"/>
    <w:tmpl w:val="FFFFFF89"/>
    <w:lvl w:ilvl="0">
      <w:start w:val="1"/>
      <w:numFmt w:val="bullet"/>
      <w:pStyle w:val="a"/>
      <w:lvlText w:val=""/>
      <w:lvlJc w:val="left"/>
      <w:pPr>
        <w:tabs>
          <w:tab w:val="left" w:pos="360"/>
        </w:tabs>
        <w:ind w:left="360" w:hanging="360"/>
      </w:pPr>
      <w:rPr>
        <w:rFonts w:ascii="Symbol" w:hAnsi="Symbol" w:hint="default"/>
      </w:rPr>
    </w:lvl>
  </w:abstractNum>
  <w:abstractNum w:abstractNumId="8" w15:restartNumberingAfterBreak="0">
    <w:nsid w:val="056E7373"/>
    <w:multiLevelType w:val="hybridMultilevel"/>
    <w:tmpl w:val="8F844B5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07685548"/>
    <w:multiLevelType w:val="hybridMultilevel"/>
    <w:tmpl w:val="90E885F2"/>
    <w:lvl w:ilvl="0" w:tplc="F0F459B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0E4206C"/>
    <w:multiLevelType w:val="hybridMultilevel"/>
    <w:tmpl w:val="10D07C14"/>
    <w:lvl w:ilvl="0" w:tplc="15441E3C">
      <w:numFmt w:val="bullet"/>
      <w:lvlText w:val="•"/>
      <w:lvlJc w:val="left"/>
      <w:pPr>
        <w:ind w:left="900" w:hanging="420"/>
      </w:pPr>
      <w:rPr>
        <w:rFonts w:ascii="Times" w:eastAsia="Batang" w:hAnsi="Times" w:cs="Time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11" w15:restartNumberingAfterBreak="0">
    <w:nsid w:val="16BD130D"/>
    <w:multiLevelType w:val="multilevel"/>
    <w:tmpl w:val="F594F82C"/>
    <w:lvl w:ilvl="0">
      <w:start w:val="5"/>
      <w:numFmt w:val="bullet"/>
      <w:lvlText w:val="-"/>
      <w:lvlJc w:val="left"/>
      <w:pPr>
        <w:ind w:left="846" w:hanging="420"/>
      </w:pPr>
      <w:rPr>
        <w:rFonts w:ascii="Times New Roman" w:eastAsia="宋体" w:hAnsi="Times New Roman" w:cs="Times New Roman" w:hint="default"/>
      </w:rPr>
    </w:lvl>
    <w:lvl w:ilvl="1">
      <w:start w:val="5"/>
      <w:numFmt w:val="bullet"/>
      <w:lvlText w:val="-"/>
      <w:lvlJc w:val="left"/>
      <w:pPr>
        <w:ind w:left="1266" w:hanging="420"/>
      </w:pPr>
      <w:rPr>
        <w:rFonts w:ascii="Times New Roman" w:eastAsia="宋体" w:hAnsi="Times New Roman" w:cs="Times New Roman" w:hint="default"/>
      </w:rPr>
    </w:lvl>
    <w:lvl w:ilvl="2">
      <w:start w:val="3"/>
      <w:numFmt w:val="bullet"/>
      <w:lvlText w:val="-"/>
      <w:lvlJc w:val="left"/>
      <w:pPr>
        <w:ind w:left="1686" w:hanging="420"/>
      </w:pPr>
      <w:rPr>
        <w:rFonts w:ascii="Times New Roman" w:eastAsia="宋体" w:hAnsi="Times New Roman" w:cs="Times New Roman" w:hint="default"/>
      </w:rPr>
    </w:lvl>
    <w:lvl w:ilvl="3">
      <w:start w:val="3"/>
      <w:numFmt w:val="bullet"/>
      <w:lvlText w:val="-"/>
      <w:lvlJc w:val="left"/>
      <w:pPr>
        <w:ind w:left="2106" w:hanging="420"/>
      </w:pPr>
      <w:rPr>
        <w:rFonts w:ascii="Times New Roman" w:eastAsia="宋体" w:hAnsi="Times New Roman" w:cs="Times New Roman"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12" w15:restartNumberingAfterBreak="0">
    <w:nsid w:val="1D28300A"/>
    <w:multiLevelType w:val="hybridMultilevel"/>
    <w:tmpl w:val="3E442768"/>
    <w:lvl w:ilvl="0" w:tplc="040C0001">
      <w:start w:val="1"/>
      <w:numFmt w:val="bullet"/>
      <w:lvlText w:val=""/>
      <w:lvlJc w:val="left"/>
      <w:pPr>
        <w:ind w:left="720" w:hanging="36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E670317"/>
    <w:multiLevelType w:val="hybridMultilevel"/>
    <w:tmpl w:val="9760D5D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4" w15:restartNumberingAfterBreak="0">
    <w:nsid w:val="1F250011"/>
    <w:multiLevelType w:val="multilevel"/>
    <w:tmpl w:val="1F250011"/>
    <w:lvl w:ilvl="0">
      <w:start w:val="1"/>
      <w:numFmt w:val="decimal"/>
      <w:lvlText w:val="[%1]"/>
      <w:lvlJc w:val="left"/>
      <w:pPr>
        <w:tabs>
          <w:tab w:val="left" w:pos="420"/>
        </w:tabs>
        <w:ind w:left="420" w:hanging="420"/>
      </w:pPr>
      <w:rPr>
        <w:rFonts w:ascii="Times New Roman" w:eastAsia="Times New Roman" w:hAnsi="Times New Roman"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5" w15:restartNumberingAfterBreak="0">
    <w:nsid w:val="2638741D"/>
    <w:multiLevelType w:val="hybridMultilevel"/>
    <w:tmpl w:val="C02007A6"/>
    <w:lvl w:ilvl="0" w:tplc="D50A66C4">
      <w:start w:val="1"/>
      <w:numFmt w:val="bullet"/>
      <w:lvlText w:val="•"/>
      <w:lvlJc w:val="left"/>
      <w:pPr>
        <w:tabs>
          <w:tab w:val="num" w:pos="720"/>
        </w:tabs>
        <w:ind w:left="720" w:hanging="360"/>
      </w:pPr>
      <w:rPr>
        <w:rFonts w:ascii="Arial" w:hAnsi="Arial" w:hint="default"/>
      </w:rPr>
    </w:lvl>
    <w:lvl w:ilvl="1" w:tplc="D022522A">
      <w:numFmt w:val="bullet"/>
      <w:lvlText w:val="•"/>
      <w:lvlJc w:val="left"/>
      <w:pPr>
        <w:tabs>
          <w:tab w:val="num" w:pos="1440"/>
        </w:tabs>
        <w:ind w:left="1440" w:hanging="360"/>
      </w:pPr>
      <w:rPr>
        <w:rFonts w:ascii="Arial" w:hAnsi="Arial" w:hint="default"/>
      </w:rPr>
    </w:lvl>
    <w:lvl w:ilvl="2" w:tplc="8E62D308" w:tentative="1">
      <w:start w:val="1"/>
      <w:numFmt w:val="bullet"/>
      <w:lvlText w:val="•"/>
      <w:lvlJc w:val="left"/>
      <w:pPr>
        <w:tabs>
          <w:tab w:val="num" w:pos="2160"/>
        </w:tabs>
        <w:ind w:left="2160" w:hanging="360"/>
      </w:pPr>
      <w:rPr>
        <w:rFonts w:ascii="Arial" w:hAnsi="Arial" w:hint="default"/>
      </w:rPr>
    </w:lvl>
    <w:lvl w:ilvl="3" w:tplc="93269AA0" w:tentative="1">
      <w:start w:val="1"/>
      <w:numFmt w:val="bullet"/>
      <w:lvlText w:val="•"/>
      <w:lvlJc w:val="left"/>
      <w:pPr>
        <w:tabs>
          <w:tab w:val="num" w:pos="2880"/>
        </w:tabs>
        <w:ind w:left="2880" w:hanging="360"/>
      </w:pPr>
      <w:rPr>
        <w:rFonts w:ascii="Arial" w:hAnsi="Arial" w:hint="default"/>
      </w:rPr>
    </w:lvl>
    <w:lvl w:ilvl="4" w:tplc="938A956E" w:tentative="1">
      <w:start w:val="1"/>
      <w:numFmt w:val="bullet"/>
      <w:lvlText w:val="•"/>
      <w:lvlJc w:val="left"/>
      <w:pPr>
        <w:tabs>
          <w:tab w:val="num" w:pos="3600"/>
        </w:tabs>
        <w:ind w:left="3600" w:hanging="360"/>
      </w:pPr>
      <w:rPr>
        <w:rFonts w:ascii="Arial" w:hAnsi="Arial" w:hint="default"/>
      </w:rPr>
    </w:lvl>
    <w:lvl w:ilvl="5" w:tplc="1E7488EE" w:tentative="1">
      <w:start w:val="1"/>
      <w:numFmt w:val="bullet"/>
      <w:lvlText w:val="•"/>
      <w:lvlJc w:val="left"/>
      <w:pPr>
        <w:tabs>
          <w:tab w:val="num" w:pos="4320"/>
        </w:tabs>
        <w:ind w:left="4320" w:hanging="360"/>
      </w:pPr>
      <w:rPr>
        <w:rFonts w:ascii="Arial" w:hAnsi="Arial" w:hint="default"/>
      </w:rPr>
    </w:lvl>
    <w:lvl w:ilvl="6" w:tplc="A036CC0A" w:tentative="1">
      <w:start w:val="1"/>
      <w:numFmt w:val="bullet"/>
      <w:lvlText w:val="•"/>
      <w:lvlJc w:val="left"/>
      <w:pPr>
        <w:tabs>
          <w:tab w:val="num" w:pos="5040"/>
        </w:tabs>
        <w:ind w:left="5040" w:hanging="360"/>
      </w:pPr>
      <w:rPr>
        <w:rFonts w:ascii="Arial" w:hAnsi="Arial" w:hint="default"/>
      </w:rPr>
    </w:lvl>
    <w:lvl w:ilvl="7" w:tplc="18AA9406" w:tentative="1">
      <w:start w:val="1"/>
      <w:numFmt w:val="bullet"/>
      <w:lvlText w:val="•"/>
      <w:lvlJc w:val="left"/>
      <w:pPr>
        <w:tabs>
          <w:tab w:val="num" w:pos="5760"/>
        </w:tabs>
        <w:ind w:left="5760" w:hanging="360"/>
      </w:pPr>
      <w:rPr>
        <w:rFonts w:ascii="Arial" w:hAnsi="Arial" w:hint="default"/>
      </w:rPr>
    </w:lvl>
    <w:lvl w:ilvl="8" w:tplc="4E3470F6"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29B52FA8"/>
    <w:multiLevelType w:val="hybridMultilevel"/>
    <w:tmpl w:val="DB3884C0"/>
    <w:lvl w:ilvl="0" w:tplc="52AAC16E">
      <w:start w:val="1"/>
      <w:numFmt w:val="bullet"/>
      <w:lvlText w:val="•"/>
      <w:lvlJc w:val="left"/>
      <w:pPr>
        <w:tabs>
          <w:tab w:val="num" w:pos="720"/>
        </w:tabs>
        <w:ind w:left="720" w:hanging="360"/>
      </w:pPr>
      <w:rPr>
        <w:rFonts w:ascii="Arial" w:hAnsi="Arial" w:hint="default"/>
      </w:rPr>
    </w:lvl>
    <w:lvl w:ilvl="1" w:tplc="37B46728">
      <w:numFmt w:val="bullet"/>
      <w:lvlText w:val="•"/>
      <w:lvlJc w:val="left"/>
      <w:pPr>
        <w:tabs>
          <w:tab w:val="num" w:pos="1440"/>
        </w:tabs>
        <w:ind w:left="1440" w:hanging="360"/>
      </w:pPr>
      <w:rPr>
        <w:rFonts w:ascii="Arial" w:hAnsi="Arial" w:hint="default"/>
      </w:rPr>
    </w:lvl>
    <w:lvl w:ilvl="2" w:tplc="DA766858" w:tentative="1">
      <w:start w:val="1"/>
      <w:numFmt w:val="bullet"/>
      <w:lvlText w:val="•"/>
      <w:lvlJc w:val="left"/>
      <w:pPr>
        <w:tabs>
          <w:tab w:val="num" w:pos="2160"/>
        </w:tabs>
        <w:ind w:left="2160" w:hanging="360"/>
      </w:pPr>
      <w:rPr>
        <w:rFonts w:ascii="Arial" w:hAnsi="Arial" w:hint="default"/>
      </w:rPr>
    </w:lvl>
    <w:lvl w:ilvl="3" w:tplc="90D6FB7A" w:tentative="1">
      <w:start w:val="1"/>
      <w:numFmt w:val="bullet"/>
      <w:lvlText w:val="•"/>
      <w:lvlJc w:val="left"/>
      <w:pPr>
        <w:tabs>
          <w:tab w:val="num" w:pos="2880"/>
        </w:tabs>
        <w:ind w:left="2880" w:hanging="360"/>
      </w:pPr>
      <w:rPr>
        <w:rFonts w:ascii="Arial" w:hAnsi="Arial" w:hint="default"/>
      </w:rPr>
    </w:lvl>
    <w:lvl w:ilvl="4" w:tplc="14205D72" w:tentative="1">
      <w:start w:val="1"/>
      <w:numFmt w:val="bullet"/>
      <w:lvlText w:val="•"/>
      <w:lvlJc w:val="left"/>
      <w:pPr>
        <w:tabs>
          <w:tab w:val="num" w:pos="3600"/>
        </w:tabs>
        <w:ind w:left="3600" w:hanging="360"/>
      </w:pPr>
      <w:rPr>
        <w:rFonts w:ascii="Arial" w:hAnsi="Arial" w:hint="default"/>
      </w:rPr>
    </w:lvl>
    <w:lvl w:ilvl="5" w:tplc="592ECB96" w:tentative="1">
      <w:start w:val="1"/>
      <w:numFmt w:val="bullet"/>
      <w:lvlText w:val="•"/>
      <w:lvlJc w:val="left"/>
      <w:pPr>
        <w:tabs>
          <w:tab w:val="num" w:pos="4320"/>
        </w:tabs>
        <w:ind w:left="4320" w:hanging="360"/>
      </w:pPr>
      <w:rPr>
        <w:rFonts w:ascii="Arial" w:hAnsi="Arial" w:hint="default"/>
      </w:rPr>
    </w:lvl>
    <w:lvl w:ilvl="6" w:tplc="EE34E9E2" w:tentative="1">
      <w:start w:val="1"/>
      <w:numFmt w:val="bullet"/>
      <w:lvlText w:val="•"/>
      <w:lvlJc w:val="left"/>
      <w:pPr>
        <w:tabs>
          <w:tab w:val="num" w:pos="5040"/>
        </w:tabs>
        <w:ind w:left="5040" w:hanging="360"/>
      </w:pPr>
      <w:rPr>
        <w:rFonts w:ascii="Arial" w:hAnsi="Arial" w:hint="default"/>
      </w:rPr>
    </w:lvl>
    <w:lvl w:ilvl="7" w:tplc="1334294E" w:tentative="1">
      <w:start w:val="1"/>
      <w:numFmt w:val="bullet"/>
      <w:lvlText w:val="•"/>
      <w:lvlJc w:val="left"/>
      <w:pPr>
        <w:tabs>
          <w:tab w:val="num" w:pos="5760"/>
        </w:tabs>
        <w:ind w:left="5760" w:hanging="360"/>
      </w:pPr>
      <w:rPr>
        <w:rFonts w:ascii="Arial" w:hAnsi="Arial" w:hint="default"/>
      </w:rPr>
    </w:lvl>
    <w:lvl w:ilvl="8" w:tplc="129E8F50"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A24647C"/>
    <w:multiLevelType w:val="hybridMultilevel"/>
    <w:tmpl w:val="9368994C"/>
    <w:lvl w:ilvl="0" w:tplc="04090001">
      <w:start w:val="1"/>
      <w:numFmt w:val="bullet"/>
      <w:lvlText w:val=""/>
      <w:lvlJc w:val="left"/>
      <w:pPr>
        <w:ind w:left="600" w:hanging="360"/>
      </w:pPr>
      <w:rPr>
        <w:rFonts w:ascii="Wingdings" w:hAnsi="Wingdings" w:hint="default"/>
      </w:rPr>
    </w:lvl>
    <w:lvl w:ilvl="1" w:tplc="15441E3C">
      <w:numFmt w:val="bullet"/>
      <w:lvlText w:val="•"/>
      <w:lvlJc w:val="left"/>
      <w:pPr>
        <w:ind w:left="1755" w:hanging="795"/>
      </w:pPr>
      <w:rPr>
        <w:rFonts w:ascii="Times" w:eastAsia="Batang" w:hAnsi="Times" w:cs="Times" w:hint="default"/>
      </w:rPr>
    </w:lvl>
    <w:lvl w:ilvl="2" w:tplc="04090005" w:tentative="1">
      <w:start w:val="1"/>
      <w:numFmt w:val="bullet"/>
      <w:lvlText w:val=""/>
      <w:lvlJc w:val="left"/>
      <w:pPr>
        <w:ind w:left="2040" w:hanging="360"/>
      </w:pPr>
      <w:rPr>
        <w:rFonts w:ascii="Wingdings" w:hAnsi="Wingdings" w:hint="default"/>
      </w:rPr>
    </w:lvl>
    <w:lvl w:ilvl="3" w:tplc="04090001" w:tentative="1">
      <w:start w:val="1"/>
      <w:numFmt w:val="bullet"/>
      <w:lvlText w:val=""/>
      <w:lvlJc w:val="left"/>
      <w:pPr>
        <w:ind w:left="2760" w:hanging="360"/>
      </w:pPr>
      <w:rPr>
        <w:rFonts w:ascii="Symbol" w:hAnsi="Symbol" w:hint="default"/>
      </w:rPr>
    </w:lvl>
    <w:lvl w:ilvl="4" w:tplc="04090003" w:tentative="1">
      <w:start w:val="1"/>
      <w:numFmt w:val="bullet"/>
      <w:lvlText w:val="o"/>
      <w:lvlJc w:val="left"/>
      <w:pPr>
        <w:ind w:left="3480" w:hanging="360"/>
      </w:pPr>
      <w:rPr>
        <w:rFonts w:ascii="Courier New" w:hAnsi="Courier New" w:cs="Courier New" w:hint="default"/>
      </w:rPr>
    </w:lvl>
    <w:lvl w:ilvl="5" w:tplc="04090005" w:tentative="1">
      <w:start w:val="1"/>
      <w:numFmt w:val="bullet"/>
      <w:lvlText w:val=""/>
      <w:lvlJc w:val="left"/>
      <w:pPr>
        <w:ind w:left="4200" w:hanging="360"/>
      </w:pPr>
      <w:rPr>
        <w:rFonts w:ascii="Wingdings" w:hAnsi="Wingdings" w:hint="default"/>
      </w:rPr>
    </w:lvl>
    <w:lvl w:ilvl="6" w:tplc="04090001" w:tentative="1">
      <w:start w:val="1"/>
      <w:numFmt w:val="bullet"/>
      <w:lvlText w:val=""/>
      <w:lvlJc w:val="left"/>
      <w:pPr>
        <w:ind w:left="4920" w:hanging="360"/>
      </w:pPr>
      <w:rPr>
        <w:rFonts w:ascii="Symbol" w:hAnsi="Symbol" w:hint="default"/>
      </w:rPr>
    </w:lvl>
    <w:lvl w:ilvl="7" w:tplc="04090003" w:tentative="1">
      <w:start w:val="1"/>
      <w:numFmt w:val="bullet"/>
      <w:lvlText w:val="o"/>
      <w:lvlJc w:val="left"/>
      <w:pPr>
        <w:ind w:left="5640" w:hanging="360"/>
      </w:pPr>
      <w:rPr>
        <w:rFonts w:ascii="Courier New" w:hAnsi="Courier New" w:cs="Courier New" w:hint="default"/>
      </w:rPr>
    </w:lvl>
    <w:lvl w:ilvl="8" w:tplc="04090005" w:tentative="1">
      <w:start w:val="1"/>
      <w:numFmt w:val="bullet"/>
      <w:lvlText w:val=""/>
      <w:lvlJc w:val="left"/>
      <w:pPr>
        <w:ind w:left="6360" w:hanging="360"/>
      </w:pPr>
      <w:rPr>
        <w:rFonts w:ascii="Wingdings" w:hAnsi="Wingdings" w:hint="default"/>
      </w:rPr>
    </w:lvl>
  </w:abstractNum>
  <w:abstractNum w:abstractNumId="18" w15:restartNumberingAfterBreak="0">
    <w:nsid w:val="2B662C82"/>
    <w:multiLevelType w:val="hybridMultilevel"/>
    <w:tmpl w:val="899810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F0E75E3"/>
    <w:multiLevelType w:val="multilevel"/>
    <w:tmpl w:val="2F0E75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08C37F6"/>
    <w:multiLevelType w:val="hybridMultilevel"/>
    <w:tmpl w:val="46FA5FB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3E2835D"/>
    <w:multiLevelType w:val="singleLevel"/>
    <w:tmpl w:val="33E2835D"/>
    <w:lvl w:ilvl="0">
      <w:start w:val="1"/>
      <w:numFmt w:val="decimal"/>
      <w:suff w:val="space"/>
      <w:lvlText w:val="%1."/>
      <w:lvlJc w:val="left"/>
    </w:lvl>
  </w:abstractNum>
  <w:abstractNum w:abstractNumId="23" w15:restartNumberingAfterBreak="0">
    <w:nsid w:val="34D5045A"/>
    <w:multiLevelType w:val="singleLevel"/>
    <w:tmpl w:val="34D5045A"/>
    <w:lvl w:ilvl="0">
      <w:start w:val="1"/>
      <w:numFmt w:val="bullet"/>
      <w:pStyle w:val="a0"/>
      <w:lvlText w:val=""/>
      <w:lvlJc w:val="left"/>
      <w:pPr>
        <w:tabs>
          <w:tab w:val="left" w:pos="360"/>
        </w:tabs>
        <w:ind w:left="340" w:hanging="340"/>
      </w:pPr>
      <w:rPr>
        <w:rFonts w:ascii="Symbol" w:hAnsi="Symbol" w:hint="default"/>
      </w:rPr>
    </w:lvl>
  </w:abstractNum>
  <w:abstractNum w:abstractNumId="24" w15:restartNumberingAfterBreak="0">
    <w:nsid w:val="3958279B"/>
    <w:multiLevelType w:val="multilevel"/>
    <w:tmpl w:val="395827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6" w15:restartNumberingAfterBreak="0">
    <w:nsid w:val="3B7127AC"/>
    <w:multiLevelType w:val="multilevel"/>
    <w:tmpl w:val="3B7127AC"/>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7" w15:restartNumberingAfterBreak="0">
    <w:nsid w:val="3BF97D2B"/>
    <w:multiLevelType w:val="hybridMultilevel"/>
    <w:tmpl w:val="7E726B7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8" w15:restartNumberingAfterBreak="0">
    <w:nsid w:val="3D1E71B4"/>
    <w:multiLevelType w:val="multilevel"/>
    <w:tmpl w:val="3D1E71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480115B7"/>
    <w:multiLevelType w:val="hybridMultilevel"/>
    <w:tmpl w:val="9370CDDE"/>
    <w:lvl w:ilvl="0" w:tplc="6DC0C762">
      <w:start w:val="1"/>
      <w:numFmt w:val="bullet"/>
      <w:lvlText w:val="•"/>
      <w:lvlJc w:val="left"/>
      <w:pPr>
        <w:tabs>
          <w:tab w:val="num" w:pos="720"/>
        </w:tabs>
        <w:ind w:left="720" w:hanging="360"/>
      </w:pPr>
      <w:rPr>
        <w:rFonts w:ascii="Arial" w:hAnsi="Arial" w:hint="default"/>
      </w:rPr>
    </w:lvl>
    <w:lvl w:ilvl="1" w:tplc="A09065D4">
      <w:numFmt w:val="bullet"/>
      <w:lvlText w:val="•"/>
      <w:lvlJc w:val="left"/>
      <w:pPr>
        <w:tabs>
          <w:tab w:val="num" w:pos="1440"/>
        </w:tabs>
        <w:ind w:left="1440" w:hanging="360"/>
      </w:pPr>
      <w:rPr>
        <w:rFonts w:ascii="Arial" w:hAnsi="Arial" w:hint="default"/>
      </w:rPr>
    </w:lvl>
    <w:lvl w:ilvl="2" w:tplc="F1F85FC4" w:tentative="1">
      <w:start w:val="1"/>
      <w:numFmt w:val="bullet"/>
      <w:lvlText w:val="•"/>
      <w:lvlJc w:val="left"/>
      <w:pPr>
        <w:tabs>
          <w:tab w:val="num" w:pos="2160"/>
        </w:tabs>
        <w:ind w:left="2160" w:hanging="360"/>
      </w:pPr>
      <w:rPr>
        <w:rFonts w:ascii="Arial" w:hAnsi="Arial" w:hint="default"/>
      </w:rPr>
    </w:lvl>
    <w:lvl w:ilvl="3" w:tplc="41746C2E" w:tentative="1">
      <w:start w:val="1"/>
      <w:numFmt w:val="bullet"/>
      <w:lvlText w:val="•"/>
      <w:lvlJc w:val="left"/>
      <w:pPr>
        <w:tabs>
          <w:tab w:val="num" w:pos="2880"/>
        </w:tabs>
        <w:ind w:left="2880" w:hanging="360"/>
      </w:pPr>
      <w:rPr>
        <w:rFonts w:ascii="Arial" w:hAnsi="Arial" w:hint="default"/>
      </w:rPr>
    </w:lvl>
    <w:lvl w:ilvl="4" w:tplc="94EC9C3A" w:tentative="1">
      <w:start w:val="1"/>
      <w:numFmt w:val="bullet"/>
      <w:lvlText w:val="•"/>
      <w:lvlJc w:val="left"/>
      <w:pPr>
        <w:tabs>
          <w:tab w:val="num" w:pos="3600"/>
        </w:tabs>
        <w:ind w:left="3600" w:hanging="360"/>
      </w:pPr>
      <w:rPr>
        <w:rFonts w:ascii="Arial" w:hAnsi="Arial" w:hint="default"/>
      </w:rPr>
    </w:lvl>
    <w:lvl w:ilvl="5" w:tplc="FF74A9A0" w:tentative="1">
      <w:start w:val="1"/>
      <w:numFmt w:val="bullet"/>
      <w:lvlText w:val="•"/>
      <w:lvlJc w:val="left"/>
      <w:pPr>
        <w:tabs>
          <w:tab w:val="num" w:pos="4320"/>
        </w:tabs>
        <w:ind w:left="4320" w:hanging="360"/>
      </w:pPr>
      <w:rPr>
        <w:rFonts w:ascii="Arial" w:hAnsi="Arial" w:hint="default"/>
      </w:rPr>
    </w:lvl>
    <w:lvl w:ilvl="6" w:tplc="0ECAC486" w:tentative="1">
      <w:start w:val="1"/>
      <w:numFmt w:val="bullet"/>
      <w:lvlText w:val="•"/>
      <w:lvlJc w:val="left"/>
      <w:pPr>
        <w:tabs>
          <w:tab w:val="num" w:pos="5040"/>
        </w:tabs>
        <w:ind w:left="5040" w:hanging="360"/>
      </w:pPr>
      <w:rPr>
        <w:rFonts w:ascii="Arial" w:hAnsi="Arial" w:hint="default"/>
      </w:rPr>
    </w:lvl>
    <w:lvl w:ilvl="7" w:tplc="F0209270" w:tentative="1">
      <w:start w:val="1"/>
      <w:numFmt w:val="bullet"/>
      <w:lvlText w:val="•"/>
      <w:lvlJc w:val="left"/>
      <w:pPr>
        <w:tabs>
          <w:tab w:val="num" w:pos="5760"/>
        </w:tabs>
        <w:ind w:left="5760" w:hanging="360"/>
      </w:pPr>
      <w:rPr>
        <w:rFonts w:ascii="Arial" w:hAnsi="Arial" w:hint="default"/>
      </w:rPr>
    </w:lvl>
    <w:lvl w:ilvl="8" w:tplc="51743F54"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49895A42"/>
    <w:multiLevelType w:val="multilevel"/>
    <w:tmpl w:val="49895A42"/>
    <w:lvl w:ilvl="0">
      <w:start w:val="1"/>
      <w:numFmt w:val="decimal"/>
      <w:lvlText w:val="%1."/>
      <w:lvlJc w:val="left"/>
      <w:pPr>
        <w:ind w:left="360" w:hanging="360"/>
      </w:pPr>
      <w:rPr>
        <w:rFonts w:hint="default"/>
      </w:rPr>
    </w:lvl>
    <w:lvl w:ilvl="1">
      <w:start w:val="1"/>
      <w:numFmt w:val="lowerLetter"/>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lowerLetter"/>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lowerLetter"/>
      <w:lvlText w:val="%8)"/>
      <w:lvlJc w:val="left"/>
      <w:pPr>
        <w:ind w:left="3840" w:hanging="480"/>
      </w:pPr>
    </w:lvl>
    <w:lvl w:ilvl="8">
      <w:start w:val="1"/>
      <w:numFmt w:val="lowerRoman"/>
      <w:lvlText w:val="%9."/>
      <w:lvlJc w:val="right"/>
      <w:pPr>
        <w:ind w:left="4320" w:hanging="480"/>
      </w:pPr>
    </w:lvl>
  </w:abstractNum>
  <w:abstractNum w:abstractNumId="31" w15:restartNumberingAfterBreak="0">
    <w:nsid w:val="4B391622"/>
    <w:multiLevelType w:val="hybridMultilevel"/>
    <w:tmpl w:val="8BB2C0A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5101505E"/>
    <w:multiLevelType w:val="multilevel"/>
    <w:tmpl w:val="5101505E"/>
    <w:lvl w:ilvl="0">
      <w:start w:val="1"/>
      <w:numFmt w:val="decimal"/>
      <w:pStyle w:val="Observation"/>
      <w:lvlText w:val="Observation %1"/>
      <w:lvlJc w:val="left"/>
      <w:pPr>
        <w:ind w:left="360" w:hanging="360"/>
      </w:pPr>
      <w:rPr>
        <w:lang w:val="en-U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51D51956"/>
    <w:multiLevelType w:val="hybridMultilevel"/>
    <w:tmpl w:val="3D36D07E"/>
    <w:lvl w:ilvl="0" w:tplc="0340198E">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4" w15:restartNumberingAfterBreak="0">
    <w:nsid w:val="57F52A81"/>
    <w:multiLevelType w:val="multilevel"/>
    <w:tmpl w:val="57F52A81"/>
    <w:lvl w:ilvl="0">
      <w:start w:val="1"/>
      <w:numFmt w:val="bullet"/>
      <w:pStyle w:val="30"/>
      <w:lvlText w:val="-"/>
      <w:lvlJc w:val="left"/>
      <w:pPr>
        <w:tabs>
          <w:tab w:val="left" w:pos="1077"/>
        </w:tabs>
        <w:ind w:left="1077" w:hanging="397"/>
      </w:pPr>
      <w:rPr>
        <w:rFonts w:ascii="Times New Roman" w:hAnsi="Times New Roman"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5" w15:restartNumberingAfterBreak="0">
    <w:nsid w:val="5E786522"/>
    <w:multiLevelType w:val="hybridMultilevel"/>
    <w:tmpl w:val="0708126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hAnsi="Symbol" w:hint="default"/>
      </w:rPr>
    </w:lvl>
  </w:abstractNum>
  <w:abstractNum w:abstractNumId="37" w15:restartNumberingAfterBreak="0">
    <w:nsid w:val="6CA66F91"/>
    <w:multiLevelType w:val="hybridMultilevel"/>
    <w:tmpl w:val="A984A126"/>
    <w:lvl w:ilvl="0" w:tplc="15441E3C">
      <w:numFmt w:val="bullet"/>
      <w:lvlText w:val="•"/>
      <w:lvlJc w:val="left"/>
      <w:pPr>
        <w:ind w:left="900" w:hanging="420"/>
      </w:pPr>
      <w:rPr>
        <w:rFonts w:ascii="Times" w:eastAsia="Batang" w:hAnsi="Times" w:cs="Time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38" w15:restartNumberingAfterBreak="0">
    <w:nsid w:val="6DF4033C"/>
    <w:multiLevelType w:val="hybridMultilevel"/>
    <w:tmpl w:val="74123C16"/>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9" w15:restartNumberingAfterBreak="0">
    <w:nsid w:val="746F15FE"/>
    <w:multiLevelType w:val="hybridMultilevel"/>
    <w:tmpl w:val="B29A36F8"/>
    <w:lvl w:ilvl="0" w:tplc="040C0001">
      <w:start w:val="1"/>
      <w:numFmt w:val="bullet"/>
      <w:lvlText w:val=""/>
      <w:lvlJc w:val="left"/>
      <w:pPr>
        <w:ind w:left="720" w:hanging="36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76EC84D"/>
    <w:multiLevelType w:val="multilevel"/>
    <w:tmpl w:val="776EC84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1" w15:restartNumberingAfterBreak="0">
    <w:nsid w:val="77CDCD9C"/>
    <w:multiLevelType w:val="singleLevel"/>
    <w:tmpl w:val="77CDCD9C"/>
    <w:lvl w:ilvl="0">
      <w:start w:val="1"/>
      <w:numFmt w:val="bullet"/>
      <w:lvlText w:val=""/>
      <w:lvlJc w:val="left"/>
      <w:pPr>
        <w:ind w:left="420" w:hanging="420"/>
      </w:pPr>
      <w:rPr>
        <w:rFonts w:ascii="Wingdings" w:hAnsi="Wingdings" w:hint="default"/>
      </w:rPr>
    </w:lvl>
  </w:abstractNum>
  <w:abstractNum w:abstractNumId="42" w15:restartNumberingAfterBreak="0">
    <w:nsid w:val="77E30194"/>
    <w:multiLevelType w:val="multilevel"/>
    <w:tmpl w:val="77E30194"/>
    <w:lvl w:ilvl="0">
      <w:start w:val="1"/>
      <w:numFmt w:val="decimal"/>
      <w:lvlText w:val="%1."/>
      <w:lvlJc w:val="left"/>
      <w:pPr>
        <w:ind w:left="420" w:hanging="420"/>
      </w:pPr>
      <w:rPr>
        <w:rFonts w:hint="default"/>
      </w:rPr>
    </w:lvl>
    <w:lvl w:ilvl="1">
      <w:start w:val="1"/>
      <w:numFmt w:val="bullet"/>
      <w:lvlText w:val="•"/>
      <w:lvlJc w:val="left"/>
      <w:pPr>
        <w:ind w:left="840" w:hanging="420"/>
      </w:pPr>
      <w:rPr>
        <w:rFonts w:ascii="Arial" w:hAnsi="Arial" w:hint="default"/>
      </w:rPr>
    </w:lvl>
    <w:lvl w:ilvl="2">
      <w:start w:val="5"/>
      <w:numFmt w:val="bullet"/>
      <w:lvlText w:val="-"/>
      <w:lvlJc w:val="left"/>
      <w:pPr>
        <w:ind w:left="1260" w:hanging="420"/>
      </w:pPr>
      <w:rPr>
        <w:rFonts w:ascii="Times New Roman" w:eastAsia="宋体"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77F63100"/>
    <w:multiLevelType w:val="multilevel"/>
    <w:tmpl w:val="77F63100"/>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4" w15:restartNumberingAfterBreak="0">
    <w:nsid w:val="793F36AF"/>
    <w:multiLevelType w:val="hybridMultilevel"/>
    <w:tmpl w:val="0BCAC93C"/>
    <w:lvl w:ilvl="0" w:tplc="0340198E">
      <w:start w:val="1"/>
      <w:numFmt w:val="bullet"/>
      <w:lvlText w:val=""/>
      <w:lvlJc w:val="left"/>
      <w:pPr>
        <w:ind w:left="920" w:hanging="440"/>
      </w:pPr>
      <w:rPr>
        <w:rFonts w:ascii="Wingdings" w:hAnsi="Wingdings" w:hint="default"/>
      </w:rPr>
    </w:lvl>
    <w:lvl w:ilvl="1" w:tplc="04090003" w:tentative="1">
      <w:start w:val="1"/>
      <w:numFmt w:val="bullet"/>
      <w:lvlText w:val=""/>
      <w:lvlJc w:val="left"/>
      <w:pPr>
        <w:ind w:left="1360" w:hanging="440"/>
      </w:pPr>
      <w:rPr>
        <w:rFonts w:ascii="Wingdings" w:hAnsi="Wingdings" w:hint="default"/>
      </w:rPr>
    </w:lvl>
    <w:lvl w:ilvl="2" w:tplc="04090005" w:tentative="1">
      <w:start w:val="1"/>
      <w:numFmt w:val="bullet"/>
      <w:lvlText w:val=""/>
      <w:lvlJc w:val="left"/>
      <w:pPr>
        <w:ind w:left="1800" w:hanging="440"/>
      </w:pPr>
      <w:rPr>
        <w:rFonts w:ascii="Wingdings" w:hAnsi="Wingdings" w:hint="default"/>
      </w:rPr>
    </w:lvl>
    <w:lvl w:ilvl="3" w:tplc="04090001" w:tentative="1">
      <w:start w:val="1"/>
      <w:numFmt w:val="bullet"/>
      <w:lvlText w:val=""/>
      <w:lvlJc w:val="left"/>
      <w:pPr>
        <w:ind w:left="2240" w:hanging="440"/>
      </w:pPr>
      <w:rPr>
        <w:rFonts w:ascii="Wingdings" w:hAnsi="Wingdings" w:hint="default"/>
      </w:rPr>
    </w:lvl>
    <w:lvl w:ilvl="4" w:tplc="04090003" w:tentative="1">
      <w:start w:val="1"/>
      <w:numFmt w:val="bullet"/>
      <w:lvlText w:val=""/>
      <w:lvlJc w:val="left"/>
      <w:pPr>
        <w:ind w:left="2680" w:hanging="440"/>
      </w:pPr>
      <w:rPr>
        <w:rFonts w:ascii="Wingdings" w:hAnsi="Wingdings" w:hint="default"/>
      </w:rPr>
    </w:lvl>
    <w:lvl w:ilvl="5" w:tplc="04090005" w:tentative="1">
      <w:start w:val="1"/>
      <w:numFmt w:val="bullet"/>
      <w:lvlText w:val=""/>
      <w:lvlJc w:val="left"/>
      <w:pPr>
        <w:ind w:left="3120" w:hanging="440"/>
      </w:pPr>
      <w:rPr>
        <w:rFonts w:ascii="Wingdings" w:hAnsi="Wingdings" w:hint="default"/>
      </w:rPr>
    </w:lvl>
    <w:lvl w:ilvl="6" w:tplc="04090001" w:tentative="1">
      <w:start w:val="1"/>
      <w:numFmt w:val="bullet"/>
      <w:lvlText w:val=""/>
      <w:lvlJc w:val="left"/>
      <w:pPr>
        <w:ind w:left="3560" w:hanging="440"/>
      </w:pPr>
      <w:rPr>
        <w:rFonts w:ascii="Wingdings" w:hAnsi="Wingdings" w:hint="default"/>
      </w:rPr>
    </w:lvl>
    <w:lvl w:ilvl="7" w:tplc="04090003" w:tentative="1">
      <w:start w:val="1"/>
      <w:numFmt w:val="bullet"/>
      <w:lvlText w:val=""/>
      <w:lvlJc w:val="left"/>
      <w:pPr>
        <w:ind w:left="4000" w:hanging="440"/>
      </w:pPr>
      <w:rPr>
        <w:rFonts w:ascii="Wingdings" w:hAnsi="Wingdings" w:hint="default"/>
      </w:rPr>
    </w:lvl>
    <w:lvl w:ilvl="8" w:tplc="04090005" w:tentative="1">
      <w:start w:val="1"/>
      <w:numFmt w:val="bullet"/>
      <w:lvlText w:val=""/>
      <w:lvlJc w:val="left"/>
      <w:pPr>
        <w:ind w:left="4440" w:hanging="440"/>
      </w:pPr>
      <w:rPr>
        <w:rFonts w:ascii="Wingdings" w:hAnsi="Wingdings" w:hint="default"/>
      </w:rPr>
    </w:lvl>
  </w:abstractNum>
  <w:abstractNum w:abstractNumId="45" w15:restartNumberingAfterBreak="0">
    <w:nsid w:val="7B071D14"/>
    <w:multiLevelType w:val="hybridMultilevel"/>
    <w:tmpl w:val="8C26325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ZapfDingbats"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ZapfDingbat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ZapfDingbats" w:hint="default"/>
      </w:rPr>
    </w:lvl>
    <w:lvl w:ilvl="8">
      <w:start w:val="1"/>
      <w:numFmt w:val="bullet"/>
      <w:lvlText w:val=""/>
      <w:lvlJc w:val="left"/>
      <w:pPr>
        <w:tabs>
          <w:tab w:val="left" w:pos="6480"/>
        </w:tabs>
        <w:ind w:left="6480" w:hanging="360"/>
      </w:pPr>
      <w:rPr>
        <w:rFonts w:ascii="Wingdings" w:hAnsi="Wingdings" w:hint="default"/>
      </w:rPr>
    </w:lvl>
  </w:abstractNum>
  <w:abstractNum w:abstractNumId="47" w15:restartNumberingAfterBreak="0">
    <w:nsid w:val="7EEE5024"/>
    <w:multiLevelType w:val="multilevel"/>
    <w:tmpl w:val="7EEE5024"/>
    <w:lvl w:ilvl="0">
      <w:start w:val="2"/>
      <w:numFmt w:val="decimal"/>
      <w:lvlText w:val="%1"/>
      <w:lvlJc w:val="left"/>
      <w:pPr>
        <w:tabs>
          <w:tab w:val="left" w:pos="1500"/>
        </w:tabs>
        <w:ind w:left="1500" w:hanging="1140"/>
      </w:pPr>
      <w:rPr>
        <w:rFonts w:hint="default"/>
      </w:rPr>
    </w:lvl>
    <w:lvl w:ilvl="1">
      <w:start w:val="1"/>
      <w:numFmt w:val="decimal"/>
      <w:isLgl/>
      <w:lvlText w:val="%1.%2"/>
      <w:lvlJc w:val="left"/>
      <w:pPr>
        <w:tabs>
          <w:tab w:val="left" w:pos="720"/>
        </w:tabs>
        <w:ind w:left="720" w:hanging="360"/>
      </w:pPr>
      <w:rPr>
        <w:rFonts w:hint="default"/>
      </w:rPr>
    </w:lvl>
    <w:lvl w:ilvl="2">
      <w:start w:val="1"/>
      <w:numFmt w:val="decimal"/>
      <w:isLgl/>
      <w:lvlText w:val="%1.%2.%3"/>
      <w:lvlJc w:val="left"/>
      <w:pPr>
        <w:tabs>
          <w:tab w:val="left" w:pos="1080"/>
        </w:tabs>
        <w:ind w:left="1080" w:hanging="720"/>
      </w:pPr>
      <w:rPr>
        <w:rFonts w:hint="default"/>
      </w:rPr>
    </w:lvl>
    <w:lvl w:ilvl="3">
      <w:start w:val="1"/>
      <w:numFmt w:val="decimal"/>
      <w:isLgl/>
      <w:lvlText w:val="%1.%2.%3.%4"/>
      <w:lvlJc w:val="left"/>
      <w:pPr>
        <w:tabs>
          <w:tab w:val="left" w:pos="1080"/>
        </w:tabs>
        <w:ind w:left="1080" w:hanging="720"/>
      </w:pPr>
      <w:rPr>
        <w:rFonts w:hint="default"/>
      </w:rPr>
    </w:lvl>
    <w:lvl w:ilvl="4">
      <w:start w:val="1"/>
      <w:numFmt w:val="decimal"/>
      <w:isLgl/>
      <w:lvlText w:val="%1.%2.%3.%4.%5"/>
      <w:lvlJc w:val="left"/>
      <w:pPr>
        <w:tabs>
          <w:tab w:val="left" w:pos="1080"/>
        </w:tabs>
        <w:ind w:left="1080" w:hanging="720"/>
      </w:pPr>
      <w:rPr>
        <w:rFonts w:hint="default"/>
      </w:rPr>
    </w:lvl>
    <w:lvl w:ilvl="5">
      <w:start w:val="1"/>
      <w:numFmt w:val="decimal"/>
      <w:isLgl/>
      <w:lvlText w:val="%1.%2.%3.%4.%5.%6"/>
      <w:lvlJc w:val="left"/>
      <w:pPr>
        <w:tabs>
          <w:tab w:val="left" w:pos="1440"/>
        </w:tabs>
        <w:ind w:left="1440" w:hanging="1080"/>
      </w:pPr>
      <w:rPr>
        <w:rFonts w:hint="default"/>
      </w:rPr>
    </w:lvl>
    <w:lvl w:ilvl="6">
      <w:start w:val="1"/>
      <w:numFmt w:val="decimal"/>
      <w:isLgl/>
      <w:lvlText w:val="%1.%2.%3.%4.%5.%6.%7"/>
      <w:lvlJc w:val="left"/>
      <w:pPr>
        <w:tabs>
          <w:tab w:val="left" w:pos="1440"/>
        </w:tabs>
        <w:ind w:left="1440" w:hanging="1080"/>
      </w:pPr>
      <w:rPr>
        <w:rFonts w:hint="default"/>
      </w:rPr>
    </w:lvl>
    <w:lvl w:ilvl="7">
      <w:start w:val="1"/>
      <w:numFmt w:val="decimal"/>
      <w:isLgl/>
      <w:lvlText w:val="%1.%2.%3.%4.%5.%6.%7.%8"/>
      <w:lvlJc w:val="left"/>
      <w:pPr>
        <w:tabs>
          <w:tab w:val="left" w:pos="1800"/>
        </w:tabs>
        <w:ind w:left="1800" w:hanging="1440"/>
      </w:pPr>
      <w:rPr>
        <w:rFonts w:hint="default"/>
      </w:rPr>
    </w:lvl>
    <w:lvl w:ilvl="8">
      <w:start w:val="1"/>
      <w:numFmt w:val="decimal"/>
      <w:isLgl/>
      <w:lvlText w:val="%1.%2.%3.%4.%5.%6.%7.%8.%9"/>
      <w:lvlJc w:val="left"/>
      <w:pPr>
        <w:tabs>
          <w:tab w:val="left" w:pos="1800"/>
        </w:tabs>
        <w:ind w:left="1800" w:hanging="1440"/>
      </w:pPr>
      <w:rPr>
        <w:rFonts w:hint="default"/>
      </w:rPr>
    </w:lvl>
  </w:abstractNum>
  <w:num w:numId="1">
    <w:abstractNumId w:val="3"/>
  </w:num>
  <w:num w:numId="2">
    <w:abstractNumId w:val="34"/>
  </w:num>
  <w:num w:numId="3">
    <w:abstractNumId w:val="7"/>
  </w:num>
  <w:num w:numId="4">
    <w:abstractNumId w:val="23"/>
  </w:num>
  <w:num w:numId="5">
    <w:abstractNumId w:val="36"/>
  </w:num>
  <w:num w:numId="6">
    <w:abstractNumId w:val="46"/>
  </w:num>
  <w:num w:numId="7">
    <w:abstractNumId w:val="25"/>
    <w:lvlOverride w:ilvl="0">
      <w:startOverride w:val="1"/>
    </w:lvlOverride>
  </w:num>
  <w:num w:numId="8">
    <w:abstractNumId w:val="19"/>
  </w:num>
  <w:num w:numId="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0"/>
  </w:num>
  <w:num w:numId="11">
    <w:abstractNumId w:val="28"/>
  </w:num>
  <w:num w:numId="12">
    <w:abstractNumId w:val="42"/>
  </w:num>
  <w:num w:numId="13">
    <w:abstractNumId w:val="20"/>
  </w:num>
  <w:num w:numId="14">
    <w:abstractNumId w:val="26"/>
  </w:num>
  <w:num w:numId="1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6"/>
  </w:num>
  <w:num w:numId="17">
    <w:abstractNumId w:val="9"/>
  </w:num>
  <w:num w:numId="18">
    <w:abstractNumId w:val="15"/>
  </w:num>
  <w:num w:numId="19">
    <w:abstractNumId w:val="29"/>
  </w:num>
  <w:num w:numId="20">
    <w:abstractNumId w:val="38"/>
  </w:num>
  <w:num w:numId="21">
    <w:abstractNumId w:val="24"/>
  </w:num>
  <w:num w:numId="22">
    <w:abstractNumId w:val="41"/>
  </w:num>
  <w:num w:numId="23">
    <w:abstractNumId w:val="47"/>
  </w:num>
  <w:num w:numId="24">
    <w:abstractNumId w:val="17"/>
  </w:num>
  <w:num w:numId="25">
    <w:abstractNumId w:val="10"/>
  </w:num>
  <w:num w:numId="26">
    <w:abstractNumId w:val="37"/>
  </w:num>
  <w:num w:numId="27">
    <w:abstractNumId w:val="18"/>
  </w:num>
  <w:num w:numId="28">
    <w:abstractNumId w:val="0"/>
  </w:num>
  <w:num w:numId="29">
    <w:abstractNumId w:val="42"/>
    <w:lvlOverride w:ilvl="0">
      <w:startOverride w:val="1"/>
    </w:lvlOverride>
    <w:lvlOverride w:ilvl="1"/>
    <w:lvlOverride w:ilvl="2"/>
    <w:lvlOverride w:ilvl="3"/>
    <w:lvlOverride w:ilvl="4"/>
    <w:lvlOverride w:ilvl="5"/>
    <w:lvlOverride w:ilvl="6"/>
    <w:lvlOverride w:ilvl="7"/>
    <w:lvlOverride w:ilvl="8"/>
  </w:num>
  <w:num w:numId="30">
    <w:abstractNumId w:val="20"/>
  </w:num>
  <w:num w:numId="31">
    <w:abstractNumId w:val="31"/>
  </w:num>
  <w:num w:numId="32">
    <w:abstractNumId w:val="35"/>
  </w:num>
  <w:num w:numId="33">
    <w:abstractNumId w:val="40"/>
  </w:num>
  <w:num w:numId="34">
    <w:abstractNumId w:val="2"/>
  </w:num>
  <w:num w:numId="35">
    <w:abstractNumId w:val="1"/>
  </w:num>
  <w:num w:numId="36">
    <w:abstractNumId w:val="4"/>
  </w:num>
  <w:num w:numId="37">
    <w:abstractNumId w:val="43"/>
  </w:num>
  <w:num w:numId="38">
    <w:abstractNumId w:val="5"/>
  </w:num>
  <w:num w:numId="39">
    <w:abstractNumId w:val="8"/>
  </w:num>
  <w:num w:numId="40">
    <w:abstractNumId w:val="39"/>
  </w:num>
  <w:num w:numId="41">
    <w:abstractNumId w:val="45"/>
  </w:num>
  <w:num w:numId="42">
    <w:abstractNumId w:val="12"/>
  </w:num>
  <w:num w:numId="43">
    <w:abstractNumId w:val="27"/>
  </w:num>
  <w:num w:numId="44">
    <w:abstractNumId w:val="11"/>
  </w:num>
  <w:num w:numId="45">
    <w:abstractNumId w:val="13"/>
  </w:num>
  <w:num w:numId="46">
    <w:abstractNumId w:val="6"/>
  </w:num>
  <w:num w:numId="47">
    <w:abstractNumId w:val="22"/>
  </w:num>
  <w:num w:numId="48">
    <w:abstractNumId w:val="44"/>
  </w:num>
  <w:num w:numId="49">
    <w:abstractNumId w:val="33"/>
  </w:num>
  <w:num w:numId="50">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4"/>
  <w:bordersDoNotSurroundHeader/>
  <w:bordersDoNotSurroundFooter/>
  <w:proofState w:spelling="clean" w:grammar="clean"/>
  <w:defaultTabStop w:val="1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4D83"/>
    <w:rsid w:val="000000E2"/>
    <w:rsid w:val="000003D0"/>
    <w:rsid w:val="00000804"/>
    <w:rsid w:val="0000093B"/>
    <w:rsid w:val="00000A5C"/>
    <w:rsid w:val="00000AE9"/>
    <w:rsid w:val="00000CDF"/>
    <w:rsid w:val="000010A7"/>
    <w:rsid w:val="0000131C"/>
    <w:rsid w:val="0000134D"/>
    <w:rsid w:val="00001418"/>
    <w:rsid w:val="00001CFD"/>
    <w:rsid w:val="00001D18"/>
    <w:rsid w:val="00001D51"/>
    <w:rsid w:val="0000231E"/>
    <w:rsid w:val="00002BE1"/>
    <w:rsid w:val="00002EFA"/>
    <w:rsid w:val="000034AA"/>
    <w:rsid w:val="000034BD"/>
    <w:rsid w:val="00003D61"/>
    <w:rsid w:val="000042ED"/>
    <w:rsid w:val="00004482"/>
    <w:rsid w:val="00004932"/>
    <w:rsid w:val="00004CAF"/>
    <w:rsid w:val="00004E43"/>
    <w:rsid w:val="00004E61"/>
    <w:rsid w:val="000050CA"/>
    <w:rsid w:val="000050EF"/>
    <w:rsid w:val="00005446"/>
    <w:rsid w:val="00005F6E"/>
    <w:rsid w:val="0000615A"/>
    <w:rsid w:val="000069EF"/>
    <w:rsid w:val="000069FF"/>
    <w:rsid w:val="00006B61"/>
    <w:rsid w:val="00006D73"/>
    <w:rsid w:val="00006E84"/>
    <w:rsid w:val="00006FF6"/>
    <w:rsid w:val="00007822"/>
    <w:rsid w:val="000079D5"/>
    <w:rsid w:val="0001003F"/>
    <w:rsid w:val="00010053"/>
    <w:rsid w:val="000106DB"/>
    <w:rsid w:val="000109A2"/>
    <w:rsid w:val="000109B8"/>
    <w:rsid w:val="00010BB5"/>
    <w:rsid w:val="00010E4C"/>
    <w:rsid w:val="00010EF1"/>
    <w:rsid w:val="00010F24"/>
    <w:rsid w:val="0001120D"/>
    <w:rsid w:val="0001154B"/>
    <w:rsid w:val="00011BD1"/>
    <w:rsid w:val="00011DB4"/>
    <w:rsid w:val="00012594"/>
    <w:rsid w:val="00012A18"/>
    <w:rsid w:val="00012E28"/>
    <w:rsid w:val="0001361C"/>
    <w:rsid w:val="0001362F"/>
    <w:rsid w:val="00013BB4"/>
    <w:rsid w:val="00014A9D"/>
    <w:rsid w:val="00014B87"/>
    <w:rsid w:val="00014CDB"/>
    <w:rsid w:val="00014F01"/>
    <w:rsid w:val="0001545C"/>
    <w:rsid w:val="00015586"/>
    <w:rsid w:val="00015923"/>
    <w:rsid w:val="000159C0"/>
    <w:rsid w:val="00015E8B"/>
    <w:rsid w:val="0001607E"/>
    <w:rsid w:val="00016E8F"/>
    <w:rsid w:val="00017527"/>
    <w:rsid w:val="00017B4D"/>
    <w:rsid w:val="00017BDF"/>
    <w:rsid w:val="00017E60"/>
    <w:rsid w:val="00017EE7"/>
    <w:rsid w:val="000207F9"/>
    <w:rsid w:val="000208DF"/>
    <w:rsid w:val="000209BE"/>
    <w:rsid w:val="00020AD1"/>
    <w:rsid w:val="00020BA0"/>
    <w:rsid w:val="00020ED5"/>
    <w:rsid w:val="00021E78"/>
    <w:rsid w:val="00021EF4"/>
    <w:rsid w:val="000220AE"/>
    <w:rsid w:val="00022364"/>
    <w:rsid w:val="00022630"/>
    <w:rsid w:val="000229DB"/>
    <w:rsid w:val="00022ED6"/>
    <w:rsid w:val="000231C9"/>
    <w:rsid w:val="00023492"/>
    <w:rsid w:val="00023563"/>
    <w:rsid w:val="000235BE"/>
    <w:rsid w:val="000236F7"/>
    <w:rsid w:val="000237A4"/>
    <w:rsid w:val="00023CB5"/>
    <w:rsid w:val="00023D98"/>
    <w:rsid w:val="00023F22"/>
    <w:rsid w:val="00024121"/>
    <w:rsid w:val="00024137"/>
    <w:rsid w:val="00024C65"/>
    <w:rsid w:val="00024DC5"/>
    <w:rsid w:val="00025305"/>
    <w:rsid w:val="000253A6"/>
    <w:rsid w:val="00025465"/>
    <w:rsid w:val="000254A7"/>
    <w:rsid w:val="00025721"/>
    <w:rsid w:val="00025876"/>
    <w:rsid w:val="00025BC4"/>
    <w:rsid w:val="00025C6D"/>
    <w:rsid w:val="0002605F"/>
    <w:rsid w:val="000262D8"/>
    <w:rsid w:val="000264FB"/>
    <w:rsid w:val="00026AFA"/>
    <w:rsid w:val="00026E44"/>
    <w:rsid w:val="00026FAE"/>
    <w:rsid w:val="000276BF"/>
    <w:rsid w:val="000278D6"/>
    <w:rsid w:val="00027A3D"/>
    <w:rsid w:val="00030807"/>
    <w:rsid w:val="000309EC"/>
    <w:rsid w:val="00030C95"/>
    <w:rsid w:val="0003108C"/>
    <w:rsid w:val="0003128F"/>
    <w:rsid w:val="00031553"/>
    <w:rsid w:val="000316B0"/>
    <w:rsid w:val="000317B2"/>
    <w:rsid w:val="00031853"/>
    <w:rsid w:val="000318B5"/>
    <w:rsid w:val="00031B0E"/>
    <w:rsid w:val="00031E84"/>
    <w:rsid w:val="00031FC4"/>
    <w:rsid w:val="00032173"/>
    <w:rsid w:val="000326B5"/>
    <w:rsid w:val="0003278C"/>
    <w:rsid w:val="00032AE1"/>
    <w:rsid w:val="00032C4E"/>
    <w:rsid w:val="00032C91"/>
    <w:rsid w:val="00033559"/>
    <w:rsid w:val="00033767"/>
    <w:rsid w:val="000337B4"/>
    <w:rsid w:val="00033BEF"/>
    <w:rsid w:val="00034179"/>
    <w:rsid w:val="000343A8"/>
    <w:rsid w:val="00034B7E"/>
    <w:rsid w:val="00034BE6"/>
    <w:rsid w:val="0003532E"/>
    <w:rsid w:val="000353D0"/>
    <w:rsid w:val="000354F8"/>
    <w:rsid w:val="00035726"/>
    <w:rsid w:val="00035782"/>
    <w:rsid w:val="000358C4"/>
    <w:rsid w:val="00035A84"/>
    <w:rsid w:val="00036044"/>
    <w:rsid w:val="00036118"/>
    <w:rsid w:val="0003612B"/>
    <w:rsid w:val="000362CB"/>
    <w:rsid w:val="000364D6"/>
    <w:rsid w:val="00036EF7"/>
    <w:rsid w:val="000376ED"/>
    <w:rsid w:val="00037954"/>
    <w:rsid w:val="000379F0"/>
    <w:rsid w:val="00037B23"/>
    <w:rsid w:val="00037B78"/>
    <w:rsid w:val="00037E60"/>
    <w:rsid w:val="0004001B"/>
    <w:rsid w:val="00040117"/>
    <w:rsid w:val="00040981"/>
    <w:rsid w:val="00040D37"/>
    <w:rsid w:val="00040FD7"/>
    <w:rsid w:val="0004156F"/>
    <w:rsid w:val="00041807"/>
    <w:rsid w:val="0004224A"/>
    <w:rsid w:val="000429DC"/>
    <w:rsid w:val="00042A4D"/>
    <w:rsid w:val="00042E2C"/>
    <w:rsid w:val="000437CA"/>
    <w:rsid w:val="000439A8"/>
    <w:rsid w:val="00043E5C"/>
    <w:rsid w:val="000440C6"/>
    <w:rsid w:val="00044304"/>
    <w:rsid w:val="0004446D"/>
    <w:rsid w:val="000444BB"/>
    <w:rsid w:val="00044A2E"/>
    <w:rsid w:val="00044CB5"/>
    <w:rsid w:val="000450D7"/>
    <w:rsid w:val="00045BC2"/>
    <w:rsid w:val="00045C3B"/>
    <w:rsid w:val="00045C93"/>
    <w:rsid w:val="00046127"/>
    <w:rsid w:val="0004655C"/>
    <w:rsid w:val="00046765"/>
    <w:rsid w:val="000467F8"/>
    <w:rsid w:val="00047131"/>
    <w:rsid w:val="000473BF"/>
    <w:rsid w:val="00047536"/>
    <w:rsid w:val="000475BF"/>
    <w:rsid w:val="00047E7E"/>
    <w:rsid w:val="000500CF"/>
    <w:rsid w:val="0005016F"/>
    <w:rsid w:val="000507B2"/>
    <w:rsid w:val="00050817"/>
    <w:rsid w:val="0005098C"/>
    <w:rsid w:val="00050A1A"/>
    <w:rsid w:val="00050AC7"/>
    <w:rsid w:val="000510E7"/>
    <w:rsid w:val="00051958"/>
    <w:rsid w:val="00051CB9"/>
    <w:rsid w:val="000523B6"/>
    <w:rsid w:val="00052520"/>
    <w:rsid w:val="000527E7"/>
    <w:rsid w:val="00052DEC"/>
    <w:rsid w:val="00052ECA"/>
    <w:rsid w:val="000535B2"/>
    <w:rsid w:val="000539D0"/>
    <w:rsid w:val="00053B6F"/>
    <w:rsid w:val="00053C3F"/>
    <w:rsid w:val="000546D0"/>
    <w:rsid w:val="00054A81"/>
    <w:rsid w:val="00054D02"/>
    <w:rsid w:val="00054F34"/>
    <w:rsid w:val="0005575E"/>
    <w:rsid w:val="000558BB"/>
    <w:rsid w:val="00055B81"/>
    <w:rsid w:val="00056077"/>
    <w:rsid w:val="000561DC"/>
    <w:rsid w:val="00056272"/>
    <w:rsid w:val="000564D7"/>
    <w:rsid w:val="00056878"/>
    <w:rsid w:val="0005690F"/>
    <w:rsid w:val="00056A36"/>
    <w:rsid w:val="00056CE7"/>
    <w:rsid w:val="00056F09"/>
    <w:rsid w:val="0005727A"/>
    <w:rsid w:val="000572BC"/>
    <w:rsid w:val="00057396"/>
    <w:rsid w:val="00057606"/>
    <w:rsid w:val="0005774F"/>
    <w:rsid w:val="000577A9"/>
    <w:rsid w:val="000577C6"/>
    <w:rsid w:val="0005784D"/>
    <w:rsid w:val="000602D0"/>
    <w:rsid w:val="000602EC"/>
    <w:rsid w:val="000605FA"/>
    <w:rsid w:val="000607DF"/>
    <w:rsid w:val="00060C3A"/>
    <w:rsid w:val="000620FF"/>
    <w:rsid w:val="000621AE"/>
    <w:rsid w:val="00062245"/>
    <w:rsid w:val="00062315"/>
    <w:rsid w:val="000625FE"/>
    <w:rsid w:val="000627CF"/>
    <w:rsid w:val="00062C0B"/>
    <w:rsid w:val="00062F1C"/>
    <w:rsid w:val="00063402"/>
    <w:rsid w:val="00063581"/>
    <w:rsid w:val="000635A7"/>
    <w:rsid w:val="00063E3A"/>
    <w:rsid w:val="00063F3F"/>
    <w:rsid w:val="00063F5B"/>
    <w:rsid w:val="00063F5E"/>
    <w:rsid w:val="00063F77"/>
    <w:rsid w:val="00064016"/>
    <w:rsid w:val="000647F4"/>
    <w:rsid w:val="00064B32"/>
    <w:rsid w:val="00064F8E"/>
    <w:rsid w:val="0006526B"/>
    <w:rsid w:val="00065464"/>
    <w:rsid w:val="000654F3"/>
    <w:rsid w:val="00065546"/>
    <w:rsid w:val="0006558A"/>
    <w:rsid w:val="00065652"/>
    <w:rsid w:val="00065989"/>
    <w:rsid w:val="0006617A"/>
    <w:rsid w:val="000664FB"/>
    <w:rsid w:val="000667CE"/>
    <w:rsid w:val="00067101"/>
    <w:rsid w:val="00067232"/>
    <w:rsid w:val="00067556"/>
    <w:rsid w:val="00067976"/>
    <w:rsid w:val="00067B80"/>
    <w:rsid w:val="00067C75"/>
    <w:rsid w:val="00067F4C"/>
    <w:rsid w:val="0007046C"/>
    <w:rsid w:val="00070CAF"/>
    <w:rsid w:val="000711BF"/>
    <w:rsid w:val="00071317"/>
    <w:rsid w:val="0007144B"/>
    <w:rsid w:val="00071DE6"/>
    <w:rsid w:val="00072047"/>
    <w:rsid w:val="0007281F"/>
    <w:rsid w:val="00072F5C"/>
    <w:rsid w:val="00072FCC"/>
    <w:rsid w:val="00073097"/>
    <w:rsid w:val="00073219"/>
    <w:rsid w:val="0007346E"/>
    <w:rsid w:val="00073494"/>
    <w:rsid w:val="0007355C"/>
    <w:rsid w:val="00073A97"/>
    <w:rsid w:val="00073B10"/>
    <w:rsid w:val="00073B16"/>
    <w:rsid w:val="00073F1B"/>
    <w:rsid w:val="000745A7"/>
    <w:rsid w:val="00074636"/>
    <w:rsid w:val="00074BEA"/>
    <w:rsid w:val="00074C58"/>
    <w:rsid w:val="00074EC9"/>
    <w:rsid w:val="00074F02"/>
    <w:rsid w:val="000752DD"/>
    <w:rsid w:val="00075371"/>
    <w:rsid w:val="00075496"/>
    <w:rsid w:val="000756F1"/>
    <w:rsid w:val="00075707"/>
    <w:rsid w:val="0007571C"/>
    <w:rsid w:val="00075A77"/>
    <w:rsid w:val="00075C34"/>
    <w:rsid w:val="00075CFE"/>
    <w:rsid w:val="0007640C"/>
    <w:rsid w:val="00076480"/>
    <w:rsid w:val="000767FE"/>
    <w:rsid w:val="00076CAF"/>
    <w:rsid w:val="00077B13"/>
    <w:rsid w:val="00077C7A"/>
    <w:rsid w:val="00077D0A"/>
    <w:rsid w:val="00077DE2"/>
    <w:rsid w:val="00080156"/>
    <w:rsid w:val="0008057D"/>
    <w:rsid w:val="000805F8"/>
    <w:rsid w:val="0008072F"/>
    <w:rsid w:val="000807DD"/>
    <w:rsid w:val="00080BBA"/>
    <w:rsid w:val="0008105C"/>
    <w:rsid w:val="00081146"/>
    <w:rsid w:val="000812C5"/>
    <w:rsid w:val="00081DBE"/>
    <w:rsid w:val="000820C2"/>
    <w:rsid w:val="000825A9"/>
    <w:rsid w:val="0008276E"/>
    <w:rsid w:val="00082BDA"/>
    <w:rsid w:val="00082C8D"/>
    <w:rsid w:val="00082F53"/>
    <w:rsid w:val="00082FE0"/>
    <w:rsid w:val="000831A3"/>
    <w:rsid w:val="000838B0"/>
    <w:rsid w:val="00083BF3"/>
    <w:rsid w:val="0008407D"/>
    <w:rsid w:val="0008429A"/>
    <w:rsid w:val="00084592"/>
    <w:rsid w:val="000848F1"/>
    <w:rsid w:val="00084B03"/>
    <w:rsid w:val="00084C61"/>
    <w:rsid w:val="00084E71"/>
    <w:rsid w:val="00085310"/>
    <w:rsid w:val="00085332"/>
    <w:rsid w:val="000853C5"/>
    <w:rsid w:val="0008554E"/>
    <w:rsid w:val="00085829"/>
    <w:rsid w:val="00085853"/>
    <w:rsid w:val="00085991"/>
    <w:rsid w:val="00085AEB"/>
    <w:rsid w:val="00085CE8"/>
    <w:rsid w:val="000860E6"/>
    <w:rsid w:val="00086248"/>
    <w:rsid w:val="000864F7"/>
    <w:rsid w:val="0008662D"/>
    <w:rsid w:val="00086792"/>
    <w:rsid w:val="000868D6"/>
    <w:rsid w:val="00086AC8"/>
    <w:rsid w:val="00086CE7"/>
    <w:rsid w:val="00086E75"/>
    <w:rsid w:val="00086F99"/>
    <w:rsid w:val="00087360"/>
    <w:rsid w:val="0008773C"/>
    <w:rsid w:val="00087A10"/>
    <w:rsid w:val="00087A7D"/>
    <w:rsid w:val="00087AF6"/>
    <w:rsid w:val="00087C9E"/>
    <w:rsid w:val="00087D79"/>
    <w:rsid w:val="000909AF"/>
    <w:rsid w:val="00090ACD"/>
    <w:rsid w:val="00090BD2"/>
    <w:rsid w:val="0009101A"/>
    <w:rsid w:val="00091161"/>
    <w:rsid w:val="00091338"/>
    <w:rsid w:val="0009154F"/>
    <w:rsid w:val="000918A2"/>
    <w:rsid w:val="00091D13"/>
    <w:rsid w:val="00091E9C"/>
    <w:rsid w:val="0009222B"/>
    <w:rsid w:val="000922E8"/>
    <w:rsid w:val="00092FA4"/>
    <w:rsid w:val="00093291"/>
    <w:rsid w:val="00093353"/>
    <w:rsid w:val="00093729"/>
    <w:rsid w:val="00093AF8"/>
    <w:rsid w:val="000943DD"/>
    <w:rsid w:val="000948C2"/>
    <w:rsid w:val="00094A89"/>
    <w:rsid w:val="00094DEF"/>
    <w:rsid w:val="00095970"/>
    <w:rsid w:val="00095B66"/>
    <w:rsid w:val="000969A6"/>
    <w:rsid w:val="00096B13"/>
    <w:rsid w:val="00096BD2"/>
    <w:rsid w:val="00096F48"/>
    <w:rsid w:val="0009711D"/>
    <w:rsid w:val="00097AB6"/>
    <w:rsid w:val="000A0C40"/>
    <w:rsid w:val="000A0C57"/>
    <w:rsid w:val="000A0DDB"/>
    <w:rsid w:val="000A0EBA"/>
    <w:rsid w:val="000A1054"/>
    <w:rsid w:val="000A129E"/>
    <w:rsid w:val="000A133F"/>
    <w:rsid w:val="000A13B6"/>
    <w:rsid w:val="000A1BFF"/>
    <w:rsid w:val="000A1ECC"/>
    <w:rsid w:val="000A1F3B"/>
    <w:rsid w:val="000A2C2E"/>
    <w:rsid w:val="000A3000"/>
    <w:rsid w:val="000A3815"/>
    <w:rsid w:val="000A3B0F"/>
    <w:rsid w:val="000A3F8C"/>
    <w:rsid w:val="000A43FE"/>
    <w:rsid w:val="000A44AC"/>
    <w:rsid w:val="000A4736"/>
    <w:rsid w:val="000A49F0"/>
    <w:rsid w:val="000A4B77"/>
    <w:rsid w:val="000A4BC0"/>
    <w:rsid w:val="000A50A6"/>
    <w:rsid w:val="000A529B"/>
    <w:rsid w:val="000A53DB"/>
    <w:rsid w:val="000A571C"/>
    <w:rsid w:val="000A580D"/>
    <w:rsid w:val="000A584F"/>
    <w:rsid w:val="000A60BB"/>
    <w:rsid w:val="000A612F"/>
    <w:rsid w:val="000A6793"/>
    <w:rsid w:val="000A72E7"/>
    <w:rsid w:val="000A7459"/>
    <w:rsid w:val="000A7600"/>
    <w:rsid w:val="000A7B95"/>
    <w:rsid w:val="000A7BFD"/>
    <w:rsid w:val="000A7CE9"/>
    <w:rsid w:val="000B0890"/>
    <w:rsid w:val="000B09A2"/>
    <w:rsid w:val="000B0E3A"/>
    <w:rsid w:val="000B15F3"/>
    <w:rsid w:val="000B171B"/>
    <w:rsid w:val="000B1F6E"/>
    <w:rsid w:val="000B2090"/>
    <w:rsid w:val="000B25A4"/>
    <w:rsid w:val="000B27E0"/>
    <w:rsid w:val="000B29EC"/>
    <w:rsid w:val="000B2B63"/>
    <w:rsid w:val="000B2C19"/>
    <w:rsid w:val="000B2D04"/>
    <w:rsid w:val="000B3023"/>
    <w:rsid w:val="000B312F"/>
    <w:rsid w:val="000B3324"/>
    <w:rsid w:val="000B336C"/>
    <w:rsid w:val="000B34D8"/>
    <w:rsid w:val="000B3813"/>
    <w:rsid w:val="000B3913"/>
    <w:rsid w:val="000B392A"/>
    <w:rsid w:val="000B3B52"/>
    <w:rsid w:val="000B3BFB"/>
    <w:rsid w:val="000B4044"/>
    <w:rsid w:val="000B42BB"/>
    <w:rsid w:val="000B43A8"/>
    <w:rsid w:val="000B4924"/>
    <w:rsid w:val="000B4B23"/>
    <w:rsid w:val="000B4B9C"/>
    <w:rsid w:val="000B4EF8"/>
    <w:rsid w:val="000B528E"/>
    <w:rsid w:val="000B5483"/>
    <w:rsid w:val="000B5725"/>
    <w:rsid w:val="000B5932"/>
    <w:rsid w:val="000B5A7E"/>
    <w:rsid w:val="000B5B10"/>
    <w:rsid w:val="000B6414"/>
    <w:rsid w:val="000B6758"/>
    <w:rsid w:val="000B6E10"/>
    <w:rsid w:val="000B7758"/>
    <w:rsid w:val="000B78CE"/>
    <w:rsid w:val="000B79CB"/>
    <w:rsid w:val="000B7D86"/>
    <w:rsid w:val="000C0153"/>
    <w:rsid w:val="000C0388"/>
    <w:rsid w:val="000C0579"/>
    <w:rsid w:val="000C08BB"/>
    <w:rsid w:val="000C0A9C"/>
    <w:rsid w:val="000C0C3D"/>
    <w:rsid w:val="000C0CBE"/>
    <w:rsid w:val="000C145F"/>
    <w:rsid w:val="000C1CAF"/>
    <w:rsid w:val="000C2177"/>
    <w:rsid w:val="000C23FB"/>
    <w:rsid w:val="000C246D"/>
    <w:rsid w:val="000C2492"/>
    <w:rsid w:val="000C24DA"/>
    <w:rsid w:val="000C26EA"/>
    <w:rsid w:val="000C34BC"/>
    <w:rsid w:val="000C39C9"/>
    <w:rsid w:val="000C3C17"/>
    <w:rsid w:val="000C3E6A"/>
    <w:rsid w:val="000C3F96"/>
    <w:rsid w:val="000C423D"/>
    <w:rsid w:val="000C427D"/>
    <w:rsid w:val="000C436D"/>
    <w:rsid w:val="000C46DF"/>
    <w:rsid w:val="000C4726"/>
    <w:rsid w:val="000C48AD"/>
    <w:rsid w:val="000C49DF"/>
    <w:rsid w:val="000C527E"/>
    <w:rsid w:val="000C53E8"/>
    <w:rsid w:val="000C55CC"/>
    <w:rsid w:val="000C568C"/>
    <w:rsid w:val="000C5B7D"/>
    <w:rsid w:val="000C6507"/>
    <w:rsid w:val="000C6542"/>
    <w:rsid w:val="000C676B"/>
    <w:rsid w:val="000C67B5"/>
    <w:rsid w:val="000C6AB8"/>
    <w:rsid w:val="000C70F9"/>
    <w:rsid w:val="000C716C"/>
    <w:rsid w:val="000C7409"/>
    <w:rsid w:val="000C7758"/>
    <w:rsid w:val="000C7896"/>
    <w:rsid w:val="000C7933"/>
    <w:rsid w:val="000D0043"/>
    <w:rsid w:val="000D0952"/>
    <w:rsid w:val="000D0A25"/>
    <w:rsid w:val="000D10B4"/>
    <w:rsid w:val="000D1113"/>
    <w:rsid w:val="000D1320"/>
    <w:rsid w:val="000D16AA"/>
    <w:rsid w:val="000D1A11"/>
    <w:rsid w:val="000D1B02"/>
    <w:rsid w:val="000D2551"/>
    <w:rsid w:val="000D2902"/>
    <w:rsid w:val="000D2D82"/>
    <w:rsid w:val="000D37FC"/>
    <w:rsid w:val="000D41F4"/>
    <w:rsid w:val="000D4302"/>
    <w:rsid w:val="000D44D3"/>
    <w:rsid w:val="000D464D"/>
    <w:rsid w:val="000D4843"/>
    <w:rsid w:val="000D492F"/>
    <w:rsid w:val="000D49FF"/>
    <w:rsid w:val="000D4CE7"/>
    <w:rsid w:val="000D4F49"/>
    <w:rsid w:val="000D56AE"/>
    <w:rsid w:val="000D58C0"/>
    <w:rsid w:val="000D6021"/>
    <w:rsid w:val="000D6474"/>
    <w:rsid w:val="000D6492"/>
    <w:rsid w:val="000D6AE6"/>
    <w:rsid w:val="000D6F7C"/>
    <w:rsid w:val="000D7124"/>
    <w:rsid w:val="000D7513"/>
    <w:rsid w:val="000D766E"/>
    <w:rsid w:val="000D790C"/>
    <w:rsid w:val="000E052A"/>
    <w:rsid w:val="000E07F0"/>
    <w:rsid w:val="000E0956"/>
    <w:rsid w:val="000E0C6D"/>
    <w:rsid w:val="000E1060"/>
    <w:rsid w:val="000E140E"/>
    <w:rsid w:val="000E14DA"/>
    <w:rsid w:val="000E1856"/>
    <w:rsid w:val="000E2004"/>
    <w:rsid w:val="000E2581"/>
    <w:rsid w:val="000E2F39"/>
    <w:rsid w:val="000E3219"/>
    <w:rsid w:val="000E33E4"/>
    <w:rsid w:val="000E3614"/>
    <w:rsid w:val="000E3A51"/>
    <w:rsid w:val="000E3C0C"/>
    <w:rsid w:val="000E3E37"/>
    <w:rsid w:val="000E40CF"/>
    <w:rsid w:val="000E41A8"/>
    <w:rsid w:val="000E423F"/>
    <w:rsid w:val="000E4CC2"/>
    <w:rsid w:val="000E4D79"/>
    <w:rsid w:val="000E5953"/>
    <w:rsid w:val="000E59FA"/>
    <w:rsid w:val="000E5D17"/>
    <w:rsid w:val="000E5D98"/>
    <w:rsid w:val="000E5EC5"/>
    <w:rsid w:val="000E62F4"/>
    <w:rsid w:val="000E64C7"/>
    <w:rsid w:val="000E650B"/>
    <w:rsid w:val="000E6667"/>
    <w:rsid w:val="000E68F2"/>
    <w:rsid w:val="000E68F5"/>
    <w:rsid w:val="000E6B33"/>
    <w:rsid w:val="000E6E4C"/>
    <w:rsid w:val="000E6E51"/>
    <w:rsid w:val="000E7178"/>
    <w:rsid w:val="000E7580"/>
    <w:rsid w:val="000E7725"/>
    <w:rsid w:val="000E77DA"/>
    <w:rsid w:val="000E77FE"/>
    <w:rsid w:val="000F01A6"/>
    <w:rsid w:val="000F01A8"/>
    <w:rsid w:val="000F03A7"/>
    <w:rsid w:val="000F05AD"/>
    <w:rsid w:val="000F061E"/>
    <w:rsid w:val="000F0F0E"/>
    <w:rsid w:val="000F174F"/>
    <w:rsid w:val="000F175A"/>
    <w:rsid w:val="000F19D9"/>
    <w:rsid w:val="000F1FD9"/>
    <w:rsid w:val="000F2164"/>
    <w:rsid w:val="000F2457"/>
    <w:rsid w:val="000F2DD2"/>
    <w:rsid w:val="000F2F3F"/>
    <w:rsid w:val="000F300C"/>
    <w:rsid w:val="000F3025"/>
    <w:rsid w:val="000F3555"/>
    <w:rsid w:val="000F35A6"/>
    <w:rsid w:val="000F3650"/>
    <w:rsid w:val="000F368E"/>
    <w:rsid w:val="000F3818"/>
    <w:rsid w:val="000F38F2"/>
    <w:rsid w:val="000F38FB"/>
    <w:rsid w:val="000F3AD8"/>
    <w:rsid w:val="000F3C49"/>
    <w:rsid w:val="000F43E6"/>
    <w:rsid w:val="000F446A"/>
    <w:rsid w:val="000F47F3"/>
    <w:rsid w:val="000F4818"/>
    <w:rsid w:val="000F497E"/>
    <w:rsid w:val="000F4EB9"/>
    <w:rsid w:val="000F5397"/>
    <w:rsid w:val="000F58F0"/>
    <w:rsid w:val="000F5BD6"/>
    <w:rsid w:val="000F5C84"/>
    <w:rsid w:val="000F6246"/>
    <w:rsid w:val="000F62BC"/>
    <w:rsid w:val="000F6356"/>
    <w:rsid w:val="000F69FE"/>
    <w:rsid w:val="000F6F9C"/>
    <w:rsid w:val="000F738E"/>
    <w:rsid w:val="000F74D2"/>
    <w:rsid w:val="000F7790"/>
    <w:rsid w:val="000F783F"/>
    <w:rsid w:val="000F7E8F"/>
    <w:rsid w:val="000F7FC9"/>
    <w:rsid w:val="0010018D"/>
    <w:rsid w:val="0010067A"/>
    <w:rsid w:val="0010120A"/>
    <w:rsid w:val="0010146E"/>
    <w:rsid w:val="00101632"/>
    <w:rsid w:val="001019CB"/>
    <w:rsid w:val="00101AD1"/>
    <w:rsid w:val="00102320"/>
    <w:rsid w:val="00102BB4"/>
    <w:rsid w:val="00102C18"/>
    <w:rsid w:val="0010312F"/>
    <w:rsid w:val="0010334A"/>
    <w:rsid w:val="00103401"/>
    <w:rsid w:val="00103562"/>
    <w:rsid w:val="00103B75"/>
    <w:rsid w:val="00103C5D"/>
    <w:rsid w:val="001040A5"/>
    <w:rsid w:val="001042D0"/>
    <w:rsid w:val="0010461A"/>
    <w:rsid w:val="0010522A"/>
    <w:rsid w:val="00105238"/>
    <w:rsid w:val="0010538A"/>
    <w:rsid w:val="0010590A"/>
    <w:rsid w:val="00105C38"/>
    <w:rsid w:val="00105CF8"/>
    <w:rsid w:val="00105D25"/>
    <w:rsid w:val="00106247"/>
    <w:rsid w:val="00106C6E"/>
    <w:rsid w:val="001074CE"/>
    <w:rsid w:val="001075BF"/>
    <w:rsid w:val="00107C72"/>
    <w:rsid w:val="00107E0B"/>
    <w:rsid w:val="00107EB2"/>
    <w:rsid w:val="001104E4"/>
    <w:rsid w:val="00110525"/>
    <w:rsid w:val="001106D1"/>
    <w:rsid w:val="0011091B"/>
    <w:rsid w:val="00110D51"/>
    <w:rsid w:val="001110C4"/>
    <w:rsid w:val="00111510"/>
    <w:rsid w:val="00111EAE"/>
    <w:rsid w:val="0011287D"/>
    <w:rsid w:val="00112B40"/>
    <w:rsid w:val="00112D06"/>
    <w:rsid w:val="00112DB3"/>
    <w:rsid w:val="00113505"/>
    <w:rsid w:val="0011406B"/>
    <w:rsid w:val="001142DB"/>
    <w:rsid w:val="00114BC8"/>
    <w:rsid w:val="00114D67"/>
    <w:rsid w:val="00114D74"/>
    <w:rsid w:val="00115045"/>
    <w:rsid w:val="00115876"/>
    <w:rsid w:val="00115B5C"/>
    <w:rsid w:val="00115C4D"/>
    <w:rsid w:val="00115D6C"/>
    <w:rsid w:val="00116096"/>
    <w:rsid w:val="00116422"/>
    <w:rsid w:val="001164EC"/>
    <w:rsid w:val="001165F6"/>
    <w:rsid w:val="001166D0"/>
    <w:rsid w:val="00116723"/>
    <w:rsid w:val="00116BF7"/>
    <w:rsid w:val="00116C69"/>
    <w:rsid w:val="00116D53"/>
    <w:rsid w:val="00116FF3"/>
    <w:rsid w:val="00117917"/>
    <w:rsid w:val="00117B57"/>
    <w:rsid w:val="001202C4"/>
    <w:rsid w:val="00120537"/>
    <w:rsid w:val="001211DE"/>
    <w:rsid w:val="00121219"/>
    <w:rsid w:val="00121340"/>
    <w:rsid w:val="0012147A"/>
    <w:rsid w:val="001214E7"/>
    <w:rsid w:val="0012175D"/>
    <w:rsid w:val="00121A45"/>
    <w:rsid w:val="00121B3B"/>
    <w:rsid w:val="00121C4F"/>
    <w:rsid w:val="00121DC7"/>
    <w:rsid w:val="00121DE4"/>
    <w:rsid w:val="00121FBB"/>
    <w:rsid w:val="0012207E"/>
    <w:rsid w:val="0012210B"/>
    <w:rsid w:val="0012211A"/>
    <w:rsid w:val="00122255"/>
    <w:rsid w:val="001222BA"/>
    <w:rsid w:val="00122318"/>
    <w:rsid w:val="00122426"/>
    <w:rsid w:val="00122535"/>
    <w:rsid w:val="0012286E"/>
    <w:rsid w:val="001228A4"/>
    <w:rsid w:val="00122967"/>
    <w:rsid w:val="00122A9D"/>
    <w:rsid w:val="001230AD"/>
    <w:rsid w:val="001233C6"/>
    <w:rsid w:val="00123603"/>
    <w:rsid w:val="00123680"/>
    <w:rsid w:val="00123968"/>
    <w:rsid w:val="00123A18"/>
    <w:rsid w:val="00123AA5"/>
    <w:rsid w:val="00123B51"/>
    <w:rsid w:val="0012400A"/>
    <w:rsid w:val="001240B1"/>
    <w:rsid w:val="001244F9"/>
    <w:rsid w:val="00124501"/>
    <w:rsid w:val="00124818"/>
    <w:rsid w:val="00124A76"/>
    <w:rsid w:val="00124CFE"/>
    <w:rsid w:val="00125136"/>
    <w:rsid w:val="00125A8C"/>
    <w:rsid w:val="00125B5B"/>
    <w:rsid w:val="001260D8"/>
    <w:rsid w:val="0012647B"/>
    <w:rsid w:val="0012659E"/>
    <w:rsid w:val="001270E5"/>
    <w:rsid w:val="001272D0"/>
    <w:rsid w:val="001273C6"/>
    <w:rsid w:val="00127990"/>
    <w:rsid w:val="0013043C"/>
    <w:rsid w:val="00130C4F"/>
    <w:rsid w:val="00130FF0"/>
    <w:rsid w:val="0013157B"/>
    <w:rsid w:val="001315F9"/>
    <w:rsid w:val="00131AA3"/>
    <w:rsid w:val="00131AF7"/>
    <w:rsid w:val="00132A25"/>
    <w:rsid w:val="00132A52"/>
    <w:rsid w:val="00132C03"/>
    <w:rsid w:val="00132DCD"/>
    <w:rsid w:val="00132F67"/>
    <w:rsid w:val="001332BD"/>
    <w:rsid w:val="00133541"/>
    <w:rsid w:val="001337DF"/>
    <w:rsid w:val="00133899"/>
    <w:rsid w:val="00133E23"/>
    <w:rsid w:val="001340EA"/>
    <w:rsid w:val="0013412F"/>
    <w:rsid w:val="00134468"/>
    <w:rsid w:val="001349C8"/>
    <w:rsid w:val="00134DE0"/>
    <w:rsid w:val="00134E9F"/>
    <w:rsid w:val="00134FB6"/>
    <w:rsid w:val="001352A2"/>
    <w:rsid w:val="00135900"/>
    <w:rsid w:val="00135965"/>
    <w:rsid w:val="001359BA"/>
    <w:rsid w:val="00135AA2"/>
    <w:rsid w:val="00136062"/>
    <w:rsid w:val="0013623F"/>
    <w:rsid w:val="0013661B"/>
    <w:rsid w:val="001367C1"/>
    <w:rsid w:val="00136A99"/>
    <w:rsid w:val="00136FEB"/>
    <w:rsid w:val="00137221"/>
    <w:rsid w:val="001375F0"/>
    <w:rsid w:val="0013771D"/>
    <w:rsid w:val="00137855"/>
    <w:rsid w:val="00137C7A"/>
    <w:rsid w:val="00137DB6"/>
    <w:rsid w:val="00137DBF"/>
    <w:rsid w:val="00137F50"/>
    <w:rsid w:val="001404B8"/>
    <w:rsid w:val="0014063F"/>
    <w:rsid w:val="00140BBE"/>
    <w:rsid w:val="00140D12"/>
    <w:rsid w:val="00140F35"/>
    <w:rsid w:val="00141E77"/>
    <w:rsid w:val="00141ED3"/>
    <w:rsid w:val="00142BB6"/>
    <w:rsid w:val="00142C04"/>
    <w:rsid w:val="00142C6A"/>
    <w:rsid w:val="00142DB0"/>
    <w:rsid w:val="0014307C"/>
    <w:rsid w:val="00143086"/>
    <w:rsid w:val="00143403"/>
    <w:rsid w:val="001435E2"/>
    <w:rsid w:val="00143618"/>
    <w:rsid w:val="00143C9F"/>
    <w:rsid w:val="00143EA8"/>
    <w:rsid w:val="001443CD"/>
    <w:rsid w:val="00144A45"/>
    <w:rsid w:val="001454BD"/>
    <w:rsid w:val="00145554"/>
    <w:rsid w:val="00145A78"/>
    <w:rsid w:val="00145B7E"/>
    <w:rsid w:val="00145BB9"/>
    <w:rsid w:val="00146156"/>
    <w:rsid w:val="00146393"/>
    <w:rsid w:val="00146A67"/>
    <w:rsid w:val="00146A88"/>
    <w:rsid w:val="00146BE8"/>
    <w:rsid w:val="00146E29"/>
    <w:rsid w:val="001476F4"/>
    <w:rsid w:val="00147736"/>
    <w:rsid w:val="00147C07"/>
    <w:rsid w:val="00147C5E"/>
    <w:rsid w:val="00147F61"/>
    <w:rsid w:val="001504B9"/>
    <w:rsid w:val="00150696"/>
    <w:rsid w:val="00150869"/>
    <w:rsid w:val="0015087A"/>
    <w:rsid w:val="00150EB8"/>
    <w:rsid w:val="0015119D"/>
    <w:rsid w:val="001511C3"/>
    <w:rsid w:val="00151371"/>
    <w:rsid w:val="00151514"/>
    <w:rsid w:val="00151730"/>
    <w:rsid w:val="00151A17"/>
    <w:rsid w:val="00152334"/>
    <w:rsid w:val="00152577"/>
    <w:rsid w:val="0015267B"/>
    <w:rsid w:val="00152D43"/>
    <w:rsid w:val="00152F19"/>
    <w:rsid w:val="00153B8D"/>
    <w:rsid w:val="00153B96"/>
    <w:rsid w:val="00153CEB"/>
    <w:rsid w:val="00153F67"/>
    <w:rsid w:val="0015416F"/>
    <w:rsid w:val="00154199"/>
    <w:rsid w:val="00154359"/>
    <w:rsid w:val="00154757"/>
    <w:rsid w:val="00154F72"/>
    <w:rsid w:val="001550C9"/>
    <w:rsid w:val="00155214"/>
    <w:rsid w:val="001556BF"/>
    <w:rsid w:val="00155909"/>
    <w:rsid w:val="0015597D"/>
    <w:rsid w:val="00155B85"/>
    <w:rsid w:val="00155B90"/>
    <w:rsid w:val="00155C10"/>
    <w:rsid w:val="00155EE6"/>
    <w:rsid w:val="00155F0B"/>
    <w:rsid w:val="00155F86"/>
    <w:rsid w:val="0015665F"/>
    <w:rsid w:val="00156EBC"/>
    <w:rsid w:val="00157635"/>
    <w:rsid w:val="001578A7"/>
    <w:rsid w:val="001579BC"/>
    <w:rsid w:val="00157BEF"/>
    <w:rsid w:val="00157FD9"/>
    <w:rsid w:val="0016040A"/>
    <w:rsid w:val="00160481"/>
    <w:rsid w:val="00160DF0"/>
    <w:rsid w:val="001619D9"/>
    <w:rsid w:val="001620EC"/>
    <w:rsid w:val="0016260A"/>
    <w:rsid w:val="0016267D"/>
    <w:rsid w:val="0016293E"/>
    <w:rsid w:val="00162C81"/>
    <w:rsid w:val="00163058"/>
    <w:rsid w:val="00163078"/>
    <w:rsid w:val="001630EF"/>
    <w:rsid w:val="0016352E"/>
    <w:rsid w:val="00163A52"/>
    <w:rsid w:val="00163BE3"/>
    <w:rsid w:val="00164725"/>
    <w:rsid w:val="00164936"/>
    <w:rsid w:val="001649FA"/>
    <w:rsid w:val="00164A6F"/>
    <w:rsid w:val="00165963"/>
    <w:rsid w:val="00165BE7"/>
    <w:rsid w:val="00165CC4"/>
    <w:rsid w:val="00165D1C"/>
    <w:rsid w:val="00165D74"/>
    <w:rsid w:val="001661A1"/>
    <w:rsid w:val="00166350"/>
    <w:rsid w:val="001664E1"/>
    <w:rsid w:val="0016667A"/>
    <w:rsid w:val="00166B75"/>
    <w:rsid w:val="00166C7E"/>
    <w:rsid w:val="00166EA5"/>
    <w:rsid w:val="00166F5C"/>
    <w:rsid w:val="001673FA"/>
    <w:rsid w:val="00167436"/>
    <w:rsid w:val="001675A5"/>
    <w:rsid w:val="00167C1F"/>
    <w:rsid w:val="00167C93"/>
    <w:rsid w:val="00167D13"/>
    <w:rsid w:val="00170128"/>
    <w:rsid w:val="00170609"/>
    <w:rsid w:val="00170F7D"/>
    <w:rsid w:val="0017114E"/>
    <w:rsid w:val="00171208"/>
    <w:rsid w:val="00171219"/>
    <w:rsid w:val="00171948"/>
    <w:rsid w:val="00171C7F"/>
    <w:rsid w:val="00171CF5"/>
    <w:rsid w:val="00171D0B"/>
    <w:rsid w:val="001721BB"/>
    <w:rsid w:val="0017249B"/>
    <w:rsid w:val="00172617"/>
    <w:rsid w:val="001726F7"/>
    <w:rsid w:val="00172984"/>
    <w:rsid w:val="00172B02"/>
    <w:rsid w:val="00172B08"/>
    <w:rsid w:val="00172B86"/>
    <w:rsid w:val="00172F44"/>
    <w:rsid w:val="00172F8A"/>
    <w:rsid w:val="0017321B"/>
    <w:rsid w:val="00173344"/>
    <w:rsid w:val="00173A6B"/>
    <w:rsid w:val="00173B16"/>
    <w:rsid w:val="00173E93"/>
    <w:rsid w:val="00173F13"/>
    <w:rsid w:val="001742A4"/>
    <w:rsid w:val="001744FF"/>
    <w:rsid w:val="00174657"/>
    <w:rsid w:val="00174890"/>
    <w:rsid w:val="00174A5C"/>
    <w:rsid w:val="00174B46"/>
    <w:rsid w:val="00174BCC"/>
    <w:rsid w:val="00174D11"/>
    <w:rsid w:val="00175344"/>
    <w:rsid w:val="001758A5"/>
    <w:rsid w:val="00175AE9"/>
    <w:rsid w:val="00175B13"/>
    <w:rsid w:val="00175B4F"/>
    <w:rsid w:val="00175CF2"/>
    <w:rsid w:val="0017600E"/>
    <w:rsid w:val="00176255"/>
    <w:rsid w:val="00176455"/>
    <w:rsid w:val="00176A9B"/>
    <w:rsid w:val="00176B01"/>
    <w:rsid w:val="00177195"/>
    <w:rsid w:val="001771DB"/>
    <w:rsid w:val="0017736A"/>
    <w:rsid w:val="001774E3"/>
    <w:rsid w:val="00177D56"/>
    <w:rsid w:val="00177F2B"/>
    <w:rsid w:val="00177F91"/>
    <w:rsid w:val="0018086A"/>
    <w:rsid w:val="00180B1E"/>
    <w:rsid w:val="00180B53"/>
    <w:rsid w:val="0018132A"/>
    <w:rsid w:val="001814A7"/>
    <w:rsid w:val="001815D7"/>
    <w:rsid w:val="001816D8"/>
    <w:rsid w:val="00181F02"/>
    <w:rsid w:val="001822A1"/>
    <w:rsid w:val="0018241F"/>
    <w:rsid w:val="0018254C"/>
    <w:rsid w:val="00182593"/>
    <w:rsid w:val="0018278E"/>
    <w:rsid w:val="00182BF2"/>
    <w:rsid w:val="00182E5A"/>
    <w:rsid w:val="00182FF3"/>
    <w:rsid w:val="00183080"/>
    <w:rsid w:val="00183151"/>
    <w:rsid w:val="00183517"/>
    <w:rsid w:val="00183575"/>
    <w:rsid w:val="001836BB"/>
    <w:rsid w:val="001837DF"/>
    <w:rsid w:val="0018382B"/>
    <w:rsid w:val="00183EF6"/>
    <w:rsid w:val="001842E9"/>
    <w:rsid w:val="001844D7"/>
    <w:rsid w:val="00184990"/>
    <w:rsid w:val="00184A62"/>
    <w:rsid w:val="00184C9B"/>
    <w:rsid w:val="00185167"/>
    <w:rsid w:val="00185364"/>
    <w:rsid w:val="001856B0"/>
    <w:rsid w:val="00185B10"/>
    <w:rsid w:val="0018659E"/>
    <w:rsid w:val="00186651"/>
    <w:rsid w:val="0018683F"/>
    <w:rsid w:val="00186874"/>
    <w:rsid w:val="00186C91"/>
    <w:rsid w:val="001875B3"/>
    <w:rsid w:val="001876A0"/>
    <w:rsid w:val="00187808"/>
    <w:rsid w:val="0018793C"/>
    <w:rsid w:val="00187966"/>
    <w:rsid w:val="00187D13"/>
    <w:rsid w:val="001904C1"/>
    <w:rsid w:val="001905B8"/>
    <w:rsid w:val="00190939"/>
    <w:rsid w:val="00190C96"/>
    <w:rsid w:val="001911E1"/>
    <w:rsid w:val="001911FE"/>
    <w:rsid w:val="00191418"/>
    <w:rsid w:val="001914A5"/>
    <w:rsid w:val="001914EF"/>
    <w:rsid w:val="0019171D"/>
    <w:rsid w:val="001919C5"/>
    <w:rsid w:val="00191C6B"/>
    <w:rsid w:val="00191E95"/>
    <w:rsid w:val="00192157"/>
    <w:rsid w:val="001924F4"/>
    <w:rsid w:val="001925AF"/>
    <w:rsid w:val="00192AFF"/>
    <w:rsid w:val="00192C0A"/>
    <w:rsid w:val="00192C0F"/>
    <w:rsid w:val="00193224"/>
    <w:rsid w:val="00193332"/>
    <w:rsid w:val="00193784"/>
    <w:rsid w:val="00193791"/>
    <w:rsid w:val="00193831"/>
    <w:rsid w:val="00193AF3"/>
    <w:rsid w:val="00193BFF"/>
    <w:rsid w:val="001944B1"/>
    <w:rsid w:val="00194681"/>
    <w:rsid w:val="00194961"/>
    <w:rsid w:val="00194A6E"/>
    <w:rsid w:val="00195748"/>
    <w:rsid w:val="00195892"/>
    <w:rsid w:val="00195F2B"/>
    <w:rsid w:val="0019657A"/>
    <w:rsid w:val="00196765"/>
    <w:rsid w:val="001968F8"/>
    <w:rsid w:val="0019696E"/>
    <w:rsid w:val="00196F0A"/>
    <w:rsid w:val="00197580"/>
    <w:rsid w:val="00197A15"/>
    <w:rsid w:val="001A045A"/>
    <w:rsid w:val="001A0D8D"/>
    <w:rsid w:val="001A1132"/>
    <w:rsid w:val="001A140E"/>
    <w:rsid w:val="001A1EF5"/>
    <w:rsid w:val="001A2B09"/>
    <w:rsid w:val="001A2B1E"/>
    <w:rsid w:val="001A2BF6"/>
    <w:rsid w:val="001A341D"/>
    <w:rsid w:val="001A36F3"/>
    <w:rsid w:val="001A36FC"/>
    <w:rsid w:val="001A37D0"/>
    <w:rsid w:val="001A39FB"/>
    <w:rsid w:val="001A41EE"/>
    <w:rsid w:val="001A46F2"/>
    <w:rsid w:val="001A4B43"/>
    <w:rsid w:val="001A4BB1"/>
    <w:rsid w:val="001A5015"/>
    <w:rsid w:val="001A535D"/>
    <w:rsid w:val="001A59E6"/>
    <w:rsid w:val="001A5E91"/>
    <w:rsid w:val="001A6200"/>
    <w:rsid w:val="001A66CB"/>
    <w:rsid w:val="001A6B0F"/>
    <w:rsid w:val="001A6C94"/>
    <w:rsid w:val="001A6DE8"/>
    <w:rsid w:val="001A7059"/>
    <w:rsid w:val="001A7073"/>
    <w:rsid w:val="001A70E5"/>
    <w:rsid w:val="001A78C3"/>
    <w:rsid w:val="001A7AAA"/>
    <w:rsid w:val="001A7B56"/>
    <w:rsid w:val="001A7D4A"/>
    <w:rsid w:val="001A7F4D"/>
    <w:rsid w:val="001A7F76"/>
    <w:rsid w:val="001B01A5"/>
    <w:rsid w:val="001B0A86"/>
    <w:rsid w:val="001B0D77"/>
    <w:rsid w:val="001B11E1"/>
    <w:rsid w:val="001B12E4"/>
    <w:rsid w:val="001B15AA"/>
    <w:rsid w:val="001B16B9"/>
    <w:rsid w:val="001B19E7"/>
    <w:rsid w:val="001B1A72"/>
    <w:rsid w:val="001B1E01"/>
    <w:rsid w:val="001B2468"/>
    <w:rsid w:val="001B28C0"/>
    <w:rsid w:val="001B2AF8"/>
    <w:rsid w:val="001B2FEE"/>
    <w:rsid w:val="001B376D"/>
    <w:rsid w:val="001B3924"/>
    <w:rsid w:val="001B3A23"/>
    <w:rsid w:val="001B3C1C"/>
    <w:rsid w:val="001B4361"/>
    <w:rsid w:val="001B4453"/>
    <w:rsid w:val="001B49D2"/>
    <w:rsid w:val="001B4C7A"/>
    <w:rsid w:val="001B5280"/>
    <w:rsid w:val="001B54A7"/>
    <w:rsid w:val="001B5700"/>
    <w:rsid w:val="001B5B91"/>
    <w:rsid w:val="001B6504"/>
    <w:rsid w:val="001B6F73"/>
    <w:rsid w:val="001B7173"/>
    <w:rsid w:val="001B7178"/>
    <w:rsid w:val="001B7572"/>
    <w:rsid w:val="001B7A6D"/>
    <w:rsid w:val="001B7D43"/>
    <w:rsid w:val="001C010A"/>
    <w:rsid w:val="001C04F2"/>
    <w:rsid w:val="001C07BC"/>
    <w:rsid w:val="001C07CB"/>
    <w:rsid w:val="001C081E"/>
    <w:rsid w:val="001C08E9"/>
    <w:rsid w:val="001C144E"/>
    <w:rsid w:val="001C1B73"/>
    <w:rsid w:val="001C204C"/>
    <w:rsid w:val="001C21B0"/>
    <w:rsid w:val="001C23E7"/>
    <w:rsid w:val="001C245E"/>
    <w:rsid w:val="001C2898"/>
    <w:rsid w:val="001C29F8"/>
    <w:rsid w:val="001C2D82"/>
    <w:rsid w:val="001C2E76"/>
    <w:rsid w:val="001C33FD"/>
    <w:rsid w:val="001C385C"/>
    <w:rsid w:val="001C3CDE"/>
    <w:rsid w:val="001C3FD6"/>
    <w:rsid w:val="001C41A2"/>
    <w:rsid w:val="001C4811"/>
    <w:rsid w:val="001C481C"/>
    <w:rsid w:val="001C4B3C"/>
    <w:rsid w:val="001C4F3F"/>
    <w:rsid w:val="001C5172"/>
    <w:rsid w:val="001C51E5"/>
    <w:rsid w:val="001C5567"/>
    <w:rsid w:val="001C556A"/>
    <w:rsid w:val="001C5792"/>
    <w:rsid w:val="001C588B"/>
    <w:rsid w:val="001C5A47"/>
    <w:rsid w:val="001C5AF1"/>
    <w:rsid w:val="001C5BF9"/>
    <w:rsid w:val="001C5CFA"/>
    <w:rsid w:val="001C6E57"/>
    <w:rsid w:val="001C6EAD"/>
    <w:rsid w:val="001C71F4"/>
    <w:rsid w:val="001C7321"/>
    <w:rsid w:val="001C7B8C"/>
    <w:rsid w:val="001C7D5D"/>
    <w:rsid w:val="001D02DC"/>
    <w:rsid w:val="001D04B0"/>
    <w:rsid w:val="001D11E0"/>
    <w:rsid w:val="001D12D8"/>
    <w:rsid w:val="001D19A8"/>
    <w:rsid w:val="001D1AB6"/>
    <w:rsid w:val="001D1B82"/>
    <w:rsid w:val="001D1FE5"/>
    <w:rsid w:val="001D2297"/>
    <w:rsid w:val="001D2695"/>
    <w:rsid w:val="001D26B2"/>
    <w:rsid w:val="001D2AA2"/>
    <w:rsid w:val="001D2AE3"/>
    <w:rsid w:val="001D3067"/>
    <w:rsid w:val="001D30F2"/>
    <w:rsid w:val="001D312B"/>
    <w:rsid w:val="001D3216"/>
    <w:rsid w:val="001D33A5"/>
    <w:rsid w:val="001D3412"/>
    <w:rsid w:val="001D3AF1"/>
    <w:rsid w:val="001D3CA3"/>
    <w:rsid w:val="001D4168"/>
    <w:rsid w:val="001D4543"/>
    <w:rsid w:val="001D4616"/>
    <w:rsid w:val="001D5144"/>
    <w:rsid w:val="001D5387"/>
    <w:rsid w:val="001D53C9"/>
    <w:rsid w:val="001D54A8"/>
    <w:rsid w:val="001D56C7"/>
    <w:rsid w:val="001D57B2"/>
    <w:rsid w:val="001D5D06"/>
    <w:rsid w:val="001D63C7"/>
    <w:rsid w:val="001D6480"/>
    <w:rsid w:val="001D654E"/>
    <w:rsid w:val="001D6595"/>
    <w:rsid w:val="001D6AC5"/>
    <w:rsid w:val="001D7373"/>
    <w:rsid w:val="001D76C7"/>
    <w:rsid w:val="001D7921"/>
    <w:rsid w:val="001D7AAF"/>
    <w:rsid w:val="001D7F7B"/>
    <w:rsid w:val="001E128B"/>
    <w:rsid w:val="001E204C"/>
    <w:rsid w:val="001E2392"/>
    <w:rsid w:val="001E25C9"/>
    <w:rsid w:val="001E2667"/>
    <w:rsid w:val="001E2B2E"/>
    <w:rsid w:val="001E2B5E"/>
    <w:rsid w:val="001E2F20"/>
    <w:rsid w:val="001E2FB1"/>
    <w:rsid w:val="001E31FF"/>
    <w:rsid w:val="001E36B1"/>
    <w:rsid w:val="001E3833"/>
    <w:rsid w:val="001E3B10"/>
    <w:rsid w:val="001E4162"/>
    <w:rsid w:val="001E42C9"/>
    <w:rsid w:val="001E4406"/>
    <w:rsid w:val="001E4438"/>
    <w:rsid w:val="001E4808"/>
    <w:rsid w:val="001E4838"/>
    <w:rsid w:val="001E492A"/>
    <w:rsid w:val="001E51EF"/>
    <w:rsid w:val="001E533B"/>
    <w:rsid w:val="001E53B7"/>
    <w:rsid w:val="001E5852"/>
    <w:rsid w:val="001E5E4B"/>
    <w:rsid w:val="001E5E72"/>
    <w:rsid w:val="001E5F0F"/>
    <w:rsid w:val="001E5F92"/>
    <w:rsid w:val="001E605E"/>
    <w:rsid w:val="001E60C0"/>
    <w:rsid w:val="001E6596"/>
    <w:rsid w:val="001E6ECD"/>
    <w:rsid w:val="001E71A5"/>
    <w:rsid w:val="001E791A"/>
    <w:rsid w:val="001E7D42"/>
    <w:rsid w:val="001E7DFF"/>
    <w:rsid w:val="001E7E0B"/>
    <w:rsid w:val="001E7E87"/>
    <w:rsid w:val="001F004F"/>
    <w:rsid w:val="001F011A"/>
    <w:rsid w:val="001F04BD"/>
    <w:rsid w:val="001F064E"/>
    <w:rsid w:val="001F0B1C"/>
    <w:rsid w:val="001F17A8"/>
    <w:rsid w:val="001F1892"/>
    <w:rsid w:val="001F2194"/>
    <w:rsid w:val="001F2833"/>
    <w:rsid w:val="001F3963"/>
    <w:rsid w:val="001F40A0"/>
    <w:rsid w:val="001F4232"/>
    <w:rsid w:val="001F4530"/>
    <w:rsid w:val="001F45FC"/>
    <w:rsid w:val="001F4833"/>
    <w:rsid w:val="001F4B28"/>
    <w:rsid w:val="001F55E5"/>
    <w:rsid w:val="001F59AF"/>
    <w:rsid w:val="001F59ED"/>
    <w:rsid w:val="001F5FE9"/>
    <w:rsid w:val="001F68FF"/>
    <w:rsid w:val="001F6979"/>
    <w:rsid w:val="001F71EC"/>
    <w:rsid w:val="001F77D8"/>
    <w:rsid w:val="001F7A97"/>
    <w:rsid w:val="001F7E20"/>
    <w:rsid w:val="0020006B"/>
    <w:rsid w:val="002001CB"/>
    <w:rsid w:val="002008CD"/>
    <w:rsid w:val="00200D6C"/>
    <w:rsid w:val="00201182"/>
    <w:rsid w:val="00201301"/>
    <w:rsid w:val="002014BC"/>
    <w:rsid w:val="0020192F"/>
    <w:rsid w:val="00201BAB"/>
    <w:rsid w:val="0020289C"/>
    <w:rsid w:val="002028F2"/>
    <w:rsid w:val="00202EA6"/>
    <w:rsid w:val="00202EFA"/>
    <w:rsid w:val="00202F1D"/>
    <w:rsid w:val="002030D2"/>
    <w:rsid w:val="00203415"/>
    <w:rsid w:val="002034CC"/>
    <w:rsid w:val="002038DE"/>
    <w:rsid w:val="00203913"/>
    <w:rsid w:val="00203950"/>
    <w:rsid w:val="00203A74"/>
    <w:rsid w:val="00203CE1"/>
    <w:rsid w:val="0020405A"/>
    <w:rsid w:val="002040C9"/>
    <w:rsid w:val="002047DC"/>
    <w:rsid w:val="002048B6"/>
    <w:rsid w:val="00204C35"/>
    <w:rsid w:val="00204E86"/>
    <w:rsid w:val="00204F23"/>
    <w:rsid w:val="0020500D"/>
    <w:rsid w:val="002050E6"/>
    <w:rsid w:val="002050F6"/>
    <w:rsid w:val="002057B4"/>
    <w:rsid w:val="00205A63"/>
    <w:rsid w:val="00205B3B"/>
    <w:rsid w:val="00205C3D"/>
    <w:rsid w:val="0020644C"/>
    <w:rsid w:val="002066F2"/>
    <w:rsid w:val="002068CE"/>
    <w:rsid w:val="00206E90"/>
    <w:rsid w:val="00206EC2"/>
    <w:rsid w:val="00207381"/>
    <w:rsid w:val="00207AB1"/>
    <w:rsid w:val="00207BA0"/>
    <w:rsid w:val="00207BB3"/>
    <w:rsid w:val="0021000F"/>
    <w:rsid w:val="0021008D"/>
    <w:rsid w:val="002105C1"/>
    <w:rsid w:val="00210763"/>
    <w:rsid w:val="00210B52"/>
    <w:rsid w:val="00210C80"/>
    <w:rsid w:val="00210FF3"/>
    <w:rsid w:val="00211102"/>
    <w:rsid w:val="00211224"/>
    <w:rsid w:val="00211333"/>
    <w:rsid w:val="00211455"/>
    <w:rsid w:val="002115BC"/>
    <w:rsid w:val="00211A21"/>
    <w:rsid w:val="00211B51"/>
    <w:rsid w:val="00211BFB"/>
    <w:rsid w:val="00211C8C"/>
    <w:rsid w:val="002122B4"/>
    <w:rsid w:val="00212379"/>
    <w:rsid w:val="002129B5"/>
    <w:rsid w:val="002129EF"/>
    <w:rsid w:val="00212DE4"/>
    <w:rsid w:val="00212E71"/>
    <w:rsid w:val="002132F1"/>
    <w:rsid w:val="002134F8"/>
    <w:rsid w:val="002139D1"/>
    <w:rsid w:val="00213C9E"/>
    <w:rsid w:val="00214206"/>
    <w:rsid w:val="002142FA"/>
    <w:rsid w:val="0021465A"/>
    <w:rsid w:val="00214A8E"/>
    <w:rsid w:val="00214D62"/>
    <w:rsid w:val="00214EE7"/>
    <w:rsid w:val="002152E8"/>
    <w:rsid w:val="00215CFE"/>
    <w:rsid w:val="002160C3"/>
    <w:rsid w:val="00216984"/>
    <w:rsid w:val="00216B90"/>
    <w:rsid w:val="002173F4"/>
    <w:rsid w:val="002176A5"/>
    <w:rsid w:val="002177DC"/>
    <w:rsid w:val="00217FDD"/>
    <w:rsid w:val="0022002C"/>
    <w:rsid w:val="002202F4"/>
    <w:rsid w:val="00220350"/>
    <w:rsid w:val="0022067A"/>
    <w:rsid w:val="00220863"/>
    <w:rsid w:val="00220C08"/>
    <w:rsid w:val="00220D9F"/>
    <w:rsid w:val="00221189"/>
    <w:rsid w:val="002212E0"/>
    <w:rsid w:val="002213A7"/>
    <w:rsid w:val="002213CC"/>
    <w:rsid w:val="002213FC"/>
    <w:rsid w:val="0022181E"/>
    <w:rsid w:val="00221F50"/>
    <w:rsid w:val="00221F6A"/>
    <w:rsid w:val="002223D7"/>
    <w:rsid w:val="002226B5"/>
    <w:rsid w:val="00222829"/>
    <w:rsid w:val="00222F8F"/>
    <w:rsid w:val="00223472"/>
    <w:rsid w:val="002234FA"/>
    <w:rsid w:val="00223EB0"/>
    <w:rsid w:val="00224105"/>
    <w:rsid w:val="002241AE"/>
    <w:rsid w:val="00224311"/>
    <w:rsid w:val="002248ED"/>
    <w:rsid w:val="00224AD6"/>
    <w:rsid w:val="00224BB5"/>
    <w:rsid w:val="00224BD0"/>
    <w:rsid w:val="00224CBF"/>
    <w:rsid w:val="00224E9D"/>
    <w:rsid w:val="00224F2B"/>
    <w:rsid w:val="002251DF"/>
    <w:rsid w:val="0022586E"/>
    <w:rsid w:val="00225B48"/>
    <w:rsid w:val="00226369"/>
    <w:rsid w:val="002263CD"/>
    <w:rsid w:val="00226439"/>
    <w:rsid w:val="00226794"/>
    <w:rsid w:val="00226F7E"/>
    <w:rsid w:val="00227143"/>
    <w:rsid w:val="002304D1"/>
    <w:rsid w:val="00230B27"/>
    <w:rsid w:val="00230C0C"/>
    <w:rsid w:val="00230C2C"/>
    <w:rsid w:val="00230F8A"/>
    <w:rsid w:val="00231035"/>
    <w:rsid w:val="00231048"/>
    <w:rsid w:val="002315AE"/>
    <w:rsid w:val="0023174B"/>
    <w:rsid w:val="00231BBB"/>
    <w:rsid w:val="002323DF"/>
    <w:rsid w:val="002327B9"/>
    <w:rsid w:val="002327D7"/>
    <w:rsid w:val="002338D5"/>
    <w:rsid w:val="0023397A"/>
    <w:rsid w:val="00233C58"/>
    <w:rsid w:val="00233F27"/>
    <w:rsid w:val="00234570"/>
    <w:rsid w:val="00234C32"/>
    <w:rsid w:val="00235025"/>
    <w:rsid w:val="00235CAF"/>
    <w:rsid w:val="002362CC"/>
    <w:rsid w:val="002362EF"/>
    <w:rsid w:val="002367F3"/>
    <w:rsid w:val="00236862"/>
    <w:rsid w:val="00236E50"/>
    <w:rsid w:val="00237393"/>
    <w:rsid w:val="002374FA"/>
    <w:rsid w:val="002377E3"/>
    <w:rsid w:val="00237849"/>
    <w:rsid w:val="00237857"/>
    <w:rsid w:val="002404A9"/>
    <w:rsid w:val="00240A67"/>
    <w:rsid w:val="00240CAC"/>
    <w:rsid w:val="00240D14"/>
    <w:rsid w:val="002414A3"/>
    <w:rsid w:val="00241C91"/>
    <w:rsid w:val="00241EE9"/>
    <w:rsid w:val="002424EF"/>
    <w:rsid w:val="00242A2B"/>
    <w:rsid w:val="00242E46"/>
    <w:rsid w:val="0024344B"/>
    <w:rsid w:val="00243621"/>
    <w:rsid w:val="00243707"/>
    <w:rsid w:val="00243CAA"/>
    <w:rsid w:val="00243D40"/>
    <w:rsid w:val="00244166"/>
    <w:rsid w:val="0024456F"/>
    <w:rsid w:val="00244984"/>
    <w:rsid w:val="00244994"/>
    <w:rsid w:val="00244F4B"/>
    <w:rsid w:val="00245098"/>
    <w:rsid w:val="002451DF"/>
    <w:rsid w:val="0024521A"/>
    <w:rsid w:val="00245244"/>
    <w:rsid w:val="00245B0D"/>
    <w:rsid w:val="00245D8C"/>
    <w:rsid w:val="002466AD"/>
    <w:rsid w:val="00246CB3"/>
    <w:rsid w:val="00246FA7"/>
    <w:rsid w:val="00247037"/>
    <w:rsid w:val="002470C0"/>
    <w:rsid w:val="0024735D"/>
    <w:rsid w:val="002473B3"/>
    <w:rsid w:val="002479F7"/>
    <w:rsid w:val="00247ADE"/>
    <w:rsid w:val="00247BA8"/>
    <w:rsid w:val="00247E76"/>
    <w:rsid w:val="002500F1"/>
    <w:rsid w:val="0025050A"/>
    <w:rsid w:val="002509A5"/>
    <w:rsid w:val="00250A54"/>
    <w:rsid w:val="00250BCA"/>
    <w:rsid w:val="00250E6F"/>
    <w:rsid w:val="0025161A"/>
    <w:rsid w:val="00251EE8"/>
    <w:rsid w:val="002520FF"/>
    <w:rsid w:val="002521CB"/>
    <w:rsid w:val="002527A7"/>
    <w:rsid w:val="00252DD0"/>
    <w:rsid w:val="00253064"/>
    <w:rsid w:val="00253542"/>
    <w:rsid w:val="00253A4E"/>
    <w:rsid w:val="00253C7E"/>
    <w:rsid w:val="00253D20"/>
    <w:rsid w:val="00253EE1"/>
    <w:rsid w:val="0025435E"/>
    <w:rsid w:val="0025484B"/>
    <w:rsid w:val="00254A91"/>
    <w:rsid w:val="00254F55"/>
    <w:rsid w:val="002550D5"/>
    <w:rsid w:val="00255337"/>
    <w:rsid w:val="00255550"/>
    <w:rsid w:val="00255651"/>
    <w:rsid w:val="00255843"/>
    <w:rsid w:val="002559B2"/>
    <w:rsid w:val="0025619C"/>
    <w:rsid w:val="00256349"/>
    <w:rsid w:val="002568BD"/>
    <w:rsid w:val="002569EB"/>
    <w:rsid w:val="00257082"/>
    <w:rsid w:val="002570AC"/>
    <w:rsid w:val="00257F56"/>
    <w:rsid w:val="00260244"/>
    <w:rsid w:val="002603C4"/>
    <w:rsid w:val="002604FB"/>
    <w:rsid w:val="002608C5"/>
    <w:rsid w:val="002608E6"/>
    <w:rsid w:val="00260CE5"/>
    <w:rsid w:val="00260D93"/>
    <w:rsid w:val="0026136D"/>
    <w:rsid w:val="002615E4"/>
    <w:rsid w:val="002617F3"/>
    <w:rsid w:val="00261803"/>
    <w:rsid w:val="0026211C"/>
    <w:rsid w:val="00262407"/>
    <w:rsid w:val="00262411"/>
    <w:rsid w:val="002624F0"/>
    <w:rsid w:val="00262A27"/>
    <w:rsid w:val="00262BA2"/>
    <w:rsid w:val="00262CD6"/>
    <w:rsid w:val="00262D18"/>
    <w:rsid w:val="00262DE1"/>
    <w:rsid w:val="002630B2"/>
    <w:rsid w:val="00263309"/>
    <w:rsid w:val="002633B8"/>
    <w:rsid w:val="002634AD"/>
    <w:rsid w:val="00263823"/>
    <w:rsid w:val="0026391A"/>
    <w:rsid w:val="002639B7"/>
    <w:rsid w:val="00263B2A"/>
    <w:rsid w:val="00263FC2"/>
    <w:rsid w:val="00264009"/>
    <w:rsid w:val="00264636"/>
    <w:rsid w:val="002648D8"/>
    <w:rsid w:val="00264B87"/>
    <w:rsid w:val="00264DF0"/>
    <w:rsid w:val="00264FF4"/>
    <w:rsid w:val="002652DB"/>
    <w:rsid w:val="00265EFC"/>
    <w:rsid w:val="0026604D"/>
    <w:rsid w:val="002661EC"/>
    <w:rsid w:val="00266314"/>
    <w:rsid w:val="00266404"/>
    <w:rsid w:val="00266427"/>
    <w:rsid w:val="00266692"/>
    <w:rsid w:val="0026694F"/>
    <w:rsid w:val="00266982"/>
    <w:rsid w:val="0026784C"/>
    <w:rsid w:val="002678ED"/>
    <w:rsid w:val="00267A89"/>
    <w:rsid w:val="00270092"/>
    <w:rsid w:val="002702A9"/>
    <w:rsid w:val="00270BF2"/>
    <w:rsid w:val="00270CAD"/>
    <w:rsid w:val="00270CC9"/>
    <w:rsid w:val="00270D00"/>
    <w:rsid w:val="002715E4"/>
    <w:rsid w:val="00271836"/>
    <w:rsid w:val="00271A0A"/>
    <w:rsid w:val="00271E7C"/>
    <w:rsid w:val="002726DA"/>
    <w:rsid w:val="00272A2E"/>
    <w:rsid w:val="00272ACC"/>
    <w:rsid w:val="00272D9C"/>
    <w:rsid w:val="00272E7C"/>
    <w:rsid w:val="00273165"/>
    <w:rsid w:val="002731E1"/>
    <w:rsid w:val="0027325B"/>
    <w:rsid w:val="00273A61"/>
    <w:rsid w:val="00273C06"/>
    <w:rsid w:val="00273D4B"/>
    <w:rsid w:val="00273EA7"/>
    <w:rsid w:val="00273F20"/>
    <w:rsid w:val="00274383"/>
    <w:rsid w:val="00274608"/>
    <w:rsid w:val="002746CD"/>
    <w:rsid w:val="002747B1"/>
    <w:rsid w:val="00275362"/>
    <w:rsid w:val="00275E51"/>
    <w:rsid w:val="00275E83"/>
    <w:rsid w:val="00276016"/>
    <w:rsid w:val="002768B9"/>
    <w:rsid w:val="002769C3"/>
    <w:rsid w:val="00276DD5"/>
    <w:rsid w:val="0027725D"/>
    <w:rsid w:val="00277529"/>
    <w:rsid w:val="00277D2E"/>
    <w:rsid w:val="00280051"/>
    <w:rsid w:val="00280704"/>
    <w:rsid w:val="00280BBC"/>
    <w:rsid w:val="00280F28"/>
    <w:rsid w:val="00280F46"/>
    <w:rsid w:val="00281392"/>
    <w:rsid w:val="002813A6"/>
    <w:rsid w:val="002818F8"/>
    <w:rsid w:val="00281A3E"/>
    <w:rsid w:val="00281CFE"/>
    <w:rsid w:val="002820B0"/>
    <w:rsid w:val="002821B3"/>
    <w:rsid w:val="0028256E"/>
    <w:rsid w:val="00282C48"/>
    <w:rsid w:val="00282FB9"/>
    <w:rsid w:val="00283332"/>
    <w:rsid w:val="002837B0"/>
    <w:rsid w:val="002839CA"/>
    <w:rsid w:val="00283BC3"/>
    <w:rsid w:val="00283D72"/>
    <w:rsid w:val="002842D1"/>
    <w:rsid w:val="00284417"/>
    <w:rsid w:val="00284425"/>
    <w:rsid w:val="0028479A"/>
    <w:rsid w:val="00284C3D"/>
    <w:rsid w:val="00284E4B"/>
    <w:rsid w:val="00284F0B"/>
    <w:rsid w:val="002852D6"/>
    <w:rsid w:val="002853D5"/>
    <w:rsid w:val="002857B9"/>
    <w:rsid w:val="00285AB8"/>
    <w:rsid w:val="00285FE2"/>
    <w:rsid w:val="002860B2"/>
    <w:rsid w:val="0028611A"/>
    <w:rsid w:val="00286483"/>
    <w:rsid w:val="0028676E"/>
    <w:rsid w:val="00286C80"/>
    <w:rsid w:val="0028733D"/>
    <w:rsid w:val="00287475"/>
    <w:rsid w:val="0028765C"/>
    <w:rsid w:val="00287AF3"/>
    <w:rsid w:val="00287D42"/>
    <w:rsid w:val="0029001A"/>
    <w:rsid w:val="002900C5"/>
    <w:rsid w:val="002901DE"/>
    <w:rsid w:val="0029027D"/>
    <w:rsid w:val="00290305"/>
    <w:rsid w:val="0029054F"/>
    <w:rsid w:val="00290831"/>
    <w:rsid w:val="00290F1C"/>
    <w:rsid w:val="002911AF"/>
    <w:rsid w:val="00291398"/>
    <w:rsid w:val="002913AD"/>
    <w:rsid w:val="00291604"/>
    <w:rsid w:val="002916EE"/>
    <w:rsid w:val="0029198E"/>
    <w:rsid w:val="00291A5B"/>
    <w:rsid w:val="00291BC0"/>
    <w:rsid w:val="00291E36"/>
    <w:rsid w:val="00292041"/>
    <w:rsid w:val="002921ED"/>
    <w:rsid w:val="0029248E"/>
    <w:rsid w:val="00292968"/>
    <w:rsid w:val="00292C4D"/>
    <w:rsid w:val="00292CF1"/>
    <w:rsid w:val="00292ECD"/>
    <w:rsid w:val="00292FA1"/>
    <w:rsid w:val="00293049"/>
    <w:rsid w:val="002931F3"/>
    <w:rsid w:val="00293204"/>
    <w:rsid w:val="002936FF"/>
    <w:rsid w:val="00293A18"/>
    <w:rsid w:val="00293C14"/>
    <w:rsid w:val="002940C0"/>
    <w:rsid w:val="002941FA"/>
    <w:rsid w:val="00294CBE"/>
    <w:rsid w:val="00294CD6"/>
    <w:rsid w:val="00294D90"/>
    <w:rsid w:val="00294FD6"/>
    <w:rsid w:val="00295037"/>
    <w:rsid w:val="00295276"/>
    <w:rsid w:val="00295314"/>
    <w:rsid w:val="002953C3"/>
    <w:rsid w:val="002958F6"/>
    <w:rsid w:val="002959E7"/>
    <w:rsid w:val="00295ACC"/>
    <w:rsid w:val="0029634C"/>
    <w:rsid w:val="00296430"/>
    <w:rsid w:val="0029649B"/>
    <w:rsid w:val="00296550"/>
    <w:rsid w:val="00296656"/>
    <w:rsid w:val="0029681C"/>
    <w:rsid w:val="00296824"/>
    <w:rsid w:val="002969F3"/>
    <w:rsid w:val="00296A2E"/>
    <w:rsid w:val="00296A6F"/>
    <w:rsid w:val="00296E61"/>
    <w:rsid w:val="0029718D"/>
    <w:rsid w:val="0029750E"/>
    <w:rsid w:val="002978B7"/>
    <w:rsid w:val="002A0048"/>
    <w:rsid w:val="002A0374"/>
    <w:rsid w:val="002A047A"/>
    <w:rsid w:val="002A09BD"/>
    <w:rsid w:val="002A0C5E"/>
    <w:rsid w:val="002A0EBD"/>
    <w:rsid w:val="002A104A"/>
    <w:rsid w:val="002A12BD"/>
    <w:rsid w:val="002A13A4"/>
    <w:rsid w:val="002A1510"/>
    <w:rsid w:val="002A1C21"/>
    <w:rsid w:val="002A1F8C"/>
    <w:rsid w:val="002A20F7"/>
    <w:rsid w:val="002A25BC"/>
    <w:rsid w:val="002A3118"/>
    <w:rsid w:val="002A311B"/>
    <w:rsid w:val="002A3164"/>
    <w:rsid w:val="002A3B5B"/>
    <w:rsid w:val="002A3E89"/>
    <w:rsid w:val="002A3EF2"/>
    <w:rsid w:val="002A3F7A"/>
    <w:rsid w:val="002A3F9B"/>
    <w:rsid w:val="002A4177"/>
    <w:rsid w:val="002A43A6"/>
    <w:rsid w:val="002A4E36"/>
    <w:rsid w:val="002A51C9"/>
    <w:rsid w:val="002A5432"/>
    <w:rsid w:val="002A57E0"/>
    <w:rsid w:val="002A5A5B"/>
    <w:rsid w:val="002A5B31"/>
    <w:rsid w:val="002A7279"/>
    <w:rsid w:val="002A751A"/>
    <w:rsid w:val="002A7ECD"/>
    <w:rsid w:val="002A7EF7"/>
    <w:rsid w:val="002B0066"/>
    <w:rsid w:val="002B0265"/>
    <w:rsid w:val="002B0706"/>
    <w:rsid w:val="002B0818"/>
    <w:rsid w:val="002B0B93"/>
    <w:rsid w:val="002B0CD9"/>
    <w:rsid w:val="002B0DE3"/>
    <w:rsid w:val="002B1064"/>
    <w:rsid w:val="002B134B"/>
    <w:rsid w:val="002B1930"/>
    <w:rsid w:val="002B198D"/>
    <w:rsid w:val="002B22EB"/>
    <w:rsid w:val="002B2496"/>
    <w:rsid w:val="002B2608"/>
    <w:rsid w:val="002B294C"/>
    <w:rsid w:val="002B2C38"/>
    <w:rsid w:val="002B34D4"/>
    <w:rsid w:val="002B39C0"/>
    <w:rsid w:val="002B3D83"/>
    <w:rsid w:val="002B4656"/>
    <w:rsid w:val="002B4E99"/>
    <w:rsid w:val="002B4F3D"/>
    <w:rsid w:val="002B527E"/>
    <w:rsid w:val="002B5794"/>
    <w:rsid w:val="002B5D69"/>
    <w:rsid w:val="002B603A"/>
    <w:rsid w:val="002B6851"/>
    <w:rsid w:val="002B696D"/>
    <w:rsid w:val="002B6B57"/>
    <w:rsid w:val="002B6B7E"/>
    <w:rsid w:val="002B6F4A"/>
    <w:rsid w:val="002B6FD1"/>
    <w:rsid w:val="002B7234"/>
    <w:rsid w:val="002B7246"/>
    <w:rsid w:val="002B7308"/>
    <w:rsid w:val="002B74A6"/>
    <w:rsid w:val="002B75EE"/>
    <w:rsid w:val="002B76D5"/>
    <w:rsid w:val="002B771E"/>
    <w:rsid w:val="002B7E16"/>
    <w:rsid w:val="002B7F2D"/>
    <w:rsid w:val="002C0405"/>
    <w:rsid w:val="002C0BDB"/>
    <w:rsid w:val="002C0C52"/>
    <w:rsid w:val="002C0D0E"/>
    <w:rsid w:val="002C1040"/>
    <w:rsid w:val="002C1146"/>
    <w:rsid w:val="002C1232"/>
    <w:rsid w:val="002C13F0"/>
    <w:rsid w:val="002C1937"/>
    <w:rsid w:val="002C1ABC"/>
    <w:rsid w:val="002C1ED5"/>
    <w:rsid w:val="002C20EE"/>
    <w:rsid w:val="002C23CB"/>
    <w:rsid w:val="002C23F0"/>
    <w:rsid w:val="002C2861"/>
    <w:rsid w:val="002C29B3"/>
    <w:rsid w:val="002C2A39"/>
    <w:rsid w:val="002C3370"/>
    <w:rsid w:val="002C34B7"/>
    <w:rsid w:val="002C3602"/>
    <w:rsid w:val="002C3683"/>
    <w:rsid w:val="002C3701"/>
    <w:rsid w:val="002C3DCC"/>
    <w:rsid w:val="002C476D"/>
    <w:rsid w:val="002C4989"/>
    <w:rsid w:val="002C56E0"/>
    <w:rsid w:val="002C577B"/>
    <w:rsid w:val="002C5A60"/>
    <w:rsid w:val="002C6262"/>
    <w:rsid w:val="002C6D8B"/>
    <w:rsid w:val="002D0034"/>
    <w:rsid w:val="002D0918"/>
    <w:rsid w:val="002D0BFF"/>
    <w:rsid w:val="002D1152"/>
    <w:rsid w:val="002D121B"/>
    <w:rsid w:val="002D181F"/>
    <w:rsid w:val="002D1C21"/>
    <w:rsid w:val="002D1FAC"/>
    <w:rsid w:val="002D20A7"/>
    <w:rsid w:val="002D2716"/>
    <w:rsid w:val="002D2C4F"/>
    <w:rsid w:val="002D2E6A"/>
    <w:rsid w:val="002D2EE3"/>
    <w:rsid w:val="002D2F68"/>
    <w:rsid w:val="002D2FCF"/>
    <w:rsid w:val="002D3361"/>
    <w:rsid w:val="002D3421"/>
    <w:rsid w:val="002D34C6"/>
    <w:rsid w:val="002D3599"/>
    <w:rsid w:val="002D35A5"/>
    <w:rsid w:val="002D389D"/>
    <w:rsid w:val="002D3970"/>
    <w:rsid w:val="002D3B56"/>
    <w:rsid w:val="002D480E"/>
    <w:rsid w:val="002D4D9A"/>
    <w:rsid w:val="002D56DA"/>
    <w:rsid w:val="002D5B9F"/>
    <w:rsid w:val="002D5DDE"/>
    <w:rsid w:val="002D71C2"/>
    <w:rsid w:val="002D737A"/>
    <w:rsid w:val="002D73A1"/>
    <w:rsid w:val="002D74DF"/>
    <w:rsid w:val="002D757F"/>
    <w:rsid w:val="002D799F"/>
    <w:rsid w:val="002E00C4"/>
    <w:rsid w:val="002E02FD"/>
    <w:rsid w:val="002E0380"/>
    <w:rsid w:val="002E0555"/>
    <w:rsid w:val="002E086A"/>
    <w:rsid w:val="002E0A54"/>
    <w:rsid w:val="002E17E4"/>
    <w:rsid w:val="002E1A98"/>
    <w:rsid w:val="002E1E88"/>
    <w:rsid w:val="002E1F02"/>
    <w:rsid w:val="002E2055"/>
    <w:rsid w:val="002E20E0"/>
    <w:rsid w:val="002E2213"/>
    <w:rsid w:val="002E232B"/>
    <w:rsid w:val="002E254A"/>
    <w:rsid w:val="002E25F1"/>
    <w:rsid w:val="002E2643"/>
    <w:rsid w:val="002E26B8"/>
    <w:rsid w:val="002E27D3"/>
    <w:rsid w:val="002E2B4F"/>
    <w:rsid w:val="002E2CE4"/>
    <w:rsid w:val="002E3164"/>
    <w:rsid w:val="002E3506"/>
    <w:rsid w:val="002E369C"/>
    <w:rsid w:val="002E3B97"/>
    <w:rsid w:val="002E3F17"/>
    <w:rsid w:val="002E4046"/>
    <w:rsid w:val="002E4325"/>
    <w:rsid w:val="002E4E94"/>
    <w:rsid w:val="002E4F4D"/>
    <w:rsid w:val="002E5082"/>
    <w:rsid w:val="002E5292"/>
    <w:rsid w:val="002E5763"/>
    <w:rsid w:val="002E57C2"/>
    <w:rsid w:val="002E5810"/>
    <w:rsid w:val="002E6216"/>
    <w:rsid w:val="002E6337"/>
    <w:rsid w:val="002E634D"/>
    <w:rsid w:val="002E64AE"/>
    <w:rsid w:val="002E6583"/>
    <w:rsid w:val="002E65D9"/>
    <w:rsid w:val="002E67DC"/>
    <w:rsid w:val="002E696D"/>
    <w:rsid w:val="002E6DFE"/>
    <w:rsid w:val="002E7157"/>
    <w:rsid w:val="002E78B0"/>
    <w:rsid w:val="002E78B4"/>
    <w:rsid w:val="002E79BD"/>
    <w:rsid w:val="002E7BF4"/>
    <w:rsid w:val="002E7C12"/>
    <w:rsid w:val="002E7C72"/>
    <w:rsid w:val="002E7E41"/>
    <w:rsid w:val="002F006C"/>
    <w:rsid w:val="002F0488"/>
    <w:rsid w:val="002F076E"/>
    <w:rsid w:val="002F0C4D"/>
    <w:rsid w:val="002F0F0E"/>
    <w:rsid w:val="002F1134"/>
    <w:rsid w:val="002F128B"/>
    <w:rsid w:val="002F135A"/>
    <w:rsid w:val="002F15CE"/>
    <w:rsid w:val="002F199F"/>
    <w:rsid w:val="002F205B"/>
    <w:rsid w:val="002F222F"/>
    <w:rsid w:val="002F248B"/>
    <w:rsid w:val="002F2610"/>
    <w:rsid w:val="002F2D0B"/>
    <w:rsid w:val="002F2D58"/>
    <w:rsid w:val="002F30FD"/>
    <w:rsid w:val="002F3304"/>
    <w:rsid w:val="002F3793"/>
    <w:rsid w:val="002F3794"/>
    <w:rsid w:val="002F3A9D"/>
    <w:rsid w:val="002F3BF6"/>
    <w:rsid w:val="002F3FDF"/>
    <w:rsid w:val="002F4010"/>
    <w:rsid w:val="002F40B1"/>
    <w:rsid w:val="002F449D"/>
    <w:rsid w:val="002F461B"/>
    <w:rsid w:val="002F46F9"/>
    <w:rsid w:val="002F476B"/>
    <w:rsid w:val="002F51CA"/>
    <w:rsid w:val="002F5845"/>
    <w:rsid w:val="002F5884"/>
    <w:rsid w:val="002F5E58"/>
    <w:rsid w:val="002F617B"/>
    <w:rsid w:val="002F623C"/>
    <w:rsid w:val="002F6456"/>
    <w:rsid w:val="002F6555"/>
    <w:rsid w:val="002F67B4"/>
    <w:rsid w:val="002F6BCB"/>
    <w:rsid w:val="002F6F3C"/>
    <w:rsid w:val="002F71E9"/>
    <w:rsid w:val="002F722A"/>
    <w:rsid w:val="002F79C2"/>
    <w:rsid w:val="002F7E4D"/>
    <w:rsid w:val="002F7FE0"/>
    <w:rsid w:val="00300003"/>
    <w:rsid w:val="00300323"/>
    <w:rsid w:val="003003AF"/>
    <w:rsid w:val="00300763"/>
    <w:rsid w:val="003007E2"/>
    <w:rsid w:val="00300D52"/>
    <w:rsid w:val="00301262"/>
    <w:rsid w:val="00301355"/>
    <w:rsid w:val="003013D2"/>
    <w:rsid w:val="00301414"/>
    <w:rsid w:val="003016F5"/>
    <w:rsid w:val="00301AD8"/>
    <w:rsid w:val="00301EBD"/>
    <w:rsid w:val="00301EFA"/>
    <w:rsid w:val="00301FC6"/>
    <w:rsid w:val="0030208C"/>
    <w:rsid w:val="00302608"/>
    <w:rsid w:val="00302D8F"/>
    <w:rsid w:val="00302DA7"/>
    <w:rsid w:val="00302DE8"/>
    <w:rsid w:val="00302E3C"/>
    <w:rsid w:val="00303325"/>
    <w:rsid w:val="00303385"/>
    <w:rsid w:val="003034B1"/>
    <w:rsid w:val="003035D3"/>
    <w:rsid w:val="0030360A"/>
    <w:rsid w:val="003037E3"/>
    <w:rsid w:val="00303820"/>
    <w:rsid w:val="00303848"/>
    <w:rsid w:val="00303BB7"/>
    <w:rsid w:val="00303C53"/>
    <w:rsid w:val="00304222"/>
    <w:rsid w:val="003047EC"/>
    <w:rsid w:val="00304837"/>
    <w:rsid w:val="00304A7D"/>
    <w:rsid w:val="00304E3F"/>
    <w:rsid w:val="00305116"/>
    <w:rsid w:val="0030544C"/>
    <w:rsid w:val="00305454"/>
    <w:rsid w:val="003059AA"/>
    <w:rsid w:val="00306372"/>
    <w:rsid w:val="0030673E"/>
    <w:rsid w:val="00307001"/>
    <w:rsid w:val="00307361"/>
    <w:rsid w:val="00307589"/>
    <w:rsid w:val="0030784A"/>
    <w:rsid w:val="00307A44"/>
    <w:rsid w:val="00307AAF"/>
    <w:rsid w:val="00307C00"/>
    <w:rsid w:val="003109F3"/>
    <w:rsid w:val="00310A8A"/>
    <w:rsid w:val="00310F96"/>
    <w:rsid w:val="00311558"/>
    <w:rsid w:val="00311651"/>
    <w:rsid w:val="003118A5"/>
    <w:rsid w:val="00311D4C"/>
    <w:rsid w:val="00311DC9"/>
    <w:rsid w:val="00311F56"/>
    <w:rsid w:val="0031294F"/>
    <w:rsid w:val="00312A1E"/>
    <w:rsid w:val="00312ABE"/>
    <w:rsid w:val="00313102"/>
    <w:rsid w:val="00313487"/>
    <w:rsid w:val="0031350F"/>
    <w:rsid w:val="00313734"/>
    <w:rsid w:val="00313A19"/>
    <w:rsid w:val="00313E75"/>
    <w:rsid w:val="00313F41"/>
    <w:rsid w:val="0031402B"/>
    <w:rsid w:val="0031406F"/>
    <w:rsid w:val="00314463"/>
    <w:rsid w:val="00314578"/>
    <w:rsid w:val="00314C95"/>
    <w:rsid w:val="00315D49"/>
    <w:rsid w:val="003160E8"/>
    <w:rsid w:val="0031648A"/>
    <w:rsid w:val="00316ACA"/>
    <w:rsid w:val="00316C33"/>
    <w:rsid w:val="00316D58"/>
    <w:rsid w:val="00316EDA"/>
    <w:rsid w:val="003170A3"/>
    <w:rsid w:val="00317194"/>
    <w:rsid w:val="00317365"/>
    <w:rsid w:val="003179F2"/>
    <w:rsid w:val="00317AAA"/>
    <w:rsid w:val="0032022D"/>
    <w:rsid w:val="003203F6"/>
    <w:rsid w:val="00320403"/>
    <w:rsid w:val="003207D5"/>
    <w:rsid w:val="00320A4D"/>
    <w:rsid w:val="003211CF"/>
    <w:rsid w:val="003214A2"/>
    <w:rsid w:val="00321537"/>
    <w:rsid w:val="00321934"/>
    <w:rsid w:val="00321958"/>
    <w:rsid w:val="00321F68"/>
    <w:rsid w:val="00321F6A"/>
    <w:rsid w:val="00322212"/>
    <w:rsid w:val="0032252C"/>
    <w:rsid w:val="00323039"/>
    <w:rsid w:val="0032317A"/>
    <w:rsid w:val="003234A9"/>
    <w:rsid w:val="00323501"/>
    <w:rsid w:val="00323F71"/>
    <w:rsid w:val="00324227"/>
    <w:rsid w:val="003242AF"/>
    <w:rsid w:val="00324486"/>
    <w:rsid w:val="0032456E"/>
    <w:rsid w:val="00324945"/>
    <w:rsid w:val="00324FE0"/>
    <w:rsid w:val="0032501B"/>
    <w:rsid w:val="00325143"/>
    <w:rsid w:val="003254F1"/>
    <w:rsid w:val="00325510"/>
    <w:rsid w:val="00325608"/>
    <w:rsid w:val="003256A4"/>
    <w:rsid w:val="00325B82"/>
    <w:rsid w:val="00325CFC"/>
    <w:rsid w:val="00325F51"/>
    <w:rsid w:val="00325F5E"/>
    <w:rsid w:val="00325F7B"/>
    <w:rsid w:val="00326163"/>
    <w:rsid w:val="00326207"/>
    <w:rsid w:val="00326209"/>
    <w:rsid w:val="0032662E"/>
    <w:rsid w:val="003269FE"/>
    <w:rsid w:val="00326A24"/>
    <w:rsid w:val="00326BAD"/>
    <w:rsid w:val="00327361"/>
    <w:rsid w:val="003274F6"/>
    <w:rsid w:val="00327641"/>
    <w:rsid w:val="00327816"/>
    <w:rsid w:val="0032783C"/>
    <w:rsid w:val="00327E23"/>
    <w:rsid w:val="00330133"/>
    <w:rsid w:val="0033094A"/>
    <w:rsid w:val="00330B5A"/>
    <w:rsid w:val="00330BC2"/>
    <w:rsid w:val="00330CEC"/>
    <w:rsid w:val="00330D6B"/>
    <w:rsid w:val="00330F7F"/>
    <w:rsid w:val="00331032"/>
    <w:rsid w:val="0033178A"/>
    <w:rsid w:val="003317DC"/>
    <w:rsid w:val="00331B61"/>
    <w:rsid w:val="00331BE5"/>
    <w:rsid w:val="00332A92"/>
    <w:rsid w:val="00332BE8"/>
    <w:rsid w:val="003332EC"/>
    <w:rsid w:val="00333711"/>
    <w:rsid w:val="00333842"/>
    <w:rsid w:val="00333872"/>
    <w:rsid w:val="0033389E"/>
    <w:rsid w:val="00333FA0"/>
    <w:rsid w:val="003344E4"/>
    <w:rsid w:val="003345B4"/>
    <w:rsid w:val="00334879"/>
    <w:rsid w:val="00334F39"/>
    <w:rsid w:val="003351D3"/>
    <w:rsid w:val="003359A3"/>
    <w:rsid w:val="00335A7B"/>
    <w:rsid w:val="00335B47"/>
    <w:rsid w:val="00335D5B"/>
    <w:rsid w:val="00336036"/>
    <w:rsid w:val="0033618A"/>
    <w:rsid w:val="003361F5"/>
    <w:rsid w:val="003364AC"/>
    <w:rsid w:val="003364FD"/>
    <w:rsid w:val="003366F1"/>
    <w:rsid w:val="00336DA4"/>
    <w:rsid w:val="003378B4"/>
    <w:rsid w:val="00337B27"/>
    <w:rsid w:val="00337BF6"/>
    <w:rsid w:val="00337D55"/>
    <w:rsid w:val="003401EB"/>
    <w:rsid w:val="003405B6"/>
    <w:rsid w:val="00340A4F"/>
    <w:rsid w:val="00340F61"/>
    <w:rsid w:val="0034131F"/>
    <w:rsid w:val="0034163F"/>
    <w:rsid w:val="00341700"/>
    <w:rsid w:val="0034226D"/>
    <w:rsid w:val="00342C1F"/>
    <w:rsid w:val="00342C24"/>
    <w:rsid w:val="003432A6"/>
    <w:rsid w:val="00343E8A"/>
    <w:rsid w:val="003442FF"/>
    <w:rsid w:val="00344F37"/>
    <w:rsid w:val="003450C5"/>
    <w:rsid w:val="00345648"/>
    <w:rsid w:val="003457FF"/>
    <w:rsid w:val="00345A9A"/>
    <w:rsid w:val="00345D17"/>
    <w:rsid w:val="00345D7E"/>
    <w:rsid w:val="00346A4B"/>
    <w:rsid w:val="00346C42"/>
    <w:rsid w:val="00346DF5"/>
    <w:rsid w:val="003470CE"/>
    <w:rsid w:val="00347569"/>
    <w:rsid w:val="003479F9"/>
    <w:rsid w:val="00347BD4"/>
    <w:rsid w:val="0035028E"/>
    <w:rsid w:val="003503BA"/>
    <w:rsid w:val="00350849"/>
    <w:rsid w:val="00350A16"/>
    <w:rsid w:val="00350F69"/>
    <w:rsid w:val="00351000"/>
    <w:rsid w:val="00351694"/>
    <w:rsid w:val="0035177D"/>
    <w:rsid w:val="003519DD"/>
    <w:rsid w:val="003519E6"/>
    <w:rsid w:val="00351A5F"/>
    <w:rsid w:val="00351D12"/>
    <w:rsid w:val="00352231"/>
    <w:rsid w:val="0035227F"/>
    <w:rsid w:val="0035238B"/>
    <w:rsid w:val="003523B7"/>
    <w:rsid w:val="00352445"/>
    <w:rsid w:val="003529F1"/>
    <w:rsid w:val="00353029"/>
    <w:rsid w:val="0035318E"/>
    <w:rsid w:val="00353244"/>
    <w:rsid w:val="0035325B"/>
    <w:rsid w:val="003532A7"/>
    <w:rsid w:val="003532C6"/>
    <w:rsid w:val="00353641"/>
    <w:rsid w:val="0035389D"/>
    <w:rsid w:val="003539DC"/>
    <w:rsid w:val="00353D56"/>
    <w:rsid w:val="003542DB"/>
    <w:rsid w:val="0035453B"/>
    <w:rsid w:val="003545AC"/>
    <w:rsid w:val="00354EEC"/>
    <w:rsid w:val="00354F6C"/>
    <w:rsid w:val="0035504D"/>
    <w:rsid w:val="00355229"/>
    <w:rsid w:val="0035572F"/>
    <w:rsid w:val="00355BBA"/>
    <w:rsid w:val="00356018"/>
    <w:rsid w:val="00356214"/>
    <w:rsid w:val="003562CC"/>
    <w:rsid w:val="00356795"/>
    <w:rsid w:val="0035697F"/>
    <w:rsid w:val="003569B6"/>
    <w:rsid w:val="00357359"/>
    <w:rsid w:val="00360441"/>
    <w:rsid w:val="00360486"/>
    <w:rsid w:val="0036123C"/>
    <w:rsid w:val="0036159E"/>
    <w:rsid w:val="00361ED7"/>
    <w:rsid w:val="00362022"/>
    <w:rsid w:val="0036243A"/>
    <w:rsid w:val="003625B5"/>
    <w:rsid w:val="003628C3"/>
    <w:rsid w:val="00362B57"/>
    <w:rsid w:val="00362D90"/>
    <w:rsid w:val="00362FFC"/>
    <w:rsid w:val="00363881"/>
    <w:rsid w:val="003638F7"/>
    <w:rsid w:val="003641B9"/>
    <w:rsid w:val="003645ED"/>
    <w:rsid w:val="003646ED"/>
    <w:rsid w:val="0036479A"/>
    <w:rsid w:val="00364B25"/>
    <w:rsid w:val="00364CBA"/>
    <w:rsid w:val="00364D3A"/>
    <w:rsid w:val="00364F4E"/>
    <w:rsid w:val="0036501C"/>
    <w:rsid w:val="0036502D"/>
    <w:rsid w:val="00365032"/>
    <w:rsid w:val="00365110"/>
    <w:rsid w:val="003654C4"/>
    <w:rsid w:val="003655C4"/>
    <w:rsid w:val="00365646"/>
    <w:rsid w:val="00365A9D"/>
    <w:rsid w:val="00365C3C"/>
    <w:rsid w:val="00365DC8"/>
    <w:rsid w:val="003660A4"/>
    <w:rsid w:val="003669EA"/>
    <w:rsid w:val="00366BEA"/>
    <w:rsid w:val="00366C21"/>
    <w:rsid w:val="0036704F"/>
    <w:rsid w:val="00367169"/>
    <w:rsid w:val="00367582"/>
    <w:rsid w:val="00367804"/>
    <w:rsid w:val="003678DF"/>
    <w:rsid w:val="0036790A"/>
    <w:rsid w:val="0036799C"/>
    <w:rsid w:val="003679D5"/>
    <w:rsid w:val="00367AB1"/>
    <w:rsid w:val="00367DDE"/>
    <w:rsid w:val="003700EE"/>
    <w:rsid w:val="0037011B"/>
    <w:rsid w:val="0037043F"/>
    <w:rsid w:val="00370A62"/>
    <w:rsid w:val="00370BC1"/>
    <w:rsid w:val="003710CA"/>
    <w:rsid w:val="003713DB"/>
    <w:rsid w:val="003714D3"/>
    <w:rsid w:val="003726D6"/>
    <w:rsid w:val="00372AA8"/>
    <w:rsid w:val="00372DF4"/>
    <w:rsid w:val="003733BB"/>
    <w:rsid w:val="0037375E"/>
    <w:rsid w:val="00373D3B"/>
    <w:rsid w:val="00373F25"/>
    <w:rsid w:val="00374054"/>
    <w:rsid w:val="0037414A"/>
    <w:rsid w:val="00374244"/>
    <w:rsid w:val="00374506"/>
    <w:rsid w:val="00374A0F"/>
    <w:rsid w:val="00374ACE"/>
    <w:rsid w:val="00374F71"/>
    <w:rsid w:val="003751C5"/>
    <w:rsid w:val="00375270"/>
    <w:rsid w:val="00375559"/>
    <w:rsid w:val="00375698"/>
    <w:rsid w:val="003756D9"/>
    <w:rsid w:val="00375DBC"/>
    <w:rsid w:val="00375FA8"/>
    <w:rsid w:val="003764BC"/>
    <w:rsid w:val="0037680E"/>
    <w:rsid w:val="00376A93"/>
    <w:rsid w:val="00377185"/>
    <w:rsid w:val="00377750"/>
    <w:rsid w:val="00377821"/>
    <w:rsid w:val="003800D2"/>
    <w:rsid w:val="003802DA"/>
    <w:rsid w:val="00380660"/>
    <w:rsid w:val="0038088A"/>
    <w:rsid w:val="00380934"/>
    <w:rsid w:val="00380A13"/>
    <w:rsid w:val="003810BD"/>
    <w:rsid w:val="003812AA"/>
    <w:rsid w:val="00381416"/>
    <w:rsid w:val="00381588"/>
    <w:rsid w:val="00381680"/>
    <w:rsid w:val="00381A6E"/>
    <w:rsid w:val="00381B64"/>
    <w:rsid w:val="00381CDF"/>
    <w:rsid w:val="00381D4B"/>
    <w:rsid w:val="00381EA5"/>
    <w:rsid w:val="0038246F"/>
    <w:rsid w:val="00382866"/>
    <w:rsid w:val="00382869"/>
    <w:rsid w:val="00382C3C"/>
    <w:rsid w:val="00382FD0"/>
    <w:rsid w:val="0038308C"/>
    <w:rsid w:val="003838B9"/>
    <w:rsid w:val="00383E87"/>
    <w:rsid w:val="003842A0"/>
    <w:rsid w:val="00384387"/>
    <w:rsid w:val="0038472A"/>
    <w:rsid w:val="0038475F"/>
    <w:rsid w:val="00384956"/>
    <w:rsid w:val="00384FA2"/>
    <w:rsid w:val="00384FC0"/>
    <w:rsid w:val="0038556B"/>
    <w:rsid w:val="003855A1"/>
    <w:rsid w:val="0038579B"/>
    <w:rsid w:val="003857B1"/>
    <w:rsid w:val="00385A2A"/>
    <w:rsid w:val="003864D9"/>
    <w:rsid w:val="0038659D"/>
    <w:rsid w:val="003865F3"/>
    <w:rsid w:val="00386BB5"/>
    <w:rsid w:val="00386C21"/>
    <w:rsid w:val="00386C76"/>
    <w:rsid w:val="00386D86"/>
    <w:rsid w:val="00387657"/>
    <w:rsid w:val="003876BB"/>
    <w:rsid w:val="003877C0"/>
    <w:rsid w:val="00387E03"/>
    <w:rsid w:val="00387E84"/>
    <w:rsid w:val="00387F41"/>
    <w:rsid w:val="00387FCF"/>
    <w:rsid w:val="0039017E"/>
    <w:rsid w:val="00390358"/>
    <w:rsid w:val="00390570"/>
    <w:rsid w:val="003905C2"/>
    <w:rsid w:val="003905CF"/>
    <w:rsid w:val="003907DD"/>
    <w:rsid w:val="00391202"/>
    <w:rsid w:val="00391295"/>
    <w:rsid w:val="00391304"/>
    <w:rsid w:val="0039140F"/>
    <w:rsid w:val="003914EC"/>
    <w:rsid w:val="003915CE"/>
    <w:rsid w:val="003917C3"/>
    <w:rsid w:val="003917E8"/>
    <w:rsid w:val="00391D53"/>
    <w:rsid w:val="003923A8"/>
    <w:rsid w:val="003926B6"/>
    <w:rsid w:val="003929DB"/>
    <w:rsid w:val="00392EC4"/>
    <w:rsid w:val="00393259"/>
    <w:rsid w:val="003938FB"/>
    <w:rsid w:val="00393A33"/>
    <w:rsid w:val="00394148"/>
    <w:rsid w:val="003948D2"/>
    <w:rsid w:val="00394DBD"/>
    <w:rsid w:val="00394ECF"/>
    <w:rsid w:val="003952D4"/>
    <w:rsid w:val="00395AA4"/>
    <w:rsid w:val="00395E4E"/>
    <w:rsid w:val="00395F70"/>
    <w:rsid w:val="00395FF5"/>
    <w:rsid w:val="003961AE"/>
    <w:rsid w:val="00396245"/>
    <w:rsid w:val="003962E1"/>
    <w:rsid w:val="00396508"/>
    <w:rsid w:val="003965D6"/>
    <w:rsid w:val="00396A9B"/>
    <w:rsid w:val="00396EEA"/>
    <w:rsid w:val="003979E4"/>
    <w:rsid w:val="00397B85"/>
    <w:rsid w:val="00397C09"/>
    <w:rsid w:val="00397CF8"/>
    <w:rsid w:val="003A0152"/>
    <w:rsid w:val="003A016F"/>
    <w:rsid w:val="003A046F"/>
    <w:rsid w:val="003A0C29"/>
    <w:rsid w:val="003A12DD"/>
    <w:rsid w:val="003A20D6"/>
    <w:rsid w:val="003A249D"/>
    <w:rsid w:val="003A2AA1"/>
    <w:rsid w:val="003A2B30"/>
    <w:rsid w:val="003A31AF"/>
    <w:rsid w:val="003A3B05"/>
    <w:rsid w:val="003A3E3F"/>
    <w:rsid w:val="003A41E2"/>
    <w:rsid w:val="003A438A"/>
    <w:rsid w:val="003A486E"/>
    <w:rsid w:val="003A5E64"/>
    <w:rsid w:val="003A69BE"/>
    <w:rsid w:val="003A70CD"/>
    <w:rsid w:val="003A71E7"/>
    <w:rsid w:val="003A7418"/>
    <w:rsid w:val="003A773D"/>
    <w:rsid w:val="003B0230"/>
    <w:rsid w:val="003B064D"/>
    <w:rsid w:val="003B0852"/>
    <w:rsid w:val="003B0AB5"/>
    <w:rsid w:val="003B0B6A"/>
    <w:rsid w:val="003B1007"/>
    <w:rsid w:val="003B10BA"/>
    <w:rsid w:val="003B1160"/>
    <w:rsid w:val="003B15F5"/>
    <w:rsid w:val="003B172E"/>
    <w:rsid w:val="003B1A60"/>
    <w:rsid w:val="003B1D6D"/>
    <w:rsid w:val="003B1EC3"/>
    <w:rsid w:val="003B26D6"/>
    <w:rsid w:val="003B2AD7"/>
    <w:rsid w:val="003B2E12"/>
    <w:rsid w:val="003B31E7"/>
    <w:rsid w:val="003B36E0"/>
    <w:rsid w:val="003B3934"/>
    <w:rsid w:val="003B3ECF"/>
    <w:rsid w:val="003B3FF4"/>
    <w:rsid w:val="003B4865"/>
    <w:rsid w:val="003B494E"/>
    <w:rsid w:val="003B4B06"/>
    <w:rsid w:val="003B4D33"/>
    <w:rsid w:val="003B4DEA"/>
    <w:rsid w:val="003B4F0B"/>
    <w:rsid w:val="003B52B2"/>
    <w:rsid w:val="003B558F"/>
    <w:rsid w:val="003B5666"/>
    <w:rsid w:val="003B58BE"/>
    <w:rsid w:val="003B5A59"/>
    <w:rsid w:val="003B5CC9"/>
    <w:rsid w:val="003B5E67"/>
    <w:rsid w:val="003B605A"/>
    <w:rsid w:val="003B60C3"/>
    <w:rsid w:val="003B61C2"/>
    <w:rsid w:val="003B6256"/>
    <w:rsid w:val="003B6365"/>
    <w:rsid w:val="003B6C7D"/>
    <w:rsid w:val="003B6F21"/>
    <w:rsid w:val="003B73AC"/>
    <w:rsid w:val="003B7502"/>
    <w:rsid w:val="003B773E"/>
    <w:rsid w:val="003B7787"/>
    <w:rsid w:val="003B7A16"/>
    <w:rsid w:val="003B7CE9"/>
    <w:rsid w:val="003B7D08"/>
    <w:rsid w:val="003B7D3F"/>
    <w:rsid w:val="003C0150"/>
    <w:rsid w:val="003C0350"/>
    <w:rsid w:val="003C0559"/>
    <w:rsid w:val="003C07C1"/>
    <w:rsid w:val="003C0BE6"/>
    <w:rsid w:val="003C0CB6"/>
    <w:rsid w:val="003C12D6"/>
    <w:rsid w:val="003C1472"/>
    <w:rsid w:val="003C17EA"/>
    <w:rsid w:val="003C1982"/>
    <w:rsid w:val="003C1A7C"/>
    <w:rsid w:val="003C1CEC"/>
    <w:rsid w:val="003C216A"/>
    <w:rsid w:val="003C24EF"/>
    <w:rsid w:val="003C27FE"/>
    <w:rsid w:val="003C2ABA"/>
    <w:rsid w:val="003C2B76"/>
    <w:rsid w:val="003C2E9A"/>
    <w:rsid w:val="003C314B"/>
    <w:rsid w:val="003C3262"/>
    <w:rsid w:val="003C33D6"/>
    <w:rsid w:val="003C3654"/>
    <w:rsid w:val="003C3822"/>
    <w:rsid w:val="003C3968"/>
    <w:rsid w:val="003C399E"/>
    <w:rsid w:val="003C3CB9"/>
    <w:rsid w:val="003C437C"/>
    <w:rsid w:val="003C4595"/>
    <w:rsid w:val="003C4B7A"/>
    <w:rsid w:val="003C4DDE"/>
    <w:rsid w:val="003C4EAF"/>
    <w:rsid w:val="003C5220"/>
    <w:rsid w:val="003C54B3"/>
    <w:rsid w:val="003C5630"/>
    <w:rsid w:val="003C57F7"/>
    <w:rsid w:val="003C5D48"/>
    <w:rsid w:val="003C625F"/>
    <w:rsid w:val="003C6876"/>
    <w:rsid w:val="003C6A1B"/>
    <w:rsid w:val="003C6F27"/>
    <w:rsid w:val="003C78AE"/>
    <w:rsid w:val="003C7D1D"/>
    <w:rsid w:val="003C7FFA"/>
    <w:rsid w:val="003D0573"/>
    <w:rsid w:val="003D0627"/>
    <w:rsid w:val="003D0749"/>
    <w:rsid w:val="003D0A39"/>
    <w:rsid w:val="003D0BF3"/>
    <w:rsid w:val="003D122C"/>
    <w:rsid w:val="003D1417"/>
    <w:rsid w:val="003D1898"/>
    <w:rsid w:val="003D1CF3"/>
    <w:rsid w:val="003D1EC3"/>
    <w:rsid w:val="003D1F29"/>
    <w:rsid w:val="003D232C"/>
    <w:rsid w:val="003D2537"/>
    <w:rsid w:val="003D2EAD"/>
    <w:rsid w:val="003D2EF4"/>
    <w:rsid w:val="003D424E"/>
    <w:rsid w:val="003D46FF"/>
    <w:rsid w:val="003D4875"/>
    <w:rsid w:val="003D4884"/>
    <w:rsid w:val="003D4A3B"/>
    <w:rsid w:val="003D4C77"/>
    <w:rsid w:val="003D5168"/>
    <w:rsid w:val="003D57DE"/>
    <w:rsid w:val="003D5ABB"/>
    <w:rsid w:val="003D5CB6"/>
    <w:rsid w:val="003D6404"/>
    <w:rsid w:val="003D6442"/>
    <w:rsid w:val="003D6521"/>
    <w:rsid w:val="003D6C59"/>
    <w:rsid w:val="003D6CEE"/>
    <w:rsid w:val="003D7034"/>
    <w:rsid w:val="003D74C7"/>
    <w:rsid w:val="003D7B76"/>
    <w:rsid w:val="003D7F57"/>
    <w:rsid w:val="003E033A"/>
    <w:rsid w:val="003E0687"/>
    <w:rsid w:val="003E0848"/>
    <w:rsid w:val="003E1230"/>
    <w:rsid w:val="003E1343"/>
    <w:rsid w:val="003E1BAD"/>
    <w:rsid w:val="003E1C82"/>
    <w:rsid w:val="003E1E28"/>
    <w:rsid w:val="003E2023"/>
    <w:rsid w:val="003E20D4"/>
    <w:rsid w:val="003E2283"/>
    <w:rsid w:val="003E22F7"/>
    <w:rsid w:val="003E2407"/>
    <w:rsid w:val="003E241C"/>
    <w:rsid w:val="003E2552"/>
    <w:rsid w:val="003E2828"/>
    <w:rsid w:val="003E2D29"/>
    <w:rsid w:val="003E2F29"/>
    <w:rsid w:val="003E3339"/>
    <w:rsid w:val="003E34E7"/>
    <w:rsid w:val="003E3A21"/>
    <w:rsid w:val="003E3D52"/>
    <w:rsid w:val="003E3EC5"/>
    <w:rsid w:val="003E4082"/>
    <w:rsid w:val="003E423D"/>
    <w:rsid w:val="003E456A"/>
    <w:rsid w:val="003E469A"/>
    <w:rsid w:val="003E48C7"/>
    <w:rsid w:val="003E4A2C"/>
    <w:rsid w:val="003E4F1D"/>
    <w:rsid w:val="003E518D"/>
    <w:rsid w:val="003E530A"/>
    <w:rsid w:val="003E55C2"/>
    <w:rsid w:val="003E568D"/>
    <w:rsid w:val="003E56A3"/>
    <w:rsid w:val="003E5AAB"/>
    <w:rsid w:val="003E5C15"/>
    <w:rsid w:val="003E5C8B"/>
    <w:rsid w:val="003E6082"/>
    <w:rsid w:val="003E6283"/>
    <w:rsid w:val="003E649B"/>
    <w:rsid w:val="003E67F2"/>
    <w:rsid w:val="003E6EFF"/>
    <w:rsid w:val="003E72A1"/>
    <w:rsid w:val="003E7C73"/>
    <w:rsid w:val="003E7CCA"/>
    <w:rsid w:val="003E7E6F"/>
    <w:rsid w:val="003F0478"/>
    <w:rsid w:val="003F04DC"/>
    <w:rsid w:val="003F087E"/>
    <w:rsid w:val="003F099C"/>
    <w:rsid w:val="003F10C4"/>
    <w:rsid w:val="003F1815"/>
    <w:rsid w:val="003F18E1"/>
    <w:rsid w:val="003F229A"/>
    <w:rsid w:val="003F2463"/>
    <w:rsid w:val="003F278A"/>
    <w:rsid w:val="003F296D"/>
    <w:rsid w:val="003F2A09"/>
    <w:rsid w:val="003F2B08"/>
    <w:rsid w:val="003F2D44"/>
    <w:rsid w:val="003F2F24"/>
    <w:rsid w:val="003F2FA3"/>
    <w:rsid w:val="003F30A3"/>
    <w:rsid w:val="003F3401"/>
    <w:rsid w:val="003F3C11"/>
    <w:rsid w:val="003F3CD7"/>
    <w:rsid w:val="003F42EB"/>
    <w:rsid w:val="003F44E3"/>
    <w:rsid w:val="003F4744"/>
    <w:rsid w:val="003F48A6"/>
    <w:rsid w:val="003F4A1E"/>
    <w:rsid w:val="003F4C33"/>
    <w:rsid w:val="003F525F"/>
    <w:rsid w:val="003F5371"/>
    <w:rsid w:val="003F5786"/>
    <w:rsid w:val="003F57DD"/>
    <w:rsid w:val="003F58AE"/>
    <w:rsid w:val="003F59C0"/>
    <w:rsid w:val="003F5C3E"/>
    <w:rsid w:val="003F5EB1"/>
    <w:rsid w:val="003F5EB6"/>
    <w:rsid w:val="003F63C7"/>
    <w:rsid w:val="003F6814"/>
    <w:rsid w:val="003F6CAE"/>
    <w:rsid w:val="003F6DC5"/>
    <w:rsid w:val="003F70C8"/>
    <w:rsid w:val="003F7304"/>
    <w:rsid w:val="003F7331"/>
    <w:rsid w:val="003F73EA"/>
    <w:rsid w:val="003F7428"/>
    <w:rsid w:val="003F7B60"/>
    <w:rsid w:val="00400168"/>
    <w:rsid w:val="00400F0D"/>
    <w:rsid w:val="00400F72"/>
    <w:rsid w:val="0040160D"/>
    <w:rsid w:val="0040183D"/>
    <w:rsid w:val="004018DB"/>
    <w:rsid w:val="004019BB"/>
    <w:rsid w:val="00401CD7"/>
    <w:rsid w:val="00401DAD"/>
    <w:rsid w:val="00401E0B"/>
    <w:rsid w:val="00402068"/>
    <w:rsid w:val="00402236"/>
    <w:rsid w:val="00402336"/>
    <w:rsid w:val="004023A4"/>
    <w:rsid w:val="00402825"/>
    <w:rsid w:val="00402B11"/>
    <w:rsid w:val="00402EC3"/>
    <w:rsid w:val="0040319A"/>
    <w:rsid w:val="004036CF"/>
    <w:rsid w:val="004036F6"/>
    <w:rsid w:val="00403BE9"/>
    <w:rsid w:val="00403C2E"/>
    <w:rsid w:val="00403D2A"/>
    <w:rsid w:val="00403D83"/>
    <w:rsid w:val="00403E76"/>
    <w:rsid w:val="004042C1"/>
    <w:rsid w:val="00404392"/>
    <w:rsid w:val="0040458B"/>
    <w:rsid w:val="0040493A"/>
    <w:rsid w:val="00404AE4"/>
    <w:rsid w:val="00404B13"/>
    <w:rsid w:val="00404C02"/>
    <w:rsid w:val="00404DAD"/>
    <w:rsid w:val="004053D1"/>
    <w:rsid w:val="00405418"/>
    <w:rsid w:val="004058A9"/>
    <w:rsid w:val="00405987"/>
    <w:rsid w:val="00405DB1"/>
    <w:rsid w:val="00405EAC"/>
    <w:rsid w:val="00405FC1"/>
    <w:rsid w:val="0040654D"/>
    <w:rsid w:val="0040677A"/>
    <w:rsid w:val="0040685C"/>
    <w:rsid w:val="00406D13"/>
    <w:rsid w:val="0040742A"/>
    <w:rsid w:val="00407B78"/>
    <w:rsid w:val="00407D53"/>
    <w:rsid w:val="00410103"/>
    <w:rsid w:val="00410144"/>
    <w:rsid w:val="0041060C"/>
    <w:rsid w:val="00410735"/>
    <w:rsid w:val="00410919"/>
    <w:rsid w:val="00410E0B"/>
    <w:rsid w:val="0041100D"/>
    <w:rsid w:val="00411034"/>
    <w:rsid w:val="004110F6"/>
    <w:rsid w:val="00411279"/>
    <w:rsid w:val="00412073"/>
    <w:rsid w:val="0041268C"/>
    <w:rsid w:val="00412BFA"/>
    <w:rsid w:val="00412CB4"/>
    <w:rsid w:val="00413016"/>
    <w:rsid w:val="0041344C"/>
    <w:rsid w:val="0041358E"/>
    <w:rsid w:val="0041378A"/>
    <w:rsid w:val="004137BD"/>
    <w:rsid w:val="00413913"/>
    <w:rsid w:val="00414092"/>
    <w:rsid w:val="00414C17"/>
    <w:rsid w:val="00414F1D"/>
    <w:rsid w:val="00415181"/>
    <w:rsid w:val="00415D8D"/>
    <w:rsid w:val="00415DA8"/>
    <w:rsid w:val="00415F4B"/>
    <w:rsid w:val="00415FB5"/>
    <w:rsid w:val="0041626A"/>
    <w:rsid w:val="004165AA"/>
    <w:rsid w:val="00416680"/>
    <w:rsid w:val="0041687B"/>
    <w:rsid w:val="004169CB"/>
    <w:rsid w:val="00417404"/>
    <w:rsid w:val="00417496"/>
    <w:rsid w:val="004178CB"/>
    <w:rsid w:val="00417983"/>
    <w:rsid w:val="0042018E"/>
    <w:rsid w:val="00420243"/>
    <w:rsid w:val="004209E5"/>
    <w:rsid w:val="004215C6"/>
    <w:rsid w:val="0042168E"/>
    <w:rsid w:val="00421712"/>
    <w:rsid w:val="00421A1A"/>
    <w:rsid w:val="00421A82"/>
    <w:rsid w:val="004223A0"/>
    <w:rsid w:val="00422C8D"/>
    <w:rsid w:val="004234D6"/>
    <w:rsid w:val="00423ECC"/>
    <w:rsid w:val="00423EE8"/>
    <w:rsid w:val="004244C6"/>
    <w:rsid w:val="0042456B"/>
    <w:rsid w:val="004249E8"/>
    <w:rsid w:val="00424DC6"/>
    <w:rsid w:val="00424E0E"/>
    <w:rsid w:val="0042538C"/>
    <w:rsid w:val="00425726"/>
    <w:rsid w:val="0042573F"/>
    <w:rsid w:val="00425877"/>
    <w:rsid w:val="00425AD8"/>
    <w:rsid w:val="00425B4C"/>
    <w:rsid w:val="00425D54"/>
    <w:rsid w:val="00425FDD"/>
    <w:rsid w:val="0042638E"/>
    <w:rsid w:val="004265B2"/>
    <w:rsid w:val="004269C7"/>
    <w:rsid w:val="00426B43"/>
    <w:rsid w:val="00426F13"/>
    <w:rsid w:val="00427379"/>
    <w:rsid w:val="004278F4"/>
    <w:rsid w:val="00427F0D"/>
    <w:rsid w:val="00431339"/>
    <w:rsid w:val="004315AF"/>
    <w:rsid w:val="004316B5"/>
    <w:rsid w:val="004319D9"/>
    <w:rsid w:val="00432040"/>
    <w:rsid w:val="00432394"/>
    <w:rsid w:val="00432417"/>
    <w:rsid w:val="00432783"/>
    <w:rsid w:val="0043279E"/>
    <w:rsid w:val="00432DD4"/>
    <w:rsid w:val="0043336B"/>
    <w:rsid w:val="004333CC"/>
    <w:rsid w:val="004334D6"/>
    <w:rsid w:val="00433C24"/>
    <w:rsid w:val="00433E50"/>
    <w:rsid w:val="004343A7"/>
    <w:rsid w:val="00434D74"/>
    <w:rsid w:val="004352CC"/>
    <w:rsid w:val="00435339"/>
    <w:rsid w:val="0043576E"/>
    <w:rsid w:val="00435BAA"/>
    <w:rsid w:val="00435C77"/>
    <w:rsid w:val="00435D37"/>
    <w:rsid w:val="00436005"/>
    <w:rsid w:val="0043642C"/>
    <w:rsid w:val="004364A7"/>
    <w:rsid w:val="0043653B"/>
    <w:rsid w:val="0043655B"/>
    <w:rsid w:val="00436756"/>
    <w:rsid w:val="004368FA"/>
    <w:rsid w:val="00436A19"/>
    <w:rsid w:val="00436F71"/>
    <w:rsid w:val="004372C7"/>
    <w:rsid w:val="004377EA"/>
    <w:rsid w:val="004379A3"/>
    <w:rsid w:val="00437A81"/>
    <w:rsid w:val="00440593"/>
    <w:rsid w:val="00440806"/>
    <w:rsid w:val="00440A2C"/>
    <w:rsid w:val="00440AB5"/>
    <w:rsid w:val="00440D1B"/>
    <w:rsid w:val="00440F4D"/>
    <w:rsid w:val="00441089"/>
    <w:rsid w:val="004415ED"/>
    <w:rsid w:val="00441686"/>
    <w:rsid w:val="0044174C"/>
    <w:rsid w:val="004418B7"/>
    <w:rsid w:val="0044192F"/>
    <w:rsid w:val="00441CD4"/>
    <w:rsid w:val="00441F8F"/>
    <w:rsid w:val="004423C0"/>
    <w:rsid w:val="004426F2"/>
    <w:rsid w:val="00443C5B"/>
    <w:rsid w:val="00443E16"/>
    <w:rsid w:val="00444013"/>
    <w:rsid w:val="0044410C"/>
    <w:rsid w:val="0044412E"/>
    <w:rsid w:val="00444475"/>
    <w:rsid w:val="00444518"/>
    <w:rsid w:val="004451B3"/>
    <w:rsid w:val="00445596"/>
    <w:rsid w:val="004455F0"/>
    <w:rsid w:val="00445721"/>
    <w:rsid w:val="004458B3"/>
    <w:rsid w:val="0044610D"/>
    <w:rsid w:val="0044632B"/>
    <w:rsid w:val="004463F3"/>
    <w:rsid w:val="0044667F"/>
    <w:rsid w:val="004470A2"/>
    <w:rsid w:val="00450051"/>
    <w:rsid w:val="00450631"/>
    <w:rsid w:val="004506BC"/>
    <w:rsid w:val="00450854"/>
    <w:rsid w:val="00450C60"/>
    <w:rsid w:val="00450DCE"/>
    <w:rsid w:val="00450FC2"/>
    <w:rsid w:val="00451154"/>
    <w:rsid w:val="00451357"/>
    <w:rsid w:val="004513C9"/>
    <w:rsid w:val="0045148F"/>
    <w:rsid w:val="004514EE"/>
    <w:rsid w:val="00451861"/>
    <w:rsid w:val="00451878"/>
    <w:rsid w:val="004528E7"/>
    <w:rsid w:val="00452AB0"/>
    <w:rsid w:val="00452C1E"/>
    <w:rsid w:val="00452DED"/>
    <w:rsid w:val="0045328E"/>
    <w:rsid w:val="0045340D"/>
    <w:rsid w:val="0045380E"/>
    <w:rsid w:val="0045398C"/>
    <w:rsid w:val="004539CF"/>
    <w:rsid w:val="00453CDA"/>
    <w:rsid w:val="00453D77"/>
    <w:rsid w:val="004541BA"/>
    <w:rsid w:val="00454405"/>
    <w:rsid w:val="00454600"/>
    <w:rsid w:val="00454AC0"/>
    <w:rsid w:val="00454B51"/>
    <w:rsid w:val="00455084"/>
    <w:rsid w:val="00455185"/>
    <w:rsid w:val="0045519D"/>
    <w:rsid w:val="0045547D"/>
    <w:rsid w:val="00455A6C"/>
    <w:rsid w:val="0045626A"/>
    <w:rsid w:val="00456313"/>
    <w:rsid w:val="004566A6"/>
    <w:rsid w:val="00456BA9"/>
    <w:rsid w:val="00456E8C"/>
    <w:rsid w:val="00456FCB"/>
    <w:rsid w:val="00456FCF"/>
    <w:rsid w:val="0045781A"/>
    <w:rsid w:val="004578DD"/>
    <w:rsid w:val="00457944"/>
    <w:rsid w:val="00457AFE"/>
    <w:rsid w:val="00457DEA"/>
    <w:rsid w:val="0046059E"/>
    <w:rsid w:val="00460720"/>
    <w:rsid w:val="00460E0B"/>
    <w:rsid w:val="00461DA9"/>
    <w:rsid w:val="00461E0E"/>
    <w:rsid w:val="00462094"/>
    <w:rsid w:val="0046234B"/>
    <w:rsid w:val="00462933"/>
    <w:rsid w:val="00462F66"/>
    <w:rsid w:val="00463001"/>
    <w:rsid w:val="0046339C"/>
    <w:rsid w:val="004633D8"/>
    <w:rsid w:val="0046362C"/>
    <w:rsid w:val="00463D67"/>
    <w:rsid w:val="00463D91"/>
    <w:rsid w:val="00464392"/>
    <w:rsid w:val="00464F11"/>
    <w:rsid w:val="00464F58"/>
    <w:rsid w:val="004652B0"/>
    <w:rsid w:val="004656A4"/>
    <w:rsid w:val="00465A6A"/>
    <w:rsid w:val="00466657"/>
    <w:rsid w:val="00466973"/>
    <w:rsid w:val="00467152"/>
    <w:rsid w:val="0046742C"/>
    <w:rsid w:val="004676A2"/>
    <w:rsid w:val="0046782C"/>
    <w:rsid w:val="00467C79"/>
    <w:rsid w:val="00467CA6"/>
    <w:rsid w:val="00470387"/>
    <w:rsid w:val="004704E2"/>
    <w:rsid w:val="00470732"/>
    <w:rsid w:val="00470D81"/>
    <w:rsid w:val="00470FBF"/>
    <w:rsid w:val="00471F1D"/>
    <w:rsid w:val="004723E4"/>
    <w:rsid w:val="004727E3"/>
    <w:rsid w:val="00472977"/>
    <w:rsid w:val="00472D39"/>
    <w:rsid w:val="00472F30"/>
    <w:rsid w:val="0047316E"/>
    <w:rsid w:val="00473416"/>
    <w:rsid w:val="00473B03"/>
    <w:rsid w:val="00473B6E"/>
    <w:rsid w:val="00473CFF"/>
    <w:rsid w:val="00473E02"/>
    <w:rsid w:val="0047483B"/>
    <w:rsid w:val="00474D1B"/>
    <w:rsid w:val="00474D80"/>
    <w:rsid w:val="004750A8"/>
    <w:rsid w:val="00475165"/>
    <w:rsid w:val="004754E0"/>
    <w:rsid w:val="0047562C"/>
    <w:rsid w:val="004757B8"/>
    <w:rsid w:val="00475D44"/>
    <w:rsid w:val="00476044"/>
    <w:rsid w:val="00476580"/>
    <w:rsid w:val="00476A4F"/>
    <w:rsid w:val="00476DA7"/>
    <w:rsid w:val="00476ED8"/>
    <w:rsid w:val="004772E9"/>
    <w:rsid w:val="00477558"/>
    <w:rsid w:val="00477634"/>
    <w:rsid w:val="0047779E"/>
    <w:rsid w:val="00477A61"/>
    <w:rsid w:val="00477CD0"/>
    <w:rsid w:val="00480385"/>
    <w:rsid w:val="004805D6"/>
    <w:rsid w:val="00480C2A"/>
    <w:rsid w:val="0048148C"/>
    <w:rsid w:val="00481517"/>
    <w:rsid w:val="004816E0"/>
    <w:rsid w:val="00481EDC"/>
    <w:rsid w:val="0048234D"/>
    <w:rsid w:val="004825AC"/>
    <w:rsid w:val="004825ED"/>
    <w:rsid w:val="004829A5"/>
    <w:rsid w:val="00482F06"/>
    <w:rsid w:val="0048343E"/>
    <w:rsid w:val="004837EC"/>
    <w:rsid w:val="0048381F"/>
    <w:rsid w:val="00483B9B"/>
    <w:rsid w:val="0048419D"/>
    <w:rsid w:val="004841E6"/>
    <w:rsid w:val="004842B6"/>
    <w:rsid w:val="004842CF"/>
    <w:rsid w:val="0048445E"/>
    <w:rsid w:val="00484473"/>
    <w:rsid w:val="004845D0"/>
    <w:rsid w:val="004845FD"/>
    <w:rsid w:val="00484D83"/>
    <w:rsid w:val="00485101"/>
    <w:rsid w:val="0048520F"/>
    <w:rsid w:val="0048531E"/>
    <w:rsid w:val="004853DF"/>
    <w:rsid w:val="00485493"/>
    <w:rsid w:val="004856E9"/>
    <w:rsid w:val="00486405"/>
    <w:rsid w:val="00486C3C"/>
    <w:rsid w:val="00486E25"/>
    <w:rsid w:val="00486E67"/>
    <w:rsid w:val="00490107"/>
    <w:rsid w:val="00490281"/>
    <w:rsid w:val="0049030E"/>
    <w:rsid w:val="0049086A"/>
    <w:rsid w:val="004908AA"/>
    <w:rsid w:val="00490F78"/>
    <w:rsid w:val="004912A8"/>
    <w:rsid w:val="00491B67"/>
    <w:rsid w:val="00491B97"/>
    <w:rsid w:val="00491C67"/>
    <w:rsid w:val="00491F38"/>
    <w:rsid w:val="0049299A"/>
    <w:rsid w:val="00492A2C"/>
    <w:rsid w:val="00492A61"/>
    <w:rsid w:val="00492E16"/>
    <w:rsid w:val="00492F4B"/>
    <w:rsid w:val="00493187"/>
    <w:rsid w:val="004931FB"/>
    <w:rsid w:val="004931FF"/>
    <w:rsid w:val="004934AF"/>
    <w:rsid w:val="00493829"/>
    <w:rsid w:val="00493837"/>
    <w:rsid w:val="00493EF1"/>
    <w:rsid w:val="0049441E"/>
    <w:rsid w:val="00494677"/>
    <w:rsid w:val="00494F5A"/>
    <w:rsid w:val="00495331"/>
    <w:rsid w:val="0049537B"/>
    <w:rsid w:val="00495E28"/>
    <w:rsid w:val="00495FE8"/>
    <w:rsid w:val="00496194"/>
    <w:rsid w:val="004963FC"/>
    <w:rsid w:val="00496532"/>
    <w:rsid w:val="00496A74"/>
    <w:rsid w:val="00496D56"/>
    <w:rsid w:val="0049735A"/>
    <w:rsid w:val="00497F38"/>
    <w:rsid w:val="00497FC1"/>
    <w:rsid w:val="004A0230"/>
    <w:rsid w:val="004A02D9"/>
    <w:rsid w:val="004A02E0"/>
    <w:rsid w:val="004A0683"/>
    <w:rsid w:val="004A07E9"/>
    <w:rsid w:val="004A0932"/>
    <w:rsid w:val="004A0ABE"/>
    <w:rsid w:val="004A0B5F"/>
    <w:rsid w:val="004A0CC1"/>
    <w:rsid w:val="004A0D37"/>
    <w:rsid w:val="004A1238"/>
    <w:rsid w:val="004A127B"/>
    <w:rsid w:val="004A1AC2"/>
    <w:rsid w:val="004A1BD5"/>
    <w:rsid w:val="004A1D05"/>
    <w:rsid w:val="004A1F08"/>
    <w:rsid w:val="004A2149"/>
    <w:rsid w:val="004A2518"/>
    <w:rsid w:val="004A2C27"/>
    <w:rsid w:val="004A2C69"/>
    <w:rsid w:val="004A2CDF"/>
    <w:rsid w:val="004A2D2F"/>
    <w:rsid w:val="004A2D56"/>
    <w:rsid w:val="004A3112"/>
    <w:rsid w:val="004A31A8"/>
    <w:rsid w:val="004A34FC"/>
    <w:rsid w:val="004A3AB3"/>
    <w:rsid w:val="004A3AF5"/>
    <w:rsid w:val="004A5914"/>
    <w:rsid w:val="004A5C44"/>
    <w:rsid w:val="004A62A8"/>
    <w:rsid w:val="004A66FF"/>
    <w:rsid w:val="004A6762"/>
    <w:rsid w:val="004A6EAA"/>
    <w:rsid w:val="004A6FCA"/>
    <w:rsid w:val="004A7052"/>
    <w:rsid w:val="004A73ED"/>
    <w:rsid w:val="004A7837"/>
    <w:rsid w:val="004A7BE6"/>
    <w:rsid w:val="004A7D52"/>
    <w:rsid w:val="004A7E2E"/>
    <w:rsid w:val="004B02D9"/>
    <w:rsid w:val="004B05B2"/>
    <w:rsid w:val="004B0A7C"/>
    <w:rsid w:val="004B0C34"/>
    <w:rsid w:val="004B13FE"/>
    <w:rsid w:val="004B14C9"/>
    <w:rsid w:val="004B161B"/>
    <w:rsid w:val="004B1DFD"/>
    <w:rsid w:val="004B20F7"/>
    <w:rsid w:val="004B24A5"/>
    <w:rsid w:val="004B2E37"/>
    <w:rsid w:val="004B2EC2"/>
    <w:rsid w:val="004B2F32"/>
    <w:rsid w:val="004B2FB7"/>
    <w:rsid w:val="004B305A"/>
    <w:rsid w:val="004B3095"/>
    <w:rsid w:val="004B32E1"/>
    <w:rsid w:val="004B37E0"/>
    <w:rsid w:val="004B3945"/>
    <w:rsid w:val="004B3A89"/>
    <w:rsid w:val="004B3AD0"/>
    <w:rsid w:val="004B42DC"/>
    <w:rsid w:val="004B4517"/>
    <w:rsid w:val="004B472A"/>
    <w:rsid w:val="004B47D1"/>
    <w:rsid w:val="004B48A7"/>
    <w:rsid w:val="004B499B"/>
    <w:rsid w:val="004B4A05"/>
    <w:rsid w:val="004B4A0D"/>
    <w:rsid w:val="004B4D03"/>
    <w:rsid w:val="004B4D0F"/>
    <w:rsid w:val="004B4D90"/>
    <w:rsid w:val="004B59DF"/>
    <w:rsid w:val="004B5E3E"/>
    <w:rsid w:val="004B5F4D"/>
    <w:rsid w:val="004B637F"/>
    <w:rsid w:val="004B6959"/>
    <w:rsid w:val="004B6A00"/>
    <w:rsid w:val="004B72D3"/>
    <w:rsid w:val="004B7740"/>
    <w:rsid w:val="004B7E83"/>
    <w:rsid w:val="004B7F71"/>
    <w:rsid w:val="004B7FF8"/>
    <w:rsid w:val="004C0069"/>
    <w:rsid w:val="004C0A65"/>
    <w:rsid w:val="004C0C0B"/>
    <w:rsid w:val="004C0CE3"/>
    <w:rsid w:val="004C0E6B"/>
    <w:rsid w:val="004C1112"/>
    <w:rsid w:val="004C1454"/>
    <w:rsid w:val="004C1647"/>
    <w:rsid w:val="004C1869"/>
    <w:rsid w:val="004C1B69"/>
    <w:rsid w:val="004C1BBE"/>
    <w:rsid w:val="004C1D9E"/>
    <w:rsid w:val="004C1FBB"/>
    <w:rsid w:val="004C22C3"/>
    <w:rsid w:val="004C26BE"/>
    <w:rsid w:val="004C278C"/>
    <w:rsid w:val="004C2890"/>
    <w:rsid w:val="004C3062"/>
    <w:rsid w:val="004C30E4"/>
    <w:rsid w:val="004C31FD"/>
    <w:rsid w:val="004C322C"/>
    <w:rsid w:val="004C3A0C"/>
    <w:rsid w:val="004C3DC1"/>
    <w:rsid w:val="004C40AF"/>
    <w:rsid w:val="004C43CB"/>
    <w:rsid w:val="004C4453"/>
    <w:rsid w:val="004C44D0"/>
    <w:rsid w:val="004C48FB"/>
    <w:rsid w:val="004C4BB9"/>
    <w:rsid w:val="004C4BE6"/>
    <w:rsid w:val="004C4CC0"/>
    <w:rsid w:val="004C4D4A"/>
    <w:rsid w:val="004C4F86"/>
    <w:rsid w:val="004C5233"/>
    <w:rsid w:val="004C5ED0"/>
    <w:rsid w:val="004C607B"/>
    <w:rsid w:val="004C6128"/>
    <w:rsid w:val="004C6730"/>
    <w:rsid w:val="004C6823"/>
    <w:rsid w:val="004C6D95"/>
    <w:rsid w:val="004C6F1C"/>
    <w:rsid w:val="004C7610"/>
    <w:rsid w:val="004C779A"/>
    <w:rsid w:val="004D094B"/>
    <w:rsid w:val="004D0956"/>
    <w:rsid w:val="004D0A80"/>
    <w:rsid w:val="004D108F"/>
    <w:rsid w:val="004D11EC"/>
    <w:rsid w:val="004D1642"/>
    <w:rsid w:val="004D1913"/>
    <w:rsid w:val="004D1A56"/>
    <w:rsid w:val="004D1FA0"/>
    <w:rsid w:val="004D20AB"/>
    <w:rsid w:val="004D21D6"/>
    <w:rsid w:val="004D236E"/>
    <w:rsid w:val="004D23DD"/>
    <w:rsid w:val="004D26F9"/>
    <w:rsid w:val="004D2F6B"/>
    <w:rsid w:val="004D303D"/>
    <w:rsid w:val="004D3243"/>
    <w:rsid w:val="004D3276"/>
    <w:rsid w:val="004D375A"/>
    <w:rsid w:val="004D3C7E"/>
    <w:rsid w:val="004D3F99"/>
    <w:rsid w:val="004D41A4"/>
    <w:rsid w:val="004D41E3"/>
    <w:rsid w:val="004D46EB"/>
    <w:rsid w:val="004D4754"/>
    <w:rsid w:val="004D47A8"/>
    <w:rsid w:val="004D4843"/>
    <w:rsid w:val="004D485B"/>
    <w:rsid w:val="004D48F6"/>
    <w:rsid w:val="004D5156"/>
    <w:rsid w:val="004D5359"/>
    <w:rsid w:val="004D578B"/>
    <w:rsid w:val="004D57AC"/>
    <w:rsid w:val="004D5E39"/>
    <w:rsid w:val="004D66A8"/>
    <w:rsid w:val="004D6749"/>
    <w:rsid w:val="004D6AAA"/>
    <w:rsid w:val="004D6AF7"/>
    <w:rsid w:val="004D6C4C"/>
    <w:rsid w:val="004D6D77"/>
    <w:rsid w:val="004D7341"/>
    <w:rsid w:val="004D7449"/>
    <w:rsid w:val="004D78F5"/>
    <w:rsid w:val="004D7D6D"/>
    <w:rsid w:val="004E0339"/>
    <w:rsid w:val="004E0441"/>
    <w:rsid w:val="004E0776"/>
    <w:rsid w:val="004E08B5"/>
    <w:rsid w:val="004E09F9"/>
    <w:rsid w:val="004E1106"/>
    <w:rsid w:val="004E1146"/>
    <w:rsid w:val="004E197A"/>
    <w:rsid w:val="004E1BD6"/>
    <w:rsid w:val="004E1EFD"/>
    <w:rsid w:val="004E2119"/>
    <w:rsid w:val="004E264E"/>
    <w:rsid w:val="004E265E"/>
    <w:rsid w:val="004E27B3"/>
    <w:rsid w:val="004E29C0"/>
    <w:rsid w:val="004E2B0E"/>
    <w:rsid w:val="004E2B3F"/>
    <w:rsid w:val="004E2BA9"/>
    <w:rsid w:val="004E2E33"/>
    <w:rsid w:val="004E2F7A"/>
    <w:rsid w:val="004E39CD"/>
    <w:rsid w:val="004E3C90"/>
    <w:rsid w:val="004E408E"/>
    <w:rsid w:val="004E41E5"/>
    <w:rsid w:val="004E49D5"/>
    <w:rsid w:val="004E4E0E"/>
    <w:rsid w:val="004E5303"/>
    <w:rsid w:val="004E549A"/>
    <w:rsid w:val="004E54D7"/>
    <w:rsid w:val="004E5571"/>
    <w:rsid w:val="004E5835"/>
    <w:rsid w:val="004E647A"/>
    <w:rsid w:val="004E6A85"/>
    <w:rsid w:val="004E6D35"/>
    <w:rsid w:val="004E70D0"/>
    <w:rsid w:val="004E70F3"/>
    <w:rsid w:val="004F02FC"/>
    <w:rsid w:val="004F06E8"/>
    <w:rsid w:val="004F0968"/>
    <w:rsid w:val="004F0E85"/>
    <w:rsid w:val="004F0E92"/>
    <w:rsid w:val="004F122D"/>
    <w:rsid w:val="004F1400"/>
    <w:rsid w:val="004F14AC"/>
    <w:rsid w:val="004F1824"/>
    <w:rsid w:val="004F18BC"/>
    <w:rsid w:val="004F1B61"/>
    <w:rsid w:val="004F1DD2"/>
    <w:rsid w:val="004F291E"/>
    <w:rsid w:val="004F2E2B"/>
    <w:rsid w:val="004F2F7E"/>
    <w:rsid w:val="004F3081"/>
    <w:rsid w:val="004F375B"/>
    <w:rsid w:val="004F37B2"/>
    <w:rsid w:val="004F39ED"/>
    <w:rsid w:val="004F3BC7"/>
    <w:rsid w:val="004F41B5"/>
    <w:rsid w:val="004F4406"/>
    <w:rsid w:val="004F44D7"/>
    <w:rsid w:val="004F4527"/>
    <w:rsid w:val="004F456A"/>
    <w:rsid w:val="004F4809"/>
    <w:rsid w:val="004F4A6F"/>
    <w:rsid w:val="004F4E65"/>
    <w:rsid w:val="004F57C3"/>
    <w:rsid w:val="004F593E"/>
    <w:rsid w:val="004F602B"/>
    <w:rsid w:val="004F6051"/>
    <w:rsid w:val="004F60BE"/>
    <w:rsid w:val="004F6196"/>
    <w:rsid w:val="004F6A38"/>
    <w:rsid w:val="004F6B1F"/>
    <w:rsid w:val="004F6DDE"/>
    <w:rsid w:val="004F6E80"/>
    <w:rsid w:val="004F6FF8"/>
    <w:rsid w:val="004F70C6"/>
    <w:rsid w:val="004F70E0"/>
    <w:rsid w:val="005002A1"/>
    <w:rsid w:val="0050037E"/>
    <w:rsid w:val="005005DE"/>
    <w:rsid w:val="0050066E"/>
    <w:rsid w:val="005009D1"/>
    <w:rsid w:val="00500BBE"/>
    <w:rsid w:val="0050131D"/>
    <w:rsid w:val="0050146D"/>
    <w:rsid w:val="005016E2"/>
    <w:rsid w:val="005019E0"/>
    <w:rsid w:val="00502128"/>
    <w:rsid w:val="0050255F"/>
    <w:rsid w:val="0050257E"/>
    <w:rsid w:val="005025B8"/>
    <w:rsid w:val="00502D54"/>
    <w:rsid w:val="00502F86"/>
    <w:rsid w:val="0050339E"/>
    <w:rsid w:val="0050352D"/>
    <w:rsid w:val="00503C07"/>
    <w:rsid w:val="00503CE8"/>
    <w:rsid w:val="00503D6E"/>
    <w:rsid w:val="00503E82"/>
    <w:rsid w:val="00503F0B"/>
    <w:rsid w:val="0050408D"/>
    <w:rsid w:val="005041ED"/>
    <w:rsid w:val="00504426"/>
    <w:rsid w:val="005047FB"/>
    <w:rsid w:val="00504A96"/>
    <w:rsid w:val="00504E82"/>
    <w:rsid w:val="005056E1"/>
    <w:rsid w:val="00505777"/>
    <w:rsid w:val="005057C1"/>
    <w:rsid w:val="00505C07"/>
    <w:rsid w:val="0050661C"/>
    <w:rsid w:val="0050673E"/>
    <w:rsid w:val="00506919"/>
    <w:rsid w:val="00506BD8"/>
    <w:rsid w:val="00506C38"/>
    <w:rsid w:val="00507360"/>
    <w:rsid w:val="00507385"/>
    <w:rsid w:val="005075CC"/>
    <w:rsid w:val="005078C1"/>
    <w:rsid w:val="005079AE"/>
    <w:rsid w:val="00507A93"/>
    <w:rsid w:val="00507D11"/>
    <w:rsid w:val="00510D1C"/>
    <w:rsid w:val="00510EA7"/>
    <w:rsid w:val="00511106"/>
    <w:rsid w:val="00511904"/>
    <w:rsid w:val="005120A3"/>
    <w:rsid w:val="0051283F"/>
    <w:rsid w:val="005128AE"/>
    <w:rsid w:val="00512B54"/>
    <w:rsid w:val="00512E5A"/>
    <w:rsid w:val="005130EC"/>
    <w:rsid w:val="0051318F"/>
    <w:rsid w:val="005136E1"/>
    <w:rsid w:val="005137A4"/>
    <w:rsid w:val="00513806"/>
    <w:rsid w:val="00513B1F"/>
    <w:rsid w:val="00513D7C"/>
    <w:rsid w:val="00514241"/>
    <w:rsid w:val="00514DD8"/>
    <w:rsid w:val="0051549F"/>
    <w:rsid w:val="00515652"/>
    <w:rsid w:val="00515730"/>
    <w:rsid w:val="0051598E"/>
    <w:rsid w:val="00515BAC"/>
    <w:rsid w:val="00516113"/>
    <w:rsid w:val="00516381"/>
    <w:rsid w:val="00516515"/>
    <w:rsid w:val="005167E8"/>
    <w:rsid w:val="005170AD"/>
    <w:rsid w:val="005172CA"/>
    <w:rsid w:val="00517304"/>
    <w:rsid w:val="005173A4"/>
    <w:rsid w:val="00517638"/>
    <w:rsid w:val="00517C9A"/>
    <w:rsid w:val="00520066"/>
    <w:rsid w:val="00520104"/>
    <w:rsid w:val="00520227"/>
    <w:rsid w:val="00521882"/>
    <w:rsid w:val="00521DFB"/>
    <w:rsid w:val="00521F10"/>
    <w:rsid w:val="00522385"/>
    <w:rsid w:val="005226B5"/>
    <w:rsid w:val="005227DA"/>
    <w:rsid w:val="0052285C"/>
    <w:rsid w:val="00522CEE"/>
    <w:rsid w:val="00522D4D"/>
    <w:rsid w:val="00522DFB"/>
    <w:rsid w:val="005230B3"/>
    <w:rsid w:val="005232E7"/>
    <w:rsid w:val="00523381"/>
    <w:rsid w:val="0052345B"/>
    <w:rsid w:val="005234B6"/>
    <w:rsid w:val="0052353F"/>
    <w:rsid w:val="005235EF"/>
    <w:rsid w:val="005236B8"/>
    <w:rsid w:val="005238A9"/>
    <w:rsid w:val="0052434F"/>
    <w:rsid w:val="0052448C"/>
    <w:rsid w:val="005244B6"/>
    <w:rsid w:val="005244DA"/>
    <w:rsid w:val="00524AC1"/>
    <w:rsid w:val="00524B2F"/>
    <w:rsid w:val="00524D46"/>
    <w:rsid w:val="00524E26"/>
    <w:rsid w:val="005250D2"/>
    <w:rsid w:val="005250D9"/>
    <w:rsid w:val="00525B42"/>
    <w:rsid w:val="00525BFB"/>
    <w:rsid w:val="00525C9D"/>
    <w:rsid w:val="00525EC5"/>
    <w:rsid w:val="005260CE"/>
    <w:rsid w:val="005264BA"/>
    <w:rsid w:val="005264BD"/>
    <w:rsid w:val="0052664B"/>
    <w:rsid w:val="0052699D"/>
    <w:rsid w:val="00526DA4"/>
    <w:rsid w:val="00527628"/>
    <w:rsid w:val="00527C25"/>
    <w:rsid w:val="00527FA6"/>
    <w:rsid w:val="00527FBB"/>
    <w:rsid w:val="00530189"/>
    <w:rsid w:val="00530702"/>
    <w:rsid w:val="0053070D"/>
    <w:rsid w:val="00530F2A"/>
    <w:rsid w:val="00531254"/>
    <w:rsid w:val="0053137F"/>
    <w:rsid w:val="005316D1"/>
    <w:rsid w:val="005318E6"/>
    <w:rsid w:val="00531B68"/>
    <w:rsid w:val="00531D94"/>
    <w:rsid w:val="00531E9B"/>
    <w:rsid w:val="005323A0"/>
    <w:rsid w:val="00532434"/>
    <w:rsid w:val="005324D4"/>
    <w:rsid w:val="00532B4A"/>
    <w:rsid w:val="00532EC2"/>
    <w:rsid w:val="00532FC3"/>
    <w:rsid w:val="0053300E"/>
    <w:rsid w:val="005331ED"/>
    <w:rsid w:val="00533370"/>
    <w:rsid w:val="0053339D"/>
    <w:rsid w:val="005336AC"/>
    <w:rsid w:val="00533AF2"/>
    <w:rsid w:val="00533F51"/>
    <w:rsid w:val="0053408B"/>
    <w:rsid w:val="005341E4"/>
    <w:rsid w:val="00534418"/>
    <w:rsid w:val="0053444A"/>
    <w:rsid w:val="0053446E"/>
    <w:rsid w:val="0053448A"/>
    <w:rsid w:val="0053541C"/>
    <w:rsid w:val="005355B3"/>
    <w:rsid w:val="005356F6"/>
    <w:rsid w:val="00535847"/>
    <w:rsid w:val="00535B19"/>
    <w:rsid w:val="0053604A"/>
    <w:rsid w:val="00536670"/>
    <w:rsid w:val="00536B5E"/>
    <w:rsid w:val="00536BD0"/>
    <w:rsid w:val="00536D5E"/>
    <w:rsid w:val="00536E2D"/>
    <w:rsid w:val="0053778E"/>
    <w:rsid w:val="0053794E"/>
    <w:rsid w:val="005379B9"/>
    <w:rsid w:val="00537C15"/>
    <w:rsid w:val="00537EA6"/>
    <w:rsid w:val="0054000B"/>
    <w:rsid w:val="0054002D"/>
    <w:rsid w:val="005401E5"/>
    <w:rsid w:val="0054077A"/>
    <w:rsid w:val="00540A3D"/>
    <w:rsid w:val="00540DED"/>
    <w:rsid w:val="00541108"/>
    <w:rsid w:val="005414ED"/>
    <w:rsid w:val="005418E3"/>
    <w:rsid w:val="0054194A"/>
    <w:rsid w:val="00541A5D"/>
    <w:rsid w:val="00541C37"/>
    <w:rsid w:val="00541DED"/>
    <w:rsid w:val="00542262"/>
    <w:rsid w:val="00542541"/>
    <w:rsid w:val="005429FC"/>
    <w:rsid w:val="00543019"/>
    <w:rsid w:val="00543138"/>
    <w:rsid w:val="0054378A"/>
    <w:rsid w:val="00543D7A"/>
    <w:rsid w:val="00543E1B"/>
    <w:rsid w:val="00543EE5"/>
    <w:rsid w:val="00544208"/>
    <w:rsid w:val="00544229"/>
    <w:rsid w:val="005442D7"/>
    <w:rsid w:val="0054443E"/>
    <w:rsid w:val="005447E7"/>
    <w:rsid w:val="005448DB"/>
    <w:rsid w:val="00544910"/>
    <w:rsid w:val="00544C3F"/>
    <w:rsid w:val="00544E74"/>
    <w:rsid w:val="00545A51"/>
    <w:rsid w:val="00545A80"/>
    <w:rsid w:val="00545FC1"/>
    <w:rsid w:val="005460CE"/>
    <w:rsid w:val="005460FF"/>
    <w:rsid w:val="00546393"/>
    <w:rsid w:val="0054645A"/>
    <w:rsid w:val="005466C3"/>
    <w:rsid w:val="00546B0C"/>
    <w:rsid w:val="00546D70"/>
    <w:rsid w:val="00546EF6"/>
    <w:rsid w:val="00547495"/>
    <w:rsid w:val="005479E5"/>
    <w:rsid w:val="00547F2D"/>
    <w:rsid w:val="005501FB"/>
    <w:rsid w:val="00550649"/>
    <w:rsid w:val="005507ED"/>
    <w:rsid w:val="005508BB"/>
    <w:rsid w:val="00550BBE"/>
    <w:rsid w:val="00551001"/>
    <w:rsid w:val="005518AB"/>
    <w:rsid w:val="00551EE7"/>
    <w:rsid w:val="00552074"/>
    <w:rsid w:val="0055254B"/>
    <w:rsid w:val="0055258C"/>
    <w:rsid w:val="005526C7"/>
    <w:rsid w:val="00552815"/>
    <w:rsid w:val="005528FE"/>
    <w:rsid w:val="0055290F"/>
    <w:rsid w:val="0055291F"/>
    <w:rsid w:val="00552A1A"/>
    <w:rsid w:val="00552B0E"/>
    <w:rsid w:val="00552DD6"/>
    <w:rsid w:val="00552ECD"/>
    <w:rsid w:val="005535DF"/>
    <w:rsid w:val="0055361B"/>
    <w:rsid w:val="00553903"/>
    <w:rsid w:val="00553B56"/>
    <w:rsid w:val="00553CA4"/>
    <w:rsid w:val="0055461D"/>
    <w:rsid w:val="0055476E"/>
    <w:rsid w:val="0055487A"/>
    <w:rsid w:val="00554BD1"/>
    <w:rsid w:val="005551DC"/>
    <w:rsid w:val="005559DA"/>
    <w:rsid w:val="00555B53"/>
    <w:rsid w:val="00555CE4"/>
    <w:rsid w:val="00555DBB"/>
    <w:rsid w:val="00555DE8"/>
    <w:rsid w:val="00555DE9"/>
    <w:rsid w:val="00555DF3"/>
    <w:rsid w:val="00556009"/>
    <w:rsid w:val="0055608B"/>
    <w:rsid w:val="005567ED"/>
    <w:rsid w:val="005567F1"/>
    <w:rsid w:val="0055687D"/>
    <w:rsid w:val="0055708F"/>
    <w:rsid w:val="005573F2"/>
    <w:rsid w:val="00557479"/>
    <w:rsid w:val="00557790"/>
    <w:rsid w:val="00557E2F"/>
    <w:rsid w:val="00557F76"/>
    <w:rsid w:val="005602C6"/>
    <w:rsid w:val="00560307"/>
    <w:rsid w:val="00560534"/>
    <w:rsid w:val="005605D5"/>
    <w:rsid w:val="005607DA"/>
    <w:rsid w:val="00560CE7"/>
    <w:rsid w:val="00560EEC"/>
    <w:rsid w:val="00560F3B"/>
    <w:rsid w:val="00560F88"/>
    <w:rsid w:val="005611FB"/>
    <w:rsid w:val="005614A4"/>
    <w:rsid w:val="00561A32"/>
    <w:rsid w:val="00561C1D"/>
    <w:rsid w:val="00561EE4"/>
    <w:rsid w:val="005629AC"/>
    <w:rsid w:val="00563279"/>
    <w:rsid w:val="00563428"/>
    <w:rsid w:val="005634CA"/>
    <w:rsid w:val="005639C9"/>
    <w:rsid w:val="00563C0D"/>
    <w:rsid w:val="005645A7"/>
    <w:rsid w:val="00564732"/>
    <w:rsid w:val="00564813"/>
    <w:rsid w:val="005648F3"/>
    <w:rsid w:val="00564DD2"/>
    <w:rsid w:val="005655D6"/>
    <w:rsid w:val="00565A01"/>
    <w:rsid w:val="00565C1D"/>
    <w:rsid w:val="0056608A"/>
    <w:rsid w:val="0056620E"/>
    <w:rsid w:val="0056641F"/>
    <w:rsid w:val="00566624"/>
    <w:rsid w:val="00566707"/>
    <w:rsid w:val="0056675D"/>
    <w:rsid w:val="00566876"/>
    <w:rsid w:val="00566944"/>
    <w:rsid w:val="00566BB0"/>
    <w:rsid w:val="00567240"/>
    <w:rsid w:val="00567608"/>
    <w:rsid w:val="0056783B"/>
    <w:rsid w:val="005678C2"/>
    <w:rsid w:val="00567933"/>
    <w:rsid w:val="00567C6C"/>
    <w:rsid w:val="005704BF"/>
    <w:rsid w:val="00570B7F"/>
    <w:rsid w:val="00570EFC"/>
    <w:rsid w:val="00571258"/>
    <w:rsid w:val="00571559"/>
    <w:rsid w:val="005716AB"/>
    <w:rsid w:val="005716ED"/>
    <w:rsid w:val="00571914"/>
    <w:rsid w:val="00571981"/>
    <w:rsid w:val="00571AA9"/>
    <w:rsid w:val="00571B70"/>
    <w:rsid w:val="00572229"/>
    <w:rsid w:val="00572750"/>
    <w:rsid w:val="00572C65"/>
    <w:rsid w:val="005732C5"/>
    <w:rsid w:val="0057330F"/>
    <w:rsid w:val="00573E53"/>
    <w:rsid w:val="00573E63"/>
    <w:rsid w:val="00574420"/>
    <w:rsid w:val="005748CF"/>
    <w:rsid w:val="00574951"/>
    <w:rsid w:val="005749C0"/>
    <w:rsid w:val="00574A3E"/>
    <w:rsid w:val="00574A78"/>
    <w:rsid w:val="005756AB"/>
    <w:rsid w:val="005756DB"/>
    <w:rsid w:val="0057591A"/>
    <w:rsid w:val="00575955"/>
    <w:rsid w:val="00575A67"/>
    <w:rsid w:val="00575F09"/>
    <w:rsid w:val="0057616F"/>
    <w:rsid w:val="005762CA"/>
    <w:rsid w:val="00576848"/>
    <w:rsid w:val="00576D9E"/>
    <w:rsid w:val="00577081"/>
    <w:rsid w:val="00577570"/>
    <w:rsid w:val="00577639"/>
    <w:rsid w:val="00577BFD"/>
    <w:rsid w:val="00580080"/>
    <w:rsid w:val="005800C9"/>
    <w:rsid w:val="00580163"/>
    <w:rsid w:val="005801E6"/>
    <w:rsid w:val="0058091F"/>
    <w:rsid w:val="00580E59"/>
    <w:rsid w:val="00580F64"/>
    <w:rsid w:val="00581002"/>
    <w:rsid w:val="00581984"/>
    <w:rsid w:val="00581C19"/>
    <w:rsid w:val="00582234"/>
    <w:rsid w:val="005826F4"/>
    <w:rsid w:val="0058295D"/>
    <w:rsid w:val="00582D1C"/>
    <w:rsid w:val="00583038"/>
    <w:rsid w:val="005833C6"/>
    <w:rsid w:val="005835B8"/>
    <w:rsid w:val="005835CC"/>
    <w:rsid w:val="0058363C"/>
    <w:rsid w:val="00583B02"/>
    <w:rsid w:val="00583D25"/>
    <w:rsid w:val="00583DA5"/>
    <w:rsid w:val="00583DA9"/>
    <w:rsid w:val="0058401B"/>
    <w:rsid w:val="00584128"/>
    <w:rsid w:val="005841A0"/>
    <w:rsid w:val="0058436C"/>
    <w:rsid w:val="0058453A"/>
    <w:rsid w:val="00584A51"/>
    <w:rsid w:val="00584AA8"/>
    <w:rsid w:val="00584C76"/>
    <w:rsid w:val="00584CDE"/>
    <w:rsid w:val="00584D6E"/>
    <w:rsid w:val="00584E38"/>
    <w:rsid w:val="0058532B"/>
    <w:rsid w:val="00585522"/>
    <w:rsid w:val="005856AA"/>
    <w:rsid w:val="0058578E"/>
    <w:rsid w:val="005858C4"/>
    <w:rsid w:val="005860B8"/>
    <w:rsid w:val="00586526"/>
    <w:rsid w:val="0058657A"/>
    <w:rsid w:val="0058667C"/>
    <w:rsid w:val="00586909"/>
    <w:rsid w:val="005869E7"/>
    <w:rsid w:val="00586D66"/>
    <w:rsid w:val="00586E91"/>
    <w:rsid w:val="00586FCF"/>
    <w:rsid w:val="00586FD0"/>
    <w:rsid w:val="00587531"/>
    <w:rsid w:val="005879BB"/>
    <w:rsid w:val="00587D10"/>
    <w:rsid w:val="00587DF1"/>
    <w:rsid w:val="00587ECD"/>
    <w:rsid w:val="0059002D"/>
    <w:rsid w:val="00590361"/>
    <w:rsid w:val="005904AF"/>
    <w:rsid w:val="00590738"/>
    <w:rsid w:val="005908E1"/>
    <w:rsid w:val="00590B02"/>
    <w:rsid w:val="00590B5F"/>
    <w:rsid w:val="00590EE7"/>
    <w:rsid w:val="005910DD"/>
    <w:rsid w:val="00591368"/>
    <w:rsid w:val="00591EE7"/>
    <w:rsid w:val="00591F7C"/>
    <w:rsid w:val="0059207E"/>
    <w:rsid w:val="0059216C"/>
    <w:rsid w:val="005926FE"/>
    <w:rsid w:val="0059287C"/>
    <w:rsid w:val="00592AB7"/>
    <w:rsid w:val="00592C82"/>
    <w:rsid w:val="00592CBC"/>
    <w:rsid w:val="00592D86"/>
    <w:rsid w:val="005932F2"/>
    <w:rsid w:val="00593A22"/>
    <w:rsid w:val="00593B23"/>
    <w:rsid w:val="00593CE6"/>
    <w:rsid w:val="00593F6F"/>
    <w:rsid w:val="00594A17"/>
    <w:rsid w:val="0059507F"/>
    <w:rsid w:val="005955E8"/>
    <w:rsid w:val="0059584D"/>
    <w:rsid w:val="005958EF"/>
    <w:rsid w:val="00595915"/>
    <w:rsid w:val="00595C5D"/>
    <w:rsid w:val="00595CA7"/>
    <w:rsid w:val="00595FDA"/>
    <w:rsid w:val="00596778"/>
    <w:rsid w:val="00596973"/>
    <w:rsid w:val="005969E0"/>
    <w:rsid w:val="005969E1"/>
    <w:rsid w:val="00596CCB"/>
    <w:rsid w:val="00596DAC"/>
    <w:rsid w:val="00596E84"/>
    <w:rsid w:val="00597466"/>
    <w:rsid w:val="0059747D"/>
    <w:rsid w:val="0059753A"/>
    <w:rsid w:val="00597756"/>
    <w:rsid w:val="005A0764"/>
    <w:rsid w:val="005A07BF"/>
    <w:rsid w:val="005A0E4D"/>
    <w:rsid w:val="005A0FE3"/>
    <w:rsid w:val="005A16D8"/>
    <w:rsid w:val="005A1DDC"/>
    <w:rsid w:val="005A1E50"/>
    <w:rsid w:val="005A3414"/>
    <w:rsid w:val="005A3D4D"/>
    <w:rsid w:val="005A4050"/>
    <w:rsid w:val="005A49BE"/>
    <w:rsid w:val="005A4F1F"/>
    <w:rsid w:val="005A5332"/>
    <w:rsid w:val="005A58F3"/>
    <w:rsid w:val="005A6023"/>
    <w:rsid w:val="005A656C"/>
    <w:rsid w:val="005A6628"/>
    <w:rsid w:val="005A6D8A"/>
    <w:rsid w:val="005A705A"/>
    <w:rsid w:val="005A70CA"/>
    <w:rsid w:val="005A7345"/>
    <w:rsid w:val="005A752F"/>
    <w:rsid w:val="005A78FE"/>
    <w:rsid w:val="005A7E67"/>
    <w:rsid w:val="005B075D"/>
    <w:rsid w:val="005B0A40"/>
    <w:rsid w:val="005B0A4B"/>
    <w:rsid w:val="005B0BC6"/>
    <w:rsid w:val="005B0CF7"/>
    <w:rsid w:val="005B0CFC"/>
    <w:rsid w:val="005B0F95"/>
    <w:rsid w:val="005B11D5"/>
    <w:rsid w:val="005B13EA"/>
    <w:rsid w:val="005B1DE7"/>
    <w:rsid w:val="005B236F"/>
    <w:rsid w:val="005B240D"/>
    <w:rsid w:val="005B2C18"/>
    <w:rsid w:val="005B2DB6"/>
    <w:rsid w:val="005B2F07"/>
    <w:rsid w:val="005B360D"/>
    <w:rsid w:val="005B37BD"/>
    <w:rsid w:val="005B39E2"/>
    <w:rsid w:val="005B3A37"/>
    <w:rsid w:val="005B3D62"/>
    <w:rsid w:val="005B3FEE"/>
    <w:rsid w:val="005B40B6"/>
    <w:rsid w:val="005B429B"/>
    <w:rsid w:val="005B482E"/>
    <w:rsid w:val="005B48C9"/>
    <w:rsid w:val="005B4E4C"/>
    <w:rsid w:val="005B4EC7"/>
    <w:rsid w:val="005B4FE5"/>
    <w:rsid w:val="005B54D4"/>
    <w:rsid w:val="005B5958"/>
    <w:rsid w:val="005B5B2B"/>
    <w:rsid w:val="005B5E88"/>
    <w:rsid w:val="005B5EE3"/>
    <w:rsid w:val="005B644B"/>
    <w:rsid w:val="005B6AA5"/>
    <w:rsid w:val="005B6FB9"/>
    <w:rsid w:val="005B71D3"/>
    <w:rsid w:val="005B74C7"/>
    <w:rsid w:val="005B7A62"/>
    <w:rsid w:val="005B7A9E"/>
    <w:rsid w:val="005B7CAF"/>
    <w:rsid w:val="005B7D2D"/>
    <w:rsid w:val="005C06E7"/>
    <w:rsid w:val="005C07F6"/>
    <w:rsid w:val="005C0878"/>
    <w:rsid w:val="005C0F3A"/>
    <w:rsid w:val="005C12C7"/>
    <w:rsid w:val="005C1376"/>
    <w:rsid w:val="005C1AF9"/>
    <w:rsid w:val="005C1C59"/>
    <w:rsid w:val="005C1D74"/>
    <w:rsid w:val="005C2466"/>
    <w:rsid w:val="005C27ED"/>
    <w:rsid w:val="005C2807"/>
    <w:rsid w:val="005C2E47"/>
    <w:rsid w:val="005C363E"/>
    <w:rsid w:val="005C3672"/>
    <w:rsid w:val="005C37D0"/>
    <w:rsid w:val="005C3E22"/>
    <w:rsid w:val="005C4344"/>
    <w:rsid w:val="005C44AF"/>
    <w:rsid w:val="005C46A8"/>
    <w:rsid w:val="005C47FF"/>
    <w:rsid w:val="005C4BE8"/>
    <w:rsid w:val="005C4E72"/>
    <w:rsid w:val="005C5206"/>
    <w:rsid w:val="005C6049"/>
    <w:rsid w:val="005C61BA"/>
    <w:rsid w:val="005C635E"/>
    <w:rsid w:val="005C63C2"/>
    <w:rsid w:val="005C6B50"/>
    <w:rsid w:val="005C6F8F"/>
    <w:rsid w:val="005C7054"/>
    <w:rsid w:val="005C75DF"/>
    <w:rsid w:val="005C7865"/>
    <w:rsid w:val="005C7AF6"/>
    <w:rsid w:val="005C7D00"/>
    <w:rsid w:val="005D003C"/>
    <w:rsid w:val="005D077C"/>
    <w:rsid w:val="005D099A"/>
    <w:rsid w:val="005D0D5F"/>
    <w:rsid w:val="005D10A2"/>
    <w:rsid w:val="005D13DB"/>
    <w:rsid w:val="005D14C2"/>
    <w:rsid w:val="005D1791"/>
    <w:rsid w:val="005D22B1"/>
    <w:rsid w:val="005D243B"/>
    <w:rsid w:val="005D263B"/>
    <w:rsid w:val="005D2721"/>
    <w:rsid w:val="005D277A"/>
    <w:rsid w:val="005D2867"/>
    <w:rsid w:val="005D293A"/>
    <w:rsid w:val="005D2A26"/>
    <w:rsid w:val="005D2E08"/>
    <w:rsid w:val="005D3629"/>
    <w:rsid w:val="005D4049"/>
    <w:rsid w:val="005D4322"/>
    <w:rsid w:val="005D44EA"/>
    <w:rsid w:val="005D4B49"/>
    <w:rsid w:val="005D4C2D"/>
    <w:rsid w:val="005D4D2D"/>
    <w:rsid w:val="005D4E09"/>
    <w:rsid w:val="005D5120"/>
    <w:rsid w:val="005D56B5"/>
    <w:rsid w:val="005D58DF"/>
    <w:rsid w:val="005D5AD4"/>
    <w:rsid w:val="005D5B04"/>
    <w:rsid w:val="005D5EF3"/>
    <w:rsid w:val="005D5F73"/>
    <w:rsid w:val="005D6210"/>
    <w:rsid w:val="005D6DA0"/>
    <w:rsid w:val="005D6F18"/>
    <w:rsid w:val="005D6F70"/>
    <w:rsid w:val="005D7046"/>
    <w:rsid w:val="005D72D6"/>
    <w:rsid w:val="005D74D6"/>
    <w:rsid w:val="005D77F9"/>
    <w:rsid w:val="005D7B0D"/>
    <w:rsid w:val="005E0435"/>
    <w:rsid w:val="005E0963"/>
    <w:rsid w:val="005E09DB"/>
    <w:rsid w:val="005E0CBC"/>
    <w:rsid w:val="005E1111"/>
    <w:rsid w:val="005E12A8"/>
    <w:rsid w:val="005E1448"/>
    <w:rsid w:val="005E1504"/>
    <w:rsid w:val="005E1854"/>
    <w:rsid w:val="005E1B91"/>
    <w:rsid w:val="005E2348"/>
    <w:rsid w:val="005E25A9"/>
    <w:rsid w:val="005E26FF"/>
    <w:rsid w:val="005E2717"/>
    <w:rsid w:val="005E2B66"/>
    <w:rsid w:val="005E330F"/>
    <w:rsid w:val="005E3A10"/>
    <w:rsid w:val="005E3CC8"/>
    <w:rsid w:val="005E3CE0"/>
    <w:rsid w:val="005E3D72"/>
    <w:rsid w:val="005E3E9B"/>
    <w:rsid w:val="005E459F"/>
    <w:rsid w:val="005E4983"/>
    <w:rsid w:val="005E4AE9"/>
    <w:rsid w:val="005E4C70"/>
    <w:rsid w:val="005E50C5"/>
    <w:rsid w:val="005E5384"/>
    <w:rsid w:val="005E55EA"/>
    <w:rsid w:val="005E5888"/>
    <w:rsid w:val="005E5941"/>
    <w:rsid w:val="005E5C81"/>
    <w:rsid w:val="005E5CBB"/>
    <w:rsid w:val="005E5E0F"/>
    <w:rsid w:val="005E5E32"/>
    <w:rsid w:val="005E6123"/>
    <w:rsid w:val="005E6E54"/>
    <w:rsid w:val="005E6F88"/>
    <w:rsid w:val="005E7806"/>
    <w:rsid w:val="005E7F89"/>
    <w:rsid w:val="005F0176"/>
    <w:rsid w:val="005F025A"/>
    <w:rsid w:val="005F09FA"/>
    <w:rsid w:val="005F0BEB"/>
    <w:rsid w:val="005F0EAC"/>
    <w:rsid w:val="005F0F38"/>
    <w:rsid w:val="005F13EE"/>
    <w:rsid w:val="005F1413"/>
    <w:rsid w:val="005F1594"/>
    <w:rsid w:val="005F15DE"/>
    <w:rsid w:val="005F15F8"/>
    <w:rsid w:val="005F17F7"/>
    <w:rsid w:val="005F18E0"/>
    <w:rsid w:val="005F1A20"/>
    <w:rsid w:val="005F2182"/>
    <w:rsid w:val="005F274F"/>
    <w:rsid w:val="005F28B0"/>
    <w:rsid w:val="005F31DF"/>
    <w:rsid w:val="005F3476"/>
    <w:rsid w:val="005F3B97"/>
    <w:rsid w:val="005F3DB0"/>
    <w:rsid w:val="005F3E54"/>
    <w:rsid w:val="005F3F14"/>
    <w:rsid w:val="005F4056"/>
    <w:rsid w:val="005F44E2"/>
    <w:rsid w:val="005F4507"/>
    <w:rsid w:val="005F453D"/>
    <w:rsid w:val="005F4791"/>
    <w:rsid w:val="005F4DE9"/>
    <w:rsid w:val="005F6215"/>
    <w:rsid w:val="005F6300"/>
    <w:rsid w:val="005F6B16"/>
    <w:rsid w:val="005F6B8E"/>
    <w:rsid w:val="005F6BD5"/>
    <w:rsid w:val="005F6BDD"/>
    <w:rsid w:val="005F6E03"/>
    <w:rsid w:val="005F6E26"/>
    <w:rsid w:val="005F701F"/>
    <w:rsid w:val="005F7674"/>
    <w:rsid w:val="005F7687"/>
    <w:rsid w:val="005F7864"/>
    <w:rsid w:val="005F793F"/>
    <w:rsid w:val="005F7957"/>
    <w:rsid w:val="005F7969"/>
    <w:rsid w:val="005F7A7C"/>
    <w:rsid w:val="00600A49"/>
    <w:rsid w:val="00600B84"/>
    <w:rsid w:val="00600C95"/>
    <w:rsid w:val="00600FFE"/>
    <w:rsid w:val="006014D6"/>
    <w:rsid w:val="00601BD0"/>
    <w:rsid w:val="00601C2B"/>
    <w:rsid w:val="00601D6C"/>
    <w:rsid w:val="00602523"/>
    <w:rsid w:val="0060254B"/>
    <w:rsid w:val="00602604"/>
    <w:rsid w:val="00602904"/>
    <w:rsid w:val="00602E17"/>
    <w:rsid w:val="00602E41"/>
    <w:rsid w:val="00603468"/>
    <w:rsid w:val="0060350E"/>
    <w:rsid w:val="00603C55"/>
    <w:rsid w:val="00603C97"/>
    <w:rsid w:val="00603D05"/>
    <w:rsid w:val="006042EB"/>
    <w:rsid w:val="0060430F"/>
    <w:rsid w:val="0060443C"/>
    <w:rsid w:val="0060444B"/>
    <w:rsid w:val="00604577"/>
    <w:rsid w:val="00604FF5"/>
    <w:rsid w:val="006052CE"/>
    <w:rsid w:val="0060552D"/>
    <w:rsid w:val="00605B3C"/>
    <w:rsid w:val="00605C3D"/>
    <w:rsid w:val="00605CE6"/>
    <w:rsid w:val="00605DD9"/>
    <w:rsid w:val="00606304"/>
    <w:rsid w:val="00606557"/>
    <w:rsid w:val="006066B9"/>
    <w:rsid w:val="006066D0"/>
    <w:rsid w:val="00606766"/>
    <w:rsid w:val="006067BB"/>
    <w:rsid w:val="00606CAE"/>
    <w:rsid w:val="00607965"/>
    <w:rsid w:val="00607E3E"/>
    <w:rsid w:val="00610115"/>
    <w:rsid w:val="006102A8"/>
    <w:rsid w:val="006107B3"/>
    <w:rsid w:val="00611696"/>
    <w:rsid w:val="00611A94"/>
    <w:rsid w:val="00611B1C"/>
    <w:rsid w:val="00611DFB"/>
    <w:rsid w:val="00611E1D"/>
    <w:rsid w:val="00612042"/>
    <w:rsid w:val="00612179"/>
    <w:rsid w:val="006124E2"/>
    <w:rsid w:val="00612A0F"/>
    <w:rsid w:val="00612BA1"/>
    <w:rsid w:val="006132AF"/>
    <w:rsid w:val="006132E2"/>
    <w:rsid w:val="0061338F"/>
    <w:rsid w:val="00613836"/>
    <w:rsid w:val="0061390A"/>
    <w:rsid w:val="00613BA3"/>
    <w:rsid w:val="00613F47"/>
    <w:rsid w:val="00614072"/>
    <w:rsid w:val="006144D9"/>
    <w:rsid w:val="006144E8"/>
    <w:rsid w:val="006147A9"/>
    <w:rsid w:val="00614B38"/>
    <w:rsid w:val="00614B85"/>
    <w:rsid w:val="00614C33"/>
    <w:rsid w:val="00614DDD"/>
    <w:rsid w:val="00614FF3"/>
    <w:rsid w:val="006150B2"/>
    <w:rsid w:val="006155F0"/>
    <w:rsid w:val="00615957"/>
    <w:rsid w:val="006159DA"/>
    <w:rsid w:val="00615A06"/>
    <w:rsid w:val="0061614E"/>
    <w:rsid w:val="0061632F"/>
    <w:rsid w:val="006163C5"/>
    <w:rsid w:val="00616438"/>
    <w:rsid w:val="00616730"/>
    <w:rsid w:val="00616876"/>
    <w:rsid w:val="00616974"/>
    <w:rsid w:val="00616C14"/>
    <w:rsid w:val="00616EC2"/>
    <w:rsid w:val="00617165"/>
    <w:rsid w:val="00617363"/>
    <w:rsid w:val="0061748D"/>
    <w:rsid w:val="006177B6"/>
    <w:rsid w:val="006177CB"/>
    <w:rsid w:val="00617E25"/>
    <w:rsid w:val="00617F87"/>
    <w:rsid w:val="00617FC2"/>
    <w:rsid w:val="00617FD3"/>
    <w:rsid w:val="006200A6"/>
    <w:rsid w:val="006203E8"/>
    <w:rsid w:val="00620A1E"/>
    <w:rsid w:val="00620EFF"/>
    <w:rsid w:val="00620F4F"/>
    <w:rsid w:val="006212CC"/>
    <w:rsid w:val="0062175E"/>
    <w:rsid w:val="0062186F"/>
    <w:rsid w:val="00621DD2"/>
    <w:rsid w:val="00622395"/>
    <w:rsid w:val="0062239B"/>
    <w:rsid w:val="006226F1"/>
    <w:rsid w:val="00622794"/>
    <w:rsid w:val="00622A1E"/>
    <w:rsid w:val="00622B26"/>
    <w:rsid w:val="006230A4"/>
    <w:rsid w:val="0062335F"/>
    <w:rsid w:val="00623BE4"/>
    <w:rsid w:val="00623BE9"/>
    <w:rsid w:val="00623DF1"/>
    <w:rsid w:val="00624593"/>
    <w:rsid w:val="00624BF3"/>
    <w:rsid w:val="00624D2A"/>
    <w:rsid w:val="00624F44"/>
    <w:rsid w:val="006250F3"/>
    <w:rsid w:val="00625303"/>
    <w:rsid w:val="00625700"/>
    <w:rsid w:val="00625733"/>
    <w:rsid w:val="00625808"/>
    <w:rsid w:val="00625B86"/>
    <w:rsid w:val="006268E7"/>
    <w:rsid w:val="006269CD"/>
    <w:rsid w:val="00626ED4"/>
    <w:rsid w:val="00626F77"/>
    <w:rsid w:val="00627684"/>
    <w:rsid w:val="00627953"/>
    <w:rsid w:val="0063003A"/>
    <w:rsid w:val="00630196"/>
    <w:rsid w:val="006303CF"/>
    <w:rsid w:val="0063087E"/>
    <w:rsid w:val="00630D19"/>
    <w:rsid w:val="00630F12"/>
    <w:rsid w:val="006311BD"/>
    <w:rsid w:val="00631DEC"/>
    <w:rsid w:val="0063228D"/>
    <w:rsid w:val="00632796"/>
    <w:rsid w:val="00632834"/>
    <w:rsid w:val="00632AF3"/>
    <w:rsid w:val="00632C58"/>
    <w:rsid w:val="00632C6B"/>
    <w:rsid w:val="00633250"/>
    <w:rsid w:val="006335C9"/>
    <w:rsid w:val="00633682"/>
    <w:rsid w:val="006339E7"/>
    <w:rsid w:val="00633AB1"/>
    <w:rsid w:val="00633D16"/>
    <w:rsid w:val="00633D1A"/>
    <w:rsid w:val="00633FC1"/>
    <w:rsid w:val="006343BB"/>
    <w:rsid w:val="0063479C"/>
    <w:rsid w:val="00634863"/>
    <w:rsid w:val="00634933"/>
    <w:rsid w:val="00634AEC"/>
    <w:rsid w:val="006352DD"/>
    <w:rsid w:val="0063573C"/>
    <w:rsid w:val="006357C2"/>
    <w:rsid w:val="006359AD"/>
    <w:rsid w:val="00635DF0"/>
    <w:rsid w:val="00636085"/>
    <w:rsid w:val="0063620E"/>
    <w:rsid w:val="006367B3"/>
    <w:rsid w:val="00636EFC"/>
    <w:rsid w:val="00637006"/>
    <w:rsid w:val="006372EB"/>
    <w:rsid w:val="0063740E"/>
    <w:rsid w:val="00637540"/>
    <w:rsid w:val="00637BF8"/>
    <w:rsid w:val="00637D24"/>
    <w:rsid w:val="00637D94"/>
    <w:rsid w:val="0064003C"/>
    <w:rsid w:val="0064061B"/>
    <w:rsid w:val="00640B8A"/>
    <w:rsid w:val="00640D83"/>
    <w:rsid w:val="00640EF2"/>
    <w:rsid w:val="00640F13"/>
    <w:rsid w:val="00641010"/>
    <w:rsid w:val="006416D2"/>
    <w:rsid w:val="00641EDF"/>
    <w:rsid w:val="006425D9"/>
    <w:rsid w:val="00642607"/>
    <w:rsid w:val="00642883"/>
    <w:rsid w:val="00642884"/>
    <w:rsid w:val="00642CEB"/>
    <w:rsid w:val="00642F06"/>
    <w:rsid w:val="00644006"/>
    <w:rsid w:val="0064477A"/>
    <w:rsid w:val="00644D36"/>
    <w:rsid w:val="00645205"/>
    <w:rsid w:val="00645377"/>
    <w:rsid w:val="00645613"/>
    <w:rsid w:val="00645D48"/>
    <w:rsid w:val="00645DE9"/>
    <w:rsid w:val="00645F5D"/>
    <w:rsid w:val="00646069"/>
    <w:rsid w:val="0064612F"/>
    <w:rsid w:val="006464B8"/>
    <w:rsid w:val="00646C54"/>
    <w:rsid w:val="00646D8A"/>
    <w:rsid w:val="00646F1A"/>
    <w:rsid w:val="0064704E"/>
    <w:rsid w:val="00647520"/>
    <w:rsid w:val="00647577"/>
    <w:rsid w:val="00647704"/>
    <w:rsid w:val="00647E13"/>
    <w:rsid w:val="00650216"/>
    <w:rsid w:val="00650260"/>
    <w:rsid w:val="0065081B"/>
    <w:rsid w:val="00650CEE"/>
    <w:rsid w:val="00650D3A"/>
    <w:rsid w:val="0065125C"/>
    <w:rsid w:val="00651271"/>
    <w:rsid w:val="0065150D"/>
    <w:rsid w:val="006516BA"/>
    <w:rsid w:val="0065170D"/>
    <w:rsid w:val="006517DC"/>
    <w:rsid w:val="00651929"/>
    <w:rsid w:val="00651964"/>
    <w:rsid w:val="00651AF4"/>
    <w:rsid w:val="00651CFE"/>
    <w:rsid w:val="006524DA"/>
    <w:rsid w:val="006526A7"/>
    <w:rsid w:val="006528C9"/>
    <w:rsid w:val="00652FB3"/>
    <w:rsid w:val="00653086"/>
    <w:rsid w:val="006530F6"/>
    <w:rsid w:val="00653ADF"/>
    <w:rsid w:val="00654188"/>
    <w:rsid w:val="006542D2"/>
    <w:rsid w:val="0065432F"/>
    <w:rsid w:val="00654C2F"/>
    <w:rsid w:val="00654C89"/>
    <w:rsid w:val="00654CCE"/>
    <w:rsid w:val="00654D58"/>
    <w:rsid w:val="0065550F"/>
    <w:rsid w:val="00655D48"/>
    <w:rsid w:val="00655E92"/>
    <w:rsid w:val="006562EF"/>
    <w:rsid w:val="00656C6F"/>
    <w:rsid w:val="00656F77"/>
    <w:rsid w:val="00657466"/>
    <w:rsid w:val="006579ED"/>
    <w:rsid w:val="00657A56"/>
    <w:rsid w:val="00657A64"/>
    <w:rsid w:val="00660261"/>
    <w:rsid w:val="006605CC"/>
    <w:rsid w:val="00660955"/>
    <w:rsid w:val="006613A2"/>
    <w:rsid w:val="00661899"/>
    <w:rsid w:val="00662024"/>
    <w:rsid w:val="00662038"/>
    <w:rsid w:val="006620B6"/>
    <w:rsid w:val="00662720"/>
    <w:rsid w:val="00662C75"/>
    <w:rsid w:val="00663574"/>
    <w:rsid w:val="006636D3"/>
    <w:rsid w:val="006636E8"/>
    <w:rsid w:val="00663FA7"/>
    <w:rsid w:val="0066425F"/>
    <w:rsid w:val="00664580"/>
    <w:rsid w:val="00664926"/>
    <w:rsid w:val="00664A9F"/>
    <w:rsid w:val="00664ABE"/>
    <w:rsid w:val="00664D1F"/>
    <w:rsid w:val="006652A6"/>
    <w:rsid w:val="00665435"/>
    <w:rsid w:val="00665555"/>
    <w:rsid w:val="006656D9"/>
    <w:rsid w:val="006658F9"/>
    <w:rsid w:val="00665A8E"/>
    <w:rsid w:val="00666073"/>
    <w:rsid w:val="00666157"/>
    <w:rsid w:val="00666615"/>
    <w:rsid w:val="00666716"/>
    <w:rsid w:val="00666724"/>
    <w:rsid w:val="00666978"/>
    <w:rsid w:val="00666CAC"/>
    <w:rsid w:val="00666D2F"/>
    <w:rsid w:val="00666D5E"/>
    <w:rsid w:val="00666E69"/>
    <w:rsid w:val="00666E91"/>
    <w:rsid w:val="006671C6"/>
    <w:rsid w:val="00667316"/>
    <w:rsid w:val="0066783C"/>
    <w:rsid w:val="006679D5"/>
    <w:rsid w:val="00667C08"/>
    <w:rsid w:val="00667C77"/>
    <w:rsid w:val="00667C7D"/>
    <w:rsid w:val="00667CA5"/>
    <w:rsid w:val="006700AA"/>
    <w:rsid w:val="0067035C"/>
    <w:rsid w:val="0067036F"/>
    <w:rsid w:val="006703A7"/>
    <w:rsid w:val="006709AB"/>
    <w:rsid w:val="00670D02"/>
    <w:rsid w:val="00670D76"/>
    <w:rsid w:val="00670E6E"/>
    <w:rsid w:val="0067119A"/>
    <w:rsid w:val="006713DC"/>
    <w:rsid w:val="006714BE"/>
    <w:rsid w:val="0067154D"/>
    <w:rsid w:val="006717C1"/>
    <w:rsid w:val="00671F8B"/>
    <w:rsid w:val="00672177"/>
    <w:rsid w:val="006721D3"/>
    <w:rsid w:val="0067238C"/>
    <w:rsid w:val="006724B2"/>
    <w:rsid w:val="006727DF"/>
    <w:rsid w:val="00672FB8"/>
    <w:rsid w:val="0067304C"/>
    <w:rsid w:val="00673EC1"/>
    <w:rsid w:val="00674267"/>
    <w:rsid w:val="006742C3"/>
    <w:rsid w:val="006744A7"/>
    <w:rsid w:val="0067466E"/>
    <w:rsid w:val="00674762"/>
    <w:rsid w:val="00674DA7"/>
    <w:rsid w:val="0067512A"/>
    <w:rsid w:val="006754EA"/>
    <w:rsid w:val="0067552D"/>
    <w:rsid w:val="006757A3"/>
    <w:rsid w:val="00675A39"/>
    <w:rsid w:val="00675A95"/>
    <w:rsid w:val="00676032"/>
    <w:rsid w:val="00676045"/>
    <w:rsid w:val="0067667E"/>
    <w:rsid w:val="0067674D"/>
    <w:rsid w:val="00676C1C"/>
    <w:rsid w:val="006775F3"/>
    <w:rsid w:val="00677DD8"/>
    <w:rsid w:val="00680255"/>
    <w:rsid w:val="00681232"/>
    <w:rsid w:val="0068137A"/>
    <w:rsid w:val="006813F6"/>
    <w:rsid w:val="0068148C"/>
    <w:rsid w:val="00681602"/>
    <w:rsid w:val="0068163D"/>
    <w:rsid w:val="00681853"/>
    <w:rsid w:val="00681BA4"/>
    <w:rsid w:val="00681E03"/>
    <w:rsid w:val="00681E3F"/>
    <w:rsid w:val="0068238E"/>
    <w:rsid w:val="0068245F"/>
    <w:rsid w:val="006827A6"/>
    <w:rsid w:val="00682A9B"/>
    <w:rsid w:val="00682F1F"/>
    <w:rsid w:val="00683415"/>
    <w:rsid w:val="00683A57"/>
    <w:rsid w:val="00683BD7"/>
    <w:rsid w:val="00683DAF"/>
    <w:rsid w:val="00684A3D"/>
    <w:rsid w:val="00684B7F"/>
    <w:rsid w:val="00684C78"/>
    <w:rsid w:val="00685278"/>
    <w:rsid w:val="00685A30"/>
    <w:rsid w:val="00685FB7"/>
    <w:rsid w:val="00685FEE"/>
    <w:rsid w:val="0068699C"/>
    <w:rsid w:val="00686D3B"/>
    <w:rsid w:val="00686DDD"/>
    <w:rsid w:val="00686FB6"/>
    <w:rsid w:val="006871CA"/>
    <w:rsid w:val="006875B9"/>
    <w:rsid w:val="006876EE"/>
    <w:rsid w:val="00687B7B"/>
    <w:rsid w:val="00690265"/>
    <w:rsid w:val="00690AD9"/>
    <w:rsid w:val="00690AFF"/>
    <w:rsid w:val="00690E6D"/>
    <w:rsid w:val="006913BF"/>
    <w:rsid w:val="00691454"/>
    <w:rsid w:val="0069167F"/>
    <w:rsid w:val="0069179C"/>
    <w:rsid w:val="006919D5"/>
    <w:rsid w:val="00691A02"/>
    <w:rsid w:val="00692284"/>
    <w:rsid w:val="006922BB"/>
    <w:rsid w:val="00692694"/>
    <w:rsid w:val="0069272D"/>
    <w:rsid w:val="00692B57"/>
    <w:rsid w:val="00692B8C"/>
    <w:rsid w:val="00693082"/>
    <w:rsid w:val="006931A0"/>
    <w:rsid w:val="00693386"/>
    <w:rsid w:val="006935ED"/>
    <w:rsid w:val="00693676"/>
    <w:rsid w:val="00693A16"/>
    <w:rsid w:val="00693CC2"/>
    <w:rsid w:val="00693EEE"/>
    <w:rsid w:val="0069407D"/>
    <w:rsid w:val="0069429F"/>
    <w:rsid w:val="00694305"/>
    <w:rsid w:val="006944BB"/>
    <w:rsid w:val="00694ABC"/>
    <w:rsid w:val="0069554F"/>
    <w:rsid w:val="00695693"/>
    <w:rsid w:val="00695A31"/>
    <w:rsid w:val="00695B07"/>
    <w:rsid w:val="00695BC3"/>
    <w:rsid w:val="00695CF2"/>
    <w:rsid w:val="00695EE6"/>
    <w:rsid w:val="00696D45"/>
    <w:rsid w:val="00697082"/>
    <w:rsid w:val="00697122"/>
    <w:rsid w:val="00697621"/>
    <w:rsid w:val="006978E4"/>
    <w:rsid w:val="00697F5A"/>
    <w:rsid w:val="006A02B9"/>
    <w:rsid w:val="006A034C"/>
    <w:rsid w:val="006A0E66"/>
    <w:rsid w:val="006A1029"/>
    <w:rsid w:val="006A1143"/>
    <w:rsid w:val="006A118E"/>
    <w:rsid w:val="006A14F8"/>
    <w:rsid w:val="006A1AA8"/>
    <w:rsid w:val="006A1C94"/>
    <w:rsid w:val="006A1D38"/>
    <w:rsid w:val="006A1FA2"/>
    <w:rsid w:val="006A2171"/>
    <w:rsid w:val="006A2753"/>
    <w:rsid w:val="006A38C7"/>
    <w:rsid w:val="006A3BBE"/>
    <w:rsid w:val="006A3D2B"/>
    <w:rsid w:val="006A3DC4"/>
    <w:rsid w:val="006A3F74"/>
    <w:rsid w:val="006A4635"/>
    <w:rsid w:val="006A47C0"/>
    <w:rsid w:val="006A4EFF"/>
    <w:rsid w:val="006A553A"/>
    <w:rsid w:val="006A55C5"/>
    <w:rsid w:val="006A5799"/>
    <w:rsid w:val="006A592C"/>
    <w:rsid w:val="006A5D40"/>
    <w:rsid w:val="006A6262"/>
    <w:rsid w:val="006A6362"/>
    <w:rsid w:val="006A7BD7"/>
    <w:rsid w:val="006A7D3E"/>
    <w:rsid w:val="006A7D48"/>
    <w:rsid w:val="006B01C8"/>
    <w:rsid w:val="006B06AE"/>
    <w:rsid w:val="006B0956"/>
    <w:rsid w:val="006B0A79"/>
    <w:rsid w:val="006B141C"/>
    <w:rsid w:val="006B1880"/>
    <w:rsid w:val="006B1B45"/>
    <w:rsid w:val="006B20A8"/>
    <w:rsid w:val="006B2A64"/>
    <w:rsid w:val="006B2DA9"/>
    <w:rsid w:val="006B3241"/>
    <w:rsid w:val="006B3736"/>
    <w:rsid w:val="006B3776"/>
    <w:rsid w:val="006B379A"/>
    <w:rsid w:val="006B3A8A"/>
    <w:rsid w:val="006B3B67"/>
    <w:rsid w:val="006B3E7D"/>
    <w:rsid w:val="006B42E5"/>
    <w:rsid w:val="006B46ED"/>
    <w:rsid w:val="006B4DBB"/>
    <w:rsid w:val="006B4FC3"/>
    <w:rsid w:val="006B51FF"/>
    <w:rsid w:val="006B58C9"/>
    <w:rsid w:val="006B60FA"/>
    <w:rsid w:val="006B61B1"/>
    <w:rsid w:val="006B639B"/>
    <w:rsid w:val="006B6A7F"/>
    <w:rsid w:val="006B6B63"/>
    <w:rsid w:val="006B6D6E"/>
    <w:rsid w:val="006B70EF"/>
    <w:rsid w:val="006B78D6"/>
    <w:rsid w:val="006B7DDB"/>
    <w:rsid w:val="006B7E2B"/>
    <w:rsid w:val="006C017B"/>
    <w:rsid w:val="006C0253"/>
    <w:rsid w:val="006C02A7"/>
    <w:rsid w:val="006C02D6"/>
    <w:rsid w:val="006C09EB"/>
    <w:rsid w:val="006C0A10"/>
    <w:rsid w:val="006C0AEB"/>
    <w:rsid w:val="006C0EFC"/>
    <w:rsid w:val="006C1494"/>
    <w:rsid w:val="006C14EA"/>
    <w:rsid w:val="006C1D4C"/>
    <w:rsid w:val="006C2187"/>
    <w:rsid w:val="006C22A0"/>
    <w:rsid w:val="006C247B"/>
    <w:rsid w:val="006C2485"/>
    <w:rsid w:val="006C266A"/>
    <w:rsid w:val="006C2A73"/>
    <w:rsid w:val="006C2A78"/>
    <w:rsid w:val="006C2C1D"/>
    <w:rsid w:val="006C2CD6"/>
    <w:rsid w:val="006C3191"/>
    <w:rsid w:val="006C32D3"/>
    <w:rsid w:val="006C363A"/>
    <w:rsid w:val="006C46B1"/>
    <w:rsid w:val="006C4817"/>
    <w:rsid w:val="006C4DDE"/>
    <w:rsid w:val="006C4EBF"/>
    <w:rsid w:val="006C4F4C"/>
    <w:rsid w:val="006C4FDD"/>
    <w:rsid w:val="006C5313"/>
    <w:rsid w:val="006C543D"/>
    <w:rsid w:val="006C5990"/>
    <w:rsid w:val="006C5B68"/>
    <w:rsid w:val="006C68A2"/>
    <w:rsid w:val="006C6BF1"/>
    <w:rsid w:val="006C6BFF"/>
    <w:rsid w:val="006C7259"/>
    <w:rsid w:val="006C7415"/>
    <w:rsid w:val="006C7800"/>
    <w:rsid w:val="006C79C6"/>
    <w:rsid w:val="006C7DED"/>
    <w:rsid w:val="006C7F39"/>
    <w:rsid w:val="006D080F"/>
    <w:rsid w:val="006D0B71"/>
    <w:rsid w:val="006D0CB4"/>
    <w:rsid w:val="006D0D0B"/>
    <w:rsid w:val="006D13DE"/>
    <w:rsid w:val="006D14E2"/>
    <w:rsid w:val="006D15A1"/>
    <w:rsid w:val="006D190E"/>
    <w:rsid w:val="006D1D2E"/>
    <w:rsid w:val="006D3F24"/>
    <w:rsid w:val="006D445E"/>
    <w:rsid w:val="006D455F"/>
    <w:rsid w:val="006D4F9A"/>
    <w:rsid w:val="006D52AC"/>
    <w:rsid w:val="006D5326"/>
    <w:rsid w:val="006D54DD"/>
    <w:rsid w:val="006D5538"/>
    <w:rsid w:val="006D6099"/>
    <w:rsid w:val="006D699E"/>
    <w:rsid w:val="006D6B22"/>
    <w:rsid w:val="006D6B2F"/>
    <w:rsid w:val="006D753F"/>
    <w:rsid w:val="006D782F"/>
    <w:rsid w:val="006D7A98"/>
    <w:rsid w:val="006D7AD4"/>
    <w:rsid w:val="006D7C0E"/>
    <w:rsid w:val="006E0094"/>
    <w:rsid w:val="006E08C0"/>
    <w:rsid w:val="006E10A4"/>
    <w:rsid w:val="006E13EE"/>
    <w:rsid w:val="006E1462"/>
    <w:rsid w:val="006E1636"/>
    <w:rsid w:val="006E177C"/>
    <w:rsid w:val="006E18F5"/>
    <w:rsid w:val="006E1B59"/>
    <w:rsid w:val="006E1BB5"/>
    <w:rsid w:val="006E1E96"/>
    <w:rsid w:val="006E2051"/>
    <w:rsid w:val="006E20C6"/>
    <w:rsid w:val="006E20FD"/>
    <w:rsid w:val="006E243F"/>
    <w:rsid w:val="006E253D"/>
    <w:rsid w:val="006E2B02"/>
    <w:rsid w:val="006E2C31"/>
    <w:rsid w:val="006E32AE"/>
    <w:rsid w:val="006E3563"/>
    <w:rsid w:val="006E4065"/>
    <w:rsid w:val="006E407C"/>
    <w:rsid w:val="006E44D6"/>
    <w:rsid w:val="006E4567"/>
    <w:rsid w:val="006E53F2"/>
    <w:rsid w:val="006E5676"/>
    <w:rsid w:val="006E5AB6"/>
    <w:rsid w:val="006E5B89"/>
    <w:rsid w:val="006E5EC1"/>
    <w:rsid w:val="006E6C74"/>
    <w:rsid w:val="006E6D39"/>
    <w:rsid w:val="006E6DA5"/>
    <w:rsid w:val="006E7038"/>
    <w:rsid w:val="006E7151"/>
    <w:rsid w:val="006E75A1"/>
    <w:rsid w:val="006E7705"/>
    <w:rsid w:val="006E77A6"/>
    <w:rsid w:val="006E7ABE"/>
    <w:rsid w:val="006E7C7A"/>
    <w:rsid w:val="006E7CEA"/>
    <w:rsid w:val="006E7E12"/>
    <w:rsid w:val="006F013B"/>
    <w:rsid w:val="006F0795"/>
    <w:rsid w:val="006F0DDF"/>
    <w:rsid w:val="006F0FA3"/>
    <w:rsid w:val="006F13B4"/>
    <w:rsid w:val="006F1416"/>
    <w:rsid w:val="006F19D2"/>
    <w:rsid w:val="006F1AC4"/>
    <w:rsid w:val="006F1B87"/>
    <w:rsid w:val="006F217D"/>
    <w:rsid w:val="006F22C1"/>
    <w:rsid w:val="006F23F7"/>
    <w:rsid w:val="006F2597"/>
    <w:rsid w:val="006F2BCC"/>
    <w:rsid w:val="006F2FD0"/>
    <w:rsid w:val="006F2FD2"/>
    <w:rsid w:val="006F3029"/>
    <w:rsid w:val="006F35A9"/>
    <w:rsid w:val="006F38F1"/>
    <w:rsid w:val="006F39C8"/>
    <w:rsid w:val="006F3B3F"/>
    <w:rsid w:val="006F3E44"/>
    <w:rsid w:val="006F40DB"/>
    <w:rsid w:val="006F41FE"/>
    <w:rsid w:val="006F46B9"/>
    <w:rsid w:val="006F4879"/>
    <w:rsid w:val="006F4A36"/>
    <w:rsid w:val="006F4D41"/>
    <w:rsid w:val="006F4F9F"/>
    <w:rsid w:val="006F4FA0"/>
    <w:rsid w:val="006F50A7"/>
    <w:rsid w:val="006F50E5"/>
    <w:rsid w:val="006F51E1"/>
    <w:rsid w:val="006F5601"/>
    <w:rsid w:val="006F6AFC"/>
    <w:rsid w:val="006F7168"/>
    <w:rsid w:val="006F73AB"/>
    <w:rsid w:val="006F7598"/>
    <w:rsid w:val="006F76E7"/>
    <w:rsid w:val="006F78E3"/>
    <w:rsid w:val="006F7A08"/>
    <w:rsid w:val="006F7CB5"/>
    <w:rsid w:val="006F7E9A"/>
    <w:rsid w:val="006F7EDB"/>
    <w:rsid w:val="0070005E"/>
    <w:rsid w:val="0070043B"/>
    <w:rsid w:val="007008DC"/>
    <w:rsid w:val="00700C30"/>
    <w:rsid w:val="00700E00"/>
    <w:rsid w:val="00701426"/>
    <w:rsid w:val="00701979"/>
    <w:rsid w:val="00701F51"/>
    <w:rsid w:val="007020FA"/>
    <w:rsid w:val="00702452"/>
    <w:rsid w:val="007028A9"/>
    <w:rsid w:val="0070297C"/>
    <w:rsid w:val="00702B58"/>
    <w:rsid w:val="00702DEC"/>
    <w:rsid w:val="0070306B"/>
    <w:rsid w:val="00703157"/>
    <w:rsid w:val="0070324E"/>
    <w:rsid w:val="0070344F"/>
    <w:rsid w:val="00703542"/>
    <w:rsid w:val="0070361E"/>
    <w:rsid w:val="00703671"/>
    <w:rsid w:val="00703987"/>
    <w:rsid w:val="00703A74"/>
    <w:rsid w:val="00703D3C"/>
    <w:rsid w:val="00704016"/>
    <w:rsid w:val="007040A9"/>
    <w:rsid w:val="00704356"/>
    <w:rsid w:val="0070444B"/>
    <w:rsid w:val="00704537"/>
    <w:rsid w:val="00704712"/>
    <w:rsid w:val="00704716"/>
    <w:rsid w:val="007048AD"/>
    <w:rsid w:val="00704DB2"/>
    <w:rsid w:val="007051CC"/>
    <w:rsid w:val="0070524D"/>
    <w:rsid w:val="00705AD1"/>
    <w:rsid w:val="00705BD7"/>
    <w:rsid w:val="00705C33"/>
    <w:rsid w:val="00705C44"/>
    <w:rsid w:val="0070633F"/>
    <w:rsid w:val="00706457"/>
    <w:rsid w:val="007066B8"/>
    <w:rsid w:val="0070680F"/>
    <w:rsid w:val="007068FB"/>
    <w:rsid w:val="00706B27"/>
    <w:rsid w:val="007072BD"/>
    <w:rsid w:val="00707468"/>
    <w:rsid w:val="007075F7"/>
    <w:rsid w:val="00707CED"/>
    <w:rsid w:val="00707CF5"/>
    <w:rsid w:val="00707D23"/>
    <w:rsid w:val="007106A8"/>
    <w:rsid w:val="00710AC1"/>
    <w:rsid w:val="00710BFA"/>
    <w:rsid w:val="00710E2D"/>
    <w:rsid w:val="007115C2"/>
    <w:rsid w:val="00711B72"/>
    <w:rsid w:val="00711F41"/>
    <w:rsid w:val="00712218"/>
    <w:rsid w:val="0071234C"/>
    <w:rsid w:val="007127F3"/>
    <w:rsid w:val="0071288D"/>
    <w:rsid w:val="00712963"/>
    <w:rsid w:val="00712B84"/>
    <w:rsid w:val="00712B9D"/>
    <w:rsid w:val="00712BAD"/>
    <w:rsid w:val="00712D29"/>
    <w:rsid w:val="00713100"/>
    <w:rsid w:val="0071316C"/>
    <w:rsid w:val="00713D5D"/>
    <w:rsid w:val="00713EE5"/>
    <w:rsid w:val="00714029"/>
    <w:rsid w:val="00714096"/>
    <w:rsid w:val="007141B6"/>
    <w:rsid w:val="00714336"/>
    <w:rsid w:val="0071488C"/>
    <w:rsid w:val="00714AEE"/>
    <w:rsid w:val="00714BA6"/>
    <w:rsid w:val="007151D3"/>
    <w:rsid w:val="0071538C"/>
    <w:rsid w:val="0071587A"/>
    <w:rsid w:val="00715982"/>
    <w:rsid w:val="00715F69"/>
    <w:rsid w:val="007163B0"/>
    <w:rsid w:val="00716434"/>
    <w:rsid w:val="007167E8"/>
    <w:rsid w:val="00716CB7"/>
    <w:rsid w:val="00716F7E"/>
    <w:rsid w:val="007170C9"/>
    <w:rsid w:val="0071746B"/>
    <w:rsid w:val="00717522"/>
    <w:rsid w:val="00717586"/>
    <w:rsid w:val="00717779"/>
    <w:rsid w:val="00717CF9"/>
    <w:rsid w:val="007200E3"/>
    <w:rsid w:val="00720265"/>
    <w:rsid w:val="00720345"/>
    <w:rsid w:val="007204F5"/>
    <w:rsid w:val="00720AD1"/>
    <w:rsid w:val="007212E7"/>
    <w:rsid w:val="00721481"/>
    <w:rsid w:val="007214DB"/>
    <w:rsid w:val="00721827"/>
    <w:rsid w:val="00721898"/>
    <w:rsid w:val="007218B4"/>
    <w:rsid w:val="00721DB1"/>
    <w:rsid w:val="0072239B"/>
    <w:rsid w:val="00722404"/>
    <w:rsid w:val="00722560"/>
    <w:rsid w:val="00722B92"/>
    <w:rsid w:val="00723A14"/>
    <w:rsid w:val="00723B15"/>
    <w:rsid w:val="00723E43"/>
    <w:rsid w:val="00723E89"/>
    <w:rsid w:val="00724765"/>
    <w:rsid w:val="007248D0"/>
    <w:rsid w:val="00724B52"/>
    <w:rsid w:val="00724D59"/>
    <w:rsid w:val="007252C6"/>
    <w:rsid w:val="00725391"/>
    <w:rsid w:val="00725418"/>
    <w:rsid w:val="00725767"/>
    <w:rsid w:val="00725A40"/>
    <w:rsid w:val="00725D01"/>
    <w:rsid w:val="00725FCE"/>
    <w:rsid w:val="007261DD"/>
    <w:rsid w:val="007268C6"/>
    <w:rsid w:val="00727599"/>
    <w:rsid w:val="00727AE4"/>
    <w:rsid w:val="00727D1D"/>
    <w:rsid w:val="00727F28"/>
    <w:rsid w:val="007302B3"/>
    <w:rsid w:val="0073089F"/>
    <w:rsid w:val="00730DE5"/>
    <w:rsid w:val="007310C3"/>
    <w:rsid w:val="007312F7"/>
    <w:rsid w:val="00731331"/>
    <w:rsid w:val="007314C9"/>
    <w:rsid w:val="00731675"/>
    <w:rsid w:val="007318A4"/>
    <w:rsid w:val="00731A05"/>
    <w:rsid w:val="00731B52"/>
    <w:rsid w:val="00731C08"/>
    <w:rsid w:val="00731E34"/>
    <w:rsid w:val="00731F56"/>
    <w:rsid w:val="0073261E"/>
    <w:rsid w:val="00732B1E"/>
    <w:rsid w:val="00732B8B"/>
    <w:rsid w:val="00732CA2"/>
    <w:rsid w:val="00732CFA"/>
    <w:rsid w:val="00732D87"/>
    <w:rsid w:val="007330B3"/>
    <w:rsid w:val="007330F1"/>
    <w:rsid w:val="0073321A"/>
    <w:rsid w:val="0073339C"/>
    <w:rsid w:val="0073344B"/>
    <w:rsid w:val="00733465"/>
    <w:rsid w:val="007337E3"/>
    <w:rsid w:val="007340EE"/>
    <w:rsid w:val="00734654"/>
    <w:rsid w:val="007346EC"/>
    <w:rsid w:val="00734B77"/>
    <w:rsid w:val="00735306"/>
    <w:rsid w:val="007353C0"/>
    <w:rsid w:val="0073568C"/>
    <w:rsid w:val="007357D2"/>
    <w:rsid w:val="00735A28"/>
    <w:rsid w:val="00735C00"/>
    <w:rsid w:val="00735D92"/>
    <w:rsid w:val="00735E1A"/>
    <w:rsid w:val="0073603E"/>
    <w:rsid w:val="00736070"/>
    <w:rsid w:val="007362DC"/>
    <w:rsid w:val="007362DE"/>
    <w:rsid w:val="0073668D"/>
    <w:rsid w:val="00736BC8"/>
    <w:rsid w:val="00736DC2"/>
    <w:rsid w:val="00736FC1"/>
    <w:rsid w:val="00737084"/>
    <w:rsid w:val="00737496"/>
    <w:rsid w:val="007379DA"/>
    <w:rsid w:val="00737BE7"/>
    <w:rsid w:val="00737CDB"/>
    <w:rsid w:val="00737F90"/>
    <w:rsid w:val="00740229"/>
    <w:rsid w:val="007402AD"/>
    <w:rsid w:val="007402B4"/>
    <w:rsid w:val="00740524"/>
    <w:rsid w:val="0074053F"/>
    <w:rsid w:val="00740570"/>
    <w:rsid w:val="00740908"/>
    <w:rsid w:val="00740927"/>
    <w:rsid w:val="00740F2D"/>
    <w:rsid w:val="0074135B"/>
    <w:rsid w:val="007413F9"/>
    <w:rsid w:val="007416E1"/>
    <w:rsid w:val="00741D8F"/>
    <w:rsid w:val="00741E73"/>
    <w:rsid w:val="0074201B"/>
    <w:rsid w:val="0074216A"/>
    <w:rsid w:val="00742265"/>
    <w:rsid w:val="007426B0"/>
    <w:rsid w:val="00742BDA"/>
    <w:rsid w:val="00743305"/>
    <w:rsid w:val="00743B5D"/>
    <w:rsid w:val="00744426"/>
    <w:rsid w:val="007444FD"/>
    <w:rsid w:val="00744744"/>
    <w:rsid w:val="007447AD"/>
    <w:rsid w:val="007447C0"/>
    <w:rsid w:val="007448BE"/>
    <w:rsid w:val="00744A7B"/>
    <w:rsid w:val="00744AC1"/>
    <w:rsid w:val="007452AE"/>
    <w:rsid w:val="007457DB"/>
    <w:rsid w:val="0074594B"/>
    <w:rsid w:val="00745CB7"/>
    <w:rsid w:val="00745FAB"/>
    <w:rsid w:val="007461F9"/>
    <w:rsid w:val="007467D9"/>
    <w:rsid w:val="00746A22"/>
    <w:rsid w:val="00746B3A"/>
    <w:rsid w:val="00746BB3"/>
    <w:rsid w:val="00746CCA"/>
    <w:rsid w:val="00746D1E"/>
    <w:rsid w:val="00746DB7"/>
    <w:rsid w:val="00746F18"/>
    <w:rsid w:val="00747344"/>
    <w:rsid w:val="00747AE5"/>
    <w:rsid w:val="00747EB1"/>
    <w:rsid w:val="007501D3"/>
    <w:rsid w:val="00750309"/>
    <w:rsid w:val="00750435"/>
    <w:rsid w:val="0075048A"/>
    <w:rsid w:val="00750521"/>
    <w:rsid w:val="007507AD"/>
    <w:rsid w:val="0075081A"/>
    <w:rsid w:val="00750B79"/>
    <w:rsid w:val="00750FE9"/>
    <w:rsid w:val="0075109E"/>
    <w:rsid w:val="00751441"/>
    <w:rsid w:val="00751672"/>
    <w:rsid w:val="00751693"/>
    <w:rsid w:val="00751710"/>
    <w:rsid w:val="00751761"/>
    <w:rsid w:val="00751B07"/>
    <w:rsid w:val="00751D95"/>
    <w:rsid w:val="00751DA9"/>
    <w:rsid w:val="0075247A"/>
    <w:rsid w:val="00752809"/>
    <w:rsid w:val="00752F1E"/>
    <w:rsid w:val="0075332B"/>
    <w:rsid w:val="007538BE"/>
    <w:rsid w:val="00753D1E"/>
    <w:rsid w:val="00753ECB"/>
    <w:rsid w:val="0075412D"/>
    <w:rsid w:val="007544E4"/>
    <w:rsid w:val="007544EA"/>
    <w:rsid w:val="0075474D"/>
    <w:rsid w:val="00754A76"/>
    <w:rsid w:val="00754AB4"/>
    <w:rsid w:val="00754E4A"/>
    <w:rsid w:val="00754F96"/>
    <w:rsid w:val="007556E0"/>
    <w:rsid w:val="00755DD7"/>
    <w:rsid w:val="007561B3"/>
    <w:rsid w:val="007563F3"/>
    <w:rsid w:val="0075665B"/>
    <w:rsid w:val="00756986"/>
    <w:rsid w:val="00756A91"/>
    <w:rsid w:val="007571E5"/>
    <w:rsid w:val="00757219"/>
    <w:rsid w:val="0075724E"/>
    <w:rsid w:val="00757354"/>
    <w:rsid w:val="00757576"/>
    <w:rsid w:val="0075783A"/>
    <w:rsid w:val="0075785C"/>
    <w:rsid w:val="007578E5"/>
    <w:rsid w:val="00760046"/>
    <w:rsid w:val="0076015C"/>
    <w:rsid w:val="0076024B"/>
    <w:rsid w:val="0076092C"/>
    <w:rsid w:val="00761091"/>
    <w:rsid w:val="007610E3"/>
    <w:rsid w:val="00761303"/>
    <w:rsid w:val="007615F8"/>
    <w:rsid w:val="007621D0"/>
    <w:rsid w:val="0076224C"/>
    <w:rsid w:val="007622D7"/>
    <w:rsid w:val="00762A6A"/>
    <w:rsid w:val="00762C1B"/>
    <w:rsid w:val="00762ED1"/>
    <w:rsid w:val="00762F09"/>
    <w:rsid w:val="00762F20"/>
    <w:rsid w:val="007630F9"/>
    <w:rsid w:val="0076342D"/>
    <w:rsid w:val="0076381F"/>
    <w:rsid w:val="00763A23"/>
    <w:rsid w:val="00763A52"/>
    <w:rsid w:val="00763D0A"/>
    <w:rsid w:val="00763E5C"/>
    <w:rsid w:val="00763ECF"/>
    <w:rsid w:val="0076434E"/>
    <w:rsid w:val="0076475F"/>
    <w:rsid w:val="00764BD0"/>
    <w:rsid w:val="007652C0"/>
    <w:rsid w:val="00765C85"/>
    <w:rsid w:val="00765CDC"/>
    <w:rsid w:val="007663E6"/>
    <w:rsid w:val="007663EA"/>
    <w:rsid w:val="00766534"/>
    <w:rsid w:val="00766735"/>
    <w:rsid w:val="00766949"/>
    <w:rsid w:val="00766AF9"/>
    <w:rsid w:val="00766FD2"/>
    <w:rsid w:val="00767074"/>
    <w:rsid w:val="00767526"/>
    <w:rsid w:val="0076755B"/>
    <w:rsid w:val="0076769D"/>
    <w:rsid w:val="00767807"/>
    <w:rsid w:val="00767974"/>
    <w:rsid w:val="00767A7D"/>
    <w:rsid w:val="00767FDE"/>
    <w:rsid w:val="0077016A"/>
    <w:rsid w:val="0077091D"/>
    <w:rsid w:val="00770A1A"/>
    <w:rsid w:val="00770A2D"/>
    <w:rsid w:val="00770F4D"/>
    <w:rsid w:val="00771415"/>
    <w:rsid w:val="00771422"/>
    <w:rsid w:val="007718C6"/>
    <w:rsid w:val="00771D57"/>
    <w:rsid w:val="00771E30"/>
    <w:rsid w:val="00771E4C"/>
    <w:rsid w:val="00772080"/>
    <w:rsid w:val="0077233C"/>
    <w:rsid w:val="007727C3"/>
    <w:rsid w:val="0077282A"/>
    <w:rsid w:val="007729E1"/>
    <w:rsid w:val="00772E02"/>
    <w:rsid w:val="00772E93"/>
    <w:rsid w:val="00772F27"/>
    <w:rsid w:val="00772F5E"/>
    <w:rsid w:val="007730BB"/>
    <w:rsid w:val="00773A4F"/>
    <w:rsid w:val="00773E65"/>
    <w:rsid w:val="00773EEC"/>
    <w:rsid w:val="0077454F"/>
    <w:rsid w:val="00774815"/>
    <w:rsid w:val="00774B37"/>
    <w:rsid w:val="00774DFB"/>
    <w:rsid w:val="00774E3B"/>
    <w:rsid w:val="00775815"/>
    <w:rsid w:val="00775B7B"/>
    <w:rsid w:val="0077624B"/>
    <w:rsid w:val="0077670D"/>
    <w:rsid w:val="00776964"/>
    <w:rsid w:val="0077765E"/>
    <w:rsid w:val="007778FA"/>
    <w:rsid w:val="00777A6D"/>
    <w:rsid w:val="00777AC5"/>
    <w:rsid w:val="00777B24"/>
    <w:rsid w:val="00777EB6"/>
    <w:rsid w:val="00777F4D"/>
    <w:rsid w:val="00780020"/>
    <w:rsid w:val="00780380"/>
    <w:rsid w:val="00780491"/>
    <w:rsid w:val="00780509"/>
    <w:rsid w:val="00780A1E"/>
    <w:rsid w:val="00780B62"/>
    <w:rsid w:val="00780C55"/>
    <w:rsid w:val="00781015"/>
    <w:rsid w:val="007812FC"/>
    <w:rsid w:val="00781B56"/>
    <w:rsid w:val="0078217D"/>
    <w:rsid w:val="00782206"/>
    <w:rsid w:val="007822E4"/>
    <w:rsid w:val="007824B6"/>
    <w:rsid w:val="0078257A"/>
    <w:rsid w:val="00782645"/>
    <w:rsid w:val="00782C15"/>
    <w:rsid w:val="00782DF2"/>
    <w:rsid w:val="00782E86"/>
    <w:rsid w:val="00783865"/>
    <w:rsid w:val="0078387D"/>
    <w:rsid w:val="0078406E"/>
    <w:rsid w:val="0078411F"/>
    <w:rsid w:val="007841D3"/>
    <w:rsid w:val="00784325"/>
    <w:rsid w:val="00784E2C"/>
    <w:rsid w:val="00784F7D"/>
    <w:rsid w:val="00784F96"/>
    <w:rsid w:val="007853F8"/>
    <w:rsid w:val="00785505"/>
    <w:rsid w:val="00785658"/>
    <w:rsid w:val="007857B0"/>
    <w:rsid w:val="00785840"/>
    <w:rsid w:val="00785CB9"/>
    <w:rsid w:val="00785FEA"/>
    <w:rsid w:val="0078644C"/>
    <w:rsid w:val="0078653A"/>
    <w:rsid w:val="007868D5"/>
    <w:rsid w:val="00786C58"/>
    <w:rsid w:val="00786F7E"/>
    <w:rsid w:val="00787586"/>
    <w:rsid w:val="007877DF"/>
    <w:rsid w:val="007879C4"/>
    <w:rsid w:val="00787B95"/>
    <w:rsid w:val="00787D69"/>
    <w:rsid w:val="0079030A"/>
    <w:rsid w:val="0079044A"/>
    <w:rsid w:val="00790514"/>
    <w:rsid w:val="00790A0F"/>
    <w:rsid w:val="00790C85"/>
    <w:rsid w:val="007911AD"/>
    <w:rsid w:val="007913F2"/>
    <w:rsid w:val="007916B9"/>
    <w:rsid w:val="0079188D"/>
    <w:rsid w:val="00791EF7"/>
    <w:rsid w:val="0079206F"/>
    <w:rsid w:val="007925A2"/>
    <w:rsid w:val="00792770"/>
    <w:rsid w:val="0079299F"/>
    <w:rsid w:val="00792E01"/>
    <w:rsid w:val="00793002"/>
    <w:rsid w:val="00793304"/>
    <w:rsid w:val="00793357"/>
    <w:rsid w:val="00793703"/>
    <w:rsid w:val="00793718"/>
    <w:rsid w:val="0079377D"/>
    <w:rsid w:val="00793BDD"/>
    <w:rsid w:val="00793D15"/>
    <w:rsid w:val="00793FCF"/>
    <w:rsid w:val="0079416B"/>
    <w:rsid w:val="0079420E"/>
    <w:rsid w:val="00794659"/>
    <w:rsid w:val="00794D5F"/>
    <w:rsid w:val="00795064"/>
    <w:rsid w:val="007950C8"/>
    <w:rsid w:val="007951C4"/>
    <w:rsid w:val="007951EF"/>
    <w:rsid w:val="00795383"/>
    <w:rsid w:val="007953F9"/>
    <w:rsid w:val="0079548A"/>
    <w:rsid w:val="007962B0"/>
    <w:rsid w:val="0079631C"/>
    <w:rsid w:val="0079654D"/>
    <w:rsid w:val="0079666D"/>
    <w:rsid w:val="00796CA7"/>
    <w:rsid w:val="00796F62"/>
    <w:rsid w:val="00797674"/>
    <w:rsid w:val="007A028F"/>
    <w:rsid w:val="007A0428"/>
    <w:rsid w:val="007A0591"/>
    <w:rsid w:val="007A09B1"/>
    <w:rsid w:val="007A09E5"/>
    <w:rsid w:val="007A0A11"/>
    <w:rsid w:val="007A0CC2"/>
    <w:rsid w:val="007A0E00"/>
    <w:rsid w:val="007A1252"/>
    <w:rsid w:val="007A1A06"/>
    <w:rsid w:val="007A1D0D"/>
    <w:rsid w:val="007A1F6B"/>
    <w:rsid w:val="007A244D"/>
    <w:rsid w:val="007A2553"/>
    <w:rsid w:val="007A27DE"/>
    <w:rsid w:val="007A289F"/>
    <w:rsid w:val="007A2A76"/>
    <w:rsid w:val="007A2D56"/>
    <w:rsid w:val="007A333E"/>
    <w:rsid w:val="007A3435"/>
    <w:rsid w:val="007A3985"/>
    <w:rsid w:val="007A3FEB"/>
    <w:rsid w:val="007A496E"/>
    <w:rsid w:val="007A53B5"/>
    <w:rsid w:val="007A5500"/>
    <w:rsid w:val="007A5640"/>
    <w:rsid w:val="007A571B"/>
    <w:rsid w:val="007A5743"/>
    <w:rsid w:val="007A5832"/>
    <w:rsid w:val="007A5BF2"/>
    <w:rsid w:val="007A5F00"/>
    <w:rsid w:val="007A6749"/>
    <w:rsid w:val="007A6BA2"/>
    <w:rsid w:val="007A6E9C"/>
    <w:rsid w:val="007A6FDD"/>
    <w:rsid w:val="007A7D73"/>
    <w:rsid w:val="007A7DB1"/>
    <w:rsid w:val="007A7E89"/>
    <w:rsid w:val="007B0387"/>
    <w:rsid w:val="007B06BB"/>
    <w:rsid w:val="007B074F"/>
    <w:rsid w:val="007B075D"/>
    <w:rsid w:val="007B08E0"/>
    <w:rsid w:val="007B0A9A"/>
    <w:rsid w:val="007B0BF3"/>
    <w:rsid w:val="007B0EB1"/>
    <w:rsid w:val="007B10F4"/>
    <w:rsid w:val="007B171E"/>
    <w:rsid w:val="007B180E"/>
    <w:rsid w:val="007B1EA5"/>
    <w:rsid w:val="007B1F36"/>
    <w:rsid w:val="007B1F3A"/>
    <w:rsid w:val="007B24CB"/>
    <w:rsid w:val="007B2689"/>
    <w:rsid w:val="007B2B3B"/>
    <w:rsid w:val="007B2D41"/>
    <w:rsid w:val="007B2E24"/>
    <w:rsid w:val="007B2E97"/>
    <w:rsid w:val="007B3221"/>
    <w:rsid w:val="007B34E6"/>
    <w:rsid w:val="007B37EF"/>
    <w:rsid w:val="007B3A66"/>
    <w:rsid w:val="007B3B41"/>
    <w:rsid w:val="007B3C88"/>
    <w:rsid w:val="007B40BB"/>
    <w:rsid w:val="007B413C"/>
    <w:rsid w:val="007B41E5"/>
    <w:rsid w:val="007B470E"/>
    <w:rsid w:val="007B47F9"/>
    <w:rsid w:val="007B4862"/>
    <w:rsid w:val="007B498D"/>
    <w:rsid w:val="007B4BFA"/>
    <w:rsid w:val="007B5017"/>
    <w:rsid w:val="007B57AE"/>
    <w:rsid w:val="007B5BBB"/>
    <w:rsid w:val="007B5C61"/>
    <w:rsid w:val="007B5C65"/>
    <w:rsid w:val="007B5D25"/>
    <w:rsid w:val="007B642C"/>
    <w:rsid w:val="007B6A05"/>
    <w:rsid w:val="007B6C4F"/>
    <w:rsid w:val="007B70E0"/>
    <w:rsid w:val="007B7A1D"/>
    <w:rsid w:val="007C0030"/>
    <w:rsid w:val="007C0084"/>
    <w:rsid w:val="007C0225"/>
    <w:rsid w:val="007C0B05"/>
    <w:rsid w:val="007C0C06"/>
    <w:rsid w:val="007C0D31"/>
    <w:rsid w:val="007C0DDC"/>
    <w:rsid w:val="007C10C7"/>
    <w:rsid w:val="007C1994"/>
    <w:rsid w:val="007C1B1B"/>
    <w:rsid w:val="007C1B2C"/>
    <w:rsid w:val="007C1D6F"/>
    <w:rsid w:val="007C1DBF"/>
    <w:rsid w:val="007C1FEC"/>
    <w:rsid w:val="007C20E6"/>
    <w:rsid w:val="007C21A4"/>
    <w:rsid w:val="007C21D9"/>
    <w:rsid w:val="007C22F1"/>
    <w:rsid w:val="007C2458"/>
    <w:rsid w:val="007C2B01"/>
    <w:rsid w:val="007C3296"/>
    <w:rsid w:val="007C343E"/>
    <w:rsid w:val="007C3799"/>
    <w:rsid w:val="007C3A2E"/>
    <w:rsid w:val="007C3B18"/>
    <w:rsid w:val="007C3C5A"/>
    <w:rsid w:val="007C3C5E"/>
    <w:rsid w:val="007C40EE"/>
    <w:rsid w:val="007C4598"/>
    <w:rsid w:val="007C46BD"/>
    <w:rsid w:val="007C4790"/>
    <w:rsid w:val="007C4982"/>
    <w:rsid w:val="007C4DA4"/>
    <w:rsid w:val="007C4EAB"/>
    <w:rsid w:val="007C4EDA"/>
    <w:rsid w:val="007C4EE7"/>
    <w:rsid w:val="007C4F68"/>
    <w:rsid w:val="007C51E8"/>
    <w:rsid w:val="007C57BB"/>
    <w:rsid w:val="007C5807"/>
    <w:rsid w:val="007C5940"/>
    <w:rsid w:val="007C5ACB"/>
    <w:rsid w:val="007C60F8"/>
    <w:rsid w:val="007C61C3"/>
    <w:rsid w:val="007C62EA"/>
    <w:rsid w:val="007C63F9"/>
    <w:rsid w:val="007C677D"/>
    <w:rsid w:val="007C6CC1"/>
    <w:rsid w:val="007C6D50"/>
    <w:rsid w:val="007C732D"/>
    <w:rsid w:val="007C76F5"/>
    <w:rsid w:val="007C797E"/>
    <w:rsid w:val="007C7EF0"/>
    <w:rsid w:val="007D05DF"/>
    <w:rsid w:val="007D0767"/>
    <w:rsid w:val="007D09E8"/>
    <w:rsid w:val="007D0B2F"/>
    <w:rsid w:val="007D0BCA"/>
    <w:rsid w:val="007D0BEA"/>
    <w:rsid w:val="007D0DC4"/>
    <w:rsid w:val="007D10EE"/>
    <w:rsid w:val="007D1186"/>
    <w:rsid w:val="007D118E"/>
    <w:rsid w:val="007D1844"/>
    <w:rsid w:val="007D18CB"/>
    <w:rsid w:val="007D21AE"/>
    <w:rsid w:val="007D267A"/>
    <w:rsid w:val="007D2714"/>
    <w:rsid w:val="007D2889"/>
    <w:rsid w:val="007D2CB0"/>
    <w:rsid w:val="007D2CC5"/>
    <w:rsid w:val="007D2FB8"/>
    <w:rsid w:val="007D32FE"/>
    <w:rsid w:val="007D3591"/>
    <w:rsid w:val="007D37D2"/>
    <w:rsid w:val="007D380A"/>
    <w:rsid w:val="007D3DCA"/>
    <w:rsid w:val="007D4666"/>
    <w:rsid w:val="007D467F"/>
    <w:rsid w:val="007D4B0F"/>
    <w:rsid w:val="007D50A2"/>
    <w:rsid w:val="007D5436"/>
    <w:rsid w:val="007D5614"/>
    <w:rsid w:val="007D5873"/>
    <w:rsid w:val="007D5B88"/>
    <w:rsid w:val="007D5E01"/>
    <w:rsid w:val="007D61D2"/>
    <w:rsid w:val="007D6336"/>
    <w:rsid w:val="007D63AE"/>
    <w:rsid w:val="007D63EE"/>
    <w:rsid w:val="007D677D"/>
    <w:rsid w:val="007D67F3"/>
    <w:rsid w:val="007D6AC3"/>
    <w:rsid w:val="007D6AD3"/>
    <w:rsid w:val="007D6DCE"/>
    <w:rsid w:val="007D6F22"/>
    <w:rsid w:val="007D70D5"/>
    <w:rsid w:val="007D7133"/>
    <w:rsid w:val="007D7433"/>
    <w:rsid w:val="007D787F"/>
    <w:rsid w:val="007D79B5"/>
    <w:rsid w:val="007E00FD"/>
    <w:rsid w:val="007E0383"/>
    <w:rsid w:val="007E0639"/>
    <w:rsid w:val="007E0729"/>
    <w:rsid w:val="007E0ACF"/>
    <w:rsid w:val="007E17A7"/>
    <w:rsid w:val="007E17BB"/>
    <w:rsid w:val="007E1A36"/>
    <w:rsid w:val="007E2131"/>
    <w:rsid w:val="007E2BD9"/>
    <w:rsid w:val="007E2ECD"/>
    <w:rsid w:val="007E3042"/>
    <w:rsid w:val="007E33C1"/>
    <w:rsid w:val="007E3C8C"/>
    <w:rsid w:val="007E417B"/>
    <w:rsid w:val="007E44C6"/>
    <w:rsid w:val="007E4752"/>
    <w:rsid w:val="007E491C"/>
    <w:rsid w:val="007E4A23"/>
    <w:rsid w:val="007E4D03"/>
    <w:rsid w:val="007E4E34"/>
    <w:rsid w:val="007E510B"/>
    <w:rsid w:val="007E569A"/>
    <w:rsid w:val="007E5B72"/>
    <w:rsid w:val="007E5C43"/>
    <w:rsid w:val="007E6318"/>
    <w:rsid w:val="007E6801"/>
    <w:rsid w:val="007E6868"/>
    <w:rsid w:val="007E693F"/>
    <w:rsid w:val="007E7201"/>
    <w:rsid w:val="007E7426"/>
    <w:rsid w:val="007E76E8"/>
    <w:rsid w:val="007E7786"/>
    <w:rsid w:val="007E7D67"/>
    <w:rsid w:val="007E7FDF"/>
    <w:rsid w:val="007F0452"/>
    <w:rsid w:val="007F0466"/>
    <w:rsid w:val="007F0ABE"/>
    <w:rsid w:val="007F0E7C"/>
    <w:rsid w:val="007F0E9C"/>
    <w:rsid w:val="007F0F22"/>
    <w:rsid w:val="007F0F67"/>
    <w:rsid w:val="007F10FA"/>
    <w:rsid w:val="007F11DF"/>
    <w:rsid w:val="007F15A5"/>
    <w:rsid w:val="007F1714"/>
    <w:rsid w:val="007F1A8C"/>
    <w:rsid w:val="007F1B08"/>
    <w:rsid w:val="007F21A5"/>
    <w:rsid w:val="007F2693"/>
    <w:rsid w:val="007F28C8"/>
    <w:rsid w:val="007F29C5"/>
    <w:rsid w:val="007F2F34"/>
    <w:rsid w:val="007F2F85"/>
    <w:rsid w:val="007F3237"/>
    <w:rsid w:val="007F35BB"/>
    <w:rsid w:val="007F367F"/>
    <w:rsid w:val="007F3729"/>
    <w:rsid w:val="007F3BD1"/>
    <w:rsid w:val="007F4053"/>
    <w:rsid w:val="007F41B3"/>
    <w:rsid w:val="007F43B5"/>
    <w:rsid w:val="007F4413"/>
    <w:rsid w:val="007F44B9"/>
    <w:rsid w:val="007F44C4"/>
    <w:rsid w:val="007F4AE5"/>
    <w:rsid w:val="007F4D8E"/>
    <w:rsid w:val="007F52C1"/>
    <w:rsid w:val="007F5659"/>
    <w:rsid w:val="007F58AA"/>
    <w:rsid w:val="007F58B3"/>
    <w:rsid w:val="007F5BE8"/>
    <w:rsid w:val="007F5C81"/>
    <w:rsid w:val="007F5CFC"/>
    <w:rsid w:val="007F5D5D"/>
    <w:rsid w:val="007F60D8"/>
    <w:rsid w:val="007F6669"/>
    <w:rsid w:val="007F66C1"/>
    <w:rsid w:val="007F698B"/>
    <w:rsid w:val="007F6A57"/>
    <w:rsid w:val="007F6A8E"/>
    <w:rsid w:val="007F6C24"/>
    <w:rsid w:val="007F796E"/>
    <w:rsid w:val="007F799C"/>
    <w:rsid w:val="007F7C98"/>
    <w:rsid w:val="00800333"/>
    <w:rsid w:val="00800407"/>
    <w:rsid w:val="00800595"/>
    <w:rsid w:val="0080060C"/>
    <w:rsid w:val="00800D9E"/>
    <w:rsid w:val="00800E12"/>
    <w:rsid w:val="0080121B"/>
    <w:rsid w:val="0080130E"/>
    <w:rsid w:val="0080143D"/>
    <w:rsid w:val="008016A1"/>
    <w:rsid w:val="0080178C"/>
    <w:rsid w:val="008021E6"/>
    <w:rsid w:val="00802237"/>
    <w:rsid w:val="0080233D"/>
    <w:rsid w:val="008024C6"/>
    <w:rsid w:val="0080253C"/>
    <w:rsid w:val="008030DC"/>
    <w:rsid w:val="00803118"/>
    <w:rsid w:val="00803273"/>
    <w:rsid w:val="00803D4F"/>
    <w:rsid w:val="00804B08"/>
    <w:rsid w:val="00804FD8"/>
    <w:rsid w:val="008054DA"/>
    <w:rsid w:val="008069A2"/>
    <w:rsid w:val="00806A84"/>
    <w:rsid w:val="00806FB4"/>
    <w:rsid w:val="00807088"/>
    <w:rsid w:val="00810BE2"/>
    <w:rsid w:val="00810F3C"/>
    <w:rsid w:val="00810FB1"/>
    <w:rsid w:val="008110DA"/>
    <w:rsid w:val="00811572"/>
    <w:rsid w:val="0081160C"/>
    <w:rsid w:val="0081250E"/>
    <w:rsid w:val="00812575"/>
    <w:rsid w:val="008129C5"/>
    <w:rsid w:val="00812DF3"/>
    <w:rsid w:val="00813049"/>
    <w:rsid w:val="0081320F"/>
    <w:rsid w:val="00813514"/>
    <w:rsid w:val="00813536"/>
    <w:rsid w:val="008137A9"/>
    <w:rsid w:val="008138FC"/>
    <w:rsid w:val="00814282"/>
    <w:rsid w:val="008142E1"/>
    <w:rsid w:val="0081460B"/>
    <w:rsid w:val="008147D0"/>
    <w:rsid w:val="0081490B"/>
    <w:rsid w:val="008149B7"/>
    <w:rsid w:val="00814B1D"/>
    <w:rsid w:val="00814D27"/>
    <w:rsid w:val="00814EAA"/>
    <w:rsid w:val="0081519E"/>
    <w:rsid w:val="008156D5"/>
    <w:rsid w:val="00815872"/>
    <w:rsid w:val="0081590F"/>
    <w:rsid w:val="00815C76"/>
    <w:rsid w:val="00816305"/>
    <w:rsid w:val="008163F0"/>
    <w:rsid w:val="00816501"/>
    <w:rsid w:val="0081661C"/>
    <w:rsid w:val="008166B4"/>
    <w:rsid w:val="0081678B"/>
    <w:rsid w:val="00816929"/>
    <w:rsid w:val="00816DB3"/>
    <w:rsid w:val="00816DEB"/>
    <w:rsid w:val="00817484"/>
    <w:rsid w:val="0081769F"/>
    <w:rsid w:val="008176E5"/>
    <w:rsid w:val="0081773D"/>
    <w:rsid w:val="00817B63"/>
    <w:rsid w:val="00817B8E"/>
    <w:rsid w:val="00817D51"/>
    <w:rsid w:val="00817FEE"/>
    <w:rsid w:val="00820318"/>
    <w:rsid w:val="00820348"/>
    <w:rsid w:val="0082035D"/>
    <w:rsid w:val="00820522"/>
    <w:rsid w:val="00820627"/>
    <w:rsid w:val="0082074D"/>
    <w:rsid w:val="00820C4D"/>
    <w:rsid w:val="008214DD"/>
    <w:rsid w:val="00821D4B"/>
    <w:rsid w:val="00821D55"/>
    <w:rsid w:val="00821D8C"/>
    <w:rsid w:val="00821FC7"/>
    <w:rsid w:val="00822179"/>
    <w:rsid w:val="00822592"/>
    <w:rsid w:val="0082284D"/>
    <w:rsid w:val="00822881"/>
    <w:rsid w:val="00822929"/>
    <w:rsid w:val="0082293F"/>
    <w:rsid w:val="00822995"/>
    <w:rsid w:val="00822BE4"/>
    <w:rsid w:val="00822C17"/>
    <w:rsid w:val="00822CF2"/>
    <w:rsid w:val="00823577"/>
    <w:rsid w:val="0082395A"/>
    <w:rsid w:val="00823B65"/>
    <w:rsid w:val="00823C48"/>
    <w:rsid w:val="0082438A"/>
    <w:rsid w:val="00824495"/>
    <w:rsid w:val="00824528"/>
    <w:rsid w:val="008249F1"/>
    <w:rsid w:val="00824A4F"/>
    <w:rsid w:val="00824DD1"/>
    <w:rsid w:val="008251F5"/>
    <w:rsid w:val="00825285"/>
    <w:rsid w:val="008255C8"/>
    <w:rsid w:val="008257E0"/>
    <w:rsid w:val="008258CE"/>
    <w:rsid w:val="00825C19"/>
    <w:rsid w:val="00825D48"/>
    <w:rsid w:val="008262D3"/>
    <w:rsid w:val="008263C1"/>
    <w:rsid w:val="008265A7"/>
    <w:rsid w:val="0082687C"/>
    <w:rsid w:val="008268B2"/>
    <w:rsid w:val="00826BDB"/>
    <w:rsid w:val="0082721D"/>
    <w:rsid w:val="00827596"/>
    <w:rsid w:val="00827998"/>
    <w:rsid w:val="008279C9"/>
    <w:rsid w:val="00827BB7"/>
    <w:rsid w:val="00827BBD"/>
    <w:rsid w:val="00827F2E"/>
    <w:rsid w:val="00830012"/>
    <w:rsid w:val="0083050E"/>
    <w:rsid w:val="00830871"/>
    <w:rsid w:val="00830C20"/>
    <w:rsid w:val="00830C3D"/>
    <w:rsid w:val="00830D3E"/>
    <w:rsid w:val="00830DD6"/>
    <w:rsid w:val="00831165"/>
    <w:rsid w:val="00831994"/>
    <w:rsid w:val="00831E07"/>
    <w:rsid w:val="0083273E"/>
    <w:rsid w:val="00832ACD"/>
    <w:rsid w:val="00832BD8"/>
    <w:rsid w:val="00832D77"/>
    <w:rsid w:val="00832DF5"/>
    <w:rsid w:val="00832EA3"/>
    <w:rsid w:val="00833016"/>
    <w:rsid w:val="00833793"/>
    <w:rsid w:val="00833B75"/>
    <w:rsid w:val="00833C32"/>
    <w:rsid w:val="00833F28"/>
    <w:rsid w:val="0083462E"/>
    <w:rsid w:val="00834964"/>
    <w:rsid w:val="00834A64"/>
    <w:rsid w:val="00834B68"/>
    <w:rsid w:val="00834F00"/>
    <w:rsid w:val="0083502D"/>
    <w:rsid w:val="008359CD"/>
    <w:rsid w:val="00835B90"/>
    <w:rsid w:val="00835F30"/>
    <w:rsid w:val="008361B3"/>
    <w:rsid w:val="00836454"/>
    <w:rsid w:val="00836E53"/>
    <w:rsid w:val="00836F20"/>
    <w:rsid w:val="00837309"/>
    <w:rsid w:val="00837512"/>
    <w:rsid w:val="008378D8"/>
    <w:rsid w:val="00837D19"/>
    <w:rsid w:val="00837F38"/>
    <w:rsid w:val="00837F67"/>
    <w:rsid w:val="00837FF2"/>
    <w:rsid w:val="008401D0"/>
    <w:rsid w:val="0084023C"/>
    <w:rsid w:val="0084066C"/>
    <w:rsid w:val="00840D20"/>
    <w:rsid w:val="0084118A"/>
    <w:rsid w:val="008415D2"/>
    <w:rsid w:val="00841D60"/>
    <w:rsid w:val="00841EA9"/>
    <w:rsid w:val="00842051"/>
    <w:rsid w:val="00842070"/>
    <w:rsid w:val="0084240B"/>
    <w:rsid w:val="008429A1"/>
    <w:rsid w:val="00842C8E"/>
    <w:rsid w:val="00842EBE"/>
    <w:rsid w:val="008432F0"/>
    <w:rsid w:val="00843FA3"/>
    <w:rsid w:val="0084401A"/>
    <w:rsid w:val="008441A0"/>
    <w:rsid w:val="00844224"/>
    <w:rsid w:val="00844375"/>
    <w:rsid w:val="008448EB"/>
    <w:rsid w:val="00844A3E"/>
    <w:rsid w:val="00844E1B"/>
    <w:rsid w:val="00845417"/>
    <w:rsid w:val="0084544B"/>
    <w:rsid w:val="00845A74"/>
    <w:rsid w:val="00845C6A"/>
    <w:rsid w:val="00845D86"/>
    <w:rsid w:val="00846078"/>
    <w:rsid w:val="008463FB"/>
    <w:rsid w:val="008465AF"/>
    <w:rsid w:val="00846D9D"/>
    <w:rsid w:val="0084724A"/>
    <w:rsid w:val="0084736D"/>
    <w:rsid w:val="008478D7"/>
    <w:rsid w:val="00847AF2"/>
    <w:rsid w:val="00847E67"/>
    <w:rsid w:val="0085086C"/>
    <w:rsid w:val="00850B8F"/>
    <w:rsid w:val="00850BA8"/>
    <w:rsid w:val="008511E4"/>
    <w:rsid w:val="0085125E"/>
    <w:rsid w:val="0085132C"/>
    <w:rsid w:val="00851A6B"/>
    <w:rsid w:val="00851D1F"/>
    <w:rsid w:val="00851F58"/>
    <w:rsid w:val="008520A9"/>
    <w:rsid w:val="0085229F"/>
    <w:rsid w:val="008522E9"/>
    <w:rsid w:val="0085231D"/>
    <w:rsid w:val="0085248D"/>
    <w:rsid w:val="00852804"/>
    <w:rsid w:val="00852D50"/>
    <w:rsid w:val="00852FE7"/>
    <w:rsid w:val="00853043"/>
    <w:rsid w:val="00853666"/>
    <w:rsid w:val="00853AB0"/>
    <w:rsid w:val="00853C37"/>
    <w:rsid w:val="008547CB"/>
    <w:rsid w:val="008549C4"/>
    <w:rsid w:val="00855685"/>
    <w:rsid w:val="008557C7"/>
    <w:rsid w:val="00855934"/>
    <w:rsid w:val="00855CD7"/>
    <w:rsid w:val="00856097"/>
    <w:rsid w:val="0085618A"/>
    <w:rsid w:val="0085670C"/>
    <w:rsid w:val="008568CE"/>
    <w:rsid w:val="00856E00"/>
    <w:rsid w:val="00856FDB"/>
    <w:rsid w:val="00856FEB"/>
    <w:rsid w:val="0085718E"/>
    <w:rsid w:val="0085740F"/>
    <w:rsid w:val="0085764B"/>
    <w:rsid w:val="00857AA1"/>
    <w:rsid w:val="00857E8F"/>
    <w:rsid w:val="00860018"/>
    <w:rsid w:val="00860141"/>
    <w:rsid w:val="0086047C"/>
    <w:rsid w:val="008606E2"/>
    <w:rsid w:val="008607A2"/>
    <w:rsid w:val="00860DEC"/>
    <w:rsid w:val="008610BE"/>
    <w:rsid w:val="008613FA"/>
    <w:rsid w:val="00861454"/>
    <w:rsid w:val="008615E0"/>
    <w:rsid w:val="00861E9D"/>
    <w:rsid w:val="00861EA6"/>
    <w:rsid w:val="00862182"/>
    <w:rsid w:val="008624E8"/>
    <w:rsid w:val="0086273A"/>
    <w:rsid w:val="00862A4D"/>
    <w:rsid w:val="00862D3F"/>
    <w:rsid w:val="00862D55"/>
    <w:rsid w:val="00863095"/>
    <w:rsid w:val="008634E3"/>
    <w:rsid w:val="008637F5"/>
    <w:rsid w:val="00863A2D"/>
    <w:rsid w:val="00863A58"/>
    <w:rsid w:val="00863A9D"/>
    <w:rsid w:val="00864207"/>
    <w:rsid w:val="008644CD"/>
    <w:rsid w:val="00864601"/>
    <w:rsid w:val="00864898"/>
    <w:rsid w:val="0086504D"/>
    <w:rsid w:val="00865170"/>
    <w:rsid w:val="00865395"/>
    <w:rsid w:val="00866B91"/>
    <w:rsid w:val="00866ECA"/>
    <w:rsid w:val="00867485"/>
    <w:rsid w:val="0086752F"/>
    <w:rsid w:val="008675E0"/>
    <w:rsid w:val="0086788B"/>
    <w:rsid w:val="008678AC"/>
    <w:rsid w:val="008679AF"/>
    <w:rsid w:val="00867DE3"/>
    <w:rsid w:val="00870121"/>
    <w:rsid w:val="0087022E"/>
    <w:rsid w:val="00870B36"/>
    <w:rsid w:val="00871589"/>
    <w:rsid w:val="00871DA3"/>
    <w:rsid w:val="00871FCD"/>
    <w:rsid w:val="0087200B"/>
    <w:rsid w:val="00872351"/>
    <w:rsid w:val="008723E6"/>
    <w:rsid w:val="00872637"/>
    <w:rsid w:val="00873046"/>
    <w:rsid w:val="008736E4"/>
    <w:rsid w:val="0087379E"/>
    <w:rsid w:val="008743F0"/>
    <w:rsid w:val="0087470A"/>
    <w:rsid w:val="00874860"/>
    <w:rsid w:val="00874E71"/>
    <w:rsid w:val="00875195"/>
    <w:rsid w:val="00875516"/>
    <w:rsid w:val="008755CA"/>
    <w:rsid w:val="00875B2E"/>
    <w:rsid w:val="00876314"/>
    <w:rsid w:val="008763C0"/>
    <w:rsid w:val="008767EE"/>
    <w:rsid w:val="00876C06"/>
    <w:rsid w:val="0087711A"/>
    <w:rsid w:val="00877187"/>
    <w:rsid w:val="008775EF"/>
    <w:rsid w:val="00877CDC"/>
    <w:rsid w:val="00877D2F"/>
    <w:rsid w:val="00880443"/>
    <w:rsid w:val="0088069F"/>
    <w:rsid w:val="00880A0E"/>
    <w:rsid w:val="008811AE"/>
    <w:rsid w:val="0088138D"/>
    <w:rsid w:val="00881598"/>
    <w:rsid w:val="008815BB"/>
    <w:rsid w:val="008815F5"/>
    <w:rsid w:val="00881AE5"/>
    <w:rsid w:val="00882824"/>
    <w:rsid w:val="00882A25"/>
    <w:rsid w:val="00882C0D"/>
    <w:rsid w:val="00882C1E"/>
    <w:rsid w:val="008831C5"/>
    <w:rsid w:val="008832AE"/>
    <w:rsid w:val="0088356D"/>
    <w:rsid w:val="008835CE"/>
    <w:rsid w:val="008838FE"/>
    <w:rsid w:val="00883BB8"/>
    <w:rsid w:val="008844CF"/>
    <w:rsid w:val="00884539"/>
    <w:rsid w:val="008846C7"/>
    <w:rsid w:val="00884711"/>
    <w:rsid w:val="00884DCF"/>
    <w:rsid w:val="008852FA"/>
    <w:rsid w:val="00885571"/>
    <w:rsid w:val="00885653"/>
    <w:rsid w:val="00885F51"/>
    <w:rsid w:val="00886544"/>
    <w:rsid w:val="00886836"/>
    <w:rsid w:val="0088773F"/>
    <w:rsid w:val="0089027D"/>
    <w:rsid w:val="008905A6"/>
    <w:rsid w:val="00890B39"/>
    <w:rsid w:val="00890B76"/>
    <w:rsid w:val="00890BCD"/>
    <w:rsid w:val="00890C2B"/>
    <w:rsid w:val="00890CC4"/>
    <w:rsid w:val="008916C8"/>
    <w:rsid w:val="008918DE"/>
    <w:rsid w:val="0089195A"/>
    <w:rsid w:val="00891AB9"/>
    <w:rsid w:val="00891B90"/>
    <w:rsid w:val="00891D6A"/>
    <w:rsid w:val="00891DC8"/>
    <w:rsid w:val="00892056"/>
    <w:rsid w:val="00892171"/>
    <w:rsid w:val="00892339"/>
    <w:rsid w:val="008923B3"/>
    <w:rsid w:val="00892412"/>
    <w:rsid w:val="00892918"/>
    <w:rsid w:val="00892A4B"/>
    <w:rsid w:val="00892DFD"/>
    <w:rsid w:val="00892F3E"/>
    <w:rsid w:val="00892F3F"/>
    <w:rsid w:val="00892FBE"/>
    <w:rsid w:val="00893A75"/>
    <w:rsid w:val="00893ACF"/>
    <w:rsid w:val="0089449D"/>
    <w:rsid w:val="00894CE4"/>
    <w:rsid w:val="00894FDE"/>
    <w:rsid w:val="008954C8"/>
    <w:rsid w:val="008955B0"/>
    <w:rsid w:val="00895633"/>
    <w:rsid w:val="00895D61"/>
    <w:rsid w:val="00896117"/>
    <w:rsid w:val="00896196"/>
    <w:rsid w:val="00896454"/>
    <w:rsid w:val="00896641"/>
    <w:rsid w:val="00896A70"/>
    <w:rsid w:val="008979BE"/>
    <w:rsid w:val="00897BE2"/>
    <w:rsid w:val="00897FDF"/>
    <w:rsid w:val="008A02BA"/>
    <w:rsid w:val="008A0788"/>
    <w:rsid w:val="008A0B20"/>
    <w:rsid w:val="008A0C4F"/>
    <w:rsid w:val="008A0D2E"/>
    <w:rsid w:val="008A181A"/>
    <w:rsid w:val="008A1EA8"/>
    <w:rsid w:val="008A207C"/>
    <w:rsid w:val="008A222C"/>
    <w:rsid w:val="008A29E8"/>
    <w:rsid w:val="008A2ABC"/>
    <w:rsid w:val="008A2B73"/>
    <w:rsid w:val="008A2D95"/>
    <w:rsid w:val="008A2DE6"/>
    <w:rsid w:val="008A2F9B"/>
    <w:rsid w:val="008A30A8"/>
    <w:rsid w:val="008A30C6"/>
    <w:rsid w:val="008A3217"/>
    <w:rsid w:val="008A33EE"/>
    <w:rsid w:val="008A357F"/>
    <w:rsid w:val="008A3D58"/>
    <w:rsid w:val="008A3FC4"/>
    <w:rsid w:val="008A461C"/>
    <w:rsid w:val="008A4AA0"/>
    <w:rsid w:val="008A4CB1"/>
    <w:rsid w:val="008A4DA5"/>
    <w:rsid w:val="008A4F8C"/>
    <w:rsid w:val="008A5292"/>
    <w:rsid w:val="008A5368"/>
    <w:rsid w:val="008A5991"/>
    <w:rsid w:val="008A59ED"/>
    <w:rsid w:val="008A5A5C"/>
    <w:rsid w:val="008A5AAD"/>
    <w:rsid w:val="008A5CD0"/>
    <w:rsid w:val="008A5D75"/>
    <w:rsid w:val="008A61DD"/>
    <w:rsid w:val="008A6301"/>
    <w:rsid w:val="008A6311"/>
    <w:rsid w:val="008A6462"/>
    <w:rsid w:val="008A66D8"/>
    <w:rsid w:val="008A6BA5"/>
    <w:rsid w:val="008A703C"/>
    <w:rsid w:val="008A70C7"/>
    <w:rsid w:val="008A73A4"/>
    <w:rsid w:val="008A7500"/>
    <w:rsid w:val="008A75A8"/>
    <w:rsid w:val="008A75AE"/>
    <w:rsid w:val="008A7924"/>
    <w:rsid w:val="008B090F"/>
    <w:rsid w:val="008B0B94"/>
    <w:rsid w:val="008B1010"/>
    <w:rsid w:val="008B13A1"/>
    <w:rsid w:val="008B146A"/>
    <w:rsid w:val="008B15E7"/>
    <w:rsid w:val="008B1645"/>
    <w:rsid w:val="008B1800"/>
    <w:rsid w:val="008B1CD1"/>
    <w:rsid w:val="008B1E30"/>
    <w:rsid w:val="008B1EAB"/>
    <w:rsid w:val="008B1F24"/>
    <w:rsid w:val="008B20F3"/>
    <w:rsid w:val="008B2630"/>
    <w:rsid w:val="008B2A07"/>
    <w:rsid w:val="008B2A31"/>
    <w:rsid w:val="008B2C19"/>
    <w:rsid w:val="008B2E70"/>
    <w:rsid w:val="008B3243"/>
    <w:rsid w:val="008B32E3"/>
    <w:rsid w:val="008B382A"/>
    <w:rsid w:val="008B3867"/>
    <w:rsid w:val="008B3883"/>
    <w:rsid w:val="008B3E25"/>
    <w:rsid w:val="008B3F51"/>
    <w:rsid w:val="008B422D"/>
    <w:rsid w:val="008B4397"/>
    <w:rsid w:val="008B4495"/>
    <w:rsid w:val="008B465D"/>
    <w:rsid w:val="008B4AF5"/>
    <w:rsid w:val="008B4EB7"/>
    <w:rsid w:val="008B4F12"/>
    <w:rsid w:val="008B56F7"/>
    <w:rsid w:val="008B59E1"/>
    <w:rsid w:val="008B5E66"/>
    <w:rsid w:val="008B5F86"/>
    <w:rsid w:val="008B610A"/>
    <w:rsid w:val="008B6414"/>
    <w:rsid w:val="008B64DB"/>
    <w:rsid w:val="008B6808"/>
    <w:rsid w:val="008B6ACC"/>
    <w:rsid w:val="008B6B38"/>
    <w:rsid w:val="008B6E18"/>
    <w:rsid w:val="008B7042"/>
    <w:rsid w:val="008B7156"/>
    <w:rsid w:val="008B737F"/>
    <w:rsid w:val="008B73E9"/>
    <w:rsid w:val="008B7538"/>
    <w:rsid w:val="008B77CD"/>
    <w:rsid w:val="008B7866"/>
    <w:rsid w:val="008B78E4"/>
    <w:rsid w:val="008B7C2F"/>
    <w:rsid w:val="008B7C7F"/>
    <w:rsid w:val="008C01EC"/>
    <w:rsid w:val="008C02B3"/>
    <w:rsid w:val="008C02E5"/>
    <w:rsid w:val="008C046E"/>
    <w:rsid w:val="008C081A"/>
    <w:rsid w:val="008C092A"/>
    <w:rsid w:val="008C1073"/>
    <w:rsid w:val="008C15F5"/>
    <w:rsid w:val="008C1C57"/>
    <w:rsid w:val="008C1C98"/>
    <w:rsid w:val="008C1C9D"/>
    <w:rsid w:val="008C1ED5"/>
    <w:rsid w:val="008C202D"/>
    <w:rsid w:val="008C20BB"/>
    <w:rsid w:val="008C260F"/>
    <w:rsid w:val="008C26E7"/>
    <w:rsid w:val="008C29BB"/>
    <w:rsid w:val="008C32F2"/>
    <w:rsid w:val="008C33F1"/>
    <w:rsid w:val="008C3713"/>
    <w:rsid w:val="008C3756"/>
    <w:rsid w:val="008C3877"/>
    <w:rsid w:val="008C3EED"/>
    <w:rsid w:val="008C3FCB"/>
    <w:rsid w:val="008C40FB"/>
    <w:rsid w:val="008C4167"/>
    <w:rsid w:val="008C4627"/>
    <w:rsid w:val="008C4765"/>
    <w:rsid w:val="008C4A1C"/>
    <w:rsid w:val="008C4CBD"/>
    <w:rsid w:val="008C55E6"/>
    <w:rsid w:val="008C588C"/>
    <w:rsid w:val="008C58BA"/>
    <w:rsid w:val="008C5920"/>
    <w:rsid w:val="008C5AB4"/>
    <w:rsid w:val="008C5B8F"/>
    <w:rsid w:val="008C5D49"/>
    <w:rsid w:val="008C5F61"/>
    <w:rsid w:val="008C601F"/>
    <w:rsid w:val="008C6167"/>
    <w:rsid w:val="008C62A2"/>
    <w:rsid w:val="008C63FB"/>
    <w:rsid w:val="008C6AF2"/>
    <w:rsid w:val="008C6B38"/>
    <w:rsid w:val="008C6E55"/>
    <w:rsid w:val="008C7071"/>
    <w:rsid w:val="008C70D3"/>
    <w:rsid w:val="008C7244"/>
    <w:rsid w:val="008C728A"/>
    <w:rsid w:val="008C74D3"/>
    <w:rsid w:val="008C78C2"/>
    <w:rsid w:val="008C7AAF"/>
    <w:rsid w:val="008C7D42"/>
    <w:rsid w:val="008C7EA1"/>
    <w:rsid w:val="008C7F9F"/>
    <w:rsid w:val="008D0083"/>
    <w:rsid w:val="008D03CE"/>
    <w:rsid w:val="008D04EF"/>
    <w:rsid w:val="008D075E"/>
    <w:rsid w:val="008D090C"/>
    <w:rsid w:val="008D0965"/>
    <w:rsid w:val="008D0968"/>
    <w:rsid w:val="008D0D71"/>
    <w:rsid w:val="008D174E"/>
    <w:rsid w:val="008D17F2"/>
    <w:rsid w:val="008D1887"/>
    <w:rsid w:val="008D1FF2"/>
    <w:rsid w:val="008D2489"/>
    <w:rsid w:val="008D2A4B"/>
    <w:rsid w:val="008D2E52"/>
    <w:rsid w:val="008D3500"/>
    <w:rsid w:val="008D36F3"/>
    <w:rsid w:val="008D3A9A"/>
    <w:rsid w:val="008D480D"/>
    <w:rsid w:val="008D4A38"/>
    <w:rsid w:val="008D5214"/>
    <w:rsid w:val="008D54A2"/>
    <w:rsid w:val="008D5771"/>
    <w:rsid w:val="008D57A8"/>
    <w:rsid w:val="008D57F9"/>
    <w:rsid w:val="008D5E74"/>
    <w:rsid w:val="008D61CB"/>
    <w:rsid w:val="008D6AD2"/>
    <w:rsid w:val="008D7090"/>
    <w:rsid w:val="008D74BD"/>
    <w:rsid w:val="008D7724"/>
    <w:rsid w:val="008D7C7A"/>
    <w:rsid w:val="008D7CEE"/>
    <w:rsid w:val="008E01A2"/>
    <w:rsid w:val="008E0820"/>
    <w:rsid w:val="008E09DE"/>
    <w:rsid w:val="008E0BD5"/>
    <w:rsid w:val="008E1922"/>
    <w:rsid w:val="008E194E"/>
    <w:rsid w:val="008E196D"/>
    <w:rsid w:val="008E1B2B"/>
    <w:rsid w:val="008E1C3F"/>
    <w:rsid w:val="008E1C42"/>
    <w:rsid w:val="008E202E"/>
    <w:rsid w:val="008E2036"/>
    <w:rsid w:val="008E27BE"/>
    <w:rsid w:val="008E28BE"/>
    <w:rsid w:val="008E2A0D"/>
    <w:rsid w:val="008E2BD7"/>
    <w:rsid w:val="008E2F39"/>
    <w:rsid w:val="008E3693"/>
    <w:rsid w:val="008E3778"/>
    <w:rsid w:val="008E390C"/>
    <w:rsid w:val="008E39F9"/>
    <w:rsid w:val="008E3B21"/>
    <w:rsid w:val="008E3C3F"/>
    <w:rsid w:val="008E40A6"/>
    <w:rsid w:val="008E41C4"/>
    <w:rsid w:val="008E4969"/>
    <w:rsid w:val="008E4A20"/>
    <w:rsid w:val="008E4B11"/>
    <w:rsid w:val="008E4DA7"/>
    <w:rsid w:val="008E5081"/>
    <w:rsid w:val="008E556F"/>
    <w:rsid w:val="008E566B"/>
    <w:rsid w:val="008E5847"/>
    <w:rsid w:val="008E584E"/>
    <w:rsid w:val="008E5867"/>
    <w:rsid w:val="008E5ACF"/>
    <w:rsid w:val="008E5B65"/>
    <w:rsid w:val="008E5FB0"/>
    <w:rsid w:val="008E60C2"/>
    <w:rsid w:val="008E6224"/>
    <w:rsid w:val="008E67C0"/>
    <w:rsid w:val="008E6948"/>
    <w:rsid w:val="008E69DD"/>
    <w:rsid w:val="008E6C87"/>
    <w:rsid w:val="008E6CDB"/>
    <w:rsid w:val="008E6D5F"/>
    <w:rsid w:val="008E6FEB"/>
    <w:rsid w:val="008E7196"/>
    <w:rsid w:val="008E726E"/>
    <w:rsid w:val="008E7312"/>
    <w:rsid w:val="008E74E2"/>
    <w:rsid w:val="008E753D"/>
    <w:rsid w:val="008E7BB1"/>
    <w:rsid w:val="008E7E72"/>
    <w:rsid w:val="008E7F23"/>
    <w:rsid w:val="008F0032"/>
    <w:rsid w:val="008F01B4"/>
    <w:rsid w:val="008F02A2"/>
    <w:rsid w:val="008F0488"/>
    <w:rsid w:val="008F07E4"/>
    <w:rsid w:val="008F0897"/>
    <w:rsid w:val="008F091D"/>
    <w:rsid w:val="008F0CE2"/>
    <w:rsid w:val="008F0DCC"/>
    <w:rsid w:val="008F1056"/>
    <w:rsid w:val="008F1247"/>
    <w:rsid w:val="008F294B"/>
    <w:rsid w:val="008F2A51"/>
    <w:rsid w:val="008F2BDC"/>
    <w:rsid w:val="008F2E79"/>
    <w:rsid w:val="008F31E2"/>
    <w:rsid w:val="008F3470"/>
    <w:rsid w:val="008F3AE3"/>
    <w:rsid w:val="008F3FCC"/>
    <w:rsid w:val="008F41A0"/>
    <w:rsid w:val="008F499D"/>
    <w:rsid w:val="008F49DD"/>
    <w:rsid w:val="008F4E16"/>
    <w:rsid w:val="008F4FAE"/>
    <w:rsid w:val="008F5017"/>
    <w:rsid w:val="008F52A3"/>
    <w:rsid w:val="008F54A1"/>
    <w:rsid w:val="008F5561"/>
    <w:rsid w:val="008F572C"/>
    <w:rsid w:val="008F5758"/>
    <w:rsid w:val="008F57E1"/>
    <w:rsid w:val="008F5B53"/>
    <w:rsid w:val="008F5C1F"/>
    <w:rsid w:val="008F5D05"/>
    <w:rsid w:val="008F6338"/>
    <w:rsid w:val="008F64C6"/>
    <w:rsid w:val="008F6895"/>
    <w:rsid w:val="008F6C21"/>
    <w:rsid w:val="008F6C36"/>
    <w:rsid w:val="008F6C5C"/>
    <w:rsid w:val="008F6D62"/>
    <w:rsid w:val="008F725D"/>
    <w:rsid w:val="008F766C"/>
    <w:rsid w:val="008F7681"/>
    <w:rsid w:val="008F786C"/>
    <w:rsid w:val="0090038A"/>
    <w:rsid w:val="00900430"/>
    <w:rsid w:val="0090061F"/>
    <w:rsid w:val="009007EC"/>
    <w:rsid w:val="00900C8B"/>
    <w:rsid w:val="00900FE3"/>
    <w:rsid w:val="00901013"/>
    <w:rsid w:val="0090107A"/>
    <w:rsid w:val="009014F8"/>
    <w:rsid w:val="009015D2"/>
    <w:rsid w:val="0090166D"/>
    <w:rsid w:val="00901914"/>
    <w:rsid w:val="00901B5B"/>
    <w:rsid w:val="00901C8E"/>
    <w:rsid w:val="00901D9E"/>
    <w:rsid w:val="00901EEC"/>
    <w:rsid w:val="00901FA2"/>
    <w:rsid w:val="00901FF8"/>
    <w:rsid w:val="00902133"/>
    <w:rsid w:val="009025C2"/>
    <w:rsid w:val="00902996"/>
    <w:rsid w:val="00902B2E"/>
    <w:rsid w:val="00902EA6"/>
    <w:rsid w:val="0090371D"/>
    <w:rsid w:val="0090377C"/>
    <w:rsid w:val="00903807"/>
    <w:rsid w:val="00903A29"/>
    <w:rsid w:val="00903C7B"/>
    <w:rsid w:val="00903C85"/>
    <w:rsid w:val="00903CBC"/>
    <w:rsid w:val="00903D90"/>
    <w:rsid w:val="009040E4"/>
    <w:rsid w:val="009043A6"/>
    <w:rsid w:val="00904449"/>
    <w:rsid w:val="0090451E"/>
    <w:rsid w:val="009049F4"/>
    <w:rsid w:val="00904DA9"/>
    <w:rsid w:val="009051D3"/>
    <w:rsid w:val="00905312"/>
    <w:rsid w:val="009056F0"/>
    <w:rsid w:val="009056F1"/>
    <w:rsid w:val="00905B2C"/>
    <w:rsid w:val="0090617E"/>
    <w:rsid w:val="00906223"/>
    <w:rsid w:val="00906429"/>
    <w:rsid w:val="00906449"/>
    <w:rsid w:val="009066B1"/>
    <w:rsid w:val="009067B1"/>
    <w:rsid w:val="00906D2F"/>
    <w:rsid w:val="0090705A"/>
    <w:rsid w:val="0090726B"/>
    <w:rsid w:val="0090768D"/>
    <w:rsid w:val="00907988"/>
    <w:rsid w:val="00907C70"/>
    <w:rsid w:val="00907DFE"/>
    <w:rsid w:val="00910C47"/>
    <w:rsid w:val="009110A3"/>
    <w:rsid w:val="00911118"/>
    <w:rsid w:val="00911D6F"/>
    <w:rsid w:val="00912137"/>
    <w:rsid w:val="009121D5"/>
    <w:rsid w:val="00912312"/>
    <w:rsid w:val="0091272A"/>
    <w:rsid w:val="009127B8"/>
    <w:rsid w:val="00912AA7"/>
    <w:rsid w:val="00912D54"/>
    <w:rsid w:val="00912DDE"/>
    <w:rsid w:val="00912DEF"/>
    <w:rsid w:val="00912E2C"/>
    <w:rsid w:val="00912E92"/>
    <w:rsid w:val="0091314A"/>
    <w:rsid w:val="00913435"/>
    <w:rsid w:val="009134AE"/>
    <w:rsid w:val="0091366D"/>
    <w:rsid w:val="00913898"/>
    <w:rsid w:val="009140EC"/>
    <w:rsid w:val="009150E6"/>
    <w:rsid w:val="009158B9"/>
    <w:rsid w:val="009159B1"/>
    <w:rsid w:val="00915B79"/>
    <w:rsid w:val="00915CEF"/>
    <w:rsid w:val="00915D2B"/>
    <w:rsid w:val="009168BB"/>
    <w:rsid w:val="0091696C"/>
    <w:rsid w:val="00916AEF"/>
    <w:rsid w:val="00916B59"/>
    <w:rsid w:val="00916D4C"/>
    <w:rsid w:val="00917531"/>
    <w:rsid w:val="00917EDA"/>
    <w:rsid w:val="00920143"/>
    <w:rsid w:val="00920447"/>
    <w:rsid w:val="00920450"/>
    <w:rsid w:val="00920572"/>
    <w:rsid w:val="00920636"/>
    <w:rsid w:val="0092093B"/>
    <w:rsid w:val="00920CE7"/>
    <w:rsid w:val="00920F9E"/>
    <w:rsid w:val="00921455"/>
    <w:rsid w:val="009215CF"/>
    <w:rsid w:val="009218F3"/>
    <w:rsid w:val="00921DB8"/>
    <w:rsid w:val="0092200F"/>
    <w:rsid w:val="00922368"/>
    <w:rsid w:val="0092236D"/>
    <w:rsid w:val="009229AF"/>
    <w:rsid w:val="00922ACB"/>
    <w:rsid w:val="009235E5"/>
    <w:rsid w:val="00923A5B"/>
    <w:rsid w:val="00923F41"/>
    <w:rsid w:val="0092403A"/>
    <w:rsid w:val="0092436D"/>
    <w:rsid w:val="009245ED"/>
    <w:rsid w:val="00924858"/>
    <w:rsid w:val="00924D8B"/>
    <w:rsid w:val="00924DED"/>
    <w:rsid w:val="00924E33"/>
    <w:rsid w:val="00925072"/>
    <w:rsid w:val="009251E3"/>
    <w:rsid w:val="0092526D"/>
    <w:rsid w:val="00925A63"/>
    <w:rsid w:val="00925C5A"/>
    <w:rsid w:val="00926069"/>
    <w:rsid w:val="00926175"/>
    <w:rsid w:val="0092679A"/>
    <w:rsid w:val="009267A5"/>
    <w:rsid w:val="00926F39"/>
    <w:rsid w:val="009272A1"/>
    <w:rsid w:val="0092758F"/>
    <w:rsid w:val="0092779C"/>
    <w:rsid w:val="00927A82"/>
    <w:rsid w:val="00927AA9"/>
    <w:rsid w:val="0093084F"/>
    <w:rsid w:val="009308C4"/>
    <w:rsid w:val="00930CEC"/>
    <w:rsid w:val="00930D75"/>
    <w:rsid w:val="00930F26"/>
    <w:rsid w:val="0093117F"/>
    <w:rsid w:val="00931403"/>
    <w:rsid w:val="0093148D"/>
    <w:rsid w:val="00931699"/>
    <w:rsid w:val="0093176E"/>
    <w:rsid w:val="00931886"/>
    <w:rsid w:val="009319A7"/>
    <w:rsid w:val="00931A56"/>
    <w:rsid w:val="00931E46"/>
    <w:rsid w:val="00931E4B"/>
    <w:rsid w:val="00932135"/>
    <w:rsid w:val="00932859"/>
    <w:rsid w:val="009328CE"/>
    <w:rsid w:val="0093299F"/>
    <w:rsid w:val="00932A3E"/>
    <w:rsid w:val="00932CF0"/>
    <w:rsid w:val="009332CC"/>
    <w:rsid w:val="0093348A"/>
    <w:rsid w:val="00933D88"/>
    <w:rsid w:val="00933FC8"/>
    <w:rsid w:val="0093415B"/>
    <w:rsid w:val="009346E5"/>
    <w:rsid w:val="0093482F"/>
    <w:rsid w:val="00934916"/>
    <w:rsid w:val="00934CD5"/>
    <w:rsid w:val="00934D0C"/>
    <w:rsid w:val="009354BE"/>
    <w:rsid w:val="009358E0"/>
    <w:rsid w:val="0093590A"/>
    <w:rsid w:val="00935957"/>
    <w:rsid w:val="0093623D"/>
    <w:rsid w:val="009366FF"/>
    <w:rsid w:val="009367A6"/>
    <w:rsid w:val="00936F05"/>
    <w:rsid w:val="009370FC"/>
    <w:rsid w:val="00937111"/>
    <w:rsid w:val="00937659"/>
    <w:rsid w:val="00937BDF"/>
    <w:rsid w:val="00940203"/>
    <w:rsid w:val="0094096E"/>
    <w:rsid w:val="00940983"/>
    <w:rsid w:val="009410E0"/>
    <w:rsid w:val="00941354"/>
    <w:rsid w:val="00941937"/>
    <w:rsid w:val="00941A82"/>
    <w:rsid w:val="00941CF9"/>
    <w:rsid w:val="00942560"/>
    <w:rsid w:val="0094293C"/>
    <w:rsid w:val="00942D3F"/>
    <w:rsid w:val="0094306C"/>
    <w:rsid w:val="00943153"/>
    <w:rsid w:val="00943716"/>
    <w:rsid w:val="009437FD"/>
    <w:rsid w:val="00943897"/>
    <w:rsid w:val="00943BE6"/>
    <w:rsid w:val="0094405D"/>
    <w:rsid w:val="00944178"/>
    <w:rsid w:val="0094423D"/>
    <w:rsid w:val="0094425D"/>
    <w:rsid w:val="00944284"/>
    <w:rsid w:val="009442A9"/>
    <w:rsid w:val="009443CF"/>
    <w:rsid w:val="00944458"/>
    <w:rsid w:val="0094494C"/>
    <w:rsid w:val="00944A3A"/>
    <w:rsid w:val="00945502"/>
    <w:rsid w:val="009459EB"/>
    <w:rsid w:val="0094632F"/>
    <w:rsid w:val="0094663E"/>
    <w:rsid w:val="00946C8F"/>
    <w:rsid w:val="00946EF0"/>
    <w:rsid w:val="009474C6"/>
    <w:rsid w:val="00947697"/>
    <w:rsid w:val="009477D4"/>
    <w:rsid w:val="009477DE"/>
    <w:rsid w:val="00947D29"/>
    <w:rsid w:val="00950193"/>
    <w:rsid w:val="009506E6"/>
    <w:rsid w:val="00950734"/>
    <w:rsid w:val="00950901"/>
    <w:rsid w:val="00951718"/>
    <w:rsid w:val="009518E4"/>
    <w:rsid w:val="00951DA1"/>
    <w:rsid w:val="009521A2"/>
    <w:rsid w:val="00952372"/>
    <w:rsid w:val="0095298D"/>
    <w:rsid w:val="00952A72"/>
    <w:rsid w:val="00952D0F"/>
    <w:rsid w:val="00952F76"/>
    <w:rsid w:val="00953663"/>
    <w:rsid w:val="00954461"/>
    <w:rsid w:val="00954602"/>
    <w:rsid w:val="0095479A"/>
    <w:rsid w:val="009547EC"/>
    <w:rsid w:val="00954910"/>
    <w:rsid w:val="009549DD"/>
    <w:rsid w:val="00954A07"/>
    <w:rsid w:val="0095510C"/>
    <w:rsid w:val="00955191"/>
    <w:rsid w:val="009551F2"/>
    <w:rsid w:val="009553D7"/>
    <w:rsid w:val="00955492"/>
    <w:rsid w:val="009557E6"/>
    <w:rsid w:val="009558B3"/>
    <w:rsid w:val="0095596F"/>
    <w:rsid w:val="00955CD4"/>
    <w:rsid w:val="009560E9"/>
    <w:rsid w:val="0095642B"/>
    <w:rsid w:val="009569B0"/>
    <w:rsid w:val="00956EEA"/>
    <w:rsid w:val="00956F14"/>
    <w:rsid w:val="00957167"/>
    <w:rsid w:val="009571C1"/>
    <w:rsid w:val="009571F1"/>
    <w:rsid w:val="009572D6"/>
    <w:rsid w:val="00957679"/>
    <w:rsid w:val="0095791E"/>
    <w:rsid w:val="00957B38"/>
    <w:rsid w:val="00957C48"/>
    <w:rsid w:val="009605EB"/>
    <w:rsid w:val="00960F5B"/>
    <w:rsid w:val="009613FC"/>
    <w:rsid w:val="00961539"/>
    <w:rsid w:val="00961578"/>
    <w:rsid w:val="0096182C"/>
    <w:rsid w:val="00961988"/>
    <w:rsid w:val="00961E8A"/>
    <w:rsid w:val="00961F0A"/>
    <w:rsid w:val="009621C9"/>
    <w:rsid w:val="00962A19"/>
    <w:rsid w:val="00963397"/>
    <w:rsid w:val="009633A0"/>
    <w:rsid w:val="00963483"/>
    <w:rsid w:val="009634C5"/>
    <w:rsid w:val="00963575"/>
    <w:rsid w:val="009637F5"/>
    <w:rsid w:val="009638A8"/>
    <w:rsid w:val="0096397F"/>
    <w:rsid w:val="00963992"/>
    <w:rsid w:val="00963B06"/>
    <w:rsid w:val="00963F6C"/>
    <w:rsid w:val="009640B1"/>
    <w:rsid w:val="00964469"/>
    <w:rsid w:val="0096484C"/>
    <w:rsid w:val="00964C8D"/>
    <w:rsid w:val="00964D8D"/>
    <w:rsid w:val="0096510D"/>
    <w:rsid w:val="009656E8"/>
    <w:rsid w:val="00965C54"/>
    <w:rsid w:val="00965C85"/>
    <w:rsid w:val="0096628E"/>
    <w:rsid w:val="00966539"/>
    <w:rsid w:val="009666CC"/>
    <w:rsid w:val="00966848"/>
    <w:rsid w:val="00966B3C"/>
    <w:rsid w:val="00966C07"/>
    <w:rsid w:val="00966D71"/>
    <w:rsid w:val="00966DFF"/>
    <w:rsid w:val="00967268"/>
    <w:rsid w:val="009672D1"/>
    <w:rsid w:val="009678E3"/>
    <w:rsid w:val="00967CA3"/>
    <w:rsid w:val="00967DF3"/>
    <w:rsid w:val="00967E22"/>
    <w:rsid w:val="009702CE"/>
    <w:rsid w:val="0097063D"/>
    <w:rsid w:val="00970DB5"/>
    <w:rsid w:val="00970DE2"/>
    <w:rsid w:val="00971150"/>
    <w:rsid w:val="0097145E"/>
    <w:rsid w:val="009714F9"/>
    <w:rsid w:val="00971D00"/>
    <w:rsid w:val="00972080"/>
    <w:rsid w:val="009720C8"/>
    <w:rsid w:val="00972105"/>
    <w:rsid w:val="00972117"/>
    <w:rsid w:val="00972580"/>
    <w:rsid w:val="00972DFB"/>
    <w:rsid w:val="009733CB"/>
    <w:rsid w:val="009733D9"/>
    <w:rsid w:val="00973424"/>
    <w:rsid w:val="009734C6"/>
    <w:rsid w:val="009735B8"/>
    <w:rsid w:val="00973A96"/>
    <w:rsid w:val="009741D5"/>
    <w:rsid w:val="00974F8D"/>
    <w:rsid w:val="0097563E"/>
    <w:rsid w:val="0097591B"/>
    <w:rsid w:val="0097592D"/>
    <w:rsid w:val="00975A86"/>
    <w:rsid w:val="00976371"/>
    <w:rsid w:val="0097649B"/>
    <w:rsid w:val="009766BC"/>
    <w:rsid w:val="00976893"/>
    <w:rsid w:val="00976B12"/>
    <w:rsid w:val="00976C4D"/>
    <w:rsid w:val="00977316"/>
    <w:rsid w:val="009773D1"/>
    <w:rsid w:val="00977411"/>
    <w:rsid w:val="009775FA"/>
    <w:rsid w:val="00977699"/>
    <w:rsid w:val="00980108"/>
    <w:rsid w:val="009803C3"/>
    <w:rsid w:val="00980543"/>
    <w:rsid w:val="009806D0"/>
    <w:rsid w:val="00980973"/>
    <w:rsid w:val="00980974"/>
    <w:rsid w:val="00980CFF"/>
    <w:rsid w:val="009811DD"/>
    <w:rsid w:val="0098147F"/>
    <w:rsid w:val="00981921"/>
    <w:rsid w:val="00981D40"/>
    <w:rsid w:val="009822FA"/>
    <w:rsid w:val="0098239B"/>
    <w:rsid w:val="009824AB"/>
    <w:rsid w:val="009825BB"/>
    <w:rsid w:val="0098264C"/>
    <w:rsid w:val="00982754"/>
    <w:rsid w:val="00982AA0"/>
    <w:rsid w:val="009832A0"/>
    <w:rsid w:val="00983763"/>
    <w:rsid w:val="00983858"/>
    <w:rsid w:val="0098387A"/>
    <w:rsid w:val="00983F34"/>
    <w:rsid w:val="009844F2"/>
    <w:rsid w:val="0098471D"/>
    <w:rsid w:val="00984E4D"/>
    <w:rsid w:val="00985355"/>
    <w:rsid w:val="00985482"/>
    <w:rsid w:val="00985BCF"/>
    <w:rsid w:val="009862B8"/>
    <w:rsid w:val="0098637A"/>
    <w:rsid w:val="00986721"/>
    <w:rsid w:val="0098689D"/>
    <w:rsid w:val="00986AED"/>
    <w:rsid w:val="009875FD"/>
    <w:rsid w:val="00987851"/>
    <w:rsid w:val="00987918"/>
    <w:rsid w:val="00987DFD"/>
    <w:rsid w:val="0099028E"/>
    <w:rsid w:val="00990861"/>
    <w:rsid w:val="00990A0A"/>
    <w:rsid w:val="00990E0D"/>
    <w:rsid w:val="00991335"/>
    <w:rsid w:val="00991A1D"/>
    <w:rsid w:val="009923EF"/>
    <w:rsid w:val="009925B6"/>
    <w:rsid w:val="00992AFB"/>
    <w:rsid w:val="00992B49"/>
    <w:rsid w:val="0099395F"/>
    <w:rsid w:val="009940BB"/>
    <w:rsid w:val="00994734"/>
    <w:rsid w:val="00994907"/>
    <w:rsid w:val="0099493B"/>
    <w:rsid w:val="00994A6A"/>
    <w:rsid w:val="00994A87"/>
    <w:rsid w:val="00994B6E"/>
    <w:rsid w:val="00994C7B"/>
    <w:rsid w:val="00995780"/>
    <w:rsid w:val="00995856"/>
    <w:rsid w:val="00995904"/>
    <w:rsid w:val="0099594D"/>
    <w:rsid w:val="009962EB"/>
    <w:rsid w:val="009962F7"/>
    <w:rsid w:val="0099675E"/>
    <w:rsid w:val="0099711D"/>
    <w:rsid w:val="0099778E"/>
    <w:rsid w:val="009977A5"/>
    <w:rsid w:val="009977AB"/>
    <w:rsid w:val="00997809"/>
    <w:rsid w:val="00997AC9"/>
    <w:rsid w:val="00997B28"/>
    <w:rsid w:val="009A03BB"/>
    <w:rsid w:val="009A072D"/>
    <w:rsid w:val="009A0AFD"/>
    <w:rsid w:val="009A0E2A"/>
    <w:rsid w:val="009A0FC5"/>
    <w:rsid w:val="009A1517"/>
    <w:rsid w:val="009A2659"/>
    <w:rsid w:val="009A2CD1"/>
    <w:rsid w:val="009A2E91"/>
    <w:rsid w:val="009A322C"/>
    <w:rsid w:val="009A37CD"/>
    <w:rsid w:val="009A3C7A"/>
    <w:rsid w:val="009A3F60"/>
    <w:rsid w:val="009A4595"/>
    <w:rsid w:val="009A45F1"/>
    <w:rsid w:val="009A4A4F"/>
    <w:rsid w:val="009A5840"/>
    <w:rsid w:val="009A60CA"/>
    <w:rsid w:val="009A626A"/>
    <w:rsid w:val="009A62C3"/>
    <w:rsid w:val="009A6743"/>
    <w:rsid w:val="009A78CA"/>
    <w:rsid w:val="009B00F3"/>
    <w:rsid w:val="009B04CD"/>
    <w:rsid w:val="009B106B"/>
    <w:rsid w:val="009B17B7"/>
    <w:rsid w:val="009B1F27"/>
    <w:rsid w:val="009B2382"/>
    <w:rsid w:val="009B23C5"/>
    <w:rsid w:val="009B26A1"/>
    <w:rsid w:val="009B2858"/>
    <w:rsid w:val="009B29D1"/>
    <w:rsid w:val="009B2A75"/>
    <w:rsid w:val="009B2A8A"/>
    <w:rsid w:val="009B2BCF"/>
    <w:rsid w:val="009B306B"/>
    <w:rsid w:val="009B352A"/>
    <w:rsid w:val="009B356F"/>
    <w:rsid w:val="009B3B71"/>
    <w:rsid w:val="009B3B79"/>
    <w:rsid w:val="009B3CD1"/>
    <w:rsid w:val="009B3F09"/>
    <w:rsid w:val="009B4111"/>
    <w:rsid w:val="009B4238"/>
    <w:rsid w:val="009B426F"/>
    <w:rsid w:val="009B4440"/>
    <w:rsid w:val="009B4C3D"/>
    <w:rsid w:val="009B4FD0"/>
    <w:rsid w:val="009B54CD"/>
    <w:rsid w:val="009B57F4"/>
    <w:rsid w:val="009B5D75"/>
    <w:rsid w:val="009B5E51"/>
    <w:rsid w:val="009B6198"/>
    <w:rsid w:val="009B629F"/>
    <w:rsid w:val="009B65A9"/>
    <w:rsid w:val="009B667E"/>
    <w:rsid w:val="009B6694"/>
    <w:rsid w:val="009B6B35"/>
    <w:rsid w:val="009B6BF5"/>
    <w:rsid w:val="009B6EE4"/>
    <w:rsid w:val="009B6F6E"/>
    <w:rsid w:val="009B727F"/>
    <w:rsid w:val="009B7463"/>
    <w:rsid w:val="009B7701"/>
    <w:rsid w:val="009B7A5B"/>
    <w:rsid w:val="009B7C8F"/>
    <w:rsid w:val="009B7FBA"/>
    <w:rsid w:val="009C02CB"/>
    <w:rsid w:val="009C0554"/>
    <w:rsid w:val="009C0D06"/>
    <w:rsid w:val="009C0D9A"/>
    <w:rsid w:val="009C0ECD"/>
    <w:rsid w:val="009C10AF"/>
    <w:rsid w:val="009C1128"/>
    <w:rsid w:val="009C11E7"/>
    <w:rsid w:val="009C1293"/>
    <w:rsid w:val="009C1928"/>
    <w:rsid w:val="009C1933"/>
    <w:rsid w:val="009C1B87"/>
    <w:rsid w:val="009C2601"/>
    <w:rsid w:val="009C27C0"/>
    <w:rsid w:val="009C2877"/>
    <w:rsid w:val="009C2D01"/>
    <w:rsid w:val="009C2DF5"/>
    <w:rsid w:val="009C33CD"/>
    <w:rsid w:val="009C342D"/>
    <w:rsid w:val="009C3854"/>
    <w:rsid w:val="009C3891"/>
    <w:rsid w:val="009C3A85"/>
    <w:rsid w:val="009C3F61"/>
    <w:rsid w:val="009C3F8B"/>
    <w:rsid w:val="009C4474"/>
    <w:rsid w:val="009C5570"/>
    <w:rsid w:val="009C5D03"/>
    <w:rsid w:val="009C5D43"/>
    <w:rsid w:val="009C5EE8"/>
    <w:rsid w:val="009C603C"/>
    <w:rsid w:val="009C60C7"/>
    <w:rsid w:val="009C611E"/>
    <w:rsid w:val="009C62E9"/>
    <w:rsid w:val="009C63D6"/>
    <w:rsid w:val="009C644D"/>
    <w:rsid w:val="009C672F"/>
    <w:rsid w:val="009C67A7"/>
    <w:rsid w:val="009C6811"/>
    <w:rsid w:val="009C69FC"/>
    <w:rsid w:val="009C6BA8"/>
    <w:rsid w:val="009C6E36"/>
    <w:rsid w:val="009C6EAC"/>
    <w:rsid w:val="009C6ECF"/>
    <w:rsid w:val="009C7762"/>
    <w:rsid w:val="009C78A9"/>
    <w:rsid w:val="009D07CD"/>
    <w:rsid w:val="009D0968"/>
    <w:rsid w:val="009D0988"/>
    <w:rsid w:val="009D0F7B"/>
    <w:rsid w:val="009D1431"/>
    <w:rsid w:val="009D17BD"/>
    <w:rsid w:val="009D1965"/>
    <w:rsid w:val="009D1F17"/>
    <w:rsid w:val="009D21B1"/>
    <w:rsid w:val="009D21EE"/>
    <w:rsid w:val="009D245D"/>
    <w:rsid w:val="009D2470"/>
    <w:rsid w:val="009D2B03"/>
    <w:rsid w:val="009D305C"/>
    <w:rsid w:val="009D33FA"/>
    <w:rsid w:val="009D374D"/>
    <w:rsid w:val="009D37D3"/>
    <w:rsid w:val="009D390D"/>
    <w:rsid w:val="009D43BF"/>
    <w:rsid w:val="009D4710"/>
    <w:rsid w:val="009D4CD9"/>
    <w:rsid w:val="009D536F"/>
    <w:rsid w:val="009D572F"/>
    <w:rsid w:val="009D5904"/>
    <w:rsid w:val="009D59C2"/>
    <w:rsid w:val="009D59ED"/>
    <w:rsid w:val="009D5B0C"/>
    <w:rsid w:val="009D5BDD"/>
    <w:rsid w:val="009D6061"/>
    <w:rsid w:val="009D659A"/>
    <w:rsid w:val="009D66A2"/>
    <w:rsid w:val="009D6961"/>
    <w:rsid w:val="009D6DA7"/>
    <w:rsid w:val="009D6E96"/>
    <w:rsid w:val="009D7274"/>
    <w:rsid w:val="009D73AA"/>
    <w:rsid w:val="009D73EB"/>
    <w:rsid w:val="009D74D0"/>
    <w:rsid w:val="009D7528"/>
    <w:rsid w:val="009D7653"/>
    <w:rsid w:val="009D79B8"/>
    <w:rsid w:val="009D7CE1"/>
    <w:rsid w:val="009D7FB1"/>
    <w:rsid w:val="009E0063"/>
    <w:rsid w:val="009E0A84"/>
    <w:rsid w:val="009E0AC6"/>
    <w:rsid w:val="009E0C2C"/>
    <w:rsid w:val="009E0D3E"/>
    <w:rsid w:val="009E110E"/>
    <w:rsid w:val="009E1242"/>
    <w:rsid w:val="009E1291"/>
    <w:rsid w:val="009E147C"/>
    <w:rsid w:val="009E1772"/>
    <w:rsid w:val="009E182B"/>
    <w:rsid w:val="009E203E"/>
    <w:rsid w:val="009E2564"/>
    <w:rsid w:val="009E27F0"/>
    <w:rsid w:val="009E28A1"/>
    <w:rsid w:val="009E3969"/>
    <w:rsid w:val="009E408B"/>
    <w:rsid w:val="009E40DE"/>
    <w:rsid w:val="009E422D"/>
    <w:rsid w:val="009E43D9"/>
    <w:rsid w:val="009E4675"/>
    <w:rsid w:val="009E4A86"/>
    <w:rsid w:val="009E4E48"/>
    <w:rsid w:val="009E4F30"/>
    <w:rsid w:val="009E50E5"/>
    <w:rsid w:val="009E5379"/>
    <w:rsid w:val="009E5623"/>
    <w:rsid w:val="009E597F"/>
    <w:rsid w:val="009E59B6"/>
    <w:rsid w:val="009E6601"/>
    <w:rsid w:val="009E7156"/>
    <w:rsid w:val="009E73D0"/>
    <w:rsid w:val="009E74C9"/>
    <w:rsid w:val="009E769A"/>
    <w:rsid w:val="009E7BB4"/>
    <w:rsid w:val="009E7DB0"/>
    <w:rsid w:val="009E7EE0"/>
    <w:rsid w:val="009E7FAD"/>
    <w:rsid w:val="009F0266"/>
    <w:rsid w:val="009F089E"/>
    <w:rsid w:val="009F09BF"/>
    <w:rsid w:val="009F0E23"/>
    <w:rsid w:val="009F12D6"/>
    <w:rsid w:val="009F1435"/>
    <w:rsid w:val="009F14F9"/>
    <w:rsid w:val="009F1934"/>
    <w:rsid w:val="009F19E8"/>
    <w:rsid w:val="009F1A3B"/>
    <w:rsid w:val="009F1E2B"/>
    <w:rsid w:val="009F23CA"/>
    <w:rsid w:val="009F288C"/>
    <w:rsid w:val="009F28DF"/>
    <w:rsid w:val="009F2D24"/>
    <w:rsid w:val="009F2DE2"/>
    <w:rsid w:val="009F2E28"/>
    <w:rsid w:val="009F2E9B"/>
    <w:rsid w:val="009F2FE4"/>
    <w:rsid w:val="009F3013"/>
    <w:rsid w:val="009F30EC"/>
    <w:rsid w:val="009F34B9"/>
    <w:rsid w:val="009F3538"/>
    <w:rsid w:val="009F3570"/>
    <w:rsid w:val="009F3875"/>
    <w:rsid w:val="009F3912"/>
    <w:rsid w:val="009F3C3B"/>
    <w:rsid w:val="009F3D94"/>
    <w:rsid w:val="009F414B"/>
    <w:rsid w:val="009F4A4F"/>
    <w:rsid w:val="009F4D0F"/>
    <w:rsid w:val="009F5118"/>
    <w:rsid w:val="009F5538"/>
    <w:rsid w:val="009F587D"/>
    <w:rsid w:val="009F5956"/>
    <w:rsid w:val="009F59DC"/>
    <w:rsid w:val="009F5B8D"/>
    <w:rsid w:val="009F5C5D"/>
    <w:rsid w:val="009F5E98"/>
    <w:rsid w:val="009F61CD"/>
    <w:rsid w:val="009F6268"/>
    <w:rsid w:val="009F638B"/>
    <w:rsid w:val="009F6556"/>
    <w:rsid w:val="009F7102"/>
    <w:rsid w:val="009F7AF2"/>
    <w:rsid w:val="009F7B24"/>
    <w:rsid w:val="009F7FD7"/>
    <w:rsid w:val="00A003CF"/>
    <w:rsid w:val="00A01295"/>
    <w:rsid w:val="00A01BC1"/>
    <w:rsid w:val="00A01F93"/>
    <w:rsid w:val="00A02180"/>
    <w:rsid w:val="00A022C5"/>
    <w:rsid w:val="00A035BD"/>
    <w:rsid w:val="00A03A6B"/>
    <w:rsid w:val="00A042B5"/>
    <w:rsid w:val="00A048B5"/>
    <w:rsid w:val="00A051DA"/>
    <w:rsid w:val="00A052DC"/>
    <w:rsid w:val="00A0552F"/>
    <w:rsid w:val="00A05B58"/>
    <w:rsid w:val="00A05FA3"/>
    <w:rsid w:val="00A0675D"/>
    <w:rsid w:val="00A06CA3"/>
    <w:rsid w:val="00A06EC3"/>
    <w:rsid w:val="00A06F48"/>
    <w:rsid w:val="00A071ED"/>
    <w:rsid w:val="00A07322"/>
    <w:rsid w:val="00A07FA9"/>
    <w:rsid w:val="00A10523"/>
    <w:rsid w:val="00A107E6"/>
    <w:rsid w:val="00A10B8B"/>
    <w:rsid w:val="00A110DD"/>
    <w:rsid w:val="00A1191B"/>
    <w:rsid w:val="00A11A6F"/>
    <w:rsid w:val="00A11AD4"/>
    <w:rsid w:val="00A11D15"/>
    <w:rsid w:val="00A11EB7"/>
    <w:rsid w:val="00A12041"/>
    <w:rsid w:val="00A1216A"/>
    <w:rsid w:val="00A12831"/>
    <w:rsid w:val="00A12B56"/>
    <w:rsid w:val="00A1327D"/>
    <w:rsid w:val="00A134C0"/>
    <w:rsid w:val="00A13CEE"/>
    <w:rsid w:val="00A140AA"/>
    <w:rsid w:val="00A1444C"/>
    <w:rsid w:val="00A146B0"/>
    <w:rsid w:val="00A14DEA"/>
    <w:rsid w:val="00A14FD7"/>
    <w:rsid w:val="00A15317"/>
    <w:rsid w:val="00A15499"/>
    <w:rsid w:val="00A15DE1"/>
    <w:rsid w:val="00A160F6"/>
    <w:rsid w:val="00A16468"/>
    <w:rsid w:val="00A16AF0"/>
    <w:rsid w:val="00A16E9F"/>
    <w:rsid w:val="00A16F2D"/>
    <w:rsid w:val="00A16F96"/>
    <w:rsid w:val="00A16FAE"/>
    <w:rsid w:val="00A17396"/>
    <w:rsid w:val="00A175EE"/>
    <w:rsid w:val="00A17B67"/>
    <w:rsid w:val="00A2019D"/>
    <w:rsid w:val="00A20B27"/>
    <w:rsid w:val="00A216D5"/>
    <w:rsid w:val="00A21951"/>
    <w:rsid w:val="00A21A9E"/>
    <w:rsid w:val="00A21C1A"/>
    <w:rsid w:val="00A2201E"/>
    <w:rsid w:val="00A221BB"/>
    <w:rsid w:val="00A22265"/>
    <w:rsid w:val="00A223D6"/>
    <w:rsid w:val="00A22412"/>
    <w:rsid w:val="00A227BA"/>
    <w:rsid w:val="00A22805"/>
    <w:rsid w:val="00A22BCE"/>
    <w:rsid w:val="00A22C3F"/>
    <w:rsid w:val="00A22D56"/>
    <w:rsid w:val="00A22E44"/>
    <w:rsid w:val="00A22E7E"/>
    <w:rsid w:val="00A2301A"/>
    <w:rsid w:val="00A23085"/>
    <w:rsid w:val="00A23103"/>
    <w:rsid w:val="00A231F8"/>
    <w:rsid w:val="00A23885"/>
    <w:rsid w:val="00A23A3D"/>
    <w:rsid w:val="00A240B3"/>
    <w:rsid w:val="00A241DC"/>
    <w:rsid w:val="00A2468F"/>
    <w:rsid w:val="00A24BCB"/>
    <w:rsid w:val="00A24C98"/>
    <w:rsid w:val="00A24CC4"/>
    <w:rsid w:val="00A24EE9"/>
    <w:rsid w:val="00A250A0"/>
    <w:rsid w:val="00A2514B"/>
    <w:rsid w:val="00A25A22"/>
    <w:rsid w:val="00A25BCC"/>
    <w:rsid w:val="00A25BEC"/>
    <w:rsid w:val="00A25D35"/>
    <w:rsid w:val="00A26088"/>
    <w:rsid w:val="00A2641A"/>
    <w:rsid w:val="00A264BC"/>
    <w:rsid w:val="00A269E7"/>
    <w:rsid w:val="00A27018"/>
    <w:rsid w:val="00A27306"/>
    <w:rsid w:val="00A27824"/>
    <w:rsid w:val="00A27B0A"/>
    <w:rsid w:val="00A30443"/>
    <w:rsid w:val="00A30988"/>
    <w:rsid w:val="00A311E9"/>
    <w:rsid w:val="00A314A3"/>
    <w:rsid w:val="00A31B01"/>
    <w:rsid w:val="00A31FE4"/>
    <w:rsid w:val="00A32128"/>
    <w:rsid w:val="00A321A0"/>
    <w:rsid w:val="00A3299B"/>
    <w:rsid w:val="00A32B7E"/>
    <w:rsid w:val="00A32C5A"/>
    <w:rsid w:val="00A32E55"/>
    <w:rsid w:val="00A330C8"/>
    <w:rsid w:val="00A33203"/>
    <w:rsid w:val="00A333C2"/>
    <w:rsid w:val="00A3436C"/>
    <w:rsid w:val="00A34566"/>
    <w:rsid w:val="00A34665"/>
    <w:rsid w:val="00A346AE"/>
    <w:rsid w:val="00A34919"/>
    <w:rsid w:val="00A3497D"/>
    <w:rsid w:val="00A34C16"/>
    <w:rsid w:val="00A34CE4"/>
    <w:rsid w:val="00A3528D"/>
    <w:rsid w:val="00A35339"/>
    <w:rsid w:val="00A35482"/>
    <w:rsid w:val="00A355E5"/>
    <w:rsid w:val="00A35635"/>
    <w:rsid w:val="00A35794"/>
    <w:rsid w:val="00A36502"/>
    <w:rsid w:val="00A368D3"/>
    <w:rsid w:val="00A36ADB"/>
    <w:rsid w:val="00A36BD2"/>
    <w:rsid w:val="00A36D20"/>
    <w:rsid w:val="00A37060"/>
    <w:rsid w:val="00A375A8"/>
    <w:rsid w:val="00A37800"/>
    <w:rsid w:val="00A3787B"/>
    <w:rsid w:val="00A378FB"/>
    <w:rsid w:val="00A37AD7"/>
    <w:rsid w:val="00A37B31"/>
    <w:rsid w:val="00A37DE5"/>
    <w:rsid w:val="00A37F08"/>
    <w:rsid w:val="00A40192"/>
    <w:rsid w:val="00A40AA0"/>
    <w:rsid w:val="00A40BCD"/>
    <w:rsid w:val="00A40E92"/>
    <w:rsid w:val="00A4117C"/>
    <w:rsid w:val="00A41446"/>
    <w:rsid w:val="00A41529"/>
    <w:rsid w:val="00A419C6"/>
    <w:rsid w:val="00A41A04"/>
    <w:rsid w:val="00A421A9"/>
    <w:rsid w:val="00A42463"/>
    <w:rsid w:val="00A425F1"/>
    <w:rsid w:val="00A42694"/>
    <w:rsid w:val="00A42B8F"/>
    <w:rsid w:val="00A42E06"/>
    <w:rsid w:val="00A430D5"/>
    <w:rsid w:val="00A43576"/>
    <w:rsid w:val="00A43AF2"/>
    <w:rsid w:val="00A43C55"/>
    <w:rsid w:val="00A443EC"/>
    <w:rsid w:val="00A44683"/>
    <w:rsid w:val="00A446E8"/>
    <w:rsid w:val="00A447C6"/>
    <w:rsid w:val="00A4482C"/>
    <w:rsid w:val="00A44A26"/>
    <w:rsid w:val="00A45494"/>
    <w:rsid w:val="00A454B6"/>
    <w:rsid w:val="00A45910"/>
    <w:rsid w:val="00A45B72"/>
    <w:rsid w:val="00A45CC5"/>
    <w:rsid w:val="00A46A21"/>
    <w:rsid w:val="00A46AF5"/>
    <w:rsid w:val="00A46BD0"/>
    <w:rsid w:val="00A4745F"/>
    <w:rsid w:val="00A47D16"/>
    <w:rsid w:val="00A47D70"/>
    <w:rsid w:val="00A503B4"/>
    <w:rsid w:val="00A50497"/>
    <w:rsid w:val="00A50629"/>
    <w:rsid w:val="00A50650"/>
    <w:rsid w:val="00A508BC"/>
    <w:rsid w:val="00A50C66"/>
    <w:rsid w:val="00A50EB8"/>
    <w:rsid w:val="00A50EE2"/>
    <w:rsid w:val="00A519EF"/>
    <w:rsid w:val="00A51D29"/>
    <w:rsid w:val="00A51FDE"/>
    <w:rsid w:val="00A51FE2"/>
    <w:rsid w:val="00A5225B"/>
    <w:rsid w:val="00A52729"/>
    <w:rsid w:val="00A52836"/>
    <w:rsid w:val="00A52B0D"/>
    <w:rsid w:val="00A5307F"/>
    <w:rsid w:val="00A53249"/>
    <w:rsid w:val="00A5367F"/>
    <w:rsid w:val="00A53BA5"/>
    <w:rsid w:val="00A5430D"/>
    <w:rsid w:val="00A54621"/>
    <w:rsid w:val="00A54886"/>
    <w:rsid w:val="00A550C6"/>
    <w:rsid w:val="00A5511D"/>
    <w:rsid w:val="00A551C1"/>
    <w:rsid w:val="00A552E5"/>
    <w:rsid w:val="00A55374"/>
    <w:rsid w:val="00A55BC9"/>
    <w:rsid w:val="00A55D55"/>
    <w:rsid w:val="00A55E48"/>
    <w:rsid w:val="00A564D5"/>
    <w:rsid w:val="00A5661F"/>
    <w:rsid w:val="00A56903"/>
    <w:rsid w:val="00A569A7"/>
    <w:rsid w:val="00A57164"/>
    <w:rsid w:val="00A5717B"/>
    <w:rsid w:val="00A576A2"/>
    <w:rsid w:val="00A577D2"/>
    <w:rsid w:val="00A5785D"/>
    <w:rsid w:val="00A57AF4"/>
    <w:rsid w:val="00A57CC8"/>
    <w:rsid w:val="00A57D72"/>
    <w:rsid w:val="00A6005D"/>
    <w:rsid w:val="00A601AF"/>
    <w:rsid w:val="00A605C8"/>
    <w:rsid w:val="00A60E12"/>
    <w:rsid w:val="00A60EEF"/>
    <w:rsid w:val="00A6115E"/>
    <w:rsid w:val="00A61178"/>
    <w:rsid w:val="00A611F2"/>
    <w:rsid w:val="00A612FA"/>
    <w:rsid w:val="00A61DFE"/>
    <w:rsid w:val="00A61F05"/>
    <w:rsid w:val="00A61F8B"/>
    <w:rsid w:val="00A62220"/>
    <w:rsid w:val="00A624B0"/>
    <w:rsid w:val="00A62835"/>
    <w:rsid w:val="00A628FF"/>
    <w:rsid w:val="00A629E6"/>
    <w:rsid w:val="00A62BC3"/>
    <w:rsid w:val="00A63609"/>
    <w:rsid w:val="00A6360D"/>
    <w:rsid w:val="00A64439"/>
    <w:rsid w:val="00A64AC1"/>
    <w:rsid w:val="00A64E0C"/>
    <w:rsid w:val="00A64E74"/>
    <w:rsid w:val="00A6513D"/>
    <w:rsid w:val="00A65331"/>
    <w:rsid w:val="00A65DD5"/>
    <w:rsid w:val="00A660DF"/>
    <w:rsid w:val="00A66126"/>
    <w:rsid w:val="00A66296"/>
    <w:rsid w:val="00A6640D"/>
    <w:rsid w:val="00A664B2"/>
    <w:rsid w:val="00A66686"/>
    <w:rsid w:val="00A66745"/>
    <w:rsid w:val="00A669FE"/>
    <w:rsid w:val="00A66B89"/>
    <w:rsid w:val="00A66BFC"/>
    <w:rsid w:val="00A66E75"/>
    <w:rsid w:val="00A671B2"/>
    <w:rsid w:val="00A67857"/>
    <w:rsid w:val="00A67A8D"/>
    <w:rsid w:val="00A67B0A"/>
    <w:rsid w:val="00A67C39"/>
    <w:rsid w:val="00A67DC1"/>
    <w:rsid w:val="00A67F6D"/>
    <w:rsid w:val="00A7002A"/>
    <w:rsid w:val="00A70166"/>
    <w:rsid w:val="00A70354"/>
    <w:rsid w:val="00A7078C"/>
    <w:rsid w:val="00A70A3F"/>
    <w:rsid w:val="00A71029"/>
    <w:rsid w:val="00A71245"/>
    <w:rsid w:val="00A7134E"/>
    <w:rsid w:val="00A71500"/>
    <w:rsid w:val="00A71580"/>
    <w:rsid w:val="00A71634"/>
    <w:rsid w:val="00A7176B"/>
    <w:rsid w:val="00A71936"/>
    <w:rsid w:val="00A71963"/>
    <w:rsid w:val="00A71FF4"/>
    <w:rsid w:val="00A72270"/>
    <w:rsid w:val="00A72B34"/>
    <w:rsid w:val="00A72DE7"/>
    <w:rsid w:val="00A72E23"/>
    <w:rsid w:val="00A73239"/>
    <w:rsid w:val="00A735F1"/>
    <w:rsid w:val="00A737D2"/>
    <w:rsid w:val="00A73ACD"/>
    <w:rsid w:val="00A73F80"/>
    <w:rsid w:val="00A7407B"/>
    <w:rsid w:val="00A740FB"/>
    <w:rsid w:val="00A74389"/>
    <w:rsid w:val="00A74FAF"/>
    <w:rsid w:val="00A752B0"/>
    <w:rsid w:val="00A754D1"/>
    <w:rsid w:val="00A75A7C"/>
    <w:rsid w:val="00A75A8D"/>
    <w:rsid w:val="00A75BA0"/>
    <w:rsid w:val="00A762DC"/>
    <w:rsid w:val="00A76435"/>
    <w:rsid w:val="00A765E4"/>
    <w:rsid w:val="00A76DAE"/>
    <w:rsid w:val="00A772F8"/>
    <w:rsid w:val="00A77435"/>
    <w:rsid w:val="00A809A3"/>
    <w:rsid w:val="00A81064"/>
    <w:rsid w:val="00A81486"/>
    <w:rsid w:val="00A815EB"/>
    <w:rsid w:val="00A81BA8"/>
    <w:rsid w:val="00A81E55"/>
    <w:rsid w:val="00A8292A"/>
    <w:rsid w:val="00A82A12"/>
    <w:rsid w:val="00A82BF9"/>
    <w:rsid w:val="00A830C5"/>
    <w:rsid w:val="00A83125"/>
    <w:rsid w:val="00A83176"/>
    <w:rsid w:val="00A832CA"/>
    <w:rsid w:val="00A83873"/>
    <w:rsid w:val="00A84156"/>
    <w:rsid w:val="00A84377"/>
    <w:rsid w:val="00A84C04"/>
    <w:rsid w:val="00A8501E"/>
    <w:rsid w:val="00A850EC"/>
    <w:rsid w:val="00A85434"/>
    <w:rsid w:val="00A854E7"/>
    <w:rsid w:val="00A8632F"/>
    <w:rsid w:val="00A86478"/>
    <w:rsid w:val="00A866A4"/>
    <w:rsid w:val="00A86813"/>
    <w:rsid w:val="00A869AB"/>
    <w:rsid w:val="00A86B76"/>
    <w:rsid w:val="00A86DC0"/>
    <w:rsid w:val="00A8719C"/>
    <w:rsid w:val="00A87B10"/>
    <w:rsid w:val="00A87B88"/>
    <w:rsid w:val="00A87D0C"/>
    <w:rsid w:val="00A90256"/>
    <w:rsid w:val="00A90618"/>
    <w:rsid w:val="00A90A62"/>
    <w:rsid w:val="00A90A65"/>
    <w:rsid w:val="00A90B2D"/>
    <w:rsid w:val="00A90C89"/>
    <w:rsid w:val="00A910C8"/>
    <w:rsid w:val="00A91360"/>
    <w:rsid w:val="00A91837"/>
    <w:rsid w:val="00A91A60"/>
    <w:rsid w:val="00A91A73"/>
    <w:rsid w:val="00A91B95"/>
    <w:rsid w:val="00A920AA"/>
    <w:rsid w:val="00A92425"/>
    <w:rsid w:val="00A928B4"/>
    <w:rsid w:val="00A92BB3"/>
    <w:rsid w:val="00A92D44"/>
    <w:rsid w:val="00A92D9A"/>
    <w:rsid w:val="00A92E2F"/>
    <w:rsid w:val="00A92FC6"/>
    <w:rsid w:val="00A92FC9"/>
    <w:rsid w:val="00A93079"/>
    <w:rsid w:val="00A93B0F"/>
    <w:rsid w:val="00A93DC6"/>
    <w:rsid w:val="00A93F72"/>
    <w:rsid w:val="00A94178"/>
    <w:rsid w:val="00A941C8"/>
    <w:rsid w:val="00A94285"/>
    <w:rsid w:val="00A9433B"/>
    <w:rsid w:val="00A94595"/>
    <w:rsid w:val="00A946BC"/>
    <w:rsid w:val="00A9486B"/>
    <w:rsid w:val="00A94BA0"/>
    <w:rsid w:val="00A94E91"/>
    <w:rsid w:val="00A94FD7"/>
    <w:rsid w:val="00A953E1"/>
    <w:rsid w:val="00A95C26"/>
    <w:rsid w:val="00A9643E"/>
    <w:rsid w:val="00A9687D"/>
    <w:rsid w:val="00A969E3"/>
    <w:rsid w:val="00A969F1"/>
    <w:rsid w:val="00A96E88"/>
    <w:rsid w:val="00A96EF6"/>
    <w:rsid w:val="00A973FF"/>
    <w:rsid w:val="00A97609"/>
    <w:rsid w:val="00A9769C"/>
    <w:rsid w:val="00A97E38"/>
    <w:rsid w:val="00A97F12"/>
    <w:rsid w:val="00AA0012"/>
    <w:rsid w:val="00AA08B9"/>
    <w:rsid w:val="00AA0FB8"/>
    <w:rsid w:val="00AA1221"/>
    <w:rsid w:val="00AA1360"/>
    <w:rsid w:val="00AA17BC"/>
    <w:rsid w:val="00AA18D0"/>
    <w:rsid w:val="00AA1D13"/>
    <w:rsid w:val="00AA20D6"/>
    <w:rsid w:val="00AA254B"/>
    <w:rsid w:val="00AA2F6D"/>
    <w:rsid w:val="00AA3157"/>
    <w:rsid w:val="00AA3344"/>
    <w:rsid w:val="00AA34AF"/>
    <w:rsid w:val="00AA37A4"/>
    <w:rsid w:val="00AA3C41"/>
    <w:rsid w:val="00AA3F2F"/>
    <w:rsid w:val="00AA3F87"/>
    <w:rsid w:val="00AA409E"/>
    <w:rsid w:val="00AA4BAA"/>
    <w:rsid w:val="00AA4FFA"/>
    <w:rsid w:val="00AA598D"/>
    <w:rsid w:val="00AA5B10"/>
    <w:rsid w:val="00AA5E31"/>
    <w:rsid w:val="00AA610D"/>
    <w:rsid w:val="00AA6357"/>
    <w:rsid w:val="00AA68DA"/>
    <w:rsid w:val="00AA6A43"/>
    <w:rsid w:val="00AA6B5F"/>
    <w:rsid w:val="00AA6C0A"/>
    <w:rsid w:val="00AA6F04"/>
    <w:rsid w:val="00AA7047"/>
    <w:rsid w:val="00AB0FBF"/>
    <w:rsid w:val="00AB1123"/>
    <w:rsid w:val="00AB1433"/>
    <w:rsid w:val="00AB161C"/>
    <w:rsid w:val="00AB1648"/>
    <w:rsid w:val="00AB1819"/>
    <w:rsid w:val="00AB184D"/>
    <w:rsid w:val="00AB19EE"/>
    <w:rsid w:val="00AB1C08"/>
    <w:rsid w:val="00AB1D14"/>
    <w:rsid w:val="00AB1EBC"/>
    <w:rsid w:val="00AB1F0F"/>
    <w:rsid w:val="00AB2207"/>
    <w:rsid w:val="00AB231B"/>
    <w:rsid w:val="00AB23BF"/>
    <w:rsid w:val="00AB27E3"/>
    <w:rsid w:val="00AB2EA8"/>
    <w:rsid w:val="00AB31CD"/>
    <w:rsid w:val="00AB3222"/>
    <w:rsid w:val="00AB328F"/>
    <w:rsid w:val="00AB3808"/>
    <w:rsid w:val="00AB38AF"/>
    <w:rsid w:val="00AB3A17"/>
    <w:rsid w:val="00AB3B80"/>
    <w:rsid w:val="00AB3F2F"/>
    <w:rsid w:val="00AB45BA"/>
    <w:rsid w:val="00AB45EB"/>
    <w:rsid w:val="00AB4918"/>
    <w:rsid w:val="00AB4ADE"/>
    <w:rsid w:val="00AB4E07"/>
    <w:rsid w:val="00AB545E"/>
    <w:rsid w:val="00AB588B"/>
    <w:rsid w:val="00AB5F11"/>
    <w:rsid w:val="00AB611A"/>
    <w:rsid w:val="00AB644C"/>
    <w:rsid w:val="00AB657E"/>
    <w:rsid w:val="00AB663B"/>
    <w:rsid w:val="00AB67F8"/>
    <w:rsid w:val="00AB6BB4"/>
    <w:rsid w:val="00AB6FED"/>
    <w:rsid w:val="00AB7618"/>
    <w:rsid w:val="00AB7713"/>
    <w:rsid w:val="00AB7A77"/>
    <w:rsid w:val="00AB7BC0"/>
    <w:rsid w:val="00AB7E84"/>
    <w:rsid w:val="00AB7EDB"/>
    <w:rsid w:val="00AB7F8B"/>
    <w:rsid w:val="00AC0003"/>
    <w:rsid w:val="00AC0B0C"/>
    <w:rsid w:val="00AC11E4"/>
    <w:rsid w:val="00AC1591"/>
    <w:rsid w:val="00AC1795"/>
    <w:rsid w:val="00AC184A"/>
    <w:rsid w:val="00AC1C94"/>
    <w:rsid w:val="00AC1C9C"/>
    <w:rsid w:val="00AC1D17"/>
    <w:rsid w:val="00AC1FCD"/>
    <w:rsid w:val="00AC219D"/>
    <w:rsid w:val="00AC2638"/>
    <w:rsid w:val="00AC2824"/>
    <w:rsid w:val="00AC289E"/>
    <w:rsid w:val="00AC2B98"/>
    <w:rsid w:val="00AC2F02"/>
    <w:rsid w:val="00AC309B"/>
    <w:rsid w:val="00AC3377"/>
    <w:rsid w:val="00AC3595"/>
    <w:rsid w:val="00AC379C"/>
    <w:rsid w:val="00AC3836"/>
    <w:rsid w:val="00AC3A61"/>
    <w:rsid w:val="00AC3D90"/>
    <w:rsid w:val="00AC3F33"/>
    <w:rsid w:val="00AC3FA6"/>
    <w:rsid w:val="00AC4726"/>
    <w:rsid w:val="00AC4DBA"/>
    <w:rsid w:val="00AC52A1"/>
    <w:rsid w:val="00AC53E0"/>
    <w:rsid w:val="00AC5B94"/>
    <w:rsid w:val="00AC6043"/>
    <w:rsid w:val="00AC60B0"/>
    <w:rsid w:val="00AC62FC"/>
    <w:rsid w:val="00AC6638"/>
    <w:rsid w:val="00AC6695"/>
    <w:rsid w:val="00AC6835"/>
    <w:rsid w:val="00AC6D65"/>
    <w:rsid w:val="00AC75DE"/>
    <w:rsid w:val="00AC7644"/>
    <w:rsid w:val="00AC7A82"/>
    <w:rsid w:val="00AC7B12"/>
    <w:rsid w:val="00AC7BFF"/>
    <w:rsid w:val="00AD00AD"/>
    <w:rsid w:val="00AD00DF"/>
    <w:rsid w:val="00AD0215"/>
    <w:rsid w:val="00AD0561"/>
    <w:rsid w:val="00AD08E1"/>
    <w:rsid w:val="00AD0E0B"/>
    <w:rsid w:val="00AD12C8"/>
    <w:rsid w:val="00AD1479"/>
    <w:rsid w:val="00AD16E6"/>
    <w:rsid w:val="00AD1736"/>
    <w:rsid w:val="00AD1A4B"/>
    <w:rsid w:val="00AD20A7"/>
    <w:rsid w:val="00AD2242"/>
    <w:rsid w:val="00AD2575"/>
    <w:rsid w:val="00AD2673"/>
    <w:rsid w:val="00AD26E2"/>
    <w:rsid w:val="00AD2737"/>
    <w:rsid w:val="00AD2787"/>
    <w:rsid w:val="00AD27B5"/>
    <w:rsid w:val="00AD299A"/>
    <w:rsid w:val="00AD2A39"/>
    <w:rsid w:val="00AD2B22"/>
    <w:rsid w:val="00AD2B3E"/>
    <w:rsid w:val="00AD37B2"/>
    <w:rsid w:val="00AD380A"/>
    <w:rsid w:val="00AD39D4"/>
    <w:rsid w:val="00AD3E56"/>
    <w:rsid w:val="00AD3F50"/>
    <w:rsid w:val="00AD4125"/>
    <w:rsid w:val="00AD46D3"/>
    <w:rsid w:val="00AD4738"/>
    <w:rsid w:val="00AD4842"/>
    <w:rsid w:val="00AD5373"/>
    <w:rsid w:val="00AD5B7F"/>
    <w:rsid w:val="00AD5EE4"/>
    <w:rsid w:val="00AD6BE4"/>
    <w:rsid w:val="00AD6CE0"/>
    <w:rsid w:val="00AD7161"/>
    <w:rsid w:val="00AD7680"/>
    <w:rsid w:val="00AD77D4"/>
    <w:rsid w:val="00AD7818"/>
    <w:rsid w:val="00AD7F48"/>
    <w:rsid w:val="00AE0070"/>
    <w:rsid w:val="00AE03FA"/>
    <w:rsid w:val="00AE054E"/>
    <w:rsid w:val="00AE0707"/>
    <w:rsid w:val="00AE08C4"/>
    <w:rsid w:val="00AE0B33"/>
    <w:rsid w:val="00AE0BB6"/>
    <w:rsid w:val="00AE132D"/>
    <w:rsid w:val="00AE1442"/>
    <w:rsid w:val="00AE1CD4"/>
    <w:rsid w:val="00AE224E"/>
    <w:rsid w:val="00AE23FD"/>
    <w:rsid w:val="00AE26E2"/>
    <w:rsid w:val="00AE2719"/>
    <w:rsid w:val="00AE293E"/>
    <w:rsid w:val="00AE2AE8"/>
    <w:rsid w:val="00AE2BF9"/>
    <w:rsid w:val="00AE3211"/>
    <w:rsid w:val="00AE32D0"/>
    <w:rsid w:val="00AE3695"/>
    <w:rsid w:val="00AE3776"/>
    <w:rsid w:val="00AE3896"/>
    <w:rsid w:val="00AE38AC"/>
    <w:rsid w:val="00AE3C6B"/>
    <w:rsid w:val="00AE434A"/>
    <w:rsid w:val="00AE4415"/>
    <w:rsid w:val="00AE4528"/>
    <w:rsid w:val="00AE49FB"/>
    <w:rsid w:val="00AE4B62"/>
    <w:rsid w:val="00AE4D33"/>
    <w:rsid w:val="00AE55C9"/>
    <w:rsid w:val="00AE5940"/>
    <w:rsid w:val="00AE5C4E"/>
    <w:rsid w:val="00AE5C62"/>
    <w:rsid w:val="00AE5D62"/>
    <w:rsid w:val="00AE6094"/>
    <w:rsid w:val="00AE61DF"/>
    <w:rsid w:val="00AE62AA"/>
    <w:rsid w:val="00AE653F"/>
    <w:rsid w:val="00AE6802"/>
    <w:rsid w:val="00AE694B"/>
    <w:rsid w:val="00AE6ED3"/>
    <w:rsid w:val="00AE6FFB"/>
    <w:rsid w:val="00AE738B"/>
    <w:rsid w:val="00AE7600"/>
    <w:rsid w:val="00AE7AD3"/>
    <w:rsid w:val="00AF007B"/>
    <w:rsid w:val="00AF0560"/>
    <w:rsid w:val="00AF0C32"/>
    <w:rsid w:val="00AF0DE1"/>
    <w:rsid w:val="00AF0E1C"/>
    <w:rsid w:val="00AF0E5B"/>
    <w:rsid w:val="00AF1280"/>
    <w:rsid w:val="00AF165A"/>
    <w:rsid w:val="00AF1802"/>
    <w:rsid w:val="00AF1A39"/>
    <w:rsid w:val="00AF21CC"/>
    <w:rsid w:val="00AF249A"/>
    <w:rsid w:val="00AF2CD2"/>
    <w:rsid w:val="00AF32E0"/>
    <w:rsid w:val="00AF3553"/>
    <w:rsid w:val="00AF376E"/>
    <w:rsid w:val="00AF3A7A"/>
    <w:rsid w:val="00AF3C68"/>
    <w:rsid w:val="00AF4547"/>
    <w:rsid w:val="00AF5428"/>
    <w:rsid w:val="00AF55BE"/>
    <w:rsid w:val="00AF5791"/>
    <w:rsid w:val="00AF6141"/>
    <w:rsid w:val="00AF640C"/>
    <w:rsid w:val="00AF65A6"/>
    <w:rsid w:val="00AF690E"/>
    <w:rsid w:val="00AF6C13"/>
    <w:rsid w:val="00AF7900"/>
    <w:rsid w:val="00AF79C1"/>
    <w:rsid w:val="00B00629"/>
    <w:rsid w:val="00B00A78"/>
    <w:rsid w:val="00B00FB9"/>
    <w:rsid w:val="00B01038"/>
    <w:rsid w:val="00B013A0"/>
    <w:rsid w:val="00B01561"/>
    <w:rsid w:val="00B01CA4"/>
    <w:rsid w:val="00B01D14"/>
    <w:rsid w:val="00B01E8F"/>
    <w:rsid w:val="00B025B8"/>
    <w:rsid w:val="00B02DA0"/>
    <w:rsid w:val="00B02E28"/>
    <w:rsid w:val="00B02E8F"/>
    <w:rsid w:val="00B02EC1"/>
    <w:rsid w:val="00B03140"/>
    <w:rsid w:val="00B034ED"/>
    <w:rsid w:val="00B03641"/>
    <w:rsid w:val="00B03724"/>
    <w:rsid w:val="00B03987"/>
    <w:rsid w:val="00B03BBA"/>
    <w:rsid w:val="00B03D41"/>
    <w:rsid w:val="00B0464E"/>
    <w:rsid w:val="00B0487C"/>
    <w:rsid w:val="00B04A53"/>
    <w:rsid w:val="00B04D60"/>
    <w:rsid w:val="00B04F6B"/>
    <w:rsid w:val="00B057B1"/>
    <w:rsid w:val="00B062DC"/>
    <w:rsid w:val="00B06521"/>
    <w:rsid w:val="00B065E1"/>
    <w:rsid w:val="00B066DF"/>
    <w:rsid w:val="00B066EB"/>
    <w:rsid w:val="00B06C41"/>
    <w:rsid w:val="00B06DA0"/>
    <w:rsid w:val="00B070AD"/>
    <w:rsid w:val="00B07652"/>
    <w:rsid w:val="00B07780"/>
    <w:rsid w:val="00B07A00"/>
    <w:rsid w:val="00B07ED9"/>
    <w:rsid w:val="00B07EDE"/>
    <w:rsid w:val="00B10660"/>
    <w:rsid w:val="00B1088C"/>
    <w:rsid w:val="00B10C6D"/>
    <w:rsid w:val="00B116D7"/>
    <w:rsid w:val="00B11897"/>
    <w:rsid w:val="00B11B1B"/>
    <w:rsid w:val="00B11B8E"/>
    <w:rsid w:val="00B1208E"/>
    <w:rsid w:val="00B12732"/>
    <w:rsid w:val="00B128B9"/>
    <w:rsid w:val="00B129F4"/>
    <w:rsid w:val="00B12D8F"/>
    <w:rsid w:val="00B12FC1"/>
    <w:rsid w:val="00B130A4"/>
    <w:rsid w:val="00B13EC8"/>
    <w:rsid w:val="00B13FE9"/>
    <w:rsid w:val="00B14089"/>
    <w:rsid w:val="00B1408B"/>
    <w:rsid w:val="00B1432E"/>
    <w:rsid w:val="00B14670"/>
    <w:rsid w:val="00B14713"/>
    <w:rsid w:val="00B14820"/>
    <w:rsid w:val="00B14C6A"/>
    <w:rsid w:val="00B14C70"/>
    <w:rsid w:val="00B14F55"/>
    <w:rsid w:val="00B15220"/>
    <w:rsid w:val="00B152B0"/>
    <w:rsid w:val="00B154B3"/>
    <w:rsid w:val="00B15578"/>
    <w:rsid w:val="00B1560E"/>
    <w:rsid w:val="00B157CD"/>
    <w:rsid w:val="00B1581D"/>
    <w:rsid w:val="00B15A4F"/>
    <w:rsid w:val="00B15F13"/>
    <w:rsid w:val="00B1620A"/>
    <w:rsid w:val="00B169A1"/>
    <w:rsid w:val="00B17511"/>
    <w:rsid w:val="00B17B42"/>
    <w:rsid w:val="00B17E39"/>
    <w:rsid w:val="00B17E43"/>
    <w:rsid w:val="00B2027E"/>
    <w:rsid w:val="00B202DE"/>
    <w:rsid w:val="00B20332"/>
    <w:rsid w:val="00B205AE"/>
    <w:rsid w:val="00B20762"/>
    <w:rsid w:val="00B208D1"/>
    <w:rsid w:val="00B209C6"/>
    <w:rsid w:val="00B20B22"/>
    <w:rsid w:val="00B21027"/>
    <w:rsid w:val="00B21066"/>
    <w:rsid w:val="00B21468"/>
    <w:rsid w:val="00B21776"/>
    <w:rsid w:val="00B21D71"/>
    <w:rsid w:val="00B21EB3"/>
    <w:rsid w:val="00B21EC9"/>
    <w:rsid w:val="00B2214D"/>
    <w:rsid w:val="00B2240C"/>
    <w:rsid w:val="00B22416"/>
    <w:rsid w:val="00B228BB"/>
    <w:rsid w:val="00B229EA"/>
    <w:rsid w:val="00B22DD1"/>
    <w:rsid w:val="00B2321D"/>
    <w:rsid w:val="00B2340D"/>
    <w:rsid w:val="00B236D2"/>
    <w:rsid w:val="00B239F8"/>
    <w:rsid w:val="00B23CDF"/>
    <w:rsid w:val="00B23E9D"/>
    <w:rsid w:val="00B2422D"/>
    <w:rsid w:val="00B242C2"/>
    <w:rsid w:val="00B245A0"/>
    <w:rsid w:val="00B2489F"/>
    <w:rsid w:val="00B248A4"/>
    <w:rsid w:val="00B248A6"/>
    <w:rsid w:val="00B24AE0"/>
    <w:rsid w:val="00B24B50"/>
    <w:rsid w:val="00B24FB9"/>
    <w:rsid w:val="00B24FF6"/>
    <w:rsid w:val="00B2506A"/>
    <w:rsid w:val="00B25197"/>
    <w:rsid w:val="00B253F1"/>
    <w:rsid w:val="00B25D00"/>
    <w:rsid w:val="00B261D9"/>
    <w:rsid w:val="00B2622B"/>
    <w:rsid w:val="00B268D1"/>
    <w:rsid w:val="00B26B11"/>
    <w:rsid w:val="00B26C0C"/>
    <w:rsid w:val="00B26E7B"/>
    <w:rsid w:val="00B27068"/>
    <w:rsid w:val="00B271A4"/>
    <w:rsid w:val="00B272B6"/>
    <w:rsid w:val="00B272D6"/>
    <w:rsid w:val="00B27318"/>
    <w:rsid w:val="00B2753C"/>
    <w:rsid w:val="00B2766D"/>
    <w:rsid w:val="00B27830"/>
    <w:rsid w:val="00B27F9F"/>
    <w:rsid w:val="00B304B4"/>
    <w:rsid w:val="00B305A2"/>
    <w:rsid w:val="00B30741"/>
    <w:rsid w:val="00B308EF"/>
    <w:rsid w:val="00B30955"/>
    <w:rsid w:val="00B31568"/>
    <w:rsid w:val="00B32644"/>
    <w:rsid w:val="00B32D69"/>
    <w:rsid w:val="00B3304F"/>
    <w:rsid w:val="00B33A7D"/>
    <w:rsid w:val="00B33E0A"/>
    <w:rsid w:val="00B33F2C"/>
    <w:rsid w:val="00B34B27"/>
    <w:rsid w:val="00B34EC0"/>
    <w:rsid w:val="00B34F87"/>
    <w:rsid w:val="00B34FD4"/>
    <w:rsid w:val="00B35530"/>
    <w:rsid w:val="00B35B66"/>
    <w:rsid w:val="00B35E3C"/>
    <w:rsid w:val="00B36659"/>
    <w:rsid w:val="00B36866"/>
    <w:rsid w:val="00B368F6"/>
    <w:rsid w:val="00B370A9"/>
    <w:rsid w:val="00B372A0"/>
    <w:rsid w:val="00B374C6"/>
    <w:rsid w:val="00B375AD"/>
    <w:rsid w:val="00B37616"/>
    <w:rsid w:val="00B376CF"/>
    <w:rsid w:val="00B3790C"/>
    <w:rsid w:val="00B37C96"/>
    <w:rsid w:val="00B37ED4"/>
    <w:rsid w:val="00B40145"/>
    <w:rsid w:val="00B4018F"/>
    <w:rsid w:val="00B40250"/>
    <w:rsid w:val="00B40502"/>
    <w:rsid w:val="00B40573"/>
    <w:rsid w:val="00B40743"/>
    <w:rsid w:val="00B4084D"/>
    <w:rsid w:val="00B40E8D"/>
    <w:rsid w:val="00B40FAB"/>
    <w:rsid w:val="00B41124"/>
    <w:rsid w:val="00B414AF"/>
    <w:rsid w:val="00B414C2"/>
    <w:rsid w:val="00B41687"/>
    <w:rsid w:val="00B417B9"/>
    <w:rsid w:val="00B4193F"/>
    <w:rsid w:val="00B41B95"/>
    <w:rsid w:val="00B41D56"/>
    <w:rsid w:val="00B42128"/>
    <w:rsid w:val="00B4217F"/>
    <w:rsid w:val="00B4222D"/>
    <w:rsid w:val="00B42235"/>
    <w:rsid w:val="00B42535"/>
    <w:rsid w:val="00B4296A"/>
    <w:rsid w:val="00B431A8"/>
    <w:rsid w:val="00B434E2"/>
    <w:rsid w:val="00B43603"/>
    <w:rsid w:val="00B43AAF"/>
    <w:rsid w:val="00B43D1D"/>
    <w:rsid w:val="00B43F9B"/>
    <w:rsid w:val="00B4411E"/>
    <w:rsid w:val="00B44313"/>
    <w:rsid w:val="00B44821"/>
    <w:rsid w:val="00B44AB3"/>
    <w:rsid w:val="00B4579C"/>
    <w:rsid w:val="00B45A9C"/>
    <w:rsid w:val="00B45ACE"/>
    <w:rsid w:val="00B46885"/>
    <w:rsid w:val="00B4691E"/>
    <w:rsid w:val="00B46EAB"/>
    <w:rsid w:val="00B47124"/>
    <w:rsid w:val="00B47226"/>
    <w:rsid w:val="00B47716"/>
    <w:rsid w:val="00B477DC"/>
    <w:rsid w:val="00B4785C"/>
    <w:rsid w:val="00B479C7"/>
    <w:rsid w:val="00B47D29"/>
    <w:rsid w:val="00B47ED7"/>
    <w:rsid w:val="00B509F0"/>
    <w:rsid w:val="00B50AD1"/>
    <w:rsid w:val="00B51CD9"/>
    <w:rsid w:val="00B51E1A"/>
    <w:rsid w:val="00B5223C"/>
    <w:rsid w:val="00B527CB"/>
    <w:rsid w:val="00B52ADE"/>
    <w:rsid w:val="00B52F00"/>
    <w:rsid w:val="00B530E3"/>
    <w:rsid w:val="00B53534"/>
    <w:rsid w:val="00B53750"/>
    <w:rsid w:val="00B53895"/>
    <w:rsid w:val="00B538EF"/>
    <w:rsid w:val="00B53D74"/>
    <w:rsid w:val="00B53DD2"/>
    <w:rsid w:val="00B53F7A"/>
    <w:rsid w:val="00B5417F"/>
    <w:rsid w:val="00B543F3"/>
    <w:rsid w:val="00B54469"/>
    <w:rsid w:val="00B548D8"/>
    <w:rsid w:val="00B54CF4"/>
    <w:rsid w:val="00B54F9C"/>
    <w:rsid w:val="00B551DD"/>
    <w:rsid w:val="00B55422"/>
    <w:rsid w:val="00B557EF"/>
    <w:rsid w:val="00B55855"/>
    <w:rsid w:val="00B55E1D"/>
    <w:rsid w:val="00B55FA1"/>
    <w:rsid w:val="00B566FB"/>
    <w:rsid w:val="00B56F0F"/>
    <w:rsid w:val="00B5701B"/>
    <w:rsid w:val="00B575E5"/>
    <w:rsid w:val="00B576B5"/>
    <w:rsid w:val="00B57887"/>
    <w:rsid w:val="00B57D2E"/>
    <w:rsid w:val="00B57DF9"/>
    <w:rsid w:val="00B57E37"/>
    <w:rsid w:val="00B57F10"/>
    <w:rsid w:val="00B57F68"/>
    <w:rsid w:val="00B57F91"/>
    <w:rsid w:val="00B6008B"/>
    <w:rsid w:val="00B6012C"/>
    <w:rsid w:val="00B603C0"/>
    <w:rsid w:val="00B60E50"/>
    <w:rsid w:val="00B6117B"/>
    <w:rsid w:val="00B61483"/>
    <w:rsid w:val="00B61734"/>
    <w:rsid w:val="00B6176C"/>
    <w:rsid w:val="00B6191A"/>
    <w:rsid w:val="00B619F7"/>
    <w:rsid w:val="00B61AD4"/>
    <w:rsid w:val="00B61D92"/>
    <w:rsid w:val="00B61F0F"/>
    <w:rsid w:val="00B62056"/>
    <w:rsid w:val="00B625E3"/>
    <w:rsid w:val="00B62797"/>
    <w:rsid w:val="00B629DC"/>
    <w:rsid w:val="00B62CCD"/>
    <w:rsid w:val="00B62FBA"/>
    <w:rsid w:val="00B635F9"/>
    <w:rsid w:val="00B63B7E"/>
    <w:rsid w:val="00B643F4"/>
    <w:rsid w:val="00B64753"/>
    <w:rsid w:val="00B647E6"/>
    <w:rsid w:val="00B64894"/>
    <w:rsid w:val="00B64B3D"/>
    <w:rsid w:val="00B64C78"/>
    <w:rsid w:val="00B64C85"/>
    <w:rsid w:val="00B64D64"/>
    <w:rsid w:val="00B64F57"/>
    <w:rsid w:val="00B653DB"/>
    <w:rsid w:val="00B65492"/>
    <w:rsid w:val="00B65BBC"/>
    <w:rsid w:val="00B65BE3"/>
    <w:rsid w:val="00B66370"/>
    <w:rsid w:val="00B66E0A"/>
    <w:rsid w:val="00B66E89"/>
    <w:rsid w:val="00B66FE2"/>
    <w:rsid w:val="00B67002"/>
    <w:rsid w:val="00B6706F"/>
    <w:rsid w:val="00B67386"/>
    <w:rsid w:val="00B67AAD"/>
    <w:rsid w:val="00B70137"/>
    <w:rsid w:val="00B70A77"/>
    <w:rsid w:val="00B70AE6"/>
    <w:rsid w:val="00B70AE9"/>
    <w:rsid w:val="00B70EB2"/>
    <w:rsid w:val="00B7101D"/>
    <w:rsid w:val="00B717F0"/>
    <w:rsid w:val="00B718E0"/>
    <w:rsid w:val="00B71995"/>
    <w:rsid w:val="00B71D69"/>
    <w:rsid w:val="00B723E0"/>
    <w:rsid w:val="00B72419"/>
    <w:rsid w:val="00B72747"/>
    <w:rsid w:val="00B729A7"/>
    <w:rsid w:val="00B72A15"/>
    <w:rsid w:val="00B72F95"/>
    <w:rsid w:val="00B7339E"/>
    <w:rsid w:val="00B736BA"/>
    <w:rsid w:val="00B7380F"/>
    <w:rsid w:val="00B73E88"/>
    <w:rsid w:val="00B747DD"/>
    <w:rsid w:val="00B74902"/>
    <w:rsid w:val="00B74AE2"/>
    <w:rsid w:val="00B74BC7"/>
    <w:rsid w:val="00B74D7F"/>
    <w:rsid w:val="00B74E09"/>
    <w:rsid w:val="00B74F6A"/>
    <w:rsid w:val="00B75530"/>
    <w:rsid w:val="00B7560B"/>
    <w:rsid w:val="00B75870"/>
    <w:rsid w:val="00B758E2"/>
    <w:rsid w:val="00B75925"/>
    <w:rsid w:val="00B75A04"/>
    <w:rsid w:val="00B75A2C"/>
    <w:rsid w:val="00B75E71"/>
    <w:rsid w:val="00B760BF"/>
    <w:rsid w:val="00B76313"/>
    <w:rsid w:val="00B76409"/>
    <w:rsid w:val="00B7641C"/>
    <w:rsid w:val="00B765D6"/>
    <w:rsid w:val="00B76650"/>
    <w:rsid w:val="00B766C9"/>
    <w:rsid w:val="00B76BE7"/>
    <w:rsid w:val="00B76CE5"/>
    <w:rsid w:val="00B7738D"/>
    <w:rsid w:val="00B7780B"/>
    <w:rsid w:val="00B779E0"/>
    <w:rsid w:val="00B77B88"/>
    <w:rsid w:val="00B77E2A"/>
    <w:rsid w:val="00B80246"/>
    <w:rsid w:val="00B806F3"/>
    <w:rsid w:val="00B80808"/>
    <w:rsid w:val="00B80809"/>
    <w:rsid w:val="00B80AF5"/>
    <w:rsid w:val="00B818F8"/>
    <w:rsid w:val="00B81FAF"/>
    <w:rsid w:val="00B823A4"/>
    <w:rsid w:val="00B82C2A"/>
    <w:rsid w:val="00B82C34"/>
    <w:rsid w:val="00B831AF"/>
    <w:rsid w:val="00B833A0"/>
    <w:rsid w:val="00B83589"/>
    <w:rsid w:val="00B8365A"/>
    <w:rsid w:val="00B839E5"/>
    <w:rsid w:val="00B83F09"/>
    <w:rsid w:val="00B845D2"/>
    <w:rsid w:val="00B847E9"/>
    <w:rsid w:val="00B84A2E"/>
    <w:rsid w:val="00B851D3"/>
    <w:rsid w:val="00B85337"/>
    <w:rsid w:val="00B853CB"/>
    <w:rsid w:val="00B854A7"/>
    <w:rsid w:val="00B855EA"/>
    <w:rsid w:val="00B86154"/>
    <w:rsid w:val="00B86204"/>
    <w:rsid w:val="00B863F3"/>
    <w:rsid w:val="00B867E4"/>
    <w:rsid w:val="00B867F4"/>
    <w:rsid w:val="00B8695A"/>
    <w:rsid w:val="00B86F96"/>
    <w:rsid w:val="00B87C75"/>
    <w:rsid w:val="00B87EC9"/>
    <w:rsid w:val="00B900DE"/>
    <w:rsid w:val="00B9018F"/>
    <w:rsid w:val="00B90618"/>
    <w:rsid w:val="00B909DE"/>
    <w:rsid w:val="00B91391"/>
    <w:rsid w:val="00B9142B"/>
    <w:rsid w:val="00B9147F"/>
    <w:rsid w:val="00B917A5"/>
    <w:rsid w:val="00B91B6C"/>
    <w:rsid w:val="00B91CA0"/>
    <w:rsid w:val="00B92729"/>
    <w:rsid w:val="00B927A5"/>
    <w:rsid w:val="00B927ED"/>
    <w:rsid w:val="00B928DC"/>
    <w:rsid w:val="00B92A3E"/>
    <w:rsid w:val="00B9304B"/>
    <w:rsid w:val="00B9356A"/>
    <w:rsid w:val="00B93D93"/>
    <w:rsid w:val="00B94002"/>
    <w:rsid w:val="00B949C5"/>
    <w:rsid w:val="00B94FCE"/>
    <w:rsid w:val="00B9525A"/>
    <w:rsid w:val="00B95535"/>
    <w:rsid w:val="00B955FE"/>
    <w:rsid w:val="00B95D05"/>
    <w:rsid w:val="00B95D6E"/>
    <w:rsid w:val="00B961DD"/>
    <w:rsid w:val="00B96578"/>
    <w:rsid w:val="00B965E6"/>
    <w:rsid w:val="00B96712"/>
    <w:rsid w:val="00B9673A"/>
    <w:rsid w:val="00B96AFA"/>
    <w:rsid w:val="00BA0050"/>
    <w:rsid w:val="00BA07CB"/>
    <w:rsid w:val="00BA0C53"/>
    <w:rsid w:val="00BA10FC"/>
    <w:rsid w:val="00BA1214"/>
    <w:rsid w:val="00BA12E3"/>
    <w:rsid w:val="00BA13F5"/>
    <w:rsid w:val="00BA1BD8"/>
    <w:rsid w:val="00BA21F5"/>
    <w:rsid w:val="00BA2321"/>
    <w:rsid w:val="00BA26F7"/>
    <w:rsid w:val="00BA29B4"/>
    <w:rsid w:val="00BA2A07"/>
    <w:rsid w:val="00BA2CC3"/>
    <w:rsid w:val="00BA2EDF"/>
    <w:rsid w:val="00BA2FC9"/>
    <w:rsid w:val="00BA322A"/>
    <w:rsid w:val="00BA3285"/>
    <w:rsid w:val="00BA337D"/>
    <w:rsid w:val="00BA3600"/>
    <w:rsid w:val="00BA3735"/>
    <w:rsid w:val="00BA3A74"/>
    <w:rsid w:val="00BA3E0D"/>
    <w:rsid w:val="00BA3EDB"/>
    <w:rsid w:val="00BA429C"/>
    <w:rsid w:val="00BA454C"/>
    <w:rsid w:val="00BA45E8"/>
    <w:rsid w:val="00BA470A"/>
    <w:rsid w:val="00BA4D04"/>
    <w:rsid w:val="00BA4E7C"/>
    <w:rsid w:val="00BA5317"/>
    <w:rsid w:val="00BA548F"/>
    <w:rsid w:val="00BA54ED"/>
    <w:rsid w:val="00BA5932"/>
    <w:rsid w:val="00BA5CC4"/>
    <w:rsid w:val="00BA5E90"/>
    <w:rsid w:val="00BA6589"/>
    <w:rsid w:val="00BA67FD"/>
    <w:rsid w:val="00BA6E33"/>
    <w:rsid w:val="00BA7259"/>
    <w:rsid w:val="00BA7B57"/>
    <w:rsid w:val="00BA7F6C"/>
    <w:rsid w:val="00BB05F6"/>
    <w:rsid w:val="00BB0D5A"/>
    <w:rsid w:val="00BB0F01"/>
    <w:rsid w:val="00BB11CA"/>
    <w:rsid w:val="00BB1266"/>
    <w:rsid w:val="00BB1432"/>
    <w:rsid w:val="00BB156D"/>
    <w:rsid w:val="00BB16D9"/>
    <w:rsid w:val="00BB18AB"/>
    <w:rsid w:val="00BB2453"/>
    <w:rsid w:val="00BB2E96"/>
    <w:rsid w:val="00BB33F0"/>
    <w:rsid w:val="00BB3629"/>
    <w:rsid w:val="00BB3F8E"/>
    <w:rsid w:val="00BB421D"/>
    <w:rsid w:val="00BB46DE"/>
    <w:rsid w:val="00BB473B"/>
    <w:rsid w:val="00BB4824"/>
    <w:rsid w:val="00BB4941"/>
    <w:rsid w:val="00BB4C5D"/>
    <w:rsid w:val="00BB4DD0"/>
    <w:rsid w:val="00BB4DF6"/>
    <w:rsid w:val="00BB50EC"/>
    <w:rsid w:val="00BB5520"/>
    <w:rsid w:val="00BB5846"/>
    <w:rsid w:val="00BB5BDC"/>
    <w:rsid w:val="00BB5EFD"/>
    <w:rsid w:val="00BB5FD8"/>
    <w:rsid w:val="00BB615B"/>
    <w:rsid w:val="00BB6E82"/>
    <w:rsid w:val="00BB6E83"/>
    <w:rsid w:val="00BB701F"/>
    <w:rsid w:val="00BB7384"/>
    <w:rsid w:val="00BB7390"/>
    <w:rsid w:val="00BB740A"/>
    <w:rsid w:val="00BB7552"/>
    <w:rsid w:val="00BB7721"/>
    <w:rsid w:val="00BB79D7"/>
    <w:rsid w:val="00BB7ACC"/>
    <w:rsid w:val="00BB7E98"/>
    <w:rsid w:val="00BB7EDC"/>
    <w:rsid w:val="00BB7F18"/>
    <w:rsid w:val="00BB7F6E"/>
    <w:rsid w:val="00BC000E"/>
    <w:rsid w:val="00BC001F"/>
    <w:rsid w:val="00BC0069"/>
    <w:rsid w:val="00BC04D9"/>
    <w:rsid w:val="00BC073C"/>
    <w:rsid w:val="00BC0A69"/>
    <w:rsid w:val="00BC0D3F"/>
    <w:rsid w:val="00BC0DF1"/>
    <w:rsid w:val="00BC14C8"/>
    <w:rsid w:val="00BC1930"/>
    <w:rsid w:val="00BC241B"/>
    <w:rsid w:val="00BC2E7B"/>
    <w:rsid w:val="00BC313E"/>
    <w:rsid w:val="00BC3302"/>
    <w:rsid w:val="00BC378D"/>
    <w:rsid w:val="00BC37A1"/>
    <w:rsid w:val="00BC382A"/>
    <w:rsid w:val="00BC386D"/>
    <w:rsid w:val="00BC3911"/>
    <w:rsid w:val="00BC398B"/>
    <w:rsid w:val="00BC39C4"/>
    <w:rsid w:val="00BC39FE"/>
    <w:rsid w:val="00BC3E43"/>
    <w:rsid w:val="00BC3E5A"/>
    <w:rsid w:val="00BC4018"/>
    <w:rsid w:val="00BC40FE"/>
    <w:rsid w:val="00BC43BD"/>
    <w:rsid w:val="00BC4452"/>
    <w:rsid w:val="00BC470D"/>
    <w:rsid w:val="00BC476D"/>
    <w:rsid w:val="00BC4C61"/>
    <w:rsid w:val="00BC4CBC"/>
    <w:rsid w:val="00BC4E3B"/>
    <w:rsid w:val="00BC5016"/>
    <w:rsid w:val="00BC51C6"/>
    <w:rsid w:val="00BC5207"/>
    <w:rsid w:val="00BC538D"/>
    <w:rsid w:val="00BC54E7"/>
    <w:rsid w:val="00BC54EC"/>
    <w:rsid w:val="00BC55CD"/>
    <w:rsid w:val="00BC5809"/>
    <w:rsid w:val="00BC5DE7"/>
    <w:rsid w:val="00BC631F"/>
    <w:rsid w:val="00BC679B"/>
    <w:rsid w:val="00BC683B"/>
    <w:rsid w:val="00BC69DC"/>
    <w:rsid w:val="00BC69F6"/>
    <w:rsid w:val="00BC6AFB"/>
    <w:rsid w:val="00BC6C16"/>
    <w:rsid w:val="00BC6F2D"/>
    <w:rsid w:val="00BC703E"/>
    <w:rsid w:val="00BC730A"/>
    <w:rsid w:val="00BC7BE2"/>
    <w:rsid w:val="00BC7DDA"/>
    <w:rsid w:val="00BD0055"/>
    <w:rsid w:val="00BD0163"/>
    <w:rsid w:val="00BD0174"/>
    <w:rsid w:val="00BD06D1"/>
    <w:rsid w:val="00BD0767"/>
    <w:rsid w:val="00BD08B3"/>
    <w:rsid w:val="00BD08D0"/>
    <w:rsid w:val="00BD10A6"/>
    <w:rsid w:val="00BD11CA"/>
    <w:rsid w:val="00BD11FB"/>
    <w:rsid w:val="00BD1F5A"/>
    <w:rsid w:val="00BD2060"/>
    <w:rsid w:val="00BD2074"/>
    <w:rsid w:val="00BD27FD"/>
    <w:rsid w:val="00BD31DA"/>
    <w:rsid w:val="00BD386D"/>
    <w:rsid w:val="00BD3B8C"/>
    <w:rsid w:val="00BD40E9"/>
    <w:rsid w:val="00BD40FB"/>
    <w:rsid w:val="00BD433B"/>
    <w:rsid w:val="00BD4507"/>
    <w:rsid w:val="00BD451E"/>
    <w:rsid w:val="00BD47F5"/>
    <w:rsid w:val="00BD4CE5"/>
    <w:rsid w:val="00BD4DE4"/>
    <w:rsid w:val="00BD5036"/>
    <w:rsid w:val="00BD525E"/>
    <w:rsid w:val="00BD5F60"/>
    <w:rsid w:val="00BD60EF"/>
    <w:rsid w:val="00BD68A7"/>
    <w:rsid w:val="00BD6B70"/>
    <w:rsid w:val="00BD6B7F"/>
    <w:rsid w:val="00BD6B80"/>
    <w:rsid w:val="00BD7488"/>
    <w:rsid w:val="00BD7748"/>
    <w:rsid w:val="00BD7A9B"/>
    <w:rsid w:val="00BD7F91"/>
    <w:rsid w:val="00BE0134"/>
    <w:rsid w:val="00BE05A9"/>
    <w:rsid w:val="00BE06A2"/>
    <w:rsid w:val="00BE07F9"/>
    <w:rsid w:val="00BE0B25"/>
    <w:rsid w:val="00BE0CE9"/>
    <w:rsid w:val="00BE0D4D"/>
    <w:rsid w:val="00BE1185"/>
    <w:rsid w:val="00BE11BD"/>
    <w:rsid w:val="00BE1253"/>
    <w:rsid w:val="00BE1439"/>
    <w:rsid w:val="00BE193B"/>
    <w:rsid w:val="00BE19CF"/>
    <w:rsid w:val="00BE1B9E"/>
    <w:rsid w:val="00BE2011"/>
    <w:rsid w:val="00BE20D0"/>
    <w:rsid w:val="00BE2113"/>
    <w:rsid w:val="00BE2267"/>
    <w:rsid w:val="00BE23DB"/>
    <w:rsid w:val="00BE24D4"/>
    <w:rsid w:val="00BE2644"/>
    <w:rsid w:val="00BE2AF9"/>
    <w:rsid w:val="00BE31B0"/>
    <w:rsid w:val="00BE3878"/>
    <w:rsid w:val="00BE43B9"/>
    <w:rsid w:val="00BE4550"/>
    <w:rsid w:val="00BE552D"/>
    <w:rsid w:val="00BE59FC"/>
    <w:rsid w:val="00BE5E95"/>
    <w:rsid w:val="00BE5F03"/>
    <w:rsid w:val="00BE62A6"/>
    <w:rsid w:val="00BE6587"/>
    <w:rsid w:val="00BE6943"/>
    <w:rsid w:val="00BE6C3F"/>
    <w:rsid w:val="00BE6FB4"/>
    <w:rsid w:val="00BE7182"/>
    <w:rsid w:val="00BE71DC"/>
    <w:rsid w:val="00BE7576"/>
    <w:rsid w:val="00BE76DC"/>
    <w:rsid w:val="00BE7AF9"/>
    <w:rsid w:val="00BE7D7D"/>
    <w:rsid w:val="00BE7F55"/>
    <w:rsid w:val="00BF03D1"/>
    <w:rsid w:val="00BF081B"/>
    <w:rsid w:val="00BF0BA0"/>
    <w:rsid w:val="00BF0D85"/>
    <w:rsid w:val="00BF0F68"/>
    <w:rsid w:val="00BF1063"/>
    <w:rsid w:val="00BF1094"/>
    <w:rsid w:val="00BF14D6"/>
    <w:rsid w:val="00BF165B"/>
    <w:rsid w:val="00BF185C"/>
    <w:rsid w:val="00BF1A1E"/>
    <w:rsid w:val="00BF1BD5"/>
    <w:rsid w:val="00BF2367"/>
    <w:rsid w:val="00BF23DF"/>
    <w:rsid w:val="00BF2492"/>
    <w:rsid w:val="00BF2D60"/>
    <w:rsid w:val="00BF33C6"/>
    <w:rsid w:val="00BF349A"/>
    <w:rsid w:val="00BF3967"/>
    <w:rsid w:val="00BF3C08"/>
    <w:rsid w:val="00BF3D1B"/>
    <w:rsid w:val="00BF4370"/>
    <w:rsid w:val="00BF4392"/>
    <w:rsid w:val="00BF454F"/>
    <w:rsid w:val="00BF499A"/>
    <w:rsid w:val="00BF49AD"/>
    <w:rsid w:val="00BF4CD1"/>
    <w:rsid w:val="00BF4DE5"/>
    <w:rsid w:val="00BF4E4E"/>
    <w:rsid w:val="00BF4EEB"/>
    <w:rsid w:val="00BF4F51"/>
    <w:rsid w:val="00BF5033"/>
    <w:rsid w:val="00BF5331"/>
    <w:rsid w:val="00BF5758"/>
    <w:rsid w:val="00BF57FC"/>
    <w:rsid w:val="00BF626C"/>
    <w:rsid w:val="00BF693E"/>
    <w:rsid w:val="00BF6B24"/>
    <w:rsid w:val="00BF6D55"/>
    <w:rsid w:val="00BF7282"/>
    <w:rsid w:val="00BF7606"/>
    <w:rsid w:val="00BF7841"/>
    <w:rsid w:val="00C00082"/>
    <w:rsid w:val="00C00331"/>
    <w:rsid w:val="00C00C40"/>
    <w:rsid w:val="00C013C2"/>
    <w:rsid w:val="00C01D29"/>
    <w:rsid w:val="00C0210F"/>
    <w:rsid w:val="00C02868"/>
    <w:rsid w:val="00C0286E"/>
    <w:rsid w:val="00C028C9"/>
    <w:rsid w:val="00C02A5A"/>
    <w:rsid w:val="00C02C50"/>
    <w:rsid w:val="00C02D62"/>
    <w:rsid w:val="00C03154"/>
    <w:rsid w:val="00C03F20"/>
    <w:rsid w:val="00C04C82"/>
    <w:rsid w:val="00C05574"/>
    <w:rsid w:val="00C05AC4"/>
    <w:rsid w:val="00C05B58"/>
    <w:rsid w:val="00C05E18"/>
    <w:rsid w:val="00C062AA"/>
    <w:rsid w:val="00C06442"/>
    <w:rsid w:val="00C0663C"/>
    <w:rsid w:val="00C067B9"/>
    <w:rsid w:val="00C0786C"/>
    <w:rsid w:val="00C07A30"/>
    <w:rsid w:val="00C07A92"/>
    <w:rsid w:val="00C101C5"/>
    <w:rsid w:val="00C102D8"/>
    <w:rsid w:val="00C1103A"/>
    <w:rsid w:val="00C11AE5"/>
    <w:rsid w:val="00C11BD1"/>
    <w:rsid w:val="00C11C39"/>
    <w:rsid w:val="00C11ED3"/>
    <w:rsid w:val="00C11FBD"/>
    <w:rsid w:val="00C1234B"/>
    <w:rsid w:val="00C12514"/>
    <w:rsid w:val="00C126B3"/>
    <w:rsid w:val="00C128A9"/>
    <w:rsid w:val="00C12945"/>
    <w:rsid w:val="00C1345D"/>
    <w:rsid w:val="00C1372E"/>
    <w:rsid w:val="00C138E4"/>
    <w:rsid w:val="00C13C8F"/>
    <w:rsid w:val="00C13D83"/>
    <w:rsid w:val="00C140B5"/>
    <w:rsid w:val="00C14675"/>
    <w:rsid w:val="00C14719"/>
    <w:rsid w:val="00C14AC4"/>
    <w:rsid w:val="00C14B64"/>
    <w:rsid w:val="00C15043"/>
    <w:rsid w:val="00C15096"/>
    <w:rsid w:val="00C15132"/>
    <w:rsid w:val="00C15134"/>
    <w:rsid w:val="00C151B7"/>
    <w:rsid w:val="00C151DD"/>
    <w:rsid w:val="00C1560A"/>
    <w:rsid w:val="00C1574B"/>
    <w:rsid w:val="00C157FB"/>
    <w:rsid w:val="00C16008"/>
    <w:rsid w:val="00C1637E"/>
    <w:rsid w:val="00C166A6"/>
    <w:rsid w:val="00C166E9"/>
    <w:rsid w:val="00C16C6B"/>
    <w:rsid w:val="00C16F8E"/>
    <w:rsid w:val="00C1720E"/>
    <w:rsid w:val="00C17B16"/>
    <w:rsid w:val="00C17E0B"/>
    <w:rsid w:val="00C205B8"/>
    <w:rsid w:val="00C20D64"/>
    <w:rsid w:val="00C20EA0"/>
    <w:rsid w:val="00C21672"/>
    <w:rsid w:val="00C219E0"/>
    <w:rsid w:val="00C21AE2"/>
    <w:rsid w:val="00C21C17"/>
    <w:rsid w:val="00C22467"/>
    <w:rsid w:val="00C22B4B"/>
    <w:rsid w:val="00C22C87"/>
    <w:rsid w:val="00C22EED"/>
    <w:rsid w:val="00C235DA"/>
    <w:rsid w:val="00C23C68"/>
    <w:rsid w:val="00C23CB5"/>
    <w:rsid w:val="00C240AC"/>
    <w:rsid w:val="00C241BF"/>
    <w:rsid w:val="00C24BBD"/>
    <w:rsid w:val="00C24FAD"/>
    <w:rsid w:val="00C25355"/>
    <w:rsid w:val="00C25360"/>
    <w:rsid w:val="00C25438"/>
    <w:rsid w:val="00C25766"/>
    <w:rsid w:val="00C25A3E"/>
    <w:rsid w:val="00C25AD2"/>
    <w:rsid w:val="00C25FEC"/>
    <w:rsid w:val="00C2609B"/>
    <w:rsid w:val="00C26468"/>
    <w:rsid w:val="00C2649C"/>
    <w:rsid w:val="00C26652"/>
    <w:rsid w:val="00C26B89"/>
    <w:rsid w:val="00C26E0F"/>
    <w:rsid w:val="00C2727A"/>
    <w:rsid w:val="00C274F0"/>
    <w:rsid w:val="00C278C2"/>
    <w:rsid w:val="00C3002E"/>
    <w:rsid w:val="00C30641"/>
    <w:rsid w:val="00C30895"/>
    <w:rsid w:val="00C30C4B"/>
    <w:rsid w:val="00C30C4F"/>
    <w:rsid w:val="00C30C88"/>
    <w:rsid w:val="00C30F38"/>
    <w:rsid w:val="00C31522"/>
    <w:rsid w:val="00C316D5"/>
    <w:rsid w:val="00C31A6A"/>
    <w:rsid w:val="00C31F02"/>
    <w:rsid w:val="00C3221C"/>
    <w:rsid w:val="00C32294"/>
    <w:rsid w:val="00C3245F"/>
    <w:rsid w:val="00C32572"/>
    <w:rsid w:val="00C3265F"/>
    <w:rsid w:val="00C32B69"/>
    <w:rsid w:val="00C32C6F"/>
    <w:rsid w:val="00C32DCE"/>
    <w:rsid w:val="00C32F1C"/>
    <w:rsid w:val="00C3303B"/>
    <w:rsid w:val="00C330F7"/>
    <w:rsid w:val="00C33126"/>
    <w:rsid w:val="00C333DB"/>
    <w:rsid w:val="00C33554"/>
    <w:rsid w:val="00C3358F"/>
    <w:rsid w:val="00C339D4"/>
    <w:rsid w:val="00C33A87"/>
    <w:rsid w:val="00C33EDA"/>
    <w:rsid w:val="00C348A6"/>
    <w:rsid w:val="00C3493C"/>
    <w:rsid w:val="00C34A10"/>
    <w:rsid w:val="00C34C43"/>
    <w:rsid w:val="00C354EE"/>
    <w:rsid w:val="00C356C6"/>
    <w:rsid w:val="00C3577F"/>
    <w:rsid w:val="00C3604D"/>
    <w:rsid w:val="00C364D6"/>
    <w:rsid w:val="00C36A13"/>
    <w:rsid w:val="00C36C1B"/>
    <w:rsid w:val="00C37921"/>
    <w:rsid w:val="00C37C24"/>
    <w:rsid w:val="00C40209"/>
    <w:rsid w:val="00C405DC"/>
    <w:rsid w:val="00C409C9"/>
    <w:rsid w:val="00C40C9D"/>
    <w:rsid w:val="00C417C3"/>
    <w:rsid w:val="00C41929"/>
    <w:rsid w:val="00C41AE1"/>
    <w:rsid w:val="00C41CC8"/>
    <w:rsid w:val="00C423D1"/>
    <w:rsid w:val="00C42A83"/>
    <w:rsid w:val="00C42F37"/>
    <w:rsid w:val="00C42F52"/>
    <w:rsid w:val="00C43323"/>
    <w:rsid w:val="00C434C3"/>
    <w:rsid w:val="00C43557"/>
    <w:rsid w:val="00C43749"/>
    <w:rsid w:val="00C43AA0"/>
    <w:rsid w:val="00C43D25"/>
    <w:rsid w:val="00C43D51"/>
    <w:rsid w:val="00C440C7"/>
    <w:rsid w:val="00C4418F"/>
    <w:rsid w:val="00C44222"/>
    <w:rsid w:val="00C450C6"/>
    <w:rsid w:val="00C451CD"/>
    <w:rsid w:val="00C4534F"/>
    <w:rsid w:val="00C45439"/>
    <w:rsid w:val="00C454C1"/>
    <w:rsid w:val="00C4560C"/>
    <w:rsid w:val="00C45BB0"/>
    <w:rsid w:val="00C45C78"/>
    <w:rsid w:val="00C45D12"/>
    <w:rsid w:val="00C45E1C"/>
    <w:rsid w:val="00C4671C"/>
    <w:rsid w:val="00C4685F"/>
    <w:rsid w:val="00C46AB3"/>
    <w:rsid w:val="00C46DB4"/>
    <w:rsid w:val="00C46FB4"/>
    <w:rsid w:val="00C47037"/>
    <w:rsid w:val="00C476F3"/>
    <w:rsid w:val="00C479DA"/>
    <w:rsid w:val="00C47B59"/>
    <w:rsid w:val="00C502C7"/>
    <w:rsid w:val="00C502FF"/>
    <w:rsid w:val="00C50363"/>
    <w:rsid w:val="00C50438"/>
    <w:rsid w:val="00C505BE"/>
    <w:rsid w:val="00C50749"/>
    <w:rsid w:val="00C50E48"/>
    <w:rsid w:val="00C51264"/>
    <w:rsid w:val="00C512AB"/>
    <w:rsid w:val="00C513E1"/>
    <w:rsid w:val="00C517CE"/>
    <w:rsid w:val="00C51946"/>
    <w:rsid w:val="00C51959"/>
    <w:rsid w:val="00C51A51"/>
    <w:rsid w:val="00C51AFD"/>
    <w:rsid w:val="00C51BD4"/>
    <w:rsid w:val="00C524E1"/>
    <w:rsid w:val="00C52553"/>
    <w:rsid w:val="00C52875"/>
    <w:rsid w:val="00C5290D"/>
    <w:rsid w:val="00C52EAC"/>
    <w:rsid w:val="00C52EDA"/>
    <w:rsid w:val="00C531DE"/>
    <w:rsid w:val="00C53300"/>
    <w:rsid w:val="00C53882"/>
    <w:rsid w:val="00C53DBA"/>
    <w:rsid w:val="00C53DE1"/>
    <w:rsid w:val="00C540D0"/>
    <w:rsid w:val="00C552FC"/>
    <w:rsid w:val="00C55578"/>
    <w:rsid w:val="00C559B7"/>
    <w:rsid w:val="00C55D57"/>
    <w:rsid w:val="00C56037"/>
    <w:rsid w:val="00C5662A"/>
    <w:rsid w:val="00C56A35"/>
    <w:rsid w:val="00C56D35"/>
    <w:rsid w:val="00C56DC2"/>
    <w:rsid w:val="00C570BB"/>
    <w:rsid w:val="00C573F7"/>
    <w:rsid w:val="00C57DBF"/>
    <w:rsid w:val="00C57F89"/>
    <w:rsid w:val="00C60578"/>
    <w:rsid w:val="00C6098C"/>
    <w:rsid w:val="00C60A74"/>
    <w:rsid w:val="00C60B52"/>
    <w:rsid w:val="00C6111F"/>
    <w:rsid w:val="00C61194"/>
    <w:rsid w:val="00C61213"/>
    <w:rsid w:val="00C612F2"/>
    <w:rsid w:val="00C61418"/>
    <w:rsid w:val="00C61919"/>
    <w:rsid w:val="00C61992"/>
    <w:rsid w:val="00C61C4C"/>
    <w:rsid w:val="00C61C6B"/>
    <w:rsid w:val="00C6235A"/>
    <w:rsid w:val="00C623F1"/>
    <w:rsid w:val="00C624E0"/>
    <w:rsid w:val="00C625BC"/>
    <w:rsid w:val="00C62D41"/>
    <w:rsid w:val="00C62F34"/>
    <w:rsid w:val="00C633F2"/>
    <w:rsid w:val="00C6342E"/>
    <w:rsid w:val="00C63812"/>
    <w:rsid w:val="00C639E5"/>
    <w:rsid w:val="00C63B04"/>
    <w:rsid w:val="00C63C1B"/>
    <w:rsid w:val="00C63C6E"/>
    <w:rsid w:val="00C63E32"/>
    <w:rsid w:val="00C64011"/>
    <w:rsid w:val="00C6425F"/>
    <w:rsid w:val="00C6457B"/>
    <w:rsid w:val="00C64A7D"/>
    <w:rsid w:val="00C64E05"/>
    <w:rsid w:val="00C65358"/>
    <w:rsid w:val="00C65AFB"/>
    <w:rsid w:val="00C65C03"/>
    <w:rsid w:val="00C66569"/>
    <w:rsid w:val="00C6657E"/>
    <w:rsid w:val="00C66815"/>
    <w:rsid w:val="00C66953"/>
    <w:rsid w:val="00C66C6D"/>
    <w:rsid w:val="00C6732D"/>
    <w:rsid w:val="00C67B1A"/>
    <w:rsid w:val="00C67C56"/>
    <w:rsid w:val="00C700B1"/>
    <w:rsid w:val="00C70161"/>
    <w:rsid w:val="00C70B07"/>
    <w:rsid w:val="00C70B34"/>
    <w:rsid w:val="00C70EB4"/>
    <w:rsid w:val="00C70FFD"/>
    <w:rsid w:val="00C7106C"/>
    <w:rsid w:val="00C710F2"/>
    <w:rsid w:val="00C7154E"/>
    <w:rsid w:val="00C715CF"/>
    <w:rsid w:val="00C719F6"/>
    <w:rsid w:val="00C71ADF"/>
    <w:rsid w:val="00C71C39"/>
    <w:rsid w:val="00C72221"/>
    <w:rsid w:val="00C72394"/>
    <w:rsid w:val="00C72548"/>
    <w:rsid w:val="00C726EF"/>
    <w:rsid w:val="00C72AA4"/>
    <w:rsid w:val="00C72B33"/>
    <w:rsid w:val="00C72B34"/>
    <w:rsid w:val="00C72B8C"/>
    <w:rsid w:val="00C72BC9"/>
    <w:rsid w:val="00C72BDD"/>
    <w:rsid w:val="00C72F1F"/>
    <w:rsid w:val="00C7336E"/>
    <w:rsid w:val="00C733D1"/>
    <w:rsid w:val="00C735D5"/>
    <w:rsid w:val="00C73A93"/>
    <w:rsid w:val="00C73D0E"/>
    <w:rsid w:val="00C746C0"/>
    <w:rsid w:val="00C74776"/>
    <w:rsid w:val="00C749BC"/>
    <w:rsid w:val="00C74D1B"/>
    <w:rsid w:val="00C75285"/>
    <w:rsid w:val="00C754A9"/>
    <w:rsid w:val="00C756CA"/>
    <w:rsid w:val="00C759A3"/>
    <w:rsid w:val="00C75BD8"/>
    <w:rsid w:val="00C7640B"/>
    <w:rsid w:val="00C765F2"/>
    <w:rsid w:val="00C766EE"/>
    <w:rsid w:val="00C76A59"/>
    <w:rsid w:val="00C76A64"/>
    <w:rsid w:val="00C76A97"/>
    <w:rsid w:val="00C76D27"/>
    <w:rsid w:val="00C76D4B"/>
    <w:rsid w:val="00C7700D"/>
    <w:rsid w:val="00C771D2"/>
    <w:rsid w:val="00C775BD"/>
    <w:rsid w:val="00C778E1"/>
    <w:rsid w:val="00C77B8D"/>
    <w:rsid w:val="00C8000A"/>
    <w:rsid w:val="00C8008B"/>
    <w:rsid w:val="00C80170"/>
    <w:rsid w:val="00C803C5"/>
    <w:rsid w:val="00C80497"/>
    <w:rsid w:val="00C805C4"/>
    <w:rsid w:val="00C80CE0"/>
    <w:rsid w:val="00C80DF5"/>
    <w:rsid w:val="00C80E44"/>
    <w:rsid w:val="00C80F5D"/>
    <w:rsid w:val="00C810F4"/>
    <w:rsid w:val="00C81166"/>
    <w:rsid w:val="00C816DD"/>
    <w:rsid w:val="00C81EDA"/>
    <w:rsid w:val="00C81F56"/>
    <w:rsid w:val="00C820B1"/>
    <w:rsid w:val="00C821B5"/>
    <w:rsid w:val="00C828D0"/>
    <w:rsid w:val="00C82D93"/>
    <w:rsid w:val="00C83222"/>
    <w:rsid w:val="00C835E6"/>
    <w:rsid w:val="00C836AC"/>
    <w:rsid w:val="00C83B78"/>
    <w:rsid w:val="00C83FCD"/>
    <w:rsid w:val="00C8406E"/>
    <w:rsid w:val="00C84106"/>
    <w:rsid w:val="00C843B0"/>
    <w:rsid w:val="00C845E5"/>
    <w:rsid w:val="00C8492D"/>
    <w:rsid w:val="00C84A24"/>
    <w:rsid w:val="00C84EEC"/>
    <w:rsid w:val="00C8528D"/>
    <w:rsid w:val="00C8537D"/>
    <w:rsid w:val="00C85C0F"/>
    <w:rsid w:val="00C85E9F"/>
    <w:rsid w:val="00C8605D"/>
    <w:rsid w:val="00C8667D"/>
    <w:rsid w:val="00C86BBB"/>
    <w:rsid w:val="00C86BBF"/>
    <w:rsid w:val="00C86D46"/>
    <w:rsid w:val="00C87030"/>
    <w:rsid w:val="00C872B9"/>
    <w:rsid w:val="00C873B3"/>
    <w:rsid w:val="00C87D88"/>
    <w:rsid w:val="00C87DA8"/>
    <w:rsid w:val="00C9079D"/>
    <w:rsid w:val="00C90990"/>
    <w:rsid w:val="00C90B09"/>
    <w:rsid w:val="00C90E86"/>
    <w:rsid w:val="00C90F4B"/>
    <w:rsid w:val="00C91914"/>
    <w:rsid w:val="00C919B4"/>
    <w:rsid w:val="00C91C98"/>
    <w:rsid w:val="00C91E2E"/>
    <w:rsid w:val="00C92215"/>
    <w:rsid w:val="00C922FE"/>
    <w:rsid w:val="00C92B4E"/>
    <w:rsid w:val="00C92DE7"/>
    <w:rsid w:val="00C933C5"/>
    <w:rsid w:val="00C937BB"/>
    <w:rsid w:val="00C93CE8"/>
    <w:rsid w:val="00C93FB7"/>
    <w:rsid w:val="00C94476"/>
    <w:rsid w:val="00C94AA8"/>
    <w:rsid w:val="00C94BBB"/>
    <w:rsid w:val="00C94DAC"/>
    <w:rsid w:val="00C952B5"/>
    <w:rsid w:val="00C9531F"/>
    <w:rsid w:val="00C955C6"/>
    <w:rsid w:val="00C95640"/>
    <w:rsid w:val="00C95B40"/>
    <w:rsid w:val="00C95D30"/>
    <w:rsid w:val="00C95FD8"/>
    <w:rsid w:val="00C972FA"/>
    <w:rsid w:val="00C973B4"/>
    <w:rsid w:val="00C97B4A"/>
    <w:rsid w:val="00C97BD4"/>
    <w:rsid w:val="00C97E2F"/>
    <w:rsid w:val="00CA0183"/>
    <w:rsid w:val="00CA020C"/>
    <w:rsid w:val="00CA036F"/>
    <w:rsid w:val="00CA0491"/>
    <w:rsid w:val="00CA0591"/>
    <w:rsid w:val="00CA080B"/>
    <w:rsid w:val="00CA0E31"/>
    <w:rsid w:val="00CA1728"/>
    <w:rsid w:val="00CA1847"/>
    <w:rsid w:val="00CA1C76"/>
    <w:rsid w:val="00CA27AA"/>
    <w:rsid w:val="00CA2B10"/>
    <w:rsid w:val="00CA2B52"/>
    <w:rsid w:val="00CA2B7E"/>
    <w:rsid w:val="00CA2DC4"/>
    <w:rsid w:val="00CA31B2"/>
    <w:rsid w:val="00CA3393"/>
    <w:rsid w:val="00CA3875"/>
    <w:rsid w:val="00CA3884"/>
    <w:rsid w:val="00CA394D"/>
    <w:rsid w:val="00CA3CD7"/>
    <w:rsid w:val="00CA402B"/>
    <w:rsid w:val="00CA488A"/>
    <w:rsid w:val="00CA4B56"/>
    <w:rsid w:val="00CA500B"/>
    <w:rsid w:val="00CA5456"/>
    <w:rsid w:val="00CA56CC"/>
    <w:rsid w:val="00CA5840"/>
    <w:rsid w:val="00CA5E19"/>
    <w:rsid w:val="00CA6188"/>
    <w:rsid w:val="00CA6318"/>
    <w:rsid w:val="00CA637F"/>
    <w:rsid w:val="00CA6ABB"/>
    <w:rsid w:val="00CA6C73"/>
    <w:rsid w:val="00CA6C8D"/>
    <w:rsid w:val="00CA6F42"/>
    <w:rsid w:val="00CA733F"/>
    <w:rsid w:val="00CA7821"/>
    <w:rsid w:val="00CA7A83"/>
    <w:rsid w:val="00CB06F4"/>
    <w:rsid w:val="00CB152C"/>
    <w:rsid w:val="00CB2655"/>
    <w:rsid w:val="00CB295E"/>
    <w:rsid w:val="00CB309D"/>
    <w:rsid w:val="00CB3146"/>
    <w:rsid w:val="00CB31BD"/>
    <w:rsid w:val="00CB31C7"/>
    <w:rsid w:val="00CB3755"/>
    <w:rsid w:val="00CB38C3"/>
    <w:rsid w:val="00CB398E"/>
    <w:rsid w:val="00CB3F3F"/>
    <w:rsid w:val="00CB40AA"/>
    <w:rsid w:val="00CB41D6"/>
    <w:rsid w:val="00CB4805"/>
    <w:rsid w:val="00CB4C8A"/>
    <w:rsid w:val="00CB4F0F"/>
    <w:rsid w:val="00CB5253"/>
    <w:rsid w:val="00CB54FC"/>
    <w:rsid w:val="00CB562A"/>
    <w:rsid w:val="00CB57D2"/>
    <w:rsid w:val="00CB590E"/>
    <w:rsid w:val="00CB59B3"/>
    <w:rsid w:val="00CB5CD5"/>
    <w:rsid w:val="00CB5D0F"/>
    <w:rsid w:val="00CB6224"/>
    <w:rsid w:val="00CB62C8"/>
    <w:rsid w:val="00CB637E"/>
    <w:rsid w:val="00CB63C6"/>
    <w:rsid w:val="00CB64B1"/>
    <w:rsid w:val="00CB6540"/>
    <w:rsid w:val="00CB66CE"/>
    <w:rsid w:val="00CB6748"/>
    <w:rsid w:val="00CB6BE1"/>
    <w:rsid w:val="00CB6EF4"/>
    <w:rsid w:val="00CB715C"/>
    <w:rsid w:val="00CB74C4"/>
    <w:rsid w:val="00CB7660"/>
    <w:rsid w:val="00CB7C0F"/>
    <w:rsid w:val="00CB7CD5"/>
    <w:rsid w:val="00CB7FE8"/>
    <w:rsid w:val="00CC0473"/>
    <w:rsid w:val="00CC05A2"/>
    <w:rsid w:val="00CC0781"/>
    <w:rsid w:val="00CC0B88"/>
    <w:rsid w:val="00CC0E99"/>
    <w:rsid w:val="00CC112E"/>
    <w:rsid w:val="00CC11B6"/>
    <w:rsid w:val="00CC1C39"/>
    <w:rsid w:val="00CC1C78"/>
    <w:rsid w:val="00CC1E89"/>
    <w:rsid w:val="00CC25CF"/>
    <w:rsid w:val="00CC29B9"/>
    <w:rsid w:val="00CC2BD0"/>
    <w:rsid w:val="00CC324D"/>
    <w:rsid w:val="00CC38A7"/>
    <w:rsid w:val="00CC38BB"/>
    <w:rsid w:val="00CC3E79"/>
    <w:rsid w:val="00CC3F8D"/>
    <w:rsid w:val="00CC43EC"/>
    <w:rsid w:val="00CC48CE"/>
    <w:rsid w:val="00CC4EE8"/>
    <w:rsid w:val="00CC5CDA"/>
    <w:rsid w:val="00CC6155"/>
    <w:rsid w:val="00CC6612"/>
    <w:rsid w:val="00CC6976"/>
    <w:rsid w:val="00CC6977"/>
    <w:rsid w:val="00CC69E5"/>
    <w:rsid w:val="00CC7496"/>
    <w:rsid w:val="00CC7A96"/>
    <w:rsid w:val="00CC7B2A"/>
    <w:rsid w:val="00CC7C0F"/>
    <w:rsid w:val="00CC7D16"/>
    <w:rsid w:val="00CC7E3E"/>
    <w:rsid w:val="00CD01DF"/>
    <w:rsid w:val="00CD053E"/>
    <w:rsid w:val="00CD081E"/>
    <w:rsid w:val="00CD0925"/>
    <w:rsid w:val="00CD0939"/>
    <w:rsid w:val="00CD0BCA"/>
    <w:rsid w:val="00CD0F18"/>
    <w:rsid w:val="00CD11B6"/>
    <w:rsid w:val="00CD16E5"/>
    <w:rsid w:val="00CD1960"/>
    <w:rsid w:val="00CD1BD9"/>
    <w:rsid w:val="00CD1C36"/>
    <w:rsid w:val="00CD1E9C"/>
    <w:rsid w:val="00CD1F34"/>
    <w:rsid w:val="00CD24E4"/>
    <w:rsid w:val="00CD269B"/>
    <w:rsid w:val="00CD2867"/>
    <w:rsid w:val="00CD308D"/>
    <w:rsid w:val="00CD3471"/>
    <w:rsid w:val="00CD3DB3"/>
    <w:rsid w:val="00CD4065"/>
    <w:rsid w:val="00CD4211"/>
    <w:rsid w:val="00CD456B"/>
    <w:rsid w:val="00CD499F"/>
    <w:rsid w:val="00CD4A60"/>
    <w:rsid w:val="00CD5712"/>
    <w:rsid w:val="00CD5E02"/>
    <w:rsid w:val="00CD5E32"/>
    <w:rsid w:val="00CD5F7B"/>
    <w:rsid w:val="00CD6120"/>
    <w:rsid w:val="00CD6837"/>
    <w:rsid w:val="00CD68C2"/>
    <w:rsid w:val="00CD6BF0"/>
    <w:rsid w:val="00CD6C0C"/>
    <w:rsid w:val="00CD6F0F"/>
    <w:rsid w:val="00CD7072"/>
    <w:rsid w:val="00CD79CE"/>
    <w:rsid w:val="00CE03D5"/>
    <w:rsid w:val="00CE0555"/>
    <w:rsid w:val="00CE07B6"/>
    <w:rsid w:val="00CE08F8"/>
    <w:rsid w:val="00CE0DA6"/>
    <w:rsid w:val="00CE0F34"/>
    <w:rsid w:val="00CE101C"/>
    <w:rsid w:val="00CE113E"/>
    <w:rsid w:val="00CE1392"/>
    <w:rsid w:val="00CE1686"/>
    <w:rsid w:val="00CE1C32"/>
    <w:rsid w:val="00CE1EF4"/>
    <w:rsid w:val="00CE20F0"/>
    <w:rsid w:val="00CE2112"/>
    <w:rsid w:val="00CE21D5"/>
    <w:rsid w:val="00CE22CC"/>
    <w:rsid w:val="00CE2461"/>
    <w:rsid w:val="00CE2AED"/>
    <w:rsid w:val="00CE2FE2"/>
    <w:rsid w:val="00CE304A"/>
    <w:rsid w:val="00CE30F6"/>
    <w:rsid w:val="00CE310E"/>
    <w:rsid w:val="00CE31D8"/>
    <w:rsid w:val="00CE3220"/>
    <w:rsid w:val="00CE34B7"/>
    <w:rsid w:val="00CE38A2"/>
    <w:rsid w:val="00CE39DC"/>
    <w:rsid w:val="00CE3D69"/>
    <w:rsid w:val="00CE43B1"/>
    <w:rsid w:val="00CE43D1"/>
    <w:rsid w:val="00CE462D"/>
    <w:rsid w:val="00CE4986"/>
    <w:rsid w:val="00CE4E45"/>
    <w:rsid w:val="00CE522B"/>
    <w:rsid w:val="00CE52D3"/>
    <w:rsid w:val="00CE52DE"/>
    <w:rsid w:val="00CE532A"/>
    <w:rsid w:val="00CE5933"/>
    <w:rsid w:val="00CE5A1F"/>
    <w:rsid w:val="00CE5AC2"/>
    <w:rsid w:val="00CE5B07"/>
    <w:rsid w:val="00CE5E97"/>
    <w:rsid w:val="00CE6562"/>
    <w:rsid w:val="00CE6648"/>
    <w:rsid w:val="00CE6887"/>
    <w:rsid w:val="00CE6999"/>
    <w:rsid w:val="00CE6E60"/>
    <w:rsid w:val="00CE6E63"/>
    <w:rsid w:val="00CE76D7"/>
    <w:rsid w:val="00CE77A6"/>
    <w:rsid w:val="00CF0286"/>
    <w:rsid w:val="00CF031A"/>
    <w:rsid w:val="00CF0529"/>
    <w:rsid w:val="00CF0B3F"/>
    <w:rsid w:val="00CF0C86"/>
    <w:rsid w:val="00CF0E73"/>
    <w:rsid w:val="00CF1048"/>
    <w:rsid w:val="00CF18DB"/>
    <w:rsid w:val="00CF1AA8"/>
    <w:rsid w:val="00CF1B83"/>
    <w:rsid w:val="00CF25DC"/>
    <w:rsid w:val="00CF279A"/>
    <w:rsid w:val="00CF2B75"/>
    <w:rsid w:val="00CF3009"/>
    <w:rsid w:val="00CF3A08"/>
    <w:rsid w:val="00CF3B88"/>
    <w:rsid w:val="00CF3BBC"/>
    <w:rsid w:val="00CF3F68"/>
    <w:rsid w:val="00CF409D"/>
    <w:rsid w:val="00CF4562"/>
    <w:rsid w:val="00CF52F3"/>
    <w:rsid w:val="00CF54DF"/>
    <w:rsid w:val="00CF55AD"/>
    <w:rsid w:val="00CF56C7"/>
    <w:rsid w:val="00CF581A"/>
    <w:rsid w:val="00CF58EE"/>
    <w:rsid w:val="00CF5BA3"/>
    <w:rsid w:val="00CF60EE"/>
    <w:rsid w:val="00CF63B4"/>
    <w:rsid w:val="00CF65BD"/>
    <w:rsid w:val="00CF6B17"/>
    <w:rsid w:val="00CF6E68"/>
    <w:rsid w:val="00CF7206"/>
    <w:rsid w:val="00CF7308"/>
    <w:rsid w:val="00CF75DF"/>
    <w:rsid w:val="00CF7942"/>
    <w:rsid w:val="00CF79E3"/>
    <w:rsid w:val="00CF7EFD"/>
    <w:rsid w:val="00D000DF"/>
    <w:rsid w:val="00D001E0"/>
    <w:rsid w:val="00D00452"/>
    <w:rsid w:val="00D010C8"/>
    <w:rsid w:val="00D011EC"/>
    <w:rsid w:val="00D0169B"/>
    <w:rsid w:val="00D016F7"/>
    <w:rsid w:val="00D018A5"/>
    <w:rsid w:val="00D0225C"/>
    <w:rsid w:val="00D024BE"/>
    <w:rsid w:val="00D025B4"/>
    <w:rsid w:val="00D02726"/>
    <w:rsid w:val="00D02B37"/>
    <w:rsid w:val="00D030C7"/>
    <w:rsid w:val="00D03295"/>
    <w:rsid w:val="00D03959"/>
    <w:rsid w:val="00D03B6C"/>
    <w:rsid w:val="00D043B5"/>
    <w:rsid w:val="00D047FD"/>
    <w:rsid w:val="00D049EF"/>
    <w:rsid w:val="00D04AB7"/>
    <w:rsid w:val="00D04D8B"/>
    <w:rsid w:val="00D04E58"/>
    <w:rsid w:val="00D05117"/>
    <w:rsid w:val="00D05316"/>
    <w:rsid w:val="00D05748"/>
    <w:rsid w:val="00D06209"/>
    <w:rsid w:val="00D06DFE"/>
    <w:rsid w:val="00D077D5"/>
    <w:rsid w:val="00D07946"/>
    <w:rsid w:val="00D079C9"/>
    <w:rsid w:val="00D07C3D"/>
    <w:rsid w:val="00D07DC7"/>
    <w:rsid w:val="00D07DCA"/>
    <w:rsid w:val="00D07F45"/>
    <w:rsid w:val="00D100B6"/>
    <w:rsid w:val="00D104FE"/>
    <w:rsid w:val="00D10643"/>
    <w:rsid w:val="00D10F4A"/>
    <w:rsid w:val="00D10F83"/>
    <w:rsid w:val="00D10FA8"/>
    <w:rsid w:val="00D11004"/>
    <w:rsid w:val="00D110B2"/>
    <w:rsid w:val="00D110DD"/>
    <w:rsid w:val="00D1134E"/>
    <w:rsid w:val="00D11377"/>
    <w:rsid w:val="00D11CC7"/>
    <w:rsid w:val="00D11F75"/>
    <w:rsid w:val="00D1252E"/>
    <w:rsid w:val="00D1278F"/>
    <w:rsid w:val="00D127DB"/>
    <w:rsid w:val="00D130C4"/>
    <w:rsid w:val="00D13367"/>
    <w:rsid w:val="00D133A3"/>
    <w:rsid w:val="00D133AB"/>
    <w:rsid w:val="00D134F5"/>
    <w:rsid w:val="00D13766"/>
    <w:rsid w:val="00D13AD0"/>
    <w:rsid w:val="00D13FEF"/>
    <w:rsid w:val="00D1409C"/>
    <w:rsid w:val="00D14168"/>
    <w:rsid w:val="00D147EF"/>
    <w:rsid w:val="00D14829"/>
    <w:rsid w:val="00D14952"/>
    <w:rsid w:val="00D14BC3"/>
    <w:rsid w:val="00D14D1C"/>
    <w:rsid w:val="00D15122"/>
    <w:rsid w:val="00D15554"/>
    <w:rsid w:val="00D157B8"/>
    <w:rsid w:val="00D161D4"/>
    <w:rsid w:val="00D166E8"/>
    <w:rsid w:val="00D16D24"/>
    <w:rsid w:val="00D16D7E"/>
    <w:rsid w:val="00D1706D"/>
    <w:rsid w:val="00D1713F"/>
    <w:rsid w:val="00D1732B"/>
    <w:rsid w:val="00D173F7"/>
    <w:rsid w:val="00D174F3"/>
    <w:rsid w:val="00D175BC"/>
    <w:rsid w:val="00D1774E"/>
    <w:rsid w:val="00D1776C"/>
    <w:rsid w:val="00D17779"/>
    <w:rsid w:val="00D178D5"/>
    <w:rsid w:val="00D17903"/>
    <w:rsid w:val="00D17AF8"/>
    <w:rsid w:val="00D17F90"/>
    <w:rsid w:val="00D20071"/>
    <w:rsid w:val="00D2073A"/>
    <w:rsid w:val="00D20770"/>
    <w:rsid w:val="00D2097A"/>
    <w:rsid w:val="00D20B8F"/>
    <w:rsid w:val="00D20BAC"/>
    <w:rsid w:val="00D20D9F"/>
    <w:rsid w:val="00D210DF"/>
    <w:rsid w:val="00D2176E"/>
    <w:rsid w:val="00D21788"/>
    <w:rsid w:val="00D21C8D"/>
    <w:rsid w:val="00D21DD7"/>
    <w:rsid w:val="00D22172"/>
    <w:rsid w:val="00D2228A"/>
    <w:rsid w:val="00D223B7"/>
    <w:rsid w:val="00D22864"/>
    <w:rsid w:val="00D22C6F"/>
    <w:rsid w:val="00D22C79"/>
    <w:rsid w:val="00D22F99"/>
    <w:rsid w:val="00D233A4"/>
    <w:rsid w:val="00D2376D"/>
    <w:rsid w:val="00D23CB8"/>
    <w:rsid w:val="00D23DCE"/>
    <w:rsid w:val="00D2450B"/>
    <w:rsid w:val="00D2456F"/>
    <w:rsid w:val="00D24972"/>
    <w:rsid w:val="00D2497B"/>
    <w:rsid w:val="00D24A8C"/>
    <w:rsid w:val="00D24D1E"/>
    <w:rsid w:val="00D24EAE"/>
    <w:rsid w:val="00D25397"/>
    <w:rsid w:val="00D2556E"/>
    <w:rsid w:val="00D2583A"/>
    <w:rsid w:val="00D25880"/>
    <w:rsid w:val="00D2589E"/>
    <w:rsid w:val="00D25966"/>
    <w:rsid w:val="00D25A71"/>
    <w:rsid w:val="00D25E4E"/>
    <w:rsid w:val="00D25EB5"/>
    <w:rsid w:val="00D261F9"/>
    <w:rsid w:val="00D2648D"/>
    <w:rsid w:val="00D267E1"/>
    <w:rsid w:val="00D26996"/>
    <w:rsid w:val="00D269C1"/>
    <w:rsid w:val="00D27460"/>
    <w:rsid w:val="00D275A5"/>
    <w:rsid w:val="00D27D49"/>
    <w:rsid w:val="00D30134"/>
    <w:rsid w:val="00D30651"/>
    <w:rsid w:val="00D30934"/>
    <w:rsid w:val="00D309B1"/>
    <w:rsid w:val="00D312C0"/>
    <w:rsid w:val="00D315EF"/>
    <w:rsid w:val="00D31C4A"/>
    <w:rsid w:val="00D31F51"/>
    <w:rsid w:val="00D32C8D"/>
    <w:rsid w:val="00D3353A"/>
    <w:rsid w:val="00D3369C"/>
    <w:rsid w:val="00D339B6"/>
    <w:rsid w:val="00D33CA6"/>
    <w:rsid w:val="00D34101"/>
    <w:rsid w:val="00D34B2C"/>
    <w:rsid w:val="00D351FE"/>
    <w:rsid w:val="00D352F2"/>
    <w:rsid w:val="00D356E9"/>
    <w:rsid w:val="00D357DE"/>
    <w:rsid w:val="00D357ED"/>
    <w:rsid w:val="00D35A43"/>
    <w:rsid w:val="00D35EEB"/>
    <w:rsid w:val="00D36615"/>
    <w:rsid w:val="00D366AA"/>
    <w:rsid w:val="00D36AA6"/>
    <w:rsid w:val="00D36FDC"/>
    <w:rsid w:val="00D37582"/>
    <w:rsid w:val="00D3793F"/>
    <w:rsid w:val="00D37C4F"/>
    <w:rsid w:val="00D408D0"/>
    <w:rsid w:val="00D4096D"/>
    <w:rsid w:val="00D40D0D"/>
    <w:rsid w:val="00D40DFB"/>
    <w:rsid w:val="00D4105B"/>
    <w:rsid w:val="00D414E4"/>
    <w:rsid w:val="00D41641"/>
    <w:rsid w:val="00D41726"/>
    <w:rsid w:val="00D41860"/>
    <w:rsid w:val="00D41F40"/>
    <w:rsid w:val="00D41F7F"/>
    <w:rsid w:val="00D42017"/>
    <w:rsid w:val="00D42051"/>
    <w:rsid w:val="00D42179"/>
    <w:rsid w:val="00D4228C"/>
    <w:rsid w:val="00D42393"/>
    <w:rsid w:val="00D42C26"/>
    <w:rsid w:val="00D42FC2"/>
    <w:rsid w:val="00D43448"/>
    <w:rsid w:val="00D437C4"/>
    <w:rsid w:val="00D439BD"/>
    <w:rsid w:val="00D43A17"/>
    <w:rsid w:val="00D43FBA"/>
    <w:rsid w:val="00D4440D"/>
    <w:rsid w:val="00D44773"/>
    <w:rsid w:val="00D44B0C"/>
    <w:rsid w:val="00D44D68"/>
    <w:rsid w:val="00D44F17"/>
    <w:rsid w:val="00D44F3E"/>
    <w:rsid w:val="00D452F2"/>
    <w:rsid w:val="00D45543"/>
    <w:rsid w:val="00D455DE"/>
    <w:rsid w:val="00D4569F"/>
    <w:rsid w:val="00D457B9"/>
    <w:rsid w:val="00D45FDA"/>
    <w:rsid w:val="00D4645E"/>
    <w:rsid w:val="00D467FF"/>
    <w:rsid w:val="00D46AF9"/>
    <w:rsid w:val="00D46EAB"/>
    <w:rsid w:val="00D4755E"/>
    <w:rsid w:val="00D4772F"/>
    <w:rsid w:val="00D479ED"/>
    <w:rsid w:val="00D47AFD"/>
    <w:rsid w:val="00D501E8"/>
    <w:rsid w:val="00D50529"/>
    <w:rsid w:val="00D50721"/>
    <w:rsid w:val="00D50A1B"/>
    <w:rsid w:val="00D50C29"/>
    <w:rsid w:val="00D50E04"/>
    <w:rsid w:val="00D50EDF"/>
    <w:rsid w:val="00D5105D"/>
    <w:rsid w:val="00D510B9"/>
    <w:rsid w:val="00D5126F"/>
    <w:rsid w:val="00D512F0"/>
    <w:rsid w:val="00D5132F"/>
    <w:rsid w:val="00D51410"/>
    <w:rsid w:val="00D51577"/>
    <w:rsid w:val="00D51661"/>
    <w:rsid w:val="00D5168E"/>
    <w:rsid w:val="00D51B7C"/>
    <w:rsid w:val="00D51F66"/>
    <w:rsid w:val="00D51F8C"/>
    <w:rsid w:val="00D52195"/>
    <w:rsid w:val="00D5228A"/>
    <w:rsid w:val="00D523FD"/>
    <w:rsid w:val="00D5263D"/>
    <w:rsid w:val="00D52823"/>
    <w:rsid w:val="00D528EE"/>
    <w:rsid w:val="00D52A59"/>
    <w:rsid w:val="00D52B19"/>
    <w:rsid w:val="00D52BC2"/>
    <w:rsid w:val="00D52FD5"/>
    <w:rsid w:val="00D53912"/>
    <w:rsid w:val="00D53EC8"/>
    <w:rsid w:val="00D54087"/>
    <w:rsid w:val="00D542A7"/>
    <w:rsid w:val="00D54423"/>
    <w:rsid w:val="00D545A9"/>
    <w:rsid w:val="00D549BB"/>
    <w:rsid w:val="00D549E7"/>
    <w:rsid w:val="00D555EC"/>
    <w:rsid w:val="00D5601C"/>
    <w:rsid w:val="00D561B7"/>
    <w:rsid w:val="00D56432"/>
    <w:rsid w:val="00D56900"/>
    <w:rsid w:val="00D569B8"/>
    <w:rsid w:val="00D569F3"/>
    <w:rsid w:val="00D5728C"/>
    <w:rsid w:val="00D57340"/>
    <w:rsid w:val="00D57570"/>
    <w:rsid w:val="00D575DD"/>
    <w:rsid w:val="00D57ADE"/>
    <w:rsid w:val="00D57AEC"/>
    <w:rsid w:val="00D57B28"/>
    <w:rsid w:val="00D57EC3"/>
    <w:rsid w:val="00D60BB4"/>
    <w:rsid w:val="00D60E0B"/>
    <w:rsid w:val="00D61192"/>
    <w:rsid w:val="00D61B0B"/>
    <w:rsid w:val="00D61B1D"/>
    <w:rsid w:val="00D61C7D"/>
    <w:rsid w:val="00D622CA"/>
    <w:rsid w:val="00D6241B"/>
    <w:rsid w:val="00D62C39"/>
    <w:rsid w:val="00D62CD8"/>
    <w:rsid w:val="00D63388"/>
    <w:rsid w:val="00D636DF"/>
    <w:rsid w:val="00D63720"/>
    <w:rsid w:val="00D63999"/>
    <w:rsid w:val="00D63AFD"/>
    <w:rsid w:val="00D63BE3"/>
    <w:rsid w:val="00D64027"/>
    <w:rsid w:val="00D6411C"/>
    <w:rsid w:val="00D643A4"/>
    <w:rsid w:val="00D64867"/>
    <w:rsid w:val="00D64A9B"/>
    <w:rsid w:val="00D64E29"/>
    <w:rsid w:val="00D64EA0"/>
    <w:rsid w:val="00D65041"/>
    <w:rsid w:val="00D65F37"/>
    <w:rsid w:val="00D65FA7"/>
    <w:rsid w:val="00D6600D"/>
    <w:rsid w:val="00D660F7"/>
    <w:rsid w:val="00D66927"/>
    <w:rsid w:val="00D66D6A"/>
    <w:rsid w:val="00D66D97"/>
    <w:rsid w:val="00D66EAB"/>
    <w:rsid w:val="00D66FE1"/>
    <w:rsid w:val="00D67031"/>
    <w:rsid w:val="00D675C4"/>
    <w:rsid w:val="00D67D4B"/>
    <w:rsid w:val="00D67DFD"/>
    <w:rsid w:val="00D67F56"/>
    <w:rsid w:val="00D7024F"/>
    <w:rsid w:val="00D7074C"/>
    <w:rsid w:val="00D70EF3"/>
    <w:rsid w:val="00D7116F"/>
    <w:rsid w:val="00D715D2"/>
    <w:rsid w:val="00D71A22"/>
    <w:rsid w:val="00D722A5"/>
    <w:rsid w:val="00D7235A"/>
    <w:rsid w:val="00D72405"/>
    <w:rsid w:val="00D72881"/>
    <w:rsid w:val="00D72B55"/>
    <w:rsid w:val="00D72D3B"/>
    <w:rsid w:val="00D72DD1"/>
    <w:rsid w:val="00D72DE7"/>
    <w:rsid w:val="00D7311B"/>
    <w:rsid w:val="00D731D7"/>
    <w:rsid w:val="00D733E3"/>
    <w:rsid w:val="00D733E9"/>
    <w:rsid w:val="00D733F5"/>
    <w:rsid w:val="00D73867"/>
    <w:rsid w:val="00D73AF8"/>
    <w:rsid w:val="00D73B1B"/>
    <w:rsid w:val="00D73CD5"/>
    <w:rsid w:val="00D747CD"/>
    <w:rsid w:val="00D74ED4"/>
    <w:rsid w:val="00D75145"/>
    <w:rsid w:val="00D754FC"/>
    <w:rsid w:val="00D75673"/>
    <w:rsid w:val="00D7585C"/>
    <w:rsid w:val="00D75CC6"/>
    <w:rsid w:val="00D75D62"/>
    <w:rsid w:val="00D7632A"/>
    <w:rsid w:val="00D7687F"/>
    <w:rsid w:val="00D769C1"/>
    <w:rsid w:val="00D76C6A"/>
    <w:rsid w:val="00D76D96"/>
    <w:rsid w:val="00D76EF7"/>
    <w:rsid w:val="00D778DA"/>
    <w:rsid w:val="00D77B10"/>
    <w:rsid w:val="00D77CF2"/>
    <w:rsid w:val="00D809BE"/>
    <w:rsid w:val="00D80A64"/>
    <w:rsid w:val="00D80BC7"/>
    <w:rsid w:val="00D81078"/>
    <w:rsid w:val="00D81277"/>
    <w:rsid w:val="00D81418"/>
    <w:rsid w:val="00D8144C"/>
    <w:rsid w:val="00D814D4"/>
    <w:rsid w:val="00D81C5B"/>
    <w:rsid w:val="00D81EB8"/>
    <w:rsid w:val="00D82219"/>
    <w:rsid w:val="00D825A7"/>
    <w:rsid w:val="00D82609"/>
    <w:rsid w:val="00D82732"/>
    <w:rsid w:val="00D82953"/>
    <w:rsid w:val="00D82B8D"/>
    <w:rsid w:val="00D82E0D"/>
    <w:rsid w:val="00D8318D"/>
    <w:rsid w:val="00D837E1"/>
    <w:rsid w:val="00D83A1E"/>
    <w:rsid w:val="00D83A32"/>
    <w:rsid w:val="00D840A6"/>
    <w:rsid w:val="00D84812"/>
    <w:rsid w:val="00D8490F"/>
    <w:rsid w:val="00D84914"/>
    <w:rsid w:val="00D84CE6"/>
    <w:rsid w:val="00D84D2B"/>
    <w:rsid w:val="00D84E1B"/>
    <w:rsid w:val="00D8533E"/>
    <w:rsid w:val="00D85502"/>
    <w:rsid w:val="00D8561C"/>
    <w:rsid w:val="00D85830"/>
    <w:rsid w:val="00D85D33"/>
    <w:rsid w:val="00D85ED8"/>
    <w:rsid w:val="00D85FEA"/>
    <w:rsid w:val="00D8674C"/>
    <w:rsid w:val="00D86C3E"/>
    <w:rsid w:val="00D8751D"/>
    <w:rsid w:val="00D87A60"/>
    <w:rsid w:val="00D90442"/>
    <w:rsid w:val="00D908A4"/>
    <w:rsid w:val="00D908E5"/>
    <w:rsid w:val="00D9093F"/>
    <w:rsid w:val="00D91171"/>
    <w:rsid w:val="00D911CA"/>
    <w:rsid w:val="00D91418"/>
    <w:rsid w:val="00D91670"/>
    <w:rsid w:val="00D91969"/>
    <w:rsid w:val="00D927C5"/>
    <w:rsid w:val="00D929B0"/>
    <w:rsid w:val="00D92C87"/>
    <w:rsid w:val="00D9304E"/>
    <w:rsid w:val="00D9375F"/>
    <w:rsid w:val="00D939A2"/>
    <w:rsid w:val="00D93CA2"/>
    <w:rsid w:val="00D94F2D"/>
    <w:rsid w:val="00D9539F"/>
    <w:rsid w:val="00D95807"/>
    <w:rsid w:val="00D95857"/>
    <w:rsid w:val="00D95C68"/>
    <w:rsid w:val="00D969C6"/>
    <w:rsid w:val="00D96E4B"/>
    <w:rsid w:val="00D97649"/>
    <w:rsid w:val="00D97703"/>
    <w:rsid w:val="00D97934"/>
    <w:rsid w:val="00D97EE7"/>
    <w:rsid w:val="00DA0211"/>
    <w:rsid w:val="00DA0464"/>
    <w:rsid w:val="00DA04DE"/>
    <w:rsid w:val="00DA05A1"/>
    <w:rsid w:val="00DA07EA"/>
    <w:rsid w:val="00DA0949"/>
    <w:rsid w:val="00DA0988"/>
    <w:rsid w:val="00DA0F79"/>
    <w:rsid w:val="00DA17A5"/>
    <w:rsid w:val="00DA17A9"/>
    <w:rsid w:val="00DA1ED7"/>
    <w:rsid w:val="00DA1EE9"/>
    <w:rsid w:val="00DA2119"/>
    <w:rsid w:val="00DA2229"/>
    <w:rsid w:val="00DA22B9"/>
    <w:rsid w:val="00DA25DD"/>
    <w:rsid w:val="00DA2E67"/>
    <w:rsid w:val="00DA2F51"/>
    <w:rsid w:val="00DA33BB"/>
    <w:rsid w:val="00DA36C5"/>
    <w:rsid w:val="00DA37CF"/>
    <w:rsid w:val="00DA3A3D"/>
    <w:rsid w:val="00DA3B29"/>
    <w:rsid w:val="00DA3D3C"/>
    <w:rsid w:val="00DA3E86"/>
    <w:rsid w:val="00DA4201"/>
    <w:rsid w:val="00DA480F"/>
    <w:rsid w:val="00DA493E"/>
    <w:rsid w:val="00DA4CDD"/>
    <w:rsid w:val="00DA5333"/>
    <w:rsid w:val="00DA534E"/>
    <w:rsid w:val="00DA5A62"/>
    <w:rsid w:val="00DA5ECA"/>
    <w:rsid w:val="00DA651B"/>
    <w:rsid w:val="00DA65BC"/>
    <w:rsid w:val="00DA66AE"/>
    <w:rsid w:val="00DA6C13"/>
    <w:rsid w:val="00DA6EB9"/>
    <w:rsid w:val="00DA6F00"/>
    <w:rsid w:val="00DA7233"/>
    <w:rsid w:val="00DA75C1"/>
    <w:rsid w:val="00DA79C0"/>
    <w:rsid w:val="00DA7B8B"/>
    <w:rsid w:val="00DB0126"/>
    <w:rsid w:val="00DB038D"/>
    <w:rsid w:val="00DB04B4"/>
    <w:rsid w:val="00DB054D"/>
    <w:rsid w:val="00DB0621"/>
    <w:rsid w:val="00DB0A4E"/>
    <w:rsid w:val="00DB1A46"/>
    <w:rsid w:val="00DB1ADD"/>
    <w:rsid w:val="00DB1F0D"/>
    <w:rsid w:val="00DB2DB0"/>
    <w:rsid w:val="00DB301E"/>
    <w:rsid w:val="00DB301F"/>
    <w:rsid w:val="00DB3158"/>
    <w:rsid w:val="00DB35B1"/>
    <w:rsid w:val="00DB3C67"/>
    <w:rsid w:val="00DB3D0C"/>
    <w:rsid w:val="00DB3E38"/>
    <w:rsid w:val="00DB40DC"/>
    <w:rsid w:val="00DB457A"/>
    <w:rsid w:val="00DB4893"/>
    <w:rsid w:val="00DB4D4B"/>
    <w:rsid w:val="00DB4DA5"/>
    <w:rsid w:val="00DB57E5"/>
    <w:rsid w:val="00DB5F6F"/>
    <w:rsid w:val="00DB6241"/>
    <w:rsid w:val="00DB672A"/>
    <w:rsid w:val="00DB6847"/>
    <w:rsid w:val="00DB689C"/>
    <w:rsid w:val="00DB6EB3"/>
    <w:rsid w:val="00DB7250"/>
    <w:rsid w:val="00DB737B"/>
    <w:rsid w:val="00DB7D11"/>
    <w:rsid w:val="00DC017A"/>
    <w:rsid w:val="00DC034B"/>
    <w:rsid w:val="00DC06B2"/>
    <w:rsid w:val="00DC0716"/>
    <w:rsid w:val="00DC07D5"/>
    <w:rsid w:val="00DC09A9"/>
    <w:rsid w:val="00DC09FB"/>
    <w:rsid w:val="00DC0C4D"/>
    <w:rsid w:val="00DC11BF"/>
    <w:rsid w:val="00DC1882"/>
    <w:rsid w:val="00DC18CC"/>
    <w:rsid w:val="00DC1B4A"/>
    <w:rsid w:val="00DC1C27"/>
    <w:rsid w:val="00DC1CAC"/>
    <w:rsid w:val="00DC257C"/>
    <w:rsid w:val="00DC2C82"/>
    <w:rsid w:val="00DC2CB0"/>
    <w:rsid w:val="00DC3202"/>
    <w:rsid w:val="00DC34B3"/>
    <w:rsid w:val="00DC358D"/>
    <w:rsid w:val="00DC37F1"/>
    <w:rsid w:val="00DC38FC"/>
    <w:rsid w:val="00DC3CAA"/>
    <w:rsid w:val="00DC403F"/>
    <w:rsid w:val="00DC4430"/>
    <w:rsid w:val="00DC46B4"/>
    <w:rsid w:val="00DC48B8"/>
    <w:rsid w:val="00DC4915"/>
    <w:rsid w:val="00DC4A32"/>
    <w:rsid w:val="00DC4B28"/>
    <w:rsid w:val="00DC4D83"/>
    <w:rsid w:val="00DC4D92"/>
    <w:rsid w:val="00DC55BD"/>
    <w:rsid w:val="00DC55D9"/>
    <w:rsid w:val="00DC56B6"/>
    <w:rsid w:val="00DC5980"/>
    <w:rsid w:val="00DC6693"/>
    <w:rsid w:val="00DC68DF"/>
    <w:rsid w:val="00DC6E5A"/>
    <w:rsid w:val="00DC6F22"/>
    <w:rsid w:val="00DC7274"/>
    <w:rsid w:val="00DC7F6A"/>
    <w:rsid w:val="00DD027E"/>
    <w:rsid w:val="00DD02B3"/>
    <w:rsid w:val="00DD0579"/>
    <w:rsid w:val="00DD0902"/>
    <w:rsid w:val="00DD0C12"/>
    <w:rsid w:val="00DD0DD0"/>
    <w:rsid w:val="00DD143B"/>
    <w:rsid w:val="00DD15BA"/>
    <w:rsid w:val="00DD1769"/>
    <w:rsid w:val="00DD1D81"/>
    <w:rsid w:val="00DD1DF7"/>
    <w:rsid w:val="00DD1FAD"/>
    <w:rsid w:val="00DD22DC"/>
    <w:rsid w:val="00DD24AF"/>
    <w:rsid w:val="00DD2538"/>
    <w:rsid w:val="00DD2656"/>
    <w:rsid w:val="00DD26D9"/>
    <w:rsid w:val="00DD2A24"/>
    <w:rsid w:val="00DD2AF1"/>
    <w:rsid w:val="00DD2C00"/>
    <w:rsid w:val="00DD30AB"/>
    <w:rsid w:val="00DD311A"/>
    <w:rsid w:val="00DD3198"/>
    <w:rsid w:val="00DD34D0"/>
    <w:rsid w:val="00DD36BA"/>
    <w:rsid w:val="00DD38A6"/>
    <w:rsid w:val="00DD3A81"/>
    <w:rsid w:val="00DD3E99"/>
    <w:rsid w:val="00DD3FC3"/>
    <w:rsid w:val="00DD4157"/>
    <w:rsid w:val="00DD4315"/>
    <w:rsid w:val="00DD4320"/>
    <w:rsid w:val="00DD469A"/>
    <w:rsid w:val="00DD48A2"/>
    <w:rsid w:val="00DD4A01"/>
    <w:rsid w:val="00DD4ADB"/>
    <w:rsid w:val="00DD4B3C"/>
    <w:rsid w:val="00DD4CC6"/>
    <w:rsid w:val="00DD4E8B"/>
    <w:rsid w:val="00DD5335"/>
    <w:rsid w:val="00DD54FC"/>
    <w:rsid w:val="00DD6398"/>
    <w:rsid w:val="00DD6AB1"/>
    <w:rsid w:val="00DD6B84"/>
    <w:rsid w:val="00DD6DAD"/>
    <w:rsid w:val="00DD701E"/>
    <w:rsid w:val="00DD76E6"/>
    <w:rsid w:val="00DD78E5"/>
    <w:rsid w:val="00DD7978"/>
    <w:rsid w:val="00DD7E1F"/>
    <w:rsid w:val="00DD7E21"/>
    <w:rsid w:val="00DE0230"/>
    <w:rsid w:val="00DE04D8"/>
    <w:rsid w:val="00DE0690"/>
    <w:rsid w:val="00DE0E72"/>
    <w:rsid w:val="00DE1496"/>
    <w:rsid w:val="00DE1512"/>
    <w:rsid w:val="00DE192D"/>
    <w:rsid w:val="00DE1D2F"/>
    <w:rsid w:val="00DE1F71"/>
    <w:rsid w:val="00DE1FD5"/>
    <w:rsid w:val="00DE202D"/>
    <w:rsid w:val="00DE28B7"/>
    <w:rsid w:val="00DE2943"/>
    <w:rsid w:val="00DE316E"/>
    <w:rsid w:val="00DE364E"/>
    <w:rsid w:val="00DE3DCD"/>
    <w:rsid w:val="00DE3ED5"/>
    <w:rsid w:val="00DE4554"/>
    <w:rsid w:val="00DE4D18"/>
    <w:rsid w:val="00DE4D2F"/>
    <w:rsid w:val="00DE50B7"/>
    <w:rsid w:val="00DE5496"/>
    <w:rsid w:val="00DE5B52"/>
    <w:rsid w:val="00DE5B95"/>
    <w:rsid w:val="00DE61CD"/>
    <w:rsid w:val="00DE6BED"/>
    <w:rsid w:val="00DE6BF1"/>
    <w:rsid w:val="00DE7037"/>
    <w:rsid w:val="00DE70CF"/>
    <w:rsid w:val="00DE7705"/>
    <w:rsid w:val="00DE78DE"/>
    <w:rsid w:val="00DE7A0F"/>
    <w:rsid w:val="00DE7C56"/>
    <w:rsid w:val="00DF0086"/>
    <w:rsid w:val="00DF05A7"/>
    <w:rsid w:val="00DF08C0"/>
    <w:rsid w:val="00DF0A44"/>
    <w:rsid w:val="00DF0DBF"/>
    <w:rsid w:val="00DF0DCB"/>
    <w:rsid w:val="00DF134F"/>
    <w:rsid w:val="00DF1492"/>
    <w:rsid w:val="00DF15B7"/>
    <w:rsid w:val="00DF1A32"/>
    <w:rsid w:val="00DF1CA1"/>
    <w:rsid w:val="00DF1F6D"/>
    <w:rsid w:val="00DF2291"/>
    <w:rsid w:val="00DF2A68"/>
    <w:rsid w:val="00DF2F1B"/>
    <w:rsid w:val="00DF2FA0"/>
    <w:rsid w:val="00DF3213"/>
    <w:rsid w:val="00DF330F"/>
    <w:rsid w:val="00DF390A"/>
    <w:rsid w:val="00DF3978"/>
    <w:rsid w:val="00DF3B24"/>
    <w:rsid w:val="00DF3CF2"/>
    <w:rsid w:val="00DF3E29"/>
    <w:rsid w:val="00DF4E6B"/>
    <w:rsid w:val="00DF5362"/>
    <w:rsid w:val="00DF56F4"/>
    <w:rsid w:val="00DF573E"/>
    <w:rsid w:val="00DF5BFA"/>
    <w:rsid w:val="00DF5CB4"/>
    <w:rsid w:val="00DF632E"/>
    <w:rsid w:val="00DF6567"/>
    <w:rsid w:val="00DF6995"/>
    <w:rsid w:val="00DF7051"/>
    <w:rsid w:val="00DF710B"/>
    <w:rsid w:val="00DF728E"/>
    <w:rsid w:val="00DF75E4"/>
    <w:rsid w:val="00E00288"/>
    <w:rsid w:val="00E005E0"/>
    <w:rsid w:val="00E005F1"/>
    <w:rsid w:val="00E00629"/>
    <w:rsid w:val="00E008A9"/>
    <w:rsid w:val="00E00E65"/>
    <w:rsid w:val="00E01172"/>
    <w:rsid w:val="00E01212"/>
    <w:rsid w:val="00E01407"/>
    <w:rsid w:val="00E019C4"/>
    <w:rsid w:val="00E01A8E"/>
    <w:rsid w:val="00E01A92"/>
    <w:rsid w:val="00E01BD4"/>
    <w:rsid w:val="00E01C23"/>
    <w:rsid w:val="00E01DDD"/>
    <w:rsid w:val="00E01E18"/>
    <w:rsid w:val="00E01F21"/>
    <w:rsid w:val="00E02220"/>
    <w:rsid w:val="00E0231A"/>
    <w:rsid w:val="00E0254B"/>
    <w:rsid w:val="00E02773"/>
    <w:rsid w:val="00E02938"/>
    <w:rsid w:val="00E029AB"/>
    <w:rsid w:val="00E02A2E"/>
    <w:rsid w:val="00E02A39"/>
    <w:rsid w:val="00E02DA9"/>
    <w:rsid w:val="00E0408E"/>
    <w:rsid w:val="00E0416B"/>
    <w:rsid w:val="00E04324"/>
    <w:rsid w:val="00E043F3"/>
    <w:rsid w:val="00E04624"/>
    <w:rsid w:val="00E0467A"/>
    <w:rsid w:val="00E046D7"/>
    <w:rsid w:val="00E046F0"/>
    <w:rsid w:val="00E04847"/>
    <w:rsid w:val="00E04983"/>
    <w:rsid w:val="00E04DFE"/>
    <w:rsid w:val="00E054ED"/>
    <w:rsid w:val="00E055E3"/>
    <w:rsid w:val="00E05755"/>
    <w:rsid w:val="00E05BF3"/>
    <w:rsid w:val="00E05D18"/>
    <w:rsid w:val="00E05D86"/>
    <w:rsid w:val="00E05F28"/>
    <w:rsid w:val="00E05F81"/>
    <w:rsid w:val="00E064A2"/>
    <w:rsid w:val="00E0650D"/>
    <w:rsid w:val="00E06625"/>
    <w:rsid w:val="00E06729"/>
    <w:rsid w:val="00E06CAD"/>
    <w:rsid w:val="00E07253"/>
    <w:rsid w:val="00E074EB"/>
    <w:rsid w:val="00E076A2"/>
    <w:rsid w:val="00E0797F"/>
    <w:rsid w:val="00E07B89"/>
    <w:rsid w:val="00E07C2A"/>
    <w:rsid w:val="00E07F70"/>
    <w:rsid w:val="00E10571"/>
    <w:rsid w:val="00E106F5"/>
    <w:rsid w:val="00E10B41"/>
    <w:rsid w:val="00E12111"/>
    <w:rsid w:val="00E12132"/>
    <w:rsid w:val="00E121D4"/>
    <w:rsid w:val="00E122CA"/>
    <w:rsid w:val="00E12335"/>
    <w:rsid w:val="00E12678"/>
    <w:rsid w:val="00E12824"/>
    <w:rsid w:val="00E128AB"/>
    <w:rsid w:val="00E12987"/>
    <w:rsid w:val="00E12B9E"/>
    <w:rsid w:val="00E12C13"/>
    <w:rsid w:val="00E12CC5"/>
    <w:rsid w:val="00E12DC4"/>
    <w:rsid w:val="00E131A9"/>
    <w:rsid w:val="00E131E5"/>
    <w:rsid w:val="00E13D99"/>
    <w:rsid w:val="00E13E37"/>
    <w:rsid w:val="00E13F28"/>
    <w:rsid w:val="00E14873"/>
    <w:rsid w:val="00E149D5"/>
    <w:rsid w:val="00E14BE9"/>
    <w:rsid w:val="00E14F73"/>
    <w:rsid w:val="00E1503A"/>
    <w:rsid w:val="00E1552B"/>
    <w:rsid w:val="00E15834"/>
    <w:rsid w:val="00E15947"/>
    <w:rsid w:val="00E15B7E"/>
    <w:rsid w:val="00E15D11"/>
    <w:rsid w:val="00E15EB8"/>
    <w:rsid w:val="00E162A5"/>
    <w:rsid w:val="00E16AD4"/>
    <w:rsid w:val="00E16F10"/>
    <w:rsid w:val="00E170F5"/>
    <w:rsid w:val="00E1762C"/>
    <w:rsid w:val="00E178F7"/>
    <w:rsid w:val="00E20179"/>
    <w:rsid w:val="00E2028F"/>
    <w:rsid w:val="00E2055D"/>
    <w:rsid w:val="00E20FF6"/>
    <w:rsid w:val="00E21A2C"/>
    <w:rsid w:val="00E21FB0"/>
    <w:rsid w:val="00E22921"/>
    <w:rsid w:val="00E22CC4"/>
    <w:rsid w:val="00E2327C"/>
    <w:rsid w:val="00E236CF"/>
    <w:rsid w:val="00E2373A"/>
    <w:rsid w:val="00E237FB"/>
    <w:rsid w:val="00E23A45"/>
    <w:rsid w:val="00E23CAB"/>
    <w:rsid w:val="00E2468C"/>
    <w:rsid w:val="00E2498E"/>
    <w:rsid w:val="00E24BBA"/>
    <w:rsid w:val="00E24FF4"/>
    <w:rsid w:val="00E2524A"/>
    <w:rsid w:val="00E25754"/>
    <w:rsid w:val="00E261EA"/>
    <w:rsid w:val="00E2632E"/>
    <w:rsid w:val="00E26427"/>
    <w:rsid w:val="00E26C46"/>
    <w:rsid w:val="00E26C76"/>
    <w:rsid w:val="00E26EAB"/>
    <w:rsid w:val="00E2718A"/>
    <w:rsid w:val="00E27194"/>
    <w:rsid w:val="00E27737"/>
    <w:rsid w:val="00E277DC"/>
    <w:rsid w:val="00E27AF7"/>
    <w:rsid w:val="00E3029C"/>
    <w:rsid w:val="00E30303"/>
    <w:rsid w:val="00E30310"/>
    <w:rsid w:val="00E30465"/>
    <w:rsid w:val="00E3070E"/>
    <w:rsid w:val="00E30A23"/>
    <w:rsid w:val="00E30CC7"/>
    <w:rsid w:val="00E30CE7"/>
    <w:rsid w:val="00E30E18"/>
    <w:rsid w:val="00E30F5E"/>
    <w:rsid w:val="00E310B9"/>
    <w:rsid w:val="00E312DB"/>
    <w:rsid w:val="00E3150E"/>
    <w:rsid w:val="00E3166C"/>
    <w:rsid w:val="00E317B7"/>
    <w:rsid w:val="00E31DCC"/>
    <w:rsid w:val="00E32254"/>
    <w:rsid w:val="00E32682"/>
    <w:rsid w:val="00E3283A"/>
    <w:rsid w:val="00E32A6A"/>
    <w:rsid w:val="00E32CD8"/>
    <w:rsid w:val="00E32F21"/>
    <w:rsid w:val="00E3317F"/>
    <w:rsid w:val="00E33C8F"/>
    <w:rsid w:val="00E33CDF"/>
    <w:rsid w:val="00E341FF"/>
    <w:rsid w:val="00E344F0"/>
    <w:rsid w:val="00E345D3"/>
    <w:rsid w:val="00E34884"/>
    <w:rsid w:val="00E34B3D"/>
    <w:rsid w:val="00E34D57"/>
    <w:rsid w:val="00E35322"/>
    <w:rsid w:val="00E35603"/>
    <w:rsid w:val="00E357E5"/>
    <w:rsid w:val="00E359D0"/>
    <w:rsid w:val="00E35CF0"/>
    <w:rsid w:val="00E36273"/>
    <w:rsid w:val="00E367B6"/>
    <w:rsid w:val="00E367E0"/>
    <w:rsid w:val="00E36956"/>
    <w:rsid w:val="00E36C03"/>
    <w:rsid w:val="00E36E30"/>
    <w:rsid w:val="00E37291"/>
    <w:rsid w:val="00E37453"/>
    <w:rsid w:val="00E3768B"/>
    <w:rsid w:val="00E37DCF"/>
    <w:rsid w:val="00E37EAC"/>
    <w:rsid w:val="00E37EFE"/>
    <w:rsid w:val="00E404C0"/>
    <w:rsid w:val="00E40542"/>
    <w:rsid w:val="00E4071C"/>
    <w:rsid w:val="00E408A6"/>
    <w:rsid w:val="00E40A03"/>
    <w:rsid w:val="00E40BF5"/>
    <w:rsid w:val="00E40F57"/>
    <w:rsid w:val="00E4102A"/>
    <w:rsid w:val="00E414A1"/>
    <w:rsid w:val="00E41679"/>
    <w:rsid w:val="00E418FC"/>
    <w:rsid w:val="00E41922"/>
    <w:rsid w:val="00E426A6"/>
    <w:rsid w:val="00E427C9"/>
    <w:rsid w:val="00E42940"/>
    <w:rsid w:val="00E43082"/>
    <w:rsid w:val="00E431A8"/>
    <w:rsid w:val="00E4330F"/>
    <w:rsid w:val="00E43585"/>
    <w:rsid w:val="00E437FE"/>
    <w:rsid w:val="00E44386"/>
    <w:rsid w:val="00E449E0"/>
    <w:rsid w:val="00E44AE0"/>
    <w:rsid w:val="00E44BA8"/>
    <w:rsid w:val="00E4545A"/>
    <w:rsid w:val="00E4594F"/>
    <w:rsid w:val="00E4599C"/>
    <w:rsid w:val="00E45C15"/>
    <w:rsid w:val="00E45D23"/>
    <w:rsid w:val="00E45E3E"/>
    <w:rsid w:val="00E45F11"/>
    <w:rsid w:val="00E46229"/>
    <w:rsid w:val="00E46290"/>
    <w:rsid w:val="00E462D7"/>
    <w:rsid w:val="00E468F2"/>
    <w:rsid w:val="00E46A29"/>
    <w:rsid w:val="00E46C47"/>
    <w:rsid w:val="00E46C8A"/>
    <w:rsid w:val="00E46E69"/>
    <w:rsid w:val="00E46E93"/>
    <w:rsid w:val="00E46F24"/>
    <w:rsid w:val="00E4704E"/>
    <w:rsid w:val="00E4750C"/>
    <w:rsid w:val="00E47AA6"/>
    <w:rsid w:val="00E47D48"/>
    <w:rsid w:val="00E50637"/>
    <w:rsid w:val="00E5065F"/>
    <w:rsid w:val="00E50E75"/>
    <w:rsid w:val="00E51233"/>
    <w:rsid w:val="00E5151D"/>
    <w:rsid w:val="00E516B4"/>
    <w:rsid w:val="00E517D2"/>
    <w:rsid w:val="00E51935"/>
    <w:rsid w:val="00E51DD3"/>
    <w:rsid w:val="00E52048"/>
    <w:rsid w:val="00E52129"/>
    <w:rsid w:val="00E52607"/>
    <w:rsid w:val="00E52B24"/>
    <w:rsid w:val="00E53281"/>
    <w:rsid w:val="00E53419"/>
    <w:rsid w:val="00E53768"/>
    <w:rsid w:val="00E53E5F"/>
    <w:rsid w:val="00E53F34"/>
    <w:rsid w:val="00E53FF7"/>
    <w:rsid w:val="00E54256"/>
    <w:rsid w:val="00E54529"/>
    <w:rsid w:val="00E5483C"/>
    <w:rsid w:val="00E54983"/>
    <w:rsid w:val="00E54B44"/>
    <w:rsid w:val="00E54BCD"/>
    <w:rsid w:val="00E550EC"/>
    <w:rsid w:val="00E554E5"/>
    <w:rsid w:val="00E55734"/>
    <w:rsid w:val="00E557BE"/>
    <w:rsid w:val="00E55AE0"/>
    <w:rsid w:val="00E55EF2"/>
    <w:rsid w:val="00E56A2D"/>
    <w:rsid w:val="00E56ED8"/>
    <w:rsid w:val="00E56F2C"/>
    <w:rsid w:val="00E57391"/>
    <w:rsid w:val="00E57A0F"/>
    <w:rsid w:val="00E57B69"/>
    <w:rsid w:val="00E57FD6"/>
    <w:rsid w:val="00E60369"/>
    <w:rsid w:val="00E6084A"/>
    <w:rsid w:val="00E60B11"/>
    <w:rsid w:val="00E60CFB"/>
    <w:rsid w:val="00E60D55"/>
    <w:rsid w:val="00E60D8F"/>
    <w:rsid w:val="00E60DD3"/>
    <w:rsid w:val="00E61032"/>
    <w:rsid w:val="00E61278"/>
    <w:rsid w:val="00E615FF"/>
    <w:rsid w:val="00E617CD"/>
    <w:rsid w:val="00E61800"/>
    <w:rsid w:val="00E619A7"/>
    <w:rsid w:val="00E61A7F"/>
    <w:rsid w:val="00E61EDC"/>
    <w:rsid w:val="00E622D5"/>
    <w:rsid w:val="00E622E7"/>
    <w:rsid w:val="00E627F8"/>
    <w:rsid w:val="00E62AB9"/>
    <w:rsid w:val="00E62C90"/>
    <w:rsid w:val="00E62E5E"/>
    <w:rsid w:val="00E62EF8"/>
    <w:rsid w:val="00E6337E"/>
    <w:rsid w:val="00E633F0"/>
    <w:rsid w:val="00E63E5B"/>
    <w:rsid w:val="00E6420C"/>
    <w:rsid w:val="00E64915"/>
    <w:rsid w:val="00E64C63"/>
    <w:rsid w:val="00E6500E"/>
    <w:rsid w:val="00E65562"/>
    <w:rsid w:val="00E65573"/>
    <w:rsid w:val="00E65740"/>
    <w:rsid w:val="00E65899"/>
    <w:rsid w:val="00E65F96"/>
    <w:rsid w:val="00E662BB"/>
    <w:rsid w:val="00E662F4"/>
    <w:rsid w:val="00E6648C"/>
    <w:rsid w:val="00E6788F"/>
    <w:rsid w:val="00E67C38"/>
    <w:rsid w:val="00E70507"/>
    <w:rsid w:val="00E706EA"/>
    <w:rsid w:val="00E7070D"/>
    <w:rsid w:val="00E70A1C"/>
    <w:rsid w:val="00E70D05"/>
    <w:rsid w:val="00E70DE1"/>
    <w:rsid w:val="00E7109F"/>
    <w:rsid w:val="00E71142"/>
    <w:rsid w:val="00E712F2"/>
    <w:rsid w:val="00E7136D"/>
    <w:rsid w:val="00E7179D"/>
    <w:rsid w:val="00E71A10"/>
    <w:rsid w:val="00E71AC6"/>
    <w:rsid w:val="00E71CE0"/>
    <w:rsid w:val="00E71E24"/>
    <w:rsid w:val="00E71F82"/>
    <w:rsid w:val="00E720EE"/>
    <w:rsid w:val="00E72109"/>
    <w:rsid w:val="00E7228F"/>
    <w:rsid w:val="00E724C0"/>
    <w:rsid w:val="00E726C2"/>
    <w:rsid w:val="00E726F0"/>
    <w:rsid w:val="00E729B5"/>
    <w:rsid w:val="00E72E33"/>
    <w:rsid w:val="00E72E49"/>
    <w:rsid w:val="00E72F97"/>
    <w:rsid w:val="00E732A8"/>
    <w:rsid w:val="00E73359"/>
    <w:rsid w:val="00E739FC"/>
    <w:rsid w:val="00E73A3C"/>
    <w:rsid w:val="00E74412"/>
    <w:rsid w:val="00E748ED"/>
    <w:rsid w:val="00E74DDB"/>
    <w:rsid w:val="00E75007"/>
    <w:rsid w:val="00E756D4"/>
    <w:rsid w:val="00E75726"/>
    <w:rsid w:val="00E759CE"/>
    <w:rsid w:val="00E75C68"/>
    <w:rsid w:val="00E75FD2"/>
    <w:rsid w:val="00E76133"/>
    <w:rsid w:val="00E76334"/>
    <w:rsid w:val="00E7667D"/>
    <w:rsid w:val="00E768DA"/>
    <w:rsid w:val="00E76AC4"/>
    <w:rsid w:val="00E76EC7"/>
    <w:rsid w:val="00E77732"/>
    <w:rsid w:val="00E77942"/>
    <w:rsid w:val="00E77CF0"/>
    <w:rsid w:val="00E8013A"/>
    <w:rsid w:val="00E8076F"/>
    <w:rsid w:val="00E80816"/>
    <w:rsid w:val="00E80A24"/>
    <w:rsid w:val="00E80D50"/>
    <w:rsid w:val="00E8127C"/>
    <w:rsid w:val="00E8157F"/>
    <w:rsid w:val="00E818F8"/>
    <w:rsid w:val="00E81F7E"/>
    <w:rsid w:val="00E820C4"/>
    <w:rsid w:val="00E821F0"/>
    <w:rsid w:val="00E82307"/>
    <w:rsid w:val="00E82477"/>
    <w:rsid w:val="00E82CA2"/>
    <w:rsid w:val="00E82F2B"/>
    <w:rsid w:val="00E83078"/>
    <w:rsid w:val="00E840EF"/>
    <w:rsid w:val="00E84A0A"/>
    <w:rsid w:val="00E84B0F"/>
    <w:rsid w:val="00E84C51"/>
    <w:rsid w:val="00E84D46"/>
    <w:rsid w:val="00E84DFF"/>
    <w:rsid w:val="00E84E1F"/>
    <w:rsid w:val="00E8501C"/>
    <w:rsid w:val="00E85359"/>
    <w:rsid w:val="00E85504"/>
    <w:rsid w:val="00E85C10"/>
    <w:rsid w:val="00E85FB4"/>
    <w:rsid w:val="00E86122"/>
    <w:rsid w:val="00E86368"/>
    <w:rsid w:val="00E86727"/>
    <w:rsid w:val="00E8699D"/>
    <w:rsid w:val="00E86ABC"/>
    <w:rsid w:val="00E86B1B"/>
    <w:rsid w:val="00E86C47"/>
    <w:rsid w:val="00E86FCC"/>
    <w:rsid w:val="00E870A0"/>
    <w:rsid w:val="00E87253"/>
    <w:rsid w:val="00E873AE"/>
    <w:rsid w:val="00E87A5B"/>
    <w:rsid w:val="00E90000"/>
    <w:rsid w:val="00E900D5"/>
    <w:rsid w:val="00E90217"/>
    <w:rsid w:val="00E9041A"/>
    <w:rsid w:val="00E9047B"/>
    <w:rsid w:val="00E90969"/>
    <w:rsid w:val="00E912DA"/>
    <w:rsid w:val="00E91498"/>
    <w:rsid w:val="00E91788"/>
    <w:rsid w:val="00E91F18"/>
    <w:rsid w:val="00E9220F"/>
    <w:rsid w:val="00E92B51"/>
    <w:rsid w:val="00E92E5D"/>
    <w:rsid w:val="00E93215"/>
    <w:rsid w:val="00E9338B"/>
    <w:rsid w:val="00E934F6"/>
    <w:rsid w:val="00E93622"/>
    <w:rsid w:val="00E9469D"/>
    <w:rsid w:val="00E94C5D"/>
    <w:rsid w:val="00E94C98"/>
    <w:rsid w:val="00E94DBC"/>
    <w:rsid w:val="00E94FDD"/>
    <w:rsid w:val="00E9539B"/>
    <w:rsid w:val="00E9548C"/>
    <w:rsid w:val="00E956D4"/>
    <w:rsid w:val="00E95964"/>
    <w:rsid w:val="00E9597E"/>
    <w:rsid w:val="00E959EC"/>
    <w:rsid w:val="00E95A54"/>
    <w:rsid w:val="00E95DA7"/>
    <w:rsid w:val="00E960A1"/>
    <w:rsid w:val="00E96E4F"/>
    <w:rsid w:val="00E96F81"/>
    <w:rsid w:val="00E9714D"/>
    <w:rsid w:val="00E97559"/>
    <w:rsid w:val="00EA0594"/>
    <w:rsid w:val="00EA0CFD"/>
    <w:rsid w:val="00EA16E5"/>
    <w:rsid w:val="00EA18EA"/>
    <w:rsid w:val="00EA1AA1"/>
    <w:rsid w:val="00EA1F0B"/>
    <w:rsid w:val="00EA21D4"/>
    <w:rsid w:val="00EA2752"/>
    <w:rsid w:val="00EA2B64"/>
    <w:rsid w:val="00EA2C3F"/>
    <w:rsid w:val="00EA2DF5"/>
    <w:rsid w:val="00EA3D4A"/>
    <w:rsid w:val="00EA4247"/>
    <w:rsid w:val="00EA47EB"/>
    <w:rsid w:val="00EA4E4B"/>
    <w:rsid w:val="00EA5051"/>
    <w:rsid w:val="00EA54C7"/>
    <w:rsid w:val="00EA560E"/>
    <w:rsid w:val="00EA59AC"/>
    <w:rsid w:val="00EA5FCB"/>
    <w:rsid w:val="00EA608E"/>
    <w:rsid w:val="00EA6129"/>
    <w:rsid w:val="00EA62AF"/>
    <w:rsid w:val="00EA63DF"/>
    <w:rsid w:val="00EA6456"/>
    <w:rsid w:val="00EA6500"/>
    <w:rsid w:val="00EA710A"/>
    <w:rsid w:val="00EA755E"/>
    <w:rsid w:val="00EB0164"/>
    <w:rsid w:val="00EB0185"/>
    <w:rsid w:val="00EB01FA"/>
    <w:rsid w:val="00EB0207"/>
    <w:rsid w:val="00EB05B0"/>
    <w:rsid w:val="00EB0698"/>
    <w:rsid w:val="00EB08B6"/>
    <w:rsid w:val="00EB08C3"/>
    <w:rsid w:val="00EB0DC9"/>
    <w:rsid w:val="00EB0F04"/>
    <w:rsid w:val="00EB116E"/>
    <w:rsid w:val="00EB1329"/>
    <w:rsid w:val="00EB1629"/>
    <w:rsid w:val="00EB1939"/>
    <w:rsid w:val="00EB1F2D"/>
    <w:rsid w:val="00EB20E9"/>
    <w:rsid w:val="00EB22F3"/>
    <w:rsid w:val="00EB250A"/>
    <w:rsid w:val="00EB2E22"/>
    <w:rsid w:val="00EB2E3C"/>
    <w:rsid w:val="00EB326F"/>
    <w:rsid w:val="00EB35C9"/>
    <w:rsid w:val="00EB363C"/>
    <w:rsid w:val="00EB3CDA"/>
    <w:rsid w:val="00EB3D91"/>
    <w:rsid w:val="00EB3DD6"/>
    <w:rsid w:val="00EB45CE"/>
    <w:rsid w:val="00EB468D"/>
    <w:rsid w:val="00EB46B7"/>
    <w:rsid w:val="00EB4834"/>
    <w:rsid w:val="00EB4978"/>
    <w:rsid w:val="00EB4B99"/>
    <w:rsid w:val="00EB4BB5"/>
    <w:rsid w:val="00EB4C11"/>
    <w:rsid w:val="00EB5125"/>
    <w:rsid w:val="00EB532D"/>
    <w:rsid w:val="00EB53AB"/>
    <w:rsid w:val="00EB5D20"/>
    <w:rsid w:val="00EB5E67"/>
    <w:rsid w:val="00EB5EDD"/>
    <w:rsid w:val="00EB5FEC"/>
    <w:rsid w:val="00EB5FEE"/>
    <w:rsid w:val="00EB6158"/>
    <w:rsid w:val="00EB64C2"/>
    <w:rsid w:val="00EB667E"/>
    <w:rsid w:val="00EB68CF"/>
    <w:rsid w:val="00EB6C4F"/>
    <w:rsid w:val="00EB6C5C"/>
    <w:rsid w:val="00EB6D3D"/>
    <w:rsid w:val="00EB6DEB"/>
    <w:rsid w:val="00EB71A9"/>
    <w:rsid w:val="00EB7659"/>
    <w:rsid w:val="00EB7665"/>
    <w:rsid w:val="00EB76AC"/>
    <w:rsid w:val="00EB7CE0"/>
    <w:rsid w:val="00EB7FD1"/>
    <w:rsid w:val="00EC05BB"/>
    <w:rsid w:val="00EC0A64"/>
    <w:rsid w:val="00EC0B52"/>
    <w:rsid w:val="00EC0FC9"/>
    <w:rsid w:val="00EC119C"/>
    <w:rsid w:val="00EC1250"/>
    <w:rsid w:val="00EC2254"/>
    <w:rsid w:val="00EC22D0"/>
    <w:rsid w:val="00EC25EB"/>
    <w:rsid w:val="00EC2B32"/>
    <w:rsid w:val="00EC2C5A"/>
    <w:rsid w:val="00EC30AB"/>
    <w:rsid w:val="00EC327F"/>
    <w:rsid w:val="00EC32ED"/>
    <w:rsid w:val="00EC3755"/>
    <w:rsid w:val="00EC3D13"/>
    <w:rsid w:val="00EC40EB"/>
    <w:rsid w:val="00EC42C7"/>
    <w:rsid w:val="00EC4589"/>
    <w:rsid w:val="00EC46E2"/>
    <w:rsid w:val="00EC490F"/>
    <w:rsid w:val="00EC4C55"/>
    <w:rsid w:val="00EC50C9"/>
    <w:rsid w:val="00EC5208"/>
    <w:rsid w:val="00EC5749"/>
    <w:rsid w:val="00EC58C7"/>
    <w:rsid w:val="00EC5D91"/>
    <w:rsid w:val="00EC667C"/>
    <w:rsid w:val="00EC690A"/>
    <w:rsid w:val="00EC7140"/>
    <w:rsid w:val="00EC7224"/>
    <w:rsid w:val="00EC74A3"/>
    <w:rsid w:val="00EC7A11"/>
    <w:rsid w:val="00EC7B72"/>
    <w:rsid w:val="00EC7C15"/>
    <w:rsid w:val="00ED00A0"/>
    <w:rsid w:val="00ED0111"/>
    <w:rsid w:val="00ED046F"/>
    <w:rsid w:val="00ED05C6"/>
    <w:rsid w:val="00ED05EC"/>
    <w:rsid w:val="00ED09D0"/>
    <w:rsid w:val="00ED0A3B"/>
    <w:rsid w:val="00ED11F0"/>
    <w:rsid w:val="00ED1233"/>
    <w:rsid w:val="00ED138E"/>
    <w:rsid w:val="00ED1994"/>
    <w:rsid w:val="00ED206B"/>
    <w:rsid w:val="00ED2127"/>
    <w:rsid w:val="00ED22FA"/>
    <w:rsid w:val="00ED2372"/>
    <w:rsid w:val="00ED24A2"/>
    <w:rsid w:val="00ED254C"/>
    <w:rsid w:val="00ED259A"/>
    <w:rsid w:val="00ED275A"/>
    <w:rsid w:val="00ED28F3"/>
    <w:rsid w:val="00ED2B7E"/>
    <w:rsid w:val="00ED2C02"/>
    <w:rsid w:val="00ED2FDF"/>
    <w:rsid w:val="00ED330C"/>
    <w:rsid w:val="00ED36DA"/>
    <w:rsid w:val="00ED378F"/>
    <w:rsid w:val="00ED38B1"/>
    <w:rsid w:val="00ED39C2"/>
    <w:rsid w:val="00ED39FC"/>
    <w:rsid w:val="00ED3CB2"/>
    <w:rsid w:val="00ED3CB5"/>
    <w:rsid w:val="00ED3DF0"/>
    <w:rsid w:val="00ED3E5D"/>
    <w:rsid w:val="00ED4545"/>
    <w:rsid w:val="00ED4550"/>
    <w:rsid w:val="00ED538A"/>
    <w:rsid w:val="00ED54C4"/>
    <w:rsid w:val="00ED5AE7"/>
    <w:rsid w:val="00ED5BD4"/>
    <w:rsid w:val="00ED5EB6"/>
    <w:rsid w:val="00ED6193"/>
    <w:rsid w:val="00ED6244"/>
    <w:rsid w:val="00ED67E8"/>
    <w:rsid w:val="00ED6AB2"/>
    <w:rsid w:val="00ED737B"/>
    <w:rsid w:val="00ED78FB"/>
    <w:rsid w:val="00ED7943"/>
    <w:rsid w:val="00ED79D1"/>
    <w:rsid w:val="00ED7A0A"/>
    <w:rsid w:val="00ED7EAD"/>
    <w:rsid w:val="00ED7EDF"/>
    <w:rsid w:val="00EE0087"/>
    <w:rsid w:val="00EE0219"/>
    <w:rsid w:val="00EE04CA"/>
    <w:rsid w:val="00EE0AFB"/>
    <w:rsid w:val="00EE0D40"/>
    <w:rsid w:val="00EE0DE1"/>
    <w:rsid w:val="00EE1412"/>
    <w:rsid w:val="00EE1570"/>
    <w:rsid w:val="00EE1A26"/>
    <w:rsid w:val="00EE1E2E"/>
    <w:rsid w:val="00EE24E9"/>
    <w:rsid w:val="00EE2757"/>
    <w:rsid w:val="00EE2882"/>
    <w:rsid w:val="00EE2B73"/>
    <w:rsid w:val="00EE2F0C"/>
    <w:rsid w:val="00EE3143"/>
    <w:rsid w:val="00EE3184"/>
    <w:rsid w:val="00EE327D"/>
    <w:rsid w:val="00EE33AC"/>
    <w:rsid w:val="00EE397A"/>
    <w:rsid w:val="00EE3CD3"/>
    <w:rsid w:val="00EE3D20"/>
    <w:rsid w:val="00EE3DE7"/>
    <w:rsid w:val="00EE3E34"/>
    <w:rsid w:val="00EE4131"/>
    <w:rsid w:val="00EE4354"/>
    <w:rsid w:val="00EE45BA"/>
    <w:rsid w:val="00EE4BAA"/>
    <w:rsid w:val="00EE5566"/>
    <w:rsid w:val="00EE597D"/>
    <w:rsid w:val="00EE59C4"/>
    <w:rsid w:val="00EE5F45"/>
    <w:rsid w:val="00EE664B"/>
    <w:rsid w:val="00EE67D2"/>
    <w:rsid w:val="00EE68C2"/>
    <w:rsid w:val="00EE6982"/>
    <w:rsid w:val="00EE6D18"/>
    <w:rsid w:val="00EE6FDB"/>
    <w:rsid w:val="00EE716F"/>
    <w:rsid w:val="00EE737E"/>
    <w:rsid w:val="00EE766D"/>
    <w:rsid w:val="00EE7756"/>
    <w:rsid w:val="00EE7F43"/>
    <w:rsid w:val="00EF001E"/>
    <w:rsid w:val="00EF0372"/>
    <w:rsid w:val="00EF0550"/>
    <w:rsid w:val="00EF05BD"/>
    <w:rsid w:val="00EF0FE3"/>
    <w:rsid w:val="00EF108B"/>
    <w:rsid w:val="00EF123C"/>
    <w:rsid w:val="00EF154C"/>
    <w:rsid w:val="00EF21A5"/>
    <w:rsid w:val="00EF21C4"/>
    <w:rsid w:val="00EF248F"/>
    <w:rsid w:val="00EF2798"/>
    <w:rsid w:val="00EF293B"/>
    <w:rsid w:val="00EF2988"/>
    <w:rsid w:val="00EF2B86"/>
    <w:rsid w:val="00EF2C64"/>
    <w:rsid w:val="00EF38A8"/>
    <w:rsid w:val="00EF3A8C"/>
    <w:rsid w:val="00EF3C4B"/>
    <w:rsid w:val="00EF46AE"/>
    <w:rsid w:val="00EF4717"/>
    <w:rsid w:val="00EF48A3"/>
    <w:rsid w:val="00EF49A1"/>
    <w:rsid w:val="00EF4C52"/>
    <w:rsid w:val="00EF4D8C"/>
    <w:rsid w:val="00EF54E9"/>
    <w:rsid w:val="00EF586A"/>
    <w:rsid w:val="00EF5982"/>
    <w:rsid w:val="00EF64AA"/>
    <w:rsid w:val="00EF665A"/>
    <w:rsid w:val="00EF6FFF"/>
    <w:rsid w:val="00EF7220"/>
    <w:rsid w:val="00F002EC"/>
    <w:rsid w:val="00F00442"/>
    <w:rsid w:val="00F00A33"/>
    <w:rsid w:val="00F00E4E"/>
    <w:rsid w:val="00F00F98"/>
    <w:rsid w:val="00F01223"/>
    <w:rsid w:val="00F0125B"/>
    <w:rsid w:val="00F01312"/>
    <w:rsid w:val="00F01328"/>
    <w:rsid w:val="00F0155B"/>
    <w:rsid w:val="00F01C96"/>
    <w:rsid w:val="00F02074"/>
    <w:rsid w:val="00F020A2"/>
    <w:rsid w:val="00F0234E"/>
    <w:rsid w:val="00F023E5"/>
    <w:rsid w:val="00F02536"/>
    <w:rsid w:val="00F02BF4"/>
    <w:rsid w:val="00F02CD0"/>
    <w:rsid w:val="00F03653"/>
    <w:rsid w:val="00F038F1"/>
    <w:rsid w:val="00F03A89"/>
    <w:rsid w:val="00F0403A"/>
    <w:rsid w:val="00F048CC"/>
    <w:rsid w:val="00F04ECF"/>
    <w:rsid w:val="00F051DB"/>
    <w:rsid w:val="00F0532A"/>
    <w:rsid w:val="00F054C4"/>
    <w:rsid w:val="00F05B99"/>
    <w:rsid w:val="00F05BED"/>
    <w:rsid w:val="00F05BF5"/>
    <w:rsid w:val="00F05C60"/>
    <w:rsid w:val="00F065BD"/>
    <w:rsid w:val="00F065EB"/>
    <w:rsid w:val="00F06986"/>
    <w:rsid w:val="00F06BD7"/>
    <w:rsid w:val="00F06CEE"/>
    <w:rsid w:val="00F07043"/>
    <w:rsid w:val="00F070E7"/>
    <w:rsid w:val="00F07410"/>
    <w:rsid w:val="00F07585"/>
    <w:rsid w:val="00F07785"/>
    <w:rsid w:val="00F07E5E"/>
    <w:rsid w:val="00F10392"/>
    <w:rsid w:val="00F1066E"/>
    <w:rsid w:val="00F107EC"/>
    <w:rsid w:val="00F10A3C"/>
    <w:rsid w:val="00F10C3C"/>
    <w:rsid w:val="00F10EF7"/>
    <w:rsid w:val="00F11187"/>
    <w:rsid w:val="00F11415"/>
    <w:rsid w:val="00F115BC"/>
    <w:rsid w:val="00F118BF"/>
    <w:rsid w:val="00F11A29"/>
    <w:rsid w:val="00F11B8D"/>
    <w:rsid w:val="00F126F2"/>
    <w:rsid w:val="00F12721"/>
    <w:rsid w:val="00F12B62"/>
    <w:rsid w:val="00F12E83"/>
    <w:rsid w:val="00F13A60"/>
    <w:rsid w:val="00F13AAA"/>
    <w:rsid w:val="00F13AEA"/>
    <w:rsid w:val="00F13B67"/>
    <w:rsid w:val="00F13B75"/>
    <w:rsid w:val="00F14AF5"/>
    <w:rsid w:val="00F14B6A"/>
    <w:rsid w:val="00F14FD0"/>
    <w:rsid w:val="00F15047"/>
    <w:rsid w:val="00F153AC"/>
    <w:rsid w:val="00F157FC"/>
    <w:rsid w:val="00F1601C"/>
    <w:rsid w:val="00F16046"/>
    <w:rsid w:val="00F1605B"/>
    <w:rsid w:val="00F16428"/>
    <w:rsid w:val="00F16429"/>
    <w:rsid w:val="00F166DA"/>
    <w:rsid w:val="00F16CBE"/>
    <w:rsid w:val="00F16CD1"/>
    <w:rsid w:val="00F16EB4"/>
    <w:rsid w:val="00F1704E"/>
    <w:rsid w:val="00F177F4"/>
    <w:rsid w:val="00F17891"/>
    <w:rsid w:val="00F17A50"/>
    <w:rsid w:val="00F201EE"/>
    <w:rsid w:val="00F20359"/>
    <w:rsid w:val="00F2085B"/>
    <w:rsid w:val="00F208B8"/>
    <w:rsid w:val="00F20AF4"/>
    <w:rsid w:val="00F20D7E"/>
    <w:rsid w:val="00F20DB6"/>
    <w:rsid w:val="00F21154"/>
    <w:rsid w:val="00F21192"/>
    <w:rsid w:val="00F21328"/>
    <w:rsid w:val="00F214BD"/>
    <w:rsid w:val="00F214FA"/>
    <w:rsid w:val="00F215DE"/>
    <w:rsid w:val="00F217F3"/>
    <w:rsid w:val="00F21F22"/>
    <w:rsid w:val="00F22655"/>
    <w:rsid w:val="00F22828"/>
    <w:rsid w:val="00F22EFB"/>
    <w:rsid w:val="00F23B98"/>
    <w:rsid w:val="00F23C82"/>
    <w:rsid w:val="00F24313"/>
    <w:rsid w:val="00F24408"/>
    <w:rsid w:val="00F247D3"/>
    <w:rsid w:val="00F24829"/>
    <w:rsid w:val="00F24F43"/>
    <w:rsid w:val="00F25833"/>
    <w:rsid w:val="00F25A54"/>
    <w:rsid w:val="00F25C1D"/>
    <w:rsid w:val="00F25CC0"/>
    <w:rsid w:val="00F25FB8"/>
    <w:rsid w:val="00F26154"/>
    <w:rsid w:val="00F261E5"/>
    <w:rsid w:val="00F2631B"/>
    <w:rsid w:val="00F26507"/>
    <w:rsid w:val="00F2661C"/>
    <w:rsid w:val="00F269EF"/>
    <w:rsid w:val="00F27356"/>
    <w:rsid w:val="00F273B6"/>
    <w:rsid w:val="00F275ED"/>
    <w:rsid w:val="00F27B5F"/>
    <w:rsid w:val="00F27DB1"/>
    <w:rsid w:val="00F27DD5"/>
    <w:rsid w:val="00F27FEB"/>
    <w:rsid w:val="00F30565"/>
    <w:rsid w:val="00F30613"/>
    <w:rsid w:val="00F3080E"/>
    <w:rsid w:val="00F315C3"/>
    <w:rsid w:val="00F315DF"/>
    <w:rsid w:val="00F31775"/>
    <w:rsid w:val="00F31A3E"/>
    <w:rsid w:val="00F31D9D"/>
    <w:rsid w:val="00F31E0E"/>
    <w:rsid w:val="00F32A06"/>
    <w:rsid w:val="00F32D8A"/>
    <w:rsid w:val="00F32DF6"/>
    <w:rsid w:val="00F32E97"/>
    <w:rsid w:val="00F33075"/>
    <w:rsid w:val="00F3328D"/>
    <w:rsid w:val="00F338F4"/>
    <w:rsid w:val="00F33D79"/>
    <w:rsid w:val="00F340F6"/>
    <w:rsid w:val="00F341AB"/>
    <w:rsid w:val="00F341CB"/>
    <w:rsid w:val="00F3434D"/>
    <w:rsid w:val="00F3455A"/>
    <w:rsid w:val="00F34575"/>
    <w:rsid w:val="00F345C7"/>
    <w:rsid w:val="00F34759"/>
    <w:rsid w:val="00F348A0"/>
    <w:rsid w:val="00F34F46"/>
    <w:rsid w:val="00F34FFA"/>
    <w:rsid w:val="00F35037"/>
    <w:rsid w:val="00F3536E"/>
    <w:rsid w:val="00F35488"/>
    <w:rsid w:val="00F35663"/>
    <w:rsid w:val="00F356B7"/>
    <w:rsid w:val="00F35817"/>
    <w:rsid w:val="00F3588E"/>
    <w:rsid w:val="00F35CED"/>
    <w:rsid w:val="00F363F4"/>
    <w:rsid w:val="00F36512"/>
    <w:rsid w:val="00F368A7"/>
    <w:rsid w:val="00F368F9"/>
    <w:rsid w:val="00F36C30"/>
    <w:rsid w:val="00F36C96"/>
    <w:rsid w:val="00F36EF2"/>
    <w:rsid w:val="00F400DD"/>
    <w:rsid w:val="00F40224"/>
    <w:rsid w:val="00F4098E"/>
    <w:rsid w:val="00F40C3B"/>
    <w:rsid w:val="00F40D40"/>
    <w:rsid w:val="00F40EE8"/>
    <w:rsid w:val="00F417F3"/>
    <w:rsid w:val="00F41AAC"/>
    <w:rsid w:val="00F41B2E"/>
    <w:rsid w:val="00F41CBC"/>
    <w:rsid w:val="00F42070"/>
    <w:rsid w:val="00F4246A"/>
    <w:rsid w:val="00F427EE"/>
    <w:rsid w:val="00F42BB1"/>
    <w:rsid w:val="00F42C19"/>
    <w:rsid w:val="00F4303A"/>
    <w:rsid w:val="00F433CF"/>
    <w:rsid w:val="00F4376D"/>
    <w:rsid w:val="00F43AE5"/>
    <w:rsid w:val="00F43B81"/>
    <w:rsid w:val="00F43F0E"/>
    <w:rsid w:val="00F44012"/>
    <w:rsid w:val="00F440CF"/>
    <w:rsid w:val="00F4469B"/>
    <w:rsid w:val="00F447D9"/>
    <w:rsid w:val="00F44AEF"/>
    <w:rsid w:val="00F45D23"/>
    <w:rsid w:val="00F45DC7"/>
    <w:rsid w:val="00F45E80"/>
    <w:rsid w:val="00F45EF3"/>
    <w:rsid w:val="00F461A1"/>
    <w:rsid w:val="00F464A1"/>
    <w:rsid w:val="00F469EA"/>
    <w:rsid w:val="00F46C15"/>
    <w:rsid w:val="00F47108"/>
    <w:rsid w:val="00F472F0"/>
    <w:rsid w:val="00F473FA"/>
    <w:rsid w:val="00F479AD"/>
    <w:rsid w:val="00F47E1A"/>
    <w:rsid w:val="00F47F1B"/>
    <w:rsid w:val="00F47F3D"/>
    <w:rsid w:val="00F50188"/>
    <w:rsid w:val="00F50306"/>
    <w:rsid w:val="00F5039F"/>
    <w:rsid w:val="00F50D80"/>
    <w:rsid w:val="00F50E66"/>
    <w:rsid w:val="00F50EB1"/>
    <w:rsid w:val="00F50FC8"/>
    <w:rsid w:val="00F51111"/>
    <w:rsid w:val="00F51138"/>
    <w:rsid w:val="00F514E9"/>
    <w:rsid w:val="00F51720"/>
    <w:rsid w:val="00F52094"/>
    <w:rsid w:val="00F522F6"/>
    <w:rsid w:val="00F524C0"/>
    <w:rsid w:val="00F5285A"/>
    <w:rsid w:val="00F5285D"/>
    <w:rsid w:val="00F52A36"/>
    <w:rsid w:val="00F52A47"/>
    <w:rsid w:val="00F52A58"/>
    <w:rsid w:val="00F52AED"/>
    <w:rsid w:val="00F5318C"/>
    <w:rsid w:val="00F53576"/>
    <w:rsid w:val="00F535FD"/>
    <w:rsid w:val="00F53720"/>
    <w:rsid w:val="00F53809"/>
    <w:rsid w:val="00F53F5E"/>
    <w:rsid w:val="00F54264"/>
    <w:rsid w:val="00F543E9"/>
    <w:rsid w:val="00F54678"/>
    <w:rsid w:val="00F5472D"/>
    <w:rsid w:val="00F54999"/>
    <w:rsid w:val="00F54AB2"/>
    <w:rsid w:val="00F54E78"/>
    <w:rsid w:val="00F54F28"/>
    <w:rsid w:val="00F5504F"/>
    <w:rsid w:val="00F555AC"/>
    <w:rsid w:val="00F5560F"/>
    <w:rsid w:val="00F557F9"/>
    <w:rsid w:val="00F55C7C"/>
    <w:rsid w:val="00F55E8E"/>
    <w:rsid w:val="00F56381"/>
    <w:rsid w:val="00F56A2A"/>
    <w:rsid w:val="00F56BB9"/>
    <w:rsid w:val="00F57008"/>
    <w:rsid w:val="00F571A6"/>
    <w:rsid w:val="00F572DD"/>
    <w:rsid w:val="00F57EDC"/>
    <w:rsid w:val="00F600D8"/>
    <w:rsid w:val="00F600DC"/>
    <w:rsid w:val="00F60198"/>
    <w:rsid w:val="00F6019F"/>
    <w:rsid w:val="00F601E9"/>
    <w:rsid w:val="00F602E1"/>
    <w:rsid w:val="00F60321"/>
    <w:rsid w:val="00F605A7"/>
    <w:rsid w:val="00F609C7"/>
    <w:rsid w:val="00F60EB0"/>
    <w:rsid w:val="00F619B1"/>
    <w:rsid w:val="00F61BF7"/>
    <w:rsid w:val="00F61D2A"/>
    <w:rsid w:val="00F61F17"/>
    <w:rsid w:val="00F62997"/>
    <w:rsid w:val="00F63448"/>
    <w:rsid w:val="00F6355F"/>
    <w:rsid w:val="00F64085"/>
    <w:rsid w:val="00F641F2"/>
    <w:rsid w:val="00F64D98"/>
    <w:rsid w:val="00F64E13"/>
    <w:rsid w:val="00F652D6"/>
    <w:rsid w:val="00F65A1C"/>
    <w:rsid w:val="00F65C56"/>
    <w:rsid w:val="00F66855"/>
    <w:rsid w:val="00F66B17"/>
    <w:rsid w:val="00F66E22"/>
    <w:rsid w:val="00F6755E"/>
    <w:rsid w:val="00F67714"/>
    <w:rsid w:val="00F677ED"/>
    <w:rsid w:val="00F67958"/>
    <w:rsid w:val="00F67C04"/>
    <w:rsid w:val="00F70252"/>
    <w:rsid w:val="00F70416"/>
    <w:rsid w:val="00F70419"/>
    <w:rsid w:val="00F715F7"/>
    <w:rsid w:val="00F71737"/>
    <w:rsid w:val="00F719E5"/>
    <w:rsid w:val="00F71CF5"/>
    <w:rsid w:val="00F71D3F"/>
    <w:rsid w:val="00F72189"/>
    <w:rsid w:val="00F7228C"/>
    <w:rsid w:val="00F7232A"/>
    <w:rsid w:val="00F723F0"/>
    <w:rsid w:val="00F727B0"/>
    <w:rsid w:val="00F72AF4"/>
    <w:rsid w:val="00F72BF2"/>
    <w:rsid w:val="00F72E1E"/>
    <w:rsid w:val="00F72F20"/>
    <w:rsid w:val="00F730F7"/>
    <w:rsid w:val="00F73322"/>
    <w:rsid w:val="00F73937"/>
    <w:rsid w:val="00F73A2C"/>
    <w:rsid w:val="00F73C02"/>
    <w:rsid w:val="00F73C18"/>
    <w:rsid w:val="00F74094"/>
    <w:rsid w:val="00F746BA"/>
    <w:rsid w:val="00F74D04"/>
    <w:rsid w:val="00F759B9"/>
    <w:rsid w:val="00F75AD6"/>
    <w:rsid w:val="00F75D65"/>
    <w:rsid w:val="00F75FF2"/>
    <w:rsid w:val="00F76032"/>
    <w:rsid w:val="00F76159"/>
    <w:rsid w:val="00F763D2"/>
    <w:rsid w:val="00F766B9"/>
    <w:rsid w:val="00F768B0"/>
    <w:rsid w:val="00F76A70"/>
    <w:rsid w:val="00F76A8E"/>
    <w:rsid w:val="00F76A96"/>
    <w:rsid w:val="00F772AC"/>
    <w:rsid w:val="00F77478"/>
    <w:rsid w:val="00F7773A"/>
    <w:rsid w:val="00F77BD8"/>
    <w:rsid w:val="00F77D04"/>
    <w:rsid w:val="00F77E69"/>
    <w:rsid w:val="00F77F86"/>
    <w:rsid w:val="00F80366"/>
    <w:rsid w:val="00F803A2"/>
    <w:rsid w:val="00F803F0"/>
    <w:rsid w:val="00F80DB5"/>
    <w:rsid w:val="00F80DBD"/>
    <w:rsid w:val="00F80DDD"/>
    <w:rsid w:val="00F8104C"/>
    <w:rsid w:val="00F8104E"/>
    <w:rsid w:val="00F81700"/>
    <w:rsid w:val="00F8192D"/>
    <w:rsid w:val="00F81EE5"/>
    <w:rsid w:val="00F81F8A"/>
    <w:rsid w:val="00F8257C"/>
    <w:rsid w:val="00F82755"/>
    <w:rsid w:val="00F828E7"/>
    <w:rsid w:val="00F8306E"/>
    <w:rsid w:val="00F832BB"/>
    <w:rsid w:val="00F832D9"/>
    <w:rsid w:val="00F83708"/>
    <w:rsid w:val="00F8375B"/>
    <w:rsid w:val="00F83842"/>
    <w:rsid w:val="00F838F3"/>
    <w:rsid w:val="00F83FE7"/>
    <w:rsid w:val="00F848A1"/>
    <w:rsid w:val="00F851F7"/>
    <w:rsid w:val="00F85309"/>
    <w:rsid w:val="00F85348"/>
    <w:rsid w:val="00F8536A"/>
    <w:rsid w:val="00F85A68"/>
    <w:rsid w:val="00F85BCC"/>
    <w:rsid w:val="00F85C56"/>
    <w:rsid w:val="00F86281"/>
    <w:rsid w:val="00F8634F"/>
    <w:rsid w:val="00F86579"/>
    <w:rsid w:val="00F86B18"/>
    <w:rsid w:val="00F86D9D"/>
    <w:rsid w:val="00F86ED8"/>
    <w:rsid w:val="00F86F76"/>
    <w:rsid w:val="00F86FED"/>
    <w:rsid w:val="00F87044"/>
    <w:rsid w:val="00F87238"/>
    <w:rsid w:val="00F87406"/>
    <w:rsid w:val="00F878D8"/>
    <w:rsid w:val="00F87FA4"/>
    <w:rsid w:val="00F900E2"/>
    <w:rsid w:val="00F902D6"/>
    <w:rsid w:val="00F903AE"/>
    <w:rsid w:val="00F90754"/>
    <w:rsid w:val="00F909C5"/>
    <w:rsid w:val="00F90E71"/>
    <w:rsid w:val="00F91135"/>
    <w:rsid w:val="00F91211"/>
    <w:rsid w:val="00F915A5"/>
    <w:rsid w:val="00F91617"/>
    <w:rsid w:val="00F9184E"/>
    <w:rsid w:val="00F918B6"/>
    <w:rsid w:val="00F91A56"/>
    <w:rsid w:val="00F91F6C"/>
    <w:rsid w:val="00F923EA"/>
    <w:rsid w:val="00F92407"/>
    <w:rsid w:val="00F92700"/>
    <w:rsid w:val="00F92768"/>
    <w:rsid w:val="00F9282A"/>
    <w:rsid w:val="00F92CB7"/>
    <w:rsid w:val="00F92F7B"/>
    <w:rsid w:val="00F935CD"/>
    <w:rsid w:val="00F93841"/>
    <w:rsid w:val="00F93B2E"/>
    <w:rsid w:val="00F93B38"/>
    <w:rsid w:val="00F93C5C"/>
    <w:rsid w:val="00F93EF3"/>
    <w:rsid w:val="00F9407E"/>
    <w:rsid w:val="00F940C5"/>
    <w:rsid w:val="00F94651"/>
    <w:rsid w:val="00F9488B"/>
    <w:rsid w:val="00F94DF8"/>
    <w:rsid w:val="00F95560"/>
    <w:rsid w:val="00F95C5D"/>
    <w:rsid w:val="00F9616D"/>
    <w:rsid w:val="00F962F4"/>
    <w:rsid w:val="00F9642F"/>
    <w:rsid w:val="00F9682E"/>
    <w:rsid w:val="00F96F12"/>
    <w:rsid w:val="00F97000"/>
    <w:rsid w:val="00F97154"/>
    <w:rsid w:val="00F97417"/>
    <w:rsid w:val="00FA0317"/>
    <w:rsid w:val="00FA07B0"/>
    <w:rsid w:val="00FA0FBC"/>
    <w:rsid w:val="00FA1CE3"/>
    <w:rsid w:val="00FA1DA4"/>
    <w:rsid w:val="00FA1F44"/>
    <w:rsid w:val="00FA1FBC"/>
    <w:rsid w:val="00FA262A"/>
    <w:rsid w:val="00FA2B1F"/>
    <w:rsid w:val="00FA2B81"/>
    <w:rsid w:val="00FA2D89"/>
    <w:rsid w:val="00FA2EEF"/>
    <w:rsid w:val="00FA3072"/>
    <w:rsid w:val="00FA36D1"/>
    <w:rsid w:val="00FA36E6"/>
    <w:rsid w:val="00FA3934"/>
    <w:rsid w:val="00FA3CF3"/>
    <w:rsid w:val="00FA3D60"/>
    <w:rsid w:val="00FA3DCD"/>
    <w:rsid w:val="00FA3EEC"/>
    <w:rsid w:val="00FA4148"/>
    <w:rsid w:val="00FA49D6"/>
    <w:rsid w:val="00FA4D8B"/>
    <w:rsid w:val="00FA4FC0"/>
    <w:rsid w:val="00FA5067"/>
    <w:rsid w:val="00FA5203"/>
    <w:rsid w:val="00FA5214"/>
    <w:rsid w:val="00FA53D5"/>
    <w:rsid w:val="00FA540B"/>
    <w:rsid w:val="00FA545A"/>
    <w:rsid w:val="00FA5A12"/>
    <w:rsid w:val="00FA5A4E"/>
    <w:rsid w:val="00FA5DC6"/>
    <w:rsid w:val="00FA6913"/>
    <w:rsid w:val="00FA6C39"/>
    <w:rsid w:val="00FA6CAE"/>
    <w:rsid w:val="00FA7271"/>
    <w:rsid w:val="00FA731E"/>
    <w:rsid w:val="00FA738E"/>
    <w:rsid w:val="00FA73E9"/>
    <w:rsid w:val="00FA7421"/>
    <w:rsid w:val="00FA7486"/>
    <w:rsid w:val="00FA7B50"/>
    <w:rsid w:val="00FA7C13"/>
    <w:rsid w:val="00FB0141"/>
    <w:rsid w:val="00FB0347"/>
    <w:rsid w:val="00FB0349"/>
    <w:rsid w:val="00FB0651"/>
    <w:rsid w:val="00FB0783"/>
    <w:rsid w:val="00FB0DC0"/>
    <w:rsid w:val="00FB0E3A"/>
    <w:rsid w:val="00FB0E85"/>
    <w:rsid w:val="00FB1005"/>
    <w:rsid w:val="00FB1459"/>
    <w:rsid w:val="00FB15AF"/>
    <w:rsid w:val="00FB16B7"/>
    <w:rsid w:val="00FB1708"/>
    <w:rsid w:val="00FB1744"/>
    <w:rsid w:val="00FB183A"/>
    <w:rsid w:val="00FB1A3C"/>
    <w:rsid w:val="00FB1D0E"/>
    <w:rsid w:val="00FB1D50"/>
    <w:rsid w:val="00FB1E7B"/>
    <w:rsid w:val="00FB2547"/>
    <w:rsid w:val="00FB2B92"/>
    <w:rsid w:val="00FB2D2E"/>
    <w:rsid w:val="00FB2E07"/>
    <w:rsid w:val="00FB2E62"/>
    <w:rsid w:val="00FB2FA4"/>
    <w:rsid w:val="00FB3075"/>
    <w:rsid w:val="00FB3211"/>
    <w:rsid w:val="00FB321B"/>
    <w:rsid w:val="00FB3A60"/>
    <w:rsid w:val="00FB3AEB"/>
    <w:rsid w:val="00FB4409"/>
    <w:rsid w:val="00FB44E5"/>
    <w:rsid w:val="00FB45B5"/>
    <w:rsid w:val="00FB50BC"/>
    <w:rsid w:val="00FB51A7"/>
    <w:rsid w:val="00FB54E2"/>
    <w:rsid w:val="00FB56B3"/>
    <w:rsid w:val="00FB5849"/>
    <w:rsid w:val="00FB59C2"/>
    <w:rsid w:val="00FB59CE"/>
    <w:rsid w:val="00FB5AED"/>
    <w:rsid w:val="00FB5AFB"/>
    <w:rsid w:val="00FB5BE3"/>
    <w:rsid w:val="00FB5C0B"/>
    <w:rsid w:val="00FB5C9F"/>
    <w:rsid w:val="00FB5D28"/>
    <w:rsid w:val="00FB5F9E"/>
    <w:rsid w:val="00FB6036"/>
    <w:rsid w:val="00FB603A"/>
    <w:rsid w:val="00FB61B5"/>
    <w:rsid w:val="00FB6766"/>
    <w:rsid w:val="00FB68E8"/>
    <w:rsid w:val="00FB6D8C"/>
    <w:rsid w:val="00FB6DB7"/>
    <w:rsid w:val="00FB7C73"/>
    <w:rsid w:val="00FC00AE"/>
    <w:rsid w:val="00FC0213"/>
    <w:rsid w:val="00FC06B0"/>
    <w:rsid w:val="00FC0A8F"/>
    <w:rsid w:val="00FC0C42"/>
    <w:rsid w:val="00FC0E50"/>
    <w:rsid w:val="00FC0F56"/>
    <w:rsid w:val="00FC1148"/>
    <w:rsid w:val="00FC1177"/>
    <w:rsid w:val="00FC11AE"/>
    <w:rsid w:val="00FC122B"/>
    <w:rsid w:val="00FC12C2"/>
    <w:rsid w:val="00FC17D4"/>
    <w:rsid w:val="00FC188F"/>
    <w:rsid w:val="00FC199C"/>
    <w:rsid w:val="00FC24AC"/>
    <w:rsid w:val="00FC29D5"/>
    <w:rsid w:val="00FC2DEF"/>
    <w:rsid w:val="00FC351E"/>
    <w:rsid w:val="00FC39D3"/>
    <w:rsid w:val="00FC3A5E"/>
    <w:rsid w:val="00FC3A87"/>
    <w:rsid w:val="00FC3BBF"/>
    <w:rsid w:val="00FC3E31"/>
    <w:rsid w:val="00FC3EFB"/>
    <w:rsid w:val="00FC4015"/>
    <w:rsid w:val="00FC4470"/>
    <w:rsid w:val="00FC4635"/>
    <w:rsid w:val="00FC47C5"/>
    <w:rsid w:val="00FC4883"/>
    <w:rsid w:val="00FC493B"/>
    <w:rsid w:val="00FC4BBC"/>
    <w:rsid w:val="00FC4D7E"/>
    <w:rsid w:val="00FC4D81"/>
    <w:rsid w:val="00FC4FF3"/>
    <w:rsid w:val="00FC52DB"/>
    <w:rsid w:val="00FC552D"/>
    <w:rsid w:val="00FC56A2"/>
    <w:rsid w:val="00FC577D"/>
    <w:rsid w:val="00FC59AE"/>
    <w:rsid w:val="00FC5A20"/>
    <w:rsid w:val="00FC5E2D"/>
    <w:rsid w:val="00FC6D94"/>
    <w:rsid w:val="00FC6F90"/>
    <w:rsid w:val="00FC7659"/>
    <w:rsid w:val="00FC76A3"/>
    <w:rsid w:val="00FC77D4"/>
    <w:rsid w:val="00FC7881"/>
    <w:rsid w:val="00FC78CE"/>
    <w:rsid w:val="00FC7BFF"/>
    <w:rsid w:val="00FC7C2B"/>
    <w:rsid w:val="00FC7CBA"/>
    <w:rsid w:val="00FC7D45"/>
    <w:rsid w:val="00FC7EB5"/>
    <w:rsid w:val="00FD02E0"/>
    <w:rsid w:val="00FD05A2"/>
    <w:rsid w:val="00FD09BE"/>
    <w:rsid w:val="00FD0A64"/>
    <w:rsid w:val="00FD0D17"/>
    <w:rsid w:val="00FD11BD"/>
    <w:rsid w:val="00FD1B55"/>
    <w:rsid w:val="00FD1B79"/>
    <w:rsid w:val="00FD1BB6"/>
    <w:rsid w:val="00FD1DE3"/>
    <w:rsid w:val="00FD221E"/>
    <w:rsid w:val="00FD295E"/>
    <w:rsid w:val="00FD2A4E"/>
    <w:rsid w:val="00FD2CC6"/>
    <w:rsid w:val="00FD2D9F"/>
    <w:rsid w:val="00FD2FE1"/>
    <w:rsid w:val="00FD32FA"/>
    <w:rsid w:val="00FD3383"/>
    <w:rsid w:val="00FD3570"/>
    <w:rsid w:val="00FD41E1"/>
    <w:rsid w:val="00FD4416"/>
    <w:rsid w:val="00FD4FB3"/>
    <w:rsid w:val="00FD51C9"/>
    <w:rsid w:val="00FD51DC"/>
    <w:rsid w:val="00FD5569"/>
    <w:rsid w:val="00FD5811"/>
    <w:rsid w:val="00FD59A2"/>
    <w:rsid w:val="00FD5C59"/>
    <w:rsid w:val="00FD5E0E"/>
    <w:rsid w:val="00FD6037"/>
    <w:rsid w:val="00FD6044"/>
    <w:rsid w:val="00FD62D5"/>
    <w:rsid w:val="00FD63E1"/>
    <w:rsid w:val="00FD6A39"/>
    <w:rsid w:val="00FD6A79"/>
    <w:rsid w:val="00FD6C70"/>
    <w:rsid w:val="00FD7BF1"/>
    <w:rsid w:val="00FE0081"/>
    <w:rsid w:val="00FE0365"/>
    <w:rsid w:val="00FE0699"/>
    <w:rsid w:val="00FE0C97"/>
    <w:rsid w:val="00FE0E55"/>
    <w:rsid w:val="00FE12E1"/>
    <w:rsid w:val="00FE134E"/>
    <w:rsid w:val="00FE1381"/>
    <w:rsid w:val="00FE22CE"/>
    <w:rsid w:val="00FE2375"/>
    <w:rsid w:val="00FE2705"/>
    <w:rsid w:val="00FE2786"/>
    <w:rsid w:val="00FE27AB"/>
    <w:rsid w:val="00FE29CD"/>
    <w:rsid w:val="00FE34EC"/>
    <w:rsid w:val="00FE38D6"/>
    <w:rsid w:val="00FE3B21"/>
    <w:rsid w:val="00FE3B9A"/>
    <w:rsid w:val="00FE3F1C"/>
    <w:rsid w:val="00FE48E6"/>
    <w:rsid w:val="00FE49CB"/>
    <w:rsid w:val="00FE4BBA"/>
    <w:rsid w:val="00FE4E42"/>
    <w:rsid w:val="00FE4E94"/>
    <w:rsid w:val="00FE5479"/>
    <w:rsid w:val="00FE578D"/>
    <w:rsid w:val="00FE606D"/>
    <w:rsid w:val="00FE6396"/>
    <w:rsid w:val="00FE641F"/>
    <w:rsid w:val="00FE6466"/>
    <w:rsid w:val="00FE6699"/>
    <w:rsid w:val="00FE66BD"/>
    <w:rsid w:val="00FE6825"/>
    <w:rsid w:val="00FE6A5C"/>
    <w:rsid w:val="00FE6B12"/>
    <w:rsid w:val="00FE6D9C"/>
    <w:rsid w:val="00FE703B"/>
    <w:rsid w:val="00FE71C8"/>
    <w:rsid w:val="00FE7215"/>
    <w:rsid w:val="00FE7571"/>
    <w:rsid w:val="00FE7994"/>
    <w:rsid w:val="00FE79A4"/>
    <w:rsid w:val="00FE7DD9"/>
    <w:rsid w:val="00FF0214"/>
    <w:rsid w:val="00FF080B"/>
    <w:rsid w:val="00FF0DEC"/>
    <w:rsid w:val="00FF0E79"/>
    <w:rsid w:val="00FF0ED4"/>
    <w:rsid w:val="00FF1279"/>
    <w:rsid w:val="00FF1301"/>
    <w:rsid w:val="00FF133B"/>
    <w:rsid w:val="00FF1A8D"/>
    <w:rsid w:val="00FF1BDA"/>
    <w:rsid w:val="00FF2133"/>
    <w:rsid w:val="00FF2E2D"/>
    <w:rsid w:val="00FF3183"/>
    <w:rsid w:val="00FF31D5"/>
    <w:rsid w:val="00FF3211"/>
    <w:rsid w:val="00FF32C2"/>
    <w:rsid w:val="00FF3833"/>
    <w:rsid w:val="00FF3A00"/>
    <w:rsid w:val="00FF4025"/>
    <w:rsid w:val="00FF4421"/>
    <w:rsid w:val="00FF444C"/>
    <w:rsid w:val="00FF44CF"/>
    <w:rsid w:val="00FF4868"/>
    <w:rsid w:val="00FF5709"/>
    <w:rsid w:val="00FF6E35"/>
    <w:rsid w:val="00FF6F14"/>
    <w:rsid w:val="00FF7DF4"/>
    <w:rsid w:val="00FF7EEB"/>
    <w:rsid w:val="013F30AD"/>
    <w:rsid w:val="01B3401D"/>
    <w:rsid w:val="027E2A4D"/>
    <w:rsid w:val="02F807BF"/>
    <w:rsid w:val="035F0D31"/>
    <w:rsid w:val="048056FD"/>
    <w:rsid w:val="050A6064"/>
    <w:rsid w:val="051C45FF"/>
    <w:rsid w:val="05B207D7"/>
    <w:rsid w:val="069E452D"/>
    <w:rsid w:val="06CD3AE3"/>
    <w:rsid w:val="06F11405"/>
    <w:rsid w:val="078428D6"/>
    <w:rsid w:val="07927BA1"/>
    <w:rsid w:val="08147F4D"/>
    <w:rsid w:val="085C7F0C"/>
    <w:rsid w:val="089C0152"/>
    <w:rsid w:val="08E44C1A"/>
    <w:rsid w:val="09310529"/>
    <w:rsid w:val="09505F1C"/>
    <w:rsid w:val="09665C4C"/>
    <w:rsid w:val="09C345EB"/>
    <w:rsid w:val="0A422743"/>
    <w:rsid w:val="0A4935D6"/>
    <w:rsid w:val="0A683025"/>
    <w:rsid w:val="0A6A531A"/>
    <w:rsid w:val="0C1B0136"/>
    <w:rsid w:val="0C872DD6"/>
    <w:rsid w:val="0D757E30"/>
    <w:rsid w:val="0E2D5254"/>
    <w:rsid w:val="0E61754E"/>
    <w:rsid w:val="0ED427EC"/>
    <w:rsid w:val="0F073DBF"/>
    <w:rsid w:val="0F6A3069"/>
    <w:rsid w:val="0FA4774E"/>
    <w:rsid w:val="0FC32169"/>
    <w:rsid w:val="10D648C0"/>
    <w:rsid w:val="116740E5"/>
    <w:rsid w:val="11DE246D"/>
    <w:rsid w:val="12260EF7"/>
    <w:rsid w:val="12976D2A"/>
    <w:rsid w:val="12AF45B4"/>
    <w:rsid w:val="12F936A2"/>
    <w:rsid w:val="1320158C"/>
    <w:rsid w:val="1381171B"/>
    <w:rsid w:val="13E900C7"/>
    <w:rsid w:val="14580F4C"/>
    <w:rsid w:val="146004BC"/>
    <w:rsid w:val="14A26C42"/>
    <w:rsid w:val="15A522E4"/>
    <w:rsid w:val="16402DA3"/>
    <w:rsid w:val="166A456C"/>
    <w:rsid w:val="17136F50"/>
    <w:rsid w:val="171E729F"/>
    <w:rsid w:val="183C61DB"/>
    <w:rsid w:val="188639A9"/>
    <w:rsid w:val="18D46101"/>
    <w:rsid w:val="18F63053"/>
    <w:rsid w:val="19624620"/>
    <w:rsid w:val="19B53ED4"/>
    <w:rsid w:val="1A3B0B18"/>
    <w:rsid w:val="1A977360"/>
    <w:rsid w:val="1B914231"/>
    <w:rsid w:val="1BC44B74"/>
    <w:rsid w:val="1C1C4B9E"/>
    <w:rsid w:val="1C1F3566"/>
    <w:rsid w:val="1CC87E89"/>
    <w:rsid w:val="1D1065FC"/>
    <w:rsid w:val="1D476939"/>
    <w:rsid w:val="1D663B0E"/>
    <w:rsid w:val="1E4D40CB"/>
    <w:rsid w:val="1E8D545E"/>
    <w:rsid w:val="1F5741F4"/>
    <w:rsid w:val="1FC86362"/>
    <w:rsid w:val="21204734"/>
    <w:rsid w:val="21307C26"/>
    <w:rsid w:val="214855AC"/>
    <w:rsid w:val="21A010CB"/>
    <w:rsid w:val="22096243"/>
    <w:rsid w:val="2269585F"/>
    <w:rsid w:val="227361F3"/>
    <w:rsid w:val="22935F12"/>
    <w:rsid w:val="22DD7DF7"/>
    <w:rsid w:val="23574029"/>
    <w:rsid w:val="23826687"/>
    <w:rsid w:val="23B579DA"/>
    <w:rsid w:val="23B8386C"/>
    <w:rsid w:val="24127EFF"/>
    <w:rsid w:val="2418741D"/>
    <w:rsid w:val="241C578A"/>
    <w:rsid w:val="24A67F63"/>
    <w:rsid w:val="252F30C7"/>
    <w:rsid w:val="254C04BE"/>
    <w:rsid w:val="258D4177"/>
    <w:rsid w:val="25FC243A"/>
    <w:rsid w:val="262818D1"/>
    <w:rsid w:val="279072CF"/>
    <w:rsid w:val="27ED17EE"/>
    <w:rsid w:val="28516612"/>
    <w:rsid w:val="288D48CE"/>
    <w:rsid w:val="293A1963"/>
    <w:rsid w:val="29B57E28"/>
    <w:rsid w:val="2A520582"/>
    <w:rsid w:val="2ADA1AFF"/>
    <w:rsid w:val="2B86380C"/>
    <w:rsid w:val="2C4E6A5B"/>
    <w:rsid w:val="2CE30911"/>
    <w:rsid w:val="2D4F1DAB"/>
    <w:rsid w:val="2D9A1276"/>
    <w:rsid w:val="2DD90542"/>
    <w:rsid w:val="2ED24002"/>
    <w:rsid w:val="2EE02119"/>
    <w:rsid w:val="2F2E6704"/>
    <w:rsid w:val="2FCD1F51"/>
    <w:rsid w:val="2FD007E0"/>
    <w:rsid w:val="322F2282"/>
    <w:rsid w:val="326B6CBD"/>
    <w:rsid w:val="32B36A77"/>
    <w:rsid w:val="32EF7929"/>
    <w:rsid w:val="33270A5C"/>
    <w:rsid w:val="3327481D"/>
    <w:rsid w:val="340C7BCE"/>
    <w:rsid w:val="34EE509E"/>
    <w:rsid w:val="353C0870"/>
    <w:rsid w:val="354232C4"/>
    <w:rsid w:val="35501A49"/>
    <w:rsid w:val="35511846"/>
    <w:rsid w:val="35554B04"/>
    <w:rsid w:val="35AA1FE0"/>
    <w:rsid w:val="35D07898"/>
    <w:rsid w:val="365435AA"/>
    <w:rsid w:val="36DF0480"/>
    <w:rsid w:val="373F00CE"/>
    <w:rsid w:val="37A45E5B"/>
    <w:rsid w:val="37C1085D"/>
    <w:rsid w:val="384E1369"/>
    <w:rsid w:val="38B81281"/>
    <w:rsid w:val="3A0134C3"/>
    <w:rsid w:val="3AA23BE2"/>
    <w:rsid w:val="3AB334C9"/>
    <w:rsid w:val="3B1D470D"/>
    <w:rsid w:val="3BBF49C1"/>
    <w:rsid w:val="3BF50B08"/>
    <w:rsid w:val="3C1E1B5D"/>
    <w:rsid w:val="3C415BC3"/>
    <w:rsid w:val="3CA00CE8"/>
    <w:rsid w:val="3DF97FCE"/>
    <w:rsid w:val="3E156BBC"/>
    <w:rsid w:val="3ECA3534"/>
    <w:rsid w:val="3F056B93"/>
    <w:rsid w:val="3F095E9D"/>
    <w:rsid w:val="3F706F1F"/>
    <w:rsid w:val="40A05AE6"/>
    <w:rsid w:val="40E43356"/>
    <w:rsid w:val="40F125FF"/>
    <w:rsid w:val="40FC7432"/>
    <w:rsid w:val="41816BBB"/>
    <w:rsid w:val="41CA3534"/>
    <w:rsid w:val="41D02D1C"/>
    <w:rsid w:val="42103862"/>
    <w:rsid w:val="426F38C9"/>
    <w:rsid w:val="42933550"/>
    <w:rsid w:val="43065BE3"/>
    <w:rsid w:val="43093241"/>
    <w:rsid w:val="4431391D"/>
    <w:rsid w:val="445025E4"/>
    <w:rsid w:val="44AC0C24"/>
    <w:rsid w:val="44C13879"/>
    <w:rsid w:val="44D0785C"/>
    <w:rsid w:val="44E949BC"/>
    <w:rsid w:val="454113CA"/>
    <w:rsid w:val="457058A2"/>
    <w:rsid w:val="45707A5A"/>
    <w:rsid w:val="458D7048"/>
    <w:rsid w:val="45A3069F"/>
    <w:rsid w:val="46663583"/>
    <w:rsid w:val="47A82984"/>
    <w:rsid w:val="47BF3FAA"/>
    <w:rsid w:val="48C14F37"/>
    <w:rsid w:val="49B27E76"/>
    <w:rsid w:val="4A0E2718"/>
    <w:rsid w:val="4A340E99"/>
    <w:rsid w:val="4AAA79F6"/>
    <w:rsid w:val="4CCB0B23"/>
    <w:rsid w:val="4CF82E4F"/>
    <w:rsid w:val="4D7A3818"/>
    <w:rsid w:val="4D7A638A"/>
    <w:rsid w:val="4D9D2DC2"/>
    <w:rsid w:val="4DF507B8"/>
    <w:rsid w:val="4E272543"/>
    <w:rsid w:val="4E743AC3"/>
    <w:rsid w:val="4EB77570"/>
    <w:rsid w:val="4F1619E1"/>
    <w:rsid w:val="4FFB60A1"/>
    <w:rsid w:val="4FFD11A9"/>
    <w:rsid w:val="501154A6"/>
    <w:rsid w:val="50753C62"/>
    <w:rsid w:val="517911F4"/>
    <w:rsid w:val="522905B2"/>
    <w:rsid w:val="522F417F"/>
    <w:rsid w:val="525650C0"/>
    <w:rsid w:val="52BE465F"/>
    <w:rsid w:val="53BB6218"/>
    <w:rsid w:val="53D8539B"/>
    <w:rsid w:val="55086A86"/>
    <w:rsid w:val="55156F8E"/>
    <w:rsid w:val="566B658E"/>
    <w:rsid w:val="567022CD"/>
    <w:rsid w:val="568D6B93"/>
    <w:rsid w:val="57411993"/>
    <w:rsid w:val="575D33E1"/>
    <w:rsid w:val="587B2CB1"/>
    <w:rsid w:val="58934D38"/>
    <w:rsid w:val="590335D9"/>
    <w:rsid w:val="590E6E87"/>
    <w:rsid w:val="593E150A"/>
    <w:rsid w:val="59A84407"/>
    <w:rsid w:val="59C402EF"/>
    <w:rsid w:val="59DA7990"/>
    <w:rsid w:val="5B767B29"/>
    <w:rsid w:val="5BE43781"/>
    <w:rsid w:val="5C0F220F"/>
    <w:rsid w:val="5C306F88"/>
    <w:rsid w:val="5E6C2063"/>
    <w:rsid w:val="5EB95666"/>
    <w:rsid w:val="5F3A20FC"/>
    <w:rsid w:val="61663C4A"/>
    <w:rsid w:val="617D1B15"/>
    <w:rsid w:val="61934C6E"/>
    <w:rsid w:val="62155E32"/>
    <w:rsid w:val="62665E83"/>
    <w:rsid w:val="62AE1BCE"/>
    <w:rsid w:val="62F5311D"/>
    <w:rsid w:val="63097DEE"/>
    <w:rsid w:val="643A33AF"/>
    <w:rsid w:val="64484568"/>
    <w:rsid w:val="648926FC"/>
    <w:rsid w:val="65765DE3"/>
    <w:rsid w:val="66AF7D38"/>
    <w:rsid w:val="66D121ED"/>
    <w:rsid w:val="675F5E3A"/>
    <w:rsid w:val="6760517B"/>
    <w:rsid w:val="67760968"/>
    <w:rsid w:val="68B91B72"/>
    <w:rsid w:val="68FA6D78"/>
    <w:rsid w:val="6921087A"/>
    <w:rsid w:val="696B3FB3"/>
    <w:rsid w:val="69727C41"/>
    <w:rsid w:val="69ED5CFB"/>
    <w:rsid w:val="69F375E8"/>
    <w:rsid w:val="6A28308C"/>
    <w:rsid w:val="6A3F4B45"/>
    <w:rsid w:val="6C004602"/>
    <w:rsid w:val="6CD8681B"/>
    <w:rsid w:val="6CEA5C83"/>
    <w:rsid w:val="6DF63330"/>
    <w:rsid w:val="6E664C3B"/>
    <w:rsid w:val="6F422102"/>
    <w:rsid w:val="6F8C004E"/>
    <w:rsid w:val="6F9B176C"/>
    <w:rsid w:val="6FB95723"/>
    <w:rsid w:val="70F61E69"/>
    <w:rsid w:val="712214D5"/>
    <w:rsid w:val="71BC235A"/>
    <w:rsid w:val="71CF50AA"/>
    <w:rsid w:val="728D6659"/>
    <w:rsid w:val="72A33F0D"/>
    <w:rsid w:val="72AE5ABD"/>
    <w:rsid w:val="737544D4"/>
    <w:rsid w:val="739D446D"/>
    <w:rsid w:val="73AF21DB"/>
    <w:rsid w:val="73DA2691"/>
    <w:rsid w:val="7469583A"/>
    <w:rsid w:val="75BF32C4"/>
    <w:rsid w:val="75DA6908"/>
    <w:rsid w:val="76571AFC"/>
    <w:rsid w:val="766810F0"/>
    <w:rsid w:val="76901438"/>
    <w:rsid w:val="769B5633"/>
    <w:rsid w:val="76CA47D3"/>
    <w:rsid w:val="77523EBD"/>
    <w:rsid w:val="77DB6572"/>
    <w:rsid w:val="786209F5"/>
    <w:rsid w:val="797F2A93"/>
    <w:rsid w:val="79D55DF6"/>
    <w:rsid w:val="79EF061A"/>
    <w:rsid w:val="7A7224AA"/>
    <w:rsid w:val="7B233EC8"/>
    <w:rsid w:val="7B252B0C"/>
    <w:rsid w:val="7B54079C"/>
    <w:rsid w:val="7C0F23D9"/>
    <w:rsid w:val="7D0B22F3"/>
    <w:rsid w:val="7E054D42"/>
    <w:rsid w:val="7E431004"/>
    <w:rsid w:val="7E673116"/>
    <w:rsid w:val="7EE44A8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CA71D6F"/>
  <w15:docId w15:val="{853DE4E5-F536-47EA-86D8-5060E08729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qFormat="1"/>
    <w:lsdException w:name="index 2" w:semiHidden="1" w:uiPriority="0"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qFormat="1"/>
    <w:lsdException w:name="annotation text" w:semiHidden="1" w:qFormat="1"/>
    <w:lsdException w:name="header" w:uiPriority="0" w:unhideWhenUsed="1" w:qFormat="1"/>
    <w:lsdException w:name="footer" w:uiPriority="0" w:unhideWhenUsed="1" w:qFormat="1"/>
    <w:lsdException w:name="index heading" w:semiHidden="1" w:unhideWhenUsed="1"/>
    <w:lsdException w:name="caption" w:uiPriority="0" w:qFormat="1"/>
    <w:lsdException w:name="table of figures" w:semiHidden="1" w:uiPriority="0" w:qFormat="1"/>
    <w:lsdException w:name="envelope address" w:semiHidden="1" w:unhideWhenUsed="1"/>
    <w:lsdException w:name="envelope return" w:semiHidden="1" w:unhideWhenUsed="1"/>
    <w:lsdException w:name="footnote reference" w:semiHidden="1" w:qFormat="1"/>
    <w:lsdException w:name="annotation reference" w:uiPriority="0"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uiPriority="0" w:qFormat="1"/>
    <w:lsdException w:name="List 2" w:uiPriority="0" w:qFormat="1"/>
    <w:lsdException w:name="List 3" w:uiPriority="0" w:qFormat="1"/>
    <w:lsdException w:name="List 4" w:uiPriority="0" w:qFormat="1"/>
    <w:lsdException w:name="List 5" w:uiPriority="0" w:qFormat="1"/>
    <w:lsdException w:name="List Bullet 2" w:uiPriority="0" w:qFormat="1"/>
    <w:lsdException w:name="List Bullet 3" w:uiPriority="0" w:qFormat="1"/>
    <w:lsdException w:name="List Bullet 4" w:uiPriority="0" w:qFormat="1"/>
    <w:lsdException w:name="List Bullet 5" w:uiPriority="0" w:qFormat="1"/>
    <w:lsdException w:name="List Number 2" w:uiPriority="0" w:qFormat="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uiPriority="0" w:qFormat="1"/>
    <w:lsdException w:name="Body Text Indent 2" w:uiPriority="0" w:qFormat="1"/>
    <w:lsdException w:name="Body Text Indent 3" w:semiHidden="1" w:unhideWhenUsed="1"/>
    <w:lsdException w:name="Block Text" w:semiHidden="1" w:unhideWhenUsed="1"/>
    <w:lsdException w:name="Hyperlink" w:qFormat="1"/>
    <w:lsdException w:name="FollowedHyperlink" w:uiPriority="0" w:qFormat="1"/>
    <w:lsdException w:name="Strong" w:uiPriority="22" w:qFormat="1"/>
    <w:lsdException w:name="Emphasis" w:uiPriority="20" w:qFormat="1"/>
    <w:lsdException w:name="Document Map" w:semiHidden="1" w:uiPriority="0" w:qFormat="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qFormat="1"/>
    <w:lsdException w:name="Table Web 1" w:semiHidden="1" w:unhideWhenUsed="1"/>
    <w:lsdException w:name="Table Web 2" w:semiHidden="1" w:unhideWhenUsed="1"/>
    <w:lsdException w:name="Table Web 3" w:semiHidden="1" w:unhideWhenUsed="1"/>
    <w:lsdException w:name="Balloon Text" w:uiPriority="0"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1">
    <w:name w:val="Normal"/>
    <w:qFormat/>
    <w:rsid w:val="0036502D"/>
    <w:pPr>
      <w:widowControl w:val="0"/>
      <w:jc w:val="both"/>
    </w:pPr>
    <w:rPr>
      <w:kern w:val="2"/>
      <w:sz w:val="24"/>
      <w:szCs w:val="24"/>
    </w:rPr>
  </w:style>
  <w:style w:type="paragraph" w:styleId="1">
    <w:name w:val="heading 1"/>
    <w:basedOn w:val="a1"/>
    <w:next w:val="a1"/>
    <w:link w:val="10"/>
    <w:uiPriority w:val="9"/>
    <w:qFormat/>
    <w:pPr>
      <w:keepNext/>
      <w:widowControl/>
      <w:numPr>
        <w:numId w:val="1"/>
      </w:numPr>
      <w:tabs>
        <w:tab w:val="left" w:pos="0"/>
      </w:tabs>
      <w:spacing w:beforeLines="50" w:afterLines="50"/>
      <w:jc w:val="left"/>
      <w:outlineLvl w:val="0"/>
    </w:pPr>
    <w:rPr>
      <w:rFonts w:ascii="Arial" w:eastAsia="Arial" w:hAnsi="Arial" w:cs="Times New Roman"/>
      <w:b/>
      <w:bCs/>
      <w:kern w:val="28"/>
      <w:lang w:eastAsia="ja-JP"/>
    </w:rPr>
  </w:style>
  <w:style w:type="paragraph" w:styleId="2">
    <w:name w:val="heading 2"/>
    <w:basedOn w:val="a1"/>
    <w:next w:val="a1"/>
    <w:link w:val="20"/>
    <w:qFormat/>
    <w:pPr>
      <w:keepNext/>
      <w:widowControl/>
      <w:numPr>
        <w:ilvl w:val="1"/>
        <w:numId w:val="1"/>
      </w:numPr>
      <w:spacing w:beforeLines="50" w:afterLines="50"/>
      <w:jc w:val="left"/>
      <w:outlineLvl w:val="1"/>
    </w:pPr>
    <w:rPr>
      <w:rFonts w:ascii="Times New Roman" w:eastAsia="Times New Roman" w:hAnsi="Times New Roman" w:cs="Times New Roman"/>
      <w:kern w:val="0"/>
      <w:sz w:val="21"/>
    </w:rPr>
  </w:style>
  <w:style w:type="paragraph" w:styleId="3">
    <w:name w:val="heading 3"/>
    <w:basedOn w:val="a1"/>
    <w:next w:val="a1"/>
    <w:link w:val="31"/>
    <w:qFormat/>
    <w:pPr>
      <w:keepNext/>
      <w:widowControl/>
      <w:numPr>
        <w:ilvl w:val="2"/>
        <w:numId w:val="1"/>
      </w:numPr>
      <w:spacing w:beforeLines="50" w:before="120" w:afterLines="50" w:after="120"/>
      <w:jc w:val="left"/>
      <w:outlineLvl w:val="2"/>
    </w:pPr>
    <w:rPr>
      <w:rFonts w:ascii="Times New Roman" w:eastAsia="Times New Roman" w:hAnsi="Times New Roman" w:cs="Times New Roman"/>
      <w:kern w:val="0"/>
      <w:sz w:val="21"/>
      <w:szCs w:val="21"/>
    </w:rPr>
  </w:style>
  <w:style w:type="paragraph" w:styleId="4">
    <w:name w:val="heading 4"/>
    <w:basedOn w:val="a1"/>
    <w:next w:val="a1"/>
    <w:link w:val="40"/>
    <w:qFormat/>
    <w:pPr>
      <w:keepNext/>
      <w:widowControl/>
      <w:numPr>
        <w:ilvl w:val="3"/>
        <w:numId w:val="1"/>
      </w:numPr>
      <w:spacing w:beforeLines="50" w:afterLines="50"/>
      <w:jc w:val="right"/>
      <w:outlineLvl w:val="3"/>
    </w:pPr>
    <w:rPr>
      <w:rFonts w:ascii="Arial" w:eastAsia="Times New Roman" w:hAnsi="Arial" w:cs="Times New Roman"/>
      <w:i/>
      <w:kern w:val="0"/>
    </w:rPr>
  </w:style>
  <w:style w:type="paragraph" w:styleId="5">
    <w:name w:val="heading 5"/>
    <w:basedOn w:val="a1"/>
    <w:next w:val="a1"/>
    <w:link w:val="50"/>
    <w:qFormat/>
    <w:pPr>
      <w:keepNext/>
      <w:widowControl/>
      <w:numPr>
        <w:ilvl w:val="4"/>
        <w:numId w:val="1"/>
      </w:numPr>
      <w:spacing w:beforeLines="50" w:afterLines="50" w:line="360" w:lineRule="auto"/>
      <w:jc w:val="left"/>
      <w:outlineLvl w:val="4"/>
    </w:pPr>
    <w:rPr>
      <w:rFonts w:ascii="Times New Roman" w:eastAsia="Times New Roman" w:hAnsi="Times New Roman" w:cs="Times New Roman"/>
      <w:kern w:val="0"/>
      <w:sz w:val="26"/>
      <w:u w:val="single"/>
    </w:rPr>
  </w:style>
  <w:style w:type="paragraph" w:styleId="6">
    <w:name w:val="heading 6"/>
    <w:basedOn w:val="a1"/>
    <w:next w:val="a1"/>
    <w:link w:val="60"/>
    <w:qFormat/>
    <w:pPr>
      <w:widowControl/>
      <w:numPr>
        <w:ilvl w:val="5"/>
        <w:numId w:val="1"/>
      </w:numPr>
      <w:spacing w:beforeLines="50" w:afterLines="50"/>
      <w:jc w:val="left"/>
      <w:outlineLvl w:val="5"/>
    </w:pPr>
    <w:rPr>
      <w:rFonts w:ascii="Times New Roman" w:eastAsia="Times New Roman" w:hAnsi="Times New Roman" w:cs="Times New Roman"/>
      <w:i/>
      <w:kern w:val="0"/>
      <w:sz w:val="22"/>
    </w:rPr>
  </w:style>
  <w:style w:type="paragraph" w:styleId="7">
    <w:name w:val="heading 7"/>
    <w:basedOn w:val="a1"/>
    <w:next w:val="a1"/>
    <w:link w:val="70"/>
    <w:qFormat/>
    <w:pPr>
      <w:widowControl/>
      <w:numPr>
        <w:ilvl w:val="6"/>
        <w:numId w:val="1"/>
      </w:numPr>
      <w:spacing w:beforeLines="50" w:afterLines="50"/>
      <w:jc w:val="left"/>
      <w:outlineLvl w:val="6"/>
    </w:pPr>
    <w:rPr>
      <w:rFonts w:ascii="Arial" w:eastAsia="Times New Roman" w:hAnsi="Arial" w:cs="Times New Roman"/>
      <w:kern w:val="0"/>
    </w:rPr>
  </w:style>
  <w:style w:type="paragraph" w:styleId="8">
    <w:name w:val="heading 8"/>
    <w:basedOn w:val="a1"/>
    <w:next w:val="a1"/>
    <w:link w:val="80"/>
    <w:qFormat/>
    <w:pPr>
      <w:widowControl/>
      <w:numPr>
        <w:ilvl w:val="7"/>
        <w:numId w:val="1"/>
      </w:numPr>
      <w:spacing w:beforeLines="50" w:afterLines="50"/>
      <w:jc w:val="left"/>
      <w:outlineLvl w:val="7"/>
    </w:pPr>
    <w:rPr>
      <w:rFonts w:ascii="Arial" w:eastAsia="Times New Roman" w:hAnsi="Arial" w:cs="Times New Roman"/>
      <w:i/>
      <w:kern w:val="0"/>
    </w:rPr>
  </w:style>
  <w:style w:type="paragraph" w:styleId="9">
    <w:name w:val="heading 9"/>
    <w:basedOn w:val="a1"/>
    <w:next w:val="a1"/>
    <w:link w:val="90"/>
    <w:qFormat/>
    <w:pPr>
      <w:widowControl/>
      <w:numPr>
        <w:ilvl w:val="8"/>
        <w:numId w:val="1"/>
      </w:numPr>
      <w:spacing w:beforeLines="50" w:afterLines="50"/>
      <w:jc w:val="left"/>
      <w:outlineLvl w:val="8"/>
    </w:pPr>
    <w:rPr>
      <w:rFonts w:ascii="Arial" w:eastAsia="Times New Roman" w:hAnsi="Arial" w:cs="Times New Roman"/>
      <w:b/>
      <w:i/>
      <w:kern w:val="0"/>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32">
    <w:name w:val="List 3"/>
    <w:basedOn w:val="a1"/>
    <w:qFormat/>
    <w:pPr>
      <w:widowControl/>
      <w:spacing w:beforeLines="50" w:afterLines="50"/>
      <w:ind w:leftChars="400" w:left="100" w:hangingChars="200" w:hanging="200"/>
      <w:jc w:val="left"/>
    </w:pPr>
    <w:rPr>
      <w:rFonts w:ascii="Times New Roman" w:eastAsia="Times New Roman" w:hAnsi="Times New Roman" w:cs="Times New Roman"/>
      <w:kern w:val="0"/>
    </w:rPr>
  </w:style>
  <w:style w:type="paragraph" w:styleId="21">
    <w:name w:val="List Number 2"/>
    <w:basedOn w:val="a5"/>
    <w:qFormat/>
    <w:pPr>
      <w:ind w:left="851"/>
    </w:pPr>
  </w:style>
  <w:style w:type="paragraph" w:styleId="a5">
    <w:name w:val="List Number"/>
    <w:basedOn w:val="a6"/>
    <w:qFormat/>
    <w:pPr>
      <w:overflowPunct w:val="0"/>
      <w:autoSpaceDE w:val="0"/>
      <w:autoSpaceDN w:val="0"/>
      <w:adjustRightInd w:val="0"/>
      <w:spacing w:beforeLines="0" w:afterLines="0" w:after="180"/>
      <w:textAlignment w:val="baseline"/>
    </w:pPr>
    <w:rPr>
      <w:rFonts w:eastAsia="等线"/>
      <w:sz w:val="20"/>
      <w:szCs w:val="20"/>
      <w:lang w:val="en-GB" w:eastAsia="en-US"/>
    </w:rPr>
  </w:style>
  <w:style w:type="paragraph" w:styleId="a6">
    <w:name w:val="List"/>
    <w:basedOn w:val="a1"/>
    <w:qFormat/>
    <w:pPr>
      <w:widowControl/>
      <w:spacing w:beforeLines="50" w:afterLines="50"/>
      <w:ind w:left="568" w:hanging="284"/>
      <w:jc w:val="left"/>
    </w:pPr>
    <w:rPr>
      <w:rFonts w:ascii="Times New Roman" w:eastAsia="Times New Roman" w:hAnsi="Times New Roman" w:cs="Times New Roman"/>
      <w:kern w:val="0"/>
    </w:rPr>
  </w:style>
  <w:style w:type="paragraph" w:styleId="41">
    <w:name w:val="List Bullet 4"/>
    <w:basedOn w:val="30"/>
    <w:qFormat/>
    <w:pPr>
      <w:numPr>
        <w:numId w:val="0"/>
      </w:numPr>
      <w:overflowPunct w:val="0"/>
      <w:autoSpaceDE w:val="0"/>
      <w:autoSpaceDN w:val="0"/>
      <w:adjustRightInd w:val="0"/>
      <w:spacing w:after="180" w:line="240" w:lineRule="auto"/>
      <w:ind w:left="1418" w:hanging="284"/>
      <w:textAlignment w:val="baseline"/>
    </w:pPr>
    <w:rPr>
      <w:rFonts w:ascii="Times New Roman" w:eastAsia="等线" w:hAnsi="Times New Roman" w:cs="Times New Roman"/>
      <w:szCs w:val="20"/>
      <w:lang w:val="en-GB"/>
    </w:rPr>
  </w:style>
  <w:style w:type="paragraph" w:styleId="30">
    <w:name w:val="List Bullet 3"/>
    <w:basedOn w:val="22"/>
    <w:qFormat/>
    <w:pPr>
      <w:numPr>
        <w:numId w:val="2"/>
      </w:numPr>
      <w:spacing w:beforeLines="0" w:afterLines="0" w:line="259" w:lineRule="auto"/>
    </w:pPr>
    <w:rPr>
      <w:rFonts w:cstheme="minorBidi"/>
      <w:sz w:val="20"/>
      <w:szCs w:val="22"/>
      <w:lang w:eastAsia="en-US"/>
    </w:rPr>
  </w:style>
  <w:style w:type="paragraph" w:styleId="22">
    <w:name w:val="List Bullet 2"/>
    <w:basedOn w:val="a"/>
    <w:qFormat/>
    <w:pPr>
      <w:spacing w:after="60"/>
      <w:ind w:left="1080" w:hanging="357"/>
    </w:pPr>
    <w:rPr>
      <w:rFonts w:ascii="Arial" w:hAnsi="Arial"/>
    </w:rPr>
  </w:style>
  <w:style w:type="paragraph" w:styleId="a">
    <w:name w:val="List Bullet"/>
    <w:basedOn w:val="a1"/>
    <w:qFormat/>
    <w:pPr>
      <w:widowControl/>
      <w:numPr>
        <w:numId w:val="3"/>
      </w:numPr>
      <w:spacing w:beforeLines="50" w:afterLines="50"/>
      <w:jc w:val="left"/>
    </w:pPr>
    <w:rPr>
      <w:rFonts w:ascii="Times New Roman" w:eastAsia="Times New Roman" w:hAnsi="Times New Roman" w:cs="Times New Roman"/>
      <w:kern w:val="0"/>
    </w:rPr>
  </w:style>
  <w:style w:type="paragraph" w:styleId="a7">
    <w:name w:val="caption"/>
    <w:basedOn w:val="a1"/>
    <w:next w:val="a1"/>
    <w:link w:val="a8"/>
    <w:qFormat/>
    <w:pPr>
      <w:widowControl/>
      <w:spacing w:beforeLines="50" w:afterLines="50"/>
      <w:jc w:val="left"/>
    </w:pPr>
    <w:rPr>
      <w:rFonts w:ascii="Times New Roman" w:eastAsia="Times New Roman" w:hAnsi="Times New Roman" w:cs="Times New Roman"/>
      <w:b/>
      <w:kern w:val="0"/>
    </w:rPr>
  </w:style>
  <w:style w:type="paragraph" w:styleId="a9">
    <w:name w:val="Document Map"/>
    <w:basedOn w:val="a1"/>
    <w:link w:val="aa"/>
    <w:semiHidden/>
    <w:qFormat/>
    <w:pPr>
      <w:widowControl/>
      <w:shd w:val="clear" w:color="auto" w:fill="000080"/>
      <w:spacing w:beforeLines="50" w:afterLines="50"/>
      <w:jc w:val="left"/>
    </w:pPr>
    <w:rPr>
      <w:rFonts w:ascii="Tahoma" w:eastAsia="Times New Roman" w:hAnsi="Tahoma" w:cs="Times New Roman"/>
      <w:kern w:val="0"/>
    </w:rPr>
  </w:style>
  <w:style w:type="paragraph" w:styleId="ab">
    <w:name w:val="annotation text"/>
    <w:basedOn w:val="a1"/>
    <w:link w:val="ac"/>
    <w:uiPriority w:val="99"/>
    <w:semiHidden/>
    <w:qFormat/>
    <w:pPr>
      <w:widowControl/>
      <w:spacing w:beforeLines="50" w:afterLines="50"/>
      <w:jc w:val="left"/>
    </w:pPr>
    <w:rPr>
      <w:rFonts w:ascii="Times New Roman" w:eastAsia="Times New Roman" w:hAnsi="Times New Roman" w:cs="Arial"/>
      <w:sz w:val="21"/>
      <w:szCs w:val="20"/>
      <w:lang w:val="en-GB"/>
    </w:rPr>
  </w:style>
  <w:style w:type="paragraph" w:styleId="33">
    <w:name w:val="Body Text 3"/>
    <w:basedOn w:val="a1"/>
    <w:link w:val="34"/>
    <w:qFormat/>
    <w:pPr>
      <w:widowControl/>
      <w:spacing w:beforeLines="50" w:afterLines="50"/>
    </w:pPr>
    <w:rPr>
      <w:rFonts w:ascii="Times New Roman" w:eastAsia="Times New Roman" w:hAnsi="Times New Roman" w:cs="Times New Roman"/>
      <w:kern w:val="0"/>
      <w:lang w:eastAsia="ja-JP"/>
    </w:rPr>
  </w:style>
  <w:style w:type="paragraph" w:styleId="ad">
    <w:name w:val="Body Text"/>
    <w:basedOn w:val="a1"/>
    <w:link w:val="ae"/>
    <w:qFormat/>
    <w:pPr>
      <w:widowControl/>
      <w:spacing w:beforeLines="50" w:afterLines="50"/>
      <w:jc w:val="left"/>
    </w:pPr>
    <w:rPr>
      <w:rFonts w:ascii="Times New Roman" w:eastAsia="Times New Roman" w:hAnsi="Times New Roman" w:cs="Times New Roman"/>
      <w:kern w:val="0"/>
    </w:rPr>
  </w:style>
  <w:style w:type="paragraph" w:styleId="af">
    <w:name w:val="Body Text Indent"/>
    <w:basedOn w:val="a1"/>
    <w:link w:val="af0"/>
    <w:qFormat/>
    <w:pPr>
      <w:widowControl/>
      <w:spacing w:beforeLines="50" w:afterLines="50"/>
      <w:ind w:left="360"/>
      <w:jc w:val="left"/>
    </w:pPr>
    <w:rPr>
      <w:rFonts w:ascii="Times New Roman" w:eastAsia="Times New Roman" w:hAnsi="Times New Roman" w:cs="Times New Roman"/>
      <w:bCs/>
      <w:kern w:val="0"/>
      <w:lang w:eastAsia="ja-JP"/>
    </w:rPr>
  </w:style>
  <w:style w:type="paragraph" w:styleId="23">
    <w:name w:val="List 2"/>
    <w:basedOn w:val="a6"/>
    <w:qFormat/>
    <w:pPr>
      <w:ind w:left="851"/>
    </w:pPr>
    <w:rPr>
      <w:lang w:eastAsia="ja-JP"/>
    </w:rPr>
  </w:style>
  <w:style w:type="paragraph" w:styleId="af1">
    <w:name w:val="Plain Text"/>
    <w:basedOn w:val="a1"/>
    <w:link w:val="af2"/>
    <w:qFormat/>
    <w:pPr>
      <w:widowControl/>
      <w:spacing w:beforeLines="50" w:afterLines="50"/>
      <w:jc w:val="left"/>
    </w:pPr>
    <w:rPr>
      <w:rFonts w:ascii="Courier New" w:eastAsia="Times New Roman" w:hAnsi="Courier New" w:cs="Times New Roman"/>
      <w:kern w:val="0"/>
    </w:rPr>
  </w:style>
  <w:style w:type="paragraph" w:styleId="51">
    <w:name w:val="List Bullet 5"/>
    <w:basedOn w:val="41"/>
    <w:qFormat/>
    <w:pPr>
      <w:ind w:left="1702"/>
    </w:pPr>
  </w:style>
  <w:style w:type="paragraph" w:styleId="24">
    <w:name w:val="Body Text Indent 2"/>
    <w:basedOn w:val="a1"/>
    <w:link w:val="25"/>
    <w:qFormat/>
    <w:pPr>
      <w:autoSpaceDE w:val="0"/>
      <w:autoSpaceDN w:val="0"/>
      <w:adjustRightInd w:val="0"/>
      <w:spacing w:beforeLines="50" w:afterLines="50"/>
      <w:ind w:left="1656"/>
      <w:textAlignment w:val="baseline"/>
    </w:pPr>
    <w:rPr>
      <w:rFonts w:ascii="Times New Roman" w:eastAsia="Times New Roman" w:hAnsi="Times New Roman" w:cs="Times New Roman"/>
      <w:lang w:eastAsia="ja-JP"/>
    </w:rPr>
  </w:style>
  <w:style w:type="paragraph" w:styleId="af3">
    <w:name w:val="Balloon Text"/>
    <w:basedOn w:val="a1"/>
    <w:link w:val="af4"/>
    <w:qFormat/>
    <w:pPr>
      <w:widowControl/>
      <w:spacing w:beforeLines="50" w:afterLines="50"/>
      <w:jc w:val="left"/>
    </w:pPr>
    <w:rPr>
      <w:rFonts w:ascii="Arial" w:eastAsia="Times New Roman" w:hAnsi="Arial" w:cs="Times New Roman"/>
      <w:kern w:val="0"/>
      <w:sz w:val="18"/>
      <w:szCs w:val="18"/>
    </w:rPr>
  </w:style>
  <w:style w:type="paragraph" w:styleId="af5">
    <w:name w:val="footer"/>
    <w:basedOn w:val="a1"/>
    <w:link w:val="af6"/>
    <w:unhideWhenUsed/>
    <w:qFormat/>
    <w:pPr>
      <w:tabs>
        <w:tab w:val="center" w:pos="4153"/>
        <w:tab w:val="right" w:pos="8306"/>
      </w:tabs>
      <w:snapToGrid w:val="0"/>
      <w:jc w:val="left"/>
    </w:pPr>
    <w:rPr>
      <w:sz w:val="18"/>
      <w:szCs w:val="18"/>
    </w:rPr>
  </w:style>
  <w:style w:type="paragraph" w:styleId="af7">
    <w:name w:val="header"/>
    <w:basedOn w:val="a1"/>
    <w:link w:val="af8"/>
    <w:unhideWhenUsed/>
    <w:qFormat/>
    <w:pPr>
      <w:pBdr>
        <w:bottom w:val="single" w:sz="6" w:space="1" w:color="auto"/>
      </w:pBdr>
      <w:tabs>
        <w:tab w:val="center" w:pos="4153"/>
        <w:tab w:val="right" w:pos="8306"/>
      </w:tabs>
      <w:snapToGrid w:val="0"/>
      <w:jc w:val="center"/>
    </w:pPr>
    <w:rPr>
      <w:sz w:val="18"/>
      <w:szCs w:val="18"/>
    </w:rPr>
  </w:style>
  <w:style w:type="paragraph" w:styleId="TOC1">
    <w:name w:val="toc 1"/>
    <w:basedOn w:val="a1"/>
    <w:next w:val="a1"/>
    <w:semiHidden/>
    <w:qFormat/>
    <w:pPr>
      <w:widowControl/>
      <w:spacing w:beforeLines="50" w:afterLines="50"/>
      <w:jc w:val="left"/>
    </w:pPr>
    <w:rPr>
      <w:rFonts w:ascii="Times New Roman" w:eastAsia="Times New Roman" w:hAnsi="Times New Roman" w:cs="Times New Roman"/>
      <w:kern w:val="0"/>
    </w:rPr>
  </w:style>
  <w:style w:type="paragraph" w:styleId="af9">
    <w:name w:val="footnote text"/>
    <w:basedOn w:val="a1"/>
    <w:link w:val="afa"/>
    <w:uiPriority w:val="99"/>
    <w:semiHidden/>
    <w:qFormat/>
    <w:pPr>
      <w:keepLines/>
      <w:widowControl/>
      <w:spacing w:beforeLines="50" w:afterLines="50"/>
      <w:ind w:left="454" w:hanging="454"/>
      <w:jc w:val="left"/>
    </w:pPr>
    <w:rPr>
      <w:rFonts w:ascii="Times New Roman" w:eastAsia="Times New Roman" w:hAnsi="Times New Roman" w:cs="Times New Roman"/>
      <w:kern w:val="0"/>
      <w:sz w:val="16"/>
    </w:rPr>
  </w:style>
  <w:style w:type="paragraph" w:styleId="52">
    <w:name w:val="List 5"/>
    <w:basedOn w:val="42"/>
    <w:qFormat/>
    <w:pPr>
      <w:ind w:left="1702"/>
    </w:pPr>
  </w:style>
  <w:style w:type="paragraph" w:styleId="42">
    <w:name w:val="List 4"/>
    <w:basedOn w:val="32"/>
    <w:qFormat/>
    <w:pPr>
      <w:overflowPunct w:val="0"/>
      <w:autoSpaceDE w:val="0"/>
      <w:autoSpaceDN w:val="0"/>
      <w:adjustRightInd w:val="0"/>
      <w:spacing w:beforeLines="0" w:afterLines="0" w:after="180"/>
      <w:ind w:leftChars="0" w:left="1418" w:firstLineChars="0" w:hanging="284"/>
      <w:textAlignment w:val="baseline"/>
    </w:pPr>
    <w:rPr>
      <w:rFonts w:eastAsia="等线"/>
      <w:sz w:val="20"/>
      <w:szCs w:val="20"/>
      <w:lang w:val="en-GB" w:eastAsia="en-US"/>
    </w:rPr>
  </w:style>
  <w:style w:type="paragraph" w:styleId="afb">
    <w:name w:val="table of figures"/>
    <w:basedOn w:val="TOC1"/>
    <w:next w:val="a1"/>
    <w:semiHidden/>
    <w:qFormat/>
    <w:pPr>
      <w:tabs>
        <w:tab w:val="right" w:leader="dot" w:pos="9360"/>
      </w:tabs>
    </w:pPr>
    <w:rPr>
      <w:caps/>
    </w:rPr>
  </w:style>
  <w:style w:type="paragraph" w:styleId="26">
    <w:name w:val="Body Text 2"/>
    <w:basedOn w:val="a1"/>
    <w:link w:val="27"/>
    <w:qFormat/>
    <w:pPr>
      <w:widowControl/>
      <w:spacing w:beforeLines="50" w:afterLines="50"/>
      <w:jc w:val="left"/>
    </w:pPr>
    <w:rPr>
      <w:rFonts w:ascii="Arial" w:eastAsia="Times New Roman" w:hAnsi="Arial" w:cs="Times New Roman"/>
      <w:kern w:val="0"/>
    </w:rPr>
  </w:style>
  <w:style w:type="paragraph" w:styleId="afc">
    <w:name w:val="Normal (Web)"/>
    <w:basedOn w:val="a1"/>
    <w:uiPriority w:val="99"/>
    <w:unhideWhenUsed/>
    <w:qFormat/>
    <w:pPr>
      <w:widowControl/>
      <w:spacing w:beforeLines="50" w:beforeAutospacing="1" w:afterLines="50" w:afterAutospacing="1"/>
      <w:jc w:val="left"/>
    </w:pPr>
    <w:rPr>
      <w:rFonts w:ascii="宋体" w:eastAsia="Times New Roman" w:hAnsi="宋体" w:cs="宋体"/>
      <w:kern w:val="0"/>
    </w:rPr>
  </w:style>
  <w:style w:type="paragraph" w:styleId="11">
    <w:name w:val="index 1"/>
    <w:basedOn w:val="a1"/>
    <w:next w:val="a1"/>
    <w:semiHidden/>
    <w:qFormat/>
    <w:pPr>
      <w:keepLines/>
      <w:widowControl/>
      <w:overflowPunct w:val="0"/>
      <w:autoSpaceDE w:val="0"/>
      <w:autoSpaceDN w:val="0"/>
      <w:adjustRightInd w:val="0"/>
      <w:jc w:val="left"/>
      <w:textAlignment w:val="baseline"/>
    </w:pPr>
    <w:rPr>
      <w:rFonts w:ascii="Times New Roman" w:eastAsia="等线" w:hAnsi="Times New Roman" w:cs="Times New Roman"/>
      <w:kern w:val="0"/>
      <w:sz w:val="20"/>
      <w:szCs w:val="20"/>
      <w:lang w:val="en-GB" w:eastAsia="en-US"/>
    </w:rPr>
  </w:style>
  <w:style w:type="paragraph" w:styleId="28">
    <w:name w:val="index 2"/>
    <w:basedOn w:val="11"/>
    <w:next w:val="a1"/>
    <w:semiHidden/>
    <w:qFormat/>
    <w:pPr>
      <w:ind w:left="284"/>
    </w:pPr>
  </w:style>
  <w:style w:type="paragraph" w:styleId="afd">
    <w:name w:val="Title"/>
    <w:basedOn w:val="a1"/>
    <w:link w:val="afe"/>
    <w:qFormat/>
    <w:pPr>
      <w:widowControl/>
      <w:spacing w:beforeLines="50" w:afterLines="50"/>
      <w:jc w:val="center"/>
    </w:pPr>
    <w:rPr>
      <w:rFonts w:ascii="Arial" w:eastAsia="Times New Roman" w:hAnsi="Arial" w:cs="Times New Roman"/>
      <w:b/>
      <w:kern w:val="0"/>
    </w:rPr>
  </w:style>
  <w:style w:type="paragraph" w:styleId="aff">
    <w:name w:val="annotation subject"/>
    <w:basedOn w:val="ab"/>
    <w:next w:val="ab"/>
    <w:link w:val="aff0"/>
    <w:uiPriority w:val="99"/>
    <w:semiHidden/>
    <w:unhideWhenUsed/>
    <w:qFormat/>
    <w:rPr>
      <w:b/>
      <w:bCs/>
      <w:sz w:val="24"/>
      <w:szCs w:val="24"/>
    </w:rPr>
  </w:style>
  <w:style w:type="table" w:styleId="aff1">
    <w:name w:val="Table Grid"/>
    <w:basedOn w:val="a3"/>
    <w:uiPriority w:val="39"/>
    <w:qFormat/>
    <w:rPr>
      <w:rFonts w:ascii="Times New Roman" w:eastAsia="MS Mincho" w:hAnsi="Times New Roman"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9">
    <w:name w:val="Table Subtle 2"/>
    <w:basedOn w:val="a3"/>
    <w:uiPriority w:val="99"/>
    <w:qFormat/>
    <w:pPr>
      <w:spacing w:beforeLines="50" w:afterLines="50"/>
    </w:pPr>
    <w:rPr>
      <w:rFonts w:ascii="Times New Roman" w:eastAsia="MS Mincho" w:hAnsi="Times New Roman" w:cs="Times New Roman"/>
      <w:lang w:eastAsia="en-US"/>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character" w:styleId="aff2">
    <w:name w:val="page number"/>
    <w:basedOn w:val="a2"/>
    <w:qFormat/>
    <w:rPr>
      <w:rFonts w:eastAsia="Arial Unicode MS" w:cs="Arial"/>
      <w:kern w:val="2"/>
      <w:sz w:val="21"/>
      <w:lang w:val="en-GB" w:eastAsia="zh-CN" w:bidi="ar-SA"/>
    </w:rPr>
  </w:style>
  <w:style w:type="character" w:styleId="aff3">
    <w:name w:val="FollowedHyperlink"/>
    <w:qFormat/>
    <w:rPr>
      <w:rFonts w:eastAsia="Arial Unicode MS" w:cs="Arial"/>
      <w:color w:val="800080"/>
      <w:kern w:val="2"/>
      <w:sz w:val="21"/>
      <w:u w:val="single"/>
      <w:lang w:val="en-GB" w:eastAsia="zh-CN" w:bidi="ar-SA"/>
    </w:rPr>
  </w:style>
  <w:style w:type="character" w:styleId="aff4">
    <w:name w:val="Hyperlink"/>
    <w:uiPriority w:val="99"/>
    <w:qFormat/>
    <w:rPr>
      <w:rFonts w:eastAsia="Arial Unicode MS" w:cs="Arial"/>
      <w:color w:val="0000FF"/>
      <w:kern w:val="2"/>
      <w:sz w:val="21"/>
      <w:u w:val="single"/>
      <w:lang w:val="en-GB" w:eastAsia="zh-CN" w:bidi="ar-SA"/>
    </w:rPr>
  </w:style>
  <w:style w:type="character" w:styleId="aff5">
    <w:name w:val="annotation reference"/>
    <w:qFormat/>
    <w:rPr>
      <w:rFonts w:eastAsia="Arial Unicode MS" w:cs="Arial"/>
      <w:kern w:val="2"/>
      <w:sz w:val="16"/>
      <w:szCs w:val="16"/>
      <w:lang w:val="en-GB" w:eastAsia="zh-CN" w:bidi="ar-SA"/>
    </w:rPr>
  </w:style>
  <w:style w:type="character" w:styleId="aff6">
    <w:name w:val="footnote reference"/>
    <w:uiPriority w:val="99"/>
    <w:semiHidden/>
    <w:qFormat/>
    <w:rPr>
      <w:rFonts w:eastAsia="Arial Unicode MS" w:cs="Arial"/>
      <w:b/>
      <w:kern w:val="2"/>
      <w:position w:val="6"/>
      <w:sz w:val="16"/>
      <w:lang w:val="en-GB" w:eastAsia="zh-CN" w:bidi="ar-SA"/>
    </w:rPr>
  </w:style>
  <w:style w:type="character" w:customStyle="1" w:styleId="af8">
    <w:name w:val="页眉 字符"/>
    <w:basedOn w:val="a2"/>
    <w:link w:val="af7"/>
    <w:qFormat/>
    <w:rPr>
      <w:sz w:val="18"/>
      <w:szCs w:val="18"/>
    </w:rPr>
  </w:style>
  <w:style w:type="character" w:customStyle="1" w:styleId="af6">
    <w:name w:val="页脚 字符"/>
    <w:basedOn w:val="a2"/>
    <w:link w:val="af5"/>
    <w:uiPriority w:val="99"/>
    <w:qFormat/>
    <w:rPr>
      <w:sz w:val="18"/>
      <w:szCs w:val="18"/>
    </w:rPr>
  </w:style>
  <w:style w:type="character" w:customStyle="1" w:styleId="10">
    <w:name w:val="标题 1 字符"/>
    <w:basedOn w:val="a2"/>
    <w:link w:val="1"/>
    <w:qFormat/>
    <w:rPr>
      <w:rFonts w:ascii="Arial" w:eastAsia="Arial" w:hAnsi="Arial" w:cs="Times New Roman"/>
      <w:b/>
      <w:bCs/>
      <w:kern w:val="28"/>
      <w:lang w:eastAsia="ja-JP"/>
    </w:rPr>
  </w:style>
  <w:style w:type="character" w:customStyle="1" w:styleId="20">
    <w:name w:val="标题 2 字符"/>
    <w:basedOn w:val="a2"/>
    <w:link w:val="2"/>
    <w:qFormat/>
    <w:rPr>
      <w:rFonts w:ascii="Times New Roman" w:eastAsia="Times New Roman" w:hAnsi="Times New Roman" w:cs="Times New Roman"/>
      <w:kern w:val="0"/>
      <w:sz w:val="21"/>
    </w:rPr>
  </w:style>
  <w:style w:type="character" w:customStyle="1" w:styleId="31">
    <w:name w:val="标题 3 字符"/>
    <w:basedOn w:val="a2"/>
    <w:link w:val="3"/>
    <w:qFormat/>
    <w:rPr>
      <w:rFonts w:ascii="Times New Roman" w:eastAsia="Times New Roman" w:hAnsi="Times New Roman" w:cs="Times New Roman"/>
      <w:kern w:val="0"/>
      <w:sz w:val="21"/>
      <w:szCs w:val="21"/>
    </w:rPr>
  </w:style>
  <w:style w:type="character" w:customStyle="1" w:styleId="40">
    <w:name w:val="标题 4 字符"/>
    <w:basedOn w:val="a2"/>
    <w:link w:val="4"/>
    <w:qFormat/>
    <w:rPr>
      <w:rFonts w:ascii="Arial" w:eastAsia="Times New Roman" w:hAnsi="Arial" w:cs="Times New Roman"/>
      <w:i/>
      <w:kern w:val="0"/>
    </w:rPr>
  </w:style>
  <w:style w:type="character" w:customStyle="1" w:styleId="50">
    <w:name w:val="标题 5 字符"/>
    <w:basedOn w:val="a2"/>
    <w:link w:val="5"/>
    <w:qFormat/>
    <w:rPr>
      <w:rFonts w:ascii="Times New Roman" w:eastAsia="Times New Roman" w:hAnsi="Times New Roman" w:cs="Times New Roman"/>
      <w:kern w:val="0"/>
      <w:sz w:val="26"/>
      <w:u w:val="single"/>
    </w:rPr>
  </w:style>
  <w:style w:type="character" w:customStyle="1" w:styleId="60">
    <w:name w:val="标题 6 字符"/>
    <w:basedOn w:val="a2"/>
    <w:link w:val="6"/>
    <w:qFormat/>
    <w:rPr>
      <w:rFonts w:ascii="Times New Roman" w:eastAsia="Times New Roman" w:hAnsi="Times New Roman" w:cs="Times New Roman"/>
      <w:i/>
      <w:kern w:val="0"/>
      <w:sz w:val="22"/>
    </w:rPr>
  </w:style>
  <w:style w:type="character" w:customStyle="1" w:styleId="70">
    <w:name w:val="标题 7 字符"/>
    <w:basedOn w:val="a2"/>
    <w:link w:val="7"/>
    <w:qFormat/>
    <w:rPr>
      <w:rFonts w:ascii="Arial" w:eastAsia="Times New Roman" w:hAnsi="Arial" w:cs="Times New Roman"/>
      <w:kern w:val="0"/>
    </w:rPr>
  </w:style>
  <w:style w:type="character" w:customStyle="1" w:styleId="80">
    <w:name w:val="标题 8 字符"/>
    <w:basedOn w:val="a2"/>
    <w:link w:val="8"/>
    <w:qFormat/>
    <w:rPr>
      <w:rFonts w:ascii="Arial" w:eastAsia="Times New Roman" w:hAnsi="Arial" w:cs="Times New Roman"/>
      <w:i/>
      <w:kern w:val="0"/>
    </w:rPr>
  </w:style>
  <w:style w:type="character" w:customStyle="1" w:styleId="90">
    <w:name w:val="标题 9 字符"/>
    <w:basedOn w:val="a2"/>
    <w:link w:val="9"/>
    <w:qFormat/>
    <w:rPr>
      <w:rFonts w:ascii="Arial" w:eastAsia="Times New Roman" w:hAnsi="Arial" w:cs="Times New Roman"/>
      <w:b/>
      <w:i/>
      <w:kern w:val="0"/>
      <w:sz w:val="18"/>
    </w:rPr>
  </w:style>
  <w:style w:type="paragraph" w:customStyle="1" w:styleId="Heading1unnumbered">
    <w:name w:val="Heading 1 unnumbered"/>
    <w:basedOn w:val="1"/>
    <w:next w:val="ad"/>
    <w:qFormat/>
    <w:pPr>
      <w:tabs>
        <w:tab w:val="left" w:pos="360"/>
      </w:tabs>
      <w:spacing w:before="360" w:after="240"/>
      <w:ind w:left="360" w:hanging="360"/>
      <w:outlineLvl w:val="9"/>
    </w:pPr>
    <w:rPr>
      <w:rFonts w:ascii="Times New Roman" w:hAnsi="Times New Roman"/>
      <w:sz w:val="32"/>
    </w:rPr>
  </w:style>
  <w:style w:type="character" w:customStyle="1" w:styleId="ae">
    <w:name w:val="正文文本 字符"/>
    <w:basedOn w:val="a2"/>
    <w:link w:val="ad"/>
    <w:qFormat/>
    <w:rPr>
      <w:rFonts w:ascii="Times New Roman" w:eastAsia="Times New Roman" w:hAnsi="Times New Roman" w:cs="Times New Roman"/>
      <w:kern w:val="0"/>
    </w:rPr>
  </w:style>
  <w:style w:type="character" w:customStyle="1" w:styleId="27">
    <w:name w:val="正文文本 2 字符"/>
    <w:basedOn w:val="a2"/>
    <w:link w:val="26"/>
    <w:qFormat/>
    <w:rPr>
      <w:rFonts w:ascii="Arial" w:eastAsia="Times New Roman" w:hAnsi="Arial" w:cs="Times New Roman"/>
      <w:kern w:val="0"/>
    </w:rPr>
  </w:style>
  <w:style w:type="character" w:customStyle="1" w:styleId="aa">
    <w:name w:val="文档结构图 字符"/>
    <w:basedOn w:val="a2"/>
    <w:link w:val="a9"/>
    <w:semiHidden/>
    <w:qFormat/>
    <w:rPr>
      <w:rFonts w:ascii="Tahoma" w:eastAsia="Times New Roman" w:hAnsi="Tahoma" w:cs="Times New Roman"/>
      <w:kern w:val="0"/>
      <w:shd w:val="clear" w:color="auto" w:fill="000080"/>
    </w:rPr>
  </w:style>
  <w:style w:type="character" w:customStyle="1" w:styleId="af2">
    <w:name w:val="纯文本 字符"/>
    <w:basedOn w:val="a2"/>
    <w:link w:val="af1"/>
    <w:qFormat/>
    <w:rPr>
      <w:rFonts w:ascii="Courier New" w:eastAsia="Times New Roman" w:hAnsi="Courier New" w:cs="Times New Roman"/>
      <w:kern w:val="0"/>
    </w:rPr>
  </w:style>
  <w:style w:type="paragraph" w:customStyle="1" w:styleId="ZT">
    <w:name w:val="ZT"/>
    <w:qFormat/>
    <w:pPr>
      <w:framePr w:wrap="notBeside" w:hAnchor="margin" w:yAlign="center"/>
      <w:widowControl w:val="0"/>
      <w:spacing w:line="240" w:lineRule="atLeast"/>
      <w:jc w:val="right"/>
    </w:pPr>
    <w:rPr>
      <w:rFonts w:ascii="Arial" w:eastAsia="MS Mincho" w:hAnsi="Arial" w:cs="Times New Roman"/>
      <w:b/>
      <w:sz w:val="34"/>
      <w:lang w:eastAsia="en-US"/>
    </w:rPr>
  </w:style>
  <w:style w:type="character" w:customStyle="1" w:styleId="ZGSM">
    <w:name w:val="ZGSM"/>
    <w:qFormat/>
  </w:style>
  <w:style w:type="paragraph" w:customStyle="1" w:styleId="TF">
    <w:name w:val="TF"/>
    <w:basedOn w:val="TH"/>
    <w:qFormat/>
    <w:pPr>
      <w:keepNext w:val="0"/>
      <w:spacing w:after="240"/>
    </w:pPr>
  </w:style>
  <w:style w:type="paragraph" w:customStyle="1" w:styleId="TH">
    <w:name w:val="TH"/>
    <w:basedOn w:val="a1"/>
    <w:link w:val="THChar"/>
    <w:qFormat/>
    <w:pPr>
      <w:keepNext/>
      <w:keepLines/>
      <w:widowControl/>
      <w:spacing w:beforeLines="50" w:afterLines="50"/>
      <w:jc w:val="center"/>
    </w:pPr>
    <w:rPr>
      <w:rFonts w:ascii="Arial" w:eastAsia="Times New Roman" w:hAnsi="Arial" w:cs="Times New Roman"/>
      <w:b/>
      <w:kern w:val="0"/>
    </w:rPr>
  </w:style>
  <w:style w:type="paragraph" w:customStyle="1" w:styleId="B1">
    <w:name w:val="B1"/>
    <w:basedOn w:val="a6"/>
    <w:link w:val="B1Char"/>
    <w:qFormat/>
  </w:style>
  <w:style w:type="paragraph" w:customStyle="1" w:styleId="EQ">
    <w:name w:val="EQ"/>
    <w:basedOn w:val="a1"/>
    <w:next w:val="a1"/>
    <w:qFormat/>
    <w:pPr>
      <w:keepLines/>
      <w:widowControl/>
      <w:tabs>
        <w:tab w:val="center" w:pos="4536"/>
        <w:tab w:val="right" w:pos="9072"/>
      </w:tabs>
      <w:spacing w:beforeLines="50" w:afterLines="50"/>
      <w:jc w:val="left"/>
    </w:pPr>
    <w:rPr>
      <w:rFonts w:ascii="Times New Roman" w:eastAsia="Times New Roman" w:hAnsi="Times New Roman" w:cs="Times New Roman"/>
      <w:kern w:val="0"/>
    </w:rPr>
  </w:style>
  <w:style w:type="paragraph" w:customStyle="1" w:styleId="lptext">
    <w:name w:val="löptext"/>
    <w:basedOn w:val="a1"/>
    <w:qFormat/>
    <w:pPr>
      <w:widowControl/>
      <w:spacing w:beforeLines="50" w:afterLines="50"/>
      <w:ind w:left="860"/>
      <w:jc w:val="left"/>
    </w:pPr>
    <w:rPr>
      <w:rFonts w:ascii="Times" w:eastAsia="Times New Roman" w:hAnsi="Times" w:cs="Times New Roman"/>
      <w:kern w:val="0"/>
    </w:rPr>
  </w:style>
  <w:style w:type="character" w:customStyle="1" w:styleId="afa">
    <w:name w:val="脚注文本 字符"/>
    <w:basedOn w:val="a2"/>
    <w:link w:val="af9"/>
    <w:uiPriority w:val="99"/>
    <w:semiHidden/>
    <w:qFormat/>
    <w:rPr>
      <w:rFonts w:ascii="Times New Roman" w:eastAsia="Times New Roman" w:hAnsi="Times New Roman" w:cs="Times New Roman"/>
      <w:kern w:val="0"/>
      <w:sz w:val="16"/>
    </w:rPr>
  </w:style>
  <w:style w:type="paragraph" w:customStyle="1" w:styleId="a0">
    <w:name w:val="佐藤２"/>
    <w:basedOn w:val="a1"/>
    <w:qFormat/>
    <w:pPr>
      <w:widowControl/>
      <w:numPr>
        <w:numId w:val="4"/>
      </w:numPr>
      <w:spacing w:beforeLines="50" w:afterLines="50"/>
      <w:jc w:val="left"/>
    </w:pPr>
    <w:rPr>
      <w:rFonts w:ascii="Times New Roman" w:eastAsia="Times New Roman" w:hAnsi="Times New Roman" w:cs="Times New Roman"/>
      <w:kern w:val="0"/>
      <w:lang w:eastAsia="ja-JP"/>
    </w:rPr>
  </w:style>
  <w:style w:type="character" w:customStyle="1" w:styleId="25">
    <w:name w:val="正文文本缩进 2 字符"/>
    <w:basedOn w:val="a2"/>
    <w:link w:val="24"/>
    <w:qFormat/>
    <w:rPr>
      <w:rFonts w:ascii="Times New Roman" w:eastAsia="Times New Roman" w:hAnsi="Times New Roman" w:cs="Times New Roman"/>
      <w:lang w:eastAsia="ja-JP"/>
    </w:rPr>
  </w:style>
  <w:style w:type="paragraph" w:customStyle="1" w:styleId="ListBulletLast">
    <w:name w:val="List Bullet Last"/>
    <w:basedOn w:val="a"/>
    <w:next w:val="ad"/>
    <w:qFormat/>
    <w:pPr>
      <w:tabs>
        <w:tab w:val="clear" w:pos="360"/>
      </w:tabs>
      <w:spacing w:after="240"/>
      <w:ind w:left="714" w:hanging="357"/>
    </w:pPr>
    <w:rPr>
      <w:rFonts w:ascii="Arial" w:hAnsi="Arial"/>
    </w:rPr>
  </w:style>
  <w:style w:type="paragraph" w:customStyle="1" w:styleId="TitleText">
    <w:name w:val="Title Text"/>
    <w:basedOn w:val="a1"/>
    <w:next w:val="a1"/>
    <w:qFormat/>
    <w:pPr>
      <w:widowControl/>
      <w:spacing w:beforeLines="50" w:afterLines="50"/>
      <w:jc w:val="left"/>
    </w:pPr>
    <w:rPr>
      <w:rFonts w:ascii="Arial" w:eastAsia="Times New Roman" w:hAnsi="Arial" w:cs="Times New Roman"/>
      <w:b/>
      <w:kern w:val="0"/>
      <w:sz w:val="22"/>
    </w:rPr>
  </w:style>
  <w:style w:type="character" w:customStyle="1" w:styleId="afe">
    <w:name w:val="标题 字符"/>
    <w:basedOn w:val="a2"/>
    <w:link w:val="afd"/>
    <w:qFormat/>
    <w:rPr>
      <w:rFonts w:ascii="Arial" w:eastAsia="Times New Roman" w:hAnsi="Arial" w:cs="Times New Roman"/>
      <w:b/>
      <w:kern w:val="0"/>
    </w:rPr>
  </w:style>
  <w:style w:type="character" w:customStyle="1" w:styleId="34">
    <w:name w:val="正文文本 3 字符"/>
    <w:basedOn w:val="a2"/>
    <w:link w:val="33"/>
    <w:qFormat/>
    <w:rPr>
      <w:rFonts w:ascii="Times New Roman" w:eastAsia="Times New Roman" w:hAnsi="Times New Roman" w:cs="Times New Roman"/>
      <w:kern w:val="0"/>
      <w:lang w:eastAsia="ja-JP"/>
    </w:rPr>
  </w:style>
  <w:style w:type="paragraph" w:customStyle="1" w:styleId="TableText">
    <w:name w:val="Table_Text"/>
    <w:basedOn w:val="a1"/>
    <w:qFormat/>
    <w:pPr>
      <w:keepNext/>
      <w:widowControl/>
      <w:tabs>
        <w:tab w:val="left" w:pos="794"/>
        <w:tab w:val="left" w:pos="1191"/>
        <w:tab w:val="left" w:pos="1588"/>
        <w:tab w:val="left" w:pos="1985"/>
      </w:tabs>
      <w:spacing w:beforeLines="50" w:afterLines="50" w:line="190" w:lineRule="exact"/>
    </w:pPr>
    <w:rPr>
      <w:rFonts w:ascii="Times New Roman" w:eastAsia="Times New Roman" w:hAnsi="Times New Roman" w:cs="Times New Roman"/>
      <w:kern w:val="0"/>
      <w:sz w:val="18"/>
      <w:lang w:eastAsia="ja-JP"/>
    </w:rPr>
  </w:style>
  <w:style w:type="paragraph" w:customStyle="1" w:styleId="text">
    <w:name w:val="text"/>
    <w:basedOn w:val="a1"/>
    <w:qFormat/>
    <w:pPr>
      <w:widowControl/>
      <w:spacing w:beforeLines="50" w:afterLines="50"/>
    </w:pPr>
    <w:rPr>
      <w:rFonts w:ascii="Times New Roman" w:eastAsia="Times New Roman" w:hAnsi="Times New Roman" w:cs="Times New Roman"/>
      <w:kern w:val="0"/>
      <w:lang w:eastAsia="ja-JP"/>
    </w:rPr>
  </w:style>
  <w:style w:type="paragraph" w:customStyle="1" w:styleId="textintend1">
    <w:name w:val="text intend 1"/>
    <w:basedOn w:val="text"/>
    <w:qFormat/>
    <w:pPr>
      <w:numPr>
        <w:numId w:val="5"/>
      </w:numPr>
      <w:spacing w:after="120"/>
    </w:pPr>
  </w:style>
  <w:style w:type="paragraph" w:customStyle="1" w:styleId="shortcode">
    <w:name w:val="shortcode"/>
    <w:basedOn w:val="ad"/>
    <w:qFormat/>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line="480" w:lineRule="auto"/>
      <w:textAlignment w:val="baseline"/>
    </w:pPr>
    <w:rPr>
      <w:rFonts w:ascii="Times" w:eastAsia="Mincho" w:hAnsi="Times"/>
      <w:lang w:eastAsia="ja-JP"/>
    </w:rPr>
  </w:style>
  <w:style w:type="paragraph" w:customStyle="1" w:styleId="B2">
    <w:name w:val="B2"/>
    <w:basedOn w:val="23"/>
    <w:link w:val="B2Char"/>
    <w:qFormat/>
    <w:pPr>
      <w:overflowPunct w:val="0"/>
      <w:autoSpaceDE w:val="0"/>
      <w:autoSpaceDN w:val="0"/>
      <w:adjustRightInd w:val="0"/>
      <w:textAlignment w:val="baseline"/>
    </w:pPr>
    <w:rPr>
      <w:lang w:eastAsia="en-US"/>
    </w:rPr>
  </w:style>
  <w:style w:type="paragraph" w:customStyle="1" w:styleId="B3">
    <w:name w:val="B3"/>
    <w:basedOn w:val="32"/>
    <w:qFormat/>
    <w:pPr>
      <w:overflowPunct w:val="0"/>
      <w:autoSpaceDE w:val="0"/>
      <w:autoSpaceDN w:val="0"/>
      <w:adjustRightInd w:val="0"/>
      <w:spacing w:after="180"/>
      <w:ind w:leftChars="0" w:left="1135" w:firstLineChars="0" w:hanging="284"/>
      <w:textAlignment w:val="baseline"/>
    </w:pPr>
  </w:style>
  <w:style w:type="paragraph" w:customStyle="1" w:styleId="RecCCITT">
    <w:name w:val="Rec_CCITT_#"/>
    <w:basedOn w:val="a1"/>
    <w:qFormat/>
    <w:pPr>
      <w:keepNext/>
      <w:keepLines/>
      <w:widowControl/>
      <w:spacing w:beforeLines="50" w:afterLines="50"/>
      <w:jc w:val="left"/>
    </w:pPr>
    <w:rPr>
      <w:rFonts w:ascii="Times New Roman" w:eastAsia="Times New Roman" w:hAnsi="Times New Roman" w:cs="Times New Roman"/>
      <w:b/>
      <w:kern w:val="0"/>
    </w:rPr>
  </w:style>
  <w:style w:type="character" w:customStyle="1" w:styleId="af0">
    <w:name w:val="正文文本缩进 字符"/>
    <w:basedOn w:val="a2"/>
    <w:link w:val="af"/>
    <w:qFormat/>
    <w:rPr>
      <w:rFonts w:ascii="Times New Roman" w:eastAsia="Times New Roman" w:hAnsi="Times New Roman" w:cs="Times New Roman"/>
      <w:bCs/>
      <w:kern w:val="0"/>
      <w:lang w:eastAsia="ja-JP"/>
    </w:rPr>
  </w:style>
  <w:style w:type="paragraph" w:customStyle="1" w:styleId="12">
    <w:name w:val="吹き出し1"/>
    <w:basedOn w:val="a1"/>
    <w:semiHidden/>
    <w:qFormat/>
    <w:pPr>
      <w:widowControl/>
      <w:spacing w:beforeLines="50" w:afterLines="50"/>
      <w:jc w:val="left"/>
    </w:pPr>
    <w:rPr>
      <w:rFonts w:ascii="Arial" w:eastAsia="Times New Roman" w:hAnsi="Arial" w:cs="Times New Roman"/>
      <w:kern w:val="0"/>
      <w:sz w:val="18"/>
      <w:szCs w:val="18"/>
    </w:rPr>
  </w:style>
  <w:style w:type="paragraph" w:customStyle="1" w:styleId="Reference">
    <w:name w:val="Reference"/>
    <w:basedOn w:val="a1"/>
    <w:qFormat/>
    <w:pPr>
      <w:spacing w:beforeLines="50" w:afterLines="50"/>
      <w:ind w:left="283" w:hanging="283"/>
    </w:pPr>
    <w:rPr>
      <w:rFonts w:ascii="Arial" w:eastAsia="MS Mincho" w:hAnsi="Arial" w:cs="Times New Roman"/>
      <w:sz w:val="21"/>
      <w:lang w:val="de-DE" w:eastAsia="ja-JP"/>
    </w:rPr>
  </w:style>
  <w:style w:type="character" w:customStyle="1" w:styleId="ac">
    <w:name w:val="批注文字 字符"/>
    <w:basedOn w:val="a2"/>
    <w:link w:val="ab"/>
    <w:uiPriority w:val="99"/>
    <w:semiHidden/>
    <w:qFormat/>
    <w:rPr>
      <w:rFonts w:ascii="Times New Roman" w:eastAsia="Times New Roman" w:hAnsi="Times New Roman" w:cs="Arial"/>
      <w:sz w:val="21"/>
      <w:szCs w:val="20"/>
      <w:lang w:val="en-GB"/>
    </w:rPr>
  </w:style>
  <w:style w:type="paragraph" w:customStyle="1" w:styleId="HTMLBody">
    <w:name w:val="HTML Body"/>
    <w:qFormat/>
    <w:pPr>
      <w:widowControl w:val="0"/>
      <w:autoSpaceDE w:val="0"/>
      <w:autoSpaceDN w:val="0"/>
      <w:adjustRightInd w:val="0"/>
    </w:pPr>
    <w:rPr>
      <w:rFonts w:ascii="MS PGothic" w:eastAsia="MS PGothic" w:hAnsi="Century" w:cs="Times New Roman"/>
      <w:lang w:eastAsia="en-US"/>
    </w:rPr>
  </w:style>
  <w:style w:type="character" w:customStyle="1" w:styleId="aff7">
    <w:name w:val="図表番号 (文字)"/>
    <w:qFormat/>
    <w:rPr>
      <w:rFonts w:eastAsia="MS Gothic" w:cs="Arial"/>
      <w:b/>
      <w:kern w:val="2"/>
      <w:sz w:val="24"/>
      <w:szCs w:val="24"/>
      <w:lang w:val="en-GB" w:eastAsia="en-US" w:bidi="ar-SA"/>
    </w:rPr>
  </w:style>
  <w:style w:type="paragraph" w:customStyle="1" w:styleId="Normal1CharChar">
    <w:name w:val="Normal1 Char Char"/>
    <w:semiHidden/>
    <w:qFormat/>
    <w:pPr>
      <w:keepNext/>
      <w:numPr>
        <w:numId w:val="6"/>
      </w:numPr>
      <w:kinsoku w:val="0"/>
      <w:overflowPunct w:val="0"/>
      <w:autoSpaceDE w:val="0"/>
      <w:autoSpaceDN w:val="0"/>
      <w:adjustRightInd w:val="0"/>
      <w:spacing w:before="60" w:after="60"/>
      <w:jc w:val="both"/>
    </w:pPr>
    <w:rPr>
      <w:rFonts w:ascii="Times New Roman" w:eastAsia="Arial Unicode MS" w:hAnsi="Times New Roman" w:cs="Arial"/>
      <w:kern w:val="2"/>
      <w:sz w:val="21"/>
      <w:lang w:eastAsia="en-US"/>
    </w:rPr>
  </w:style>
  <w:style w:type="paragraph" w:customStyle="1" w:styleId="13">
    <w:name w:val="コメント内容1"/>
    <w:basedOn w:val="ab"/>
    <w:next w:val="ab"/>
    <w:semiHidden/>
    <w:qFormat/>
    <w:rPr>
      <w:b/>
      <w:bCs/>
      <w:sz w:val="24"/>
      <w:szCs w:val="24"/>
    </w:rPr>
  </w:style>
  <w:style w:type="paragraph" w:customStyle="1" w:styleId="CharCharCharCarCarCharCharCarCar">
    <w:name w:val="Char Char Char Car Car Char Char Car C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lang w:eastAsia="en-US"/>
    </w:rPr>
  </w:style>
  <w:style w:type="paragraph" w:customStyle="1" w:styleId="2a">
    <w:name w:val="吹き出し2"/>
    <w:basedOn w:val="a1"/>
    <w:semiHidden/>
    <w:unhideWhenUsed/>
    <w:qFormat/>
    <w:pPr>
      <w:widowControl/>
      <w:spacing w:beforeLines="50" w:afterLines="50"/>
      <w:jc w:val="left"/>
    </w:pPr>
    <w:rPr>
      <w:rFonts w:ascii="Times New Roman" w:eastAsia="Times New Roman" w:hAnsi="Times New Roman" w:cs="Times New Roman"/>
      <w:kern w:val="0"/>
      <w:sz w:val="18"/>
      <w:szCs w:val="18"/>
    </w:rPr>
  </w:style>
  <w:style w:type="paragraph" w:customStyle="1" w:styleId="LGTdoc">
    <w:name w:val="LGTdoc_본문"/>
    <w:basedOn w:val="a1"/>
    <w:qFormat/>
    <w:pPr>
      <w:autoSpaceDE w:val="0"/>
      <w:autoSpaceDN w:val="0"/>
      <w:adjustRightInd w:val="0"/>
      <w:snapToGrid w:val="0"/>
      <w:spacing w:beforeLines="50" w:afterLines="50" w:line="264" w:lineRule="auto"/>
    </w:pPr>
    <w:rPr>
      <w:rFonts w:ascii="Times New Roman" w:eastAsia="Batang" w:hAnsi="Times New Roman" w:cs="Times New Roman"/>
      <w:sz w:val="22"/>
      <w:lang w:eastAsia="ko-KR"/>
    </w:rPr>
  </w:style>
  <w:style w:type="paragraph" w:customStyle="1" w:styleId="14">
    <w:name w:val="列出段落1"/>
    <w:basedOn w:val="a1"/>
    <w:qFormat/>
    <w:pPr>
      <w:widowControl/>
      <w:spacing w:beforeLines="50" w:afterLines="50"/>
      <w:ind w:firstLineChars="200" w:firstLine="420"/>
      <w:jc w:val="left"/>
    </w:pPr>
    <w:rPr>
      <w:rFonts w:ascii="宋体" w:eastAsia="Times New Roman" w:hAnsi="宋体" w:cs="宋体"/>
      <w:kern w:val="0"/>
    </w:rPr>
  </w:style>
  <w:style w:type="character" w:customStyle="1" w:styleId="aff8">
    <w:name w:val="(文字) (文字)"/>
    <w:semiHidden/>
    <w:qFormat/>
    <w:rPr>
      <w:rFonts w:eastAsia="MS Gothic" w:cs="Arial"/>
      <w:kern w:val="2"/>
      <w:sz w:val="18"/>
      <w:szCs w:val="18"/>
      <w:lang w:val="en-GB" w:eastAsia="en-US" w:bidi="ar-SA"/>
    </w:rPr>
  </w:style>
  <w:style w:type="paragraph" w:customStyle="1" w:styleId="2b">
    <w:name w:val="列出段落2"/>
    <w:basedOn w:val="a1"/>
    <w:qFormat/>
    <w:pPr>
      <w:widowControl/>
      <w:spacing w:beforeLines="50" w:afterLines="50"/>
      <w:ind w:firstLineChars="200" w:firstLine="420"/>
      <w:jc w:val="left"/>
    </w:pPr>
    <w:rPr>
      <w:rFonts w:ascii="宋体" w:eastAsia="Times New Roman" w:hAnsi="宋体" w:cs="宋体"/>
      <w:kern w:val="0"/>
    </w:rPr>
  </w:style>
  <w:style w:type="paragraph" w:customStyle="1" w:styleId="DisplayEquationAurora">
    <w:name w:val="Display Equation (Aurora)"/>
    <w:basedOn w:val="a1"/>
    <w:qFormat/>
    <w:pPr>
      <w:tabs>
        <w:tab w:val="center" w:pos="4153"/>
        <w:tab w:val="right" w:pos="8306"/>
      </w:tabs>
      <w:spacing w:beforeLines="50" w:afterLines="50"/>
    </w:pPr>
    <w:rPr>
      <w:rFonts w:ascii="Calibri" w:eastAsia="Times New Roman" w:hAnsi="Calibri" w:cs="Times New Roman"/>
      <w:sz w:val="21"/>
      <w:szCs w:val="22"/>
    </w:rPr>
  </w:style>
  <w:style w:type="character" w:customStyle="1" w:styleId="DisplayEquationAuroraChar">
    <w:name w:val="Display Equation (Aurora) Char"/>
    <w:qFormat/>
    <w:rPr>
      <w:rFonts w:ascii="Calibri" w:eastAsia="宋体" w:hAnsi="Calibri" w:cs="Times New Roman"/>
      <w:kern w:val="2"/>
      <w:sz w:val="21"/>
      <w:szCs w:val="22"/>
      <w:lang w:val="en-GB" w:eastAsia="zh-CN" w:bidi="ar-SA"/>
    </w:rPr>
  </w:style>
  <w:style w:type="character" w:customStyle="1" w:styleId="SectionBreakAurora">
    <w:name w:val="Section Break (Aurora)"/>
    <w:qFormat/>
    <w:rPr>
      <w:rFonts w:eastAsia="Arial Unicode MS" w:cs="Arial"/>
      <w:vanish/>
      <w:color w:val="800080"/>
      <w:kern w:val="2"/>
      <w:sz w:val="21"/>
      <w:lang w:val="en-GB" w:eastAsia="zh-CN" w:bidi="ar-SA"/>
    </w:rPr>
  </w:style>
  <w:style w:type="character" w:customStyle="1" w:styleId="DONOTUSEh2">
    <w:name w:val="DO NOT USE_h2 (文字)"/>
    <w:qFormat/>
    <w:rPr>
      <w:rFonts w:ascii="Arial" w:eastAsia="MS Gothic" w:hAnsi="Arial" w:cs="Arial"/>
      <w:kern w:val="2"/>
      <w:sz w:val="24"/>
      <w:szCs w:val="24"/>
      <w:lang w:val="en-GB" w:eastAsia="en-US" w:bidi="ar-SA"/>
    </w:rPr>
  </w:style>
  <w:style w:type="character" w:customStyle="1" w:styleId="headerodd">
    <w:name w:val="header odd (文字)"/>
    <w:qFormat/>
    <w:locked/>
    <w:rPr>
      <w:rFonts w:ascii="Arial" w:hAnsi="Arial"/>
      <w:b/>
      <w:sz w:val="18"/>
      <w:lang w:eastAsia="en-US" w:bidi="ar-SA"/>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lang w:eastAsia="en-US"/>
    </w:rPr>
  </w:style>
  <w:style w:type="paragraph" w:customStyle="1" w:styleId="2c">
    <w:name w:val="コメント内容2"/>
    <w:basedOn w:val="ab"/>
    <w:next w:val="ab"/>
    <w:semiHidden/>
    <w:unhideWhenUsed/>
    <w:qFormat/>
    <w:rPr>
      <w:b/>
      <w:bCs/>
      <w:sz w:val="24"/>
      <w:szCs w:val="24"/>
    </w:rPr>
  </w:style>
  <w:style w:type="character" w:customStyle="1" w:styleId="15">
    <w:name w:val="(文字) (文字)1"/>
    <w:semiHidden/>
    <w:qFormat/>
    <w:rPr>
      <w:rFonts w:eastAsia="MS Gothic" w:cs="Arial"/>
      <w:kern w:val="2"/>
      <w:sz w:val="21"/>
      <w:lang w:val="en-GB" w:eastAsia="en-US" w:bidi="ar-SA"/>
    </w:rPr>
  </w:style>
  <w:style w:type="character" w:customStyle="1" w:styleId="Char">
    <w:name w:val="批注主题 Char"/>
    <w:basedOn w:val="15"/>
    <w:qFormat/>
    <w:rPr>
      <w:rFonts w:eastAsia="MS Gothic" w:cs="Arial"/>
      <w:kern w:val="2"/>
      <w:sz w:val="21"/>
      <w:lang w:val="en-GB" w:eastAsia="en-US" w:bidi="ar-SA"/>
    </w:rPr>
  </w:style>
  <w:style w:type="paragraph" w:styleId="aff9">
    <w:name w:val="List Paragraph"/>
    <w:aliases w:val="- Bullets,リスト段落,Lista1,?? ??,?????,????,中等深浅网格 1 - 着色 21,¥¡¡¡¡ì¬º¥¹¥È¶ÎÂä,ÁÐ³ö¶ÎÂä,列表段落1,—ño’i—Ž,¥ê¥¹¥È¶ÎÂä,목록 단락,1st level - Bullet List Paragraph,Lettre d'introduction,Paragrafo elenco,Normal bullet 2,Bullet list,목록단락,列,列表段,列表段落11,목록 단,Task Body"/>
    <w:basedOn w:val="a1"/>
    <w:link w:val="affa"/>
    <w:uiPriority w:val="34"/>
    <w:qFormat/>
    <w:pPr>
      <w:widowControl/>
      <w:spacing w:beforeLines="50" w:afterLines="50"/>
      <w:ind w:firstLineChars="200" w:firstLine="420"/>
      <w:jc w:val="left"/>
    </w:pPr>
    <w:rPr>
      <w:rFonts w:ascii="Times New Roman" w:eastAsia="Times New Roman" w:hAnsi="Times New Roman" w:cs="宋体"/>
      <w:kern w:val="0"/>
    </w:rPr>
  </w:style>
  <w:style w:type="character" w:customStyle="1" w:styleId="af4">
    <w:name w:val="批注框文本 字符"/>
    <w:basedOn w:val="a2"/>
    <w:link w:val="af3"/>
    <w:qFormat/>
    <w:rPr>
      <w:rFonts w:ascii="Arial" w:eastAsia="Times New Roman" w:hAnsi="Arial" w:cs="Times New Roman"/>
      <w:kern w:val="0"/>
      <w:sz w:val="18"/>
      <w:szCs w:val="18"/>
    </w:rPr>
  </w:style>
  <w:style w:type="paragraph" w:customStyle="1" w:styleId="TAH">
    <w:name w:val="TAH"/>
    <w:basedOn w:val="TAC"/>
    <w:link w:val="TAHCar"/>
    <w:qFormat/>
    <w:rPr>
      <w:b/>
    </w:rPr>
  </w:style>
  <w:style w:type="paragraph" w:customStyle="1" w:styleId="TAC">
    <w:name w:val="TAC"/>
    <w:basedOn w:val="a1"/>
    <w:link w:val="TACChar"/>
    <w:qFormat/>
    <w:pPr>
      <w:keepNext/>
      <w:keepLines/>
      <w:widowControl/>
      <w:spacing w:beforeLines="50" w:afterLines="50"/>
      <w:jc w:val="center"/>
    </w:pPr>
    <w:rPr>
      <w:rFonts w:ascii="Arial" w:eastAsia="Times New Roman" w:hAnsi="Arial" w:cs="Times New Roman"/>
      <w:kern w:val="0"/>
      <w:sz w:val="18"/>
      <w:szCs w:val="20"/>
      <w:lang w:val="en-GB"/>
    </w:rPr>
  </w:style>
  <w:style w:type="character" w:customStyle="1" w:styleId="aff0">
    <w:name w:val="批注主题 字符"/>
    <w:basedOn w:val="ac"/>
    <w:link w:val="aff"/>
    <w:uiPriority w:val="99"/>
    <w:semiHidden/>
    <w:qFormat/>
    <w:rPr>
      <w:rFonts w:ascii="Times New Roman" w:eastAsia="Times New Roman" w:hAnsi="Times New Roman" w:cs="Arial"/>
      <w:b/>
      <w:bCs/>
      <w:sz w:val="21"/>
      <w:szCs w:val="20"/>
      <w:lang w:val="en-GB"/>
    </w:rPr>
  </w:style>
  <w:style w:type="paragraph" w:customStyle="1" w:styleId="16">
    <w:name w:val="修订1"/>
    <w:hidden/>
    <w:uiPriority w:val="99"/>
    <w:semiHidden/>
    <w:qFormat/>
    <w:rPr>
      <w:rFonts w:ascii="Times New Roman" w:eastAsia="MS Gothic" w:hAnsi="Times New Roman" w:cs="Times New Roman"/>
      <w:sz w:val="24"/>
      <w:szCs w:val="24"/>
      <w:lang w:eastAsia="en-US"/>
    </w:rPr>
  </w:style>
  <w:style w:type="paragraph" w:customStyle="1" w:styleId="TAL">
    <w:name w:val="TAL"/>
    <w:basedOn w:val="a1"/>
    <w:link w:val="TALCar"/>
    <w:qFormat/>
    <w:pPr>
      <w:keepNext/>
      <w:keepLines/>
      <w:widowControl/>
      <w:spacing w:beforeLines="50" w:afterLines="50"/>
      <w:jc w:val="left"/>
    </w:pPr>
    <w:rPr>
      <w:rFonts w:ascii="Arial" w:eastAsia="Times New Roman" w:hAnsi="Arial" w:cs="Times New Roman"/>
      <w:kern w:val="0"/>
      <w:sz w:val="18"/>
      <w:szCs w:val="20"/>
      <w:lang w:val="en-GB"/>
    </w:rPr>
  </w:style>
  <w:style w:type="character" w:styleId="affb">
    <w:name w:val="Placeholder Text"/>
    <w:basedOn w:val="a2"/>
    <w:uiPriority w:val="99"/>
    <w:qFormat/>
    <w:rPr>
      <w:color w:val="808080"/>
    </w:rPr>
  </w:style>
  <w:style w:type="paragraph" w:customStyle="1" w:styleId="affc">
    <w:name w:val="스타일 양쪽"/>
    <w:basedOn w:val="a1"/>
    <w:qFormat/>
    <w:pPr>
      <w:widowControl/>
      <w:spacing w:beforeLines="50" w:afterLines="50" w:line="300" w:lineRule="auto"/>
      <w:ind w:firstLine="284"/>
    </w:pPr>
    <w:rPr>
      <w:rFonts w:ascii="Times New Roman" w:eastAsia="Malgun Gothic" w:hAnsi="Times New Roman" w:cs="Batang"/>
      <w:kern w:val="0"/>
      <w:sz w:val="20"/>
      <w:szCs w:val="20"/>
      <w:lang w:eastAsia="ko-KR"/>
    </w:rPr>
  </w:style>
  <w:style w:type="character" w:customStyle="1" w:styleId="TACChar">
    <w:name w:val="TAC Char"/>
    <w:link w:val="TAC"/>
    <w:qFormat/>
    <w:rPr>
      <w:rFonts w:ascii="Arial" w:eastAsia="Times New Roman" w:hAnsi="Arial" w:cs="Times New Roman"/>
      <w:kern w:val="0"/>
      <w:sz w:val="18"/>
      <w:szCs w:val="20"/>
      <w:lang w:val="en-GB"/>
    </w:rPr>
  </w:style>
  <w:style w:type="character" w:customStyle="1" w:styleId="THChar">
    <w:name w:val="TH Char"/>
    <w:link w:val="TH"/>
    <w:qFormat/>
    <w:rPr>
      <w:rFonts w:ascii="Arial" w:eastAsia="Times New Roman" w:hAnsi="Arial" w:cs="Times New Roman"/>
      <w:b/>
      <w:kern w:val="0"/>
    </w:rPr>
  </w:style>
  <w:style w:type="character" w:customStyle="1" w:styleId="affa">
    <w:name w:val="列表段落 字符"/>
    <w:aliases w:val="- Bullets 字符,リスト段落 字符,Lista1 字符,?? ?? 字符,????? 字符,???? 字符,中等深浅网格 1 - 着色 21 字符,¥¡¡¡¡ì¬º¥¹¥È¶ÎÂä 字符,ÁÐ³ö¶ÎÂä 字符,列表段落1 字符,—ño’i—Ž 字符,¥ê¥¹¥È¶ÎÂä 字符,목록 단락 字符,1st level - Bullet List Paragraph 字符,Lettre d'introduction 字符,Paragrafo elenco 字符,목록단락 字符"/>
    <w:link w:val="aff9"/>
    <w:uiPriority w:val="34"/>
    <w:qFormat/>
    <w:locked/>
    <w:rPr>
      <w:rFonts w:ascii="Times New Roman" w:eastAsia="Times New Roman" w:hAnsi="Times New Roman" w:cs="宋体"/>
      <w:kern w:val="0"/>
    </w:rPr>
  </w:style>
  <w:style w:type="paragraph" w:customStyle="1" w:styleId="Body">
    <w:name w:val="Body"/>
    <w:basedOn w:val="a1"/>
    <w:uiPriority w:val="99"/>
    <w:qFormat/>
    <w:pPr>
      <w:widowControl/>
      <w:spacing w:beforeLines="50" w:afterLines="50" w:line="276" w:lineRule="auto"/>
      <w:ind w:left="450"/>
    </w:pPr>
    <w:rPr>
      <w:kern w:val="0"/>
      <w:sz w:val="22"/>
      <w:szCs w:val="22"/>
    </w:rPr>
  </w:style>
  <w:style w:type="paragraph" w:customStyle="1" w:styleId="TdocHeader2">
    <w:name w:val="Tdoc_Header_2"/>
    <w:basedOn w:val="a1"/>
    <w:qFormat/>
    <w:pPr>
      <w:tabs>
        <w:tab w:val="left" w:pos="1701"/>
        <w:tab w:val="right" w:pos="9072"/>
        <w:tab w:val="right" w:pos="10206"/>
      </w:tabs>
      <w:spacing w:beforeLines="50" w:afterLines="50"/>
    </w:pPr>
    <w:rPr>
      <w:rFonts w:ascii="Arial" w:eastAsia="Batang" w:hAnsi="Arial" w:cs="Times New Roman"/>
      <w:b/>
      <w:kern w:val="0"/>
      <w:sz w:val="18"/>
      <w:szCs w:val="20"/>
      <w:lang w:val="en-GB"/>
    </w:rPr>
  </w:style>
  <w:style w:type="character" w:customStyle="1" w:styleId="B1Char">
    <w:name w:val="B1 Char"/>
    <w:link w:val="B1"/>
    <w:qFormat/>
    <w:rPr>
      <w:rFonts w:ascii="Times New Roman" w:eastAsia="Times New Roman" w:hAnsi="Times New Roman" w:cs="Times New Roman"/>
      <w:kern w:val="0"/>
    </w:rPr>
  </w:style>
  <w:style w:type="character" w:customStyle="1" w:styleId="B2Char">
    <w:name w:val="B2 Char"/>
    <w:link w:val="B2"/>
    <w:qFormat/>
    <w:rPr>
      <w:rFonts w:ascii="Times New Roman" w:eastAsia="Times New Roman" w:hAnsi="Times New Roman" w:cs="Times New Roman"/>
      <w:kern w:val="0"/>
      <w:lang w:eastAsia="en-US"/>
    </w:rPr>
  </w:style>
  <w:style w:type="paragraph" w:customStyle="1" w:styleId="References">
    <w:name w:val="References"/>
    <w:basedOn w:val="a1"/>
    <w:uiPriority w:val="99"/>
    <w:qFormat/>
    <w:pPr>
      <w:widowControl/>
      <w:numPr>
        <w:numId w:val="7"/>
      </w:numPr>
      <w:autoSpaceDE w:val="0"/>
      <w:autoSpaceDN w:val="0"/>
      <w:snapToGrid w:val="0"/>
      <w:spacing w:beforeLines="50" w:afterLines="50"/>
    </w:pPr>
    <w:rPr>
      <w:rFonts w:ascii="Times New Roman" w:eastAsia="Times New Roman" w:hAnsi="Times New Roman" w:cs="Times New Roman"/>
      <w:kern w:val="0"/>
      <w:sz w:val="20"/>
      <w:szCs w:val="16"/>
    </w:rPr>
  </w:style>
  <w:style w:type="character" w:customStyle="1" w:styleId="enumlev1Char">
    <w:name w:val="enumlev1 Char"/>
    <w:link w:val="enumlev1"/>
    <w:qFormat/>
    <w:locked/>
    <w:rPr>
      <w:rFonts w:ascii="宋体" w:hAnsi="宋体"/>
      <w:lang w:val="en-GB"/>
    </w:rPr>
  </w:style>
  <w:style w:type="paragraph" w:customStyle="1" w:styleId="enumlev1">
    <w:name w:val="enumlev1"/>
    <w:basedOn w:val="a1"/>
    <w:link w:val="enumlev1Char"/>
    <w:qFormat/>
    <w:pPr>
      <w:widowControl/>
      <w:tabs>
        <w:tab w:val="left" w:pos="1134"/>
        <w:tab w:val="left" w:pos="1871"/>
        <w:tab w:val="left" w:pos="2608"/>
        <w:tab w:val="left" w:pos="3345"/>
      </w:tabs>
      <w:overflowPunct w:val="0"/>
      <w:autoSpaceDE w:val="0"/>
      <w:autoSpaceDN w:val="0"/>
      <w:adjustRightInd w:val="0"/>
      <w:spacing w:beforeLines="50" w:afterLines="50"/>
      <w:ind w:left="1134" w:hanging="1134"/>
      <w:jc w:val="left"/>
    </w:pPr>
    <w:rPr>
      <w:rFonts w:ascii="宋体" w:hAnsi="宋体"/>
      <w:lang w:val="en-GB"/>
    </w:rPr>
  </w:style>
  <w:style w:type="character" w:customStyle="1" w:styleId="TabletextChar">
    <w:name w:val="Table_text Char"/>
    <w:basedOn w:val="a2"/>
    <w:link w:val="Tabletext0"/>
    <w:qFormat/>
    <w:locked/>
    <w:rPr>
      <w:lang w:val="en-GB"/>
    </w:rPr>
  </w:style>
  <w:style w:type="paragraph" w:customStyle="1" w:styleId="Tabletext0">
    <w:name w:val="Table_text"/>
    <w:basedOn w:val="a1"/>
    <w:link w:val="TabletextChar"/>
    <w:qFormat/>
    <w:pPr>
      <w:widowControl/>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Lines="50" w:afterLines="50"/>
      <w:jc w:val="left"/>
    </w:pPr>
    <w:rPr>
      <w:lang w:val="en-GB"/>
    </w:rPr>
  </w:style>
  <w:style w:type="character" w:customStyle="1" w:styleId="TableheadChar">
    <w:name w:val="Table_head Char"/>
    <w:basedOn w:val="a2"/>
    <w:link w:val="Tablehead"/>
    <w:qFormat/>
    <w:locked/>
    <w:rPr>
      <w:rFonts w:ascii="Times New Roman Bold" w:hAnsi="Times New Roman Bold" w:cs="Times New Roman Bold"/>
      <w:b/>
      <w:lang w:val="en-GB"/>
    </w:rPr>
  </w:style>
  <w:style w:type="paragraph" w:customStyle="1" w:styleId="Tablehead">
    <w:name w:val="Table_head"/>
    <w:basedOn w:val="a1"/>
    <w:link w:val="TableheadChar"/>
    <w:qFormat/>
    <w:pPr>
      <w:keepNext/>
      <w:widowControl/>
      <w:tabs>
        <w:tab w:val="left" w:pos="1134"/>
        <w:tab w:val="left" w:pos="1871"/>
        <w:tab w:val="left" w:pos="2268"/>
      </w:tabs>
      <w:overflowPunct w:val="0"/>
      <w:autoSpaceDE w:val="0"/>
      <w:autoSpaceDN w:val="0"/>
      <w:adjustRightInd w:val="0"/>
      <w:spacing w:beforeLines="50" w:afterLines="50"/>
      <w:jc w:val="center"/>
    </w:pPr>
    <w:rPr>
      <w:rFonts w:ascii="Times New Roman Bold" w:hAnsi="Times New Roman Bold" w:cs="Times New Roman Bold"/>
      <w:b/>
      <w:lang w:val="en-GB"/>
    </w:rPr>
  </w:style>
  <w:style w:type="character" w:customStyle="1" w:styleId="TableNoChar">
    <w:name w:val="Table_No Char"/>
    <w:basedOn w:val="a2"/>
    <w:link w:val="TableNo"/>
    <w:qFormat/>
    <w:locked/>
    <w:rPr>
      <w:rFonts w:ascii="宋体" w:hAnsi="宋体"/>
      <w:caps/>
      <w:lang w:val="en-GB"/>
    </w:rPr>
  </w:style>
  <w:style w:type="paragraph" w:customStyle="1" w:styleId="TableNo">
    <w:name w:val="Table_No"/>
    <w:basedOn w:val="a1"/>
    <w:next w:val="a1"/>
    <w:link w:val="TableNoChar"/>
    <w:qFormat/>
    <w:pPr>
      <w:keepNext/>
      <w:widowControl/>
      <w:tabs>
        <w:tab w:val="left" w:pos="1134"/>
        <w:tab w:val="left" w:pos="1871"/>
        <w:tab w:val="left" w:pos="2268"/>
      </w:tabs>
      <w:overflowPunct w:val="0"/>
      <w:autoSpaceDE w:val="0"/>
      <w:autoSpaceDN w:val="0"/>
      <w:adjustRightInd w:val="0"/>
      <w:spacing w:beforeLines="50" w:afterLines="50"/>
      <w:jc w:val="center"/>
    </w:pPr>
    <w:rPr>
      <w:rFonts w:ascii="宋体" w:hAnsi="宋体"/>
      <w:caps/>
      <w:lang w:val="en-GB"/>
    </w:rPr>
  </w:style>
  <w:style w:type="character" w:customStyle="1" w:styleId="TabletitleChar">
    <w:name w:val="Table_title Char"/>
    <w:basedOn w:val="a2"/>
    <w:link w:val="Tabletitle"/>
    <w:qFormat/>
    <w:locked/>
    <w:rPr>
      <w:rFonts w:ascii="Times New Roman Bold" w:hAnsi="Times New Roman Bold" w:cs="Times New Roman Bold"/>
      <w:b/>
      <w:lang w:val="en-GB"/>
    </w:rPr>
  </w:style>
  <w:style w:type="paragraph" w:customStyle="1" w:styleId="Tabletitle">
    <w:name w:val="Table_title"/>
    <w:basedOn w:val="a1"/>
    <w:next w:val="Tabletext0"/>
    <w:link w:val="TabletitleChar"/>
    <w:qFormat/>
    <w:pPr>
      <w:keepNext/>
      <w:keepLines/>
      <w:widowControl/>
      <w:tabs>
        <w:tab w:val="left" w:pos="1134"/>
        <w:tab w:val="left" w:pos="1871"/>
        <w:tab w:val="left" w:pos="2268"/>
      </w:tabs>
      <w:overflowPunct w:val="0"/>
      <w:autoSpaceDE w:val="0"/>
      <w:autoSpaceDN w:val="0"/>
      <w:adjustRightInd w:val="0"/>
      <w:spacing w:beforeLines="50" w:afterLines="50"/>
      <w:jc w:val="center"/>
    </w:pPr>
    <w:rPr>
      <w:rFonts w:ascii="Times New Roman Bold" w:hAnsi="Times New Roman Bold" w:cs="Times New Roman Bold"/>
      <w:b/>
      <w:lang w:val="en-GB"/>
    </w:rPr>
  </w:style>
  <w:style w:type="paragraph" w:customStyle="1" w:styleId="Eqn">
    <w:name w:val="Eqn"/>
    <w:basedOn w:val="a1"/>
    <w:qFormat/>
    <w:pPr>
      <w:widowControl/>
      <w:tabs>
        <w:tab w:val="center" w:pos="4608"/>
        <w:tab w:val="right" w:pos="9216"/>
      </w:tabs>
      <w:autoSpaceDE w:val="0"/>
      <w:autoSpaceDN w:val="0"/>
      <w:adjustRightInd w:val="0"/>
      <w:snapToGrid w:val="0"/>
      <w:spacing w:beforeLines="50" w:afterLines="50"/>
    </w:pPr>
    <w:rPr>
      <w:rFonts w:ascii="Times New Roman" w:eastAsia="Times New Roman" w:hAnsi="Times New Roman" w:cs="Times New Roman"/>
      <w:kern w:val="0"/>
      <w:sz w:val="22"/>
      <w:szCs w:val="22"/>
      <w:lang w:eastAsia="ja-JP"/>
    </w:rPr>
  </w:style>
  <w:style w:type="paragraph" w:customStyle="1" w:styleId="17">
    <w:name w:val="목록 단락1"/>
    <w:basedOn w:val="a1"/>
    <w:uiPriority w:val="34"/>
    <w:qFormat/>
    <w:pPr>
      <w:widowControl/>
      <w:snapToGrid w:val="0"/>
      <w:spacing w:beforeLines="50" w:afterLines="50" w:afterAutospacing="1" w:line="259" w:lineRule="auto"/>
      <w:ind w:leftChars="400" w:left="840"/>
    </w:pPr>
    <w:rPr>
      <w:rFonts w:ascii="Times New Roman" w:eastAsia="Times New Roman" w:hAnsi="Times New Roman" w:cs="Times New Roman"/>
      <w:kern w:val="0"/>
      <w:szCs w:val="20"/>
      <w:lang w:val="en-GB" w:eastAsia="ja-JP"/>
    </w:rPr>
  </w:style>
  <w:style w:type="paragraph" w:customStyle="1" w:styleId="ListParagraph1">
    <w:name w:val="List Paragraph1"/>
    <w:basedOn w:val="a1"/>
    <w:uiPriority w:val="34"/>
    <w:qFormat/>
    <w:pPr>
      <w:autoSpaceDE w:val="0"/>
      <w:autoSpaceDN w:val="0"/>
      <w:adjustRightInd w:val="0"/>
      <w:spacing w:beforeLines="50" w:afterLines="50" w:line="360" w:lineRule="auto"/>
      <w:ind w:firstLineChars="200" w:firstLine="420"/>
      <w:jc w:val="left"/>
    </w:pPr>
    <w:rPr>
      <w:rFonts w:ascii="Times New Roman" w:eastAsia="Times New Roman" w:hAnsi="Times New Roman" w:cs="Times New Roman"/>
      <w:snapToGrid w:val="0"/>
      <w:kern w:val="0"/>
      <w:sz w:val="21"/>
      <w:szCs w:val="21"/>
    </w:rPr>
  </w:style>
  <w:style w:type="table" w:customStyle="1" w:styleId="110">
    <w:name w:val="网格表 1 浅色1"/>
    <w:basedOn w:val="a3"/>
    <w:uiPriority w:val="46"/>
    <w:qFormat/>
    <w:rPr>
      <w:rFonts w:ascii="Times New Roman" w:eastAsia="MS Mincho" w:hAnsi="Times New Roman" w:cs="Times New Roman"/>
      <w:lang w:eastAsia="en-US"/>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PLChar">
    <w:name w:val="PL Char"/>
    <w:link w:val="PL"/>
    <w:qFormat/>
    <w:locked/>
    <w:rPr>
      <w:rFonts w:ascii="Courier New" w:hAnsi="Courier New" w:cs="Courier New"/>
      <w:sz w:val="16"/>
      <w:shd w:val="clear" w:color="auto" w:fill="E6E6E6"/>
      <w:lang w:val="en-GB" w:eastAsia="sv-SE"/>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cs="Courier New"/>
      <w:kern w:val="2"/>
      <w:sz w:val="16"/>
      <w:szCs w:val="24"/>
      <w:lang w:val="en-GB" w:eastAsia="sv-SE"/>
    </w:rPr>
  </w:style>
  <w:style w:type="character" w:customStyle="1" w:styleId="TALCar">
    <w:name w:val="TAL Car"/>
    <w:link w:val="TAL"/>
    <w:qFormat/>
    <w:locked/>
    <w:rPr>
      <w:rFonts w:ascii="Arial" w:eastAsia="Times New Roman" w:hAnsi="Arial" w:cs="Times New Roman"/>
      <w:kern w:val="0"/>
      <w:sz w:val="18"/>
      <w:szCs w:val="20"/>
      <w:lang w:val="en-GB"/>
    </w:rPr>
  </w:style>
  <w:style w:type="character" w:customStyle="1" w:styleId="TAHCar">
    <w:name w:val="TAH Car"/>
    <w:link w:val="TAH"/>
    <w:qFormat/>
    <w:locked/>
    <w:rPr>
      <w:rFonts w:ascii="Arial" w:eastAsia="Times New Roman" w:hAnsi="Arial" w:cs="Times New Roman"/>
      <w:b/>
      <w:kern w:val="0"/>
      <w:sz w:val="18"/>
      <w:szCs w:val="20"/>
      <w:lang w:val="en-GB"/>
    </w:rPr>
  </w:style>
  <w:style w:type="character" w:customStyle="1" w:styleId="B10">
    <w:name w:val="B1 (文字)"/>
    <w:qFormat/>
    <w:rPr>
      <w:rFonts w:eastAsia="MS Mincho"/>
      <w:lang w:val="en-GB" w:eastAsia="en-US" w:bidi="ar-SA"/>
    </w:rPr>
  </w:style>
  <w:style w:type="character" w:customStyle="1" w:styleId="B1Zchn">
    <w:name w:val="B1 Zchn"/>
    <w:qFormat/>
    <w:rPr>
      <w:rFonts w:ascii="Times New Roman" w:hAnsi="Times New Roman" w:cs="Times New Roman"/>
      <w:kern w:val="0"/>
      <w:sz w:val="20"/>
      <w:szCs w:val="20"/>
      <w:lang w:eastAsia="en-US"/>
    </w:rPr>
  </w:style>
  <w:style w:type="paragraph" w:customStyle="1" w:styleId="CRCoverPage">
    <w:name w:val="CR Cover Page"/>
    <w:qFormat/>
    <w:pPr>
      <w:spacing w:after="120"/>
    </w:pPr>
    <w:rPr>
      <w:rFonts w:ascii="Arial" w:eastAsia="Malgun Gothic" w:hAnsi="Arial" w:cs="Times New Roman"/>
      <w:lang w:val="en-GB" w:eastAsia="en-US"/>
    </w:rPr>
  </w:style>
  <w:style w:type="paragraph" w:customStyle="1" w:styleId="maintext">
    <w:name w:val="main text"/>
    <w:basedOn w:val="a1"/>
    <w:link w:val="maintextChar"/>
    <w:qFormat/>
    <w:pPr>
      <w:widowControl/>
      <w:spacing w:before="60" w:after="60" w:line="288" w:lineRule="auto"/>
      <w:ind w:firstLineChars="200" w:firstLine="200"/>
    </w:pPr>
    <w:rPr>
      <w:rFonts w:ascii="Times New Roman" w:eastAsia="Malgun Gothic" w:hAnsi="Times New Roman" w:cs="Times New Roman"/>
      <w:kern w:val="0"/>
      <w:sz w:val="20"/>
      <w:szCs w:val="20"/>
      <w:lang w:val="en-GB" w:eastAsia="ko-KR"/>
    </w:rPr>
  </w:style>
  <w:style w:type="character" w:customStyle="1" w:styleId="maintextChar">
    <w:name w:val="main text Char"/>
    <w:link w:val="maintext"/>
    <w:qFormat/>
    <w:rPr>
      <w:rFonts w:ascii="Times New Roman" w:eastAsia="Malgun Gothic" w:hAnsi="Times New Roman" w:cs="Times New Roman"/>
      <w:kern w:val="0"/>
      <w:sz w:val="20"/>
      <w:szCs w:val="20"/>
      <w:lang w:val="en-GB" w:eastAsia="ko-KR"/>
    </w:rPr>
  </w:style>
  <w:style w:type="paragraph" w:customStyle="1" w:styleId="3GPPHeader">
    <w:name w:val="3GPP_Header"/>
    <w:basedOn w:val="a1"/>
    <w:link w:val="3GPPHeaderChar"/>
    <w:qFormat/>
    <w:pPr>
      <w:widowControl/>
      <w:tabs>
        <w:tab w:val="left" w:pos="1701"/>
        <w:tab w:val="right" w:pos="9639"/>
      </w:tabs>
      <w:overflowPunct w:val="0"/>
      <w:autoSpaceDE w:val="0"/>
      <w:autoSpaceDN w:val="0"/>
      <w:adjustRightInd w:val="0"/>
      <w:spacing w:after="240" w:line="288" w:lineRule="auto"/>
      <w:jc w:val="left"/>
      <w:textAlignment w:val="baseline"/>
    </w:pPr>
    <w:rPr>
      <w:rFonts w:ascii="Times New Roman" w:eastAsia="Times New Roman" w:hAnsi="Times New Roman" w:cs="Times New Roman"/>
      <w:b/>
      <w:kern w:val="0"/>
      <w:szCs w:val="20"/>
      <w:lang w:val="en-GB"/>
    </w:rPr>
  </w:style>
  <w:style w:type="character" w:customStyle="1" w:styleId="3GPPHeaderChar">
    <w:name w:val="3GPP_Header Char"/>
    <w:link w:val="3GPPHeader"/>
    <w:qFormat/>
    <w:rPr>
      <w:rFonts w:ascii="Times New Roman" w:eastAsia="Times New Roman" w:hAnsi="Times New Roman" w:cs="Times New Roman"/>
      <w:b/>
      <w:kern w:val="0"/>
      <w:szCs w:val="20"/>
      <w:lang w:val="en-GB"/>
    </w:rPr>
  </w:style>
  <w:style w:type="paragraph" w:customStyle="1" w:styleId="Doc-title">
    <w:name w:val="Doc-title"/>
    <w:basedOn w:val="a1"/>
    <w:next w:val="Doc-text2"/>
    <w:link w:val="Doc-titleChar"/>
    <w:qFormat/>
    <w:pPr>
      <w:widowControl/>
      <w:overflowPunct w:val="0"/>
      <w:autoSpaceDE w:val="0"/>
      <w:autoSpaceDN w:val="0"/>
      <w:adjustRightInd w:val="0"/>
      <w:spacing w:before="60"/>
      <w:ind w:left="1259" w:hanging="1259"/>
      <w:jc w:val="left"/>
      <w:textAlignment w:val="baseline"/>
    </w:pPr>
    <w:rPr>
      <w:rFonts w:ascii="Arial" w:eastAsia="Times New Roman" w:hAnsi="Arial" w:cs="Times New Roman"/>
      <w:kern w:val="0"/>
      <w:sz w:val="20"/>
      <w:szCs w:val="20"/>
      <w:lang w:val="zh-CN"/>
    </w:rPr>
  </w:style>
  <w:style w:type="paragraph" w:customStyle="1" w:styleId="Doc-text2">
    <w:name w:val="Doc-text2"/>
    <w:basedOn w:val="a1"/>
    <w:link w:val="Doc-text2Char"/>
    <w:qFormat/>
    <w:pPr>
      <w:widowControl/>
      <w:tabs>
        <w:tab w:val="left" w:pos="1622"/>
      </w:tabs>
      <w:overflowPunct w:val="0"/>
      <w:autoSpaceDE w:val="0"/>
      <w:autoSpaceDN w:val="0"/>
      <w:adjustRightInd w:val="0"/>
      <w:ind w:left="1622" w:hanging="363"/>
      <w:jc w:val="left"/>
      <w:textAlignment w:val="baseline"/>
    </w:pPr>
    <w:rPr>
      <w:rFonts w:ascii="Arial" w:eastAsia="Times New Roman" w:hAnsi="Arial" w:cs="Times New Roman"/>
      <w:kern w:val="0"/>
      <w:sz w:val="20"/>
      <w:szCs w:val="20"/>
      <w:lang w:val="zh-CN"/>
    </w:rPr>
  </w:style>
  <w:style w:type="character" w:customStyle="1" w:styleId="Doc-text2Char">
    <w:name w:val="Doc-text2 Char"/>
    <w:link w:val="Doc-text2"/>
    <w:qFormat/>
    <w:rPr>
      <w:rFonts w:ascii="Arial" w:eastAsia="Times New Roman" w:hAnsi="Arial" w:cs="Times New Roman"/>
      <w:kern w:val="0"/>
      <w:sz w:val="20"/>
      <w:szCs w:val="20"/>
      <w:lang w:val="zh-CN" w:eastAsia="zh-CN"/>
    </w:rPr>
  </w:style>
  <w:style w:type="character" w:customStyle="1" w:styleId="Doc-titleChar">
    <w:name w:val="Doc-title Char"/>
    <w:link w:val="Doc-title"/>
    <w:qFormat/>
    <w:rPr>
      <w:rFonts w:ascii="Arial" w:eastAsia="Times New Roman" w:hAnsi="Arial" w:cs="Times New Roman"/>
      <w:kern w:val="0"/>
      <w:sz w:val="20"/>
      <w:szCs w:val="20"/>
      <w:lang w:val="zh-CN" w:eastAsia="zh-CN"/>
    </w:rPr>
  </w:style>
  <w:style w:type="table" w:customStyle="1" w:styleId="2-61">
    <w:name w:val="网格表 2 - 着色 61"/>
    <w:basedOn w:val="a3"/>
    <w:uiPriority w:val="47"/>
    <w:qFormat/>
    <w:tblPr>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6-61">
    <w:name w:val="网格表 6 彩色 - 着色 61"/>
    <w:basedOn w:val="a3"/>
    <w:uiPriority w:val="51"/>
    <w:qFormat/>
    <w:rPr>
      <w:color w:val="538135" w:themeColor="accent6" w:themeShade="BF"/>
    </w:rPr>
    <w:tblPr>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customStyle="1" w:styleId="FP">
    <w:name w:val="FP"/>
    <w:basedOn w:val="a1"/>
    <w:qFormat/>
    <w:pPr>
      <w:widowControl/>
      <w:overflowPunct w:val="0"/>
      <w:autoSpaceDE w:val="0"/>
      <w:autoSpaceDN w:val="0"/>
      <w:adjustRightInd w:val="0"/>
      <w:jc w:val="left"/>
      <w:textAlignment w:val="baseline"/>
    </w:pPr>
    <w:rPr>
      <w:rFonts w:ascii="Times New Roman" w:eastAsia="等线" w:hAnsi="Times New Roman" w:cs="Times New Roman"/>
      <w:kern w:val="0"/>
      <w:sz w:val="20"/>
      <w:szCs w:val="20"/>
      <w:lang w:val="en-GB" w:eastAsia="en-US"/>
    </w:rPr>
  </w:style>
  <w:style w:type="paragraph" w:customStyle="1" w:styleId="81">
    <w:name w:val="目录 81"/>
    <w:basedOn w:val="111"/>
    <w:semiHidden/>
    <w:qFormat/>
    <w:pPr>
      <w:spacing w:before="180"/>
      <w:ind w:left="2693" w:hanging="2693"/>
    </w:pPr>
    <w:rPr>
      <w:b/>
    </w:rPr>
  </w:style>
  <w:style w:type="paragraph" w:customStyle="1" w:styleId="111">
    <w:name w:val="目录 11"/>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等线" w:hAnsi="Times New Roman" w:cs="Times New Roman"/>
      <w:sz w:val="22"/>
      <w:lang w:eastAsia="en-US"/>
    </w:rPr>
  </w:style>
  <w:style w:type="paragraph" w:customStyle="1" w:styleId="510">
    <w:name w:val="目录 51"/>
    <w:basedOn w:val="410"/>
    <w:semiHidden/>
    <w:qFormat/>
    <w:pPr>
      <w:ind w:left="1701" w:hanging="1701"/>
    </w:pPr>
  </w:style>
  <w:style w:type="paragraph" w:customStyle="1" w:styleId="410">
    <w:name w:val="目录 41"/>
    <w:basedOn w:val="310"/>
    <w:semiHidden/>
    <w:qFormat/>
    <w:pPr>
      <w:ind w:left="1418" w:hanging="1418"/>
    </w:pPr>
  </w:style>
  <w:style w:type="paragraph" w:customStyle="1" w:styleId="310">
    <w:name w:val="目录 31"/>
    <w:basedOn w:val="210"/>
    <w:semiHidden/>
    <w:qFormat/>
    <w:pPr>
      <w:ind w:left="1134" w:hanging="1134"/>
    </w:pPr>
  </w:style>
  <w:style w:type="paragraph" w:customStyle="1" w:styleId="210">
    <w:name w:val="目录 21"/>
    <w:basedOn w:val="111"/>
    <w:semiHidden/>
    <w:qFormat/>
    <w:pPr>
      <w:keepNext w:val="0"/>
      <w:spacing w:before="0"/>
      <w:ind w:left="851" w:hanging="851"/>
    </w:pPr>
    <w:rPr>
      <w:sz w:val="20"/>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等线" w:hAnsi="Arial" w:cs="Times New Roman"/>
      <w:lang w:eastAsia="en-US"/>
    </w:rPr>
  </w:style>
  <w:style w:type="paragraph" w:customStyle="1" w:styleId="TT">
    <w:name w:val="TT"/>
    <w:basedOn w:val="1"/>
    <w:next w:val="a1"/>
    <w:qFormat/>
    <w:pPr>
      <w:keepLines/>
      <w:pBdr>
        <w:top w:val="single" w:sz="12" w:space="3" w:color="auto"/>
      </w:pBdr>
      <w:tabs>
        <w:tab w:val="clear" w:pos="0"/>
      </w:tabs>
      <w:overflowPunct w:val="0"/>
      <w:autoSpaceDE w:val="0"/>
      <w:autoSpaceDN w:val="0"/>
      <w:adjustRightInd w:val="0"/>
      <w:spacing w:beforeLines="0" w:before="240" w:afterLines="0" w:after="180"/>
      <w:textAlignment w:val="baseline"/>
      <w:outlineLvl w:val="9"/>
    </w:pPr>
    <w:rPr>
      <w:rFonts w:eastAsia="等线"/>
      <w:b w:val="0"/>
      <w:bCs w:val="0"/>
      <w:kern w:val="0"/>
      <w:sz w:val="36"/>
      <w:szCs w:val="20"/>
      <w:lang w:val="en-GB" w:eastAsia="en-US"/>
    </w:rPr>
  </w:style>
  <w:style w:type="paragraph" w:customStyle="1" w:styleId="NO">
    <w:name w:val="NO"/>
    <w:basedOn w:val="a1"/>
    <w:link w:val="NOChar"/>
    <w:qFormat/>
    <w:pPr>
      <w:keepLines/>
      <w:widowControl/>
      <w:overflowPunct w:val="0"/>
      <w:autoSpaceDE w:val="0"/>
      <w:autoSpaceDN w:val="0"/>
      <w:adjustRightInd w:val="0"/>
      <w:spacing w:after="180"/>
      <w:ind w:left="1135" w:hanging="851"/>
      <w:jc w:val="left"/>
      <w:textAlignment w:val="baseline"/>
    </w:pPr>
    <w:rPr>
      <w:rFonts w:ascii="Times New Roman" w:eastAsia="等线" w:hAnsi="Times New Roman" w:cs="Times New Roman"/>
      <w:kern w:val="0"/>
      <w:sz w:val="20"/>
      <w:szCs w:val="20"/>
      <w:lang w:val="en-GB" w:eastAsia="en-US"/>
    </w:rPr>
  </w:style>
  <w:style w:type="paragraph" w:customStyle="1" w:styleId="91">
    <w:name w:val="目录 91"/>
    <w:basedOn w:val="81"/>
    <w:semiHidden/>
    <w:qFormat/>
    <w:pPr>
      <w:ind w:left="1418" w:hanging="1418"/>
    </w:pPr>
  </w:style>
  <w:style w:type="paragraph" w:customStyle="1" w:styleId="EX">
    <w:name w:val="EX"/>
    <w:basedOn w:val="a1"/>
    <w:qFormat/>
    <w:pPr>
      <w:keepLines/>
      <w:widowControl/>
      <w:overflowPunct w:val="0"/>
      <w:autoSpaceDE w:val="0"/>
      <w:autoSpaceDN w:val="0"/>
      <w:adjustRightInd w:val="0"/>
      <w:spacing w:after="180"/>
      <w:ind w:left="1702" w:hanging="1418"/>
      <w:jc w:val="left"/>
      <w:textAlignment w:val="baseline"/>
    </w:pPr>
    <w:rPr>
      <w:rFonts w:ascii="Times New Roman" w:eastAsia="等线" w:hAnsi="Times New Roman" w:cs="Times New Roman"/>
      <w:kern w:val="0"/>
      <w:sz w:val="20"/>
      <w:szCs w:val="20"/>
      <w:lang w:val="en-GB" w:eastAsia="en-US"/>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等线" w:hAnsi="Courier New" w:cs="Times New Roman"/>
      <w:lang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61">
    <w:name w:val="目录 61"/>
    <w:basedOn w:val="510"/>
    <w:next w:val="a1"/>
    <w:semiHidden/>
    <w:qFormat/>
    <w:pPr>
      <w:ind w:left="1985" w:hanging="1985"/>
    </w:pPr>
  </w:style>
  <w:style w:type="paragraph" w:customStyle="1" w:styleId="71">
    <w:name w:val="目录 71"/>
    <w:basedOn w:val="61"/>
    <w:next w:val="a1"/>
    <w:semiHidden/>
    <w:qFormat/>
    <w:pPr>
      <w:ind w:left="2268" w:hanging="2268"/>
    </w:pPr>
  </w:style>
  <w:style w:type="paragraph" w:customStyle="1" w:styleId="NF">
    <w:name w:val="NF"/>
    <w:basedOn w:val="NO"/>
    <w:qFormat/>
    <w:pPr>
      <w:keepNext/>
      <w:spacing w:after="0"/>
    </w:pPr>
    <w:rPr>
      <w:rFonts w:ascii="Arial" w:hAnsi="Arial"/>
      <w:sz w:val="18"/>
    </w:rPr>
  </w:style>
  <w:style w:type="paragraph" w:customStyle="1" w:styleId="TAR">
    <w:name w:val="TAR"/>
    <w:basedOn w:val="TAL"/>
    <w:qFormat/>
    <w:pPr>
      <w:overflowPunct w:val="0"/>
      <w:autoSpaceDE w:val="0"/>
      <w:autoSpaceDN w:val="0"/>
      <w:adjustRightInd w:val="0"/>
      <w:spacing w:beforeLines="0" w:afterLines="0"/>
      <w:jc w:val="right"/>
      <w:textAlignment w:val="baseline"/>
    </w:pPr>
    <w:rPr>
      <w:rFonts w:eastAsia="等线"/>
      <w:lang w:eastAsia="en-US"/>
    </w:rPr>
  </w:style>
  <w:style w:type="paragraph" w:customStyle="1" w:styleId="H6">
    <w:name w:val="H6"/>
    <w:basedOn w:val="5"/>
    <w:next w:val="a1"/>
    <w:qFormat/>
    <w:pPr>
      <w:keepLines/>
      <w:overflowPunct w:val="0"/>
      <w:autoSpaceDE w:val="0"/>
      <w:autoSpaceDN w:val="0"/>
      <w:adjustRightInd w:val="0"/>
      <w:spacing w:beforeLines="0" w:before="120" w:afterLines="0" w:after="180" w:line="240" w:lineRule="auto"/>
      <w:ind w:left="1985" w:hanging="1985"/>
      <w:textAlignment w:val="baseline"/>
      <w:outlineLvl w:val="9"/>
    </w:pPr>
    <w:rPr>
      <w:rFonts w:ascii="Arial" w:eastAsia="等线" w:hAnsi="Arial"/>
      <w:sz w:val="20"/>
      <w:szCs w:val="20"/>
      <w:u w:val="none"/>
      <w:lang w:val="en-GB" w:eastAsia="en-US"/>
    </w:rPr>
  </w:style>
  <w:style w:type="paragraph" w:customStyle="1" w:styleId="TAN">
    <w:name w:val="TAN"/>
    <w:basedOn w:val="TAL"/>
    <w:qFormat/>
    <w:pPr>
      <w:overflowPunct w:val="0"/>
      <w:autoSpaceDE w:val="0"/>
      <w:autoSpaceDN w:val="0"/>
      <w:adjustRightInd w:val="0"/>
      <w:spacing w:beforeLines="0" w:afterLines="0"/>
      <w:ind w:left="851" w:hanging="851"/>
      <w:textAlignment w:val="baseline"/>
    </w:pPr>
    <w:rPr>
      <w:rFonts w:eastAsia="等线"/>
      <w:lang w:eastAsia="en-US"/>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等线" w:hAnsi="Arial" w:cs="Times New Roman"/>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等线" w:hAnsi="Arial" w:cs="Times New Roman"/>
      <w:i/>
      <w:lang w:eastAsia="en-US"/>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等线" w:hAnsi="Arial" w:cs="Times New Roman"/>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等线" w:hAnsi="Arial" w:cs="Times New Roman"/>
      <w:lang w:eastAsia="en-US"/>
    </w:rPr>
  </w:style>
  <w:style w:type="paragraph" w:customStyle="1" w:styleId="ZV">
    <w:name w:val="ZV"/>
    <w:basedOn w:val="ZU"/>
    <w:qFormat/>
    <w:pPr>
      <w:framePr w:wrap="notBeside" w:y="16161"/>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等线" w:hAnsi="Arial" w:cs="Times New Roman"/>
      <w:lang w:eastAsia="en-US"/>
    </w:rPr>
  </w:style>
  <w:style w:type="paragraph" w:customStyle="1" w:styleId="EditorsNote">
    <w:name w:val="Editor's Note"/>
    <w:basedOn w:val="NO"/>
    <w:qFormat/>
    <w:rPr>
      <w:color w:val="FF0000"/>
    </w:rPr>
  </w:style>
  <w:style w:type="paragraph" w:customStyle="1" w:styleId="B4">
    <w:name w:val="B4"/>
    <w:basedOn w:val="42"/>
    <w:qFormat/>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paragraph" w:customStyle="1" w:styleId="bullet">
    <w:name w:val="bullet"/>
    <w:basedOn w:val="aff9"/>
    <w:link w:val="bulletChar"/>
    <w:qFormat/>
    <w:pPr>
      <w:widowControl w:val="0"/>
      <w:numPr>
        <w:numId w:val="8"/>
      </w:numPr>
      <w:spacing w:beforeLines="0" w:afterLines="0" w:after="60"/>
      <w:ind w:left="720" w:firstLineChars="0" w:firstLine="0"/>
      <w:contextualSpacing/>
      <w:jc w:val="both"/>
    </w:pPr>
    <w:rPr>
      <w:rFonts w:cs="Times New Roman"/>
      <w:kern w:val="2"/>
      <w:sz w:val="20"/>
      <w:lang w:val="en-GB" w:eastAsia="en-US"/>
    </w:rPr>
  </w:style>
  <w:style w:type="character" w:customStyle="1" w:styleId="bulletChar">
    <w:name w:val="bullet Char"/>
    <w:link w:val="bullet"/>
    <w:qFormat/>
    <w:rPr>
      <w:rFonts w:ascii="Times New Roman" w:eastAsia="Times New Roman" w:hAnsi="Times New Roman" w:cs="Times New Roman"/>
      <w:sz w:val="20"/>
      <w:lang w:val="en-GB" w:eastAsia="en-US"/>
    </w:rPr>
  </w:style>
  <w:style w:type="paragraph" w:customStyle="1" w:styleId="Comments">
    <w:name w:val="Comments"/>
    <w:basedOn w:val="a1"/>
    <w:link w:val="CommentsChar"/>
    <w:qFormat/>
    <w:pPr>
      <w:widowControl/>
      <w:spacing w:before="40"/>
      <w:jc w:val="left"/>
    </w:pPr>
    <w:rPr>
      <w:rFonts w:ascii="Arial" w:eastAsia="MS Mincho" w:hAnsi="Arial" w:cs="Times New Roman"/>
      <w:i/>
      <w:kern w:val="0"/>
      <w:sz w:val="18"/>
      <w:lang w:val="en-GB" w:eastAsia="en-GB"/>
    </w:rPr>
  </w:style>
  <w:style w:type="character" w:customStyle="1" w:styleId="CommentsChar">
    <w:name w:val="Comments Char"/>
    <w:link w:val="Comments"/>
    <w:qFormat/>
    <w:rPr>
      <w:rFonts w:ascii="Arial" w:eastAsia="MS Mincho" w:hAnsi="Arial" w:cs="Times New Roman"/>
      <w:i/>
      <w:kern w:val="0"/>
      <w:sz w:val="18"/>
      <w:lang w:val="en-GB" w:eastAsia="en-GB"/>
    </w:rPr>
  </w:style>
  <w:style w:type="paragraph" w:customStyle="1" w:styleId="00BodyText">
    <w:name w:val="00 BodyText"/>
    <w:basedOn w:val="a1"/>
    <w:qFormat/>
    <w:pPr>
      <w:widowControl/>
      <w:spacing w:after="220"/>
      <w:jc w:val="left"/>
    </w:pPr>
    <w:rPr>
      <w:rFonts w:ascii="Arial" w:eastAsia="宋体" w:hAnsi="Arial" w:cs="Times New Roman"/>
      <w:kern w:val="0"/>
      <w:sz w:val="22"/>
      <w:szCs w:val="20"/>
      <w:lang w:eastAsia="en-US"/>
    </w:rPr>
  </w:style>
  <w:style w:type="character" w:customStyle="1" w:styleId="TALChar">
    <w:name w:val="TAL Char"/>
    <w:qFormat/>
    <w:locked/>
    <w:rPr>
      <w:rFonts w:ascii="Arial" w:hAnsi="Arial"/>
      <w:sz w:val="18"/>
      <w:lang w:val="en-GB" w:eastAsia="en-US"/>
    </w:rPr>
  </w:style>
  <w:style w:type="character" w:customStyle="1" w:styleId="a8">
    <w:name w:val="题注 字符"/>
    <w:link w:val="a7"/>
    <w:qFormat/>
    <w:locked/>
    <w:rPr>
      <w:rFonts w:ascii="Times New Roman" w:eastAsia="Times New Roman" w:hAnsi="Times New Roman" w:cs="Times New Roman"/>
      <w:b/>
      <w:kern w:val="0"/>
    </w:rPr>
  </w:style>
  <w:style w:type="paragraph" w:customStyle="1" w:styleId="Proposal">
    <w:name w:val="Proposal"/>
    <w:basedOn w:val="ad"/>
    <w:qFormat/>
    <w:pPr>
      <w:tabs>
        <w:tab w:val="left" w:leader="underscore" w:pos="2725"/>
      </w:tabs>
      <w:overflowPunct w:val="0"/>
      <w:autoSpaceDE w:val="0"/>
      <w:autoSpaceDN w:val="0"/>
      <w:adjustRightInd w:val="0"/>
      <w:spacing w:after="120"/>
      <w:ind w:left="432" w:hanging="432"/>
    </w:pPr>
    <w:rPr>
      <w:rFonts w:ascii="Calibri" w:hAnsi="Calibri"/>
      <w:b/>
      <w:bCs/>
      <w:sz w:val="22"/>
      <w:szCs w:val="20"/>
      <w:lang w:val="en-GB"/>
    </w:rPr>
  </w:style>
  <w:style w:type="paragraph" w:customStyle="1" w:styleId="Observation">
    <w:name w:val="Observation"/>
    <w:basedOn w:val="a1"/>
    <w:qFormat/>
    <w:pPr>
      <w:widowControl/>
      <w:numPr>
        <w:numId w:val="9"/>
      </w:numPr>
      <w:overflowPunct w:val="0"/>
      <w:autoSpaceDE w:val="0"/>
      <w:autoSpaceDN w:val="0"/>
      <w:adjustRightInd w:val="0"/>
      <w:spacing w:after="120"/>
      <w:ind w:left="1584" w:hanging="1584"/>
    </w:pPr>
    <w:rPr>
      <w:rFonts w:ascii="Calibri" w:eastAsia="等线" w:hAnsi="Calibri" w:cs="Times New Roman"/>
      <w:b/>
      <w:kern w:val="0"/>
      <w:sz w:val="22"/>
      <w:szCs w:val="20"/>
      <w:lang w:val="en-GB"/>
    </w:rPr>
  </w:style>
  <w:style w:type="paragraph" w:customStyle="1" w:styleId="paragraph">
    <w:name w:val="paragraph"/>
    <w:basedOn w:val="a1"/>
    <w:qFormat/>
    <w:pPr>
      <w:widowControl/>
      <w:jc w:val="left"/>
    </w:pPr>
    <w:rPr>
      <w:rFonts w:ascii="Times New Roman" w:eastAsia="Times New Roman" w:hAnsi="Times New Roman" w:cs="Times New Roman"/>
      <w:kern w:val="0"/>
      <w:lang w:val="en-GB"/>
    </w:rPr>
  </w:style>
  <w:style w:type="character" w:customStyle="1" w:styleId="normaltextrun1">
    <w:name w:val="normaltextrun1"/>
    <w:qFormat/>
  </w:style>
  <w:style w:type="character" w:customStyle="1" w:styleId="eop">
    <w:name w:val="eop"/>
    <w:qFormat/>
  </w:style>
  <w:style w:type="character" w:customStyle="1" w:styleId="IvDbodytextChar">
    <w:name w:val="IvD bodytext Char"/>
    <w:link w:val="IvDbodytext"/>
    <w:qFormat/>
    <w:locked/>
    <w:rPr>
      <w:rFonts w:ascii="Arial" w:hAnsi="Arial"/>
      <w:spacing w:val="2"/>
      <w:sz w:val="21"/>
      <w:szCs w:val="22"/>
      <w:lang w:eastAsia="en-US"/>
    </w:rPr>
  </w:style>
  <w:style w:type="paragraph" w:customStyle="1" w:styleId="IvDbodytext">
    <w:name w:val="IvD bodytext"/>
    <w:basedOn w:val="ad"/>
    <w:link w:val="IvDbodytextChar"/>
    <w:qFormat/>
    <w:pPr>
      <w:widowControl w:val="0"/>
      <w:tabs>
        <w:tab w:val="left" w:pos="2552"/>
        <w:tab w:val="left" w:pos="3856"/>
        <w:tab w:val="left" w:pos="5216"/>
        <w:tab w:val="left" w:pos="6464"/>
        <w:tab w:val="left" w:pos="7768"/>
        <w:tab w:val="left" w:pos="9072"/>
        <w:tab w:val="left" w:pos="9639"/>
      </w:tabs>
      <w:spacing w:beforeLines="0" w:before="240" w:afterLines="0"/>
      <w:jc w:val="both"/>
    </w:pPr>
    <w:rPr>
      <w:rFonts w:ascii="Arial" w:eastAsiaTheme="minorEastAsia" w:hAnsi="Arial" w:cstheme="minorBidi"/>
      <w:spacing w:val="2"/>
      <w:kern w:val="2"/>
      <w:sz w:val="21"/>
      <w:szCs w:val="22"/>
      <w:lang w:eastAsia="en-US"/>
    </w:rPr>
  </w:style>
  <w:style w:type="character" w:customStyle="1" w:styleId="IvDInstructiontextChar">
    <w:name w:val="IvD Instructiontext Char"/>
    <w:link w:val="IvDInstructiontext"/>
    <w:uiPriority w:val="99"/>
    <w:qFormat/>
    <w:locked/>
    <w:rPr>
      <w:rFonts w:ascii="Arial" w:hAnsi="Arial"/>
      <w:i/>
      <w:color w:val="7F7F7F"/>
      <w:spacing w:val="2"/>
      <w:sz w:val="18"/>
      <w:szCs w:val="18"/>
      <w:lang w:eastAsia="en-US"/>
    </w:rPr>
  </w:style>
  <w:style w:type="paragraph" w:customStyle="1" w:styleId="IvDInstructiontext">
    <w:name w:val="IvD Instructiontext"/>
    <w:basedOn w:val="ad"/>
    <w:link w:val="IvDInstructiontextChar"/>
    <w:uiPriority w:val="99"/>
    <w:qFormat/>
    <w:pPr>
      <w:widowControl w:val="0"/>
      <w:tabs>
        <w:tab w:val="left" w:pos="2552"/>
        <w:tab w:val="left" w:pos="3856"/>
        <w:tab w:val="left" w:pos="5216"/>
        <w:tab w:val="left" w:pos="6464"/>
        <w:tab w:val="left" w:pos="7768"/>
        <w:tab w:val="left" w:pos="9072"/>
        <w:tab w:val="left" w:pos="9639"/>
      </w:tabs>
      <w:spacing w:beforeLines="0" w:before="240" w:afterLines="0"/>
      <w:jc w:val="both"/>
    </w:pPr>
    <w:rPr>
      <w:rFonts w:ascii="Arial" w:eastAsiaTheme="minorEastAsia" w:hAnsi="Arial" w:cstheme="minorBidi"/>
      <w:i/>
      <w:color w:val="7F7F7F"/>
      <w:spacing w:val="2"/>
      <w:kern w:val="2"/>
      <w:sz w:val="18"/>
      <w:szCs w:val="18"/>
      <w:lang w:eastAsia="en-US"/>
    </w:rPr>
  </w:style>
  <w:style w:type="character" w:customStyle="1" w:styleId="Char0">
    <w:name w:val="缺省文本 Char"/>
    <w:link w:val="affd"/>
    <w:qFormat/>
    <w:locked/>
    <w:rPr>
      <w:sz w:val="21"/>
      <w:lang w:val="zh-CN" w:eastAsia="zh-CN"/>
    </w:rPr>
  </w:style>
  <w:style w:type="paragraph" w:customStyle="1" w:styleId="affd">
    <w:name w:val="缺省文本"/>
    <w:basedOn w:val="a1"/>
    <w:link w:val="Char0"/>
    <w:qFormat/>
    <w:pPr>
      <w:autoSpaceDE w:val="0"/>
      <w:autoSpaceDN w:val="0"/>
      <w:adjustRightInd w:val="0"/>
      <w:spacing w:line="360" w:lineRule="auto"/>
      <w:jc w:val="left"/>
    </w:pPr>
    <w:rPr>
      <w:sz w:val="21"/>
      <w:lang w:val="zh-CN"/>
    </w:rPr>
  </w:style>
  <w:style w:type="paragraph" w:customStyle="1" w:styleId="Default">
    <w:name w:val="Default"/>
    <w:qFormat/>
    <w:pPr>
      <w:autoSpaceDE w:val="0"/>
      <w:autoSpaceDN w:val="0"/>
      <w:adjustRightInd w:val="0"/>
    </w:pPr>
    <w:rPr>
      <w:rFonts w:ascii="Times New Roman" w:eastAsia="宋体" w:hAnsi="Times New Roman" w:cs="Times New Roman"/>
      <w:color w:val="000000"/>
      <w:sz w:val="24"/>
      <w:szCs w:val="24"/>
    </w:rPr>
  </w:style>
  <w:style w:type="character" w:customStyle="1" w:styleId="NOChar">
    <w:name w:val="NO Char"/>
    <w:link w:val="NO"/>
    <w:qFormat/>
    <w:locked/>
    <w:rPr>
      <w:rFonts w:ascii="Times New Roman" w:eastAsia="等线" w:hAnsi="Times New Roman" w:cs="Times New Roman"/>
      <w:kern w:val="0"/>
      <w:sz w:val="20"/>
      <w:szCs w:val="20"/>
      <w:lang w:val="en-GB" w:eastAsia="en-US"/>
    </w:rPr>
  </w:style>
  <w:style w:type="character" w:customStyle="1" w:styleId="B1Char1">
    <w:name w:val="B1 Char1"/>
    <w:qFormat/>
    <w:rPr>
      <w:rFonts w:eastAsia="Times New Roman"/>
    </w:rPr>
  </w:style>
  <w:style w:type="character" w:customStyle="1" w:styleId="Char1">
    <w:name w:val="列出段落 Char"/>
    <w:uiPriority w:val="34"/>
    <w:qFormat/>
    <w:rPr>
      <w:rFonts w:eastAsia="宋体"/>
      <w:lang w:val="en-GB" w:eastAsia="en-US"/>
    </w:rPr>
  </w:style>
  <w:style w:type="table" w:customStyle="1" w:styleId="211">
    <w:name w:val="网格表 21"/>
    <w:basedOn w:val="a3"/>
    <w:uiPriority w:val="47"/>
    <w:qFormat/>
    <w:tblPr>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2d">
    <w:name w:val="修订2"/>
    <w:hidden/>
    <w:uiPriority w:val="99"/>
    <w:unhideWhenUsed/>
    <w:qFormat/>
    <w:rPr>
      <w:kern w:val="2"/>
      <w:sz w:val="24"/>
      <w:szCs w:val="24"/>
    </w:rPr>
  </w:style>
  <w:style w:type="character" w:customStyle="1" w:styleId="ui-provider">
    <w:name w:val="ui-provider"/>
    <w:qFormat/>
  </w:style>
  <w:style w:type="paragraph" w:customStyle="1" w:styleId="Prop1">
    <w:name w:val="Prop1"/>
    <w:basedOn w:val="aff9"/>
    <w:qFormat/>
    <w:rPr>
      <w:bCs/>
      <w:color w:val="000000" w:themeColor="text1"/>
      <w:sz w:val="20"/>
      <w:szCs w:val="20"/>
      <w:lang w:eastAsia="ko-KR"/>
    </w:rPr>
  </w:style>
  <w:style w:type="paragraph" w:styleId="affe">
    <w:name w:val="Revision"/>
    <w:hidden/>
    <w:uiPriority w:val="99"/>
    <w:unhideWhenUsed/>
    <w:rsid w:val="00341700"/>
    <w:rPr>
      <w:kern w:val="2"/>
      <w:sz w:val="24"/>
      <w:szCs w:val="24"/>
    </w:rPr>
  </w:style>
  <w:style w:type="character" w:customStyle="1" w:styleId="ListParagraphChar1">
    <w:name w:val="List Paragraph Char1"/>
    <w:aliases w:val="목록단락 Char"/>
    <w:link w:val="18"/>
    <w:uiPriority w:val="34"/>
    <w:qFormat/>
    <w:locked/>
    <w:rsid w:val="000D6AE6"/>
    <w:rPr>
      <w:rFonts w:ascii="Times New Roman" w:eastAsia="MS Gothic" w:hAnsi="Times New Roman"/>
      <w:sz w:val="24"/>
      <w:lang w:val="en-GB"/>
    </w:rPr>
  </w:style>
  <w:style w:type="paragraph" w:customStyle="1" w:styleId="18">
    <w:name w:val="リスト段落1"/>
    <w:basedOn w:val="a1"/>
    <w:link w:val="ListParagraphChar1"/>
    <w:uiPriority w:val="34"/>
    <w:qFormat/>
    <w:rsid w:val="000D6AE6"/>
    <w:pPr>
      <w:widowControl/>
      <w:ind w:left="720"/>
      <w:jc w:val="left"/>
    </w:pPr>
    <w:rPr>
      <w:rFonts w:ascii="Times New Roman" w:eastAsia="MS Gothic" w:hAnsi="Times New Roman"/>
      <w:kern w:val="0"/>
      <w:szCs w:val="20"/>
      <w:lang w:val="en-GB"/>
    </w:rPr>
  </w:style>
  <w:style w:type="paragraph" w:customStyle="1" w:styleId="DraftProposal">
    <w:name w:val="Draft Proposal"/>
    <w:basedOn w:val="ad"/>
    <w:next w:val="a1"/>
    <w:uiPriority w:val="99"/>
    <w:qFormat/>
    <w:rsid w:val="00E4102A"/>
    <w:pPr>
      <w:tabs>
        <w:tab w:val="num" w:pos="720"/>
        <w:tab w:val="left" w:pos="1701"/>
      </w:tabs>
      <w:spacing w:beforeLines="0" w:afterLines="0" w:after="160" w:line="259" w:lineRule="auto"/>
      <w:ind w:left="720" w:hanging="360"/>
    </w:pPr>
    <w:rPr>
      <w:rFonts w:ascii="Arial" w:eastAsia="Calibri" w:hAnsi="Arial" w:cs="Arial"/>
      <w:b/>
      <w:bCs/>
      <w:sz w:val="22"/>
      <w:szCs w:val="22"/>
      <w:lang w:eastAsia="en-US"/>
    </w:rPr>
  </w:style>
  <w:style w:type="character" w:styleId="afff">
    <w:name w:val="Strong"/>
    <w:basedOn w:val="a2"/>
    <w:uiPriority w:val="22"/>
    <w:qFormat/>
    <w:rsid w:val="00E726C2"/>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754695">
      <w:bodyDiv w:val="1"/>
      <w:marLeft w:val="0"/>
      <w:marRight w:val="0"/>
      <w:marTop w:val="0"/>
      <w:marBottom w:val="0"/>
      <w:divBdr>
        <w:top w:val="none" w:sz="0" w:space="0" w:color="auto"/>
        <w:left w:val="none" w:sz="0" w:space="0" w:color="auto"/>
        <w:bottom w:val="none" w:sz="0" w:space="0" w:color="auto"/>
        <w:right w:val="none" w:sz="0" w:space="0" w:color="auto"/>
      </w:divBdr>
    </w:div>
    <w:div w:id="103111475">
      <w:bodyDiv w:val="1"/>
      <w:marLeft w:val="0"/>
      <w:marRight w:val="0"/>
      <w:marTop w:val="0"/>
      <w:marBottom w:val="0"/>
      <w:divBdr>
        <w:top w:val="none" w:sz="0" w:space="0" w:color="auto"/>
        <w:left w:val="none" w:sz="0" w:space="0" w:color="auto"/>
        <w:bottom w:val="none" w:sz="0" w:space="0" w:color="auto"/>
        <w:right w:val="none" w:sz="0" w:space="0" w:color="auto"/>
      </w:divBdr>
      <w:divsChild>
        <w:div w:id="769011629">
          <w:marLeft w:val="0"/>
          <w:marRight w:val="0"/>
          <w:marTop w:val="0"/>
          <w:marBottom w:val="0"/>
          <w:divBdr>
            <w:top w:val="none" w:sz="0" w:space="0" w:color="auto"/>
            <w:left w:val="none" w:sz="0" w:space="0" w:color="auto"/>
            <w:bottom w:val="none" w:sz="0" w:space="0" w:color="auto"/>
            <w:right w:val="none" w:sz="0" w:space="0" w:color="auto"/>
          </w:divBdr>
        </w:div>
      </w:divsChild>
    </w:div>
    <w:div w:id="111562499">
      <w:bodyDiv w:val="1"/>
      <w:marLeft w:val="0"/>
      <w:marRight w:val="0"/>
      <w:marTop w:val="0"/>
      <w:marBottom w:val="0"/>
      <w:divBdr>
        <w:top w:val="none" w:sz="0" w:space="0" w:color="auto"/>
        <w:left w:val="none" w:sz="0" w:space="0" w:color="auto"/>
        <w:bottom w:val="none" w:sz="0" w:space="0" w:color="auto"/>
        <w:right w:val="none" w:sz="0" w:space="0" w:color="auto"/>
      </w:divBdr>
      <w:divsChild>
        <w:div w:id="620571585">
          <w:marLeft w:val="446"/>
          <w:marRight w:val="0"/>
          <w:marTop w:val="0"/>
          <w:marBottom w:val="0"/>
          <w:divBdr>
            <w:top w:val="none" w:sz="0" w:space="0" w:color="auto"/>
            <w:left w:val="none" w:sz="0" w:space="0" w:color="auto"/>
            <w:bottom w:val="none" w:sz="0" w:space="0" w:color="auto"/>
            <w:right w:val="none" w:sz="0" w:space="0" w:color="auto"/>
          </w:divBdr>
        </w:div>
        <w:div w:id="1133064713">
          <w:marLeft w:val="1166"/>
          <w:marRight w:val="0"/>
          <w:marTop w:val="0"/>
          <w:marBottom w:val="0"/>
          <w:divBdr>
            <w:top w:val="none" w:sz="0" w:space="0" w:color="auto"/>
            <w:left w:val="none" w:sz="0" w:space="0" w:color="auto"/>
            <w:bottom w:val="none" w:sz="0" w:space="0" w:color="auto"/>
            <w:right w:val="none" w:sz="0" w:space="0" w:color="auto"/>
          </w:divBdr>
        </w:div>
        <w:div w:id="1412235995">
          <w:marLeft w:val="1166"/>
          <w:marRight w:val="0"/>
          <w:marTop w:val="0"/>
          <w:marBottom w:val="0"/>
          <w:divBdr>
            <w:top w:val="none" w:sz="0" w:space="0" w:color="auto"/>
            <w:left w:val="none" w:sz="0" w:space="0" w:color="auto"/>
            <w:bottom w:val="none" w:sz="0" w:space="0" w:color="auto"/>
            <w:right w:val="none" w:sz="0" w:space="0" w:color="auto"/>
          </w:divBdr>
        </w:div>
      </w:divsChild>
    </w:div>
    <w:div w:id="148180742">
      <w:bodyDiv w:val="1"/>
      <w:marLeft w:val="0"/>
      <w:marRight w:val="0"/>
      <w:marTop w:val="0"/>
      <w:marBottom w:val="0"/>
      <w:divBdr>
        <w:top w:val="none" w:sz="0" w:space="0" w:color="auto"/>
        <w:left w:val="none" w:sz="0" w:space="0" w:color="auto"/>
        <w:bottom w:val="none" w:sz="0" w:space="0" w:color="auto"/>
        <w:right w:val="none" w:sz="0" w:space="0" w:color="auto"/>
      </w:divBdr>
      <w:divsChild>
        <w:div w:id="1931233776">
          <w:marLeft w:val="0"/>
          <w:marRight w:val="0"/>
          <w:marTop w:val="0"/>
          <w:marBottom w:val="0"/>
          <w:divBdr>
            <w:top w:val="none" w:sz="0" w:space="0" w:color="auto"/>
            <w:left w:val="none" w:sz="0" w:space="0" w:color="auto"/>
            <w:bottom w:val="none" w:sz="0" w:space="0" w:color="auto"/>
            <w:right w:val="none" w:sz="0" w:space="0" w:color="auto"/>
          </w:divBdr>
        </w:div>
      </w:divsChild>
    </w:div>
    <w:div w:id="156967968">
      <w:bodyDiv w:val="1"/>
      <w:marLeft w:val="0"/>
      <w:marRight w:val="0"/>
      <w:marTop w:val="0"/>
      <w:marBottom w:val="0"/>
      <w:divBdr>
        <w:top w:val="none" w:sz="0" w:space="0" w:color="auto"/>
        <w:left w:val="none" w:sz="0" w:space="0" w:color="auto"/>
        <w:bottom w:val="none" w:sz="0" w:space="0" w:color="auto"/>
        <w:right w:val="none" w:sz="0" w:space="0" w:color="auto"/>
      </w:divBdr>
      <w:divsChild>
        <w:div w:id="275793535">
          <w:marLeft w:val="0"/>
          <w:marRight w:val="0"/>
          <w:marTop w:val="0"/>
          <w:marBottom w:val="0"/>
          <w:divBdr>
            <w:top w:val="none" w:sz="0" w:space="0" w:color="auto"/>
            <w:left w:val="none" w:sz="0" w:space="0" w:color="auto"/>
            <w:bottom w:val="none" w:sz="0" w:space="0" w:color="auto"/>
            <w:right w:val="none" w:sz="0" w:space="0" w:color="auto"/>
          </w:divBdr>
        </w:div>
      </w:divsChild>
    </w:div>
    <w:div w:id="203568207">
      <w:bodyDiv w:val="1"/>
      <w:marLeft w:val="0"/>
      <w:marRight w:val="0"/>
      <w:marTop w:val="0"/>
      <w:marBottom w:val="0"/>
      <w:divBdr>
        <w:top w:val="none" w:sz="0" w:space="0" w:color="auto"/>
        <w:left w:val="none" w:sz="0" w:space="0" w:color="auto"/>
        <w:bottom w:val="none" w:sz="0" w:space="0" w:color="auto"/>
        <w:right w:val="none" w:sz="0" w:space="0" w:color="auto"/>
      </w:divBdr>
    </w:div>
    <w:div w:id="272324700">
      <w:bodyDiv w:val="1"/>
      <w:marLeft w:val="0"/>
      <w:marRight w:val="0"/>
      <w:marTop w:val="0"/>
      <w:marBottom w:val="0"/>
      <w:divBdr>
        <w:top w:val="none" w:sz="0" w:space="0" w:color="auto"/>
        <w:left w:val="none" w:sz="0" w:space="0" w:color="auto"/>
        <w:bottom w:val="none" w:sz="0" w:space="0" w:color="auto"/>
        <w:right w:val="none" w:sz="0" w:space="0" w:color="auto"/>
      </w:divBdr>
      <w:divsChild>
        <w:div w:id="1897089089">
          <w:marLeft w:val="0"/>
          <w:marRight w:val="0"/>
          <w:marTop w:val="0"/>
          <w:marBottom w:val="0"/>
          <w:divBdr>
            <w:top w:val="none" w:sz="0" w:space="0" w:color="auto"/>
            <w:left w:val="none" w:sz="0" w:space="0" w:color="auto"/>
            <w:bottom w:val="none" w:sz="0" w:space="0" w:color="auto"/>
            <w:right w:val="none" w:sz="0" w:space="0" w:color="auto"/>
          </w:divBdr>
        </w:div>
      </w:divsChild>
    </w:div>
    <w:div w:id="282345266">
      <w:bodyDiv w:val="1"/>
      <w:marLeft w:val="0"/>
      <w:marRight w:val="0"/>
      <w:marTop w:val="0"/>
      <w:marBottom w:val="0"/>
      <w:divBdr>
        <w:top w:val="none" w:sz="0" w:space="0" w:color="auto"/>
        <w:left w:val="none" w:sz="0" w:space="0" w:color="auto"/>
        <w:bottom w:val="none" w:sz="0" w:space="0" w:color="auto"/>
        <w:right w:val="none" w:sz="0" w:space="0" w:color="auto"/>
      </w:divBdr>
      <w:divsChild>
        <w:div w:id="585580319">
          <w:marLeft w:val="0"/>
          <w:marRight w:val="0"/>
          <w:marTop w:val="0"/>
          <w:marBottom w:val="0"/>
          <w:divBdr>
            <w:top w:val="none" w:sz="0" w:space="0" w:color="auto"/>
            <w:left w:val="none" w:sz="0" w:space="0" w:color="auto"/>
            <w:bottom w:val="none" w:sz="0" w:space="0" w:color="auto"/>
            <w:right w:val="none" w:sz="0" w:space="0" w:color="auto"/>
          </w:divBdr>
        </w:div>
      </w:divsChild>
    </w:div>
    <w:div w:id="298269764">
      <w:bodyDiv w:val="1"/>
      <w:marLeft w:val="0"/>
      <w:marRight w:val="0"/>
      <w:marTop w:val="0"/>
      <w:marBottom w:val="0"/>
      <w:divBdr>
        <w:top w:val="none" w:sz="0" w:space="0" w:color="auto"/>
        <w:left w:val="none" w:sz="0" w:space="0" w:color="auto"/>
        <w:bottom w:val="none" w:sz="0" w:space="0" w:color="auto"/>
        <w:right w:val="none" w:sz="0" w:space="0" w:color="auto"/>
      </w:divBdr>
      <w:divsChild>
        <w:div w:id="940912871">
          <w:marLeft w:val="0"/>
          <w:marRight w:val="0"/>
          <w:marTop w:val="0"/>
          <w:marBottom w:val="0"/>
          <w:divBdr>
            <w:top w:val="none" w:sz="0" w:space="0" w:color="auto"/>
            <w:left w:val="none" w:sz="0" w:space="0" w:color="auto"/>
            <w:bottom w:val="none" w:sz="0" w:space="0" w:color="auto"/>
            <w:right w:val="none" w:sz="0" w:space="0" w:color="auto"/>
          </w:divBdr>
        </w:div>
      </w:divsChild>
    </w:div>
    <w:div w:id="347565609">
      <w:bodyDiv w:val="1"/>
      <w:marLeft w:val="0"/>
      <w:marRight w:val="0"/>
      <w:marTop w:val="0"/>
      <w:marBottom w:val="0"/>
      <w:divBdr>
        <w:top w:val="none" w:sz="0" w:space="0" w:color="auto"/>
        <w:left w:val="none" w:sz="0" w:space="0" w:color="auto"/>
        <w:bottom w:val="none" w:sz="0" w:space="0" w:color="auto"/>
        <w:right w:val="none" w:sz="0" w:space="0" w:color="auto"/>
      </w:divBdr>
      <w:divsChild>
        <w:div w:id="1853647306">
          <w:marLeft w:val="0"/>
          <w:marRight w:val="0"/>
          <w:marTop w:val="0"/>
          <w:marBottom w:val="0"/>
          <w:divBdr>
            <w:top w:val="none" w:sz="0" w:space="0" w:color="auto"/>
            <w:left w:val="none" w:sz="0" w:space="0" w:color="auto"/>
            <w:bottom w:val="none" w:sz="0" w:space="0" w:color="auto"/>
            <w:right w:val="none" w:sz="0" w:space="0" w:color="auto"/>
          </w:divBdr>
        </w:div>
      </w:divsChild>
    </w:div>
    <w:div w:id="379212290">
      <w:bodyDiv w:val="1"/>
      <w:marLeft w:val="0"/>
      <w:marRight w:val="0"/>
      <w:marTop w:val="0"/>
      <w:marBottom w:val="0"/>
      <w:divBdr>
        <w:top w:val="none" w:sz="0" w:space="0" w:color="auto"/>
        <w:left w:val="none" w:sz="0" w:space="0" w:color="auto"/>
        <w:bottom w:val="none" w:sz="0" w:space="0" w:color="auto"/>
        <w:right w:val="none" w:sz="0" w:space="0" w:color="auto"/>
      </w:divBdr>
      <w:divsChild>
        <w:div w:id="551697326">
          <w:marLeft w:val="0"/>
          <w:marRight w:val="0"/>
          <w:marTop w:val="0"/>
          <w:marBottom w:val="0"/>
          <w:divBdr>
            <w:top w:val="none" w:sz="0" w:space="0" w:color="auto"/>
            <w:left w:val="none" w:sz="0" w:space="0" w:color="auto"/>
            <w:bottom w:val="none" w:sz="0" w:space="0" w:color="auto"/>
            <w:right w:val="none" w:sz="0" w:space="0" w:color="auto"/>
          </w:divBdr>
        </w:div>
      </w:divsChild>
    </w:div>
    <w:div w:id="395665619">
      <w:bodyDiv w:val="1"/>
      <w:marLeft w:val="0"/>
      <w:marRight w:val="0"/>
      <w:marTop w:val="0"/>
      <w:marBottom w:val="0"/>
      <w:divBdr>
        <w:top w:val="none" w:sz="0" w:space="0" w:color="auto"/>
        <w:left w:val="none" w:sz="0" w:space="0" w:color="auto"/>
        <w:bottom w:val="none" w:sz="0" w:space="0" w:color="auto"/>
        <w:right w:val="none" w:sz="0" w:space="0" w:color="auto"/>
      </w:divBdr>
      <w:divsChild>
        <w:div w:id="713193751">
          <w:marLeft w:val="446"/>
          <w:marRight w:val="0"/>
          <w:marTop w:val="0"/>
          <w:marBottom w:val="0"/>
          <w:divBdr>
            <w:top w:val="none" w:sz="0" w:space="0" w:color="auto"/>
            <w:left w:val="none" w:sz="0" w:space="0" w:color="auto"/>
            <w:bottom w:val="none" w:sz="0" w:space="0" w:color="auto"/>
            <w:right w:val="none" w:sz="0" w:space="0" w:color="auto"/>
          </w:divBdr>
        </w:div>
        <w:div w:id="968050260">
          <w:marLeft w:val="1166"/>
          <w:marRight w:val="0"/>
          <w:marTop w:val="0"/>
          <w:marBottom w:val="0"/>
          <w:divBdr>
            <w:top w:val="none" w:sz="0" w:space="0" w:color="auto"/>
            <w:left w:val="none" w:sz="0" w:space="0" w:color="auto"/>
            <w:bottom w:val="none" w:sz="0" w:space="0" w:color="auto"/>
            <w:right w:val="none" w:sz="0" w:space="0" w:color="auto"/>
          </w:divBdr>
        </w:div>
      </w:divsChild>
    </w:div>
    <w:div w:id="428813633">
      <w:bodyDiv w:val="1"/>
      <w:marLeft w:val="0"/>
      <w:marRight w:val="0"/>
      <w:marTop w:val="0"/>
      <w:marBottom w:val="0"/>
      <w:divBdr>
        <w:top w:val="none" w:sz="0" w:space="0" w:color="auto"/>
        <w:left w:val="none" w:sz="0" w:space="0" w:color="auto"/>
        <w:bottom w:val="none" w:sz="0" w:space="0" w:color="auto"/>
        <w:right w:val="none" w:sz="0" w:space="0" w:color="auto"/>
      </w:divBdr>
    </w:div>
    <w:div w:id="490566668">
      <w:bodyDiv w:val="1"/>
      <w:marLeft w:val="0"/>
      <w:marRight w:val="0"/>
      <w:marTop w:val="0"/>
      <w:marBottom w:val="0"/>
      <w:divBdr>
        <w:top w:val="none" w:sz="0" w:space="0" w:color="auto"/>
        <w:left w:val="none" w:sz="0" w:space="0" w:color="auto"/>
        <w:bottom w:val="none" w:sz="0" w:space="0" w:color="auto"/>
        <w:right w:val="none" w:sz="0" w:space="0" w:color="auto"/>
      </w:divBdr>
    </w:div>
    <w:div w:id="553661670">
      <w:bodyDiv w:val="1"/>
      <w:marLeft w:val="0"/>
      <w:marRight w:val="0"/>
      <w:marTop w:val="0"/>
      <w:marBottom w:val="0"/>
      <w:divBdr>
        <w:top w:val="none" w:sz="0" w:space="0" w:color="auto"/>
        <w:left w:val="none" w:sz="0" w:space="0" w:color="auto"/>
        <w:bottom w:val="none" w:sz="0" w:space="0" w:color="auto"/>
        <w:right w:val="none" w:sz="0" w:space="0" w:color="auto"/>
      </w:divBdr>
    </w:div>
    <w:div w:id="567151659">
      <w:bodyDiv w:val="1"/>
      <w:marLeft w:val="0"/>
      <w:marRight w:val="0"/>
      <w:marTop w:val="0"/>
      <w:marBottom w:val="0"/>
      <w:divBdr>
        <w:top w:val="none" w:sz="0" w:space="0" w:color="auto"/>
        <w:left w:val="none" w:sz="0" w:space="0" w:color="auto"/>
        <w:bottom w:val="none" w:sz="0" w:space="0" w:color="auto"/>
        <w:right w:val="none" w:sz="0" w:space="0" w:color="auto"/>
      </w:divBdr>
      <w:divsChild>
        <w:div w:id="144443717">
          <w:marLeft w:val="0"/>
          <w:marRight w:val="0"/>
          <w:marTop w:val="0"/>
          <w:marBottom w:val="0"/>
          <w:divBdr>
            <w:top w:val="none" w:sz="0" w:space="0" w:color="auto"/>
            <w:left w:val="none" w:sz="0" w:space="0" w:color="auto"/>
            <w:bottom w:val="none" w:sz="0" w:space="0" w:color="auto"/>
            <w:right w:val="none" w:sz="0" w:space="0" w:color="auto"/>
          </w:divBdr>
        </w:div>
      </w:divsChild>
    </w:div>
    <w:div w:id="581452572">
      <w:bodyDiv w:val="1"/>
      <w:marLeft w:val="0"/>
      <w:marRight w:val="0"/>
      <w:marTop w:val="0"/>
      <w:marBottom w:val="0"/>
      <w:divBdr>
        <w:top w:val="none" w:sz="0" w:space="0" w:color="auto"/>
        <w:left w:val="none" w:sz="0" w:space="0" w:color="auto"/>
        <w:bottom w:val="none" w:sz="0" w:space="0" w:color="auto"/>
        <w:right w:val="none" w:sz="0" w:space="0" w:color="auto"/>
      </w:divBdr>
      <w:divsChild>
        <w:div w:id="548107964">
          <w:marLeft w:val="0"/>
          <w:marRight w:val="0"/>
          <w:marTop w:val="0"/>
          <w:marBottom w:val="0"/>
          <w:divBdr>
            <w:top w:val="none" w:sz="0" w:space="0" w:color="auto"/>
            <w:left w:val="none" w:sz="0" w:space="0" w:color="auto"/>
            <w:bottom w:val="none" w:sz="0" w:space="0" w:color="auto"/>
            <w:right w:val="none" w:sz="0" w:space="0" w:color="auto"/>
          </w:divBdr>
        </w:div>
      </w:divsChild>
    </w:div>
    <w:div w:id="641428984">
      <w:bodyDiv w:val="1"/>
      <w:marLeft w:val="0"/>
      <w:marRight w:val="0"/>
      <w:marTop w:val="0"/>
      <w:marBottom w:val="0"/>
      <w:divBdr>
        <w:top w:val="none" w:sz="0" w:space="0" w:color="auto"/>
        <w:left w:val="none" w:sz="0" w:space="0" w:color="auto"/>
        <w:bottom w:val="none" w:sz="0" w:space="0" w:color="auto"/>
        <w:right w:val="none" w:sz="0" w:space="0" w:color="auto"/>
      </w:divBdr>
      <w:divsChild>
        <w:div w:id="142478095">
          <w:marLeft w:val="0"/>
          <w:marRight w:val="0"/>
          <w:marTop w:val="0"/>
          <w:marBottom w:val="0"/>
          <w:divBdr>
            <w:top w:val="none" w:sz="0" w:space="0" w:color="auto"/>
            <w:left w:val="none" w:sz="0" w:space="0" w:color="auto"/>
            <w:bottom w:val="none" w:sz="0" w:space="0" w:color="auto"/>
            <w:right w:val="none" w:sz="0" w:space="0" w:color="auto"/>
          </w:divBdr>
          <w:divsChild>
            <w:div w:id="61874031">
              <w:marLeft w:val="0"/>
              <w:marRight w:val="0"/>
              <w:marTop w:val="0"/>
              <w:marBottom w:val="0"/>
              <w:divBdr>
                <w:top w:val="none" w:sz="0" w:space="0" w:color="auto"/>
                <w:left w:val="none" w:sz="0" w:space="0" w:color="auto"/>
                <w:bottom w:val="none" w:sz="0" w:space="0" w:color="auto"/>
                <w:right w:val="none" w:sz="0" w:space="0" w:color="auto"/>
              </w:divBdr>
              <w:divsChild>
                <w:div w:id="1822765630">
                  <w:marLeft w:val="0"/>
                  <w:marRight w:val="0"/>
                  <w:marTop w:val="0"/>
                  <w:marBottom w:val="600"/>
                  <w:divBdr>
                    <w:top w:val="none" w:sz="0" w:space="0" w:color="auto"/>
                    <w:left w:val="none" w:sz="0" w:space="0" w:color="auto"/>
                    <w:bottom w:val="none" w:sz="0" w:space="0" w:color="auto"/>
                    <w:right w:val="none" w:sz="0" w:space="0" w:color="auto"/>
                  </w:divBdr>
                  <w:divsChild>
                    <w:div w:id="1763991405">
                      <w:marLeft w:val="0"/>
                      <w:marRight w:val="0"/>
                      <w:marTop w:val="0"/>
                      <w:marBottom w:val="0"/>
                      <w:divBdr>
                        <w:top w:val="none" w:sz="0" w:space="0" w:color="auto"/>
                        <w:left w:val="none" w:sz="0" w:space="0" w:color="auto"/>
                        <w:bottom w:val="none" w:sz="0" w:space="0" w:color="auto"/>
                        <w:right w:val="none" w:sz="0" w:space="0" w:color="auto"/>
                      </w:divBdr>
                      <w:divsChild>
                        <w:div w:id="113863417">
                          <w:marLeft w:val="0"/>
                          <w:marRight w:val="0"/>
                          <w:marTop w:val="0"/>
                          <w:marBottom w:val="0"/>
                          <w:divBdr>
                            <w:top w:val="none" w:sz="0" w:space="0" w:color="auto"/>
                            <w:left w:val="none" w:sz="0" w:space="0" w:color="auto"/>
                            <w:bottom w:val="none" w:sz="0" w:space="0" w:color="auto"/>
                            <w:right w:val="none" w:sz="0" w:space="0" w:color="auto"/>
                          </w:divBdr>
                          <w:divsChild>
                            <w:div w:id="343358812">
                              <w:marLeft w:val="0"/>
                              <w:marRight w:val="0"/>
                              <w:marTop w:val="0"/>
                              <w:marBottom w:val="0"/>
                              <w:divBdr>
                                <w:top w:val="none" w:sz="0" w:space="0" w:color="auto"/>
                                <w:left w:val="none" w:sz="0" w:space="0" w:color="auto"/>
                                <w:bottom w:val="none" w:sz="0" w:space="0" w:color="auto"/>
                                <w:right w:val="none" w:sz="0" w:space="0" w:color="auto"/>
                              </w:divBdr>
                              <w:divsChild>
                                <w:div w:id="1413621897">
                                  <w:marLeft w:val="0"/>
                                  <w:marRight w:val="0"/>
                                  <w:marTop w:val="0"/>
                                  <w:marBottom w:val="0"/>
                                  <w:divBdr>
                                    <w:top w:val="none" w:sz="0" w:space="0" w:color="auto"/>
                                    <w:left w:val="none" w:sz="0" w:space="0" w:color="auto"/>
                                    <w:bottom w:val="none" w:sz="0" w:space="0" w:color="auto"/>
                                    <w:right w:val="none" w:sz="0" w:space="0" w:color="auto"/>
                                  </w:divBdr>
                                  <w:divsChild>
                                    <w:div w:id="368190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34177022">
                      <w:marLeft w:val="0"/>
                      <w:marRight w:val="0"/>
                      <w:marTop w:val="210"/>
                      <w:marBottom w:val="0"/>
                      <w:divBdr>
                        <w:top w:val="none" w:sz="0" w:space="0" w:color="auto"/>
                        <w:left w:val="none" w:sz="0" w:space="0" w:color="auto"/>
                        <w:bottom w:val="none" w:sz="0" w:space="0" w:color="auto"/>
                        <w:right w:val="none" w:sz="0" w:space="0" w:color="auto"/>
                      </w:divBdr>
                      <w:divsChild>
                        <w:div w:id="1877816904">
                          <w:marLeft w:val="0"/>
                          <w:marRight w:val="0"/>
                          <w:marTop w:val="0"/>
                          <w:marBottom w:val="0"/>
                          <w:divBdr>
                            <w:top w:val="none" w:sz="0" w:space="0" w:color="auto"/>
                            <w:left w:val="none" w:sz="0" w:space="0" w:color="auto"/>
                            <w:bottom w:val="none" w:sz="0" w:space="0" w:color="auto"/>
                            <w:right w:val="none" w:sz="0" w:space="0" w:color="auto"/>
                          </w:divBdr>
                        </w:div>
                        <w:div w:id="2069959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68411764">
      <w:bodyDiv w:val="1"/>
      <w:marLeft w:val="0"/>
      <w:marRight w:val="0"/>
      <w:marTop w:val="0"/>
      <w:marBottom w:val="0"/>
      <w:divBdr>
        <w:top w:val="none" w:sz="0" w:space="0" w:color="auto"/>
        <w:left w:val="none" w:sz="0" w:space="0" w:color="auto"/>
        <w:bottom w:val="none" w:sz="0" w:space="0" w:color="auto"/>
        <w:right w:val="none" w:sz="0" w:space="0" w:color="auto"/>
      </w:divBdr>
      <w:divsChild>
        <w:div w:id="110243060">
          <w:marLeft w:val="0"/>
          <w:marRight w:val="0"/>
          <w:marTop w:val="0"/>
          <w:marBottom w:val="0"/>
          <w:divBdr>
            <w:top w:val="none" w:sz="0" w:space="0" w:color="auto"/>
            <w:left w:val="none" w:sz="0" w:space="0" w:color="auto"/>
            <w:bottom w:val="none" w:sz="0" w:space="0" w:color="auto"/>
            <w:right w:val="none" w:sz="0" w:space="0" w:color="auto"/>
          </w:divBdr>
        </w:div>
      </w:divsChild>
    </w:div>
    <w:div w:id="767387313">
      <w:bodyDiv w:val="1"/>
      <w:marLeft w:val="0"/>
      <w:marRight w:val="0"/>
      <w:marTop w:val="0"/>
      <w:marBottom w:val="0"/>
      <w:divBdr>
        <w:top w:val="none" w:sz="0" w:space="0" w:color="auto"/>
        <w:left w:val="none" w:sz="0" w:space="0" w:color="auto"/>
        <w:bottom w:val="none" w:sz="0" w:space="0" w:color="auto"/>
        <w:right w:val="none" w:sz="0" w:space="0" w:color="auto"/>
      </w:divBdr>
      <w:divsChild>
        <w:div w:id="1304047620">
          <w:marLeft w:val="0"/>
          <w:marRight w:val="0"/>
          <w:marTop w:val="0"/>
          <w:marBottom w:val="0"/>
          <w:divBdr>
            <w:top w:val="none" w:sz="0" w:space="0" w:color="auto"/>
            <w:left w:val="none" w:sz="0" w:space="0" w:color="auto"/>
            <w:bottom w:val="none" w:sz="0" w:space="0" w:color="auto"/>
            <w:right w:val="none" w:sz="0" w:space="0" w:color="auto"/>
          </w:divBdr>
        </w:div>
      </w:divsChild>
    </w:div>
    <w:div w:id="780876906">
      <w:bodyDiv w:val="1"/>
      <w:marLeft w:val="0"/>
      <w:marRight w:val="0"/>
      <w:marTop w:val="0"/>
      <w:marBottom w:val="0"/>
      <w:divBdr>
        <w:top w:val="none" w:sz="0" w:space="0" w:color="auto"/>
        <w:left w:val="none" w:sz="0" w:space="0" w:color="auto"/>
        <w:bottom w:val="none" w:sz="0" w:space="0" w:color="auto"/>
        <w:right w:val="none" w:sz="0" w:space="0" w:color="auto"/>
      </w:divBdr>
    </w:div>
    <w:div w:id="815344186">
      <w:bodyDiv w:val="1"/>
      <w:marLeft w:val="0"/>
      <w:marRight w:val="0"/>
      <w:marTop w:val="0"/>
      <w:marBottom w:val="0"/>
      <w:divBdr>
        <w:top w:val="none" w:sz="0" w:space="0" w:color="auto"/>
        <w:left w:val="none" w:sz="0" w:space="0" w:color="auto"/>
        <w:bottom w:val="none" w:sz="0" w:space="0" w:color="auto"/>
        <w:right w:val="none" w:sz="0" w:space="0" w:color="auto"/>
      </w:divBdr>
      <w:divsChild>
        <w:div w:id="454449640">
          <w:marLeft w:val="0"/>
          <w:marRight w:val="0"/>
          <w:marTop w:val="0"/>
          <w:marBottom w:val="0"/>
          <w:divBdr>
            <w:top w:val="none" w:sz="0" w:space="0" w:color="auto"/>
            <w:left w:val="none" w:sz="0" w:space="0" w:color="auto"/>
            <w:bottom w:val="none" w:sz="0" w:space="0" w:color="auto"/>
            <w:right w:val="none" w:sz="0" w:space="0" w:color="auto"/>
          </w:divBdr>
        </w:div>
      </w:divsChild>
    </w:div>
    <w:div w:id="965161247">
      <w:bodyDiv w:val="1"/>
      <w:marLeft w:val="0"/>
      <w:marRight w:val="0"/>
      <w:marTop w:val="0"/>
      <w:marBottom w:val="0"/>
      <w:divBdr>
        <w:top w:val="none" w:sz="0" w:space="0" w:color="auto"/>
        <w:left w:val="none" w:sz="0" w:space="0" w:color="auto"/>
        <w:bottom w:val="none" w:sz="0" w:space="0" w:color="auto"/>
        <w:right w:val="none" w:sz="0" w:space="0" w:color="auto"/>
      </w:divBdr>
      <w:divsChild>
        <w:div w:id="1356807754">
          <w:marLeft w:val="0"/>
          <w:marRight w:val="0"/>
          <w:marTop w:val="0"/>
          <w:marBottom w:val="0"/>
          <w:divBdr>
            <w:top w:val="none" w:sz="0" w:space="0" w:color="auto"/>
            <w:left w:val="none" w:sz="0" w:space="0" w:color="auto"/>
            <w:bottom w:val="none" w:sz="0" w:space="0" w:color="auto"/>
            <w:right w:val="none" w:sz="0" w:space="0" w:color="auto"/>
          </w:divBdr>
        </w:div>
      </w:divsChild>
    </w:div>
    <w:div w:id="1036927658">
      <w:bodyDiv w:val="1"/>
      <w:marLeft w:val="0"/>
      <w:marRight w:val="0"/>
      <w:marTop w:val="0"/>
      <w:marBottom w:val="0"/>
      <w:divBdr>
        <w:top w:val="none" w:sz="0" w:space="0" w:color="auto"/>
        <w:left w:val="none" w:sz="0" w:space="0" w:color="auto"/>
        <w:bottom w:val="none" w:sz="0" w:space="0" w:color="auto"/>
        <w:right w:val="none" w:sz="0" w:space="0" w:color="auto"/>
      </w:divBdr>
      <w:divsChild>
        <w:div w:id="1600749205">
          <w:marLeft w:val="0"/>
          <w:marRight w:val="0"/>
          <w:marTop w:val="0"/>
          <w:marBottom w:val="0"/>
          <w:divBdr>
            <w:top w:val="none" w:sz="0" w:space="0" w:color="auto"/>
            <w:left w:val="none" w:sz="0" w:space="0" w:color="auto"/>
            <w:bottom w:val="none" w:sz="0" w:space="0" w:color="auto"/>
            <w:right w:val="none" w:sz="0" w:space="0" w:color="auto"/>
          </w:divBdr>
        </w:div>
      </w:divsChild>
    </w:div>
    <w:div w:id="1210536140">
      <w:bodyDiv w:val="1"/>
      <w:marLeft w:val="0"/>
      <w:marRight w:val="0"/>
      <w:marTop w:val="0"/>
      <w:marBottom w:val="0"/>
      <w:divBdr>
        <w:top w:val="none" w:sz="0" w:space="0" w:color="auto"/>
        <w:left w:val="none" w:sz="0" w:space="0" w:color="auto"/>
        <w:bottom w:val="none" w:sz="0" w:space="0" w:color="auto"/>
        <w:right w:val="none" w:sz="0" w:space="0" w:color="auto"/>
      </w:divBdr>
      <w:divsChild>
        <w:div w:id="1107457511">
          <w:marLeft w:val="0"/>
          <w:marRight w:val="0"/>
          <w:marTop w:val="0"/>
          <w:marBottom w:val="0"/>
          <w:divBdr>
            <w:top w:val="none" w:sz="0" w:space="0" w:color="auto"/>
            <w:left w:val="none" w:sz="0" w:space="0" w:color="auto"/>
            <w:bottom w:val="none" w:sz="0" w:space="0" w:color="auto"/>
            <w:right w:val="none" w:sz="0" w:space="0" w:color="auto"/>
          </w:divBdr>
        </w:div>
      </w:divsChild>
    </w:div>
    <w:div w:id="1249848280">
      <w:bodyDiv w:val="1"/>
      <w:marLeft w:val="0"/>
      <w:marRight w:val="0"/>
      <w:marTop w:val="0"/>
      <w:marBottom w:val="0"/>
      <w:divBdr>
        <w:top w:val="none" w:sz="0" w:space="0" w:color="auto"/>
        <w:left w:val="none" w:sz="0" w:space="0" w:color="auto"/>
        <w:bottom w:val="none" w:sz="0" w:space="0" w:color="auto"/>
        <w:right w:val="none" w:sz="0" w:space="0" w:color="auto"/>
      </w:divBdr>
      <w:divsChild>
        <w:div w:id="1065837695">
          <w:marLeft w:val="0"/>
          <w:marRight w:val="0"/>
          <w:marTop w:val="0"/>
          <w:marBottom w:val="0"/>
          <w:divBdr>
            <w:top w:val="none" w:sz="0" w:space="0" w:color="auto"/>
            <w:left w:val="none" w:sz="0" w:space="0" w:color="auto"/>
            <w:bottom w:val="none" w:sz="0" w:space="0" w:color="auto"/>
            <w:right w:val="none" w:sz="0" w:space="0" w:color="auto"/>
          </w:divBdr>
          <w:divsChild>
            <w:div w:id="2045052716">
              <w:marLeft w:val="0"/>
              <w:marRight w:val="0"/>
              <w:marTop w:val="0"/>
              <w:marBottom w:val="0"/>
              <w:divBdr>
                <w:top w:val="none" w:sz="0" w:space="0" w:color="auto"/>
                <w:left w:val="none" w:sz="0" w:space="0" w:color="auto"/>
                <w:bottom w:val="none" w:sz="0" w:space="0" w:color="auto"/>
                <w:right w:val="none" w:sz="0" w:space="0" w:color="auto"/>
              </w:divBdr>
              <w:divsChild>
                <w:div w:id="452331170">
                  <w:marLeft w:val="0"/>
                  <w:marRight w:val="0"/>
                  <w:marTop w:val="0"/>
                  <w:marBottom w:val="600"/>
                  <w:divBdr>
                    <w:top w:val="none" w:sz="0" w:space="0" w:color="auto"/>
                    <w:left w:val="none" w:sz="0" w:space="0" w:color="auto"/>
                    <w:bottom w:val="none" w:sz="0" w:space="0" w:color="auto"/>
                    <w:right w:val="none" w:sz="0" w:space="0" w:color="auto"/>
                  </w:divBdr>
                  <w:divsChild>
                    <w:div w:id="1965771802">
                      <w:marLeft w:val="0"/>
                      <w:marRight w:val="0"/>
                      <w:marTop w:val="0"/>
                      <w:marBottom w:val="0"/>
                      <w:divBdr>
                        <w:top w:val="none" w:sz="0" w:space="0" w:color="auto"/>
                        <w:left w:val="none" w:sz="0" w:space="0" w:color="auto"/>
                        <w:bottom w:val="none" w:sz="0" w:space="0" w:color="auto"/>
                        <w:right w:val="none" w:sz="0" w:space="0" w:color="auto"/>
                      </w:divBdr>
                      <w:divsChild>
                        <w:div w:id="333533806">
                          <w:marLeft w:val="0"/>
                          <w:marRight w:val="0"/>
                          <w:marTop w:val="0"/>
                          <w:marBottom w:val="0"/>
                          <w:divBdr>
                            <w:top w:val="none" w:sz="0" w:space="0" w:color="auto"/>
                            <w:left w:val="none" w:sz="0" w:space="0" w:color="auto"/>
                            <w:bottom w:val="none" w:sz="0" w:space="0" w:color="auto"/>
                            <w:right w:val="none" w:sz="0" w:space="0" w:color="auto"/>
                          </w:divBdr>
                          <w:divsChild>
                            <w:div w:id="1042361818">
                              <w:marLeft w:val="0"/>
                              <w:marRight w:val="0"/>
                              <w:marTop w:val="0"/>
                              <w:marBottom w:val="0"/>
                              <w:divBdr>
                                <w:top w:val="none" w:sz="0" w:space="0" w:color="auto"/>
                                <w:left w:val="none" w:sz="0" w:space="0" w:color="auto"/>
                                <w:bottom w:val="none" w:sz="0" w:space="0" w:color="auto"/>
                                <w:right w:val="none" w:sz="0" w:space="0" w:color="auto"/>
                              </w:divBdr>
                              <w:divsChild>
                                <w:div w:id="627009635">
                                  <w:marLeft w:val="0"/>
                                  <w:marRight w:val="0"/>
                                  <w:marTop w:val="0"/>
                                  <w:marBottom w:val="0"/>
                                  <w:divBdr>
                                    <w:top w:val="none" w:sz="0" w:space="0" w:color="auto"/>
                                    <w:left w:val="none" w:sz="0" w:space="0" w:color="auto"/>
                                    <w:bottom w:val="none" w:sz="0" w:space="0" w:color="auto"/>
                                    <w:right w:val="none" w:sz="0" w:space="0" w:color="auto"/>
                                  </w:divBdr>
                                  <w:divsChild>
                                    <w:div w:id="660279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7289030">
                      <w:marLeft w:val="0"/>
                      <w:marRight w:val="0"/>
                      <w:marTop w:val="210"/>
                      <w:marBottom w:val="0"/>
                      <w:divBdr>
                        <w:top w:val="none" w:sz="0" w:space="0" w:color="auto"/>
                        <w:left w:val="none" w:sz="0" w:space="0" w:color="auto"/>
                        <w:bottom w:val="none" w:sz="0" w:space="0" w:color="auto"/>
                        <w:right w:val="none" w:sz="0" w:space="0" w:color="auto"/>
                      </w:divBdr>
                      <w:divsChild>
                        <w:div w:id="345057189">
                          <w:marLeft w:val="0"/>
                          <w:marRight w:val="0"/>
                          <w:marTop w:val="0"/>
                          <w:marBottom w:val="0"/>
                          <w:divBdr>
                            <w:top w:val="none" w:sz="0" w:space="0" w:color="auto"/>
                            <w:left w:val="none" w:sz="0" w:space="0" w:color="auto"/>
                            <w:bottom w:val="none" w:sz="0" w:space="0" w:color="auto"/>
                            <w:right w:val="none" w:sz="0" w:space="0" w:color="auto"/>
                          </w:divBdr>
                        </w:div>
                        <w:div w:id="1830169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91131232">
      <w:bodyDiv w:val="1"/>
      <w:marLeft w:val="0"/>
      <w:marRight w:val="0"/>
      <w:marTop w:val="0"/>
      <w:marBottom w:val="0"/>
      <w:divBdr>
        <w:top w:val="none" w:sz="0" w:space="0" w:color="auto"/>
        <w:left w:val="none" w:sz="0" w:space="0" w:color="auto"/>
        <w:bottom w:val="none" w:sz="0" w:space="0" w:color="auto"/>
        <w:right w:val="none" w:sz="0" w:space="0" w:color="auto"/>
      </w:divBdr>
      <w:divsChild>
        <w:div w:id="1255243303">
          <w:marLeft w:val="0"/>
          <w:marRight w:val="0"/>
          <w:marTop w:val="0"/>
          <w:marBottom w:val="0"/>
          <w:divBdr>
            <w:top w:val="none" w:sz="0" w:space="0" w:color="auto"/>
            <w:left w:val="none" w:sz="0" w:space="0" w:color="auto"/>
            <w:bottom w:val="none" w:sz="0" w:space="0" w:color="auto"/>
            <w:right w:val="none" w:sz="0" w:space="0" w:color="auto"/>
          </w:divBdr>
        </w:div>
      </w:divsChild>
    </w:div>
    <w:div w:id="1337728243">
      <w:bodyDiv w:val="1"/>
      <w:marLeft w:val="0"/>
      <w:marRight w:val="0"/>
      <w:marTop w:val="0"/>
      <w:marBottom w:val="0"/>
      <w:divBdr>
        <w:top w:val="none" w:sz="0" w:space="0" w:color="auto"/>
        <w:left w:val="none" w:sz="0" w:space="0" w:color="auto"/>
        <w:bottom w:val="none" w:sz="0" w:space="0" w:color="auto"/>
        <w:right w:val="none" w:sz="0" w:space="0" w:color="auto"/>
      </w:divBdr>
      <w:divsChild>
        <w:div w:id="1008099271">
          <w:marLeft w:val="0"/>
          <w:marRight w:val="0"/>
          <w:marTop w:val="0"/>
          <w:marBottom w:val="0"/>
          <w:divBdr>
            <w:top w:val="none" w:sz="0" w:space="0" w:color="auto"/>
            <w:left w:val="none" w:sz="0" w:space="0" w:color="auto"/>
            <w:bottom w:val="none" w:sz="0" w:space="0" w:color="auto"/>
            <w:right w:val="none" w:sz="0" w:space="0" w:color="auto"/>
          </w:divBdr>
          <w:divsChild>
            <w:div w:id="396516603">
              <w:marLeft w:val="0"/>
              <w:marRight w:val="0"/>
              <w:marTop w:val="0"/>
              <w:marBottom w:val="0"/>
              <w:divBdr>
                <w:top w:val="none" w:sz="0" w:space="0" w:color="auto"/>
                <w:left w:val="none" w:sz="0" w:space="0" w:color="auto"/>
                <w:bottom w:val="none" w:sz="0" w:space="0" w:color="auto"/>
                <w:right w:val="none" w:sz="0" w:space="0" w:color="auto"/>
              </w:divBdr>
              <w:divsChild>
                <w:div w:id="797605237">
                  <w:marLeft w:val="0"/>
                  <w:marRight w:val="0"/>
                  <w:marTop w:val="0"/>
                  <w:marBottom w:val="600"/>
                  <w:divBdr>
                    <w:top w:val="none" w:sz="0" w:space="0" w:color="auto"/>
                    <w:left w:val="none" w:sz="0" w:space="0" w:color="auto"/>
                    <w:bottom w:val="none" w:sz="0" w:space="0" w:color="auto"/>
                    <w:right w:val="none" w:sz="0" w:space="0" w:color="auto"/>
                  </w:divBdr>
                  <w:divsChild>
                    <w:div w:id="53163552">
                      <w:marLeft w:val="0"/>
                      <w:marRight w:val="0"/>
                      <w:marTop w:val="0"/>
                      <w:marBottom w:val="0"/>
                      <w:divBdr>
                        <w:top w:val="none" w:sz="0" w:space="0" w:color="auto"/>
                        <w:left w:val="none" w:sz="0" w:space="0" w:color="auto"/>
                        <w:bottom w:val="none" w:sz="0" w:space="0" w:color="auto"/>
                        <w:right w:val="none" w:sz="0" w:space="0" w:color="auto"/>
                      </w:divBdr>
                      <w:divsChild>
                        <w:div w:id="1023827568">
                          <w:marLeft w:val="0"/>
                          <w:marRight w:val="0"/>
                          <w:marTop w:val="0"/>
                          <w:marBottom w:val="0"/>
                          <w:divBdr>
                            <w:top w:val="none" w:sz="0" w:space="0" w:color="auto"/>
                            <w:left w:val="none" w:sz="0" w:space="0" w:color="auto"/>
                            <w:bottom w:val="none" w:sz="0" w:space="0" w:color="auto"/>
                            <w:right w:val="none" w:sz="0" w:space="0" w:color="auto"/>
                          </w:divBdr>
                          <w:divsChild>
                            <w:div w:id="924848314">
                              <w:marLeft w:val="0"/>
                              <w:marRight w:val="0"/>
                              <w:marTop w:val="0"/>
                              <w:marBottom w:val="0"/>
                              <w:divBdr>
                                <w:top w:val="none" w:sz="0" w:space="0" w:color="auto"/>
                                <w:left w:val="none" w:sz="0" w:space="0" w:color="auto"/>
                                <w:bottom w:val="none" w:sz="0" w:space="0" w:color="auto"/>
                                <w:right w:val="none" w:sz="0" w:space="0" w:color="auto"/>
                              </w:divBdr>
                              <w:divsChild>
                                <w:div w:id="2081783618">
                                  <w:marLeft w:val="0"/>
                                  <w:marRight w:val="0"/>
                                  <w:marTop w:val="0"/>
                                  <w:marBottom w:val="0"/>
                                  <w:divBdr>
                                    <w:top w:val="none" w:sz="0" w:space="0" w:color="auto"/>
                                    <w:left w:val="none" w:sz="0" w:space="0" w:color="auto"/>
                                    <w:bottom w:val="none" w:sz="0" w:space="0" w:color="auto"/>
                                    <w:right w:val="none" w:sz="0" w:space="0" w:color="auto"/>
                                  </w:divBdr>
                                  <w:divsChild>
                                    <w:div w:id="761418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8199704">
                      <w:marLeft w:val="0"/>
                      <w:marRight w:val="0"/>
                      <w:marTop w:val="210"/>
                      <w:marBottom w:val="0"/>
                      <w:divBdr>
                        <w:top w:val="none" w:sz="0" w:space="0" w:color="auto"/>
                        <w:left w:val="none" w:sz="0" w:space="0" w:color="auto"/>
                        <w:bottom w:val="none" w:sz="0" w:space="0" w:color="auto"/>
                        <w:right w:val="none" w:sz="0" w:space="0" w:color="auto"/>
                      </w:divBdr>
                      <w:divsChild>
                        <w:div w:id="98911527">
                          <w:marLeft w:val="0"/>
                          <w:marRight w:val="0"/>
                          <w:marTop w:val="0"/>
                          <w:marBottom w:val="0"/>
                          <w:divBdr>
                            <w:top w:val="none" w:sz="0" w:space="0" w:color="auto"/>
                            <w:left w:val="none" w:sz="0" w:space="0" w:color="auto"/>
                            <w:bottom w:val="none" w:sz="0" w:space="0" w:color="auto"/>
                            <w:right w:val="none" w:sz="0" w:space="0" w:color="auto"/>
                          </w:divBdr>
                        </w:div>
                        <w:div w:id="2032415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45329344">
      <w:bodyDiv w:val="1"/>
      <w:marLeft w:val="0"/>
      <w:marRight w:val="0"/>
      <w:marTop w:val="0"/>
      <w:marBottom w:val="0"/>
      <w:divBdr>
        <w:top w:val="none" w:sz="0" w:space="0" w:color="auto"/>
        <w:left w:val="none" w:sz="0" w:space="0" w:color="auto"/>
        <w:bottom w:val="none" w:sz="0" w:space="0" w:color="auto"/>
        <w:right w:val="none" w:sz="0" w:space="0" w:color="auto"/>
      </w:divBdr>
    </w:div>
    <w:div w:id="1367752830">
      <w:bodyDiv w:val="1"/>
      <w:marLeft w:val="0"/>
      <w:marRight w:val="0"/>
      <w:marTop w:val="0"/>
      <w:marBottom w:val="0"/>
      <w:divBdr>
        <w:top w:val="none" w:sz="0" w:space="0" w:color="auto"/>
        <w:left w:val="none" w:sz="0" w:space="0" w:color="auto"/>
        <w:bottom w:val="none" w:sz="0" w:space="0" w:color="auto"/>
        <w:right w:val="none" w:sz="0" w:space="0" w:color="auto"/>
      </w:divBdr>
    </w:div>
    <w:div w:id="1406680211">
      <w:bodyDiv w:val="1"/>
      <w:marLeft w:val="0"/>
      <w:marRight w:val="0"/>
      <w:marTop w:val="0"/>
      <w:marBottom w:val="0"/>
      <w:divBdr>
        <w:top w:val="none" w:sz="0" w:space="0" w:color="auto"/>
        <w:left w:val="none" w:sz="0" w:space="0" w:color="auto"/>
        <w:bottom w:val="none" w:sz="0" w:space="0" w:color="auto"/>
        <w:right w:val="none" w:sz="0" w:space="0" w:color="auto"/>
      </w:divBdr>
      <w:divsChild>
        <w:div w:id="640885377">
          <w:marLeft w:val="446"/>
          <w:marRight w:val="0"/>
          <w:marTop w:val="0"/>
          <w:marBottom w:val="0"/>
          <w:divBdr>
            <w:top w:val="none" w:sz="0" w:space="0" w:color="auto"/>
            <w:left w:val="none" w:sz="0" w:space="0" w:color="auto"/>
            <w:bottom w:val="none" w:sz="0" w:space="0" w:color="auto"/>
            <w:right w:val="none" w:sz="0" w:space="0" w:color="auto"/>
          </w:divBdr>
        </w:div>
        <w:div w:id="597831692">
          <w:marLeft w:val="1166"/>
          <w:marRight w:val="0"/>
          <w:marTop w:val="0"/>
          <w:marBottom w:val="0"/>
          <w:divBdr>
            <w:top w:val="none" w:sz="0" w:space="0" w:color="auto"/>
            <w:left w:val="none" w:sz="0" w:space="0" w:color="auto"/>
            <w:bottom w:val="none" w:sz="0" w:space="0" w:color="auto"/>
            <w:right w:val="none" w:sz="0" w:space="0" w:color="auto"/>
          </w:divBdr>
        </w:div>
        <w:div w:id="2098935828">
          <w:marLeft w:val="1166"/>
          <w:marRight w:val="0"/>
          <w:marTop w:val="0"/>
          <w:marBottom w:val="0"/>
          <w:divBdr>
            <w:top w:val="none" w:sz="0" w:space="0" w:color="auto"/>
            <w:left w:val="none" w:sz="0" w:space="0" w:color="auto"/>
            <w:bottom w:val="none" w:sz="0" w:space="0" w:color="auto"/>
            <w:right w:val="none" w:sz="0" w:space="0" w:color="auto"/>
          </w:divBdr>
        </w:div>
        <w:div w:id="240221325">
          <w:marLeft w:val="1166"/>
          <w:marRight w:val="0"/>
          <w:marTop w:val="0"/>
          <w:marBottom w:val="0"/>
          <w:divBdr>
            <w:top w:val="none" w:sz="0" w:space="0" w:color="auto"/>
            <w:left w:val="none" w:sz="0" w:space="0" w:color="auto"/>
            <w:bottom w:val="none" w:sz="0" w:space="0" w:color="auto"/>
            <w:right w:val="none" w:sz="0" w:space="0" w:color="auto"/>
          </w:divBdr>
        </w:div>
      </w:divsChild>
    </w:div>
    <w:div w:id="1471089639">
      <w:bodyDiv w:val="1"/>
      <w:marLeft w:val="0"/>
      <w:marRight w:val="0"/>
      <w:marTop w:val="0"/>
      <w:marBottom w:val="0"/>
      <w:divBdr>
        <w:top w:val="none" w:sz="0" w:space="0" w:color="auto"/>
        <w:left w:val="none" w:sz="0" w:space="0" w:color="auto"/>
        <w:bottom w:val="none" w:sz="0" w:space="0" w:color="auto"/>
        <w:right w:val="none" w:sz="0" w:space="0" w:color="auto"/>
      </w:divBdr>
      <w:divsChild>
        <w:div w:id="791479542">
          <w:marLeft w:val="0"/>
          <w:marRight w:val="0"/>
          <w:marTop w:val="0"/>
          <w:marBottom w:val="0"/>
          <w:divBdr>
            <w:top w:val="none" w:sz="0" w:space="0" w:color="auto"/>
            <w:left w:val="none" w:sz="0" w:space="0" w:color="auto"/>
            <w:bottom w:val="none" w:sz="0" w:space="0" w:color="auto"/>
            <w:right w:val="none" w:sz="0" w:space="0" w:color="auto"/>
          </w:divBdr>
        </w:div>
      </w:divsChild>
    </w:div>
    <w:div w:id="1712993358">
      <w:bodyDiv w:val="1"/>
      <w:marLeft w:val="0"/>
      <w:marRight w:val="0"/>
      <w:marTop w:val="0"/>
      <w:marBottom w:val="0"/>
      <w:divBdr>
        <w:top w:val="none" w:sz="0" w:space="0" w:color="auto"/>
        <w:left w:val="none" w:sz="0" w:space="0" w:color="auto"/>
        <w:bottom w:val="none" w:sz="0" w:space="0" w:color="auto"/>
        <w:right w:val="none" w:sz="0" w:space="0" w:color="auto"/>
      </w:divBdr>
      <w:divsChild>
        <w:div w:id="1687368029">
          <w:marLeft w:val="0"/>
          <w:marRight w:val="0"/>
          <w:marTop w:val="0"/>
          <w:marBottom w:val="0"/>
          <w:divBdr>
            <w:top w:val="none" w:sz="0" w:space="0" w:color="auto"/>
            <w:left w:val="none" w:sz="0" w:space="0" w:color="auto"/>
            <w:bottom w:val="none" w:sz="0" w:space="0" w:color="auto"/>
            <w:right w:val="none" w:sz="0" w:space="0" w:color="auto"/>
          </w:divBdr>
        </w:div>
      </w:divsChild>
    </w:div>
    <w:div w:id="1753577180">
      <w:bodyDiv w:val="1"/>
      <w:marLeft w:val="0"/>
      <w:marRight w:val="0"/>
      <w:marTop w:val="0"/>
      <w:marBottom w:val="0"/>
      <w:divBdr>
        <w:top w:val="none" w:sz="0" w:space="0" w:color="auto"/>
        <w:left w:val="none" w:sz="0" w:space="0" w:color="auto"/>
        <w:bottom w:val="none" w:sz="0" w:space="0" w:color="auto"/>
        <w:right w:val="none" w:sz="0" w:space="0" w:color="auto"/>
      </w:divBdr>
    </w:div>
    <w:div w:id="1808891749">
      <w:bodyDiv w:val="1"/>
      <w:marLeft w:val="0"/>
      <w:marRight w:val="0"/>
      <w:marTop w:val="0"/>
      <w:marBottom w:val="0"/>
      <w:divBdr>
        <w:top w:val="none" w:sz="0" w:space="0" w:color="auto"/>
        <w:left w:val="none" w:sz="0" w:space="0" w:color="auto"/>
        <w:bottom w:val="none" w:sz="0" w:space="0" w:color="auto"/>
        <w:right w:val="none" w:sz="0" w:space="0" w:color="auto"/>
      </w:divBdr>
      <w:divsChild>
        <w:div w:id="1693261996">
          <w:marLeft w:val="0"/>
          <w:marRight w:val="0"/>
          <w:marTop w:val="0"/>
          <w:marBottom w:val="0"/>
          <w:divBdr>
            <w:top w:val="none" w:sz="0" w:space="0" w:color="auto"/>
            <w:left w:val="none" w:sz="0" w:space="0" w:color="auto"/>
            <w:bottom w:val="none" w:sz="0" w:space="0" w:color="auto"/>
            <w:right w:val="none" w:sz="0" w:space="0" w:color="auto"/>
          </w:divBdr>
        </w:div>
      </w:divsChild>
    </w:div>
    <w:div w:id="1837189061">
      <w:bodyDiv w:val="1"/>
      <w:marLeft w:val="0"/>
      <w:marRight w:val="0"/>
      <w:marTop w:val="0"/>
      <w:marBottom w:val="0"/>
      <w:divBdr>
        <w:top w:val="none" w:sz="0" w:space="0" w:color="auto"/>
        <w:left w:val="none" w:sz="0" w:space="0" w:color="auto"/>
        <w:bottom w:val="none" w:sz="0" w:space="0" w:color="auto"/>
        <w:right w:val="none" w:sz="0" w:space="0" w:color="auto"/>
      </w:divBdr>
    </w:div>
    <w:div w:id="1930306668">
      <w:bodyDiv w:val="1"/>
      <w:marLeft w:val="0"/>
      <w:marRight w:val="0"/>
      <w:marTop w:val="0"/>
      <w:marBottom w:val="0"/>
      <w:divBdr>
        <w:top w:val="none" w:sz="0" w:space="0" w:color="auto"/>
        <w:left w:val="none" w:sz="0" w:space="0" w:color="auto"/>
        <w:bottom w:val="none" w:sz="0" w:space="0" w:color="auto"/>
        <w:right w:val="none" w:sz="0" w:space="0" w:color="auto"/>
      </w:divBdr>
      <w:divsChild>
        <w:div w:id="1860970275">
          <w:marLeft w:val="0"/>
          <w:marRight w:val="0"/>
          <w:marTop w:val="0"/>
          <w:marBottom w:val="0"/>
          <w:divBdr>
            <w:top w:val="none" w:sz="0" w:space="0" w:color="auto"/>
            <w:left w:val="none" w:sz="0" w:space="0" w:color="auto"/>
            <w:bottom w:val="none" w:sz="0" w:space="0" w:color="auto"/>
            <w:right w:val="none" w:sz="0" w:space="0" w:color="auto"/>
          </w:divBdr>
        </w:div>
      </w:divsChild>
    </w:div>
    <w:div w:id="1937908042">
      <w:bodyDiv w:val="1"/>
      <w:marLeft w:val="0"/>
      <w:marRight w:val="0"/>
      <w:marTop w:val="0"/>
      <w:marBottom w:val="0"/>
      <w:divBdr>
        <w:top w:val="none" w:sz="0" w:space="0" w:color="auto"/>
        <w:left w:val="none" w:sz="0" w:space="0" w:color="auto"/>
        <w:bottom w:val="none" w:sz="0" w:space="0" w:color="auto"/>
        <w:right w:val="none" w:sz="0" w:space="0" w:color="auto"/>
      </w:divBdr>
      <w:divsChild>
        <w:div w:id="2049059983">
          <w:marLeft w:val="0"/>
          <w:marRight w:val="0"/>
          <w:marTop w:val="0"/>
          <w:marBottom w:val="0"/>
          <w:divBdr>
            <w:top w:val="none" w:sz="0" w:space="0" w:color="auto"/>
            <w:left w:val="none" w:sz="0" w:space="0" w:color="auto"/>
            <w:bottom w:val="none" w:sz="0" w:space="0" w:color="auto"/>
            <w:right w:val="none" w:sz="0" w:space="0" w:color="auto"/>
          </w:divBdr>
        </w:div>
      </w:divsChild>
    </w:div>
    <w:div w:id="1947033528">
      <w:bodyDiv w:val="1"/>
      <w:marLeft w:val="0"/>
      <w:marRight w:val="0"/>
      <w:marTop w:val="0"/>
      <w:marBottom w:val="0"/>
      <w:divBdr>
        <w:top w:val="none" w:sz="0" w:space="0" w:color="auto"/>
        <w:left w:val="none" w:sz="0" w:space="0" w:color="auto"/>
        <w:bottom w:val="none" w:sz="0" w:space="0" w:color="auto"/>
        <w:right w:val="none" w:sz="0" w:space="0" w:color="auto"/>
      </w:divBdr>
    </w:div>
    <w:div w:id="1990403644">
      <w:bodyDiv w:val="1"/>
      <w:marLeft w:val="0"/>
      <w:marRight w:val="0"/>
      <w:marTop w:val="0"/>
      <w:marBottom w:val="0"/>
      <w:divBdr>
        <w:top w:val="none" w:sz="0" w:space="0" w:color="auto"/>
        <w:left w:val="none" w:sz="0" w:space="0" w:color="auto"/>
        <w:bottom w:val="none" w:sz="0" w:space="0" w:color="auto"/>
        <w:right w:val="none" w:sz="0" w:space="0" w:color="auto"/>
      </w:divBdr>
      <w:divsChild>
        <w:div w:id="1433747223">
          <w:marLeft w:val="0"/>
          <w:marRight w:val="0"/>
          <w:marTop w:val="0"/>
          <w:marBottom w:val="0"/>
          <w:divBdr>
            <w:top w:val="none" w:sz="0" w:space="0" w:color="auto"/>
            <w:left w:val="none" w:sz="0" w:space="0" w:color="auto"/>
            <w:bottom w:val="none" w:sz="0" w:space="0" w:color="auto"/>
            <w:right w:val="none" w:sz="0" w:space="0" w:color="auto"/>
          </w:divBdr>
        </w:div>
      </w:divsChild>
    </w:div>
    <w:div w:id="2025933757">
      <w:bodyDiv w:val="1"/>
      <w:marLeft w:val="0"/>
      <w:marRight w:val="0"/>
      <w:marTop w:val="0"/>
      <w:marBottom w:val="0"/>
      <w:divBdr>
        <w:top w:val="none" w:sz="0" w:space="0" w:color="auto"/>
        <w:left w:val="none" w:sz="0" w:space="0" w:color="auto"/>
        <w:bottom w:val="none" w:sz="0" w:space="0" w:color="auto"/>
        <w:right w:val="none" w:sz="0" w:space="0" w:color="auto"/>
      </w:divBdr>
      <w:divsChild>
        <w:div w:id="1710714554">
          <w:marLeft w:val="0"/>
          <w:marRight w:val="0"/>
          <w:marTop w:val="0"/>
          <w:marBottom w:val="0"/>
          <w:divBdr>
            <w:top w:val="none" w:sz="0" w:space="0" w:color="auto"/>
            <w:left w:val="none" w:sz="0" w:space="0" w:color="auto"/>
            <w:bottom w:val="none" w:sz="0" w:space="0" w:color="auto"/>
            <w:right w:val="none" w:sz="0" w:space="0" w:color="auto"/>
          </w:divBdr>
        </w:div>
      </w:divsChild>
    </w:div>
    <w:div w:id="205075942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package" Target="embeddings/Microsoft_Visio_Drawing1.vsdx"/><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package" Target="embeddings/Microsoft_Visio_Drawing3.vsdx"/><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image" Target="media/image4.emf"/><Relationship Id="rId10" Type="http://schemas.openxmlformats.org/officeDocument/2006/relationships/package" Target="embeddings/Microsoft_Visio_Drawing.vsd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2.vsdx"/></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785CED1-C4C2-48DA-9253-CE12DCFD43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TotalTime>
  <Pages>11</Pages>
  <Words>4642</Words>
  <Characters>26463</Characters>
  <DocSecurity>0</DocSecurity>
  <Lines>220</Lines>
  <Paragraphs>62</Paragraphs>
  <ScaleCrop>false</ScaleCrop>
  <Company/>
  <LinksUpToDate>false</LinksUpToDate>
  <CharactersWithSpaces>31043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Printed>2024-08-12T08:43:00Z</cp:lastPrinted>
  <dcterms:created xsi:type="dcterms:W3CDTF">2025-05-08T08:29:00Z</dcterms:created>
  <dcterms:modified xsi:type="dcterms:W3CDTF">2025-05-09T06:08:00Z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2052-11.8.2.10912</vt:lpwstr>
  </property>
  <property fmtid="{D5CDD505-2E9C-101B-9397-08002B2CF9AE}" pid="3" name="ICV">
    <vt:lpwstr>C51D4D6986D94ABAB44E963400F2C6C9</vt:lpwstr>
  </property>
</Properties>
</file>