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AF54B" w14:textId="456168EA" w:rsidR="004D0492" w:rsidRPr="00A834F2" w:rsidRDefault="004D0492" w:rsidP="00306C08">
      <w:pPr>
        <w:pStyle w:val="3GPPHeader"/>
        <w:spacing w:after="0"/>
        <w:jc w:val="both"/>
        <w:rPr>
          <w:rFonts w:ascii="Arial" w:hAnsi="Arial" w:cs="Arial"/>
          <w:szCs w:val="24"/>
        </w:rPr>
      </w:pPr>
      <w:bookmarkStart w:id="0" w:name="_Ref399006623"/>
      <w:bookmarkStart w:id="1" w:name="_Toc92513360"/>
      <w:bookmarkStart w:id="2" w:name="_Hlk70484476"/>
      <w:bookmarkStart w:id="3" w:name="_Hlk153953944"/>
      <w:r w:rsidRPr="00A834F2">
        <w:rPr>
          <w:rFonts w:ascii="Arial" w:hAnsi="Arial" w:cs="Arial"/>
          <w:szCs w:val="24"/>
        </w:rPr>
        <w:t>3GPP TSG-RAN WG</w:t>
      </w:r>
      <w:r>
        <w:rPr>
          <w:rFonts w:ascii="Arial" w:hAnsi="Arial" w:cs="Arial"/>
          <w:szCs w:val="24"/>
        </w:rPr>
        <w:t>1 Meeting #121</w:t>
      </w:r>
      <w:r>
        <w:rPr>
          <w:rFonts w:ascii="Arial" w:hAnsi="Arial" w:cs="Arial"/>
          <w:szCs w:val="24"/>
        </w:rPr>
        <w:tab/>
      </w:r>
      <w:r w:rsidRPr="00D10179">
        <w:rPr>
          <w:rFonts w:ascii="Arial" w:hAnsi="Arial" w:cs="Arial"/>
          <w:szCs w:val="24"/>
        </w:rPr>
        <w:t>R1-2503</w:t>
      </w:r>
      <w:r>
        <w:rPr>
          <w:rFonts w:ascii="Arial" w:hAnsi="Arial" w:cs="Arial"/>
          <w:szCs w:val="24"/>
        </w:rPr>
        <w:t>589</w:t>
      </w:r>
    </w:p>
    <w:p w14:paraId="6B70FFCE" w14:textId="279CC85E" w:rsidR="004D0492" w:rsidRPr="00A834F2" w:rsidRDefault="004D0492" w:rsidP="00306C08">
      <w:pPr>
        <w:pStyle w:val="3GPPHeader"/>
        <w:spacing w:after="0"/>
        <w:jc w:val="both"/>
        <w:rPr>
          <w:rFonts w:ascii="Arial" w:hAnsi="Arial" w:cs="Arial"/>
          <w:szCs w:val="24"/>
        </w:rPr>
      </w:pPr>
      <w:r>
        <w:rPr>
          <w:rFonts w:ascii="Arial" w:hAnsi="Arial" w:cs="Arial"/>
          <w:szCs w:val="24"/>
        </w:rPr>
        <w:t>St</w:t>
      </w:r>
      <w:r w:rsidR="00FC1A94">
        <w:rPr>
          <w:rFonts w:ascii="Arial" w:hAnsi="Arial" w:cs="Arial"/>
          <w:szCs w:val="24"/>
        </w:rPr>
        <w:t>.</w:t>
      </w:r>
      <w:r>
        <w:rPr>
          <w:rFonts w:ascii="Arial" w:hAnsi="Arial" w:cs="Arial"/>
          <w:szCs w:val="24"/>
        </w:rPr>
        <w:t xml:space="preserve"> Julian</w:t>
      </w:r>
      <w:r w:rsidR="00FC1A94">
        <w:rPr>
          <w:rFonts w:ascii="Arial" w:hAnsi="Arial" w:cs="Arial"/>
          <w:szCs w:val="24"/>
        </w:rPr>
        <w:t>’</w:t>
      </w:r>
      <w:r>
        <w:rPr>
          <w:rFonts w:ascii="Arial" w:hAnsi="Arial" w:cs="Arial"/>
          <w:szCs w:val="24"/>
        </w:rPr>
        <w:t>s</w:t>
      </w:r>
      <w:r w:rsidRPr="00A834F2">
        <w:rPr>
          <w:rFonts w:ascii="Arial" w:hAnsi="Arial" w:cs="Arial"/>
          <w:szCs w:val="24"/>
        </w:rPr>
        <w:t xml:space="preserve">, </w:t>
      </w:r>
      <w:r>
        <w:rPr>
          <w:rFonts w:ascii="Arial" w:hAnsi="Arial" w:cs="Arial"/>
          <w:szCs w:val="24"/>
        </w:rPr>
        <w:t>Malta</w:t>
      </w:r>
      <w:r w:rsidRPr="00A834F2">
        <w:rPr>
          <w:rFonts w:ascii="Arial" w:hAnsi="Arial" w:cs="Arial"/>
          <w:szCs w:val="24"/>
        </w:rPr>
        <w:t xml:space="preserve">, </w:t>
      </w:r>
      <w:r>
        <w:rPr>
          <w:rFonts w:ascii="Arial" w:hAnsi="Arial" w:cs="Arial"/>
          <w:szCs w:val="24"/>
        </w:rPr>
        <w:t>May 19</w:t>
      </w:r>
      <w:r w:rsidRPr="00CD62F5">
        <w:rPr>
          <w:rFonts w:ascii="Arial" w:hAnsi="Arial" w:cs="Arial"/>
          <w:szCs w:val="24"/>
          <w:vertAlign w:val="superscript"/>
        </w:rPr>
        <w:t>th</w:t>
      </w:r>
      <w:r>
        <w:rPr>
          <w:rFonts w:ascii="Arial" w:hAnsi="Arial" w:cs="Arial"/>
          <w:szCs w:val="24"/>
        </w:rPr>
        <w:t xml:space="preserve"> </w:t>
      </w:r>
      <w:r w:rsidR="00FC1A94">
        <w:rPr>
          <w:rFonts w:ascii="Arial" w:hAnsi="Arial" w:cs="Arial"/>
          <w:szCs w:val="24"/>
        </w:rPr>
        <w:t>-</w:t>
      </w:r>
      <w:r w:rsidRPr="00A834F2">
        <w:rPr>
          <w:rFonts w:ascii="Arial" w:hAnsi="Arial" w:cs="Arial"/>
          <w:szCs w:val="24"/>
        </w:rPr>
        <w:t xml:space="preserve"> </w:t>
      </w:r>
      <w:r>
        <w:rPr>
          <w:rFonts w:ascii="Arial" w:hAnsi="Arial" w:cs="Arial"/>
          <w:szCs w:val="24"/>
        </w:rPr>
        <w:t>23</w:t>
      </w:r>
      <w:r w:rsidRPr="00D616B3">
        <w:rPr>
          <w:rFonts w:ascii="Arial" w:hAnsi="Arial" w:cs="Arial"/>
          <w:szCs w:val="24"/>
          <w:vertAlign w:val="superscript"/>
        </w:rPr>
        <w:t>rd</w:t>
      </w:r>
      <w:r>
        <w:rPr>
          <w:rFonts w:ascii="Arial" w:hAnsi="Arial" w:cs="Arial"/>
          <w:szCs w:val="24"/>
        </w:rPr>
        <w:t>, 2025</w:t>
      </w:r>
    </w:p>
    <w:p w14:paraId="69AC918F" w14:textId="77777777" w:rsidR="00E83589" w:rsidRDefault="00E83589" w:rsidP="00306C08">
      <w:pPr>
        <w:tabs>
          <w:tab w:val="left" w:pos="1985"/>
        </w:tabs>
        <w:jc w:val="both"/>
        <w:rPr>
          <w:rFonts w:ascii="Arial" w:hAnsi="Arial" w:cs="Arial"/>
          <w:b/>
          <w:sz w:val="22"/>
        </w:rPr>
      </w:pPr>
    </w:p>
    <w:bookmarkEnd w:id="0"/>
    <w:bookmarkEnd w:id="1"/>
    <w:p w14:paraId="1C590281" w14:textId="356625DF" w:rsidR="00E83589" w:rsidRPr="00946C32" w:rsidRDefault="00E83589" w:rsidP="00306C08">
      <w:pPr>
        <w:spacing w:after="0" w:line="360" w:lineRule="auto"/>
        <w:jc w:val="both"/>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00CF2F0E" w:rsidRPr="00CF2F0E">
        <w:rPr>
          <w:rFonts w:ascii="Arial" w:eastAsia="Malgun Gothic" w:hAnsi="Arial" w:cs="Arial"/>
          <w:b/>
          <w:sz w:val="24"/>
          <w:szCs w:val="24"/>
          <w:lang w:eastAsia="ko-KR"/>
        </w:rPr>
        <w:t>9.13.1</w:t>
      </w:r>
    </w:p>
    <w:p w14:paraId="1DC1C364" w14:textId="64BFF589" w:rsidR="00E83589" w:rsidRPr="00946C32" w:rsidRDefault="00E83589" w:rsidP="00306C08">
      <w:pPr>
        <w:spacing w:after="0" w:line="360" w:lineRule="auto"/>
        <w:jc w:val="both"/>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4D0492">
        <w:rPr>
          <w:rFonts w:ascii="Arial" w:eastAsia="Malgun Gothic" w:hAnsi="Arial" w:cs="Arial"/>
          <w:b/>
          <w:sz w:val="24"/>
          <w:szCs w:val="24"/>
          <w:lang w:eastAsia="ko-KR"/>
        </w:rPr>
        <w:tab/>
      </w:r>
      <w:r w:rsidR="004D0492">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2D719378" w14:textId="0CF4564A" w:rsidR="00E83589" w:rsidRDefault="00E83589" w:rsidP="00306C08">
      <w:pPr>
        <w:spacing w:after="0" w:line="360" w:lineRule="auto"/>
        <w:jc w:val="both"/>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4D0492">
        <w:rPr>
          <w:rFonts w:ascii="Arial" w:eastAsia="Malgun Gothic" w:hAnsi="Arial" w:cs="Arial"/>
          <w:b/>
          <w:sz w:val="24"/>
          <w:szCs w:val="24"/>
          <w:lang w:eastAsia="ko-KR"/>
        </w:rPr>
        <w:tab/>
      </w:r>
      <w:r w:rsidR="004D0492">
        <w:rPr>
          <w:rFonts w:ascii="Arial" w:eastAsia="Malgun Gothic" w:hAnsi="Arial" w:cs="Arial"/>
          <w:b/>
          <w:sz w:val="24"/>
          <w:szCs w:val="24"/>
          <w:lang w:eastAsia="ko-KR"/>
        </w:rPr>
        <w:tab/>
      </w:r>
      <w:r w:rsidR="004D0492" w:rsidRPr="004D0492">
        <w:rPr>
          <w:rFonts w:ascii="Arial" w:eastAsia="Malgun Gothic" w:hAnsi="Arial" w:cs="Arial"/>
          <w:b/>
          <w:sz w:val="24"/>
          <w:szCs w:val="24"/>
          <w:lang w:eastAsia="ko-KR"/>
        </w:rPr>
        <w:t xml:space="preserve">Further details on </w:t>
      </w:r>
      <w:r w:rsidR="004D0492">
        <w:rPr>
          <w:rFonts w:ascii="Arial" w:eastAsia="Malgun Gothic" w:hAnsi="Arial" w:cs="Arial"/>
          <w:b/>
          <w:sz w:val="24"/>
          <w:szCs w:val="24"/>
          <w:lang w:eastAsia="ko-KR"/>
        </w:rPr>
        <w:t>TFI</w:t>
      </w:r>
      <w:r w:rsidR="004D0492" w:rsidRPr="004D0492">
        <w:rPr>
          <w:rFonts w:ascii="Arial" w:eastAsia="Malgun Gothic" w:hAnsi="Arial" w:cs="Arial"/>
          <w:b/>
          <w:sz w:val="24"/>
          <w:szCs w:val="24"/>
          <w:lang w:eastAsia="ko-KR"/>
        </w:rPr>
        <w:t xml:space="preserve"> for 5G Broadcast phase-2</w:t>
      </w:r>
    </w:p>
    <w:p w14:paraId="793328A6" w14:textId="149F0BA9" w:rsidR="00E83589" w:rsidRDefault="00E83589" w:rsidP="00306C08">
      <w:pPr>
        <w:spacing w:after="0" w:line="360" w:lineRule="auto"/>
        <w:jc w:val="both"/>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4D0492">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p w14:paraId="3AAB6224" w14:textId="47F28427" w:rsidR="00E83589" w:rsidRDefault="00E83589" w:rsidP="00306C08">
      <w:pPr>
        <w:pStyle w:val="Heading1"/>
        <w:ind w:left="533" w:hanging="533"/>
        <w:jc w:val="both"/>
      </w:pPr>
      <w:r>
        <w:t>1 Introduction</w:t>
      </w:r>
    </w:p>
    <w:p w14:paraId="5BE0C00A" w14:textId="5CD44097" w:rsidR="00E83589" w:rsidRDefault="00B72B52" w:rsidP="00306C08">
      <w:pPr>
        <w:jc w:val="both"/>
        <w:rPr>
          <w:rFonts w:eastAsiaTheme="minorEastAsia"/>
          <w:lang w:eastAsia="ko-KR"/>
        </w:rPr>
      </w:pPr>
      <w:r>
        <w:rPr>
          <w:rFonts w:eastAsiaTheme="minorEastAsia"/>
          <w:lang w:eastAsia="ko-KR"/>
        </w:rPr>
        <w:t xml:space="preserve">RAN1 has reached many broad </w:t>
      </w:r>
      <w:proofErr w:type="spellStart"/>
      <w:r>
        <w:rPr>
          <w:rFonts w:eastAsiaTheme="minorEastAsia"/>
          <w:lang w:eastAsia="ko-KR"/>
        </w:rPr>
        <w:t>agremeents</w:t>
      </w:r>
      <w:proofErr w:type="spellEnd"/>
      <w:r>
        <w:rPr>
          <w:rFonts w:eastAsiaTheme="minorEastAsia"/>
          <w:lang w:eastAsia="ko-KR"/>
        </w:rPr>
        <w:t xml:space="preserve"> in previous meetings and also, identified a set of open issues. </w:t>
      </w:r>
      <w:r w:rsidR="00E83589">
        <w:rPr>
          <w:rFonts w:eastAsiaTheme="minorEastAsia" w:hint="eastAsia"/>
          <w:lang w:eastAsia="ko-KR"/>
        </w:rPr>
        <w:t xml:space="preserve">In </w:t>
      </w:r>
      <w:r w:rsidR="00E83589">
        <w:rPr>
          <w:rFonts w:eastAsiaTheme="minorEastAsia"/>
          <w:lang w:eastAsia="ko-KR"/>
        </w:rPr>
        <w:t xml:space="preserve">this paper, we discuss </w:t>
      </w:r>
      <w:r>
        <w:rPr>
          <w:rFonts w:eastAsiaTheme="minorEastAsia"/>
          <w:lang w:eastAsia="ko-KR"/>
        </w:rPr>
        <w:t>the open issues and address further details on Time and Frequency Interleaving for 5G Broadcast Phase 2.</w:t>
      </w:r>
    </w:p>
    <w:p w14:paraId="58342BFA" w14:textId="77777777" w:rsidR="00E83589" w:rsidRDefault="00E83589" w:rsidP="00306C08">
      <w:pPr>
        <w:pStyle w:val="Heading1"/>
        <w:ind w:left="533" w:hanging="533"/>
        <w:jc w:val="both"/>
        <w:rPr>
          <w:rFonts w:eastAsiaTheme="minorEastAsia"/>
          <w:lang w:eastAsia="ko-KR"/>
        </w:rPr>
      </w:pPr>
      <w:r>
        <w:rPr>
          <w:rFonts w:eastAsiaTheme="minorEastAsia"/>
          <w:lang w:eastAsia="ko-KR"/>
        </w:rPr>
        <w:t>2 Discussion</w:t>
      </w:r>
    </w:p>
    <w:p w14:paraId="50AE41EF" w14:textId="373CCE55" w:rsidR="00194BC1" w:rsidRDefault="00194BC1" w:rsidP="00306C08">
      <w:pPr>
        <w:pStyle w:val="Heading2"/>
        <w:jc w:val="both"/>
      </w:pPr>
      <w:r>
        <w:t xml:space="preserve">2.1. </w:t>
      </w:r>
      <w:r w:rsidR="00CD62F5">
        <w:t>Time Interleaver</w:t>
      </w:r>
      <w:r w:rsidR="00CF2F0E">
        <w:t xml:space="preserve"> design</w:t>
      </w:r>
      <w:r w:rsidR="006337BF">
        <w:t xml:space="preserve"> – </w:t>
      </w:r>
      <w:r w:rsidR="000714BD">
        <w:t>Configuration aspects</w:t>
      </w:r>
    </w:p>
    <w:p w14:paraId="6F2842AA" w14:textId="77777777" w:rsidR="000714BD" w:rsidRPr="004F4799" w:rsidRDefault="000714BD" w:rsidP="00306C08">
      <w:pPr>
        <w:jc w:val="both"/>
        <w:rPr>
          <w:b/>
          <w:bCs/>
          <w:color w:val="0070C0"/>
          <w:u w:val="single"/>
        </w:rPr>
      </w:pPr>
      <w:r w:rsidRPr="004F4799">
        <w:rPr>
          <w:b/>
          <w:bCs/>
          <w:color w:val="0070C0"/>
          <w:u w:val="single"/>
        </w:rPr>
        <w:t>Co-</w:t>
      </w:r>
      <w:proofErr w:type="spellStart"/>
      <w:r w:rsidRPr="004F4799">
        <w:rPr>
          <w:b/>
          <w:bCs/>
          <w:color w:val="0070C0"/>
          <w:u w:val="single"/>
        </w:rPr>
        <w:t>existance</w:t>
      </w:r>
      <w:proofErr w:type="spellEnd"/>
      <w:r w:rsidRPr="004F4799">
        <w:rPr>
          <w:b/>
          <w:bCs/>
          <w:color w:val="0070C0"/>
          <w:u w:val="single"/>
        </w:rPr>
        <w:t xml:space="preserve"> for legacy and R19 transmission and UEs:</w:t>
      </w:r>
    </w:p>
    <w:p w14:paraId="76926C64" w14:textId="77777777" w:rsidR="000714BD" w:rsidRPr="00751D03" w:rsidRDefault="000714BD" w:rsidP="00306C08">
      <w:pPr>
        <w:jc w:val="both"/>
        <w:rPr>
          <w:rFonts w:eastAsiaTheme="minorEastAsia"/>
          <w:color w:val="000000" w:themeColor="text1"/>
        </w:rPr>
      </w:pPr>
      <w:r w:rsidRPr="00751D03">
        <w:rPr>
          <w:rFonts w:eastAsiaTheme="minorEastAsia"/>
          <w:color w:val="000000" w:themeColor="text1"/>
        </w:rPr>
        <w:t>As Time interleaving is being introduced in R19, while 5G Broadcast has been specified since R15, it is essential that coexistence of legacy and R19 transmissions and UEs is ensured in the new system.</w:t>
      </w:r>
    </w:p>
    <w:p w14:paraId="6A552340" w14:textId="2CD6504D" w:rsidR="000714BD" w:rsidRPr="00751D03" w:rsidRDefault="000714BD" w:rsidP="00306C08">
      <w:pPr>
        <w:jc w:val="both"/>
        <w:rPr>
          <w:bCs/>
          <w:color w:val="000000" w:themeColor="text1"/>
        </w:rPr>
      </w:pPr>
      <w:r w:rsidRPr="00751D03">
        <w:rPr>
          <w:bCs/>
          <w:color w:val="000000" w:themeColor="text1"/>
        </w:rPr>
        <w:t>Defining separate R19 PMCHs in addition to legacy PMCHs can ensure co-</w:t>
      </w:r>
      <w:proofErr w:type="spellStart"/>
      <w:r w:rsidRPr="00751D03">
        <w:rPr>
          <w:bCs/>
          <w:color w:val="000000" w:themeColor="text1"/>
        </w:rPr>
        <w:t>existance</w:t>
      </w:r>
      <w:proofErr w:type="spellEnd"/>
      <w:r w:rsidRPr="00751D03">
        <w:rPr>
          <w:bCs/>
          <w:color w:val="000000" w:themeColor="text1"/>
        </w:rPr>
        <w:t xml:space="preserve"> for legacy and new set of UEs which differ in their reception capabilities with respect to TFI based transmission, configurations and scheduling requirements. </w:t>
      </w:r>
      <w:r w:rsidR="00AF235A">
        <w:rPr>
          <w:b/>
          <w:bCs/>
          <w:color w:val="000000" w:themeColor="text1"/>
        </w:rPr>
        <w:t>Table</w:t>
      </w:r>
      <w:r w:rsidRPr="00751D03">
        <w:rPr>
          <w:b/>
          <w:bCs/>
          <w:color w:val="000000" w:themeColor="text1"/>
        </w:rPr>
        <w:t xml:space="preserve"> 1</w:t>
      </w:r>
      <w:r w:rsidRPr="00751D03">
        <w:rPr>
          <w:bCs/>
          <w:color w:val="000000" w:themeColor="text1"/>
        </w:rPr>
        <w:t xml:space="preserve"> depicts an extension list for R19 PMCHs (</w:t>
      </w:r>
      <w:r w:rsidRPr="00AB4102">
        <w:rPr>
          <w:highlight w:val="green"/>
        </w:rPr>
        <w:t>PMCH-InfoExt-r19</w:t>
      </w:r>
      <w:r w:rsidRPr="00751D03">
        <w:t>) that provides a clean co-</w:t>
      </w:r>
      <w:proofErr w:type="spellStart"/>
      <w:r w:rsidRPr="00751D03">
        <w:t>existance</w:t>
      </w:r>
      <w:proofErr w:type="spellEnd"/>
      <w:r w:rsidRPr="00751D03">
        <w:t xml:space="preserve"> approach as the PMCH-InfoExt-r19 ASN configurations are not accessible to legacy UEs while legacy configurations can still be accessed, whereas new set of UEs can access both legacy configurations (w/o TFI) and R19 configurations (w/ TFI). The system can, thus, be judiciously configured to meet a diversity of UEs and transmission requirements on need basis.</w:t>
      </w:r>
    </w:p>
    <w:p w14:paraId="5F362FE1" w14:textId="77777777" w:rsidR="000714BD" w:rsidRPr="00751D03" w:rsidRDefault="000714BD" w:rsidP="00306C08">
      <w:pPr>
        <w:ind w:left="1021" w:hanging="1021"/>
        <w:jc w:val="both"/>
        <w:rPr>
          <w:rFonts w:eastAsiaTheme="minorEastAsia"/>
          <w:b/>
          <w:color w:val="000000" w:themeColor="text1"/>
        </w:rPr>
      </w:pPr>
      <w:r w:rsidRPr="00751D03">
        <w:rPr>
          <w:rFonts w:eastAsiaTheme="minorEastAsia"/>
          <w:b/>
          <w:color w:val="000000" w:themeColor="text1"/>
        </w:rPr>
        <w:t xml:space="preserve">Proposal 1: </w:t>
      </w:r>
      <w:proofErr w:type="spellStart"/>
      <w:r w:rsidRPr="00751D03">
        <w:rPr>
          <w:rFonts w:eastAsiaTheme="minorEastAsia"/>
          <w:b/>
          <w:color w:val="000000" w:themeColor="text1"/>
        </w:rPr>
        <w:t>Coexistance</w:t>
      </w:r>
      <w:proofErr w:type="spellEnd"/>
      <w:r w:rsidRPr="00751D03">
        <w:rPr>
          <w:rFonts w:eastAsiaTheme="minorEastAsia"/>
          <w:b/>
          <w:color w:val="000000" w:themeColor="text1"/>
        </w:rPr>
        <w:t xml:space="preserve"> for legacy and R19 transmission and UEs is achieved with defining R19 PMCHs to cater to Time interleaving based configurations, scheduling and transmissions in addition to legacy PMCHs.</w:t>
      </w:r>
    </w:p>
    <w:p w14:paraId="4C7AAD4C" w14:textId="32B6FD04" w:rsidR="005843F7" w:rsidRPr="004F4799" w:rsidRDefault="005843F7" w:rsidP="00306C08">
      <w:pPr>
        <w:spacing w:before="240"/>
        <w:jc w:val="both"/>
        <w:rPr>
          <w:b/>
          <w:bCs/>
          <w:color w:val="0070C0"/>
          <w:u w:val="single"/>
        </w:rPr>
      </w:pPr>
      <w:r w:rsidRPr="004F4799">
        <w:rPr>
          <w:b/>
          <w:bCs/>
          <w:color w:val="0070C0"/>
          <w:u w:val="single"/>
        </w:rPr>
        <w:t>Configuration for Time interleaver:</w:t>
      </w:r>
    </w:p>
    <w:p w14:paraId="1957175A" w14:textId="10CFA5CB" w:rsidR="005843F7" w:rsidRPr="00751D03" w:rsidRDefault="00837A9D" w:rsidP="00306C08">
      <w:pPr>
        <w:jc w:val="both"/>
        <w:rPr>
          <w:rFonts w:eastAsiaTheme="minorEastAsia"/>
          <w:color w:val="000000" w:themeColor="text1"/>
        </w:rPr>
      </w:pPr>
      <w:r>
        <w:rPr>
          <w:rFonts w:eastAsiaTheme="minorEastAsia"/>
          <w:color w:val="000000" w:themeColor="text1"/>
        </w:rPr>
        <w:t>In R1#120bis,</w:t>
      </w:r>
      <w:r w:rsidR="005843F7" w:rsidRPr="00751D03">
        <w:rPr>
          <w:rFonts w:eastAsiaTheme="minorEastAsia"/>
          <w:color w:val="000000" w:themeColor="text1"/>
        </w:rPr>
        <w:t xml:space="preserve"> </w:t>
      </w:r>
      <w:r w:rsidR="00A4526C" w:rsidRPr="00751D03">
        <w:rPr>
          <w:rFonts w:eastAsiaTheme="minorEastAsia"/>
          <w:color w:val="000000" w:themeColor="text1"/>
        </w:rPr>
        <w:t xml:space="preserve">the </w:t>
      </w:r>
      <w:r w:rsidR="005843F7" w:rsidRPr="00751D03">
        <w:rPr>
          <w:rFonts w:eastAsiaTheme="minorEastAsia"/>
          <w:color w:val="000000" w:themeColor="text1"/>
        </w:rPr>
        <w:t xml:space="preserve">following options </w:t>
      </w:r>
      <w:r>
        <w:rPr>
          <w:rFonts w:eastAsiaTheme="minorEastAsia"/>
          <w:color w:val="000000" w:themeColor="text1"/>
        </w:rPr>
        <w:t xml:space="preserve">were shortlisted </w:t>
      </w:r>
      <w:r w:rsidR="005843F7" w:rsidRPr="00751D03">
        <w:rPr>
          <w:rFonts w:eastAsiaTheme="minorEastAsia"/>
          <w:color w:val="000000" w:themeColor="text1"/>
        </w:rPr>
        <w:t>for configuration of timer interleaver</w:t>
      </w:r>
    </w:p>
    <w:tbl>
      <w:tblPr>
        <w:tblStyle w:val="TableGrid"/>
        <w:tblW w:w="0" w:type="auto"/>
        <w:tblLook w:val="04A0" w:firstRow="1" w:lastRow="0" w:firstColumn="1" w:lastColumn="0" w:noHBand="0" w:noVBand="1"/>
      </w:tblPr>
      <w:tblGrid>
        <w:gridCol w:w="9629"/>
      </w:tblGrid>
      <w:tr w:rsidR="00837A9D" w14:paraId="61B9637B" w14:textId="77777777" w:rsidTr="00837A9D">
        <w:tc>
          <w:tcPr>
            <w:tcW w:w="9629" w:type="dxa"/>
          </w:tcPr>
          <w:p w14:paraId="4202E4DF" w14:textId="77777777" w:rsidR="0081766A" w:rsidRPr="00FE5701" w:rsidRDefault="0081766A" w:rsidP="00306C08">
            <w:pPr>
              <w:jc w:val="both"/>
              <w:rPr>
                <w:rFonts w:ascii="Times" w:eastAsia="Batang" w:hAnsi="Times"/>
                <w:b/>
                <w:bCs/>
                <w:sz w:val="20"/>
                <w:szCs w:val="20"/>
                <w:lang w:val="en-US" w:eastAsia="zh-CN"/>
              </w:rPr>
            </w:pPr>
            <w:r w:rsidRPr="00FE5701">
              <w:rPr>
                <w:rFonts w:ascii="Times" w:eastAsia="Batang" w:hAnsi="Times"/>
                <w:b/>
                <w:bCs/>
                <w:sz w:val="20"/>
                <w:szCs w:val="20"/>
                <w:lang w:val="en-US" w:eastAsia="zh-CN"/>
              </w:rPr>
              <w:t>Open Issue:</w:t>
            </w:r>
          </w:p>
          <w:p w14:paraId="202A5ECF" w14:textId="5A08D2CA" w:rsidR="00837A9D" w:rsidRPr="00FE5701" w:rsidRDefault="00837A9D" w:rsidP="00306C08">
            <w:pPr>
              <w:pStyle w:val="ListParagraph"/>
              <w:numPr>
                <w:ilvl w:val="0"/>
                <w:numId w:val="45"/>
              </w:numPr>
              <w:tabs>
                <w:tab w:val="left" w:pos="720"/>
              </w:tabs>
              <w:spacing w:after="0"/>
              <w:ind w:firstLineChars="0"/>
              <w:contextualSpacing/>
              <w:jc w:val="both"/>
              <w:rPr>
                <w:iCs/>
                <w:sz w:val="20"/>
                <w:szCs w:val="20"/>
                <w:lang w:eastAsia="zh-CN"/>
              </w:rPr>
            </w:pPr>
            <w:r w:rsidRPr="00FE5701">
              <w:rPr>
                <w:iCs/>
                <w:sz w:val="20"/>
                <w:szCs w:val="20"/>
                <w:lang w:eastAsia="zh-CN"/>
              </w:rPr>
              <w:t>Options to configure TI:</w:t>
            </w:r>
          </w:p>
          <w:p w14:paraId="1483E366" w14:textId="77777777" w:rsidR="00837A9D" w:rsidRPr="00FE5701" w:rsidRDefault="00837A9D" w:rsidP="00306C08">
            <w:pPr>
              <w:numPr>
                <w:ilvl w:val="1"/>
                <w:numId w:val="45"/>
              </w:numPr>
              <w:spacing w:after="0"/>
              <w:jc w:val="both"/>
              <w:rPr>
                <w:bCs/>
                <w:iCs/>
                <w:sz w:val="20"/>
                <w:szCs w:val="20"/>
                <w:lang w:eastAsia="zh-CN"/>
              </w:rPr>
            </w:pPr>
            <w:r w:rsidRPr="00FE5701">
              <w:rPr>
                <w:bCs/>
                <w:iCs/>
                <w:sz w:val="20"/>
                <w:szCs w:val="20"/>
                <w:lang w:eastAsia="zh-CN"/>
              </w:rPr>
              <w:t xml:space="preserve">Option 1: Per PMCH configuration, e.g., via </w:t>
            </w:r>
            <w:proofErr w:type="spellStart"/>
            <w:r w:rsidRPr="00FE5701">
              <w:rPr>
                <w:bCs/>
                <w:iCs/>
                <w:sz w:val="20"/>
                <w:szCs w:val="20"/>
                <w:lang w:eastAsia="zh-CN"/>
              </w:rPr>
              <w:t>pmch</w:t>
            </w:r>
            <w:proofErr w:type="spellEnd"/>
            <w:r w:rsidRPr="00FE5701">
              <w:rPr>
                <w:bCs/>
                <w:iCs/>
                <w:sz w:val="20"/>
                <w:szCs w:val="20"/>
                <w:lang w:eastAsia="zh-CN"/>
              </w:rPr>
              <w:t>-Config</w:t>
            </w:r>
          </w:p>
          <w:p w14:paraId="22B77C60" w14:textId="77777777" w:rsidR="00837A9D" w:rsidRPr="00FE5701" w:rsidRDefault="00837A9D" w:rsidP="00306C08">
            <w:pPr>
              <w:numPr>
                <w:ilvl w:val="1"/>
                <w:numId w:val="45"/>
              </w:numPr>
              <w:spacing w:after="0"/>
              <w:jc w:val="both"/>
              <w:rPr>
                <w:bCs/>
                <w:iCs/>
                <w:sz w:val="20"/>
                <w:szCs w:val="20"/>
                <w:lang w:eastAsia="zh-CN"/>
              </w:rPr>
            </w:pPr>
            <w:r w:rsidRPr="00FE5701">
              <w:rPr>
                <w:bCs/>
                <w:iCs/>
                <w:sz w:val="20"/>
                <w:szCs w:val="20"/>
                <w:lang w:eastAsia="zh-CN"/>
              </w:rPr>
              <w:t>Option 2: Per MBMS session, e.g., via MBMS-</w:t>
            </w:r>
            <w:proofErr w:type="spellStart"/>
            <w:r w:rsidRPr="00FE5701">
              <w:rPr>
                <w:bCs/>
                <w:iCs/>
                <w:sz w:val="20"/>
                <w:szCs w:val="20"/>
                <w:lang w:eastAsia="zh-CN"/>
              </w:rPr>
              <w:t>SessionInfo</w:t>
            </w:r>
            <w:proofErr w:type="spellEnd"/>
            <w:r w:rsidRPr="00FE5701">
              <w:rPr>
                <w:bCs/>
                <w:iCs/>
                <w:sz w:val="20"/>
                <w:szCs w:val="20"/>
                <w:lang w:eastAsia="zh-CN"/>
              </w:rPr>
              <w:t xml:space="preserve"> or via MAC CE, with:</w:t>
            </w:r>
          </w:p>
          <w:p w14:paraId="742B2AD1" w14:textId="77777777" w:rsidR="00837A9D" w:rsidRPr="00FE5701" w:rsidRDefault="00837A9D" w:rsidP="00306C08">
            <w:pPr>
              <w:numPr>
                <w:ilvl w:val="2"/>
                <w:numId w:val="45"/>
              </w:numPr>
              <w:spacing w:after="0"/>
              <w:jc w:val="both"/>
              <w:rPr>
                <w:bCs/>
                <w:iCs/>
                <w:sz w:val="20"/>
                <w:szCs w:val="20"/>
                <w:lang w:eastAsia="zh-CN"/>
              </w:rPr>
            </w:pPr>
            <w:r w:rsidRPr="00FE5701">
              <w:rPr>
                <w:iCs/>
                <w:sz w:val="20"/>
                <w:szCs w:val="20"/>
                <w:lang w:eastAsia="zh-CN"/>
              </w:rPr>
              <w:t xml:space="preserve">Alt1: If per MBMS session configuration is done, a </w:t>
            </w:r>
            <w:proofErr w:type="spellStart"/>
            <w:r w:rsidRPr="00FE5701">
              <w:rPr>
                <w:iCs/>
                <w:sz w:val="20"/>
                <w:szCs w:val="20"/>
                <w:lang w:eastAsia="zh-CN"/>
              </w:rPr>
              <w:t>T_proc</w:t>
            </w:r>
            <w:proofErr w:type="spellEnd"/>
            <w:r w:rsidRPr="00FE5701">
              <w:rPr>
                <w:iCs/>
                <w:sz w:val="20"/>
                <w:szCs w:val="20"/>
                <w:lang w:eastAsia="zh-CN"/>
              </w:rPr>
              <w:t xml:space="preserve"> of 3 </w:t>
            </w:r>
            <w:proofErr w:type="spellStart"/>
            <w:r w:rsidRPr="00FE5701">
              <w:rPr>
                <w:iCs/>
                <w:sz w:val="20"/>
                <w:szCs w:val="20"/>
                <w:lang w:eastAsia="zh-CN"/>
              </w:rPr>
              <w:t>ms</w:t>
            </w:r>
            <w:proofErr w:type="spellEnd"/>
            <w:r w:rsidRPr="00FE5701">
              <w:rPr>
                <w:iCs/>
                <w:sz w:val="20"/>
                <w:szCs w:val="20"/>
                <w:lang w:eastAsia="zh-CN"/>
              </w:rPr>
              <w:t xml:space="preserve"> between the end of the MSI and the first MTCH in the MCH scheduling period is needed for UE de-rate matching.</w:t>
            </w:r>
          </w:p>
          <w:p w14:paraId="0CD85173" w14:textId="2D84A67E" w:rsidR="00837A9D" w:rsidRDefault="00837A9D" w:rsidP="00306C08">
            <w:pPr>
              <w:numPr>
                <w:ilvl w:val="2"/>
                <w:numId w:val="45"/>
              </w:numPr>
              <w:spacing w:after="0"/>
              <w:jc w:val="both"/>
              <w:rPr>
                <w:bCs/>
                <w:iCs/>
                <w:color w:val="000000" w:themeColor="text1"/>
                <w:lang w:val="en-US" w:eastAsia="zh-CN"/>
              </w:rPr>
            </w:pPr>
            <w:r w:rsidRPr="00FE5701">
              <w:rPr>
                <w:iCs/>
                <w:sz w:val="20"/>
                <w:szCs w:val="20"/>
                <w:lang w:eastAsia="zh-CN"/>
              </w:rPr>
              <w:t xml:space="preserve">Alt2: If per MBMS session configuration is done, other options (than Alt1 above) are not precluded, </w:t>
            </w:r>
            <w:r w:rsidR="000B1759" w:rsidRPr="00FE5701">
              <w:rPr>
                <w:iCs/>
                <w:sz w:val="20"/>
                <w:szCs w:val="20"/>
                <w:lang w:eastAsia="zh-CN"/>
              </w:rPr>
              <w:t>e.g.,</w:t>
            </w:r>
            <w:r w:rsidRPr="00FE5701">
              <w:rPr>
                <w:iCs/>
                <w:sz w:val="20"/>
                <w:szCs w:val="20"/>
                <w:lang w:eastAsia="zh-CN"/>
              </w:rPr>
              <w:t xml:space="preserve"> that allow the UE to know the M, N values of the first MTCH scheduled after the MSI</w:t>
            </w:r>
          </w:p>
        </w:tc>
      </w:tr>
    </w:tbl>
    <w:p w14:paraId="5130FCEE" w14:textId="77777777" w:rsidR="00AF235A" w:rsidRDefault="00AF235A" w:rsidP="00306C08">
      <w:pPr>
        <w:jc w:val="both"/>
        <w:rPr>
          <w:bCs/>
          <w:iCs/>
          <w:color w:val="000000" w:themeColor="text1"/>
          <w:lang w:val="en-US" w:eastAsia="zh-CN"/>
        </w:rPr>
      </w:pPr>
    </w:p>
    <w:p w14:paraId="79E00002" w14:textId="61D8B1FC" w:rsidR="005843F7" w:rsidRPr="00751D03" w:rsidRDefault="005843F7" w:rsidP="00306C08">
      <w:pPr>
        <w:jc w:val="both"/>
        <w:rPr>
          <w:rFonts w:eastAsiaTheme="minorEastAsia"/>
          <w:color w:val="000000" w:themeColor="text1"/>
        </w:rPr>
      </w:pPr>
      <w:r w:rsidRPr="00751D03">
        <w:rPr>
          <w:bCs/>
          <w:iCs/>
          <w:color w:val="000000" w:themeColor="text1"/>
          <w:lang w:val="en-US" w:eastAsia="zh-CN"/>
        </w:rPr>
        <w:t>At the outset, we think a configuration signaling through MSI MAC CE is an overkill as TFI configuration is not expected to be changing dynamically. Time interleaver configuration is a typical MBSFN physical channel design attribute such as MCS and likewise, is better suited for RRC signaling based configuration.</w:t>
      </w:r>
    </w:p>
    <w:p w14:paraId="216D546D" w14:textId="3C9116BA" w:rsidR="005843F7" w:rsidRPr="00751D03" w:rsidRDefault="005843F7" w:rsidP="00306C08">
      <w:pPr>
        <w:ind w:left="1021" w:hanging="1021"/>
        <w:jc w:val="both"/>
        <w:rPr>
          <w:b/>
          <w:lang w:eastAsia="ko-KR"/>
        </w:rPr>
      </w:pPr>
      <w:r w:rsidRPr="00751D03">
        <w:rPr>
          <w:rFonts w:eastAsiaTheme="minorEastAsia"/>
          <w:b/>
          <w:color w:val="000000" w:themeColor="text1"/>
        </w:rPr>
        <w:t xml:space="preserve">Proposal </w:t>
      </w:r>
      <w:r w:rsidR="006F0BC5">
        <w:rPr>
          <w:rFonts w:eastAsiaTheme="minorEastAsia"/>
          <w:b/>
          <w:color w:val="000000" w:themeColor="text1"/>
        </w:rPr>
        <w:t>2</w:t>
      </w:r>
      <w:r w:rsidRPr="00751D03">
        <w:rPr>
          <w:rFonts w:eastAsiaTheme="minorEastAsia"/>
          <w:b/>
          <w:color w:val="000000" w:themeColor="text1"/>
        </w:rPr>
        <w:t xml:space="preserve">: </w:t>
      </w:r>
      <w:r w:rsidRPr="00751D03">
        <w:rPr>
          <w:b/>
          <w:lang w:eastAsia="ko-KR"/>
        </w:rPr>
        <w:t xml:space="preserve">RRC </w:t>
      </w:r>
      <w:proofErr w:type="spellStart"/>
      <w:r w:rsidRPr="00751D03">
        <w:rPr>
          <w:b/>
          <w:lang w:eastAsia="ko-KR"/>
        </w:rPr>
        <w:t>signaling</w:t>
      </w:r>
      <w:proofErr w:type="spellEnd"/>
      <w:r w:rsidRPr="00751D03">
        <w:rPr>
          <w:b/>
          <w:lang w:eastAsia="ko-KR"/>
        </w:rPr>
        <w:t xml:space="preserve"> is used for configuring the values M and N</w:t>
      </w:r>
    </w:p>
    <w:p w14:paraId="5F0A1E67" w14:textId="77777777" w:rsidR="006F0BC5" w:rsidRPr="006F0BC5" w:rsidRDefault="00A4526C" w:rsidP="00306C08">
      <w:pPr>
        <w:jc w:val="both"/>
        <w:rPr>
          <w:rFonts w:eastAsiaTheme="minorEastAsia"/>
          <w:color w:val="000000" w:themeColor="text1"/>
        </w:rPr>
      </w:pPr>
      <w:r w:rsidRPr="006F0BC5">
        <w:rPr>
          <w:rFonts w:eastAsiaTheme="minorEastAsia"/>
          <w:color w:val="000000" w:themeColor="text1"/>
        </w:rPr>
        <w:lastRenderedPageBreak/>
        <w:t>Next question concerns the choice between per PMCH</w:t>
      </w:r>
      <w:r w:rsidR="00ED0785" w:rsidRPr="006F0BC5">
        <w:rPr>
          <w:rFonts w:eastAsiaTheme="minorEastAsia"/>
          <w:color w:val="000000" w:themeColor="text1"/>
        </w:rPr>
        <w:t xml:space="preserve"> configuration</w:t>
      </w:r>
      <w:r w:rsidRPr="006F0BC5">
        <w:rPr>
          <w:rFonts w:eastAsiaTheme="minorEastAsia"/>
          <w:color w:val="000000" w:themeColor="text1"/>
        </w:rPr>
        <w:t xml:space="preserve"> or per MBMS session based configuration for time interleave</w:t>
      </w:r>
      <w:r w:rsidR="00ED0785" w:rsidRPr="006F0BC5">
        <w:rPr>
          <w:rFonts w:eastAsiaTheme="minorEastAsia"/>
          <w:color w:val="000000" w:themeColor="text1"/>
        </w:rPr>
        <w:t>r</w:t>
      </w:r>
      <w:r w:rsidRPr="006F0BC5">
        <w:rPr>
          <w:rFonts w:eastAsiaTheme="minorEastAsia"/>
          <w:color w:val="000000" w:themeColor="text1"/>
        </w:rPr>
        <w:t xml:space="preserve"> parameters (e.g. configurable values of M and N). </w:t>
      </w:r>
    </w:p>
    <w:p w14:paraId="632ADE40" w14:textId="77777777" w:rsidR="006F0BC5" w:rsidRPr="0005299E" w:rsidRDefault="006F0BC5" w:rsidP="00306C08">
      <w:pPr>
        <w:jc w:val="both"/>
        <w:rPr>
          <w:bCs/>
          <w:color w:val="000000"/>
          <w:lang w:eastAsia="zh-CN"/>
        </w:rPr>
      </w:pPr>
      <w:r w:rsidRPr="0005299E">
        <w:rPr>
          <w:bCs/>
          <w:color w:val="000000"/>
          <w:lang w:eastAsia="zh-CN"/>
        </w:rPr>
        <w:t>We understand the motivation for per session approach</w:t>
      </w:r>
      <w:r>
        <w:rPr>
          <w:bCs/>
          <w:color w:val="000000"/>
          <w:lang w:eastAsia="zh-CN"/>
        </w:rPr>
        <w:t xml:space="preserve"> (Option 2)</w:t>
      </w:r>
      <w:r w:rsidRPr="0005299E">
        <w:rPr>
          <w:bCs/>
          <w:color w:val="000000"/>
          <w:lang w:eastAsia="zh-CN"/>
        </w:rPr>
        <w:t xml:space="preserve"> is more flexibility for </w:t>
      </w:r>
      <w:r>
        <w:rPr>
          <w:bCs/>
          <w:color w:val="000000"/>
          <w:lang w:eastAsia="zh-CN"/>
        </w:rPr>
        <w:t>Time Interleaving parameters M/N</w:t>
      </w:r>
      <w:r w:rsidRPr="0005299E">
        <w:rPr>
          <w:bCs/>
          <w:color w:val="000000"/>
          <w:lang w:eastAsia="zh-CN"/>
        </w:rPr>
        <w:t xml:space="preserve"> configuration per service. However, service requirements (mobility, coverage and reliability) and diversity of M/N configurations </w:t>
      </w:r>
      <w:r>
        <w:rPr>
          <w:bCs/>
          <w:color w:val="000000"/>
          <w:lang w:eastAsia="zh-CN"/>
        </w:rPr>
        <w:t>should</w:t>
      </w:r>
      <w:r w:rsidRPr="0005299E">
        <w:rPr>
          <w:bCs/>
          <w:color w:val="000000"/>
          <w:lang w:eastAsia="zh-CN"/>
        </w:rPr>
        <w:t xml:space="preserve"> be achieved by mapping service MTCH to appropriate PMCH (specifically, SCS/FFT size is configured per MBSFN area and data MCS is configured per PMCH). Moreover, broadcast system can provide a couple of PMCHs (up to 15 PMCHs allowed per MBSFN area) that can fulfil diverse transmission charateristerics.</w:t>
      </w:r>
    </w:p>
    <w:p w14:paraId="7E9D3BA7" w14:textId="77777777" w:rsidR="006F0BC5" w:rsidRPr="0005299E" w:rsidRDefault="006F0BC5" w:rsidP="00306C08">
      <w:pPr>
        <w:jc w:val="both"/>
        <w:rPr>
          <w:bCs/>
          <w:color w:val="000000"/>
          <w:lang w:eastAsia="zh-CN"/>
        </w:rPr>
      </w:pPr>
      <w:r w:rsidRPr="0005299E">
        <w:rPr>
          <w:bCs/>
          <w:color w:val="000000"/>
          <w:lang w:eastAsia="zh-CN"/>
        </w:rPr>
        <w:t>The</w:t>
      </w:r>
      <w:r>
        <w:rPr>
          <w:bCs/>
          <w:color w:val="000000"/>
          <w:lang w:eastAsia="zh-CN"/>
        </w:rPr>
        <w:t>r</w:t>
      </w:r>
      <w:r w:rsidRPr="0005299E">
        <w:rPr>
          <w:bCs/>
          <w:color w:val="000000"/>
          <w:lang w:eastAsia="zh-CN"/>
        </w:rPr>
        <w:t>e are the serious drawbacks with TI configuration per session approach:</w:t>
      </w:r>
    </w:p>
    <w:p w14:paraId="71065FEA" w14:textId="0A52883F" w:rsidR="006F0BC5" w:rsidRDefault="006F0BC5" w:rsidP="00306C08">
      <w:pPr>
        <w:pStyle w:val="ListParagraph"/>
        <w:numPr>
          <w:ilvl w:val="0"/>
          <w:numId w:val="46"/>
        </w:numPr>
        <w:spacing w:after="120"/>
        <w:ind w:left="714" w:firstLineChars="0" w:hanging="357"/>
        <w:contextualSpacing/>
        <w:jc w:val="both"/>
        <w:rPr>
          <w:bCs/>
          <w:color w:val="000000"/>
          <w:lang w:eastAsia="zh-CN"/>
        </w:rPr>
      </w:pPr>
      <w:proofErr w:type="spellStart"/>
      <w:r w:rsidRPr="00295CC1">
        <w:rPr>
          <w:bCs/>
          <w:i/>
          <w:color w:val="000000"/>
          <w:lang w:eastAsia="zh-CN"/>
        </w:rPr>
        <w:t>dataMCS</w:t>
      </w:r>
      <w:proofErr w:type="spellEnd"/>
      <w:r w:rsidRPr="0005299E">
        <w:rPr>
          <w:bCs/>
          <w:color w:val="000000"/>
          <w:lang w:eastAsia="zh-CN"/>
        </w:rPr>
        <w:t xml:space="preserve"> is configured per PMCH </w:t>
      </w:r>
      <w:r>
        <w:rPr>
          <w:bCs/>
          <w:color w:val="000000"/>
          <w:lang w:eastAsia="zh-CN"/>
        </w:rPr>
        <w:t xml:space="preserve">and </w:t>
      </w:r>
      <w:r w:rsidRPr="0005299E">
        <w:rPr>
          <w:bCs/>
          <w:color w:val="000000"/>
          <w:lang w:eastAsia="zh-CN"/>
        </w:rPr>
        <w:t xml:space="preserve">fundamentally limits the range of M and N values possible for the associated MTCHs. Conversely, if one service has large M and N, it will reduce </w:t>
      </w:r>
      <w:proofErr w:type="spellStart"/>
      <w:r w:rsidRPr="00295CC1">
        <w:rPr>
          <w:bCs/>
          <w:i/>
          <w:color w:val="000000"/>
          <w:lang w:eastAsia="zh-CN"/>
        </w:rPr>
        <w:t>dataMCS</w:t>
      </w:r>
      <w:proofErr w:type="spellEnd"/>
      <w:r w:rsidRPr="0005299E">
        <w:rPr>
          <w:bCs/>
          <w:color w:val="000000"/>
          <w:lang w:eastAsia="zh-CN"/>
        </w:rPr>
        <w:t xml:space="preserve"> </w:t>
      </w:r>
      <w:r>
        <w:rPr>
          <w:bCs/>
          <w:color w:val="000000"/>
          <w:lang w:eastAsia="zh-CN"/>
        </w:rPr>
        <w:t xml:space="preserve">applicable </w:t>
      </w:r>
      <w:r w:rsidRPr="0005299E">
        <w:rPr>
          <w:bCs/>
          <w:color w:val="000000"/>
          <w:lang w:eastAsia="zh-CN"/>
        </w:rPr>
        <w:t>for all other MTCHs, which is a big drawback.</w:t>
      </w:r>
    </w:p>
    <w:p w14:paraId="1B4191C3" w14:textId="77777777" w:rsidR="0004768D" w:rsidRPr="0005299E" w:rsidRDefault="0004768D" w:rsidP="00306C08">
      <w:pPr>
        <w:pStyle w:val="ListParagraph"/>
        <w:spacing w:after="120"/>
        <w:ind w:left="714" w:firstLineChars="0" w:firstLine="0"/>
        <w:contextualSpacing/>
        <w:jc w:val="both"/>
        <w:rPr>
          <w:bCs/>
          <w:color w:val="000000"/>
          <w:lang w:eastAsia="zh-CN"/>
        </w:rPr>
      </w:pPr>
    </w:p>
    <w:p w14:paraId="6EBC49D0" w14:textId="7B6305E4" w:rsidR="006F0BC5" w:rsidRDefault="006F0BC5" w:rsidP="00306C08">
      <w:pPr>
        <w:pStyle w:val="ListParagraph"/>
        <w:numPr>
          <w:ilvl w:val="0"/>
          <w:numId w:val="46"/>
        </w:numPr>
        <w:spacing w:after="120"/>
        <w:ind w:firstLineChars="0"/>
        <w:contextualSpacing/>
        <w:jc w:val="both"/>
        <w:rPr>
          <w:bCs/>
          <w:color w:val="000000"/>
          <w:lang w:eastAsia="zh-CN"/>
        </w:rPr>
      </w:pPr>
      <w:proofErr w:type="spellStart"/>
      <w:r w:rsidRPr="003343E4">
        <w:rPr>
          <w:bCs/>
          <w:i/>
          <w:color w:val="000000"/>
          <w:lang w:eastAsia="zh-CN"/>
        </w:rPr>
        <w:t>Tproc</w:t>
      </w:r>
      <w:proofErr w:type="spellEnd"/>
      <w:r w:rsidRPr="0005299E">
        <w:rPr>
          <w:bCs/>
          <w:color w:val="000000"/>
          <w:lang w:eastAsia="zh-CN"/>
        </w:rPr>
        <w:t xml:space="preserve"> is not a desirable interruption and we can avoid this with per PMCH approach</w:t>
      </w:r>
    </w:p>
    <w:p w14:paraId="20E60087" w14:textId="77777777" w:rsidR="002B77C9" w:rsidRDefault="002B77C9" w:rsidP="00306C08">
      <w:pPr>
        <w:pStyle w:val="ListParagraph"/>
        <w:spacing w:after="120"/>
        <w:ind w:left="720" w:firstLineChars="0" w:firstLine="0"/>
        <w:contextualSpacing/>
        <w:jc w:val="both"/>
        <w:rPr>
          <w:bCs/>
          <w:color w:val="000000"/>
          <w:lang w:eastAsia="zh-CN"/>
        </w:rPr>
      </w:pPr>
    </w:p>
    <w:p w14:paraId="722FCE16" w14:textId="2C356F2E" w:rsidR="006F0BC5" w:rsidRDefault="006F0BC5" w:rsidP="00306C08">
      <w:pPr>
        <w:pStyle w:val="ListParagraph"/>
        <w:numPr>
          <w:ilvl w:val="0"/>
          <w:numId w:val="46"/>
        </w:numPr>
        <w:spacing w:after="120"/>
        <w:ind w:firstLineChars="0"/>
        <w:contextualSpacing/>
        <w:jc w:val="both"/>
        <w:rPr>
          <w:bCs/>
          <w:color w:val="000000"/>
          <w:lang w:eastAsia="zh-CN"/>
        </w:rPr>
      </w:pPr>
      <w:r w:rsidRPr="0005299E">
        <w:rPr>
          <w:bCs/>
          <w:color w:val="000000"/>
          <w:lang w:eastAsia="zh-CN"/>
        </w:rPr>
        <w:t>Excessive MCCH signalling burden with per session configuration. For example, a theoretical maximum 1024 sessions requiring a large increase in the size of MCCH information message with per session TI configuration. This may be drastic with requiring potential segmentation and spreading of MCCH message over more than one Transport Block, especially in case of smaller carrier bandwidths.</w:t>
      </w:r>
    </w:p>
    <w:p w14:paraId="18F710A7" w14:textId="77777777" w:rsidR="002B77C9" w:rsidRPr="0005299E" w:rsidRDefault="002B77C9" w:rsidP="00306C08">
      <w:pPr>
        <w:pStyle w:val="ListParagraph"/>
        <w:spacing w:after="120"/>
        <w:ind w:left="720" w:firstLineChars="0" w:firstLine="0"/>
        <w:contextualSpacing/>
        <w:jc w:val="both"/>
        <w:rPr>
          <w:bCs/>
          <w:color w:val="000000"/>
          <w:lang w:eastAsia="zh-CN"/>
        </w:rPr>
      </w:pPr>
    </w:p>
    <w:p w14:paraId="7B4EFEE0" w14:textId="77777777" w:rsidR="006F0BC5" w:rsidRPr="0005299E" w:rsidRDefault="006F0BC5" w:rsidP="00306C08">
      <w:pPr>
        <w:pStyle w:val="ListParagraph"/>
        <w:numPr>
          <w:ilvl w:val="0"/>
          <w:numId w:val="46"/>
        </w:numPr>
        <w:spacing w:after="120"/>
        <w:ind w:left="714" w:firstLineChars="0" w:hanging="357"/>
        <w:contextualSpacing/>
        <w:jc w:val="both"/>
        <w:rPr>
          <w:bCs/>
          <w:color w:val="000000"/>
          <w:lang w:eastAsia="zh-CN"/>
        </w:rPr>
      </w:pPr>
      <w:r w:rsidRPr="0005299E">
        <w:rPr>
          <w:bCs/>
          <w:color w:val="000000"/>
          <w:lang w:eastAsia="zh-CN"/>
        </w:rPr>
        <w:t>Scheduler operation and reception operation is difficult with many different M, N based MTCHs in same MSI periodicity (e.g. if UE has to share HARQ resources between broadcast and unicast, it is difficult to pursue w/o prior knowledge of M and N in MSI period)</w:t>
      </w:r>
    </w:p>
    <w:p w14:paraId="6DFA20B9" w14:textId="41CC8B3E" w:rsidR="00ED0785" w:rsidRDefault="006F0BC5" w:rsidP="00306C08">
      <w:pPr>
        <w:jc w:val="both"/>
        <w:rPr>
          <w:bCs/>
          <w:color w:val="000000"/>
          <w:lang w:eastAsia="zh-CN"/>
        </w:rPr>
      </w:pPr>
      <w:r w:rsidRPr="005D0FAD">
        <w:t>Therefore, RAN</w:t>
      </w:r>
      <w:r>
        <w:t>1</w:t>
      </w:r>
      <w:r w:rsidRPr="005D0FAD">
        <w:t xml:space="preserve"> should prefer option 1 (</w:t>
      </w:r>
      <w:r w:rsidRPr="0077587B">
        <w:rPr>
          <w:iCs/>
          <w:kern w:val="2"/>
          <w:lang w:val="en-US" w:eastAsia="zh-CN"/>
        </w:rPr>
        <w:t xml:space="preserve">Per PMCH configuration for TI parameters, e.g., via </w:t>
      </w:r>
      <w:proofErr w:type="spellStart"/>
      <w:r w:rsidRPr="0077587B">
        <w:rPr>
          <w:i/>
          <w:iCs/>
          <w:kern w:val="2"/>
          <w:lang w:val="en-US" w:eastAsia="zh-CN"/>
        </w:rPr>
        <w:t>pmch</w:t>
      </w:r>
      <w:proofErr w:type="spellEnd"/>
      <w:r w:rsidRPr="0077587B">
        <w:rPr>
          <w:i/>
          <w:iCs/>
          <w:kern w:val="2"/>
          <w:lang w:val="en-US" w:eastAsia="zh-CN"/>
        </w:rPr>
        <w:t>-Config</w:t>
      </w:r>
      <w:r w:rsidRPr="0077587B">
        <w:rPr>
          <w:iCs/>
          <w:kern w:val="2"/>
          <w:lang w:val="en-US" w:eastAsia="zh-CN"/>
        </w:rPr>
        <w:t>).</w:t>
      </w:r>
      <w:r w:rsidR="00494B89">
        <w:rPr>
          <w:iCs/>
          <w:kern w:val="2"/>
          <w:lang w:val="en-US" w:eastAsia="zh-CN"/>
        </w:rPr>
        <w:t xml:space="preserve"> </w:t>
      </w:r>
      <w:r w:rsidR="00AF235A">
        <w:rPr>
          <w:b/>
          <w:bCs/>
          <w:color w:val="000000"/>
          <w:lang w:eastAsia="zh-CN"/>
        </w:rPr>
        <w:t>Table</w:t>
      </w:r>
      <w:r w:rsidR="00ED0785" w:rsidRPr="00732055">
        <w:rPr>
          <w:b/>
          <w:bCs/>
          <w:color w:val="000000"/>
          <w:lang w:eastAsia="zh-CN"/>
        </w:rPr>
        <w:t xml:space="preserve"> 1</w:t>
      </w:r>
      <w:r w:rsidR="00ED0785">
        <w:rPr>
          <w:bCs/>
          <w:color w:val="000000"/>
          <w:lang w:eastAsia="zh-CN"/>
        </w:rPr>
        <w:t xml:space="preserve"> </w:t>
      </w:r>
      <w:r w:rsidR="00732055">
        <w:rPr>
          <w:bCs/>
          <w:color w:val="000000"/>
          <w:lang w:eastAsia="zh-CN"/>
        </w:rPr>
        <w:t>illustrates</w:t>
      </w:r>
      <w:r w:rsidR="00ED0785">
        <w:rPr>
          <w:bCs/>
          <w:color w:val="000000"/>
          <w:lang w:eastAsia="zh-CN"/>
        </w:rPr>
        <w:t xml:space="preserve"> how </w:t>
      </w:r>
      <w:r w:rsidR="00ED0785" w:rsidRPr="0081766A">
        <w:rPr>
          <w:bCs/>
          <w:color w:val="000000"/>
          <w:highlight w:val="cyan"/>
          <w:lang w:eastAsia="zh-CN"/>
        </w:rPr>
        <w:t>per PMCH based Time interleaving configuration</w:t>
      </w:r>
      <w:r w:rsidR="00ED0785">
        <w:rPr>
          <w:bCs/>
          <w:color w:val="000000"/>
          <w:lang w:eastAsia="zh-CN"/>
        </w:rPr>
        <w:t xml:space="preserve"> can be achieved.</w:t>
      </w:r>
    </w:p>
    <w:p w14:paraId="0797DE74" w14:textId="77777777" w:rsidR="00AF235A" w:rsidRPr="005843F7" w:rsidRDefault="00AF235A" w:rsidP="00306C08">
      <w:pPr>
        <w:ind w:left="1021" w:hanging="1021"/>
        <w:jc w:val="both"/>
        <w:rPr>
          <w:rFonts w:eastAsiaTheme="minorEastAsia"/>
          <w:b/>
          <w:color w:val="000000" w:themeColor="text1"/>
        </w:rPr>
      </w:pPr>
      <w:r w:rsidRPr="00751D03">
        <w:rPr>
          <w:b/>
          <w:lang w:eastAsia="ko-KR"/>
        </w:rPr>
        <w:t xml:space="preserve">Proposal 3: Configuration for Time interleaving (e.g. M and N values) is per PMCH configuration i.e. via </w:t>
      </w:r>
      <w:proofErr w:type="spellStart"/>
      <w:r w:rsidRPr="00751D03">
        <w:rPr>
          <w:b/>
          <w:i/>
          <w:lang w:eastAsia="ko-KR"/>
        </w:rPr>
        <w:t>pmch</w:t>
      </w:r>
      <w:proofErr w:type="spellEnd"/>
      <w:r w:rsidRPr="00751D03">
        <w:rPr>
          <w:b/>
          <w:i/>
          <w:lang w:eastAsia="ko-KR"/>
        </w:rPr>
        <w:t>-Config</w:t>
      </w:r>
      <w:r w:rsidRPr="00751D03">
        <w:rPr>
          <w:b/>
          <w:lang w:eastAsia="ko-KR"/>
        </w:rPr>
        <w:t>.</w:t>
      </w:r>
    </w:p>
    <w:p w14:paraId="1E42E6AB" w14:textId="340461F8" w:rsidR="00AF235A" w:rsidRDefault="00AF235A" w:rsidP="00EF4BB1">
      <w:pPr>
        <w:jc w:val="center"/>
        <w:rPr>
          <w:bCs/>
          <w:color w:val="000000"/>
          <w:lang w:eastAsia="zh-CN"/>
        </w:rPr>
      </w:pPr>
      <w:r>
        <w:rPr>
          <w:b/>
          <w:bCs/>
          <w:color w:val="000000" w:themeColor="text1"/>
        </w:rPr>
        <w:t>Table 1</w:t>
      </w:r>
      <w:r w:rsidRPr="007A583B">
        <w:rPr>
          <w:b/>
          <w:bCs/>
          <w:color w:val="000000" w:themeColor="text1"/>
        </w:rPr>
        <w:t xml:space="preserve">: </w:t>
      </w:r>
      <w:r w:rsidRPr="00025916">
        <w:rPr>
          <w:b/>
          <w:bCs/>
          <w:i/>
          <w:color w:val="000000" w:themeColor="text1"/>
        </w:rPr>
        <w:t>Configuration for legacy and R19 PMCHs</w:t>
      </w:r>
    </w:p>
    <w:p w14:paraId="6261391C" w14:textId="77777777" w:rsidR="00572F5F" w:rsidRPr="00F02ED9" w:rsidRDefault="00572F5F" w:rsidP="00306C08">
      <w:pPr>
        <w:pStyle w:val="PL"/>
        <w:shd w:val="clear" w:color="auto" w:fill="E6E6E6"/>
        <w:jc w:val="both"/>
      </w:pPr>
      <w:r w:rsidRPr="00F02ED9">
        <w:t>PMCH-Config-r12 ::=</w:t>
      </w:r>
      <w:r w:rsidRPr="00F02ED9">
        <w:tab/>
      </w:r>
      <w:r w:rsidRPr="00F02ED9">
        <w:tab/>
      </w:r>
      <w:r w:rsidRPr="00F02ED9">
        <w:tab/>
      </w:r>
      <w:r w:rsidRPr="00F02ED9">
        <w:tab/>
      </w:r>
      <w:r w:rsidRPr="00F02ED9">
        <w:tab/>
        <w:t>SEQUENCE {</w:t>
      </w:r>
    </w:p>
    <w:p w14:paraId="46D8C462" w14:textId="77777777" w:rsidR="00572F5F" w:rsidRPr="00F02ED9" w:rsidRDefault="00572F5F" w:rsidP="00306C08">
      <w:pPr>
        <w:pStyle w:val="PL"/>
        <w:shd w:val="clear" w:color="auto" w:fill="E6E6E6"/>
        <w:jc w:val="both"/>
      </w:pPr>
      <w:r w:rsidRPr="00F02ED9">
        <w:tab/>
        <w:t>sf-AllocEnd-r12</w:t>
      </w:r>
      <w:r w:rsidRPr="00F02ED9">
        <w:tab/>
      </w:r>
      <w:r w:rsidRPr="00F02ED9">
        <w:tab/>
      </w:r>
      <w:r w:rsidRPr="00F02ED9">
        <w:tab/>
      </w:r>
      <w:r w:rsidRPr="00F02ED9">
        <w:tab/>
      </w:r>
      <w:r w:rsidRPr="00F02ED9">
        <w:tab/>
      </w:r>
      <w:r w:rsidRPr="00F02ED9">
        <w:tab/>
        <w:t>INTEGER (0..1535),</w:t>
      </w:r>
    </w:p>
    <w:p w14:paraId="04F2BBF2" w14:textId="77777777" w:rsidR="00572F5F" w:rsidRPr="00F02ED9" w:rsidRDefault="00572F5F" w:rsidP="00306C08">
      <w:pPr>
        <w:pStyle w:val="PL"/>
        <w:shd w:val="clear" w:color="auto" w:fill="E6E6E6"/>
        <w:jc w:val="both"/>
        <w:rPr>
          <w:rFonts w:eastAsia="SimSun"/>
        </w:rPr>
      </w:pPr>
      <w:r w:rsidRPr="00F02ED9">
        <w:rPr>
          <w:rFonts w:eastAsia="SimSun"/>
        </w:rPr>
        <w:tab/>
      </w:r>
      <w:r w:rsidRPr="00F02ED9">
        <w:t>dataMCS-r12</w:t>
      </w:r>
      <w:r w:rsidRPr="00F02ED9">
        <w:tab/>
      </w:r>
      <w:r w:rsidRPr="00F02ED9">
        <w:tab/>
      </w:r>
      <w:r w:rsidRPr="00F02ED9">
        <w:rPr>
          <w:rFonts w:eastAsia="SimSun"/>
        </w:rPr>
        <w:tab/>
      </w:r>
      <w:r w:rsidRPr="00F02ED9">
        <w:tab/>
      </w:r>
      <w:r w:rsidRPr="00F02ED9">
        <w:tab/>
      </w:r>
      <w:r w:rsidRPr="00F02ED9">
        <w:tab/>
      </w:r>
      <w:r w:rsidRPr="00F02ED9">
        <w:tab/>
        <w:t>CHOICE {</w:t>
      </w:r>
    </w:p>
    <w:p w14:paraId="6F20EC4E" w14:textId="77777777" w:rsidR="00572F5F" w:rsidRPr="00F02ED9" w:rsidRDefault="00572F5F" w:rsidP="00306C08">
      <w:pPr>
        <w:pStyle w:val="PL"/>
        <w:shd w:val="clear" w:color="auto" w:fill="E6E6E6"/>
        <w:jc w:val="both"/>
        <w:rPr>
          <w:rFonts w:eastAsia="SimSun"/>
        </w:rPr>
      </w:pPr>
      <w:r w:rsidRPr="00F02ED9">
        <w:rPr>
          <w:rFonts w:eastAsia="SimSun"/>
        </w:rPr>
        <w:tab/>
      </w:r>
      <w:r w:rsidRPr="00F02ED9">
        <w:rPr>
          <w:rFonts w:eastAsia="SimSun"/>
        </w:rPr>
        <w:tab/>
        <w:t>normal</w:t>
      </w:r>
      <w:r w:rsidRPr="00F02ED9">
        <w:t>-r12</w:t>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t>INTEGER (0..2</w:t>
      </w:r>
      <w:r w:rsidRPr="00F02ED9">
        <w:rPr>
          <w:rFonts w:eastAsia="SimSun"/>
        </w:rPr>
        <w:t>8</w:t>
      </w:r>
      <w:r w:rsidRPr="00F02ED9">
        <w:t>),</w:t>
      </w:r>
    </w:p>
    <w:p w14:paraId="5D1671C8" w14:textId="77777777" w:rsidR="00572F5F" w:rsidRPr="00F02ED9" w:rsidRDefault="00572F5F" w:rsidP="00306C08">
      <w:pPr>
        <w:pStyle w:val="PL"/>
        <w:shd w:val="clear" w:color="auto" w:fill="E6E6E6"/>
        <w:jc w:val="both"/>
        <w:rPr>
          <w:rFonts w:eastAsia="SimSun"/>
        </w:rPr>
      </w:pPr>
      <w:r w:rsidRPr="00F02ED9">
        <w:rPr>
          <w:rFonts w:eastAsia="SimSun"/>
        </w:rPr>
        <w:tab/>
      </w:r>
      <w:r w:rsidRPr="00F02ED9">
        <w:rPr>
          <w:rFonts w:eastAsia="SimSun"/>
        </w:rPr>
        <w:tab/>
        <w:t>higerOrder</w:t>
      </w:r>
      <w:r w:rsidRPr="00F02ED9">
        <w:t>-r12</w:t>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t>INTEGER (0..2</w:t>
      </w:r>
      <w:r w:rsidRPr="00F02ED9">
        <w:rPr>
          <w:rFonts w:eastAsia="SimSun"/>
        </w:rPr>
        <w:t>7</w:t>
      </w:r>
      <w:r w:rsidRPr="00F02ED9">
        <w:t>)</w:t>
      </w:r>
    </w:p>
    <w:p w14:paraId="4117F2D4" w14:textId="77777777" w:rsidR="00572F5F" w:rsidRPr="00F02ED9" w:rsidRDefault="00572F5F" w:rsidP="00306C08">
      <w:pPr>
        <w:pStyle w:val="PL"/>
        <w:shd w:val="clear" w:color="auto" w:fill="E6E6E6"/>
        <w:jc w:val="both"/>
        <w:rPr>
          <w:rFonts w:eastAsia="SimSun"/>
        </w:rPr>
      </w:pPr>
      <w:r w:rsidRPr="00F02ED9">
        <w:rPr>
          <w:rFonts w:eastAsia="SimSun"/>
        </w:rPr>
        <w:tab/>
      </w:r>
      <w:r w:rsidRPr="00F02ED9">
        <w:t>},</w:t>
      </w:r>
    </w:p>
    <w:p w14:paraId="4ECB7B71" w14:textId="77777777" w:rsidR="00572F5F" w:rsidRPr="00F02ED9" w:rsidRDefault="00572F5F" w:rsidP="00306C08">
      <w:pPr>
        <w:pStyle w:val="PL"/>
        <w:shd w:val="clear" w:color="auto" w:fill="E6E6E6"/>
        <w:jc w:val="both"/>
      </w:pPr>
      <w:r w:rsidRPr="00F02ED9">
        <w:tab/>
        <w:t>mch-SchedulingPeriod-r12</w:t>
      </w:r>
      <w:r w:rsidRPr="00F02ED9">
        <w:tab/>
      </w:r>
      <w:r w:rsidRPr="00F02ED9">
        <w:tab/>
        <w:t>ENUMERATED {</w:t>
      </w:r>
    </w:p>
    <w:p w14:paraId="6F4B8261" w14:textId="77777777" w:rsidR="00572F5F" w:rsidRPr="00F02ED9" w:rsidRDefault="00572F5F" w:rsidP="00306C08">
      <w:pPr>
        <w:pStyle w:val="PL"/>
        <w:shd w:val="clear" w:color="auto" w:fill="E6E6E6"/>
        <w:jc w:val="both"/>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rf4, rf8, rf16, rf32, rf64, rf128, rf256, rf512, rf1024},</w:t>
      </w:r>
    </w:p>
    <w:p w14:paraId="3ED5A565" w14:textId="77777777" w:rsidR="00572F5F" w:rsidRPr="00F02ED9" w:rsidRDefault="00572F5F" w:rsidP="00306C08">
      <w:pPr>
        <w:pStyle w:val="PL"/>
        <w:shd w:val="clear" w:color="auto" w:fill="E6E6E6"/>
        <w:jc w:val="both"/>
      </w:pPr>
      <w:r w:rsidRPr="00F02ED9">
        <w:tab/>
        <w:t>...,</w:t>
      </w:r>
    </w:p>
    <w:p w14:paraId="2536EBBC" w14:textId="77777777" w:rsidR="00572F5F" w:rsidRPr="00F02ED9" w:rsidRDefault="00572F5F" w:rsidP="00306C08">
      <w:pPr>
        <w:pStyle w:val="PL"/>
        <w:shd w:val="clear" w:color="auto" w:fill="E6E6E6"/>
        <w:jc w:val="both"/>
      </w:pPr>
      <w:r w:rsidRPr="00F02ED9">
        <w:tab/>
        <w:t>[[</w:t>
      </w:r>
      <w:r w:rsidRPr="00F02ED9">
        <w:tab/>
        <w:t>mch-SchedulingPeriod-v1430</w:t>
      </w:r>
      <w:r w:rsidRPr="00F02ED9">
        <w:tab/>
      </w:r>
      <w:r w:rsidRPr="00F02ED9">
        <w:tab/>
        <w:t>ENUMERATED {rf1, rf2}</w:t>
      </w:r>
      <w:r w:rsidRPr="00F02ED9">
        <w:tab/>
      </w:r>
      <w:r w:rsidRPr="00F02ED9">
        <w:tab/>
      </w:r>
      <w:r w:rsidRPr="00F02ED9">
        <w:tab/>
        <w:t>OPTIONAL</w:t>
      </w:r>
      <w:r w:rsidRPr="00F02ED9">
        <w:tab/>
        <w:t>-- Need OR</w:t>
      </w:r>
    </w:p>
    <w:p w14:paraId="46FE4F2F" w14:textId="77777777" w:rsidR="00572F5F" w:rsidRPr="00F02ED9" w:rsidRDefault="00572F5F" w:rsidP="00306C08">
      <w:pPr>
        <w:pStyle w:val="PL"/>
        <w:shd w:val="clear" w:color="auto" w:fill="E6E6E6"/>
        <w:jc w:val="both"/>
      </w:pPr>
      <w:r w:rsidRPr="00F02ED9">
        <w:tab/>
        <w:t>]]</w:t>
      </w:r>
    </w:p>
    <w:p w14:paraId="25308748" w14:textId="77777777" w:rsidR="00572F5F" w:rsidRPr="00F02ED9" w:rsidRDefault="00572F5F" w:rsidP="00306C08">
      <w:pPr>
        <w:pStyle w:val="PL"/>
        <w:shd w:val="clear" w:color="auto" w:fill="E6E6E6"/>
        <w:jc w:val="both"/>
      </w:pPr>
      <w:r w:rsidRPr="00F02ED9">
        <w:t>}</w:t>
      </w:r>
    </w:p>
    <w:p w14:paraId="51C29A64" w14:textId="4DA72C4D" w:rsidR="00572F5F" w:rsidRDefault="00572F5F" w:rsidP="00306C08">
      <w:pPr>
        <w:pStyle w:val="PL"/>
        <w:shd w:val="clear" w:color="auto" w:fill="E6E6E6"/>
        <w:jc w:val="both"/>
      </w:pPr>
    </w:p>
    <w:p w14:paraId="6F9F962F" w14:textId="5AB9D164" w:rsidR="0081766A" w:rsidRDefault="0081766A" w:rsidP="00306C08">
      <w:pPr>
        <w:pStyle w:val="PL"/>
        <w:shd w:val="clear" w:color="auto" w:fill="E6E6E6"/>
        <w:jc w:val="both"/>
      </w:pPr>
      <w:r w:rsidRPr="0081766A">
        <w:rPr>
          <w:highlight w:val="green"/>
        </w:rPr>
        <w:t>PMCH-InfoListExt-r19 ::=</w:t>
      </w:r>
      <w:r w:rsidRPr="0081766A">
        <w:rPr>
          <w:highlight w:val="green"/>
        </w:rPr>
        <w:tab/>
      </w:r>
      <w:r w:rsidRPr="0081766A">
        <w:rPr>
          <w:highlight w:val="green"/>
        </w:rPr>
        <w:tab/>
        <w:t>SEQUENCE (SIZE (0..maxPMCH-PerMBSFN)) OF PMCH-InfoExt-r19</w:t>
      </w:r>
    </w:p>
    <w:p w14:paraId="25A2D3F4" w14:textId="77777777" w:rsidR="0081766A" w:rsidRPr="0081766A" w:rsidRDefault="0081766A" w:rsidP="00306C08">
      <w:pPr>
        <w:pStyle w:val="PL"/>
        <w:shd w:val="clear" w:color="auto" w:fill="E6E6E6"/>
        <w:jc w:val="both"/>
      </w:pPr>
    </w:p>
    <w:p w14:paraId="31A9C1E0" w14:textId="45C69DC6" w:rsidR="00572F5F" w:rsidRPr="00F02ED9" w:rsidRDefault="00572F5F" w:rsidP="00306C08">
      <w:pPr>
        <w:pStyle w:val="PL"/>
        <w:shd w:val="clear" w:color="auto" w:fill="E6E6E6"/>
        <w:jc w:val="both"/>
      </w:pPr>
      <w:r w:rsidRPr="0081766A">
        <w:t>PMCH-InfoExt-r19</w:t>
      </w:r>
      <w:r w:rsidRPr="00F02ED9">
        <w:t xml:space="preserve"> ::=</w:t>
      </w:r>
      <w:r w:rsidRPr="00F02ED9">
        <w:tab/>
      </w:r>
      <w:r w:rsidRPr="00F02ED9">
        <w:tab/>
      </w:r>
      <w:r w:rsidRPr="00F02ED9">
        <w:tab/>
      </w:r>
      <w:r w:rsidRPr="00F02ED9">
        <w:tab/>
        <w:t>SEQUENCE {</w:t>
      </w:r>
    </w:p>
    <w:p w14:paraId="587F7628" w14:textId="77777777" w:rsidR="00572F5F" w:rsidRPr="00F02ED9" w:rsidRDefault="00572F5F" w:rsidP="00306C08">
      <w:pPr>
        <w:pStyle w:val="PL"/>
        <w:shd w:val="clear" w:color="auto" w:fill="E6E6E6"/>
        <w:jc w:val="both"/>
      </w:pPr>
      <w:r w:rsidRPr="00F02ED9">
        <w:tab/>
        <w:t>pmch-Config-r1</w:t>
      </w:r>
      <w:r>
        <w:t>9</w:t>
      </w:r>
      <w:r w:rsidRPr="00F02ED9">
        <w:tab/>
      </w:r>
      <w:r w:rsidRPr="00F02ED9">
        <w:tab/>
      </w:r>
      <w:r w:rsidRPr="00F02ED9">
        <w:tab/>
      </w:r>
      <w:r w:rsidRPr="00F02ED9">
        <w:tab/>
      </w:r>
      <w:r w:rsidRPr="00F02ED9">
        <w:tab/>
      </w:r>
      <w:r w:rsidRPr="00F02ED9">
        <w:tab/>
        <w:t>PMCH-Config-r1</w:t>
      </w:r>
      <w:r>
        <w:t>9</w:t>
      </w:r>
      <w:r w:rsidRPr="00F02ED9">
        <w:t>,</w:t>
      </w:r>
    </w:p>
    <w:p w14:paraId="2CE4B6D2" w14:textId="77777777" w:rsidR="00572F5F" w:rsidRPr="00F02ED9" w:rsidRDefault="00572F5F" w:rsidP="00306C08">
      <w:pPr>
        <w:pStyle w:val="PL"/>
        <w:shd w:val="clear" w:color="auto" w:fill="E6E6E6"/>
        <w:jc w:val="both"/>
      </w:pPr>
      <w:r w:rsidRPr="00F02ED9">
        <w:tab/>
        <w:t>mbms-SessionInfoList-r1</w:t>
      </w:r>
      <w:r>
        <w:t>9</w:t>
      </w:r>
      <w:r w:rsidRPr="00F02ED9">
        <w:tab/>
      </w:r>
      <w:r w:rsidRPr="00F02ED9">
        <w:tab/>
      </w:r>
      <w:r w:rsidRPr="00F02ED9">
        <w:tab/>
        <w:t>MBMS-SessionInfoList-r9,</w:t>
      </w:r>
    </w:p>
    <w:p w14:paraId="5D466B68" w14:textId="77777777" w:rsidR="00572F5F" w:rsidRPr="00F02ED9" w:rsidRDefault="00572F5F" w:rsidP="00306C08">
      <w:pPr>
        <w:pStyle w:val="PL"/>
        <w:shd w:val="clear" w:color="auto" w:fill="E6E6E6"/>
        <w:jc w:val="both"/>
      </w:pPr>
      <w:r w:rsidRPr="00F02ED9">
        <w:tab/>
        <w:t>...</w:t>
      </w:r>
    </w:p>
    <w:p w14:paraId="71935BCE" w14:textId="77777777" w:rsidR="00572F5F" w:rsidRPr="00F02ED9" w:rsidRDefault="00572F5F" w:rsidP="00306C08">
      <w:pPr>
        <w:pStyle w:val="PL"/>
        <w:shd w:val="clear" w:color="auto" w:fill="E6E6E6"/>
        <w:jc w:val="both"/>
      </w:pPr>
      <w:r w:rsidRPr="00F02ED9">
        <w:t>}</w:t>
      </w:r>
    </w:p>
    <w:p w14:paraId="3D35E4AC" w14:textId="77777777" w:rsidR="00572F5F" w:rsidRDefault="00572F5F" w:rsidP="00306C08">
      <w:pPr>
        <w:pStyle w:val="PL"/>
        <w:shd w:val="clear" w:color="auto" w:fill="E6E6E6"/>
        <w:jc w:val="both"/>
      </w:pPr>
    </w:p>
    <w:p w14:paraId="5792779E" w14:textId="77777777" w:rsidR="00572F5F" w:rsidRPr="00F02ED9" w:rsidRDefault="00572F5F" w:rsidP="00306C08">
      <w:pPr>
        <w:pStyle w:val="PL"/>
        <w:shd w:val="clear" w:color="auto" w:fill="E6E6E6"/>
        <w:jc w:val="both"/>
      </w:pPr>
      <w:r w:rsidRPr="00F02ED9">
        <w:t>PMCH-Config-r1</w:t>
      </w:r>
      <w:r>
        <w:t>9</w:t>
      </w:r>
      <w:r w:rsidRPr="00F02ED9">
        <w:t xml:space="preserve"> ::=</w:t>
      </w:r>
      <w:r w:rsidRPr="00F02ED9">
        <w:tab/>
      </w:r>
      <w:r w:rsidRPr="00F02ED9">
        <w:tab/>
      </w:r>
      <w:r w:rsidRPr="00F02ED9">
        <w:tab/>
      </w:r>
      <w:r w:rsidRPr="00F02ED9">
        <w:tab/>
      </w:r>
      <w:r w:rsidRPr="00F02ED9">
        <w:tab/>
        <w:t>SEQUENCE {</w:t>
      </w:r>
    </w:p>
    <w:p w14:paraId="2903E023" w14:textId="77777777" w:rsidR="00572F5F" w:rsidRPr="00F02ED9" w:rsidRDefault="00572F5F" w:rsidP="00306C08">
      <w:pPr>
        <w:pStyle w:val="PL"/>
        <w:shd w:val="clear" w:color="auto" w:fill="E6E6E6"/>
        <w:jc w:val="both"/>
      </w:pPr>
      <w:r w:rsidRPr="00F02ED9">
        <w:tab/>
        <w:t>sf-AllocEnd-r1</w:t>
      </w:r>
      <w:r>
        <w:t>2</w:t>
      </w:r>
      <w:r w:rsidRPr="00F02ED9">
        <w:tab/>
      </w:r>
      <w:r w:rsidRPr="00F02ED9">
        <w:tab/>
      </w:r>
      <w:r w:rsidRPr="00F02ED9">
        <w:tab/>
      </w:r>
      <w:r w:rsidRPr="00F02ED9">
        <w:tab/>
      </w:r>
      <w:r w:rsidRPr="00F02ED9">
        <w:tab/>
      </w:r>
      <w:r w:rsidRPr="00F02ED9">
        <w:tab/>
        <w:t>INTEGER (0..1535),</w:t>
      </w:r>
    </w:p>
    <w:p w14:paraId="14BA5C3C" w14:textId="77777777" w:rsidR="00572F5F" w:rsidRPr="00F02ED9" w:rsidRDefault="00572F5F" w:rsidP="00306C08">
      <w:pPr>
        <w:pStyle w:val="PL"/>
        <w:shd w:val="clear" w:color="auto" w:fill="E6E6E6"/>
        <w:jc w:val="both"/>
        <w:rPr>
          <w:rFonts w:eastAsia="SimSun"/>
        </w:rPr>
      </w:pPr>
      <w:r w:rsidRPr="00F02ED9">
        <w:rPr>
          <w:rFonts w:eastAsia="SimSun"/>
        </w:rPr>
        <w:tab/>
      </w:r>
      <w:r w:rsidRPr="00F02ED9">
        <w:t>dataMCS-r1</w:t>
      </w:r>
      <w:r>
        <w:t>2</w:t>
      </w:r>
      <w:r w:rsidRPr="00F02ED9">
        <w:tab/>
      </w:r>
      <w:r w:rsidRPr="00F02ED9">
        <w:tab/>
      </w:r>
      <w:r w:rsidRPr="00F02ED9">
        <w:rPr>
          <w:rFonts w:eastAsia="SimSun"/>
        </w:rPr>
        <w:tab/>
      </w:r>
      <w:r w:rsidRPr="00F02ED9">
        <w:tab/>
      </w:r>
      <w:r w:rsidRPr="00F02ED9">
        <w:tab/>
      </w:r>
      <w:r w:rsidRPr="00F02ED9">
        <w:tab/>
      </w:r>
      <w:r w:rsidRPr="00F02ED9">
        <w:tab/>
        <w:t>CHOICE {</w:t>
      </w:r>
    </w:p>
    <w:p w14:paraId="4C712224" w14:textId="77777777" w:rsidR="00572F5F" w:rsidRPr="00F02ED9" w:rsidRDefault="00572F5F" w:rsidP="00306C08">
      <w:pPr>
        <w:pStyle w:val="PL"/>
        <w:shd w:val="clear" w:color="auto" w:fill="E6E6E6"/>
        <w:jc w:val="both"/>
        <w:rPr>
          <w:rFonts w:eastAsia="SimSun"/>
        </w:rPr>
      </w:pPr>
      <w:r w:rsidRPr="00F02ED9">
        <w:rPr>
          <w:rFonts w:eastAsia="SimSun"/>
        </w:rPr>
        <w:tab/>
      </w:r>
      <w:r w:rsidRPr="00F02ED9">
        <w:rPr>
          <w:rFonts w:eastAsia="SimSun"/>
        </w:rPr>
        <w:tab/>
        <w:t>normal</w:t>
      </w:r>
      <w:r w:rsidRPr="00F02ED9">
        <w:t>-r1</w:t>
      </w:r>
      <w:r>
        <w:t>2</w:t>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t>INTEGER (0..2</w:t>
      </w:r>
      <w:r w:rsidRPr="00F02ED9">
        <w:rPr>
          <w:rFonts w:eastAsia="SimSun"/>
        </w:rPr>
        <w:t>8</w:t>
      </w:r>
      <w:r w:rsidRPr="00F02ED9">
        <w:t>),</w:t>
      </w:r>
    </w:p>
    <w:p w14:paraId="2B37AFB2" w14:textId="77777777" w:rsidR="00572F5F" w:rsidRPr="00F02ED9" w:rsidRDefault="00572F5F" w:rsidP="00306C08">
      <w:pPr>
        <w:pStyle w:val="PL"/>
        <w:shd w:val="clear" w:color="auto" w:fill="E6E6E6"/>
        <w:jc w:val="both"/>
        <w:rPr>
          <w:rFonts w:eastAsia="SimSun"/>
        </w:rPr>
      </w:pPr>
      <w:r w:rsidRPr="00F02ED9">
        <w:rPr>
          <w:rFonts w:eastAsia="SimSun"/>
        </w:rPr>
        <w:tab/>
      </w:r>
      <w:r w:rsidRPr="00F02ED9">
        <w:rPr>
          <w:rFonts w:eastAsia="SimSun"/>
        </w:rPr>
        <w:tab/>
        <w:t>higerOrder</w:t>
      </w:r>
      <w:r w:rsidRPr="00F02ED9">
        <w:t>-r12</w:t>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t>INTEGER (0..2</w:t>
      </w:r>
      <w:r w:rsidRPr="00F02ED9">
        <w:rPr>
          <w:rFonts w:eastAsia="SimSun"/>
        </w:rPr>
        <w:t>7</w:t>
      </w:r>
      <w:r w:rsidRPr="00F02ED9">
        <w:t>)</w:t>
      </w:r>
    </w:p>
    <w:p w14:paraId="125C19BB" w14:textId="77777777" w:rsidR="00572F5F" w:rsidRPr="00F02ED9" w:rsidRDefault="00572F5F" w:rsidP="00306C08">
      <w:pPr>
        <w:pStyle w:val="PL"/>
        <w:shd w:val="clear" w:color="auto" w:fill="E6E6E6"/>
        <w:jc w:val="both"/>
        <w:rPr>
          <w:rFonts w:eastAsia="SimSun"/>
        </w:rPr>
      </w:pPr>
      <w:r w:rsidRPr="00F02ED9">
        <w:rPr>
          <w:rFonts w:eastAsia="SimSun"/>
        </w:rPr>
        <w:tab/>
      </w:r>
      <w:r w:rsidRPr="00F02ED9">
        <w:t>},</w:t>
      </w:r>
    </w:p>
    <w:p w14:paraId="7253DB25" w14:textId="77777777" w:rsidR="00572F5F" w:rsidRPr="00F02ED9" w:rsidRDefault="00572F5F" w:rsidP="00306C08">
      <w:pPr>
        <w:pStyle w:val="PL"/>
        <w:shd w:val="clear" w:color="auto" w:fill="E6E6E6"/>
        <w:jc w:val="both"/>
      </w:pPr>
      <w:r w:rsidRPr="00F02ED9">
        <w:tab/>
      </w:r>
      <w:r w:rsidRPr="00572F5F">
        <w:rPr>
          <w:highlight w:val="magenta"/>
        </w:rPr>
        <w:t>mch-SchedulingPeriod-r19</w:t>
      </w:r>
      <w:r w:rsidRPr="00572F5F">
        <w:rPr>
          <w:highlight w:val="magenta"/>
        </w:rPr>
        <w:tab/>
      </w:r>
      <w:r w:rsidRPr="00572F5F">
        <w:rPr>
          <w:highlight w:val="magenta"/>
        </w:rPr>
        <w:tab/>
        <w:t>Extended set of scheduling periods</w:t>
      </w:r>
    </w:p>
    <w:p w14:paraId="4C5DB19A" w14:textId="77777777" w:rsidR="000714BD" w:rsidRDefault="00572F5F" w:rsidP="00306C08">
      <w:pPr>
        <w:pStyle w:val="PL"/>
        <w:shd w:val="clear" w:color="auto" w:fill="E6E6E6"/>
        <w:jc w:val="both"/>
      </w:pPr>
      <w:r w:rsidRPr="00F02ED9">
        <w:tab/>
      </w:r>
    </w:p>
    <w:p w14:paraId="160B0DD5" w14:textId="0C224982" w:rsidR="00572F5F" w:rsidRPr="00572F5F" w:rsidRDefault="000714BD" w:rsidP="00306C08">
      <w:pPr>
        <w:pStyle w:val="PL"/>
        <w:shd w:val="clear" w:color="auto" w:fill="E6E6E6"/>
        <w:jc w:val="both"/>
        <w:rPr>
          <w:highlight w:val="cyan"/>
        </w:rPr>
      </w:pPr>
      <w:r>
        <w:rPr>
          <w:highlight w:val="cyan"/>
        </w:rPr>
        <w:t xml:space="preserve">    pmch</w:t>
      </w:r>
      <w:r w:rsidR="00572F5F" w:rsidRPr="000714BD">
        <w:rPr>
          <w:highlight w:val="cyan"/>
        </w:rPr>
        <w:t>-T</w:t>
      </w:r>
      <w:r w:rsidRPr="000714BD">
        <w:rPr>
          <w:highlight w:val="cyan"/>
        </w:rPr>
        <w:t>imeInterl</w:t>
      </w:r>
      <w:r w:rsidR="004F4799">
        <w:rPr>
          <w:highlight w:val="cyan"/>
        </w:rPr>
        <w:t>e</w:t>
      </w:r>
      <w:r w:rsidRPr="000714BD">
        <w:rPr>
          <w:highlight w:val="cyan"/>
        </w:rPr>
        <w:t>aving</w:t>
      </w:r>
      <w:r w:rsidR="00572F5F" w:rsidRPr="000714BD">
        <w:rPr>
          <w:highlight w:val="cyan"/>
        </w:rPr>
        <w:t>Config</w:t>
      </w:r>
      <w:r w:rsidR="00572F5F" w:rsidRPr="00572F5F">
        <w:rPr>
          <w:highlight w:val="cyan"/>
        </w:rPr>
        <w:t>-r19   SEQUENCE {</w:t>
      </w:r>
    </w:p>
    <w:p w14:paraId="411E73BA" w14:textId="4A57248E" w:rsidR="00572F5F" w:rsidRPr="00572F5F" w:rsidRDefault="00572F5F" w:rsidP="00306C08">
      <w:pPr>
        <w:pStyle w:val="PL"/>
        <w:shd w:val="clear" w:color="auto" w:fill="E6E6E6"/>
        <w:jc w:val="both"/>
        <w:rPr>
          <w:highlight w:val="cyan"/>
        </w:rPr>
      </w:pPr>
      <w:r w:rsidRPr="00572F5F">
        <w:rPr>
          <w:highlight w:val="cyan"/>
        </w:rPr>
        <w:t xml:space="preserve">    </w:t>
      </w:r>
      <w:r w:rsidR="000714BD">
        <w:rPr>
          <w:highlight w:val="cyan"/>
        </w:rPr>
        <w:t xml:space="preserve">    pmch-TimeInterleaving-M</w:t>
      </w:r>
      <w:r w:rsidRPr="00572F5F">
        <w:rPr>
          <w:highlight w:val="cyan"/>
        </w:rPr>
        <w:t xml:space="preserve">          ENUMERATED {</w:t>
      </w:r>
      <w:r w:rsidR="000714BD">
        <w:rPr>
          <w:highlight w:val="cyan"/>
        </w:rPr>
        <w:t>4,</w:t>
      </w:r>
      <w:r w:rsidRPr="00572F5F">
        <w:rPr>
          <w:highlight w:val="cyan"/>
        </w:rPr>
        <w:t>8,16,</w:t>
      </w:r>
      <w:r w:rsidR="000714BD">
        <w:rPr>
          <w:highlight w:val="cyan"/>
        </w:rPr>
        <w:t>32,</w:t>
      </w:r>
      <w:r w:rsidRPr="00572F5F">
        <w:rPr>
          <w:highlight w:val="cyan"/>
        </w:rPr>
        <w:t>..}</w:t>
      </w:r>
    </w:p>
    <w:p w14:paraId="484A8E1F" w14:textId="02A649E1" w:rsidR="00572F5F" w:rsidRPr="00572F5F" w:rsidRDefault="00572F5F" w:rsidP="00306C08">
      <w:pPr>
        <w:pStyle w:val="PL"/>
        <w:shd w:val="clear" w:color="auto" w:fill="E6E6E6"/>
        <w:jc w:val="both"/>
        <w:rPr>
          <w:highlight w:val="cyan"/>
        </w:rPr>
      </w:pPr>
      <w:r w:rsidRPr="00572F5F">
        <w:rPr>
          <w:highlight w:val="cyan"/>
        </w:rPr>
        <w:t xml:space="preserve">    </w:t>
      </w:r>
      <w:r w:rsidR="000714BD">
        <w:rPr>
          <w:highlight w:val="cyan"/>
        </w:rPr>
        <w:t xml:space="preserve">    pmch-TimeInterleaving-N</w:t>
      </w:r>
      <w:r w:rsidRPr="00572F5F">
        <w:rPr>
          <w:highlight w:val="cyan"/>
        </w:rPr>
        <w:t xml:space="preserve">          ENUMERATED (4,</w:t>
      </w:r>
      <w:r w:rsidR="000714BD">
        <w:rPr>
          <w:highlight w:val="cyan"/>
        </w:rPr>
        <w:t>8,16,</w:t>
      </w:r>
      <w:r w:rsidRPr="00572F5F">
        <w:rPr>
          <w:highlight w:val="cyan"/>
        </w:rPr>
        <w:t xml:space="preserve">..} </w:t>
      </w:r>
    </w:p>
    <w:p w14:paraId="6F3B1626" w14:textId="77777777" w:rsidR="00572F5F" w:rsidRPr="00F02ED9" w:rsidRDefault="00572F5F" w:rsidP="00306C08">
      <w:pPr>
        <w:pStyle w:val="PL"/>
        <w:shd w:val="clear" w:color="auto" w:fill="E6E6E6"/>
        <w:jc w:val="both"/>
      </w:pPr>
      <w:r w:rsidRPr="00572F5F">
        <w:rPr>
          <w:highlight w:val="cyan"/>
        </w:rPr>
        <w:t xml:space="preserve">    }</w:t>
      </w:r>
    </w:p>
    <w:p w14:paraId="48CD964E" w14:textId="77777777" w:rsidR="00572F5F" w:rsidRDefault="00572F5F" w:rsidP="00306C08">
      <w:pPr>
        <w:pStyle w:val="PL"/>
        <w:shd w:val="clear" w:color="auto" w:fill="E6E6E6"/>
        <w:jc w:val="both"/>
      </w:pPr>
      <w:r w:rsidRPr="00F02ED9">
        <w:t>}</w:t>
      </w:r>
    </w:p>
    <w:p w14:paraId="120C1AC3" w14:textId="75B6F3FC" w:rsidR="00572F5F" w:rsidRDefault="00572F5F" w:rsidP="00306C08">
      <w:pPr>
        <w:pStyle w:val="PL"/>
        <w:shd w:val="clear" w:color="auto" w:fill="E6E6E6"/>
        <w:jc w:val="both"/>
      </w:pPr>
    </w:p>
    <w:p w14:paraId="50EB95AC" w14:textId="77777777" w:rsidR="00ED0785" w:rsidRPr="00F02ED9" w:rsidRDefault="00ED0785" w:rsidP="00306C08">
      <w:pPr>
        <w:pStyle w:val="PL"/>
        <w:shd w:val="clear" w:color="auto" w:fill="E6E6E6"/>
        <w:jc w:val="both"/>
      </w:pPr>
      <w:r w:rsidRPr="00F02ED9">
        <w:t>MBMS-SessionInfo-r9 ::=</w:t>
      </w:r>
      <w:r w:rsidRPr="00F02ED9">
        <w:tab/>
      </w:r>
      <w:r w:rsidRPr="00F02ED9">
        <w:tab/>
      </w:r>
      <w:r w:rsidRPr="00F02ED9">
        <w:tab/>
        <w:t>SEQUENCE {</w:t>
      </w:r>
    </w:p>
    <w:p w14:paraId="78D9BC73" w14:textId="77777777" w:rsidR="00ED0785" w:rsidRPr="00F02ED9" w:rsidRDefault="00ED0785" w:rsidP="00306C08">
      <w:pPr>
        <w:pStyle w:val="PL"/>
        <w:shd w:val="clear" w:color="auto" w:fill="E6E6E6"/>
        <w:jc w:val="both"/>
      </w:pPr>
      <w:r w:rsidRPr="00F02ED9">
        <w:tab/>
        <w:t>tmgi-r9</w:t>
      </w:r>
      <w:r w:rsidRPr="00F02ED9">
        <w:tab/>
      </w:r>
      <w:r w:rsidRPr="00F02ED9">
        <w:tab/>
      </w:r>
      <w:r w:rsidRPr="00F02ED9">
        <w:tab/>
      </w:r>
      <w:r w:rsidRPr="00F02ED9">
        <w:tab/>
      </w:r>
      <w:r w:rsidRPr="00F02ED9">
        <w:tab/>
      </w:r>
      <w:r w:rsidRPr="00F02ED9">
        <w:tab/>
      </w:r>
      <w:r w:rsidRPr="00F02ED9">
        <w:tab/>
      </w:r>
      <w:r w:rsidRPr="00F02ED9">
        <w:tab/>
        <w:t>TMGI-r9,</w:t>
      </w:r>
    </w:p>
    <w:p w14:paraId="541F873B" w14:textId="77777777" w:rsidR="00ED0785" w:rsidRPr="00F02ED9" w:rsidRDefault="00ED0785" w:rsidP="00306C08">
      <w:pPr>
        <w:pStyle w:val="PL"/>
        <w:shd w:val="clear" w:color="auto" w:fill="E6E6E6"/>
        <w:jc w:val="both"/>
      </w:pPr>
      <w:r w:rsidRPr="00F02ED9">
        <w:lastRenderedPageBreak/>
        <w:tab/>
        <w:t>sessionId-r9</w:t>
      </w:r>
      <w:r w:rsidRPr="00F02ED9">
        <w:tab/>
      </w:r>
      <w:r w:rsidRPr="00F02ED9">
        <w:tab/>
      </w:r>
      <w:r w:rsidRPr="00F02ED9">
        <w:tab/>
      </w:r>
      <w:r w:rsidRPr="00F02ED9">
        <w:tab/>
      </w:r>
      <w:r w:rsidRPr="00F02ED9">
        <w:tab/>
      </w:r>
      <w:r w:rsidRPr="00F02ED9">
        <w:tab/>
        <w:t>OCTET STRING (SIZE (1))</w:t>
      </w:r>
      <w:r w:rsidRPr="00F02ED9">
        <w:tab/>
      </w:r>
      <w:r w:rsidRPr="00F02ED9">
        <w:tab/>
        <w:t>OPTIONAL,</w:t>
      </w:r>
      <w:r w:rsidRPr="00F02ED9">
        <w:tab/>
        <w:t>-- Need OR</w:t>
      </w:r>
    </w:p>
    <w:p w14:paraId="5893BB39" w14:textId="77777777" w:rsidR="00ED0785" w:rsidRPr="00F02ED9" w:rsidRDefault="00ED0785" w:rsidP="00306C08">
      <w:pPr>
        <w:pStyle w:val="PL"/>
        <w:shd w:val="clear" w:color="auto" w:fill="E6E6E6"/>
        <w:jc w:val="both"/>
      </w:pPr>
      <w:r w:rsidRPr="00F02ED9">
        <w:tab/>
        <w:t>logicalChannelIdentity-r9</w:t>
      </w:r>
      <w:r w:rsidRPr="00F02ED9">
        <w:tab/>
      </w:r>
      <w:r w:rsidRPr="00F02ED9">
        <w:tab/>
      </w:r>
      <w:r w:rsidRPr="00F02ED9">
        <w:tab/>
        <w:t>INTEGER (0..maxSessionPerPMCH-1),</w:t>
      </w:r>
    </w:p>
    <w:p w14:paraId="36825CEA" w14:textId="77777777" w:rsidR="00ED0785" w:rsidRPr="00F02ED9" w:rsidRDefault="00ED0785" w:rsidP="00306C08">
      <w:pPr>
        <w:pStyle w:val="PL"/>
        <w:shd w:val="clear" w:color="auto" w:fill="E6E6E6"/>
        <w:jc w:val="both"/>
      </w:pPr>
      <w:r w:rsidRPr="00F02ED9">
        <w:tab/>
        <w:t>...</w:t>
      </w:r>
    </w:p>
    <w:p w14:paraId="4233435E" w14:textId="77777777" w:rsidR="00ED0785" w:rsidRPr="00F02ED9" w:rsidRDefault="00ED0785" w:rsidP="00306C08">
      <w:pPr>
        <w:pStyle w:val="PL"/>
        <w:shd w:val="clear" w:color="auto" w:fill="E6E6E6"/>
        <w:jc w:val="both"/>
      </w:pPr>
      <w:r w:rsidRPr="00F02ED9">
        <w:t>}</w:t>
      </w:r>
    </w:p>
    <w:p w14:paraId="06BB0CED" w14:textId="77777777" w:rsidR="00ED0785" w:rsidRPr="00F02ED9" w:rsidRDefault="00ED0785" w:rsidP="00306C08">
      <w:pPr>
        <w:pStyle w:val="PL"/>
        <w:shd w:val="clear" w:color="auto" w:fill="E6E6E6"/>
        <w:jc w:val="both"/>
      </w:pPr>
    </w:p>
    <w:p w14:paraId="243C4399" w14:textId="77777777" w:rsidR="00AF235A" w:rsidRDefault="00AF235A" w:rsidP="00306C08">
      <w:pPr>
        <w:spacing w:before="240"/>
        <w:jc w:val="both"/>
        <w:rPr>
          <w:b/>
          <w:bCs/>
          <w:color w:val="0070C0"/>
          <w:u w:val="single"/>
        </w:rPr>
      </w:pPr>
    </w:p>
    <w:p w14:paraId="5117A9AF" w14:textId="683DC1AF" w:rsidR="000714BD" w:rsidRPr="004F4799" w:rsidRDefault="000714BD" w:rsidP="00306C08">
      <w:pPr>
        <w:spacing w:before="240"/>
        <w:jc w:val="both"/>
        <w:rPr>
          <w:b/>
          <w:bCs/>
          <w:color w:val="0070C0"/>
          <w:u w:val="single"/>
        </w:rPr>
      </w:pPr>
      <w:r w:rsidRPr="004F4799">
        <w:rPr>
          <w:b/>
          <w:bCs/>
          <w:color w:val="0070C0"/>
          <w:u w:val="single"/>
        </w:rPr>
        <w:t xml:space="preserve">Alternate periodicities for </w:t>
      </w:r>
      <w:proofErr w:type="spellStart"/>
      <w:r w:rsidRPr="004F4799">
        <w:rPr>
          <w:b/>
          <w:bCs/>
          <w:color w:val="0070C0"/>
          <w:u w:val="single"/>
        </w:rPr>
        <w:t>mch-SchedulingPeriod</w:t>
      </w:r>
      <w:proofErr w:type="spellEnd"/>
      <w:r w:rsidRPr="004F4799">
        <w:rPr>
          <w:b/>
          <w:bCs/>
          <w:color w:val="0070C0"/>
          <w:u w:val="single"/>
        </w:rPr>
        <w:t>:</w:t>
      </w:r>
    </w:p>
    <w:tbl>
      <w:tblPr>
        <w:tblStyle w:val="TableGrid"/>
        <w:tblW w:w="0" w:type="auto"/>
        <w:tblLook w:val="04A0" w:firstRow="1" w:lastRow="0" w:firstColumn="1" w:lastColumn="0" w:noHBand="0" w:noVBand="1"/>
      </w:tblPr>
      <w:tblGrid>
        <w:gridCol w:w="9629"/>
      </w:tblGrid>
      <w:tr w:rsidR="006337BF" w14:paraId="3AB7727D" w14:textId="77777777" w:rsidTr="006337BF">
        <w:tc>
          <w:tcPr>
            <w:tcW w:w="9629" w:type="dxa"/>
          </w:tcPr>
          <w:p w14:paraId="48ABC53C" w14:textId="77777777" w:rsidR="0081766A" w:rsidRPr="00FE5701" w:rsidRDefault="0081766A" w:rsidP="00306C08">
            <w:pPr>
              <w:jc w:val="both"/>
              <w:rPr>
                <w:rFonts w:ascii="Times" w:eastAsia="Batang" w:hAnsi="Times"/>
                <w:b/>
                <w:bCs/>
                <w:sz w:val="20"/>
                <w:szCs w:val="20"/>
                <w:lang w:val="en-US" w:eastAsia="zh-CN"/>
              </w:rPr>
            </w:pPr>
            <w:r w:rsidRPr="00FE5701">
              <w:rPr>
                <w:rFonts w:ascii="Times" w:eastAsia="Batang" w:hAnsi="Times"/>
                <w:b/>
                <w:bCs/>
                <w:sz w:val="20"/>
                <w:szCs w:val="20"/>
                <w:lang w:val="en-US" w:eastAsia="zh-CN"/>
              </w:rPr>
              <w:t>Open Issue:</w:t>
            </w:r>
          </w:p>
          <w:p w14:paraId="35B9F9F8" w14:textId="08077F57" w:rsidR="006337BF" w:rsidRDefault="006337BF" w:rsidP="00306C08">
            <w:pPr>
              <w:pStyle w:val="ListParagraph"/>
              <w:numPr>
                <w:ilvl w:val="0"/>
                <w:numId w:val="45"/>
              </w:numPr>
              <w:spacing w:after="0"/>
              <w:ind w:firstLineChars="0"/>
              <w:contextualSpacing/>
              <w:jc w:val="both"/>
              <w:rPr>
                <w:rFonts w:eastAsiaTheme="minorEastAsia"/>
                <w:b/>
                <w:color w:val="000000" w:themeColor="text1"/>
              </w:rPr>
            </w:pPr>
            <w:r w:rsidRPr="00FE5701">
              <w:rPr>
                <w:bCs/>
                <w:iCs/>
                <w:sz w:val="20"/>
                <w:szCs w:val="20"/>
                <w:lang w:eastAsia="zh-CN"/>
              </w:rPr>
              <w:t>Values of the new periodicities aimed at reducing resource wastage due to the potential mismatch between MSI periodicity and the (</w:t>
            </w:r>
            <w:proofErr w:type="spellStart"/>
            <w:r w:rsidRPr="00FE5701">
              <w:rPr>
                <w:bCs/>
                <w:iCs/>
                <w:sz w:val="20"/>
                <w:szCs w:val="20"/>
                <w:lang w:eastAsia="zh-CN"/>
              </w:rPr>
              <w:t>MxN</w:t>
            </w:r>
            <w:proofErr w:type="spellEnd"/>
            <w:r w:rsidRPr="00FE5701">
              <w:rPr>
                <w:bCs/>
                <w:iCs/>
                <w:sz w:val="20"/>
                <w:szCs w:val="20"/>
                <w:lang w:eastAsia="zh-CN"/>
              </w:rPr>
              <w:t>) pattern.</w:t>
            </w:r>
          </w:p>
        </w:tc>
      </w:tr>
    </w:tbl>
    <w:p w14:paraId="42C656E5" w14:textId="4CDE6E61" w:rsidR="00676891" w:rsidRDefault="00676891" w:rsidP="00306C08">
      <w:pPr>
        <w:jc w:val="both"/>
        <w:rPr>
          <w:rFonts w:eastAsiaTheme="minorEastAsia"/>
          <w:b/>
          <w:color w:val="000000" w:themeColor="text1"/>
        </w:rPr>
      </w:pPr>
    </w:p>
    <w:p w14:paraId="0C3D5D94" w14:textId="10AC201F" w:rsidR="00D428DD" w:rsidRDefault="00D428DD" w:rsidP="00306C08">
      <w:pPr>
        <w:jc w:val="both"/>
        <w:rPr>
          <w:rFonts w:eastAsiaTheme="minorEastAsia"/>
          <w:color w:val="000000" w:themeColor="text1"/>
        </w:rPr>
      </w:pPr>
      <w:r w:rsidRPr="00D428DD">
        <w:rPr>
          <w:rFonts w:eastAsiaTheme="minorEastAsia"/>
          <w:color w:val="000000" w:themeColor="text1"/>
        </w:rPr>
        <w:t xml:space="preserve">As shown in </w:t>
      </w:r>
      <w:r w:rsidRPr="00BE4BB0">
        <w:rPr>
          <w:rFonts w:eastAsiaTheme="minorEastAsia"/>
          <w:b/>
          <w:color w:val="000000" w:themeColor="text1"/>
        </w:rPr>
        <w:t xml:space="preserve">Table </w:t>
      </w:r>
      <w:r w:rsidR="00BE4BB0" w:rsidRPr="00BE4BB0">
        <w:rPr>
          <w:rFonts w:eastAsiaTheme="minorEastAsia"/>
          <w:b/>
          <w:color w:val="000000" w:themeColor="text1"/>
        </w:rPr>
        <w:t>2</w:t>
      </w:r>
      <w:r w:rsidRPr="00D428DD">
        <w:rPr>
          <w:rFonts w:eastAsiaTheme="minorEastAsia"/>
          <w:color w:val="000000" w:themeColor="text1"/>
        </w:rPr>
        <w:t>, the resource wastage performance can be significantly improved with introducing some suitable intermediate values as compared to what we would achieve with legacy MSI periodicities.</w:t>
      </w:r>
      <w:r>
        <w:rPr>
          <w:rFonts w:eastAsiaTheme="minorEastAsia"/>
          <w:color w:val="000000" w:themeColor="text1"/>
        </w:rPr>
        <w:t xml:space="preserve"> </w:t>
      </w:r>
      <w:r w:rsidR="007E4AC4">
        <w:rPr>
          <w:rFonts w:eastAsiaTheme="minorEastAsia"/>
          <w:color w:val="000000" w:themeColor="text1"/>
        </w:rPr>
        <w:t>Also we can notice the resource wastage can be about 6% with smaller periodicities and can be almost avoided when larger periodicities are considered. Further, note that as the PMCH would cater multiple MTCHs, the MSI periodicities (or MCH-</w:t>
      </w:r>
      <w:proofErr w:type="spellStart"/>
      <w:r w:rsidR="007E4AC4">
        <w:rPr>
          <w:rFonts w:eastAsiaTheme="minorEastAsia"/>
          <w:color w:val="000000" w:themeColor="text1"/>
        </w:rPr>
        <w:t>SchedulingPeriods</w:t>
      </w:r>
      <w:proofErr w:type="spellEnd"/>
      <w:r w:rsidR="007E4AC4">
        <w:rPr>
          <w:rFonts w:eastAsiaTheme="minorEastAsia"/>
          <w:color w:val="000000" w:themeColor="text1"/>
        </w:rPr>
        <w:t xml:space="preserve">) used would typically </w:t>
      </w:r>
      <w:r w:rsidR="00AF235A">
        <w:rPr>
          <w:rFonts w:eastAsiaTheme="minorEastAsia"/>
          <w:color w:val="000000" w:themeColor="text1"/>
        </w:rPr>
        <w:t>b</w:t>
      </w:r>
      <w:r w:rsidR="007E4AC4">
        <w:rPr>
          <w:rFonts w:eastAsiaTheme="minorEastAsia"/>
          <w:color w:val="000000" w:themeColor="text1"/>
        </w:rPr>
        <w:t xml:space="preserve">e large. </w:t>
      </w:r>
    </w:p>
    <w:p w14:paraId="2ADF21F4" w14:textId="4967A4CA" w:rsidR="007E4AC4" w:rsidRDefault="007E4AC4" w:rsidP="00306C08">
      <w:pPr>
        <w:jc w:val="both"/>
        <w:rPr>
          <w:rFonts w:eastAsiaTheme="minorEastAsia"/>
          <w:color w:val="000000" w:themeColor="text1"/>
        </w:rPr>
      </w:pPr>
      <w:r>
        <w:rPr>
          <w:rFonts w:eastAsiaTheme="minorEastAsia"/>
          <w:color w:val="000000" w:themeColor="text1"/>
        </w:rPr>
        <w:t xml:space="preserve">Further we impose a condition that alternate MSI periodicities must be an integral multiple of 40 </w:t>
      </w:r>
      <w:proofErr w:type="spellStart"/>
      <w:r>
        <w:rPr>
          <w:rFonts w:eastAsiaTheme="minorEastAsia"/>
          <w:color w:val="000000" w:themeColor="text1"/>
        </w:rPr>
        <w:t>ms</w:t>
      </w:r>
      <w:proofErr w:type="spellEnd"/>
      <w:r>
        <w:rPr>
          <w:rFonts w:eastAsiaTheme="minorEastAsia"/>
          <w:color w:val="000000" w:themeColor="text1"/>
        </w:rPr>
        <w:t xml:space="preserve"> so as to properly allow CAS sub-frame </w:t>
      </w:r>
      <w:proofErr w:type="spellStart"/>
      <w:r>
        <w:rPr>
          <w:rFonts w:eastAsiaTheme="minorEastAsia"/>
          <w:color w:val="000000" w:themeColor="text1"/>
        </w:rPr>
        <w:t>occurence</w:t>
      </w:r>
      <w:proofErr w:type="spellEnd"/>
      <w:r>
        <w:rPr>
          <w:rFonts w:eastAsiaTheme="minorEastAsia"/>
          <w:color w:val="000000" w:themeColor="text1"/>
        </w:rPr>
        <w:t xml:space="preserve">. This will also facilitate the scenario when CAS muting is deployed for the Tel-19 5G Broadcast, and the ON-period for CAS muting is also configured in terms of (K • 40) </w:t>
      </w:r>
      <w:proofErr w:type="spellStart"/>
      <w:r>
        <w:rPr>
          <w:rFonts w:eastAsiaTheme="minorEastAsia"/>
          <w:color w:val="000000" w:themeColor="text1"/>
        </w:rPr>
        <w:t>ms</w:t>
      </w:r>
      <w:proofErr w:type="spellEnd"/>
      <w:r>
        <w:rPr>
          <w:rFonts w:eastAsiaTheme="minorEastAsia"/>
          <w:color w:val="000000" w:themeColor="text1"/>
        </w:rPr>
        <w:t>.</w:t>
      </w:r>
    </w:p>
    <w:p w14:paraId="0D8B7820" w14:textId="77777777" w:rsidR="00D428DD" w:rsidRPr="00D428DD" w:rsidRDefault="00D428DD" w:rsidP="00306C08">
      <w:pPr>
        <w:jc w:val="both"/>
        <w:rPr>
          <w:rFonts w:eastAsiaTheme="minorEastAsia"/>
          <w:color w:val="000000" w:themeColor="text1"/>
        </w:rPr>
      </w:pPr>
    </w:p>
    <w:p w14:paraId="326E843E" w14:textId="77777777" w:rsidR="00EF4BB1" w:rsidRDefault="00EF4BB1" w:rsidP="00EF4BB1">
      <w:pPr>
        <w:jc w:val="center"/>
        <w:rPr>
          <w:rFonts w:eastAsiaTheme="minorEastAsia"/>
          <w:b/>
          <w:color w:val="000000" w:themeColor="text1"/>
        </w:rPr>
      </w:pPr>
      <w:r>
        <w:rPr>
          <w:rFonts w:eastAsiaTheme="minorEastAsia"/>
          <w:b/>
          <w:color w:val="000000" w:themeColor="text1"/>
        </w:rPr>
        <w:t>Table 2: Resource wastage for legacy and alternate MSI periodicities</w:t>
      </w:r>
    </w:p>
    <w:tbl>
      <w:tblPr>
        <w:tblStyle w:val="TableGrid"/>
        <w:tblW w:w="9265" w:type="dxa"/>
        <w:jc w:val="center"/>
        <w:tblLayout w:type="fixed"/>
        <w:tblLook w:val="04A0" w:firstRow="1" w:lastRow="0" w:firstColumn="1" w:lastColumn="0" w:noHBand="0" w:noVBand="1"/>
      </w:tblPr>
      <w:tblGrid>
        <w:gridCol w:w="1210"/>
        <w:gridCol w:w="461"/>
        <w:gridCol w:w="461"/>
        <w:gridCol w:w="1259"/>
        <w:gridCol w:w="1344"/>
        <w:gridCol w:w="1160"/>
        <w:gridCol w:w="1186"/>
        <w:gridCol w:w="2184"/>
      </w:tblGrid>
      <w:tr w:rsidR="00EF4BB1" w14:paraId="7B26F551" w14:textId="77777777" w:rsidTr="00EF4BB1">
        <w:trPr>
          <w:trHeight w:val="1121"/>
          <w:jc w:val="center"/>
        </w:trPr>
        <w:tc>
          <w:tcPr>
            <w:tcW w:w="1210" w:type="dxa"/>
          </w:tcPr>
          <w:p w14:paraId="54D4154A" w14:textId="77777777" w:rsidR="00EF4BB1" w:rsidRPr="00D428DD" w:rsidRDefault="00EF4BB1" w:rsidP="00EF4BB1">
            <w:pPr>
              <w:jc w:val="center"/>
              <w:rPr>
                <w:b/>
                <w:sz w:val="20"/>
                <w:szCs w:val="20"/>
              </w:rPr>
            </w:pPr>
            <w:r w:rsidRPr="00D428DD">
              <w:rPr>
                <w:b/>
                <w:sz w:val="20"/>
                <w:szCs w:val="20"/>
              </w:rPr>
              <w:t>MSI periodicity</w:t>
            </w:r>
          </w:p>
          <w:p w14:paraId="67419EC2" w14:textId="77777777" w:rsidR="00EF4BB1" w:rsidRPr="00D428DD" w:rsidRDefault="0086498D" w:rsidP="00EF4BB1">
            <w:pPr>
              <w:jc w:val="center"/>
              <w:rPr>
                <w:rFonts w:ascii="Aptos Display" w:hAnsi="Aptos Display"/>
                <w:b/>
                <w:sz w:val="20"/>
                <w:szCs w:val="20"/>
              </w:rPr>
            </w:pPr>
            <m:oMath>
              <m:d>
                <m:dPr>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T</m:t>
                      </m:r>
                    </m:e>
                    <m:sub>
                      <m:r>
                        <m:rPr>
                          <m:sty m:val="bi"/>
                        </m:rPr>
                        <w:rPr>
                          <w:rFonts w:ascii="Cambria Math" w:eastAsiaTheme="minorEastAsia" w:hAnsi="Cambria Math"/>
                          <w:sz w:val="20"/>
                          <w:szCs w:val="20"/>
                        </w:rPr>
                        <m:t>MSI</m:t>
                      </m:r>
                    </m:sub>
                  </m:sSub>
                </m:e>
              </m:d>
            </m:oMath>
            <w:r w:rsidR="00EF4BB1" w:rsidRPr="00D428DD">
              <w:rPr>
                <w:rFonts w:ascii="Aptos Display" w:hAnsi="Aptos Display"/>
                <w:b/>
                <w:sz w:val="20"/>
                <w:szCs w:val="20"/>
              </w:rPr>
              <w:t xml:space="preserve"> </w:t>
            </w:r>
          </w:p>
          <w:p w14:paraId="5B746160" w14:textId="77777777" w:rsidR="00EF4BB1" w:rsidRPr="00D428DD" w:rsidRDefault="00EF4BB1" w:rsidP="00EF4BB1">
            <w:pPr>
              <w:jc w:val="center"/>
              <w:rPr>
                <w:rFonts w:ascii="Aptos Display" w:hAnsi="Aptos Display"/>
                <w:b/>
                <w:sz w:val="20"/>
                <w:szCs w:val="20"/>
              </w:rPr>
            </w:pPr>
            <w:r w:rsidRPr="00D428DD">
              <w:rPr>
                <w:rFonts w:ascii="Aptos Display" w:hAnsi="Aptos Display"/>
                <w:b/>
                <w:sz w:val="20"/>
                <w:szCs w:val="20"/>
              </w:rPr>
              <w:t>(</w:t>
            </w:r>
            <w:proofErr w:type="spellStart"/>
            <w:r w:rsidRPr="00D428DD">
              <w:rPr>
                <w:rFonts w:ascii="Aptos Display" w:hAnsi="Aptos Display"/>
                <w:b/>
                <w:sz w:val="20"/>
                <w:szCs w:val="20"/>
              </w:rPr>
              <w:t>ms</w:t>
            </w:r>
            <w:proofErr w:type="spellEnd"/>
            <w:r w:rsidRPr="00D428DD">
              <w:rPr>
                <w:rFonts w:ascii="Aptos Display" w:hAnsi="Aptos Display"/>
                <w:b/>
                <w:sz w:val="20"/>
                <w:szCs w:val="20"/>
              </w:rPr>
              <w:t>)</w:t>
            </w:r>
          </w:p>
        </w:tc>
        <w:tc>
          <w:tcPr>
            <w:tcW w:w="461" w:type="dxa"/>
          </w:tcPr>
          <w:p w14:paraId="1AC8851B" w14:textId="77777777" w:rsidR="00EF4BB1" w:rsidRPr="00D428DD" w:rsidRDefault="00EF4BB1" w:rsidP="00EF4BB1">
            <w:pPr>
              <w:jc w:val="center"/>
              <w:rPr>
                <w:b/>
                <w:sz w:val="20"/>
                <w:szCs w:val="20"/>
              </w:rPr>
            </w:pPr>
            <m:oMathPara>
              <m:oMath>
                <m:r>
                  <m:rPr>
                    <m:sty m:val="bi"/>
                  </m:rPr>
                  <w:rPr>
                    <w:rFonts w:ascii="Cambria Math" w:hAnsi="Cambria Math"/>
                    <w:sz w:val="20"/>
                    <w:szCs w:val="20"/>
                  </w:rPr>
                  <m:t>N</m:t>
                </m:r>
              </m:oMath>
            </m:oMathPara>
          </w:p>
        </w:tc>
        <w:tc>
          <w:tcPr>
            <w:tcW w:w="461" w:type="dxa"/>
          </w:tcPr>
          <w:p w14:paraId="19A71F7F" w14:textId="77777777" w:rsidR="00EF4BB1" w:rsidRPr="00D428DD" w:rsidRDefault="00EF4BB1" w:rsidP="00EF4BB1">
            <w:pPr>
              <w:jc w:val="center"/>
              <w:rPr>
                <w:b/>
                <w:sz w:val="20"/>
                <w:szCs w:val="20"/>
              </w:rPr>
            </w:pPr>
            <m:oMathPara>
              <m:oMath>
                <m:r>
                  <m:rPr>
                    <m:sty m:val="bi"/>
                  </m:rPr>
                  <w:rPr>
                    <w:rFonts w:ascii="Cambria Math" w:hAnsi="Cambria Math"/>
                    <w:sz w:val="20"/>
                    <w:szCs w:val="20"/>
                  </w:rPr>
                  <m:t>M</m:t>
                </m:r>
              </m:oMath>
            </m:oMathPara>
          </w:p>
        </w:tc>
        <w:tc>
          <w:tcPr>
            <w:tcW w:w="1259" w:type="dxa"/>
          </w:tcPr>
          <w:p w14:paraId="3B7017F0" w14:textId="77777777" w:rsidR="00EF4BB1" w:rsidRPr="00D428DD" w:rsidRDefault="00EF4BB1" w:rsidP="00EF4BB1">
            <w:pPr>
              <w:jc w:val="center"/>
              <w:rPr>
                <w:rFonts w:eastAsiaTheme="minorEastAsia"/>
                <w:b/>
                <w:sz w:val="20"/>
                <w:szCs w:val="20"/>
              </w:rPr>
            </w:pPr>
            <m:oMathPara>
              <m:oMath>
                <m:r>
                  <m:rPr>
                    <m:sty m:val="bi"/>
                  </m:rPr>
                  <w:rPr>
                    <w:rFonts w:ascii="Cambria Math" w:eastAsiaTheme="minorEastAsia" w:hAnsi="Cambria Math"/>
                    <w:sz w:val="20"/>
                    <w:szCs w:val="20"/>
                  </w:rPr>
                  <m:t>P=</m:t>
                </m:r>
              </m:oMath>
            </m:oMathPara>
          </w:p>
          <w:p w14:paraId="565332FE" w14:textId="77777777" w:rsidR="00EF4BB1" w:rsidRPr="00D428DD" w:rsidRDefault="00EF4BB1" w:rsidP="00EF4BB1">
            <w:pPr>
              <w:jc w:val="center"/>
              <w:rPr>
                <w:rFonts w:eastAsiaTheme="minorEastAsia"/>
                <w:b/>
                <w:sz w:val="20"/>
                <w:szCs w:val="20"/>
              </w:rPr>
            </w:pPr>
            <w:r w:rsidRPr="00D428DD">
              <w:rPr>
                <w:rFonts w:eastAsiaTheme="minorEastAsia"/>
                <w:b/>
                <w:sz w:val="20"/>
                <w:szCs w:val="20"/>
              </w:rPr>
              <w:t>(#(</w:t>
            </w:r>
            <m:oMath>
              <m:r>
                <m:rPr>
                  <m:sty m:val="bi"/>
                </m:rPr>
                <w:rPr>
                  <w:rFonts w:ascii="Cambria Math" w:eastAsiaTheme="minorEastAsia" w:hAnsi="Cambria Math"/>
                  <w:sz w:val="20"/>
                  <w:szCs w:val="20"/>
                </w:rPr>
                <m:t>M×N</m:t>
              </m:r>
            </m:oMath>
            <w:r w:rsidRPr="00D428DD">
              <w:rPr>
                <w:rFonts w:eastAsiaTheme="minorEastAsia"/>
                <w:b/>
                <w:sz w:val="20"/>
                <w:szCs w:val="20"/>
              </w:rPr>
              <w:t>)-units)</w:t>
            </w:r>
          </w:p>
          <w:p w14:paraId="50D82E30" w14:textId="77777777" w:rsidR="00EF4BB1" w:rsidRPr="00D428DD" w:rsidRDefault="00EF4BB1" w:rsidP="00EF4BB1">
            <w:pPr>
              <w:jc w:val="center"/>
              <w:rPr>
                <w:b/>
                <w:sz w:val="20"/>
                <w:szCs w:val="20"/>
              </w:rPr>
            </w:pPr>
            <m:oMathPara>
              <m:oMath>
                <m:r>
                  <m:rPr>
                    <m:sty m:val="bi"/>
                  </m:rPr>
                  <w:rPr>
                    <w:rFonts w:ascii="Cambria Math" w:eastAsiaTheme="minorEastAsia" w:hAnsi="Cambria Math"/>
                    <w:sz w:val="20"/>
                    <w:szCs w:val="20"/>
                  </w:rPr>
                  <m:t>=</m:t>
                </m:r>
                <m:d>
                  <m:dPr>
                    <m:begChr m:val="⌊"/>
                    <m:endChr m:val="⌋"/>
                    <m:ctrlPr>
                      <w:rPr>
                        <w:rFonts w:ascii="Cambria Math" w:eastAsiaTheme="minorEastAsia" w:hAnsi="Cambria Math"/>
                        <w:b/>
                        <w:i/>
                        <w:sz w:val="20"/>
                        <w:szCs w:val="20"/>
                      </w:rPr>
                    </m:ctrlPr>
                  </m:dPr>
                  <m:e>
                    <m:f>
                      <m:fPr>
                        <m:ctrlPr>
                          <w:rPr>
                            <w:rFonts w:ascii="Cambria Math" w:hAnsi="Cambria Math"/>
                            <w:b/>
                            <w:i/>
                            <w:sz w:val="20"/>
                            <w:szCs w:val="20"/>
                          </w:rPr>
                        </m:ctrlPr>
                      </m:fPr>
                      <m:num>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MSI</m:t>
                            </m:r>
                          </m:sub>
                        </m:sSub>
                      </m:num>
                      <m:den>
                        <m:r>
                          <m:rPr>
                            <m:sty m:val="bi"/>
                          </m:rPr>
                          <w:rPr>
                            <w:rFonts w:ascii="Cambria Math" w:hAnsi="Cambria Math"/>
                            <w:sz w:val="20"/>
                            <w:szCs w:val="20"/>
                          </w:rPr>
                          <m:t>M×N</m:t>
                        </m:r>
                      </m:den>
                    </m:f>
                    <m:ctrlPr>
                      <w:rPr>
                        <w:rFonts w:ascii="Cambria Math" w:hAnsi="Cambria Math"/>
                        <w:b/>
                        <w:i/>
                        <w:sz w:val="20"/>
                        <w:szCs w:val="20"/>
                      </w:rPr>
                    </m:ctrlPr>
                  </m:e>
                </m:d>
              </m:oMath>
            </m:oMathPara>
          </w:p>
        </w:tc>
        <w:tc>
          <w:tcPr>
            <w:tcW w:w="1344" w:type="dxa"/>
          </w:tcPr>
          <w:p w14:paraId="1070C134" w14:textId="77777777" w:rsidR="00EF4BB1" w:rsidRPr="00D428DD" w:rsidRDefault="00EF4BB1" w:rsidP="00EF4BB1">
            <w:pPr>
              <w:jc w:val="center"/>
              <w:rPr>
                <w:b/>
                <w:sz w:val="20"/>
                <w:szCs w:val="20"/>
              </w:rPr>
            </w:pPr>
            <w:r w:rsidRPr="00D428DD">
              <w:rPr>
                <w:b/>
                <w:sz w:val="20"/>
                <w:szCs w:val="20"/>
              </w:rPr>
              <w:t>MTCH duration</w:t>
            </w:r>
          </w:p>
          <w:p w14:paraId="50B0B298" w14:textId="77777777" w:rsidR="00EF4BB1" w:rsidRPr="00D428DD" w:rsidRDefault="0086498D" w:rsidP="00EF4BB1">
            <w:pPr>
              <w:jc w:val="center"/>
              <w:rPr>
                <w:rFonts w:eastAsiaTheme="minorEastAsia"/>
                <w:b/>
                <w:sz w:val="20"/>
                <w:szCs w:val="20"/>
              </w:rPr>
            </w:pPr>
            <m:oMath>
              <m:d>
                <m:dPr>
                  <m:ctrlPr>
                    <w:rPr>
                      <w:rFonts w:ascii="Cambria Math" w:hAnsi="Cambria Math"/>
                      <w:b/>
                      <w:i/>
                      <w:sz w:val="20"/>
                      <w:szCs w:val="20"/>
                    </w:rPr>
                  </m:ctrlPr>
                </m:dPr>
                <m:e>
                  <m:r>
                    <m:rPr>
                      <m:sty m:val="bi"/>
                    </m:rPr>
                    <w:rPr>
                      <w:rFonts w:ascii="Cambria Math" w:hAnsi="Cambria Math"/>
                      <w:sz w:val="20"/>
                      <w:szCs w:val="20"/>
                    </w:rPr>
                    <m:t>P×M×N</m:t>
                  </m:r>
                </m:e>
              </m:d>
            </m:oMath>
            <w:r w:rsidR="00EF4BB1" w:rsidRPr="00D428DD">
              <w:rPr>
                <w:rFonts w:eastAsiaTheme="minorEastAsia"/>
                <w:b/>
                <w:sz w:val="20"/>
                <w:szCs w:val="20"/>
              </w:rPr>
              <w:t xml:space="preserve"> </w:t>
            </w:r>
          </w:p>
          <w:p w14:paraId="25C04EBB" w14:textId="77777777" w:rsidR="00EF4BB1" w:rsidRPr="00D428DD" w:rsidRDefault="00EF4BB1" w:rsidP="00EF4BB1">
            <w:pPr>
              <w:jc w:val="center"/>
              <w:rPr>
                <w:b/>
                <w:sz w:val="20"/>
                <w:szCs w:val="20"/>
              </w:rPr>
            </w:pPr>
            <w:r w:rsidRPr="00D428DD">
              <w:rPr>
                <w:rFonts w:eastAsiaTheme="minorEastAsia"/>
                <w:b/>
                <w:sz w:val="20"/>
                <w:szCs w:val="20"/>
              </w:rPr>
              <w:t>(</w:t>
            </w:r>
            <w:proofErr w:type="spellStart"/>
            <w:r w:rsidRPr="00D428DD">
              <w:rPr>
                <w:rFonts w:eastAsiaTheme="minorEastAsia"/>
                <w:b/>
                <w:sz w:val="20"/>
                <w:szCs w:val="20"/>
              </w:rPr>
              <w:t>ms</w:t>
            </w:r>
            <w:proofErr w:type="spellEnd"/>
            <w:r w:rsidRPr="00D428DD">
              <w:rPr>
                <w:rFonts w:eastAsiaTheme="minorEastAsia"/>
                <w:b/>
                <w:sz w:val="20"/>
                <w:szCs w:val="20"/>
              </w:rPr>
              <w:t>)</w:t>
            </w:r>
          </w:p>
        </w:tc>
        <w:tc>
          <w:tcPr>
            <w:tcW w:w="1160" w:type="dxa"/>
          </w:tcPr>
          <w:p w14:paraId="5D9929C8" w14:textId="77777777" w:rsidR="00EF4BB1" w:rsidRPr="00D428DD" w:rsidRDefault="00EF4BB1" w:rsidP="00EF4BB1">
            <w:pPr>
              <w:jc w:val="center"/>
              <w:rPr>
                <w:b/>
                <w:sz w:val="20"/>
                <w:szCs w:val="20"/>
              </w:rPr>
            </w:pPr>
            <w:r w:rsidRPr="00D428DD">
              <w:rPr>
                <w:b/>
                <w:sz w:val="20"/>
                <w:szCs w:val="20"/>
              </w:rPr>
              <w:t>CAS+MSI</w:t>
            </w:r>
          </w:p>
          <w:p w14:paraId="57E4D34B" w14:textId="77777777" w:rsidR="00EF4BB1" w:rsidRPr="00D428DD" w:rsidRDefault="00EF4BB1" w:rsidP="00EF4BB1">
            <w:pPr>
              <w:jc w:val="center"/>
              <w:rPr>
                <w:b/>
                <w:sz w:val="20"/>
                <w:szCs w:val="20"/>
              </w:rPr>
            </w:pPr>
            <w:r w:rsidRPr="00D428DD">
              <w:rPr>
                <w:b/>
                <w:sz w:val="20"/>
                <w:szCs w:val="20"/>
              </w:rPr>
              <w:t>Overhead</w:t>
            </w:r>
          </w:p>
          <w:p w14:paraId="008AC4D5" w14:textId="77777777" w:rsidR="00EF4BB1" w:rsidRPr="00D428DD" w:rsidRDefault="00EF4BB1" w:rsidP="00EF4BB1">
            <w:pPr>
              <w:jc w:val="center"/>
              <w:rPr>
                <w:b/>
                <w:sz w:val="20"/>
                <w:szCs w:val="20"/>
              </w:rPr>
            </w:pPr>
            <w:r w:rsidRPr="00D428DD">
              <w:rPr>
                <w:b/>
                <w:sz w:val="20"/>
                <w:szCs w:val="20"/>
              </w:rPr>
              <w:t>(</w:t>
            </w:r>
            <w:proofErr w:type="spellStart"/>
            <w:r w:rsidRPr="00D428DD">
              <w:rPr>
                <w:b/>
                <w:sz w:val="20"/>
                <w:szCs w:val="20"/>
              </w:rPr>
              <w:t>ms</w:t>
            </w:r>
            <w:proofErr w:type="spellEnd"/>
            <w:r w:rsidRPr="00D428DD">
              <w:rPr>
                <w:b/>
                <w:sz w:val="20"/>
                <w:szCs w:val="20"/>
              </w:rPr>
              <w:t>)</w:t>
            </w:r>
          </w:p>
        </w:tc>
        <w:tc>
          <w:tcPr>
            <w:tcW w:w="1186" w:type="dxa"/>
          </w:tcPr>
          <w:p w14:paraId="66ADD806" w14:textId="77777777" w:rsidR="00EF4BB1" w:rsidRPr="00D428DD" w:rsidRDefault="00EF4BB1" w:rsidP="00EF4BB1">
            <w:pPr>
              <w:jc w:val="center"/>
              <w:rPr>
                <w:b/>
                <w:sz w:val="20"/>
                <w:szCs w:val="20"/>
              </w:rPr>
            </w:pPr>
            <w:r w:rsidRPr="00D428DD">
              <w:rPr>
                <w:b/>
                <w:sz w:val="20"/>
                <w:szCs w:val="20"/>
              </w:rPr>
              <w:t>Total Duration with CAS</w:t>
            </w:r>
          </w:p>
          <w:p w14:paraId="3645444F" w14:textId="77777777" w:rsidR="00EF4BB1" w:rsidRPr="00D428DD" w:rsidRDefault="0086498D" w:rsidP="00EF4BB1">
            <w:pPr>
              <w:jc w:val="center"/>
              <w:rPr>
                <w:rFonts w:eastAsiaTheme="minorEastAsia"/>
                <w:b/>
                <w:sz w:val="20"/>
                <w:szCs w:val="20"/>
              </w:rPr>
            </w:pPr>
            <m:oMathPara>
              <m:oMath>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useful</m:t>
                        </m:r>
                      </m:sub>
                    </m:sSub>
                  </m:e>
                </m:d>
              </m:oMath>
            </m:oMathPara>
          </w:p>
          <w:p w14:paraId="1A5A5FBF" w14:textId="77777777" w:rsidR="00EF4BB1" w:rsidRPr="00D428DD" w:rsidRDefault="00EF4BB1" w:rsidP="00EF4BB1">
            <w:pPr>
              <w:jc w:val="center"/>
              <w:rPr>
                <w:b/>
                <w:sz w:val="20"/>
                <w:szCs w:val="20"/>
              </w:rPr>
            </w:pPr>
            <w:r w:rsidRPr="00D428DD">
              <w:rPr>
                <w:rFonts w:eastAsiaTheme="minorEastAsia"/>
                <w:b/>
                <w:sz w:val="20"/>
                <w:szCs w:val="20"/>
              </w:rPr>
              <w:t>(</w:t>
            </w:r>
            <w:proofErr w:type="spellStart"/>
            <w:r w:rsidRPr="00D428DD">
              <w:rPr>
                <w:rFonts w:eastAsiaTheme="minorEastAsia"/>
                <w:b/>
                <w:sz w:val="20"/>
                <w:szCs w:val="20"/>
              </w:rPr>
              <w:t>ms</w:t>
            </w:r>
            <w:proofErr w:type="spellEnd"/>
            <w:r w:rsidRPr="00D428DD">
              <w:rPr>
                <w:rFonts w:eastAsiaTheme="minorEastAsia"/>
                <w:b/>
                <w:sz w:val="20"/>
                <w:szCs w:val="20"/>
              </w:rPr>
              <w:t>)</w:t>
            </w:r>
          </w:p>
        </w:tc>
        <w:tc>
          <w:tcPr>
            <w:tcW w:w="2184" w:type="dxa"/>
          </w:tcPr>
          <w:p w14:paraId="1817DC16" w14:textId="77777777" w:rsidR="00EF4BB1" w:rsidRPr="00D428DD" w:rsidRDefault="00EF4BB1" w:rsidP="00EF4BB1">
            <w:pPr>
              <w:jc w:val="center"/>
              <w:rPr>
                <w:b/>
                <w:sz w:val="20"/>
                <w:szCs w:val="20"/>
              </w:rPr>
            </w:pPr>
            <w:r w:rsidRPr="00D428DD">
              <w:rPr>
                <w:b/>
                <w:sz w:val="20"/>
                <w:szCs w:val="20"/>
              </w:rPr>
              <w:t>Percent Resource wastage</w:t>
            </w:r>
          </w:p>
          <w:p w14:paraId="6662E639" w14:textId="77777777" w:rsidR="00EF4BB1" w:rsidRPr="00D428DD" w:rsidRDefault="0086498D" w:rsidP="00EF4BB1">
            <w:pPr>
              <w:jc w:val="center"/>
              <w:rPr>
                <w:rFonts w:eastAsiaTheme="minorEastAsia"/>
                <w:b/>
                <w:sz w:val="20"/>
                <w:szCs w:val="20"/>
              </w:rPr>
            </w:pPr>
            <m:oMathPara>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MSI</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useful</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MSI</m:t>
                    </m:r>
                  </m:sub>
                </m:sSub>
                <m:r>
                  <m:rPr>
                    <m:sty m:val="bi"/>
                  </m:rPr>
                  <w:rPr>
                    <w:rFonts w:ascii="Cambria Math" w:hAnsi="Cambria Math"/>
                    <w:sz w:val="20"/>
                    <w:szCs w:val="20"/>
                  </w:rPr>
                  <m:t xml:space="preserve">  </m:t>
                </m:r>
              </m:oMath>
            </m:oMathPara>
          </w:p>
        </w:tc>
      </w:tr>
      <w:tr w:rsidR="00EF4BB1" w14:paraId="026343C5" w14:textId="77777777" w:rsidTr="00EF4BB1">
        <w:trPr>
          <w:trHeight w:val="277"/>
          <w:jc w:val="center"/>
        </w:trPr>
        <w:tc>
          <w:tcPr>
            <w:tcW w:w="1210" w:type="dxa"/>
          </w:tcPr>
          <w:p w14:paraId="209E11C0" w14:textId="77777777" w:rsidR="00EF4BB1" w:rsidRDefault="00EF4BB1" w:rsidP="00EF4BB1">
            <w:pPr>
              <w:jc w:val="center"/>
              <w:rPr>
                <w:rFonts w:ascii="Aptos" w:eastAsia="Aptos" w:hAnsi="Aptos"/>
              </w:rPr>
            </w:pPr>
            <w:r>
              <w:t>80</w:t>
            </w:r>
          </w:p>
        </w:tc>
        <w:tc>
          <w:tcPr>
            <w:tcW w:w="461" w:type="dxa"/>
          </w:tcPr>
          <w:p w14:paraId="6B1BA6D3" w14:textId="77777777" w:rsidR="00EF4BB1" w:rsidRDefault="00EF4BB1" w:rsidP="00EF4BB1">
            <w:pPr>
              <w:jc w:val="center"/>
              <w:rPr>
                <w:rFonts w:ascii="Aptos" w:eastAsia="Aptos" w:hAnsi="Aptos"/>
              </w:rPr>
            </w:pPr>
            <w:r>
              <w:rPr>
                <w:rFonts w:ascii="Aptos" w:eastAsia="Aptos" w:hAnsi="Aptos"/>
              </w:rPr>
              <w:t>4</w:t>
            </w:r>
          </w:p>
        </w:tc>
        <w:tc>
          <w:tcPr>
            <w:tcW w:w="461" w:type="dxa"/>
          </w:tcPr>
          <w:p w14:paraId="1EDBCFB6" w14:textId="77777777" w:rsidR="00EF4BB1" w:rsidRDefault="00EF4BB1" w:rsidP="00EF4BB1">
            <w:pPr>
              <w:jc w:val="center"/>
              <w:rPr>
                <w:rFonts w:ascii="Aptos" w:eastAsia="Aptos" w:hAnsi="Aptos"/>
              </w:rPr>
            </w:pPr>
            <w:r>
              <w:rPr>
                <w:rFonts w:ascii="Aptos" w:eastAsia="Aptos" w:hAnsi="Aptos"/>
              </w:rPr>
              <w:t>16</w:t>
            </w:r>
          </w:p>
        </w:tc>
        <w:tc>
          <w:tcPr>
            <w:tcW w:w="1259" w:type="dxa"/>
          </w:tcPr>
          <w:p w14:paraId="71BC31AF" w14:textId="77777777" w:rsidR="00EF4BB1" w:rsidRDefault="00EF4BB1" w:rsidP="00EF4BB1">
            <w:pPr>
              <w:jc w:val="center"/>
              <w:rPr>
                <w:rFonts w:ascii="Aptos" w:eastAsia="Aptos" w:hAnsi="Aptos"/>
              </w:rPr>
            </w:pPr>
            <w:r>
              <w:rPr>
                <w:rFonts w:ascii="Aptos" w:eastAsia="Aptos" w:hAnsi="Aptos"/>
              </w:rPr>
              <w:t>1</w:t>
            </w:r>
          </w:p>
        </w:tc>
        <w:tc>
          <w:tcPr>
            <w:tcW w:w="1344" w:type="dxa"/>
          </w:tcPr>
          <w:p w14:paraId="5BCB0C18" w14:textId="77777777" w:rsidR="00EF4BB1" w:rsidRDefault="00EF4BB1" w:rsidP="00EF4BB1">
            <w:pPr>
              <w:jc w:val="center"/>
            </w:pPr>
            <w:r>
              <w:t>64</w:t>
            </w:r>
          </w:p>
        </w:tc>
        <w:tc>
          <w:tcPr>
            <w:tcW w:w="1160" w:type="dxa"/>
          </w:tcPr>
          <w:p w14:paraId="179BE8EF" w14:textId="77777777" w:rsidR="00EF4BB1" w:rsidRDefault="00EF4BB1" w:rsidP="00EF4BB1">
            <w:pPr>
              <w:jc w:val="center"/>
            </w:pPr>
            <w:r>
              <w:t>1</w:t>
            </w:r>
            <w:r w:rsidRPr="00566E3F">
              <w:t>+1</w:t>
            </w:r>
          </w:p>
        </w:tc>
        <w:tc>
          <w:tcPr>
            <w:tcW w:w="1186" w:type="dxa"/>
          </w:tcPr>
          <w:p w14:paraId="5343E819" w14:textId="77777777" w:rsidR="00EF4BB1" w:rsidRDefault="00EF4BB1" w:rsidP="00EF4BB1">
            <w:pPr>
              <w:jc w:val="center"/>
            </w:pPr>
            <w:r>
              <w:t>66</w:t>
            </w:r>
          </w:p>
        </w:tc>
        <w:tc>
          <w:tcPr>
            <w:tcW w:w="2184" w:type="dxa"/>
          </w:tcPr>
          <w:p w14:paraId="6F2BE7A9" w14:textId="77777777" w:rsidR="00EF4BB1" w:rsidRPr="00D428DD" w:rsidRDefault="00EF4BB1" w:rsidP="00EF4BB1">
            <w:pPr>
              <w:jc w:val="center"/>
              <w:rPr>
                <w:bCs/>
              </w:rPr>
            </w:pPr>
            <w:r w:rsidRPr="00D428DD">
              <w:rPr>
                <w:bCs/>
                <w:color w:val="FF0000"/>
              </w:rPr>
              <w:t>17</w:t>
            </w:r>
            <w:r>
              <w:rPr>
                <w:bCs/>
                <w:color w:val="FF0000"/>
              </w:rPr>
              <w:t>.</w:t>
            </w:r>
            <w:r w:rsidRPr="00D428DD">
              <w:rPr>
                <w:bCs/>
                <w:color w:val="FF0000"/>
              </w:rPr>
              <w:t>5</w:t>
            </w:r>
          </w:p>
        </w:tc>
      </w:tr>
      <w:tr w:rsidR="00EF4BB1" w14:paraId="3E32499B" w14:textId="77777777" w:rsidTr="00EF4BB1">
        <w:trPr>
          <w:trHeight w:val="277"/>
          <w:jc w:val="center"/>
        </w:trPr>
        <w:tc>
          <w:tcPr>
            <w:tcW w:w="1210" w:type="dxa"/>
          </w:tcPr>
          <w:p w14:paraId="352B9C55" w14:textId="77777777" w:rsidR="00EF4BB1" w:rsidRDefault="00EF4BB1" w:rsidP="00EF4BB1">
            <w:pPr>
              <w:jc w:val="center"/>
              <w:rPr>
                <w:rFonts w:ascii="Aptos" w:eastAsia="Aptos" w:hAnsi="Aptos"/>
              </w:rPr>
            </w:pPr>
            <w:r>
              <w:t>160</w:t>
            </w:r>
          </w:p>
        </w:tc>
        <w:tc>
          <w:tcPr>
            <w:tcW w:w="461" w:type="dxa"/>
          </w:tcPr>
          <w:p w14:paraId="65193275" w14:textId="77777777" w:rsidR="00EF4BB1" w:rsidRDefault="00EF4BB1" w:rsidP="00EF4BB1">
            <w:pPr>
              <w:jc w:val="center"/>
              <w:rPr>
                <w:rFonts w:ascii="Aptos" w:eastAsia="Aptos" w:hAnsi="Aptos"/>
              </w:rPr>
            </w:pPr>
            <w:r>
              <w:rPr>
                <w:rFonts w:ascii="Aptos" w:eastAsia="Aptos" w:hAnsi="Aptos"/>
              </w:rPr>
              <w:t>8</w:t>
            </w:r>
          </w:p>
        </w:tc>
        <w:tc>
          <w:tcPr>
            <w:tcW w:w="461" w:type="dxa"/>
          </w:tcPr>
          <w:p w14:paraId="12B1B196" w14:textId="77777777" w:rsidR="00EF4BB1" w:rsidRDefault="00EF4BB1" w:rsidP="00EF4BB1">
            <w:pPr>
              <w:jc w:val="center"/>
              <w:rPr>
                <w:rFonts w:ascii="Aptos" w:eastAsia="Aptos" w:hAnsi="Aptos"/>
              </w:rPr>
            </w:pPr>
            <w:r>
              <w:rPr>
                <w:rFonts w:ascii="Aptos" w:eastAsia="Aptos" w:hAnsi="Aptos"/>
              </w:rPr>
              <w:t>16</w:t>
            </w:r>
          </w:p>
        </w:tc>
        <w:tc>
          <w:tcPr>
            <w:tcW w:w="1259" w:type="dxa"/>
          </w:tcPr>
          <w:p w14:paraId="45F67D5E" w14:textId="77777777" w:rsidR="00EF4BB1" w:rsidRDefault="00EF4BB1" w:rsidP="00EF4BB1">
            <w:pPr>
              <w:jc w:val="center"/>
              <w:rPr>
                <w:rFonts w:ascii="Aptos" w:eastAsia="Aptos" w:hAnsi="Aptos"/>
              </w:rPr>
            </w:pPr>
            <w:r>
              <w:rPr>
                <w:rFonts w:ascii="Aptos" w:eastAsia="Aptos" w:hAnsi="Aptos"/>
              </w:rPr>
              <w:t>1</w:t>
            </w:r>
          </w:p>
        </w:tc>
        <w:tc>
          <w:tcPr>
            <w:tcW w:w="1344" w:type="dxa"/>
          </w:tcPr>
          <w:p w14:paraId="1C3449A1" w14:textId="77777777" w:rsidR="00EF4BB1" w:rsidRDefault="00EF4BB1" w:rsidP="00EF4BB1">
            <w:pPr>
              <w:jc w:val="center"/>
            </w:pPr>
            <w:r>
              <w:t>128</w:t>
            </w:r>
          </w:p>
        </w:tc>
        <w:tc>
          <w:tcPr>
            <w:tcW w:w="1160" w:type="dxa"/>
          </w:tcPr>
          <w:p w14:paraId="1CF96E19" w14:textId="77777777" w:rsidR="00EF4BB1" w:rsidRDefault="00EF4BB1" w:rsidP="00EF4BB1">
            <w:pPr>
              <w:jc w:val="center"/>
            </w:pPr>
            <w:r>
              <w:t>3+1</w:t>
            </w:r>
          </w:p>
        </w:tc>
        <w:tc>
          <w:tcPr>
            <w:tcW w:w="1186" w:type="dxa"/>
          </w:tcPr>
          <w:p w14:paraId="280168EF" w14:textId="77777777" w:rsidR="00EF4BB1" w:rsidRDefault="00EF4BB1" w:rsidP="00EF4BB1">
            <w:pPr>
              <w:jc w:val="center"/>
            </w:pPr>
            <w:r>
              <w:t>132</w:t>
            </w:r>
          </w:p>
        </w:tc>
        <w:tc>
          <w:tcPr>
            <w:tcW w:w="2184" w:type="dxa"/>
          </w:tcPr>
          <w:p w14:paraId="592366F9" w14:textId="77777777" w:rsidR="00EF4BB1" w:rsidRPr="00D428DD" w:rsidRDefault="00EF4BB1" w:rsidP="00EF4BB1">
            <w:pPr>
              <w:jc w:val="center"/>
              <w:rPr>
                <w:bCs/>
              </w:rPr>
            </w:pPr>
            <w:r w:rsidRPr="00D428DD">
              <w:rPr>
                <w:bCs/>
                <w:color w:val="FF0000"/>
              </w:rPr>
              <w:t>1</w:t>
            </w:r>
            <w:r>
              <w:rPr>
                <w:bCs/>
                <w:color w:val="FF0000"/>
              </w:rPr>
              <w:t>7</w:t>
            </w:r>
            <w:r w:rsidRPr="00D428DD">
              <w:rPr>
                <w:bCs/>
                <w:color w:val="FF0000"/>
              </w:rPr>
              <w:t>.</w:t>
            </w:r>
            <w:r>
              <w:rPr>
                <w:bCs/>
                <w:color w:val="FF0000"/>
              </w:rPr>
              <w:t>5</w:t>
            </w:r>
          </w:p>
        </w:tc>
      </w:tr>
      <w:tr w:rsidR="00EF4BB1" w14:paraId="49AD537A" w14:textId="77777777" w:rsidTr="00EF4BB1">
        <w:trPr>
          <w:trHeight w:val="289"/>
          <w:jc w:val="center"/>
        </w:trPr>
        <w:tc>
          <w:tcPr>
            <w:tcW w:w="1210" w:type="dxa"/>
            <w:shd w:val="clear" w:color="auto" w:fill="00B050"/>
          </w:tcPr>
          <w:p w14:paraId="2A3E8F69" w14:textId="77777777" w:rsidR="00EF4BB1" w:rsidRPr="00C978B1" w:rsidRDefault="00EF4BB1" w:rsidP="00EF4BB1">
            <w:pPr>
              <w:jc w:val="center"/>
              <w:rPr>
                <w:b/>
              </w:rPr>
            </w:pPr>
            <w:r w:rsidRPr="00C978B1">
              <w:rPr>
                <w:b/>
              </w:rPr>
              <w:t>280</w:t>
            </w:r>
          </w:p>
        </w:tc>
        <w:tc>
          <w:tcPr>
            <w:tcW w:w="461" w:type="dxa"/>
            <w:shd w:val="clear" w:color="auto" w:fill="00B050"/>
          </w:tcPr>
          <w:p w14:paraId="3D10694A" w14:textId="77777777" w:rsidR="00EF4BB1" w:rsidRPr="00C978B1" w:rsidRDefault="00EF4BB1" w:rsidP="00EF4BB1">
            <w:pPr>
              <w:jc w:val="center"/>
              <w:rPr>
                <w:rFonts w:ascii="Aptos" w:eastAsia="Aptos" w:hAnsi="Aptos"/>
                <w:b/>
              </w:rPr>
            </w:pPr>
            <w:r w:rsidRPr="00C978B1">
              <w:rPr>
                <w:rFonts w:ascii="Aptos" w:eastAsia="Aptos" w:hAnsi="Aptos"/>
                <w:b/>
              </w:rPr>
              <w:t>8</w:t>
            </w:r>
          </w:p>
        </w:tc>
        <w:tc>
          <w:tcPr>
            <w:tcW w:w="461" w:type="dxa"/>
            <w:shd w:val="clear" w:color="auto" w:fill="00B050"/>
          </w:tcPr>
          <w:p w14:paraId="39A413ED" w14:textId="77777777" w:rsidR="00EF4BB1" w:rsidRPr="00C978B1" w:rsidRDefault="00EF4BB1" w:rsidP="00EF4BB1">
            <w:pPr>
              <w:jc w:val="center"/>
              <w:rPr>
                <w:rFonts w:ascii="Aptos" w:eastAsia="Aptos" w:hAnsi="Aptos"/>
                <w:b/>
              </w:rPr>
            </w:pPr>
            <w:r w:rsidRPr="00C978B1">
              <w:rPr>
                <w:rFonts w:ascii="Aptos" w:eastAsia="Aptos" w:hAnsi="Aptos"/>
                <w:b/>
              </w:rPr>
              <w:t>16</w:t>
            </w:r>
          </w:p>
        </w:tc>
        <w:tc>
          <w:tcPr>
            <w:tcW w:w="1259" w:type="dxa"/>
            <w:shd w:val="clear" w:color="auto" w:fill="00B050"/>
          </w:tcPr>
          <w:p w14:paraId="669D2EFB" w14:textId="77777777" w:rsidR="00EF4BB1" w:rsidRPr="00C978B1" w:rsidRDefault="00EF4BB1" w:rsidP="00EF4BB1">
            <w:pPr>
              <w:jc w:val="center"/>
              <w:rPr>
                <w:rFonts w:ascii="Aptos" w:eastAsia="Aptos" w:hAnsi="Aptos"/>
                <w:b/>
              </w:rPr>
            </w:pPr>
            <w:r w:rsidRPr="00C978B1">
              <w:rPr>
                <w:rFonts w:ascii="Aptos" w:eastAsia="Aptos" w:hAnsi="Aptos"/>
                <w:b/>
              </w:rPr>
              <w:t>2</w:t>
            </w:r>
          </w:p>
        </w:tc>
        <w:tc>
          <w:tcPr>
            <w:tcW w:w="1344" w:type="dxa"/>
            <w:shd w:val="clear" w:color="auto" w:fill="00B050"/>
          </w:tcPr>
          <w:p w14:paraId="372042C1" w14:textId="77777777" w:rsidR="00EF4BB1" w:rsidRPr="00C978B1" w:rsidRDefault="00EF4BB1" w:rsidP="00EF4BB1">
            <w:pPr>
              <w:jc w:val="center"/>
              <w:rPr>
                <w:b/>
              </w:rPr>
            </w:pPr>
            <w:r w:rsidRPr="00C978B1">
              <w:rPr>
                <w:b/>
              </w:rPr>
              <w:t>256</w:t>
            </w:r>
          </w:p>
        </w:tc>
        <w:tc>
          <w:tcPr>
            <w:tcW w:w="1160" w:type="dxa"/>
            <w:shd w:val="clear" w:color="auto" w:fill="00B050"/>
          </w:tcPr>
          <w:p w14:paraId="6BADAB58" w14:textId="77777777" w:rsidR="00EF4BB1" w:rsidRPr="00C978B1" w:rsidRDefault="00EF4BB1" w:rsidP="00EF4BB1">
            <w:pPr>
              <w:jc w:val="center"/>
              <w:rPr>
                <w:b/>
              </w:rPr>
            </w:pPr>
            <w:r w:rsidRPr="00C978B1">
              <w:rPr>
                <w:b/>
              </w:rPr>
              <w:t>6+1</w:t>
            </w:r>
          </w:p>
        </w:tc>
        <w:tc>
          <w:tcPr>
            <w:tcW w:w="1186" w:type="dxa"/>
            <w:shd w:val="clear" w:color="auto" w:fill="00B050"/>
          </w:tcPr>
          <w:p w14:paraId="009348E2" w14:textId="77777777" w:rsidR="00EF4BB1" w:rsidRPr="00C978B1" w:rsidRDefault="00EF4BB1" w:rsidP="00EF4BB1">
            <w:pPr>
              <w:jc w:val="center"/>
              <w:rPr>
                <w:b/>
              </w:rPr>
            </w:pPr>
            <w:r w:rsidRPr="00C978B1">
              <w:rPr>
                <w:b/>
              </w:rPr>
              <w:t>263</w:t>
            </w:r>
          </w:p>
        </w:tc>
        <w:tc>
          <w:tcPr>
            <w:tcW w:w="2184" w:type="dxa"/>
            <w:shd w:val="clear" w:color="auto" w:fill="00B050"/>
          </w:tcPr>
          <w:p w14:paraId="2D5FA799" w14:textId="77777777" w:rsidR="00EF4BB1" w:rsidRPr="00C978B1" w:rsidRDefault="00EF4BB1" w:rsidP="00EF4BB1">
            <w:pPr>
              <w:jc w:val="center"/>
              <w:rPr>
                <w:b/>
                <w:bCs/>
              </w:rPr>
            </w:pPr>
            <w:r>
              <w:rPr>
                <w:b/>
                <w:bCs/>
              </w:rPr>
              <w:t>6.07</w:t>
            </w:r>
          </w:p>
        </w:tc>
      </w:tr>
      <w:tr w:rsidR="00EF4BB1" w14:paraId="23941270" w14:textId="77777777" w:rsidTr="00EF4BB1">
        <w:trPr>
          <w:trHeight w:val="289"/>
          <w:jc w:val="center"/>
        </w:trPr>
        <w:tc>
          <w:tcPr>
            <w:tcW w:w="1210" w:type="dxa"/>
          </w:tcPr>
          <w:p w14:paraId="19684BD2" w14:textId="77777777" w:rsidR="00EF4BB1" w:rsidRDefault="00EF4BB1" w:rsidP="00EF4BB1">
            <w:pPr>
              <w:jc w:val="center"/>
              <w:rPr>
                <w:rFonts w:ascii="Aptos" w:eastAsia="Aptos" w:hAnsi="Aptos"/>
              </w:rPr>
            </w:pPr>
            <w:r>
              <w:t>320</w:t>
            </w:r>
          </w:p>
        </w:tc>
        <w:tc>
          <w:tcPr>
            <w:tcW w:w="461" w:type="dxa"/>
          </w:tcPr>
          <w:p w14:paraId="51318703" w14:textId="77777777" w:rsidR="00EF4BB1" w:rsidRDefault="00EF4BB1" w:rsidP="00EF4BB1">
            <w:pPr>
              <w:jc w:val="center"/>
              <w:rPr>
                <w:rFonts w:ascii="Aptos" w:eastAsia="Aptos" w:hAnsi="Aptos"/>
              </w:rPr>
            </w:pPr>
            <w:r>
              <w:rPr>
                <w:rFonts w:ascii="Aptos" w:eastAsia="Aptos" w:hAnsi="Aptos"/>
              </w:rPr>
              <w:t>8</w:t>
            </w:r>
          </w:p>
        </w:tc>
        <w:tc>
          <w:tcPr>
            <w:tcW w:w="461" w:type="dxa"/>
          </w:tcPr>
          <w:p w14:paraId="7415621E" w14:textId="77777777" w:rsidR="00EF4BB1" w:rsidRDefault="00EF4BB1" w:rsidP="00EF4BB1">
            <w:pPr>
              <w:jc w:val="center"/>
              <w:rPr>
                <w:rFonts w:ascii="Aptos" w:eastAsia="Aptos" w:hAnsi="Aptos"/>
              </w:rPr>
            </w:pPr>
            <w:r>
              <w:rPr>
                <w:rFonts w:ascii="Aptos" w:eastAsia="Aptos" w:hAnsi="Aptos"/>
              </w:rPr>
              <w:t>16</w:t>
            </w:r>
          </w:p>
        </w:tc>
        <w:tc>
          <w:tcPr>
            <w:tcW w:w="1259" w:type="dxa"/>
          </w:tcPr>
          <w:p w14:paraId="7362058B" w14:textId="77777777" w:rsidR="00EF4BB1" w:rsidRDefault="00EF4BB1" w:rsidP="00EF4BB1">
            <w:pPr>
              <w:jc w:val="center"/>
              <w:rPr>
                <w:rFonts w:ascii="Aptos" w:eastAsia="Aptos" w:hAnsi="Aptos"/>
              </w:rPr>
            </w:pPr>
            <w:r>
              <w:rPr>
                <w:rFonts w:ascii="Aptos" w:eastAsia="Aptos" w:hAnsi="Aptos"/>
              </w:rPr>
              <w:t>2</w:t>
            </w:r>
          </w:p>
        </w:tc>
        <w:tc>
          <w:tcPr>
            <w:tcW w:w="1344" w:type="dxa"/>
          </w:tcPr>
          <w:p w14:paraId="127B8E06" w14:textId="77777777" w:rsidR="00EF4BB1" w:rsidRDefault="00EF4BB1" w:rsidP="00EF4BB1">
            <w:pPr>
              <w:jc w:val="center"/>
            </w:pPr>
            <w:r>
              <w:t>256</w:t>
            </w:r>
          </w:p>
        </w:tc>
        <w:tc>
          <w:tcPr>
            <w:tcW w:w="1160" w:type="dxa"/>
          </w:tcPr>
          <w:p w14:paraId="29043EA5" w14:textId="77777777" w:rsidR="00EF4BB1" w:rsidRDefault="00EF4BB1" w:rsidP="00EF4BB1">
            <w:pPr>
              <w:jc w:val="center"/>
            </w:pPr>
            <w:r>
              <w:t>6+1</w:t>
            </w:r>
          </w:p>
        </w:tc>
        <w:tc>
          <w:tcPr>
            <w:tcW w:w="1186" w:type="dxa"/>
          </w:tcPr>
          <w:p w14:paraId="22E3F7D7" w14:textId="77777777" w:rsidR="00EF4BB1" w:rsidRDefault="00EF4BB1" w:rsidP="00EF4BB1">
            <w:pPr>
              <w:jc w:val="center"/>
            </w:pPr>
            <w:r>
              <w:t>263</w:t>
            </w:r>
          </w:p>
        </w:tc>
        <w:tc>
          <w:tcPr>
            <w:tcW w:w="2184" w:type="dxa"/>
          </w:tcPr>
          <w:p w14:paraId="1EA7B9EA" w14:textId="77777777" w:rsidR="00EF4BB1" w:rsidRPr="00D428DD" w:rsidRDefault="00EF4BB1" w:rsidP="00EF4BB1">
            <w:pPr>
              <w:jc w:val="center"/>
              <w:rPr>
                <w:bCs/>
              </w:rPr>
            </w:pPr>
            <w:r w:rsidRPr="00D428DD">
              <w:rPr>
                <w:bCs/>
                <w:color w:val="FF0000"/>
              </w:rPr>
              <w:t>1</w:t>
            </w:r>
            <w:r>
              <w:rPr>
                <w:bCs/>
                <w:color w:val="FF0000"/>
              </w:rPr>
              <w:t>7</w:t>
            </w:r>
            <w:r w:rsidRPr="00D428DD">
              <w:rPr>
                <w:bCs/>
                <w:color w:val="FF0000"/>
              </w:rPr>
              <w:t>.</w:t>
            </w:r>
            <w:r>
              <w:rPr>
                <w:bCs/>
                <w:color w:val="FF0000"/>
              </w:rPr>
              <w:t>81</w:t>
            </w:r>
          </w:p>
        </w:tc>
      </w:tr>
      <w:tr w:rsidR="00EF4BB1" w14:paraId="06D6E3B0" w14:textId="77777777" w:rsidTr="00EF4BB1">
        <w:trPr>
          <w:trHeight w:val="289"/>
          <w:jc w:val="center"/>
        </w:trPr>
        <w:tc>
          <w:tcPr>
            <w:tcW w:w="1210" w:type="dxa"/>
            <w:shd w:val="clear" w:color="auto" w:fill="00B050"/>
          </w:tcPr>
          <w:p w14:paraId="029410A8" w14:textId="77777777" w:rsidR="00EF4BB1" w:rsidRPr="00C978B1" w:rsidRDefault="00EF4BB1" w:rsidP="00EF4BB1">
            <w:pPr>
              <w:jc w:val="center"/>
              <w:rPr>
                <w:b/>
              </w:rPr>
            </w:pPr>
            <w:r w:rsidRPr="00C978B1">
              <w:rPr>
                <w:b/>
              </w:rPr>
              <w:t>560</w:t>
            </w:r>
          </w:p>
        </w:tc>
        <w:tc>
          <w:tcPr>
            <w:tcW w:w="461" w:type="dxa"/>
            <w:shd w:val="clear" w:color="auto" w:fill="00B050"/>
          </w:tcPr>
          <w:p w14:paraId="054FB8D4" w14:textId="77777777" w:rsidR="00EF4BB1" w:rsidRPr="00C978B1" w:rsidRDefault="00EF4BB1" w:rsidP="00EF4BB1">
            <w:pPr>
              <w:jc w:val="center"/>
              <w:rPr>
                <w:rFonts w:ascii="Aptos" w:eastAsia="Aptos" w:hAnsi="Aptos"/>
                <w:b/>
              </w:rPr>
            </w:pPr>
            <w:r w:rsidRPr="00C978B1">
              <w:rPr>
                <w:rFonts w:ascii="Aptos" w:eastAsia="Aptos" w:hAnsi="Aptos"/>
                <w:b/>
              </w:rPr>
              <w:t>16</w:t>
            </w:r>
          </w:p>
        </w:tc>
        <w:tc>
          <w:tcPr>
            <w:tcW w:w="461" w:type="dxa"/>
            <w:shd w:val="clear" w:color="auto" w:fill="00B050"/>
          </w:tcPr>
          <w:p w14:paraId="5E724E8B" w14:textId="77777777" w:rsidR="00EF4BB1" w:rsidRPr="00C978B1" w:rsidRDefault="00EF4BB1" w:rsidP="00EF4BB1">
            <w:pPr>
              <w:jc w:val="center"/>
              <w:rPr>
                <w:rFonts w:ascii="Aptos" w:eastAsia="Aptos" w:hAnsi="Aptos"/>
                <w:b/>
              </w:rPr>
            </w:pPr>
            <w:r w:rsidRPr="00C978B1">
              <w:rPr>
                <w:rFonts w:ascii="Aptos" w:eastAsia="Aptos" w:hAnsi="Aptos"/>
                <w:b/>
              </w:rPr>
              <w:t>32</w:t>
            </w:r>
          </w:p>
        </w:tc>
        <w:tc>
          <w:tcPr>
            <w:tcW w:w="1259" w:type="dxa"/>
            <w:shd w:val="clear" w:color="auto" w:fill="00B050"/>
          </w:tcPr>
          <w:p w14:paraId="623C1DCD" w14:textId="77777777" w:rsidR="00EF4BB1" w:rsidRPr="00C978B1" w:rsidRDefault="00EF4BB1" w:rsidP="00EF4BB1">
            <w:pPr>
              <w:jc w:val="center"/>
              <w:rPr>
                <w:rFonts w:ascii="Aptos" w:eastAsia="Aptos" w:hAnsi="Aptos"/>
                <w:b/>
              </w:rPr>
            </w:pPr>
            <w:r w:rsidRPr="00C978B1">
              <w:rPr>
                <w:rFonts w:ascii="Aptos" w:eastAsia="Aptos" w:hAnsi="Aptos"/>
                <w:b/>
              </w:rPr>
              <w:t>1</w:t>
            </w:r>
          </w:p>
        </w:tc>
        <w:tc>
          <w:tcPr>
            <w:tcW w:w="1344" w:type="dxa"/>
            <w:shd w:val="clear" w:color="auto" w:fill="00B050"/>
          </w:tcPr>
          <w:p w14:paraId="375020EF" w14:textId="77777777" w:rsidR="00EF4BB1" w:rsidRPr="00C978B1" w:rsidRDefault="00EF4BB1" w:rsidP="00EF4BB1">
            <w:pPr>
              <w:jc w:val="center"/>
              <w:rPr>
                <w:b/>
              </w:rPr>
            </w:pPr>
            <w:r w:rsidRPr="00C978B1">
              <w:rPr>
                <w:b/>
              </w:rPr>
              <w:t>512</w:t>
            </w:r>
          </w:p>
        </w:tc>
        <w:tc>
          <w:tcPr>
            <w:tcW w:w="1160" w:type="dxa"/>
            <w:shd w:val="clear" w:color="auto" w:fill="00B050"/>
          </w:tcPr>
          <w:p w14:paraId="180C340A" w14:textId="77777777" w:rsidR="00EF4BB1" w:rsidRPr="00C978B1" w:rsidRDefault="00EF4BB1" w:rsidP="00EF4BB1">
            <w:pPr>
              <w:jc w:val="center"/>
              <w:rPr>
                <w:b/>
              </w:rPr>
            </w:pPr>
            <w:r w:rsidRPr="00C978B1">
              <w:rPr>
                <w:b/>
              </w:rPr>
              <w:t>12+1</w:t>
            </w:r>
          </w:p>
        </w:tc>
        <w:tc>
          <w:tcPr>
            <w:tcW w:w="1186" w:type="dxa"/>
            <w:shd w:val="clear" w:color="auto" w:fill="00B050"/>
          </w:tcPr>
          <w:p w14:paraId="2735147D" w14:textId="77777777" w:rsidR="00EF4BB1" w:rsidRPr="00C978B1" w:rsidRDefault="00EF4BB1" w:rsidP="00EF4BB1">
            <w:pPr>
              <w:jc w:val="center"/>
              <w:rPr>
                <w:b/>
              </w:rPr>
            </w:pPr>
            <w:r w:rsidRPr="00C978B1">
              <w:rPr>
                <w:b/>
              </w:rPr>
              <w:t>525</w:t>
            </w:r>
          </w:p>
        </w:tc>
        <w:tc>
          <w:tcPr>
            <w:tcW w:w="2184" w:type="dxa"/>
            <w:shd w:val="clear" w:color="auto" w:fill="00B050"/>
          </w:tcPr>
          <w:p w14:paraId="3A5FC35F" w14:textId="77777777" w:rsidR="00EF4BB1" w:rsidRPr="00C978B1" w:rsidRDefault="00EF4BB1" w:rsidP="00EF4BB1">
            <w:pPr>
              <w:jc w:val="center"/>
              <w:rPr>
                <w:b/>
                <w:bCs/>
              </w:rPr>
            </w:pPr>
            <w:r>
              <w:rPr>
                <w:b/>
                <w:bCs/>
              </w:rPr>
              <w:t>6.25</w:t>
            </w:r>
          </w:p>
        </w:tc>
      </w:tr>
      <w:tr w:rsidR="00EF4BB1" w14:paraId="509C802A" w14:textId="77777777" w:rsidTr="00EF4BB1">
        <w:trPr>
          <w:trHeight w:val="289"/>
          <w:jc w:val="center"/>
        </w:trPr>
        <w:tc>
          <w:tcPr>
            <w:tcW w:w="1210" w:type="dxa"/>
          </w:tcPr>
          <w:p w14:paraId="7CE9980C" w14:textId="77777777" w:rsidR="00EF4BB1" w:rsidRDefault="00EF4BB1" w:rsidP="00EF4BB1">
            <w:pPr>
              <w:jc w:val="center"/>
              <w:rPr>
                <w:rFonts w:ascii="Aptos" w:eastAsia="Aptos" w:hAnsi="Aptos"/>
              </w:rPr>
            </w:pPr>
            <w:r>
              <w:t>640</w:t>
            </w:r>
          </w:p>
        </w:tc>
        <w:tc>
          <w:tcPr>
            <w:tcW w:w="461" w:type="dxa"/>
          </w:tcPr>
          <w:p w14:paraId="287AFEA5" w14:textId="77777777" w:rsidR="00EF4BB1" w:rsidRDefault="00EF4BB1" w:rsidP="00EF4BB1">
            <w:pPr>
              <w:jc w:val="center"/>
              <w:rPr>
                <w:rFonts w:ascii="Aptos" w:eastAsia="Aptos" w:hAnsi="Aptos"/>
              </w:rPr>
            </w:pPr>
            <w:r>
              <w:rPr>
                <w:rFonts w:ascii="Aptos" w:eastAsia="Aptos" w:hAnsi="Aptos"/>
              </w:rPr>
              <w:t>16</w:t>
            </w:r>
          </w:p>
        </w:tc>
        <w:tc>
          <w:tcPr>
            <w:tcW w:w="461" w:type="dxa"/>
          </w:tcPr>
          <w:p w14:paraId="1187C434" w14:textId="77777777" w:rsidR="00EF4BB1" w:rsidRDefault="00EF4BB1" w:rsidP="00EF4BB1">
            <w:pPr>
              <w:jc w:val="center"/>
              <w:rPr>
                <w:rFonts w:ascii="Aptos" w:eastAsia="Aptos" w:hAnsi="Aptos"/>
              </w:rPr>
            </w:pPr>
            <w:r>
              <w:rPr>
                <w:rFonts w:ascii="Aptos" w:eastAsia="Aptos" w:hAnsi="Aptos"/>
              </w:rPr>
              <w:t>32</w:t>
            </w:r>
          </w:p>
        </w:tc>
        <w:tc>
          <w:tcPr>
            <w:tcW w:w="1259" w:type="dxa"/>
          </w:tcPr>
          <w:p w14:paraId="207EC494" w14:textId="77777777" w:rsidR="00EF4BB1" w:rsidRDefault="00EF4BB1" w:rsidP="00EF4BB1">
            <w:pPr>
              <w:jc w:val="center"/>
              <w:rPr>
                <w:rFonts w:ascii="Aptos" w:eastAsia="Aptos" w:hAnsi="Aptos"/>
              </w:rPr>
            </w:pPr>
            <w:r>
              <w:rPr>
                <w:rFonts w:ascii="Aptos" w:eastAsia="Aptos" w:hAnsi="Aptos"/>
              </w:rPr>
              <w:t>1</w:t>
            </w:r>
          </w:p>
        </w:tc>
        <w:tc>
          <w:tcPr>
            <w:tcW w:w="1344" w:type="dxa"/>
          </w:tcPr>
          <w:p w14:paraId="3A481265" w14:textId="77777777" w:rsidR="00EF4BB1" w:rsidRDefault="00EF4BB1" w:rsidP="00EF4BB1">
            <w:pPr>
              <w:jc w:val="center"/>
            </w:pPr>
            <w:r>
              <w:t>512</w:t>
            </w:r>
          </w:p>
        </w:tc>
        <w:tc>
          <w:tcPr>
            <w:tcW w:w="1160" w:type="dxa"/>
          </w:tcPr>
          <w:p w14:paraId="79F6821B" w14:textId="77777777" w:rsidR="00EF4BB1" w:rsidRDefault="00EF4BB1" w:rsidP="00EF4BB1">
            <w:pPr>
              <w:jc w:val="center"/>
            </w:pPr>
            <w:r>
              <w:t>12+1</w:t>
            </w:r>
          </w:p>
        </w:tc>
        <w:tc>
          <w:tcPr>
            <w:tcW w:w="1186" w:type="dxa"/>
          </w:tcPr>
          <w:p w14:paraId="00EA48B6" w14:textId="77777777" w:rsidR="00EF4BB1" w:rsidRDefault="00EF4BB1" w:rsidP="00EF4BB1">
            <w:pPr>
              <w:jc w:val="center"/>
            </w:pPr>
            <w:r>
              <w:t>525</w:t>
            </w:r>
          </w:p>
        </w:tc>
        <w:tc>
          <w:tcPr>
            <w:tcW w:w="2184" w:type="dxa"/>
          </w:tcPr>
          <w:p w14:paraId="36F42E2F" w14:textId="77777777" w:rsidR="00EF4BB1" w:rsidRPr="00D428DD" w:rsidRDefault="00EF4BB1" w:rsidP="00EF4BB1">
            <w:pPr>
              <w:jc w:val="center"/>
              <w:rPr>
                <w:bCs/>
              </w:rPr>
            </w:pPr>
            <w:r w:rsidRPr="00D428DD">
              <w:rPr>
                <w:bCs/>
                <w:color w:val="FF0000"/>
              </w:rPr>
              <w:t>17.97</w:t>
            </w:r>
          </w:p>
        </w:tc>
      </w:tr>
      <w:tr w:rsidR="00EF4BB1" w14:paraId="0CB8BAB0" w14:textId="77777777" w:rsidTr="00EF4BB1">
        <w:trPr>
          <w:trHeight w:val="289"/>
          <w:jc w:val="center"/>
        </w:trPr>
        <w:tc>
          <w:tcPr>
            <w:tcW w:w="1210" w:type="dxa"/>
            <w:shd w:val="clear" w:color="auto" w:fill="00B050"/>
          </w:tcPr>
          <w:p w14:paraId="1EEDAE51" w14:textId="77777777" w:rsidR="00EF4BB1" w:rsidRPr="00C978B1" w:rsidRDefault="00EF4BB1" w:rsidP="00EF4BB1">
            <w:pPr>
              <w:jc w:val="center"/>
              <w:rPr>
                <w:b/>
              </w:rPr>
            </w:pPr>
            <w:r>
              <w:rPr>
                <w:b/>
              </w:rPr>
              <w:t>1080</w:t>
            </w:r>
          </w:p>
        </w:tc>
        <w:tc>
          <w:tcPr>
            <w:tcW w:w="461" w:type="dxa"/>
            <w:shd w:val="clear" w:color="auto" w:fill="00B050"/>
          </w:tcPr>
          <w:p w14:paraId="1F4511D9" w14:textId="77777777" w:rsidR="00EF4BB1" w:rsidRPr="00C978B1" w:rsidRDefault="00EF4BB1" w:rsidP="00EF4BB1">
            <w:pPr>
              <w:jc w:val="center"/>
              <w:rPr>
                <w:rFonts w:ascii="Aptos" w:eastAsia="Aptos" w:hAnsi="Aptos"/>
                <w:b/>
              </w:rPr>
            </w:pPr>
            <w:r w:rsidRPr="00C978B1">
              <w:rPr>
                <w:rFonts w:ascii="Aptos" w:eastAsia="Aptos" w:hAnsi="Aptos"/>
                <w:b/>
              </w:rPr>
              <w:t>16</w:t>
            </w:r>
          </w:p>
        </w:tc>
        <w:tc>
          <w:tcPr>
            <w:tcW w:w="461" w:type="dxa"/>
            <w:shd w:val="clear" w:color="auto" w:fill="00B050"/>
          </w:tcPr>
          <w:p w14:paraId="37CA830E" w14:textId="77777777" w:rsidR="00EF4BB1" w:rsidRPr="00C978B1" w:rsidRDefault="00EF4BB1" w:rsidP="00EF4BB1">
            <w:pPr>
              <w:jc w:val="center"/>
              <w:rPr>
                <w:rFonts w:ascii="Aptos" w:eastAsia="Aptos" w:hAnsi="Aptos"/>
                <w:b/>
              </w:rPr>
            </w:pPr>
            <w:r w:rsidRPr="00C978B1">
              <w:rPr>
                <w:rFonts w:ascii="Aptos" w:eastAsia="Aptos" w:hAnsi="Aptos"/>
                <w:b/>
              </w:rPr>
              <w:t>32</w:t>
            </w:r>
          </w:p>
        </w:tc>
        <w:tc>
          <w:tcPr>
            <w:tcW w:w="1259" w:type="dxa"/>
            <w:shd w:val="clear" w:color="auto" w:fill="00B050"/>
          </w:tcPr>
          <w:p w14:paraId="6F128607" w14:textId="77777777" w:rsidR="00EF4BB1" w:rsidRPr="00C978B1" w:rsidRDefault="00EF4BB1" w:rsidP="00EF4BB1">
            <w:pPr>
              <w:jc w:val="center"/>
              <w:rPr>
                <w:rFonts w:ascii="Aptos" w:eastAsia="Aptos" w:hAnsi="Aptos"/>
                <w:b/>
              </w:rPr>
            </w:pPr>
            <w:r w:rsidRPr="00C978B1">
              <w:rPr>
                <w:rFonts w:ascii="Aptos" w:eastAsia="Aptos" w:hAnsi="Aptos"/>
                <w:b/>
              </w:rPr>
              <w:t>2</w:t>
            </w:r>
          </w:p>
        </w:tc>
        <w:tc>
          <w:tcPr>
            <w:tcW w:w="1344" w:type="dxa"/>
            <w:shd w:val="clear" w:color="auto" w:fill="00B050"/>
          </w:tcPr>
          <w:p w14:paraId="34ACA17F" w14:textId="77777777" w:rsidR="00EF4BB1" w:rsidRPr="00C978B1" w:rsidRDefault="00EF4BB1" w:rsidP="00EF4BB1">
            <w:pPr>
              <w:jc w:val="center"/>
              <w:rPr>
                <w:b/>
              </w:rPr>
            </w:pPr>
            <w:r w:rsidRPr="00C978B1">
              <w:rPr>
                <w:b/>
              </w:rPr>
              <w:t>1024</w:t>
            </w:r>
          </w:p>
        </w:tc>
        <w:tc>
          <w:tcPr>
            <w:tcW w:w="1160" w:type="dxa"/>
            <w:shd w:val="clear" w:color="auto" w:fill="00B050"/>
          </w:tcPr>
          <w:p w14:paraId="5DBC4ECA" w14:textId="77777777" w:rsidR="00EF4BB1" w:rsidRPr="00C978B1" w:rsidRDefault="00EF4BB1" w:rsidP="00EF4BB1">
            <w:pPr>
              <w:jc w:val="center"/>
              <w:rPr>
                <w:b/>
              </w:rPr>
            </w:pPr>
            <w:r w:rsidRPr="00C978B1">
              <w:rPr>
                <w:b/>
              </w:rPr>
              <w:t>25+1</w:t>
            </w:r>
          </w:p>
        </w:tc>
        <w:tc>
          <w:tcPr>
            <w:tcW w:w="1186" w:type="dxa"/>
            <w:shd w:val="clear" w:color="auto" w:fill="00B050"/>
          </w:tcPr>
          <w:p w14:paraId="1C278A6E" w14:textId="77777777" w:rsidR="00EF4BB1" w:rsidRPr="00C978B1" w:rsidRDefault="00EF4BB1" w:rsidP="00EF4BB1">
            <w:pPr>
              <w:jc w:val="center"/>
              <w:rPr>
                <w:b/>
              </w:rPr>
            </w:pPr>
            <w:r>
              <w:rPr>
                <w:b/>
              </w:rPr>
              <w:t>1050</w:t>
            </w:r>
          </w:p>
        </w:tc>
        <w:tc>
          <w:tcPr>
            <w:tcW w:w="2184" w:type="dxa"/>
            <w:shd w:val="clear" w:color="auto" w:fill="00B050"/>
          </w:tcPr>
          <w:p w14:paraId="33F658C8" w14:textId="77777777" w:rsidR="00EF4BB1" w:rsidRPr="00C978B1" w:rsidRDefault="00EF4BB1" w:rsidP="00EF4BB1">
            <w:pPr>
              <w:jc w:val="center"/>
              <w:rPr>
                <w:b/>
                <w:bCs/>
              </w:rPr>
            </w:pPr>
            <w:r>
              <w:rPr>
                <w:b/>
                <w:bCs/>
              </w:rPr>
              <w:t>2.78</w:t>
            </w:r>
          </w:p>
        </w:tc>
      </w:tr>
      <w:tr w:rsidR="00EF4BB1" w14:paraId="308C1706" w14:textId="77777777" w:rsidTr="00EF4BB1">
        <w:trPr>
          <w:trHeight w:val="289"/>
          <w:jc w:val="center"/>
        </w:trPr>
        <w:tc>
          <w:tcPr>
            <w:tcW w:w="1210" w:type="dxa"/>
          </w:tcPr>
          <w:p w14:paraId="25DEB719" w14:textId="77777777" w:rsidR="00EF4BB1" w:rsidRDefault="00EF4BB1" w:rsidP="00EF4BB1">
            <w:pPr>
              <w:jc w:val="center"/>
              <w:rPr>
                <w:rFonts w:ascii="Aptos" w:eastAsia="Aptos" w:hAnsi="Aptos"/>
              </w:rPr>
            </w:pPr>
            <w:r>
              <w:t>1280</w:t>
            </w:r>
          </w:p>
        </w:tc>
        <w:tc>
          <w:tcPr>
            <w:tcW w:w="461" w:type="dxa"/>
          </w:tcPr>
          <w:p w14:paraId="6C2306A8" w14:textId="77777777" w:rsidR="00EF4BB1" w:rsidRDefault="00EF4BB1" w:rsidP="00EF4BB1">
            <w:pPr>
              <w:jc w:val="center"/>
              <w:rPr>
                <w:rFonts w:ascii="Aptos" w:eastAsia="Aptos" w:hAnsi="Aptos"/>
              </w:rPr>
            </w:pPr>
            <w:r>
              <w:rPr>
                <w:rFonts w:ascii="Aptos" w:eastAsia="Aptos" w:hAnsi="Aptos"/>
              </w:rPr>
              <w:t>16</w:t>
            </w:r>
          </w:p>
        </w:tc>
        <w:tc>
          <w:tcPr>
            <w:tcW w:w="461" w:type="dxa"/>
          </w:tcPr>
          <w:p w14:paraId="16C34D4D" w14:textId="77777777" w:rsidR="00EF4BB1" w:rsidRDefault="00EF4BB1" w:rsidP="00EF4BB1">
            <w:pPr>
              <w:jc w:val="center"/>
              <w:rPr>
                <w:rFonts w:ascii="Aptos" w:eastAsia="Aptos" w:hAnsi="Aptos"/>
              </w:rPr>
            </w:pPr>
            <w:r>
              <w:rPr>
                <w:rFonts w:ascii="Aptos" w:eastAsia="Aptos" w:hAnsi="Aptos"/>
              </w:rPr>
              <w:t>32</w:t>
            </w:r>
          </w:p>
        </w:tc>
        <w:tc>
          <w:tcPr>
            <w:tcW w:w="1259" w:type="dxa"/>
          </w:tcPr>
          <w:p w14:paraId="5D793699" w14:textId="77777777" w:rsidR="00EF4BB1" w:rsidRDefault="00EF4BB1" w:rsidP="00EF4BB1">
            <w:pPr>
              <w:jc w:val="center"/>
              <w:rPr>
                <w:rFonts w:ascii="Aptos" w:eastAsia="Aptos" w:hAnsi="Aptos"/>
              </w:rPr>
            </w:pPr>
            <w:r>
              <w:rPr>
                <w:rFonts w:ascii="Aptos" w:eastAsia="Aptos" w:hAnsi="Aptos"/>
              </w:rPr>
              <w:t>2</w:t>
            </w:r>
          </w:p>
        </w:tc>
        <w:tc>
          <w:tcPr>
            <w:tcW w:w="1344" w:type="dxa"/>
          </w:tcPr>
          <w:p w14:paraId="0E306B32" w14:textId="77777777" w:rsidR="00EF4BB1" w:rsidRDefault="00EF4BB1" w:rsidP="00EF4BB1">
            <w:pPr>
              <w:jc w:val="center"/>
            </w:pPr>
            <w:r>
              <w:t>1024</w:t>
            </w:r>
          </w:p>
        </w:tc>
        <w:tc>
          <w:tcPr>
            <w:tcW w:w="1160" w:type="dxa"/>
          </w:tcPr>
          <w:p w14:paraId="728D07F2" w14:textId="77777777" w:rsidR="00EF4BB1" w:rsidRDefault="00EF4BB1" w:rsidP="00EF4BB1">
            <w:pPr>
              <w:jc w:val="center"/>
            </w:pPr>
            <w:r>
              <w:t>25+1</w:t>
            </w:r>
          </w:p>
        </w:tc>
        <w:tc>
          <w:tcPr>
            <w:tcW w:w="1186" w:type="dxa"/>
          </w:tcPr>
          <w:p w14:paraId="2776C441" w14:textId="77777777" w:rsidR="00EF4BB1" w:rsidRDefault="00EF4BB1" w:rsidP="00EF4BB1">
            <w:pPr>
              <w:jc w:val="center"/>
            </w:pPr>
            <w:r>
              <w:t>1050</w:t>
            </w:r>
          </w:p>
        </w:tc>
        <w:tc>
          <w:tcPr>
            <w:tcW w:w="2184" w:type="dxa"/>
          </w:tcPr>
          <w:p w14:paraId="1253B67A" w14:textId="77777777" w:rsidR="00EF4BB1" w:rsidRPr="00D428DD" w:rsidRDefault="00EF4BB1" w:rsidP="00EF4BB1">
            <w:pPr>
              <w:jc w:val="center"/>
              <w:rPr>
                <w:bCs/>
              </w:rPr>
            </w:pPr>
            <w:r w:rsidRPr="00D428DD">
              <w:rPr>
                <w:bCs/>
                <w:color w:val="FF0000"/>
              </w:rPr>
              <w:t>1</w:t>
            </w:r>
            <w:r>
              <w:rPr>
                <w:bCs/>
                <w:color w:val="FF0000"/>
              </w:rPr>
              <w:t>7</w:t>
            </w:r>
            <w:r w:rsidRPr="00D428DD">
              <w:rPr>
                <w:bCs/>
                <w:color w:val="FF0000"/>
              </w:rPr>
              <w:t>.</w:t>
            </w:r>
            <w:r>
              <w:rPr>
                <w:bCs/>
                <w:color w:val="FF0000"/>
              </w:rPr>
              <w:t>96</w:t>
            </w:r>
          </w:p>
        </w:tc>
      </w:tr>
      <w:tr w:rsidR="00EF4BB1" w14:paraId="4723CFE6" w14:textId="77777777" w:rsidTr="00EF4BB1">
        <w:trPr>
          <w:trHeight w:val="289"/>
          <w:jc w:val="center"/>
        </w:trPr>
        <w:tc>
          <w:tcPr>
            <w:tcW w:w="1210" w:type="dxa"/>
            <w:shd w:val="clear" w:color="auto" w:fill="00B050"/>
          </w:tcPr>
          <w:p w14:paraId="095C1D92" w14:textId="77777777" w:rsidR="00EF4BB1" w:rsidRPr="00C978B1" w:rsidRDefault="00EF4BB1" w:rsidP="00EF4BB1">
            <w:pPr>
              <w:jc w:val="center"/>
              <w:rPr>
                <w:b/>
              </w:rPr>
            </w:pPr>
            <w:r>
              <w:rPr>
                <w:b/>
              </w:rPr>
              <w:t>2120</w:t>
            </w:r>
          </w:p>
        </w:tc>
        <w:tc>
          <w:tcPr>
            <w:tcW w:w="461" w:type="dxa"/>
            <w:shd w:val="clear" w:color="auto" w:fill="00B050"/>
          </w:tcPr>
          <w:p w14:paraId="2DE71C18" w14:textId="77777777" w:rsidR="00EF4BB1" w:rsidRPr="00C978B1" w:rsidRDefault="00EF4BB1" w:rsidP="00EF4BB1">
            <w:pPr>
              <w:jc w:val="center"/>
              <w:rPr>
                <w:rFonts w:ascii="Aptos" w:eastAsia="Aptos" w:hAnsi="Aptos"/>
                <w:b/>
              </w:rPr>
            </w:pPr>
            <w:r w:rsidRPr="00C978B1">
              <w:rPr>
                <w:rFonts w:ascii="Aptos" w:eastAsia="Aptos" w:hAnsi="Aptos"/>
                <w:b/>
              </w:rPr>
              <w:t>32</w:t>
            </w:r>
          </w:p>
        </w:tc>
        <w:tc>
          <w:tcPr>
            <w:tcW w:w="461" w:type="dxa"/>
            <w:shd w:val="clear" w:color="auto" w:fill="00B050"/>
          </w:tcPr>
          <w:p w14:paraId="162D8516" w14:textId="77777777" w:rsidR="00EF4BB1" w:rsidRPr="00C978B1" w:rsidRDefault="00EF4BB1" w:rsidP="00EF4BB1">
            <w:pPr>
              <w:jc w:val="center"/>
              <w:rPr>
                <w:rFonts w:ascii="Aptos" w:eastAsia="Aptos" w:hAnsi="Aptos"/>
                <w:b/>
              </w:rPr>
            </w:pPr>
            <w:r w:rsidRPr="00C978B1">
              <w:rPr>
                <w:rFonts w:ascii="Aptos" w:eastAsia="Aptos" w:hAnsi="Aptos"/>
                <w:b/>
              </w:rPr>
              <w:t>32</w:t>
            </w:r>
          </w:p>
        </w:tc>
        <w:tc>
          <w:tcPr>
            <w:tcW w:w="1259" w:type="dxa"/>
            <w:shd w:val="clear" w:color="auto" w:fill="00B050"/>
          </w:tcPr>
          <w:p w14:paraId="6B575197" w14:textId="77777777" w:rsidR="00EF4BB1" w:rsidRPr="00C978B1" w:rsidRDefault="00EF4BB1" w:rsidP="00EF4BB1">
            <w:pPr>
              <w:jc w:val="center"/>
              <w:rPr>
                <w:rFonts w:ascii="Aptos" w:eastAsia="Aptos" w:hAnsi="Aptos"/>
                <w:b/>
              </w:rPr>
            </w:pPr>
            <w:r w:rsidRPr="00C978B1">
              <w:rPr>
                <w:rFonts w:ascii="Aptos" w:eastAsia="Aptos" w:hAnsi="Aptos"/>
                <w:b/>
              </w:rPr>
              <w:t>2</w:t>
            </w:r>
          </w:p>
        </w:tc>
        <w:tc>
          <w:tcPr>
            <w:tcW w:w="1344" w:type="dxa"/>
            <w:shd w:val="clear" w:color="auto" w:fill="00B050"/>
          </w:tcPr>
          <w:p w14:paraId="0FE1FB54" w14:textId="77777777" w:rsidR="00EF4BB1" w:rsidRPr="00C978B1" w:rsidRDefault="00EF4BB1" w:rsidP="00EF4BB1">
            <w:pPr>
              <w:jc w:val="center"/>
              <w:rPr>
                <w:b/>
              </w:rPr>
            </w:pPr>
            <w:r w:rsidRPr="00C978B1">
              <w:rPr>
                <w:b/>
              </w:rPr>
              <w:t>2048</w:t>
            </w:r>
          </w:p>
        </w:tc>
        <w:tc>
          <w:tcPr>
            <w:tcW w:w="1160" w:type="dxa"/>
            <w:shd w:val="clear" w:color="auto" w:fill="00B050"/>
          </w:tcPr>
          <w:p w14:paraId="6B738786" w14:textId="77777777" w:rsidR="00EF4BB1" w:rsidRPr="00C978B1" w:rsidRDefault="00EF4BB1" w:rsidP="00EF4BB1">
            <w:pPr>
              <w:jc w:val="center"/>
              <w:rPr>
                <w:b/>
              </w:rPr>
            </w:pPr>
            <w:r w:rsidRPr="00C978B1">
              <w:rPr>
                <w:b/>
              </w:rPr>
              <w:t>51+1</w:t>
            </w:r>
          </w:p>
        </w:tc>
        <w:tc>
          <w:tcPr>
            <w:tcW w:w="1186" w:type="dxa"/>
            <w:shd w:val="clear" w:color="auto" w:fill="00B050"/>
          </w:tcPr>
          <w:p w14:paraId="4A2320DB" w14:textId="77777777" w:rsidR="00EF4BB1" w:rsidRPr="00C978B1" w:rsidRDefault="00EF4BB1" w:rsidP="00EF4BB1">
            <w:pPr>
              <w:jc w:val="center"/>
              <w:rPr>
                <w:b/>
              </w:rPr>
            </w:pPr>
            <w:r w:rsidRPr="00C978B1">
              <w:rPr>
                <w:b/>
              </w:rPr>
              <w:t>2100</w:t>
            </w:r>
          </w:p>
        </w:tc>
        <w:tc>
          <w:tcPr>
            <w:tcW w:w="2184" w:type="dxa"/>
            <w:shd w:val="clear" w:color="auto" w:fill="00B050"/>
          </w:tcPr>
          <w:p w14:paraId="40B05118" w14:textId="77777777" w:rsidR="00EF4BB1" w:rsidRPr="00C978B1" w:rsidRDefault="00EF4BB1" w:rsidP="00EF4BB1">
            <w:pPr>
              <w:jc w:val="center"/>
              <w:rPr>
                <w:b/>
                <w:bCs/>
              </w:rPr>
            </w:pPr>
            <w:r>
              <w:rPr>
                <w:b/>
                <w:bCs/>
              </w:rPr>
              <w:t>0.09</w:t>
            </w:r>
          </w:p>
        </w:tc>
      </w:tr>
      <w:tr w:rsidR="00EF4BB1" w14:paraId="0E527625" w14:textId="77777777" w:rsidTr="00EF4BB1">
        <w:trPr>
          <w:trHeight w:val="289"/>
          <w:jc w:val="center"/>
        </w:trPr>
        <w:tc>
          <w:tcPr>
            <w:tcW w:w="1210" w:type="dxa"/>
          </w:tcPr>
          <w:p w14:paraId="43EB7DA6" w14:textId="77777777" w:rsidR="00EF4BB1" w:rsidRDefault="00EF4BB1" w:rsidP="00EF4BB1">
            <w:pPr>
              <w:jc w:val="center"/>
            </w:pPr>
            <w:r>
              <w:t>2560</w:t>
            </w:r>
          </w:p>
        </w:tc>
        <w:tc>
          <w:tcPr>
            <w:tcW w:w="461" w:type="dxa"/>
          </w:tcPr>
          <w:p w14:paraId="3C403401" w14:textId="77777777" w:rsidR="00EF4BB1" w:rsidRDefault="00EF4BB1" w:rsidP="00EF4BB1">
            <w:pPr>
              <w:jc w:val="center"/>
              <w:rPr>
                <w:rFonts w:ascii="Aptos" w:eastAsia="Aptos" w:hAnsi="Aptos"/>
              </w:rPr>
            </w:pPr>
            <w:r>
              <w:rPr>
                <w:rFonts w:ascii="Aptos" w:eastAsia="Aptos" w:hAnsi="Aptos"/>
              </w:rPr>
              <w:t>32</w:t>
            </w:r>
          </w:p>
        </w:tc>
        <w:tc>
          <w:tcPr>
            <w:tcW w:w="461" w:type="dxa"/>
          </w:tcPr>
          <w:p w14:paraId="0617D705" w14:textId="77777777" w:rsidR="00EF4BB1" w:rsidRDefault="00EF4BB1" w:rsidP="00EF4BB1">
            <w:pPr>
              <w:jc w:val="center"/>
              <w:rPr>
                <w:rFonts w:ascii="Aptos" w:eastAsia="Aptos" w:hAnsi="Aptos"/>
              </w:rPr>
            </w:pPr>
            <w:r>
              <w:rPr>
                <w:rFonts w:ascii="Aptos" w:eastAsia="Aptos" w:hAnsi="Aptos"/>
              </w:rPr>
              <w:t>32</w:t>
            </w:r>
          </w:p>
        </w:tc>
        <w:tc>
          <w:tcPr>
            <w:tcW w:w="1259" w:type="dxa"/>
          </w:tcPr>
          <w:p w14:paraId="5BA08753" w14:textId="77777777" w:rsidR="00EF4BB1" w:rsidRDefault="00EF4BB1" w:rsidP="00EF4BB1">
            <w:pPr>
              <w:jc w:val="center"/>
              <w:rPr>
                <w:rFonts w:ascii="Aptos" w:eastAsia="Aptos" w:hAnsi="Aptos"/>
              </w:rPr>
            </w:pPr>
            <w:r>
              <w:rPr>
                <w:rFonts w:ascii="Aptos" w:eastAsia="Aptos" w:hAnsi="Aptos"/>
              </w:rPr>
              <w:t>2</w:t>
            </w:r>
          </w:p>
        </w:tc>
        <w:tc>
          <w:tcPr>
            <w:tcW w:w="1344" w:type="dxa"/>
          </w:tcPr>
          <w:p w14:paraId="387450F2" w14:textId="77777777" w:rsidR="00EF4BB1" w:rsidRDefault="00EF4BB1" w:rsidP="00EF4BB1">
            <w:pPr>
              <w:jc w:val="center"/>
            </w:pPr>
            <w:r>
              <w:t>2048</w:t>
            </w:r>
          </w:p>
        </w:tc>
        <w:tc>
          <w:tcPr>
            <w:tcW w:w="1160" w:type="dxa"/>
          </w:tcPr>
          <w:p w14:paraId="61522CED" w14:textId="77777777" w:rsidR="00EF4BB1" w:rsidRDefault="00EF4BB1" w:rsidP="00EF4BB1">
            <w:pPr>
              <w:jc w:val="center"/>
            </w:pPr>
            <w:r>
              <w:t>51+1</w:t>
            </w:r>
          </w:p>
        </w:tc>
        <w:tc>
          <w:tcPr>
            <w:tcW w:w="1186" w:type="dxa"/>
          </w:tcPr>
          <w:p w14:paraId="28927836" w14:textId="77777777" w:rsidR="00EF4BB1" w:rsidRDefault="00EF4BB1" w:rsidP="00EF4BB1">
            <w:pPr>
              <w:jc w:val="center"/>
            </w:pPr>
            <w:r>
              <w:t>2100</w:t>
            </w:r>
          </w:p>
        </w:tc>
        <w:tc>
          <w:tcPr>
            <w:tcW w:w="2184" w:type="dxa"/>
          </w:tcPr>
          <w:p w14:paraId="161A699D" w14:textId="77777777" w:rsidR="00EF4BB1" w:rsidRPr="00D428DD" w:rsidRDefault="00EF4BB1" w:rsidP="00EF4BB1">
            <w:pPr>
              <w:jc w:val="center"/>
              <w:rPr>
                <w:bCs/>
              </w:rPr>
            </w:pPr>
            <w:r w:rsidRPr="00D428DD">
              <w:rPr>
                <w:bCs/>
                <w:color w:val="FF0000"/>
              </w:rPr>
              <w:t>17.97</w:t>
            </w:r>
          </w:p>
        </w:tc>
      </w:tr>
      <w:tr w:rsidR="00EF4BB1" w14:paraId="4A38F737" w14:textId="77777777" w:rsidTr="00EF4BB1">
        <w:trPr>
          <w:trHeight w:val="289"/>
          <w:jc w:val="center"/>
        </w:trPr>
        <w:tc>
          <w:tcPr>
            <w:tcW w:w="1210" w:type="dxa"/>
            <w:shd w:val="clear" w:color="auto" w:fill="00B050"/>
          </w:tcPr>
          <w:p w14:paraId="0C8B0F35" w14:textId="77777777" w:rsidR="00EF4BB1" w:rsidRPr="00C978B1" w:rsidRDefault="00EF4BB1" w:rsidP="00EF4BB1">
            <w:pPr>
              <w:jc w:val="center"/>
              <w:rPr>
                <w:b/>
              </w:rPr>
            </w:pPr>
            <w:r>
              <w:rPr>
                <w:b/>
              </w:rPr>
              <w:t>4240</w:t>
            </w:r>
          </w:p>
        </w:tc>
        <w:tc>
          <w:tcPr>
            <w:tcW w:w="461" w:type="dxa"/>
            <w:shd w:val="clear" w:color="auto" w:fill="00B050"/>
          </w:tcPr>
          <w:p w14:paraId="4DD32CB6" w14:textId="77777777" w:rsidR="00EF4BB1" w:rsidRPr="00C978B1" w:rsidRDefault="00EF4BB1" w:rsidP="00EF4BB1">
            <w:pPr>
              <w:jc w:val="center"/>
              <w:rPr>
                <w:rFonts w:ascii="Aptos" w:eastAsia="Aptos" w:hAnsi="Aptos"/>
                <w:b/>
              </w:rPr>
            </w:pPr>
            <w:r w:rsidRPr="00C978B1">
              <w:rPr>
                <w:rFonts w:ascii="Aptos" w:eastAsia="Aptos" w:hAnsi="Aptos"/>
                <w:b/>
              </w:rPr>
              <w:t>32</w:t>
            </w:r>
          </w:p>
        </w:tc>
        <w:tc>
          <w:tcPr>
            <w:tcW w:w="461" w:type="dxa"/>
            <w:shd w:val="clear" w:color="auto" w:fill="00B050"/>
          </w:tcPr>
          <w:p w14:paraId="39670E65" w14:textId="77777777" w:rsidR="00EF4BB1" w:rsidRPr="00C978B1" w:rsidRDefault="00EF4BB1" w:rsidP="00EF4BB1">
            <w:pPr>
              <w:jc w:val="center"/>
              <w:rPr>
                <w:rFonts w:ascii="Aptos" w:eastAsia="Aptos" w:hAnsi="Aptos"/>
                <w:b/>
              </w:rPr>
            </w:pPr>
            <w:r w:rsidRPr="00C978B1">
              <w:rPr>
                <w:rFonts w:ascii="Aptos" w:eastAsia="Aptos" w:hAnsi="Aptos"/>
                <w:b/>
              </w:rPr>
              <w:t>64</w:t>
            </w:r>
          </w:p>
        </w:tc>
        <w:tc>
          <w:tcPr>
            <w:tcW w:w="1259" w:type="dxa"/>
            <w:shd w:val="clear" w:color="auto" w:fill="00B050"/>
          </w:tcPr>
          <w:p w14:paraId="41A00F15" w14:textId="77777777" w:rsidR="00EF4BB1" w:rsidRPr="00C978B1" w:rsidRDefault="00EF4BB1" w:rsidP="00EF4BB1">
            <w:pPr>
              <w:jc w:val="center"/>
              <w:rPr>
                <w:rFonts w:ascii="Aptos" w:eastAsia="Aptos" w:hAnsi="Aptos"/>
                <w:b/>
              </w:rPr>
            </w:pPr>
            <w:r w:rsidRPr="00C978B1">
              <w:rPr>
                <w:rFonts w:ascii="Aptos" w:eastAsia="Aptos" w:hAnsi="Aptos"/>
                <w:b/>
              </w:rPr>
              <w:t>2</w:t>
            </w:r>
          </w:p>
        </w:tc>
        <w:tc>
          <w:tcPr>
            <w:tcW w:w="1344" w:type="dxa"/>
            <w:shd w:val="clear" w:color="auto" w:fill="00B050"/>
          </w:tcPr>
          <w:p w14:paraId="346F8307" w14:textId="77777777" w:rsidR="00EF4BB1" w:rsidRPr="00C978B1" w:rsidRDefault="00EF4BB1" w:rsidP="00EF4BB1">
            <w:pPr>
              <w:jc w:val="center"/>
              <w:rPr>
                <w:b/>
              </w:rPr>
            </w:pPr>
            <w:r w:rsidRPr="00C978B1">
              <w:rPr>
                <w:b/>
              </w:rPr>
              <w:t>4096</w:t>
            </w:r>
          </w:p>
        </w:tc>
        <w:tc>
          <w:tcPr>
            <w:tcW w:w="1160" w:type="dxa"/>
            <w:shd w:val="clear" w:color="auto" w:fill="00B050"/>
          </w:tcPr>
          <w:p w14:paraId="35027AB0" w14:textId="77777777" w:rsidR="00EF4BB1" w:rsidRPr="00C978B1" w:rsidRDefault="00EF4BB1" w:rsidP="00EF4BB1">
            <w:pPr>
              <w:jc w:val="center"/>
              <w:rPr>
                <w:b/>
              </w:rPr>
            </w:pPr>
            <w:r w:rsidRPr="00C978B1">
              <w:rPr>
                <w:b/>
              </w:rPr>
              <w:t>102+1</w:t>
            </w:r>
          </w:p>
        </w:tc>
        <w:tc>
          <w:tcPr>
            <w:tcW w:w="1186" w:type="dxa"/>
            <w:shd w:val="clear" w:color="auto" w:fill="00B050"/>
          </w:tcPr>
          <w:p w14:paraId="3B296EEE" w14:textId="77777777" w:rsidR="00EF4BB1" w:rsidRPr="00C978B1" w:rsidRDefault="00EF4BB1" w:rsidP="00EF4BB1">
            <w:pPr>
              <w:jc w:val="center"/>
              <w:rPr>
                <w:b/>
              </w:rPr>
            </w:pPr>
            <w:r w:rsidRPr="00C978B1">
              <w:rPr>
                <w:b/>
              </w:rPr>
              <w:t>4199</w:t>
            </w:r>
          </w:p>
        </w:tc>
        <w:tc>
          <w:tcPr>
            <w:tcW w:w="2184" w:type="dxa"/>
            <w:shd w:val="clear" w:color="auto" w:fill="00B050"/>
          </w:tcPr>
          <w:p w14:paraId="3F9174C1" w14:textId="77777777" w:rsidR="00EF4BB1" w:rsidRPr="00C978B1" w:rsidRDefault="00EF4BB1" w:rsidP="00EF4BB1">
            <w:pPr>
              <w:jc w:val="center"/>
              <w:rPr>
                <w:b/>
                <w:bCs/>
              </w:rPr>
            </w:pPr>
            <w:r>
              <w:rPr>
                <w:b/>
                <w:bCs/>
              </w:rPr>
              <w:t>0.009</w:t>
            </w:r>
          </w:p>
        </w:tc>
      </w:tr>
      <w:tr w:rsidR="00EF4BB1" w14:paraId="5A45D0F6" w14:textId="77777777" w:rsidTr="00EF4BB1">
        <w:trPr>
          <w:trHeight w:val="289"/>
          <w:jc w:val="center"/>
        </w:trPr>
        <w:tc>
          <w:tcPr>
            <w:tcW w:w="1210" w:type="dxa"/>
          </w:tcPr>
          <w:p w14:paraId="0670D06D" w14:textId="77777777" w:rsidR="00EF4BB1" w:rsidRDefault="00EF4BB1" w:rsidP="00EF4BB1">
            <w:pPr>
              <w:jc w:val="center"/>
            </w:pPr>
            <w:r>
              <w:t>5120</w:t>
            </w:r>
          </w:p>
        </w:tc>
        <w:tc>
          <w:tcPr>
            <w:tcW w:w="461" w:type="dxa"/>
          </w:tcPr>
          <w:p w14:paraId="30F8981A" w14:textId="77777777" w:rsidR="00EF4BB1" w:rsidRDefault="00EF4BB1" w:rsidP="00EF4BB1">
            <w:pPr>
              <w:jc w:val="center"/>
              <w:rPr>
                <w:rFonts w:ascii="Aptos" w:eastAsia="Aptos" w:hAnsi="Aptos"/>
              </w:rPr>
            </w:pPr>
            <w:r>
              <w:rPr>
                <w:rFonts w:ascii="Aptos" w:eastAsia="Aptos" w:hAnsi="Aptos"/>
              </w:rPr>
              <w:t>32</w:t>
            </w:r>
          </w:p>
        </w:tc>
        <w:tc>
          <w:tcPr>
            <w:tcW w:w="461" w:type="dxa"/>
          </w:tcPr>
          <w:p w14:paraId="4BEFE141" w14:textId="77777777" w:rsidR="00EF4BB1" w:rsidRDefault="00EF4BB1" w:rsidP="00EF4BB1">
            <w:pPr>
              <w:jc w:val="center"/>
              <w:rPr>
                <w:rFonts w:ascii="Aptos" w:eastAsia="Aptos" w:hAnsi="Aptos"/>
              </w:rPr>
            </w:pPr>
            <w:r>
              <w:rPr>
                <w:rFonts w:ascii="Aptos" w:eastAsia="Aptos" w:hAnsi="Aptos"/>
              </w:rPr>
              <w:t>64</w:t>
            </w:r>
          </w:p>
        </w:tc>
        <w:tc>
          <w:tcPr>
            <w:tcW w:w="1259" w:type="dxa"/>
          </w:tcPr>
          <w:p w14:paraId="4CA16336" w14:textId="77777777" w:rsidR="00EF4BB1" w:rsidRDefault="00EF4BB1" w:rsidP="00EF4BB1">
            <w:pPr>
              <w:jc w:val="center"/>
              <w:rPr>
                <w:rFonts w:ascii="Aptos" w:eastAsia="Aptos" w:hAnsi="Aptos"/>
              </w:rPr>
            </w:pPr>
            <w:r>
              <w:rPr>
                <w:rFonts w:ascii="Aptos" w:eastAsia="Aptos" w:hAnsi="Aptos"/>
              </w:rPr>
              <w:t>2</w:t>
            </w:r>
          </w:p>
        </w:tc>
        <w:tc>
          <w:tcPr>
            <w:tcW w:w="1344" w:type="dxa"/>
          </w:tcPr>
          <w:p w14:paraId="6667FE55" w14:textId="77777777" w:rsidR="00EF4BB1" w:rsidRDefault="00EF4BB1" w:rsidP="00EF4BB1">
            <w:pPr>
              <w:jc w:val="center"/>
            </w:pPr>
            <w:r>
              <w:t>4096</w:t>
            </w:r>
          </w:p>
        </w:tc>
        <w:tc>
          <w:tcPr>
            <w:tcW w:w="1160" w:type="dxa"/>
          </w:tcPr>
          <w:p w14:paraId="3E94FC6A" w14:textId="77777777" w:rsidR="00EF4BB1" w:rsidRDefault="00EF4BB1" w:rsidP="00EF4BB1">
            <w:pPr>
              <w:jc w:val="center"/>
            </w:pPr>
            <w:r>
              <w:t>102+1</w:t>
            </w:r>
          </w:p>
        </w:tc>
        <w:tc>
          <w:tcPr>
            <w:tcW w:w="1186" w:type="dxa"/>
          </w:tcPr>
          <w:p w14:paraId="74A439CF" w14:textId="77777777" w:rsidR="00EF4BB1" w:rsidRDefault="00EF4BB1" w:rsidP="00EF4BB1">
            <w:pPr>
              <w:jc w:val="center"/>
            </w:pPr>
            <w:r>
              <w:t>4199</w:t>
            </w:r>
          </w:p>
        </w:tc>
        <w:tc>
          <w:tcPr>
            <w:tcW w:w="2184" w:type="dxa"/>
          </w:tcPr>
          <w:p w14:paraId="5B4AA917" w14:textId="77777777" w:rsidR="00EF4BB1" w:rsidRPr="00D428DD" w:rsidRDefault="00EF4BB1" w:rsidP="00EF4BB1">
            <w:pPr>
              <w:jc w:val="center"/>
              <w:rPr>
                <w:bCs/>
              </w:rPr>
            </w:pPr>
            <w:r w:rsidRPr="00D428DD">
              <w:rPr>
                <w:bCs/>
                <w:color w:val="FF0000"/>
              </w:rPr>
              <w:t>17.99</w:t>
            </w:r>
          </w:p>
        </w:tc>
      </w:tr>
    </w:tbl>
    <w:p w14:paraId="116B9969" w14:textId="77777777" w:rsidR="00EF4BB1" w:rsidRDefault="00EF4BB1" w:rsidP="00306C08">
      <w:pPr>
        <w:ind w:left="1021" w:hanging="1021"/>
        <w:jc w:val="both"/>
        <w:rPr>
          <w:rFonts w:eastAsiaTheme="minorEastAsia"/>
          <w:b/>
          <w:color w:val="000000" w:themeColor="text1"/>
        </w:rPr>
      </w:pPr>
    </w:p>
    <w:p w14:paraId="00BA733B" w14:textId="0EBB574B" w:rsidR="00AF235A" w:rsidRDefault="00AF235A" w:rsidP="00306C08">
      <w:pPr>
        <w:ind w:left="1021" w:hanging="1021"/>
        <w:jc w:val="both"/>
        <w:rPr>
          <w:rFonts w:eastAsiaTheme="minorEastAsia"/>
          <w:b/>
          <w:color w:val="000000" w:themeColor="text1"/>
        </w:rPr>
      </w:pPr>
      <w:r>
        <w:rPr>
          <w:rFonts w:eastAsiaTheme="minorEastAsia"/>
          <w:b/>
          <w:color w:val="000000" w:themeColor="text1"/>
        </w:rPr>
        <w:lastRenderedPageBreak/>
        <w:t>Proposal 4: RAN1 to adopt alternate values for MSI scheduling periods to reduce resource wastage when using time-interleaved transmission for (M x N) sub-frames. The set of alternate value for MSI scheduling periods include at least values of {280, 560, 10</w:t>
      </w:r>
      <w:r w:rsidR="00E04209">
        <w:rPr>
          <w:rFonts w:eastAsiaTheme="minorEastAsia"/>
          <w:b/>
          <w:color w:val="000000" w:themeColor="text1"/>
        </w:rPr>
        <w:t>8</w:t>
      </w:r>
      <w:r>
        <w:rPr>
          <w:rFonts w:eastAsiaTheme="minorEastAsia"/>
          <w:b/>
          <w:color w:val="000000" w:themeColor="text1"/>
        </w:rPr>
        <w:t>0, 2120, 4240}.</w:t>
      </w:r>
    </w:p>
    <w:p w14:paraId="3054B61D" w14:textId="77777777" w:rsidR="00AF235A" w:rsidRDefault="00AF235A" w:rsidP="00306C08">
      <w:pPr>
        <w:jc w:val="both"/>
        <w:rPr>
          <w:rFonts w:eastAsiaTheme="minorEastAsia"/>
          <w:b/>
          <w:color w:val="0070C0"/>
          <w:u w:val="single"/>
        </w:rPr>
      </w:pPr>
    </w:p>
    <w:p w14:paraId="4EF856F9" w14:textId="36FA0313" w:rsidR="00B51886" w:rsidRPr="004F4799" w:rsidRDefault="00B51886" w:rsidP="00306C08">
      <w:pPr>
        <w:jc w:val="both"/>
        <w:rPr>
          <w:rFonts w:eastAsiaTheme="minorEastAsia"/>
          <w:b/>
          <w:color w:val="0070C0"/>
          <w:u w:val="single"/>
        </w:rPr>
      </w:pPr>
      <w:r w:rsidRPr="004F4799">
        <w:rPr>
          <w:rFonts w:eastAsiaTheme="minorEastAsia"/>
          <w:b/>
          <w:color w:val="0070C0"/>
          <w:u w:val="single"/>
        </w:rPr>
        <w:t>Larger values for M and N:</w:t>
      </w:r>
    </w:p>
    <w:tbl>
      <w:tblPr>
        <w:tblStyle w:val="TableGrid"/>
        <w:tblW w:w="0" w:type="auto"/>
        <w:tblLook w:val="04A0" w:firstRow="1" w:lastRow="0" w:firstColumn="1" w:lastColumn="0" w:noHBand="0" w:noVBand="1"/>
      </w:tblPr>
      <w:tblGrid>
        <w:gridCol w:w="9629"/>
      </w:tblGrid>
      <w:tr w:rsidR="004D125C" w14:paraId="639DBF1D" w14:textId="77777777" w:rsidTr="004D125C">
        <w:tc>
          <w:tcPr>
            <w:tcW w:w="9629" w:type="dxa"/>
          </w:tcPr>
          <w:p w14:paraId="7A64E8D5" w14:textId="68E37508" w:rsidR="0081766A" w:rsidRPr="005F3BBA" w:rsidRDefault="0081766A" w:rsidP="00306C08">
            <w:pPr>
              <w:jc w:val="both"/>
              <w:rPr>
                <w:rFonts w:ascii="Times" w:eastAsia="Batang" w:hAnsi="Times"/>
                <w:b/>
                <w:bCs/>
                <w:sz w:val="20"/>
                <w:szCs w:val="20"/>
                <w:lang w:val="en-US" w:eastAsia="zh-CN"/>
              </w:rPr>
            </w:pPr>
            <w:r w:rsidRPr="005F3BBA">
              <w:rPr>
                <w:rFonts w:ascii="Times" w:eastAsia="Batang" w:hAnsi="Times"/>
                <w:b/>
                <w:bCs/>
                <w:sz w:val="20"/>
                <w:szCs w:val="20"/>
                <w:lang w:val="en-US" w:eastAsia="zh-CN"/>
              </w:rPr>
              <w:t>Open Issue:</w:t>
            </w:r>
          </w:p>
          <w:p w14:paraId="54E4ABC0" w14:textId="3A195F2C" w:rsidR="004D125C" w:rsidRPr="0081766A" w:rsidRDefault="004D125C" w:rsidP="00306C08">
            <w:pPr>
              <w:pStyle w:val="ListParagraph"/>
              <w:numPr>
                <w:ilvl w:val="0"/>
                <w:numId w:val="48"/>
              </w:numPr>
              <w:ind w:firstLineChars="0"/>
              <w:jc w:val="both"/>
              <w:rPr>
                <w:rFonts w:eastAsiaTheme="minorEastAsia"/>
                <w:b/>
                <w:color w:val="000000" w:themeColor="text1"/>
              </w:rPr>
            </w:pPr>
            <w:r w:rsidRPr="005F3BBA">
              <w:rPr>
                <w:rFonts w:ascii="Times" w:eastAsia="Batang" w:hAnsi="Times"/>
                <w:bCs/>
                <w:sz w:val="20"/>
                <w:szCs w:val="20"/>
                <w:lang w:val="en-US" w:eastAsia="zh-CN"/>
              </w:rPr>
              <w:t>Larger values of M and/or N, including M=64, N={32,64}</w:t>
            </w:r>
          </w:p>
        </w:tc>
      </w:tr>
    </w:tbl>
    <w:p w14:paraId="265B4468" w14:textId="77777777" w:rsidR="0081766A" w:rsidRDefault="0081766A" w:rsidP="00306C08">
      <w:pPr>
        <w:jc w:val="both"/>
        <w:rPr>
          <w:rFonts w:eastAsiaTheme="minorEastAsia"/>
          <w:color w:val="000000" w:themeColor="text1"/>
        </w:rPr>
      </w:pPr>
    </w:p>
    <w:p w14:paraId="1E98D04F" w14:textId="7E0BD0EE" w:rsidR="009C01FB" w:rsidRDefault="00025916" w:rsidP="00306C08">
      <w:pPr>
        <w:jc w:val="both"/>
        <w:rPr>
          <w:rFonts w:eastAsiaTheme="minorEastAsia"/>
          <w:color w:val="000000" w:themeColor="text1"/>
        </w:rPr>
      </w:pPr>
      <w:r>
        <w:rPr>
          <w:rFonts w:eastAsiaTheme="minorEastAsia"/>
          <w:color w:val="000000" w:themeColor="text1"/>
        </w:rPr>
        <w:t>In our view,</w:t>
      </w:r>
      <w:r w:rsidR="009C01FB" w:rsidRPr="006F0BC5">
        <w:rPr>
          <w:rFonts w:eastAsiaTheme="minorEastAsia"/>
          <w:color w:val="000000" w:themeColor="text1"/>
        </w:rPr>
        <w:t xml:space="preserve"> with</w:t>
      </w:r>
      <w:r>
        <w:rPr>
          <w:rFonts w:eastAsiaTheme="minorEastAsia"/>
          <w:color w:val="000000" w:themeColor="text1"/>
        </w:rPr>
        <w:t xml:space="preserve"> agreed values of</w:t>
      </w:r>
      <w:r w:rsidR="009C01FB" w:rsidRPr="006F0BC5">
        <w:rPr>
          <w:rFonts w:eastAsiaTheme="minorEastAsia"/>
          <w:color w:val="000000" w:themeColor="text1"/>
        </w:rPr>
        <w:t xml:space="preserve"> M=32 and N=16, we have </w:t>
      </w:r>
      <w:r>
        <w:rPr>
          <w:rFonts w:eastAsiaTheme="minorEastAsia"/>
          <w:color w:val="000000" w:themeColor="text1"/>
        </w:rPr>
        <w:t xml:space="preserve">already </w:t>
      </w:r>
      <w:r w:rsidR="009C01FB" w:rsidRPr="006F0BC5">
        <w:rPr>
          <w:rFonts w:eastAsiaTheme="minorEastAsia"/>
          <w:color w:val="000000" w:themeColor="text1"/>
        </w:rPr>
        <w:t xml:space="preserve">achieved an interleaving depth of 512 </w:t>
      </w:r>
      <w:proofErr w:type="spellStart"/>
      <w:r w:rsidR="009C01FB" w:rsidRPr="006F0BC5">
        <w:rPr>
          <w:rFonts w:eastAsiaTheme="minorEastAsia"/>
          <w:color w:val="000000" w:themeColor="text1"/>
        </w:rPr>
        <w:t>ms</w:t>
      </w:r>
      <w:proofErr w:type="spellEnd"/>
      <w:r w:rsidR="009C01FB" w:rsidRPr="006F0BC5">
        <w:rPr>
          <w:rFonts w:eastAsiaTheme="minorEastAsia"/>
          <w:color w:val="000000" w:themeColor="text1"/>
        </w:rPr>
        <w:t>, which is quite comparable with other broadcasting systems. Any larger values for M and N seem not reasonable, given the impact it has on the UE implementation requirements,</w:t>
      </w:r>
      <w:r w:rsidR="006F0BC5" w:rsidRPr="006F0BC5">
        <w:rPr>
          <w:rFonts w:eastAsiaTheme="minorEastAsia"/>
          <w:color w:val="000000" w:themeColor="text1"/>
        </w:rPr>
        <w:t xml:space="preserve"> processing capabilities</w:t>
      </w:r>
      <w:r w:rsidR="009C01FB" w:rsidRPr="006F0BC5">
        <w:rPr>
          <w:rFonts w:eastAsiaTheme="minorEastAsia"/>
          <w:color w:val="000000" w:themeColor="text1"/>
        </w:rPr>
        <w:t xml:space="preserve"> and latency performance.</w:t>
      </w:r>
    </w:p>
    <w:p w14:paraId="7E504797" w14:textId="0267174D" w:rsidR="006F0BC5" w:rsidRPr="006F0BC5" w:rsidRDefault="006F0BC5" w:rsidP="00306C08">
      <w:pPr>
        <w:jc w:val="both"/>
        <w:rPr>
          <w:rFonts w:eastAsiaTheme="minorEastAsia"/>
          <w:b/>
          <w:color w:val="000000" w:themeColor="text1"/>
        </w:rPr>
      </w:pPr>
      <w:r w:rsidRPr="006F0BC5">
        <w:rPr>
          <w:rFonts w:eastAsiaTheme="minorEastAsia"/>
          <w:b/>
          <w:color w:val="000000" w:themeColor="text1"/>
        </w:rPr>
        <w:t>Proposal</w:t>
      </w:r>
      <w:r>
        <w:rPr>
          <w:rFonts w:eastAsiaTheme="minorEastAsia"/>
          <w:b/>
          <w:color w:val="000000" w:themeColor="text1"/>
        </w:rPr>
        <w:t xml:space="preserve"> 5</w:t>
      </w:r>
      <w:r w:rsidRPr="006F0BC5">
        <w:rPr>
          <w:rFonts w:eastAsiaTheme="minorEastAsia"/>
          <w:b/>
          <w:color w:val="000000" w:themeColor="text1"/>
        </w:rPr>
        <w:t xml:space="preserve">: RAN1 not support further larger values of M and/or N, </w:t>
      </w:r>
      <w:proofErr w:type="spellStart"/>
      <w:r w:rsidRPr="006F0BC5">
        <w:rPr>
          <w:rFonts w:eastAsiaTheme="minorEastAsia"/>
          <w:b/>
          <w:color w:val="000000" w:themeColor="text1"/>
        </w:rPr>
        <w:t>inclusing</w:t>
      </w:r>
      <w:proofErr w:type="spellEnd"/>
      <w:r w:rsidRPr="006F0BC5">
        <w:rPr>
          <w:rFonts w:eastAsiaTheme="minorEastAsia"/>
          <w:b/>
          <w:color w:val="000000" w:themeColor="text1"/>
        </w:rPr>
        <w:t xml:space="preserve"> M</w:t>
      </w:r>
      <w:r w:rsidR="004F4799">
        <w:rPr>
          <w:rFonts w:eastAsiaTheme="minorEastAsia"/>
          <w:b/>
          <w:color w:val="000000" w:themeColor="text1"/>
        </w:rPr>
        <w:t xml:space="preserve"> </w:t>
      </w:r>
      <w:r w:rsidRPr="006F0BC5">
        <w:rPr>
          <w:rFonts w:eastAsiaTheme="minorEastAsia"/>
          <w:b/>
          <w:color w:val="000000" w:themeColor="text1"/>
        </w:rPr>
        <w:t>=</w:t>
      </w:r>
      <w:r w:rsidR="004F4799">
        <w:rPr>
          <w:rFonts w:eastAsiaTheme="minorEastAsia"/>
          <w:b/>
          <w:color w:val="000000" w:themeColor="text1"/>
        </w:rPr>
        <w:t xml:space="preserve"> </w:t>
      </w:r>
      <w:r w:rsidRPr="006F0BC5">
        <w:rPr>
          <w:rFonts w:eastAsiaTheme="minorEastAsia"/>
          <w:b/>
          <w:color w:val="000000" w:themeColor="text1"/>
        </w:rPr>
        <w:t>64, N</w:t>
      </w:r>
      <w:r w:rsidR="004F4799">
        <w:rPr>
          <w:rFonts w:eastAsiaTheme="minorEastAsia"/>
          <w:b/>
          <w:color w:val="000000" w:themeColor="text1"/>
        </w:rPr>
        <w:t xml:space="preserve"> </w:t>
      </w:r>
      <w:r w:rsidRPr="006F0BC5">
        <w:rPr>
          <w:rFonts w:eastAsiaTheme="minorEastAsia"/>
          <w:b/>
          <w:color w:val="000000" w:themeColor="text1"/>
        </w:rPr>
        <w:t>=</w:t>
      </w:r>
      <w:r w:rsidR="004F4799">
        <w:rPr>
          <w:rFonts w:eastAsiaTheme="minorEastAsia"/>
          <w:b/>
          <w:color w:val="000000" w:themeColor="text1"/>
        </w:rPr>
        <w:t xml:space="preserve"> </w:t>
      </w:r>
      <w:r w:rsidRPr="006F0BC5">
        <w:rPr>
          <w:rFonts w:eastAsiaTheme="minorEastAsia"/>
          <w:b/>
          <w:color w:val="000000" w:themeColor="text1"/>
        </w:rPr>
        <w:t>{32, 64}</w:t>
      </w:r>
    </w:p>
    <w:p w14:paraId="645FC401" w14:textId="77777777" w:rsidR="0081766A" w:rsidRDefault="0081766A" w:rsidP="00306C08">
      <w:pPr>
        <w:jc w:val="both"/>
        <w:rPr>
          <w:rFonts w:eastAsiaTheme="minorEastAsia"/>
          <w:b/>
          <w:color w:val="000000" w:themeColor="text1"/>
          <w:u w:val="single"/>
        </w:rPr>
      </w:pPr>
    </w:p>
    <w:p w14:paraId="0B904E7A" w14:textId="165C0CB2" w:rsidR="00AB4102" w:rsidRPr="004F4799" w:rsidRDefault="00AB4102" w:rsidP="00306C08">
      <w:pPr>
        <w:jc w:val="both"/>
        <w:rPr>
          <w:rFonts w:eastAsiaTheme="minorEastAsia"/>
          <w:b/>
          <w:color w:val="0070C0"/>
          <w:u w:val="single"/>
        </w:rPr>
      </w:pPr>
      <w:r w:rsidRPr="004F4799">
        <w:rPr>
          <w:rFonts w:eastAsiaTheme="minorEastAsia"/>
          <w:b/>
          <w:color w:val="0070C0"/>
          <w:u w:val="single"/>
        </w:rPr>
        <w:t>UE behaviour when configurations exceed UE’s capability:</w:t>
      </w:r>
    </w:p>
    <w:tbl>
      <w:tblPr>
        <w:tblStyle w:val="TableGrid"/>
        <w:tblW w:w="0" w:type="auto"/>
        <w:tblLook w:val="04A0" w:firstRow="1" w:lastRow="0" w:firstColumn="1" w:lastColumn="0" w:noHBand="0" w:noVBand="1"/>
      </w:tblPr>
      <w:tblGrid>
        <w:gridCol w:w="9629"/>
      </w:tblGrid>
      <w:tr w:rsidR="004D125C" w14:paraId="2F760CAE" w14:textId="77777777" w:rsidTr="004D125C">
        <w:tc>
          <w:tcPr>
            <w:tcW w:w="9629" w:type="dxa"/>
          </w:tcPr>
          <w:p w14:paraId="4337EDE5" w14:textId="77777777" w:rsidR="0081766A" w:rsidRPr="005F3BBA" w:rsidRDefault="0081766A" w:rsidP="00306C08">
            <w:pPr>
              <w:jc w:val="both"/>
              <w:rPr>
                <w:rFonts w:ascii="Times" w:eastAsia="Batang" w:hAnsi="Times"/>
                <w:b/>
                <w:bCs/>
                <w:sz w:val="20"/>
                <w:szCs w:val="20"/>
                <w:lang w:val="en-US" w:eastAsia="zh-CN"/>
              </w:rPr>
            </w:pPr>
            <w:r w:rsidRPr="005F3BBA">
              <w:rPr>
                <w:rFonts w:ascii="Times" w:eastAsia="Batang" w:hAnsi="Times"/>
                <w:b/>
                <w:bCs/>
                <w:sz w:val="20"/>
                <w:szCs w:val="20"/>
                <w:lang w:val="en-US" w:eastAsia="zh-CN"/>
              </w:rPr>
              <w:t>Open Issue:</w:t>
            </w:r>
          </w:p>
          <w:p w14:paraId="02C7362D" w14:textId="1D05B062" w:rsidR="004D125C" w:rsidRDefault="004D125C" w:rsidP="00306C08">
            <w:pPr>
              <w:pStyle w:val="ListParagraph"/>
              <w:numPr>
                <w:ilvl w:val="0"/>
                <w:numId w:val="45"/>
              </w:numPr>
              <w:spacing w:after="0"/>
              <w:ind w:firstLineChars="0"/>
              <w:contextualSpacing/>
              <w:jc w:val="both"/>
              <w:rPr>
                <w:rFonts w:eastAsiaTheme="minorEastAsia"/>
                <w:b/>
                <w:color w:val="000000" w:themeColor="text1"/>
              </w:rPr>
            </w:pPr>
            <w:r w:rsidRPr="005F3BBA">
              <w:rPr>
                <w:rFonts w:ascii="Times" w:eastAsia="Batang" w:hAnsi="Times"/>
                <w:bCs/>
                <w:sz w:val="20"/>
                <w:szCs w:val="20"/>
                <w:lang w:val="en-US" w:eastAsia="zh-CN"/>
              </w:rPr>
              <w:t xml:space="preserve">UE </w:t>
            </w:r>
            <w:proofErr w:type="spellStart"/>
            <w:r w:rsidRPr="005F3BBA">
              <w:rPr>
                <w:rFonts w:ascii="Times" w:eastAsia="Batang" w:hAnsi="Times"/>
                <w:bCs/>
                <w:sz w:val="20"/>
                <w:szCs w:val="20"/>
                <w:lang w:val="en-US" w:eastAsia="zh-CN"/>
              </w:rPr>
              <w:t>behaviour</w:t>
            </w:r>
            <w:proofErr w:type="spellEnd"/>
            <w:r w:rsidRPr="005F3BBA">
              <w:rPr>
                <w:rFonts w:ascii="Times" w:eastAsia="Batang" w:hAnsi="Times"/>
                <w:bCs/>
                <w:sz w:val="20"/>
                <w:szCs w:val="20"/>
                <w:lang w:val="en-US" w:eastAsia="zh-CN"/>
              </w:rPr>
              <w:t xml:space="preserve"> in case values of M and N exceed UE capabilities in terms of soft buffer size and maximum TBS supportable in a TTI.</w:t>
            </w:r>
          </w:p>
        </w:tc>
      </w:tr>
    </w:tbl>
    <w:p w14:paraId="71D31419" w14:textId="1276FD68" w:rsidR="00B51886" w:rsidRDefault="00B51886" w:rsidP="00306C08">
      <w:pPr>
        <w:jc w:val="both"/>
        <w:rPr>
          <w:rFonts w:eastAsiaTheme="minorEastAsia"/>
          <w:b/>
          <w:color w:val="000000" w:themeColor="text1"/>
        </w:rPr>
      </w:pPr>
    </w:p>
    <w:p w14:paraId="1A51BC93" w14:textId="05E50FC3" w:rsidR="006F0BC5" w:rsidRPr="00AB4102" w:rsidRDefault="00025916" w:rsidP="00306C08">
      <w:pPr>
        <w:jc w:val="both"/>
        <w:rPr>
          <w:rFonts w:eastAsiaTheme="minorEastAsia"/>
          <w:color w:val="000000" w:themeColor="text1"/>
        </w:rPr>
      </w:pPr>
      <w:r w:rsidRPr="00AB4102">
        <w:rPr>
          <w:rFonts w:eastAsiaTheme="minorEastAsia"/>
          <w:color w:val="000000" w:themeColor="text1"/>
        </w:rPr>
        <w:t>It is not reasonable to expect the UE implementation to take chances in terms of attempting decode for the configuration parameters that are beyond the UE’s reported capabilities, as this would make the performance unreliable for the UE receiver and affects the user satisfaction</w:t>
      </w:r>
      <w:r w:rsidR="00AB4102">
        <w:rPr>
          <w:rFonts w:eastAsiaTheme="minorEastAsia"/>
          <w:color w:val="000000" w:themeColor="text1"/>
        </w:rPr>
        <w:t>. UE would be well aware from the configuration parameters (e.g. M, N values and associated soft buffer size and TBS) that are being used for the Rel-19 5G Broadcast services and need not receive if the configurations exceed the UE capabilities</w:t>
      </w:r>
    </w:p>
    <w:p w14:paraId="06B6C9F5" w14:textId="77777777" w:rsidR="00AF235A" w:rsidRDefault="00AF235A" w:rsidP="00306C08">
      <w:pPr>
        <w:ind w:left="1021" w:hanging="1021"/>
        <w:jc w:val="both"/>
        <w:rPr>
          <w:rFonts w:eastAsiaTheme="minorEastAsia"/>
          <w:b/>
          <w:color w:val="000000" w:themeColor="text1"/>
        </w:rPr>
      </w:pPr>
      <w:r>
        <w:rPr>
          <w:rFonts w:eastAsiaTheme="minorEastAsia"/>
          <w:b/>
          <w:color w:val="000000" w:themeColor="text1"/>
        </w:rPr>
        <w:t>Proposal 6: UE behaviour should not be required to receive 5G Broadcast services when the associated configuration parameters (e.g. M, N values) exceed the UE capabilities (e.g. in terms of soft buffer size, maximum TBS supportable in a TTI).</w:t>
      </w:r>
    </w:p>
    <w:p w14:paraId="0959E37C" w14:textId="77777777" w:rsidR="00B51886" w:rsidRDefault="00B51886" w:rsidP="00306C08">
      <w:pPr>
        <w:jc w:val="both"/>
        <w:rPr>
          <w:rFonts w:eastAsiaTheme="minorEastAsia"/>
          <w:b/>
          <w:color w:val="000000" w:themeColor="text1"/>
        </w:rPr>
      </w:pPr>
    </w:p>
    <w:p w14:paraId="3309D912" w14:textId="5C29D3B3" w:rsidR="006337BF" w:rsidRDefault="006337BF" w:rsidP="00306C08">
      <w:pPr>
        <w:pStyle w:val="Heading2"/>
        <w:jc w:val="both"/>
      </w:pPr>
      <w:r>
        <w:t xml:space="preserve">2.2. Time Interleaver design – </w:t>
      </w:r>
      <w:r w:rsidR="000714BD">
        <w:t>Scheduling aspects</w:t>
      </w:r>
    </w:p>
    <w:p w14:paraId="5AC08F67" w14:textId="3CD7BE94" w:rsidR="002F6B3F" w:rsidRDefault="002F6B3F" w:rsidP="00306C08">
      <w:pPr>
        <w:jc w:val="both"/>
        <w:rPr>
          <w:rFonts w:eastAsiaTheme="minorEastAsia"/>
          <w:color w:val="943634" w:themeColor="accent2" w:themeShade="BF"/>
        </w:rPr>
      </w:pPr>
    </w:p>
    <w:p w14:paraId="3BB70690" w14:textId="0085BB99" w:rsidR="000714BD" w:rsidRPr="004F4799" w:rsidRDefault="000714BD" w:rsidP="00306C08">
      <w:pPr>
        <w:jc w:val="both"/>
        <w:rPr>
          <w:b/>
          <w:bCs/>
          <w:color w:val="0070C0"/>
          <w:u w:val="single"/>
        </w:rPr>
      </w:pPr>
      <w:r w:rsidRPr="004F4799">
        <w:rPr>
          <w:b/>
          <w:bCs/>
          <w:color w:val="0070C0"/>
          <w:u w:val="single"/>
        </w:rPr>
        <w:t>UE behaviour for handling residual mismatch for scheduling:</w:t>
      </w:r>
    </w:p>
    <w:tbl>
      <w:tblPr>
        <w:tblStyle w:val="TableGrid"/>
        <w:tblW w:w="0" w:type="auto"/>
        <w:tblLook w:val="04A0" w:firstRow="1" w:lastRow="0" w:firstColumn="1" w:lastColumn="0" w:noHBand="0" w:noVBand="1"/>
      </w:tblPr>
      <w:tblGrid>
        <w:gridCol w:w="9629"/>
      </w:tblGrid>
      <w:tr w:rsidR="00580F2B" w14:paraId="41D1BEC9" w14:textId="77777777" w:rsidTr="00580F2B">
        <w:tc>
          <w:tcPr>
            <w:tcW w:w="9629" w:type="dxa"/>
          </w:tcPr>
          <w:p w14:paraId="46879AE6" w14:textId="77777777" w:rsidR="0081766A" w:rsidRPr="005F3BBA" w:rsidRDefault="0081766A" w:rsidP="00306C08">
            <w:pPr>
              <w:jc w:val="both"/>
              <w:rPr>
                <w:rFonts w:ascii="Times" w:eastAsia="Batang" w:hAnsi="Times"/>
                <w:b/>
                <w:bCs/>
                <w:sz w:val="20"/>
                <w:szCs w:val="20"/>
                <w:lang w:val="en-US" w:eastAsia="zh-CN"/>
              </w:rPr>
            </w:pPr>
            <w:r w:rsidRPr="005F3BBA">
              <w:rPr>
                <w:rFonts w:ascii="Times" w:eastAsia="Batang" w:hAnsi="Times"/>
                <w:b/>
                <w:bCs/>
                <w:sz w:val="20"/>
                <w:szCs w:val="20"/>
                <w:lang w:val="en-US" w:eastAsia="zh-CN"/>
              </w:rPr>
              <w:t>Open Issue:</w:t>
            </w:r>
          </w:p>
          <w:p w14:paraId="10C10E48" w14:textId="00BA765A" w:rsidR="00580F2B" w:rsidRPr="005F3BBA" w:rsidRDefault="00580F2B" w:rsidP="00306C08">
            <w:pPr>
              <w:pStyle w:val="ListParagraph"/>
              <w:numPr>
                <w:ilvl w:val="0"/>
                <w:numId w:val="46"/>
              </w:numPr>
              <w:spacing w:after="0"/>
              <w:ind w:firstLineChars="0"/>
              <w:contextualSpacing/>
              <w:jc w:val="both"/>
              <w:rPr>
                <w:bCs/>
                <w:iCs/>
                <w:sz w:val="20"/>
                <w:szCs w:val="20"/>
                <w:lang w:eastAsia="zh-CN"/>
              </w:rPr>
            </w:pPr>
            <w:r w:rsidRPr="005F3BBA">
              <w:rPr>
                <w:rFonts w:ascii="Times" w:eastAsia="Batang" w:hAnsi="Times"/>
                <w:bCs/>
                <w:sz w:val="20"/>
                <w:szCs w:val="20"/>
                <w:lang w:eastAsia="zh-CN"/>
              </w:rPr>
              <w:t xml:space="preserve">Need and details to specify UE behaviour </w:t>
            </w:r>
            <w:r w:rsidRPr="005F3BBA">
              <w:rPr>
                <w:bCs/>
                <w:iCs/>
                <w:sz w:val="20"/>
                <w:szCs w:val="20"/>
                <w:lang w:eastAsia="zh-CN"/>
              </w:rPr>
              <w:t>in case of residual mismatch even after new periodicities are adopted, taking into account the amount of subframe available at the end of the periodicity, considering:</w:t>
            </w:r>
          </w:p>
          <w:p w14:paraId="594D9893" w14:textId="77777777" w:rsidR="00580F2B" w:rsidRPr="005F3BBA" w:rsidRDefault="00580F2B" w:rsidP="00306C08">
            <w:pPr>
              <w:numPr>
                <w:ilvl w:val="1"/>
                <w:numId w:val="46"/>
              </w:numPr>
              <w:spacing w:after="0"/>
              <w:jc w:val="both"/>
              <w:rPr>
                <w:bCs/>
                <w:iCs/>
                <w:sz w:val="20"/>
                <w:szCs w:val="20"/>
                <w:lang w:eastAsia="zh-CN"/>
              </w:rPr>
            </w:pPr>
            <w:r w:rsidRPr="005F3BBA">
              <w:rPr>
                <w:bCs/>
                <w:iCs/>
                <w:sz w:val="20"/>
                <w:szCs w:val="20"/>
                <w:lang w:eastAsia="zh-CN"/>
              </w:rPr>
              <w:t>Option 1: Drop the time-interleaved TBs which do not have all the N RVs transmitted within the MSI periodicity</w:t>
            </w:r>
          </w:p>
          <w:p w14:paraId="10E336FE" w14:textId="77777777" w:rsidR="00580F2B" w:rsidRPr="005F3BBA" w:rsidRDefault="00580F2B" w:rsidP="00306C08">
            <w:pPr>
              <w:numPr>
                <w:ilvl w:val="1"/>
                <w:numId w:val="46"/>
              </w:numPr>
              <w:spacing w:after="0"/>
              <w:jc w:val="both"/>
              <w:rPr>
                <w:bCs/>
                <w:iCs/>
                <w:sz w:val="20"/>
                <w:szCs w:val="20"/>
                <w:lang w:eastAsia="zh-CN"/>
              </w:rPr>
            </w:pPr>
            <w:r w:rsidRPr="005F3BBA">
              <w:rPr>
                <w:bCs/>
                <w:iCs/>
                <w:sz w:val="20"/>
                <w:szCs w:val="20"/>
                <w:lang w:eastAsia="zh-CN"/>
              </w:rPr>
              <w:t xml:space="preserve">Option 2: Drop the time-interleaved TBs which could not be successfully decoded. </w:t>
            </w:r>
          </w:p>
          <w:p w14:paraId="77C15DDA" w14:textId="77777777" w:rsidR="00580F2B" w:rsidRPr="005F3BBA" w:rsidRDefault="00580F2B" w:rsidP="00306C08">
            <w:pPr>
              <w:numPr>
                <w:ilvl w:val="2"/>
                <w:numId w:val="46"/>
              </w:numPr>
              <w:spacing w:after="0"/>
              <w:jc w:val="both"/>
              <w:rPr>
                <w:bCs/>
                <w:iCs/>
                <w:sz w:val="20"/>
                <w:szCs w:val="20"/>
                <w:lang w:eastAsia="zh-CN"/>
              </w:rPr>
            </w:pPr>
            <w:r w:rsidRPr="005F3BBA">
              <w:rPr>
                <w:bCs/>
                <w:iCs/>
                <w:sz w:val="20"/>
                <w:szCs w:val="20"/>
                <w:lang w:eastAsia="zh-CN"/>
              </w:rPr>
              <w:t>It is up to network to decide whether to schedule or not schedule MTCH transmission in the residual mismatch part of the MSI periodicity. UE knows this from MSI (legacy behaviour)</w:t>
            </w:r>
          </w:p>
          <w:p w14:paraId="3350E79A" w14:textId="7CA3EAF0" w:rsidR="00580F2B" w:rsidRDefault="00580F2B" w:rsidP="00306C08">
            <w:pPr>
              <w:numPr>
                <w:ilvl w:val="1"/>
                <w:numId w:val="46"/>
              </w:numPr>
              <w:spacing w:after="0"/>
              <w:jc w:val="both"/>
              <w:rPr>
                <w:rFonts w:eastAsiaTheme="minorEastAsia"/>
                <w:color w:val="943634" w:themeColor="accent2" w:themeShade="BF"/>
              </w:rPr>
            </w:pPr>
            <w:r w:rsidRPr="005F3BBA">
              <w:rPr>
                <w:bCs/>
                <w:iCs/>
                <w:sz w:val="20"/>
                <w:szCs w:val="20"/>
                <w:lang w:eastAsia="zh-CN"/>
              </w:rPr>
              <w:t>Other Options not precluded</w:t>
            </w:r>
          </w:p>
        </w:tc>
      </w:tr>
    </w:tbl>
    <w:p w14:paraId="34DD7A55" w14:textId="77777777" w:rsidR="004F4799" w:rsidRDefault="004F4799" w:rsidP="00306C08">
      <w:pPr>
        <w:jc w:val="both"/>
        <w:rPr>
          <w:bCs/>
        </w:rPr>
      </w:pPr>
    </w:p>
    <w:p w14:paraId="21ADC17C" w14:textId="47F59EE4" w:rsidR="00C25490" w:rsidRPr="0005299E" w:rsidRDefault="00C25490" w:rsidP="00306C08">
      <w:pPr>
        <w:jc w:val="both"/>
        <w:rPr>
          <w:bCs/>
        </w:rPr>
      </w:pPr>
      <w:r w:rsidRPr="0005299E">
        <w:rPr>
          <w:bCs/>
        </w:rPr>
        <w:t xml:space="preserve">For the case of residual mismatch, we understand following </w:t>
      </w:r>
      <w:r w:rsidR="00025916">
        <w:rPr>
          <w:bCs/>
        </w:rPr>
        <w:t>cases</w:t>
      </w:r>
      <w:r w:rsidRPr="0005299E">
        <w:rPr>
          <w:bCs/>
        </w:rPr>
        <w:t xml:space="preserve"> can be considered:</w:t>
      </w:r>
    </w:p>
    <w:p w14:paraId="21E48046" w14:textId="77777777" w:rsidR="00C25490" w:rsidRPr="00B56835" w:rsidRDefault="00C25490" w:rsidP="00306C08">
      <w:pPr>
        <w:pStyle w:val="ListParagraph"/>
        <w:ind w:firstLine="400"/>
        <w:jc w:val="both"/>
        <w:rPr>
          <w:bCs/>
          <w:u w:val="single"/>
        </w:rPr>
      </w:pPr>
      <w:r w:rsidRPr="00B56835">
        <w:object w:dxaOrig="10485" w:dyaOrig="2310" w14:anchorId="3201A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85pt;height:74.1pt" o:ole="">
            <v:imagedata r:id="rId9" o:title=""/>
          </v:shape>
          <o:OLEObject Type="Embed" ProgID="Visio.Drawing.15" ShapeID="_x0000_i1025" DrawAspect="Content" ObjectID="_1808325999" r:id="rId10"/>
        </w:object>
      </w:r>
    </w:p>
    <w:p w14:paraId="5619C92E" w14:textId="44108401" w:rsidR="00C25490" w:rsidRPr="00EF4BB1" w:rsidRDefault="00C25490" w:rsidP="00306C08">
      <w:pPr>
        <w:pStyle w:val="ListParagraph"/>
        <w:ind w:firstLine="402"/>
        <w:jc w:val="both"/>
        <w:rPr>
          <w:bCs/>
        </w:rPr>
      </w:pPr>
      <w:r w:rsidRPr="00C635AC">
        <w:rPr>
          <w:b/>
          <w:bCs/>
        </w:rPr>
        <w:t xml:space="preserve">Figure </w:t>
      </w:r>
      <w:r w:rsidR="00EF4BB1">
        <w:rPr>
          <w:b/>
          <w:bCs/>
        </w:rPr>
        <w:t>1</w:t>
      </w:r>
      <w:r w:rsidRPr="00C635AC">
        <w:rPr>
          <w:b/>
          <w:bCs/>
        </w:rPr>
        <w:t xml:space="preserve">: </w:t>
      </w:r>
      <w:r w:rsidRPr="00EF4BB1">
        <w:rPr>
          <w:bCs/>
          <w:i/>
        </w:rPr>
        <w:t>Padding of the residual mismatch part (&lt; M x N subframes) in the MCH Scheduling Period</w:t>
      </w:r>
    </w:p>
    <w:p w14:paraId="7DD1BF9A" w14:textId="60D00D91" w:rsidR="00C25490" w:rsidRPr="0005299E" w:rsidRDefault="00025916" w:rsidP="00306C08">
      <w:pPr>
        <w:pStyle w:val="ListParagraph"/>
        <w:ind w:firstLineChars="0" w:firstLine="0"/>
        <w:jc w:val="both"/>
        <w:rPr>
          <w:bCs/>
        </w:rPr>
      </w:pPr>
      <w:r w:rsidRPr="00025916">
        <w:rPr>
          <w:b/>
          <w:bCs/>
          <w:u w:val="single"/>
        </w:rPr>
        <w:t xml:space="preserve">Case 1: </w:t>
      </w:r>
      <w:r w:rsidR="00C25490" w:rsidRPr="0005299E">
        <w:rPr>
          <w:bCs/>
        </w:rPr>
        <w:t>Network scheduler only transmits those number of MTCHs for which M/N transmission pattern can be fully accommodated within the MCH-</w:t>
      </w:r>
      <w:proofErr w:type="spellStart"/>
      <w:r w:rsidR="00C25490" w:rsidRPr="0005299E">
        <w:rPr>
          <w:bCs/>
        </w:rPr>
        <w:t>SchedulingPeriod</w:t>
      </w:r>
      <w:proofErr w:type="spellEnd"/>
      <w:r w:rsidR="00C25490" w:rsidRPr="0005299E">
        <w:rPr>
          <w:bCs/>
        </w:rPr>
        <w:t xml:space="preserve"> and remaining (residual mismatch) part of the MCH-</w:t>
      </w:r>
      <w:proofErr w:type="spellStart"/>
      <w:r w:rsidR="00C25490" w:rsidRPr="0005299E">
        <w:rPr>
          <w:bCs/>
        </w:rPr>
        <w:t>SchedulingPeriod</w:t>
      </w:r>
      <w:proofErr w:type="spellEnd"/>
      <w:r w:rsidR="00C25490" w:rsidRPr="0005299E">
        <w:rPr>
          <w:bCs/>
        </w:rPr>
        <w:t xml:space="preserve"> is unused / padded.</w:t>
      </w:r>
    </w:p>
    <w:p w14:paraId="72B071D3" w14:textId="77777777" w:rsidR="00C25490" w:rsidRPr="00B56835" w:rsidRDefault="00C25490" w:rsidP="00306C08">
      <w:pPr>
        <w:pStyle w:val="ListParagraph"/>
        <w:ind w:firstLine="400"/>
        <w:jc w:val="both"/>
        <w:rPr>
          <w:bCs/>
        </w:rPr>
      </w:pPr>
    </w:p>
    <w:p w14:paraId="760BA7A8" w14:textId="77777777" w:rsidR="00C25490" w:rsidRPr="00B56835" w:rsidRDefault="00C25490" w:rsidP="00306C08">
      <w:pPr>
        <w:pStyle w:val="ListParagraph"/>
        <w:ind w:firstLine="400"/>
        <w:jc w:val="both"/>
        <w:rPr>
          <w:bCs/>
        </w:rPr>
      </w:pPr>
      <w:r w:rsidRPr="00B56835">
        <w:object w:dxaOrig="10485" w:dyaOrig="2310" w14:anchorId="0572D6F9">
          <v:shape id="_x0000_i1026" type="#_x0000_t75" style="width:330.25pt;height:72.7pt" o:ole="">
            <v:imagedata r:id="rId11" o:title=""/>
          </v:shape>
          <o:OLEObject Type="Embed" ProgID="Visio.Drawing.15" ShapeID="_x0000_i1026" DrawAspect="Content" ObjectID="_1808326000" r:id="rId12"/>
        </w:object>
      </w:r>
    </w:p>
    <w:p w14:paraId="382BC98C" w14:textId="48A4F733" w:rsidR="00C25490" w:rsidRPr="00EF4BB1" w:rsidRDefault="00C25490" w:rsidP="00306C08">
      <w:pPr>
        <w:pStyle w:val="ListParagraph"/>
        <w:ind w:firstLine="402"/>
        <w:jc w:val="both"/>
        <w:rPr>
          <w:bCs/>
          <w:i/>
        </w:rPr>
      </w:pPr>
      <w:r w:rsidRPr="00C635AC">
        <w:rPr>
          <w:b/>
          <w:bCs/>
        </w:rPr>
        <w:t xml:space="preserve">Figure </w:t>
      </w:r>
      <w:r w:rsidR="00EF4BB1">
        <w:rPr>
          <w:b/>
          <w:bCs/>
        </w:rPr>
        <w:t>2</w:t>
      </w:r>
      <w:r w:rsidRPr="00C635AC">
        <w:rPr>
          <w:b/>
          <w:bCs/>
        </w:rPr>
        <w:t xml:space="preserve">: </w:t>
      </w:r>
      <w:r w:rsidRPr="00EF4BB1">
        <w:rPr>
          <w:bCs/>
          <w:i/>
        </w:rPr>
        <w:t>Transmission of last MTCH Z in the residual mismatch part (&lt; M x N subframes) in the MCH Scheduling Period</w:t>
      </w:r>
    </w:p>
    <w:p w14:paraId="214456ED" w14:textId="37DDC8DE" w:rsidR="00C25490" w:rsidRPr="0005299E" w:rsidRDefault="00025916" w:rsidP="00306C08">
      <w:pPr>
        <w:pStyle w:val="ListParagraph"/>
        <w:ind w:firstLineChars="0" w:firstLine="0"/>
        <w:jc w:val="both"/>
        <w:rPr>
          <w:bCs/>
        </w:rPr>
      </w:pPr>
      <w:r w:rsidRPr="00025916">
        <w:rPr>
          <w:b/>
          <w:bCs/>
          <w:u w:val="single"/>
        </w:rPr>
        <w:t>Case 2:</w:t>
      </w:r>
      <w:r>
        <w:rPr>
          <w:bCs/>
        </w:rPr>
        <w:t xml:space="preserve"> </w:t>
      </w:r>
      <w:r w:rsidR="00C25490" w:rsidRPr="0005299E">
        <w:rPr>
          <w:bCs/>
        </w:rPr>
        <w:t xml:space="preserve">Network scheduler utilizes the remaining part to still schedule the last MTCH with partial M/N transmission pattern until the end of the </w:t>
      </w:r>
      <w:r w:rsidR="00C25490" w:rsidRPr="0005299E">
        <w:rPr>
          <w:bCs/>
          <w:i/>
        </w:rPr>
        <w:t>MCH-</w:t>
      </w:r>
      <w:proofErr w:type="spellStart"/>
      <w:r w:rsidR="00C25490" w:rsidRPr="0005299E">
        <w:rPr>
          <w:bCs/>
          <w:i/>
        </w:rPr>
        <w:t>SchedulingPeriod</w:t>
      </w:r>
      <w:proofErr w:type="spellEnd"/>
      <w:r w:rsidR="00C25490" w:rsidRPr="0005299E">
        <w:rPr>
          <w:bCs/>
        </w:rPr>
        <w:t>. UE drops TBs which could not be successfully decoded (</w:t>
      </w:r>
      <w:r w:rsidR="00C25490" w:rsidRPr="0005299E">
        <w:rPr>
          <w:b/>
          <w:bCs/>
        </w:rPr>
        <w:t>successful decoding need not require all RVs</w:t>
      </w:r>
      <w:r w:rsidR="00C25490" w:rsidRPr="0005299E">
        <w:rPr>
          <w:bCs/>
        </w:rPr>
        <w:t xml:space="preserve">) and processes the successfully decoded </w:t>
      </w:r>
      <w:proofErr w:type="spellStart"/>
      <w:r w:rsidR="00C25490" w:rsidRPr="0005299E">
        <w:rPr>
          <w:bCs/>
        </w:rPr>
        <w:t>TBs.</w:t>
      </w:r>
      <w:proofErr w:type="spellEnd"/>
      <w:r w:rsidR="00C25490" w:rsidRPr="0005299E">
        <w:rPr>
          <w:bCs/>
        </w:rPr>
        <w:t xml:space="preserve"> Performance may vary based on the amount of the mismatch and loss perceived by UE</w:t>
      </w:r>
    </w:p>
    <w:p w14:paraId="614F4A8E" w14:textId="3E2B0D0D" w:rsidR="00C25490" w:rsidRDefault="00C25490" w:rsidP="00306C08">
      <w:pPr>
        <w:jc w:val="both"/>
        <w:rPr>
          <w:bCs/>
        </w:rPr>
      </w:pPr>
      <w:r w:rsidRPr="0005299E">
        <w:rPr>
          <w:bCs/>
        </w:rPr>
        <w:t xml:space="preserve">We think for </w:t>
      </w:r>
      <w:r w:rsidR="00025916">
        <w:rPr>
          <w:bCs/>
        </w:rPr>
        <w:t>case</w:t>
      </w:r>
      <w:r w:rsidRPr="0005299E">
        <w:rPr>
          <w:bCs/>
        </w:rPr>
        <w:t xml:space="preserve"> 2, a </w:t>
      </w:r>
      <w:r w:rsidRPr="0005299E">
        <w:rPr>
          <w:bCs/>
          <w:u w:val="single"/>
        </w:rPr>
        <w:t>satisfactory reception performance</w:t>
      </w:r>
      <w:r w:rsidRPr="0005299E">
        <w:rPr>
          <w:bCs/>
        </w:rPr>
        <w:t xml:space="preserve"> needs to be ensured and is dependent on amount of remaining part (residual mismatch) available in the </w:t>
      </w:r>
      <w:r w:rsidRPr="0005299E">
        <w:rPr>
          <w:bCs/>
          <w:i/>
        </w:rPr>
        <w:t>MCH-</w:t>
      </w:r>
      <w:proofErr w:type="spellStart"/>
      <w:r w:rsidRPr="0005299E">
        <w:rPr>
          <w:bCs/>
          <w:i/>
        </w:rPr>
        <w:t>SchedulingPeriod</w:t>
      </w:r>
      <w:proofErr w:type="spellEnd"/>
      <w:r w:rsidRPr="0005299E">
        <w:rPr>
          <w:bCs/>
        </w:rPr>
        <w:t xml:space="preserve">. In our view, the decision whether to schedule or not schedule MTCH transmission in the remaining part of the </w:t>
      </w:r>
      <w:r w:rsidRPr="0005299E">
        <w:rPr>
          <w:bCs/>
          <w:i/>
        </w:rPr>
        <w:t>MCH-</w:t>
      </w:r>
      <w:proofErr w:type="spellStart"/>
      <w:r w:rsidRPr="0005299E">
        <w:rPr>
          <w:bCs/>
          <w:i/>
        </w:rPr>
        <w:t>SchedulingPeriod</w:t>
      </w:r>
      <w:proofErr w:type="spellEnd"/>
      <w:r w:rsidRPr="0005299E">
        <w:rPr>
          <w:bCs/>
        </w:rPr>
        <w:t xml:space="preserve"> can be left to network scheduler and if scheduled, UE needs to decode until the end of the </w:t>
      </w:r>
      <w:r w:rsidRPr="0005299E">
        <w:rPr>
          <w:bCs/>
          <w:i/>
        </w:rPr>
        <w:t>MCH-</w:t>
      </w:r>
      <w:proofErr w:type="spellStart"/>
      <w:r w:rsidRPr="0005299E">
        <w:rPr>
          <w:bCs/>
          <w:i/>
        </w:rPr>
        <w:t>SchedulingPeriod</w:t>
      </w:r>
      <w:proofErr w:type="spellEnd"/>
      <w:r w:rsidRPr="0005299E">
        <w:rPr>
          <w:bCs/>
        </w:rPr>
        <w:t xml:space="preserve"> as per MSI (legacy behaviour).</w:t>
      </w:r>
      <w:r w:rsidR="00025916">
        <w:rPr>
          <w:bCs/>
        </w:rPr>
        <w:t xml:space="preserve"> </w:t>
      </w:r>
    </w:p>
    <w:p w14:paraId="14A0856A" w14:textId="58A5969F" w:rsidR="00025916" w:rsidRDefault="00025916" w:rsidP="00306C08">
      <w:pPr>
        <w:jc w:val="both"/>
        <w:rPr>
          <w:bCs/>
        </w:rPr>
      </w:pPr>
      <w:r>
        <w:rPr>
          <w:bCs/>
        </w:rPr>
        <w:t xml:space="preserve">That is, option 2 is </w:t>
      </w:r>
      <w:proofErr w:type="spellStart"/>
      <w:r>
        <w:rPr>
          <w:bCs/>
        </w:rPr>
        <w:t>sutiable</w:t>
      </w:r>
      <w:proofErr w:type="spellEnd"/>
      <w:r>
        <w:rPr>
          <w:bCs/>
        </w:rPr>
        <w:t xml:space="preserve"> for the UE behaviour. Option 1 is not reasonable as UE should not drop time-</w:t>
      </w:r>
      <w:proofErr w:type="spellStart"/>
      <w:r>
        <w:rPr>
          <w:bCs/>
        </w:rPr>
        <w:t>interleavedTBs</w:t>
      </w:r>
      <w:proofErr w:type="spellEnd"/>
      <w:r>
        <w:rPr>
          <w:bCs/>
        </w:rPr>
        <w:t xml:space="preserve"> just on basis of not </w:t>
      </w:r>
      <w:r w:rsidRPr="000574D1">
        <w:rPr>
          <w:bCs/>
          <w:iCs/>
          <w:lang w:eastAsia="zh-CN"/>
        </w:rPr>
        <w:t>all the N RVs transmitted within the MSI periodicity</w:t>
      </w:r>
      <w:r>
        <w:rPr>
          <w:bCs/>
          <w:iCs/>
          <w:lang w:eastAsia="zh-CN"/>
        </w:rPr>
        <w:t>, as successful decoding not necessarily require all RVs and UEs cannot pre-judge decoding result.</w:t>
      </w:r>
    </w:p>
    <w:p w14:paraId="7F957C3D" w14:textId="77777777" w:rsidR="00AF235A" w:rsidRPr="00740603" w:rsidRDefault="00AF235A" w:rsidP="00306C08">
      <w:pPr>
        <w:ind w:left="1021" w:hanging="1021"/>
        <w:jc w:val="both"/>
        <w:rPr>
          <w:rFonts w:eastAsiaTheme="minorEastAsia"/>
          <w:b/>
          <w:color w:val="000000" w:themeColor="text1"/>
        </w:rPr>
      </w:pPr>
      <w:r w:rsidRPr="00740603">
        <w:rPr>
          <w:rFonts w:eastAsiaTheme="minorEastAsia"/>
          <w:b/>
          <w:color w:val="000000" w:themeColor="text1"/>
        </w:rPr>
        <w:t xml:space="preserve">Proposal 7: RAN1 adopt option 2 </w:t>
      </w:r>
      <w:r w:rsidRPr="00740603">
        <w:rPr>
          <w:rFonts w:eastAsia="Batang"/>
          <w:b/>
          <w:bCs/>
          <w:lang w:eastAsia="zh-CN"/>
        </w:rPr>
        <w:t xml:space="preserve">to specify UE behaviour </w:t>
      </w:r>
      <w:r w:rsidRPr="00740603">
        <w:rPr>
          <w:b/>
          <w:bCs/>
          <w:iCs/>
          <w:lang w:eastAsia="zh-CN"/>
        </w:rPr>
        <w:t>in case of residual mismatch even after new periodicities are adopted, taking into account the amount of subframe available at the end of the periodicity, considering</w:t>
      </w:r>
      <w:r>
        <w:rPr>
          <w:b/>
          <w:bCs/>
          <w:iCs/>
          <w:lang w:eastAsia="zh-CN"/>
        </w:rPr>
        <w:t>:</w:t>
      </w:r>
    </w:p>
    <w:p w14:paraId="24CC2D38" w14:textId="77777777" w:rsidR="00AF235A" w:rsidRPr="00740603" w:rsidRDefault="00AF235A" w:rsidP="00306C08">
      <w:pPr>
        <w:numPr>
          <w:ilvl w:val="1"/>
          <w:numId w:val="46"/>
        </w:numPr>
        <w:spacing w:after="0"/>
        <w:jc w:val="both"/>
        <w:rPr>
          <w:b/>
          <w:bCs/>
          <w:iCs/>
          <w:lang w:eastAsia="zh-CN"/>
        </w:rPr>
      </w:pPr>
      <w:r w:rsidRPr="00740603">
        <w:rPr>
          <w:b/>
          <w:bCs/>
          <w:iCs/>
          <w:lang w:eastAsia="zh-CN"/>
        </w:rPr>
        <w:t xml:space="preserve">Drop the time-interleaved TBs which could not be successfully decoded. </w:t>
      </w:r>
    </w:p>
    <w:p w14:paraId="47EF8281" w14:textId="77777777" w:rsidR="00AF235A" w:rsidRPr="00740603" w:rsidRDefault="00AF235A" w:rsidP="00306C08">
      <w:pPr>
        <w:numPr>
          <w:ilvl w:val="2"/>
          <w:numId w:val="46"/>
        </w:numPr>
        <w:spacing w:after="0"/>
        <w:jc w:val="both"/>
        <w:rPr>
          <w:b/>
          <w:bCs/>
          <w:iCs/>
          <w:lang w:eastAsia="zh-CN"/>
        </w:rPr>
      </w:pPr>
      <w:r w:rsidRPr="00740603">
        <w:rPr>
          <w:b/>
          <w:bCs/>
          <w:iCs/>
          <w:lang w:eastAsia="zh-CN"/>
        </w:rPr>
        <w:t>It is up to network to decide whether to schedule or not schedule MTCH transmission in the residual mismatch part of the MSI periodicity. UE knows this from MSI (legacy behaviour)</w:t>
      </w:r>
    </w:p>
    <w:p w14:paraId="5C0B3F34" w14:textId="77777777" w:rsidR="00580F2B" w:rsidRDefault="00580F2B" w:rsidP="00306C08">
      <w:pPr>
        <w:jc w:val="both"/>
        <w:rPr>
          <w:rFonts w:eastAsiaTheme="minorEastAsia"/>
          <w:color w:val="943634" w:themeColor="accent2" w:themeShade="BF"/>
        </w:rPr>
      </w:pPr>
    </w:p>
    <w:p w14:paraId="2431E378" w14:textId="667558E2" w:rsidR="00E73167" w:rsidRPr="004F4799" w:rsidRDefault="00737125" w:rsidP="00306C08">
      <w:pPr>
        <w:jc w:val="both"/>
        <w:rPr>
          <w:b/>
          <w:bCs/>
          <w:color w:val="0070C0"/>
          <w:u w:val="single"/>
        </w:rPr>
      </w:pPr>
      <w:r w:rsidRPr="004F4799">
        <w:rPr>
          <w:b/>
          <w:bCs/>
          <w:color w:val="0070C0"/>
          <w:u w:val="single"/>
        </w:rPr>
        <w:t>MCH Scheduling Information signalling for R19 PMCHs</w:t>
      </w:r>
      <w:r w:rsidR="00306976" w:rsidRPr="004F4799">
        <w:rPr>
          <w:b/>
          <w:bCs/>
          <w:color w:val="0070C0"/>
          <w:u w:val="single"/>
        </w:rPr>
        <w:t>:</w:t>
      </w:r>
    </w:p>
    <w:tbl>
      <w:tblPr>
        <w:tblStyle w:val="TableGrid"/>
        <w:tblW w:w="0" w:type="auto"/>
        <w:tblLook w:val="04A0" w:firstRow="1" w:lastRow="0" w:firstColumn="1" w:lastColumn="0" w:noHBand="0" w:noVBand="1"/>
      </w:tblPr>
      <w:tblGrid>
        <w:gridCol w:w="9629"/>
      </w:tblGrid>
      <w:tr w:rsidR="00580F2B" w14:paraId="1BEB7B3D" w14:textId="77777777" w:rsidTr="00580F2B">
        <w:tc>
          <w:tcPr>
            <w:tcW w:w="9629" w:type="dxa"/>
          </w:tcPr>
          <w:p w14:paraId="639A9D0F" w14:textId="77777777" w:rsidR="0081766A" w:rsidRPr="00544B57" w:rsidRDefault="0081766A" w:rsidP="00306C08">
            <w:pPr>
              <w:jc w:val="both"/>
              <w:rPr>
                <w:rFonts w:ascii="Times" w:eastAsia="Batang" w:hAnsi="Times"/>
                <w:b/>
                <w:bCs/>
                <w:sz w:val="20"/>
                <w:szCs w:val="20"/>
                <w:lang w:val="en-US" w:eastAsia="zh-CN"/>
              </w:rPr>
            </w:pPr>
            <w:r w:rsidRPr="00544B57">
              <w:rPr>
                <w:rFonts w:ascii="Times" w:eastAsia="Batang" w:hAnsi="Times"/>
                <w:b/>
                <w:bCs/>
                <w:sz w:val="20"/>
                <w:szCs w:val="20"/>
                <w:lang w:val="en-US" w:eastAsia="zh-CN"/>
              </w:rPr>
              <w:t>Open Issue:</w:t>
            </w:r>
          </w:p>
          <w:p w14:paraId="33E39087" w14:textId="5B4E55F9" w:rsidR="00580F2B" w:rsidRPr="00544B57" w:rsidRDefault="00580F2B" w:rsidP="00306C08">
            <w:pPr>
              <w:pStyle w:val="ListParagraph"/>
              <w:numPr>
                <w:ilvl w:val="0"/>
                <w:numId w:val="46"/>
              </w:numPr>
              <w:spacing w:after="0"/>
              <w:ind w:firstLineChars="0"/>
              <w:contextualSpacing/>
              <w:jc w:val="both"/>
              <w:rPr>
                <w:bCs/>
                <w:iCs/>
                <w:sz w:val="20"/>
                <w:szCs w:val="20"/>
                <w:lang w:eastAsia="zh-CN"/>
              </w:rPr>
            </w:pPr>
            <w:r w:rsidRPr="00544B57">
              <w:rPr>
                <w:bCs/>
                <w:iCs/>
                <w:sz w:val="20"/>
                <w:szCs w:val="20"/>
                <w:lang w:eastAsia="zh-CN"/>
              </w:rPr>
              <w:t>Signalling aspects, such as RRC parameters, including:</w:t>
            </w:r>
          </w:p>
          <w:p w14:paraId="3C2C5BD1" w14:textId="77777777" w:rsidR="00580F2B" w:rsidRPr="00544B57" w:rsidRDefault="00580F2B" w:rsidP="00306C08">
            <w:pPr>
              <w:pStyle w:val="ListParagraph"/>
              <w:numPr>
                <w:ilvl w:val="1"/>
                <w:numId w:val="46"/>
              </w:numPr>
              <w:spacing w:after="0"/>
              <w:ind w:firstLineChars="0"/>
              <w:contextualSpacing/>
              <w:jc w:val="both"/>
              <w:rPr>
                <w:bCs/>
                <w:iCs/>
                <w:sz w:val="20"/>
                <w:szCs w:val="20"/>
                <w:lang w:eastAsia="zh-CN"/>
              </w:rPr>
            </w:pPr>
            <w:r w:rsidRPr="00544B57">
              <w:rPr>
                <w:bCs/>
                <w:iCs/>
                <w:sz w:val="20"/>
                <w:szCs w:val="20"/>
                <w:lang w:eastAsia="zh-CN"/>
              </w:rPr>
              <w:t>In case TI is configured per MBMS session, study whether to be done via MBMS-</w:t>
            </w:r>
            <w:proofErr w:type="spellStart"/>
            <w:r w:rsidRPr="00544B57">
              <w:rPr>
                <w:bCs/>
                <w:iCs/>
                <w:sz w:val="20"/>
                <w:szCs w:val="20"/>
                <w:lang w:eastAsia="zh-CN"/>
              </w:rPr>
              <w:t>SessionInfo</w:t>
            </w:r>
            <w:proofErr w:type="spellEnd"/>
            <w:r w:rsidRPr="00544B57">
              <w:rPr>
                <w:bCs/>
                <w:iCs/>
                <w:sz w:val="20"/>
                <w:szCs w:val="20"/>
                <w:lang w:eastAsia="zh-CN"/>
              </w:rPr>
              <w:t xml:space="preserve"> or via MAC CE.</w:t>
            </w:r>
          </w:p>
          <w:p w14:paraId="0CCB336D" w14:textId="77777777" w:rsidR="00580F2B" w:rsidRPr="00544B57" w:rsidRDefault="00580F2B" w:rsidP="00306C08">
            <w:pPr>
              <w:pStyle w:val="ListParagraph"/>
              <w:numPr>
                <w:ilvl w:val="1"/>
                <w:numId w:val="46"/>
              </w:numPr>
              <w:spacing w:after="0"/>
              <w:ind w:firstLineChars="0"/>
              <w:contextualSpacing/>
              <w:jc w:val="both"/>
              <w:rPr>
                <w:bCs/>
                <w:iCs/>
                <w:sz w:val="20"/>
                <w:szCs w:val="20"/>
                <w:lang w:eastAsia="zh-CN"/>
              </w:rPr>
            </w:pPr>
            <w:r w:rsidRPr="00544B57">
              <w:rPr>
                <w:bCs/>
                <w:iCs/>
                <w:sz w:val="20"/>
                <w:szCs w:val="20"/>
                <w:lang w:eastAsia="zh-CN"/>
              </w:rPr>
              <w:t xml:space="preserve">Whether </w:t>
            </w:r>
            <w:proofErr w:type="spellStart"/>
            <w:r w:rsidRPr="00544B57">
              <w:rPr>
                <w:bCs/>
                <w:iCs/>
                <w:sz w:val="20"/>
                <w:szCs w:val="20"/>
                <w:lang w:eastAsia="zh-CN"/>
              </w:rPr>
              <w:t>signaling</w:t>
            </w:r>
            <w:proofErr w:type="spellEnd"/>
            <w:r w:rsidRPr="00544B57">
              <w:rPr>
                <w:bCs/>
                <w:iCs/>
                <w:sz w:val="20"/>
                <w:szCs w:val="20"/>
                <w:lang w:eastAsia="zh-CN"/>
              </w:rPr>
              <w:t xml:space="preserve"> is needed to indicate not allowing multiplexing of two MTCHs in same subframe </w:t>
            </w:r>
          </w:p>
          <w:p w14:paraId="6A808F8C" w14:textId="77777777" w:rsidR="00580F2B" w:rsidRPr="00544B57" w:rsidRDefault="00580F2B" w:rsidP="00306C08">
            <w:pPr>
              <w:pStyle w:val="ListParagraph"/>
              <w:numPr>
                <w:ilvl w:val="1"/>
                <w:numId w:val="46"/>
              </w:numPr>
              <w:spacing w:after="0"/>
              <w:ind w:firstLineChars="0"/>
              <w:contextualSpacing/>
              <w:jc w:val="both"/>
              <w:rPr>
                <w:bCs/>
                <w:iCs/>
                <w:sz w:val="20"/>
                <w:szCs w:val="20"/>
                <w:lang w:eastAsia="zh-CN"/>
              </w:rPr>
            </w:pPr>
            <w:r w:rsidRPr="00544B57">
              <w:rPr>
                <w:bCs/>
                <w:iCs/>
                <w:sz w:val="20"/>
                <w:szCs w:val="20"/>
                <w:lang w:eastAsia="zh-CN"/>
              </w:rPr>
              <w:t xml:space="preserve">Whether </w:t>
            </w:r>
            <w:proofErr w:type="spellStart"/>
            <w:r w:rsidRPr="00544B57">
              <w:rPr>
                <w:bCs/>
                <w:iCs/>
                <w:sz w:val="20"/>
                <w:szCs w:val="20"/>
                <w:lang w:eastAsia="zh-CN"/>
              </w:rPr>
              <w:t>signaling</w:t>
            </w:r>
            <w:proofErr w:type="spellEnd"/>
            <w:r w:rsidRPr="00544B57">
              <w:rPr>
                <w:bCs/>
                <w:iCs/>
                <w:sz w:val="20"/>
                <w:szCs w:val="20"/>
                <w:lang w:eastAsia="zh-CN"/>
              </w:rPr>
              <w:t xml:space="preserve"> is needed to indicate not applying Time interleaving to subframe carrying MSI/</w:t>
            </w:r>
            <w:proofErr w:type="spellStart"/>
            <w:r w:rsidRPr="00544B57">
              <w:rPr>
                <w:bCs/>
                <w:iCs/>
                <w:sz w:val="20"/>
                <w:szCs w:val="20"/>
                <w:lang w:eastAsia="zh-CN"/>
              </w:rPr>
              <w:t>eMSI</w:t>
            </w:r>
            <w:proofErr w:type="spellEnd"/>
            <w:r w:rsidRPr="00544B57">
              <w:rPr>
                <w:bCs/>
                <w:iCs/>
                <w:sz w:val="20"/>
                <w:szCs w:val="20"/>
                <w:lang w:eastAsia="zh-CN"/>
              </w:rPr>
              <w:t>/MCCH</w:t>
            </w:r>
          </w:p>
          <w:p w14:paraId="610FDB7A" w14:textId="77777777" w:rsidR="00580F2B" w:rsidRPr="00544B57" w:rsidRDefault="00580F2B" w:rsidP="00306C08">
            <w:pPr>
              <w:pStyle w:val="ListParagraph"/>
              <w:numPr>
                <w:ilvl w:val="1"/>
                <w:numId w:val="46"/>
              </w:numPr>
              <w:spacing w:after="0"/>
              <w:ind w:firstLineChars="0"/>
              <w:contextualSpacing/>
              <w:jc w:val="both"/>
              <w:rPr>
                <w:bCs/>
                <w:iCs/>
                <w:sz w:val="20"/>
                <w:szCs w:val="20"/>
                <w:lang w:eastAsia="zh-CN"/>
              </w:rPr>
            </w:pPr>
            <w:r w:rsidRPr="00544B57">
              <w:rPr>
                <w:bCs/>
                <w:iCs/>
                <w:sz w:val="20"/>
                <w:szCs w:val="20"/>
                <w:lang w:eastAsia="zh-CN"/>
              </w:rPr>
              <w:t xml:space="preserve">Whether </w:t>
            </w:r>
            <w:proofErr w:type="spellStart"/>
            <w:r w:rsidRPr="00544B57">
              <w:rPr>
                <w:bCs/>
                <w:iCs/>
                <w:sz w:val="20"/>
                <w:szCs w:val="20"/>
                <w:lang w:eastAsia="zh-CN"/>
              </w:rPr>
              <w:t>signaling</w:t>
            </w:r>
            <w:proofErr w:type="spellEnd"/>
            <w:r w:rsidRPr="00544B57">
              <w:rPr>
                <w:bCs/>
                <w:iCs/>
                <w:sz w:val="20"/>
                <w:szCs w:val="20"/>
                <w:lang w:eastAsia="zh-CN"/>
              </w:rPr>
              <w:t xml:space="preserve"> is needed to indicate not allowing multiplexing of MTCH with MSI/</w:t>
            </w:r>
            <w:proofErr w:type="spellStart"/>
            <w:r w:rsidRPr="00544B57">
              <w:rPr>
                <w:bCs/>
                <w:iCs/>
                <w:sz w:val="20"/>
                <w:szCs w:val="20"/>
                <w:lang w:eastAsia="zh-CN"/>
              </w:rPr>
              <w:t>eMSI</w:t>
            </w:r>
            <w:proofErr w:type="spellEnd"/>
            <w:r w:rsidRPr="00544B57">
              <w:rPr>
                <w:bCs/>
                <w:iCs/>
                <w:sz w:val="20"/>
                <w:szCs w:val="20"/>
                <w:lang w:eastAsia="zh-CN"/>
              </w:rPr>
              <w:t>/MCCH in a sub-frame due to Time interleaving difference</w:t>
            </w:r>
          </w:p>
          <w:p w14:paraId="3863CD8F" w14:textId="77777777" w:rsidR="00580F2B" w:rsidRPr="00544B57" w:rsidRDefault="00580F2B" w:rsidP="00306C08">
            <w:pPr>
              <w:pStyle w:val="ListParagraph"/>
              <w:numPr>
                <w:ilvl w:val="1"/>
                <w:numId w:val="46"/>
              </w:numPr>
              <w:spacing w:after="0"/>
              <w:ind w:firstLineChars="0"/>
              <w:contextualSpacing/>
              <w:jc w:val="both"/>
              <w:rPr>
                <w:bCs/>
                <w:iCs/>
                <w:sz w:val="20"/>
                <w:szCs w:val="20"/>
                <w:lang w:eastAsia="zh-CN"/>
              </w:rPr>
            </w:pPr>
            <w:r w:rsidRPr="00544B57">
              <w:rPr>
                <w:bCs/>
                <w:iCs/>
                <w:sz w:val="20"/>
                <w:szCs w:val="20"/>
                <w:lang w:eastAsia="zh-CN"/>
              </w:rPr>
              <w:t xml:space="preserve">Whether </w:t>
            </w:r>
            <w:proofErr w:type="spellStart"/>
            <w:r w:rsidRPr="00544B57">
              <w:rPr>
                <w:bCs/>
                <w:iCs/>
                <w:sz w:val="20"/>
                <w:szCs w:val="20"/>
                <w:lang w:eastAsia="zh-CN"/>
              </w:rPr>
              <w:t>signaling</w:t>
            </w:r>
            <w:proofErr w:type="spellEnd"/>
            <w:r w:rsidRPr="00544B57">
              <w:rPr>
                <w:bCs/>
                <w:iCs/>
                <w:sz w:val="20"/>
                <w:szCs w:val="20"/>
                <w:lang w:eastAsia="zh-CN"/>
              </w:rPr>
              <w:t xml:space="preserve"> is needed to indicate inserting and/ interpreting padding to account for remaining portion of the subframe in above scenarios </w:t>
            </w:r>
          </w:p>
          <w:p w14:paraId="735195C4" w14:textId="3D8826DC" w:rsidR="00580F2B" w:rsidRDefault="00580F2B" w:rsidP="00306C08">
            <w:pPr>
              <w:pStyle w:val="ListParagraph"/>
              <w:numPr>
                <w:ilvl w:val="1"/>
                <w:numId w:val="46"/>
              </w:numPr>
              <w:spacing w:after="0"/>
              <w:ind w:firstLineChars="0"/>
              <w:contextualSpacing/>
              <w:jc w:val="both"/>
              <w:rPr>
                <w:b/>
                <w:bCs/>
                <w:color w:val="000000" w:themeColor="text1"/>
                <w:u w:val="single"/>
              </w:rPr>
            </w:pPr>
            <w:r w:rsidRPr="00544B57">
              <w:rPr>
                <w:bCs/>
                <w:iCs/>
                <w:sz w:val="20"/>
                <w:szCs w:val="20"/>
                <w:lang w:eastAsia="zh-CN"/>
              </w:rPr>
              <w:t>Other aspects</w:t>
            </w:r>
          </w:p>
        </w:tc>
      </w:tr>
    </w:tbl>
    <w:p w14:paraId="7844E0D1" w14:textId="77777777" w:rsidR="00AB4102" w:rsidRDefault="00AB4102" w:rsidP="00306C08">
      <w:pPr>
        <w:jc w:val="both"/>
        <w:rPr>
          <w:bCs/>
          <w:color w:val="000000" w:themeColor="text1"/>
        </w:rPr>
      </w:pPr>
    </w:p>
    <w:p w14:paraId="33B42154" w14:textId="0571997B" w:rsidR="009C01FB" w:rsidRDefault="009C01FB" w:rsidP="00306C08">
      <w:pPr>
        <w:jc w:val="both"/>
        <w:rPr>
          <w:bCs/>
          <w:color w:val="000000" w:themeColor="text1"/>
        </w:rPr>
      </w:pPr>
      <w:r w:rsidRPr="009C01FB">
        <w:rPr>
          <w:bCs/>
          <w:color w:val="000000" w:themeColor="text1"/>
        </w:rPr>
        <w:t xml:space="preserve">We think there is no need for </w:t>
      </w:r>
      <w:proofErr w:type="spellStart"/>
      <w:r w:rsidRPr="009C01FB">
        <w:rPr>
          <w:bCs/>
          <w:color w:val="000000" w:themeColor="text1"/>
        </w:rPr>
        <w:t>explcitily</w:t>
      </w:r>
      <w:proofErr w:type="spellEnd"/>
      <w:r w:rsidRPr="009C01FB">
        <w:rPr>
          <w:bCs/>
          <w:color w:val="000000" w:themeColor="text1"/>
        </w:rPr>
        <w:t xml:space="preserve"> signalling these aspects and rather, they need to be incorporated in the MAC specification</w:t>
      </w:r>
      <w:r>
        <w:rPr>
          <w:bCs/>
          <w:color w:val="000000" w:themeColor="text1"/>
        </w:rPr>
        <w:t>.</w:t>
      </w:r>
    </w:p>
    <w:p w14:paraId="7219B85B" w14:textId="77777777" w:rsidR="00AB4102" w:rsidRPr="009C01FB" w:rsidRDefault="00AB4102" w:rsidP="00306C08">
      <w:pPr>
        <w:jc w:val="both"/>
        <w:rPr>
          <w:bCs/>
          <w:color w:val="000000" w:themeColor="text1"/>
        </w:rPr>
      </w:pPr>
    </w:p>
    <w:tbl>
      <w:tblPr>
        <w:tblStyle w:val="TableGrid"/>
        <w:tblW w:w="0" w:type="auto"/>
        <w:tblLook w:val="04A0" w:firstRow="1" w:lastRow="0" w:firstColumn="1" w:lastColumn="0" w:noHBand="0" w:noVBand="1"/>
      </w:tblPr>
      <w:tblGrid>
        <w:gridCol w:w="9629"/>
      </w:tblGrid>
      <w:tr w:rsidR="002E0C56" w14:paraId="152EE0F2" w14:textId="77777777" w:rsidTr="002E0C56">
        <w:tc>
          <w:tcPr>
            <w:tcW w:w="9629" w:type="dxa"/>
          </w:tcPr>
          <w:p w14:paraId="3D4CB7DD" w14:textId="070E7523" w:rsidR="002E0C56" w:rsidRDefault="002E0C56" w:rsidP="00306C08">
            <w:pPr>
              <w:jc w:val="both"/>
              <w:rPr>
                <w:rFonts w:eastAsiaTheme="minorEastAsia"/>
                <w:b/>
                <w:color w:val="000000" w:themeColor="text1"/>
                <w:sz w:val="20"/>
                <w:szCs w:val="20"/>
              </w:rPr>
            </w:pPr>
            <w:r w:rsidRPr="00096276">
              <w:rPr>
                <w:rFonts w:eastAsiaTheme="minorEastAsia"/>
                <w:b/>
                <w:color w:val="000000" w:themeColor="text1"/>
                <w:sz w:val="20"/>
                <w:szCs w:val="20"/>
              </w:rPr>
              <w:t>TS 36.321</w:t>
            </w:r>
          </w:p>
          <w:p w14:paraId="50B082ED" w14:textId="744CB205" w:rsidR="00096276" w:rsidRPr="00096276" w:rsidRDefault="00096276" w:rsidP="00306C08">
            <w:pPr>
              <w:jc w:val="both"/>
              <w:rPr>
                <w:rFonts w:eastAsiaTheme="minorEastAsia"/>
                <w:b/>
                <w:color w:val="000000" w:themeColor="text1"/>
                <w:sz w:val="20"/>
                <w:szCs w:val="20"/>
              </w:rPr>
            </w:pPr>
            <w:r>
              <w:rPr>
                <w:rFonts w:eastAsiaTheme="minorEastAsia"/>
                <w:b/>
                <w:color w:val="000000" w:themeColor="text1"/>
                <w:sz w:val="20"/>
                <w:szCs w:val="20"/>
              </w:rPr>
              <w:t>5.12  MCH reception</w:t>
            </w:r>
          </w:p>
          <w:p w14:paraId="13FE1CD0" w14:textId="0A175CB8" w:rsidR="002E0C56" w:rsidRPr="002E0C56" w:rsidRDefault="002E0C56" w:rsidP="00306C08">
            <w:pPr>
              <w:jc w:val="both"/>
              <w:rPr>
                <w:sz w:val="20"/>
                <w:szCs w:val="20"/>
              </w:rPr>
            </w:pPr>
            <w:r w:rsidRPr="002E0C56">
              <w:rPr>
                <w:rFonts w:eastAsiaTheme="minorEastAsia"/>
                <w:color w:val="000000" w:themeColor="text1"/>
                <w:sz w:val="20"/>
                <w:szCs w:val="20"/>
              </w:rPr>
              <w:t>..</w:t>
            </w:r>
            <w:r w:rsidRPr="002E0C56">
              <w:rPr>
                <w:sz w:val="20"/>
                <w:szCs w:val="20"/>
              </w:rPr>
              <w:t>.</w:t>
            </w:r>
          </w:p>
          <w:p w14:paraId="01DA3DEF" w14:textId="4F192DC7" w:rsidR="002E0C56" w:rsidRPr="002E0C56" w:rsidRDefault="002E0C56" w:rsidP="00306C08">
            <w:pPr>
              <w:jc w:val="both"/>
              <w:rPr>
                <w:sz w:val="20"/>
                <w:szCs w:val="20"/>
              </w:rPr>
            </w:pPr>
            <w:r w:rsidRPr="00AB480A">
              <w:rPr>
                <w:sz w:val="20"/>
                <w:szCs w:val="20"/>
              </w:rPr>
              <w:t xml:space="preserve">The </w:t>
            </w:r>
            <w:r w:rsidRPr="00AB480A">
              <w:rPr>
                <w:noProof/>
                <w:sz w:val="20"/>
                <w:szCs w:val="20"/>
                <w:lang w:eastAsia="zh-CN"/>
              </w:rPr>
              <w:t>MAC entity</w:t>
            </w:r>
            <w:r w:rsidRPr="00AB480A">
              <w:rPr>
                <w:sz w:val="20"/>
                <w:szCs w:val="20"/>
              </w:rPr>
              <w:t xml:space="preserve"> shall assume that the first scheduled MTCH starts immediately after the MCCH or the MCH Scheduling Information MAC control element or the Extended MCH Scheduling Information MAC control element if the MCCH is not present, and the other scheduled MTCH(s) start immediately after the previous MTCH, at the earliest in the subframe where the previous MTCH stops.</w:t>
            </w:r>
          </w:p>
          <w:p w14:paraId="2553A6B3" w14:textId="6AD3816D" w:rsidR="002E0C56" w:rsidRDefault="002E0C56" w:rsidP="00306C08">
            <w:pPr>
              <w:jc w:val="both"/>
              <w:rPr>
                <w:rFonts w:eastAsiaTheme="minorEastAsia"/>
                <w:color w:val="000000" w:themeColor="text1"/>
              </w:rPr>
            </w:pPr>
            <w:r w:rsidRPr="002E0C56">
              <w:rPr>
                <w:sz w:val="20"/>
                <w:szCs w:val="20"/>
              </w:rPr>
              <w:t>…</w:t>
            </w:r>
          </w:p>
        </w:tc>
      </w:tr>
    </w:tbl>
    <w:p w14:paraId="639C99FE" w14:textId="77777777" w:rsidR="002E0C56" w:rsidRDefault="002E0C56" w:rsidP="00306C08">
      <w:pPr>
        <w:jc w:val="both"/>
        <w:rPr>
          <w:rFonts w:eastAsiaTheme="minorEastAsia"/>
          <w:color w:val="000000" w:themeColor="text1"/>
        </w:rPr>
      </w:pPr>
    </w:p>
    <w:p w14:paraId="030CB428" w14:textId="7B5D15EB" w:rsidR="00EB111E" w:rsidRPr="00751D03" w:rsidRDefault="00EB111E" w:rsidP="00306C08">
      <w:pPr>
        <w:jc w:val="both"/>
        <w:rPr>
          <w:rFonts w:eastAsiaTheme="minorEastAsia"/>
          <w:color w:val="000000" w:themeColor="text1"/>
        </w:rPr>
      </w:pPr>
      <w:r w:rsidRPr="00751D03">
        <w:rPr>
          <w:rFonts w:eastAsiaTheme="minorEastAsia"/>
          <w:color w:val="000000" w:themeColor="text1"/>
        </w:rPr>
        <w:t xml:space="preserve">In order to support basic transmission pattern of </w:t>
      </w:r>
      <w:proofErr w:type="spellStart"/>
      <w:r w:rsidRPr="00751D03">
        <w:rPr>
          <w:rFonts w:eastAsiaTheme="minorEastAsia"/>
          <w:color w:val="000000" w:themeColor="text1"/>
        </w:rPr>
        <w:t>MxN</w:t>
      </w:r>
      <w:proofErr w:type="spellEnd"/>
      <w:r w:rsidRPr="00751D03">
        <w:rPr>
          <w:rFonts w:eastAsiaTheme="minorEastAsia"/>
          <w:color w:val="000000" w:themeColor="text1"/>
        </w:rPr>
        <w:t xml:space="preserve"> subframes for Time interleaver, it seems essential to bring a few </w:t>
      </w:r>
      <w:proofErr w:type="spellStart"/>
      <w:r w:rsidRPr="00751D03">
        <w:rPr>
          <w:rFonts w:eastAsiaTheme="minorEastAsia"/>
          <w:color w:val="000000" w:themeColor="text1"/>
        </w:rPr>
        <w:t>enhacements</w:t>
      </w:r>
      <w:proofErr w:type="spellEnd"/>
      <w:r w:rsidRPr="00751D03">
        <w:rPr>
          <w:rFonts w:eastAsiaTheme="minorEastAsia"/>
          <w:color w:val="000000" w:themeColor="text1"/>
        </w:rPr>
        <w:t xml:space="preserve"> for MSI as compared to legacy specifications</w:t>
      </w:r>
      <w:r w:rsidR="00572F5F" w:rsidRPr="00751D03">
        <w:rPr>
          <w:rFonts w:eastAsiaTheme="minorEastAsia"/>
          <w:color w:val="000000" w:themeColor="text1"/>
        </w:rPr>
        <w:t xml:space="preserve"> (shown in spec snippet)</w:t>
      </w:r>
      <w:r w:rsidR="002E0C56" w:rsidRPr="00751D03">
        <w:rPr>
          <w:rFonts w:eastAsiaTheme="minorEastAsia"/>
          <w:color w:val="000000" w:themeColor="text1"/>
        </w:rPr>
        <w:t>, in</w:t>
      </w:r>
      <w:r w:rsidRPr="00751D03">
        <w:rPr>
          <w:rFonts w:eastAsiaTheme="minorEastAsia"/>
          <w:color w:val="000000" w:themeColor="text1"/>
        </w:rPr>
        <w:t>c</w:t>
      </w:r>
      <w:r w:rsidR="002E0C56" w:rsidRPr="00751D03">
        <w:rPr>
          <w:rFonts w:eastAsiaTheme="minorEastAsia"/>
          <w:color w:val="000000" w:themeColor="text1"/>
        </w:rPr>
        <w:t>l</w:t>
      </w:r>
      <w:r w:rsidRPr="00751D03">
        <w:rPr>
          <w:rFonts w:eastAsiaTheme="minorEastAsia"/>
          <w:color w:val="000000" w:themeColor="text1"/>
        </w:rPr>
        <w:t>uding</w:t>
      </w:r>
    </w:p>
    <w:p w14:paraId="541F365C" w14:textId="494DAAAA" w:rsidR="00EB111E" w:rsidRPr="00751D03" w:rsidRDefault="00EB111E" w:rsidP="00306C08">
      <w:pPr>
        <w:pStyle w:val="ListParagraph"/>
        <w:numPr>
          <w:ilvl w:val="0"/>
          <w:numId w:val="39"/>
        </w:numPr>
        <w:spacing w:after="120"/>
        <w:ind w:firstLineChars="0"/>
        <w:jc w:val="both"/>
        <w:rPr>
          <w:rFonts w:eastAsiaTheme="minorEastAsia"/>
          <w:color w:val="000000" w:themeColor="text1"/>
        </w:rPr>
      </w:pPr>
      <w:r w:rsidRPr="00751D03">
        <w:rPr>
          <w:rFonts w:eastAsiaTheme="minorEastAsia"/>
          <w:color w:val="000000" w:themeColor="text1"/>
        </w:rPr>
        <w:t xml:space="preserve">Not allowing multiplexing of two MTCHs in same subframe </w:t>
      </w:r>
    </w:p>
    <w:p w14:paraId="4399124D" w14:textId="5E7C00D1" w:rsidR="00EB111E" w:rsidRPr="00751D03" w:rsidRDefault="00EB111E" w:rsidP="00306C08">
      <w:pPr>
        <w:pStyle w:val="ListParagraph"/>
        <w:numPr>
          <w:ilvl w:val="0"/>
          <w:numId w:val="39"/>
        </w:numPr>
        <w:spacing w:after="120"/>
        <w:ind w:firstLineChars="0"/>
        <w:jc w:val="both"/>
        <w:rPr>
          <w:rFonts w:eastAsiaTheme="minorEastAsia"/>
          <w:color w:val="000000" w:themeColor="text1"/>
        </w:rPr>
      </w:pPr>
      <w:r w:rsidRPr="00751D03">
        <w:rPr>
          <w:rFonts w:eastAsiaTheme="minorEastAsia"/>
          <w:color w:val="000000" w:themeColor="text1"/>
        </w:rPr>
        <w:t>Not applying Time interleaving to subframe carrying MSI/</w:t>
      </w:r>
      <w:proofErr w:type="spellStart"/>
      <w:r w:rsidRPr="00751D03">
        <w:rPr>
          <w:rFonts w:eastAsiaTheme="minorEastAsia"/>
          <w:color w:val="000000" w:themeColor="text1"/>
        </w:rPr>
        <w:t>eMSI</w:t>
      </w:r>
      <w:proofErr w:type="spellEnd"/>
      <w:r w:rsidRPr="00751D03">
        <w:rPr>
          <w:rFonts w:eastAsiaTheme="minorEastAsia"/>
          <w:color w:val="000000" w:themeColor="text1"/>
        </w:rPr>
        <w:t>/MCCH</w:t>
      </w:r>
    </w:p>
    <w:p w14:paraId="56383701" w14:textId="39A36799" w:rsidR="00EB111E" w:rsidRPr="00751D03" w:rsidRDefault="00EB111E" w:rsidP="00306C08">
      <w:pPr>
        <w:pStyle w:val="ListParagraph"/>
        <w:numPr>
          <w:ilvl w:val="0"/>
          <w:numId w:val="39"/>
        </w:numPr>
        <w:spacing w:after="120"/>
        <w:ind w:firstLineChars="0"/>
        <w:jc w:val="both"/>
        <w:rPr>
          <w:rFonts w:eastAsiaTheme="minorEastAsia"/>
          <w:color w:val="000000" w:themeColor="text1"/>
        </w:rPr>
      </w:pPr>
      <w:r w:rsidRPr="00751D03">
        <w:rPr>
          <w:rFonts w:eastAsiaTheme="minorEastAsia"/>
          <w:color w:val="000000" w:themeColor="text1"/>
        </w:rPr>
        <w:t>Not allowing multiplexing of MTCH with MSI/</w:t>
      </w:r>
      <w:proofErr w:type="spellStart"/>
      <w:r w:rsidRPr="00751D03">
        <w:rPr>
          <w:rFonts w:eastAsiaTheme="minorEastAsia"/>
          <w:color w:val="000000" w:themeColor="text1"/>
        </w:rPr>
        <w:t>eMSI</w:t>
      </w:r>
      <w:proofErr w:type="spellEnd"/>
      <w:r w:rsidRPr="00751D03">
        <w:rPr>
          <w:rFonts w:eastAsiaTheme="minorEastAsia"/>
          <w:color w:val="000000" w:themeColor="text1"/>
        </w:rPr>
        <w:t>/MCCH in a sub-frame</w:t>
      </w:r>
      <w:r w:rsidR="00EA2AFE" w:rsidRPr="00751D03">
        <w:rPr>
          <w:rFonts w:eastAsiaTheme="minorEastAsia"/>
          <w:color w:val="000000" w:themeColor="text1"/>
        </w:rPr>
        <w:t xml:space="preserve"> </w:t>
      </w:r>
      <w:r w:rsidRPr="00751D03">
        <w:rPr>
          <w:rFonts w:eastAsiaTheme="minorEastAsia"/>
          <w:color w:val="000000" w:themeColor="text1"/>
        </w:rPr>
        <w:t>due to TI difference</w:t>
      </w:r>
    </w:p>
    <w:p w14:paraId="1078B678" w14:textId="735D54C3" w:rsidR="00EB111E" w:rsidRPr="00751D03" w:rsidRDefault="00EB111E" w:rsidP="00306C08">
      <w:pPr>
        <w:pStyle w:val="ListParagraph"/>
        <w:numPr>
          <w:ilvl w:val="0"/>
          <w:numId w:val="39"/>
        </w:numPr>
        <w:spacing w:after="120"/>
        <w:ind w:firstLineChars="0"/>
        <w:jc w:val="both"/>
        <w:rPr>
          <w:rFonts w:eastAsiaTheme="minorEastAsia"/>
          <w:color w:val="000000" w:themeColor="text1"/>
        </w:rPr>
      </w:pPr>
      <w:r w:rsidRPr="00751D03">
        <w:rPr>
          <w:rFonts w:eastAsiaTheme="minorEastAsia"/>
          <w:color w:val="000000" w:themeColor="text1"/>
        </w:rPr>
        <w:t>Inserting</w:t>
      </w:r>
      <w:r w:rsidR="00EA2AFE" w:rsidRPr="00751D03">
        <w:rPr>
          <w:rFonts w:eastAsiaTheme="minorEastAsia"/>
          <w:color w:val="000000" w:themeColor="text1"/>
        </w:rPr>
        <w:t xml:space="preserve"> and/ interpreting</w:t>
      </w:r>
      <w:r w:rsidRPr="00751D03">
        <w:rPr>
          <w:rFonts w:eastAsiaTheme="minorEastAsia"/>
          <w:color w:val="000000" w:themeColor="text1"/>
        </w:rPr>
        <w:t xml:space="preserve"> pad</w:t>
      </w:r>
      <w:r w:rsidR="00EA2AFE" w:rsidRPr="00751D03">
        <w:rPr>
          <w:rFonts w:eastAsiaTheme="minorEastAsia"/>
          <w:color w:val="000000" w:themeColor="text1"/>
        </w:rPr>
        <w:t xml:space="preserve">ding to account for remaining portion of the subframe in above scenarios </w:t>
      </w:r>
    </w:p>
    <w:p w14:paraId="13B24224" w14:textId="70C68B34" w:rsidR="00EA2AFE" w:rsidRPr="00751D03" w:rsidRDefault="00EA2AFE" w:rsidP="00306C08">
      <w:pPr>
        <w:jc w:val="both"/>
        <w:rPr>
          <w:rFonts w:eastAsiaTheme="minorEastAsia"/>
          <w:color w:val="000000" w:themeColor="text1"/>
        </w:rPr>
      </w:pPr>
      <w:r w:rsidRPr="00751D03">
        <w:rPr>
          <w:rFonts w:eastAsiaTheme="minorEastAsia"/>
          <w:color w:val="000000" w:themeColor="text1"/>
        </w:rPr>
        <w:t xml:space="preserve">As these enhancements are not backward compatible with legacy specifications, it is required that </w:t>
      </w:r>
      <w:r w:rsidR="002E0C56" w:rsidRPr="00751D03">
        <w:rPr>
          <w:rFonts w:eastAsiaTheme="minorEastAsia"/>
          <w:color w:val="000000" w:themeColor="text1"/>
        </w:rPr>
        <w:t>such</w:t>
      </w:r>
      <w:r w:rsidRPr="00751D03">
        <w:rPr>
          <w:rFonts w:eastAsiaTheme="minorEastAsia"/>
          <w:color w:val="000000" w:themeColor="text1"/>
        </w:rPr>
        <w:t xml:space="preserve"> enhancements are kept as minimal as possible and are applied only for scheduling of R19 PMCHs based MTCHs. Further, these enhancements need to be captured in the (RAN2) MAC specification. </w:t>
      </w:r>
    </w:p>
    <w:p w14:paraId="1D73FB5F" w14:textId="1DF7AE27" w:rsidR="002723E6" w:rsidRPr="00751D03" w:rsidRDefault="002723E6" w:rsidP="00306C08">
      <w:pPr>
        <w:ind w:left="1021" w:hanging="1021"/>
        <w:jc w:val="both"/>
        <w:rPr>
          <w:rFonts w:eastAsiaTheme="minorEastAsia"/>
          <w:b/>
          <w:color w:val="000000" w:themeColor="text1"/>
        </w:rPr>
      </w:pPr>
      <w:r w:rsidRPr="00751D03">
        <w:rPr>
          <w:rFonts w:eastAsiaTheme="minorEastAsia"/>
          <w:b/>
          <w:color w:val="000000" w:themeColor="text1"/>
        </w:rPr>
        <w:t xml:space="preserve">Proposal </w:t>
      </w:r>
      <w:r w:rsidR="006F0BC5">
        <w:rPr>
          <w:rFonts w:eastAsiaTheme="minorEastAsia"/>
          <w:b/>
          <w:color w:val="000000" w:themeColor="text1"/>
        </w:rPr>
        <w:t>8</w:t>
      </w:r>
      <w:r w:rsidRPr="00751D03">
        <w:rPr>
          <w:rFonts w:eastAsiaTheme="minorEastAsia"/>
          <w:b/>
          <w:color w:val="000000" w:themeColor="text1"/>
        </w:rPr>
        <w:t xml:space="preserve">: </w:t>
      </w:r>
      <w:r w:rsidR="00004FD1">
        <w:rPr>
          <w:rFonts w:eastAsiaTheme="minorEastAsia"/>
          <w:b/>
          <w:color w:val="000000" w:themeColor="text1"/>
        </w:rPr>
        <w:t>RAN1 asks RAN2 to adopt m</w:t>
      </w:r>
      <w:r w:rsidRPr="00751D03">
        <w:rPr>
          <w:rFonts w:eastAsiaTheme="minorEastAsia"/>
          <w:b/>
          <w:color w:val="000000" w:themeColor="text1"/>
        </w:rPr>
        <w:t xml:space="preserve">inimal multiplexing enhancements for </w:t>
      </w:r>
      <w:r w:rsidR="00096276" w:rsidRPr="00751D03">
        <w:rPr>
          <w:rFonts w:eastAsiaTheme="minorEastAsia"/>
          <w:b/>
          <w:color w:val="000000" w:themeColor="text1"/>
        </w:rPr>
        <w:t>MCH reception</w:t>
      </w:r>
      <w:r w:rsidRPr="00751D03">
        <w:rPr>
          <w:rFonts w:eastAsiaTheme="minorEastAsia"/>
          <w:b/>
          <w:color w:val="000000" w:themeColor="text1"/>
        </w:rPr>
        <w:t xml:space="preserve"> are applied only for scheduling of R19 PMCHs based MTCHs</w:t>
      </w:r>
      <w:r w:rsidR="00EA2AFE" w:rsidRPr="00751D03">
        <w:rPr>
          <w:rFonts w:eastAsiaTheme="minorEastAsia"/>
          <w:b/>
          <w:color w:val="000000" w:themeColor="text1"/>
        </w:rPr>
        <w:t xml:space="preserve"> and include:</w:t>
      </w:r>
    </w:p>
    <w:p w14:paraId="555FE7CD" w14:textId="77777777" w:rsidR="00EA2AFE" w:rsidRPr="00751D03" w:rsidRDefault="00EA2AFE" w:rsidP="00306C08">
      <w:pPr>
        <w:pStyle w:val="ListParagraph"/>
        <w:numPr>
          <w:ilvl w:val="1"/>
          <w:numId w:val="40"/>
        </w:numPr>
        <w:spacing w:after="120"/>
        <w:ind w:firstLineChars="0"/>
        <w:jc w:val="both"/>
        <w:rPr>
          <w:rFonts w:eastAsiaTheme="minorEastAsia"/>
          <w:b/>
          <w:color w:val="000000" w:themeColor="text1"/>
        </w:rPr>
      </w:pPr>
      <w:r w:rsidRPr="00751D03">
        <w:rPr>
          <w:rFonts w:eastAsiaTheme="minorEastAsia"/>
          <w:b/>
          <w:color w:val="000000" w:themeColor="text1"/>
        </w:rPr>
        <w:t xml:space="preserve">Not allowing multiplexing of two MTCHs in same subframe </w:t>
      </w:r>
    </w:p>
    <w:p w14:paraId="5B4C809B" w14:textId="1BD78FB6" w:rsidR="00EA2AFE" w:rsidRPr="00751D03" w:rsidRDefault="00EA2AFE" w:rsidP="00306C08">
      <w:pPr>
        <w:pStyle w:val="ListParagraph"/>
        <w:numPr>
          <w:ilvl w:val="1"/>
          <w:numId w:val="40"/>
        </w:numPr>
        <w:spacing w:after="120"/>
        <w:ind w:firstLineChars="0"/>
        <w:jc w:val="both"/>
        <w:rPr>
          <w:rFonts w:eastAsiaTheme="minorEastAsia"/>
          <w:b/>
          <w:color w:val="000000" w:themeColor="text1"/>
        </w:rPr>
      </w:pPr>
      <w:r w:rsidRPr="00751D03">
        <w:rPr>
          <w:rFonts w:eastAsiaTheme="minorEastAsia"/>
          <w:b/>
          <w:color w:val="000000" w:themeColor="text1"/>
        </w:rPr>
        <w:t xml:space="preserve">Not applying Time </w:t>
      </w:r>
      <w:proofErr w:type="spellStart"/>
      <w:r w:rsidRPr="00751D03">
        <w:rPr>
          <w:rFonts w:eastAsiaTheme="minorEastAsia"/>
          <w:b/>
          <w:color w:val="000000" w:themeColor="text1"/>
        </w:rPr>
        <w:t>in</w:t>
      </w:r>
      <w:r w:rsidR="00544B57">
        <w:rPr>
          <w:rFonts w:eastAsiaTheme="minorEastAsia"/>
          <w:b/>
          <w:color w:val="000000" w:themeColor="text1"/>
        </w:rPr>
        <w:t>s</w:t>
      </w:r>
      <w:r w:rsidRPr="00751D03">
        <w:rPr>
          <w:rFonts w:eastAsiaTheme="minorEastAsia"/>
          <w:b/>
          <w:color w:val="000000" w:themeColor="text1"/>
        </w:rPr>
        <w:t>terleaving</w:t>
      </w:r>
      <w:proofErr w:type="spellEnd"/>
      <w:r w:rsidRPr="00751D03">
        <w:rPr>
          <w:rFonts w:eastAsiaTheme="minorEastAsia"/>
          <w:b/>
          <w:color w:val="000000" w:themeColor="text1"/>
        </w:rPr>
        <w:t xml:space="preserve"> to subframe carrying MSI/</w:t>
      </w:r>
      <w:proofErr w:type="spellStart"/>
      <w:r w:rsidRPr="00751D03">
        <w:rPr>
          <w:rFonts w:eastAsiaTheme="minorEastAsia"/>
          <w:b/>
          <w:color w:val="000000" w:themeColor="text1"/>
        </w:rPr>
        <w:t>eMSI</w:t>
      </w:r>
      <w:proofErr w:type="spellEnd"/>
      <w:r w:rsidRPr="00751D03">
        <w:rPr>
          <w:rFonts w:eastAsiaTheme="minorEastAsia"/>
          <w:b/>
          <w:color w:val="000000" w:themeColor="text1"/>
        </w:rPr>
        <w:t>/MCCH</w:t>
      </w:r>
    </w:p>
    <w:p w14:paraId="20EEB20C" w14:textId="0CD4D47B" w:rsidR="00EA2AFE" w:rsidRPr="00751D03" w:rsidRDefault="00EA2AFE" w:rsidP="00306C08">
      <w:pPr>
        <w:pStyle w:val="ListParagraph"/>
        <w:numPr>
          <w:ilvl w:val="1"/>
          <w:numId w:val="40"/>
        </w:numPr>
        <w:spacing w:after="120"/>
        <w:ind w:firstLineChars="0"/>
        <w:jc w:val="both"/>
        <w:rPr>
          <w:rFonts w:eastAsiaTheme="minorEastAsia"/>
          <w:b/>
          <w:color w:val="000000" w:themeColor="text1"/>
        </w:rPr>
      </w:pPr>
      <w:r w:rsidRPr="00751D03">
        <w:rPr>
          <w:rFonts w:eastAsiaTheme="minorEastAsia"/>
          <w:b/>
          <w:color w:val="000000" w:themeColor="text1"/>
        </w:rPr>
        <w:t>Not allowing multiplexing of MTCH with MSI/</w:t>
      </w:r>
      <w:proofErr w:type="spellStart"/>
      <w:r w:rsidRPr="00751D03">
        <w:rPr>
          <w:rFonts w:eastAsiaTheme="minorEastAsia"/>
          <w:b/>
          <w:color w:val="000000" w:themeColor="text1"/>
        </w:rPr>
        <w:t>eMSI</w:t>
      </w:r>
      <w:proofErr w:type="spellEnd"/>
      <w:r w:rsidRPr="00751D03">
        <w:rPr>
          <w:rFonts w:eastAsiaTheme="minorEastAsia"/>
          <w:b/>
          <w:color w:val="000000" w:themeColor="text1"/>
        </w:rPr>
        <w:t>/MCCH in a sub-frame due to Time interleaving difference</w:t>
      </w:r>
    </w:p>
    <w:p w14:paraId="003133E1" w14:textId="77777777" w:rsidR="00EA2AFE" w:rsidRPr="00751D03" w:rsidRDefault="00EA2AFE" w:rsidP="00306C08">
      <w:pPr>
        <w:pStyle w:val="ListParagraph"/>
        <w:numPr>
          <w:ilvl w:val="1"/>
          <w:numId w:val="40"/>
        </w:numPr>
        <w:spacing w:after="120"/>
        <w:ind w:firstLineChars="0"/>
        <w:jc w:val="both"/>
        <w:rPr>
          <w:rFonts w:eastAsiaTheme="minorEastAsia"/>
          <w:b/>
          <w:color w:val="000000" w:themeColor="text1"/>
        </w:rPr>
      </w:pPr>
      <w:r w:rsidRPr="00751D03">
        <w:rPr>
          <w:rFonts w:eastAsiaTheme="minorEastAsia"/>
          <w:b/>
          <w:color w:val="000000" w:themeColor="text1"/>
        </w:rPr>
        <w:t xml:space="preserve">Inserting and/ interpreting padding to account for remaining portion of the subframe in above scenarios </w:t>
      </w:r>
    </w:p>
    <w:p w14:paraId="09CA1872" w14:textId="6BA48DB9" w:rsidR="002E0C56" w:rsidRDefault="002E0C56" w:rsidP="00306C08">
      <w:pPr>
        <w:jc w:val="both"/>
        <w:rPr>
          <w:b/>
          <w:bCs/>
          <w:color w:val="000000" w:themeColor="text1"/>
          <w:u w:val="single"/>
        </w:rPr>
      </w:pPr>
    </w:p>
    <w:p w14:paraId="32EAFE92" w14:textId="66771C9A" w:rsidR="000714BD" w:rsidRDefault="000714BD" w:rsidP="00306C08">
      <w:pPr>
        <w:pStyle w:val="Heading2"/>
        <w:jc w:val="both"/>
      </w:pPr>
      <w:bookmarkStart w:id="4" w:name="_Ref197698040"/>
      <w:r>
        <w:t>2.3. Time Interleaver design – Rate-matching aspects</w:t>
      </w:r>
      <w:bookmarkEnd w:id="4"/>
    </w:p>
    <w:p w14:paraId="7B72183E" w14:textId="3FB05204" w:rsidR="004F4799" w:rsidRPr="004F4799" w:rsidRDefault="004F4799" w:rsidP="00306C08">
      <w:pPr>
        <w:jc w:val="both"/>
        <w:rPr>
          <w:b/>
          <w:bCs/>
          <w:color w:val="0070C0"/>
          <w:u w:val="single"/>
        </w:rPr>
      </w:pPr>
      <w:r>
        <w:rPr>
          <w:b/>
          <w:bCs/>
          <w:color w:val="0070C0"/>
          <w:u w:val="single"/>
        </w:rPr>
        <w:t>Starting pointer for the circular buffer:</w:t>
      </w:r>
    </w:p>
    <w:tbl>
      <w:tblPr>
        <w:tblStyle w:val="TableGrid"/>
        <w:tblW w:w="0" w:type="auto"/>
        <w:tblLook w:val="04A0" w:firstRow="1" w:lastRow="0" w:firstColumn="1" w:lastColumn="0" w:noHBand="0" w:noVBand="1"/>
      </w:tblPr>
      <w:tblGrid>
        <w:gridCol w:w="9629"/>
      </w:tblGrid>
      <w:tr w:rsidR="004D125C" w14:paraId="283B5ECD" w14:textId="77777777" w:rsidTr="004D125C">
        <w:tc>
          <w:tcPr>
            <w:tcW w:w="9629" w:type="dxa"/>
          </w:tcPr>
          <w:p w14:paraId="34145E00" w14:textId="77777777" w:rsidR="0081766A" w:rsidRPr="00544B57" w:rsidRDefault="0081766A" w:rsidP="00306C08">
            <w:pPr>
              <w:jc w:val="both"/>
              <w:rPr>
                <w:rFonts w:ascii="Times" w:eastAsia="Batang" w:hAnsi="Times"/>
                <w:b/>
                <w:bCs/>
                <w:sz w:val="20"/>
                <w:szCs w:val="20"/>
                <w:lang w:val="en-US" w:eastAsia="zh-CN"/>
              </w:rPr>
            </w:pPr>
            <w:r w:rsidRPr="00544B57">
              <w:rPr>
                <w:rFonts w:ascii="Times" w:eastAsia="Batang" w:hAnsi="Times"/>
                <w:b/>
                <w:bCs/>
                <w:sz w:val="20"/>
                <w:szCs w:val="20"/>
                <w:lang w:val="en-US" w:eastAsia="zh-CN"/>
              </w:rPr>
              <w:t>Open Issue:</w:t>
            </w:r>
          </w:p>
          <w:p w14:paraId="4313B596" w14:textId="2B479AAB" w:rsidR="004D125C" w:rsidRPr="00544B57" w:rsidRDefault="004D125C" w:rsidP="00306C08">
            <w:pPr>
              <w:pStyle w:val="ListParagraph"/>
              <w:numPr>
                <w:ilvl w:val="0"/>
                <w:numId w:val="46"/>
              </w:numPr>
              <w:spacing w:after="0"/>
              <w:ind w:firstLineChars="0"/>
              <w:contextualSpacing/>
              <w:jc w:val="both"/>
              <w:rPr>
                <w:bCs/>
                <w:iCs/>
                <w:sz w:val="20"/>
                <w:szCs w:val="20"/>
                <w:lang w:eastAsia="zh-CN"/>
              </w:rPr>
            </w:pPr>
            <w:r w:rsidRPr="00544B57">
              <w:rPr>
                <w:bCs/>
                <w:iCs/>
                <w:sz w:val="20"/>
                <w:szCs w:val="20"/>
                <w:lang w:eastAsia="zh-CN"/>
              </w:rPr>
              <w:t xml:space="preserve">Value of the </w:t>
            </w:r>
            <w:r w:rsidRPr="00544B57">
              <w:rPr>
                <w:iCs/>
                <w:sz w:val="20"/>
                <w:szCs w:val="20"/>
                <w:lang w:eastAsia="zh-CN"/>
              </w:rPr>
              <w:t>starting pointer for the circular buffer, including considering the following proposals:</w:t>
            </w:r>
            <w:r w:rsidRPr="00544B57">
              <w:rPr>
                <w:bCs/>
                <w:iCs/>
                <w:sz w:val="20"/>
                <w:szCs w:val="20"/>
                <w:lang w:eastAsia="zh-CN"/>
              </w:rPr>
              <w:t xml:space="preserve"> </w:t>
            </w:r>
          </w:p>
          <w:p w14:paraId="662A23CA" w14:textId="77777777" w:rsidR="004D125C" w:rsidRPr="00544B57" w:rsidRDefault="004D125C" w:rsidP="00306C08">
            <w:pPr>
              <w:pStyle w:val="ListParagraph"/>
              <w:numPr>
                <w:ilvl w:val="1"/>
                <w:numId w:val="46"/>
              </w:numPr>
              <w:spacing w:after="0"/>
              <w:ind w:firstLineChars="0"/>
              <w:contextualSpacing/>
              <w:jc w:val="both"/>
              <w:rPr>
                <w:bCs/>
                <w:iCs/>
                <w:sz w:val="20"/>
                <w:szCs w:val="20"/>
                <w:lang w:eastAsia="zh-CN"/>
              </w:rPr>
            </w:pPr>
            <w:r w:rsidRPr="00544B57">
              <w:rPr>
                <w:iCs/>
                <w:sz w:val="20"/>
                <w:szCs w:val="20"/>
                <w:lang w:eastAsia="zh-CN"/>
              </w:rPr>
              <w:t xml:space="preserve">Proposal1: For the TB transmitted in N subframes, the starting pointer for the circular buffer is set as </w:t>
            </w:r>
            <w:r w:rsidRPr="00544B57">
              <w:rPr>
                <w:i/>
                <w:sz w:val="20"/>
                <w:szCs w:val="20"/>
                <w:lang w:eastAsia="zh-CN"/>
              </w:rPr>
              <w:t xml:space="preserve"> </w:t>
            </w:r>
            <m:oMath>
              <m:sSubSup>
                <m:sSubSupPr>
                  <m:ctrlPr>
                    <w:rPr>
                      <w:rFonts w:ascii="Cambria Math" w:hAnsi="Cambria Math"/>
                      <w:bCs/>
                      <w:i/>
                      <w:iCs/>
                      <w:sz w:val="20"/>
                      <w:szCs w:val="20"/>
                      <w:lang w:eastAsia="zh-CN"/>
                    </w:rPr>
                  </m:ctrlPr>
                </m:sSubSupPr>
                <m:e>
                  <m:r>
                    <w:rPr>
                      <w:rFonts w:ascii="Cambria Math" w:hAnsi="Cambria Math"/>
                      <w:sz w:val="20"/>
                      <w:szCs w:val="20"/>
                      <w:lang w:eastAsia="zh-CN"/>
                    </w:rPr>
                    <m:t>k</m:t>
                  </m:r>
                </m:e>
                <m:sub>
                  <m:r>
                    <w:rPr>
                      <w:rFonts w:ascii="Cambria Math" w:hAnsi="Cambria Math"/>
                      <w:sz w:val="20"/>
                      <w:szCs w:val="20"/>
                      <w:lang w:eastAsia="zh-CN"/>
                    </w:rPr>
                    <m:t>0</m:t>
                  </m:r>
                </m:sub>
                <m:sup>
                  <m:r>
                    <w:rPr>
                      <w:rFonts w:ascii="Cambria Math" w:hAnsi="Cambria Math"/>
                      <w:sz w:val="20"/>
                      <w:szCs w:val="20"/>
                      <w:lang w:eastAsia="zh-CN"/>
                    </w:rPr>
                    <m:t>n</m:t>
                  </m:r>
                </m:sup>
              </m:sSubSup>
              <m:r>
                <w:rPr>
                  <w:rFonts w:ascii="Cambria Math" w:hAnsi="Cambria Math"/>
                  <w:sz w:val="20"/>
                  <w:szCs w:val="20"/>
                  <w:lang w:eastAsia="zh-CN"/>
                </w:rPr>
                <m:t>=</m:t>
              </m:r>
              <m:sSubSup>
                <m:sSubSupPr>
                  <m:ctrlPr>
                    <w:rPr>
                      <w:rFonts w:ascii="Cambria Math" w:hAnsi="Cambria Math"/>
                      <w:bCs/>
                      <w:i/>
                      <w:sz w:val="20"/>
                      <w:szCs w:val="20"/>
                      <w:lang w:eastAsia="zh-CN"/>
                    </w:rPr>
                  </m:ctrlPr>
                </m:sSubSupPr>
                <m:e>
                  <m:r>
                    <w:rPr>
                      <w:rFonts w:ascii="Cambria Math" w:hAnsi="Cambria Math"/>
                      <w:sz w:val="20"/>
                      <w:szCs w:val="20"/>
                      <w:lang w:eastAsia="zh-CN"/>
                    </w:rPr>
                    <m:t>2R</m:t>
                  </m:r>
                </m:e>
                <m:sub>
                  <m:r>
                    <w:rPr>
                      <w:rFonts w:ascii="Cambria Math" w:hAnsi="Cambria Math"/>
                      <w:sz w:val="20"/>
                      <w:szCs w:val="20"/>
                      <w:lang w:eastAsia="zh-CN"/>
                    </w:rPr>
                    <m:t>subblock</m:t>
                  </m:r>
                </m:sub>
                <m:sup>
                  <m:r>
                    <w:rPr>
                      <w:rFonts w:ascii="Cambria Math" w:hAnsi="Cambria Math"/>
                      <w:sz w:val="20"/>
                      <w:szCs w:val="20"/>
                      <w:lang w:eastAsia="zh-CN"/>
                    </w:rPr>
                    <m:t>TC</m:t>
                  </m:r>
                </m:sup>
              </m:sSubSup>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r</m:t>
                  </m:r>
                  <m:sSub>
                    <m:sSubPr>
                      <m:ctrlPr>
                        <w:rPr>
                          <w:rFonts w:ascii="Cambria Math" w:hAnsi="Cambria Math"/>
                          <w:bCs/>
                          <w:i/>
                          <w:sz w:val="20"/>
                          <w:szCs w:val="20"/>
                          <w:lang w:eastAsia="zh-CN"/>
                        </w:rPr>
                      </m:ctrlPr>
                    </m:sSubPr>
                    <m:e>
                      <m:r>
                        <w:rPr>
                          <w:rFonts w:ascii="Cambria Math" w:hAnsi="Cambria Math"/>
                          <w:sz w:val="20"/>
                          <w:szCs w:val="20"/>
                          <w:lang w:eastAsia="zh-CN"/>
                        </w:rPr>
                        <m:t>v</m:t>
                      </m:r>
                    </m:e>
                    <m:sub>
                      <m:r>
                        <w:rPr>
                          <w:rFonts w:ascii="Cambria Math" w:hAnsi="Cambria Math"/>
                          <w:sz w:val="20"/>
                          <w:szCs w:val="20"/>
                          <w:lang w:eastAsia="zh-CN"/>
                        </w:rPr>
                        <m:t>n</m:t>
                      </m:r>
                    </m:sub>
                  </m:sSub>
                  <m:r>
                    <w:rPr>
                      <w:rFonts w:ascii="Cambria Math" w:hAnsi="Cambria Math"/>
                      <w:sz w:val="20"/>
                      <w:szCs w:val="20"/>
                      <w:lang w:eastAsia="zh-CN"/>
                    </w:rPr>
                    <m:t>E</m:t>
                  </m:r>
                </m:e>
                <m:sub>
                  <m:r>
                    <w:rPr>
                      <w:rFonts w:ascii="Cambria Math" w:hAnsi="Cambria Math"/>
                      <w:sz w:val="20"/>
                      <w:szCs w:val="20"/>
                      <w:lang w:eastAsia="zh-CN"/>
                    </w:rPr>
                    <m:t>min</m:t>
                  </m:r>
                </m:sub>
              </m:sSub>
            </m:oMath>
            <w:r w:rsidRPr="00544B57">
              <w:rPr>
                <w:bCs/>
                <w:i/>
                <w:sz w:val="20"/>
                <w:szCs w:val="20"/>
                <w:lang w:eastAsia="zh-CN"/>
              </w:rPr>
              <w:t xml:space="preserve">, </w:t>
            </w:r>
            <w:r w:rsidRPr="00544B57">
              <w:rPr>
                <w:bCs/>
                <w:iCs/>
                <w:sz w:val="20"/>
                <w:szCs w:val="20"/>
                <w:lang w:eastAsia="zh-CN"/>
              </w:rPr>
              <w:t>where</w:t>
            </w:r>
            <w:r w:rsidRPr="00544B57">
              <w:rPr>
                <w:bCs/>
                <w:i/>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E</m:t>
                  </m:r>
                </m:e>
                <m:sub>
                  <m:r>
                    <w:rPr>
                      <w:rFonts w:ascii="Cambria Math" w:hAnsi="Cambria Math"/>
                      <w:sz w:val="20"/>
                      <w:szCs w:val="20"/>
                      <w:lang w:eastAsia="zh-CN"/>
                    </w:rPr>
                    <m:t>min</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L</m:t>
                  </m:r>
                </m:sub>
              </m:sSub>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m</m:t>
                  </m:r>
                </m:sub>
              </m:sSub>
              <m:d>
                <m:dPr>
                  <m:begChr m:val="⌊"/>
                  <m:endChr m:val="⌋"/>
                  <m:ctrlPr>
                    <w:rPr>
                      <w:rFonts w:ascii="Cambria Math" w:hAnsi="Cambria Math"/>
                      <w:i/>
                      <w:sz w:val="20"/>
                      <w:szCs w:val="20"/>
                      <w:lang w:eastAsia="zh-CN"/>
                    </w:rPr>
                  </m:ctrlPr>
                </m:dPr>
                <m:e>
                  <m:sSup>
                    <m:sSupPr>
                      <m:ctrlPr>
                        <w:rPr>
                          <w:rFonts w:ascii="Cambria Math" w:hAnsi="Cambria Math"/>
                          <w:i/>
                          <w:sz w:val="20"/>
                          <w:szCs w:val="20"/>
                          <w:lang w:eastAsia="zh-CN"/>
                        </w:rPr>
                      </m:ctrlPr>
                    </m:sSupPr>
                    <m:e>
                      <m:r>
                        <w:rPr>
                          <w:rFonts w:ascii="Cambria Math" w:hAnsi="Cambria Math"/>
                          <w:sz w:val="20"/>
                          <w:szCs w:val="20"/>
                          <w:lang w:eastAsia="zh-CN"/>
                        </w:rPr>
                        <m:t>G</m:t>
                      </m:r>
                    </m:e>
                    <m:sup>
                      <m:r>
                        <w:rPr>
                          <w:rFonts w:ascii="Cambria Math" w:hAnsi="Cambria Math" w:hint="eastAsia"/>
                          <w:sz w:val="20"/>
                          <w:szCs w:val="20"/>
                          <w:lang w:eastAsia="zh-CN"/>
                        </w:rPr>
                        <m:t>'</m:t>
                      </m:r>
                    </m:sup>
                  </m:sSup>
                  <m:r>
                    <w:rPr>
                      <w:rFonts w:ascii="Cambria Math" w:hAnsi="Cambria Math"/>
                      <w:sz w:val="20"/>
                      <w:szCs w:val="20"/>
                      <w:lang w:eastAsia="zh-CN"/>
                    </w:rPr>
                    <m:t>/C</m:t>
                  </m:r>
                </m:e>
              </m:d>
            </m:oMath>
            <w:r w:rsidRPr="00544B57">
              <w:rPr>
                <w:iCs/>
                <w:sz w:val="20"/>
                <w:szCs w:val="20"/>
                <w:lang w:eastAsia="zh-CN"/>
              </w:rPr>
              <w:t xml:space="preserve"> (as per TS 36.212), and </w:t>
            </w:r>
            <m:oMath>
              <m:r>
                <w:rPr>
                  <w:rFonts w:ascii="Cambria Math" w:hAnsi="Cambria Math"/>
                  <w:sz w:val="20"/>
                  <w:szCs w:val="20"/>
                  <w:lang w:eastAsia="zh-CN"/>
                </w:rPr>
                <m:t>r</m:t>
              </m:r>
              <m:sSub>
                <m:sSubPr>
                  <m:ctrlPr>
                    <w:rPr>
                      <w:rFonts w:ascii="Cambria Math" w:hAnsi="Cambria Math"/>
                      <w:bCs/>
                      <w:i/>
                      <w:sz w:val="20"/>
                      <w:szCs w:val="20"/>
                      <w:lang w:eastAsia="zh-CN"/>
                    </w:rPr>
                  </m:ctrlPr>
                </m:sSubPr>
                <m:e>
                  <m:r>
                    <w:rPr>
                      <w:rFonts w:ascii="Cambria Math" w:hAnsi="Cambria Math"/>
                      <w:sz w:val="20"/>
                      <w:szCs w:val="20"/>
                      <w:lang w:eastAsia="zh-CN"/>
                    </w:rPr>
                    <m:t>v</m:t>
                  </m:r>
                </m:e>
                <m:sub>
                  <m:r>
                    <w:rPr>
                      <w:rFonts w:ascii="Cambria Math" w:hAnsi="Cambria Math"/>
                      <w:sz w:val="20"/>
                      <w:szCs w:val="20"/>
                      <w:lang w:eastAsia="zh-CN"/>
                    </w:rPr>
                    <m:t>n</m:t>
                  </m:r>
                </m:sub>
              </m:sSub>
              <m:r>
                <w:rPr>
                  <w:rFonts w:ascii="Cambria Math" w:hAnsi="Cambria Math"/>
                  <w:sz w:val="20"/>
                  <w:szCs w:val="20"/>
                  <w:lang w:eastAsia="zh-CN"/>
                </w:rPr>
                <m:t>∈{0…N-1}</m:t>
              </m:r>
            </m:oMath>
            <w:r w:rsidRPr="00544B57">
              <w:rPr>
                <w:bCs/>
                <w:i/>
                <w:sz w:val="20"/>
                <w:szCs w:val="20"/>
                <w:lang w:eastAsia="zh-CN"/>
              </w:rPr>
              <w:t xml:space="preserve"> </w:t>
            </w:r>
            <w:r w:rsidRPr="00544B57">
              <w:rPr>
                <w:bCs/>
                <w:iCs/>
                <w:sz w:val="20"/>
                <w:szCs w:val="20"/>
                <w:lang w:eastAsia="zh-CN"/>
              </w:rPr>
              <w:t>is the redundancy version of the n-</w:t>
            </w:r>
            <w:proofErr w:type="spellStart"/>
            <w:r w:rsidRPr="00544B57">
              <w:rPr>
                <w:bCs/>
                <w:iCs/>
                <w:sz w:val="20"/>
                <w:szCs w:val="20"/>
                <w:lang w:eastAsia="zh-CN"/>
              </w:rPr>
              <w:t>th</w:t>
            </w:r>
            <w:proofErr w:type="spellEnd"/>
            <w:r w:rsidRPr="00544B57">
              <w:rPr>
                <w:bCs/>
                <w:iCs/>
                <w:sz w:val="20"/>
                <w:szCs w:val="20"/>
                <w:lang w:eastAsia="zh-CN"/>
              </w:rPr>
              <w:t xml:space="preserve"> subframe</w:t>
            </w:r>
            <w:r w:rsidRPr="00544B57">
              <w:rPr>
                <w:iCs/>
                <w:sz w:val="20"/>
                <w:szCs w:val="20"/>
                <w:lang w:eastAsia="zh-CN"/>
              </w:rPr>
              <w:t xml:space="preserve"> and mapped sequen</w:t>
            </w:r>
            <w:r w:rsidRPr="00544B57">
              <w:rPr>
                <w:rFonts w:hint="eastAsia"/>
                <w:iCs/>
                <w:sz w:val="20"/>
                <w:szCs w:val="20"/>
                <w:lang w:eastAsia="zh-CN"/>
              </w:rPr>
              <w:t>t</w:t>
            </w:r>
            <w:r w:rsidRPr="00544B57">
              <w:rPr>
                <w:iCs/>
                <w:sz w:val="20"/>
                <w:szCs w:val="20"/>
                <w:lang w:eastAsia="zh-CN"/>
              </w:rPr>
              <w:t>ially in the</w:t>
            </w:r>
            <w:r w:rsidRPr="00544B57">
              <w:rPr>
                <w:i/>
                <w:sz w:val="20"/>
                <w:szCs w:val="20"/>
                <w:lang w:eastAsia="zh-CN"/>
              </w:rPr>
              <w:t xml:space="preserve"> N</w:t>
            </w:r>
            <w:r w:rsidRPr="00544B57">
              <w:rPr>
                <w:iCs/>
                <w:sz w:val="20"/>
                <w:szCs w:val="20"/>
                <w:lang w:eastAsia="zh-CN"/>
              </w:rPr>
              <w:t xml:space="preserve"> subframes (i.e., </w:t>
            </w:r>
            <m:oMath>
              <m:r>
                <w:rPr>
                  <w:rFonts w:ascii="Cambria Math" w:hAnsi="Cambria Math"/>
                  <w:sz w:val="20"/>
                  <w:szCs w:val="20"/>
                  <w:lang w:eastAsia="zh-CN"/>
                </w:rPr>
                <m:t>r</m:t>
              </m:r>
              <m:sSub>
                <m:sSubPr>
                  <m:ctrlPr>
                    <w:rPr>
                      <w:rFonts w:ascii="Cambria Math" w:hAnsi="Cambria Math"/>
                      <w:bCs/>
                      <w:i/>
                      <w:sz w:val="20"/>
                      <w:szCs w:val="20"/>
                      <w:lang w:eastAsia="zh-CN"/>
                    </w:rPr>
                  </m:ctrlPr>
                </m:sSubPr>
                <m:e>
                  <m:r>
                    <w:rPr>
                      <w:rFonts w:ascii="Cambria Math" w:hAnsi="Cambria Math"/>
                      <w:sz w:val="20"/>
                      <w:szCs w:val="20"/>
                      <w:lang w:eastAsia="zh-CN"/>
                    </w:rPr>
                    <m:t>v</m:t>
                  </m:r>
                </m:e>
                <m:sub>
                  <m:r>
                    <w:rPr>
                      <w:rFonts w:ascii="Cambria Math" w:hAnsi="Cambria Math"/>
                      <w:sz w:val="20"/>
                      <w:szCs w:val="20"/>
                      <w:lang w:eastAsia="zh-CN"/>
                    </w:rPr>
                    <m:t>n</m:t>
                  </m:r>
                </m:sub>
              </m:sSub>
            </m:oMath>
            <w:r w:rsidRPr="00544B57">
              <w:rPr>
                <w:iCs/>
                <w:sz w:val="20"/>
                <w:szCs w:val="20"/>
                <w:lang w:eastAsia="zh-CN"/>
              </w:rPr>
              <w:t xml:space="preserve"> to </w:t>
            </w:r>
            <m:oMath>
              <m:sSub>
                <m:sSubPr>
                  <m:ctrlPr>
                    <w:rPr>
                      <w:rFonts w:ascii="Cambria Math" w:hAnsi="Cambria Math"/>
                      <w:bCs/>
                      <w:i/>
                      <w:sz w:val="20"/>
                      <w:szCs w:val="20"/>
                      <w:lang w:eastAsia="zh-CN"/>
                    </w:rPr>
                  </m:ctrlPr>
                </m:sSubPr>
                <m:e>
                  <m:r>
                    <w:rPr>
                      <w:rFonts w:ascii="Cambria Math" w:hAnsi="Cambria Math"/>
                      <w:sz w:val="20"/>
                      <w:szCs w:val="20"/>
                      <w:lang w:eastAsia="zh-CN"/>
                    </w:rPr>
                    <m:t>subframe</m:t>
                  </m:r>
                </m:e>
                <m:sub>
                  <m:r>
                    <w:rPr>
                      <w:rFonts w:ascii="Cambria Math" w:hAnsi="Cambria Math"/>
                      <w:sz w:val="20"/>
                      <w:szCs w:val="20"/>
                      <w:lang w:eastAsia="zh-CN"/>
                    </w:rPr>
                    <m:t>n</m:t>
                  </m:r>
                </m:sub>
              </m:sSub>
            </m:oMath>
            <w:r w:rsidRPr="00544B57">
              <w:rPr>
                <w:iCs/>
                <w:sz w:val="20"/>
                <w:szCs w:val="20"/>
                <w:lang w:eastAsia="zh-CN"/>
              </w:rPr>
              <w:t xml:space="preserve"> pattern is [0,1,2,…N-1]).</w:t>
            </w:r>
          </w:p>
          <w:p w14:paraId="068144DC" w14:textId="6CA71493" w:rsidR="004D125C" w:rsidRDefault="004D125C" w:rsidP="00306C08">
            <w:pPr>
              <w:pStyle w:val="ListParagraph"/>
              <w:numPr>
                <w:ilvl w:val="1"/>
                <w:numId w:val="46"/>
              </w:numPr>
              <w:spacing w:after="0"/>
              <w:ind w:firstLineChars="0"/>
              <w:contextualSpacing/>
              <w:jc w:val="both"/>
              <w:rPr>
                <w:b/>
                <w:bCs/>
                <w:color w:val="000000" w:themeColor="text1"/>
                <w:u w:val="single"/>
              </w:rPr>
            </w:pPr>
            <w:r w:rsidRPr="00544B57">
              <w:rPr>
                <w:iCs/>
                <w:sz w:val="20"/>
                <w:szCs w:val="20"/>
                <w:lang w:eastAsia="zh-CN"/>
              </w:rPr>
              <w:t xml:space="preserve">Proposal 2: For the TB transmitted in N subframes, the starting pointer for the circular buffer is set as </w:t>
            </w:r>
            <w:r w:rsidRPr="00544B57">
              <w:rPr>
                <w:i/>
                <w:sz w:val="20"/>
                <w:szCs w:val="20"/>
                <w:lang w:eastAsia="zh-CN"/>
              </w:rPr>
              <w:t xml:space="preserve"> </w:t>
            </w:r>
            <m:oMath>
              <m:sSubSup>
                <m:sSubSupPr>
                  <m:ctrlPr>
                    <w:rPr>
                      <w:rFonts w:ascii="Cambria Math" w:hAnsi="Cambria Math"/>
                      <w:bCs/>
                      <w:i/>
                      <w:iCs/>
                      <w:sz w:val="20"/>
                      <w:szCs w:val="20"/>
                      <w:lang w:eastAsia="zh-CN"/>
                    </w:rPr>
                  </m:ctrlPr>
                </m:sSubSupPr>
                <m:e>
                  <m:r>
                    <w:rPr>
                      <w:rFonts w:ascii="Cambria Math" w:hAnsi="Cambria Math"/>
                      <w:sz w:val="20"/>
                      <w:szCs w:val="20"/>
                      <w:lang w:eastAsia="zh-CN"/>
                    </w:rPr>
                    <m:t>k</m:t>
                  </m:r>
                </m:e>
                <m:sub>
                  <m:r>
                    <w:rPr>
                      <w:rFonts w:ascii="Cambria Math" w:hAnsi="Cambria Math"/>
                      <w:sz w:val="20"/>
                      <w:szCs w:val="20"/>
                      <w:lang w:eastAsia="zh-CN"/>
                    </w:rPr>
                    <m:t>0</m:t>
                  </m:r>
                </m:sub>
                <m:sup>
                  <m:r>
                    <w:rPr>
                      <w:rFonts w:ascii="Cambria Math" w:hAnsi="Cambria Math"/>
                      <w:sz w:val="20"/>
                      <w:szCs w:val="20"/>
                      <w:lang w:eastAsia="zh-CN"/>
                    </w:rPr>
                    <m:t>n</m:t>
                  </m:r>
                </m:sup>
              </m:sSubSup>
              <m:r>
                <w:rPr>
                  <w:rFonts w:ascii="Cambria Math" w:hAnsi="Cambria Math"/>
                  <w:sz w:val="20"/>
                  <w:szCs w:val="20"/>
                  <w:lang w:eastAsia="zh-CN"/>
                </w:rPr>
                <m:t>=</m:t>
              </m:r>
              <m:sSubSup>
                <m:sSubSupPr>
                  <m:ctrlPr>
                    <w:rPr>
                      <w:rFonts w:ascii="Cambria Math" w:hAnsi="Cambria Math"/>
                      <w:bCs/>
                      <w:i/>
                      <w:sz w:val="20"/>
                      <w:szCs w:val="20"/>
                      <w:lang w:eastAsia="zh-CN"/>
                    </w:rPr>
                  </m:ctrlPr>
                </m:sSubSupPr>
                <m:e>
                  <m:r>
                    <w:rPr>
                      <w:rFonts w:ascii="Cambria Math" w:hAnsi="Cambria Math"/>
                      <w:sz w:val="20"/>
                      <w:szCs w:val="20"/>
                      <w:lang w:eastAsia="zh-CN"/>
                    </w:rPr>
                    <m:t>2R</m:t>
                  </m:r>
                </m:e>
                <m:sub>
                  <m:r>
                    <w:rPr>
                      <w:rFonts w:ascii="Cambria Math" w:hAnsi="Cambria Math"/>
                      <w:sz w:val="20"/>
                      <w:szCs w:val="20"/>
                      <w:lang w:eastAsia="zh-CN"/>
                    </w:rPr>
                    <m:t>subblock</m:t>
                  </m:r>
                </m:sub>
                <m:sup>
                  <m:r>
                    <w:rPr>
                      <w:rFonts w:ascii="Cambria Math" w:hAnsi="Cambria Math"/>
                      <w:sz w:val="20"/>
                      <w:szCs w:val="20"/>
                      <w:lang w:eastAsia="zh-CN"/>
                    </w:rPr>
                    <m:t>TC</m:t>
                  </m:r>
                </m:sup>
              </m:sSubSup>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nE</m:t>
                  </m:r>
                </m:e>
                <m:sub>
                  <m:r>
                    <w:rPr>
                      <w:rFonts w:ascii="Cambria Math" w:hAnsi="Cambria Math"/>
                      <w:sz w:val="20"/>
                      <w:szCs w:val="20"/>
                      <w:lang w:eastAsia="zh-CN"/>
                    </w:rPr>
                    <m:t>min</m:t>
                  </m:r>
                </m:sub>
              </m:sSub>
            </m:oMath>
            <w:r w:rsidRPr="00544B57">
              <w:rPr>
                <w:bCs/>
                <w:i/>
                <w:sz w:val="20"/>
                <w:szCs w:val="20"/>
                <w:lang w:eastAsia="zh-CN"/>
              </w:rPr>
              <w:t xml:space="preserve">, </w:t>
            </w:r>
            <w:r w:rsidRPr="00544B57">
              <w:rPr>
                <w:bCs/>
                <w:iCs/>
                <w:sz w:val="20"/>
                <w:szCs w:val="20"/>
                <w:lang w:eastAsia="zh-CN"/>
              </w:rPr>
              <w:t>where</w:t>
            </w:r>
            <w:r w:rsidRPr="00544B57">
              <w:rPr>
                <w:bCs/>
                <w:i/>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E</m:t>
                  </m:r>
                </m:e>
                <m:sub>
                  <m:r>
                    <w:rPr>
                      <w:rFonts w:ascii="Cambria Math" w:hAnsi="Cambria Math"/>
                      <w:sz w:val="20"/>
                      <w:szCs w:val="20"/>
                      <w:lang w:eastAsia="zh-CN"/>
                    </w:rPr>
                    <m:t>min</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L</m:t>
                  </m:r>
                </m:sub>
              </m:sSub>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m</m:t>
                  </m:r>
                </m:sub>
              </m:sSub>
              <m:d>
                <m:dPr>
                  <m:begChr m:val="⌊"/>
                  <m:endChr m:val="⌋"/>
                  <m:ctrlPr>
                    <w:rPr>
                      <w:rFonts w:ascii="Cambria Math" w:hAnsi="Cambria Math"/>
                      <w:i/>
                      <w:sz w:val="20"/>
                      <w:szCs w:val="20"/>
                      <w:lang w:eastAsia="zh-CN"/>
                    </w:rPr>
                  </m:ctrlPr>
                </m:dPr>
                <m:e>
                  <m:sSup>
                    <m:sSupPr>
                      <m:ctrlPr>
                        <w:rPr>
                          <w:rFonts w:ascii="Cambria Math" w:hAnsi="Cambria Math"/>
                          <w:i/>
                          <w:sz w:val="20"/>
                          <w:szCs w:val="20"/>
                          <w:lang w:eastAsia="zh-CN"/>
                        </w:rPr>
                      </m:ctrlPr>
                    </m:sSupPr>
                    <m:e>
                      <m:r>
                        <w:rPr>
                          <w:rFonts w:ascii="Cambria Math" w:hAnsi="Cambria Math"/>
                          <w:sz w:val="20"/>
                          <w:szCs w:val="20"/>
                          <w:lang w:eastAsia="zh-CN"/>
                        </w:rPr>
                        <m:t>G</m:t>
                      </m:r>
                    </m:e>
                    <m:sup>
                      <m:r>
                        <w:rPr>
                          <w:rFonts w:ascii="Cambria Math" w:hAnsi="Cambria Math" w:hint="eastAsia"/>
                          <w:sz w:val="20"/>
                          <w:szCs w:val="20"/>
                          <w:lang w:eastAsia="zh-CN"/>
                        </w:rPr>
                        <m:t>'</m:t>
                      </m:r>
                    </m:sup>
                  </m:sSup>
                  <m:r>
                    <w:rPr>
                      <w:rFonts w:ascii="Cambria Math" w:hAnsi="Cambria Math"/>
                      <w:sz w:val="20"/>
                      <w:szCs w:val="20"/>
                      <w:lang w:eastAsia="zh-CN"/>
                    </w:rPr>
                    <m:t>/C</m:t>
                  </m:r>
                </m:e>
              </m:d>
            </m:oMath>
            <w:r w:rsidRPr="00544B57">
              <w:rPr>
                <w:iCs/>
                <w:sz w:val="20"/>
                <w:szCs w:val="20"/>
                <w:lang w:eastAsia="zh-CN"/>
              </w:rPr>
              <w:t xml:space="preserve"> (as per TS 36.212), and </w:t>
            </w:r>
            <m:oMath>
              <m:r>
                <w:rPr>
                  <w:rFonts w:ascii="Cambria Math" w:hAnsi="Cambria Math"/>
                  <w:sz w:val="20"/>
                  <w:szCs w:val="20"/>
                  <w:lang w:eastAsia="zh-CN"/>
                </w:rPr>
                <m:t>n∈{0…N-1}</m:t>
              </m:r>
            </m:oMath>
            <w:r w:rsidRPr="00544B57">
              <w:rPr>
                <w:bCs/>
                <w:i/>
                <w:sz w:val="20"/>
                <w:szCs w:val="20"/>
                <w:lang w:eastAsia="zh-CN"/>
              </w:rPr>
              <w:t xml:space="preserve"> </w:t>
            </w:r>
            <w:r w:rsidRPr="00544B57">
              <w:rPr>
                <w:bCs/>
                <w:iCs/>
                <w:sz w:val="20"/>
                <w:szCs w:val="20"/>
                <w:lang w:eastAsia="zh-CN"/>
              </w:rPr>
              <w:t xml:space="preserve">is </w:t>
            </w:r>
            <w:r w:rsidRPr="00544B57">
              <w:rPr>
                <w:iCs/>
                <w:sz w:val="20"/>
                <w:szCs w:val="20"/>
                <w:lang w:eastAsia="zh-CN"/>
              </w:rPr>
              <w:t>mapped sequen</w:t>
            </w:r>
            <w:r w:rsidRPr="00544B57">
              <w:rPr>
                <w:rFonts w:hint="eastAsia"/>
                <w:iCs/>
                <w:sz w:val="20"/>
                <w:szCs w:val="20"/>
                <w:lang w:eastAsia="zh-CN"/>
              </w:rPr>
              <w:t>t</w:t>
            </w:r>
            <w:r w:rsidRPr="00544B57">
              <w:rPr>
                <w:iCs/>
                <w:sz w:val="20"/>
                <w:szCs w:val="20"/>
                <w:lang w:eastAsia="zh-CN"/>
              </w:rPr>
              <w:t>ially in the</w:t>
            </w:r>
            <w:r w:rsidRPr="00544B57">
              <w:rPr>
                <w:i/>
                <w:sz w:val="20"/>
                <w:szCs w:val="20"/>
                <w:lang w:eastAsia="zh-CN"/>
              </w:rPr>
              <w:t xml:space="preserve"> N</w:t>
            </w:r>
            <w:r w:rsidRPr="00544B57">
              <w:rPr>
                <w:iCs/>
                <w:sz w:val="20"/>
                <w:szCs w:val="20"/>
                <w:lang w:eastAsia="zh-CN"/>
              </w:rPr>
              <w:t xml:space="preserve"> subframes.</w:t>
            </w:r>
          </w:p>
        </w:tc>
      </w:tr>
    </w:tbl>
    <w:p w14:paraId="319656C5" w14:textId="77777777" w:rsidR="004D125C" w:rsidRDefault="004D125C" w:rsidP="00306C08">
      <w:pPr>
        <w:jc w:val="both"/>
        <w:rPr>
          <w:b/>
          <w:bCs/>
          <w:color w:val="000000" w:themeColor="text1"/>
          <w:u w:val="single"/>
        </w:rPr>
      </w:pPr>
    </w:p>
    <w:p w14:paraId="614EAA5A" w14:textId="196F3955" w:rsidR="00C34511" w:rsidRDefault="00C34511" w:rsidP="00306C08">
      <w:pPr>
        <w:jc w:val="both"/>
        <w:rPr>
          <w:rFonts w:eastAsiaTheme="minorEastAsia"/>
          <w:bCs/>
          <w:lang w:eastAsia="zh-CN"/>
        </w:rPr>
      </w:pPr>
      <w:r>
        <w:rPr>
          <w:rFonts w:eastAsiaTheme="minorEastAsia"/>
          <w:color w:val="000000" w:themeColor="text1"/>
        </w:rPr>
        <w:lastRenderedPageBreak/>
        <w:t xml:space="preserve">As per proposal </w:t>
      </w:r>
      <w:r w:rsidR="005F6C81">
        <w:rPr>
          <w:rFonts w:eastAsiaTheme="minorEastAsia"/>
          <w:color w:val="000000" w:themeColor="text1"/>
        </w:rPr>
        <w:t>1, RVs</w:t>
      </w:r>
      <w:r w:rsidR="00DF6A9C">
        <w:rPr>
          <w:rFonts w:eastAsiaTheme="minorEastAsia"/>
          <w:color w:val="000000" w:themeColor="text1"/>
        </w:rPr>
        <w:t xml:space="preserve"> are placed sequentially in </w:t>
      </w:r>
      <w:r w:rsidR="00CA21B8">
        <w:rPr>
          <w:rFonts w:eastAsiaTheme="minorEastAsia"/>
          <w:color w:val="000000" w:themeColor="text1"/>
        </w:rPr>
        <w:t xml:space="preserve">the </w:t>
      </w:r>
      <w:r w:rsidR="00DF6A9C">
        <w:rPr>
          <w:rFonts w:eastAsiaTheme="minorEastAsia"/>
          <w:color w:val="000000" w:themeColor="text1"/>
        </w:rPr>
        <w:t xml:space="preserve">circular buffer to </w:t>
      </w:r>
      <w:r w:rsidR="008A383C">
        <w:rPr>
          <w:rFonts w:eastAsiaTheme="minorEastAsia"/>
          <w:color w:val="000000" w:themeColor="text1"/>
        </w:rPr>
        <w:t xml:space="preserve">allow </w:t>
      </w:r>
      <w:r w:rsidR="00DF6A9C">
        <w:rPr>
          <w:rFonts w:eastAsiaTheme="minorEastAsia"/>
          <w:color w:val="000000" w:themeColor="text1"/>
        </w:rPr>
        <w:t>large portion of systematic bits</w:t>
      </w:r>
      <w:r w:rsidR="00D84E55">
        <w:rPr>
          <w:rFonts w:eastAsiaTheme="minorEastAsia"/>
          <w:color w:val="000000" w:themeColor="text1"/>
        </w:rPr>
        <w:t xml:space="preserve"> to be</w:t>
      </w:r>
      <w:r w:rsidR="00DF6A9C">
        <w:rPr>
          <w:rFonts w:eastAsiaTheme="minorEastAsia"/>
          <w:color w:val="000000" w:themeColor="text1"/>
        </w:rPr>
        <w:t xml:space="preserve"> </w:t>
      </w:r>
      <w:proofErr w:type="spellStart"/>
      <w:r w:rsidR="00DF6A9C">
        <w:rPr>
          <w:rFonts w:eastAsiaTheme="minorEastAsia"/>
          <w:color w:val="000000" w:themeColor="text1"/>
        </w:rPr>
        <w:t>transi</w:t>
      </w:r>
      <w:r w:rsidR="00474876">
        <w:rPr>
          <w:rFonts w:eastAsiaTheme="minorEastAsia"/>
          <w:color w:val="000000" w:themeColor="text1"/>
        </w:rPr>
        <w:t>tted</w:t>
      </w:r>
      <w:proofErr w:type="spellEnd"/>
      <w:r w:rsidR="00474876">
        <w:rPr>
          <w:rFonts w:eastAsiaTheme="minorEastAsia"/>
          <w:color w:val="000000" w:themeColor="text1"/>
        </w:rPr>
        <w:t xml:space="preserve"> by each redundancy version and to </w:t>
      </w:r>
      <w:r w:rsidR="008A383C">
        <w:rPr>
          <w:rFonts w:eastAsiaTheme="minorEastAsia"/>
          <w:color w:val="000000" w:themeColor="text1"/>
        </w:rPr>
        <w:t xml:space="preserve">facilitate </w:t>
      </w:r>
      <w:r w:rsidR="000B1759">
        <w:rPr>
          <w:rFonts w:eastAsiaTheme="minorEastAsia"/>
          <w:color w:val="000000" w:themeColor="text1"/>
        </w:rPr>
        <w:t>a greater</w:t>
      </w:r>
      <w:r w:rsidR="00474876">
        <w:rPr>
          <w:rFonts w:eastAsiaTheme="minorEastAsia"/>
          <w:color w:val="000000" w:themeColor="text1"/>
        </w:rPr>
        <w:t xml:space="preserve"> number of </w:t>
      </w:r>
      <w:r w:rsidR="005F6C81">
        <w:rPr>
          <w:rFonts w:eastAsiaTheme="minorEastAsia"/>
          <w:color w:val="000000" w:themeColor="text1"/>
        </w:rPr>
        <w:t xml:space="preserve">RVs in the circular buffer </w:t>
      </w:r>
      <w:r w:rsidR="00CA21B8">
        <w:rPr>
          <w:rFonts w:eastAsiaTheme="minorEastAsia"/>
          <w:color w:val="000000" w:themeColor="text1"/>
        </w:rPr>
        <w:t>for higher time</w:t>
      </w:r>
      <w:r w:rsidR="005F6C81">
        <w:rPr>
          <w:rFonts w:eastAsiaTheme="minorEastAsia"/>
          <w:color w:val="000000" w:themeColor="text1"/>
        </w:rPr>
        <w:t xml:space="preserve"> interleaver depth. Unlike legacy, proposal 1 also avoid puncturing of systematic bits to make RV version sequential i.e. </w:t>
      </w:r>
      <w:r w:rsidR="005F6C81" w:rsidRPr="005F6C81">
        <w:rPr>
          <w:rFonts w:eastAsiaTheme="minorEastAsia"/>
          <w:color w:val="000000" w:themeColor="text1"/>
        </w:rPr>
        <w:t xml:space="preserve">coded bits for </w:t>
      </w:r>
      <m:oMath>
        <m:r>
          <w:rPr>
            <w:rFonts w:ascii="Cambria Math" w:hAnsi="Cambria Math"/>
            <w:lang w:eastAsia="zh-CN"/>
          </w:rPr>
          <m:t>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i+1</m:t>
            </m:r>
          </m:sub>
        </m:sSub>
      </m:oMath>
      <w:r w:rsidR="005F6C81" w:rsidRPr="005F6C81">
        <w:rPr>
          <w:rFonts w:eastAsiaTheme="minorEastAsia"/>
          <w:color w:val="000000" w:themeColor="text1"/>
        </w:rPr>
        <w:t xml:space="preserve"> start right </w:t>
      </w:r>
      <w:r w:rsidR="00D84E55" w:rsidRPr="005F6C81">
        <w:rPr>
          <w:rFonts w:eastAsiaTheme="minorEastAsia"/>
          <w:color w:val="000000" w:themeColor="text1"/>
        </w:rPr>
        <w:t>after</w:t>
      </w:r>
      <m:oMath>
        <m:r>
          <w:rPr>
            <w:rFonts w:ascii="Cambria Math" w:eastAsiaTheme="minorEastAsia" w:hAnsi="Cambria Math"/>
            <w:color w:val="000000" w:themeColor="text1"/>
          </w:rPr>
          <m:t xml:space="preserve"> 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i</m:t>
            </m:r>
          </m:sub>
        </m:sSub>
      </m:oMath>
      <w:r w:rsidR="005F6C81">
        <w:rPr>
          <w:rFonts w:eastAsiaTheme="minorEastAsia"/>
          <w:bCs/>
          <w:lang w:eastAsia="zh-CN"/>
        </w:rPr>
        <w:t xml:space="preserve">. </w:t>
      </w:r>
    </w:p>
    <w:p w14:paraId="4DA7E1F0" w14:textId="56E51FC8" w:rsidR="000E3924" w:rsidRDefault="008A383C" w:rsidP="00306C08">
      <w:pPr>
        <w:jc w:val="both"/>
        <w:rPr>
          <w:rFonts w:eastAsiaTheme="minorEastAsia"/>
          <w:color w:val="000000" w:themeColor="text1"/>
        </w:rPr>
      </w:pPr>
      <w:r>
        <w:rPr>
          <w:rFonts w:eastAsiaTheme="minorEastAsia"/>
          <w:color w:val="000000" w:themeColor="text1"/>
        </w:rPr>
        <w:t>While p</w:t>
      </w:r>
      <w:r w:rsidR="005F6C81">
        <w:rPr>
          <w:rFonts w:eastAsiaTheme="minorEastAsia"/>
          <w:color w:val="000000" w:themeColor="text1"/>
        </w:rPr>
        <w:t>roposa</w:t>
      </w:r>
      <w:r w:rsidR="00D84E55">
        <w:rPr>
          <w:rFonts w:eastAsiaTheme="minorEastAsia"/>
          <w:color w:val="000000" w:themeColor="text1"/>
        </w:rPr>
        <w:t>l</w:t>
      </w:r>
      <w:r>
        <w:rPr>
          <w:rFonts w:eastAsiaTheme="minorEastAsia"/>
          <w:color w:val="000000" w:themeColor="text1"/>
        </w:rPr>
        <w:t xml:space="preserve"> </w:t>
      </w:r>
      <w:r w:rsidR="00D84E55">
        <w:rPr>
          <w:rFonts w:eastAsiaTheme="minorEastAsia"/>
          <w:color w:val="000000" w:themeColor="text1"/>
        </w:rPr>
        <w:t xml:space="preserve">2, essentially maps circular buffer </w:t>
      </w:r>
      <w:r w:rsidR="000E3924">
        <w:rPr>
          <w:rFonts w:eastAsiaTheme="minorEastAsia"/>
          <w:color w:val="000000" w:themeColor="text1"/>
        </w:rPr>
        <w:t xml:space="preserve">in n sequential transmitting buffers for TBs to be transmitted in N </w:t>
      </w:r>
      <w:r w:rsidR="00483E05">
        <w:rPr>
          <w:rFonts w:eastAsiaTheme="minorEastAsia"/>
          <w:color w:val="000000" w:themeColor="text1"/>
        </w:rPr>
        <w:t>sub frames</w:t>
      </w:r>
      <w:r w:rsidR="000E3924">
        <w:rPr>
          <w:rFonts w:eastAsiaTheme="minorEastAsia"/>
          <w:color w:val="000000" w:themeColor="text1"/>
        </w:rPr>
        <w:t>.</w:t>
      </w:r>
    </w:p>
    <w:p w14:paraId="58E4DCCE" w14:textId="14D263F3" w:rsidR="00A372A1" w:rsidRDefault="00A372A1" w:rsidP="00306C08">
      <w:pPr>
        <w:jc w:val="both"/>
        <w:rPr>
          <w:rFonts w:eastAsiaTheme="minorEastAsia"/>
          <w:color w:val="000000" w:themeColor="text1"/>
        </w:rPr>
      </w:pPr>
      <w:r>
        <w:rPr>
          <w:rFonts w:eastAsiaTheme="minorEastAsia"/>
          <w:color w:val="000000" w:themeColor="text1"/>
        </w:rPr>
        <w:t xml:space="preserve">In our view, if </w:t>
      </w:r>
      <w:r w:rsidR="00483E05">
        <w:rPr>
          <w:rFonts w:eastAsiaTheme="minorEastAsia"/>
          <w:color w:val="000000" w:themeColor="text1"/>
        </w:rPr>
        <w:t>RV</w:t>
      </w:r>
      <w:r>
        <w:rPr>
          <w:rFonts w:eastAsiaTheme="minorEastAsia"/>
          <w:color w:val="000000" w:themeColor="text1"/>
        </w:rPr>
        <w:t xml:space="preserve"> versions or transmitting buffer per n</w:t>
      </w:r>
      <w:r w:rsidRPr="008A383C">
        <w:rPr>
          <w:rFonts w:eastAsiaTheme="minorEastAsia"/>
          <w:color w:val="000000" w:themeColor="text1"/>
          <w:vertAlign w:val="superscript"/>
        </w:rPr>
        <w:t>th</w:t>
      </w:r>
      <w:r>
        <w:rPr>
          <w:rFonts w:eastAsiaTheme="minorEastAsia"/>
          <w:color w:val="000000" w:themeColor="text1"/>
        </w:rPr>
        <w:t xml:space="preserve"> </w:t>
      </w:r>
      <w:r w:rsidR="00483E05">
        <w:rPr>
          <w:rFonts w:eastAsiaTheme="minorEastAsia"/>
          <w:color w:val="000000" w:themeColor="text1"/>
        </w:rPr>
        <w:t>subframe</w:t>
      </w:r>
      <w:r>
        <w:rPr>
          <w:rFonts w:eastAsiaTheme="minorEastAsia"/>
          <w:color w:val="000000" w:themeColor="text1"/>
        </w:rPr>
        <w:t xml:space="preserve"> are transmitted sequentially for N </w:t>
      </w:r>
      <w:r w:rsidR="00483E05">
        <w:rPr>
          <w:rFonts w:eastAsiaTheme="minorEastAsia"/>
          <w:color w:val="000000" w:themeColor="text1"/>
        </w:rPr>
        <w:t>subframes</w:t>
      </w:r>
      <w:r>
        <w:rPr>
          <w:rFonts w:eastAsiaTheme="minorEastAsia"/>
          <w:color w:val="000000" w:themeColor="text1"/>
        </w:rPr>
        <w:t xml:space="preserve"> and number of bits in each </w:t>
      </w:r>
      <w:r w:rsidR="00483E05">
        <w:rPr>
          <w:rFonts w:eastAsiaTheme="minorEastAsia"/>
          <w:color w:val="000000" w:themeColor="text1"/>
        </w:rPr>
        <w:t>RV</w:t>
      </w:r>
      <w:r>
        <w:rPr>
          <w:rFonts w:eastAsiaTheme="minorEastAsia"/>
          <w:color w:val="000000" w:themeColor="text1"/>
        </w:rPr>
        <w:t xml:space="preserve"> version </w:t>
      </w:r>
      <w:r w:rsidR="001730DF">
        <w:rPr>
          <w:rFonts w:eastAsiaTheme="minorEastAsia"/>
          <w:color w:val="000000" w:themeColor="text1"/>
        </w:rPr>
        <w:t>remains</w:t>
      </w:r>
      <w:r>
        <w:rPr>
          <w:rFonts w:eastAsiaTheme="minorEastAsia"/>
          <w:color w:val="000000" w:themeColor="text1"/>
        </w:rPr>
        <w:t xml:space="preserve"> same then both proposals </w:t>
      </w:r>
      <w:r w:rsidR="00CA21B8">
        <w:rPr>
          <w:rFonts w:eastAsiaTheme="minorEastAsia"/>
          <w:color w:val="000000" w:themeColor="text1"/>
        </w:rPr>
        <w:t>will</w:t>
      </w:r>
      <w:r>
        <w:rPr>
          <w:rFonts w:eastAsiaTheme="minorEastAsia"/>
          <w:color w:val="000000" w:themeColor="text1"/>
        </w:rPr>
        <w:t xml:space="preserve"> </w:t>
      </w:r>
      <w:r w:rsidR="00E91CD4">
        <w:rPr>
          <w:rFonts w:eastAsiaTheme="minorEastAsia"/>
          <w:color w:val="000000" w:themeColor="text1"/>
        </w:rPr>
        <w:t>result in</w:t>
      </w:r>
      <w:r w:rsidR="00CA21B8">
        <w:rPr>
          <w:rFonts w:eastAsiaTheme="minorEastAsia"/>
          <w:color w:val="000000" w:themeColor="text1"/>
        </w:rPr>
        <w:t xml:space="preserve"> same</w:t>
      </w:r>
      <w:r>
        <w:rPr>
          <w:rFonts w:eastAsiaTheme="minorEastAsia"/>
          <w:color w:val="000000" w:themeColor="text1"/>
        </w:rPr>
        <w:t xml:space="preserve"> outcome with respect</w:t>
      </w:r>
      <w:r w:rsidR="00E91CD4">
        <w:rPr>
          <w:rFonts w:eastAsiaTheme="minorEastAsia"/>
          <w:color w:val="000000" w:themeColor="text1"/>
        </w:rPr>
        <w:t xml:space="preserve"> to functionality. T</w:t>
      </w:r>
      <w:r>
        <w:rPr>
          <w:rFonts w:eastAsiaTheme="minorEastAsia"/>
          <w:color w:val="000000" w:themeColor="text1"/>
        </w:rPr>
        <w:t xml:space="preserve">herefore, we don’t have </w:t>
      </w:r>
      <w:r w:rsidR="008A383C">
        <w:rPr>
          <w:rFonts w:eastAsiaTheme="minorEastAsia"/>
          <w:color w:val="000000" w:themeColor="text1"/>
        </w:rPr>
        <w:t xml:space="preserve">a strong </w:t>
      </w:r>
      <w:r>
        <w:rPr>
          <w:rFonts w:eastAsiaTheme="minorEastAsia"/>
          <w:color w:val="000000" w:themeColor="text1"/>
        </w:rPr>
        <w:t>preference for either option but to stay consistent with legacy</w:t>
      </w:r>
      <w:r w:rsidR="00D1145C">
        <w:rPr>
          <w:rFonts w:eastAsiaTheme="minorEastAsia"/>
          <w:color w:val="000000" w:themeColor="text1"/>
        </w:rPr>
        <w:t xml:space="preserve">, </w:t>
      </w:r>
      <w:r>
        <w:rPr>
          <w:rFonts w:eastAsiaTheme="minorEastAsia"/>
          <w:color w:val="000000" w:themeColor="text1"/>
        </w:rPr>
        <w:t>proposal -1 is preferred.</w:t>
      </w:r>
    </w:p>
    <w:p w14:paraId="77B72C7F" w14:textId="2AA157FB" w:rsidR="006827C5" w:rsidRPr="00751D03" w:rsidRDefault="006827C5" w:rsidP="00306C08">
      <w:pPr>
        <w:ind w:left="1021" w:hanging="1021"/>
        <w:jc w:val="both"/>
        <w:rPr>
          <w:rFonts w:eastAsiaTheme="minorEastAsia"/>
          <w:b/>
          <w:color w:val="000000" w:themeColor="text1"/>
        </w:rPr>
      </w:pPr>
      <w:r w:rsidRPr="00751D03">
        <w:rPr>
          <w:rFonts w:eastAsiaTheme="minorEastAsia"/>
          <w:b/>
          <w:color w:val="000000" w:themeColor="text1"/>
        </w:rPr>
        <w:t xml:space="preserve">Proposal </w:t>
      </w:r>
      <w:r w:rsidR="00C9687F">
        <w:rPr>
          <w:rFonts w:eastAsiaTheme="minorEastAsia"/>
          <w:b/>
          <w:color w:val="000000" w:themeColor="text1"/>
        </w:rPr>
        <w:t>9</w:t>
      </w:r>
      <w:r w:rsidRPr="00751D03">
        <w:rPr>
          <w:rFonts w:eastAsiaTheme="minorEastAsia"/>
          <w:b/>
          <w:color w:val="000000" w:themeColor="text1"/>
        </w:rPr>
        <w:t xml:space="preserve">: </w:t>
      </w:r>
      <w:r w:rsidR="008A383C">
        <w:rPr>
          <w:rFonts w:eastAsiaTheme="minorEastAsia"/>
          <w:b/>
          <w:color w:val="000000" w:themeColor="text1"/>
        </w:rPr>
        <w:t>As b</w:t>
      </w:r>
      <w:r w:rsidR="00A372A1">
        <w:rPr>
          <w:rFonts w:eastAsiaTheme="minorEastAsia"/>
          <w:b/>
          <w:color w:val="000000" w:themeColor="text1"/>
        </w:rPr>
        <w:t xml:space="preserve">oth </w:t>
      </w:r>
      <w:r w:rsidR="000B1759">
        <w:rPr>
          <w:rFonts w:eastAsiaTheme="minorEastAsia"/>
          <w:b/>
          <w:color w:val="000000" w:themeColor="text1"/>
        </w:rPr>
        <w:t>proposals</w:t>
      </w:r>
      <w:r w:rsidR="00A372A1">
        <w:rPr>
          <w:rFonts w:eastAsiaTheme="minorEastAsia"/>
          <w:b/>
          <w:color w:val="000000" w:themeColor="text1"/>
        </w:rPr>
        <w:t xml:space="preserve"> </w:t>
      </w:r>
      <w:r w:rsidR="008A383C">
        <w:rPr>
          <w:rFonts w:eastAsiaTheme="minorEastAsia"/>
          <w:b/>
          <w:color w:val="000000" w:themeColor="text1"/>
        </w:rPr>
        <w:t xml:space="preserve">would </w:t>
      </w:r>
      <w:r w:rsidR="00A372A1">
        <w:rPr>
          <w:rFonts w:eastAsiaTheme="minorEastAsia"/>
          <w:b/>
          <w:color w:val="000000" w:themeColor="text1"/>
        </w:rPr>
        <w:t>have same outc</w:t>
      </w:r>
      <w:r w:rsidR="00E91CD4">
        <w:rPr>
          <w:rFonts w:eastAsiaTheme="minorEastAsia"/>
          <w:b/>
          <w:color w:val="000000" w:themeColor="text1"/>
        </w:rPr>
        <w:t xml:space="preserve">ome if </w:t>
      </w:r>
      <w:r w:rsidR="00A372A1">
        <w:rPr>
          <w:rFonts w:eastAsiaTheme="minorEastAsia"/>
          <w:b/>
          <w:color w:val="000000" w:themeColor="text1"/>
        </w:rPr>
        <w:t xml:space="preserve">number of bits in each </w:t>
      </w:r>
      <w:r w:rsidR="00CA21B8">
        <w:rPr>
          <w:rFonts w:eastAsiaTheme="minorEastAsia"/>
          <w:b/>
          <w:color w:val="000000" w:themeColor="text1"/>
        </w:rPr>
        <w:t>RV</w:t>
      </w:r>
      <w:r w:rsidR="00A372A1">
        <w:rPr>
          <w:rFonts w:eastAsiaTheme="minorEastAsia"/>
          <w:b/>
          <w:color w:val="000000" w:themeColor="text1"/>
        </w:rPr>
        <w:t xml:space="preserve"> and transmitting buffer for n</w:t>
      </w:r>
      <w:r w:rsidR="00A372A1" w:rsidRPr="008A383C">
        <w:rPr>
          <w:rFonts w:eastAsiaTheme="minorEastAsia"/>
          <w:b/>
          <w:color w:val="000000" w:themeColor="text1"/>
          <w:vertAlign w:val="superscript"/>
        </w:rPr>
        <w:t>th</w:t>
      </w:r>
      <w:r w:rsidR="00A372A1">
        <w:rPr>
          <w:rFonts w:eastAsiaTheme="minorEastAsia"/>
          <w:b/>
          <w:color w:val="000000" w:themeColor="text1"/>
        </w:rPr>
        <w:t xml:space="preserve"> </w:t>
      </w:r>
      <w:r w:rsidR="00483E05">
        <w:rPr>
          <w:rFonts w:eastAsiaTheme="minorEastAsia"/>
          <w:b/>
          <w:color w:val="000000" w:themeColor="text1"/>
        </w:rPr>
        <w:t>subframe</w:t>
      </w:r>
      <w:r w:rsidR="00676D3E">
        <w:rPr>
          <w:rFonts w:eastAsiaTheme="minorEastAsia"/>
          <w:b/>
          <w:color w:val="000000" w:themeColor="text1"/>
        </w:rPr>
        <w:t xml:space="preserve"> </w:t>
      </w:r>
      <w:r w:rsidR="00E91CD4">
        <w:rPr>
          <w:rFonts w:eastAsiaTheme="minorEastAsia"/>
          <w:b/>
          <w:color w:val="000000" w:themeColor="text1"/>
        </w:rPr>
        <w:t>are</w:t>
      </w:r>
      <w:r w:rsidR="00676D3E">
        <w:rPr>
          <w:rFonts w:eastAsiaTheme="minorEastAsia"/>
          <w:b/>
          <w:color w:val="000000" w:themeColor="text1"/>
        </w:rPr>
        <w:t xml:space="preserve"> same, however, to stay consistent with legacy</w:t>
      </w:r>
      <w:r w:rsidR="008A383C">
        <w:rPr>
          <w:rFonts w:eastAsiaTheme="minorEastAsia"/>
          <w:b/>
          <w:color w:val="000000" w:themeColor="text1"/>
        </w:rPr>
        <w:t>,</w:t>
      </w:r>
      <w:r w:rsidR="00676D3E">
        <w:rPr>
          <w:rFonts w:eastAsiaTheme="minorEastAsia"/>
          <w:b/>
          <w:color w:val="000000" w:themeColor="text1"/>
        </w:rPr>
        <w:t xml:space="preserve"> proposal-1</w:t>
      </w:r>
      <w:r w:rsidR="008A383C">
        <w:rPr>
          <w:rFonts w:eastAsiaTheme="minorEastAsia"/>
          <w:b/>
          <w:color w:val="000000" w:themeColor="text1"/>
        </w:rPr>
        <w:t xml:space="preserve"> is preferred</w:t>
      </w:r>
      <w:r w:rsidR="00E91CD4">
        <w:rPr>
          <w:rFonts w:eastAsiaTheme="minorEastAsia"/>
          <w:b/>
          <w:color w:val="000000" w:themeColor="text1"/>
        </w:rPr>
        <w:t>.</w:t>
      </w:r>
    </w:p>
    <w:p w14:paraId="4B2C6ABA" w14:textId="48A22713" w:rsidR="004F4799" w:rsidRPr="004F4799" w:rsidRDefault="004F4799" w:rsidP="00306C08">
      <w:pPr>
        <w:jc w:val="both"/>
        <w:rPr>
          <w:b/>
          <w:bCs/>
          <w:color w:val="0070C0"/>
          <w:u w:val="single"/>
        </w:rPr>
      </w:pPr>
      <w:r>
        <w:rPr>
          <w:b/>
          <w:bCs/>
          <w:color w:val="0070C0"/>
          <w:u w:val="single"/>
        </w:rPr>
        <w:t>Consistent LBRM for diversity of UEs:</w:t>
      </w:r>
    </w:p>
    <w:tbl>
      <w:tblPr>
        <w:tblStyle w:val="TableGrid"/>
        <w:tblW w:w="0" w:type="auto"/>
        <w:tblLook w:val="04A0" w:firstRow="1" w:lastRow="0" w:firstColumn="1" w:lastColumn="0" w:noHBand="0" w:noVBand="1"/>
      </w:tblPr>
      <w:tblGrid>
        <w:gridCol w:w="9629"/>
      </w:tblGrid>
      <w:tr w:rsidR="00BF7D85" w14:paraId="4920DA25" w14:textId="77777777" w:rsidTr="00BF7D85">
        <w:tc>
          <w:tcPr>
            <w:tcW w:w="9629" w:type="dxa"/>
          </w:tcPr>
          <w:p w14:paraId="0C66FEB8" w14:textId="77777777" w:rsidR="0081766A" w:rsidRPr="0081766A" w:rsidRDefault="0081766A" w:rsidP="00306C08">
            <w:pPr>
              <w:jc w:val="both"/>
              <w:rPr>
                <w:rFonts w:ascii="Times" w:eastAsia="Batang" w:hAnsi="Times"/>
                <w:b/>
                <w:bCs/>
                <w:lang w:val="en-US" w:eastAsia="zh-CN"/>
              </w:rPr>
            </w:pPr>
            <w:r w:rsidRPr="0081766A">
              <w:rPr>
                <w:rFonts w:ascii="Times" w:eastAsia="Batang" w:hAnsi="Times"/>
                <w:b/>
                <w:bCs/>
                <w:lang w:val="en-US" w:eastAsia="zh-CN"/>
              </w:rPr>
              <w:t>Open Issue:</w:t>
            </w:r>
          </w:p>
          <w:p w14:paraId="685EA0AB" w14:textId="77777777" w:rsidR="00BF7D85" w:rsidRPr="00AB4102" w:rsidRDefault="00BF7D85" w:rsidP="00306C08">
            <w:pPr>
              <w:pStyle w:val="ListParagraph"/>
              <w:numPr>
                <w:ilvl w:val="0"/>
                <w:numId w:val="46"/>
              </w:numPr>
              <w:ind w:firstLineChars="0"/>
              <w:contextualSpacing/>
              <w:jc w:val="both"/>
              <w:rPr>
                <w:bCs/>
                <w:iCs/>
                <w:lang w:val="en-US" w:eastAsia="zh-CN"/>
              </w:rPr>
            </w:pPr>
            <w:r w:rsidRPr="00AB4102">
              <w:rPr>
                <w:bCs/>
                <w:iCs/>
                <w:lang w:val="en-US" w:eastAsia="zh-CN"/>
              </w:rPr>
              <w:t xml:space="preserve">Mechanisms so that the calculation of LBRM parameters (e.g. </w:t>
            </w:r>
            <m:oMath>
              <m:sSub>
                <m:sSubPr>
                  <m:ctrlPr>
                    <w:rPr>
                      <w:rFonts w:ascii="Cambria Math" w:hAnsi="Cambria Math"/>
                      <w:bCs/>
                      <w:i/>
                    </w:rPr>
                  </m:ctrlPr>
                </m:sSubPr>
                <m:e>
                  <m:r>
                    <w:rPr>
                      <w:rFonts w:ascii="Cambria Math" w:hAnsi="Cambria Math"/>
                    </w:rPr>
                    <m:t>N</m:t>
                  </m:r>
                </m:e>
                <m:sub>
                  <m:r>
                    <w:rPr>
                      <w:rFonts w:ascii="Cambria Math" w:hAnsi="Cambria Math"/>
                    </w:rPr>
                    <m:t>IR</m:t>
                  </m:r>
                </m:sub>
              </m:sSub>
            </m:oMath>
            <w:r w:rsidRPr="00AB4102">
              <w:rPr>
                <w:bCs/>
              </w:rPr>
              <w:t xml:space="preserve"> and </w:t>
            </w:r>
            <w:r w:rsidRPr="00AB4102">
              <w:rPr>
                <w:rFonts w:eastAsia="DengXian"/>
                <w:bCs/>
                <w:i/>
                <w:iCs/>
                <w:lang w:val="en-US" w:eastAsia="zh-CN"/>
              </w:rPr>
              <w:t>N</w:t>
            </w:r>
            <w:r w:rsidRPr="00AB4102">
              <w:rPr>
                <w:rFonts w:eastAsia="DengXian"/>
                <w:bCs/>
                <w:i/>
                <w:iCs/>
                <w:vertAlign w:val="subscript"/>
                <w:lang w:val="en-US" w:eastAsia="zh-CN"/>
              </w:rPr>
              <w:t>CB</w:t>
            </w:r>
            <w:r w:rsidRPr="00AB4102">
              <w:rPr>
                <w:bCs/>
                <w:iCs/>
                <w:lang w:val="en-US" w:eastAsia="zh-CN"/>
              </w:rPr>
              <w:t>) is consistent between the broadcast network and the (multiple) UEs that are receiving the broadcast transmission.</w:t>
            </w:r>
          </w:p>
          <w:p w14:paraId="32498284" w14:textId="77777777" w:rsidR="00BF7D85" w:rsidRDefault="00BF7D85" w:rsidP="00306C08">
            <w:pPr>
              <w:pStyle w:val="ListParagraph"/>
              <w:spacing w:after="0"/>
              <w:ind w:left="1440" w:firstLineChars="0" w:firstLine="0"/>
              <w:contextualSpacing/>
              <w:jc w:val="both"/>
              <w:textAlignment w:val="auto"/>
              <w:rPr>
                <w:b/>
                <w:bCs/>
                <w:color w:val="000000" w:themeColor="text1"/>
                <w:u w:val="single"/>
              </w:rPr>
            </w:pPr>
          </w:p>
        </w:tc>
      </w:tr>
    </w:tbl>
    <w:p w14:paraId="3C5C145E" w14:textId="33862035" w:rsidR="00BF7D85" w:rsidRDefault="00BF7D85" w:rsidP="00306C08">
      <w:pPr>
        <w:jc w:val="both"/>
        <w:rPr>
          <w:b/>
          <w:bCs/>
          <w:color w:val="000000" w:themeColor="text1"/>
          <w:u w:val="single"/>
        </w:rPr>
      </w:pPr>
    </w:p>
    <w:p w14:paraId="63158DAC" w14:textId="241B8CDC" w:rsidR="008A383C" w:rsidRDefault="00A97CD9" w:rsidP="00306C08">
      <w:pPr>
        <w:jc w:val="both"/>
        <w:rPr>
          <w:rFonts w:eastAsiaTheme="minorEastAsia"/>
          <w:color w:val="000000" w:themeColor="text1"/>
        </w:rPr>
      </w:pPr>
      <w:r>
        <w:rPr>
          <w:rFonts w:eastAsiaTheme="minorEastAsia"/>
          <w:color w:val="000000" w:themeColor="text1"/>
        </w:rPr>
        <w:t>Based on the device type and device category</w:t>
      </w:r>
      <w:r w:rsidR="008A383C">
        <w:rPr>
          <w:rFonts w:eastAsiaTheme="minorEastAsia"/>
          <w:color w:val="000000" w:themeColor="text1"/>
        </w:rPr>
        <w:t>,</w:t>
      </w:r>
      <w:r>
        <w:rPr>
          <w:rFonts w:eastAsiaTheme="minorEastAsia"/>
          <w:color w:val="000000" w:themeColor="text1"/>
        </w:rPr>
        <w:t xml:space="preserve"> </w:t>
      </w:r>
      <w:r w:rsidR="00CB45FA" w:rsidRPr="00CB45FA">
        <w:rPr>
          <w:rFonts w:eastAsiaTheme="minorEastAsia"/>
          <w:color w:val="000000" w:themeColor="text1"/>
        </w:rPr>
        <w:t xml:space="preserve">LBRM </w:t>
      </w:r>
      <w:proofErr w:type="spellStart"/>
      <w:r w:rsidR="00CB45FA" w:rsidRPr="00CB45FA">
        <w:rPr>
          <w:rFonts w:eastAsiaTheme="minorEastAsia"/>
          <w:color w:val="000000" w:themeColor="text1"/>
        </w:rPr>
        <w:t>paramers</w:t>
      </w:r>
      <w:proofErr w:type="spellEnd"/>
      <w:r w:rsidR="00CB45FA" w:rsidRPr="00CB45FA">
        <w:rPr>
          <w:rFonts w:eastAsiaTheme="minorEastAsia"/>
          <w:color w:val="000000" w:themeColor="text1"/>
        </w:rPr>
        <w:t xml:space="preserve"> (</w:t>
      </w:r>
      <w:r w:rsidR="000B1759" w:rsidRPr="00CB45FA">
        <w:rPr>
          <w:rFonts w:eastAsiaTheme="minorEastAsia"/>
          <w:color w:val="000000" w:themeColor="text1"/>
        </w:rPr>
        <w:t>e.g.,</w:t>
      </w:r>
      <w:r w:rsidR="00CB45FA" w:rsidRPr="00CB45FA">
        <w:rPr>
          <w:rFonts w:eastAsiaTheme="minorEastAsia"/>
          <w:color w:val="000000" w:themeColor="text1"/>
        </w:rPr>
        <w:t xml:space="preserve"> </w:t>
      </w:r>
      <m:oMath>
        <m:sSub>
          <m:sSubPr>
            <m:ctrlPr>
              <w:rPr>
                <w:rFonts w:ascii="Cambria Math" w:eastAsiaTheme="minorEastAsia" w:hAnsi="Cambria Math"/>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IR</m:t>
            </m:r>
          </m:sub>
        </m:sSub>
      </m:oMath>
      <w:r w:rsidR="00CB45FA" w:rsidRPr="00CB45FA">
        <w:rPr>
          <w:rFonts w:eastAsiaTheme="minorEastAsia"/>
          <w:color w:val="000000" w:themeColor="text1"/>
        </w:rPr>
        <w:t xml:space="preserve"> and </w:t>
      </w:r>
      <w:r w:rsidR="00CB45FA" w:rsidRPr="00AB4102">
        <w:rPr>
          <w:rFonts w:eastAsia="DengXian"/>
          <w:bCs/>
          <w:i/>
          <w:iCs/>
          <w:lang w:val="en-US" w:eastAsia="zh-CN"/>
        </w:rPr>
        <w:t>N</w:t>
      </w:r>
      <w:r w:rsidR="00CB45FA" w:rsidRPr="00AB4102">
        <w:rPr>
          <w:rFonts w:eastAsia="DengXian"/>
          <w:bCs/>
          <w:i/>
          <w:iCs/>
          <w:vertAlign w:val="subscript"/>
          <w:lang w:val="en-US" w:eastAsia="zh-CN"/>
        </w:rPr>
        <w:t>CB</w:t>
      </w:r>
      <w:r w:rsidR="00CB45FA" w:rsidRPr="00CB45FA">
        <w:rPr>
          <w:rFonts w:eastAsiaTheme="minorEastAsia"/>
          <w:color w:val="000000" w:themeColor="text1"/>
        </w:rPr>
        <w:t>)</w:t>
      </w:r>
      <w:r w:rsidR="008C0D98">
        <w:rPr>
          <w:rFonts w:eastAsiaTheme="minorEastAsia"/>
          <w:color w:val="000000" w:themeColor="text1"/>
        </w:rPr>
        <w:t xml:space="preserve"> could</w:t>
      </w:r>
      <w:r w:rsidR="00097D4B">
        <w:rPr>
          <w:rFonts w:eastAsiaTheme="minorEastAsia"/>
          <w:color w:val="000000" w:themeColor="text1"/>
        </w:rPr>
        <w:t xml:space="preserve"> be different for </w:t>
      </w:r>
      <w:r w:rsidR="008A383C">
        <w:rPr>
          <w:rFonts w:eastAsiaTheme="minorEastAsia"/>
          <w:color w:val="000000" w:themeColor="text1"/>
        </w:rPr>
        <w:t xml:space="preserve">among multitude of </w:t>
      </w:r>
      <w:r w:rsidR="00097D4B">
        <w:rPr>
          <w:rFonts w:eastAsiaTheme="minorEastAsia"/>
          <w:color w:val="000000" w:themeColor="text1"/>
        </w:rPr>
        <w:t xml:space="preserve">UEs. </w:t>
      </w:r>
      <w:r w:rsidR="008C0D98">
        <w:rPr>
          <w:rFonts w:eastAsiaTheme="minorEastAsia"/>
          <w:color w:val="000000" w:themeColor="text1"/>
        </w:rPr>
        <w:t>NW has no informat</w:t>
      </w:r>
      <w:r w:rsidR="00E2082F">
        <w:rPr>
          <w:rFonts w:eastAsiaTheme="minorEastAsia"/>
          <w:color w:val="000000" w:themeColor="text1"/>
        </w:rPr>
        <w:t>ion about</w:t>
      </w:r>
      <w:r w:rsidR="00097D4B">
        <w:rPr>
          <w:rFonts w:eastAsiaTheme="minorEastAsia"/>
          <w:color w:val="000000" w:themeColor="text1"/>
        </w:rPr>
        <w:t xml:space="preserve"> LBRM params of UEs unless there is a capability signalling from the UEs</w:t>
      </w:r>
      <w:r w:rsidR="00E2082F">
        <w:rPr>
          <w:rFonts w:eastAsiaTheme="minorEastAsia"/>
          <w:color w:val="000000" w:themeColor="text1"/>
        </w:rPr>
        <w:t>.</w:t>
      </w:r>
      <w:r w:rsidR="008A383C">
        <w:rPr>
          <w:rFonts w:eastAsiaTheme="minorEastAsia"/>
          <w:color w:val="000000" w:themeColor="text1"/>
        </w:rPr>
        <w:t xml:space="preserve"> Moreover, network is still required to select one among many of the reported LBRM capabilities reported</w:t>
      </w:r>
      <w:r w:rsidR="00E2082F">
        <w:rPr>
          <w:rFonts w:eastAsiaTheme="minorEastAsia"/>
          <w:color w:val="000000" w:themeColor="text1"/>
        </w:rPr>
        <w:t xml:space="preserve">. </w:t>
      </w:r>
      <w:r w:rsidR="008A383C">
        <w:rPr>
          <w:rFonts w:eastAsiaTheme="minorEastAsia"/>
          <w:color w:val="000000" w:themeColor="text1"/>
        </w:rPr>
        <w:t>To bring a consistent and coordinated mechanism</w:t>
      </w:r>
      <w:r w:rsidR="00E2082F">
        <w:rPr>
          <w:rFonts w:eastAsiaTheme="minorEastAsia"/>
          <w:color w:val="000000" w:themeColor="text1"/>
        </w:rPr>
        <w:t xml:space="preserve">, NW should provision </w:t>
      </w:r>
      <w:proofErr w:type="spellStart"/>
      <w:r w:rsidR="00E2082F">
        <w:rPr>
          <w:rFonts w:eastAsiaTheme="minorEastAsia"/>
          <w:color w:val="000000" w:themeColor="text1"/>
        </w:rPr>
        <w:t>signaling</w:t>
      </w:r>
      <w:proofErr w:type="spellEnd"/>
      <w:r w:rsidR="00E2082F">
        <w:rPr>
          <w:rFonts w:eastAsiaTheme="minorEastAsia"/>
          <w:color w:val="000000" w:themeColor="text1"/>
        </w:rPr>
        <w:t xml:space="preserve"> for UEs to indicate the required LBRM </w:t>
      </w:r>
      <w:proofErr w:type="spellStart"/>
      <w:r w:rsidR="00E2082F">
        <w:rPr>
          <w:rFonts w:eastAsiaTheme="minorEastAsia"/>
          <w:color w:val="000000" w:themeColor="text1"/>
        </w:rPr>
        <w:t>paramters</w:t>
      </w:r>
      <w:proofErr w:type="spellEnd"/>
      <w:r w:rsidR="00E2082F">
        <w:rPr>
          <w:rFonts w:eastAsiaTheme="minorEastAsia"/>
          <w:color w:val="000000" w:themeColor="text1"/>
        </w:rPr>
        <w:t xml:space="preserve"> required for the</w:t>
      </w:r>
      <w:r w:rsidR="008A383C">
        <w:rPr>
          <w:rFonts w:eastAsiaTheme="minorEastAsia"/>
          <w:color w:val="000000" w:themeColor="text1"/>
        </w:rPr>
        <w:t xml:space="preserve"> broadcast reception</w:t>
      </w:r>
      <w:r w:rsidR="00E2082F">
        <w:rPr>
          <w:rFonts w:eastAsiaTheme="minorEastAsia"/>
          <w:color w:val="000000" w:themeColor="text1"/>
        </w:rPr>
        <w:t xml:space="preserve">. </w:t>
      </w:r>
    </w:p>
    <w:p w14:paraId="019AEF3B" w14:textId="43416FB8" w:rsidR="00097D4B" w:rsidRPr="00CB45FA" w:rsidRDefault="00E55D15" w:rsidP="00306C08">
      <w:pPr>
        <w:jc w:val="both"/>
        <w:rPr>
          <w:rFonts w:eastAsiaTheme="minorEastAsia"/>
          <w:color w:val="000000" w:themeColor="text1"/>
        </w:rPr>
      </w:pPr>
      <w:r>
        <w:rPr>
          <w:rFonts w:eastAsiaTheme="minorEastAsia"/>
          <w:color w:val="000000" w:themeColor="text1"/>
        </w:rPr>
        <w:t>We</w:t>
      </w:r>
      <w:r w:rsidR="00097D4B">
        <w:rPr>
          <w:rFonts w:eastAsiaTheme="minorEastAsia"/>
          <w:color w:val="000000" w:themeColor="text1"/>
        </w:rPr>
        <w:t xml:space="preserve"> need more discussion on how </w:t>
      </w:r>
      <w:r>
        <w:rPr>
          <w:rFonts w:eastAsiaTheme="minorEastAsia"/>
          <w:color w:val="000000" w:themeColor="text1"/>
        </w:rPr>
        <w:t>to indicate</w:t>
      </w:r>
      <w:r w:rsidR="00097D4B">
        <w:rPr>
          <w:rFonts w:eastAsiaTheme="minorEastAsia"/>
          <w:color w:val="000000" w:themeColor="text1"/>
        </w:rPr>
        <w:t xml:space="preserve"> to the UEs and possible use of </w:t>
      </w:r>
      <w:proofErr w:type="spellStart"/>
      <w:r w:rsidR="00097D4B">
        <w:rPr>
          <w:rFonts w:eastAsiaTheme="minorEastAsia"/>
          <w:color w:val="000000" w:themeColor="text1"/>
        </w:rPr>
        <w:t>signa</w:t>
      </w:r>
      <w:r w:rsidR="008A383C">
        <w:rPr>
          <w:rFonts w:eastAsiaTheme="minorEastAsia"/>
          <w:color w:val="000000" w:themeColor="text1"/>
        </w:rPr>
        <w:t>l</w:t>
      </w:r>
      <w:r w:rsidR="00097D4B">
        <w:rPr>
          <w:rFonts w:eastAsiaTheme="minorEastAsia"/>
          <w:color w:val="000000" w:themeColor="text1"/>
        </w:rPr>
        <w:t>ing</w:t>
      </w:r>
      <w:proofErr w:type="spellEnd"/>
      <w:r w:rsidR="00097D4B">
        <w:rPr>
          <w:rFonts w:eastAsiaTheme="minorEastAsia"/>
          <w:color w:val="000000" w:themeColor="text1"/>
        </w:rPr>
        <w:t xml:space="preserve"> from the NW. </w:t>
      </w:r>
    </w:p>
    <w:p w14:paraId="3C2A4F34" w14:textId="33B8E065" w:rsidR="006F0BC5" w:rsidRDefault="006F0BC5" w:rsidP="000E5393">
      <w:pPr>
        <w:ind w:left="1134" w:hanging="1134"/>
        <w:jc w:val="both"/>
        <w:rPr>
          <w:rFonts w:eastAsiaTheme="minorEastAsia"/>
          <w:b/>
          <w:color w:val="000000" w:themeColor="text1"/>
        </w:rPr>
      </w:pPr>
      <w:r w:rsidRPr="00751D03">
        <w:rPr>
          <w:rFonts w:eastAsiaTheme="minorEastAsia"/>
          <w:b/>
          <w:color w:val="000000" w:themeColor="text1"/>
        </w:rPr>
        <w:t xml:space="preserve">Proposal </w:t>
      </w:r>
      <w:r>
        <w:rPr>
          <w:rFonts w:eastAsiaTheme="minorEastAsia"/>
          <w:b/>
          <w:color w:val="000000" w:themeColor="text1"/>
        </w:rPr>
        <w:t>10</w:t>
      </w:r>
      <w:r w:rsidRPr="00751D03">
        <w:rPr>
          <w:rFonts w:eastAsiaTheme="minorEastAsia"/>
          <w:b/>
          <w:color w:val="000000" w:themeColor="text1"/>
        </w:rPr>
        <w:t>:</w:t>
      </w:r>
      <w:r w:rsidR="00E55D15">
        <w:rPr>
          <w:rFonts w:eastAsiaTheme="minorEastAsia"/>
          <w:b/>
          <w:color w:val="000000" w:themeColor="text1"/>
        </w:rPr>
        <w:t xml:space="preserve"> </w:t>
      </w:r>
      <w:r w:rsidR="008A383C">
        <w:rPr>
          <w:rFonts w:eastAsiaTheme="minorEastAsia"/>
          <w:b/>
          <w:color w:val="000000" w:themeColor="text1"/>
        </w:rPr>
        <w:t>RAN1 to</w:t>
      </w:r>
      <w:r w:rsidR="00E55D15">
        <w:rPr>
          <w:rFonts w:eastAsiaTheme="minorEastAsia"/>
          <w:b/>
          <w:color w:val="000000" w:themeColor="text1"/>
        </w:rPr>
        <w:t xml:space="preserve"> </w:t>
      </w:r>
      <w:r w:rsidR="00451AB9">
        <w:rPr>
          <w:rFonts w:eastAsiaTheme="minorEastAsia"/>
          <w:b/>
          <w:color w:val="000000" w:themeColor="text1"/>
        </w:rPr>
        <w:t>consider</w:t>
      </w:r>
      <w:r w:rsidR="00E55D15">
        <w:rPr>
          <w:rFonts w:eastAsiaTheme="minorEastAsia"/>
          <w:b/>
          <w:color w:val="000000" w:themeColor="text1"/>
        </w:rPr>
        <w:t xml:space="preserve"> </w:t>
      </w:r>
      <w:r w:rsidR="00451AB9">
        <w:rPr>
          <w:rFonts w:eastAsiaTheme="minorEastAsia"/>
          <w:b/>
          <w:color w:val="000000" w:themeColor="text1"/>
        </w:rPr>
        <w:t xml:space="preserve">a </w:t>
      </w:r>
      <w:r w:rsidR="00E55D15">
        <w:rPr>
          <w:rFonts w:eastAsiaTheme="minorEastAsia"/>
          <w:b/>
          <w:color w:val="000000" w:themeColor="text1"/>
        </w:rPr>
        <w:t>signalling</w:t>
      </w:r>
      <w:r w:rsidR="00451AB9">
        <w:rPr>
          <w:rFonts w:eastAsiaTheme="minorEastAsia"/>
          <w:b/>
          <w:color w:val="000000" w:themeColor="text1"/>
        </w:rPr>
        <w:t xml:space="preserve"> approach</w:t>
      </w:r>
      <w:r w:rsidR="00E55D15">
        <w:rPr>
          <w:rFonts w:eastAsiaTheme="minorEastAsia"/>
          <w:b/>
          <w:color w:val="000000" w:themeColor="text1"/>
        </w:rPr>
        <w:t xml:space="preserve"> to indicate</w:t>
      </w:r>
      <w:r w:rsidR="00451AB9">
        <w:rPr>
          <w:rFonts w:eastAsiaTheme="minorEastAsia"/>
          <w:b/>
          <w:color w:val="000000" w:themeColor="text1"/>
        </w:rPr>
        <w:t xml:space="preserve"> to UEs, the</w:t>
      </w:r>
      <w:r w:rsidR="00E55D15">
        <w:rPr>
          <w:rFonts w:eastAsiaTheme="minorEastAsia"/>
          <w:b/>
          <w:color w:val="000000" w:themeColor="text1"/>
        </w:rPr>
        <w:t xml:space="preserve"> </w:t>
      </w:r>
      <w:r w:rsidR="00451AB9">
        <w:rPr>
          <w:rFonts w:eastAsiaTheme="minorEastAsia"/>
          <w:b/>
          <w:color w:val="000000" w:themeColor="text1"/>
        </w:rPr>
        <w:t xml:space="preserve">common </w:t>
      </w:r>
      <w:r w:rsidR="00E55D15">
        <w:rPr>
          <w:rFonts w:eastAsiaTheme="minorEastAsia"/>
          <w:b/>
          <w:color w:val="000000" w:themeColor="text1"/>
        </w:rPr>
        <w:t>LBRM param</w:t>
      </w:r>
      <w:r w:rsidR="00451AB9">
        <w:rPr>
          <w:rFonts w:eastAsiaTheme="minorEastAsia"/>
          <w:b/>
          <w:color w:val="000000" w:themeColor="text1"/>
        </w:rPr>
        <w:t>e</w:t>
      </w:r>
      <w:r w:rsidR="00E55D15">
        <w:rPr>
          <w:rFonts w:eastAsiaTheme="minorEastAsia"/>
          <w:b/>
          <w:color w:val="000000" w:themeColor="text1"/>
        </w:rPr>
        <w:t xml:space="preserve">ters for </w:t>
      </w:r>
      <w:r w:rsidR="00451AB9">
        <w:rPr>
          <w:rFonts w:eastAsiaTheme="minorEastAsia"/>
          <w:b/>
          <w:color w:val="000000" w:themeColor="text1"/>
        </w:rPr>
        <w:t>broadcast reception</w:t>
      </w:r>
      <w:r w:rsidR="00E55D15">
        <w:rPr>
          <w:rFonts w:eastAsiaTheme="minorEastAsia"/>
          <w:b/>
          <w:color w:val="000000" w:themeColor="text1"/>
        </w:rPr>
        <w:t xml:space="preserve">.  </w:t>
      </w:r>
    </w:p>
    <w:p w14:paraId="1CD76304" w14:textId="5CA65FE5" w:rsidR="004F4799" w:rsidRPr="004F4799" w:rsidRDefault="004F4799" w:rsidP="00306C08">
      <w:pPr>
        <w:jc w:val="both"/>
        <w:rPr>
          <w:b/>
          <w:bCs/>
          <w:color w:val="0070C0"/>
          <w:u w:val="single"/>
        </w:rPr>
      </w:pPr>
      <w:r>
        <w:rPr>
          <w:b/>
          <w:bCs/>
          <w:color w:val="0070C0"/>
          <w:u w:val="single"/>
        </w:rPr>
        <w:t>Derivation of maximum TBS:</w:t>
      </w:r>
    </w:p>
    <w:tbl>
      <w:tblPr>
        <w:tblStyle w:val="TableGrid"/>
        <w:tblW w:w="0" w:type="auto"/>
        <w:tblLook w:val="04A0" w:firstRow="1" w:lastRow="0" w:firstColumn="1" w:lastColumn="0" w:noHBand="0" w:noVBand="1"/>
      </w:tblPr>
      <w:tblGrid>
        <w:gridCol w:w="9629"/>
      </w:tblGrid>
      <w:tr w:rsidR="006F0BC5" w14:paraId="776888A3" w14:textId="77777777" w:rsidTr="006F0BC5">
        <w:tc>
          <w:tcPr>
            <w:tcW w:w="9629" w:type="dxa"/>
          </w:tcPr>
          <w:p w14:paraId="4CCC7FC2" w14:textId="77777777" w:rsidR="0081766A" w:rsidRPr="00544B57" w:rsidRDefault="0081766A" w:rsidP="00306C08">
            <w:pPr>
              <w:jc w:val="both"/>
              <w:rPr>
                <w:rFonts w:ascii="Times" w:eastAsia="Batang" w:hAnsi="Times"/>
                <w:b/>
                <w:bCs/>
                <w:sz w:val="20"/>
                <w:szCs w:val="20"/>
                <w:lang w:val="en-US" w:eastAsia="zh-CN"/>
              </w:rPr>
            </w:pPr>
            <w:r w:rsidRPr="00544B57">
              <w:rPr>
                <w:rFonts w:ascii="Times" w:eastAsia="Batang" w:hAnsi="Times"/>
                <w:b/>
                <w:bCs/>
                <w:sz w:val="20"/>
                <w:szCs w:val="20"/>
                <w:lang w:val="en-US" w:eastAsia="zh-CN"/>
              </w:rPr>
              <w:t>Open Issue:</w:t>
            </w:r>
          </w:p>
          <w:p w14:paraId="586D627F" w14:textId="5C4E0FB0" w:rsidR="006F0BC5" w:rsidRDefault="006F0BC5" w:rsidP="00306C08">
            <w:pPr>
              <w:pStyle w:val="ListParagraph"/>
              <w:numPr>
                <w:ilvl w:val="0"/>
                <w:numId w:val="46"/>
              </w:numPr>
              <w:ind w:firstLineChars="0"/>
              <w:contextualSpacing/>
              <w:jc w:val="both"/>
              <w:rPr>
                <w:b/>
                <w:bCs/>
                <w:color w:val="000000" w:themeColor="text1"/>
                <w:u w:val="single"/>
              </w:rPr>
            </w:pPr>
            <w:r w:rsidRPr="00544B57">
              <w:rPr>
                <w:bCs/>
                <w:iCs/>
                <w:sz w:val="20"/>
                <w:szCs w:val="20"/>
                <w:lang w:val="en-US" w:eastAsia="zh-CN"/>
              </w:rPr>
              <w:t xml:space="preserve">Derivation of </w:t>
            </w:r>
            <w:r w:rsidRPr="00544B57">
              <w:rPr>
                <w:bCs/>
                <w:sz w:val="20"/>
                <w:szCs w:val="20"/>
              </w:rPr>
              <w:t>the maximum TBS a UE supports for the scaled TB when the UE category has multiple maximum TBS</w:t>
            </w:r>
          </w:p>
        </w:tc>
      </w:tr>
    </w:tbl>
    <w:p w14:paraId="328CBC1F" w14:textId="77777777" w:rsidR="00444269" w:rsidRDefault="00444269" w:rsidP="00306C08">
      <w:pPr>
        <w:pStyle w:val="TH"/>
        <w:jc w:val="both"/>
      </w:pPr>
    </w:p>
    <w:p w14:paraId="5F661485" w14:textId="3F0DDF81" w:rsidR="00444269" w:rsidRDefault="00444269" w:rsidP="00306C08">
      <w:pPr>
        <w:pStyle w:val="TH"/>
        <w:jc w:val="both"/>
        <w:rPr>
          <w:rFonts w:ascii="Times New Roman" w:eastAsiaTheme="minorHAnsi" w:hAnsi="Times New Roman" w:cstheme="minorBidi"/>
          <w:b w:val="0"/>
          <w:bCs/>
          <w:sz w:val="22"/>
          <w:szCs w:val="22"/>
        </w:rPr>
      </w:pPr>
      <w:r w:rsidRPr="00444269">
        <w:rPr>
          <w:rFonts w:ascii="Times New Roman" w:eastAsiaTheme="minorHAnsi" w:hAnsi="Times New Roman" w:cstheme="minorBidi"/>
          <w:b w:val="0"/>
          <w:bCs/>
          <w:sz w:val="22"/>
          <w:szCs w:val="22"/>
        </w:rPr>
        <w:t>Derivation of maximum TB size</w:t>
      </w:r>
      <w:r>
        <w:rPr>
          <w:rFonts w:ascii="Times New Roman" w:eastAsiaTheme="minorHAnsi" w:hAnsi="Times New Roman" w:cstheme="minorBidi"/>
          <w:b w:val="0"/>
          <w:bCs/>
          <w:sz w:val="22"/>
          <w:szCs w:val="22"/>
        </w:rPr>
        <w:t xml:space="preserve"> that UE can support for scaled TB could be </w:t>
      </w:r>
      <w:proofErr w:type="spellStart"/>
      <w:r>
        <w:rPr>
          <w:rFonts w:ascii="Times New Roman" w:eastAsiaTheme="minorHAnsi" w:hAnsi="Times New Roman" w:cstheme="minorBidi"/>
          <w:b w:val="0"/>
          <w:bCs/>
          <w:sz w:val="22"/>
          <w:szCs w:val="22"/>
        </w:rPr>
        <w:t>infered</w:t>
      </w:r>
      <w:proofErr w:type="spellEnd"/>
      <w:r>
        <w:rPr>
          <w:rFonts w:ascii="Times New Roman" w:eastAsiaTheme="minorHAnsi" w:hAnsi="Times New Roman" w:cstheme="minorBidi"/>
          <w:b w:val="0"/>
          <w:bCs/>
          <w:sz w:val="22"/>
          <w:szCs w:val="22"/>
        </w:rPr>
        <w:t xml:space="preserve"> from </w:t>
      </w:r>
      <w:r w:rsidR="00451AB9">
        <w:rPr>
          <w:rFonts w:ascii="Times New Roman" w:eastAsiaTheme="minorHAnsi" w:hAnsi="Times New Roman" w:cstheme="minorBidi"/>
          <w:b w:val="0"/>
          <w:bCs/>
          <w:sz w:val="22"/>
          <w:szCs w:val="22"/>
        </w:rPr>
        <w:t xml:space="preserve">TS </w:t>
      </w:r>
      <w:r w:rsidR="001F52C8">
        <w:rPr>
          <w:rFonts w:ascii="Times New Roman" w:eastAsiaTheme="minorHAnsi" w:hAnsi="Times New Roman" w:cstheme="minorBidi"/>
          <w:b w:val="0"/>
          <w:bCs/>
          <w:sz w:val="22"/>
          <w:szCs w:val="22"/>
        </w:rPr>
        <w:t xml:space="preserve">36.306 </w:t>
      </w:r>
      <w:r>
        <w:rPr>
          <w:rFonts w:ascii="Times New Roman" w:eastAsiaTheme="minorHAnsi" w:hAnsi="Times New Roman" w:cstheme="minorBidi"/>
          <w:b w:val="0"/>
          <w:bCs/>
          <w:sz w:val="22"/>
          <w:szCs w:val="22"/>
        </w:rPr>
        <w:t>Table 4.1-4</w:t>
      </w:r>
      <w:r w:rsidR="00451AB9">
        <w:rPr>
          <w:rFonts w:ascii="Times New Roman" w:eastAsiaTheme="minorHAnsi" w:hAnsi="Times New Roman" w:cstheme="minorBidi"/>
          <w:b w:val="0"/>
          <w:bCs/>
          <w:sz w:val="22"/>
          <w:szCs w:val="22"/>
        </w:rPr>
        <w:t>,</w:t>
      </w:r>
      <w:r>
        <w:rPr>
          <w:rFonts w:ascii="Times New Roman" w:eastAsiaTheme="minorHAnsi" w:hAnsi="Times New Roman" w:cstheme="minorBidi"/>
          <w:b w:val="0"/>
          <w:bCs/>
          <w:sz w:val="22"/>
          <w:szCs w:val="22"/>
        </w:rPr>
        <w:t xml:space="preserve"> </w:t>
      </w:r>
      <w:r w:rsidR="00451AB9">
        <w:rPr>
          <w:rFonts w:ascii="Times New Roman" w:eastAsiaTheme="minorHAnsi" w:hAnsi="Times New Roman" w:cstheme="minorBidi"/>
          <w:b w:val="0"/>
          <w:bCs/>
          <w:sz w:val="22"/>
          <w:szCs w:val="22"/>
        </w:rPr>
        <w:t>w</w:t>
      </w:r>
      <w:r>
        <w:rPr>
          <w:rFonts w:ascii="Times New Roman" w:eastAsiaTheme="minorHAnsi" w:hAnsi="Times New Roman" w:cstheme="minorBidi"/>
          <w:b w:val="0"/>
          <w:bCs/>
          <w:sz w:val="22"/>
          <w:szCs w:val="22"/>
        </w:rPr>
        <w:t xml:space="preserve">herein maximum TB size for different category of UEs are specified. For some UE category more </w:t>
      </w:r>
      <w:r w:rsidR="00451AB9">
        <w:rPr>
          <w:rFonts w:ascii="Times New Roman" w:eastAsiaTheme="minorHAnsi" w:hAnsi="Times New Roman" w:cstheme="minorBidi"/>
          <w:b w:val="0"/>
          <w:bCs/>
          <w:sz w:val="22"/>
          <w:szCs w:val="22"/>
        </w:rPr>
        <w:t xml:space="preserve">than </w:t>
      </w:r>
      <w:r>
        <w:rPr>
          <w:rFonts w:ascii="Times New Roman" w:eastAsiaTheme="minorHAnsi" w:hAnsi="Times New Roman" w:cstheme="minorBidi"/>
          <w:b w:val="0"/>
          <w:bCs/>
          <w:sz w:val="22"/>
          <w:szCs w:val="22"/>
        </w:rPr>
        <w:t>one TB Size has been specified based on the choice of modulation</w:t>
      </w:r>
      <w:r w:rsidR="00451AB9">
        <w:rPr>
          <w:rFonts w:ascii="Times New Roman" w:eastAsiaTheme="minorHAnsi" w:hAnsi="Times New Roman" w:cstheme="minorBidi"/>
          <w:b w:val="0"/>
          <w:bCs/>
          <w:sz w:val="22"/>
          <w:szCs w:val="22"/>
        </w:rPr>
        <w:t xml:space="preserve"> coding scheme (MCS)</w:t>
      </w:r>
      <w:r>
        <w:rPr>
          <w:rFonts w:ascii="Times New Roman" w:eastAsiaTheme="minorHAnsi" w:hAnsi="Times New Roman" w:cstheme="minorBidi"/>
          <w:b w:val="0"/>
          <w:bCs/>
          <w:sz w:val="22"/>
          <w:szCs w:val="22"/>
        </w:rPr>
        <w:t xml:space="preserve">. For broadcast, TB size scaling </w:t>
      </w:r>
      <w:r w:rsidR="001F52C8">
        <w:rPr>
          <w:rFonts w:ascii="Times New Roman" w:eastAsiaTheme="minorHAnsi" w:hAnsi="Times New Roman" w:cstheme="minorBidi"/>
          <w:b w:val="0"/>
          <w:bCs/>
          <w:sz w:val="22"/>
          <w:szCs w:val="22"/>
        </w:rPr>
        <w:t xml:space="preserve">will have direct bearing on LBRM </w:t>
      </w:r>
      <w:proofErr w:type="spellStart"/>
      <w:r w:rsidR="001F52C8">
        <w:rPr>
          <w:rFonts w:ascii="Times New Roman" w:eastAsiaTheme="minorHAnsi" w:hAnsi="Times New Roman" w:cstheme="minorBidi"/>
          <w:b w:val="0"/>
          <w:bCs/>
          <w:sz w:val="22"/>
          <w:szCs w:val="22"/>
        </w:rPr>
        <w:t>paramters</w:t>
      </w:r>
      <w:proofErr w:type="spellEnd"/>
      <w:r w:rsidR="001F52C8">
        <w:rPr>
          <w:rFonts w:ascii="Times New Roman" w:eastAsiaTheme="minorHAnsi" w:hAnsi="Times New Roman" w:cstheme="minorBidi"/>
          <w:b w:val="0"/>
          <w:bCs/>
          <w:sz w:val="22"/>
          <w:szCs w:val="22"/>
        </w:rPr>
        <w:t xml:space="preserve"> and </w:t>
      </w:r>
      <w:proofErr w:type="spellStart"/>
      <w:r w:rsidR="001F52C8">
        <w:rPr>
          <w:rFonts w:ascii="Times New Roman" w:eastAsiaTheme="minorHAnsi" w:hAnsi="Times New Roman" w:cstheme="minorBidi"/>
          <w:b w:val="0"/>
          <w:bCs/>
          <w:sz w:val="22"/>
          <w:szCs w:val="22"/>
        </w:rPr>
        <w:t>Nsoft</w:t>
      </w:r>
      <w:proofErr w:type="spellEnd"/>
      <w:r w:rsidR="001F52C8">
        <w:rPr>
          <w:rFonts w:ascii="Times New Roman" w:eastAsiaTheme="minorHAnsi" w:hAnsi="Times New Roman" w:cstheme="minorBidi"/>
          <w:b w:val="0"/>
          <w:bCs/>
          <w:sz w:val="22"/>
          <w:szCs w:val="22"/>
        </w:rPr>
        <w:t xml:space="preserve"> bits requirement.  Note that MCS adaptation is dynamic in unicast communication, while </w:t>
      </w:r>
      <w:r w:rsidR="00451AB9">
        <w:rPr>
          <w:rFonts w:ascii="Times New Roman" w:eastAsiaTheme="minorHAnsi" w:hAnsi="Times New Roman" w:cstheme="minorBidi"/>
          <w:b w:val="0"/>
          <w:bCs/>
          <w:sz w:val="22"/>
          <w:szCs w:val="22"/>
        </w:rPr>
        <w:t xml:space="preserve">MCS </w:t>
      </w:r>
      <w:r w:rsidR="001F52C8">
        <w:rPr>
          <w:rFonts w:ascii="Times New Roman" w:eastAsiaTheme="minorHAnsi" w:hAnsi="Times New Roman" w:cstheme="minorBidi"/>
          <w:b w:val="0"/>
          <w:bCs/>
          <w:sz w:val="22"/>
          <w:szCs w:val="22"/>
        </w:rPr>
        <w:t xml:space="preserve">could be </w:t>
      </w:r>
      <w:proofErr w:type="spellStart"/>
      <w:r w:rsidR="001F52C8">
        <w:rPr>
          <w:rFonts w:ascii="Times New Roman" w:eastAsiaTheme="minorHAnsi" w:hAnsi="Times New Roman" w:cstheme="minorBidi"/>
          <w:b w:val="0"/>
          <w:bCs/>
          <w:sz w:val="22"/>
          <w:szCs w:val="22"/>
        </w:rPr>
        <w:t>adaptated</w:t>
      </w:r>
      <w:proofErr w:type="spellEnd"/>
      <w:r w:rsidR="001F52C8">
        <w:rPr>
          <w:rFonts w:ascii="Times New Roman" w:eastAsiaTheme="minorHAnsi" w:hAnsi="Times New Roman" w:cstheme="minorBidi"/>
          <w:b w:val="0"/>
          <w:bCs/>
          <w:sz w:val="22"/>
          <w:szCs w:val="22"/>
        </w:rPr>
        <w:t xml:space="preserve"> on semi</w:t>
      </w:r>
      <w:r w:rsidR="00451AB9">
        <w:rPr>
          <w:rFonts w:ascii="Times New Roman" w:eastAsiaTheme="minorHAnsi" w:hAnsi="Times New Roman" w:cstheme="minorBidi"/>
          <w:b w:val="0"/>
          <w:bCs/>
          <w:sz w:val="22"/>
          <w:szCs w:val="22"/>
        </w:rPr>
        <w:t>-</w:t>
      </w:r>
      <w:r w:rsidR="001F52C8">
        <w:rPr>
          <w:rFonts w:ascii="Times New Roman" w:eastAsiaTheme="minorHAnsi" w:hAnsi="Times New Roman" w:cstheme="minorBidi"/>
          <w:b w:val="0"/>
          <w:bCs/>
          <w:sz w:val="22"/>
          <w:szCs w:val="22"/>
        </w:rPr>
        <w:t>static ba</w:t>
      </w:r>
      <w:r w:rsidR="00451AB9">
        <w:rPr>
          <w:rFonts w:ascii="Times New Roman" w:eastAsiaTheme="minorHAnsi" w:hAnsi="Times New Roman" w:cstheme="minorBidi"/>
          <w:b w:val="0"/>
          <w:bCs/>
          <w:sz w:val="22"/>
          <w:szCs w:val="22"/>
        </w:rPr>
        <w:t>s</w:t>
      </w:r>
      <w:r w:rsidR="001F52C8">
        <w:rPr>
          <w:rFonts w:ascii="Times New Roman" w:eastAsiaTheme="minorHAnsi" w:hAnsi="Times New Roman" w:cstheme="minorBidi"/>
          <w:b w:val="0"/>
          <w:bCs/>
          <w:sz w:val="22"/>
          <w:szCs w:val="22"/>
        </w:rPr>
        <w:t xml:space="preserve">is as per PMCH </w:t>
      </w:r>
      <w:r w:rsidR="00451AB9">
        <w:rPr>
          <w:rFonts w:ascii="Times New Roman" w:eastAsiaTheme="minorHAnsi" w:hAnsi="Times New Roman" w:cstheme="minorBidi"/>
          <w:b w:val="0"/>
          <w:bCs/>
          <w:sz w:val="22"/>
          <w:szCs w:val="22"/>
        </w:rPr>
        <w:t>configuration</w:t>
      </w:r>
      <w:r w:rsidR="001F52C8">
        <w:rPr>
          <w:rFonts w:ascii="Times New Roman" w:eastAsiaTheme="minorHAnsi" w:hAnsi="Times New Roman" w:cstheme="minorBidi"/>
          <w:b w:val="0"/>
          <w:bCs/>
          <w:sz w:val="22"/>
          <w:szCs w:val="22"/>
        </w:rPr>
        <w:t xml:space="preserve">. </w:t>
      </w:r>
    </w:p>
    <w:p w14:paraId="0A12EF31" w14:textId="5C929F4E" w:rsidR="001F52C8" w:rsidRDefault="00451AB9" w:rsidP="00306C08">
      <w:pPr>
        <w:pStyle w:val="TH"/>
        <w:jc w:val="both"/>
        <w:rPr>
          <w:rFonts w:ascii="Times New Roman" w:eastAsiaTheme="minorHAnsi" w:hAnsi="Times New Roman" w:cstheme="minorBidi"/>
          <w:b w:val="0"/>
          <w:bCs/>
          <w:sz w:val="22"/>
          <w:szCs w:val="22"/>
        </w:rPr>
      </w:pPr>
      <w:r>
        <w:rPr>
          <w:rFonts w:ascii="Times New Roman" w:eastAsiaTheme="minorHAnsi" w:hAnsi="Times New Roman" w:cstheme="minorBidi"/>
          <w:b w:val="0"/>
          <w:bCs/>
          <w:sz w:val="22"/>
          <w:szCs w:val="22"/>
        </w:rPr>
        <w:t>In our view, c</w:t>
      </w:r>
      <w:r w:rsidR="001F52C8">
        <w:rPr>
          <w:rFonts w:ascii="Times New Roman" w:eastAsiaTheme="minorHAnsi" w:hAnsi="Times New Roman" w:cstheme="minorBidi"/>
          <w:b w:val="0"/>
          <w:bCs/>
          <w:sz w:val="22"/>
          <w:szCs w:val="22"/>
        </w:rPr>
        <w:t xml:space="preserve">hoice of </w:t>
      </w:r>
      <w:r>
        <w:rPr>
          <w:rFonts w:ascii="Times New Roman" w:eastAsiaTheme="minorHAnsi" w:hAnsi="Times New Roman" w:cstheme="minorBidi"/>
          <w:b w:val="0"/>
          <w:bCs/>
          <w:sz w:val="22"/>
          <w:szCs w:val="22"/>
        </w:rPr>
        <w:t xml:space="preserve">maximum </w:t>
      </w:r>
      <w:r w:rsidR="001F52C8">
        <w:rPr>
          <w:rFonts w:ascii="Times New Roman" w:eastAsiaTheme="minorHAnsi" w:hAnsi="Times New Roman" w:cstheme="minorBidi"/>
          <w:b w:val="0"/>
          <w:bCs/>
          <w:sz w:val="22"/>
          <w:szCs w:val="22"/>
        </w:rPr>
        <w:t>TB</w:t>
      </w:r>
      <w:r>
        <w:rPr>
          <w:rFonts w:ascii="Times New Roman" w:eastAsiaTheme="minorHAnsi" w:hAnsi="Times New Roman" w:cstheme="minorBidi"/>
          <w:b w:val="0"/>
          <w:bCs/>
          <w:sz w:val="22"/>
          <w:szCs w:val="22"/>
        </w:rPr>
        <w:t xml:space="preserve"> </w:t>
      </w:r>
      <w:r w:rsidR="001F52C8">
        <w:rPr>
          <w:rFonts w:ascii="Times New Roman" w:eastAsiaTheme="minorHAnsi" w:hAnsi="Times New Roman" w:cstheme="minorBidi"/>
          <w:b w:val="0"/>
          <w:bCs/>
          <w:sz w:val="22"/>
          <w:szCs w:val="22"/>
        </w:rPr>
        <w:t xml:space="preserve">size should be </w:t>
      </w:r>
      <w:proofErr w:type="spellStart"/>
      <w:r w:rsidR="001F52C8">
        <w:rPr>
          <w:rFonts w:ascii="Times New Roman" w:eastAsiaTheme="minorHAnsi" w:hAnsi="Times New Roman" w:cstheme="minorBidi"/>
          <w:b w:val="0"/>
          <w:bCs/>
          <w:sz w:val="22"/>
          <w:szCs w:val="22"/>
        </w:rPr>
        <w:t>choosen</w:t>
      </w:r>
      <w:proofErr w:type="spellEnd"/>
      <w:r w:rsidR="001F52C8">
        <w:rPr>
          <w:rFonts w:ascii="Times New Roman" w:eastAsiaTheme="minorHAnsi" w:hAnsi="Times New Roman" w:cstheme="minorBidi"/>
          <w:b w:val="0"/>
          <w:bCs/>
          <w:sz w:val="22"/>
          <w:szCs w:val="22"/>
        </w:rPr>
        <w:t xml:space="preserve"> based on max TB size value within a category for a higher modulation order. Since UE can always be configured on smaller TB size for a PMCH configuration and re-adjust the value of LBRM </w:t>
      </w:r>
      <w:proofErr w:type="spellStart"/>
      <w:r w:rsidR="001F52C8">
        <w:rPr>
          <w:rFonts w:ascii="Times New Roman" w:eastAsiaTheme="minorHAnsi" w:hAnsi="Times New Roman" w:cstheme="minorBidi"/>
          <w:b w:val="0"/>
          <w:bCs/>
          <w:sz w:val="22"/>
          <w:szCs w:val="22"/>
        </w:rPr>
        <w:t>paramters</w:t>
      </w:r>
      <w:proofErr w:type="spellEnd"/>
      <w:r w:rsidR="001F52C8">
        <w:rPr>
          <w:rFonts w:ascii="Times New Roman" w:eastAsiaTheme="minorHAnsi" w:hAnsi="Times New Roman" w:cstheme="minorBidi"/>
          <w:b w:val="0"/>
          <w:bCs/>
          <w:sz w:val="22"/>
          <w:szCs w:val="22"/>
        </w:rPr>
        <w:t>.</w:t>
      </w:r>
    </w:p>
    <w:p w14:paraId="1F6F37DF" w14:textId="00F785E4" w:rsidR="006F0BC5" w:rsidRDefault="006F0BC5" w:rsidP="000E5393">
      <w:pPr>
        <w:ind w:left="1134" w:hanging="1134"/>
        <w:jc w:val="both"/>
        <w:rPr>
          <w:rFonts w:eastAsiaTheme="minorEastAsia"/>
          <w:b/>
          <w:color w:val="000000" w:themeColor="text1"/>
        </w:rPr>
      </w:pPr>
      <w:r w:rsidRPr="00751D03">
        <w:rPr>
          <w:rFonts w:eastAsiaTheme="minorEastAsia"/>
          <w:b/>
          <w:color w:val="000000" w:themeColor="text1"/>
        </w:rPr>
        <w:t xml:space="preserve">Proposal </w:t>
      </w:r>
      <w:r>
        <w:rPr>
          <w:rFonts w:eastAsiaTheme="minorEastAsia"/>
          <w:b/>
          <w:color w:val="000000" w:themeColor="text1"/>
        </w:rPr>
        <w:t>11</w:t>
      </w:r>
      <w:r w:rsidRPr="00751D03">
        <w:rPr>
          <w:rFonts w:eastAsiaTheme="minorEastAsia"/>
          <w:b/>
          <w:color w:val="000000" w:themeColor="text1"/>
        </w:rPr>
        <w:t>:</w:t>
      </w:r>
      <w:r w:rsidR="001F52C8">
        <w:rPr>
          <w:rFonts w:eastAsiaTheme="minorEastAsia"/>
          <w:b/>
          <w:color w:val="000000" w:themeColor="text1"/>
        </w:rPr>
        <w:t xml:space="preserve"> </w:t>
      </w:r>
      <w:r w:rsidR="00451AB9">
        <w:rPr>
          <w:rFonts w:eastAsiaTheme="minorEastAsia"/>
          <w:b/>
          <w:color w:val="000000" w:themeColor="text1"/>
        </w:rPr>
        <w:t>Select</w:t>
      </w:r>
      <w:r w:rsidR="001F52C8">
        <w:rPr>
          <w:rFonts w:eastAsiaTheme="minorEastAsia"/>
          <w:b/>
          <w:color w:val="000000" w:themeColor="text1"/>
        </w:rPr>
        <w:t xml:space="preserve"> maximum TB size for a category for higher modulation order, in case if more </w:t>
      </w:r>
      <w:r w:rsidR="00451AB9">
        <w:rPr>
          <w:rFonts w:eastAsiaTheme="minorEastAsia"/>
          <w:b/>
          <w:color w:val="000000" w:themeColor="text1"/>
        </w:rPr>
        <w:t xml:space="preserve">than </w:t>
      </w:r>
      <w:r w:rsidR="001F52C8">
        <w:rPr>
          <w:rFonts w:eastAsiaTheme="minorEastAsia"/>
          <w:b/>
          <w:color w:val="000000" w:themeColor="text1"/>
        </w:rPr>
        <w:t>one TB size has been specified for different modulation order</w:t>
      </w:r>
      <w:r w:rsidR="00451AB9">
        <w:rPr>
          <w:rFonts w:eastAsiaTheme="minorEastAsia"/>
          <w:b/>
          <w:color w:val="000000" w:themeColor="text1"/>
        </w:rPr>
        <w:t>s</w:t>
      </w:r>
      <w:r w:rsidR="001F52C8">
        <w:rPr>
          <w:rFonts w:eastAsiaTheme="minorEastAsia"/>
          <w:b/>
          <w:color w:val="000000" w:themeColor="text1"/>
        </w:rPr>
        <w:t>.</w:t>
      </w:r>
    </w:p>
    <w:p w14:paraId="6EB0E974" w14:textId="74A0450C" w:rsidR="000714BD" w:rsidRDefault="000714BD" w:rsidP="00306C08">
      <w:pPr>
        <w:jc w:val="both"/>
        <w:rPr>
          <w:b/>
          <w:bCs/>
          <w:color w:val="000000" w:themeColor="text1"/>
          <w:u w:val="single"/>
        </w:rPr>
      </w:pPr>
    </w:p>
    <w:p w14:paraId="7307F007" w14:textId="7AFB1196" w:rsidR="004F4799" w:rsidRPr="004F4799" w:rsidRDefault="00704CBD" w:rsidP="00306C08">
      <w:pPr>
        <w:jc w:val="both"/>
        <w:rPr>
          <w:b/>
          <w:bCs/>
          <w:color w:val="0070C0"/>
          <w:u w:val="single"/>
        </w:rPr>
      </w:pPr>
      <w:r>
        <w:rPr>
          <w:b/>
          <w:bCs/>
          <w:color w:val="0070C0"/>
          <w:u w:val="single"/>
        </w:rPr>
        <w:t xml:space="preserve">Codeblock </w:t>
      </w:r>
      <w:r w:rsidR="004F4799">
        <w:rPr>
          <w:b/>
          <w:bCs/>
          <w:color w:val="0070C0"/>
          <w:u w:val="single"/>
        </w:rPr>
        <w:t>Cyclic shift:</w:t>
      </w:r>
    </w:p>
    <w:tbl>
      <w:tblPr>
        <w:tblStyle w:val="TableGrid"/>
        <w:tblW w:w="0" w:type="auto"/>
        <w:tblLook w:val="04A0" w:firstRow="1" w:lastRow="0" w:firstColumn="1" w:lastColumn="0" w:noHBand="0" w:noVBand="1"/>
      </w:tblPr>
      <w:tblGrid>
        <w:gridCol w:w="9629"/>
      </w:tblGrid>
      <w:tr w:rsidR="006F0BC5" w14:paraId="1A0F7CEE" w14:textId="77777777" w:rsidTr="00C978B1">
        <w:tc>
          <w:tcPr>
            <w:tcW w:w="9629" w:type="dxa"/>
          </w:tcPr>
          <w:p w14:paraId="5EB37EB8" w14:textId="77777777" w:rsidR="0081766A" w:rsidRPr="00544B57" w:rsidRDefault="0081766A" w:rsidP="00306C08">
            <w:pPr>
              <w:jc w:val="both"/>
              <w:rPr>
                <w:rFonts w:ascii="Times" w:eastAsia="Batang" w:hAnsi="Times"/>
                <w:b/>
                <w:bCs/>
                <w:sz w:val="20"/>
                <w:szCs w:val="20"/>
                <w:lang w:val="en-US" w:eastAsia="zh-CN"/>
              </w:rPr>
            </w:pPr>
            <w:r w:rsidRPr="00544B57">
              <w:rPr>
                <w:rFonts w:ascii="Times" w:eastAsia="Batang" w:hAnsi="Times"/>
                <w:b/>
                <w:bCs/>
                <w:sz w:val="20"/>
                <w:szCs w:val="20"/>
                <w:lang w:val="en-US" w:eastAsia="zh-CN"/>
              </w:rPr>
              <w:lastRenderedPageBreak/>
              <w:t>Open Issue:</w:t>
            </w:r>
          </w:p>
          <w:p w14:paraId="20D00005" w14:textId="7D99B396" w:rsidR="006F0BC5" w:rsidRPr="00544B57" w:rsidRDefault="006F0BC5" w:rsidP="00306C08">
            <w:pPr>
              <w:pStyle w:val="ListParagraph"/>
              <w:numPr>
                <w:ilvl w:val="0"/>
                <w:numId w:val="46"/>
              </w:numPr>
              <w:ind w:firstLineChars="0"/>
              <w:contextualSpacing/>
              <w:jc w:val="both"/>
              <w:rPr>
                <w:sz w:val="20"/>
                <w:szCs w:val="20"/>
              </w:rPr>
            </w:pPr>
            <w:r w:rsidRPr="00544B57">
              <w:rPr>
                <w:sz w:val="20"/>
                <w:szCs w:val="20"/>
                <w:lang w:eastAsia="zh-CN"/>
              </w:rPr>
              <w:t>Adoption of cyclic shift to</w:t>
            </w:r>
            <w:r w:rsidRPr="00544B57">
              <w:rPr>
                <w:sz w:val="20"/>
                <w:szCs w:val="20"/>
              </w:rPr>
              <w:t xml:space="preserve"> ensure that different RVs of the same codeblock are evenly distributed to fully exploit the frequency diversity.</w:t>
            </w:r>
          </w:p>
          <w:p w14:paraId="669D747D" w14:textId="77777777" w:rsidR="006F0BC5" w:rsidRPr="00544B57" w:rsidRDefault="006F0BC5" w:rsidP="00306C08">
            <w:pPr>
              <w:pStyle w:val="ListParagraph"/>
              <w:numPr>
                <w:ilvl w:val="1"/>
                <w:numId w:val="46"/>
              </w:numPr>
              <w:spacing w:after="0"/>
              <w:ind w:firstLineChars="0"/>
              <w:contextualSpacing/>
              <w:jc w:val="both"/>
              <w:textAlignment w:val="auto"/>
              <w:rPr>
                <w:sz w:val="20"/>
                <w:szCs w:val="20"/>
                <w:lang w:eastAsia="zh-CN"/>
              </w:rPr>
            </w:pPr>
            <w:r w:rsidRPr="00544B57">
              <w:rPr>
                <w:sz w:val="20"/>
                <w:szCs w:val="20"/>
              </w:rPr>
              <w:t xml:space="preserve">Circular Shift the RVs of different codeblocks within </w:t>
            </w:r>
            <m:oMath>
              <m:r>
                <m:rPr>
                  <m:sty m:val="p"/>
                </m:rPr>
                <w:rPr>
                  <w:rFonts w:ascii="Cambria Math" w:hAnsi="Cambria Math"/>
                  <w:sz w:val="20"/>
                  <w:szCs w:val="20"/>
                </w:rPr>
                <m:t>i</m:t>
              </m:r>
            </m:oMath>
            <w:r w:rsidRPr="00544B57">
              <w:rPr>
                <w:sz w:val="20"/>
                <w:szCs w:val="20"/>
              </w:rPr>
              <w:t xml:space="preserve"> -th Subframe in the following codeblock index order:  </w:t>
            </w:r>
            <m:oMath>
              <m:sSub>
                <m:sSubPr>
                  <m:ctrlPr>
                    <w:rPr>
                      <w:rFonts w:ascii="Cambria Math" w:eastAsia="DengXian" w:hAnsi="Cambria Math"/>
                      <w:sz w:val="20"/>
                      <w:szCs w:val="20"/>
                    </w:rPr>
                  </m:ctrlPr>
                </m:sSubPr>
                <m:e>
                  <m:r>
                    <m:rPr>
                      <m:sty m:val="p"/>
                    </m:rPr>
                    <w:rPr>
                      <w:rFonts w:ascii="Cambria Math" w:hAnsi="Cambria Math"/>
                      <w:sz w:val="20"/>
                      <w:szCs w:val="20"/>
                    </w:rPr>
                    <m:t>CB</m:t>
                  </m:r>
                </m:e>
                <m: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0+∆</m:t>
                      </m:r>
                    </m:e>
                  </m:d>
                  <m:r>
                    <m:rPr>
                      <m:sty m:val="p"/>
                    </m:rPr>
                    <w:rPr>
                      <w:rFonts w:ascii="Cambria Math" w:hAnsi="Cambria Math"/>
                      <w:sz w:val="20"/>
                      <w:szCs w:val="20"/>
                    </w:rPr>
                    <m:t xml:space="preserve"> mod C] </m:t>
                  </m:r>
                </m:sub>
              </m:sSub>
            </m:oMath>
            <w:r w:rsidRPr="00544B57">
              <w:rPr>
                <w:sz w:val="20"/>
                <w:szCs w:val="20"/>
              </w:rPr>
              <w:t xml:space="preserve">, </w:t>
            </w:r>
            <m:oMath>
              <m:sSub>
                <m:sSubPr>
                  <m:ctrlPr>
                    <w:rPr>
                      <w:rFonts w:ascii="Cambria Math" w:eastAsia="DengXian" w:hAnsi="Cambria Math"/>
                      <w:sz w:val="20"/>
                      <w:szCs w:val="20"/>
                    </w:rPr>
                  </m:ctrlPr>
                </m:sSubPr>
                <m:e>
                  <m:r>
                    <m:rPr>
                      <m:sty m:val="p"/>
                    </m:rPr>
                    <w:rPr>
                      <w:rFonts w:ascii="Cambria Math" w:hAnsi="Cambria Math"/>
                      <w:sz w:val="20"/>
                      <w:szCs w:val="20"/>
                    </w:rPr>
                    <m:t>CB</m:t>
                  </m:r>
                </m:e>
                <m: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1+∆</m:t>
                      </m:r>
                    </m:e>
                  </m:d>
                  <m:r>
                    <m:rPr>
                      <m:sty m:val="p"/>
                    </m:rPr>
                    <w:rPr>
                      <w:rFonts w:ascii="Cambria Math" w:hAnsi="Cambria Math"/>
                      <w:sz w:val="20"/>
                      <w:szCs w:val="20"/>
                    </w:rPr>
                    <m:t xml:space="preserve"> mod C] </m:t>
                  </m:r>
                </m:sub>
              </m:sSub>
              <m:r>
                <m:rPr>
                  <m:sty m:val="p"/>
                </m:rPr>
                <w:rPr>
                  <w:rFonts w:ascii="Cambria Math" w:hAnsi="Cambria Math"/>
                  <w:sz w:val="20"/>
                  <w:szCs w:val="20"/>
                </w:rPr>
                <m:t>, ...,</m:t>
              </m:r>
              <m:sSub>
                <m:sSubPr>
                  <m:ctrlPr>
                    <w:rPr>
                      <w:rFonts w:ascii="Cambria Math" w:hAnsi="Cambria Math"/>
                      <w:sz w:val="20"/>
                      <w:szCs w:val="20"/>
                    </w:rPr>
                  </m:ctrlPr>
                </m:sSubPr>
                <m:e>
                  <m:r>
                    <m:rPr>
                      <m:sty m:val="p"/>
                    </m:rPr>
                    <w:rPr>
                      <w:rFonts w:ascii="Cambria Math" w:hAnsi="Cambria Math"/>
                      <w:sz w:val="20"/>
                      <w:szCs w:val="20"/>
                    </w:rPr>
                    <m:t>CB</m:t>
                  </m:r>
                </m:e>
                <m:sub>
                  <m:r>
                    <m:rPr>
                      <m:sty m:val="p"/>
                    </m:rPr>
                    <w:rPr>
                      <w:rFonts w:ascii="Cambria Math" w:hAnsi="Cambria Math"/>
                      <w:sz w:val="20"/>
                      <w:szCs w:val="20"/>
                    </w:rPr>
                    <m:t>[j]</m:t>
                  </m:r>
                </m:sub>
              </m:sSub>
            </m:oMath>
            <w:r w:rsidRPr="00544B57">
              <w:rPr>
                <w:sz w:val="20"/>
                <w:szCs w:val="20"/>
              </w:rPr>
              <w:t xml:space="preserve"> </w:t>
            </w:r>
            <m:oMath>
              <m:r>
                <m:rPr>
                  <m:sty m:val="p"/>
                </m:rPr>
                <w:rPr>
                  <w:rFonts w:ascii="Cambria Math" w:hAnsi="Cambria Math"/>
                  <w:sz w:val="20"/>
                  <w:szCs w:val="20"/>
                </w:rPr>
                <m:t>, ...,</m:t>
              </m:r>
              <m:sSub>
                <m:sSubPr>
                  <m:ctrlPr>
                    <w:rPr>
                      <w:rFonts w:ascii="Cambria Math" w:eastAsia="DengXian" w:hAnsi="Cambria Math"/>
                      <w:sz w:val="20"/>
                      <w:szCs w:val="20"/>
                    </w:rPr>
                  </m:ctrlPr>
                </m:sSubPr>
                <m:e>
                  <m:r>
                    <m:rPr>
                      <m:sty m:val="p"/>
                    </m:rPr>
                    <w:rPr>
                      <w:rFonts w:ascii="Cambria Math" w:hAnsi="Cambria Math"/>
                      <w:sz w:val="20"/>
                      <w:szCs w:val="20"/>
                    </w:rPr>
                    <m:t>CB</m:t>
                  </m:r>
                </m:e>
                <m: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C-1+∆</m:t>
                      </m:r>
                    </m:e>
                  </m:d>
                  <m:r>
                    <m:rPr>
                      <m:sty m:val="p"/>
                    </m:rPr>
                    <w:rPr>
                      <w:rFonts w:ascii="Cambria Math" w:hAnsi="Cambria Math"/>
                      <w:sz w:val="20"/>
                      <w:szCs w:val="20"/>
                    </w:rPr>
                    <m:t xml:space="preserve"> mod C] </m:t>
                  </m:r>
                </m:sub>
              </m:sSub>
            </m:oMath>
            <w:r w:rsidRPr="00544B57">
              <w:rPr>
                <w:sz w:val="20"/>
                <w:szCs w:val="20"/>
              </w:rPr>
              <w:t xml:space="preserve">, where circular offset </w:t>
            </w:r>
            <m:oMath>
              <m:r>
                <m:rPr>
                  <m:sty m:val="p"/>
                </m:rPr>
                <w:rPr>
                  <w:rFonts w:ascii="Cambria Math" w:hAnsi="Cambria Math"/>
                  <w:sz w:val="20"/>
                  <w:szCs w:val="20"/>
                </w:rPr>
                <m:t>∆=-i</m:t>
              </m:r>
            </m:oMath>
            <w:r w:rsidRPr="00544B57">
              <w:rPr>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CB</m:t>
                  </m:r>
                </m:e>
                <m:sub>
                  <m:r>
                    <m:rPr>
                      <m:sty m:val="p"/>
                    </m:rPr>
                    <w:rPr>
                      <w:rFonts w:ascii="Cambria Math" w:hAnsi="Cambria Math"/>
                      <w:sz w:val="20"/>
                      <w:szCs w:val="20"/>
                    </w:rPr>
                    <m:t>[j]</m:t>
                  </m:r>
                </m:sub>
              </m:sSub>
            </m:oMath>
            <w:r w:rsidRPr="00544B57">
              <w:rPr>
                <w:sz w:val="20"/>
                <w:szCs w:val="20"/>
              </w:rPr>
              <w:t xml:space="preserve"> denotes the codeblock index, and C is the number of codeblock. Note: the circular granularity is per RV.</w:t>
            </w:r>
          </w:p>
          <w:p w14:paraId="08D9794F" w14:textId="2711341C" w:rsidR="006F0BC5" w:rsidRDefault="006F0BC5" w:rsidP="00306C08">
            <w:pPr>
              <w:pStyle w:val="ListParagraph"/>
              <w:numPr>
                <w:ilvl w:val="1"/>
                <w:numId w:val="46"/>
              </w:numPr>
              <w:spacing w:after="0"/>
              <w:ind w:firstLineChars="0"/>
              <w:contextualSpacing/>
              <w:jc w:val="both"/>
              <w:textAlignment w:val="auto"/>
              <w:rPr>
                <w:b/>
                <w:bCs/>
                <w:color w:val="000000" w:themeColor="text1"/>
                <w:u w:val="single"/>
              </w:rPr>
            </w:pPr>
            <w:r w:rsidRPr="00544B57">
              <w:rPr>
                <w:sz w:val="20"/>
                <w:szCs w:val="20"/>
              </w:rPr>
              <w:t>Other options</w:t>
            </w:r>
          </w:p>
        </w:tc>
      </w:tr>
    </w:tbl>
    <w:p w14:paraId="5F3876E6" w14:textId="77777777" w:rsidR="006F0BC5" w:rsidRDefault="006F0BC5" w:rsidP="00306C08">
      <w:pPr>
        <w:jc w:val="both"/>
        <w:rPr>
          <w:b/>
          <w:bCs/>
          <w:color w:val="000000" w:themeColor="text1"/>
          <w:u w:val="single"/>
        </w:rPr>
      </w:pPr>
    </w:p>
    <w:p w14:paraId="01C36694" w14:textId="46074D40" w:rsidR="00590938" w:rsidRPr="00880D4C" w:rsidRDefault="00590938" w:rsidP="00880D4C">
      <w:pPr>
        <w:jc w:val="both"/>
        <w:rPr>
          <w:rFonts w:eastAsiaTheme="minorEastAsia"/>
          <w:color w:val="000000" w:themeColor="text1"/>
        </w:rPr>
      </w:pPr>
      <w:r w:rsidRPr="00880D4C">
        <w:rPr>
          <w:rFonts w:eastAsiaTheme="minorEastAsia"/>
          <w:color w:val="000000" w:themeColor="text1"/>
        </w:rPr>
        <w:t xml:space="preserve">The proposed cyclic shift of the various codeblocks, as part of code block concatenation, is expected to distribute the channel burst errors across the codeblocks, rather than limiting them to just one or two codeblocks. This provides a form of codeblock diversity and helps improve </w:t>
      </w:r>
      <w:r w:rsidR="00EF4BB1">
        <w:rPr>
          <w:rFonts w:eastAsiaTheme="minorEastAsia"/>
          <w:color w:val="000000" w:themeColor="text1"/>
        </w:rPr>
        <w:t xml:space="preserve">the </w:t>
      </w:r>
      <w:r w:rsidRPr="00880D4C">
        <w:rPr>
          <w:rFonts w:eastAsiaTheme="minorEastAsia"/>
          <w:color w:val="000000" w:themeColor="text1"/>
        </w:rPr>
        <w:t xml:space="preserve">performance. However, care must be taken to study this method in the context of the number of columns of the frequency interleaver. In what follows we depict the dependency of this method on the number of columns of the frequency interleaver. </w:t>
      </w:r>
    </w:p>
    <w:p w14:paraId="4042E008" w14:textId="5FA56EB0" w:rsidR="00590938" w:rsidRPr="00880D4C" w:rsidRDefault="00590938" w:rsidP="00880D4C">
      <w:pPr>
        <w:jc w:val="both"/>
        <w:rPr>
          <w:rFonts w:eastAsiaTheme="minorEastAsia"/>
          <w:color w:val="000000" w:themeColor="text1"/>
        </w:rPr>
      </w:pPr>
      <w:r w:rsidRPr="00880D4C">
        <w:rPr>
          <w:rFonts w:eastAsiaTheme="minorEastAsia"/>
          <w:color w:val="000000" w:themeColor="text1"/>
        </w:rPr>
        <w:t xml:space="preserve">As a brief description on this dependency, the channel burst errors that are contiguous are effectively placed R </w:t>
      </w:r>
      <w:r w:rsidR="000B1759" w:rsidRPr="00880D4C">
        <w:rPr>
          <w:rFonts w:eastAsiaTheme="minorEastAsia"/>
          <w:color w:val="000000" w:themeColor="text1"/>
        </w:rPr>
        <w:t xml:space="preserve">symbols </w:t>
      </w:r>
      <w:r w:rsidR="000E5393">
        <w:rPr>
          <w:rFonts w:eastAsiaTheme="minorEastAsia"/>
          <w:color w:val="000000" w:themeColor="text1"/>
        </w:rPr>
        <w:t>(length of a row in frequency interleaver)</w:t>
      </w:r>
      <w:r w:rsidR="000E5393" w:rsidRPr="00880D4C">
        <w:rPr>
          <w:rFonts w:eastAsiaTheme="minorEastAsia"/>
          <w:color w:val="000000" w:themeColor="text1"/>
        </w:rPr>
        <w:t xml:space="preserve"> </w:t>
      </w:r>
      <w:r w:rsidR="000B1759" w:rsidRPr="00880D4C">
        <w:rPr>
          <w:rFonts w:eastAsiaTheme="minorEastAsia"/>
          <w:color w:val="000000" w:themeColor="text1"/>
        </w:rPr>
        <w:t>apart</w:t>
      </w:r>
      <w:r w:rsidRPr="00880D4C">
        <w:rPr>
          <w:rFonts w:eastAsiaTheme="minorEastAsia"/>
          <w:color w:val="000000" w:themeColor="text1"/>
        </w:rPr>
        <w:t xml:space="preserve"> after the frequency de</w:t>
      </w:r>
      <w:r w:rsidR="00EF4BB1">
        <w:rPr>
          <w:rFonts w:eastAsiaTheme="minorEastAsia"/>
          <w:color w:val="000000" w:themeColor="text1"/>
        </w:rPr>
        <w:t>-</w:t>
      </w:r>
      <w:r w:rsidRPr="00880D4C">
        <w:rPr>
          <w:rFonts w:eastAsiaTheme="minorEastAsia"/>
          <w:color w:val="000000" w:themeColor="text1"/>
        </w:rPr>
        <w:t>interleaver at the receiver. If the number of columns C1 (not to be confused with C the number of codeblocks) is the same as C, then R becomes equal to the length of a codeblock. In this cas</w:t>
      </w:r>
      <w:r w:rsidR="00AB480A" w:rsidRPr="00880D4C">
        <w:rPr>
          <w:rFonts w:eastAsiaTheme="minorEastAsia"/>
          <w:color w:val="000000" w:themeColor="text1"/>
        </w:rPr>
        <w:t>e</w:t>
      </w:r>
      <w:r w:rsidRPr="00880D4C">
        <w:rPr>
          <w:rFonts w:eastAsiaTheme="minorEastAsia"/>
          <w:color w:val="000000" w:themeColor="text1"/>
        </w:rPr>
        <w:t xml:space="preserve">, at the output of the frequency deinterleaver, the channel burst errors are distributed R symbols apart or equally between all codeblocks. Cyclic shift of code blocks is not expected to provide any advantages. This can be seen from </w:t>
      </w:r>
      <w:r w:rsidR="00EF4BB1" w:rsidRPr="00880D4C">
        <w:rPr>
          <w:rFonts w:eastAsiaTheme="minorEastAsia"/>
          <w:color w:val="000000" w:themeColor="text1"/>
        </w:rPr>
        <w:fldChar w:fldCharType="begin"/>
      </w:r>
      <w:r w:rsidR="00EF4BB1" w:rsidRPr="00880D4C">
        <w:rPr>
          <w:rFonts w:eastAsiaTheme="minorEastAsia"/>
          <w:color w:val="000000" w:themeColor="text1"/>
        </w:rPr>
        <w:instrText xml:space="preserve"> REF _Ref197618080 \h  \* MERGEFORMAT </w:instrText>
      </w:r>
      <w:r w:rsidR="00EF4BB1" w:rsidRPr="00880D4C">
        <w:rPr>
          <w:rFonts w:eastAsiaTheme="minorEastAsia"/>
          <w:color w:val="000000" w:themeColor="text1"/>
        </w:rPr>
      </w:r>
      <w:r w:rsidR="00EF4BB1" w:rsidRPr="00880D4C">
        <w:rPr>
          <w:rFonts w:eastAsiaTheme="minorEastAsia"/>
          <w:color w:val="000000" w:themeColor="text1"/>
        </w:rPr>
        <w:fldChar w:fldCharType="separate"/>
      </w:r>
      <w:r w:rsidR="00EF4BB1" w:rsidRPr="00880D4C">
        <w:rPr>
          <w:rFonts w:eastAsiaTheme="minorEastAsia"/>
          <w:color w:val="000000" w:themeColor="text1"/>
        </w:rPr>
        <w:t xml:space="preserve">Figure </w:t>
      </w:r>
      <w:r w:rsidR="00EF4BB1">
        <w:rPr>
          <w:rFonts w:eastAsiaTheme="minorEastAsia"/>
          <w:color w:val="000000" w:themeColor="text1"/>
        </w:rPr>
        <w:t>3</w:t>
      </w:r>
      <w:r w:rsidR="00EF4BB1" w:rsidRPr="00880D4C">
        <w:rPr>
          <w:rFonts w:eastAsiaTheme="minorEastAsia"/>
          <w:color w:val="000000" w:themeColor="text1"/>
        </w:rPr>
        <w:fldChar w:fldCharType="end"/>
      </w:r>
      <w:r w:rsidR="00EF4BB1" w:rsidRPr="00880D4C">
        <w:rPr>
          <w:rFonts w:eastAsiaTheme="minorEastAsia"/>
          <w:color w:val="000000" w:themeColor="text1"/>
        </w:rPr>
        <w:t xml:space="preserve"> </w:t>
      </w:r>
      <w:r w:rsidRPr="00880D4C">
        <w:rPr>
          <w:rFonts w:eastAsiaTheme="minorEastAsia"/>
          <w:color w:val="000000" w:themeColor="text1"/>
        </w:rPr>
        <w:t xml:space="preserve">and </w:t>
      </w:r>
      <w:r w:rsidR="00EF4BB1" w:rsidRPr="00880D4C">
        <w:rPr>
          <w:rFonts w:eastAsiaTheme="minorEastAsia"/>
          <w:color w:val="000000" w:themeColor="text1"/>
        </w:rPr>
        <w:fldChar w:fldCharType="begin"/>
      </w:r>
      <w:r w:rsidR="00EF4BB1" w:rsidRPr="00880D4C">
        <w:rPr>
          <w:rFonts w:eastAsiaTheme="minorEastAsia"/>
          <w:color w:val="000000" w:themeColor="text1"/>
        </w:rPr>
        <w:instrText xml:space="preserve"> REF _Ref197618091 \h  \* MERGEFORMAT </w:instrText>
      </w:r>
      <w:r w:rsidR="00EF4BB1" w:rsidRPr="00880D4C">
        <w:rPr>
          <w:rFonts w:eastAsiaTheme="minorEastAsia"/>
          <w:color w:val="000000" w:themeColor="text1"/>
        </w:rPr>
      </w:r>
      <w:r w:rsidR="00EF4BB1" w:rsidRPr="00880D4C">
        <w:rPr>
          <w:rFonts w:eastAsiaTheme="minorEastAsia"/>
          <w:color w:val="000000" w:themeColor="text1"/>
        </w:rPr>
        <w:fldChar w:fldCharType="separate"/>
      </w:r>
      <w:r w:rsidR="00EF4BB1" w:rsidRPr="00880D4C">
        <w:rPr>
          <w:rFonts w:eastAsiaTheme="minorEastAsia"/>
          <w:color w:val="000000" w:themeColor="text1"/>
        </w:rPr>
        <w:t>Figure</w:t>
      </w:r>
      <w:r w:rsidR="00EF4BB1">
        <w:rPr>
          <w:rFonts w:eastAsiaTheme="minorEastAsia"/>
          <w:color w:val="000000" w:themeColor="text1"/>
        </w:rPr>
        <w:t xml:space="preserve"> 4</w:t>
      </w:r>
      <w:r w:rsidR="00EF4BB1" w:rsidRPr="00880D4C">
        <w:rPr>
          <w:rFonts w:eastAsiaTheme="minorEastAsia"/>
          <w:color w:val="000000" w:themeColor="text1"/>
        </w:rPr>
        <w:fldChar w:fldCharType="end"/>
      </w:r>
      <w:r w:rsidRPr="00880D4C">
        <w:rPr>
          <w:rFonts w:eastAsiaTheme="minorEastAsia"/>
          <w:color w:val="000000" w:themeColor="text1"/>
        </w:rPr>
        <w:t xml:space="preserve">. If the </w:t>
      </w:r>
      <w:proofErr w:type="spellStart"/>
      <w:r w:rsidRPr="00880D4C">
        <w:rPr>
          <w:rFonts w:eastAsiaTheme="minorEastAsia"/>
          <w:color w:val="000000" w:themeColor="text1"/>
        </w:rPr>
        <w:t>the</w:t>
      </w:r>
      <w:proofErr w:type="spellEnd"/>
      <w:r w:rsidRPr="00880D4C">
        <w:rPr>
          <w:rFonts w:eastAsiaTheme="minorEastAsia"/>
          <w:color w:val="000000" w:themeColor="text1"/>
        </w:rPr>
        <w:t xml:space="preserve"> number of columns is </w:t>
      </w:r>
      <m:oMath>
        <m:f>
          <m:fPr>
            <m:ctrlPr>
              <w:rPr>
                <w:rFonts w:ascii="Cambria Math" w:eastAsiaTheme="minorEastAsia" w:hAnsi="Cambria Math"/>
                <w:color w:val="000000" w:themeColor="text1"/>
              </w:rPr>
            </m:ctrlPr>
          </m:fPr>
          <m:num>
            <m:r>
              <w:rPr>
                <w:rFonts w:ascii="Cambria Math" w:eastAsiaTheme="minorEastAsia" w:hAnsi="Cambria Math"/>
                <w:color w:val="000000" w:themeColor="text1"/>
              </w:rPr>
              <m:t>C</m:t>
            </m:r>
          </m:num>
          <m:den>
            <m:r>
              <m:rPr>
                <m:sty m:val="p"/>
              </m:rPr>
              <w:rPr>
                <w:rFonts w:ascii="Cambria Math" w:eastAsiaTheme="minorEastAsia" w:hAnsi="Cambria Math"/>
                <w:color w:val="000000" w:themeColor="text1"/>
              </w:rPr>
              <m:t>2</m:t>
            </m:r>
          </m:den>
        </m:f>
      </m:oMath>
      <w:r w:rsidRPr="00880D4C">
        <w:rPr>
          <w:rFonts w:eastAsiaTheme="minorEastAsia"/>
          <w:color w:val="000000" w:themeColor="text1"/>
        </w:rPr>
        <w:t xml:space="preserve">, then R is twice the length of a codeblock. This implies that the channel burst errors are distributed across two codeblocks. Two of the four codeblocks in this case will have errors and the other two codeblocks will not have any errors. </w:t>
      </w:r>
      <w:r w:rsidR="000B1759" w:rsidRPr="00880D4C">
        <w:rPr>
          <w:rFonts w:eastAsiaTheme="minorEastAsia"/>
          <w:color w:val="000000" w:themeColor="text1"/>
        </w:rPr>
        <w:t>So,</w:t>
      </w:r>
      <w:r w:rsidRPr="00880D4C">
        <w:rPr>
          <w:rFonts w:eastAsiaTheme="minorEastAsia"/>
          <w:color w:val="000000" w:themeColor="text1"/>
        </w:rPr>
        <w:t xml:space="preserve"> a cyclic shift of the codeblocks will help distribute the errors evenly across all codeblocks and there is indeed a gain, as can be seen from </w:t>
      </w:r>
      <w:r w:rsidR="00EF4BB1" w:rsidRPr="00BE4BB0">
        <w:rPr>
          <w:rFonts w:eastAsiaTheme="minorEastAsia"/>
          <w:b/>
          <w:color w:val="000000" w:themeColor="text1"/>
        </w:rPr>
        <w:fldChar w:fldCharType="begin"/>
      </w:r>
      <w:r w:rsidR="00EF4BB1" w:rsidRPr="00BE4BB0">
        <w:rPr>
          <w:rFonts w:eastAsiaTheme="minorEastAsia"/>
          <w:b/>
          <w:color w:val="000000" w:themeColor="text1"/>
        </w:rPr>
        <w:instrText xml:space="preserve"> REF _Ref197618296 \h  \* MERGEFORMAT </w:instrText>
      </w:r>
      <w:r w:rsidR="00EF4BB1" w:rsidRPr="00BE4BB0">
        <w:rPr>
          <w:rFonts w:eastAsiaTheme="minorEastAsia"/>
          <w:b/>
          <w:color w:val="000000" w:themeColor="text1"/>
        </w:rPr>
      </w:r>
      <w:r w:rsidR="00EF4BB1" w:rsidRPr="00BE4BB0">
        <w:rPr>
          <w:rFonts w:eastAsiaTheme="minorEastAsia"/>
          <w:b/>
          <w:color w:val="000000" w:themeColor="text1"/>
        </w:rPr>
        <w:fldChar w:fldCharType="separate"/>
      </w:r>
      <w:r w:rsidR="00EF4BB1" w:rsidRPr="00BE4BB0">
        <w:rPr>
          <w:rFonts w:eastAsiaTheme="minorEastAsia"/>
          <w:b/>
          <w:color w:val="000000" w:themeColor="text1"/>
        </w:rPr>
        <w:t>Figure 5</w:t>
      </w:r>
      <w:r w:rsidR="00EF4BB1" w:rsidRPr="00BE4BB0">
        <w:rPr>
          <w:rFonts w:eastAsiaTheme="minorEastAsia"/>
          <w:b/>
          <w:color w:val="000000" w:themeColor="text1"/>
        </w:rPr>
        <w:fldChar w:fldCharType="end"/>
      </w:r>
      <w:r w:rsidR="00EF4BB1" w:rsidRPr="00880D4C">
        <w:rPr>
          <w:rFonts w:eastAsiaTheme="minorEastAsia"/>
          <w:color w:val="000000" w:themeColor="text1"/>
        </w:rPr>
        <w:t xml:space="preserve"> </w:t>
      </w:r>
      <w:r w:rsidRPr="00880D4C">
        <w:rPr>
          <w:rFonts w:eastAsiaTheme="minorEastAsia"/>
          <w:color w:val="000000" w:themeColor="text1"/>
        </w:rPr>
        <w:t xml:space="preserve">and </w:t>
      </w:r>
      <w:r w:rsidR="00EF4BB1" w:rsidRPr="00BE4BB0">
        <w:rPr>
          <w:rFonts w:eastAsiaTheme="minorEastAsia"/>
          <w:b/>
          <w:color w:val="000000" w:themeColor="text1"/>
        </w:rPr>
        <w:fldChar w:fldCharType="begin"/>
      </w:r>
      <w:r w:rsidR="00EF4BB1" w:rsidRPr="00BE4BB0">
        <w:rPr>
          <w:rFonts w:eastAsiaTheme="minorEastAsia"/>
          <w:b/>
          <w:color w:val="000000" w:themeColor="text1"/>
        </w:rPr>
        <w:instrText xml:space="preserve"> REF _Ref197618303 \h  \* MERGEFORMAT </w:instrText>
      </w:r>
      <w:r w:rsidR="00EF4BB1" w:rsidRPr="00BE4BB0">
        <w:rPr>
          <w:rFonts w:eastAsiaTheme="minorEastAsia"/>
          <w:b/>
          <w:color w:val="000000" w:themeColor="text1"/>
        </w:rPr>
      </w:r>
      <w:r w:rsidR="00EF4BB1" w:rsidRPr="00BE4BB0">
        <w:rPr>
          <w:rFonts w:eastAsiaTheme="minorEastAsia"/>
          <w:b/>
          <w:color w:val="000000" w:themeColor="text1"/>
        </w:rPr>
        <w:fldChar w:fldCharType="separate"/>
      </w:r>
      <w:r w:rsidR="00EF4BB1" w:rsidRPr="00BE4BB0">
        <w:rPr>
          <w:rFonts w:eastAsiaTheme="minorEastAsia"/>
          <w:b/>
          <w:color w:val="000000" w:themeColor="text1"/>
        </w:rPr>
        <w:t>Figure 6</w:t>
      </w:r>
      <w:r w:rsidR="00EF4BB1" w:rsidRPr="00BE4BB0">
        <w:rPr>
          <w:rFonts w:eastAsiaTheme="minorEastAsia"/>
          <w:b/>
          <w:color w:val="000000" w:themeColor="text1"/>
        </w:rPr>
        <w:fldChar w:fldCharType="end"/>
      </w:r>
      <w:r w:rsidRPr="00880D4C">
        <w:rPr>
          <w:rFonts w:eastAsiaTheme="minorEastAsia"/>
          <w:color w:val="000000" w:themeColor="text1"/>
        </w:rPr>
        <w:t>.</w:t>
      </w:r>
    </w:p>
    <w:p w14:paraId="60996973" w14:textId="77777777" w:rsidR="00590938" w:rsidRDefault="00590938" w:rsidP="00306C08">
      <w:pPr>
        <w:jc w:val="both"/>
        <w:rPr>
          <w:b/>
          <w:bCs/>
          <w:color w:val="000000" w:themeColor="text1"/>
          <w:u w:val="single"/>
        </w:rPr>
      </w:pPr>
    </w:p>
    <w:p w14:paraId="786F49C0" w14:textId="77777777" w:rsidR="00590938" w:rsidRDefault="00590938" w:rsidP="00306C08">
      <w:pPr>
        <w:keepNext/>
        <w:jc w:val="both"/>
      </w:pPr>
      <w:r>
        <w:object w:dxaOrig="15938" w:dyaOrig="8130" w14:anchorId="4936C6EC">
          <v:shape id="_x0000_i1027" type="#_x0000_t75" style="width:451.4pt;height:229.85pt" o:ole="">
            <v:imagedata r:id="rId13" o:title=""/>
          </v:shape>
          <o:OLEObject Type="Embed" ProgID="Visio.Drawing.15" ShapeID="_x0000_i1027" DrawAspect="Content" ObjectID="_1808326001" r:id="rId14"/>
        </w:object>
      </w:r>
    </w:p>
    <w:p w14:paraId="606D36F2" w14:textId="6894516B" w:rsidR="00590938" w:rsidRPr="00FA1063" w:rsidRDefault="00590938" w:rsidP="00306C08">
      <w:pPr>
        <w:pStyle w:val="Caption"/>
        <w:jc w:val="both"/>
        <w:rPr>
          <w:b/>
          <w:bCs/>
          <w:color w:val="000000" w:themeColor="text1"/>
          <w:sz w:val="20"/>
          <w:szCs w:val="20"/>
          <w:u w:val="single"/>
        </w:rPr>
      </w:pPr>
      <w:bookmarkStart w:id="5" w:name="_Ref197618080"/>
      <w:r w:rsidRPr="00EF4BB1">
        <w:rPr>
          <w:b/>
          <w:i w:val="0"/>
          <w:color w:val="000000" w:themeColor="text1"/>
          <w:sz w:val="20"/>
          <w:szCs w:val="20"/>
        </w:rPr>
        <w:t xml:space="preserve">Figure </w:t>
      </w:r>
      <w:bookmarkEnd w:id="5"/>
      <w:r w:rsidR="00EF4BB1" w:rsidRPr="00EF4BB1">
        <w:rPr>
          <w:b/>
          <w:i w:val="0"/>
          <w:color w:val="000000" w:themeColor="text1"/>
          <w:sz w:val="20"/>
          <w:szCs w:val="20"/>
        </w:rPr>
        <w:t>3</w:t>
      </w:r>
      <w:r w:rsidRPr="00EF4BB1">
        <w:rPr>
          <w:b/>
          <w:i w:val="0"/>
          <w:color w:val="000000" w:themeColor="text1"/>
          <w:sz w:val="20"/>
          <w:szCs w:val="20"/>
        </w:rPr>
        <w:t>:</w:t>
      </w:r>
      <w:r w:rsidRPr="00FA1063">
        <w:rPr>
          <w:color w:val="000000" w:themeColor="text1"/>
          <w:sz w:val="20"/>
          <w:szCs w:val="20"/>
        </w:rPr>
        <w:t xml:space="preserve"> Depiction of channel burst errors after frequency de</w:t>
      </w:r>
      <w:r w:rsidR="00661246">
        <w:rPr>
          <w:color w:val="000000" w:themeColor="text1"/>
          <w:sz w:val="20"/>
          <w:szCs w:val="20"/>
        </w:rPr>
        <w:t>-</w:t>
      </w:r>
      <w:r w:rsidRPr="00FA1063">
        <w:rPr>
          <w:color w:val="000000" w:themeColor="text1"/>
          <w:sz w:val="20"/>
          <w:szCs w:val="20"/>
        </w:rPr>
        <w:t>interleaver at the receiver. Number of codeblocks is four. Number of columns of frequency interleaver is four. Codeblocks are not cyclic shifted.</w:t>
      </w:r>
    </w:p>
    <w:p w14:paraId="58E1C6D7" w14:textId="77777777" w:rsidR="00590938" w:rsidRDefault="00590938" w:rsidP="00306C08">
      <w:pPr>
        <w:jc w:val="both"/>
        <w:rPr>
          <w:b/>
          <w:bCs/>
          <w:color w:val="000000" w:themeColor="text1"/>
          <w:u w:val="single"/>
        </w:rPr>
      </w:pPr>
    </w:p>
    <w:p w14:paraId="689619A5" w14:textId="77777777" w:rsidR="00590938" w:rsidRDefault="00590938" w:rsidP="00306C08">
      <w:pPr>
        <w:jc w:val="both"/>
        <w:rPr>
          <w:b/>
          <w:bCs/>
          <w:color w:val="000000" w:themeColor="text1"/>
          <w:u w:val="single"/>
        </w:rPr>
      </w:pPr>
    </w:p>
    <w:p w14:paraId="6162AC3A" w14:textId="77777777" w:rsidR="00590938" w:rsidRDefault="00590938" w:rsidP="00306C08">
      <w:pPr>
        <w:keepNext/>
        <w:jc w:val="both"/>
      </w:pPr>
      <w:r>
        <w:object w:dxaOrig="15938" w:dyaOrig="8160" w14:anchorId="557A3322">
          <v:shape id="_x0000_i1028" type="#_x0000_t75" style="width:451.4pt;height:231.25pt" o:ole="">
            <v:imagedata r:id="rId15" o:title=""/>
          </v:shape>
          <o:OLEObject Type="Embed" ProgID="Visio.Drawing.15" ShapeID="_x0000_i1028" DrawAspect="Content" ObjectID="_1808326002" r:id="rId16"/>
        </w:object>
      </w:r>
    </w:p>
    <w:p w14:paraId="21760C62" w14:textId="7D3FAD39" w:rsidR="00590938" w:rsidRPr="00FA1063" w:rsidRDefault="00590938" w:rsidP="00306C08">
      <w:pPr>
        <w:pStyle w:val="Caption"/>
        <w:jc w:val="both"/>
        <w:rPr>
          <w:color w:val="000000" w:themeColor="text1"/>
          <w:sz w:val="20"/>
          <w:szCs w:val="20"/>
        </w:rPr>
      </w:pPr>
      <w:bookmarkStart w:id="6" w:name="_Ref197618091"/>
      <w:r w:rsidRPr="00EF4BB1">
        <w:rPr>
          <w:b/>
          <w:i w:val="0"/>
          <w:color w:val="000000" w:themeColor="text1"/>
          <w:sz w:val="20"/>
          <w:szCs w:val="20"/>
        </w:rPr>
        <w:t xml:space="preserve">Figure </w:t>
      </w:r>
      <w:bookmarkEnd w:id="6"/>
      <w:r w:rsidR="00EF4BB1" w:rsidRPr="00EF4BB1">
        <w:rPr>
          <w:b/>
          <w:i w:val="0"/>
          <w:color w:val="000000" w:themeColor="text1"/>
          <w:sz w:val="20"/>
          <w:szCs w:val="20"/>
        </w:rPr>
        <w:t>4</w:t>
      </w:r>
      <w:r w:rsidRPr="00EF4BB1">
        <w:rPr>
          <w:b/>
          <w:i w:val="0"/>
          <w:color w:val="000000" w:themeColor="text1"/>
          <w:sz w:val="20"/>
          <w:szCs w:val="20"/>
        </w:rPr>
        <w:t>:</w:t>
      </w:r>
      <w:r w:rsidRPr="00FA1063">
        <w:rPr>
          <w:color w:val="000000" w:themeColor="text1"/>
          <w:sz w:val="20"/>
          <w:szCs w:val="20"/>
        </w:rPr>
        <w:t xml:space="preserve"> Depiction of channel burst errors after frequency de</w:t>
      </w:r>
      <w:r w:rsidR="00661246">
        <w:rPr>
          <w:color w:val="000000" w:themeColor="text1"/>
          <w:sz w:val="20"/>
          <w:szCs w:val="20"/>
        </w:rPr>
        <w:t>-</w:t>
      </w:r>
      <w:r w:rsidRPr="00FA1063">
        <w:rPr>
          <w:color w:val="000000" w:themeColor="text1"/>
          <w:sz w:val="20"/>
          <w:szCs w:val="20"/>
        </w:rPr>
        <w:t xml:space="preserve">interleaver at the </w:t>
      </w:r>
      <w:r w:rsidR="000B1759" w:rsidRPr="00FA1063">
        <w:rPr>
          <w:color w:val="000000" w:themeColor="text1"/>
          <w:sz w:val="20"/>
          <w:szCs w:val="20"/>
        </w:rPr>
        <w:t>receive</w:t>
      </w:r>
      <w:r w:rsidR="00661246">
        <w:rPr>
          <w:color w:val="000000" w:themeColor="text1"/>
          <w:sz w:val="20"/>
          <w:szCs w:val="20"/>
        </w:rPr>
        <w:t>r</w:t>
      </w:r>
      <w:r w:rsidR="000B1759" w:rsidRPr="00FA1063">
        <w:rPr>
          <w:color w:val="000000" w:themeColor="text1"/>
          <w:sz w:val="20"/>
          <w:szCs w:val="20"/>
        </w:rPr>
        <w:t>.</w:t>
      </w:r>
      <w:r w:rsidRPr="00FA1063">
        <w:rPr>
          <w:color w:val="000000" w:themeColor="text1"/>
          <w:sz w:val="20"/>
          <w:szCs w:val="20"/>
        </w:rPr>
        <w:t xml:space="preserve"> Number of codeblocks is four. Number of columns of frequency interleaver is four. Codeblocks are cyclic shifted.</w:t>
      </w:r>
    </w:p>
    <w:p w14:paraId="48C5C0E0" w14:textId="77777777" w:rsidR="00590938" w:rsidRDefault="00590938" w:rsidP="00306C08">
      <w:pPr>
        <w:jc w:val="both"/>
        <w:rPr>
          <w:b/>
          <w:bCs/>
          <w:color w:val="000000" w:themeColor="text1"/>
          <w:u w:val="single"/>
        </w:rPr>
      </w:pPr>
    </w:p>
    <w:p w14:paraId="658530D5" w14:textId="77777777" w:rsidR="00590938" w:rsidRDefault="00590938" w:rsidP="00306C08">
      <w:pPr>
        <w:jc w:val="both"/>
      </w:pPr>
    </w:p>
    <w:p w14:paraId="41AF44F4" w14:textId="77777777" w:rsidR="00590938" w:rsidRDefault="00590938" w:rsidP="00306C08">
      <w:pPr>
        <w:jc w:val="both"/>
      </w:pPr>
    </w:p>
    <w:p w14:paraId="7BF51BDB" w14:textId="77777777" w:rsidR="00590938" w:rsidRDefault="00590938" w:rsidP="00306C08">
      <w:pPr>
        <w:keepNext/>
        <w:jc w:val="both"/>
      </w:pPr>
      <w:r>
        <w:object w:dxaOrig="15938" w:dyaOrig="8130" w14:anchorId="4C0892AA">
          <v:shape id="_x0000_i1029" type="#_x0000_t75" style="width:451.4pt;height:229.85pt" o:ole="">
            <v:imagedata r:id="rId17" o:title=""/>
          </v:shape>
          <o:OLEObject Type="Embed" ProgID="Visio.Drawing.15" ShapeID="_x0000_i1029" DrawAspect="Content" ObjectID="_1808326003" r:id="rId18"/>
        </w:object>
      </w:r>
    </w:p>
    <w:p w14:paraId="053A8AE3" w14:textId="5194849F" w:rsidR="00590938" w:rsidRPr="00FA1063" w:rsidRDefault="00590938" w:rsidP="00306C08">
      <w:pPr>
        <w:pStyle w:val="Caption"/>
        <w:jc w:val="both"/>
        <w:rPr>
          <w:color w:val="000000" w:themeColor="text1"/>
          <w:sz w:val="20"/>
          <w:szCs w:val="20"/>
        </w:rPr>
      </w:pPr>
      <w:bookmarkStart w:id="7" w:name="_Ref197618296"/>
      <w:r w:rsidRPr="00EF4BB1">
        <w:rPr>
          <w:b/>
          <w:i w:val="0"/>
          <w:color w:val="000000" w:themeColor="text1"/>
          <w:sz w:val="20"/>
          <w:szCs w:val="20"/>
        </w:rPr>
        <w:t xml:space="preserve">Figure </w:t>
      </w:r>
      <w:bookmarkEnd w:id="7"/>
      <w:r w:rsidR="00EF4BB1" w:rsidRPr="00EF4BB1">
        <w:rPr>
          <w:b/>
          <w:i w:val="0"/>
          <w:color w:val="000000" w:themeColor="text1"/>
          <w:sz w:val="20"/>
          <w:szCs w:val="20"/>
        </w:rPr>
        <w:t>5</w:t>
      </w:r>
      <w:r w:rsidRPr="00EF4BB1">
        <w:rPr>
          <w:b/>
          <w:i w:val="0"/>
          <w:color w:val="000000" w:themeColor="text1"/>
          <w:sz w:val="20"/>
          <w:szCs w:val="20"/>
        </w:rPr>
        <w:t>:</w:t>
      </w:r>
      <w:r w:rsidRPr="00FA1063">
        <w:rPr>
          <w:color w:val="000000" w:themeColor="text1"/>
          <w:sz w:val="20"/>
          <w:szCs w:val="20"/>
        </w:rPr>
        <w:t xml:space="preserve"> Depiction of channel burst errors after frequency de</w:t>
      </w:r>
      <w:r w:rsidR="00661246">
        <w:rPr>
          <w:color w:val="000000" w:themeColor="text1"/>
          <w:sz w:val="20"/>
          <w:szCs w:val="20"/>
        </w:rPr>
        <w:t>-</w:t>
      </w:r>
      <w:r w:rsidRPr="00FA1063">
        <w:rPr>
          <w:color w:val="000000" w:themeColor="text1"/>
          <w:sz w:val="20"/>
          <w:szCs w:val="20"/>
        </w:rPr>
        <w:t>interleaver at the receiver. Number of codeblocks is four. Number of columns of frequency interleaver is two. Codeblocks are not cyclic shifted.</w:t>
      </w:r>
    </w:p>
    <w:p w14:paraId="31EED05A" w14:textId="77777777" w:rsidR="00590938" w:rsidRDefault="00590938" w:rsidP="00306C08">
      <w:pPr>
        <w:jc w:val="both"/>
        <w:rPr>
          <w:b/>
          <w:bCs/>
          <w:color w:val="000000" w:themeColor="text1"/>
          <w:u w:val="single"/>
        </w:rPr>
      </w:pPr>
    </w:p>
    <w:p w14:paraId="31BBD4C7" w14:textId="77777777" w:rsidR="00590938" w:rsidRDefault="00590938" w:rsidP="00306C08">
      <w:pPr>
        <w:keepNext/>
        <w:jc w:val="both"/>
      </w:pPr>
      <w:r>
        <w:object w:dxaOrig="15938" w:dyaOrig="8085" w14:anchorId="7FEF7280">
          <v:shape id="_x0000_i1030" type="#_x0000_t75" style="width:451.4pt;height:228.45pt" o:ole="">
            <v:imagedata r:id="rId19" o:title=""/>
          </v:shape>
          <o:OLEObject Type="Embed" ProgID="Visio.Drawing.15" ShapeID="_x0000_i1030" DrawAspect="Content" ObjectID="_1808326004" r:id="rId20"/>
        </w:object>
      </w:r>
    </w:p>
    <w:p w14:paraId="0DDEA618" w14:textId="27282F31" w:rsidR="00590938" w:rsidRPr="00FA1063" w:rsidRDefault="00590938" w:rsidP="00306C08">
      <w:pPr>
        <w:pStyle w:val="Caption"/>
        <w:jc w:val="both"/>
        <w:rPr>
          <w:color w:val="000000" w:themeColor="text1"/>
          <w:sz w:val="20"/>
          <w:szCs w:val="20"/>
        </w:rPr>
      </w:pPr>
      <w:bookmarkStart w:id="8" w:name="_Ref197618303"/>
      <w:r w:rsidRPr="00EF4BB1">
        <w:rPr>
          <w:b/>
          <w:i w:val="0"/>
          <w:color w:val="000000" w:themeColor="text1"/>
          <w:sz w:val="20"/>
          <w:szCs w:val="20"/>
        </w:rPr>
        <w:t xml:space="preserve">Figure </w:t>
      </w:r>
      <w:bookmarkEnd w:id="8"/>
      <w:r w:rsidR="00EF4BB1" w:rsidRPr="00EF4BB1">
        <w:rPr>
          <w:b/>
          <w:i w:val="0"/>
          <w:color w:val="000000" w:themeColor="text1"/>
          <w:sz w:val="20"/>
          <w:szCs w:val="20"/>
        </w:rPr>
        <w:t>6</w:t>
      </w:r>
      <w:r w:rsidRPr="00EF4BB1">
        <w:rPr>
          <w:b/>
          <w:i w:val="0"/>
          <w:color w:val="000000" w:themeColor="text1"/>
          <w:sz w:val="20"/>
          <w:szCs w:val="20"/>
        </w:rPr>
        <w:t>:</w:t>
      </w:r>
      <w:r w:rsidRPr="00FA1063">
        <w:rPr>
          <w:color w:val="000000" w:themeColor="text1"/>
          <w:sz w:val="20"/>
          <w:szCs w:val="20"/>
        </w:rPr>
        <w:t xml:space="preserve"> Depiction of channel burst errors after frequency de</w:t>
      </w:r>
      <w:r w:rsidR="00661246">
        <w:rPr>
          <w:color w:val="000000" w:themeColor="text1"/>
          <w:sz w:val="20"/>
          <w:szCs w:val="20"/>
        </w:rPr>
        <w:t>-</w:t>
      </w:r>
      <w:r w:rsidRPr="00FA1063">
        <w:rPr>
          <w:color w:val="000000" w:themeColor="text1"/>
          <w:sz w:val="20"/>
          <w:szCs w:val="20"/>
        </w:rPr>
        <w:t xml:space="preserve">interleaver at the receiver. Number of codeblocks is four. Number of columns of frequency interleaver is two. Codeblocks </w:t>
      </w:r>
      <w:r w:rsidR="00FA1063" w:rsidRPr="00FA1063">
        <w:rPr>
          <w:color w:val="000000" w:themeColor="text1"/>
          <w:sz w:val="20"/>
          <w:szCs w:val="20"/>
        </w:rPr>
        <w:t>are cyclic</w:t>
      </w:r>
      <w:r w:rsidRPr="00FA1063">
        <w:rPr>
          <w:color w:val="000000" w:themeColor="text1"/>
          <w:sz w:val="20"/>
          <w:szCs w:val="20"/>
        </w:rPr>
        <w:t xml:space="preserve"> shifted.</w:t>
      </w:r>
    </w:p>
    <w:p w14:paraId="1F354119" w14:textId="692F4C68" w:rsidR="00590938" w:rsidRPr="00880D4C" w:rsidRDefault="00590938" w:rsidP="00306C08">
      <w:pPr>
        <w:pStyle w:val="TH"/>
        <w:jc w:val="both"/>
        <w:rPr>
          <w:rFonts w:ascii="Times New Roman" w:eastAsiaTheme="minorHAnsi" w:hAnsi="Times New Roman" w:cstheme="minorBidi"/>
          <w:b w:val="0"/>
          <w:bCs/>
        </w:rPr>
      </w:pPr>
      <w:r w:rsidRPr="00880D4C">
        <w:rPr>
          <w:rFonts w:ascii="Times New Roman" w:eastAsiaTheme="minorHAnsi" w:hAnsi="Times New Roman" w:cstheme="minorBidi"/>
          <w:b w:val="0"/>
          <w:bCs/>
        </w:rPr>
        <w:t xml:space="preserve">We now discuss how fractional cyclic shifts of the codeblock can be important. (By fractional we mean fraction of the rate matching output codeblock length). Turbo decoders are designed to correct random occurrences of errors. Burst errors are handled by the interleaver of the turbo decoder and are spread apart. The distance between burst errors can affect the interleavers ability to spread out the errors. The distance between the burst errors can impact the convergence of the decoder itself. </w:t>
      </w:r>
      <w:r w:rsidR="00FA1063" w:rsidRPr="00880D4C">
        <w:rPr>
          <w:rFonts w:ascii="Times New Roman" w:eastAsiaTheme="minorHAnsi" w:hAnsi="Times New Roman" w:cstheme="minorBidi"/>
          <w:b w:val="0"/>
          <w:bCs/>
        </w:rPr>
        <w:t>So,</w:t>
      </w:r>
      <w:r w:rsidRPr="00880D4C">
        <w:rPr>
          <w:rFonts w:ascii="Times New Roman" w:eastAsiaTheme="minorHAnsi" w:hAnsi="Times New Roman" w:cstheme="minorBidi"/>
          <w:b w:val="0"/>
          <w:bCs/>
        </w:rPr>
        <w:t xml:space="preserve"> one can conclude that the distance between the burst errors has an impact on the performance, </w:t>
      </w:r>
      <w:proofErr w:type="spellStart"/>
      <w:r w:rsidRPr="00880D4C">
        <w:rPr>
          <w:rFonts w:ascii="Times New Roman" w:eastAsiaTheme="minorHAnsi" w:hAnsi="Times New Roman" w:cstheme="minorBidi"/>
          <w:b w:val="0"/>
          <w:bCs/>
        </w:rPr>
        <w:t>inspite</w:t>
      </w:r>
      <w:proofErr w:type="spellEnd"/>
      <w:r w:rsidRPr="00880D4C">
        <w:rPr>
          <w:rFonts w:ascii="Times New Roman" w:eastAsiaTheme="minorHAnsi" w:hAnsi="Times New Roman" w:cstheme="minorBidi"/>
          <w:b w:val="0"/>
          <w:bCs/>
        </w:rPr>
        <w:t xml:space="preserve"> of the </w:t>
      </w:r>
      <w:proofErr w:type="spellStart"/>
      <w:r w:rsidRPr="00880D4C">
        <w:rPr>
          <w:rFonts w:ascii="Times New Roman" w:eastAsiaTheme="minorHAnsi" w:hAnsi="Times New Roman" w:cstheme="minorBidi"/>
          <w:b w:val="0"/>
          <w:bCs/>
        </w:rPr>
        <w:t>inerent</w:t>
      </w:r>
      <w:proofErr w:type="spellEnd"/>
      <w:r w:rsidRPr="00880D4C">
        <w:rPr>
          <w:rFonts w:ascii="Times New Roman" w:eastAsiaTheme="minorHAnsi" w:hAnsi="Times New Roman" w:cstheme="minorBidi"/>
          <w:b w:val="0"/>
          <w:bCs/>
        </w:rPr>
        <w:t xml:space="preserve"> decoder’s ability to spread out, to an extent, the burst errors with the use of </w:t>
      </w:r>
      <w:proofErr w:type="spellStart"/>
      <w:r w:rsidRPr="00880D4C">
        <w:rPr>
          <w:rFonts w:ascii="Times New Roman" w:eastAsiaTheme="minorHAnsi" w:hAnsi="Times New Roman" w:cstheme="minorBidi"/>
          <w:b w:val="0"/>
          <w:bCs/>
        </w:rPr>
        <w:t>it’s</w:t>
      </w:r>
      <w:proofErr w:type="spellEnd"/>
      <w:r w:rsidRPr="00880D4C">
        <w:rPr>
          <w:rFonts w:ascii="Times New Roman" w:eastAsiaTheme="minorHAnsi" w:hAnsi="Times New Roman" w:cstheme="minorBidi"/>
          <w:b w:val="0"/>
          <w:bCs/>
        </w:rPr>
        <w:t xml:space="preserve"> interleavers. In </w:t>
      </w:r>
      <w:r w:rsidR="00EF4BB1" w:rsidRPr="00BE4BB0">
        <w:rPr>
          <w:rFonts w:ascii="Times New Roman" w:eastAsiaTheme="minorHAnsi" w:hAnsi="Times New Roman" w:cstheme="minorBidi"/>
          <w:bCs/>
        </w:rPr>
        <w:fldChar w:fldCharType="begin"/>
      </w:r>
      <w:r w:rsidR="00EF4BB1" w:rsidRPr="00BE4BB0">
        <w:rPr>
          <w:rFonts w:ascii="Times New Roman" w:eastAsiaTheme="minorHAnsi" w:hAnsi="Times New Roman" w:cstheme="minorBidi"/>
          <w:bCs/>
        </w:rPr>
        <w:instrText xml:space="preserve"> REF _Ref197689565 \h  \* MERGEFORMAT </w:instrText>
      </w:r>
      <w:r w:rsidR="00EF4BB1" w:rsidRPr="00BE4BB0">
        <w:rPr>
          <w:rFonts w:ascii="Times New Roman" w:eastAsiaTheme="minorHAnsi" w:hAnsi="Times New Roman" w:cstheme="minorBidi"/>
          <w:bCs/>
        </w:rPr>
      </w:r>
      <w:r w:rsidR="00EF4BB1" w:rsidRPr="00BE4BB0">
        <w:rPr>
          <w:rFonts w:ascii="Times New Roman" w:eastAsiaTheme="minorHAnsi" w:hAnsi="Times New Roman" w:cstheme="minorBidi"/>
          <w:bCs/>
        </w:rPr>
        <w:fldChar w:fldCharType="separate"/>
      </w:r>
      <w:r w:rsidR="00EF4BB1" w:rsidRPr="00BE4BB0">
        <w:rPr>
          <w:rFonts w:ascii="Times New Roman" w:eastAsiaTheme="minorHAnsi" w:hAnsi="Times New Roman" w:cstheme="minorBidi"/>
          <w:bCs/>
        </w:rPr>
        <w:t>Figure 7</w:t>
      </w:r>
      <w:r w:rsidR="00EF4BB1" w:rsidRPr="00BE4BB0">
        <w:rPr>
          <w:rFonts w:ascii="Times New Roman" w:eastAsiaTheme="minorHAnsi" w:hAnsi="Times New Roman" w:cstheme="minorBidi"/>
          <w:bCs/>
        </w:rPr>
        <w:fldChar w:fldCharType="end"/>
      </w:r>
      <w:r w:rsidRPr="00BE4BB0">
        <w:rPr>
          <w:rFonts w:ascii="Times New Roman" w:eastAsiaTheme="minorHAnsi" w:hAnsi="Times New Roman" w:cstheme="minorBidi"/>
          <w:bCs/>
        </w:rPr>
        <w:t>(A)</w:t>
      </w:r>
      <w:r w:rsidRPr="00880D4C">
        <w:rPr>
          <w:rFonts w:ascii="Times New Roman" w:eastAsiaTheme="minorHAnsi" w:hAnsi="Times New Roman" w:cstheme="minorBidi"/>
          <w:b w:val="0"/>
          <w:bCs/>
        </w:rPr>
        <w:t xml:space="preserve">, it can be seen that cyclic shift by integer codeblock values, the burst errors due to the frequency interleaver are about two codeblocks away, but with intelligent fractional cyclic shifts in </w:t>
      </w:r>
      <w:r w:rsidR="00EF4BB1" w:rsidRPr="00BE4BB0">
        <w:rPr>
          <w:rFonts w:ascii="Times New Roman" w:eastAsiaTheme="minorHAnsi" w:hAnsi="Times New Roman" w:cstheme="minorBidi"/>
          <w:bCs/>
        </w:rPr>
        <w:fldChar w:fldCharType="begin"/>
      </w:r>
      <w:r w:rsidR="00EF4BB1" w:rsidRPr="00BE4BB0">
        <w:rPr>
          <w:rFonts w:ascii="Times New Roman" w:eastAsiaTheme="minorHAnsi" w:hAnsi="Times New Roman" w:cstheme="minorBidi"/>
          <w:bCs/>
        </w:rPr>
        <w:instrText xml:space="preserve"> REF _Ref197689565 \h  \* MERGEFORMAT </w:instrText>
      </w:r>
      <w:r w:rsidR="00EF4BB1" w:rsidRPr="00BE4BB0">
        <w:rPr>
          <w:rFonts w:ascii="Times New Roman" w:eastAsiaTheme="minorHAnsi" w:hAnsi="Times New Roman" w:cstheme="minorBidi"/>
          <w:bCs/>
        </w:rPr>
      </w:r>
      <w:r w:rsidR="00EF4BB1" w:rsidRPr="00BE4BB0">
        <w:rPr>
          <w:rFonts w:ascii="Times New Roman" w:eastAsiaTheme="minorHAnsi" w:hAnsi="Times New Roman" w:cstheme="minorBidi"/>
          <w:bCs/>
        </w:rPr>
        <w:fldChar w:fldCharType="separate"/>
      </w:r>
      <w:r w:rsidR="00EF4BB1" w:rsidRPr="00BE4BB0">
        <w:rPr>
          <w:rFonts w:ascii="Times New Roman" w:eastAsiaTheme="minorHAnsi" w:hAnsi="Times New Roman" w:cstheme="minorBidi"/>
          <w:bCs/>
        </w:rPr>
        <w:t>Figure 7</w:t>
      </w:r>
      <w:r w:rsidR="00EF4BB1" w:rsidRPr="00BE4BB0">
        <w:rPr>
          <w:rFonts w:ascii="Times New Roman" w:eastAsiaTheme="minorHAnsi" w:hAnsi="Times New Roman" w:cstheme="minorBidi"/>
          <w:bCs/>
        </w:rPr>
        <w:fldChar w:fldCharType="end"/>
      </w:r>
      <w:r w:rsidRPr="00BE4BB0">
        <w:rPr>
          <w:rFonts w:ascii="Times New Roman" w:eastAsiaTheme="minorHAnsi" w:hAnsi="Times New Roman" w:cstheme="minorBidi"/>
          <w:bCs/>
        </w:rPr>
        <w:t>(B</w:t>
      </w:r>
      <w:r w:rsidRPr="00880D4C">
        <w:rPr>
          <w:rFonts w:ascii="Times New Roman" w:eastAsiaTheme="minorHAnsi" w:hAnsi="Times New Roman" w:cstheme="minorBidi"/>
          <w:b w:val="0"/>
          <w:bCs/>
        </w:rPr>
        <w:t>), the burst errors are three codeblocks away, thereby increasing the distance between the burst errors by more than a codeblock.</w:t>
      </w:r>
    </w:p>
    <w:p w14:paraId="590F0D29" w14:textId="77777777" w:rsidR="00590938" w:rsidRDefault="00590938" w:rsidP="00306C08">
      <w:pPr>
        <w:jc w:val="both"/>
      </w:pPr>
    </w:p>
    <w:p w14:paraId="3178B6C3" w14:textId="77777777" w:rsidR="00590938" w:rsidRDefault="00590938" w:rsidP="00306C08">
      <w:pPr>
        <w:keepNext/>
        <w:jc w:val="both"/>
      </w:pPr>
      <w:r>
        <w:object w:dxaOrig="21788" w:dyaOrig="8287" w14:anchorId="2008842D">
          <v:shape id="_x0000_i1031" type="#_x0000_t75" style="width:481.85pt;height:183.45pt" o:ole="">
            <v:imagedata r:id="rId21" o:title=""/>
          </v:shape>
          <o:OLEObject Type="Embed" ProgID="Visio.Drawing.15" ShapeID="_x0000_i1031" DrawAspect="Content" ObjectID="_1808326005" r:id="rId22"/>
        </w:object>
      </w:r>
    </w:p>
    <w:p w14:paraId="7F081AA5" w14:textId="7A7356B9" w:rsidR="00590938" w:rsidRPr="00FA1063" w:rsidRDefault="00590938" w:rsidP="00306C08">
      <w:pPr>
        <w:pStyle w:val="Caption"/>
        <w:jc w:val="both"/>
        <w:rPr>
          <w:color w:val="000000" w:themeColor="text1"/>
          <w:sz w:val="20"/>
          <w:szCs w:val="20"/>
        </w:rPr>
      </w:pPr>
      <w:bookmarkStart w:id="9" w:name="_Ref197689565"/>
      <w:r w:rsidRPr="00EF4BB1">
        <w:rPr>
          <w:b/>
          <w:i w:val="0"/>
          <w:color w:val="000000" w:themeColor="text1"/>
          <w:sz w:val="20"/>
          <w:szCs w:val="20"/>
        </w:rPr>
        <w:t xml:space="preserve">Figure </w:t>
      </w:r>
      <w:bookmarkEnd w:id="9"/>
      <w:r w:rsidR="00EF4BB1" w:rsidRPr="00EF4BB1">
        <w:rPr>
          <w:b/>
          <w:i w:val="0"/>
          <w:color w:val="000000" w:themeColor="text1"/>
          <w:sz w:val="20"/>
          <w:szCs w:val="20"/>
        </w:rPr>
        <w:t>7:</w:t>
      </w:r>
      <w:r w:rsidRPr="00FA1063">
        <w:rPr>
          <w:color w:val="000000" w:themeColor="text1"/>
          <w:sz w:val="20"/>
          <w:szCs w:val="20"/>
        </w:rPr>
        <w:t xml:space="preserve"> Depiction of channel burst errors after frequency deinterleaver at the receiver. Number of codeblocks is four. Number of columns of frequency interleaver is two. Codeblocks </w:t>
      </w:r>
      <w:r w:rsidR="00FA1063" w:rsidRPr="00FA1063">
        <w:rPr>
          <w:color w:val="000000" w:themeColor="text1"/>
          <w:sz w:val="20"/>
          <w:szCs w:val="20"/>
        </w:rPr>
        <w:t>are cyclic</w:t>
      </w:r>
      <w:r w:rsidRPr="00FA1063">
        <w:rPr>
          <w:color w:val="000000" w:themeColor="text1"/>
          <w:sz w:val="20"/>
          <w:szCs w:val="20"/>
        </w:rPr>
        <w:t xml:space="preserve"> shifted (integer values of rate matching output length of codeblock) in (A). Codeblocks </w:t>
      </w:r>
      <w:r w:rsidR="00FA1063" w:rsidRPr="00FA1063">
        <w:rPr>
          <w:color w:val="000000" w:themeColor="text1"/>
          <w:sz w:val="20"/>
          <w:szCs w:val="20"/>
        </w:rPr>
        <w:t>are cyclic</w:t>
      </w:r>
      <w:r w:rsidRPr="00FA1063">
        <w:rPr>
          <w:color w:val="000000" w:themeColor="text1"/>
          <w:sz w:val="20"/>
          <w:szCs w:val="20"/>
        </w:rPr>
        <w:t xml:space="preserve"> shifted (</w:t>
      </w:r>
      <w:r w:rsidR="00FA1063" w:rsidRPr="00FA1063">
        <w:rPr>
          <w:color w:val="000000" w:themeColor="text1"/>
          <w:sz w:val="20"/>
          <w:szCs w:val="20"/>
        </w:rPr>
        <w:t>fractional values</w:t>
      </w:r>
      <w:r w:rsidRPr="00FA1063">
        <w:rPr>
          <w:color w:val="000000" w:themeColor="text1"/>
          <w:sz w:val="20"/>
          <w:szCs w:val="20"/>
        </w:rPr>
        <w:t xml:space="preserve"> of rate matching output length of codeblock) in (B).</w:t>
      </w:r>
      <w:r w:rsidR="00661246">
        <w:rPr>
          <w:color w:val="000000" w:themeColor="text1"/>
          <w:sz w:val="20"/>
          <w:szCs w:val="20"/>
        </w:rPr>
        <w:t xml:space="preserve"> The distance between </w:t>
      </w:r>
      <w:proofErr w:type="spellStart"/>
      <w:r w:rsidR="00661246">
        <w:rPr>
          <w:color w:val="000000" w:themeColor="text1"/>
          <w:sz w:val="20"/>
          <w:szCs w:val="20"/>
        </w:rPr>
        <w:t>erors</w:t>
      </w:r>
      <w:proofErr w:type="spellEnd"/>
      <w:r w:rsidR="00661246">
        <w:rPr>
          <w:color w:val="000000" w:themeColor="text1"/>
          <w:sz w:val="20"/>
          <w:szCs w:val="20"/>
        </w:rPr>
        <w:t xml:space="preserve"> is roughly twice codeblock length when integer cyclic shift values are used in (A), while when fractional cyclic shift values are used, as in (B) the distance between errors increases to thrice the codeblock length.</w:t>
      </w:r>
    </w:p>
    <w:p w14:paraId="74F33AE7" w14:textId="77777777" w:rsidR="00590938" w:rsidRDefault="00590938" w:rsidP="00306C08">
      <w:pPr>
        <w:pStyle w:val="Caption"/>
        <w:jc w:val="both"/>
      </w:pPr>
    </w:p>
    <w:p w14:paraId="32279FA3" w14:textId="77777777" w:rsidR="00590938" w:rsidRDefault="00590938" w:rsidP="000E5393">
      <w:pPr>
        <w:ind w:left="1361" w:hanging="1361"/>
        <w:jc w:val="both"/>
        <w:rPr>
          <w:b/>
          <w:bCs/>
        </w:rPr>
      </w:pPr>
      <w:r w:rsidRPr="0014792F">
        <w:rPr>
          <w:b/>
          <w:bCs/>
        </w:rPr>
        <w:lastRenderedPageBreak/>
        <w:t>Observation 1:</w:t>
      </w:r>
      <w:r>
        <w:rPr>
          <w:b/>
          <w:bCs/>
        </w:rPr>
        <w:t xml:space="preserve"> The performance of cyclically shifting the codeblocks is dependent on the number of columns of the frequency interleaver.</w:t>
      </w:r>
    </w:p>
    <w:p w14:paraId="570ACC07" w14:textId="555B5DDC" w:rsidR="00590938" w:rsidRDefault="00590938" w:rsidP="000E5393">
      <w:pPr>
        <w:ind w:left="1361" w:hanging="1361"/>
        <w:jc w:val="both"/>
        <w:rPr>
          <w:b/>
          <w:bCs/>
        </w:rPr>
      </w:pPr>
      <w:r>
        <w:rPr>
          <w:b/>
          <w:bCs/>
        </w:rPr>
        <w:t>Obse</w:t>
      </w:r>
      <w:r w:rsidR="008D1F6E">
        <w:rPr>
          <w:b/>
          <w:bCs/>
        </w:rPr>
        <w:t>r</w:t>
      </w:r>
      <w:r>
        <w:rPr>
          <w:b/>
          <w:bCs/>
        </w:rPr>
        <w:t>vation 2: The codeblock concatenation is benefited from fractional (fraction of the length of a codeblock) cyclic shifts of codeblocks in the construction of codeblock concatenation.</w:t>
      </w:r>
    </w:p>
    <w:p w14:paraId="106D005F" w14:textId="63F1D846" w:rsidR="006F0BC5" w:rsidRDefault="006F0BC5" w:rsidP="000E5393">
      <w:pPr>
        <w:ind w:left="1134" w:hanging="1134"/>
        <w:jc w:val="both"/>
        <w:rPr>
          <w:rFonts w:eastAsiaTheme="minorEastAsia"/>
          <w:b/>
          <w:color w:val="000000" w:themeColor="text1"/>
        </w:rPr>
      </w:pPr>
      <w:r w:rsidRPr="00751D03">
        <w:rPr>
          <w:rFonts w:eastAsiaTheme="minorEastAsia"/>
          <w:b/>
          <w:color w:val="000000" w:themeColor="text1"/>
        </w:rPr>
        <w:t xml:space="preserve">Proposal </w:t>
      </w:r>
      <w:r>
        <w:rPr>
          <w:rFonts w:eastAsiaTheme="minorEastAsia"/>
          <w:b/>
          <w:color w:val="000000" w:themeColor="text1"/>
        </w:rPr>
        <w:t>12</w:t>
      </w:r>
      <w:r w:rsidRPr="00751D03">
        <w:rPr>
          <w:rFonts w:eastAsiaTheme="minorEastAsia"/>
          <w:b/>
          <w:color w:val="000000" w:themeColor="text1"/>
        </w:rPr>
        <w:t>:</w:t>
      </w:r>
      <w:r w:rsidR="00AB4102">
        <w:rPr>
          <w:rFonts w:eastAsiaTheme="minorEastAsia"/>
          <w:b/>
          <w:color w:val="000000" w:themeColor="text1"/>
        </w:rPr>
        <w:t xml:space="preserve"> </w:t>
      </w:r>
      <w:r w:rsidR="008D1F6E" w:rsidRPr="00114B76">
        <w:rPr>
          <w:b/>
          <w:color w:val="000000"/>
          <w:lang w:eastAsia="zh-CN"/>
        </w:rPr>
        <w:t xml:space="preserve">The output of codeblock concatenation be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m:t>
            </m:r>
          </m:sub>
        </m:sSub>
        <m:r>
          <m:rPr>
            <m:sty m:val="bi"/>
          </m:rPr>
          <w:rPr>
            <w:rFonts w:ascii="Cambria Math" w:hAnsi="Cambria Math"/>
          </w:rPr>
          <m:t>(P:</m:t>
        </m:r>
        <m:sSup>
          <m:sSupPr>
            <m:ctrlPr>
              <w:rPr>
                <w:rFonts w:ascii="Cambria Math" w:hAnsi="Cambria Math"/>
                <w:b/>
                <w:i/>
              </w:rPr>
            </m:ctrlPr>
          </m:sSupPr>
          <m:e>
            <m:r>
              <m:rPr>
                <m:sty m:val="bi"/>
              </m:rPr>
              <w:rPr>
                <w:rFonts w:ascii="Cambria Math" w:hAnsi="Cambria Math"/>
              </w:rPr>
              <m:t>Q</m:t>
            </m:r>
          </m:e>
          <m:sup>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m:t>
            </m:r>
          </m:sup>
        </m:sSup>
        <m:r>
          <m:rPr>
            <m:sty m:val="bi"/>
          </m:rPr>
          <w:rPr>
            <w:rFonts w:ascii="Cambria Math" w:hAnsi="Cambria Math"/>
          </w:rPr>
          <m:t xml:space="preserve">) </m:t>
        </m:r>
      </m:oMath>
      <w:r w:rsidR="008D1F6E" w:rsidRPr="00114B76">
        <w:rPr>
          <w:b/>
        </w:rPr>
        <w:t xml:space="preserv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1+∆</m:t>
                </m:r>
              </m:e>
            </m:d>
            <m:r>
              <m:rPr>
                <m:sty m:val="bi"/>
              </m:rPr>
              <w:rPr>
                <w:rFonts w:ascii="Cambria Math" w:hAnsi="Cambria Math"/>
              </w:rPr>
              <m:t xml:space="preserve"> mod C] </m:t>
            </m:r>
          </m:sub>
        </m:sSub>
        <m:r>
          <m:rPr>
            <m:sty m:val="bi"/>
          </m:rPr>
          <w:rPr>
            <w:rFonts w:ascii="Cambria Math" w:hAnsi="Cambria Math"/>
          </w:rPr>
          <m:t>, ...,</m:t>
        </m:r>
        <m:sSub>
          <m:sSubPr>
            <m:ctrlPr>
              <w:rPr>
                <w:rFonts w:ascii="Cambria Math" w:hAnsi="Cambria Math"/>
                <w:b/>
                <w:i/>
              </w:rPr>
            </m:ctrlPr>
          </m:sSubPr>
          <m:e>
            <m:r>
              <m:rPr>
                <m:sty m:val="bi"/>
              </m:rPr>
              <w:rPr>
                <w:rFonts w:ascii="Cambria Math" w:hAnsi="Cambria Math"/>
              </w:rPr>
              <m:t>CB</m:t>
            </m:r>
          </m:e>
          <m:sub>
            <m:r>
              <m:rPr>
                <m:sty m:val="bi"/>
              </m:rPr>
              <w:rPr>
                <w:rFonts w:ascii="Cambria Math" w:hAnsi="Cambria Math"/>
              </w:rPr>
              <m:t>[j]</m:t>
            </m:r>
          </m:sub>
        </m:sSub>
      </m:oMath>
      <w:r w:rsidR="008D1F6E" w:rsidRPr="00114B76">
        <w:rPr>
          <w:b/>
        </w:rPr>
        <w:t xml:space="preserve"> </w:t>
      </w:r>
      <m:oMath>
        <m:r>
          <m:rPr>
            <m:sty m:val="bi"/>
          </m:rPr>
          <w:rPr>
            <w:rFonts w:ascii="Cambria Math" w:hAnsi="Cambria Math"/>
          </w:rPr>
          <m:t>, ...,</m:t>
        </m:r>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C-1+∆</m:t>
                </m:r>
              </m:e>
            </m:d>
            <m:r>
              <m:rPr>
                <m:sty m:val="bi"/>
              </m:rPr>
              <w:rPr>
                <w:rFonts w:ascii="Cambria Math" w:hAnsi="Cambria Math"/>
              </w:rPr>
              <m:t xml:space="preserve"> mod C] </m:t>
            </m:r>
          </m:sub>
        </m:sSub>
      </m:oMath>
      <w:r w:rsidR="008D1F6E" w:rsidRPr="00114B76">
        <w:rPr>
          <w:b/>
        </w:rPr>
        <w:t xml:space="preserv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 </m:t>
            </m:r>
          </m:sub>
        </m:sSub>
        <m:r>
          <m:rPr>
            <m:sty m:val="bi"/>
          </m:rPr>
          <w:rPr>
            <w:rFonts w:ascii="Cambria Math" w:hAnsi="Cambria Math"/>
          </w:rPr>
          <m:t>(1:P-1)</m:t>
        </m:r>
      </m:oMath>
      <w:r w:rsidR="008D1F6E" w:rsidRPr="00114B76">
        <w:rPr>
          <w:b/>
        </w:rPr>
        <w:t xml:space="preserve">  where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r>
          <m:rPr>
            <m:sty m:val="bi"/>
          </m:rPr>
          <w:rPr>
            <w:rFonts w:ascii="Cambria Math" w:hAnsi="Cambria Math"/>
          </w:rPr>
          <m:t>(a:b)</m:t>
        </m:r>
      </m:oMath>
      <w:r w:rsidR="008D1F6E" w:rsidRPr="00114B76">
        <w:rPr>
          <w:b/>
        </w:rPr>
        <w:t xml:space="preserve"> denotes elements </w:t>
      </w:r>
      <w:r w:rsidR="008D1F6E" w:rsidRPr="00114B76">
        <w:rPr>
          <w:b/>
          <w:i/>
          <w:iCs/>
        </w:rPr>
        <w:t>a</w:t>
      </w:r>
      <w:r w:rsidR="008D1F6E" w:rsidRPr="00114B76">
        <w:rPr>
          <w:b/>
        </w:rPr>
        <w:t xml:space="preserve"> to </w:t>
      </w:r>
      <w:r w:rsidR="008D1F6E" w:rsidRPr="00114B76">
        <w:rPr>
          <w:b/>
          <w:i/>
          <w:iCs/>
        </w:rPr>
        <w:t xml:space="preserve">b </w:t>
      </w:r>
      <w:r w:rsidR="008D1F6E" w:rsidRPr="00114B76">
        <w:rPr>
          <w:b/>
        </w:rPr>
        <w:t xml:space="preserve">of the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oMath>
      <w:r w:rsidR="008D1F6E" w:rsidRPr="00114B76">
        <w:rPr>
          <w:b/>
        </w:rPr>
        <w:t xml:space="preserve">and </w:t>
      </w:r>
      <m:oMath>
        <m:sSup>
          <m:sSupPr>
            <m:ctrlPr>
              <w:rPr>
                <w:rFonts w:ascii="Cambria Math" w:hAnsi="Cambria Math"/>
                <w:b/>
                <w:i/>
              </w:rPr>
            </m:ctrlPr>
          </m:sSupPr>
          <m:e>
            <m:r>
              <m:rPr>
                <m:sty m:val="bi"/>
              </m:rPr>
              <w:rPr>
                <w:rFonts w:ascii="Cambria Math" w:hAnsi="Cambria Math"/>
              </w:rPr>
              <m:t>Q</m:t>
            </m:r>
          </m:e>
          <m:sup>
            <m:r>
              <m:rPr>
                <m:sty m:val="bi"/>
              </m:rPr>
              <w:rPr>
                <w:rFonts w:ascii="Cambria Math" w:hAnsi="Cambria Math"/>
              </w:rPr>
              <m:t>[f]</m:t>
            </m:r>
          </m:sup>
        </m:sSup>
      </m:oMath>
      <w:r w:rsidR="008D1F6E" w:rsidRPr="00114B76">
        <w:rPr>
          <w:b/>
        </w:rPr>
        <w:t xml:space="preserve"> is the number of elements of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oMath>
      <w:r w:rsidR="00F6697C">
        <w:rPr>
          <w:b/>
        </w:rPr>
        <w:t xml:space="preserve">, where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oMath>
      <w:r w:rsidR="00F6697C">
        <w:rPr>
          <w:b/>
        </w:rPr>
        <w:t xml:space="preserve"> is the </w:t>
      </w:r>
      <m:oMath>
        <m:r>
          <m:rPr>
            <m:sty m:val="bi"/>
          </m:rPr>
          <w:rPr>
            <w:rFonts w:ascii="Cambria Math" w:hAnsi="Cambria Math"/>
          </w:rPr>
          <m:t>f</m:t>
        </m:r>
      </m:oMath>
      <w:r w:rsidR="00F6697C">
        <w:rPr>
          <w:b/>
        </w:rPr>
        <w:t>th codeblock.</w:t>
      </w:r>
    </w:p>
    <w:p w14:paraId="4385DD90" w14:textId="77777777" w:rsidR="006F0BC5" w:rsidRDefault="006F0BC5" w:rsidP="00306C08">
      <w:pPr>
        <w:jc w:val="both"/>
        <w:rPr>
          <w:b/>
          <w:bCs/>
          <w:color w:val="000000" w:themeColor="text1"/>
          <w:u w:val="single"/>
        </w:rPr>
      </w:pPr>
    </w:p>
    <w:p w14:paraId="5A76A10D" w14:textId="430665FB" w:rsidR="00194BC1" w:rsidRDefault="00194BC1" w:rsidP="00306C08">
      <w:pPr>
        <w:pStyle w:val="Heading2"/>
        <w:jc w:val="both"/>
      </w:pPr>
      <w:r>
        <w:t>2.</w:t>
      </w:r>
      <w:r w:rsidR="000714BD">
        <w:t>4</w:t>
      </w:r>
      <w:r>
        <w:t xml:space="preserve">. </w:t>
      </w:r>
      <w:r w:rsidR="00CD62F5">
        <w:t>Frequency Interleaver design</w:t>
      </w:r>
      <w:r w:rsidR="00580F2B">
        <w:t xml:space="preserve"> – Open issues</w:t>
      </w:r>
    </w:p>
    <w:p w14:paraId="4E81F2CB" w14:textId="5A696B5B" w:rsidR="004F4799" w:rsidRPr="004F4799" w:rsidRDefault="004F4799" w:rsidP="00306C08">
      <w:pPr>
        <w:jc w:val="both"/>
        <w:rPr>
          <w:b/>
          <w:bCs/>
          <w:color w:val="0070C0"/>
          <w:u w:val="single"/>
        </w:rPr>
      </w:pPr>
      <w:r>
        <w:rPr>
          <w:b/>
          <w:bCs/>
          <w:color w:val="0070C0"/>
          <w:u w:val="single"/>
        </w:rPr>
        <w:t>Cyclic shift offset for the frequency interleaver</w:t>
      </w:r>
      <w:r w:rsidR="00704CBD">
        <w:rPr>
          <w:b/>
          <w:bCs/>
          <w:color w:val="0070C0"/>
          <w:u w:val="single"/>
        </w:rPr>
        <w:t xml:space="preserve"> output</w:t>
      </w:r>
      <w:r>
        <w:rPr>
          <w:b/>
          <w:bCs/>
          <w:color w:val="0070C0"/>
          <w:u w:val="single"/>
        </w:rPr>
        <w:t>:</w:t>
      </w:r>
    </w:p>
    <w:tbl>
      <w:tblPr>
        <w:tblStyle w:val="TableGrid"/>
        <w:tblW w:w="0" w:type="auto"/>
        <w:tblLook w:val="04A0" w:firstRow="1" w:lastRow="0" w:firstColumn="1" w:lastColumn="0" w:noHBand="0" w:noVBand="1"/>
      </w:tblPr>
      <w:tblGrid>
        <w:gridCol w:w="9629"/>
      </w:tblGrid>
      <w:tr w:rsidR="00BF7D85" w14:paraId="488BE1BD" w14:textId="77777777" w:rsidTr="00BF7D85">
        <w:tc>
          <w:tcPr>
            <w:tcW w:w="9629" w:type="dxa"/>
          </w:tcPr>
          <w:p w14:paraId="4319E83F" w14:textId="77777777" w:rsidR="00B72B52" w:rsidRPr="00C92675" w:rsidRDefault="00B72B52" w:rsidP="00306C08">
            <w:pPr>
              <w:jc w:val="both"/>
              <w:rPr>
                <w:rFonts w:ascii="Times" w:eastAsia="Batang" w:hAnsi="Times"/>
                <w:b/>
                <w:bCs/>
                <w:sz w:val="20"/>
                <w:szCs w:val="20"/>
                <w:lang w:val="en-US" w:eastAsia="zh-CN"/>
              </w:rPr>
            </w:pPr>
            <w:r w:rsidRPr="00C92675">
              <w:rPr>
                <w:rFonts w:ascii="Times" w:eastAsia="Batang" w:hAnsi="Times"/>
                <w:b/>
                <w:bCs/>
                <w:sz w:val="20"/>
                <w:szCs w:val="20"/>
                <w:lang w:val="en-US" w:eastAsia="zh-CN"/>
              </w:rPr>
              <w:t>Open Issue:</w:t>
            </w:r>
          </w:p>
          <w:p w14:paraId="5360EDB4" w14:textId="14FE02F2" w:rsidR="00BF7D85" w:rsidRDefault="00BF7D85" w:rsidP="00306C08">
            <w:pPr>
              <w:pStyle w:val="ListParagraph"/>
              <w:numPr>
                <w:ilvl w:val="0"/>
                <w:numId w:val="46"/>
              </w:numPr>
              <w:spacing w:beforeLines="50" w:before="120"/>
              <w:ind w:firstLineChars="0"/>
              <w:contextualSpacing/>
              <w:jc w:val="both"/>
            </w:pPr>
            <w:r w:rsidRPr="00C92675">
              <w:rPr>
                <w:iCs/>
                <w:sz w:val="20"/>
                <w:szCs w:val="20"/>
              </w:rPr>
              <w:t xml:space="preserve">Application of a cyclic shift offset for the concatenated frequency interleaver outputs of all OFDM symbols before the mapping to REs of a subframe, once the rate matching details regarding </w:t>
            </w:r>
            <m:oMath>
              <m:sSubSup>
                <m:sSubSupPr>
                  <m:ctrlPr>
                    <w:rPr>
                      <w:rFonts w:ascii="Cambria Math" w:hAnsi="Cambria Math"/>
                      <w:iCs/>
                      <w:sz w:val="20"/>
                      <w:szCs w:val="20"/>
                    </w:rPr>
                  </m:ctrlPr>
                </m:sSubSupPr>
                <m:e>
                  <m:r>
                    <m:rPr>
                      <m:sty m:val="p"/>
                    </m:rPr>
                    <w:rPr>
                      <w:rFonts w:ascii="Cambria Math" w:hAnsi="Cambria Math"/>
                      <w:sz w:val="20"/>
                      <w:szCs w:val="20"/>
                    </w:rPr>
                    <m:t>k</m:t>
                  </m:r>
                </m:e>
                <m:sub>
                  <m:r>
                    <m:rPr>
                      <m:sty m:val="p"/>
                    </m:rPr>
                    <w:rPr>
                      <w:rFonts w:ascii="Cambria Math" w:hAnsi="Cambria Math"/>
                      <w:sz w:val="20"/>
                      <w:szCs w:val="20"/>
                    </w:rPr>
                    <m:t>0</m:t>
                  </m:r>
                </m:sub>
                <m:sup>
                  <m:r>
                    <m:rPr>
                      <m:sty m:val="p"/>
                    </m:rPr>
                    <w:rPr>
                      <w:rFonts w:ascii="Cambria Math" w:hAnsi="Cambria Math"/>
                      <w:sz w:val="20"/>
                      <w:szCs w:val="20"/>
                    </w:rPr>
                    <m:t>n</m:t>
                  </m:r>
                </m:sup>
              </m:sSubSup>
            </m:oMath>
            <w:r w:rsidRPr="00C92675">
              <w:rPr>
                <w:iCs/>
                <w:sz w:val="20"/>
                <w:szCs w:val="20"/>
              </w:rPr>
              <w:t xml:space="preserve"> are agreed.</w:t>
            </w:r>
          </w:p>
        </w:tc>
      </w:tr>
    </w:tbl>
    <w:p w14:paraId="3F8870E6" w14:textId="77777777" w:rsidR="00BF7D85" w:rsidRPr="00BF7D85" w:rsidRDefault="00BF7D85" w:rsidP="00306C08">
      <w:pPr>
        <w:jc w:val="both"/>
      </w:pPr>
    </w:p>
    <w:p w14:paraId="5550B396" w14:textId="6EE26C39" w:rsidR="00761FCB" w:rsidRDefault="00761FCB" w:rsidP="00306C08">
      <w:pPr>
        <w:pStyle w:val="TH"/>
        <w:jc w:val="both"/>
        <w:rPr>
          <w:rFonts w:ascii="Times New Roman" w:eastAsiaTheme="minorHAnsi" w:hAnsi="Times New Roman" w:cstheme="minorBidi"/>
          <w:b w:val="0"/>
          <w:bCs/>
          <w:sz w:val="22"/>
          <w:szCs w:val="22"/>
        </w:rPr>
      </w:pPr>
      <w:r w:rsidRPr="00761FCB">
        <w:rPr>
          <w:rFonts w:ascii="Times New Roman" w:eastAsiaTheme="minorHAnsi" w:hAnsi="Times New Roman" w:cstheme="minorBidi"/>
          <w:b w:val="0"/>
          <w:bCs/>
          <w:sz w:val="22"/>
          <w:szCs w:val="22"/>
        </w:rPr>
        <w:t xml:space="preserve">One can see that the codebook cyclic shift and cyclic shift offset of the frequency interleaver attain the same effect of distributing burst errors </w:t>
      </w:r>
      <w:r w:rsidR="00FA1063" w:rsidRPr="00761FCB">
        <w:rPr>
          <w:rFonts w:ascii="Times New Roman" w:eastAsiaTheme="minorHAnsi" w:hAnsi="Times New Roman" w:cstheme="minorBidi"/>
          <w:b w:val="0"/>
          <w:bCs/>
          <w:sz w:val="22"/>
          <w:szCs w:val="22"/>
        </w:rPr>
        <w:t>across codeblocks</w:t>
      </w:r>
      <w:r w:rsidRPr="00761FCB">
        <w:rPr>
          <w:rFonts w:ascii="Times New Roman" w:eastAsiaTheme="minorHAnsi" w:hAnsi="Times New Roman" w:cstheme="minorBidi"/>
          <w:b w:val="0"/>
          <w:bCs/>
          <w:sz w:val="22"/>
          <w:szCs w:val="22"/>
        </w:rPr>
        <w:t xml:space="preserve">. The benefits of both methods are therefore similar. The fractional cyclic shifts of the codebook cyclic shift method </w:t>
      </w:r>
      <w:r w:rsidR="00FA1063" w:rsidRPr="00761FCB">
        <w:rPr>
          <w:rFonts w:ascii="Times New Roman" w:eastAsiaTheme="minorHAnsi" w:hAnsi="Times New Roman" w:cstheme="minorBidi"/>
          <w:b w:val="0"/>
          <w:bCs/>
          <w:sz w:val="22"/>
          <w:szCs w:val="22"/>
        </w:rPr>
        <w:t>give</w:t>
      </w:r>
      <w:r w:rsidRPr="00761FCB">
        <w:rPr>
          <w:rFonts w:ascii="Times New Roman" w:eastAsiaTheme="minorHAnsi" w:hAnsi="Times New Roman" w:cstheme="minorBidi"/>
          <w:b w:val="0"/>
          <w:bCs/>
          <w:sz w:val="22"/>
          <w:szCs w:val="22"/>
        </w:rPr>
        <w:t xml:space="preserve"> a granularity in terms of bits whereas </w:t>
      </w:r>
      <w:r w:rsidR="00FA1063" w:rsidRPr="00761FCB">
        <w:rPr>
          <w:rFonts w:ascii="Times New Roman" w:eastAsiaTheme="minorHAnsi" w:hAnsi="Times New Roman" w:cstheme="minorBidi"/>
          <w:b w:val="0"/>
          <w:bCs/>
          <w:sz w:val="22"/>
          <w:szCs w:val="22"/>
        </w:rPr>
        <w:t>this</w:t>
      </w:r>
      <w:r w:rsidRPr="00761FCB">
        <w:rPr>
          <w:rFonts w:ascii="Times New Roman" w:eastAsiaTheme="minorHAnsi" w:hAnsi="Times New Roman" w:cstheme="minorBidi"/>
          <w:b w:val="0"/>
          <w:bCs/>
          <w:sz w:val="22"/>
          <w:szCs w:val="22"/>
        </w:rPr>
        <w:t xml:space="preserve"> method gives a granularity in terms of constellation symbols.</w:t>
      </w:r>
      <w:r>
        <w:rPr>
          <w:rFonts w:ascii="Times New Roman" w:eastAsiaTheme="minorHAnsi" w:hAnsi="Times New Roman" w:cstheme="minorBidi"/>
          <w:b w:val="0"/>
          <w:bCs/>
          <w:sz w:val="22"/>
          <w:szCs w:val="22"/>
        </w:rPr>
        <w:t xml:space="preserve"> Furthermore, based on discussions pertaining to </w:t>
      </w:r>
      <w:r w:rsidR="00EF4BB1" w:rsidRPr="00BE4BB0">
        <w:rPr>
          <w:rFonts w:ascii="Times New Roman" w:eastAsiaTheme="minorHAnsi" w:hAnsi="Times New Roman"/>
          <w:bCs/>
        </w:rPr>
        <w:fldChar w:fldCharType="begin"/>
      </w:r>
      <w:r w:rsidR="00EF4BB1" w:rsidRPr="00BE4BB0">
        <w:rPr>
          <w:rFonts w:ascii="Times New Roman" w:eastAsiaTheme="minorHAnsi" w:hAnsi="Times New Roman"/>
          <w:bCs/>
        </w:rPr>
        <w:instrText xml:space="preserve"> REF _Ref197618080 \h  \* MERGEFORMAT </w:instrText>
      </w:r>
      <w:r w:rsidR="00EF4BB1" w:rsidRPr="00BE4BB0">
        <w:rPr>
          <w:rFonts w:ascii="Times New Roman" w:eastAsiaTheme="minorHAnsi" w:hAnsi="Times New Roman"/>
          <w:bCs/>
        </w:rPr>
      </w:r>
      <w:r w:rsidR="00EF4BB1" w:rsidRPr="00BE4BB0">
        <w:rPr>
          <w:rFonts w:ascii="Times New Roman" w:eastAsiaTheme="minorHAnsi" w:hAnsi="Times New Roman"/>
          <w:bCs/>
        </w:rPr>
        <w:fldChar w:fldCharType="separate"/>
      </w:r>
      <w:r w:rsidR="00EF4BB1" w:rsidRPr="00BE4BB0">
        <w:rPr>
          <w:rFonts w:ascii="Times New Roman" w:hAnsi="Times New Roman"/>
          <w:bCs/>
        </w:rPr>
        <w:t xml:space="preserve">Figure </w:t>
      </w:r>
      <w:r w:rsidR="00EF4BB1" w:rsidRPr="00BE4BB0">
        <w:rPr>
          <w:rFonts w:ascii="Times New Roman" w:hAnsi="Times New Roman"/>
          <w:bCs/>
          <w:noProof/>
        </w:rPr>
        <w:t>3</w:t>
      </w:r>
      <w:r w:rsidR="00EF4BB1" w:rsidRPr="00BE4BB0">
        <w:rPr>
          <w:rFonts w:ascii="Times New Roman" w:eastAsiaTheme="minorHAnsi" w:hAnsi="Times New Roman"/>
          <w:bCs/>
        </w:rPr>
        <w:fldChar w:fldCharType="end"/>
      </w:r>
      <w:r w:rsidR="00EF4BB1" w:rsidRPr="00EF4BB1">
        <w:rPr>
          <w:rFonts w:ascii="Times New Roman" w:eastAsiaTheme="minorHAnsi" w:hAnsi="Times New Roman"/>
          <w:b w:val="0"/>
          <w:bCs/>
        </w:rPr>
        <w:t xml:space="preserve"> </w:t>
      </w:r>
      <w:r w:rsidRPr="00EF4BB1">
        <w:rPr>
          <w:rFonts w:ascii="Times New Roman" w:eastAsiaTheme="minorHAnsi" w:hAnsi="Times New Roman"/>
          <w:b w:val="0"/>
          <w:bCs/>
        </w:rPr>
        <w:t xml:space="preserve">- </w:t>
      </w:r>
      <w:r w:rsidR="00EF4BB1" w:rsidRPr="00BE4BB0">
        <w:rPr>
          <w:rFonts w:ascii="Times New Roman" w:eastAsiaTheme="minorHAnsi" w:hAnsi="Times New Roman"/>
          <w:bCs/>
        </w:rPr>
        <w:fldChar w:fldCharType="begin"/>
      </w:r>
      <w:r w:rsidR="00EF4BB1" w:rsidRPr="00BE4BB0">
        <w:rPr>
          <w:rFonts w:ascii="Times New Roman" w:eastAsiaTheme="minorHAnsi" w:hAnsi="Times New Roman"/>
          <w:bCs/>
        </w:rPr>
        <w:instrText xml:space="preserve"> REF _Ref197618303 \h  \* MERGEFORMAT </w:instrText>
      </w:r>
      <w:r w:rsidR="00EF4BB1" w:rsidRPr="00BE4BB0">
        <w:rPr>
          <w:rFonts w:ascii="Times New Roman" w:eastAsiaTheme="minorHAnsi" w:hAnsi="Times New Roman"/>
          <w:bCs/>
        </w:rPr>
      </w:r>
      <w:r w:rsidR="00EF4BB1" w:rsidRPr="00BE4BB0">
        <w:rPr>
          <w:rFonts w:ascii="Times New Roman" w:eastAsiaTheme="minorHAnsi" w:hAnsi="Times New Roman"/>
          <w:bCs/>
        </w:rPr>
        <w:fldChar w:fldCharType="separate"/>
      </w:r>
      <w:r w:rsidR="00EF4BB1" w:rsidRPr="00BE4BB0">
        <w:rPr>
          <w:rFonts w:ascii="Times New Roman" w:hAnsi="Times New Roman"/>
          <w:bCs/>
        </w:rPr>
        <w:t xml:space="preserve">Figure </w:t>
      </w:r>
      <w:r w:rsidR="00EF4BB1" w:rsidRPr="00BE4BB0">
        <w:rPr>
          <w:rFonts w:ascii="Times New Roman" w:hAnsi="Times New Roman"/>
          <w:bCs/>
          <w:noProof/>
        </w:rPr>
        <w:t>6</w:t>
      </w:r>
      <w:r w:rsidR="00EF4BB1" w:rsidRPr="00BE4BB0">
        <w:rPr>
          <w:rFonts w:ascii="Times New Roman" w:eastAsiaTheme="minorHAnsi" w:hAnsi="Times New Roman"/>
          <w:bCs/>
        </w:rPr>
        <w:fldChar w:fldCharType="end"/>
      </w:r>
      <w:r w:rsidR="00EF4BB1">
        <w:rPr>
          <w:rFonts w:ascii="Times New Roman" w:eastAsiaTheme="minorHAnsi" w:hAnsi="Times New Roman" w:cstheme="minorBidi"/>
          <w:b w:val="0"/>
          <w:bCs/>
          <w:sz w:val="22"/>
          <w:szCs w:val="22"/>
        </w:rPr>
        <w:t xml:space="preserve"> </w:t>
      </w:r>
      <w:r>
        <w:rPr>
          <w:rFonts w:ascii="Times New Roman" w:eastAsiaTheme="minorHAnsi" w:hAnsi="Times New Roman" w:cstheme="minorBidi"/>
          <w:b w:val="0"/>
          <w:bCs/>
          <w:sz w:val="22"/>
          <w:szCs w:val="22"/>
        </w:rPr>
        <w:t xml:space="preserve">and in Section </w:t>
      </w:r>
      <w:r w:rsidR="0043676A">
        <w:rPr>
          <w:rFonts w:ascii="Times New Roman" w:eastAsiaTheme="minorHAnsi" w:hAnsi="Times New Roman" w:cstheme="minorBidi"/>
          <w:b w:val="0"/>
          <w:bCs/>
          <w:sz w:val="22"/>
          <w:szCs w:val="22"/>
        </w:rPr>
        <w:t>2.</w:t>
      </w:r>
      <w:r w:rsidR="00661246">
        <w:rPr>
          <w:rFonts w:ascii="Times New Roman" w:eastAsiaTheme="minorHAnsi" w:hAnsi="Times New Roman" w:cstheme="minorBidi"/>
          <w:b w:val="0"/>
          <w:bCs/>
          <w:sz w:val="22"/>
          <w:szCs w:val="22"/>
        </w:rPr>
        <w:t xml:space="preserve">3 </w:t>
      </w:r>
      <w:r w:rsidR="0043676A">
        <w:rPr>
          <w:rFonts w:ascii="Times New Roman" w:eastAsiaTheme="minorHAnsi" w:hAnsi="Times New Roman" w:cstheme="minorBidi"/>
          <w:b w:val="0"/>
          <w:bCs/>
          <w:sz w:val="22"/>
          <w:szCs w:val="22"/>
        </w:rPr>
        <w:t xml:space="preserve">on codeblock cyclic shift, this method has a dependency on the number of columns of frequency interleaver and has to be </w:t>
      </w:r>
      <w:r w:rsidR="00661246">
        <w:rPr>
          <w:rFonts w:ascii="Times New Roman" w:eastAsiaTheme="minorHAnsi" w:hAnsi="Times New Roman" w:cstheme="minorBidi"/>
          <w:b w:val="0"/>
          <w:bCs/>
          <w:sz w:val="22"/>
          <w:szCs w:val="22"/>
        </w:rPr>
        <w:t xml:space="preserve">designed </w:t>
      </w:r>
      <w:r w:rsidR="0043676A">
        <w:rPr>
          <w:rFonts w:ascii="Times New Roman" w:eastAsiaTheme="minorHAnsi" w:hAnsi="Times New Roman" w:cstheme="minorBidi"/>
          <w:b w:val="0"/>
          <w:bCs/>
          <w:sz w:val="22"/>
          <w:szCs w:val="22"/>
        </w:rPr>
        <w:t>in conjunction with that.</w:t>
      </w:r>
    </w:p>
    <w:p w14:paraId="34E99667" w14:textId="120A17D2" w:rsidR="006F0BC5" w:rsidRDefault="006F0BC5" w:rsidP="000E5393">
      <w:pPr>
        <w:ind w:left="1134" w:hanging="1134"/>
        <w:jc w:val="both"/>
        <w:rPr>
          <w:b/>
          <w:color w:val="000000"/>
          <w:lang w:eastAsia="zh-CN"/>
        </w:rPr>
      </w:pPr>
      <w:r w:rsidRPr="00751D03">
        <w:rPr>
          <w:rFonts w:eastAsiaTheme="minorEastAsia"/>
          <w:b/>
          <w:color w:val="000000" w:themeColor="text1"/>
        </w:rPr>
        <w:t xml:space="preserve">Proposal </w:t>
      </w:r>
      <w:r>
        <w:rPr>
          <w:rFonts w:eastAsiaTheme="minorEastAsia"/>
          <w:b/>
          <w:color w:val="000000" w:themeColor="text1"/>
        </w:rPr>
        <w:t>13</w:t>
      </w:r>
      <w:r w:rsidRPr="00751D03">
        <w:rPr>
          <w:rFonts w:eastAsiaTheme="minorEastAsia"/>
          <w:b/>
          <w:color w:val="000000" w:themeColor="text1"/>
        </w:rPr>
        <w:t>:</w:t>
      </w:r>
      <w:r w:rsidR="00AB4102">
        <w:rPr>
          <w:rFonts w:eastAsiaTheme="minorEastAsia"/>
          <w:b/>
          <w:color w:val="000000" w:themeColor="text1"/>
        </w:rPr>
        <w:t xml:space="preserve"> </w:t>
      </w:r>
      <w:r w:rsidR="0042719C" w:rsidRPr="00F02FE4">
        <w:rPr>
          <w:rFonts w:eastAsiaTheme="minorEastAsia"/>
          <w:b/>
          <w:color w:val="000000" w:themeColor="text1"/>
        </w:rPr>
        <w:t>F</w:t>
      </w:r>
      <w:r w:rsidR="0042719C" w:rsidRPr="00F02FE4">
        <w:rPr>
          <w:b/>
          <w:color w:val="000000"/>
          <w:lang w:eastAsia="zh-CN"/>
        </w:rPr>
        <w:t>or the frequency interleaver output, instead of start reading the output row-wise from (0,</w:t>
      </w:r>
      <w:r w:rsidR="000E5393">
        <w:rPr>
          <w:b/>
          <w:color w:val="000000"/>
          <w:lang w:eastAsia="zh-CN"/>
        </w:rPr>
        <w:t xml:space="preserve"> </w:t>
      </w:r>
      <w:r w:rsidR="0042719C" w:rsidRPr="00F02FE4">
        <w:rPr>
          <w:b/>
          <w:color w:val="000000"/>
          <w:lang w:eastAsia="zh-CN"/>
        </w:rPr>
        <w:t xml:space="preserve">0) element of the row-column interleaver, </w:t>
      </w:r>
      <w:r w:rsidR="00661246">
        <w:rPr>
          <w:b/>
          <w:color w:val="000000"/>
          <w:lang w:eastAsia="zh-CN"/>
        </w:rPr>
        <w:t xml:space="preserve">propose to </w:t>
      </w:r>
      <w:r w:rsidR="0042719C" w:rsidRPr="00F02FE4">
        <w:rPr>
          <w:b/>
          <w:color w:val="000000"/>
          <w:lang w:eastAsia="zh-CN"/>
        </w:rPr>
        <w:t>start the read up from some other starting point (</w:t>
      </w:r>
      <w:r w:rsidR="0042719C" w:rsidRPr="00F02FE4">
        <w:rPr>
          <w:b/>
          <w:i/>
          <w:iCs/>
          <w:color w:val="000000"/>
          <w:lang w:eastAsia="zh-CN"/>
        </w:rPr>
        <w:t>a,</w:t>
      </w:r>
      <w:r w:rsidR="00FA1063">
        <w:rPr>
          <w:b/>
          <w:i/>
          <w:iCs/>
          <w:color w:val="000000"/>
          <w:lang w:eastAsia="zh-CN"/>
        </w:rPr>
        <w:t xml:space="preserve"> </w:t>
      </w:r>
      <w:r w:rsidR="0042719C" w:rsidRPr="00F02FE4">
        <w:rPr>
          <w:b/>
          <w:i/>
          <w:iCs/>
          <w:color w:val="000000"/>
          <w:lang w:eastAsia="zh-CN"/>
        </w:rPr>
        <w:t>b</w:t>
      </w:r>
      <w:r w:rsidR="0042719C" w:rsidRPr="00F02FE4">
        <w:rPr>
          <w:b/>
          <w:color w:val="000000"/>
          <w:lang w:eastAsia="zh-CN"/>
        </w:rPr>
        <w:t xml:space="preserve">) of the row-column interleaver, where at least one of </w:t>
      </w:r>
      <w:r w:rsidR="0042719C" w:rsidRPr="00F02FE4">
        <w:rPr>
          <w:b/>
          <w:i/>
          <w:iCs/>
          <w:color w:val="000000"/>
          <w:lang w:eastAsia="zh-CN"/>
        </w:rPr>
        <w:t>a</w:t>
      </w:r>
      <w:r w:rsidR="0042719C" w:rsidRPr="00F02FE4">
        <w:rPr>
          <w:b/>
          <w:color w:val="000000"/>
          <w:lang w:eastAsia="zh-CN"/>
        </w:rPr>
        <w:t xml:space="preserve">, </w:t>
      </w:r>
      <w:r w:rsidR="0042719C" w:rsidRPr="00F02FE4">
        <w:rPr>
          <w:b/>
          <w:i/>
          <w:iCs/>
          <w:color w:val="000000"/>
          <w:lang w:eastAsia="zh-CN"/>
        </w:rPr>
        <w:t xml:space="preserve">b </w:t>
      </w:r>
      <w:r w:rsidR="0042719C" w:rsidRPr="00F02FE4">
        <w:rPr>
          <w:b/>
          <w:color w:val="000000"/>
          <w:lang w:eastAsia="zh-CN"/>
        </w:rPr>
        <w:t>is non-zero and configurable.</w:t>
      </w:r>
      <w:r w:rsidR="0042719C">
        <w:rPr>
          <w:b/>
          <w:color w:val="000000"/>
          <w:lang w:eastAsia="zh-CN"/>
        </w:rPr>
        <w:t xml:space="preserve"> Furthermore, it is </w:t>
      </w:r>
      <w:r w:rsidR="00661246">
        <w:rPr>
          <w:b/>
          <w:color w:val="000000"/>
          <w:lang w:eastAsia="zh-CN"/>
        </w:rPr>
        <w:t xml:space="preserve">proposed </w:t>
      </w:r>
      <w:r w:rsidR="0042719C">
        <w:rPr>
          <w:b/>
          <w:color w:val="000000"/>
          <w:lang w:eastAsia="zh-CN"/>
        </w:rPr>
        <w:t xml:space="preserve">that the number of columns </w:t>
      </w:r>
      <w:proofErr w:type="spellStart"/>
      <w:r w:rsidR="0042719C">
        <w:rPr>
          <w:b/>
          <w:color w:val="000000"/>
          <w:lang w:eastAsia="zh-CN"/>
        </w:rPr>
        <w:t>belesser</w:t>
      </w:r>
      <w:proofErr w:type="spellEnd"/>
      <w:r w:rsidR="0042719C">
        <w:rPr>
          <w:b/>
          <w:color w:val="000000"/>
          <w:lang w:eastAsia="zh-CN"/>
        </w:rPr>
        <w:t xml:space="preserve"> than the number of codeblocks when this method is used.</w:t>
      </w:r>
    </w:p>
    <w:p w14:paraId="291255EC" w14:textId="77777777" w:rsidR="003C1386" w:rsidRPr="004F4799" w:rsidRDefault="003C1386" w:rsidP="00306C08">
      <w:pPr>
        <w:jc w:val="both"/>
        <w:rPr>
          <w:b/>
          <w:bCs/>
          <w:color w:val="0070C0"/>
          <w:u w:val="single"/>
        </w:rPr>
      </w:pPr>
      <w:r>
        <w:rPr>
          <w:b/>
          <w:bCs/>
          <w:color w:val="0070C0"/>
          <w:u w:val="single"/>
        </w:rPr>
        <w:t>Cyclic shift offset for the frequency interleaver output:</w:t>
      </w:r>
    </w:p>
    <w:tbl>
      <w:tblPr>
        <w:tblStyle w:val="TableGrid"/>
        <w:tblW w:w="0" w:type="auto"/>
        <w:tblLook w:val="04A0" w:firstRow="1" w:lastRow="0" w:firstColumn="1" w:lastColumn="0" w:noHBand="0" w:noVBand="1"/>
      </w:tblPr>
      <w:tblGrid>
        <w:gridCol w:w="9629"/>
      </w:tblGrid>
      <w:tr w:rsidR="003C1386" w14:paraId="446DB1EE" w14:textId="77777777" w:rsidTr="003C1386">
        <w:tc>
          <w:tcPr>
            <w:tcW w:w="9629" w:type="dxa"/>
          </w:tcPr>
          <w:p w14:paraId="244B72A7" w14:textId="77777777" w:rsidR="003C1386" w:rsidRPr="00C92675" w:rsidRDefault="003C1386" w:rsidP="00306C08">
            <w:pPr>
              <w:jc w:val="both"/>
              <w:rPr>
                <w:b/>
                <w:bCs/>
                <w:sz w:val="20"/>
                <w:szCs w:val="20"/>
                <w:lang w:eastAsia="zh-CN"/>
              </w:rPr>
            </w:pPr>
            <w:r w:rsidRPr="00C92675">
              <w:rPr>
                <w:b/>
                <w:bCs/>
                <w:sz w:val="20"/>
                <w:szCs w:val="20"/>
                <w:highlight w:val="green"/>
                <w:lang w:eastAsia="zh-CN"/>
              </w:rPr>
              <w:t>Agreement</w:t>
            </w:r>
          </w:p>
          <w:p w14:paraId="7D7A3A8B" w14:textId="77777777" w:rsidR="003C1386" w:rsidRPr="00C92675" w:rsidRDefault="003C1386" w:rsidP="00306C08">
            <w:pPr>
              <w:jc w:val="both"/>
              <w:rPr>
                <w:iCs/>
                <w:sz w:val="20"/>
                <w:szCs w:val="20"/>
              </w:rPr>
            </w:pPr>
            <w:r w:rsidRPr="00C92675">
              <w:rPr>
                <w:iCs/>
                <w:sz w:val="20"/>
                <w:szCs w:val="20"/>
              </w:rPr>
              <w:t xml:space="preserve">The number of columns, </w:t>
            </w:r>
            <m:oMath>
              <m:r>
                <m:rPr>
                  <m:sty m:val="p"/>
                </m:rPr>
                <w:rPr>
                  <w:rFonts w:ascii="Cambria Math" w:hAnsi="Cambria Math"/>
                  <w:sz w:val="20"/>
                  <w:szCs w:val="20"/>
                </w:rPr>
                <m:t>C</m:t>
              </m:r>
            </m:oMath>
            <w:r w:rsidRPr="00C92675">
              <w:rPr>
                <w:iCs/>
                <w:sz w:val="20"/>
                <w:szCs w:val="20"/>
              </w:rPr>
              <w:t xml:space="preserve">, of the frequency interleaver is </w:t>
            </w:r>
            <m:oMath>
              <m:r>
                <m:rPr>
                  <m:sty m:val="p"/>
                </m:rPr>
                <w:rPr>
                  <w:rFonts w:ascii="Cambria Math" w:hAnsi="Cambria Math"/>
                  <w:sz w:val="20"/>
                  <w:szCs w:val="20"/>
                </w:rPr>
                <m:t xml:space="preserve">C= </m:t>
              </m:r>
              <m:f>
                <m:fPr>
                  <m:ctrlPr>
                    <w:rPr>
                      <w:rFonts w:ascii="Cambria Math" w:hAnsi="Cambria Math"/>
                      <w:iCs/>
                      <w:sz w:val="20"/>
                      <w:szCs w:val="20"/>
                    </w:rPr>
                  </m:ctrlPr>
                </m:fPr>
                <m:num>
                  <m:r>
                    <m:rPr>
                      <m:sty m:val="p"/>
                    </m:rPr>
                    <w:rPr>
                      <w:rFonts w:ascii="Cambria Math" w:hAnsi="Cambria Math"/>
                      <w:sz w:val="20"/>
                      <w:szCs w:val="20"/>
                    </w:rPr>
                    <m:t>#CBs</m:t>
                  </m:r>
                </m:num>
                <m:den>
                  <m:r>
                    <m:rPr>
                      <m:sty m:val="p"/>
                    </m:rPr>
                    <w:rPr>
                      <w:rFonts w:ascii="Cambria Math" w:hAnsi="Cambria Math"/>
                      <w:sz w:val="20"/>
                      <w:szCs w:val="20"/>
                    </w:rPr>
                    <m:t xml:space="preserve"> </m:t>
                  </m:r>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symb</m:t>
                      </m:r>
                    </m:sub>
                  </m:sSub>
                </m:den>
              </m:f>
              <m:r>
                <m:rPr>
                  <m:sty m:val="p"/>
                </m:rPr>
                <w:rPr>
                  <w:rFonts w:ascii="Cambria Math" w:hAnsi="Cambria Math"/>
                  <w:sz w:val="20"/>
                  <w:szCs w:val="20"/>
                </w:rPr>
                <m:t> ×m</m:t>
              </m:r>
            </m:oMath>
            <w:r w:rsidRPr="00C92675">
              <w:rPr>
                <w:iCs/>
                <w:sz w:val="20"/>
                <w:szCs w:val="20"/>
              </w:rPr>
              <w:t xml:space="preserve">, where </w:t>
            </w:r>
            <m:oMath>
              <m:r>
                <m:rPr>
                  <m:sty m:val="p"/>
                </m:rPr>
                <w:rPr>
                  <w:rFonts w:ascii="Cambria Math" w:hAnsi="Cambria Math"/>
                  <w:sz w:val="20"/>
                  <w:szCs w:val="20"/>
                </w:rPr>
                <m:t>#CBs</m:t>
              </m:r>
            </m:oMath>
            <w:r w:rsidRPr="00C92675">
              <w:rPr>
                <w:iCs/>
                <w:sz w:val="20"/>
                <w:szCs w:val="20"/>
              </w:rPr>
              <w:t xml:space="preserve"> denotes the number of CBs in the TB (including scaling, if any), </w:t>
            </w:r>
            <m:oMath>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symb</m:t>
                  </m:r>
                </m:sub>
              </m:sSub>
            </m:oMath>
            <w:r w:rsidRPr="00C92675">
              <w:rPr>
                <w:iCs/>
                <w:sz w:val="20"/>
                <w:szCs w:val="20"/>
              </w:rPr>
              <w:t xml:space="preserve"> denotes the number of OFDM symbols of the PMCH, </w:t>
            </w:r>
          </w:p>
          <w:p w14:paraId="5524EA72" w14:textId="77777777" w:rsidR="003C1386" w:rsidRPr="00C92675" w:rsidRDefault="003C1386" w:rsidP="00306C08">
            <w:pPr>
              <w:numPr>
                <w:ilvl w:val="0"/>
                <w:numId w:val="46"/>
              </w:numPr>
              <w:spacing w:after="0"/>
              <w:jc w:val="both"/>
              <w:rPr>
                <w:iCs/>
                <w:sz w:val="20"/>
                <w:szCs w:val="20"/>
              </w:rPr>
            </w:pPr>
            <w:r w:rsidRPr="00C92675">
              <w:rPr>
                <w:iCs/>
                <w:sz w:val="20"/>
                <w:szCs w:val="20"/>
              </w:rPr>
              <w:t>Working assumption:</w:t>
            </w:r>
          </w:p>
          <w:p w14:paraId="0442EC50" w14:textId="77777777" w:rsidR="003C1386" w:rsidRPr="00C92675" w:rsidRDefault="003C1386" w:rsidP="00306C08">
            <w:pPr>
              <w:numPr>
                <w:ilvl w:val="1"/>
                <w:numId w:val="46"/>
              </w:numPr>
              <w:spacing w:after="0"/>
              <w:jc w:val="both"/>
              <w:rPr>
                <w:iCs/>
                <w:sz w:val="20"/>
                <w:szCs w:val="20"/>
              </w:rPr>
            </w:pPr>
            <w:r w:rsidRPr="00C92675">
              <w:rPr>
                <w:iCs/>
                <w:sz w:val="20"/>
                <w:szCs w:val="20"/>
              </w:rPr>
              <w:t xml:space="preserve">m = </w:t>
            </w:r>
            <m:oMath>
              <m:f>
                <m:fPr>
                  <m:ctrlPr>
                    <w:rPr>
                      <w:rFonts w:ascii="Cambria Math" w:hAnsi="Cambria Math"/>
                      <w:iCs/>
                      <w:sz w:val="20"/>
                      <w:szCs w:val="20"/>
                    </w:rPr>
                  </m:ctrlPr>
                </m:fPr>
                <m:num>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symb</m:t>
                      </m:r>
                    </m:sub>
                  </m:sSub>
                </m:num>
                <m:den>
                  <m:r>
                    <m:rPr>
                      <m:sty m:val="p"/>
                    </m:rPr>
                    <w:rPr>
                      <w:rFonts w:ascii="Cambria Math" w:hAnsi="Cambria Math"/>
                      <w:sz w:val="20"/>
                      <w:szCs w:val="20"/>
                    </w:rPr>
                    <m:t>gcd(</m:t>
                  </m:r>
                  <m:sSub>
                    <m:sSubPr>
                      <m:ctrlPr>
                        <w:rPr>
                          <w:rFonts w:ascii="Cambria Math" w:hAnsi="Cambria Math"/>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symb</m:t>
                      </m:r>
                    </m:sub>
                  </m:sSub>
                  <m:r>
                    <m:rPr>
                      <m:sty m:val="p"/>
                    </m:rPr>
                    <w:rPr>
                      <w:rFonts w:ascii="Cambria Math" w:hAnsi="Cambria Math"/>
                      <w:sz w:val="20"/>
                      <w:szCs w:val="20"/>
                    </w:rPr>
                    <m:t>,#CBs)</m:t>
                  </m:r>
                </m:den>
              </m:f>
            </m:oMath>
            <w:r w:rsidRPr="00C92675">
              <w:rPr>
                <w:iCs/>
                <w:sz w:val="20"/>
                <w:szCs w:val="20"/>
              </w:rPr>
              <w:t xml:space="preserve">, and </w:t>
            </w:r>
            <m:oMath>
              <m:r>
                <m:rPr>
                  <m:sty m:val="p"/>
                </m:rPr>
                <w:rPr>
                  <w:rFonts w:ascii="Cambria Math" w:hAnsi="Cambria Math"/>
                  <w:sz w:val="20"/>
                  <w:szCs w:val="20"/>
                </w:rPr>
                <m:t>gcd(.)</m:t>
              </m:r>
            </m:oMath>
            <w:r w:rsidRPr="00C92675">
              <w:rPr>
                <w:iCs/>
                <w:sz w:val="20"/>
                <w:szCs w:val="20"/>
              </w:rPr>
              <w:t xml:space="preserve"> denotes the operation to compute the greatest common divisor.</w:t>
            </w:r>
          </w:p>
          <w:p w14:paraId="56137B4A" w14:textId="77777777" w:rsidR="003C1386" w:rsidRDefault="003C1386" w:rsidP="00306C08">
            <w:pPr>
              <w:jc w:val="both"/>
              <w:rPr>
                <w:rFonts w:eastAsiaTheme="minorEastAsia"/>
                <w:b/>
                <w:color w:val="000000" w:themeColor="text1"/>
              </w:rPr>
            </w:pPr>
          </w:p>
        </w:tc>
      </w:tr>
    </w:tbl>
    <w:p w14:paraId="23BD1D1B" w14:textId="011F51F5" w:rsidR="003C1386" w:rsidRDefault="003C1386" w:rsidP="00306C08">
      <w:pPr>
        <w:jc w:val="both"/>
        <w:rPr>
          <w:rFonts w:eastAsiaTheme="minorEastAsia"/>
          <w:b/>
          <w:color w:val="000000" w:themeColor="text1"/>
        </w:rPr>
      </w:pPr>
    </w:p>
    <w:p w14:paraId="594FD814" w14:textId="726D1761" w:rsidR="003C1386" w:rsidRPr="003C1386" w:rsidRDefault="003C1386" w:rsidP="00306C08">
      <w:pPr>
        <w:pStyle w:val="TH"/>
        <w:jc w:val="both"/>
        <w:rPr>
          <w:rFonts w:ascii="Times New Roman" w:eastAsiaTheme="minorHAnsi" w:hAnsi="Times New Roman" w:cstheme="minorBidi"/>
          <w:b w:val="0"/>
          <w:bCs/>
          <w:sz w:val="22"/>
          <w:szCs w:val="22"/>
        </w:rPr>
      </w:pPr>
      <w:r w:rsidRPr="003C1386">
        <w:rPr>
          <w:rFonts w:ascii="Times New Roman" w:eastAsiaTheme="minorHAnsi" w:hAnsi="Times New Roman" w:cstheme="minorBidi"/>
          <w:b w:val="0"/>
          <w:bCs/>
          <w:sz w:val="22"/>
          <w:szCs w:val="22"/>
        </w:rPr>
        <w:t>Based on the discussions in Section 2.</w:t>
      </w:r>
      <w:r w:rsidR="00F57E7A">
        <w:rPr>
          <w:rFonts w:ascii="Times New Roman" w:eastAsiaTheme="minorHAnsi" w:hAnsi="Times New Roman" w:cstheme="minorBidi"/>
          <w:b w:val="0"/>
          <w:bCs/>
          <w:sz w:val="22"/>
          <w:szCs w:val="22"/>
        </w:rPr>
        <w:t>3</w:t>
      </w:r>
      <w:r w:rsidRPr="003C1386">
        <w:rPr>
          <w:rFonts w:ascii="Times New Roman" w:eastAsiaTheme="minorHAnsi" w:hAnsi="Times New Roman" w:cstheme="minorBidi"/>
          <w:b w:val="0"/>
          <w:bCs/>
          <w:sz w:val="22"/>
          <w:szCs w:val="22"/>
        </w:rPr>
        <w:t xml:space="preserve">, and  </w:t>
      </w:r>
      <w:r w:rsidR="00F57E7A" w:rsidRPr="00BE4BB0">
        <w:rPr>
          <w:rFonts w:ascii="Times New Roman" w:eastAsiaTheme="minorHAnsi" w:hAnsi="Times New Roman" w:cstheme="minorBidi"/>
          <w:bCs/>
          <w:sz w:val="22"/>
          <w:szCs w:val="22"/>
        </w:rPr>
        <w:fldChar w:fldCharType="begin"/>
      </w:r>
      <w:r w:rsidR="00F57E7A" w:rsidRPr="00BE4BB0">
        <w:rPr>
          <w:rFonts w:ascii="Times New Roman" w:eastAsiaTheme="minorHAnsi" w:hAnsi="Times New Roman" w:cstheme="minorBidi"/>
          <w:bCs/>
          <w:sz w:val="22"/>
          <w:szCs w:val="22"/>
        </w:rPr>
        <w:instrText xml:space="preserve"> REF _Ref197618080 \h  \* MERGEFORMAT </w:instrText>
      </w:r>
      <w:r w:rsidR="00F57E7A" w:rsidRPr="00BE4BB0">
        <w:rPr>
          <w:rFonts w:ascii="Times New Roman" w:eastAsiaTheme="minorHAnsi" w:hAnsi="Times New Roman" w:cstheme="minorBidi"/>
          <w:bCs/>
          <w:sz w:val="22"/>
          <w:szCs w:val="22"/>
        </w:rPr>
      </w:r>
      <w:r w:rsidR="00F57E7A" w:rsidRPr="00BE4BB0">
        <w:rPr>
          <w:rFonts w:ascii="Times New Roman" w:eastAsiaTheme="minorHAnsi" w:hAnsi="Times New Roman" w:cstheme="minorBidi"/>
          <w:bCs/>
          <w:sz w:val="22"/>
          <w:szCs w:val="22"/>
        </w:rPr>
        <w:fldChar w:fldCharType="separate"/>
      </w:r>
      <w:r w:rsidR="00F57E7A" w:rsidRPr="00BE4BB0">
        <w:rPr>
          <w:rFonts w:ascii="Times New Roman" w:eastAsiaTheme="minorHAnsi" w:hAnsi="Times New Roman" w:cstheme="minorBidi"/>
          <w:bCs/>
          <w:sz w:val="22"/>
          <w:szCs w:val="22"/>
        </w:rPr>
        <w:t>Figure 3</w:t>
      </w:r>
      <w:r w:rsidR="00F57E7A" w:rsidRPr="00BE4BB0">
        <w:rPr>
          <w:rFonts w:ascii="Times New Roman" w:eastAsiaTheme="minorHAnsi" w:hAnsi="Times New Roman" w:cstheme="minorBidi"/>
          <w:bCs/>
          <w:sz w:val="22"/>
          <w:szCs w:val="22"/>
        </w:rPr>
        <w:fldChar w:fldCharType="end"/>
      </w:r>
      <w:r w:rsidRPr="003C1386">
        <w:rPr>
          <w:rFonts w:ascii="Times New Roman" w:eastAsiaTheme="minorHAnsi" w:hAnsi="Times New Roman" w:cstheme="minorBidi"/>
          <w:b w:val="0"/>
          <w:bCs/>
          <w:sz w:val="22"/>
          <w:szCs w:val="22"/>
        </w:rPr>
        <w:t xml:space="preserve"> - </w:t>
      </w:r>
      <w:r w:rsidR="00F57E7A" w:rsidRPr="00BE4BB0">
        <w:rPr>
          <w:rFonts w:ascii="Times New Roman" w:eastAsiaTheme="minorHAnsi" w:hAnsi="Times New Roman" w:cstheme="minorBidi"/>
          <w:bCs/>
          <w:sz w:val="22"/>
          <w:szCs w:val="22"/>
        </w:rPr>
        <w:fldChar w:fldCharType="begin"/>
      </w:r>
      <w:r w:rsidR="00F57E7A" w:rsidRPr="00BE4BB0">
        <w:rPr>
          <w:rFonts w:ascii="Times New Roman" w:eastAsiaTheme="minorHAnsi" w:hAnsi="Times New Roman" w:cstheme="minorBidi"/>
          <w:bCs/>
          <w:sz w:val="22"/>
          <w:szCs w:val="22"/>
        </w:rPr>
        <w:instrText xml:space="preserve"> REF _Ref197618303 \h  \* MERGEFORMAT </w:instrText>
      </w:r>
      <w:r w:rsidR="00F57E7A" w:rsidRPr="00BE4BB0">
        <w:rPr>
          <w:rFonts w:ascii="Times New Roman" w:eastAsiaTheme="minorHAnsi" w:hAnsi="Times New Roman" w:cstheme="minorBidi"/>
          <w:bCs/>
          <w:sz w:val="22"/>
          <w:szCs w:val="22"/>
        </w:rPr>
      </w:r>
      <w:r w:rsidR="00F57E7A" w:rsidRPr="00BE4BB0">
        <w:rPr>
          <w:rFonts w:ascii="Times New Roman" w:eastAsiaTheme="minorHAnsi" w:hAnsi="Times New Roman" w:cstheme="minorBidi"/>
          <w:bCs/>
          <w:sz w:val="22"/>
          <w:szCs w:val="22"/>
        </w:rPr>
        <w:fldChar w:fldCharType="separate"/>
      </w:r>
      <w:r w:rsidR="00F57E7A" w:rsidRPr="00BE4BB0">
        <w:rPr>
          <w:rFonts w:ascii="Times New Roman" w:eastAsiaTheme="minorHAnsi" w:hAnsi="Times New Roman" w:cstheme="minorBidi"/>
          <w:bCs/>
          <w:sz w:val="22"/>
          <w:szCs w:val="22"/>
        </w:rPr>
        <w:t>Figure 6</w:t>
      </w:r>
      <w:r w:rsidR="00F57E7A" w:rsidRPr="00BE4BB0">
        <w:rPr>
          <w:rFonts w:ascii="Times New Roman" w:eastAsiaTheme="minorHAnsi" w:hAnsi="Times New Roman" w:cstheme="minorBidi"/>
          <w:bCs/>
          <w:sz w:val="22"/>
          <w:szCs w:val="22"/>
        </w:rPr>
        <w:fldChar w:fldCharType="end"/>
      </w:r>
      <w:r w:rsidRPr="003C1386">
        <w:rPr>
          <w:rFonts w:ascii="Times New Roman" w:eastAsiaTheme="minorHAnsi" w:hAnsi="Times New Roman" w:cstheme="minorBidi"/>
          <w:b w:val="0"/>
          <w:bCs/>
          <w:sz w:val="22"/>
          <w:szCs w:val="22"/>
        </w:rPr>
        <w:t>, it is important that if codebook cyclic shift and/or cyclic shift offsets of frequency interleaver outputs are adopted, then the number of columns should be selected appropriately. In general, a lower value of C is preferred, as that ensures a higher value of R and effect of channel bursts at the receiver after the deinterleaver is that two consecutive errors are separated by R symbols.</w:t>
      </w:r>
    </w:p>
    <w:p w14:paraId="2997E1AC" w14:textId="13190270" w:rsidR="003C1386" w:rsidRDefault="003C1386" w:rsidP="000E5393">
      <w:pPr>
        <w:ind w:left="1134" w:hanging="1134"/>
        <w:jc w:val="both"/>
        <w:rPr>
          <w:rFonts w:eastAsiaTheme="minorEastAsia"/>
          <w:b/>
          <w:color w:val="000000" w:themeColor="text1"/>
        </w:rPr>
      </w:pPr>
      <w:r>
        <w:rPr>
          <w:rFonts w:eastAsiaTheme="minorEastAsia"/>
          <w:b/>
          <w:color w:val="000000" w:themeColor="text1"/>
        </w:rPr>
        <w:t xml:space="preserve">Proposal 14: </w:t>
      </w:r>
      <w:r w:rsidR="00661246">
        <w:rPr>
          <w:rFonts w:eastAsiaTheme="minorEastAsia"/>
          <w:b/>
          <w:color w:val="000000" w:themeColor="text1"/>
        </w:rPr>
        <w:t>Determination of t</w:t>
      </w:r>
      <w:r>
        <w:rPr>
          <w:rFonts w:eastAsiaTheme="minorEastAsia"/>
          <w:b/>
          <w:color w:val="000000" w:themeColor="text1"/>
        </w:rPr>
        <w:t xml:space="preserve">he number of columns </w:t>
      </w:r>
      <w:r w:rsidR="00661246">
        <w:rPr>
          <w:rFonts w:eastAsiaTheme="minorEastAsia"/>
          <w:b/>
          <w:color w:val="000000" w:themeColor="text1"/>
        </w:rPr>
        <w:t xml:space="preserve">of the frequency interleaver </w:t>
      </w:r>
      <w:r>
        <w:rPr>
          <w:rFonts w:eastAsiaTheme="minorEastAsia"/>
          <w:b/>
          <w:color w:val="000000" w:themeColor="text1"/>
        </w:rPr>
        <w:t xml:space="preserve">to be </w:t>
      </w:r>
      <w:r w:rsidR="00661246">
        <w:rPr>
          <w:rFonts w:eastAsiaTheme="minorEastAsia"/>
          <w:b/>
          <w:color w:val="000000" w:themeColor="text1"/>
        </w:rPr>
        <w:t xml:space="preserve">studied </w:t>
      </w:r>
      <w:r>
        <w:rPr>
          <w:rFonts w:eastAsiaTheme="minorEastAsia"/>
          <w:b/>
          <w:color w:val="000000" w:themeColor="text1"/>
        </w:rPr>
        <w:t xml:space="preserve">in conjunction with </w:t>
      </w:r>
      <w:r w:rsidR="00661246">
        <w:rPr>
          <w:rFonts w:eastAsiaTheme="minorEastAsia"/>
          <w:b/>
          <w:color w:val="000000" w:themeColor="text1"/>
        </w:rPr>
        <w:t xml:space="preserve">codebook </w:t>
      </w:r>
      <w:r>
        <w:rPr>
          <w:rFonts w:eastAsiaTheme="minorEastAsia"/>
          <w:b/>
          <w:color w:val="000000" w:themeColor="text1"/>
        </w:rPr>
        <w:t xml:space="preserve">cyclic shift and </w:t>
      </w:r>
      <w:r w:rsidR="00661246">
        <w:rPr>
          <w:rFonts w:eastAsiaTheme="minorEastAsia"/>
          <w:b/>
          <w:color w:val="000000" w:themeColor="text1"/>
        </w:rPr>
        <w:t xml:space="preserve">cyclic </w:t>
      </w:r>
      <w:r>
        <w:rPr>
          <w:rFonts w:eastAsiaTheme="minorEastAsia"/>
          <w:b/>
          <w:color w:val="000000" w:themeColor="text1"/>
        </w:rPr>
        <w:t>shift offset of frequency interleaver output methods. A value of C</w:t>
      </w:r>
      <w:r w:rsidR="00661246">
        <w:rPr>
          <w:rFonts w:eastAsiaTheme="minorEastAsia"/>
          <w:b/>
          <w:color w:val="000000" w:themeColor="text1"/>
        </w:rPr>
        <w:t>1 (the number of columns) lower than the number of codeblocks</w:t>
      </w:r>
      <w:r>
        <w:rPr>
          <w:rFonts w:eastAsiaTheme="minorEastAsia"/>
          <w:b/>
          <w:color w:val="000000" w:themeColor="text1"/>
        </w:rPr>
        <w:t xml:space="preserve"> is </w:t>
      </w:r>
      <w:r w:rsidR="00661246">
        <w:rPr>
          <w:rFonts w:eastAsiaTheme="minorEastAsia"/>
          <w:b/>
          <w:color w:val="000000" w:themeColor="text1"/>
        </w:rPr>
        <w:t>proposed</w:t>
      </w:r>
      <w:r w:rsidRPr="006427A6">
        <w:rPr>
          <w:rFonts w:eastAsiaTheme="minorEastAsia"/>
          <w:b/>
          <w:color w:val="000000" w:themeColor="text1"/>
        </w:rPr>
        <w:t>.</w:t>
      </w:r>
    </w:p>
    <w:p w14:paraId="43B2C672" w14:textId="77777777" w:rsidR="00E83589" w:rsidRDefault="00E83589" w:rsidP="00306C08">
      <w:pPr>
        <w:pStyle w:val="Heading1"/>
        <w:ind w:left="0" w:firstLine="0"/>
        <w:jc w:val="both"/>
        <w:rPr>
          <w:rFonts w:eastAsia="SimSun"/>
          <w:sz w:val="32"/>
          <w:lang w:eastAsia="zh-CN"/>
        </w:rPr>
      </w:pPr>
      <w:r>
        <w:rPr>
          <w:rFonts w:eastAsia="SimSun"/>
          <w:sz w:val="32"/>
          <w:lang w:eastAsia="zh-CN"/>
        </w:rPr>
        <w:lastRenderedPageBreak/>
        <w:t>3 Conclusion</w:t>
      </w:r>
    </w:p>
    <w:p w14:paraId="3C73E426" w14:textId="3B6ACEF1" w:rsidR="00E83589" w:rsidRDefault="00E83589" w:rsidP="00306C08">
      <w:pPr>
        <w:jc w:val="both"/>
        <w:rPr>
          <w:rFonts w:eastAsia="SimSun"/>
          <w:kern w:val="2"/>
        </w:rPr>
      </w:pPr>
      <w:bookmarkStart w:id="10" w:name="OLE_LINK3"/>
      <w:r w:rsidRPr="005C676E">
        <w:rPr>
          <w:rFonts w:eastAsia="SimSun"/>
          <w:kern w:val="2"/>
        </w:rPr>
        <w:t xml:space="preserve">Based on the discussion above, </w:t>
      </w:r>
      <w:r w:rsidR="002723E6">
        <w:rPr>
          <w:rFonts w:eastAsia="SimSun"/>
          <w:kern w:val="2"/>
        </w:rPr>
        <w:t xml:space="preserve">request </w:t>
      </w:r>
      <w:r>
        <w:rPr>
          <w:rFonts w:eastAsia="SimSun"/>
          <w:kern w:val="2"/>
        </w:rPr>
        <w:t>RAN</w:t>
      </w:r>
      <w:r w:rsidR="00194BC1">
        <w:rPr>
          <w:rFonts w:eastAsia="SimSun"/>
          <w:kern w:val="2"/>
        </w:rPr>
        <w:t>1</w:t>
      </w:r>
      <w:r>
        <w:rPr>
          <w:rFonts w:eastAsia="SimSun"/>
          <w:kern w:val="2"/>
        </w:rPr>
        <w:t xml:space="preserve"> to consider</w:t>
      </w:r>
      <w:r w:rsidRPr="005C676E">
        <w:rPr>
          <w:rFonts w:eastAsia="SimSun"/>
          <w:kern w:val="2"/>
        </w:rPr>
        <w:t xml:space="preserve"> the following </w:t>
      </w:r>
      <w:r w:rsidR="000E5393">
        <w:rPr>
          <w:rFonts w:eastAsia="SimSun"/>
          <w:kern w:val="2"/>
        </w:rPr>
        <w:t xml:space="preserve">observations and </w:t>
      </w:r>
      <w:r w:rsidRPr="005C676E">
        <w:rPr>
          <w:rFonts w:eastAsia="SimSun"/>
          <w:kern w:val="2"/>
        </w:rPr>
        <w:t>proposals:</w:t>
      </w:r>
      <w:bookmarkEnd w:id="10"/>
    </w:p>
    <w:p w14:paraId="2148005F" w14:textId="77777777" w:rsidR="000E5393" w:rsidRDefault="000E5393" w:rsidP="00306C08">
      <w:pPr>
        <w:ind w:left="1021" w:hanging="1021"/>
        <w:jc w:val="both"/>
        <w:rPr>
          <w:color w:val="0070C0"/>
          <w:u w:val="single"/>
        </w:rPr>
      </w:pPr>
    </w:p>
    <w:p w14:paraId="43B930A6" w14:textId="6D4F965B" w:rsidR="000E5393" w:rsidRPr="000E5393" w:rsidRDefault="000E5393" w:rsidP="00306C08">
      <w:pPr>
        <w:ind w:left="1021" w:hanging="1021"/>
        <w:jc w:val="both"/>
        <w:rPr>
          <w:rFonts w:eastAsiaTheme="minorEastAsia"/>
          <w:b/>
          <w:color w:val="0070C0"/>
          <w:u w:val="single"/>
        </w:rPr>
      </w:pPr>
      <w:r w:rsidRPr="000E5393">
        <w:rPr>
          <w:color w:val="0070C0"/>
          <w:u w:val="single"/>
        </w:rPr>
        <w:t>Time Interleaver design – Configuration aspects</w:t>
      </w:r>
    </w:p>
    <w:p w14:paraId="747B5AF0" w14:textId="5A5D2DF7" w:rsidR="00AF235A" w:rsidRPr="00751D03" w:rsidRDefault="00AF235A" w:rsidP="00306C08">
      <w:pPr>
        <w:ind w:left="1021" w:hanging="1021"/>
        <w:jc w:val="both"/>
        <w:rPr>
          <w:rFonts w:eastAsiaTheme="minorEastAsia"/>
          <w:b/>
          <w:color w:val="000000" w:themeColor="text1"/>
        </w:rPr>
      </w:pPr>
      <w:r w:rsidRPr="00751D03">
        <w:rPr>
          <w:rFonts w:eastAsiaTheme="minorEastAsia"/>
          <w:b/>
          <w:color w:val="000000" w:themeColor="text1"/>
        </w:rPr>
        <w:t xml:space="preserve">Proposal 1: </w:t>
      </w:r>
      <w:proofErr w:type="spellStart"/>
      <w:r w:rsidRPr="00751D03">
        <w:rPr>
          <w:rFonts w:eastAsiaTheme="minorEastAsia"/>
          <w:b/>
          <w:color w:val="000000" w:themeColor="text1"/>
        </w:rPr>
        <w:t>Coexistance</w:t>
      </w:r>
      <w:proofErr w:type="spellEnd"/>
      <w:r w:rsidRPr="00751D03">
        <w:rPr>
          <w:rFonts w:eastAsiaTheme="minorEastAsia"/>
          <w:b/>
          <w:color w:val="000000" w:themeColor="text1"/>
        </w:rPr>
        <w:t xml:space="preserve"> for legacy and R19 transmission and UEs is achieved with defining R19 PMCHs to cater to Time interleaving based configurations, scheduling and transmissions in addition to legacy PMCHs.</w:t>
      </w:r>
    </w:p>
    <w:p w14:paraId="68F2E014" w14:textId="77777777" w:rsidR="00AF235A" w:rsidRPr="00751D03" w:rsidRDefault="00AF235A" w:rsidP="00306C08">
      <w:pPr>
        <w:ind w:left="1021" w:hanging="1021"/>
        <w:jc w:val="both"/>
        <w:rPr>
          <w:b/>
          <w:lang w:eastAsia="ko-KR"/>
        </w:rPr>
      </w:pPr>
      <w:r w:rsidRPr="00751D03">
        <w:rPr>
          <w:rFonts w:eastAsiaTheme="minorEastAsia"/>
          <w:b/>
          <w:color w:val="000000" w:themeColor="text1"/>
        </w:rPr>
        <w:t xml:space="preserve">Proposal </w:t>
      </w:r>
      <w:r>
        <w:rPr>
          <w:rFonts w:eastAsiaTheme="minorEastAsia"/>
          <w:b/>
          <w:color w:val="000000" w:themeColor="text1"/>
        </w:rPr>
        <w:t>2</w:t>
      </w:r>
      <w:r w:rsidRPr="00751D03">
        <w:rPr>
          <w:rFonts w:eastAsiaTheme="minorEastAsia"/>
          <w:b/>
          <w:color w:val="000000" w:themeColor="text1"/>
        </w:rPr>
        <w:t xml:space="preserve">: </w:t>
      </w:r>
      <w:r w:rsidRPr="00751D03">
        <w:rPr>
          <w:b/>
          <w:lang w:eastAsia="ko-KR"/>
        </w:rPr>
        <w:t xml:space="preserve">RRC </w:t>
      </w:r>
      <w:proofErr w:type="spellStart"/>
      <w:r w:rsidRPr="00751D03">
        <w:rPr>
          <w:b/>
          <w:lang w:eastAsia="ko-KR"/>
        </w:rPr>
        <w:t>signaling</w:t>
      </w:r>
      <w:proofErr w:type="spellEnd"/>
      <w:r w:rsidRPr="00751D03">
        <w:rPr>
          <w:b/>
          <w:lang w:eastAsia="ko-KR"/>
        </w:rPr>
        <w:t xml:space="preserve"> is used for configuring the values M and N</w:t>
      </w:r>
    </w:p>
    <w:p w14:paraId="23480DE2" w14:textId="77777777" w:rsidR="00AF235A" w:rsidRPr="005843F7" w:rsidRDefault="00AF235A" w:rsidP="00306C08">
      <w:pPr>
        <w:ind w:left="1021" w:hanging="1021"/>
        <w:jc w:val="both"/>
        <w:rPr>
          <w:rFonts w:eastAsiaTheme="minorEastAsia"/>
          <w:b/>
          <w:color w:val="000000" w:themeColor="text1"/>
        </w:rPr>
      </w:pPr>
      <w:r w:rsidRPr="00751D03">
        <w:rPr>
          <w:b/>
          <w:lang w:eastAsia="ko-KR"/>
        </w:rPr>
        <w:t xml:space="preserve">Proposal 3: Configuration for Time interleaving (e.g. M and N values) is per PMCH configuration i.e. via </w:t>
      </w:r>
      <w:proofErr w:type="spellStart"/>
      <w:r w:rsidRPr="00751D03">
        <w:rPr>
          <w:b/>
          <w:i/>
          <w:lang w:eastAsia="ko-KR"/>
        </w:rPr>
        <w:t>pmch</w:t>
      </w:r>
      <w:proofErr w:type="spellEnd"/>
      <w:r w:rsidRPr="00751D03">
        <w:rPr>
          <w:b/>
          <w:i/>
          <w:lang w:eastAsia="ko-KR"/>
        </w:rPr>
        <w:t>-Config</w:t>
      </w:r>
      <w:r w:rsidRPr="00751D03">
        <w:rPr>
          <w:b/>
          <w:lang w:eastAsia="ko-KR"/>
        </w:rPr>
        <w:t>.</w:t>
      </w:r>
    </w:p>
    <w:p w14:paraId="65940C8F" w14:textId="77777777" w:rsidR="000E5393" w:rsidRDefault="000E5393" w:rsidP="00306C08">
      <w:pPr>
        <w:ind w:left="1021" w:hanging="1021"/>
        <w:jc w:val="both"/>
        <w:rPr>
          <w:rFonts w:eastAsiaTheme="minorEastAsia"/>
          <w:b/>
          <w:color w:val="000000" w:themeColor="text1"/>
        </w:rPr>
      </w:pPr>
    </w:p>
    <w:p w14:paraId="6DA85C4A" w14:textId="3016126D" w:rsidR="000E5393" w:rsidRPr="000E5393" w:rsidRDefault="000E5393" w:rsidP="000E5393">
      <w:pPr>
        <w:ind w:left="1021" w:hanging="1021"/>
        <w:jc w:val="both"/>
        <w:rPr>
          <w:rFonts w:eastAsiaTheme="minorEastAsia"/>
          <w:b/>
          <w:color w:val="0070C0"/>
          <w:u w:val="single"/>
        </w:rPr>
      </w:pPr>
      <w:r w:rsidRPr="000E5393">
        <w:rPr>
          <w:color w:val="0070C0"/>
          <w:u w:val="single"/>
        </w:rPr>
        <w:t xml:space="preserve">Time Interleaver design – </w:t>
      </w:r>
      <w:r>
        <w:rPr>
          <w:color w:val="0070C0"/>
          <w:u w:val="single"/>
        </w:rPr>
        <w:t>Scheduling</w:t>
      </w:r>
      <w:r w:rsidRPr="000E5393">
        <w:rPr>
          <w:color w:val="0070C0"/>
          <w:u w:val="single"/>
        </w:rPr>
        <w:t xml:space="preserve"> aspects</w:t>
      </w:r>
    </w:p>
    <w:p w14:paraId="00201A84" w14:textId="6DD7C6F7" w:rsidR="00AF235A" w:rsidRDefault="00AF235A" w:rsidP="00306C08">
      <w:pPr>
        <w:ind w:left="1021" w:hanging="1021"/>
        <w:jc w:val="both"/>
        <w:rPr>
          <w:rFonts w:eastAsiaTheme="minorEastAsia"/>
          <w:b/>
          <w:color w:val="000000" w:themeColor="text1"/>
        </w:rPr>
      </w:pPr>
      <w:r>
        <w:rPr>
          <w:rFonts w:eastAsiaTheme="minorEastAsia"/>
          <w:b/>
          <w:color w:val="000000" w:themeColor="text1"/>
        </w:rPr>
        <w:t>Proposal 4: RAN1 to adopt alternate values for MSI scheduling periods to reduce resource wastage when using time-interleaved transmission for (M x N) sub-frames. The set of alternate value for MSI scheduling periods include at least values of {280, 560, 10</w:t>
      </w:r>
      <w:r w:rsidR="005C47E5">
        <w:rPr>
          <w:rFonts w:eastAsiaTheme="minorEastAsia"/>
          <w:b/>
          <w:color w:val="000000" w:themeColor="text1"/>
        </w:rPr>
        <w:t>8</w:t>
      </w:r>
      <w:r>
        <w:rPr>
          <w:rFonts w:eastAsiaTheme="minorEastAsia"/>
          <w:b/>
          <w:color w:val="000000" w:themeColor="text1"/>
        </w:rPr>
        <w:t>0, 2120, 4240}.</w:t>
      </w:r>
    </w:p>
    <w:p w14:paraId="1F372713" w14:textId="21E2C04C" w:rsidR="00704CBD" w:rsidRPr="006F0BC5" w:rsidRDefault="00704CBD" w:rsidP="00306C08">
      <w:pPr>
        <w:jc w:val="both"/>
        <w:rPr>
          <w:rFonts w:eastAsiaTheme="minorEastAsia"/>
          <w:b/>
          <w:color w:val="000000" w:themeColor="text1"/>
        </w:rPr>
      </w:pPr>
      <w:r w:rsidRPr="006F0BC5">
        <w:rPr>
          <w:rFonts w:eastAsiaTheme="minorEastAsia"/>
          <w:b/>
          <w:color w:val="000000" w:themeColor="text1"/>
        </w:rPr>
        <w:t>Proposal</w:t>
      </w:r>
      <w:r>
        <w:rPr>
          <w:rFonts w:eastAsiaTheme="minorEastAsia"/>
          <w:b/>
          <w:color w:val="000000" w:themeColor="text1"/>
        </w:rPr>
        <w:t xml:space="preserve"> 5</w:t>
      </w:r>
      <w:r w:rsidRPr="006F0BC5">
        <w:rPr>
          <w:rFonts w:eastAsiaTheme="minorEastAsia"/>
          <w:b/>
          <w:color w:val="000000" w:themeColor="text1"/>
        </w:rPr>
        <w:t xml:space="preserve">: RAN1 not support further larger values of M and/or N, </w:t>
      </w:r>
      <w:proofErr w:type="spellStart"/>
      <w:r w:rsidRPr="006F0BC5">
        <w:rPr>
          <w:rFonts w:eastAsiaTheme="minorEastAsia"/>
          <w:b/>
          <w:color w:val="000000" w:themeColor="text1"/>
        </w:rPr>
        <w:t>inclusing</w:t>
      </w:r>
      <w:proofErr w:type="spellEnd"/>
      <w:r w:rsidRPr="006F0BC5">
        <w:rPr>
          <w:rFonts w:eastAsiaTheme="minorEastAsia"/>
          <w:b/>
          <w:color w:val="000000" w:themeColor="text1"/>
        </w:rPr>
        <w:t xml:space="preserve"> M</w:t>
      </w:r>
      <w:r>
        <w:rPr>
          <w:rFonts w:eastAsiaTheme="minorEastAsia"/>
          <w:b/>
          <w:color w:val="000000" w:themeColor="text1"/>
        </w:rPr>
        <w:t xml:space="preserve"> </w:t>
      </w:r>
      <w:r w:rsidRPr="006F0BC5">
        <w:rPr>
          <w:rFonts w:eastAsiaTheme="minorEastAsia"/>
          <w:b/>
          <w:color w:val="000000" w:themeColor="text1"/>
        </w:rPr>
        <w:t>=</w:t>
      </w:r>
      <w:r>
        <w:rPr>
          <w:rFonts w:eastAsiaTheme="minorEastAsia"/>
          <w:b/>
          <w:color w:val="000000" w:themeColor="text1"/>
        </w:rPr>
        <w:t xml:space="preserve"> </w:t>
      </w:r>
      <w:r w:rsidRPr="006F0BC5">
        <w:rPr>
          <w:rFonts w:eastAsiaTheme="minorEastAsia"/>
          <w:b/>
          <w:color w:val="000000" w:themeColor="text1"/>
        </w:rPr>
        <w:t>64, N</w:t>
      </w:r>
      <w:r>
        <w:rPr>
          <w:rFonts w:eastAsiaTheme="minorEastAsia"/>
          <w:b/>
          <w:color w:val="000000" w:themeColor="text1"/>
        </w:rPr>
        <w:t xml:space="preserve"> </w:t>
      </w:r>
      <w:r w:rsidRPr="006F0BC5">
        <w:rPr>
          <w:rFonts w:eastAsiaTheme="minorEastAsia"/>
          <w:b/>
          <w:color w:val="000000" w:themeColor="text1"/>
        </w:rPr>
        <w:t>=</w:t>
      </w:r>
      <w:r>
        <w:rPr>
          <w:rFonts w:eastAsiaTheme="minorEastAsia"/>
          <w:b/>
          <w:color w:val="000000" w:themeColor="text1"/>
        </w:rPr>
        <w:t xml:space="preserve"> </w:t>
      </w:r>
      <w:r w:rsidRPr="006F0BC5">
        <w:rPr>
          <w:rFonts w:eastAsiaTheme="minorEastAsia"/>
          <w:b/>
          <w:color w:val="000000" w:themeColor="text1"/>
        </w:rPr>
        <w:t>{32, 64}</w:t>
      </w:r>
    </w:p>
    <w:p w14:paraId="710E8050" w14:textId="18D0272B" w:rsidR="00704CBD" w:rsidRDefault="00704CBD" w:rsidP="00306C08">
      <w:pPr>
        <w:ind w:left="1021" w:hanging="1021"/>
        <w:jc w:val="both"/>
        <w:rPr>
          <w:rFonts w:eastAsiaTheme="minorEastAsia"/>
          <w:b/>
          <w:color w:val="000000" w:themeColor="text1"/>
        </w:rPr>
      </w:pPr>
      <w:r>
        <w:rPr>
          <w:rFonts w:eastAsiaTheme="minorEastAsia"/>
          <w:b/>
          <w:color w:val="000000" w:themeColor="text1"/>
        </w:rPr>
        <w:t>Proposal 6: UE behaviour should not be required to receive 5G Broadcast services when the associated configuration parameters (e.g. M, N values) exceed the UE capabilities (e.g. in terms of soft buffer size, maximum TBS supportable in a TTI).</w:t>
      </w:r>
    </w:p>
    <w:bookmarkEnd w:id="2"/>
    <w:bookmarkEnd w:id="3"/>
    <w:p w14:paraId="0670B8C1" w14:textId="1EC905FB" w:rsidR="00704CBD" w:rsidRPr="00740603" w:rsidRDefault="00704CBD" w:rsidP="00306C08">
      <w:pPr>
        <w:ind w:left="1021" w:hanging="1021"/>
        <w:jc w:val="both"/>
        <w:rPr>
          <w:rFonts w:eastAsiaTheme="minorEastAsia"/>
          <w:b/>
          <w:color w:val="000000" w:themeColor="text1"/>
        </w:rPr>
      </w:pPr>
      <w:r w:rsidRPr="00740603">
        <w:rPr>
          <w:rFonts w:eastAsiaTheme="minorEastAsia"/>
          <w:b/>
          <w:color w:val="000000" w:themeColor="text1"/>
        </w:rPr>
        <w:t xml:space="preserve">Proposal 7: RAN1 adopt option 2 </w:t>
      </w:r>
      <w:r w:rsidRPr="00740603">
        <w:rPr>
          <w:rFonts w:eastAsia="Batang"/>
          <w:b/>
          <w:bCs/>
          <w:lang w:eastAsia="zh-CN"/>
        </w:rPr>
        <w:t xml:space="preserve">to specify UE behaviour </w:t>
      </w:r>
      <w:r w:rsidRPr="00740603">
        <w:rPr>
          <w:b/>
          <w:bCs/>
          <w:iCs/>
          <w:lang w:eastAsia="zh-CN"/>
        </w:rPr>
        <w:t>in case of residual mismatch even after new periodicities are adopted, taking into account the amount of subframe available at the end of the periodicity, considering</w:t>
      </w:r>
      <w:r w:rsidR="00AF235A">
        <w:rPr>
          <w:b/>
          <w:bCs/>
          <w:iCs/>
          <w:lang w:eastAsia="zh-CN"/>
        </w:rPr>
        <w:t>:</w:t>
      </w:r>
    </w:p>
    <w:p w14:paraId="2D6C86BA" w14:textId="77777777" w:rsidR="00704CBD" w:rsidRPr="00740603" w:rsidRDefault="00704CBD" w:rsidP="00306C08">
      <w:pPr>
        <w:numPr>
          <w:ilvl w:val="1"/>
          <w:numId w:val="46"/>
        </w:numPr>
        <w:spacing w:after="0"/>
        <w:jc w:val="both"/>
        <w:rPr>
          <w:b/>
          <w:bCs/>
          <w:iCs/>
          <w:lang w:eastAsia="zh-CN"/>
        </w:rPr>
      </w:pPr>
      <w:r w:rsidRPr="00740603">
        <w:rPr>
          <w:b/>
          <w:bCs/>
          <w:iCs/>
          <w:lang w:eastAsia="zh-CN"/>
        </w:rPr>
        <w:t xml:space="preserve">Drop the time-interleaved TBs which could not be successfully decoded. </w:t>
      </w:r>
    </w:p>
    <w:p w14:paraId="37795368" w14:textId="77777777" w:rsidR="00704CBD" w:rsidRPr="00740603" w:rsidRDefault="00704CBD" w:rsidP="00306C08">
      <w:pPr>
        <w:numPr>
          <w:ilvl w:val="2"/>
          <w:numId w:val="46"/>
        </w:numPr>
        <w:spacing w:after="0"/>
        <w:jc w:val="both"/>
        <w:rPr>
          <w:b/>
          <w:bCs/>
          <w:iCs/>
          <w:lang w:eastAsia="zh-CN"/>
        </w:rPr>
      </w:pPr>
      <w:r w:rsidRPr="00740603">
        <w:rPr>
          <w:b/>
          <w:bCs/>
          <w:iCs/>
          <w:lang w:eastAsia="zh-CN"/>
        </w:rPr>
        <w:t>It is up to network to decide whether to schedule or not schedule MTCH transmission in the residual mismatch part of the MSI periodicity. UE knows this from MSI (legacy behaviour)</w:t>
      </w:r>
    </w:p>
    <w:p w14:paraId="419C0842" w14:textId="6AA5E02A" w:rsidR="00704CBD" w:rsidRPr="00751D03" w:rsidRDefault="00704CBD" w:rsidP="00306C08">
      <w:pPr>
        <w:spacing w:before="240"/>
        <w:ind w:left="1021" w:hanging="1021"/>
        <w:jc w:val="both"/>
        <w:rPr>
          <w:rFonts w:eastAsiaTheme="minorEastAsia"/>
          <w:b/>
          <w:color w:val="000000" w:themeColor="text1"/>
        </w:rPr>
      </w:pPr>
      <w:r w:rsidRPr="00751D03">
        <w:rPr>
          <w:rFonts w:eastAsiaTheme="minorEastAsia"/>
          <w:b/>
          <w:color w:val="000000" w:themeColor="text1"/>
        </w:rPr>
        <w:t xml:space="preserve">Proposal </w:t>
      </w:r>
      <w:r>
        <w:rPr>
          <w:rFonts w:eastAsiaTheme="minorEastAsia"/>
          <w:b/>
          <w:color w:val="000000" w:themeColor="text1"/>
        </w:rPr>
        <w:t>8</w:t>
      </w:r>
      <w:r w:rsidRPr="00751D03">
        <w:rPr>
          <w:rFonts w:eastAsiaTheme="minorEastAsia"/>
          <w:b/>
          <w:color w:val="000000" w:themeColor="text1"/>
        </w:rPr>
        <w:t xml:space="preserve">: </w:t>
      </w:r>
      <w:r>
        <w:rPr>
          <w:rFonts w:eastAsiaTheme="minorEastAsia"/>
          <w:b/>
          <w:color w:val="000000" w:themeColor="text1"/>
        </w:rPr>
        <w:t>RAN1 asks RAN2 to adopt m</w:t>
      </w:r>
      <w:r w:rsidRPr="00751D03">
        <w:rPr>
          <w:rFonts w:eastAsiaTheme="minorEastAsia"/>
          <w:b/>
          <w:color w:val="000000" w:themeColor="text1"/>
        </w:rPr>
        <w:t>inimal multiplexing enhancements for MCH reception are applied only for scheduling of R19 PMCHs based MTCHs and include:</w:t>
      </w:r>
    </w:p>
    <w:p w14:paraId="19F5B58E" w14:textId="77777777" w:rsidR="00704CBD" w:rsidRPr="00751D03" w:rsidRDefault="00704CBD" w:rsidP="00306C08">
      <w:pPr>
        <w:pStyle w:val="ListParagraph"/>
        <w:numPr>
          <w:ilvl w:val="0"/>
          <w:numId w:val="49"/>
        </w:numPr>
        <w:spacing w:after="120"/>
        <w:ind w:firstLineChars="0"/>
        <w:jc w:val="both"/>
        <w:rPr>
          <w:rFonts w:eastAsiaTheme="minorEastAsia"/>
          <w:b/>
          <w:color w:val="000000" w:themeColor="text1"/>
        </w:rPr>
      </w:pPr>
      <w:r w:rsidRPr="00751D03">
        <w:rPr>
          <w:rFonts w:eastAsiaTheme="minorEastAsia"/>
          <w:b/>
          <w:color w:val="000000" w:themeColor="text1"/>
        </w:rPr>
        <w:t xml:space="preserve">Not allowing multiplexing of two MTCHs in same subframe </w:t>
      </w:r>
    </w:p>
    <w:p w14:paraId="0242B971" w14:textId="77777777" w:rsidR="00704CBD" w:rsidRPr="00751D03" w:rsidRDefault="00704CBD" w:rsidP="00306C08">
      <w:pPr>
        <w:pStyle w:val="ListParagraph"/>
        <w:numPr>
          <w:ilvl w:val="0"/>
          <w:numId w:val="49"/>
        </w:numPr>
        <w:spacing w:after="120"/>
        <w:ind w:firstLineChars="0"/>
        <w:jc w:val="both"/>
        <w:rPr>
          <w:rFonts w:eastAsiaTheme="minorEastAsia"/>
          <w:b/>
          <w:color w:val="000000" w:themeColor="text1"/>
        </w:rPr>
      </w:pPr>
      <w:r w:rsidRPr="00751D03">
        <w:rPr>
          <w:rFonts w:eastAsiaTheme="minorEastAsia"/>
          <w:b/>
          <w:color w:val="000000" w:themeColor="text1"/>
        </w:rPr>
        <w:t>Not applying Time interleaving to subframe carrying MSI/</w:t>
      </w:r>
      <w:proofErr w:type="spellStart"/>
      <w:r w:rsidRPr="00751D03">
        <w:rPr>
          <w:rFonts w:eastAsiaTheme="minorEastAsia"/>
          <w:b/>
          <w:color w:val="000000" w:themeColor="text1"/>
        </w:rPr>
        <w:t>eMSI</w:t>
      </w:r>
      <w:proofErr w:type="spellEnd"/>
      <w:r w:rsidRPr="00751D03">
        <w:rPr>
          <w:rFonts w:eastAsiaTheme="minorEastAsia"/>
          <w:b/>
          <w:color w:val="000000" w:themeColor="text1"/>
        </w:rPr>
        <w:t>/MCCH</w:t>
      </w:r>
    </w:p>
    <w:p w14:paraId="54D0E803" w14:textId="77777777" w:rsidR="00704CBD" w:rsidRPr="00751D03" w:rsidRDefault="00704CBD" w:rsidP="00306C08">
      <w:pPr>
        <w:pStyle w:val="ListParagraph"/>
        <w:numPr>
          <w:ilvl w:val="0"/>
          <w:numId w:val="49"/>
        </w:numPr>
        <w:spacing w:after="120"/>
        <w:ind w:firstLineChars="0"/>
        <w:jc w:val="both"/>
        <w:rPr>
          <w:rFonts w:eastAsiaTheme="minorEastAsia"/>
          <w:b/>
          <w:color w:val="000000" w:themeColor="text1"/>
        </w:rPr>
      </w:pPr>
      <w:r w:rsidRPr="00751D03">
        <w:rPr>
          <w:rFonts w:eastAsiaTheme="minorEastAsia"/>
          <w:b/>
          <w:color w:val="000000" w:themeColor="text1"/>
        </w:rPr>
        <w:t>Not allowing multiplexing of MTCH with MSI/</w:t>
      </w:r>
      <w:proofErr w:type="spellStart"/>
      <w:r w:rsidRPr="00751D03">
        <w:rPr>
          <w:rFonts w:eastAsiaTheme="minorEastAsia"/>
          <w:b/>
          <w:color w:val="000000" w:themeColor="text1"/>
        </w:rPr>
        <w:t>eMSI</w:t>
      </w:r>
      <w:proofErr w:type="spellEnd"/>
      <w:r w:rsidRPr="00751D03">
        <w:rPr>
          <w:rFonts w:eastAsiaTheme="minorEastAsia"/>
          <w:b/>
          <w:color w:val="000000" w:themeColor="text1"/>
        </w:rPr>
        <w:t>/MCCH in a sub-frame due to Time interleaving difference</w:t>
      </w:r>
    </w:p>
    <w:p w14:paraId="184E7AD6" w14:textId="06D117D2" w:rsidR="00B153D2" w:rsidRPr="00D72590" w:rsidRDefault="00704CBD" w:rsidP="00306C08">
      <w:pPr>
        <w:pStyle w:val="ListParagraph"/>
        <w:numPr>
          <w:ilvl w:val="0"/>
          <w:numId w:val="49"/>
        </w:numPr>
        <w:spacing w:after="120"/>
        <w:ind w:firstLineChars="0"/>
        <w:jc w:val="both"/>
        <w:rPr>
          <w:rFonts w:eastAsia="SimSun"/>
          <w:kern w:val="2"/>
        </w:rPr>
      </w:pPr>
      <w:r w:rsidRPr="00AF235A">
        <w:rPr>
          <w:rFonts w:eastAsiaTheme="minorEastAsia"/>
          <w:b/>
          <w:color w:val="000000" w:themeColor="text1"/>
        </w:rPr>
        <w:t xml:space="preserve">Inserting and/ interpreting padding to account for remaining portion of the subframe in above scenarios </w:t>
      </w:r>
    </w:p>
    <w:p w14:paraId="3D428B7B" w14:textId="77777777" w:rsidR="000E5393" w:rsidRDefault="000E5393" w:rsidP="000E5393">
      <w:pPr>
        <w:jc w:val="both"/>
        <w:rPr>
          <w:color w:val="0070C0"/>
          <w:u w:val="single"/>
        </w:rPr>
      </w:pPr>
    </w:p>
    <w:p w14:paraId="59CDB337" w14:textId="6242F1C9" w:rsidR="000E5393" w:rsidRPr="000E5393" w:rsidRDefault="000E5393" w:rsidP="000E5393">
      <w:pPr>
        <w:jc w:val="both"/>
        <w:rPr>
          <w:rFonts w:eastAsiaTheme="minorEastAsia"/>
          <w:b/>
          <w:color w:val="0070C0"/>
          <w:u w:val="single"/>
        </w:rPr>
      </w:pPr>
      <w:r w:rsidRPr="000E5393">
        <w:rPr>
          <w:color w:val="0070C0"/>
          <w:u w:val="single"/>
        </w:rPr>
        <w:t xml:space="preserve">Time Interleaver design – </w:t>
      </w:r>
      <w:r>
        <w:rPr>
          <w:color w:val="0070C0"/>
          <w:u w:val="single"/>
        </w:rPr>
        <w:t>Rate-matching</w:t>
      </w:r>
      <w:r w:rsidRPr="000E5393">
        <w:rPr>
          <w:color w:val="0070C0"/>
          <w:u w:val="single"/>
        </w:rPr>
        <w:t xml:space="preserve"> aspects</w:t>
      </w:r>
    </w:p>
    <w:p w14:paraId="3B7DE0E0" w14:textId="77777777" w:rsidR="000E5393" w:rsidRPr="00751D03" w:rsidRDefault="000E5393" w:rsidP="000E5393">
      <w:pPr>
        <w:ind w:left="1021" w:hanging="1021"/>
        <w:jc w:val="both"/>
        <w:rPr>
          <w:rFonts w:eastAsiaTheme="minorEastAsia"/>
          <w:b/>
          <w:color w:val="000000" w:themeColor="text1"/>
        </w:rPr>
      </w:pPr>
      <w:r w:rsidRPr="00751D03">
        <w:rPr>
          <w:rFonts w:eastAsiaTheme="minorEastAsia"/>
          <w:b/>
          <w:color w:val="000000" w:themeColor="text1"/>
        </w:rPr>
        <w:t xml:space="preserve">Proposal </w:t>
      </w:r>
      <w:r>
        <w:rPr>
          <w:rFonts w:eastAsiaTheme="minorEastAsia"/>
          <w:b/>
          <w:color w:val="000000" w:themeColor="text1"/>
        </w:rPr>
        <w:t>9</w:t>
      </w:r>
      <w:r w:rsidRPr="00751D03">
        <w:rPr>
          <w:rFonts w:eastAsiaTheme="minorEastAsia"/>
          <w:b/>
          <w:color w:val="000000" w:themeColor="text1"/>
        </w:rPr>
        <w:t xml:space="preserve">: </w:t>
      </w:r>
      <w:r>
        <w:rPr>
          <w:rFonts w:eastAsiaTheme="minorEastAsia"/>
          <w:b/>
          <w:color w:val="000000" w:themeColor="text1"/>
        </w:rPr>
        <w:t>As both proposals would have same outcome if number of bits in each RV and transmitting buffer for n</w:t>
      </w:r>
      <w:r w:rsidRPr="008A383C">
        <w:rPr>
          <w:rFonts w:eastAsiaTheme="minorEastAsia"/>
          <w:b/>
          <w:color w:val="000000" w:themeColor="text1"/>
          <w:vertAlign w:val="superscript"/>
        </w:rPr>
        <w:t>th</w:t>
      </w:r>
      <w:r>
        <w:rPr>
          <w:rFonts w:eastAsiaTheme="minorEastAsia"/>
          <w:b/>
          <w:color w:val="000000" w:themeColor="text1"/>
        </w:rPr>
        <w:t xml:space="preserve"> subframe are same, however, to stay consistent with legacy, proposal-1 is preferred.</w:t>
      </w:r>
    </w:p>
    <w:p w14:paraId="6FF0A125" w14:textId="77777777" w:rsidR="000E5393" w:rsidRDefault="000E5393" w:rsidP="000E5393">
      <w:pPr>
        <w:ind w:left="1134" w:hanging="1134"/>
        <w:jc w:val="both"/>
        <w:rPr>
          <w:rFonts w:eastAsiaTheme="minorEastAsia"/>
          <w:b/>
          <w:color w:val="000000" w:themeColor="text1"/>
        </w:rPr>
      </w:pPr>
      <w:r w:rsidRPr="00751D03">
        <w:rPr>
          <w:rFonts w:eastAsiaTheme="minorEastAsia"/>
          <w:b/>
          <w:color w:val="000000" w:themeColor="text1"/>
        </w:rPr>
        <w:t xml:space="preserve">Proposal </w:t>
      </w:r>
      <w:r>
        <w:rPr>
          <w:rFonts w:eastAsiaTheme="minorEastAsia"/>
          <w:b/>
          <w:color w:val="000000" w:themeColor="text1"/>
        </w:rPr>
        <w:t>10</w:t>
      </w:r>
      <w:r w:rsidRPr="00751D03">
        <w:rPr>
          <w:rFonts w:eastAsiaTheme="minorEastAsia"/>
          <w:b/>
          <w:color w:val="000000" w:themeColor="text1"/>
        </w:rPr>
        <w:t>:</w:t>
      </w:r>
      <w:r>
        <w:rPr>
          <w:rFonts w:eastAsiaTheme="minorEastAsia"/>
          <w:b/>
          <w:color w:val="000000" w:themeColor="text1"/>
        </w:rPr>
        <w:t xml:space="preserve"> RAN1 to consider a signalling approach to indicate to UEs, the common LBRM parameters for broadcast reception.  </w:t>
      </w:r>
    </w:p>
    <w:p w14:paraId="659F3918" w14:textId="77777777" w:rsidR="000E5393" w:rsidRDefault="000E5393" w:rsidP="000E5393">
      <w:pPr>
        <w:ind w:left="1134" w:hanging="1134"/>
        <w:jc w:val="both"/>
        <w:rPr>
          <w:rFonts w:eastAsiaTheme="minorEastAsia"/>
          <w:b/>
          <w:color w:val="000000" w:themeColor="text1"/>
        </w:rPr>
      </w:pPr>
      <w:r w:rsidRPr="00751D03">
        <w:rPr>
          <w:rFonts w:eastAsiaTheme="minorEastAsia"/>
          <w:b/>
          <w:color w:val="000000" w:themeColor="text1"/>
        </w:rPr>
        <w:t xml:space="preserve">Proposal </w:t>
      </w:r>
      <w:r>
        <w:rPr>
          <w:rFonts w:eastAsiaTheme="minorEastAsia"/>
          <w:b/>
          <w:color w:val="000000" w:themeColor="text1"/>
        </w:rPr>
        <w:t>11</w:t>
      </w:r>
      <w:r w:rsidRPr="00751D03">
        <w:rPr>
          <w:rFonts w:eastAsiaTheme="minorEastAsia"/>
          <w:b/>
          <w:color w:val="000000" w:themeColor="text1"/>
        </w:rPr>
        <w:t>:</w:t>
      </w:r>
      <w:r>
        <w:rPr>
          <w:rFonts w:eastAsiaTheme="minorEastAsia"/>
          <w:b/>
          <w:color w:val="000000" w:themeColor="text1"/>
        </w:rPr>
        <w:t xml:space="preserve"> Select maximum TB size for a category for higher modulation order, in case if more than one TB size has been specified for different modulation orders.</w:t>
      </w:r>
    </w:p>
    <w:p w14:paraId="667EB0D2" w14:textId="637732DA" w:rsidR="000E5393" w:rsidRDefault="000E5393" w:rsidP="000E5393">
      <w:pPr>
        <w:ind w:left="1361" w:hanging="1361"/>
        <w:jc w:val="both"/>
        <w:rPr>
          <w:b/>
          <w:bCs/>
        </w:rPr>
      </w:pPr>
      <w:r w:rsidRPr="0014792F">
        <w:rPr>
          <w:b/>
          <w:bCs/>
        </w:rPr>
        <w:t>Observation 1:</w:t>
      </w:r>
      <w:r>
        <w:rPr>
          <w:b/>
          <w:bCs/>
        </w:rPr>
        <w:t xml:space="preserve"> The performance of cyclically shifting the codeblocks is dependent on the number of columns of the frequency interleaver.</w:t>
      </w:r>
    </w:p>
    <w:p w14:paraId="25525AEE" w14:textId="77777777" w:rsidR="000E5393" w:rsidRDefault="000E5393" w:rsidP="000E5393">
      <w:pPr>
        <w:ind w:left="1361" w:hanging="1361"/>
        <w:jc w:val="both"/>
        <w:rPr>
          <w:b/>
          <w:bCs/>
        </w:rPr>
      </w:pPr>
      <w:r>
        <w:rPr>
          <w:b/>
          <w:bCs/>
        </w:rPr>
        <w:lastRenderedPageBreak/>
        <w:t>Observation 2: The codeblock concatenation is benefited from fractional (fraction of the length of a codeblock) cyclic shifts of codeblocks in the construction of codeblock concatenation.</w:t>
      </w:r>
    </w:p>
    <w:p w14:paraId="24FA7E3F" w14:textId="77777777" w:rsidR="000E5393" w:rsidRDefault="000E5393" w:rsidP="000E5393">
      <w:pPr>
        <w:ind w:left="1134" w:hanging="1134"/>
        <w:jc w:val="both"/>
        <w:rPr>
          <w:rFonts w:eastAsiaTheme="minorEastAsia"/>
          <w:b/>
          <w:color w:val="000000" w:themeColor="text1"/>
        </w:rPr>
      </w:pPr>
      <w:r w:rsidRPr="00751D03">
        <w:rPr>
          <w:rFonts w:eastAsiaTheme="minorEastAsia"/>
          <w:b/>
          <w:color w:val="000000" w:themeColor="text1"/>
        </w:rPr>
        <w:t xml:space="preserve">Proposal </w:t>
      </w:r>
      <w:r>
        <w:rPr>
          <w:rFonts w:eastAsiaTheme="minorEastAsia"/>
          <w:b/>
          <w:color w:val="000000" w:themeColor="text1"/>
        </w:rPr>
        <w:t>12</w:t>
      </w:r>
      <w:r w:rsidRPr="00751D03">
        <w:rPr>
          <w:rFonts w:eastAsiaTheme="minorEastAsia"/>
          <w:b/>
          <w:color w:val="000000" w:themeColor="text1"/>
        </w:rPr>
        <w:t>:</w:t>
      </w:r>
      <w:r>
        <w:rPr>
          <w:rFonts w:eastAsiaTheme="minorEastAsia"/>
          <w:b/>
          <w:color w:val="000000" w:themeColor="text1"/>
        </w:rPr>
        <w:t xml:space="preserve"> </w:t>
      </w:r>
      <w:r w:rsidRPr="00114B76">
        <w:rPr>
          <w:b/>
          <w:color w:val="000000"/>
          <w:lang w:eastAsia="zh-CN"/>
        </w:rPr>
        <w:t xml:space="preserve">The output of codeblock concatenation be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m:t>
            </m:r>
          </m:sub>
        </m:sSub>
        <m:r>
          <m:rPr>
            <m:sty m:val="bi"/>
          </m:rPr>
          <w:rPr>
            <w:rFonts w:ascii="Cambria Math" w:hAnsi="Cambria Math"/>
          </w:rPr>
          <m:t>(P:</m:t>
        </m:r>
        <m:sSup>
          <m:sSupPr>
            <m:ctrlPr>
              <w:rPr>
                <w:rFonts w:ascii="Cambria Math" w:hAnsi="Cambria Math"/>
                <w:b/>
                <w:i/>
              </w:rPr>
            </m:ctrlPr>
          </m:sSupPr>
          <m:e>
            <m:r>
              <m:rPr>
                <m:sty m:val="bi"/>
              </m:rPr>
              <w:rPr>
                <w:rFonts w:ascii="Cambria Math" w:hAnsi="Cambria Math"/>
              </w:rPr>
              <m:t>Q</m:t>
            </m:r>
          </m:e>
          <m:sup>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m:t>
            </m:r>
          </m:sup>
        </m:sSup>
        <m:r>
          <m:rPr>
            <m:sty m:val="bi"/>
          </m:rPr>
          <w:rPr>
            <w:rFonts w:ascii="Cambria Math" w:hAnsi="Cambria Math"/>
          </w:rPr>
          <m:t xml:space="preserve">) </m:t>
        </m:r>
      </m:oMath>
      <w:r w:rsidRPr="00114B76">
        <w:rPr>
          <w:b/>
        </w:rPr>
        <w:t xml:space="preserv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1+∆</m:t>
                </m:r>
              </m:e>
            </m:d>
            <m:r>
              <m:rPr>
                <m:sty m:val="bi"/>
              </m:rPr>
              <w:rPr>
                <w:rFonts w:ascii="Cambria Math" w:hAnsi="Cambria Math"/>
              </w:rPr>
              <m:t xml:space="preserve"> mod C] </m:t>
            </m:r>
          </m:sub>
        </m:sSub>
        <m:r>
          <m:rPr>
            <m:sty m:val="bi"/>
          </m:rPr>
          <w:rPr>
            <w:rFonts w:ascii="Cambria Math" w:hAnsi="Cambria Math"/>
          </w:rPr>
          <m:t>, ...,</m:t>
        </m:r>
        <m:sSub>
          <m:sSubPr>
            <m:ctrlPr>
              <w:rPr>
                <w:rFonts w:ascii="Cambria Math" w:hAnsi="Cambria Math"/>
                <w:b/>
                <w:i/>
              </w:rPr>
            </m:ctrlPr>
          </m:sSubPr>
          <m:e>
            <m:r>
              <m:rPr>
                <m:sty m:val="bi"/>
              </m:rPr>
              <w:rPr>
                <w:rFonts w:ascii="Cambria Math" w:hAnsi="Cambria Math"/>
              </w:rPr>
              <m:t>CB</m:t>
            </m:r>
          </m:e>
          <m:sub>
            <m:r>
              <m:rPr>
                <m:sty m:val="bi"/>
              </m:rPr>
              <w:rPr>
                <w:rFonts w:ascii="Cambria Math" w:hAnsi="Cambria Math"/>
              </w:rPr>
              <m:t>[j]</m:t>
            </m:r>
          </m:sub>
        </m:sSub>
      </m:oMath>
      <w:r w:rsidRPr="00114B76">
        <w:rPr>
          <w:b/>
        </w:rPr>
        <w:t xml:space="preserve"> </w:t>
      </w:r>
      <m:oMath>
        <m:r>
          <m:rPr>
            <m:sty m:val="bi"/>
          </m:rPr>
          <w:rPr>
            <w:rFonts w:ascii="Cambria Math" w:hAnsi="Cambria Math"/>
          </w:rPr>
          <m:t>, ...,</m:t>
        </m:r>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C-1+∆</m:t>
                </m:r>
              </m:e>
            </m:d>
            <m:r>
              <m:rPr>
                <m:sty m:val="bi"/>
              </m:rPr>
              <w:rPr>
                <w:rFonts w:ascii="Cambria Math" w:hAnsi="Cambria Math"/>
              </w:rPr>
              <m:t xml:space="preserve"> mod C] </m:t>
            </m:r>
          </m:sub>
        </m:sSub>
      </m:oMath>
      <w:r w:rsidRPr="00114B76">
        <w:rPr>
          <w:b/>
        </w:rPr>
        <w:t xml:space="preserv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 </m:t>
            </m:r>
          </m:sub>
        </m:sSub>
        <m:r>
          <m:rPr>
            <m:sty m:val="bi"/>
          </m:rPr>
          <w:rPr>
            <w:rFonts w:ascii="Cambria Math" w:hAnsi="Cambria Math"/>
          </w:rPr>
          <m:t>(1:P-1)</m:t>
        </m:r>
      </m:oMath>
      <w:r w:rsidRPr="00114B76">
        <w:rPr>
          <w:b/>
        </w:rPr>
        <w:t xml:space="preserve">  where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r>
          <m:rPr>
            <m:sty m:val="bi"/>
          </m:rPr>
          <w:rPr>
            <w:rFonts w:ascii="Cambria Math" w:hAnsi="Cambria Math"/>
          </w:rPr>
          <m:t>(a:b)</m:t>
        </m:r>
      </m:oMath>
      <w:r w:rsidRPr="00114B76">
        <w:rPr>
          <w:b/>
        </w:rPr>
        <w:t xml:space="preserve"> denotes elements </w:t>
      </w:r>
      <w:r w:rsidRPr="00114B76">
        <w:rPr>
          <w:b/>
          <w:i/>
          <w:iCs/>
        </w:rPr>
        <w:t>a</w:t>
      </w:r>
      <w:r w:rsidRPr="00114B76">
        <w:rPr>
          <w:b/>
        </w:rPr>
        <w:t xml:space="preserve"> to </w:t>
      </w:r>
      <w:r w:rsidRPr="00114B76">
        <w:rPr>
          <w:b/>
          <w:i/>
          <w:iCs/>
        </w:rPr>
        <w:t xml:space="preserve">b </w:t>
      </w:r>
      <w:r w:rsidRPr="00114B76">
        <w:rPr>
          <w:b/>
        </w:rPr>
        <w:t xml:space="preserve">of the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oMath>
      <w:r w:rsidRPr="00114B76">
        <w:rPr>
          <w:b/>
        </w:rPr>
        <w:t xml:space="preserve">and </w:t>
      </w:r>
      <m:oMath>
        <m:sSup>
          <m:sSupPr>
            <m:ctrlPr>
              <w:rPr>
                <w:rFonts w:ascii="Cambria Math" w:hAnsi="Cambria Math"/>
                <w:b/>
                <w:i/>
              </w:rPr>
            </m:ctrlPr>
          </m:sSupPr>
          <m:e>
            <m:r>
              <m:rPr>
                <m:sty m:val="bi"/>
              </m:rPr>
              <w:rPr>
                <w:rFonts w:ascii="Cambria Math" w:hAnsi="Cambria Math"/>
              </w:rPr>
              <m:t>Q</m:t>
            </m:r>
          </m:e>
          <m:sup>
            <m:r>
              <m:rPr>
                <m:sty m:val="bi"/>
              </m:rPr>
              <w:rPr>
                <w:rFonts w:ascii="Cambria Math" w:hAnsi="Cambria Math"/>
              </w:rPr>
              <m:t>[f]</m:t>
            </m:r>
          </m:sup>
        </m:sSup>
      </m:oMath>
      <w:r w:rsidRPr="00114B76">
        <w:rPr>
          <w:b/>
        </w:rPr>
        <w:t xml:space="preserve"> is the number of elements of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oMath>
      <w:r>
        <w:rPr>
          <w:b/>
        </w:rPr>
        <w:t xml:space="preserve">, where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oMath>
      <w:r>
        <w:rPr>
          <w:b/>
        </w:rPr>
        <w:t xml:space="preserve"> is the </w:t>
      </w:r>
      <m:oMath>
        <m:r>
          <m:rPr>
            <m:sty m:val="bi"/>
          </m:rPr>
          <w:rPr>
            <w:rFonts w:ascii="Cambria Math" w:hAnsi="Cambria Math"/>
          </w:rPr>
          <m:t>f</m:t>
        </m:r>
      </m:oMath>
      <w:r>
        <w:rPr>
          <w:b/>
        </w:rPr>
        <w:t>th codeblock.</w:t>
      </w:r>
    </w:p>
    <w:p w14:paraId="6685E69E" w14:textId="77777777" w:rsidR="000E5393" w:rsidRDefault="000E5393" w:rsidP="000E5393">
      <w:pPr>
        <w:ind w:left="1021" w:hanging="1021"/>
        <w:jc w:val="both"/>
        <w:rPr>
          <w:color w:val="0070C0"/>
          <w:u w:val="single"/>
        </w:rPr>
      </w:pPr>
    </w:p>
    <w:p w14:paraId="1E752651" w14:textId="0F4BB5B0" w:rsidR="000E5393" w:rsidRPr="000E5393" w:rsidRDefault="000E5393" w:rsidP="000E5393">
      <w:pPr>
        <w:ind w:left="1021" w:hanging="1021"/>
        <w:jc w:val="both"/>
        <w:rPr>
          <w:rFonts w:eastAsiaTheme="minorEastAsia"/>
          <w:b/>
          <w:color w:val="0070C0"/>
          <w:u w:val="single"/>
        </w:rPr>
      </w:pPr>
      <w:r>
        <w:rPr>
          <w:color w:val="0070C0"/>
          <w:u w:val="single"/>
        </w:rPr>
        <w:t xml:space="preserve">Frequency </w:t>
      </w:r>
      <w:r w:rsidRPr="000E5393">
        <w:rPr>
          <w:color w:val="0070C0"/>
          <w:u w:val="single"/>
        </w:rPr>
        <w:t xml:space="preserve">Interleaver design </w:t>
      </w:r>
    </w:p>
    <w:p w14:paraId="03E1EC74" w14:textId="77777777" w:rsidR="000E5393" w:rsidRDefault="000E5393" w:rsidP="000E5393">
      <w:pPr>
        <w:ind w:left="1134" w:hanging="1134"/>
        <w:jc w:val="both"/>
        <w:rPr>
          <w:b/>
          <w:color w:val="000000"/>
          <w:lang w:eastAsia="zh-CN"/>
        </w:rPr>
      </w:pPr>
      <w:r w:rsidRPr="00751D03">
        <w:rPr>
          <w:rFonts w:eastAsiaTheme="minorEastAsia"/>
          <w:b/>
          <w:color w:val="000000" w:themeColor="text1"/>
        </w:rPr>
        <w:t xml:space="preserve">Proposal </w:t>
      </w:r>
      <w:r>
        <w:rPr>
          <w:rFonts w:eastAsiaTheme="minorEastAsia"/>
          <w:b/>
          <w:color w:val="000000" w:themeColor="text1"/>
        </w:rPr>
        <w:t>13</w:t>
      </w:r>
      <w:r w:rsidRPr="00751D03">
        <w:rPr>
          <w:rFonts w:eastAsiaTheme="minorEastAsia"/>
          <w:b/>
          <w:color w:val="000000" w:themeColor="text1"/>
        </w:rPr>
        <w:t>:</w:t>
      </w:r>
      <w:r>
        <w:rPr>
          <w:rFonts w:eastAsiaTheme="minorEastAsia"/>
          <w:b/>
          <w:color w:val="000000" w:themeColor="text1"/>
        </w:rPr>
        <w:t xml:space="preserve"> </w:t>
      </w:r>
      <w:r w:rsidRPr="00F02FE4">
        <w:rPr>
          <w:rFonts w:eastAsiaTheme="minorEastAsia"/>
          <w:b/>
          <w:color w:val="000000" w:themeColor="text1"/>
        </w:rPr>
        <w:t>F</w:t>
      </w:r>
      <w:r w:rsidRPr="00F02FE4">
        <w:rPr>
          <w:b/>
          <w:color w:val="000000"/>
          <w:lang w:eastAsia="zh-CN"/>
        </w:rPr>
        <w:t>or the frequency interleaver output, instead of start reading the output row-wise from (0,</w:t>
      </w:r>
      <w:r>
        <w:rPr>
          <w:b/>
          <w:color w:val="000000"/>
          <w:lang w:eastAsia="zh-CN"/>
        </w:rPr>
        <w:t xml:space="preserve"> </w:t>
      </w:r>
      <w:r w:rsidRPr="00F02FE4">
        <w:rPr>
          <w:b/>
          <w:color w:val="000000"/>
          <w:lang w:eastAsia="zh-CN"/>
        </w:rPr>
        <w:t xml:space="preserve">0) element of the row-column interleaver, </w:t>
      </w:r>
      <w:r>
        <w:rPr>
          <w:b/>
          <w:color w:val="000000"/>
          <w:lang w:eastAsia="zh-CN"/>
        </w:rPr>
        <w:t xml:space="preserve">propose to </w:t>
      </w:r>
      <w:r w:rsidRPr="00F02FE4">
        <w:rPr>
          <w:b/>
          <w:color w:val="000000"/>
          <w:lang w:eastAsia="zh-CN"/>
        </w:rPr>
        <w:t>start the read up from some other starting point (</w:t>
      </w:r>
      <w:r w:rsidRPr="00F02FE4">
        <w:rPr>
          <w:b/>
          <w:i/>
          <w:iCs/>
          <w:color w:val="000000"/>
          <w:lang w:eastAsia="zh-CN"/>
        </w:rPr>
        <w:t>a,</w:t>
      </w:r>
      <w:r>
        <w:rPr>
          <w:b/>
          <w:i/>
          <w:iCs/>
          <w:color w:val="000000"/>
          <w:lang w:eastAsia="zh-CN"/>
        </w:rPr>
        <w:t xml:space="preserve"> </w:t>
      </w:r>
      <w:r w:rsidRPr="00F02FE4">
        <w:rPr>
          <w:b/>
          <w:i/>
          <w:iCs/>
          <w:color w:val="000000"/>
          <w:lang w:eastAsia="zh-CN"/>
        </w:rPr>
        <w:t>b</w:t>
      </w:r>
      <w:r w:rsidRPr="00F02FE4">
        <w:rPr>
          <w:b/>
          <w:color w:val="000000"/>
          <w:lang w:eastAsia="zh-CN"/>
        </w:rPr>
        <w:t xml:space="preserve">) of the row-column interleaver, where at least one of </w:t>
      </w:r>
      <w:r w:rsidRPr="00F02FE4">
        <w:rPr>
          <w:b/>
          <w:i/>
          <w:iCs/>
          <w:color w:val="000000"/>
          <w:lang w:eastAsia="zh-CN"/>
        </w:rPr>
        <w:t>a</w:t>
      </w:r>
      <w:r w:rsidRPr="00F02FE4">
        <w:rPr>
          <w:b/>
          <w:color w:val="000000"/>
          <w:lang w:eastAsia="zh-CN"/>
        </w:rPr>
        <w:t xml:space="preserve">, </w:t>
      </w:r>
      <w:r w:rsidRPr="00F02FE4">
        <w:rPr>
          <w:b/>
          <w:i/>
          <w:iCs/>
          <w:color w:val="000000"/>
          <w:lang w:eastAsia="zh-CN"/>
        </w:rPr>
        <w:t xml:space="preserve">b </w:t>
      </w:r>
      <w:r w:rsidRPr="00F02FE4">
        <w:rPr>
          <w:b/>
          <w:color w:val="000000"/>
          <w:lang w:eastAsia="zh-CN"/>
        </w:rPr>
        <w:t>is non-zero and configurable.</w:t>
      </w:r>
      <w:r>
        <w:rPr>
          <w:b/>
          <w:color w:val="000000"/>
          <w:lang w:eastAsia="zh-CN"/>
        </w:rPr>
        <w:t xml:space="preserve"> Furthermore, it is proposed that the number of columns </w:t>
      </w:r>
      <w:proofErr w:type="spellStart"/>
      <w:r>
        <w:rPr>
          <w:b/>
          <w:color w:val="000000"/>
          <w:lang w:eastAsia="zh-CN"/>
        </w:rPr>
        <w:t>belesser</w:t>
      </w:r>
      <w:proofErr w:type="spellEnd"/>
      <w:r>
        <w:rPr>
          <w:b/>
          <w:color w:val="000000"/>
          <w:lang w:eastAsia="zh-CN"/>
        </w:rPr>
        <w:t xml:space="preserve"> than the number of codeblocks when this method is used.</w:t>
      </w:r>
    </w:p>
    <w:p w14:paraId="64EE3CD5" w14:textId="77777777" w:rsidR="000E5393" w:rsidRDefault="000E5393" w:rsidP="000E5393">
      <w:pPr>
        <w:ind w:left="1134" w:hanging="1134"/>
        <w:jc w:val="both"/>
        <w:rPr>
          <w:rFonts w:eastAsiaTheme="minorEastAsia"/>
          <w:b/>
          <w:color w:val="000000" w:themeColor="text1"/>
        </w:rPr>
      </w:pPr>
      <w:r>
        <w:rPr>
          <w:rFonts w:eastAsiaTheme="minorEastAsia"/>
          <w:b/>
          <w:color w:val="000000" w:themeColor="text1"/>
        </w:rPr>
        <w:t>Proposal 14: Determination of the number of columns of the frequency interleaver to be studied in conjunction with codebook cyclic shift and cyclic shift offset of frequency interleaver output methods. A value of C1 (the number of columns) lower than the number of codeblocks is proposed</w:t>
      </w:r>
      <w:r w:rsidRPr="006427A6">
        <w:rPr>
          <w:rFonts w:eastAsiaTheme="minorEastAsia"/>
          <w:b/>
          <w:color w:val="000000" w:themeColor="text1"/>
        </w:rPr>
        <w:t>.</w:t>
      </w:r>
    </w:p>
    <w:p w14:paraId="6C668DC7" w14:textId="77777777" w:rsidR="00D72590" w:rsidRPr="00D72590" w:rsidRDefault="00D72590" w:rsidP="00D72590">
      <w:pPr>
        <w:spacing w:after="120"/>
        <w:jc w:val="both"/>
        <w:rPr>
          <w:rFonts w:eastAsia="SimSun"/>
          <w:kern w:val="2"/>
        </w:rPr>
      </w:pPr>
    </w:p>
    <w:p w14:paraId="13228E9D" w14:textId="77777777" w:rsidR="00AF235A" w:rsidRPr="00AF235A" w:rsidRDefault="00AF235A" w:rsidP="00306C08">
      <w:pPr>
        <w:spacing w:after="120"/>
        <w:jc w:val="both"/>
        <w:rPr>
          <w:rFonts w:eastAsia="SimSun"/>
          <w:kern w:val="2"/>
        </w:rPr>
      </w:pPr>
    </w:p>
    <w:sectPr w:rsidR="00AF235A" w:rsidRPr="00AF235A"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F1C6C" w14:textId="77777777" w:rsidR="0086498D" w:rsidRDefault="0086498D">
      <w:r>
        <w:separator/>
      </w:r>
    </w:p>
  </w:endnote>
  <w:endnote w:type="continuationSeparator" w:id="0">
    <w:p w14:paraId="222BD9EE" w14:textId="77777777" w:rsidR="0086498D" w:rsidRDefault="00864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58246" w14:textId="77777777" w:rsidR="0086498D" w:rsidRDefault="0086498D">
      <w:r>
        <w:separator/>
      </w:r>
    </w:p>
  </w:footnote>
  <w:footnote w:type="continuationSeparator" w:id="0">
    <w:p w14:paraId="4047397E" w14:textId="77777777" w:rsidR="0086498D" w:rsidRDefault="00864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F4BB1" w:rsidRDefault="00EF4BB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28C7008"/>
    <w:multiLevelType w:val="multilevel"/>
    <w:tmpl w:val="6CD810DA"/>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9D422F"/>
    <w:multiLevelType w:val="hybridMultilevel"/>
    <w:tmpl w:val="97007FD0"/>
    <w:lvl w:ilvl="0" w:tplc="C6DC9B24">
      <w:start w:val="5"/>
      <w:numFmt w:val="bullet"/>
      <w:lvlText w:val="-"/>
      <w:lvlJc w:val="left"/>
      <w:pPr>
        <w:ind w:left="720" w:hanging="360"/>
      </w:pPr>
      <w:rPr>
        <w:rFonts w:ascii="Arial" w:eastAsiaTheme="minorEastAsia"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40A3438"/>
    <w:multiLevelType w:val="hybridMultilevel"/>
    <w:tmpl w:val="1AF455EE"/>
    <w:lvl w:ilvl="0" w:tplc="40090017">
      <w:start w:val="1"/>
      <w:numFmt w:val="lowerLetter"/>
      <w:lvlText w:val="%1)"/>
      <w:lvlJc w:val="left"/>
      <w:pPr>
        <w:ind w:left="644" w:hanging="360"/>
      </w:pPr>
      <w:rPr>
        <w:rFonts w:hint="default"/>
      </w:rPr>
    </w:lvl>
    <w:lvl w:ilvl="1" w:tplc="40090003">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B5424A"/>
    <w:multiLevelType w:val="hybridMultilevel"/>
    <w:tmpl w:val="A8FA09EC"/>
    <w:lvl w:ilvl="0" w:tplc="312CF0D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6A17B7C"/>
    <w:multiLevelType w:val="hybridMultilevel"/>
    <w:tmpl w:val="0AB8817E"/>
    <w:lvl w:ilvl="0" w:tplc="4009000F">
      <w:start w:val="1"/>
      <w:numFmt w:val="decimal"/>
      <w:lvlText w:val="%1."/>
      <w:lvlJc w:val="left"/>
      <w:pPr>
        <w:ind w:left="720" w:hanging="360"/>
      </w:pPr>
      <w:rPr>
        <w:rFonts w:hint="default"/>
      </w:rPr>
    </w:lvl>
    <w:lvl w:ilvl="1" w:tplc="10E0CF6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9D1266"/>
    <w:multiLevelType w:val="hybridMultilevel"/>
    <w:tmpl w:val="320434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0D6D3C9F"/>
    <w:multiLevelType w:val="hybridMultilevel"/>
    <w:tmpl w:val="C18A5114"/>
    <w:lvl w:ilvl="0" w:tplc="C6DC9B24">
      <w:start w:val="5"/>
      <w:numFmt w:val="bullet"/>
      <w:lvlText w:val="-"/>
      <w:lvlJc w:val="left"/>
      <w:pPr>
        <w:ind w:left="644" w:hanging="360"/>
      </w:pPr>
      <w:rPr>
        <w:rFonts w:ascii="Arial" w:eastAsiaTheme="minorEastAsia" w:hAnsi="Arial" w:cs="Arial" w:hint="default"/>
      </w:rPr>
    </w:lvl>
    <w:lvl w:ilvl="1" w:tplc="40090003">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0FC35216"/>
    <w:multiLevelType w:val="hybridMultilevel"/>
    <w:tmpl w:val="9DD6AC38"/>
    <w:lvl w:ilvl="0" w:tplc="C6DC9B24">
      <w:start w:val="5"/>
      <w:numFmt w:val="bullet"/>
      <w:lvlText w:val="-"/>
      <w:lvlJc w:val="left"/>
      <w:pPr>
        <w:ind w:left="720" w:hanging="360"/>
      </w:pPr>
      <w:rPr>
        <w:rFonts w:ascii="Arial" w:eastAsiaTheme="minorEastAsia"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3FD76B2"/>
    <w:multiLevelType w:val="hybridMultilevel"/>
    <w:tmpl w:val="D6A64CEA"/>
    <w:lvl w:ilvl="0" w:tplc="C6DC9B24">
      <w:start w:val="5"/>
      <w:numFmt w:val="bullet"/>
      <w:lvlText w:val="-"/>
      <w:lvlJc w:val="left"/>
      <w:pPr>
        <w:ind w:left="720" w:hanging="360"/>
      </w:pPr>
      <w:rPr>
        <w:rFonts w:ascii="Arial" w:eastAsiaTheme="minorEastAsia" w:hAnsi="Arial" w:cs="Arial" w:hint="default"/>
      </w:rPr>
    </w:lvl>
    <w:lvl w:ilvl="1" w:tplc="40090017">
      <w:start w:val="1"/>
      <w:numFmt w:val="lowerLetter"/>
      <w:lvlText w:val="%2)"/>
      <w:lvlJc w:val="left"/>
      <w:pPr>
        <w:ind w:left="1440" w:hanging="360"/>
      </w:pPr>
      <w:rPr>
        <w:rFonts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583186"/>
    <w:multiLevelType w:val="hybridMultilevel"/>
    <w:tmpl w:val="37CAC2BE"/>
    <w:lvl w:ilvl="0" w:tplc="98D6D4E6">
      <w:start w:val="2024"/>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7"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6F516B"/>
    <w:multiLevelType w:val="hybridMultilevel"/>
    <w:tmpl w:val="90CEC322"/>
    <w:lvl w:ilvl="0" w:tplc="C6DC9B24">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256252EF"/>
    <w:multiLevelType w:val="hybridMultilevel"/>
    <w:tmpl w:val="C5B89F82"/>
    <w:lvl w:ilvl="0" w:tplc="C6DC9B24">
      <w:start w:val="5"/>
      <w:numFmt w:val="bullet"/>
      <w:lvlText w:val="-"/>
      <w:lvlJc w:val="left"/>
      <w:pPr>
        <w:ind w:left="720" w:hanging="360"/>
      </w:pPr>
      <w:rPr>
        <w:rFonts w:ascii="Arial" w:eastAsiaTheme="minorEastAsia" w:hAnsi="Arial" w:cs="Arial" w:hint="default"/>
      </w:rPr>
    </w:lvl>
    <w:lvl w:ilvl="1" w:tplc="C6DC9B24">
      <w:start w:val="5"/>
      <w:numFmt w:val="bullet"/>
      <w:lvlText w:val="-"/>
      <w:lvlJc w:val="left"/>
      <w:pPr>
        <w:ind w:left="1440" w:hanging="360"/>
      </w:pPr>
      <w:rPr>
        <w:rFonts w:ascii="Arial" w:eastAsiaTheme="minorEastAsia"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22"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3303E2"/>
    <w:multiLevelType w:val="hybridMultilevel"/>
    <w:tmpl w:val="2D1CE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ED85B7B"/>
    <w:multiLevelType w:val="hybridMultilevel"/>
    <w:tmpl w:val="7F60EC9C"/>
    <w:lvl w:ilvl="0" w:tplc="C6DC9B24">
      <w:start w:val="5"/>
      <w:numFmt w:val="bullet"/>
      <w:lvlText w:val="-"/>
      <w:lvlJc w:val="left"/>
      <w:pPr>
        <w:ind w:left="720" w:hanging="360"/>
      </w:pPr>
      <w:rPr>
        <w:rFonts w:ascii="Arial" w:eastAsiaTheme="minorEastAsia" w:hAnsi="Arial" w:cs="Arial" w:hint="default"/>
      </w:rPr>
    </w:lvl>
    <w:lvl w:ilvl="1" w:tplc="C6DC9B24">
      <w:start w:val="5"/>
      <w:numFmt w:val="bullet"/>
      <w:lvlText w:val="-"/>
      <w:lvlJc w:val="left"/>
      <w:pPr>
        <w:ind w:left="1440" w:hanging="360"/>
      </w:pPr>
      <w:rPr>
        <w:rFonts w:ascii="Arial" w:eastAsiaTheme="minorEastAsia"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3697062D"/>
    <w:multiLevelType w:val="hybridMultilevel"/>
    <w:tmpl w:val="5DFE65C8"/>
    <w:lvl w:ilvl="0" w:tplc="C6DC9B24">
      <w:start w:val="5"/>
      <w:numFmt w:val="bullet"/>
      <w:lvlText w:val="-"/>
      <w:lvlJc w:val="left"/>
      <w:pPr>
        <w:ind w:left="720" w:hanging="360"/>
      </w:pPr>
      <w:rPr>
        <w:rFonts w:ascii="Arial" w:eastAsiaTheme="minorEastAsia" w:hAnsi="Arial" w:cs="Aria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74D5104"/>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2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0" w15:restartNumberingAfterBreak="0">
    <w:nsid w:val="3B5B45FC"/>
    <w:multiLevelType w:val="hybridMultilevel"/>
    <w:tmpl w:val="E9E8E9FC"/>
    <w:lvl w:ilvl="0" w:tplc="F0FCB900">
      <w:start w:val="2"/>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98664C"/>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3"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 w15:restartNumberingAfterBreak="0">
    <w:nsid w:val="436E08B1"/>
    <w:multiLevelType w:val="hybridMultilevel"/>
    <w:tmpl w:val="5B263EA4"/>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5" w15:restartNumberingAfterBreak="0">
    <w:nsid w:val="447B5DB6"/>
    <w:multiLevelType w:val="hybridMultilevel"/>
    <w:tmpl w:val="CA943376"/>
    <w:lvl w:ilvl="0" w:tplc="BE6E272A">
      <w:start w:val="2"/>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7"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38"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40" w15:restartNumberingAfterBreak="0">
    <w:nsid w:val="522777EE"/>
    <w:multiLevelType w:val="hybridMultilevel"/>
    <w:tmpl w:val="652A6442"/>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1" w15:restartNumberingAfterBreak="0">
    <w:nsid w:val="5BE362DD"/>
    <w:multiLevelType w:val="hybridMultilevel"/>
    <w:tmpl w:val="D2CE9EB6"/>
    <w:lvl w:ilvl="0" w:tplc="012C6F3A">
      <w:numFmt w:val="bullet"/>
      <w:lvlText w:val="-"/>
      <w:lvlJc w:val="left"/>
      <w:pPr>
        <w:ind w:left="720" w:hanging="360"/>
      </w:pPr>
      <w:rPr>
        <w:rFonts w:ascii="Times" w:eastAsia="Batang" w:hAnsi="Times" w:cs="Times"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2"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4" w15:restartNumberingAfterBreak="0">
    <w:nsid w:val="711A3012"/>
    <w:multiLevelType w:val="hybridMultilevel"/>
    <w:tmpl w:val="AFD40C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18257FB"/>
    <w:multiLevelType w:val="multilevel"/>
    <w:tmpl w:val="060AF3C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1D83E61"/>
    <w:multiLevelType w:val="hybridMultilevel"/>
    <w:tmpl w:val="0C08FC86"/>
    <w:lvl w:ilvl="0" w:tplc="86945750">
      <w:start w:val="5"/>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48"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abstractNumId w:val="36"/>
  </w:num>
  <w:num w:numId="2">
    <w:abstractNumId w:val="17"/>
  </w:num>
  <w:num w:numId="3">
    <w:abstractNumId w:val="37"/>
  </w:num>
  <w:num w:numId="4">
    <w:abstractNumId w:val="29"/>
  </w:num>
  <w:num w:numId="5">
    <w:abstractNumId w:val="21"/>
  </w:num>
  <w:num w:numId="6">
    <w:abstractNumId w:val="32"/>
  </w:num>
  <w:num w:numId="7">
    <w:abstractNumId w:val="43"/>
  </w:num>
  <w:num w:numId="8">
    <w:abstractNumId w:val="38"/>
  </w:num>
  <w:num w:numId="9">
    <w:abstractNumId w:val="33"/>
  </w:num>
  <w:num w:numId="10">
    <w:abstractNumId w:val="13"/>
  </w:num>
  <w:num w:numId="11">
    <w:abstractNumId w:val="22"/>
  </w:num>
  <w:num w:numId="12">
    <w:abstractNumId w:val="42"/>
  </w:num>
  <w:num w:numId="13">
    <w:abstractNumId w:val="4"/>
  </w:num>
  <w:num w:numId="14">
    <w:abstractNumId w:val="47"/>
  </w:num>
  <w:num w:numId="15">
    <w:abstractNumId w:val="39"/>
  </w:num>
  <w:num w:numId="16">
    <w:abstractNumId w:val="25"/>
  </w:num>
  <w:num w:numId="17">
    <w:abstractNumId w:val="15"/>
  </w:num>
  <w:num w:numId="18">
    <w:abstractNumId w:val="27"/>
  </w:num>
  <w:num w:numId="19">
    <w:abstractNumId w:val="31"/>
  </w:num>
  <w:num w:numId="20">
    <w:abstractNumId w:val="23"/>
  </w:num>
  <w:num w:numId="21">
    <w:abstractNumId w:val="6"/>
  </w:num>
  <w:num w:numId="22">
    <w:abstractNumId w:val="1"/>
  </w:num>
  <w:num w:numId="23">
    <w:abstractNumId w:val="45"/>
  </w:num>
  <w:num w:numId="24">
    <w:abstractNumId w:val="35"/>
  </w:num>
  <w:num w:numId="25">
    <w:abstractNumId w:val="30"/>
  </w:num>
  <w:num w:numId="26">
    <w:abstractNumId w:val="9"/>
  </w:num>
  <w:num w:numId="27">
    <w:abstractNumId w:val="48"/>
  </w:num>
  <w:num w:numId="28">
    <w:abstractNumId w:val="18"/>
  </w:num>
  <w:num w:numId="29">
    <w:abstractNumId w:val="28"/>
  </w:num>
  <w:num w:numId="30">
    <w:abstractNumId w:val="0"/>
  </w:num>
  <w:num w:numId="31">
    <w:abstractNumId w:val="5"/>
  </w:num>
  <w:num w:numId="32">
    <w:abstractNumId w:val="2"/>
  </w:num>
  <w:num w:numId="33">
    <w:abstractNumId w:val="26"/>
  </w:num>
  <w:num w:numId="34">
    <w:abstractNumId w:val="14"/>
  </w:num>
  <w:num w:numId="35">
    <w:abstractNumId w:val="11"/>
  </w:num>
  <w:num w:numId="36">
    <w:abstractNumId w:val="24"/>
  </w:num>
  <w:num w:numId="37">
    <w:abstractNumId w:val="20"/>
  </w:num>
  <w:num w:numId="38">
    <w:abstractNumId w:val="3"/>
  </w:num>
  <w:num w:numId="39">
    <w:abstractNumId w:val="10"/>
  </w:num>
  <w:num w:numId="40">
    <w:abstractNumId w:val="12"/>
  </w:num>
  <w:num w:numId="41">
    <w:abstractNumId w:val="34"/>
  </w:num>
  <w:num w:numId="42">
    <w:abstractNumId w:val="46"/>
  </w:num>
  <w:num w:numId="43">
    <w:abstractNumId w:val="44"/>
  </w:num>
  <w:num w:numId="44">
    <w:abstractNumId w:val="8"/>
  </w:num>
  <w:num w:numId="45">
    <w:abstractNumId w:val="41"/>
  </w:num>
  <w:num w:numId="46">
    <w:abstractNumId w:val="16"/>
  </w:num>
  <w:num w:numId="47">
    <w:abstractNumId w:val="7"/>
  </w:num>
  <w:num w:numId="48">
    <w:abstractNumId w:val="19"/>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94"/>
    <w:rsid w:val="00004FD1"/>
    <w:rsid w:val="00022E4A"/>
    <w:rsid w:val="0002425D"/>
    <w:rsid w:val="00025916"/>
    <w:rsid w:val="00044FC6"/>
    <w:rsid w:val="00045ADE"/>
    <w:rsid w:val="0004768D"/>
    <w:rsid w:val="00061B7E"/>
    <w:rsid w:val="00070E09"/>
    <w:rsid w:val="000714BD"/>
    <w:rsid w:val="00072008"/>
    <w:rsid w:val="00072816"/>
    <w:rsid w:val="00096276"/>
    <w:rsid w:val="00097D4B"/>
    <w:rsid w:val="000A6394"/>
    <w:rsid w:val="000B1759"/>
    <w:rsid w:val="000B7FED"/>
    <w:rsid w:val="000C038A"/>
    <w:rsid w:val="000C373E"/>
    <w:rsid w:val="000C6598"/>
    <w:rsid w:val="000C660B"/>
    <w:rsid w:val="000D44B3"/>
    <w:rsid w:val="000E3924"/>
    <w:rsid w:val="000E43F3"/>
    <w:rsid w:val="000E5393"/>
    <w:rsid w:val="000F0162"/>
    <w:rsid w:val="00111B13"/>
    <w:rsid w:val="001141E3"/>
    <w:rsid w:val="001148C6"/>
    <w:rsid w:val="0012398A"/>
    <w:rsid w:val="00124A70"/>
    <w:rsid w:val="00145D43"/>
    <w:rsid w:val="00152536"/>
    <w:rsid w:val="00160A16"/>
    <w:rsid w:val="0016104A"/>
    <w:rsid w:val="001730DF"/>
    <w:rsid w:val="00192C46"/>
    <w:rsid w:val="00194BC1"/>
    <w:rsid w:val="001A08B3"/>
    <w:rsid w:val="001A39D1"/>
    <w:rsid w:val="001A7B60"/>
    <w:rsid w:val="001B52F0"/>
    <w:rsid w:val="001B7A65"/>
    <w:rsid w:val="001D02AF"/>
    <w:rsid w:val="001D555A"/>
    <w:rsid w:val="001E41F3"/>
    <w:rsid w:val="001F52C8"/>
    <w:rsid w:val="00213124"/>
    <w:rsid w:val="002179E4"/>
    <w:rsid w:val="00225D80"/>
    <w:rsid w:val="00241EE6"/>
    <w:rsid w:val="0024335F"/>
    <w:rsid w:val="00247215"/>
    <w:rsid w:val="002478C6"/>
    <w:rsid w:val="002575CF"/>
    <w:rsid w:val="00257CE7"/>
    <w:rsid w:val="0026004D"/>
    <w:rsid w:val="002640DD"/>
    <w:rsid w:val="00270A05"/>
    <w:rsid w:val="00271243"/>
    <w:rsid w:val="002723E6"/>
    <w:rsid w:val="00275D12"/>
    <w:rsid w:val="0028202D"/>
    <w:rsid w:val="00284FEB"/>
    <w:rsid w:val="002860C4"/>
    <w:rsid w:val="0029648B"/>
    <w:rsid w:val="002B5741"/>
    <w:rsid w:val="002B77C9"/>
    <w:rsid w:val="002C576D"/>
    <w:rsid w:val="002D0EBC"/>
    <w:rsid w:val="002E0C56"/>
    <w:rsid w:val="002E472E"/>
    <w:rsid w:val="002F6B3F"/>
    <w:rsid w:val="00301C82"/>
    <w:rsid w:val="00305409"/>
    <w:rsid w:val="00306976"/>
    <w:rsid w:val="00306C08"/>
    <w:rsid w:val="0031477E"/>
    <w:rsid w:val="00315762"/>
    <w:rsid w:val="003234A8"/>
    <w:rsid w:val="0034419E"/>
    <w:rsid w:val="00353B25"/>
    <w:rsid w:val="00357B84"/>
    <w:rsid w:val="003604DB"/>
    <w:rsid w:val="003609EF"/>
    <w:rsid w:val="0036231A"/>
    <w:rsid w:val="00374CDD"/>
    <w:rsid w:val="00374DD4"/>
    <w:rsid w:val="003905CB"/>
    <w:rsid w:val="003939F3"/>
    <w:rsid w:val="003B33F8"/>
    <w:rsid w:val="003B6173"/>
    <w:rsid w:val="003C1386"/>
    <w:rsid w:val="003D27D5"/>
    <w:rsid w:val="003D400D"/>
    <w:rsid w:val="003E1A36"/>
    <w:rsid w:val="003F0EF5"/>
    <w:rsid w:val="004054F0"/>
    <w:rsid w:val="00410371"/>
    <w:rsid w:val="00416889"/>
    <w:rsid w:val="004242F1"/>
    <w:rsid w:val="0042719C"/>
    <w:rsid w:val="00427F5A"/>
    <w:rsid w:val="004332C8"/>
    <w:rsid w:val="0043676A"/>
    <w:rsid w:val="00436A34"/>
    <w:rsid w:val="00444269"/>
    <w:rsid w:val="00451AB9"/>
    <w:rsid w:val="00473761"/>
    <w:rsid w:val="00474876"/>
    <w:rsid w:val="00483E05"/>
    <w:rsid w:val="00494B89"/>
    <w:rsid w:val="00495543"/>
    <w:rsid w:val="004B75B7"/>
    <w:rsid w:val="004D0492"/>
    <w:rsid w:val="004D125C"/>
    <w:rsid w:val="004D1490"/>
    <w:rsid w:val="004D16E2"/>
    <w:rsid w:val="004F0362"/>
    <w:rsid w:val="004F4799"/>
    <w:rsid w:val="00501586"/>
    <w:rsid w:val="0050372C"/>
    <w:rsid w:val="005141D9"/>
    <w:rsid w:val="0051580D"/>
    <w:rsid w:val="00533938"/>
    <w:rsid w:val="00537A92"/>
    <w:rsid w:val="00544B57"/>
    <w:rsid w:val="00547111"/>
    <w:rsid w:val="005629FA"/>
    <w:rsid w:val="00564D80"/>
    <w:rsid w:val="00572F5F"/>
    <w:rsid w:val="00580F2B"/>
    <w:rsid w:val="0058288C"/>
    <w:rsid w:val="005843F7"/>
    <w:rsid w:val="00590938"/>
    <w:rsid w:val="00592D74"/>
    <w:rsid w:val="005B330D"/>
    <w:rsid w:val="005C133F"/>
    <w:rsid w:val="005C47E5"/>
    <w:rsid w:val="005D1D95"/>
    <w:rsid w:val="005D3746"/>
    <w:rsid w:val="005D6B54"/>
    <w:rsid w:val="005E2C44"/>
    <w:rsid w:val="005E2EBF"/>
    <w:rsid w:val="005E5412"/>
    <w:rsid w:val="005E700D"/>
    <w:rsid w:val="005F3BBA"/>
    <w:rsid w:val="005F6C81"/>
    <w:rsid w:val="0060210C"/>
    <w:rsid w:val="006062E1"/>
    <w:rsid w:val="00621188"/>
    <w:rsid w:val="00621BAF"/>
    <w:rsid w:val="006257ED"/>
    <w:rsid w:val="006337BF"/>
    <w:rsid w:val="00653DE4"/>
    <w:rsid w:val="00661246"/>
    <w:rsid w:val="00665C47"/>
    <w:rsid w:val="006728B7"/>
    <w:rsid w:val="00676891"/>
    <w:rsid w:val="00676D3E"/>
    <w:rsid w:val="00681AE4"/>
    <w:rsid w:val="006827C5"/>
    <w:rsid w:val="00683B59"/>
    <w:rsid w:val="00690E9B"/>
    <w:rsid w:val="00695808"/>
    <w:rsid w:val="006A0CCC"/>
    <w:rsid w:val="006A5DD0"/>
    <w:rsid w:val="006B46FB"/>
    <w:rsid w:val="006D1F1C"/>
    <w:rsid w:val="006E21FB"/>
    <w:rsid w:val="006F0BC5"/>
    <w:rsid w:val="00704CBD"/>
    <w:rsid w:val="0072163B"/>
    <w:rsid w:val="00721913"/>
    <w:rsid w:val="00732055"/>
    <w:rsid w:val="00732369"/>
    <w:rsid w:val="007326C9"/>
    <w:rsid w:val="00736E4A"/>
    <w:rsid w:val="00737125"/>
    <w:rsid w:val="00740603"/>
    <w:rsid w:val="007459F5"/>
    <w:rsid w:val="00750C7D"/>
    <w:rsid w:val="00751D03"/>
    <w:rsid w:val="00761C45"/>
    <w:rsid w:val="00761FCB"/>
    <w:rsid w:val="00767DBA"/>
    <w:rsid w:val="00772A9F"/>
    <w:rsid w:val="00773B88"/>
    <w:rsid w:val="00792342"/>
    <w:rsid w:val="007977A8"/>
    <w:rsid w:val="007A583B"/>
    <w:rsid w:val="007B0046"/>
    <w:rsid w:val="007B4D33"/>
    <w:rsid w:val="007B512A"/>
    <w:rsid w:val="007B62A0"/>
    <w:rsid w:val="007C2097"/>
    <w:rsid w:val="007D1DC2"/>
    <w:rsid w:val="007D6A07"/>
    <w:rsid w:val="007E4AC4"/>
    <w:rsid w:val="007E688F"/>
    <w:rsid w:val="007F7259"/>
    <w:rsid w:val="008040A8"/>
    <w:rsid w:val="00812A5C"/>
    <w:rsid w:val="0081766A"/>
    <w:rsid w:val="00820FC4"/>
    <w:rsid w:val="00826222"/>
    <w:rsid w:val="008279FA"/>
    <w:rsid w:val="008357B8"/>
    <w:rsid w:val="00837A9D"/>
    <w:rsid w:val="00840BA1"/>
    <w:rsid w:val="0085544A"/>
    <w:rsid w:val="00855E0A"/>
    <w:rsid w:val="008626E7"/>
    <w:rsid w:val="0086498D"/>
    <w:rsid w:val="00864CB0"/>
    <w:rsid w:val="00870EE7"/>
    <w:rsid w:val="00880D4C"/>
    <w:rsid w:val="008863B9"/>
    <w:rsid w:val="0089694F"/>
    <w:rsid w:val="008A383C"/>
    <w:rsid w:val="008A45A6"/>
    <w:rsid w:val="008B56D7"/>
    <w:rsid w:val="008B5C56"/>
    <w:rsid w:val="008C0BEF"/>
    <w:rsid w:val="008C0D98"/>
    <w:rsid w:val="008D1F6E"/>
    <w:rsid w:val="008D3CCC"/>
    <w:rsid w:val="008E0097"/>
    <w:rsid w:val="008E21F3"/>
    <w:rsid w:val="008E7C43"/>
    <w:rsid w:val="008F3789"/>
    <w:rsid w:val="008F5856"/>
    <w:rsid w:val="008F686C"/>
    <w:rsid w:val="009148DE"/>
    <w:rsid w:val="00915699"/>
    <w:rsid w:val="009320F4"/>
    <w:rsid w:val="00941E30"/>
    <w:rsid w:val="009531B0"/>
    <w:rsid w:val="00953A51"/>
    <w:rsid w:val="00963DC8"/>
    <w:rsid w:val="00966E02"/>
    <w:rsid w:val="009741B3"/>
    <w:rsid w:val="00976538"/>
    <w:rsid w:val="009777D9"/>
    <w:rsid w:val="00991B88"/>
    <w:rsid w:val="009960BF"/>
    <w:rsid w:val="00996C39"/>
    <w:rsid w:val="009A5753"/>
    <w:rsid w:val="009A579D"/>
    <w:rsid w:val="009A7AF9"/>
    <w:rsid w:val="009B182A"/>
    <w:rsid w:val="009C01FB"/>
    <w:rsid w:val="009C47C7"/>
    <w:rsid w:val="009D0AE2"/>
    <w:rsid w:val="009D188E"/>
    <w:rsid w:val="009E3297"/>
    <w:rsid w:val="009F734F"/>
    <w:rsid w:val="00A02B81"/>
    <w:rsid w:val="00A246B6"/>
    <w:rsid w:val="00A3322A"/>
    <w:rsid w:val="00A372A1"/>
    <w:rsid w:val="00A4526C"/>
    <w:rsid w:val="00A47E70"/>
    <w:rsid w:val="00A504FA"/>
    <w:rsid w:val="00A50CF0"/>
    <w:rsid w:val="00A6048C"/>
    <w:rsid w:val="00A7671C"/>
    <w:rsid w:val="00A81FF9"/>
    <w:rsid w:val="00A834F2"/>
    <w:rsid w:val="00A83992"/>
    <w:rsid w:val="00A8791A"/>
    <w:rsid w:val="00A96223"/>
    <w:rsid w:val="00A97CD9"/>
    <w:rsid w:val="00AA2CBC"/>
    <w:rsid w:val="00AB1EA2"/>
    <w:rsid w:val="00AB4102"/>
    <w:rsid w:val="00AB480A"/>
    <w:rsid w:val="00AC5820"/>
    <w:rsid w:val="00AC70B7"/>
    <w:rsid w:val="00AD1CD8"/>
    <w:rsid w:val="00AE237D"/>
    <w:rsid w:val="00AF235A"/>
    <w:rsid w:val="00B00C07"/>
    <w:rsid w:val="00B13322"/>
    <w:rsid w:val="00B137CB"/>
    <w:rsid w:val="00B153D2"/>
    <w:rsid w:val="00B17B72"/>
    <w:rsid w:val="00B258BB"/>
    <w:rsid w:val="00B3714E"/>
    <w:rsid w:val="00B5062A"/>
    <w:rsid w:val="00B51886"/>
    <w:rsid w:val="00B51997"/>
    <w:rsid w:val="00B56FDC"/>
    <w:rsid w:val="00B67B97"/>
    <w:rsid w:val="00B72B52"/>
    <w:rsid w:val="00B968C8"/>
    <w:rsid w:val="00BA3EC5"/>
    <w:rsid w:val="00BA51D9"/>
    <w:rsid w:val="00BB030E"/>
    <w:rsid w:val="00BB0BCE"/>
    <w:rsid w:val="00BB116E"/>
    <w:rsid w:val="00BB4D48"/>
    <w:rsid w:val="00BB5DFC"/>
    <w:rsid w:val="00BC0E9F"/>
    <w:rsid w:val="00BD279D"/>
    <w:rsid w:val="00BD6BB8"/>
    <w:rsid w:val="00BD7088"/>
    <w:rsid w:val="00BD7126"/>
    <w:rsid w:val="00BE16BF"/>
    <w:rsid w:val="00BE4BB0"/>
    <w:rsid w:val="00BF61AD"/>
    <w:rsid w:val="00BF7D85"/>
    <w:rsid w:val="00C05A54"/>
    <w:rsid w:val="00C204A0"/>
    <w:rsid w:val="00C25490"/>
    <w:rsid w:val="00C31DB2"/>
    <w:rsid w:val="00C34511"/>
    <w:rsid w:val="00C41BBB"/>
    <w:rsid w:val="00C454ED"/>
    <w:rsid w:val="00C45976"/>
    <w:rsid w:val="00C51C3A"/>
    <w:rsid w:val="00C533CF"/>
    <w:rsid w:val="00C66BA2"/>
    <w:rsid w:val="00C7368D"/>
    <w:rsid w:val="00C803CA"/>
    <w:rsid w:val="00C85316"/>
    <w:rsid w:val="00C870F6"/>
    <w:rsid w:val="00C907B5"/>
    <w:rsid w:val="00C92675"/>
    <w:rsid w:val="00C954C1"/>
    <w:rsid w:val="00C9580D"/>
    <w:rsid w:val="00C95985"/>
    <w:rsid w:val="00C9687F"/>
    <w:rsid w:val="00C96947"/>
    <w:rsid w:val="00C978B1"/>
    <w:rsid w:val="00CA21B8"/>
    <w:rsid w:val="00CA31B6"/>
    <w:rsid w:val="00CA78F9"/>
    <w:rsid w:val="00CB215A"/>
    <w:rsid w:val="00CB45FA"/>
    <w:rsid w:val="00CC5026"/>
    <w:rsid w:val="00CC68D0"/>
    <w:rsid w:val="00CD18BA"/>
    <w:rsid w:val="00CD62F5"/>
    <w:rsid w:val="00CF2F0E"/>
    <w:rsid w:val="00D03F9A"/>
    <w:rsid w:val="00D06D51"/>
    <w:rsid w:val="00D101E9"/>
    <w:rsid w:val="00D1145C"/>
    <w:rsid w:val="00D214CD"/>
    <w:rsid w:val="00D24991"/>
    <w:rsid w:val="00D41074"/>
    <w:rsid w:val="00D428DD"/>
    <w:rsid w:val="00D50255"/>
    <w:rsid w:val="00D53746"/>
    <w:rsid w:val="00D551D0"/>
    <w:rsid w:val="00D60AD2"/>
    <w:rsid w:val="00D66520"/>
    <w:rsid w:val="00D71021"/>
    <w:rsid w:val="00D72590"/>
    <w:rsid w:val="00D84AE9"/>
    <w:rsid w:val="00D84E55"/>
    <w:rsid w:val="00D86DB4"/>
    <w:rsid w:val="00D9124E"/>
    <w:rsid w:val="00DA6631"/>
    <w:rsid w:val="00DC09D0"/>
    <w:rsid w:val="00DC206E"/>
    <w:rsid w:val="00DE34CF"/>
    <w:rsid w:val="00DE5CC5"/>
    <w:rsid w:val="00DF384D"/>
    <w:rsid w:val="00DF6A9C"/>
    <w:rsid w:val="00E04209"/>
    <w:rsid w:val="00E13F3D"/>
    <w:rsid w:val="00E16718"/>
    <w:rsid w:val="00E2082F"/>
    <w:rsid w:val="00E27326"/>
    <w:rsid w:val="00E34898"/>
    <w:rsid w:val="00E34C19"/>
    <w:rsid w:val="00E4300D"/>
    <w:rsid w:val="00E55D15"/>
    <w:rsid w:val="00E61432"/>
    <w:rsid w:val="00E6157B"/>
    <w:rsid w:val="00E73167"/>
    <w:rsid w:val="00E767C4"/>
    <w:rsid w:val="00E81A08"/>
    <w:rsid w:val="00E83589"/>
    <w:rsid w:val="00E857BC"/>
    <w:rsid w:val="00E91CD4"/>
    <w:rsid w:val="00EA2AFE"/>
    <w:rsid w:val="00EB09B7"/>
    <w:rsid w:val="00EB0C20"/>
    <w:rsid w:val="00EB111E"/>
    <w:rsid w:val="00ED0785"/>
    <w:rsid w:val="00EE1885"/>
    <w:rsid w:val="00EE7D7C"/>
    <w:rsid w:val="00EF4BB1"/>
    <w:rsid w:val="00F03509"/>
    <w:rsid w:val="00F039B6"/>
    <w:rsid w:val="00F067ED"/>
    <w:rsid w:val="00F17E03"/>
    <w:rsid w:val="00F25D98"/>
    <w:rsid w:val="00F300FB"/>
    <w:rsid w:val="00F301B4"/>
    <w:rsid w:val="00F370D2"/>
    <w:rsid w:val="00F47BF5"/>
    <w:rsid w:val="00F51A37"/>
    <w:rsid w:val="00F56FA8"/>
    <w:rsid w:val="00F57E7A"/>
    <w:rsid w:val="00F6133A"/>
    <w:rsid w:val="00F6697C"/>
    <w:rsid w:val="00FA0B23"/>
    <w:rsid w:val="00FA1063"/>
    <w:rsid w:val="00FB6386"/>
    <w:rsid w:val="00FC1A94"/>
    <w:rsid w:val="00FD7AAC"/>
    <w:rsid w:val="00FE5701"/>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uiPriority w:val="39"/>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Style2">
    <w:name w:val="Style2"/>
    <w:basedOn w:val="Normal"/>
    <w:link w:val="Style2Char"/>
    <w:qFormat/>
    <w:rsid w:val="00CD62F5"/>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CD62F5"/>
    <w:rPr>
      <w:rFonts w:ascii="Arial" w:eastAsiaTheme="majorEastAsia" w:hAnsi="Arial" w:cstheme="majorBidi"/>
      <w:sz w:val="26"/>
      <w:szCs w:val="26"/>
      <w:lang w:val="en-GB" w:eastAsia="en-US"/>
    </w:rPr>
  </w:style>
  <w:style w:type="paragraph" w:styleId="Caption">
    <w:name w:val="caption"/>
    <w:basedOn w:val="Normal"/>
    <w:next w:val="Normal"/>
    <w:unhideWhenUsed/>
    <w:qFormat/>
    <w:rsid w:val="00C204A0"/>
    <w:pPr>
      <w:spacing w:after="200"/>
    </w:pPr>
    <w:rPr>
      <w:i/>
      <w:iCs/>
      <w:color w:val="1F497D" w:themeColor="text2"/>
      <w:sz w:val="18"/>
      <w:szCs w:val="18"/>
    </w:rPr>
  </w:style>
  <w:style w:type="paragraph" w:customStyle="1" w:styleId="Default">
    <w:name w:val="Default"/>
    <w:rsid w:val="00C34511"/>
    <w:pPr>
      <w:autoSpaceDE w:val="0"/>
      <w:autoSpaceDN w:val="0"/>
      <w:adjustRightInd w:val="0"/>
    </w:pPr>
    <w:rPr>
      <w:rFonts w:ascii="Arial" w:hAnsi="Arial" w:cs="Arial"/>
      <w:color w:val="000000"/>
      <w:sz w:val="24"/>
      <w:szCs w:val="24"/>
      <w:lang w:val="en-IN"/>
    </w:rPr>
  </w:style>
  <w:style w:type="character" w:styleId="PlaceholderText">
    <w:name w:val="Placeholder Text"/>
    <w:basedOn w:val="DefaultParagraphFont"/>
    <w:uiPriority w:val="99"/>
    <w:semiHidden/>
    <w:rsid w:val="000E3924"/>
    <w:rPr>
      <w:color w:val="808080"/>
    </w:rPr>
  </w:style>
  <w:style w:type="character" w:customStyle="1" w:styleId="THChar">
    <w:name w:val="TH Char"/>
    <w:link w:val="TH"/>
    <w:rsid w:val="004442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C3D18-C53F-41C9-8A01-17363CEC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13</Pages>
  <Words>4773</Words>
  <Characters>27207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Karthik Muralidhar/Radio Standards &amp; Regulation /SRI-Bangalore/Principal Engineer/Samsung Electronics</cp:lastModifiedBy>
  <cp:revision>12</cp:revision>
  <cp:lastPrinted>1899-12-31T20:30:00Z</cp:lastPrinted>
  <dcterms:created xsi:type="dcterms:W3CDTF">2025-05-09T13:43:00Z</dcterms:created>
  <dcterms:modified xsi:type="dcterms:W3CDTF">2025-05-09T14:30:00Z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