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0D55D570" w14:textId="04EB14C8" w:rsidR="00A00EC7" w:rsidRPr="00414759" w:rsidRDefault="00A00EC7" w:rsidP="00A00EC7">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9264" behindDoc="0" locked="1" layoutInCell="1" allowOverlap="1" wp14:anchorId="6E9FE818" wp14:editId="0797E4E5">
                <wp:simplePos x="0" y="0"/>
                <wp:positionH relativeFrom="column">
                  <wp:posOffset>0</wp:posOffset>
                </wp:positionH>
                <wp:positionV relativeFrom="paragraph">
                  <wp:posOffset>0</wp:posOffset>
                </wp:positionV>
                <wp:extent cx="635" cy="635"/>
                <wp:effectExtent l="9525" t="9525" r="8890" b="8890"/>
                <wp:wrapNone/>
                <wp:docPr id="1"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E20DD5"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Pr>
          <w:b/>
          <w:kern w:val="2"/>
          <w:lang w:eastAsia="zh-CN"/>
        </w:rPr>
        <w:t xml:space="preserve"> </w:t>
      </w:r>
      <w:r w:rsidRPr="00414759">
        <w:rPr>
          <w:b/>
          <w:kern w:val="2"/>
          <w:lang w:eastAsia="zh-CN"/>
        </w:rPr>
        <w:t>Meeting #</w:t>
      </w:r>
      <w:r>
        <w:rPr>
          <w:b/>
          <w:kern w:val="2"/>
          <w:lang w:eastAsia="zh-CN"/>
        </w:rPr>
        <w:t>1</w:t>
      </w:r>
      <w:r w:rsidR="00D663F9">
        <w:rPr>
          <w:b/>
          <w:kern w:val="2"/>
          <w:lang w:eastAsia="zh-CN"/>
        </w:rPr>
        <w:t>2</w:t>
      </w:r>
      <w:r w:rsidR="00EB78EB">
        <w:rPr>
          <w:b/>
          <w:kern w:val="2"/>
          <w:lang w:eastAsia="zh-CN"/>
        </w:rPr>
        <w:t>1</w:t>
      </w:r>
      <w:r w:rsidRPr="00414759">
        <w:rPr>
          <w:b/>
          <w:kern w:val="2"/>
          <w:lang w:eastAsia="zh-CN"/>
        </w:rPr>
        <w:tab/>
      </w:r>
      <w:r w:rsidRPr="00485A1A">
        <w:rPr>
          <w:b/>
          <w:kern w:val="2"/>
          <w:lang w:eastAsia="zh-CN"/>
        </w:rPr>
        <w:t>R1-</w:t>
      </w:r>
      <w:r>
        <w:rPr>
          <w:b/>
          <w:kern w:val="2"/>
          <w:lang w:eastAsia="zh-CN"/>
        </w:rPr>
        <w:t>2</w:t>
      </w:r>
      <w:r w:rsidR="005F247A">
        <w:rPr>
          <w:b/>
          <w:kern w:val="2"/>
          <w:lang w:eastAsia="zh-CN"/>
        </w:rPr>
        <w:t>5</w:t>
      </w:r>
      <w:r w:rsidR="00480045">
        <w:rPr>
          <w:b/>
          <w:kern w:val="2"/>
          <w:lang w:eastAsia="zh-CN"/>
        </w:rPr>
        <w:t>0</w:t>
      </w:r>
      <w:r w:rsidR="009C706B">
        <w:rPr>
          <w:b/>
          <w:kern w:val="2"/>
          <w:lang w:eastAsia="zh-CN"/>
        </w:rPr>
        <w:t>3283</w:t>
      </w:r>
    </w:p>
    <w:bookmarkEnd w:id="1"/>
    <w:p w14:paraId="30E9ECE6" w14:textId="7082B63C" w:rsidR="00A00EC7" w:rsidRPr="006D4633" w:rsidRDefault="00236D00" w:rsidP="00A00EC7">
      <w:pPr>
        <w:jc w:val="left"/>
        <w:rPr>
          <w:b/>
          <w:lang w:val="en-US"/>
        </w:rPr>
      </w:pPr>
      <w:r w:rsidRPr="00236D00">
        <w:rPr>
          <w:b/>
          <w:bCs/>
          <w:szCs w:val="24"/>
        </w:rPr>
        <w:t>St Julian’s, Malta</w:t>
      </w:r>
      <w:r w:rsidR="00A00EC7" w:rsidRPr="00FF17BC">
        <w:rPr>
          <w:b/>
          <w:bCs/>
          <w:szCs w:val="24"/>
        </w:rPr>
        <w:t xml:space="preserve">, </w:t>
      </w:r>
      <w:r w:rsidR="00EB78EB">
        <w:rPr>
          <w:b/>
          <w:bCs/>
          <w:szCs w:val="24"/>
          <w:lang w:eastAsia="zh-CN"/>
        </w:rPr>
        <w:t>May</w:t>
      </w:r>
      <w:r w:rsidR="00683792">
        <w:rPr>
          <w:b/>
          <w:bCs/>
          <w:szCs w:val="24"/>
        </w:rPr>
        <w:t xml:space="preserve"> </w:t>
      </w:r>
      <w:r w:rsidR="00EB78EB">
        <w:rPr>
          <w:b/>
          <w:bCs/>
          <w:szCs w:val="24"/>
        </w:rPr>
        <w:t>19</w:t>
      </w:r>
      <w:r w:rsidR="00A00EC7" w:rsidRPr="00FF17BC">
        <w:rPr>
          <w:b/>
          <w:bCs/>
          <w:szCs w:val="24"/>
          <w:vertAlign w:val="superscript"/>
        </w:rPr>
        <w:t>th</w:t>
      </w:r>
      <w:r w:rsidR="00A00EC7">
        <w:rPr>
          <w:b/>
          <w:bCs/>
          <w:szCs w:val="24"/>
        </w:rPr>
        <w:t xml:space="preserve"> </w:t>
      </w:r>
      <w:r w:rsidR="00A00EC7" w:rsidRPr="00FF17BC">
        <w:rPr>
          <w:b/>
          <w:bCs/>
          <w:szCs w:val="24"/>
        </w:rPr>
        <w:t xml:space="preserve">– </w:t>
      </w:r>
      <w:r w:rsidR="00EB78EB">
        <w:rPr>
          <w:b/>
          <w:bCs/>
          <w:szCs w:val="24"/>
        </w:rPr>
        <w:t>23</w:t>
      </w:r>
      <w:r w:rsidR="004E2874">
        <w:rPr>
          <w:rFonts w:hint="eastAsia"/>
          <w:b/>
          <w:bCs/>
          <w:szCs w:val="24"/>
          <w:vertAlign w:val="superscript"/>
          <w:lang w:eastAsia="zh-CN"/>
        </w:rPr>
        <w:t>rd</w:t>
      </w:r>
      <w:r w:rsidR="00A00EC7" w:rsidRPr="00FF17BC">
        <w:rPr>
          <w:b/>
          <w:bCs/>
          <w:szCs w:val="24"/>
        </w:rPr>
        <w:t>, 202</w:t>
      </w:r>
      <w:r w:rsidR="00D663F9">
        <w:rPr>
          <w:b/>
          <w:bCs/>
          <w:szCs w:val="24"/>
        </w:rPr>
        <w:t>5</w:t>
      </w:r>
    </w:p>
    <w:p w14:paraId="19320AC6" w14:textId="77777777" w:rsidR="00A00EC7" w:rsidRPr="00A80992" w:rsidRDefault="00A00EC7" w:rsidP="00A00EC7">
      <w:pPr>
        <w:pBdr>
          <w:top w:val="single" w:sz="4" w:space="0" w:color="auto"/>
        </w:pBdr>
        <w:spacing w:after="0"/>
        <w:jc w:val="left"/>
        <w:rPr>
          <w:b/>
          <w:bCs/>
          <w:sz w:val="16"/>
          <w:szCs w:val="16"/>
        </w:rPr>
      </w:pPr>
    </w:p>
    <w:p w14:paraId="2FD411E4" w14:textId="77777777" w:rsidR="00A00EC7" w:rsidRPr="00414759" w:rsidRDefault="00A00EC7" w:rsidP="00A00EC7">
      <w:pPr>
        <w:spacing w:after="60"/>
        <w:ind w:left="1555" w:hanging="1555"/>
        <w:jc w:val="left"/>
        <w:rPr>
          <w:rFonts w:eastAsia="MS PGothic"/>
          <w:b/>
          <w:color w:val="000000" w:themeColor="text1"/>
          <w:lang w:val="en-US" w:eastAsia="zh-CN"/>
        </w:rPr>
      </w:pPr>
      <w:r w:rsidRPr="00414759">
        <w:rPr>
          <w:b/>
        </w:rPr>
        <w:t>Agenda Item:</w:t>
      </w:r>
      <w:r w:rsidRPr="00414759">
        <w:rPr>
          <w:b/>
        </w:rPr>
        <w:tab/>
      </w:r>
      <w:r>
        <w:rPr>
          <w:b/>
          <w:lang w:eastAsia="zh-CN"/>
        </w:rPr>
        <w:t>9.11.4</w:t>
      </w:r>
    </w:p>
    <w:p w14:paraId="75BF2800" w14:textId="77777777" w:rsidR="00A00EC7" w:rsidRPr="00414759" w:rsidRDefault="00A00EC7" w:rsidP="00A00EC7">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416E6F7A" w14:textId="1739EC30" w:rsidR="00A00EC7" w:rsidRPr="00414759" w:rsidRDefault="00A00EC7" w:rsidP="00A00EC7">
      <w:pPr>
        <w:spacing w:after="60"/>
        <w:ind w:left="1555" w:hanging="1555"/>
        <w:jc w:val="left"/>
        <w:rPr>
          <w:b/>
          <w:lang w:val="en-US" w:eastAsia="zh-CN"/>
        </w:rPr>
      </w:pPr>
      <w:r w:rsidRPr="00414759">
        <w:rPr>
          <w:b/>
        </w:rPr>
        <w:t>Title:</w:t>
      </w:r>
      <w:r w:rsidRPr="00414759">
        <w:rPr>
          <w:b/>
        </w:rPr>
        <w:tab/>
      </w:r>
      <w:r w:rsidR="00053333" w:rsidRPr="00053333">
        <w:rPr>
          <w:b/>
        </w:rPr>
        <w:t>Discussion on UL capacity enhancements for IoT NTN</w:t>
      </w:r>
    </w:p>
    <w:p w14:paraId="44B76F51" w14:textId="77777777" w:rsidR="00A00EC7" w:rsidRPr="00414759" w:rsidRDefault="00A00EC7" w:rsidP="00A00EC7">
      <w:pPr>
        <w:spacing w:after="60"/>
        <w:ind w:left="1555" w:hanging="1555"/>
        <w:jc w:val="left"/>
        <w:rPr>
          <w:b/>
        </w:rPr>
      </w:pPr>
      <w:r w:rsidRPr="00414759">
        <w:rPr>
          <w:b/>
          <w:bCs/>
        </w:rPr>
        <w:t>Document for:</w:t>
      </w:r>
      <w:r w:rsidRPr="00414759">
        <w:rPr>
          <w:b/>
          <w:bCs/>
        </w:rPr>
        <w:tab/>
        <w:t>Discussion and Decision</w:t>
      </w:r>
    </w:p>
    <w:p w14:paraId="4C3641A7" w14:textId="77777777" w:rsidR="00A00EC7" w:rsidRPr="00414759" w:rsidRDefault="00A00EC7" w:rsidP="00A00EC7">
      <w:pPr>
        <w:pBdr>
          <w:bottom w:val="single" w:sz="4" w:space="1" w:color="auto"/>
        </w:pBdr>
        <w:spacing w:after="0"/>
        <w:jc w:val="left"/>
        <w:rPr>
          <w:b/>
          <w:bCs/>
          <w:sz w:val="16"/>
          <w:szCs w:val="16"/>
          <w:lang w:eastAsia="zh-CN"/>
        </w:rPr>
      </w:pPr>
    </w:p>
    <w:p w14:paraId="58818B98" w14:textId="77777777" w:rsidR="00A00EC7" w:rsidRPr="00414759" w:rsidRDefault="00A00EC7" w:rsidP="00A00EC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7CD51D95" w14:textId="7734D9EF" w:rsidR="00A00EC7" w:rsidRPr="00FC39E0" w:rsidRDefault="00A00EC7" w:rsidP="00A00EC7">
      <w:pPr>
        <w:pStyle w:val="a4"/>
        <w:rPr>
          <w:rFonts w:eastAsia="宋体"/>
          <w:bCs/>
          <w:iCs/>
          <w:sz w:val="22"/>
          <w:szCs w:val="22"/>
          <w:lang w:eastAsia="zh-CN"/>
        </w:rPr>
      </w:pPr>
      <w:r w:rsidRPr="00FC39E0">
        <w:rPr>
          <w:rFonts w:eastAsia="宋体"/>
          <w:bCs/>
          <w:iCs/>
          <w:sz w:val="22"/>
          <w:szCs w:val="22"/>
          <w:lang w:eastAsia="zh-CN"/>
        </w:rPr>
        <w:t xml:space="preserve">In this contribution, we discuss the </w:t>
      </w:r>
      <w:r>
        <w:rPr>
          <w:rFonts w:eastAsia="宋体"/>
          <w:bCs/>
          <w:iCs/>
          <w:sz w:val="22"/>
          <w:szCs w:val="22"/>
          <w:lang w:eastAsia="zh-CN"/>
        </w:rPr>
        <w:t xml:space="preserve">OCC schemes for NPUSCH format 1 for IoT NTN. </w:t>
      </w:r>
    </w:p>
    <w:p w14:paraId="16DCD564" w14:textId="77777777" w:rsidR="00A00EC7" w:rsidRDefault="00A00EC7" w:rsidP="00A00EC7">
      <w:pPr>
        <w:pStyle w:val="1"/>
        <w:ind w:left="431" w:hanging="431"/>
        <w:rPr>
          <w:rFonts w:eastAsiaTheme="minorEastAsia"/>
        </w:rPr>
      </w:pPr>
      <w:r>
        <w:rPr>
          <w:rFonts w:eastAsiaTheme="minorEastAsia"/>
        </w:rPr>
        <w:t>Enhancement of NPUSCH format 1 with OCC</w:t>
      </w:r>
    </w:p>
    <w:p w14:paraId="7131FAC4" w14:textId="28377477" w:rsidR="00377247" w:rsidRPr="00EB78EB" w:rsidRDefault="00377247" w:rsidP="00377247">
      <w:pPr>
        <w:pStyle w:val="2"/>
        <w:numPr>
          <w:ilvl w:val="1"/>
          <w:numId w:val="1"/>
        </w:numPr>
        <w:ind w:left="578" w:hanging="578"/>
        <w:rPr>
          <w:rFonts w:eastAsia="宋体"/>
          <w:lang w:val="en-US" w:eastAsia="zh-CN"/>
        </w:rPr>
      </w:pPr>
      <w:bookmarkStart w:id="5" w:name="_Ref157188694"/>
      <w:r>
        <w:rPr>
          <w:rFonts w:eastAsia="宋体"/>
          <w:lang w:val="en-US" w:eastAsia="zh-CN"/>
        </w:rPr>
        <w:t xml:space="preserve">Remaining issues to support </w:t>
      </w:r>
      <w:r w:rsidR="00A00EC7">
        <w:rPr>
          <w:rFonts w:eastAsia="宋体"/>
          <w:lang w:val="en-US" w:eastAsia="zh-CN"/>
        </w:rPr>
        <w:t xml:space="preserve">OCC </w:t>
      </w:r>
      <w:r>
        <w:rPr>
          <w:rFonts w:eastAsia="宋体"/>
          <w:lang w:val="en-US" w:eastAsia="zh-CN"/>
        </w:rPr>
        <w:t>for single</w:t>
      </w:r>
      <w:r w:rsidR="0095043B">
        <w:rPr>
          <w:rFonts w:eastAsia="宋体"/>
          <w:lang w:val="en-US" w:eastAsia="zh-CN"/>
        </w:rPr>
        <w:t>-</w:t>
      </w:r>
      <w:r>
        <w:rPr>
          <w:rFonts w:eastAsia="宋体"/>
          <w:lang w:val="en-US" w:eastAsia="zh-CN"/>
        </w:rPr>
        <w:t>tone mode</w:t>
      </w:r>
    </w:p>
    <w:p w14:paraId="0B2A0E10" w14:textId="77777777" w:rsidR="00D53331" w:rsidRDefault="00D53331" w:rsidP="00D53331">
      <w:pPr>
        <w:pStyle w:val="3"/>
        <w:rPr>
          <w:rFonts w:eastAsiaTheme="minorEastAsia"/>
          <w:lang w:eastAsia="zh-CN"/>
        </w:rPr>
      </w:pPr>
      <w:r>
        <w:rPr>
          <w:rFonts w:eastAsiaTheme="minorEastAsia"/>
          <w:lang w:eastAsia="zh-CN"/>
        </w:rPr>
        <w:t>TDM DMRS mapping for 3.75kHz SCS OCC for NPUSCH format 1</w:t>
      </w:r>
    </w:p>
    <w:p w14:paraId="00F06EFF" w14:textId="1D2D9EC5" w:rsidR="00D53331" w:rsidRPr="00D53331" w:rsidRDefault="00D53331" w:rsidP="0095043B">
      <w:pPr>
        <w:rPr>
          <w:lang w:eastAsia="zh-CN"/>
        </w:rPr>
      </w:pPr>
      <w:r w:rsidRPr="009D0AC6">
        <w:rPr>
          <w:noProof/>
          <w:lang w:val="en-US" w:eastAsia="zh-CN"/>
        </w:rPr>
        <mc:AlternateContent>
          <mc:Choice Requires="wps">
            <w:drawing>
              <wp:anchor distT="45720" distB="45720" distL="114300" distR="114300" simplePos="0" relativeHeight="251664384" behindDoc="0" locked="0" layoutInCell="1" allowOverlap="1" wp14:anchorId="22DEEC67" wp14:editId="3F38D8DA">
                <wp:simplePos x="0" y="0"/>
                <wp:positionH relativeFrom="margin">
                  <wp:posOffset>-635</wp:posOffset>
                </wp:positionH>
                <wp:positionV relativeFrom="paragraph">
                  <wp:posOffset>370498</wp:posOffset>
                </wp:positionV>
                <wp:extent cx="5735320" cy="1065530"/>
                <wp:effectExtent l="0" t="0" r="17780" b="2032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5320" cy="1065530"/>
                        </a:xfrm>
                        <a:prstGeom prst="rect">
                          <a:avLst/>
                        </a:prstGeom>
                        <a:solidFill>
                          <a:srgbClr val="FFFFFF"/>
                        </a:solidFill>
                        <a:ln w="9525">
                          <a:solidFill>
                            <a:srgbClr val="000000"/>
                          </a:solidFill>
                          <a:miter lim="800000"/>
                          <a:headEnd/>
                          <a:tailEnd/>
                        </a:ln>
                      </wps:spPr>
                      <wps:txbx>
                        <w:txbxContent>
                          <w:p w14:paraId="0F40D9A4" w14:textId="77777777" w:rsidR="00931C75" w:rsidRPr="00D53331" w:rsidRDefault="00931C75" w:rsidP="00D53331">
                            <w:pPr>
                              <w:rPr>
                                <w:bCs/>
                                <w:sz w:val="20"/>
                                <w:highlight w:val="green"/>
                                <w:lang w:eastAsia="ar-SA"/>
                              </w:rPr>
                            </w:pPr>
                            <w:r w:rsidRPr="00D53331">
                              <w:rPr>
                                <w:bCs/>
                                <w:sz w:val="20"/>
                                <w:highlight w:val="green"/>
                                <w:lang w:eastAsia="ar-SA"/>
                              </w:rPr>
                              <w:t>Agreement</w:t>
                            </w:r>
                          </w:p>
                          <w:p w14:paraId="45EA2FAF" w14:textId="77777777" w:rsidR="00931C75" w:rsidRPr="00D53331" w:rsidRDefault="00931C75" w:rsidP="00D53331">
                            <w:pPr>
                              <w:pStyle w:val="a6"/>
                              <w:ind w:left="0"/>
                              <w:rPr>
                                <w:bCs/>
                                <w:sz w:val="20"/>
                              </w:rPr>
                            </w:pPr>
                            <w:r w:rsidRPr="00D53331">
                              <w:rPr>
                                <w:bCs/>
                                <w:sz w:val="20"/>
                              </w:rPr>
                              <w:t>For 3.75kHz SCS OCC for NPUSCH format 1, RAN1 down selects between the following mappings between DMRS sequence samples and active TDM DMRS slots:</w:t>
                            </w:r>
                          </w:p>
                          <w:p w14:paraId="443434E0" w14:textId="77777777" w:rsidR="00931C75" w:rsidRPr="00D53331" w:rsidRDefault="00931C75" w:rsidP="00D53331">
                            <w:pPr>
                              <w:pStyle w:val="a6"/>
                              <w:widowControl/>
                              <w:numPr>
                                <w:ilvl w:val="0"/>
                                <w:numId w:val="32"/>
                              </w:numPr>
                              <w:autoSpaceDE/>
                              <w:autoSpaceDN/>
                              <w:adjustRightInd/>
                              <w:spacing w:after="0"/>
                              <w:contextualSpacing w:val="0"/>
                              <w:jc w:val="left"/>
                              <w:rPr>
                                <w:bCs/>
                                <w:sz w:val="20"/>
                              </w:rPr>
                            </w:pPr>
                            <w:r w:rsidRPr="00D53331">
                              <w:rPr>
                                <w:bCs/>
                                <w:sz w:val="20"/>
                              </w:rPr>
                              <w:t xml:space="preserve">Option 1: Sequential mapping of samples of the original DMRS sequence to active DMRS slots </w:t>
                            </w:r>
                          </w:p>
                          <w:p w14:paraId="703D764E" w14:textId="4FE36842" w:rsidR="00931C75" w:rsidRPr="00D53331" w:rsidRDefault="00931C75" w:rsidP="00D53331">
                            <w:pPr>
                              <w:pStyle w:val="a6"/>
                              <w:widowControl/>
                              <w:numPr>
                                <w:ilvl w:val="0"/>
                                <w:numId w:val="32"/>
                              </w:numPr>
                              <w:autoSpaceDE/>
                              <w:autoSpaceDN/>
                              <w:adjustRightInd/>
                              <w:spacing w:after="0"/>
                              <w:contextualSpacing w:val="0"/>
                              <w:jc w:val="left"/>
                              <w:rPr>
                                <w:bCs/>
                                <w:sz w:val="20"/>
                              </w:rPr>
                            </w:pPr>
                            <w:r w:rsidRPr="00D53331">
                              <w:rPr>
                                <w:bCs/>
                                <w:sz w:val="20"/>
                              </w:rPr>
                              <w:t>Option 2: Dropping of samples of the original DMRS sequence in blanked slots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2DEEC67" id="_x0000_t202" coordsize="21600,21600" o:spt="202" path="m,l,21600r21600,l21600,xe">
                <v:stroke joinstyle="miter"/>
                <v:path gradientshapeok="t" o:connecttype="rect"/>
              </v:shapetype>
              <v:shape id="文本框 2" o:spid="_x0000_s1026" type="#_x0000_t202" style="position:absolute;left:0;text-align:left;margin-left:-.05pt;margin-top:29.15pt;width:451.6pt;height:83.9pt;z-index:25166438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">
                <v:textbox style="mso-fit-shape-to-text:t">
                  <w:txbxContent>
                    <w:p w14:paraId="0F40D9A4" w14:textId="77777777" w:rsidR="00931C75" w:rsidRPr="00D53331" w:rsidRDefault="00931C75" w:rsidP="00D53331">
                      <w:pPr>
                        <w:rPr>
                          <w:bCs/>
                          <w:sz w:val="20"/>
                          <w:highlight w:val="green"/>
                          <w:lang w:eastAsia="ar-SA"/>
                        </w:rPr>
                      </w:pPr>
                      <w:r w:rsidRPr="00D53331">
                        <w:rPr>
                          <w:bCs/>
                          <w:sz w:val="20"/>
                          <w:highlight w:val="green"/>
                          <w:lang w:eastAsia="ar-SA"/>
                        </w:rPr>
                        <w:t>Agreement</w:t>
                      </w:r>
                    </w:p>
                    <w:p w14:paraId="45EA2FAF" w14:textId="77777777" w:rsidR="00931C75" w:rsidRPr="00D53331" w:rsidRDefault="00931C75" w:rsidP="00D53331">
                      <w:pPr>
                        <w:pStyle w:val="a6"/>
                        <w:ind w:left="0"/>
                        <w:rPr>
                          <w:bCs/>
                          <w:sz w:val="20"/>
                        </w:rPr>
                      </w:pPr>
                      <w:r w:rsidRPr="00D53331">
                        <w:rPr>
                          <w:bCs/>
                          <w:sz w:val="20"/>
                        </w:rPr>
                        <w:t>For 3.75kHz SCS OCC for NPUSCH format 1, RAN1 down selects between the following mappings between DMRS sequence samples and active TDM DMRS slots:</w:t>
                      </w:r>
                    </w:p>
                    <w:p w14:paraId="443434E0" w14:textId="77777777" w:rsidR="00931C75" w:rsidRPr="00D53331" w:rsidRDefault="00931C75" w:rsidP="00D53331">
                      <w:pPr>
                        <w:pStyle w:val="a6"/>
                        <w:widowControl/>
                        <w:numPr>
                          <w:ilvl w:val="0"/>
                          <w:numId w:val="32"/>
                        </w:numPr>
                        <w:autoSpaceDE/>
                        <w:autoSpaceDN/>
                        <w:adjustRightInd/>
                        <w:spacing w:after="0"/>
                        <w:contextualSpacing w:val="0"/>
                        <w:jc w:val="left"/>
                        <w:rPr>
                          <w:bCs/>
                          <w:sz w:val="20"/>
                        </w:rPr>
                      </w:pPr>
                      <w:r w:rsidRPr="00D53331">
                        <w:rPr>
                          <w:bCs/>
                          <w:sz w:val="20"/>
                        </w:rPr>
                        <w:t xml:space="preserve">Option 1: Sequential mapping of samples of the original DMRS sequence to active DMRS slots </w:t>
                      </w:r>
                    </w:p>
                    <w:p w14:paraId="703D764E" w14:textId="4FE36842" w:rsidR="00931C75" w:rsidRPr="00D53331" w:rsidRDefault="00931C75" w:rsidP="00D53331">
                      <w:pPr>
                        <w:pStyle w:val="a6"/>
                        <w:widowControl/>
                        <w:numPr>
                          <w:ilvl w:val="0"/>
                          <w:numId w:val="32"/>
                        </w:numPr>
                        <w:autoSpaceDE/>
                        <w:autoSpaceDN/>
                        <w:adjustRightInd/>
                        <w:spacing w:after="0"/>
                        <w:contextualSpacing w:val="0"/>
                        <w:jc w:val="left"/>
                        <w:rPr>
                          <w:bCs/>
                          <w:sz w:val="20"/>
                        </w:rPr>
                      </w:pPr>
                      <w:r w:rsidRPr="00D53331">
                        <w:rPr>
                          <w:bCs/>
                          <w:sz w:val="20"/>
                        </w:rPr>
                        <w:t>Option 2: Dropping of samples of the original DMRS sequence in blanked slots</w:t>
                      </w:r>
                    </w:p>
                  </w:txbxContent>
                </v:textbox>
                <w10:wrap type="square" anchorx="margin"/>
              </v:shape>
            </w:pict>
          </mc:Fallback>
        </mc:AlternateContent>
      </w:r>
      <w:r>
        <w:rPr>
          <w:rFonts w:hint="eastAsia"/>
          <w:lang w:eastAsia="zh-CN"/>
        </w:rPr>
        <w:t>I</w:t>
      </w:r>
      <w:r>
        <w:rPr>
          <w:lang w:eastAsia="zh-CN"/>
        </w:rPr>
        <w:t>n RAN1#120bis meeting, the following agreement about TDM DMRS mapping scheme has been made</w:t>
      </w:r>
      <w:r w:rsidR="00342885">
        <w:rPr>
          <w:lang w:eastAsia="zh-CN"/>
        </w:rPr>
        <w:t xml:space="preserve"> [1]</w:t>
      </w:r>
      <w:r>
        <w:rPr>
          <w:lang w:eastAsia="zh-CN"/>
        </w:rPr>
        <w:t>:</w:t>
      </w:r>
    </w:p>
    <w:p w14:paraId="1B22791E" w14:textId="37F66697" w:rsidR="001164E6" w:rsidRDefault="005D19DD" w:rsidP="001164E6">
      <w:pPr>
        <w:rPr>
          <w:lang w:eastAsia="zh-CN"/>
        </w:rPr>
      </w:pPr>
      <w:r>
        <w:rPr>
          <w:rFonts w:hint="eastAsia"/>
          <w:lang w:eastAsia="zh-CN"/>
        </w:rPr>
        <w:t>F</w:t>
      </w:r>
      <w:r>
        <w:rPr>
          <w:lang w:eastAsia="zh-CN"/>
        </w:rPr>
        <w:t xml:space="preserve">or </w:t>
      </w:r>
      <w:r w:rsidR="00992884">
        <w:rPr>
          <w:lang w:eastAsia="zh-CN"/>
        </w:rPr>
        <w:t>O</w:t>
      </w:r>
      <w:r>
        <w:rPr>
          <w:rFonts w:hint="eastAsia"/>
          <w:lang w:eastAsia="zh-CN"/>
        </w:rPr>
        <w:t>ption</w:t>
      </w:r>
      <w:r>
        <w:rPr>
          <w:lang w:eastAsia="zh-CN"/>
        </w:rPr>
        <w:t xml:space="preserve"> 1, </w:t>
      </w:r>
      <w:r w:rsidR="00A7562E" w:rsidRPr="00A7562E">
        <w:rPr>
          <w:lang w:eastAsia="zh-CN"/>
        </w:rPr>
        <w:t xml:space="preserve">the received DMRS symbols at </w:t>
      </w:r>
      <w:r w:rsidR="00A7562E">
        <w:rPr>
          <w:lang w:eastAsia="zh-CN"/>
        </w:rPr>
        <w:t>NW</w:t>
      </w:r>
      <w:r w:rsidR="00A7562E" w:rsidRPr="00A7562E">
        <w:rPr>
          <w:lang w:eastAsia="zh-CN"/>
        </w:rPr>
        <w:t xml:space="preserve"> side will be </w:t>
      </w:r>
      <w:r w:rsidR="00A7562E">
        <w:rPr>
          <w:lang w:eastAsia="zh-CN"/>
        </w:rPr>
        <w:t xml:space="preserve">repeated in every 2 slots, shown in Table 1, </w:t>
      </w:r>
      <w:r w:rsidR="005220B2" w:rsidRPr="005220B2">
        <w:rPr>
          <w:lang w:eastAsia="zh-CN"/>
        </w:rPr>
        <w:t>which may</w:t>
      </w:r>
      <w:r w:rsidR="00A7562E" w:rsidRPr="00A7562E">
        <w:t xml:space="preserve"> </w:t>
      </w:r>
      <w:r w:rsidR="00A7562E" w:rsidRPr="00A7562E">
        <w:rPr>
          <w:lang w:eastAsia="zh-CN"/>
        </w:rPr>
        <w:t xml:space="preserve">cause </w:t>
      </w:r>
      <w:r w:rsidR="00A7562E">
        <w:rPr>
          <w:lang w:eastAsia="zh-CN"/>
        </w:rPr>
        <w:t xml:space="preserve">the </w:t>
      </w:r>
      <w:r w:rsidR="00A7562E" w:rsidRPr="00A7562E">
        <w:rPr>
          <w:lang w:eastAsia="zh-CN"/>
        </w:rPr>
        <w:t>interference to neighbour cells</w:t>
      </w:r>
      <w:r w:rsidR="005220B2" w:rsidRPr="005220B2">
        <w:rPr>
          <w:lang w:eastAsia="zh-CN"/>
        </w:rPr>
        <w:t>.</w:t>
      </w:r>
      <w:r w:rsidR="00A7562E">
        <w:rPr>
          <w:lang w:eastAsia="zh-CN"/>
        </w:rPr>
        <w:t xml:space="preserve"> </w:t>
      </w:r>
    </w:p>
    <w:p w14:paraId="1B8E44A0" w14:textId="0500CCE3" w:rsidR="00992884" w:rsidRPr="00D53331" w:rsidRDefault="00992884" w:rsidP="001164E6">
      <w:pPr>
        <w:rPr>
          <w:lang w:eastAsia="zh-CN"/>
        </w:rPr>
      </w:pPr>
      <w:r>
        <w:rPr>
          <w:rFonts w:hint="eastAsia"/>
          <w:lang w:eastAsia="zh-CN"/>
        </w:rPr>
        <w:t>F</w:t>
      </w:r>
      <w:r>
        <w:rPr>
          <w:lang w:eastAsia="zh-CN"/>
        </w:rPr>
        <w:t xml:space="preserve">or Option 2, </w:t>
      </w:r>
      <w:r w:rsidRPr="00A7562E">
        <w:rPr>
          <w:lang w:eastAsia="zh-CN"/>
        </w:rPr>
        <w:t xml:space="preserve">the received DMRS symbols at </w:t>
      </w:r>
      <w:r>
        <w:rPr>
          <w:lang w:eastAsia="zh-CN"/>
        </w:rPr>
        <w:t>NW</w:t>
      </w:r>
      <w:r w:rsidRPr="00A7562E">
        <w:rPr>
          <w:lang w:eastAsia="zh-CN"/>
        </w:rPr>
        <w:t xml:space="preserve"> side will be </w:t>
      </w:r>
      <w:r w:rsidRPr="00992884">
        <w:rPr>
          <w:lang w:eastAsia="zh-CN"/>
        </w:rPr>
        <w:t>exactly the same as legacy</w:t>
      </w:r>
      <w:r>
        <w:rPr>
          <w:lang w:eastAsia="zh-CN"/>
        </w:rPr>
        <w:t xml:space="preserve"> DMRS sequences, shown in Table 2, there is no need to concern about the inter-cell interference. Moreover, Option 2 has less impact on specifications compare to Option 1, and the </w:t>
      </w:r>
      <w:r w:rsidRPr="00992884">
        <w:rPr>
          <w:lang w:eastAsia="zh-CN"/>
        </w:rPr>
        <w:t xml:space="preserve">simulations of TDM DMRS were performed using </w:t>
      </w:r>
      <w:r>
        <w:rPr>
          <w:lang w:eastAsia="zh-CN"/>
        </w:rPr>
        <w:t>O</w:t>
      </w:r>
      <w:r w:rsidRPr="00992884">
        <w:rPr>
          <w:lang w:eastAsia="zh-CN"/>
        </w:rPr>
        <w:t>ption 2 and showed acceptable performance.</w:t>
      </w:r>
    </w:p>
    <w:p w14:paraId="2ED4F128" w14:textId="11B06B47" w:rsidR="00D53331" w:rsidRPr="00992884" w:rsidRDefault="00992884" w:rsidP="001164E6">
      <w:pPr>
        <w:rPr>
          <w:lang w:eastAsia="zh-CN"/>
        </w:rPr>
      </w:pPr>
      <w:r>
        <w:rPr>
          <w:rFonts w:eastAsia="宋体"/>
          <w:b/>
          <w:i/>
          <w:lang w:eastAsia="zh-CN"/>
        </w:rPr>
        <w:t>Proposal 1</w:t>
      </w:r>
      <w:r w:rsidRPr="00075E0D">
        <w:rPr>
          <w:rFonts w:eastAsia="宋体"/>
          <w:b/>
          <w:i/>
          <w:lang w:eastAsia="zh-CN"/>
        </w:rPr>
        <w:t xml:space="preserve">: </w:t>
      </w:r>
      <w:r>
        <w:rPr>
          <w:rFonts w:eastAsia="宋体"/>
          <w:b/>
          <w:i/>
          <w:lang w:eastAsia="zh-CN"/>
        </w:rPr>
        <w:t xml:space="preserve">Support Option 2 for </w:t>
      </w:r>
      <w:r w:rsidRPr="00992884">
        <w:rPr>
          <w:rFonts w:eastAsia="宋体"/>
          <w:b/>
          <w:i/>
          <w:lang w:eastAsia="zh-CN"/>
        </w:rPr>
        <w:t>TDM DMRS mapping for 3.75kHz SCS OCC for NPUSCH format 1</w:t>
      </w:r>
    </w:p>
    <w:p w14:paraId="291DA4B1" w14:textId="5552C6CC" w:rsidR="00A7562E" w:rsidRPr="0095043B" w:rsidRDefault="00992884" w:rsidP="00992884">
      <w:pPr>
        <w:spacing w:beforeLines="50" w:before="120" w:after="0"/>
        <w:jc w:val="center"/>
        <w:rPr>
          <w:b/>
          <w:lang w:eastAsia="zh-CN"/>
        </w:rPr>
      </w:pPr>
      <w:r w:rsidRPr="0095043B">
        <w:rPr>
          <w:b/>
          <w:lang w:eastAsia="zh-CN"/>
        </w:rPr>
        <w:t>Table 1. timeline for transmission of O</w:t>
      </w:r>
      <w:r w:rsidRPr="0095043B">
        <w:rPr>
          <w:rFonts w:hint="eastAsia"/>
          <w:b/>
          <w:lang w:eastAsia="zh-CN"/>
        </w:rPr>
        <w:t>ption</w:t>
      </w:r>
      <w:r w:rsidRPr="0095043B">
        <w:rPr>
          <w:b/>
          <w:lang w:eastAsia="zh-CN"/>
        </w:rPr>
        <w:t xml:space="preserve"> 1</w:t>
      </w:r>
    </w:p>
    <w:tbl>
      <w:tblPr>
        <w:tblW w:w="5000" w:type="pct"/>
        <w:tblCellMar>
          <w:left w:w="0" w:type="dxa"/>
          <w:right w:w="0" w:type="dxa"/>
        </w:tblCellMar>
        <w:tblLook w:val="0420" w:firstRow="1" w:lastRow="0" w:firstColumn="0" w:lastColumn="0" w:noHBand="0" w:noVBand="1"/>
      </w:tblPr>
      <w:tblGrid>
        <w:gridCol w:w="1576"/>
        <w:gridCol w:w="965"/>
        <w:gridCol w:w="965"/>
        <w:gridCol w:w="965"/>
        <w:gridCol w:w="965"/>
        <w:gridCol w:w="965"/>
        <w:gridCol w:w="965"/>
        <w:gridCol w:w="965"/>
        <w:gridCol w:w="965"/>
      </w:tblGrid>
      <w:tr w:rsidR="00C17D95" w:rsidRPr="00C17D95" w14:paraId="3ECCAB63" w14:textId="77777777" w:rsidTr="00A7562E">
        <w:trPr>
          <w:trHeight w:val="353"/>
        </w:trPr>
        <w:tc>
          <w:tcPr>
            <w:tcW w:w="84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8AECDD" w14:textId="77777777" w:rsidR="00C17D95" w:rsidRPr="00C17D95" w:rsidRDefault="00C17D95" w:rsidP="00A7562E">
            <w:pPr>
              <w:spacing w:after="0"/>
              <w:rPr>
                <w:sz w:val="20"/>
                <w:szCs w:val="20"/>
                <w:lang w:val="en-US"/>
              </w:rPr>
            </w:pPr>
          </w:p>
        </w:tc>
        <w:tc>
          <w:tcPr>
            <w:tcW w:w="4152" w:type="pct"/>
            <w:gridSpan w:val="8"/>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ADC0DC" w14:textId="77777777" w:rsidR="00C17D95" w:rsidRPr="00C17D95" w:rsidRDefault="0097097E" w:rsidP="00A7562E">
            <w:pPr>
              <w:spacing w:after="0"/>
              <w:rPr>
                <w:sz w:val="20"/>
                <w:szCs w:val="20"/>
                <w:lang w:val="en-US"/>
              </w:rPr>
            </w:pPr>
            <m:oMathPara>
              <m:oMathParaPr>
                <m:jc m:val="centerGroup"/>
              </m:oMathParaPr>
              <m:oMath>
                <m:sSub>
                  <m:sSubPr>
                    <m:ctrlPr>
                      <w:rPr>
                        <w:rFonts w:ascii="Cambria Math" w:hAnsi="Cambria Math"/>
                        <w:i/>
                        <w:iCs/>
                        <w:color w:val="000000"/>
                        <w:kern w:val="24"/>
                        <w:sz w:val="20"/>
                        <w:szCs w:val="20"/>
                        <w:lang w:val="en-US"/>
                      </w:rPr>
                    </m:ctrlPr>
                  </m:sSubPr>
                  <m:e>
                    <m:sSup>
                      <m:sSupPr>
                        <m:ctrlPr>
                          <w:rPr>
                            <w:rFonts w:ascii="Cambria Math" w:hAnsi="Cambria Math"/>
                            <w:i/>
                            <w:iCs/>
                            <w:color w:val="000000"/>
                            <w:kern w:val="24"/>
                            <w:sz w:val="20"/>
                            <w:szCs w:val="20"/>
                            <w:lang w:val="en-US"/>
                          </w:rPr>
                        </m:ctrlPr>
                      </m:sSup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p>
                        <m:r>
                          <w:rPr>
                            <w:rFonts w:ascii="Cambria Math" w:hAnsi="Cambria Math"/>
                            <w:color w:val="000000"/>
                            <w:kern w:val="24"/>
                            <w:sz w:val="20"/>
                            <w:szCs w:val="20"/>
                            <w:lang w:val="en-US"/>
                          </w:rPr>
                          <m:t>m</m:t>
                        </m:r>
                      </m:sup>
                    </m:sSup>
                  </m:e>
                  <m:sub>
                    <m:r>
                      <m:rPr>
                        <m:sty m:val="bi"/>
                      </m:rPr>
                      <w:rPr>
                        <w:rFonts w:ascii="Cambria Math" w:hAnsi="Cambria Math"/>
                        <w:color w:val="000000"/>
                        <w:kern w:val="24"/>
                        <w:sz w:val="20"/>
                        <w:szCs w:val="20"/>
                        <w:lang w:val="en-US"/>
                      </w:rPr>
                      <m:t>u</m:t>
                    </m:r>
                    <m:r>
                      <m:rPr>
                        <m:sty m:val="bi"/>
                      </m:rPr>
                      <w:rPr>
                        <w:rFonts w:ascii="Cambria Math" w:hAnsi="Cambria Math"/>
                        <w:color w:val="000000"/>
                        <w:kern w:val="24"/>
                        <w:sz w:val="20"/>
                        <w:szCs w:val="20"/>
                      </w:rPr>
                      <m:t>,OCC</m:t>
                    </m:r>
                  </m:sub>
                </m:sSub>
                <m:d>
                  <m:dPr>
                    <m:ctrlPr>
                      <w:rPr>
                        <w:rFonts w:ascii="Cambria Math" w:hAnsi="Cambria Math"/>
                        <w:i/>
                        <w:iCs/>
                        <w:color w:val="000000"/>
                        <w:kern w:val="24"/>
                        <w:sz w:val="20"/>
                        <w:szCs w:val="20"/>
                        <w:lang w:val="en-US"/>
                      </w:rPr>
                    </m:ctrlPr>
                  </m:dPr>
                  <m:e>
                    <m:r>
                      <m:rPr>
                        <m:sty m:val="bi"/>
                      </m:rPr>
                      <w:rPr>
                        <w:rFonts w:ascii="Cambria Math" w:hAnsi="Cambria Math"/>
                        <w:color w:val="000000"/>
                        <w:kern w:val="24"/>
                        <w:sz w:val="20"/>
                        <w:szCs w:val="20"/>
                      </w:rPr>
                      <m:t>n</m:t>
                    </m:r>
                  </m:e>
                </m:d>
                <m:r>
                  <w:rPr>
                    <w:rFonts w:ascii="Cambria Math" w:hAnsi="Cambria Math"/>
                    <w:color w:val="000000"/>
                    <w:kern w:val="24"/>
                    <w:sz w:val="20"/>
                    <w:szCs w:val="20"/>
                    <w:lang w:val="en-US"/>
                  </w:rPr>
                  <m:t> </m:t>
                </m:r>
              </m:oMath>
            </m:oMathPara>
          </w:p>
        </w:tc>
      </w:tr>
      <w:tr w:rsidR="00A7562E" w:rsidRPr="00C17D95" w14:paraId="1457500B" w14:textId="77777777" w:rsidTr="00A7562E">
        <w:trPr>
          <w:trHeight w:val="175"/>
        </w:trPr>
        <w:tc>
          <w:tcPr>
            <w:tcW w:w="84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D7CB48" w14:textId="77777777" w:rsidR="00C17D95" w:rsidRPr="00C17D95" w:rsidRDefault="00C17D95" w:rsidP="00A7562E">
            <w:pPr>
              <w:spacing w:after="0"/>
              <w:jc w:val="center"/>
              <w:rPr>
                <w:sz w:val="20"/>
                <w:szCs w:val="20"/>
                <w:lang w:val="en-US"/>
              </w:rPr>
            </w:pPr>
            <w:r w:rsidRPr="00C17D95">
              <w:rPr>
                <w:color w:val="000000"/>
                <w:kern w:val="24"/>
                <w:sz w:val="20"/>
                <w:szCs w:val="20"/>
                <w:lang w:val="en-US"/>
              </w:rPr>
              <w:t xml:space="preserve">UE 0, </w:t>
            </w:r>
            <w:r w:rsidRPr="00C17D95">
              <w:rPr>
                <w:i/>
                <w:iCs/>
                <w:color w:val="000000"/>
                <w:kern w:val="24"/>
                <w:sz w:val="20"/>
                <w:szCs w:val="20"/>
                <w:lang w:val="en-US"/>
              </w:rPr>
              <w:t>m=0</w:t>
            </w:r>
          </w:p>
          <w:p w14:paraId="0D9E6C97" w14:textId="77777777" w:rsidR="00C17D95" w:rsidRPr="00C17D95" w:rsidRDefault="00C17D95" w:rsidP="00A7562E">
            <w:pPr>
              <w:spacing w:after="0"/>
              <w:jc w:val="center"/>
              <w:rPr>
                <w:sz w:val="20"/>
                <w:szCs w:val="20"/>
                <w:lang w:val="en-US"/>
              </w:rPr>
            </w:pPr>
            <w:r w:rsidRPr="00C17D95">
              <w:rPr>
                <w:color w:val="FF0000"/>
                <w:kern w:val="24"/>
                <w:sz w:val="20"/>
                <w:szCs w:val="20"/>
                <w:lang w:val="en-US"/>
              </w:rPr>
              <w:t xml:space="preserve">Cell </w:t>
            </w:r>
            <w:r w:rsidRPr="00C17D95">
              <w:rPr>
                <w:i/>
                <w:iCs/>
                <w:color w:val="FF0000"/>
                <w:kern w:val="24"/>
                <w:sz w:val="20"/>
                <w:szCs w:val="20"/>
                <w:lang w:val="en-US"/>
              </w:rPr>
              <w:t>u</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B891C2" w14:textId="77777777" w:rsidR="00C17D95" w:rsidRPr="00C17D95" w:rsidRDefault="0097097E" w:rsidP="00A7562E">
            <w:pPr>
              <w:spacing w:after="0"/>
              <w:jc w:val="center"/>
              <w:rPr>
                <w:sz w:val="20"/>
                <w:szCs w:val="20"/>
                <w:lang w:val="en-US"/>
              </w:rPr>
            </w:pPr>
            <m:oMathPara>
              <m:oMathParaPr>
                <m:jc m:val="centerGroup"/>
              </m:oMathParaPr>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0</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BC7C17" w14:textId="77777777" w:rsidR="00C17D95" w:rsidRPr="00C17D95" w:rsidRDefault="0097097E" w:rsidP="00A7562E">
            <w:pPr>
              <w:spacing w:after="0"/>
              <w:jc w:val="center"/>
              <w:rPr>
                <w:sz w:val="20"/>
                <w:szCs w:val="20"/>
                <w:lang w:val="en-US"/>
              </w:rPr>
            </w:pPr>
            <m:oMathPara>
              <m:oMathParaPr>
                <m:jc m:val="centerGroup"/>
              </m:oMathParaPr>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1</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F17C8A" w14:textId="77777777" w:rsidR="00C17D95" w:rsidRPr="00C17D95" w:rsidRDefault="00C17D95" w:rsidP="00A7562E">
            <w:pPr>
              <w:spacing w:after="0"/>
              <w:jc w:val="center"/>
              <w:rPr>
                <w:sz w:val="20"/>
                <w:szCs w:val="20"/>
                <w:lang w:val="en-US"/>
              </w:rPr>
            </w:pPr>
            <w:r w:rsidRPr="00C17D95">
              <w:rPr>
                <w:color w:val="000000"/>
                <w:kern w:val="24"/>
                <w:sz w:val="20"/>
                <w:szCs w:val="20"/>
                <w:lang w:val="en-US"/>
              </w:rPr>
              <w:t>0</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043691E" w14:textId="77777777" w:rsidR="00C17D95" w:rsidRPr="00C17D95" w:rsidRDefault="00C17D95" w:rsidP="00A7562E">
            <w:pPr>
              <w:spacing w:after="0"/>
              <w:jc w:val="center"/>
              <w:rPr>
                <w:sz w:val="20"/>
                <w:szCs w:val="20"/>
                <w:lang w:val="en-US"/>
              </w:rPr>
            </w:pPr>
            <w:r w:rsidRPr="00C17D95">
              <w:rPr>
                <w:color w:val="000000"/>
                <w:kern w:val="24"/>
                <w:sz w:val="20"/>
                <w:szCs w:val="20"/>
                <w:lang w:val="en-US"/>
              </w:rPr>
              <w:t>0</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24531B" w14:textId="77777777" w:rsidR="00C17D95" w:rsidRPr="00C17D95" w:rsidRDefault="0097097E" w:rsidP="00A7562E">
            <w:pPr>
              <w:spacing w:after="0"/>
              <w:jc w:val="center"/>
              <w:rPr>
                <w:sz w:val="20"/>
                <w:szCs w:val="20"/>
                <w:lang w:val="en-US"/>
              </w:rPr>
            </w:pPr>
            <m:oMathPara>
              <m:oMathParaPr>
                <m:jc m:val="centerGroup"/>
              </m:oMathParaPr>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2</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94F6EB" w14:textId="77777777" w:rsidR="00C17D95" w:rsidRPr="00C17D95" w:rsidRDefault="0097097E" w:rsidP="00A7562E">
            <w:pPr>
              <w:spacing w:after="0"/>
              <w:jc w:val="center"/>
              <w:rPr>
                <w:sz w:val="20"/>
                <w:szCs w:val="20"/>
                <w:lang w:val="en-US"/>
              </w:rPr>
            </w:pPr>
            <m:oMathPara>
              <m:oMathParaPr>
                <m:jc m:val="centerGroup"/>
              </m:oMathParaPr>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3</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D1737B" w14:textId="77777777" w:rsidR="00C17D95" w:rsidRPr="00C17D95" w:rsidRDefault="00C17D95" w:rsidP="00A7562E">
            <w:pPr>
              <w:spacing w:after="0"/>
              <w:jc w:val="center"/>
              <w:rPr>
                <w:sz w:val="20"/>
                <w:szCs w:val="20"/>
                <w:lang w:val="en-US"/>
              </w:rPr>
            </w:pPr>
            <w:r w:rsidRPr="00C17D95">
              <w:rPr>
                <w:color w:val="000000"/>
                <w:kern w:val="24"/>
                <w:sz w:val="20"/>
                <w:szCs w:val="20"/>
                <w:lang w:val="en-US"/>
              </w:rPr>
              <w:t>0</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C4814EC" w14:textId="77777777" w:rsidR="00C17D95" w:rsidRPr="00C17D95" w:rsidRDefault="00C17D95" w:rsidP="00A7562E">
            <w:pPr>
              <w:spacing w:after="0"/>
              <w:jc w:val="center"/>
              <w:rPr>
                <w:sz w:val="20"/>
                <w:szCs w:val="20"/>
                <w:lang w:val="en-US"/>
              </w:rPr>
            </w:pPr>
            <w:r w:rsidRPr="00C17D95">
              <w:rPr>
                <w:color w:val="000000"/>
                <w:kern w:val="24"/>
                <w:sz w:val="20"/>
                <w:szCs w:val="20"/>
                <w:lang w:val="en-US"/>
              </w:rPr>
              <w:t>0</w:t>
            </w:r>
          </w:p>
        </w:tc>
      </w:tr>
      <w:tr w:rsidR="00A7562E" w:rsidRPr="00C17D95" w14:paraId="0E7A7A83" w14:textId="77777777" w:rsidTr="00A7562E">
        <w:trPr>
          <w:trHeight w:val="372"/>
        </w:trPr>
        <w:tc>
          <w:tcPr>
            <w:tcW w:w="84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4A67336" w14:textId="77777777" w:rsidR="00C17D95" w:rsidRPr="00C17D95" w:rsidRDefault="00C17D95" w:rsidP="00A7562E">
            <w:pPr>
              <w:spacing w:after="0"/>
              <w:jc w:val="center"/>
              <w:rPr>
                <w:sz w:val="20"/>
                <w:szCs w:val="20"/>
                <w:lang w:val="en-US"/>
              </w:rPr>
            </w:pPr>
            <w:r w:rsidRPr="00C17D95">
              <w:rPr>
                <w:color w:val="000000"/>
                <w:kern w:val="24"/>
                <w:sz w:val="20"/>
                <w:szCs w:val="20"/>
                <w:lang w:val="en-US"/>
              </w:rPr>
              <w:t xml:space="preserve">UE 1, </w:t>
            </w:r>
            <w:r w:rsidRPr="00C17D95">
              <w:rPr>
                <w:i/>
                <w:iCs/>
                <w:color w:val="000000"/>
                <w:kern w:val="24"/>
                <w:sz w:val="20"/>
                <w:szCs w:val="20"/>
                <w:lang w:val="en-US"/>
              </w:rPr>
              <w:t>m=1</w:t>
            </w:r>
          </w:p>
          <w:p w14:paraId="309EC7D1" w14:textId="77777777" w:rsidR="00C17D95" w:rsidRPr="00C17D95" w:rsidRDefault="00C17D95" w:rsidP="00A7562E">
            <w:pPr>
              <w:spacing w:after="0"/>
              <w:jc w:val="center"/>
              <w:rPr>
                <w:sz w:val="20"/>
                <w:szCs w:val="20"/>
                <w:lang w:val="en-US"/>
              </w:rPr>
            </w:pPr>
            <w:r w:rsidRPr="00C17D95">
              <w:rPr>
                <w:color w:val="FF0000"/>
                <w:kern w:val="24"/>
                <w:sz w:val="20"/>
                <w:szCs w:val="20"/>
                <w:lang w:val="en-US"/>
              </w:rPr>
              <w:t xml:space="preserve">Cell </w:t>
            </w:r>
            <w:r w:rsidRPr="00C17D95">
              <w:rPr>
                <w:i/>
                <w:iCs/>
                <w:color w:val="FF0000"/>
                <w:kern w:val="24"/>
                <w:sz w:val="20"/>
                <w:szCs w:val="20"/>
                <w:lang w:val="en-US"/>
              </w:rPr>
              <w:t>u</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66477AA" w14:textId="77777777" w:rsidR="00C17D95" w:rsidRPr="00C17D95" w:rsidRDefault="00C17D95" w:rsidP="00A7562E">
            <w:pPr>
              <w:spacing w:after="0"/>
              <w:jc w:val="center"/>
              <w:rPr>
                <w:sz w:val="20"/>
                <w:szCs w:val="20"/>
                <w:lang w:val="en-US"/>
              </w:rPr>
            </w:pPr>
            <w:r w:rsidRPr="00C17D95">
              <w:rPr>
                <w:color w:val="000000"/>
                <w:kern w:val="24"/>
                <w:sz w:val="20"/>
                <w:szCs w:val="20"/>
                <w:lang w:val="en-US"/>
              </w:rPr>
              <w:t>0</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74F8D52" w14:textId="77777777" w:rsidR="00C17D95" w:rsidRPr="00C17D95" w:rsidRDefault="00C17D95" w:rsidP="00A7562E">
            <w:pPr>
              <w:spacing w:after="0"/>
              <w:jc w:val="center"/>
              <w:rPr>
                <w:sz w:val="20"/>
                <w:szCs w:val="20"/>
                <w:lang w:val="en-US"/>
              </w:rPr>
            </w:pPr>
            <w:r w:rsidRPr="00C17D95">
              <w:rPr>
                <w:color w:val="000000"/>
                <w:kern w:val="24"/>
                <w:sz w:val="20"/>
                <w:szCs w:val="20"/>
                <w:lang w:val="en-US"/>
              </w:rPr>
              <w:t>0</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ED7773" w14:textId="77777777" w:rsidR="00C17D95" w:rsidRPr="00C17D95" w:rsidRDefault="0097097E" w:rsidP="00A7562E">
            <w:pPr>
              <w:spacing w:after="0"/>
              <w:jc w:val="center"/>
              <w:rPr>
                <w:sz w:val="20"/>
                <w:szCs w:val="20"/>
                <w:lang w:val="en-US"/>
              </w:rPr>
            </w:pPr>
            <m:oMathPara>
              <m:oMathParaPr>
                <m:jc m:val="centerGroup"/>
              </m:oMathParaPr>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0</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0C6FDD" w14:textId="77777777" w:rsidR="00C17D95" w:rsidRPr="00C17D95" w:rsidRDefault="0097097E" w:rsidP="00A7562E">
            <w:pPr>
              <w:spacing w:after="0"/>
              <w:jc w:val="center"/>
              <w:rPr>
                <w:sz w:val="20"/>
                <w:szCs w:val="20"/>
                <w:lang w:val="en-US"/>
              </w:rPr>
            </w:pPr>
            <m:oMathPara>
              <m:oMathParaPr>
                <m:jc m:val="centerGroup"/>
              </m:oMathParaPr>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1</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E2C3923" w14:textId="77777777" w:rsidR="00C17D95" w:rsidRPr="00C17D95" w:rsidRDefault="00C17D95" w:rsidP="00A7562E">
            <w:pPr>
              <w:spacing w:after="0"/>
              <w:jc w:val="center"/>
              <w:rPr>
                <w:sz w:val="20"/>
                <w:szCs w:val="20"/>
                <w:lang w:val="en-US"/>
              </w:rPr>
            </w:pPr>
            <w:r w:rsidRPr="00C17D95">
              <w:rPr>
                <w:color w:val="000000"/>
                <w:kern w:val="24"/>
                <w:sz w:val="20"/>
                <w:szCs w:val="20"/>
                <w:lang w:val="en-US"/>
              </w:rPr>
              <w:t>0</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98FB57" w14:textId="77777777" w:rsidR="00C17D95" w:rsidRPr="00C17D95" w:rsidRDefault="00C17D95" w:rsidP="00A7562E">
            <w:pPr>
              <w:spacing w:after="0"/>
              <w:jc w:val="center"/>
              <w:rPr>
                <w:sz w:val="20"/>
                <w:szCs w:val="20"/>
                <w:lang w:val="en-US"/>
              </w:rPr>
            </w:pPr>
            <w:r w:rsidRPr="00C17D95">
              <w:rPr>
                <w:color w:val="000000"/>
                <w:kern w:val="24"/>
                <w:sz w:val="20"/>
                <w:szCs w:val="20"/>
                <w:lang w:val="en-US"/>
              </w:rPr>
              <w:t>0</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4EEE363" w14:textId="77777777" w:rsidR="00C17D95" w:rsidRPr="00C17D95" w:rsidRDefault="0097097E" w:rsidP="00A7562E">
            <w:pPr>
              <w:spacing w:after="0"/>
              <w:jc w:val="center"/>
              <w:rPr>
                <w:sz w:val="20"/>
                <w:szCs w:val="20"/>
                <w:lang w:val="en-US"/>
              </w:rPr>
            </w:pPr>
            <m:oMathPara>
              <m:oMathParaPr>
                <m:jc m:val="centerGroup"/>
              </m:oMathParaPr>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2</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B96424E" w14:textId="77777777" w:rsidR="00C17D95" w:rsidRPr="00C17D95" w:rsidRDefault="0097097E" w:rsidP="00A7562E">
            <w:pPr>
              <w:spacing w:after="0"/>
              <w:jc w:val="center"/>
              <w:rPr>
                <w:sz w:val="20"/>
                <w:szCs w:val="20"/>
                <w:lang w:val="en-US"/>
              </w:rPr>
            </w:pPr>
            <m:oMathPara>
              <m:oMathParaPr>
                <m:jc m:val="centerGroup"/>
              </m:oMathParaPr>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3</m:t>
                    </m:r>
                  </m:e>
                </m:d>
              </m:oMath>
            </m:oMathPara>
          </w:p>
        </w:tc>
      </w:tr>
      <w:tr w:rsidR="00A7562E" w:rsidRPr="00C17D95" w14:paraId="10603AEE" w14:textId="77777777" w:rsidTr="00A7562E">
        <w:trPr>
          <w:trHeight w:val="87"/>
        </w:trPr>
        <w:tc>
          <w:tcPr>
            <w:tcW w:w="84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BAB4B5" w14:textId="77777777" w:rsidR="00C17D95" w:rsidRPr="00C17D95" w:rsidRDefault="00C17D95" w:rsidP="00A7562E">
            <w:pPr>
              <w:spacing w:after="0"/>
              <w:jc w:val="center"/>
              <w:rPr>
                <w:sz w:val="20"/>
                <w:szCs w:val="20"/>
                <w:lang w:val="en-US"/>
              </w:rPr>
            </w:pPr>
            <w:r w:rsidRPr="00C17D95">
              <w:rPr>
                <w:i/>
                <w:iCs/>
                <w:color w:val="000000"/>
                <w:kern w:val="24"/>
                <w:sz w:val="20"/>
                <w:szCs w:val="20"/>
                <w:lang w:val="en-US"/>
              </w:rPr>
              <w:t>Slot number</w:t>
            </w:r>
          </w:p>
          <w:p w14:paraId="14B33150" w14:textId="77777777" w:rsidR="00C17D95" w:rsidRPr="00C17D95" w:rsidRDefault="00C17D95" w:rsidP="00A7562E">
            <w:pPr>
              <w:spacing w:after="0"/>
              <w:jc w:val="center"/>
              <w:rPr>
                <w:sz w:val="20"/>
                <w:szCs w:val="20"/>
                <w:lang w:val="en-US"/>
              </w:rPr>
            </w:pPr>
            <w:r w:rsidRPr="00C17D95">
              <w:rPr>
                <w:i/>
                <w:iCs/>
                <w:color w:val="000000"/>
                <w:kern w:val="24"/>
                <w:sz w:val="20"/>
                <w:szCs w:val="20"/>
                <w:lang w:val="en-US"/>
              </w:rPr>
              <w:t>(n)</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9778E53" w14:textId="77777777" w:rsidR="00C17D95" w:rsidRPr="00C17D95" w:rsidRDefault="00C17D95" w:rsidP="00A7562E">
            <w:pPr>
              <w:spacing w:after="0"/>
              <w:jc w:val="center"/>
              <w:rPr>
                <w:sz w:val="20"/>
                <w:szCs w:val="20"/>
                <w:lang w:val="en-US"/>
              </w:rPr>
            </w:pPr>
            <w:r w:rsidRPr="00C17D95">
              <w:rPr>
                <w:color w:val="000000"/>
                <w:kern w:val="24"/>
                <w:sz w:val="20"/>
                <w:szCs w:val="20"/>
                <w:lang w:val="en-US"/>
              </w:rPr>
              <w:t>0</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9BCBD6" w14:textId="77777777" w:rsidR="00C17D95" w:rsidRPr="00C17D95" w:rsidRDefault="00C17D95" w:rsidP="00A7562E">
            <w:pPr>
              <w:spacing w:after="0"/>
              <w:jc w:val="center"/>
              <w:rPr>
                <w:sz w:val="20"/>
                <w:szCs w:val="20"/>
                <w:lang w:val="en-US"/>
              </w:rPr>
            </w:pPr>
            <w:r w:rsidRPr="00C17D95">
              <w:rPr>
                <w:color w:val="000000"/>
                <w:kern w:val="24"/>
                <w:sz w:val="20"/>
                <w:szCs w:val="20"/>
                <w:lang w:val="en-US"/>
              </w:rPr>
              <w:t>1</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E7A7BD" w14:textId="77777777" w:rsidR="00C17D95" w:rsidRPr="00C17D95" w:rsidRDefault="00C17D95" w:rsidP="00A7562E">
            <w:pPr>
              <w:spacing w:after="0"/>
              <w:jc w:val="center"/>
              <w:rPr>
                <w:sz w:val="20"/>
                <w:szCs w:val="20"/>
                <w:lang w:val="en-US"/>
              </w:rPr>
            </w:pPr>
            <w:r w:rsidRPr="00C17D95">
              <w:rPr>
                <w:color w:val="000000"/>
                <w:kern w:val="24"/>
                <w:sz w:val="20"/>
                <w:szCs w:val="20"/>
                <w:lang w:val="en-US"/>
              </w:rPr>
              <w:t>2</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1AACB8" w14:textId="77777777" w:rsidR="00C17D95" w:rsidRPr="00C17D95" w:rsidRDefault="00C17D95" w:rsidP="00A7562E">
            <w:pPr>
              <w:spacing w:after="0"/>
              <w:jc w:val="center"/>
              <w:rPr>
                <w:sz w:val="20"/>
                <w:szCs w:val="20"/>
                <w:lang w:val="en-US"/>
              </w:rPr>
            </w:pPr>
            <w:r w:rsidRPr="00C17D95">
              <w:rPr>
                <w:color w:val="000000"/>
                <w:kern w:val="24"/>
                <w:sz w:val="20"/>
                <w:szCs w:val="20"/>
                <w:lang w:val="en-US"/>
              </w:rPr>
              <w:t>3</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160C504" w14:textId="77777777" w:rsidR="00C17D95" w:rsidRPr="00C17D95" w:rsidRDefault="00C17D95" w:rsidP="00A7562E">
            <w:pPr>
              <w:spacing w:after="0"/>
              <w:jc w:val="center"/>
              <w:rPr>
                <w:sz w:val="20"/>
                <w:szCs w:val="20"/>
                <w:lang w:val="en-US"/>
              </w:rPr>
            </w:pPr>
            <w:r w:rsidRPr="00C17D95">
              <w:rPr>
                <w:color w:val="000000"/>
                <w:kern w:val="24"/>
                <w:sz w:val="20"/>
                <w:szCs w:val="20"/>
                <w:lang w:val="en-US"/>
              </w:rPr>
              <w:t>4</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87310CF" w14:textId="77777777" w:rsidR="00C17D95" w:rsidRPr="00C17D95" w:rsidRDefault="00C17D95" w:rsidP="00A7562E">
            <w:pPr>
              <w:spacing w:after="0"/>
              <w:jc w:val="center"/>
              <w:rPr>
                <w:sz w:val="20"/>
                <w:szCs w:val="20"/>
                <w:lang w:val="en-US"/>
              </w:rPr>
            </w:pPr>
            <w:r w:rsidRPr="00C17D95">
              <w:rPr>
                <w:color w:val="000000"/>
                <w:kern w:val="24"/>
                <w:sz w:val="20"/>
                <w:szCs w:val="20"/>
                <w:lang w:val="en-US"/>
              </w:rPr>
              <w:t>5</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588D52" w14:textId="77777777" w:rsidR="00C17D95" w:rsidRPr="00C17D95" w:rsidRDefault="00C17D95" w:rsidP="00A7562E">
            <w:pPr>
              <w:spacing w:after="0"/>
              <w:jc w:val="center"/>
              <w:rPr>
                <w:sz w:val="20"/>
                <w:szCs w:val="20"/>
                <w:lang w:val="en-US"/>
              </w:rPr>
            </w:pPr>
            <w:r w:rsidRPr="00C17D95">
              <w:rPr>
                <w:color w:val="000000"/>
                <w:kern w:val="24"/>
                <w:sz w:val="20"/>
                <w:szCs w:val="20"/>
                <w:lang w:val="en-US"/>
              </w:rPr>
              <w:t>6</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325E7F" w14:textId="77777777" w:rsidR="00C17D95" w:rsidRPr="00C17D95" w:rsidRDefault="00C17D95" w:rsidP="00A7562E">
            <w:pPr>
              <w:spacing w:after="0"/>
              <w:jc w:val="center"/>
              <w:rPr>
                <w:sz w:val="20"/>
                <w:szCs w:val="20"/>
                <w:lang w:val="en-US"/>
              </w:rPr>
            </w:pPr>
            <w:r w:rsidRPr="00C17D95">
              <w:rPr>
                <w:color w:val="000000"/>
                <w:kern w:val="24"/>
                <w:sz w:val="20"/>
                <w:szCs w:val="20"/>
                <w:lang w:val="en-US"/>
              </w:rPr>
              <w:t>7</w:t>
            </w:r>
          </w:p>
        </w:tc>
      </w:tr>
      <w:tr w:rsidR="00A7562E" w:rsidRPr="00C17D95" w14:paraId="765E0ACB" w14:textId="77777777" w:rsidTr="00A7562E">
        <w:trPr>
          <w:trHeight w:val="87"/>
        </w:trPr>
        <w:tc>
          <w:tcPr>
            <w:tcW w:w="84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B51F889" w14:textId="09EC844C" w:rsidR="00A7562E" w:rsidRPr="00C17D95" w:rsidRDefault="00A7562E" w:rsidP="00A7562E">
            <w:pPr>
              <w:spacing w:after="0"/>
              <w:jc w:val="center"/>
              <w:rPr>
                <w:i/>
                <w:iCs/>
                <w:color w:val="000000"/>
                <w:kern w:val="24"/>
                <w:sz w:val="20"/>
                <w:szCs w:val="20"/>
                <w:lang w:val="en-US" w:eastAsia="zh-CN"/>
              </w:rPr>
            </w:pPr>
            <w:r>
              <w:rPr>
                <w:i/>
                <w:iCs/>
                <w:color w:val="000000"/>
                <w:kern w:val="24"/>
                <w:sz w:val="20"/>
                <w:szCs w:val="20"/>
                <w:lang w:val="en-US" w:eastAsia="zh-CN"/>
              </w:rPr>
              <w:t>NW side</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2B8AAEA" w14:textId="1A85833F" w:rsidR="00A7562E" w:rsidRPr="00C17D95" w:rsidRDefault="0097097E" w:rsidP="00A7562E">
            <w:pPr>
              <w:spacing w:after="0"/>
              <w:jc w:val="center"/>
              <w:rPr>
                <w:color w:val="000000"/>
                <w:kern w:val="24"/>
                <w:sz w:val="20"/>
                <w:szCs w:val="20"/>
                <w:lang w:val="en-US"/>
              </w:rPr>
            </w:pPr>
            <m:oMathPara>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0</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1819252" w14:textId="0F08D2AB" w:rsidR="00A7562E" w:rsidRPr="00C17D95" w:rsidRDefault="0097097E" w:rsidP="00A7562E">
            <w:pPr>
              <w:spacing w:after="0"/>
              <w:jc w:val="center"/>
              <w:rPr>
                <w:color w:val="000000"/>
                <w:kern w:val="24"/>
                <w:sz w:val="20"/>
                <w:szCs w:val="20"/>
                <w:lang w:val="en-US"/>
              </w:rPr>
            </w:pPr>
            <m:oMathPara>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1</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D74048" w14:textId="1C7AFE02" w:rsidR="00A7562E" w:rsidRPr="00C17D95" w:rsidRDefault="0097097E" w:rsidP="00A7562E">
            <w:pPr>
              <w:spacing w:after="0"/>
              <w:jc w:val="center"/>
              <w:rPr>
                <w:color w:val="000000"/>
                <w:kern w:val="24"/>
                <w:sz w:val="20"/>
                <w:szCs w:val="20"/>
                <w:lang w:val="en-US"/>
              </w:rPr>
            </w:pPr>
            <m:oMathPara>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0</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46CA0AF5" w14:textId="356F545D" w:rsidR="00A7562E" w:rsidRPr="00C17D95" w:rsidRDefault="0097097E" w:rsidP="00A7562E">
            <w:pPr>
              <w:spacing w:after="0"/>
              <w:jc w:val="center"/>
              <w:rPr>
                <w:color w:val="000000"/>
                <w:kern w:val="24"/>
                <w:sz w:val="20"/>
                <w:szCs w:val="20"/>
                <w:lang w:val="en-US"/>
              </w:rPr>
            </w:pPr>
            <m:oMathPara>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1</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0133C22" w14:textId="36B18F78" w:rsidR="00A7562E" w:rsidRPr="00C17D95" w:rsidRDefault="0097097E" w:rsidP="00A7562E">
            <w:pPr>
              <w:spacing w:after="0"/>
              <w:jc w:val="center"/>
              <w:rPr>
                <w:color w:val="000000"/>
                <w:kern w:val="24"/>
                <w:sz w:val="20"/>
                <w:szCs w:val="20"/>
                <w:lang w:val="en-US"/>
              </w:rPr>
            </w:pPr>
            <m:oMathPara>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2</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CF6CA1C" w14:textId="54D9C309" w:rsidR="00A7562E" w:rsidRPr="00C17D95" w:rsidRDefault="0097097E" w:rsidP="00A7562E">
            <w:pPr>
              <w:spacing w:after="0"/>
              <w:jc w:val="center"/>
              <w:rPr>
                <w:color w:val="000000"/>
                <w:kern w:val="24"/>
                <w:sz w:val="20"/>
                <w:szCs w:val="20"/>
                <w:lang w:val="en-US"/>
              </w:rPr>
            </w:pPr>
            <m:oMathPara>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3</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2B43AE8" w14:textId="67DB3680" w:rsidR="00A7562E" w:rsidRPr="00C17D95" w:rsidRDefault="0097097E" w:rsidP="00A7562E">
            <w:pPr>
              <w:spacing w:after="0"/>
              <w:jc w:val="center"/>
              <w:rPr>
                <w:color w:val="000000"/>
                <w:kern w:val="24"/>
                <w:sz w:val="20"/>
                <w:szCs w:val="20"/>
                <w:lang w:val="en-US"/>
              </w:rPr>
            </w:pPr>
            <m:oMathPara>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2</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744D2F7" w14:textId="5FC6BFF6" w:rsidR="00A7562E" w:rsidRPr="00C17D95" w:rsidRDefault="0097097E" w:rsidP="00A7562E">
            <w:pPr>
              <w:spacing w:after="0"/>
              <w:jc w:val="center"/>
              <w:rPr>
                <w:color w:val="000000"/>
                <w:kern w:val="24"/>
                <w:sz w:val="20"/>
                <w:szCs w:val="20"/>
                <w:lang w:val="en-US"/>
              </w:rPr>
            </w:pPr>
            <m:oMathPara>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3</m:t>
                    </m:r>
                  </m:e>
                </m:d>
              </m:oMath>
            </m:oMathPara>
          </w:p>
        </w:tc>
      </w:tr>
    </w:tbl>
    <w:p w14:paraId="388A759C" w14:textId="7C5F8F0A" w:rsidR="00A7562E" w:rsidRPr="0095043B" w:rsidRDefault="00992884" w:rsidP="00992884">
      <w:pPr>
        <w:spacing w:beforeLines="50" w:before="120" w:after="0"/>
        <w:jc w:val="center"/>
        <w:rPr>
          <w:b/>
          <w:lang w:eastAsia="zh-CN"/>
        </w:rPr>
      </w:pPr>
      <w:r w:rsidRPr="0095043B">
        <w:rPr>
          <w:b/>
          <w:lang w:eastAsia="zh-CN"/>
        </w:rPr>
        <w:t>Table 2. timeline for transmission of O</w:t>
      </w:r>
      <w:r w:rsidRPr="0095043B">
        <w:rPr>
          <w:rFonts w:hint="eastAsia"/>
          <w:b/>
          <w:lang w:eastAsia="zh-CN"/>
        </w:rPr>
        <w:t>ption</w:t>
      </w:r>
      <w:r w:rsidRPr="0095043B">
        <w:rPr>
          <w:b/>
          <w:lang w:eastAsia="zh-CN"/>
        </w:rPr>
        <w:t xml:space="preserve"> 2</w:t>
      </w:r>
    </w:p>
    <w:tbl>
      <w:tblPr>
        <w:tblW w:w="5000" w:type="pct"/>
        <w:tblCellMar>
          <w:left w:w="0" w:type="dxa"/>
          <w:right w:w="0" w:type="dxa"/>
        </w:tblCellMar>
        <w:tblLook w:val="0420" w:firstRow="1" w:lastRow="0" w:firstColumn="0" w:lastColumn="0" w:noHBand="0" w:noVBand="1"/>
      </w:tblPr>
      <w:tblGrid>
        <w:gridCol w:w="1576"/>
        <w:gridCol w:w="965"/>
        <w:gridCol w:w="965"/>
        <w:gridCol w:w="965"/>
        <w:gridCol w:w="965"/>
        <w:gridCol w:w="965"/>
        <w:gridCol w:w="965"/>
        <w:gridCol w:w="965"/>
        <w:gridCol w:w="965"/>
      </w:tblGrid>
      <w:tr w:rsidR="00A7562E" w:rsidRPr="00C17D95" w14:paraId="4ADC0BC0" w14:textId="77777777" w:rsidTr="00931C75">
        <w:trPr>
          <w:trHeight w:val="353"/>
        </w:trPr>
        <w:tc>
          <w:tcPr>
            <w:tcW w:w="84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CEA9AE" w14:textId="77777777" w:rsidR="00A7562E" w:rsidRPr="00C17D95" w:rsidRDefault="00A7562E" w:rsidP="00931C75">
            <w:pPr>
              <w:spacing w:after="0"/>
              <w:rPr>
                <w:sz w:val="20"/>
                <w:szCs w:val="20"/>
                <w:lang w:val="en-US"/>
              </w:rPr>
            </w:pPr>
          </w:p>
        </w:tc>
        <w:tc>
          <w:tcPr>
            <w:tcW w:w="4152" w:type="pct"/>
            <w:gridSpan w:val="8"/>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D50410B" w14:textId="77777777" w:rsidR="00A7562E" w:rsidRPr="00C17D95" w:rsidRDefault="0097097E" w:rsidP="00931C75">
            <w:pPr>
              <w:spacing w:after="0"/>
              <w:rPr>
                <w:sz w:val="20"/>
                <w:szCs w:val="20"/>
                <w:lang w:val="en-US"/>
              </w:rPr>
            </w:pPr>
            <m:oMathPara>
              <m:oMathParaPr>
                <m:jc m:val="centerGroup"/>
              </m:oMathParaPr>
              <m:oMath>
                <m:sSub>
                  <m:sSubPr>
                    <m:ctrlPr>
                      <w:rPr>
                        <w:rFonts w:ascii="Cambria Math" w:hAnsi="Cambria Math"/>
                        <w:i/>
                        <w:iCs/>
                        <w:color w:val="000000"/>
                        <w:kern w:val="24"/>
                        <w:sz w:val="20"/>
                        <w:szCs w:val="20"/>
                        <w:lang w:val="en-US"/>
                      </w:rPr>
                    </m:ctrlPr>
                  </m:sSubPr>
                  <m:e>
                    <m:sSup>
                      <m:sSupPr>
                        <m:ctrlPr>
                          <w:rPr>
                            <w:rFonts w:ascii="Cambria Math" w:hAnsi="Cambria Math"/>
                            <w:i/>
                            <w:iCs/>
                            <w:color w:val="000000"/>
                            <w:kern w:val="24"/>
                            <w:sz w:val="20"/>
                            <w:szCs w:val="20"/>
                            <w:lang w:val="en-US"/>
                          </w:rPr>
                        </m:ctrlPr>
                      </m:sSup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p>
                        <m:r>
                          <w:rPr>
                            <w:rFonts w:ascii="Cambria Math" w:hAnsi="Cambria Math"/>
                            <w:color w:val="000000"/>
                            <w:kern w:val="24"/>
                            <w:sz w:val="20"/>
                            <w:szCs w:val="20"/>
                            <w:lang w:val="en-US"/>
                          </w:rPr>
                          <m:t>m</m:t>
                        </m:r>
                      </m:sup>
                    </m:sSup>
                  </m:e>
                  <m:sub>
                    <m:r>
                      <m:rPr>
                        <m:sty m:val="bi"/>
                      </m:rPr>
                      <w:rPr>
                        <w:rFonts w:ascii="Cambria Math" w:hAnsi="Cambria Math"/>
                        <w:color w:val="000000"/>
                        <w:kern w:val="24"/>
                        <w:sz w:val="20"/>
                        <w:szCs w:val="20"/>
                        <w:lang w:val="en-US"/>
                      </w:rPr>
                      <m:t>u</m:t>
                    </m:r>
                    <m:r>
                      <m:rPr>
                        <m:sty m:val="bi"/>
                      </m:rPr>
                      <w:rPr>
                        <w:rFonts w:ascii="Cambria Math" w:hAnsi="Cambria Math"/>
                        <w:color w:val="000000"/>
                        <w:kern w:val="24"/>
                        <w:sz w:val="20"/>
                        <w:szCs w:val="20"/>
                      </w:rPr>
                      <m:t>,OCC</m:t>
                    </m:r>
                  </m:sub>
                </m:sSub>
                <m:d>
                  <m:dPr>
                    <m:ctrlPr>
                      <w:rPr>
                        <w:rFonts w:ascii="Cambria Math" w:hAnsi="Cambria Math"/>
                        <w:i/>
                        <w:iCs/>
                        <w:color w:val="000000"/>
                        <w:kern w:val="24"/>
                        <w:sz w:val="20"/>
                        <w:szCs w:val="20"/>
                        <w:lang w:val="en-US"/>
                      </w:rPr>
                    </m:ctrlPr>
                  </m:dPr>
                  <m:e>
                    <m:r>
                      <m:rPr>
                        <m:sty m:val="bi"/>
                      </m:rPr>
                      <w:rPr>
                        <w:rFonts w:ascii="Cambria Math" w:hAnsi="Cambria Math"/>
                        <w:color w:val="000000"/>
                        <w:kern w:val="24"/>
                        <w:sz w:val="20"/>
                        <w:szCs w:val="20"/>
                      </w:rPr>
                      <m:t>n</m:t>
                    </m:r>
                  </m:e>
                </m:d>
                <m:r>
                  <w:rPr>
                    <w:rFonts w:ascii="Cambria Math" w:hAnsi="Cambria Math"/>
                    <w:color w:val="000000"/>
                    <w:kern w:val="24"/>
                    <w:sz w:val="20"/>
                    <w:szCs w:val="20"/>
                    <w:lang w:val="en-US"/>
                  </w:rPr>
                  <m:t> </m:t>
                </m:r>
              </m:oMath>
            </m:oMathPara>
          </w:p>
        </w:tc>
      </w:tr>
      <w:tr w:rsidR="00A7562E" w:rsidRPr="00C17D95" w14:paraId="61DB3CB8" w14:textId="77777777" w:rsidTr="00931C75">
        <w:trPr>
          <w:trHeight w:val="175"/>
        </w:trPr>
        <w:tc>
          <w:tcPr>
            <w:tcW w:w="84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BBACE6" w14:textId="77777777" w:rsidR="00A7562E" w:rsidRPr="00C17D95" w:rsidRDefault="00A7562E" w:rsidP="00931C75">
            <w:pPr>
              <w:spacing w:after="0"/>
              <w:jc w:val="center"/>
              <w:rPr>
                <w:sz w:val="20"/>
                <w:szCs w:val="20"/>
                <w:lang w:val="en-US"/>
              </w:rPr>
            </w:pPr>
            <w:r w:rsidRPr="00C17D95">
              <w:rPr>
                <w:color w:val="000000"/>
                <w:kern w:val="24"/>
                <w:sz w:val="20"/>
                <w:szCs w:val="20"/>
                <w:lang w:val="en-US"/>
              </w:rPr>
              <w:t xml:space="preserve">UE 0, </w:t>
            </w:r>
            <w:r w:rsidRPr="00C17D95">
              <w:rPr>
                <w:i/>
                <w:iCs/>
                <w:color w:val="000000"/>
                <w:kern w:val="24"/>
                <w:sz w:val="20"/>
                <w:szCs w:val="20"/>
                <w:lang w:val="en-US"/>
              </w:rPr>
              <w:t>m=0</w:t>
            </w:r>
          </w:p>
          <w:p w14:paraId="18E4DFD4" w14:textId="77777777" w:rsidR="00A7562E" w:rsidRPr="00C17D95" w:rsidRDefault="00A7562E" w:rsidP="00931C75">
            <w:pPr>
              <w:spacing w:after="0"/>
              <w:jc w:val="center"/>
              <w:rPr>
                <w:sz w:val="20"/>
                <w:szCs w:val="20"/>
                <w:lang w:val="en-US"/>
              </w:rPr>
            </w:pPr>
            <w:r w:rsidRPr="00C17D95">
              <w:rPr>
                <w:color w:val="FF0000"/>
                <w:kern w:val="24"/>
                <w:sz w:val="20"/>
                <w:szCs w:val="20"/>
                <w:lang w:val="en-US"/>
              </w:rPr>
              <w:t xml:space="preserve">Cell </w:t>
            </w:r>
            <w:r w:rsidRPr="00C17D95">
              <w:rPr>
                <w:i/>
                <w:iCs/>
                <w:color w:val="FF0000"/>
                <w:kern w:val="24"/>
                <w:sz w:val="20"/>
                <w:szCs w:val="20"/>
                <w:lang w:val="en-US"/>
              </w:rPr>
              <w:t>u</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F6B8DA0" w14:textId="77777777" w:rsidR="00A7562E" w:rsidRPr="00C17D95" w:rsidRDefault="0097097E" w:rsidP="00931C75">
            <w:pPr>
              <w:spacing w:after="0"/>
              <w:jc w:val="center"/>
              <w:rPr>
                <w:sz w:val="20"/>
                <w:szCs w:val="20"/>
                <w:lang w:val="en-US"/>
              </w:rPr>
            </w:pPr>
            <m:oMathPara>
              <m:oMathParaPr>
                <m:jc m:val="centerGroup"/>
              </m:oMathParaPr>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0</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C250325" w14:textId="77777777" w:rsidR="00A7562E" w:rsidRPr="00C17D95" w:rsidRDefault="0097097E" w:rsidP="00931C75">
            <w:pPr>
              <w:spacing w:after="0"/>
              <w:jc w:val="center"/>
              <w:rPr>
                <w:sz w:val="20"/>
                <w:szCs w:val="20"/>
                <w:lang w:val="en-US"/>
              </w:rPr>
            </w:pPr>
            <m:oMathPara>
              <m:oMathParaPr>
                <m:jc m:val="centerGroup"/>
              </m:oMathParaPr>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1</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F6A258" w14:textId="77777777" w:rsidR="00A7562E" w:rsidRPr="00C17D95" w:rsidRDefault="00A7562E" w:rsidP="00931C75">
            <w:pPr>
              <w:spacing w:after="0"/>
              <w:jc w:val="center"/>
              <w:rPr>
                <w:sz w:val="20"/>
                <w:szCs w:val="20"/>
                <w:lang w:val="en-US"/>
              </w:rPr>
            </w:pPr>
            <w:r w:rsidRPr="00C17D95">
              <w:rPr>
                <w:color w:val="000000"/>
                <w:kern w:val="24"/>
                <w:sz w:val="20"/>
                <w:szCs w:val="20"/>
                <w:lang w:val="en-US"/>
              </w:rPr>
              <w:t>0</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BEE635" w14:textId="77777777" w:rsidR="00A7562E" w:rsidRPr="00C17D95" w:rsidRDefault="00A7562E" w:rsidP="00931C75">
            <w:pPr>
              <w:spacing w:after="0"/>
              <w:jc w:val="center"/>
              <w:rPr>
                <w:sz w:val="20"/>
                <w:szCs w:val="20"/>
                <w:lang w:val="en-US"/>
              </w:rPr>
            </w:pPr>
            <w:r w:rsidRPr="00C17D95">
              <w:rPr>
                <w:color w:val="000000"/>
                <w:kern w:val="24"/>
                <w:sz w:val="20"/>
                <w:szCs w:val="20"/>
                <w:lang w:val="en-US"/>
              </w:rPr>
              <w:t>0</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9249BC" w14:textId="285B4E45" w:rsidR="00A7562E" w:rsidRPr="00C17D95" w:rsidRDefault="0097097E" w:rsidP="00931C75">
            <w:pPr>
              <w:spacing w:after="0"/>
              <w:jc w:val="center"/>
              <w:rPr>
                <w:sz w:val="20"/>
                <w:szCs w:val="20"/>
                <w:lang w:val="en-US"/>
              </w:rPr>
            </w:pPr>
            <m:oMathPara>
              <m:oMathParaPr>
                <m:jc m:val="centerGroup"/>
              </m:oMathParaPr>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4</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2379E7" w14:textId="2B75C150" w:rsidR="00A7562E" w:rsidRPr="00C17D95" w:rsidRDefault="0097097E" w:rsidP="00931C75">
            <w:pPr>
              <w:spacing w:after="0"/>
              <w:jc w:val="center"/>
              <w:rPr>
                <w:sz w:val="20"/>
                <w:szCs w:val="20"/>
                <w:lang w:val="en-US"/>
              </w:rPr>
            </w:pPr>
            <m:oMathPara>
              <m:oMathParaPr>
                <m:jc m:val="centerGroup"/>
              </m:oMathParaPr>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5</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F086D21" w14:textId="77777777" w:rsidR="00A7562E" w:rsidRPr="00C17D95" w:rsidRDefault="00A7562E" w:rsidP="00931C75">
            <w:pPr>
              <w:spacing w:after="0"/>
              <w:jc w:val="center"/>
              <w:rPr>
                <w:sz w:val="20"/>
                <w:szCs w:val="20"/>
                <w:lang w:val="en-US"/>
              </w:rPr>
            </w:pPr>
            <w:r w:rsidRPr="00C17D95">
              <w:rPr>
                <w:color w:val="000000"/>
                <w:kern w:val="24"/>
                <w:sz w:val="20"/>
                <w:szCs w:val="20"/>
                <w:lang w:val="en-US"/>
              </w:rPr>
              <w:t>0</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4F7F82" w14:textId="77777777" w:rsidR="00A7562E" w:rsidRPr="00C17D95" w:rsidRDefault="00A7562E" w:rsidP="00931C75">
            <w:pPr>
              <w:spacing w:after="0"/>
              <w:jc w:val="center"/>
              <w:rPr>
                <w:sz w:val="20"/>
                <w:szCs w:val="20"/>
                <w:lang w:val="en-US"/>
              </w:rPr>
            </w:pPr>
            <w:r w:rsidRPr="00C17D95">
              <w:rPr>
                <w:color w:val="000000"/>
                <w:kern w:val="24"/>
                <w:sz w:val="20"/>
                <w:szCs w:val="20"/>
                <w:lang w:val="en-US"/>
              </w:rPr>
              <w:t>0</w:t>
            </w:r>
          </w:p>
        </w:tc>
      </w:tr>
      <w:tr w:rsidR="00A7562E" w:rsidRPr="00C17D95" w14:paraId="52A71915" w14:textId="77777777" w:rsidTr="00931C75">
        <w:trPr>
          <w:trHeight w:val="372"/>
        </w:trPr>
        <w:tc>
          <w:tcPr>
            <w:tcW w:w="84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B55C47" w14:textId="77777777" w:rsidR="00A7562E" w:rsidRPr="00C17D95" w:rsidRDefault="00A7562E" w:rsidP="00A7562E">
            <w:pPr>
              <w:spacing w:after="0"/>
              <w:jc w:val="center"/>
              <w:rPr>
                <w:sz w:val="20"/>
                <w:szCs w:val="20"/>
                <w:lang w:val="en-US"/>
              </w:rPr>
            </w:pPr>
            <w:r w:rsidRPr="00C17D95">
              <w:rPr>
                <w:color w:val="000000"/>
                <w:kern w:val="24"/>
                <w:sz w:val="20"/>
                <w:szCs w:val="20"/>
                <w:lang w:val="en-US"/>
              </w:rPr>
              <w:t xml:space="preserve">UE 1, </w:t>
            </w:r>
            <w:r w:rsidRPr="00C17D95">
              <w:rPr>
                <w:i/>
                <w:iCs/>
                <w:color w:val="000000"/>
                <w:kern w:val="24"/>
                <w:sz w:val="20"/>
                <w:szCs w:val="20"/>
                <w:lang w:val="en-US"/>
              </w:rPr>
              <w:t>m=1</w:t>
            </w:r>
          </w:p>
          <w:p w14:paraId="72A1D147" w14:textId="77777777" w:rsidR="00A7562E" w:rsidRPr="00C17D95" w:rsidRDefault="00A7562E" w:rsidP="00A7562E">
            <w:pPr>
              <w:spacing w:after="0"/>
              <w:jc w:val="center"/>
              <w:rPr>
                <w:sz w:val="20"/>
                <w:szCs w:val="20"/>
                <w:lang w:val="en-US"/>
              </w:rPr>
            </w:pPr>
            <w:r w:rsidRPr="00C17D95">
              <w:rPr>
                <w:color w:val="FF0000"/>
                <w:kern w:val="24"/>
                <w:sz w:val="20"/>
                <w:szCs w:val="20"/>
                <w:lang w:val="en-US"/>
              </w:rPr>
              <w:t xml:space="preserve">Cell </w:t>
            </w:r>
            <w:r w:rsidRPr="00C17D95">
              <w:rPr>
                <w:i/>
                <w:iCs/>
                <w:color w:val="FF0000"/>
                <w:kern w:val="24"/>
                <w:sz w:val="20"/>
                <w:szCs w:val="20"/>
                <w:lang w:val="en-US"/>
              </w:rPr>
              <w:t>u</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E6878E" w14:textId="77777777" w:rsidR="00A7562E" w:rsidRPr="00C17D95" w:rsidRDefault="00A7562E" w:rsidP="00A7562E">
            <w:pPr>
              <w:spacing w:after="0"/>
              <w:jc w:val="center"/>
              <w:rPr>
                <w:sz w:val="20"/>
                <w:szCs w:val="20"/>
                <w:lang w:val="en-US"/>
              </w:rPr>
            </w:pPr>
            <w:r w:rsidRPr="00C17D95">
              <w:rPr>
                <w:color w:val="000000"/>
                <w:kern w:val="24"/>
                <w:sz w:val="20"/>
                <w:szCs w:val="20"/>
                <w:lang w:val="en-US"/>
              </w:rPr>
              <w:t>0</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EB28AD" w14:textId="77777777" w:rsidR="00A7562E" w:rsidRPr="00C17D95" w:rsidRDefault="00A7562E" w:rsidP="00A7562E">
            <w:pPr>
              <w:spacing w:after="0"/>
              <w:jc w:val="center"/>
              <w:rPr>
                <w:sz w:val="20"/>
                <w:szCs w:val="20"/>
                <w:lang w:val="en-US"/>
              </w:rPr>
            </w:pPr>
            <w:r w:rsidRPr="00C17D95">
              <w:rPr>
                <w:color w:val="000000"/>
                <w:kern w:val="24"/>
                <w:sz w:val="20"/>
                <w:szCs w:val="20"/>
                <w:lang w:val="en-US"/>
              </w:rPr>
              <w:t>0</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A8469BD" w14:textId="0EC27195" w:rsidR="00A7562E" w:rsidRPr="00C17D95" w:rsidRDefault="0097097E" w:rsidP="00A7562E">
            <w:pPr>
              <w:spacing w:after="0"/>
              <w:jc w:val="center"/>
              <w:rPr>
                <w:sz w:val="20"/>
                <w:szCs w:val="20"/>
                <w:lang w:val="en-US"/>
              </w:rPr>
            </w:pPr>
            <m:oMathPara>
              <m:oMathParaPr>
                <m:jc m:val="centerGroup"/>
              </m:oMathParaPr>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2</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4D938ED" w14:textId="1BB34EEC" w:rsidR="00A7562E" w:rsidRPr="00C17D95" w:rsidRDefault="0097097E" w:rsidP="00A7562E">
            <w:pPr>
              <w:spacing w:after="0"/>
              <w:jc w:val="center"/>
              <w:rPr>
                <w:sz w:val="20"/>
                <w:szCs w:val="20"/>
                <w:lang w:val="en-US"/>
              </w:rPr>
            </w:pPr>
            <m:oMathPara>
              <m:oMathParaPr>
                <m:jc m:val="centerGroup"/>
              </m:oMathParaPr>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3</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699797" w14:textId="77777777" w:rsidR="00A7562E" w:rsidRPr="00C17D95" w:rsidRDefault="00A7562E" w:rsidP="00A7562E">
            <w:pPr>
              <w:spacing w:after="0"/>
              <w:jc w:val="center"/>
              <w:rPr>
                <w:sz w:val="20"/>
                <w:szCs w:val="20"/>
                <w:lang w:val="en-US"/>
              </w:rPr>
            </w:pPr>
            <w:r w:rsidRPr="00C17D95">
              <w:rPr>
                <w:color w:val="000000"/>
                <w:kern w:val="24"/>
                <w:sz w:val="20"/>
                <w:szCs w:val="20"/>
                <w:lang w:val="en-US"/>
              </w:rPr>
              <w:t>0</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9E95E3D" w14:textId="77777777" w:rsidR="00A7562E" w:rsidRPr="00C17D95" w:rsidRDefault="00A7562E" w:rsidP="00A7562E">
            <w:pPr>
              <w:spacing w:after="0"/>
              <w:jc w:val="center"/>
              <w:rPr>
                <w:sz w:val="20"/>
                <w:szCs w:val="20"/>
                <w:lang w:val="en-US"/>
              </w:rPr>
            </w:pPr>
            <w:r w:rsidRPr="00C17D95">
              <w:rPr>
                <w:color w:val="000000"/>
                <w:kern w:val="24"/>
                <w:sz w:val="20"/>
                <w:szCs w:val="20"/>
                <w:lang w:val="en-US"/>
              </w:rPr>
              <w:t>0</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8D110AA" w14:textId="2D50001B" w:rsidR="00A7562E" w:rsidRPr="00C17D95" w:rsidRDefault="0097097E" w:rsidP="00A7562E">
            <w:pPr>
              <w:spacing w:after="0"/>
              <w:jc w:val="center"/>
              <w:rPr>
                <w:sz w:val="20"/>
                <w:szCs w:val="20"/>
                <w:lang w:val="en-US"/>
              </w:rPr>
            </w:pPr>
            <m:oMathPara>
              <m:oMathParaPr>
                <m:jc m:val="centerGroup"/>
              </m:oMathParaPr>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6</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779470B" w14:textId="130BE607" w:rsidR="00A7562E" w:rsidRPr="00C17D95" w:rsidRDefault="0097097E" w:rsidP="00A7562E">
            <w:pPr>
              <w:spacing w:after="0"/>
              <w:jc w:val="center"/>
              <w:rPr>
                <w:sz w:val="20"/>
                <w:szCs w:val="20"/>
                <w:lang w:val="en-US"/>
              </w:rPr>
            </w:pPr>
            <m:oMathPara>
              <m:oMathParaPr>
                <m:jc m:val="centerGroup"/>
              </m:oMathParaPr>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7</m:t>
                    </m:r>
                  </m:e>
                </m:d>
              </m:oMath>
            </m:oMathPara>
          </w:p>
        </w:tc>
      </w:tr>
      <w:tr w:rsidR="00A7562E" w:rsidRPr="00C17D95" w14:paraId="6E012169" w14:textId="77777777" w:rsidTr="00931C75">
        <w:trPr>
          <w:trHeight w:val="87"/>
        </w:trPr>
        <w:tc>
          <w:tcPr>
            <w:tcW w:w="84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F7A1B49" w14:textId="77777777" w:rsidR="00A7562E" w:rsidRPr="00C17D95" w:rsidRDefault="00A7562E" w:rsidP="00931C75">
            <w:pPr>
              <w:spacing w:after="0"/>
              <w:jc w:val="center"/>
              <w:rPr>
                <w:sz w:val="20"/>
                <w:szCs w:val="20"/>
                <w:lang w:val="en-US"/>
              </w:rPr>
            </w:pPr>
            <w:r w:rsidRPr="00C17D95">
              <w:rPr>
                <w:i/>
                <w:iCs/>
                <w:color w:val="000000"/>
                <w:kern w:val="24"/>
                <w:sz w:val="20"/>
                <w:szCs w:val="20"/>
                <w:lang w:val="en-US"/>
              </w:rPr>
              <w:lastRenderedPageBreak/>
              <w:t>Slot number</w:t>
            </w:r>
          </w:p>
          <w:p w14:paraId="3A75A57F" w14:textId="77777777" w:rsidR="00A7562E" w:rsidRPr="00C17D95" w:rsidRDefault="00A7562E" w:rsidP="00931C75">
            <w:pPr>
              <w:spacing w:after="0"/>
              <w:jc w:val="center"/>
              <w:rPr>
                <w:sz w:val="20"/>
                <w:szCs w:val="20"/>
                <w:lang w:val="en-US"/>
              </w:rPr>
            </w:pPr>
            <w:r w:rsidRPr="00C17D95">
              <w:rPr>
                <w:i/>
                <w:iCs/>
                <w:color w:val="000000"/>
                <w:kern w:val="24"/>
                <w:sz w:val="20"/>
                <w:szCs w:val="20"/>
                <w:lang w:val="en-US"/>
              </w:rPr>
              <w:t>(n)</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E5ADB38" w14:textId="77777777" w:rsidR="00A7562E" w:rsidRPr="00C17D95" w:rsidRDefault="00A7562E" w:rsidP="00931C75">
            <w:pPr>
              <w:spacing w:after="0"/>
              <w:jc w:val="center"/>
              <w:rPr>
                <w:sz w:val="20"/>
                <w:szCs w:val="20"/>
                <w:lang w:val="en-US"/>
              </w:rPr>
            </w:pPr>
            <w:r w:rsidRPr="00C17D95">
              <w:rPr>
                <w:color w:val="000000"/>
                <w:kern w:val="24"/>
                <w:sz w:val="20"/>
                <w:szCs w:val="20"/>
                <w:lang w:val="en-US"/>
              </w:rPr>
              <w:t>0</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98C445" w14:textId="77777777" w:rsidR="00A7562E" w:rsidRPr="00C17D95" w:rsidRDefault="00A7562E" w:rsidP="00931C75">
            <w:pPr>
              <w:spacing w:after="0"/>
              <w:jc w:val="center"/>
              <w:rPr>
                <w:sz w:val="20"/>
                <w:szCs w:val="20"/>
                <w:lang w:val="en-US"/>
              </w:rPr>
            </w:pPr>
            <w:r w:rsidRPr="00C17D95">
              <w:rPr>
                <w:color w:val="000000"/>
                <w:kern w:val="24"/>
                <w:sz w:val="20"/>
                <w:szCs w:val="20"/>
                <w:lang w:val="en-US"/>
              </w:rPr>
              <w:t>1</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5AE4524" w14:textId="77777777" w:rsidR="00A7562E" w:rsidRPr="00C17D95" w:rsidRDefault="00A7562E" w:rsidP="00931C75">
            <w:pPr>
              <w:spacing w:after="0"/>
              <w:jc w:val="center"/>
              <w:rPr>
                <w:sz w:val="20"/>
                <w:szCs w:val="20"/>
                <w:lang w:val="en-US"/>
              </w:rPr>
            </w:pPr>
            <w:r w:rsidRPr="00C17D95">
              <w:rPr>
                <w:color w:val="000000"/>
                <w:kern w:val="24"/>
                <w:sz w:val="20"/>
                <w:szCs w:val="20"/>
                <w:lang w:val="en-US"/>
              </w:rPr>
              <w:t>2</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99F20C9" w14:textId="77777777" w:rsidR="00A7562E" w:rsidRPr="00C17D95" w:rsidRDefault="00A7562E" w:rsidP="00931C75">
            <w:pPr>
              <w:spacing w:after="0"/>
              <w:jc w:val="center"/>
              <w:rPr>
                <w:sz w:val="20"/>
                <w:szCs w:val="20"/>
                <w:lang w:val="en-US"/>
              </w:rPr>
            </w:pPr>
            <w:r w:rsidRPr="00C17D95">
              <w:rPr>
                <w:color w:val="000000"/>
                <w:kern w:val="24"/>
                <w:sz w:val="20"/>
                <w:szCs w:val="20"/>
                <w:lang w:val="en-US"/>
              </w:rPr>
              <w:t>3</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8B9AD64" w14:textId="77777777" w:rsidR="00A7562E" w:rsidRPr="00C17D95" w:rsidRDefault="00A7562E" w:rsidP="00931C75">
            <w:pPr>
              <w:spacing w:after="0"/>
              <w:jc w:val="center"/>
              <w:rPr>
                <w:sz w:val="20"/>
                <w:szCs w:val="20"/>
                <w:lang w:val="en-US"/>
              </w:rPr>
            </w:pPr>
            <w:r w:rsidRPr="00C17D95">
              <w:rPr>
                <w:color w:val="000000"/>
                <w:kern w:val="24"/>
                <w:sz w:val="20"/>
                <w:szCs w:val="20"/>
                <w:lang w:val="en-US"/>
              </w:rPr>
              <w:t>4</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3D9E29" w14:textId="77777777" w:rsidR="00A7562E" w:rsidRPr="00C17D95" w:rsidRDefault="00A7562E" w:rsidP="00931C75">
            <w:pPr>
              <w:spacing w:after="0"/>
              <w:jc w:val="center"/>
              <w:rPr>
                <w:sz w:val="20"/>
                <w:szCs w:val="20"/>
                <w:lang w:val="en-US"/>
              </w:rPr>
            </w:pPr>
            <w:r w:rsidRPr="00C17D95">
              <w:rPr>
                <w:color w:val="000000"/>
                <w:kern w:val="24"/>
                <w:sz w:val="20"/>
                <w:szCs w:val="20"/>
                <w:lang w:val="en-US"/>
              </w:rPr>
              <w:t>5</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4E953A6" w14:textId="77777777" w:rsidR="00A7562E" w:rsidRPr="00C17D95" w:rsidRDefault="00A7562E" w:rsidP="00931C75">
            <w:pPr>
              <w:spacing w:after="0"/>
              <w:jc w:val="center"/>
              <w:rPr>
                <w:sz w:val="20"/>
                <w:szCs w:val="20"/>
                <w:lang w:val="en-US"/>
              </w:rPr>
            </w:pPr>
            <w:r w:rsidRPr="00C17D95">
              <w:rPr>
                <w:color w:val="000000"/>
                <w:kern w:val="24"/>
                <w:sz w:val="20"/>
                <w:szCs w:val="20"/>
                <w:lang w:val="en-US"/>
              </w:rPr>
              <w:t>6</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3AEF75" w14:textId="77777777" w:rsidR="00A7562E" w:rsidRPr="00C17D95" w:rsidRDefault="00A7562E" w:rsidP="00931C75">
            <w:pPr>
              <w:spacing w:after="0"/>
              <w:jc w:val="center"/>
              <w:rPr>
                <w:sz w:val="20"/>
                <w:szCs w:val="20"/>
                <w:lang w:val="en-US"/>
              </w:rPr>
            </w:pPr>
            <w:r w:rsidRPr="00C17D95">
              <w:rPr>
                <w:color w:val="000000"/>
                <w:kern w:val="24"/>
                <w:sz w:val="20"/>
                <w:szCs w:val="20"/>
                <w:lang w:val="en-US"/>
              </w:rPr>
              <w:t>7</w:t>
            </w:r>
          </w:p>
        </w:tc>
      </w:tr>
      <w:tr w:rsidR="00A7562E" w:rsidRPr="00C17D95" w14:paraId="7CF6887F" w14:textId="77777777" w:rsidTr="00931C75">
        <w:trPr>
          <w:trHeight w:val="87"/>
        </w:trPr>
        <w:tc>
          <w:tcPr>
            <w:tcW w:w="848"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C6BA50B" w14:textId="215B4BE8" w:rsidR="00A7562E" w:rsidRPr="00C17D95" w:rsidRDefault="00A7562E" w:rsidP="00A7562E">
            <w:pPr>
              <w:spacing w:after="0"/>
              <w:jc w:val="center"/>
              <w:rPr>
                <w:i/>
                <w:iCs/>
                <w:color w:val="000000"/>
                <w:kern w:val="24"/>
                <w:sz w:val="20"/>
                <w:szCs w:val="20"/>
                <w:lang w:val="en-US" w:eastAsia="zh-CN"/>
              </w:rPr>
            </w:pPr>
            <w:r>
              <w:rPr>
                <w:i/>
                <w:iCs/>
                <w:color w:val="000000"/>
                <w:kern w:val="24"/>
                <w:sz w:val="20"/>
                <w:szCs w:val="20"/>
                <w:lang w:val="en-US" w:eastAsia="zh-CN"/>
              </w:rPr>
              <w:t>NW side</w:t>
            </w:r>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8A7600E" w14:textId="77777777" w:rsidR="00A7562E" w:rsidRPr="00C17D95" w:rsidRDefault="0097097E" w:rsidP="00A7562E">
            <w:pPr>
              <w:spacing w:after="0"/>
              <w:jc w:val="center"/>
              <w:rPr>
                <w:color w:val="000000"/>
                <w:kern w:val="24"/>
                <w:sz w:val="20"/>
                <w:szCs w:val="20"/>
                <w:lang w:val="en-US"/>
              </w:rPr>
            </w:pPr>
            <m:oMathPara>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0</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81CB063" w14:textId="77777777" w:rsidR="00A7562E" w:rsidRPr="00C17D95" w:rsidRDefault="0097097E" w:rsidP="00A7562E">
            <w:pPr>
              <w:spacing w:after="0"/>
              <w:jc w:val="center"/>
              <w:rPr>
                <w:color w:val="000000"/>
                <w:kern w:val="24"/>
                <w:sz w:val="20"/>
                <w:szCs w:val="20"/>
                <w:lang w:val="en-US"/>
              </w:rPr>
            </w:pPr>
            <m:oMathPara>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1</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FA77B64" w14:textId="03D4D74A" w:rsidR="00A7562E" w:rsidRPr="00C17D95" w:rsidRDefault="0097097E" w:rsidP="00A7562E">
            <w:pPr>
              <w:spacing w:after="0"/>
              <w:jc w:val="center"/>
              <w:rPr>
                <w:color w:val="000000"/>
                <w:kern w:val="24"/>
                <w:sz w:val="20"/>
                <w:szCs w:val="20"/>
                <w:lang w:val="en-US"/>
              </w:rPr>
            </w:pPr>
            <m:oMathPara>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2</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7735725B" w14:textId="073CBB7D" w:rsidR="00A7562E" w:rsidRPr="00C17D95" w:rsidRDefault="0097097E" w:rsidP="00A7562E">
            <w:pPr>
              <w:spacing w:after="0"/>
              <w:jc w:val="center"/>
              <w:rPr>
                <w:color w:val="000000"/>
                <w:kern w:val="24"/>
                <w:sz w:val="20"/>
                <w:szCs w:val="20"/>
                <w:lang w:val="en-US"/>
              </w:rPr>
            </w:pPr>
            <m:oMathPara>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3</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587114C1" w14:textId="3C671A05" w:rsidR="00A7562E" w:rsidRPr="00C17D95" w:rsidRDefault="0097097E" w:rsidP="00A7562E">
            <w:pPr>
              <w:spacing w:after="0"/>
              <w:jc w:val="center"/>
              <w:rPr>
                <w:color w:val="000000"/>
                <w:kern w:val="24"/>
                <w:sz w:val="20"/>
                <w:szCs w:val="20"/>
                <w:lang w:val="en-US"/>
              </w:rPr>
            </w:pPr>
            <m:oMathPara>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4</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5360828" w14:textId="6370CF08" w:rsidR="00A7562E" w:rsidRPr="00C17D95" w:rsidRDefault="0097097E" w:rsidP="00A7562E">
            <w:pPr>
              <w:spacing w:after="0"/>
              <w:jc w:val="center"/>
              <w:rPr>
                <w:color w:val="000000"/>
                <w:kern w:val="24"/>
                <w:sz w:val="20"/>
                <w:szCs w:val="20"/>
                <w:lang w:val="en-US"/>
              </w:rPr>
            </w:pPr>
            <m:oMathPara>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5</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4E3AA6C" w14:textId="31C89CB1" w:rsidR="00A7562E" w:rsidRPr="00C17D95" w:rsidRDefault="0097097E" w:rsidP="00A7562E">
            <w:pPr>
              <w:spacing w:after="0"/>
              <w:jc w:val="center"/>
              <w:rPr>
                <w:color w:val="000000"/>
                <w:kern w:val="24"/>
                <w:sz w:val="20"/>
                <w:szCs w:val="20"/>
                <w:lang w:val="en-US"/>
              </w:rPr>
            </w:pPr>
            <m:oMathPara>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6</m:t>
                    </m:r>
                  </m:e>
                </m:d>
              </m:oMath>
            </m:oMathPara>
          </w:p>
        </w:tc>
        <w:tc>
          <w:tcPr>
            <w:tcW w:w="519"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2D0D9414" w14:textId="64578961" w:rsidR="00A7562E" w:rsidRPr="00C17D95" w:rsidRDefault="0097097E" w:rsidP="00A7562E">
            <w:pPr>
              <w:spacing w:after="0"/>
              <w:jc w:val="center"/>
              <w:rPr>
                <w:color w:val="000000"/>
                <w:kern w:val="24"/>
                <w:sz w:val="20"/>
                <w:szCs w:val="20"/>
                <w:lang w:val="en-US"/>
              </w:rPr>
            </w:pPr>
            <m:oMathPara>
              <m:oMath>
                <m:sSub>
                  <m:sSubPr>
                    <m:ctrlPr>
                      <w:rPr>
                        <w:rFonts w:ascii="Cambria Math" w:hAnsi="Cambria Math"/>
                        <w:i/>
                        <w:iCs/>
                        <w:color w:val="000000"/>
                        <w:kern w:val="24"/>
                        <w:sz w:val="20"/>
                        <w:szCs w:val="20"/>
                        <w:lang w:val="en-US"/>
                      </w:rPr>
                    </m:ctrlPr>
                  </m:sSubPr>
                  <m:e>
                    <m:acc>
                      <m:accPr>
                        <m:chr m:val="̅"/>
                        <m:ctrlPr>
                          <w:rPr>
                            <w:rFonts w:ascii="Cambria Math" w:hAnsi="Cambria Math"/>
                            <w:i/>
                            <w:iCs/>
                            <w:color w:val="000000"/>
                            <w:kern w:val="24"/>
                            <w:sz w:val="20"/>
                            <w:szCs w:val="20"/>
                            <w:lang w:val="en-US"/>
                          </w:rPr>
                        </m:ctrlPr>
                      </m:accPr>
                      <m:e>
                        <m:r>
                          <m:rPr>
                            <m:sty m:val="bi"/>
                          </m:rPr>
                          <w:rPr>
                            <w:rFonts w:ascii="Cambria Math" w:hAnsi="Cambria Math"/>
                            <w:color w:val="000000"/>
                            <w:kern w:val="24"/>
                            <w:sz w:val="20"/>
                            <w:szCs w:val="20"/>
                          </w:rPr>
                          <m:t>r</m:t>
                        </m:r>
                      </m:e>
                    </m:acc>
                  </m:e>
                  <m:sub>
                    <m:r>
                      <m:rPr>
                        <m:sty m:val="bi"/>
                      </m:rPr>
                      <w:rPr>
                        <w:rFonts w:ascii="Cambria Math" w:hAnsi="Cambria Math"/>
                        <w:color w:val="000000"/>
                        <w:kern w:val="24"/>
                        <w:sz w:val="20"/>
                        <w:szCs w:val="20"/>
                      </w:rPr>
                      <m:t>u</m:t>
                    </m:r>
                  </m:sub>
                </m:sSub>
                <m:d>
                  <m:dPr>
                    <m:ctrlPr>
                      <w:rPr>
                        <w:rFonts w:ascii="Cambria Math" w:hAnsi="Cambria Math"/>
                        <w:i/>
                        <w:iCs/>
                        <w:color w:val="000000"/>
                        <w:kern w:val="24"/>
                        <w:sz w:val="20"/>
                        <w:szCs w:val="20"/>
                        <w:lang w:val="en-US"/>
                      </w:rPr>
                    </m:ctrlPr>
                  </m:dPr>
                  <m:e>
                    <m:r>
                      <w:rPr>
                        <w:rFonts w:ascii="Cambria Math" w:hAnsi="Cambria Math"/>
                        <w:color w:val="000000"/>
                        <w:kern w:val="24"/>
                        <w:sz w:val="20"/>
                        <w:szCs w:val="20"/>
                        <w:lang w:val="en-US"/>
                      </w:rPr>
                      <m:t>7</m:t>
                    </m:r>
                  </m:e>
                </m:d>
              </m:oMath>
            </m:oMathPara>
          </w:p>
        </w:tc>
      </w:tr>
    </w:tbl>
    <w:p w14:paraId="2BA8B283" w14:textId="77777777" w:rsidR="00D53331" w:rsidRDefault="00D53331" w:rsidP="001164E6">
      <w:pPr>
        <w:rPr>
          <w:lang w:eastAsia="zh-CN"/>
        </w:rPr>
      </w:pPr>
    </w:p>
    <w:p w14:paraId="05EA4286" w14:textId="1093D324" w:rsidR="001164E6" w:rsidRPr="00992884" w:rsidRDefault="001164E6" w:rsidP="001164E6">
      <w:pPr>
        <w:pStyle w:val="3"/>
        <w:rPr>
          <w:rFonts w:eastAsiaTheme="minorEastAsia"/>
          <w:lang w:eastAsia="zh-CN"/>
        </w:rPr>
      </w:pPr>
      <w:r w:rsidRPr="00156C57">
        <w:rPr>
          <w:rFonts w:eastAsiaTheme="minorEastAsia"/>
          <w:lang w:eastAsia="zh-CN"/>
        </w:rPr>
        <w:t>RV cycling for 3.75kHz SCS</w:t>
      </w:r>
      <w:r>
        <w:rPr>
          <w:rFonts w:eastAsiaTheme="minorEastAsia"/>
          <w:lang w:eastAsia="zh-CN"/>
        </w:rPr>
        <w:t xml:space="preserve"> and 15kHz SCS single-tone</w:t>
      </w:r>
    </w:p>
    <w:p w14:paraId="2CEB0B86" w14:textId="5B5DD55B" w:rsidR="00156C57" w:rsidRPr="00346C28" w:rsidRDefault="00156C57" w:rsidP="00156C57">
      <w:pPr>
        <w:rPr>
          <w:rFonts w:eastAsia="宋体"/>
          <w:lang w:eastAsia="zh-CN"/>
        </w:rPr>
      </w:pPr>
      <w:r>
        <w:rPr>
          <w:rFonts w:eastAsia="宋体"/>
          <w:lang w:eastAsia="zh-CN"/>
        </w:rPr>
        <w:t>For Symbol-level OCC</w:t>
      </w:r>
      <w:r w:rsidRPr="00346C28">
        <w:rPr>
          <w:rFonts w:eastAsia="宋体"/>
          <w:lang w:eastAsia="zh-CN"/>
        </w:rPr>
        <w:t xml:space="preserve">, every DFT-s-OFDM symbol </w:t>
      </w:r>
      <w:r>
        <w:rPr>
          <w:rFonts w:eastAsia="宋体"/>
          <w:lang w:eastAsia="zh-CN"/>
        </w:rPr>
        <w:t>should</w:t>
      </w:r>
      <w:r w:rsidRPr="00346C28">
        <w:rPr>
          <w:rFonts w:eastAsia="宋体"/>
          <w:lang w:eastAsia="zh-CN"/>
        </w:rPr>
        <w:t xml:space="preserve"> be repeated consecutively in time domain and symbol-wise multiplied with the elements of an OCC sequence before mapping a new DFT-s-OFDM symbol as shown in</w:t>
      </w:r>
      <w:r>
        <w:rPr>
          <w:rFonts w:eastAsia="宋体"/>
          <w:lang w:eastAsia="zh-CN"/>
        </w:rPr>
        <w:t xml:space="preserve"> </w:t>
      </w:r>
      <w:r>
        <w:rPr>
          <w:rFonts w:eastAsia="宋体"/>
          <w:lang w:eastAsia="zh-CN"/>
        </w:rPr>
        <w:fldChar w:fldCharType="begin"/>
      </w:r>
      <w:r>
        <w:rPr>
          <w:rFonts w:eastAsia="宋体"/>
          <w:lang w:eastAsia="zh-CN"/>
        </w:rPr>
        <w:instrText xml:space="preserve"> REF _Ref172887462 \h </w:instrText>
      </w:r>
      <w:r>
        <w:rPr>
          <w:rFonts w:eastAsia="宋体"/>
          <w:lang w:eastAsia="zh-CN"/>
        </w:rPr>
      </w:r>
      <w:r>
        <w:rPr>
          <w:rFonts w:eastAsia="宋体"/>
          <w:lang w:eastAsia="zh-CN"/>
        </w:rPr>
        <w:fldChar w:fldCharType="separate"/>
      </w:r>
      <w:r w:rsidR="00FE41C6">
        <w:t xml:space="preserve">Figure </w:t>
      </w:r>
      <w:r w:rsidR="00FE41C6">
        <w:rPr>
          <w:noProof/>
        </w:rPr>
        <w:t>2</w:t>
      </w:r>
      <w:r>
        <w:rPr>
          <w:rFonts w:eastAsia="宋体"/>
          <w:lang w:eastAsia="zh-CN"/>
        </w:rPr>
        <w:fldChar w:fldCharType="end"/>
      </w:r>
      <w:r w:rsidRPr="00346C28">
        <w:rPr>
          <w:rFonts w:eastAsia="宋体"/>
          <w:lang w:eastAsia="zh-CN"/>
        </w:rPr>
        <w:t xml:space="preserve">. </w:t>
      </w:r>
      <w:r w:rsidR="008474D3">
        <w:rPr>
          <w:rFonts w:eastAsia="宋体"/>
          <w:lang w:eastAsia="zh-CN"/>
        </w:rPr>
        <w:t>For Slot-level OCC, a</w:t>
      </w:r>
      <w:r w:rsidR="008474D3" w:rsidRPr="00346C28">
        <w:rPr>
          <w:rFonts w:eastAsia="宋体"/>
          <w:lang w:eastAsia="zh-CN"/>
        </w:rPr>
        <w:t xml:space="preserve">fter mapping a slot of the </w:t>
      </w:r>
      <m:oMath>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RU</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slots</m:t>
            </m:r>
          </m:sub>
          <m:sup>
            <m:r>
              <w:rPr>
                <w:rFonts w:ascii="Cambria Math" w:eastAsia="宋体" w:hAnsi="Cambria Math"/>
                <w:lang w:eastAsia="zh-CN"/>
              </w:rPr>
              <m:t>UL</m:t>
            </m:r>
          </m:sup>
        </m:sSubSup>
      </m:oMath>
      <w:r w:rsidR="008474D3" w:rsidRPr="00346C28">
        <w:rPr>
          <w:rFonts w:eastAsia="宋体"/>
          <w:lang w:eastAsia="zh-CN"/>
        </w:rPr>
        <w:t xml:space="preserve"> for a TB with same RV, the slot is repeated by </w:t>
      </w:r>
      <w:r w:rsidR="008474D3" w:rsidRPr="00346C28">
        <w:rPr>
          <w:rFonts w:eastAsia="宋体"/>
          <w:i/>
          <w:lang w:eastAsia="zh-CN"/>
        </w:rPr>
        <w:t xml:space="preserve">L </w:t>
      </w:r>
      <w:r w:rsidR="008474D3" w:rsidRPr="00346C28">
        <w:rPr>
          <w:rFonts w:eastAsia="宋体"/>
          <w:lang w:eastAsia="zh-CN"/>
        </w:rPr>
        <w:t>-1 times before a new slot is mapped. The</w:t>
      </w:r>
      <w:r w:rsidR="008474D3" w:rsidRPr="00346C28">
        <w:rPr>
          <w:rFonts w:eastAsia="宋体"/>
          <w:i/>
          <w:lang w:eastAsia="zh-CN"/>
        </w:rPr>
        <w:t xml:space="preserve"> </w:t>
      </w:r>
      <w:r w:rsidR="008474D3" w:rsidRPr="00346C28">
        <w:rPr>
          <w:rFonts w:eastAsia="宋体"/>
          <w:lang w:eastAsia="zh-CN"/>
        </w:rPr>
        <w:t>elements of an OCC sequence are multiplied on the repeated slots sequentially as shown in</w:t>
      </w:r>
      <w:r w:rsidR="008474D3">
        <w:rPr>
          <w:rFonts w:eastAsia="宋体"/>
          <w:lang w:eastAsia="zh-CN"/>
        </w:rPr>
        <w:t xml:space="preserve"> </w:t>
      </w:r>
      <w:r w:rsidR="008661B6">
        <w:t xml:space="preserve">Figure </w:t>
      </w:r>
      <w:r w:rsidR="00FE41C6">
        <w:rPr>
          <w:noProof/>
        </w:rPr>
        <w:t>3</w:t>
      </w:r>
      <w:r w:rsidR="008474D3" w:rsidRPr="00346C28">
        <w:rPr>
          <w:rFonts w:eastAsia="宋体"/>
          <w:lang w:eastAsia="zh-CN"/>
        </w:rPr>
        <w:t>.</w:t>
      </w:r>
    </w:p>
    <w:p w14:paraId="5025EFEA" w14:textId="77777777" w:rsidR="00156C57" w:rsidRDefault="00156C57" w:rsidP="00156C57">
      <w:pPr>
        <w:jc w:val="center"/>
        <w:rPr>
          <w:noProof/>
          <w:lang w:val="en-US" w:eastAsia="zh-CN"/>
        </w:rPr>
      </w:pPr>
      <w:r>
        <w:rPr>
          <w:noProof/>
          <w:lang w:val="en-US" w:eastAsia="zh-CN"/>
        </w:rPr>
        <w:drawing>
          <wp:inline distT="0" distB="0" distL="0" distR="0" wp14:anchorId="1116A717" wp14:editId="2D14E237">
            <wp:extent cx="6120765" cy="109156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091565"/>
                    </a:xfrm>
                    <a:prstGeom prst="rect">
                      <a:avLst/>
                    </a:prstGeom>
                  </pic:spPr>
                </pic:pic>
              </a:graphicData>
            </a:graphic>
          </wp:inline>
        </w:drawing>
      </w:r>
    </w:p>
    <w:p w14:paraId="5A71D4D9" w14:textId="47993D04" w:rsidR="00156C57" w:rsidRDefault="00156C57" w:rsidP="00156C57">
      <w:pPr>
        <w:pStyle w:val="af6"/>
      </w:pPr>
      <w:bookmarkStart w:id="6" w:name="_Ref172887462"/>
      <w:r>
        <w:t xml:space="preserve">Figure </w:t>
      </w:r>
      <w:r>
        <w:fldChar w:fldCharType="begin"/>
      </w:r>
      <w:r>
        <w:instrText xml:space="preserve"> SEQ Figure \* ARABIC </w:instrText>
      </w:r>
      <w:r>
        <w:fldChar w:fldCharType="separate"/>
      </w:r>
      <w:r w:rsidR="00FE41C6">
        <w:rPr>
          <w:noProof/>
        </w:rPr>
        <w:t>2</w:t>
      </w:r>
      <w:r>
        <w:fldChar w:fldCharType="end"/>
      </w:r>
      <w:bookmarkEnd w:id="6"/>
      <w:r>
        <w:t xml:space="preserve"> S</w:t>
      </w:r>
      <w:r w:rsidRPr="0082175B">
        <w:t>ymbol</w:t>
      </w:r>
      <w:r>
        <w:t>-level</w:t>
      </w:r>
      <w:r w:rsidRPr="0082175B">
        <w:t xml:space="preserve"> OCC</w:t>
      </w:r>
      <w:r w:rsidRPr="00D3033D">
        <w:t xml:space="preserve"> </w:t>
      </w:r>
      <w:r>
        <w:t xml:space="preserve">with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RU</m:t>
            </m:r>
          </m:sub>
        </m:sSub>
        <m:r>
          <m:rPr>
            <m:sty m:val="bi"/>
          </m:rPr>
          <w:rPr>
            <w:rFonts w:ascii="Cambria Math" w:hAnsi="Cambria Math"/>
          </w:rPr>
          <m:t xml:space="preserve">=1, </m:t>
        </m:r>
        <m:sSubSup>
          <m:sSubSupPr>
            <m:ctrlPr>
              <w:rPr>
                <w:rFonts w:ascii="Cambria Math" w:hAnsi="Cambria Math"/>
                <w:i/>
              </w:rPr>
            </m:ctrlPr>
          </m:sSubSupPr>
          <m:e>
            <m:r>
              <m:rPr>
                <m:sty m:val="bi"/>
              </m:rPr>
              <w:rPr>
                <w:rFonts w:ascii="Cambria Math" w:hAnsi="Cambria Math"/>
              </w:rPr>
              <m:t xml:space="preserve"> N</m:t>
            </m:r>
          </m:e>
          <m:sub>
            <m:r>
              <m:rPr>
                <m:sty m:val="bi"/>
              </m:rPr>
              <w:rPr>
                <w:rFonts w:ascii="Cambria Math" w:hAnsi="Cambria Math"/>
              </w:rPr>
              <m:t>slots</m:t>
            </m:r>
          </m:sub>
          <m:sup>
            <m:r>
              <m:rPr>
                <m:sty m:val="bi"/>
              </m:rPr>
              <w:rPr>
                <w:rFonts w:ascii="Cambria Math" w:hAnsi="Cambria Math"/>
              </w:rPr>
              <m:t>UL</m:t>
            </m:r>
          </m:sup>
        </m:sSubSup>
        <m:r>
          <m:rPr>
            <m:sty m:val="b"/>
          </m:rPr>
          <w:rPr>
            <w:rFonts w:ascii="Cambria Math" w:hAnsi="Cambria Math"/>
          </w:rPr>
          <m:t xml:space="preserve">=16,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rPr>
          <m:t xml:space="preserve">=8, </m:t>
        </m:r>
        <m:sSub>
          <m:sSubPr>
            <m:ctrlPr>
              <w:rPr>
                <w:rFonts w:ascii="Cambria Math" w:hAnsi="Cambria Math"/>
              </w:rPr>
            </m:ctrlPr>
          </m:sSubPr>
          <m:e>
            <m:r>
              <m:rPr>
                <m:sty m:val="bi"/>
              </m:rPr>
              <w:rPr>
                <w:rFonts w:ascii="Cambria Math" w:hAnsi="Cambria Math"/>
              </w:rPr>
              <m:t xml:space="preserve"> N</m:t>
            </m:r>
          </m:e>
          <m:sub>
            <m:r>
              <m:rPr>
                <m:sty m:val="bi"/>
              </m:rPr>
              <w:rPr>
                <w:rFonts w:ascii="Cambria Math" w:hAnsi="Cambria Math"/>
              </w:rPr>
              <m:t>slot</m:t>
            </m:r>
          </m:sub>
        </m:sSub>
        <m:r>
          <m:rPr>
            <m:sty m:val="bi"/>
          </m:rPr>
          <w:rPr>
            <w:rFonts w:ascii="Cambria Math" w:hAnsi="Cambria Math"/>
          </w:rPr>
          <m:t>=1</m:t>
        </m:r>
      </m:oMath>
      <w:r>
        <w:rPr>
          <w:rFonts w:hint="eastAsia"/>
        </w:rPr>
        <w:t xml:space="preserve"> </w:t>
      </w:r>
      <w:r>
        <w:t xml:space="preserve">and </w:t>
      </w:r>
      <w:r w:rsidRPr="00EB12DE">
        <w:rPr>
          <w:i/>
        </w:rPr>
        <w:t>L</w:t>
      </w:r>
      <w:r>
        <w:t>=2</w:t>
      </w:r>
    </w:p>
    <w:p w14:paraId="0DCCE7EB" w14:textId="77777777" w:rsidR="00456715" w:rsidRDefault="00456715" w:rsidP="00456715">
      <w:pPr>
        <w:rPr>
          <w:rFonts w:eastAsia="宋体"/>
          <w:lang w:eastAsia="zh-CN"/>
        </w:rPr>
      </w:pPr>
      <w:r>
        <w:rPr>
          <w:noProof/>
          <w:lang w:val="en-US" w:eastAsia="zh-CN"/>
        </w:rPr>
        <w:drawing>
          <wp:inline distT="0" distB="0" distL="0" distR="0" wp14:anchorId="0D2B1E1A" wp14:editId="4A2E90D4">
            <wp:extent cx="6120765" cy="1005840"/>
            <wp:effectExtent l="0" t="0" r="0" b="381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005840"/>
                    </a:xfrm>
                    <a:prstGeom prst="rect">
                      <a:avLst/>
                    </a:prstGeom>
                  </pic:spPr>
                </pic:pic>
              </a:graphicData>
            </a:graphic>
          </wp:inline>
        </w:drawing>
      </w:r>
    </w:p>
    <w:p w14:paraId="08E9D207" w14:textId="75071A9B" w:rsidR="00456715" w:rsidRDefault="00456715" w:rsidP="00456715">
      <w:pPr>
        <w:pStyle w:val="af6"/>
      </w:pPr>
      <w:bookmarkStart w:id="7" w:name="_Ref172887472"/>
      <w:r>
        <w:t xml:space="preserve">Figure </w:t>
      </w:r>
      <w:r>
        <w:fldChar w:fldCharType="begin"/>
      </w:r>
      <w:r>
        <w:instrText xml:space="preserve"> SEQ Figure \* ARABIC </w:instrText>
      </w:r>
      <w:r>
        <w:fldChar w:fldCharType="separate"/>
      </w:r>
      <w:r w:rsidR="00FE41C6">
        <w:rPr>
          <w:noProof/>
        </w:rPr>
        <w:t>3</w:t>
      </w:r>
      <w:r>
        <w:fldChar w:fldCharType="end"/>
      </w:r>
      <w:bookmarkEnd w:id="7"/>
      <w:r>
        <w:t xml:space="preserve"> Slot-level OCC with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RU</m:t>
            </m:r>
          </m:sub>
        </m:sSub>
        <m:r>
          <m:rPr>
            <m:sty m:val="bi"/>
          </m:rPr>
          <w:rPr>
            <w:rFonts w:ascii="Cambria Math" w:hAnsi="Cambria Math"/>
          </w:rPr>
          <m:t xml:space="preserve">=1, </m:t>
        </m:r>
        <m:sSubSup>
          <m:sSubSupPr>
            <m:ctrlPr>
              <w:rPr>
                <w:rFonts w:ascii="Cambria Math" w:hAnsi="Cambria Math"/>
                <w:i/>
              </w:rPr>
            </m:ctrlPr>
          </m:sSubSupPr>
          <m:e>
            <m:r>
              <m:rPr>
                <m:sty m:val="bi"/>
              </m:rPr>
              <w:rPr>
                <w:rFonts w:ascii="Cambria Math" w:hAnsi="Cambria Math"/>
              </w:rPr>
              <m:t xml:space="preserve"> N</m:t>
            </m:r>
          </m:e>
          <m:sub>
            <m:r>
              <m:rPr>
                <m:sty m:val="bi"/>
              </m:rPr>
              <w:rPr>
                <w:rFonts w:ascii="Cambria Math" w:hAnsi="Cambria Math"/>
              </w:rPr>
              <m:t>slots</m:t>
            </m:r>
          </m:sub>
          <m:sup>
            <m:r>
              <m:rPr>
                <m:sty m:val="bi"/>
              </m:rPr>
              <w:rPr>
                <w:rFonts w:ascii="Cambria Math" w:hAnsi="Cambria Math"/>
              </w:rPr>
              <m:t>UL</m:t>
            </m:r>
          </m:sup>
        </m:sSubSup>
        <m:r>
          <m:rPr>
            <m:sty m:val="b"/>
          </m:rPr>
          <w:rPr>
            <w:rFonts w:ascii="Cambria Math" w:hAnsi="Cambria Math"/>
          </w:rPr>
          <m:t xml:space="preserve">=16, </m:t>
        </m:r>
        <m:sSub>
          <m:sSubPr>
            <m:ctrlPr>
              <w:rPr>
                <w:rFonts w:ascii="Cambria Math" w:hAnsi="Cambria Math"/>
              </w:rPr>
            </m:ctrlPr>
          </m:sSubPr>
          <m:e>
            <m:r>
              <m:rPr>
                <m:sty m:val="bi"/>
              </m:rPr>
              <w:rPr>
                <w:rFonts w:ascii="Cambria Math" w:hAnsi="Cambria Math"/>
              </w:rPr>
              <m:t>N</m:t>
            </m:r>
          </m:e>
          <m:sub>
            <m:r>
              <m:rPr>
                <m:sty m:val="bi"/>
              </m:rPr>
              <w:rPr>
                <w:rFonts w:ascii="Cambria Math" w:hAnsi="Cambria Math"/>
              </w:rPr>
              <m:t>rep</m:t>
            </m:r>
          </m:sub>
        </m:sSub>
        <m:r>
          <m:rPr>
            <m:sty m:val="bi"/>
          </m:rPr>
          <w:rPr>
            <w:rFonts w:ascii="Cambria Math" w:hAnsi="Cambria Math"/>
          </w:rPr>
          <m:t xml:space="preserve">=8, </m:t>
        </m:r>
        <m:sSub>
          <m:sSubPr>
            <m:ctrlPr>
              <w:rPr>
                <w:rFonts w:ascii="Cambria Math" w:hAnsi="Cambria Math"/>
              </w:rPr>
            </m:ctrlPr>
          </m:sSubPr>
          <m:e>
            <m:r>
              <m:rPr>
                <m:sty m:val="bi"/>
              </m:rPr>
              <w:rPr>
                <w:rFonts w:ascii="Cambria Math" w:hAnsi="Cambria Math"/>
              </w:rPr>
              <m:t xml:space="preserve"> N</m:t>
            </m:r>
          </m:e>
          <m:sub>
            <m:r>
              <m:rPr>
                <m:sty m:val="bi"/>
              </m:rPr>
              <w:rPr>
                <w:rFonts w:ascii="Cambria Math" w:hAnsi="Cambria Math"/>
              </w:rPr>
              <m:t>slot</m:t>
            </m:r>
          </m:sub>
        </m:sSub>
        <m:r>
          <m:rPr>
            <m:sty m:val="bi"/>
          </m:rPr>
          <w:rPr>
            <w:rFonts w:ascii="Cambria Math" w:hAnsi="Cambria Math"/>
          </w:rPr>
          <m:t>=1</m:t>
        </m:r>
      </m:oMath>
      <w:r>
        <w:rPr>
          <w:rFonts w:hint="eastAsia"/>
        </w:rPr>
        <w:t xml:space="preserve"> </w:t>
      </w:r>
      <w:r w:rsidRPr="005B4132">
        <w:t xml:space="preserve">and </w:t>
      </w:r>
      <w:r w:rsidRPr="00EB12DE">
        <w:rPr>
          <w:i/>
        </w:rPr>
        <w:t>L</w:t>
      </w:r>
      <w:r w:rsidRPr="005B4132">
        <w:t>=2</w:t>
      </w:r>
    </w:p>
    <w:p w14:paraId="1D277554" w14:textId="77777777" w:rsidR="00456715" w:rsidRPr="00167DD7" w:rsidRDefault="00456715" w:rsidP="00167DD7"/>
    <w:p w14:paraId="5BFF77CD" w14:textId="1F3876AF" w:rsidR="00156C57" w:rsidRDefault="00156C57" w:rsidP="00156C57">
      <w:pPr>
        <w:rPr>
          <w:rFonts w:eastAsia="宋体"/>
          <w:lang w:eastAsia="zh-CN"/>
        </w:rPr>
      </w:pPr>
      <w:r w:rsidRPr="00346C28">
        <w:rPr>
          <w:rFonts w:eastAsia="宋体"/>
          <w:lang w:eastAsia="zh-CN"/>
        </w:rPr>
        <w:t>In such case</w:t>
      </w:r>
      <w:r w:rsidR="008474D3">
        <w:rPr>
          <w:rFonts w:eastAsia="宋体"/>
          <w:lang w:eastAsia="zh-CN"/>
        </w:rPr>
        <w:t>s</w:t>
      </w:r>
      <w:r w:rsidRPr="00346C28">
        <w:rPr>
          <w:rFonts w:eastAsia="宋体"/>
          <w:lang w:eastAsia="zh-CN"/>
        </w:rPr>
        <w:t xml:space="preserve">, </w:t>
      </w:r>
      <w:r>
        <w:rPr>
          <w:rFonts w:eastAsia="宋体"/>
          <w:lang w:eastAsia="zh-CN"/>
        </w:rPr>
        <w:t>before OCC operation, the</w:t>
      </w:r>
      <w:r w:rsidRPr="00346C28">
        <w:rPr>
          <w:rFonts w:eastAsia="宋体"/>
          <w:lang w:eastAsia="zh-CN"/>
        </w:rPr>
        <w:t xml:space="preserve"> same RV </w:t>
      </w:r>
      <w:r>
        <w:rPr>
          <w:rFonts w:eastAsia="宋体"/>
          <w:lang w:eastAsia="zh-CN"/>
        </w:rPr>
        <w:t xml:space="preserve">value should be used within an OCC group of </w:t>
      </w:r>
      <m:oMath>
        <m:sSub>
          <m:sSubPr>
            <m:ctrlPr>
              <w:rPr>
                <w:rFonts w:ascii="Cambria Math" w:eastAsia="宋体" w:hAnsi="Cambria Math"/>
                <w:bCs/>
                <w:i/>
                <w:lang w:eastAsia="zh-CN"/>
              </w:rPr>
            </m:ctrlPr>
          </m:sSubPr>
          <m:e>
            <m:r>
              <w:rPr>
                <w:rFonts w:ascii="Cambria Math" w:eastAsia="宋体" w:hAnsi="Cambria Math"/>
                <w:lang w:eastAsia="zh-CN"/>
              </w:rPr>
              <m:t>N</m:t>
            </m:r>
          </m:e>
          <m:sub>
            <m:r>
              <w:rPr>
                <w:rFonts w:ascii="Cambria Math" w:eastAsia="宋体" w:hAnsi="Cambria Math"/>
                <w:lang w:eastAsia="zh-CN"/>
              </w:rPr>
              <m:t>occ</m:t>
            </m:r>
          </m:sub>
        </m:sSub>
        <m:sSub>
          <m:sSubPr>
            <m:ctrlPr>
              <w:rPr>
                <w:rFonts w:ascii="Cambria Math" w:eastAsia="宋体" w:hAnsi="Cambria Math"/>
                <w:i/>
                <w:lang w:eastAsia="zh-CN"/>
              </w:rPr>
            </m:ctrlPr>
          </m:sSubPr>
          <m:e>
            <m:r>
              <w:rPr>
                <w:rFonts w:ascii="Cambria Math" w:eastAsia="宋体" w:hAnsi="Cambria Math"/>
                <w:lang w:eastAsia="zh-CN"/>
              </w:rPr>
              <m:t>N</m:t>
            </m:r>
          </m:e>
          <m:sub>
            <m:r>
              <w:rPr>
                <w:rFonts w:ascii="Cambria Math" w:eastAsia="宋体" w:hAnsi="Cambria Math"/>
                <w:lang w:eastAsia="zh-CN"/>
              </w:rPr>
              <m:t>RU</m:t>
            </m:r>
          </m:sub>
        </m:sSub>
        <m:sSubSup>
          <m:sSubSupPr>
            <m:ctrlPr>
              <w:rPr>
                <w:rFonts w:ascii="Cambria Math" w:eastAsia="宋体" w:hAnsi="Cambria Math"/>
                <w:i/>
                <w:lang w:eastAsia="zh-CN"/>
              </w:rPr>
            </m:ctrlPr>
          </m:sSubSupPr>
          <m:e>
            <m:r>
              <w:rPr>
                <w:rFonts w:ascii="Cambria Math" w:eastAsia="宋体" w:hAnsi="Cambria Math"/>
                <w:lang w:eastAsia="zh-CN"/>
              </w:rPr>
              <m:t>N</m:t>
            </m:r>
          </m:e>
          <m:sub>
            <m:r>
              <w:rPr>
                <w:rFonts w:ascii="Cambria Math" w:eastAsia="宋体" w:hAnsi="Cambria Math"/>
                <w:lang w:eastAsia="zh-CN"/>
              </w:rPr>
              <m:t>slots</m:t>
            </m:r>
          </m:sub>
          <m:sup>
            <m:r>
              <w:rPr>
                <w:rFonts w:ascii="Cambria Math" w:eastAsia="宋体" w:hAnsi="Cambria Math"/>
                <w:lang w:eastAsia="zh-CN"/>
              </w:rPr>
              <m:t>UL</m:t>
            </m:r>
          </m:sup>
        </m:sSubSup>
      </m:oMath>
      <w:r w:rsidRPr="00346C28">
        <w:rPr>
          <w:rFonts w:eastAsia="宋体" w:hint="eastAsia"/>
          <w:lang w:eastAsia="zh-CN"/>
        </w:rPr>
        <w:t>.</w:t>
      </w:r>
      <w:r w:rsidRPr="00346C28">
        <w:rPr>
          <w:rFonts w:eastAsia="宋体"/>
          <w:lang w:eastAsia="zh-CN"/>
        </w:rPr>
        <w:t xml:space="preserve"> RV cycling can still be performed </w:t>
      </w:r>
      <w:r>
        <w:rPr>
          <w:rFonts w:eastAsia="宋体"/>
          <w:lang w:eastAsia="zh-CN"/>
        </w:rPr>
        <w:t>across OCC group</w:t>
      </w:r>
      <w:r w:rsidRPr="00346C28">
        <w:rPr>
          <w:rFonts w:eastAsia="宋体" w:hint="eastAsia"/>
          <w:lang w:eastAsia="zh-CN"/>
        </w:rPr>
        <w:t>.</w:t>
      </w:r>
      <w:r>
        <w:rPr>
          <w:rFonts w:eastAsia="宋体"/>
          <w:lang w:eastAsia="zh-CN"/>
        </w:rPr>
        <w:t xml:space="preserve"> </w:t>
      </w:r>
    </w:p>
    <w:p w14:paraId="72A3CDAF" w14:textId="7BD66490" w:rsidR="00156C57" w:rsidRPr="005456AE" w:rsidRDefault="00156C57" w:rsidP="00156C57">
      <w:pPr>
        <w:rPr>
          <w:lang w:eastAsia="zh-CN"/>
        </w:rPr>
      </w:pPr>
      <w:r>
        <w:rPr>
          <w:rFonts w:eastAsia="宋体"/>
          <w:b/>
          <w:i/>
          <w:lang w:eastAsia="zh-CN"/>
        </w:rPr>
        <w:t xml:space="preserve">Proposal </w:t>
      </w:r>
      <w:r w:rsidR="0041462A">
        <w:rPr>
          <w:rFonts w:eastAsia="宋体"/>
          <w:b/>
          <w:i/>
          <w:lang w:eastAsia="zh-CN"/>
        </w:rPr>
        <w:t>2</w:t>
      </w:r>
      <w:r w:rsidRPr="00075E0D">
        <w:rPr>
          <w:rFonts w:eastAsia="宋体"/>
          <w:b/>
          <w:i/>
          <w:lang w:eastAsia="zh-CN"/>
        </w:rPr>
        <w:t xml:space="preserve">: For </w:t>
      </w:r>
      <w:r>
        <w:rPr>
          <w:rFonts w:eastAsia="宋体"/>
          <w:b/>
          <w:i/>
          <w:lang w:eastAsia="zh-CN"/>
        </w:rPr>
        <w:t>Symbol-level OCC applied to 3.75k</w:t>
      </w:r>
      <w:r>
        <w:rPr>
          <w:rFonts w:eastAsia="宋体" w:hint="eastAsia"/>
          <w:b/>
          <w:i/>
          <w:lang w:eastAsia="zh-CN"/>
        </w:rPr>
        <w:t>Hz</w:t>
      </w:r>
      <w:r>
        <w:rPr>
          <w:rFonts w:eastAsia="宋体"/>
          <w:b/>
          <w:i/>
          <w:lang w:eastAsia="zh-CN"/>
        </w:rPr>
        <w:t xml:space="preserve"> SCS single tone</w:t>
      </w:r>
      <w:r w:rsidR="008474D3">
        <w:rPr>
          <w:rFonts w:eastAsia="宋体"/>
          <w:b/>
          <w:i/>
          <w:lang w:eastAsia="zh-CN"/>
        </w:rPr>
        <w:t xml:space="preserve"> and Slot-level OCC applied to 15kHz SCS single-tone</w:t>
      </w:r>
      <w:r>
        <w:rPr>
          <w:rFonts w:eastAsia="宋体"/>
          <w:b/>
          <w:i/>
          <w:lang w:eastAsia="zh-CN"/>
        </w:rPr>
        <w:t xml:space="preserve">, the same RV value is used within an OCC group for </w:t>
      </w:r>
      <m:oMath>
        <m:sSub>
          <m:sSubPr>
            <m:ctrlPr>
              <w:rPr>
                <w:rFonts w:ascii="Cambria Math" w:eastAsia="宋体" w:hAnsi="Cambria Math"/>
                <w:b/>
                <w:i/>
                <w:lang w:eastAsia="zh-CN"/>
              </w:rPr>
            </m:ctrlPr>
          </m:sSubPr>
          <m:e>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occ</m:t>
                </m:r>
              </m:sub>
            </m:sSub>
            <m:r>
              <m:rPr>
                <m:sty m:val="bi"/>
              </m:rPr>
              <w:rPr>
                <w:rFonts w:ascii="Cambria Math" w:eastAsia="宋体" w:hAnsi="Cambria Math"/>
                <w:lang w:eastAsia="zh-CN"/>
              </w:rPr>
              <m:t>N</m:t>
            </m:r>
          </m:e>
          <m:sub>
            <m:r>
              <m:rPr>
                <m:sty m:val="bi"/>
              </m:rPr>
              <w:rPr>
                <w:rFonts w:ascii="Cambria Math" w:eastAsia="宋体" w:hAnsi="Cambria Math"/>
                <w:lang w:eastAsia="zh-CN"/>
              </w:rPr>
              <m:t>RU</m:t>
            </m:r>
          </m:sub>
        </m:sSub>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slots</m:t>
            </m:r>
          </m:sub>
          <m:sup>
            <m:r>
              <m:rPr>
                <m:sty m:val="bi"/>
              </m:rPr>
              <w:rPr>
                <w:rFonts w:ascii="Cambria Math" w:eastAsia="宋体" w:hAnsi="Cambria Math"/>
                <w:lang w:eastAsia="zh-CN"/>
              </w:rPr>
              <m:t>UL</m:t>
            </m:r>
          </m:sup>
        </m:sSubSup>
      </m:oMath>
      <w:r>
        <w:rPr>
          <w:rFonts w:eastAsia="宋体" w:hint="eastAsia"/>
          <w:b/>
          <w:i/>
          <w:lang w:eastAsia="zh-CN"/>
        </w:rPr>
        <w:t xml:space="preserve"> </w:t>
      </w:r>
      <w:r>
        <w:rPr>
          <w:rFonts w:eastAsia="宋体"/>
          <w:b/>
          <w:i/>
          <w:lang w:eastAsia="zh-CN"/>
        </w:rPr>
        <w:t>slots</w:t>
      </w:r>
      <w:r>
        <w:rPr>
          <w:rFonts w:eastAsia="宋体" w:hint="eastAsia"/>
          <w:b/>
          <w:i/>
          <w:lang w:eastAsia="zh-CN"/>
        </w:rPr>
        <w:t>.</w:t>
      </w:r>
      <w:r>
        <w:rPr>
          <w:rFonts w:eastAsia="宋体"/>
          <w:b/>
          <w:i/>
          <w:lang w:eastAsia="zh-CN"/>
        </w:rPr>
        <w:t xml:space="preserve"> RV cycling can be performed across the OCC groups. </w:t>
      </w:r>
    </w:p>
    <w:p w14:paraId="3072531B" w14:textId="6B82D839" w:rsidR="00156C57" w:rsidRDefault="00156C57" w:rsidP="00167DD7">
      <w:pPr>
        <w:rPr>
          <w:lang w:eastAsia="zh-CN"/>
        </w:rPr>
      </w:pPr>
    </w:p>
    <w:p w14:paraId="4B06AC31" w14:textId="4F71B4FA" w:rsidR="00EB78EB" w:rsidRPr="00420FC4" w:rsidRDefault="001164E6" w:rsidP="00EB78EB">
      <w:pPr>
        <w:pStyle w:val="3"/>
        <w:rPr>
          <w:rFonts w:eastAsiaTheme="minorEastAsia"/>
          <w:lang w:eastAsia="zh-CN"/>
        </w:rPr>
      </w:pPr>
      <w:r>
        <w:rPr>
          <w:rFonts w:eastAsiaTheme="minorEastAsia"/>
          <w:lang w:eastAsia="zh-CN"/>
        </w:rPr>
        <w:t xml:space="preserve">Repetition and </w:t>
      </w:r>
      <w:r w:rsidR="00EB78EB">
        <w:rPr>
          <w:rFonts w:eastAsiaTheme="minorEastAsia"/>
          <w:lang w:eastAsia="zh-CN"/>
        </w:rPr>
        <w:t>TBS determination</w:t>
      </w:r>
    </w:p>
    <w:p w14:paraId="5A08A82B" w14:textId="21232AF7" w:rsidR="00EB78EB" w:rsidRPr="00BB7B5D" w:rsidRDefault="00EB78EB" w:rsidP="00EB78EB">
      <w:pPr>
        <w:rPr>
          <w:lang w:val="en-US" w:eastAsia="zh-CN"/>
        </w:rPr>
      </w:pPr>
      <w:r w:rsidRPr="00420FC4">
        <w:rPr>
          <w:lang w:val="en-US" w:eastAsia="zh-CN"/>
        </w:rPr>
        <w:t>Resource assignment</w:t>
      </w:r>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RU</m:t>
            </m:r>
          </m:sub>
        </m:sSub>
      </m:oMath>
      <w:r>
        <w:rPr>
          <w:lang w:val="en-US" w:eastAsia="zh-CN"/>
        </w:rPr>
        <w:t xml:space="preserve">, </w:t>
      </w:r>
      <w:r w:rsidRPr="00420FC4">
        <w:rPr>
          <w:lang w:val="en-US" w:eastAsia="zh-CN"/>
        </w:rPr>
        <w:t>Modulation and coding scheme</w:t>
      </w:r>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MCS</m:t>
            </m:r>
          </m:sub>
        </m:sSub>
      </m:oMath>
      <w:r>
        <w:rPr>
          <w:lang w:val="en-US" w:eastAsia="zh-CN"/>
        </w:rPr>
        <w:t xml:space="preserve">, and </w:t>
      </w:r>
      <w:r w:rsidRPr="00420FC4">
        <w:rPr>
          <w:lang w:val="en-US" w:eastAsia="zh-CN"/>
        </w:rPr>
        <w:t>Repetition number</w:t>
      </w:r>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Rep</m:t>
            </m:r>
          </m:sub>
        </m:sSub>
      </m:oMath>
      <w:r>
        <w:rPr>
          <w:rFonts w:hint="eastAsia"/>
          <w:lang w:val="en-US" w:eastAsia="zh-CN"/>
        </w:rPr>
        <w:t xml:space="preserve"> </w:t>
      </w:r>
      <w:r>
        <w:rPr>
          <w:lang w:val="en-US" w:eastAsia="zh-CN"/>
        </w:rPr>
        <w:t>for a NPUSCH are indicated in DCI format N0. UE determine</w:t>
      </w:r>
      <w:r w:rsidR="000E1C3C">
        <w:rPr>
          <w:lang w:val="en-US" w:eastAsia="zh-CN"/>
        </w:rPr>
        <w:t>s</w:t>
      </w:r>
      <w:r>
        <w:rPr>
          <w:lang w:val="en-US" w:eastAsia="zh-CN"/>
        </w:rPr>
        <w:t xml:space="preserve"> the </w:t>
      </w:r>
      <w:r>
        <w:rPr>
          <w:lang w:eastAsia="zh-CN"/>
        </w:rPr>
        <w:t xml:space="preserve">TBS for a NPUSCH from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TBS</m:t>
            </m:r>
          </m:sub>
        </m:sSub>
      </m:oMath>
      <w:r>
        <w:rPr>
          <w:rFonts w:hint="eastAsia"/>
          <w:lang w:val="en-US" w:eastAsia="zh-CN"/>
        </w:rPr>
        <w:t xml:space="preserve"> (</w:t>
      </w:r>
      <w:r>
        <w:rPr>
          <w:lang w:val="en-US" w:eastAsia="zh-CN"/>
        </w:rPr>
        <w:t xml:space="preserve">corresponding to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MCS</m:t>
            </m:r>
          </m:sub>
        </m:sSub>
      </m:oMath>
      <w:r>
        <w:rPr>
          <w:lang w:val="en-US" w:eastAsia="zh-CN"/>
        </w:rPr>
        <w:t>)</w:t>
      </w:r>
      <w:r>
        <w:rPr>
          <w:rFonts w:hint="eastAsia"/>
          <w:lang w:val="en-US" w:eastAsia="zh-CN"/>
        </w:rPr>
        <w:t xml:space="preserve"> </w:t>
      </w:r>
      <w:r>
        <w:rPr>
          <w:lang w:val="en-US" w:eastAsia="zh-CN"/>
        </w:rPr>
        <w:t xml:space="preserve">and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RU</m:t>
            </m:r>
          </m:sub>
        </m:sSub>
      </m:oMath>
      <w:r>
        <w:rPr>
          <w:rFonts w:hint="eastAsia"/>
          <w:lang w:val="en-US" w:eastAsia="zh-CN"/>
        </w:rPr>
        <w:t xml:space="preserve"> </w:t>
      </w:r>
      <w:r>
        <w:rPr>
          <w:lang w:val="en-US" w:eastAsia="zh-CN"/>
        </w:rPr>
        <w:t xml:space="preserve">according to [5]. If the number of RU indicated by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RU</m:t>
            </m:r>
          </m:sub>
        </m:sSub>
      </m:oMath>
      <w:r>
        <w:rPr>
          <w:rFonts w:hint="eastAsia"/>
          <w:lang w:val="en-US" w:eastAsia="zh-CN"/>
        </w:rPr>
        <w:t xml:space="preserve"> </w:t>
      </w:r>
      <w:r>
        <w:rPr>
          <w:lang w:val="en-US" w:eastAsia="zh-CN"/>
        </w:rPr>
        <w:t xml:space="preserve">is the time domain resource for a NPUSCH repetition after OCC, either the TBS in </w:t>
      </w:r>
      <w:r w:rsidRPr="001A7C01">
        <w:t>Table 16.5.1.2-2</w:t>
      </w:r>
      <w:r>
        <w:t xml:space="preserve"> of TS36.213</w:t>
      </w:r>
      <w:r>
        <w:rPr>
          <w:lang w:val="en-US" w:eastAsia="zh-CN"/>
        </w:rPr>
        <w:t xml:space="preserve"> should be scaled down by a factor of OCC length due to reduced number of symbols per RU, or the number of slots per RU should be scaled up by a factor of OCC length. Otherwise, the MCS should be increased, which may cause performance degradation. In order to reduce standard impact and performance degradation, we propose to reuse the existing TBS determination procedure from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TBS</m:t>
            </m:r>
          </m:sub>
        </m:sSub>
      </m:oMath>
      <w:r>
        <w:rPr>
          <w:rFonts w:hint="eastAsia"/>
          <w:lang w:val="en-US" w:eastAsia="zh-CN"/>
        </w:rPr>
        <w:t xml:space="preserve"> </w:t>
      </w:r>
      <w:r>
        <w:rPr>
          <w:lang w:val="en-US" w:eastAsia="zh-CN"/>
        </w:rPr>
        <w:t xml:space="preserve">and </w:t>
      </w: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RU</m:t>
            </m:r>
          </m:sub>
        </m:sSub>
      </m:oMath>
      <w:r>
        <w:rPr>
          <w:rFonts w:hint="eastAsia"/>
          <w:lang w:val="en-US" w:eastAsia="zh-CN"/>
        </w:rPr>
        <w:t xml:space="preserve"> </w:t>
      </w:r>
      <w:r>
        <w:rPr>
          <w:lang w:val="en-US" w:eastAsia="zh-CN"/>
        </w:rPr>
        <w:t xml:space="preserve">assuming OCC is not applied. The increased time domain resource occupied by an actual NPUSCH repetition after symbol-level OCC or slot-level OCC (including OCC-length nominal repetitions of a codeword) will be compensated by reducing the number of actual NPUSCH repetitions to </w:t>
      </w:r>
      <m:oMath>
        <m:f>
          <m:fPr>
            <m:type m:val="lin"/>
            <m:ctrlPr>
              <w:rPr>
                <w:rFonts w:ascii="Cambria Math" w:hAnsi="Cambria Math"/>
                <w:i/>
                <w:lang w:val="en-US" w:eastAsia="zh-CN"/>
              </w:rPr>
            </m:ctrlPr>
          </m:fPr>
          <m:num>
            <m:sSub>
              <m:sSubPr>
                <m:ctrlPr>
                  <w:rPr>
                    <w:rFonts w:ascii="Cambria Math" w:hAnsi="Cambria Math"/>
                    <w:i/>
                    <w:lang w:val="en-US" w:eastAsia="zh-CN"/>
                  </w:rPr>
                </m:ctrlPr>
              </m:sSubPr>
              <m:e>
                <m:r>
                  <w:rPr>
                    <w:rFonts w:ascii="Cambria Math" w:hAnsi="Cambria Math"/>
                    <w:lang w:val="en-US" w:eastAsia="zh-CN"/>
                  </w:rPr>
                  <m:t>N</m:t>
                </m:r>
              </m:e>
              <m:sub>
                <m:r>
                  <w:rPr>
                    <w:rFonts w:ascii="Cambria Math" w:hAnsi="Cambria Math"/>
                    <w:lang w:val="en-US" w:eastAsia="zh-CN"/>
                  </w:rPr>
                  <m:t>Rep</m:t>
                </m:r>
              </m:sub>
            </m:sSub>
          </m:num>
          <m:den>
            <m:r>
              <m:rPr>
                <m:sty m:val="p"/>
              </m:rPr>
              <w:rPr>
                <w:rFonts w:ascii="Cambria Math" w:hAnsi="Cambria Math" w:hint="eastAsia"/>
                <w:lang w:val="en-US" w:eastAsia="zh-CN"/>
              </w:rPr>
              <m:t>OCC</m:t>
            </m:r>
            <m:r>
              <m:rPr>
                <m:sty m:val="p"/>
              </m:rPr>
              <w:rPr>
                <w:rFonts w:ascii="Cambria Math" w:hAnsi="Cambria Math"/>
                <w:lang w:val="en-US" w:eastAsia="zh-CN"/>
              </w:rPr>
              <m:t>-length</m:t>
            </m:r>
          </m:den>
        </m:f>
      </m:oMath>
      <w:r>
        <w:rPr>
          <w:lang w:val="en-US" w:eastAsia="zh-CN"/>
        </w:rPr>
        <w:t xml:space="preserve">, similar as the use of </w:t>
      </w:r>
      <m:oMath>
        <m:sSubSup>
          <m:sSubSupPr>
            <m:ctrlPr>
              <w:rPr>
                <w:rFonts w:ascii="Cambria Math" w:hAnsi="Cambria Math"/>
                <w:i/>
                <w:lang w:val="en-US" w:eastAsia="zh-CN"/>
              </w:rPr>
            </m:ctrlPr>
          </m:sSubSupPr>
          <m:e>
            <m:r>
              <w:rPr>
                <w:rFonts w:ascii="Cambria Math" w:hAnsi="Cambria Math"/>
                <w:lang w:val="en-US" w:eastAsia="zh-CN"/>
              </w:rPr>
              <m:t>M</m:t>
            </m:r>
          </m:e>
          <m:sub>
            <m:r>
              <m:rPr>
                <m:sty m:val="p"/>
              </m:rPr>
              <w:rPr>
                <w:rFonts w:ascii="Cambria Math" w:hAnsi="Cambria Math"/>
                <w:lang w:val="en-US" w:eastAsia="zh-CN"/>
              </w:rPr>
              <m:t>identical</m:t>
            </m:r>
          </m:sub>
          <m:sup>
            <m:r>
              <m:rPr>
                <m:sty m:val="p"/>
              </m:rPr>
              <w:rPr>
                <w:rFonts w:ascii="Cambria Math" w:hAnsi="Cambria Math"/>
                <w:lang w:val="en-US" w:eastAsia="zh-CN"/>
              </w:rPr>
              <m:t>NPUSCH</m:t>
            </m:r>
          </m:sup>
        </m:sSubSup>
      </m:oMath>
      <w:r>
        <w:rPr>
          <w:lang w:val="en-US" w:eastAsia="zh-CN"/>
        </w:rPr>
        <w:t xml:space="preserve"> in multi-tone case. In another word, </w:t>
      </w:r>
      <w:r w:rsidRPr="0057675D">
        <w:rPr>
          <w:lang w:val="en-US" w:eastAsia="zh-CN"/>
        </w:rPr>
        <w:t>the number of scheduled repetition</w:t>
      </w:r>
      <w:r>
        <w:rPr>
          <w:lang w:val="en-US" w:eastAsia="zh-CN"/>
        </w:rPr>
        <w:t>s</w:t>
      </w:r>
      <w:r w:rsidRPr="0057675D">
        <w:rPr>
          <w:lang w:val="en-US" w:eastAsia="zh-CN"/>
        </w:rPr>
        <w:t xml:space="preserve"> is a multiple of the OCC length to account for the transmitted data and its spreading.</w:t>
      </w:r>
    </w:p>
    <w:p w14:paraId="15ADE3BE" w14:textId="2DFD53F2" w:rsidR="00EB78EB" w:rsidRDefault="00EB78EB" w:rsidP="00EB78EB">
      <w:pPr>
        <w:rPr>
          <w:b/>
          <w:i/>
          <w:lang w:val="en-US" w:eastAsia="zh-CN"/>
        </w:rPr>
      </w:pPr>
      <w:r w:rsidRPr="00003A6D">
        <w:rPr>
          <w:rFonts w:eastAsia="宋体"/>
          <w:b/>
          <w:i/>
          <w:lang w:eastAsia="zh-CN"/>
        </w:rPr>
        <w:lastRenderedPageBreak/>
        <w:t xml:space="preserve">Proposal </w:t>
      </w:r>
      <w:r w:rsidR="0095043B">
        <w:rPr>
          <w:rFonts w:eastAsia="宋体"/>
          <w:b/>
          <w:i/>
          <w:lang w:eastAsia="zh-CN"/>
        </w:rPr>
        <w:t>3</w:t>
      </w:r>
      <w:r w:rsidRPr="00003A6D">
        <w:rPr>
          <w:rFonts w:eastAsia="宋体"/>
          <w:b/>
          <w:i/>
          <w:lang w:eastAsia="zh-CN"/>
        </w:rPr>
        <w:t xml:space="preserve">: </w:t>
      </w:r>
      <w:r>
        <w:rPr>
          <w:rFonts w:eastAsia="宋体"/>
          <w:b/>
          <w:i/>
          <w:lang w:eastAsia="zh-CN"/>
        </w:rPr>
        <w:t>T</w:t>
      </w:r>
      <w:r w:rsidRPr="009776AC">
        <w:rPr>
          <w:rFonts w:eastAsia="宋体"/>
          <w:b/>
          <w:i/>
          <w:lang w:eastAsia="zh-CN"/>
        </w:rPr>
        <w:t>he number of scheduled repetitions is a multiple of the OCC length to account for the transmitted data and its spreading</w:t>
      </w:r>
      <w:r>
        <w:rPr>
          <w:rFonts w:eastAsia="宋体"/>
          <w:b/>
          <w:i/>
          <w:lang w:eastAsia="zh-CN"/>
        </w:rPr>
        <w:t>,</w:t>
      </w:r>
      <w:r w:rsidRPr="009776AC">
        <w:rPr>
          <w:rFonts w:eastAsia="宋体"/>
          <w:b/>
          <w:i/>
          <w:lang w:eastAsia="zh-CN"/>
        </w:rPr>
        <w:t xml:space="preserve"> </w:t>
      </w:r>
      <w:r>
        <w:rPr>
          <w:rFonts w:eastAsia="宋体"/>
          <w:b/>
          <w:i/>
          <w:lang w:eastAsia="zh-CN"/>
        </w:rPr>
        <w:t xml:space="preserve">the existing TBS determination from </w:t>
      </w:r>
      <m:oMath>
        <m:sSub>
          <m:sSubPr>
            <m:ctrlPr>
              <w:rPr>
                <w:rFonts w:ascii="Cambria Math" w:hAnsi="Cambria Math"/>
                <w:b/>
                <w:i/>
                <w:lang w:val="en-US" w:eastAsia="zh-CN"/>
              </w:rPr>
            </m:ctrlPr>
          </m:sSubPr>
          <m:e>
            <m:r>
              <m:rPr>
                <m:sty m:val="bi"/>
              </m:rPr>
              <w:rPr>
                <w:rFonts w:ascii="Cambria Math" w:hAnsi="Cambria Math"/>
                <w:lang w:val="en-US" w:eastAsia="zh-CN"/>
              </w:rPr>
              <m:t>I</m:t>
            </m:r>
          </m:e>
          <m:sub>
            <m:r>
              <m:rPr>
                <m:sty m:val="bi"/>
              </m:rPr>
              <w:rPr>
                <w:rFonts w:ascii="Cambria Math" w:hAnsi="Cambria Math"/>
                <w:lang w:val="en-US" w:eastAsia="zh-CN"/>
              </w:rPr>
              <m:t>TBS</m:t>
            </m:r>
          </m:sub>
        </m:sSub>
      </m:oMath>
      <w:r w:rsidRPr="00BB7B5D">
        <w:rPr>
          <w:b/>
          <w:i/>
          <w:lang w:val="en-US" w:eastAsia="zh-CN"/>
        </w:rPr>
        <w:t xml:space="preserve"> and </w:t>
      </w:r>
      <m:oMath>
        <m:sSub>
          <m:sSubPr>
            <m:ctrlPr>
              <w:rPr>
                <w:rFonts w:ascii="Cambria Math" w:hAnsi="Cambria Math"/>
                <w:b/>
                <w:i/>
                <w:lang w:val="en-US" w:eastAsia="zh-CN"/>
              </w:rPr>
            </m:ctrlPr>
          </m:sSubPr>
          <m:e>
            <m:r>
              <m:rPr>
                <m:sty m:val="bi"/>
              </m:rPr>
              <w:rPr>
                <w:rFonts w:ascii="Cambria Math" w:hAnsi="Cambria Math"/>
                <w:lang w:val="en-US" w:eastAsia="zh-CN"/>
              </w:rPr>
              <m:t>I</m:t>
            </m:r>
          </m:e>
          <m:sub>
            <m:r>
              <m:rPr>
                <m:sty m:val="bi"/>
              </m:rPr>
              <w:rPr>
                <w:rFonts w:ascii="Cambria Math" w:hAnsi="Cambria Math"/>
                <w:lang w:val="en-US" w:eastAsia="zh-CN"/>
              </w:rPr>
              <m:t>RU</m:t>
            </m:r>
          </m:sub>
        </m:sSub>
      </m:oMath>
      <w:r>
        <w:rPr>
          <w:b/>
          <w:i/>
          <w:lang w:val="en-US" w:eastAsia="zh-CN"/>
        </w:rPr>
        <w:t xml:space="preserve"> can be reused.</w:t>
      </w:r>
    </w:p>
    <w:p w14:paraId="1020E243" w14:textId="77777777" w:rsidR="00EB78EB" w:rsidRPr="00167DD7" w:rsidRDefault="00EB78EB" w:rsidP="00EB78EB">
      <w:pPr>
        <w:rPr>
          <w:lang w:eastAsia="zh-CN"/>
        </w:rPr>
      </w:pPr>
    </w:p>
    <w:p w14:paraId="33AF567C" w14:textId="77777777" w:rsidR="00ED582F" w:rsidRPr="00420FC4" w:rsidRDefault="00ED582F" w:rsidP="00ED582F">
      <w:pPr>
        <w:pStyle w:val="3"/>
        <w:rPr>
          <w:rFonts w:eastAsiaTheme="minorEastAsia"/>
          <w:lang w:eastAsia="zh-CN"/>
        </w:rPr>
      </w:pPr>
      <w:r>
        <w:rPr>
          <w:rFonts w:eastAsiaTheme="minorEastAsia"/>
          <w:lang w:eastAsia="zh-CN"/>
        </w:rPr>
        <w:t>Gap collision handling for NPUSCH with OCC</w:t>
      </w:r>
    </w:p>
    <w:p w14:paraId="293E9343" w14:textId="458730BF" w:rsidR="008634B6" w:rsidRDefault="008634B6" w:rsidP="00ED582F">
      <w:pPr>
        <w:rPr>
          <w:lang w:val="en-US" w:eastAsia="zh-CN"/>
        </w:rPr>
      </w:pPr>
      <w:r>
        <w:rPr>
          <w:rFonts w:hint="eastAsia"/>
          <w:lang w:val="en-US" w:eastAsia="zh-CN"/>
        </w:rPr>
        <w:t>I</w:t>
      </w:r>
      <w:r>
        <w:rPr>
          <w:lang w:val="en-US" w:eastAsia="zh-CN"/>
        </w:rPr>
        <w:t xml:space="preserve">n previous RAN1 </w:t>
      </w:r>
      <w:r w:rsidR="00AD1398">
        <w:rPr>
          <w:lang w:val="en-US" w:eastAsia="zh-CN"/>
        </w:rPr>
        <w:t xml:space="preserve">#119 </w:t>
      </w:r>
      <w:r>
        <w:rPr>
          <w:lang w:val="en-US" w:eastAsia="zh-CN"/>
        </w:rPr>
        <w:t>meeting,</w:t>
      </w:r>
      <w:r w:rsidR="00F309AB">
        <w:rPr>
          <w:lang w:val="en-US" w:eastAsia="zh-CN"/>
        </w:rPr>
        <w:t xml:space="preserve"> several types of gap have been identified as follow</w:t>
      </w:r>
    </w:p>
    <w:p w14:paraId="45F6DABB" w14:textId="1DBE4592" w:rsidR="00F309AB" w:rsidRDefault="00F309AB" w:rsidP="00F309AB">
      <w:pPr>
        <w:pStyle w:val="a6"/>
        <w:widowControl/>
        <w:numPr>
          <w:ilvl w:val="0"/>
          <w:numId w:val="29"/>
        </w:numPr>
        <w:autoSpaceDE/>
        <w:autoSpaceDN/>
        <w:adjustRightInd/>
        <w:spacing w:after="160" w:line="259" w:lineRule="auto"/>
        <w:jc w:val="left"/>
        <w:rPr>
          <w:lang w:val="en-US"/>
        </w:rPr>
      </w:pPr>
      <w:r>
        <w:rPr>
          <w:lang w:val="en-US"/>
        </w:rPr>
        <w:t>UL gaps for synchronization (from Rel-13)</w:t>
      </w:r>
    </w:p>
    <w:p w14:paraId="277FA96A" w14:textId="0E0977D5" w:rsidR="00F309AB" w:rsidRDefault="00F309AB" w:rsidP="00F309AB">
      <w:pPr>
        <w:pStyle w:val="a6"/>
        <w:widowControl/>
        <w:numPr>
          <w:ilvl w:val="0"/>
          <w:numId w:val="29"/>
        </w:numPr>
        <w:autoSpaceDE/>
        <w:autoSpaceDN/>
        <w:adjustRightInd/>
        <w:spacing w:after="160" w:line="259" w:lineRule="auto"/>
        <w:jc w:val="left"/>
        <w:rPr>
          <w:lang w:val="en-US"/>
        </w:rPr>
      </w:pPr>
      <w:r>
        <w:rPr>
          <w:lang w:val="en-US"/>
        </w:rPr>
        <w:t>Gaps around NPRACH occasions</w:t>
      </w:r>
    </w:p>
    <w:p w14:paraId="1C46E1BA" w14:textId="20AB9D3D" w:rsidR="00F309AB" w:rsidRDefault="00F309AB" w:rsidP="00F309AB">
      <w:pPr>
        <w:pStyle w:val="a6"/>
        <w:widowControl/>
        <w:numPr>
          <w:ilvl w:val="0"/>
          <w:numId w:val="29"/>
        </w:numPr>
        <w:autoSpaceDE/>
        <w:autoSpaceDN/>
        <w:adjustRightInd/>
        <w:spacing w:after="160" w:line="259" w:lineRule="auto"/>
        <w:jc w:val="left"/>
        <w:rPr>
          <w:lang w:val="en-US"/>
        </w:rPr>
      </w:pPr>
      <w:r>
        <w:rPr>
          <w:lang w:val="en-US"/>
        </w:rPr>
        <w:t>UL timing adjustment gaps for NTN (from Rel-17)</w:t>
      </w:r>
    </w:p>
    <w:p w14:paraId="72BBE9ED" w14:textId="236D6E50" w:rsidR="00F309AB" w:rsidRDefault="00F309AB" w:rsidP="00F309AB">
      <w:pPr>
        <w:pStyle w:val="a6"/>
        <w:widowControl/>
        <w:numPr>
          <w:ilvl w:val="0"/>
          <w:numId w:val="29"/>
        </w:numPr>
        <w:autoSpaceDE/>
        <w:autoSpaceDN/>
        <w:adjustRightInd/>
        <w:spacing w:after="160" w:line="259" w:lineRule="auto"/>
        <w:jc w:val="left"/>
        <w:rPr>
          <w:lang w:val="en-US"/>
        </w:rPr>
      </w:pPr>
      <w:r>
        <w:rPr>
          <w:lang w:val="en-US"/>
        </w:rPr>
        <w:t>TDM DMRS that are muted</w:t>
      </w:r>
    </w:p>
    <w:p w14:paraId="5773C72E" w14:textId="4A531707" w:rsidR="00F309AB" w:rsidRPr="00FE75E0" w:rsidRDefault="00F309AB" w:rsidP="00ED582F">
      <w:pPr>
        <w:pStyle w:val="a6"/>
        <w:widowControl/>
        <w:numPr>
          <w:ilvl w:val="0"/>
          <w:numId w:val="29"/>
        </w:numPr>
        <w:autoSpaceDE/>
        <w:autoSpaceDN/>
        <w:adjustRightInd/>
        <w:spacing w:after="160" w:line="259" w:lineRule="auto"/>
        <w:jc w:val="left"/>
        <w:rPr>
          <w:lang w:val="en-US"/>
        </w:rPr>
      </w:pPr>
      <w:r>
        <w:rPr>
          <w:lang w:val="en-US"/>
        </w:rPr>
        <w:t>Guard periods for 3.75kHz UL transmissions</w:t>
      </w:r>
    </w:p>
    <w:p w14:paraId="6895A17F" w14:textId="57AA6C95" w:rsidR="00ED582F" w:rsidRDefault="00ED582F" w:rsidP="00ED582F">
      <w:pPr>
        <w:rPr>
          <w:lang w:val="en-US" w:eastAsia="zh-CN"/>
        </w:rPr>
      </w:pPr>
      <w:r>
        <w:rPr>
          <w:lang w:val="en-US" w:eastAsia="zh-CN"/>
        </w:rPr>
        <w:t xml:space="preserve">In NB-IoT UL transmission, the NPUSCH transmission will </w:t>
      </w:r>
      <w:r w:rsidR="000E1C3C">
        <w:rPr>
          <w:lang w:val="en-US" w:eastAsia="zh-CN"/>
        </w:rPr>
        <w:t xml:space="preserve">be </w:t>
      </w:r>
      <w:r>
        <w:rPr>
          <w:lang w:val="en-US" w:eastAsia="zh-CN"/>
        </w:rPr>
        <w:t>postpone</w:t>
      </w:r>
      <w:r w:rsidR="000E1C3C">
        <w:rPr>
          <w:lang w:val="en-US" w:eastAsia="zh-CN"/>
        </w:rPr>
        <w:t>d</w:t>
      </w:r>
      <w:r>
        <w:rPr>
          <w:lang w:val="en-US" w:eastAsia="zh-CN"/>
        </w:rPr>
        <w:t xml:space="preserve"> when collide with NPRACH Occasion</w:t>
      </w:r>
      <w:r w:rsidR="006F74BA">
        <w:rPr>
          <w:lang w:val="en-US" w:eastAsia="zh-CN"/>
        </w:rPr>
        <w:t>s</w:t>
      </w:r>
      <w:r>
        <w:rPr>
          <w:lang w:val="en-US" w:eastAsia="zh-CN"/>
        </w:rPr>
        <w:t xml:space="preserve">, UL gap </w:t>
      </w:r>
      <w:r w:rsidR="00F309AB">
        <w:rPr>
          <w:rFonts w:hint="eastAsia"/>
          <w:lang w:val="en-US" w:eastAsia="zh-CN"/>
        </w:rPr>
        <w:t>and</w:t>
      </w:r>
      <w:r w:rsidR="00F309AB">
        <w:rPr>
          <w:lang w:val="en-US" w:eastAsia="zh-CN"/>
        </w:rPr>
        <w:t xml:space="preserve"> UL timing adjustment</w:t>
      </w:r>
      <w:r w:rsidRPr="00420FC4">
        <w:rPr>
          <w:lang w:val="en-US" w:eastAsia="zh-CN"/>
        </w:rPr>
        <w:t xml:space="preserve"> </w:t>
      </w:r>
      <w:r>
        <w:rPr>
          <w:lang w:val="en-US" w:eastAsia="zh-CN"/>
        </w:rPr>
        <w:t xml:space="preserve">gaps. For NPUSCH with OCC, if </w:t>
      </w:r>
      <w:r w:rsidRPr="00994239">
        <w:rPr>
          <w:lang w:val="en-US" w:eastAsia="zh-CN"/>
        </w:rPr>
        <w:t xml:space="preserve">the </w:t>
      </w:r>
      <w:r w:rsidRPr="00BB7B5D">
        <w:rPr>
          <w:lang w:val="en-US" w:eastAsia="zh-CN"/>
        </w:rPr>
        <w:t>NPARCH</w:t>
      </w:r>
      <w:r w:rsidRPr="00994239">
        <w:rPr>
          <w:lang w:val="en-US" w:eastAsia="zh-CN"/>
        </w:rPr>
        <w:t xml:space="preserve"> </w:t>
      </w:r>
      <w:r w:rsidR="00C10144">
        <w:rPr>
          <w:lang w:val="en-US" w:eastAsia="zh-CN"/>
        </w:rPr>
        <w:t>resources</w:t>
      </w:r>
      <w:r w:rsidR="00F309AB">
        <w:rPr>
          <w:lang w:val="en-US" w:eastAsia="zh-CN"/>
        </w:rPr>
        <w:t xml:space="preserve">, </w:t>
      </w:r>
      <w:r w:rsidRPr="00994239">
        <w:rPr>
          <w:lang w:val="en-US" w:eastAsia="zh-CN"/>
        </w:rPr>
        <w:t>UL gap</w:t>
      </w:r>
      <w:r w:rsidR="002B20B8">
        <w:rPr>
          <w:lang w:val="en-US" w:eastAsia="zh-CN"/>
        </w:rPr>
        <w:t>s</w:t>
      </w:r>
      <w:r w:rsidRPr="00994239">
        <w:rPr>
          <w:lang w:val="en-US" w:eastAsia="zh-CN"/>
        </w:rPr>
        <w:t xml:space="preserve"> </w:t>
      </w:r>
      <w:r w:rsidR="00F309AB">
        <w:rPr>
          <w:lang w:val="en-US" w:eastAsia="zh-CN"/>
        </w:rPr>
        <w:t>or UL timing adjustment</w:t>
      </w:r>
      <w:r w:rsidR="00F309AB" w:rsidRPr="00420FC4">
        <w:rPr>
          <w:lang w:val="en-US" w:eastAsia="zh-CN"/>
        </w:rPr>
        <w:t xml:space="preserve"> </w:t>
      </w:r>
      <w:r w:rsidR="00F309AB">
        <w:rPr>
          <w:lang w:val="en-US" w:eastAsia="zh-CN"/>
        </w:rPr>
        <w:t>gaps</w:t>
      </w:r>
      <w:r w:rsidR="00F309AB">
        <w:rPr>
          <w:rFonts w:hint="eastAsia"/>
          <w:lang w:val="en-US" w:eastAsia="zh-CN"/>
        </w:rPr>
        <w:t xml:space="preserve"> </w:t>
      </w:r>
      <w:r w:rsidR="00C903D9">
        <w:rPr>
          <w:rFonts w:hint="eastAsia"/>
          <w:lang w:val="en-US" w:eastAsia="zh-CN"/>
        </w:rPr>
        <w:t>collide</w:t>
      </w:r>
      <w:r w:rsidR="00C903D9">
        <w:rPr>
          <w:lang w:val="en-US" w:eastAsia="zh-CN"/>
        </w:rPr>
        <w:t xml:space="preserve"> with an</w:t>
      </w:r>
      <w:r w:rsidRPr="00994239">
        <w:rPr>
          <w:lang w:val="en-US" w:eastAsia="zh-CN"/>
        </w:rPr>
        <w:t xml:space="preserve"> OCC span, e.g. </w:t>
      </w:r>
      <w:r w:rsidR="00C903D9">
        <w:rPr>
          <w:lang w:val="en-US" w:eastAsia="zh-CN"/>
        </w:rPr>
        <w:t xml:space="preserve">for </w:t>
      </w:r>
      <w:r w:rsidRPr="00994239">
        <w:rPr>
          <w:lang w:val="en-US" w:eastAsia="zh-CN"/>
        </w:rPr>
        <w:t xml:space="preserve">NPUSCH with OCC2, </w:t>
      </w:r>
      <w:r w:rsidR="00C903D9">
        <w:rPr>
          <w:lang w:val="en-US" w:eastAsia="zh-CN"/>
        </w:rPr>
        <w:t xml:space="preserve">if </w:t>
      </w:r>
      <w:r w:rsidRPr="00994239">
        <w:rPr>
          <w:lang w:val="en-US" w:eastAsia="zh-CN"/>
        </w:rPr>
        <w:t xml:space="preserve">the first cover coded slot is before the gap and the second cover coded slot is after the gap. </w:t>
      </w:r>
      <w:r w:rsidR="00F309AB" w:rsidRPr="00F309AB">
        <w:rPr>
          <w:lang w:val="en-US" w:eastAsia="zh-CN"/>
        </w:rPr>
        <w:t xml:space="preserve">Phase continuity cannot be maintained </w:t>
      </w:r>
      <w:r w:rsidR="00F309AB">
        <w:rPr>
          <w:lang w:val="en-US" w:eastAsia="zh-CN"/>
        </w:rPr>
        <w:t>and t</w:t>
      </w:r>
      <w:r w:rsidRPr="00994239">
        <w:rPr>
          <w:lang w:val="en-US" w:eastAsia="zh-CN"/>
        </w:rPr>
        <w:t xml:space="preserve">he </w:t>
      </w:r>
      <w:r w:rsidR="00C903D9" w:rsidRPr="00C903D9">
        <w:rPr>
          <w:lang w:val="en-US" w:eastAsia="zh-CN"/>
        </w:rPr>
        <w:t xml:space="preserve">orthogonality of the OCC </w:t>
      </w:r>
      <w:r w:rsidRPr="00994239">
        <w:rPr>
          <w:lang w:val="en-US" w:eastAsia="zh-CN"/>
        </w:rPr>
        <w:t>will</w:t>
      </w:r>
      <w:r w:rsidR="00C903D9">
        <w:rPr>
          <w:lang w:val="en-US" w:eastAsia="zh-CN"/>
        </w:rPr>
        <w:t xml:space="preserve"> be</w:t>
      </w:r>
      <w:r w:rsidRPr="00994239">
        <w:rPr>
          <w:lang w:val="en-US" w:eastAsia="zh-CN"/>
        </w:rPr>
        <w:t xml:space="preserve"> significantly distort</w:t>
      </w:r>
      <w:r w:rsidR="00C903D9">
        <w:rPr>
          <w:lang w:val="en-US" w:eastAsia="zh-CN"/>
        </w:rPr>
        <w:t>ed</w:t>
      </w:r>
      <w:r w:rsidRPr="00994239">
        <w:rPr>
          <w:lang w:val="en-US" w:eastAsia="zh-CN"/>
        </w:rPr>
        <w:t xml:space="preserve"> and a performance degradation</w:t>
      </w:r>
      <w:r w:rsidR="00C903D9">
        <w:rPr>
          <w:lang w:val="en-US" w:eastAsia="zh-CN"/>
        </w:rPr>
        <w:t xml:space="preserve"> will be introduced</w:t>
      </w:r>
      <w:r w:rsidRPr="00994239">
        <w:rPr>
          <w:lang w:val="en-US" w:eastAsia="zh-CN"/>
        </w:rPr>
        <w:t xml:space="preserve">. Moreover, if the </w:t>
      </w:r>
      <w:r w:rsidRPr="00994239">
        <w:rPr>
          <w:rFonts w:eastAsia="宋体"/>
          <w:lang w:eastAsia="zh-CN"/>
        </w:rPr>
        <w:t>consecutive</w:t>
      </w:r>
      <w:r w:rsidRPr="00994239">
        <w:rPr>
          <w:lang w:val="en-US" w:eastAsia="zh-CN"/>
        </w:rPr>
        <w:t xml:space="preserve"> DMRS symbols with OCC are collided with the gaps, the channel estimation may </w:t>
      </w:r>
      <w:r w:rsidR="00BB7B5D">
        <w:rPr>
          <w:lang w:val="en-US" w:eastAsia="zh-CN"/>
        </w:rPr>
        <w:t>suffer performance loss</w:t>
      </w:r>
      <w:r w:rsidRPr="00994239">
        <w:rPr>
          <w:lang w:val="en-US" w:eastAsia="zh-CN"/>
        </w:rPr>
        <w:t>.</w:t>
      </w:r>
      <w:r w:rsidR="00F309AB">
        <w:rPr>
          <w:lang w:val="en-US" w:eastAsia="zh-CN"/>
        </w:rPr>
        <w:t xml:space="preserve"> Hence, the slots/symbols of a</w:t>
      </w:r>
      <w:r w:rsidR="00AD1398">
        <w:rPr>
          <w:lang w:val="en-US" w:eastAsia="zh-CN"/>
        </w:rPr>
        <w:t>n</w:t>
      </w:r>
      <w:r w:rsidR="00F309AB">
        <w:rPr>
          <w:lang w:val="en-US" w:eastAsia="zh-CN"/>
        </w:rPr>
        <w:t xml:space="preserve"> OCC group impacted by the NPRACH Occasions, UL gap or UL timing adjustment</w:t>
      </w:r>
      <w:r w:rsidR="00F309AB" w:rsidRPr="00420FC4">
        <w:rPr>
          <w:lang w:val="en-US" w:eastAsia="zh-CN"/>
        </w:rPr>
        <w:t xml:space="preserve"> </w:t>
      </w:r>
      <w:r w:rsidR="00F309AB">
        <w:rPr>
          <w:lang w:val="en-US" w:eastAsia="zh-CN"/>
        </w:rPr>
        <w:t>gaps should be postponed</w:t>
      </w:r>
      <w:r w:rsidR="00EF073B">
        <w:rPr>
          <w:lang w:val="en-US" w:eastAsia="zh-CN"/>
        </w:rPr>
        <w:t xml:space="preserve"> or dropped</w:t>
      </w:r>
      <w:r w:rsidR="00F309AB">
        <w:rPr>
          <w:lang w:val="en-US" w:eastAsia="zh-CN"/>
        </w:rPr>
        <w:t>.</w:t>
      </w:r>
    </w:p>
    <w:p w14:paraId="29745CDB" w14:textId="01FF9BCC" w:rsidR="00792AC1" w:rsidRDefault="00792AC1" w:rsidP="00ED582F">
      <w:pPr>
        <w:rPr>
          <w:lang w:val="en-US" w:eastAsia="zh-CN"/>
        </w:rPr>
      </w:pPr>
      <w:r>
        <w:rPr>
          <w:rFonts w:hint="eastAsia"/>
          <w:lang w:val="en-US" w:eastAsia="zh-CN"/>
        </w:rPr>
        <w:t>F</w:t>
      </w:r>
      <w:r>
        <w:rPr>
          <w:lang w:val="en-US" w:eastAsia="zh-CN"/>
        </w:rPr>
        <w:t xml:space="preserve">or the TDM DMRS that are muted, the duration of a DMRS symbol of 3.75kHz SCS is smaller than </w:t>
      </w:r>
      <w:r w:rsidRPr="00714F0C">
        <w:rPr>
          <w:lang w:val="en-US" w:eastAsia="zh-CN"/>
        </w:rPr>
        <w:t>the duration of 13 OFDM symbols under 15kHz SCS</w:t>
      </w:r>
      <w:r>
        <w:rPr>
          <w:lang w:val="en-US" w:eastAsia="zh-CN"/>
        </w:rPr>
        <w:t>. T</w:t>
      </w:r>
      <w:r w:rsidRPr="00792AC1">
        <w:rPr>
          <w:lang w:val="en-US" w:eastAsia="zh-CN"/>
        </w:rPr>
        <w:t xml:space="preserve">he phase continuity can be maintained </w:t>
      </w:r>
      <w:r>
        <w:rPr>
          <w:lang w:val="en-US" w:eastAsia="zh-CN"/>
        </w:rPr>
        <w:t>after the muted DMRS symbol.</w:t>
      </w:r>
    </w:p>
    <w:p w14:paraId="56FCA1E3" w14:textId="1C5A5B8F" w:rsidR="00F309AB" w:rsidRDefault="00AD1398" w:rsidP="00ED582F">
      <w:pPr>
        <w:rPr>
          <w:lang w:val="en-US" w:eastAsia="zh-CN"/>
        </w:rPr>
      </w:pPr>
      <w:r>
        <w:rPr>
          <w:lang w:val="en-US" w:eastAsia="zh-CN"/>
        </w:rPr>
        <w:t>For the g</w:t>
      </w:r>
      <w:r w:rsidRPr="00AD1398">
        <w:rPr>
          <w:lang w:val="en-US" w:eastAsia="zh-CN"/>
        </w:rPr>
        <w:t>uard periods for 3.75kHz UL transmissions</w:t>
      </w:r>
      <w:r>
        <w:rPr>
          <w:lang w:val="en-US" w:eastAsia="zh-CN"/>
        </w:rPr>
        <w:t>, the time span of guard period is 2304Ts</w:t>
      </w:r>
      <w:r w:rsidR="00714F0C">
        <w:rPr>
          <w:lang w:val="en-US" w:eastAsia="zh-CN"/>
        </w:rPr>
        <w:t xml:space="preserve"> which is smaller than </w:t>
      </w:r>
      <w:r w:rsidR="00714F0C" w:rsidRPr="00714F0C">
        <w:rPr>
          <w:lang w:val="en-US" w:eastAsia="zh-CN"/>
        </w:rPr>
        <w:t>the duration of 13 OFDM symbols under 15kHz SCS</w:t>
      </w:r>
      <w:r w:rsidR="00714F0C">
        <w:rPr>
          <w:lang w:val="en-US" w:eastAsia="zh-CN"/>
        </w:rPr>
        <w:t>. Thus</w:t>
      </w:r>
      <w:r w:rsidR="00792AC1">
        <w:rPr>
          <w:lang w:val="en-US" w:eastAsia="zh-CN"/>
        </w:rPr>
        <w:t>,</w:t>
      </w:r>
      <w:r w:rsidR="00714F0C">
        <w:rPr>
          <w:lang w:val="en-US" w:eastAsia="zh-CN"/>
        </w:rPr>
        <w:t xml:space="preserve"> the phase continuity can be maintained after </w:t>
      </w:r>
      <w:r w:rsidR="00792AC1">
        <w:rPr>
          <w:lang w:val="en-US" w:eastAsia="zh-CN"/>
        </w:rPr>
        <w:t>g</w:t>
      </w:r>
      <w:r w:rsidR="00792AC1" w:rsidRPr="00AD1398">
        <w:rPr>
          <w:lang w:val="en-US" w:eastAsia="zh-CN"/>
        </w:rPr>
        <w:t>uard periods for 3.75kHz UL transmissions</w:t>
      </w:r>
      <w:r w:rsidR="00792AC1">
        <w:rPr>
          <w:lang w:val="en-US" w:eastAsia="zh-CN"/>
        </w:rPr>
        <w:t>.</w:t>
      </w:r>
    </w:p>
    <w:p w14:paraId="51774807" w14:textId="3999ED36" w:rsidR="00163E72" w:rsidRDefault="00163E72" w:rsidP="00ED582F">
      <w:pPr>
        <w:rPr>
          <w:rFonts w:eastAsia="宋体"/>
          <w:b/>
          <w:i/>
          <w:lang w:eastAsia="zh-CN"/>
        </w:rPr>
      </w:pPr>
      <w:r w:rsidRPr="001872D0">
        <w:rPr>
          <w:rFonts w:eastAsia="宋体"/>
          <w:b/>
          <w:i/>
          <w:lang w:eastAsia="zh-CN"/>
        </w:rPr>
        <w:t xml:space="preserve">Observation </w:t>
      </w:r>
      <w:r w:rsidR="0041462A">
        <w:rPr>
          <w:rFonts w:eastAsia="宋体"/>
          <w:b/>
          <w:i/>
          <w:lang w:eastAsia="zh-CN"/>
        </w:rPr>
        <w:t>1</w:t>
      </w:r>
      <w:r w:rsidRPr="001872D0">
        <w:rPr>
          <w:rFonts w:eastAsia="宋体"/>
          <w:b/>
          <w:i/>
          <w:lang w:eastAsia="zh-CN"/>
        </w:rPr>
        <w:t>:</w:t>
      </w:r>
      <w:r>
        <w:rPr>
          <w:rFonts w:eastAsia="宋体"/>
          <w:b/>
          <w:i/>
          <w:lang w:eastAsia="zh-CN"/>
        </w:rPr>
        <w:t xml:space="preserve"> </w:t>
      </w:r>
      <w:r w:rsidRPr="00163E72">
        <w:rPr>
          <w:rFonts w:eastAsia="宋体"/>
          <w:b/>
          <w:i/>
          <w:lang w:eastAsia="zh-CN"/>
        </w:rPr>
        <w:t xml:space="preserve">Phase continuity cannot be maintained after NPRACH </w:t>
      </w:r>
      <w:r>
        <w:rPr>
          <w:rFonts w:eastAsia="宋体"/>
          <w:b/>
          <w:i/>
          <w:lang w:eastAsia="zh-CN"/>
        </w:rPr>
        <w:t xml:space="preserve">occasion, </w:t>
      </w:r>
      <w:r w:rsidRPr="00163E72">
        <w:rPr>
          <w:rFonts w:eastAsia="宋体"/>
          <w:b/>
          <w:i/>
          <w:lang w:eastAsia="zh-CN"/>
        </w:rPr>
        <w:t xml:space="preserve">UL gaps for synchronization or </w:t>
      </w:r>
      <w:r w:rsidRPr="00792AC1">
        <w:rPr>
          <w:rFonts w:eastAsia="宋体"/>
          <w:b/>
          <w:i/>
          <w:lang w:eastAsia="zh-CN"/>
        </w:rPr>
        <w:t>UL timing adjustment gaps</w:t>
      </w:r>
      <w:r>
        <w:rPr>
          <w:rFonts w:eastAsia="宋体"/>
          <w:b/>
          <w:i/>
          <w:lang w:eastAsia="zh-CN"/>
        </w:rPr>
        <w:t>.</w:t>
      </w:r>
    </w:p>
    <w:p w14:paraId="68EBA8E6" w14:textId="3FE66A12" w:rsidR="00163E72" w:rsidRPr="00163E72" w:rsidRDefault="00163E72" w:rsidP="00ED582F">
      <w:pPr>
        <w:rPr>
          <w:lang w:val="en-US" w:eastAsia="zh-CN"/>
        </w:rPr>
      </w:pPr>
      <w:r w:rsidRPr="001872D0">
        <w:rPr>
          <w:rFonts w:eastAsia="宋体"/>
          <w:b/>
          <w:i/>
          <w:lang w:eastAsia="zh-CN"/>
        </w:rPr>
        <w:t xml:space="preserve">Observation </w:t>
      </w:r>
      <w:r w:rsidR="0041462A">
        <w:rPr>
          <w:rFonts w:eastAsia="宋体"/>
          <w:b/>
          <w:i/>
          <w:lang w:eastAsia="zh-CN"/>
        </w:rPr>
        <w:t>2</w:t>
      </w:r>
      <w:r w:rsidRPr="001872D0">
        <w:rPr>
          <w:rFonts w:eastAsia="宋体"/>
          <w:b/>
          <w:i/>
          <w:lang w:eastAsia="zh-CN"/>
        </w:rPr>
        <w:t>:</w:t>
      </w:r>
      <w:r>
        <w:rPr>
          <w:rFonts w:eastAsia="宋体"/>
          <w:b/>
          <w:i/>
          <w:lang w:eastAsia="zh-CN"/>
        </w:rPr>
        <w:t xml:space="preserve"> </w:t>
      </w:r>
      <w:r w:rsidRPr="00163E72">
        <w:rPr>
          <w:rFonts w:eastAsia="宋体"/>
          <w:b/>
          <w:i/>
          <w:lang w:eastAsia="zh-CN"/>
        </w:rPr>
        <w:t xml:space="preserve">Phase continuity can be maintained after guard periods </w:t>
      </w:r>
      <w:r>
        <w:rPr>
          <w:rFonts w:eastAsia="宋体"/>
          <w:b/>
          <w:i/>
          <w:lang w:eastAsia="zh-CN"/>
        </w:rPr>
        <w:t>of</w:t>
      </w:r>
      <w:r w:rsidRPr="00163E72">
        <w:rPr>
          <w:rFonts w:eastAsia="宋体"/>
          <w:b/>
          <w:i/>
          <w:lang w:eastAsia="zh-CN"/>
        </w:rPr>
        <w:t xml:space="preserve"> 3.75kHz </w:t>
      </w:r>
      <w:r>
        <w:rPr>
          <w:rFonts w:eastAsia="宋体"/>
          <w:b/>
          <w:i/>
          <w:lang w:eastAsia="zh-CN"/>
        </w:rPr>
        <w:t xml:space="preserve">SCS or </w:t>
      </w:r>
      <w:r w:rsidRPr="00163E72">
        <w:rPr>
          <w:rFonts w:eastAsia="宋体"/>
          <w:b/>
          <w:i/>
          <w:lang w:eastAsia="zh-CN"/>
        </w:rPr>
        <w:t>TDM DMRS that are muted</w:t>
      </w:r>
      <w:r>
        <w:rPr>
          <w:rFonts w:eastAsia="宋体"/>
          <w:b/>
          <w:i/>
          <w:lang w:eastAsia="zh-CN"/>
        </w:rPr>
        <w:t>.</w:t>
      </w:r>
    </w:p>
    <w:p w14:paraId="4F6165CB" w14:textId="1B0849E9" w:rsidR="00ED582F" w:rsidRDefault="00ED582F" w:rsidP="00ED582F">
      <w:pPr>
        <w:rPr>
          <w:lang w:val="en-US" w:eastAsia="zh-CN"/>
        </w:rPr>
      </w:pPr>
      <w:r w:rsidRPr="00994239">
        <w:rPr>
          <w:rFonts w:eastAsia="宋体"/>
          <w:b/>
          <w:i/>
          <w:lang w:eastAsia="zh-CN"/>
        </w:rPr>
        <w:t xml:space="preserve">Proposal </w:t>
      </w:r>
      <w:r w:rsidR="0095043B">
        <w:rPr>
          <w:rFonts w:eastAsia="宋体"/>
          <w:b/>
          <w:i/>
          <w:lang w:eastAsia="zh-CN"/>
        </w:rPr>
        <w:t>4</w:t>
      </w:r>
      <w:r w:rsidRPr="00994239">
        <w:rPr>
          <w:rFonts w:eastAsia="宋体"/>
          <w:b/>
          <w:i/>
          <w:lang w:eastAsia="zh-CN"/>
        </w:rPr>
        <w:t xml:space="preserve">: For the NPUSCH slots colliding with </w:t>
      </w:r>
      <w:r w:rsidRPr="00BB7B5D">
        <w:rPr>
          <w:rFonts w:eastAsia="宋体"/>
          <w:b/>
          <w:i/>
          <w:lang w:eastAsia="zh-CN"/>
        </w:rPr>
        <w:t>NRPACH</w:t>
      </w:r>
      <w:r w:rsidR="008F27FE">
        <w:rPr>
          <w:rFonts w:eastAsia="宋体"/>
          <w:b/>
          <w:i/>
          <w:lang w:eastAsia="zh-CN"/>
        </w:rPr>
        <w:t xml:space="preserve"> resources</w:t>
      </w:r>
      <w:r w:rsidRPr="00994239">
        <w:rPr>
          <w:rFonts w:eastAsia="宋体"/>
          <w:b/>
          <w:i/>
          <w:lang w:eastAsia="zh-CN"/>
        </w:rPr>
        <w:t xml:space="preserve">, </w:t>
      </w:r>
      <w:r w:rsidR="00EF073B">
        <w:rPr>
          <w:rFonts w:eastAsia="宋体"/>
          <w:b/>
          <w:i/>
          <w:lang w:eastAsia="zh-CN"/>
        </w:rPr>
        <w:t xml:space="preserve">or </w:t>
      </w:r>
      <w:r w:rsidRPr="00994239">
        <w:rPr>
          <w:rFonts w:eastAsia="宋体"/>
          <w:b/>
          <w:i/>
          <w:lang w:eastAsia="zh-CN"/>
        </w:rPr>
        <w:t xml:space="preserve">UL GAP, the NPUSCH slots should be </w:t>
      </w:r>
      <w:r w:rsidRPr="00BB7B5D">
        <w:rPr>
          <w:rFonts w:eastAsia="宋体"/>
          <w:b/>
          <w:i/>
          <w:lang w:eastAsia="zh-CN"/>
        </w:rPr>
        <w:t>postponed</w:t>
      </w:r>
      <w:r w:rsidRPr="00994239">
        <w:rPr>
          <w:rFonts w:eastAsia="宋体"/>
          <w:b/>
          <w:i/>
          <w:lang w:eastAsia="zh-CN"/>
        </w:rPr>
        <w:t xml:space="preserve"> with granularity of OCC span.</w:t>
      </w:r>
    </w:p>
    <w:p w14:paraId="1B48EAAF" w14:textId="77777777" w:rsidR="00EF073B" w:rsidRDefault="00EF073B" w:rsidP="00EF073B">
      <w:pPr>
        <w:rPr>
          <w:rFonts w:eastAsia="宋体"/>
          <w:b/>
          <w:i/>
          <w:lang w:eastAsia="zh-CN"/>
        </w:rPr>
      </w:pPr>
      <w:bookmarkStart w:id="8" w:name="_Hlk196820403"/>
      <w:r w:rsidRPr="00994239">
        <w:rPr>
          <w:rFonts w:eastAsia="宋体"/>
          <w:b/>
          <w:i/>
          <w:lang w:eastAsia="zh-CN"/>
        </w:rPr>
        <w:t xml:space="preserve">Proposal </w:t>
      </w:r>
      <w:r>
        <w:rPr>
          <w:rFonts w:eastAsia="宋体"/>
          <w:b/>
          <w:i/>
          <w:lang w:eastAsia="zh-CN"/>
        </w:rPr>
        <w:t>5</w:t>
      </w:r>
      <w:r w:rsidRPr="00994239">
        <w:rPr>
          <w:rFonts w:eastAsia="宋体"/>
          <w:b/>
          <w:i/>
          <w:lang w:eastAsia="zh-CN"/>
        </w:rPr>
        <w:t xml:space="preserve">: For the NPUSCH slots colliding with </w:t>
      </w:r>
      <w:r w:rsidRPr="00792AC1">
        <w:rPr>
          <w:rFonts w:eastAsia="宋体"/>
          <w:b/>
          <w:i/>
          <w:lang w:eastAsia="zh-CN"/>
        </w:rPr>
        <w:t>UL timing adjustment gaps</w:t>
      </w:r>
      <w:r w:rsidRPr="00994239">
        <w:rPr>
          <w:rFonts w:eastAsia="宋体"/>
          <w:b/>
          <w:i/>
          <w:lang w:eastAsia="zh-CN"/>
        </w:rPr>
        <w:t xml:space="preserve">, the NPUSCH slots should be </w:t>
      </w:r>
      <w:r>
        <w:rPr>
          <w:rFonts w:eastAsia="宋体" w:hint="eastAsia"/>
          <w:b/>
          <w:i/>
          <w:lang w:eastAsia="zh-CN"/>
        </w:rPr>
        <w:t>dropped</w:t>
      </w:r>
      <w:r w:rsidRPr="00994239">
        <w:rPr>
          <w:rFonts w:eastAsia="宋体"/>
          <w:b/>
          <w:i/>
          <w:lang w:eastAsia="zh-CN"/>
        </w:rPr>
        <w:t xml:space="preserve"> with granularity of OCC span.</w:t>
      </w:r>
    </w:p>
    <w:bookmarkEnd w:id="8"/>
    <w:p w14:paraId="7F520551" w14:textId="77777777" w:rsidR="00420FC4" w:rsidRPr="00B35F4D" w:rsidRDefault="00420FC4" w:rsidP="00341396">
      <w:pPr>
        <w:rPr>
          <w:lang w:eastAsia="zh-CN"/>
        </w:rPr>
      </w:pPr>
    </w:p>
    <w:p w14:paraId="619049DD" w14:textId="00489A8A" w:rsidR="00341396" w:rsidRPr="00420FC4" w:rsidRDefault="00420FC4" w:rsidP="00341396">
      <w:pPr>
        <w:pStyle w:val="3"/>
        <w:rPr>
          <w:rFonts w:eastAsiaTheme="minorEastAsia"/>
          <w:lang w:eastAsia="zh-CN"/>
        </w:rPr>
      </w:pPr>
      <w:proofErr w:type="spellStart"/>
      <w:r>
        <w:rPr>
          <w:rFonts w:eastAsiaTheme="minorEastAsia"/>
          <w:lang w:eastAsia="zh-CN"/>
        </w:rPr>
        <w:lastRenderedPageBreak/>
        <w:t>Signaling</w:t>
      </w:r>
      <w:proofErr w:type="spellEnd"/>
      <w:r>
        <w:rPr>
          <w:rFonts w:eastAsiaTheme="minorEastAsia"/>
          <w:lang w:eastAsia="zh-CN"/>
        </w:rPr>
        <w:t xml:space="preserve"> of NPUSCH with OCC</w:t>
      </w:r>
      <w:r w:rsidR="00341396" w:rsidRPr="009D0AC6">
        <w:rPr>
          <w:noProof/>
          <w:lang w:val="en-US" w:eastAsia="zh-CN"/>
        </w:rPr>
        <mc:AlternateContent>
          <mc:Choice Requires="wps">
            <w:drawing>
              <wp:anchor distT="45720" distB="45720" distL="114300" distR="114300" simplePos="0" relativeHeight="251662336" behindDoc="0" locked="0" layoutInCell="1" allowOverlap="1" wp14:anchorId="406B6608" wp14:editId="70B2713C">
                <wp:simplePos x="0" y="0"/>
                <wp:positionH relativeFrom="margin">
                  <wp:posOffset>-635</wp:posOffset>
                </wp:positionH>
                <wp:positionV relativeFrom="paragraph">
                  <wp:posOffset>302260</wp:posOffset>
                </wp:positionV>
                <wp:extent cx="5735320" cy="1065530"/>
                <wp:effectExtent l="0" t="0" r="17780" b="2032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5320" cy="1065530"/>
                        </a:xfrm>
                        <a:prstGeom prst="rect">
                          <a:avLst/>
                        </a:prstGeom>
                        <a:solidFill>
                          <a:srgbClr val="FFFFFF"/>
                        </a:solidFill>
                        <a:ln w="9525">
                          <a:solidFill>
                            <a:srgbClr val="000000"/>
                          </a:solidFill>
                          <a:miter lim="800000"/>
                          <a:headEnd/>
                          <a:tailEnd/>
                        </a:ln>
                      </wps:spPr>
                      <wps:txbx>
                        <w:txbxContent>
                          <w:p w14:paraId="394FE1DF" w14:textId="77777777" w:rsidR="00931C75" w:rsidRPr="0095043B" w:rsidRDefault="00931C75" w:rsidP="0095043B">
                            <w:pPr>
                              <w:spacing w:after="0"/>
                              <w:rPr>
                                <w:bCs/>
                                <w:sz w:val="20"/>
                                <w:szCs w:val="20"/>
                                <w:highlight w:val="green"/>
                                <w:lang w:eastAsia="ar-SA"/>
                              </w:rPr>
                            </w:pPr>
                            <w:r w:rsidRPr="0095043B">
                              <w:rPr>
                                <w:bCs/>
                                <w:sz w:val="20"/>
                                <w:szCs w:val="20"/>
                                <w:highlight w:val="green"/>
                                <w:lang w:eastAsia="ar-SA"/>
                              </w:rPr>
                              <w:t>Agreement</w:t>
                            </w:r>
                          </w:p>
                          <w:p w14:paraId="489902D3" w14:textId="77777777" w:rsidR="00931C75" w:rsidRPr="0095043B" w:rsidRDefault="00931C75" w:rsidP="0095043B">
                            <w:pPr>
                              <w:pStyle w:val="a6"/>
                              <w:spacing w:after="0"/>
                              <w:ind w:left="0"/>
                              <w:rPr>
                                <w:bCs/>
                                <w:sz w:val="20"/>
                                <w:szCs w:val="20"/>
                              </w:rPr>
                            </w:pPr>
                            <w:r w:rsidRPr="0095043B">
                              <w:rPr>
                                <w:bCs/>
                                <w:sz w:val="20"/>
                                <w:szCs w:val="20"/>
                              </w:rPr>
                              <w:t>Dynamic activation / deactivation of OCC is supported by DCI.</w:t>
                            </w:r>
                          </w:p>
                          <w:p w14:paraId="3D1A698C" w14:textId="062E44FF" w:rsidR="00931C75" w:rsidRPr="0095043B" w:rsidRDefault="00931C75" w:rsidP="0095043B">
                            <w:pPr>
                              <w:pStyle w:val="a6"/>
                              <w:widowControl/>
                              <w:numPr>
                                <w:ilvl w:val="0"/>
                                <w:numId w:val="32"/>
                              </w:numPr>
                              <w:autoSpaceDE/>
                              <w:autoSpaceDN/>
                              <w:adjustRightInd/>
                              <w:spacing w:after="0"/>
                              <w:contextualSpacing w:val="0"/>
                              <w:jc w:val="left"/>
                              <w:rPr>
                                <w:bCs/>
                                <w:sz w:val="20"/>
                                <w:szCs w:val="20"/>
                              </w:rPr>
                            </w:pPr>
                            <w:r w:rsidRPr="0095043B">
                              <w:rPr>
                                <w:rFonts w:hint="eastAsia"/>
                                <w:bCs/>
                                <w:sz w:val="20"/>
                                <w:szCs w:val="20"/>
                              </w:rPr>
                              <w:t>F</w:t>
                            </w:r>
                            <w:r w:rsidRPr="0095043B">
                              <w:rPr>
                                <w:bCs/>
                                <w:sz w:val="20"/>
                                <w:szCs w:val="20"/>
                              </w:rPr>
                              <w:t>FS: details of signalling by DCI</w:t>
                            </w:r>
                          </w:p>
                          <w:p w14:paraId="1D22E4FC" w14:textId="70B7252F" w:rsidR="00931C75" w:rsidRPr="00A55B97" w:rsidRDefault="00931C75" w:rsidP="0095043B">
                            <w:pPr>
                              <w:spacing w:beforeLines="50" w:before="120" w:after="0"/>
                              <w:rPr>
                                <w:sz w:val="20"/>
                                <w:szCs w:val="20"/>
                              </w:rPr>
                            </w:pPr>
                            <w:r w:rsidRPr="00A55B97">
                              <w:rPr>
                                <w:bCs/>
                                <w:sz w:val="20"/>
                                <w:szCs w:val="20"/>
                                <w:highlight w:val="green"/>
                                <w:lang w:eastAsia="ar-SA"/>
                              </w:rPr>
                              <w:t>Agreement</w:t>
                            </w:r>
                          </w:p>
                          <w:p w14:paraId="51FBA7A2" w14:textId="38198DA1" w:rsidR="00931C75" w:rsidRPr="00A55B97" w:rsidRDefault="00931C75" w:rsidP="0095043B">
                            <w:pPr>
                              <w:spacing w:after="0"/>
                              <w:rPr>
                                <w:bCs/>
                                <w:sz w:val="20"/>
                                <w:szCs w:val="20"/>
                              </w:rPr>
                            </w:pPr>
                            <w:r w:rsidRPr="00A55B97">
                              <w:rPr>
                                <w:bCs/>
                                <w:sz w:val="20"/>
                                <w:szCs w:val="20"/>
                              </w:rPr>
                              <w:t xml:space="preserve">The </w:t>
                            </w:r>
                            <w:bookmarkStart w:id="9" w:name="_Hlk196143870"/>
                            <w:r w:rsidRPr="00A55B97">
                              <w:rPr>
                                <w:bCs/>
                                <w:sz w:val="20"/>
                                <w:szCs w:val="20"/>
                              </w:rPr>
                              <w:t>OCC sequence index</w:t>
                            </w:r>
                            <w:bookmarkEnd w:id="9"/>
                            <w:r w:rsidRPr="00A55B97">
                              <w:rPr>
                                <w:bCs/>
                                <w:sz w:val="20"/>
                                <w:szCs w:val="20"/>
                              </w:rPr>
                              <w:t xml:space="preserve"> is signalled using DCI format N0.</w:t>
                            </w:r>
                          </w:p>
                          <w:p w14:paraId="1F562D4A" w14:textId="77777777" w:rsidR="00931C75" w:rsidRPr="00A55B97" w:rsidRDefault="00931C75" w:rsidP="0095043B">
                            <w:pPr>
                              <w:spacing w:beforeLines="50" w:before="120" w:after="0"/>
                              <w:rPr>
                                <w:bCs/>
                                <w:sz w:val="20"/>
                                <w:szCs w:val="20"/>
                                <w:lang w:eastAsia="ko-KR"/>
                              </w:rPr>
                            </w:pPr>
                            <w:r w:rsidRPr="00A55B97">
                              <w:rPr>
                                <w:bCs/>
                                <w:sz w:val="20"/>
                                <w:szCs w:val="20"/>
                                <w:highlight w:val="green"/>
                                <w:lang w:eastAsia="ko-KR"/>
                              </w:rPr>
                              <w:t>Agreement</w:t>
                            </w:r>
                          </w:p>
                          <w:p w14:paraId="48142C20" w14:textId="77777777" w:rsidR="00931C75" w:rsidRPr="00A55B97" w:rsidRDefault="00931C75" w:rsidP="0095043B">
                            <w:pPr>
                              <w:spacing w:after="0"/>
                              <w:rPr>
                                <w:bCs/>
                                <w:sz w:val="20"/>
                                <w:szCs w:val="20"/>
                                <w:lang w:eastAsia="ko-KR"/>
                              </w:rPr>
                            </w:pPr>
                            <w:r w:rsidRPr="00A55B97">
                              <w:rPr>
                                <w:bCs/>
                                <w:sz w:val="20"/>
                                <w:szCs w:val="20"/>
                                <w:lang w:eastAsia="ko-KR"/>
                              </w:rPr>
                              <w:t>For indicating OCC sequence index and activation / deactivation, the following fields may be repurposed or constrained to be not present in the DCI:</w:t>
                            </w:r>
                          </w:p>
                          <w:p w14:paraId="48EDA2F6" w14:textId="77777777" w:rsidR="00931C75" w:rsidRPr="00A55B97" w:rsidRDefault="00931C75" w:rsidP="00A55B97">
                            <w:pPr>
                              <w:pStyle w:val="a6"/>
                              <w:widowControl/>
                              <w:numPr>
                                <w:ilvl w:val="0"/>
                                <w:numId w:val="20"/>
                              </w:numPr>
                              <w:autoSpaceDE/>
                              <w:autoSpaceDN/>
                              <w:adjustRightInd/>
                              <w:spacing w:after="0"/>
                              <w:contextualSpacing w:val="0"/>
                              <w:jc w:val="left"/>
                              <w:rPr>
                                <w:sz w:val="20"/>
                                <w:szCs w:val="20"/>
                              </w:rPr>
                            </w:pPr>
                            <w:r w:rsidRPr="00A55B97">
                              <w:rPr>
                                <w:sz w:val="20"/>
                                <w:szCs w:val="20"/>
                              </w:rPr>
                              <w:t>Modulation and coding scheme</w:t>
                            </w:r>
                          </w:p>
                          <w:p w14:paraId="5F91A150" w14:textId="77777777" w:rsidR="00931C75" w:rsidRPr="00A55B97" w:rsidRDefault="00931C75" w:rsidP="00A55B97">
                            <w:pPr>
                              <w:pStyle w:val="a6"/>
                              <w:widowControl/>
                              <w:numPr>
                                <w:ilvl w:val="0"/>
                                <w:numId w:val="20"/>
                              </w:numPr>
                              <w:autoSpaceDE/>
                              <w:autoSpaceDN/>
                              <w:adjustRightInd/>
                              <w:spacing w:after="0"/>
                              <w:contextualSpacing w:val="0"/>
                              <w:jc w:val="left"/>
                              <w:rPr>
                                <w:sz w:val="20"/>
                                <w:szCs w:val="20"/>
                              </w:rPr>
                            </w:pPr>
                            <w:r w:rsidRPr="00A55B97">
                              <w:rPr>
                                <w:sz w:val="20"/>
                                <w:szCs w:val="20"/>
                              </w:rPr>
                              <w:t>Repetition number</w:t>
                            </w:r>
                          </w:p>
                          <w:p w14:paraId="70E6741E" w14:textId="77777777" w:rsidR="00931C75" w:rsidRPr="00A55B97" w:rsidRDefault="00931C75" w:rsidP="00A55B97">
                            <w:pPr>
                              <w:pStyle w:val="a6"/>
                              <w:widowControl/>
                              <w:numPr>
                                <w:ilvl w:val="0"/>
                                <w:numId w:val="20"/>
                              </w:numPr>
                              <w:autoSpaceDE/>
                              <w:autoSpaceDN/>
                              <w:adjustRightInd/>
                              <w:spacing w:after="0"/>
                              <w:contextualSpacing w:val="0"/>
                              <w:jc w:val="left"/>
                              <w:rPr>
                                <w:sz w:val="20"/>
                                <w:szCs w:val="20"/>
                              </w:rPr>
                            </w:pPr>
                            <w:r w:rsidRPr="00A55B97">
                              <w:rPr>
                                <w:sz w:val="20"/>
                                <w:szCs w:val="20"/>
                              </w:rPr>
                              <w:t>Redundancy version</w:t>
                            </w:r>
                          </w:p>
                          <w:p w14:paraId="54019EFB" w14:textId="77777777" w:rsidR="00931C75" w:rsidRPr="00A55B97" w:rsidRDefault="00931C75" w:rsidP="00A55B97">
                            <w:pPr>
                              <w:pStyle w:val="a6"/>
                              <w:widowControl/>
                              <w:numPr>
                                <w:ilvl w:val="0"/>
                                <w:numId w:val="20"/>
                              </w:numPr>
                              <w:autoSpaceDE/>
                              <w:autoSpaceDN/>
                              <w:adjustRightInd/>
                              <w:spacing w:after="0"/>
                              <w:contextualSpacing w:val="0"/>
                              <w:jc w:val="left"/>
                              <w:rPr>
                                <w:sz w:val="20"/>
                                <w:szCs w:val="20"/>
                              </w:rPr>
                            </w:pPr>
                            <w:r w:rsidRPr="00A55B97">
                              <w:rPr>
                                <w:sz w:val="20"/>
                                <w:szCs w:val="20"/>
                              </w:rPr>
                              <w:t>Number of scheduled TB for Unicast</w:t>
                            </w:r>
                          </w:p>
                          <w:p w14:paraId="5D3CD53B" w14:textId="77777777" w:rsidR="00931C75" w:rsidRPr="00A55B97" w:rsidRDefault="00931C75" w:rsidP="00A55B97">
                            <w:pPr>
                              <w:pStyle w:val="a6"/>
                              <w:widowControl/>
                              <w:numPr>
                                <w:ilvl w:val="0"/>
                                <w:numId w:val="20"/>
                              </w:numPr>
                              <w:autoSpaceDE/>
                              <w:autoSpaceDN/>
                              <w:adjustRightInd/>
                              <w:spacing w:after="0"/>
                              <w:contextualSpacing w:val="0"/>
                              <w:jc w:val="left"/>
                              <w:rPr>
                                <w:sz w:val="20"/>
                                <w:szCs w:val="20"/>
                              </w:rPr>
                            </w:pPr>
                            <w:r w:rsidRPr="00A55B97">
                              <w:rPr>
                                <w:sz w:val="20"/>
                                <w:szCs w:val="20"/>
                              </w:rPr>
                              <w:t xml:space="preserve">Subcarrier indication  </w:t>
                            </w:r>
                          </w:p>
                          <w:p w14:paraId="5B72E9C4" w14:textId="332AFB71" w:rsidR="00931C75" w:rsidRPr="00A55B97" w:rsidRDefault="00931C75" w:rsidP="00167DD7">
                            <w:pPr>
                              <w:pStyle w:val="a6"/>
                              <w:widowControl/>
                              <w:numPr>
                                <w:ilvl w:val="0"/>
                                <w:numId w:val="20"/>
                              </w:numPr>
                              <w:autoSpaceDE/>
                              <w:autoSpaceDN/>
                              <w:adjustRightInd/>
                              <w:spacing w:after="0"/>
                              <w:contextualSpacing w:val="0"/>
                              <w:jc w:val="left"/>
                              <w:rPr>
                                <w:sz w:val="20"/>
                                <w:szCs w:val="20"/>
                              </w:rPr>
                            </w:pPr>
                            <w:r w:rsidRPr="00A55B97">
                              <w:rPr>
                                <w:sz w:val="20"/>
                                <w:szCs w:val="20"/>
                              </w:rPr>
                              <w:t xml:space="preserve">Resource reservation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06B6608" id="_x0000_s1027" type="#_x0000_t202" style="position:absolute;left:0;text-align:left;margin-left:-.05pt;margin-top:23.8pt;width:451.6pt;height:83.9pt;z-index:251662336;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">
                <v:textbox style="mso-fit-shape-to-text:t">
                  <w:txbxContent>
                    <w:p w14:paraId="394FE1DF" w14:textId="77777777" w:rsidR="00931C75" w:rsidRPr="0095043B" w:rsidRDefault="00931C75" w:rsidP="0095043B">
                      <w:pPr>
                        <w:spacing w:after="0"/>
                        <w:rPr>
                          <w:bCs/>
                          <w:sz w:val="20"/>
                          <w:szCs w:val="20"/>
                          <w:highlight w:val="green"/>
                          <w:lang w:eastAsia="ar-SA"/>
                        </w:rPr>
                      </w:pPr>
                      <w:r w:rsidRPr="0095043B">
                        <w:rPr>
                          <w:bCs/>
                          <w:sz w:val="20"/>
                          <w:szCs w:val="20"/>
                          <w:highlight w:val="green"/>
                          <w:lang w:eastAsia="ar-SA"/>
                        </w:rPr>
                        <w:t>Agreement</w:t>
                      </w:r>
                    </w:p>
                    <w:p w14:paraId="489902D3" w14:textId="77777777" w:rsidR="00931C75" w:rsidRPr="0095043B" w:rsidRDefault="00931C75" w:rsidP="0095043B">
                      <w:pPr>
                        <w:pStyle w:val="a6"/>
                        <w:spacing w:after="0"/>
                        <w:ind w:left="0"/>
                        <w:rPr>
                          <w:bCs/>
                          <w:sz w:val="20"/>
                          <w:szCs w:val="20"/>
                        </w:rPr>
                      </w:pPr>
                      <w:r w:rsidRPr="0095043B">
                        <w:rPr>
                          <w:bCs/>
                          <w:sz w:val="20"/>
                          <w:szCs w:val="20"/>
                        </w:rPr>
                        <w:t>Dynamic activation / deactivation of OCC is supported by DCI.</w:t>
                      </w:r>
                    </w:p>
                    <w:p w14:paraId="3D1A698C" w14:textId="062E44FF" w:rsidR="00931C75" w:rsidRPr="0095043B" w:rsidRDefault="00931C75" w:rsidP="0095043B">
                      <w:pPr>
                        <w:pStyle w:val="a6"/>
                        <w:widowControl/>
                        <w:numPr>
                          <w:ilvl w:val="0"/>
                          <w:numId w:val="32"/>
                        </w:numPr>
                        <w:autoSpaceDE/>
                        <w:autoSpaceDN/>
                        <w:adjustRightInd/>
                        <w:spacing w:after="0"/>
                        <w:contextualSpacing w:val="0"/>
                        <w:jc w:val="left"/>
                        <w:rPr>
                          <w:bCs/>
                          <w:sz w:val="20"/>
                          <w:szCs w:val="20"/>
                        </w:rPr>
                      </w:pPr>
                      <w:r w:rsidRPr="0095043B">
                        <w:rPr>
                          <w:rFonts w:hint="eastAsia"/>
                          <w:bCs/>
                          <w:sz w:val="20"/>
                          <w:szCs w:val="20"/>
                        </w:rPr>
                        <w:t>F</w:t>
                      </w:r>
                      <w:r w:rsidRPr="0095043B">
                        <w:rPr>
                          <w:bCs/>
                          <w:sz w:val="20"/>
                          <w:szCs w:val="20"/>
                        </w:rPr>
                        <w:t>FS: details of signalling by DCI</w:t>
                      </w:r>
                    </w:p>
                    <w:p w14:paraId="1D22E4FC" w14:textId="70B7252F" w:rsidR="00931C75" w:rsidRPr="00A55B97" w:rsidRDefault="00931C75" w:rsidP="0095043B">
                      <w:pPr>
                        <w:spacing w:beforeLines="50" w:before="120" w:after="0"/>
                        <w:rPr>
                          <w:sz w:val="20"/>
                          <w:szCs w:val="20"/>
                        </w:rPr>
                      </w:pPr>
                      <w:r w:rsidRPr="00A55B97">
                        <w:rPr>
                          <w:bCs/>
                          <w:sz w:val="20"/>
                          <w:szCs w:val="20"/>
                          <w:highlight w:val="green"/>
                          <w:lang w:eastAsia="ar-SA"/>
                        </w:rPr>
                        <w:t>Agreement</w:t>
                      </w:r>
                    </w:p>
                    <w:p w14:paraId="51FBA7A2" w14:textId="38198DA1" w:rsidR="00931C75" w:rsidRPr="00A55B97" w:rsidRDefault="00931C75" w:rsidP="0095043B">
                      <w:pPr>
                        <w:spacing w:after="0"/>
                        <w:rPr>
                          <w:bCs/>
                          <w:sz w:val="20"/>
                          <w:szCs w:val="20"/>
                        </w:rPr>
                      </w:pPr>
                      <w:r w:rsidRPr="00A55B97">
                        <w:rPr>
                          <w:bCs/>
                          <w:sz w:val="20"/>
                          <w:szCs w:val="20"/>
                        </w:rPr>
                        <w:t xml:space="preserve">The </w:t>
                      </w:r>
                      <w:bookmarkStart w:id="10" w:name="_Hlk196143870"/>
                      <w:r w:rsidRPr="00A55B97">
                        <w:rPr>
                          <w:bCs/>
                          <w:sz w:val="20"/>
                          <w:szCs w:val="20"/>
                        </w:rPr>
                        <w:t>OCC sequence index</w:t>
                      </w:r>
                      <w:bookmarkEnd w:id="10"/>
                      <w:r w:rsidRPr="00A55B97">
                        <w:rPr>
                          <w:bCs/>
                          <w:sz w:val="20"/>
                          <w:szCs w:val="20"/>
                        </w:rPr>
                        <w:t xml:space="preserve"> is signalled using DCI format N0.</w:t>
                      </w:r>
                    </w:p>
                    <w:p w14:paraId="1F562D4A" w14:textId="77777777" w:rsidR="00931C75" w:rsidRPr="00A55B97" w:rsidRDefault="00931C75" w:rsidP="0095043B">
                      <w:pPr>
                        <w:spacing w:beforeLines="50" w:before="120" w:after="0"/>
                        <w:rPr>
                          <w:bCs/>
                          <w:sz w:val="20"/>
                          <w:szCs w:val="20"/>
                          <w:lang w:eastAsia="ko-KR"/>
                        </w:rPr>
                      </w:pPr>
                      <w:r w:rsidRPr="00A55B97">
                        <w:rPr>
                          <w:bCs/>
                          <w:sz w:val="20"/>
                          <w:szCs w:val="20"/>
                          <w:highlight w:val="green"/>
                          <w:lang w:eastAsia="ko-KR"/>
                        </w:rPr>
                        <w:t>Agreement</w:t>
                      </w:r>
                    </w:p>
                    <w:p w14:paraId="48142C20" w14:textId="77777777" w:rsidR="00931C75" w:rsidRPr="00A55B97" w:rsidRDefault="00931C75" w:rsidP="0095043B">
                      <w:pPr>
                        <w:spacing w:after="0"/>
                        <w:rPr>
                          <w:bCs/>
                          <w:sz w:val="20"/>
                          <w:szCs w:val="20"/>
                          <w:lang w:eastAsia="ko-KR"/>
                        </w:rPr>
                      </w:pPr>
                      <w:r w:rsidRPr="00A55B97">
                        <w:rPr>
                          <w:bCs/>
                          <w:sz w:val="20"/>
                          <w:szCs w:val="20"/>
                          <w:lang w:eastAsia="ko-KR"/>
                        </w:rPr>
                        <w:t>For indicating OCC sequence index and activation / deactivation, the following fields may be repurposed or constrained to be not present in the DCI:</w:t>
                      </w:r>
                    </w:p>
                    <w:p w14:paraId="48EDA2F6" w14:textId="77777777" w:rsidR="00931C75" w:rsidRPr="00A55B97" w:rsidRDefault="00931C75" w:rsidP="00A55B97">
                      <w:pPr>
                        <w:pStyle w:val="a6"/>
                        <w:widowControl/>
                        <w:numPr>
                          <w:ilvl w:val="0"/>
                          <w:numId w:val="20"/>
                        </w:numPr>
                        <w:autoSpaceDE/>
                        <w:autoSpaceDN/>
                        <w:adjustRightInd/>
                        <w:spacing w:after="0"/>
                        <w:contextualSpacing w:val="0"/>
                        <w:jc w:val="left"/>
                        <w:rPr>
                          <w:sz w:val="20"/>
                          <w:szCs w:val="20"/>
                        </w:rPr>
                      </w:pPr>
                      <w:r w:rsidRPr="00A55B97">
                        <w:rPr>
                          <w:sz w:val="20"/>
                          <w:szCs w:val="20"/>
                        </w:rPr>
                        <w:t>Modulation and coding scheme</w:t>
                      </w:r>
                    </w:p>
                    <w:p w14:paraId="5F91A150" w14:textId="77777777" w:rsidR="00931C75" w:rsidRPr="00A55B97" w:rsidRDefault="00931C75" w:rsidP="00A55B97">
                      <w:pPr>
                        <w:pStyle w:val="a6"/>
                        <w:widowControl/>
                        <w:numPr>
                          <w:ilvl w:val="0"/>
                          <w:numId w:val="20"/>
                        </w:numPr>
                        <w:autoSpaceDE/>
                        <w:autoSpaceDN/>
                        <w:adjustRightInd/>
                        <w:spacing w:after="0"/>
                        <w:contextualSpacing w:val="0"/>
                        <w:jc w:val="left"/>
                        <w:rPr>
                          <w:sz w:val="20"/>
                          <w:szCs w:val="20"/>
                        </w:rPr>
                      </w:pPr>
                      <w:r w:rsidRPr="00A55B97">
                        <w:rPr>
                          <w:sz w:val="20"/>
                          <w:szCs w:val="20"/>
                        </w:rPr>
                        <w:t>Repetition number</w:t>
                      </w:r>
                    </w:p>
                    <w:p w14:paraId="70E6741E" w14:textId="77777777" w:rsidR="00931C75" w:rsidRPr="00A55B97" w:rsidRDefault="00931C75" w:rsidP="00A55B97">
                      <w:pPr>
                        <w:pStyle w:val="a6"/>
                        <w:widowControl/>
                        <w:numPr>
                          <w:ilvl w:val="0"/>
                          <w:numId w:val="20"/>
                        </w:numPr>
                        <w:autoSpaceDE/>
                        <w:autoSpaceDN/>
                        <w:adjustRightInd/>
                        <w:spacing w:after="0"/>
                        <w:contextualSpacing w:val="0"/>
                        <w:jc w:val="left"/>
                        <w:rPr>
                          <w:sz w:val="20"/>
                          <w:szCs w:val="20"/>
                        </w:rPr>
                      </w:pPr>
                      <w:r w:rsidRPr="00A55B97">
                        <w:rPr>
                          <w:sz w:val="20"/>
                          <w:szCs w:val="20"/>
                        </w:rPr>
                        <w:t>Redundancy version</w:t>
                      </w:r>
                    </w:p>
                    <w:p w14:paraId="54019EFB" w14:textId="77777777" w:rsidR="00931C75" w:rsidRPr="00A55B97" w:rsidRDefault="00931C75" w:rsidP="00A55B97">
                      <w:pPr>
                        <w:pStyle w:val="a6"/>
                        <w:widowControl/>
                        <w:numPr>
                          <w:ilvl w:val="0"/>
                          <w:numId w:val="20"/>
                        </w:numPr>
                        <w:autoSpaceDE/>
                        <w:autoSpaceDN/>
                        <w:adjustRightInd/>
                        <w:spacing w:after="0"/>
                        <w:contextualSpacing w:val="0"/>
                        <w:jc w:val="left"/>
                        <w:rPr>
                          <w:sz w:val="20"/>
                          <w:szCs w:val="20"/>
                        </w:rPr>
                      </w:pPr>
                      <w:r w:rsidRPr="00A55B97">
                        <w:rPr>
                          <w:sz w:val="20"/>
                          <w:szCs w:val="20"/>
                        </w:rPr>
                        <w:t>Number of scheduled TB for Unicast</w:t>
                      </w:r>
                    </w:p>
                    <w:p w14:paraId="5D3CD53B" w14:textId="77777777" w:rsidR="00931C75" w:rsidRPr="00A55B97" w:rsidRDefault="00931C75" w:rsidP="00A55B97">
                      <w:pPr>
                        <w:pStyle w:val="a6"/>
                        <w:widowControl/>
                        <w:numPr>
                          <w:ilvl w:val="0"/>
                          <w:numId w:val="20"/>
                        </w:numPr>
                        <w:autoSpaceDE/>
                        <w:autoSpaceDN/>
                        <w:adjustRightInd/>
                        <w:spacing w:after="0"/>
                        <w:contextualSpacing w:val="0"/>
                        <w:jc w:val="left"/>
                        <w:rPr>
                          <w:sz w:val="20"/>
                          <w:szCs w:val="20"/>
                        </w:rPr>
                      </w:pPr>
                      <w:r w:rsidRPr="00A55B97">
                        <w:rPr>
                          <w:sz w:val="20"/>
                          <w:szCs w:val="20"/>
                        </w:rPr>
                        <w:t xml:space="preserve">Subcarrier indication  </w:t>
                      </w:r>
                    </w:p>
                    <w:p w14:paraId="5B72E9C4" w14:textId="332AFB71" w:rsidR="00931C75" w:rsidRPr="00A55B97" w:rsidRDefault="00931C75" w:rsidP="00167DD7">
                      <w:pPr>
                        <w:pStyle w:val="a6"/>
                        <w:widowControl/>
                        <w:numPr>
                          <w:ilvl w:val="0"/>
                          <w:numId w:val="20"/>
                        </w:numPr>
                        <w:autoSpaceDE/>
                        <w:autoSpaceDN/>
                        <w:adjustRightInd/>
                        <w:spacing w:after="0"/>
                        <w:contextualSpacing w:val="0"/>
                        <w:jc w:val="left"/>
                        <w:rPr>
                          <w:sz w:val="20"/>
                          <w:szCs w:val="20"/>
                        </w:rPr>
                      </w:pPr>
                      <w:r w:rsidRPr="00A55B97">
                        <w:rPr>
                          <w:sz w:val="20"/>
                          <w:szCs w:val="20"/>
                        </w:rPr>
                        <w:t xml:space="preserve">Resource reservation </w:t>
                      </w:r>
                    </w:p>
                  </w:txbxContent>
                </v:textbox>
                <w10:wrap type="square" anchorx="margin"/>
              </v:shape>
            </w:pict>
          </mc:Fallback>
        </mc:AlternateContent>
      </w:r>
    </w:p>
    <w:p w14:paraId="521544BC" w14:textId="77777777" w:rsidR="008832C9" w:rsidRDefault="008474D3" w:rsidP="008832C9">
      <w:pPr>
        <w:rPr>
          <w:lang w:val="en-US" w:eastAsia="zh-CN"/>
        </w:rPr>
      </w:pPr>
      <w:r>
        <w:rPr>
          <w:lang w:val="en-US" w:eastAsia="zh-CN"/>
        </w:rPr>
        <w:t>In RA</w:t>
      </w:r>
      <w:r>
        <w:rPr>
          <w:rFonts w:hint="eastAsia"/>
          <w:lang w:val="en-US" w:eastAsia="zh-CN"/>
        </w:rPr>
        <w:t>N1</w:t>
      </w:r>
      <w:r>
        <w:rPr>
          <w:lang w:val="en-US" w:eastAsia="zh-CN"/>
        </w:rPr>
        <w:t>#120</w:t>
      </w:r>
      <w:r w:rsidR="00A55B97">
        <w:rPr>
          <w:lang w:val="en-US" w:eastAsia="zh-CN"/>
        </w:rPr>
        <w:t>bis</w:t>
      </w:r>
      <w:r>
        <w:rPr>
          <w:lang w:val="en-US" w:eastAsia="zh-CN"/>
        </w:rPr>
        <w:t xml:space="preserve"> </w:t>
      </w:r>
      <w:r>
        <w:rPr>
          <w:rFonts w:hint="eastAsia"/>
          <w:lang w:val="en-US" w:eastAsia="zh-CN"/>
        </w:rPr>
        <w:t>meeting</w:t>
      </w:r>
      <w:r>
        <w:rPr>
          <w:lang w:val="en-US" w:eastAsia="zh-CN"/>
        </w:rPr>
        <w:t xml:space="preserve">, </w:t>
      </w:r>
      <w:r w:rsidR="0095043B">
        <w:rPr>
          <w:lang w:val="en-US" w:eastAsia="zh-CN"/>
        </w:rPr>
        <w:t>d</w:t>
      </w:r>
      <w:r w:rsidR="0095043B" w:rsidRPr="0095043B">
        <w:rPr>
          <w:lang w:val="en-US" w:eastAsia="zh-CN"/>
        </w:rPr>
        <w:t>ynamic activation / deactivation of OCC</w:t>
      </w:r>
      <w:r w:rsidR="0095043B">
        <w:rPr>
          <w:lang w:val="en-US" w:eastAsia="zh-CN"/>
        </w:rPr>
        <w:t xml:space="preserve"> and the </w:t>
      </w:r>
      <w:r w:rsidR="0095043B" w:rsidRPr="0095043B">
        <w:rPr>
          <w:lang w:val="en-US" w:eastAsia="zh-CN"/>
        </w:rPr>
        <w:t xml:space="preserve">OCC sequence index </w:t>
      </w:r>
      <w:r w:rsidR="0095043B">
        <w:rPr>
          <w:lang w:val="en-US" w:eastAsia="zh-CN"/>
        </w:rPr>
        <w:t>are</w:t>
      </w:r>
      <w:r w:rsidR="0095043B" w:rsidRPr="0095043B">
        <w:rPr>
          <w:lang w:val="en-US" w:eastAsia="zh-CN"/>
        </w:rPr>
        <w:t xml:space="preserve"> </w:t>
      </w:r>
      <w:r w:rsidR="0095043B" w:rsidRPr="00B35F4D">
        <w:rPr>
          <w:bCs/>
          <w:szCs w:val="20"/>
        </w:rPr>
        <w:t xml:space="preserve">signalled </w:t>
      </w:r>
      <w:r w:rsidR="0095043B" w:rsidRPr="0095043B">
        <w:rPr>
          <w:lang w:val="en-US" w:eastAsia="zh-CN"/>
        </w:rPr>
        <w:t>by DCI</w:t>
      </w:r>
      <w:r>
        <w:rPr>
          <w:lang w:val="en-US" w:eastAsia="zh-CN"/>
        </w:rPr>
        <w:t xml:space="preserve"> ha</w:t>
      </w:r>
      <w:r w:rsidR="0095043B">
        <w:rPr>
          <w:lang w:val="en-US" w:eastAsia="zh-CN"/>
        </w:rPr>
        <w:t>ve</w:t>
      </w:r>
      <w:r>
        <w:rPr>
          <w:lang w:val="en-US" w:eastAsia="zh-CN"/>
        </w:rPr>
        <w:t xml:space="preserve"> been agreed f</w:t>
      </w:r>
      <w:r w:rsidRPr="008474D3">
        <w:rPr>
          <w:lang w:val="en-US" w:eastAsia="zh-CN"/>
        </w:rPr>
        <w:t>or CONNECTED mode.</w:t>
      </w:r>
      <w:r>
        <w:rPr>
          <w:lang w:val="en-US" w:eastAsia="zh-CN"/>
        </w:rPr>
        <w:t xml:space="preserve"> </w:t>
      </w:r>
      <w:r w:rsidR="008832C9">
        <w:rPr>
          <w:rFonts w:hint="eastAsia"/>
          <w:lang w:val="en-US" w:eastAsia="zh-CN"/>
        </w:rPr>
        <w:t>At</w:t>
      </w:r>
      <w:r w:rsidR="008832C9">
        <w:rPr>
          <w:lang w:val="en-US" w:eastAsia="zh-CN"/>
        </w:rPr>
        <w:t xml:space="preserve"> </w:t>
      </w:r>
      <w:r w:rsidR="008832C9">
        <w:rPr>
          <w:rFonts w:hint="eastAsia"/>
          <w:lang w:val="en-US" w:eastAsia="zh-CN"/>
        </w:rPr>
        <w:t>least</w:t>
      </w:r>
      <w:r w:rsidR="008832C9">
        <w:rPr>
          <w:lang w:val="en-US" w:eastAsia="zh-CN"/>
        </w:rPr>
        <w:t xml:space="preserve"> 2 bits or 3 states should be indicated by DCI.</w:t>
      </w:r>
    </w:p>
    <w:p w14:paraId="14FACF6B" w14:textId="6E14B404" w:rsidR="008832C9" w:rsidRDefault="008832C9" w:rsidP="008832C9">
      <w:pPr>
        <w:rPr>
          <w:lang w:val="en-US" w:eastAsia="zh-CN"/>
        </w:rPr>
      </w:pPr>
      <w:r>
        <w:rPr>
          <w:rFonts w:hint="eastAsia"/>
          <w:lang w:val="en-US" w:eastAsia="zh-CN"/>
        </w:rPr>
        <w:t>F</w:t>
      </w:r>
      <w:r>
        <w:rPr>
          <w:lang w:val="en-US" w:eastAsia="zh-CN"/>
        </w:rPr>
        <w:t>or 15kHz SCS, {0-18} in “</w:t>
      </w:r>
      <w:r w:rsidR="000E1C3C">
        <w:rPr>
          <w:lang w:val="en-US" w:eastAsia="zh-CN"/>
        </w:rPr>
        <w:t>S</w:t>
      </w:r>
      <w:r>
        <w:rPr>
          <w:lang w:val="en-US" w:eastAsia="zh-CN"/>
        </w:rPr>
        <w:t xml:space="preserve">ubcarrier indication” field </w:t>
      </w:r>
      <m:oMath>
        <m:sSub>
          <m:sSubPr>
            <m:ctrlPr>
              <w:rPr>
                <w:rFonts w:ascii="Cambria Math" w:hAnsi="Cambria Math"/>
                <w:lang w:val="en-US" w:eastAsia="zh-CN"/>
              </w:rPr>
            </m:ctrlPr>
          </m:sSubPr>
          <m:e>
            <m:r>
              <w:rPr>
                <w:rFonts w:ascii="Cambria Math" w:hAnsi="Cambria Math"/>
                <w:lang w:val="en-US" w:eastAsia="zh-CN"/>
              </w:rPr>
              <m:t>I</m:t>
            </m:r>
          </m:e>
          <m:sub>
            <m:r>
              <w:rPr>
                <w:rFonts w:ascii="Cambria Math" w:hAnsi="Cambria Math"/>
                <w:lang w:val="en-US" w:eastAsia="zh-CN"/>
              </w:rPr>
              <m:t>sc</m:t>
            </m:r>
          </m:sub>
        </m:sSub>
      </m:oMath>
      <w:r>
        <w:rPr>
          <w:rFonts w:hint="eastAsia"/>
          <w:lang w:val="en-US" w:eastAsia="zh-CN"/>
        </w:rPr>
        <w:t xml:space="preserve"> </w:t>
      </w:r>
      <w:r>
        <w:rPr>
          <w:lang w:val="en-US" w:eastAsia="zh-CN"/>
        </w:rPr>
        <w:t xml:space="preserve">are used for subcarrier allocation in legacy DCI, and the rest {19-63} are reserved. “Subcarrier indication” field can be </w:t>
      </w:r>
      <w:r w:rsidRPr="00AB3A8A">
        <w:rPr>
          <w:lang w:val="en-US" w:eastAsia="zh-CN"/>
        </w:rPr>
        <w:t xml:space="preserve">repurposed </w:t>
      </w:r>
      <w:r>
        <w:rPr>
          <w:lang w:val="en-US" w:eastAsia="zh-CN"/>
        </w:rPr>
        <w:t>for d</w:t>
      </w:r>
      <w:r w:rsidRPr="00396280">
        <w:rPr>
          <w:lang w:val="en-US" w:eastAsia="zh-CN"/>
        </w:rPr>
        <w:t>ynamic activation / deactivation of OCC and the OCC sequence index</w:t>
      </w:r>
      <w:r>
        <w:rPr>
          <w:lang w:val="en-US" w:eastAsia="zh-CN"/>
        </w:rPr>
        <w:t>, as shown in Table 2.</w:t>
      </w:r>
    </w:p>
    <w:p w14:paraId="0469076D" w14:textId="65B32A35" w:rsidR="008832C9" w:rsidRDefault="008832C9" w:rsidP="00931C75">
      <w:pPr>
        <w:jc w:val="center"/>
        <w:rPr>
          <w:lang w:val="en-US" w:eastAsia="zh-CN"/>
        </w:rPr>
      </w:pPr>
      <w:r>
        <w:rPr>
          <w:rFonts w:hint="eastAsia"/>
          <w:lang w:val="en-US" w:eastAsia="zh-CN"/>
        </w:rPr>
        <w:t>T</w:t>
      </w:r>
      <w:r>
        <w:rPr>
          <w:lang w:val="en-US" w:eastAsia="zh-CN"/>
        </w:rPr>
        <w:t>able 2: Dynamic activation and OCC sequence index by “</w:t>
      </w:r>
      <w:r w:rsidR="000D11AC">
        <w:rPr>
          <w:lang w:val="en-US" w:eastAsia="zh-CN"/>
        </w:rPr>
        <w:t>S</w:t>
      </w:r>
      <w:r>
        <w:rPr>
          <w:lang w:val="en-US" w:eastAsia="zh-CN"/>
        </w:rPr>
        <w:t>ubcarrier indication” field for 15kHz SCS</w:t>
      </w:r>
    </w:p>
    <w:tbl>
      <w:tblPr>
        <w:tblW w:w="8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0"/>
        <w:gridCol w:w="5062"/>
      </w:tblGrid>
      <w:tr w:rsidR="00931C75" w14:paraId="6A18D7B9" w14:textId="77777777" w:rsidTr="006E60D8">
        <w:trPr>
          <w:cantSplit/>
          <w:trHeight w:val="358"/>
          <w:jc w:val="center"/>
        </w:trPr>
        <w:tc>
          <w:tcPr>
            <w:tcW w:w="299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16BEB8C" w14:textId="77F0E462" w:rsidR="00931C75" w:rsidRDefault="00931C75">
            <w:pPr>
              <w:pStyle w:val="TAH"/>
              <w:rPr>
                <w:lang w:val="en-US"/>
              </w:rPr>
            </w:pPr>
            <w:r>
              <w:rPr>
                <w:rFonts w:eastAsia="宋体"/>
                <w:lang w:eastAsia="zh-CN"/>
              </w:rPr>
              <w:t>S</w:t>
            </w:r>
            <w:r>
              <w:rPr>
                <w:lang w:eastAsia="zh-CN"/>
              </w:rPr>
              <w:t>ubcarrier indication field</w:t>
            </w:r>
            <w:r>
              <w:rPr>
                <w:rFonts w:eastAsia="宋体"/>
                <w:lang w:eastAsia="zh-CN"/>
              </w:rPr>
              <w:t xml:space="preserve"> (</w:t>
            </w:r>
            <m:oMath>
              <m:sSub>
                <m:sSubPr>
                  <m:ctrlPr>
                    <w:rPr>
                      <w:rFonts w:ascii="Cambria Math" w:eastAsia="宋体" w:hAnsi="Cambria Math"/>
                      <w:lang w:eastAsia="zh-CN"/>
                    </w:rPr>
                  </m:ctrlPr>
                </m:sSubPr>
                <m:e>
                  <m:r>
                    <m:rPr>
                      <m:sty m:val="bi"/>
                    </m:rPr>
                    <w:rPr>
                      <w:rFonts w:ascii="Cambria Math" w:eastAsia="宋体" w:hAnsi="Cambria Math"/>
                      <w:lang w:eastAsia="zh-CN"/>
                    </w:rPr>
                    <m:t>I</m:t>
                  </m:r>
                </m:e>
                <m:sub>
                  <m:r>
                    <m:rPr>
                      <m:sty m:val="bi"/>
                    </m:rPr>
                    <w:rPr>
                      <w:rFonts w:ascii="Cambria Math" w:eastAsia="宋体" w:hAnsi="Cambria Math"/>
                      <w:lang w:eastAsia="zh-CN"/>
                    </w:rPr>
                    <m:t>sc</m:t>
                  </m:r>
                </m:sub>
              </m:sSub>
            </m:oMath>
            <w:r>
              <w:t>)</w:t>
            </w:r>
          </w:p>
        </w:tc>
        <w:tc>
          <w:tcPr>
            <w:tcW w:w="506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4382CBB" w14:textId="57248226" w:rsidR="00931C75" w:rsidRDefault="00931C75">
            <w:pPr>
              <w:pStyle w:val="TAH"/>
              <w:rPr>
                <w:lang w:val="en-US"/>
              </w:rPr>
            </w:pPr>
            <w:r>
              <w:t>Set of Allocated subcarriers (</w:t>
            </w:r>
            <m:oMath>
              <m:sSub>
                <m:sSubPr>
                  <m:ctrlPr>
                    <w:rPr>
                      <w:rFonts w:ascii="Cambria Math" w:eastAsia="宋体" w:hAnsi="Cambria Math"/>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sc</m:t>
                  </m:r>
                </m:sub>
              </m:sSub>
            </m:oMath>
            <w:r>
              <w:t>) with OCC information</w:t>
            </w:r>
          </w:p>
        </w:tc>
      </w:tr>
      <w:tr w:rsidR="006E60D8" w14:paraId="0E754B85" w14:textId="77777777" w:rsidTr="00820D86">
        <w:trPr>
          <w:cantSplit/>
          <w:trHeight w:val="312"/>
          <w:jc w:val="center"/>
        </w:trPr>
        <w:tc>
          <w:tcPr>
            <w:tcW w:w="2990" w:type="dxa"/>
            <w:tcBorders>
              <w:top w:val="single" w:sz="4" w:space="0" w:color="auto"/>
              <w:left w:val="single" w:sz="4" w:space="0" w:color="auto"/>
              <w:bottom w:val="single" w:sz="4" w:space="0" w:color="auto"/>
              <w:right w:val="single" w:sz="4" w:space="0" w:color="auto"/>
            </w:tcBorders>
            <w:vAlign w:val="center"/>
            <w:hideMark/>
          </w:tcPr>
          <w:p w14:paraId="5618D396" w14:textId="77777777" w:rsidR="006E60D8" w:rsidRDefault="006E60D8" w:rsidP="006E60D8">
            <w:pPr>
              <w:pStyle w:val="TAC"/>
              <w:rPr>
                <w:lang w:val="de-DE" w:eastAsia="en-US"/>
              </w:rPr>
            </w:pPr>
            <w:r>
              <w:rPr>
                <w:lang w:val="de-DE" w:eastAsia="en-US"/>
              </w:rPr>
              <w:t>0 – 11</w:t>
            </w:r>
          </w:p>
        </w:tc>
        <w:tc>
          <w:tcPr>
            <w:tcW w:w="5062" w:type="dxa"/>
            <w:tcBorders>
              <w:top w:val="single" w:sz="4" w:space="0" w:color="auto"/>
              <w:left w:val="single" w:sz="4" w:space="0" w:color="auto"/>
              <w:bottom w:val="single" w:sz="4" w:space="0" w:color="auto"/>
              <w:right w:val="single" w:sz="4" w:space="0" w:color="auto"/>
            </w:tcBorders>
            <w:vAlign w:val="center"/>
            <w:hideMark/>
          </w:tcPr>
          <w:p w14:paraId="1179F33E" w14:textId="02B9A6F0" w:rsidR="006E60D8" w:rsidRDefault="0097097E" w:rsidP="006E60D8">
            <w:pPr>
              <w:pStyle w:val="TAC"/>
              <w:rPr>
                <w:i/>
                <w:lang w:val="de-DE" w:eastAsia="en-US"/>
              </w:rPr>
            </w:pPr>
            <m:oMath>
              <m:sSub>
                <m:sSubPr>
                  <m:ctrlPr>
                    <w:rPr>
                      <w:rFonts w:ascii="Cambria Math" w:hAnsi="Cambria Math"/>
                      <w:lang w:val="en-US" w:eastAsia="zh-CN"/>
                    </w:rPr>
                  </m:ctrlPr>
                </m:sSubPr>
                <m:e>
                  <m:r>
                    <w:rPr>
                      <w:rFonts w:ascii="Cambria Math" w:hAnsi="Cambria Math"/>
                      <w:lang w:val="en-US" w:eastAsia="zh-CN"/>
                    </w:rPr>
                    <m:t>I</m:t>
                  </m:r>
                </m:e>
                <m:sub>
                  <m:r>
                    <w:rPr>
                      <w:rFonts w:ascii="Cambria Math" w:hAnsi="Cambria Math"/>
                      <w:lang w:val="en-US" w:eastAsia="zh-CN"/>
                    </w:rPr>
                    <m:t>sc</m:t>
                  </m:r>
                </m:sub>
              </m:sSub>
            </m:oMath>
            <w:r w:rsidR="006E60D8">
              <w:rPr>
                <w:rFonts w:eastAsiaTheme="minorEastAsia" w:hint="eastAsia"/>
                <w:lang w:val="en-US" w:eastAsia="zh-CN"/>
              </w:rPr>
              <w:t xml:space="preserve"> </w:t>
            </w:r>
            <w:r w:rsidR="006E60D8">
              <w:rPr>
                <w:lang w:eastAsia="en-US"/>
              </w:rPr>
              <w:t>without OCC</w:t>
            </w:r>
          </w:p>
        </w:tc>
      </w:tr>
      <w:tr w:rsidR="006E60D8" w14:paraId="3A4ED63E" w14:textId="77777777" w:rsidTr="00820D86">
        <w:trPr>
          <w:cantSplit/>
          <w:trHeight w:val="312"/>
          <w:jc w:val="center"/>
        </w:trPr>
        <w:tc>
          <w:tcPr>
            <w:tcW w:w="2990" w:type="dxa"/>
            <w:tcBorders>
              <w:top w:val="single" w:sz="4" w:space="0" w:color="auto"/>
              <w:left w:val="single" w:sz="4" w:space="0" w:color="auto"/>
              <w:bottom w:val="single" w:sz="4" w:space="0" w:color="auto"/>
              <w:right w:val="single" w:sz="4" w:space="0" w:color="auto"/>
            </w:tcBorders>
            <w:vAlign w:val="center"/>
            <w:hideMark/>
          </w:tcPr>
          <w:p w14:paraId="44DEF76C" w14:textId="77777777" w:rsidR="006E60D8" w:rsidRDefault="006E60D8" w:rsidP="006E60D8">
            <w:pPr>
              <w:pStyle w:val="TAC"/>
              <w:rPr>
                <w:lang w:val="de-DE" w:eastAsia="en-US"/>
              </w:rPr>
            </w:pPr>
            <w:r>
              <w:rPr>
                <w:lang w:val="de-DE" w:eastAsia="en-US"/>
              </w:rPr>
              <w:t>12-15</w:t>
            </w:r>
          </w:p>
        </w:tc>
        <w:tc>
          <w:tcPr>
            <w:tcW w:w="5062" w:type="dxa"/>
            <w:tcBorders>
              <w:top w:val="single" w:sz="4" w:space="0" w:color="auto"/>
              <w:left w:val="single" w:sz="4" w:space="0" w:color="auto"/>
              <w:bottom w:val="single" w:sz="4" w:space="0" w:color="auto"/>
              <w:right w:val="single" w:sz="4" w:space="0" w:color="auto"/>
            </w:tcBorders>
            <w:vAlign w:val="center"/>
            <w:hideMark/>
          </w:tcPr>
          <w:p w14:paraId="38C6B65D" w14:textId="3FEBDFC1" w:rsidR="006E60D8" w:rsidRDefault="006E60D8" w:rsidP="006E60D8">
            <w:pPr>
              <w:pStyle w:val="TAC"/>
              <w:rPr>
                <w:lang w:val="de-DE" w:eastAsia="en-US"/>
              </w:rPr>
            </w:pPr>
            <w:r>
              <w:rPr>
                <w:lang w:eastAsia="en-US"/>
              </w:rPr>
              <w:t>3(</w:t>
            </w:r>
            <m:oMath>
              <m:sSub>
                <m:sSubPr>
                  <m:ctrlPr>
                    <w:rPr>
                      <w:rFonts w:ascii="Cambria Math" w:hAnsi="Cambria Math"/>
                      <w:lang w:val="en-US" w:eastAsia="zh-CN"/>
                    </w:rPr>
                  </m:ctrlPr>
                </m:sSubPr>
                <m:e>
                  <m:r>
                    <w:rPr>
                      <w:rFonts w:ascii="Cambria Math" w:hAnsi="Cambria Math"/>
                      <w:lang w:val="en-US" w:eastAsia="zh-CN"/>
                    </w:rPr>
                    <m:t>I</m:t>
                  </m:r>
                </m:e>
                <m:sub>
                  <m:r>
                    <w:rPr>
                      <w:rFonts w:ascii="Cambria Math" w:hAnsi="Cambria Math"/>
                      <w:lang w:val="en-US" w:eastAsia="zh-CN"/>
                    </w:rPr>
                    <m:t>sc</m:t>
                  </m:r>
                </m:sub>
              </m:sSub>
            </m:oMath>
            <w:r>
              <w:rPr>
                <w:rFonts w:eastAsiaTheme="minorEastAsia" w:hint="eastAsia"/>
                <w:lang w:val="en-US" w:eastAsia="zh-CN"/>
              </w:rPr>
              <w:t>-</w:t>
            </w:r>
            <w:proofErr w:type="gramStart"/>
            <w:r>
              <w:rPr>
                <w:rFonts w:eastAsiaTheme="minorEastAsia"/>
                <w:lang w:val="en-US" w:eastAsia="zh-CN"/>
              </w:rPr>
              <w:t>12</w:t>
            </w:r>
            <w:r>
              <w:rPr>
                <w:lang w:eastAsia="en-US"/>
              </w:rPr>
              <w:t>)+</w:t>
            </w:r>
            <w:proofErr w:type="gramEnd"/>
            <w:r>
              <w:rPr>
                <w:lang w:eastAsia="en-US"/>
              </w:rPr>
              <w:t>{0,1,2} without OCC</w:t>
            </w:r>
          </w:p>
        </w:tc>
      </w:tr>
      <w:tr w:rsidR="006E60D8" w14:paraId="0A6412C3" w14:textId="77777777" w:rsidTr="00820D86">
        <w:trPr>
          <w:cantSplit/>
          <w:trHeight w:val="312"/>
          <w:jc w:val="center"/>
        </w:trPr>
        <w:tc>
          <w:tcPr>
            <w:tcW w:w="2990" w:type="dxa"/>
            <w:tcBorders>
              <w:top w:val="single" w:sz="4" w:space="0" w:color="auto"/>
              <w:left w:val="single" w:sz="4" w:space="0" w:color="auto"/>
              <w:bottom w:val="single" w:sz="4" w:space="0" w:color="auto"/>
              <w:right w:val="single" w:sz="4" w:space="0" w:color="auto"/>
            </w:tcBorders>
            <w:vAlign w:val="center"/>
            <w:hideMark/>
          </w:tcPr>
          <w:p w14:paraId="7D7DD4CC" w14:textId="77777777" w:rsidR="006E60D8" w:rsidRDefault="006E60D8" w:rsidP="006E60D8">
            <w:pPr>
              <w:pStyle w:val="TAC"/>
              <w:rPr>
                <w:lang w:val="de-DE" w:eastAsia="en-US"/>
              </w:rPr>
            </w:pPr>
            <w:r>
              <w:rPr>
                <w:lang w:val="de-DE" w:eastAsia="en-US"/>
              </w:rPr>
              <w:t>16-17</w:t>
            </w:r>
          </w:p>
        </w:tc>
        <w:tc>
          <w:tcPr>
            <w:tcW w:w="5062" w:type="dxa"/>
            <w:tcBorders>
              <w:top w:val="single" w:sz="4" w:space="0" w:color="auto"/>
              <w:left w:val="single" w:sz="4" w:space="0" w:color="auto"/>
              <w:bottom w:val="single" w:sz="4" w:space="0" w:color="auto"/>
              <w:right w:val="single" w:sz="4" w:space="0" w:color="auto"/>
            </w:tcBorders>
            <w:vAlign w:val="center"/>
            <w:hideMark/>
          </w:tcPr>
          <w:p w14:paraId="5F5992DD" w14:textId="6217C2CF" w:rsidR="006E60D8" w:rsidRDefault="006E60D8" w:rsidP="006E60D8">
            <w:pPr>
              <w:pStyle w:val="TAC"/>
              <w:rPr>
                <w:lang w:val="de-DE" w:eastAsia="en-US"/>
              </w:rPr>
            </w:pPr>
            <w:r>
              <w:rPr>
                <w:lang w:eastAsia="en-US"/>
              </w:rPr>
              <w:t>6(</w:t>
            </w:r>
            <m:oMath>
              <m:sSub>
                <m:sSubPr>
                  <m:ctrlPr>
                    <w:rPr>
                      <w:rFonts w:ascii="Cambria Math" w:hAnsi="Cambria Math"/>
                      <w:lang w:val="en-US" w:eastAsia="zh-CN"/>
                    </w:rPr>
                  </m:ctrlPr>
                </m:sSubPr>
                <m:e>
                  <m:r>
                    <w:rPr>
                      <w:rFonts w:ascii="Cambria Math" w:hAnsi="Cambria Math"/>
                      <w:lang w:val="en-US" w:eastAsia="zh-CN"/>
                    </w:rPr>
                    <m:t>I</m:t>
                  </m:r>
                </m:e>
                <m:sub>
                  <m:r>
                    <w:rPr>
                      <w:rFonts w:ascii="Cambria Math" w:hAnsi="Cambria Math"/>
                      <w:lang w:val="en-US" w:eastAsia="zh-CN"/>
                    </w:rPr>
                    <m:t>sc</m:t>
                  </m:r>
                </m:sub>
              </m:sSub>
            </m:oMath>
            <w:r>
              <w:rPr>
                <w:rFonts w:eastAsiaTheme="minorEastAsia" w:hint="eastAsia"/>
                <w:lang w:val="en-US" w:eastAsia="zh-CN"/>
              </w:rPr>
              <w:t>-</w:t>
            </w:r>
            <w:proofErr w:type="gramStart"/>
            <w:r>
              <w:rPr>
                <w:rFonts w:eastAsiaTheme="minorEastAsia"/>
                <w:lang w:val="en-US" w:eastAsia="zh-CN"/>
              </w:rPr>
              <w:t>16</w:t>
            </w:r>
            <w:r>
              <w:rPr>
                <w:lang w:eastAsia="en-US"/>
              </w:rPr>
              <w:t>)+</w:t>
            </w:r>
            <w:proofErr w:type="gramEnd"/>
            <w:r>
              <w:rPr>
                <w:lang w:eastAsia="en-US"/>
              </w:rPr>
              <w:t>{0,1,2,3,4,5} without OCC</w:t>
            </w:r>
          </w:p>
        </w:tc>
      </w:tr>
      <w:tr w:rsidR="006E60D8" w14:paraId="4857D33D" w14:textId="77777777" w:rsidTr="00820D86">
        <w:trPr>
          <w:cantSplit/>
          <w:trHeight w:val="312"/>
          <w:jc w:val="center"/>
        </w:trPr>
        <w:tc>
          <w:tcPr>
            <w:tcW w:w="2990" w:type="dxa"/>
            <w:tcBorders>
              <w:top w:val="single" w:sz="4" w:space="0" w:color="auto"/>
              <w:left w:val="single" w:sz="4" w:space="0" w:color="auto"/>
              <w:bottom w:val="single" w:sz="4" w:space="0" w:color="auto"/>
              <w:right w:val="single" w:sz="4" w:space="0" w:color="auto"/>
            </w:tcBorders>
            <w:vAlign w:val="center"/>
            <w:hideMark/>
          </w:tcPr>
          <w:p w14:paraId="3C307A96" w14:textId="77777777" w:rsidR="006E60D8" w:rsidRDefault="006E60D8" w:rsidP="006E60D8">
            <w:pPr>
              <w:pStyle w:val="TAC"/>
              <w:rPr>
                <w:lang w:val="de-DE" w:eastAsia="en-US"/>
              </w:rPr>
            </w:pPr>
            <w:r>
              <w:rPr>
                <w:lang w:val="de-DE" w:eastAsia="en-US"/>
              </w:rPr>
              <w:t>18</w:t>
            </w:r>
          </w:p>
        </w:tc>
        <w:tc>
          <w:tcPr>
            <w:tcW w:w="5062" w:type="dxa"/>
            <w:tcBorders>
              <w:top w:val="single" w:sz="4" w:space="0" w:color="auto"/>
              <w:left w:val="single" w:sz="4" w:space="0" w:color="auto"/>
              <w:bottom w:val="single" w:sz="4" w:space="0" w:color="auto"/>
              <w:right w:val="single" w:sz="4" w:space="0" w:color="auto"/>
            </w:tcBorders>
            <w:vAlign w:val="center"/>
            <w:hideMark/>
          </w:tcPr>
          <w:p w14:paraId="2ADBABBA" w14:textId="4E54F420" w:rsidR="006E60D8" w:rsidRDefault="006E60D8" w:rsidP="006E60D8">
            <w:pPr>
              <w:pStyle w:val="TAC"/>
              <w:rPr>
                <w:lang w:val="de-DE" w:eastAsia="en-US"/>
              </w:rPr>
            </w:pPr>
            <w:r>
              <w:rPr>
                <w:lang w:eastAsia="en-US"/>
              </w:rPr>
              <w:t>{0,1,2,3,4,5,6,7,8,9,10,11} without OCC</w:t>
            </w:r>
          </w:p>
        </w:tc>
      </w:tr>
      <w:tr w:rsidR="006E60D8" w14:paraId="47EFDFA9" w14:textId="77777777" w:rsidTr="007C6490">
        <w:trPr>
          <w:cantSplit/>
          <w:trHeight w:val="312"/>
          <w:jc w:val="center"/>
        </w:trPr>
        <w:tc>
          <w:tcPr>
            <w:tcW w:w="299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C4FAEBD" w14:textId="452A43CA" w:rsidR="006E60D8" w:rsidRDefault="006E60D8" w:rsidP="006E60D8">
            <w:pPr>
              <w:pStyle w:val="TAC"/>
              <w:rPr>
                <w:lang w:val="de-DE" w:eastAsia="en-US"/>
              </w:rPr>
            </w:pPr>
            <w:r>
              <w:rPr>
                <w:lang w:val="de-DE" w:eastAsia="en-US"/>
              </w:rPr>
              <w:t>19 – 30</w:t>
            </w:r>
          </w:p>
        </w:tc>
        <w:tc>
          <w:tcPr>
            <w:tcW w:w="506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7EF71DC" w14:textId="1B651DB1" w:rsidR="006E60D8" w:rsidRDefault="0097097E" w:rsidP="006E60D8">
            <w:pPr>
              <w:pStyle w:val="TAC"/>
              <w:rPr>
                <w:lang w:val="de-DE" w:eastAsia="en-US"/>
              </w:rPr>
            </w:pPr>
            <m:oMath>
              <m:sSub>
                <m:sSubPr>
                  <m:ctrlPr>
                    <w:rPr>
                      <w:rFonts w:ascii="Cambria Math" w:hAnsi="Cambria Math"/>
                      <w:lang w:val="en-US" w:eastAsia="zh-CN"/>
                    </w:rPr>
                  </m:ctrlPr>
                </m:sSubPr>
                <m:e>
                  <m:r>
                    <w:rPr>
                      <w:rFonts w:ascii="Cambria Math" w:hAnsi="Cambria Math"/>
                      <w:lang w:val="en-US" w:eastAsia="zh-CN"/>
                    </w:rPr>
                    <m:t>I</m:t>
                  </m:r>
                </m:e>
                <m:sub>
                  <m:r>
                    <w:rPr>
                      <w:rFonts w:ascii="Cambria Math" w:hAnsi="Cambria Math"/>
                      <w:lang w:val="en-US" w:eastAsia="zh-CN"/>
                    </w:rPr>
                    <m:t>sc</m:t>
                  </m:r>
                </m:sub>
              </m:sSub>
            </m:oMath>
            <w:r w:rsidR="007C6490">
              <w:rPr>
                <w:rFonts w:eastAsiaTheme="minorEastAsia" w:hint="eastAsia"/>
                <w:lang w:val="en-US" w:eastAsia="zh-CN"/>
              </w:rPr>
              <w:t>-</w:t>
            </w:r>
            <w:r w:rsidR="007C6490">
              <w:rPr>
                <w:rFonts w:eastAsiaTheme="minorEastAsia"/>
                <w:lang w:val="en-US" w:eastAsia="zh-CN"/>
              </w:rPr>
              <w:t>19</w:t>
            </w:r>
            <w:r w:rsidR="006E60D8">
              <w:rPr>
                <w:rFonts w:eastAsiaTheme="minorEastAsia" w:hint="eastAsia"/>
                <w:lang w:val="en-US" w:eastAsia="zh-CN"/>
              </w:rPr>
              <w:t xml:space="preserve"> </w:t>
            </w:r>
            <w:r w:rsidR="006E60D8">
              <w:rPr>
                <w:lang w:eastAsia="en-US"/>
              </w:rPr>
              <w:t>with OCC sequence [1, 1]</w:t>
            </w:r>
          </w:p>
        </w:tc>
      </w:tr>
      <w:tr w:rsidR="007C6490" w14:paraId="6797BB8D" w14:textId="77777777" w:rsidTr="007C6490">
        <w:trPr>
          <w:cantSplit/>
          <w:trHeight w:val="312"/>
          <w:jc w:val="center"/>
        </w:trPr>
        <w:tc>
          <w:tcPr>
            <w:tcW w:w="299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E598668" w14:textId="156EBBBD" w:rsidR="007C6490" w:rsidRDefault="007C6490" w:rsidP="007C6490">
            <w:pPr>
              <w:pStyle w:val="TAC"/>
              <w:rPr>
                <w:lang w:val="de-DE" w:eastAsia="en-US"/>
              </w:rPr>
            </w:pPr>
            <w:r>
              <w:rPr>
                <w:lang w:val="de-DE" w:eastAsia="en-US"/>
              </w:rPr>
              <w:t>3</w:t>
            </w:r>
            <w:r>
              <w:rPr>
                <w:lang w:val="de-DE" w:eastAsia="en-US"/>
              </w:rPr>
              <w:t>1</w:t>
            </w:r>
            <w:r>
              <w:rPr>
                <w:lang w:val="de-DE" w:eastAsia="en-US"/>
              </w:rPr>
              <w:t xml:space="preserve"> – 4</w:t>
            </w:r>
            <w:r>
              <w:rPr>
                <w:lang w:val="de-DE" w:eastAsia="en-US"/>
              </w:rPr>
              <w:t>2</w:t>
            </w:r>
          </w:p>
        </w:tc>
        <w:tc>
          <w:tcPr>
            <w:tcW w:w="506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B863B24" w14:textId="419569E8" w:rsidR="007C6490" w:rsidRDefault="007C6490" w:rsidP="007C6490">
            <w:pPr>
              <w:pStyle w:val="TAC"/>
              <w:rPr>
                <w:lang w:val="de-DE" w:eastAsia="en-US"/>
              </w:rPr>
            </w:pPr>
            <m:oMath>
              <m:sSub>
                <m:sSubPr>
                  <m:ctrlPr>
                    <w:rPr>
                      <w:rFonts w:ascii="Cambria Math" w:hAnsi="Cambria Math"/>
                      <w:lang w:val="en-US" w:eastAsia="zh-CN"/>
                    </w:rPr>
                  </m:ctrlPr>
                </m:sSubPr>
                <m:e>
                  <m:r>
                    <w:rPr>
                      <w:rFonts w:ascii="Cambria Math" w:hAnsi="Cambria Math"/>
                      <w:lang w:val="en-US" w:eastAsia="zh-CN"/>
                    </w:rPr>
                    <m:t>I</m:t>
                  </m:r>
                </m:e>
                <m:sub>
                  <m:r>
                    <w:rPr>
                      <w:rFonts w:ascii="Cambria Math" w:hAnsi="Cambria Math"/>
                      <w:lang w:val="en-US" w:eastAsia="zh-CN"/>
                    </w:rPr>
                    <m:t>sc</m:t>
                  </m:r>
                </m:sub>
              </m:sSub>
            </m:oMath>
            <w:r>
              <w:rPr>
                <w:rFonts w:eastAsiaTheme="minorEastAsia" w:hint="eastAsia"/>
                <w:lang w:val="en-US" w:eastAsia="zh-CN"/>
              </w:rPr>
              <w:t>-</w:t>
            </w:r>
            <w:r>
              <w:rPr>
                <w:rFonts w:eastAsiaTheme="minorEastAsia"/>
                <w:lang w:val="en-US" w:eastAsia="zh-CN"/>
              </w:rPr>
              <w:t>3</w:t>
            </w:r>
            <w:r>
              <w:rPr>
                <w:rFonts w:eastAsiaTheme="minorEastAsia"/>
                <w:lang w:val="en-US" w:eastAsia="zh-CN"/>
              </w:rPr>
              <w:t>1</w:t>
            </w:r>
            <w:r>
              <w:rPr>
                <w:rFonts w:eastAsiaTheme="minorEastAsia" w:hint="eastAsia"/>
                <w:lang w:val="en-US" w:eastAsia="zh-CN"/>
              </w:rPr>
              <w:t xml:space="preserve"> </w:t>
            </w:r>
            <w:r>
              <w:rPr>
                <w:lang w:eastAsia="en-US"/>
              </w:rPr>
              <w:t>with OCC sequence [1, -1]</w:t>
            </w:r>
          </w:p>
        </w:tc>
      </w:tr>
      <w:tr w:rsidR="007C6490" w14:paraId="7F3BA7FB" w14:textId="77777777" w:rsidTr="007C6490">
        <w:trPr>
          <w:cantSplit/>
          <w:trHeight w:val="312"/>
          <w:jc w:val="center"/>
        </w:trPr>
        <w:tc>
          <w:tcPr>
            <w:tcW w:w="299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3030A95" w14:textId="69D3BC12" w:rsidR="007C6490" w:rsidRPr="007C6490" w:rsidRDefault="007C6490" w:rsidP="007C6490">
            <w:pPr>
              <w:pStyle w:val="TAC"/>
              <w:rPr>
                <w:rFonts w:eastAsiaTheme="minorEastAsia" w:hint="eastAsia"/>
                <w:lang w:val="de-DE" w:eastAsia="zh-CN"/>
              </w:rPr>
            </w:pPr>
            <w:r>
              <w:rPr>
                <w:lang w:val="de-DE" w:eastAsia="en-US"/>
              </w:rPr>
              <w:t>43</w:t>
            </w:r>
            <w:r>
              <w:rPr>
                <w:lang w:val="de-DE" w:eastAsia="en-US"/>
              </w:rPr>
              <w:t xml:space="preserve"> – </w:t>
            </w:r>
            <w:r>
              <w:rPr>
                <w:lang w:val="de-DE" w:eastAsia="en-US"/>
              </w:rPr>
              <w:t>63</w:t>
            </w:r>
          </w:p>
        </w:tc>
        <w:tc>
          <w:tcPr>
            <w:tcW w:w="5062"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6B9C15B" w14:textId="76835E90" w:rsidR="007C6490" w:rsidRDefault="007C6490" w:rsidP="007C6490">
            <w:pPr>
              <w:pStyle w:val="TAC"/>
              <w:rPr>
                <w:lang w:val="de-DE" w:eastAsia="en-US"/>
              </w:rPr>
            </w:pPr>
            <w:r w:rsidRPr="00931C75">
              <w:rPr>
                <w:lang w:val="de-DE" w:eastAsia="en-US"/>
              </w:rPr>
              <w:t>Reserved</w:t>
            </w:r>
          </w:p>
        </w:tc>
      </w:tr>
    </w:tbl>
    <w:p w14:paraId="1881986A" w14:textId="77777777" w:rsidR="00931C75" w:rsidRDefault="00931C75" w:rsidP="008832C9">
      <w:pPr>
        <w:rPr>
          <w:lang w:val="en-US" w:eastAsia="zh-CN"/>
        </w:rPr>
      </w:pPr>
    </w:p>
    <w:p w14:paraId="4C4E87B6" w14:textId="0ADB9CED" w:rsidR="008832C9" w:rsidRDefault="008832C9" w:rsidP="008832C9">
      <w:pPr>
        <w:rPr>
          <w:lang w:val="en-US" w:eastAsia="zh-CN"/>
        </w:rPr>
      </w:pPr>
      <w:r>
        <w:rPr>
          <w:rFonts w:hint="eastAsia"/>
          <w:lang w:val="en-US" w:eastAsia="zh-CN"/>
        </w:rPr>
        <w:t>F</w:t>
      </w:r>
      <w:r>
        <w:rPr>
          <w:lang w:val="en-US" w:eastAsia="zh-CN"/>
        </w:rPr>
        <w:t>or 3.75kHz SCS,</w:t>
      </w:r>
      <w:r w:rsidRPr="00396280">
        <w:rPr>
          <w:lang w:val="en-US" w:eastAsia="zh-CN"/>
        </w:rPr>
        <w:t xml:space="preserve"> </w:t>
      </w:r>
      <w:r>
        <w:rPr>
          <w:lang w:val="en-US" w:eastAsia="zh-CN"/>
        </w:rPr>
        <w:t>{0-47} in “</w:t>
      </w:r>
      <w:r w:rsidR="000E1C3C">
        <w:rPr>
          <w:lang w:val="en-US" w:eastAsia="zh-CN"/>
        </w:rPr>
        <w:t>S</w:t>
      </w:r>
      <w:r>
        <w:rPr>
          <w:lang w:val="en-US" w:eastAsia="zh-CN"/>
        </w:rPr>
        <w:t xml:space="preserve">ubcarrier indication” field </w:t>
      </w:r>
      <m:oMath>
        <m:sSub>
          <m:sSubPr>
            <m:ctrlPr>
              <w:rPr>
                <w:rFonts w:ascii="Cambria Math" w:hAnsi="Cambria Math"/>
                <w:lang w:val="en-US" w:eastAsia="zh-CN"/>
              </w:rPr>
            </m:ctrlPr>
          </m:sSubPr>
          <m:e>
            <m:r>
              <w:rPr>
                <w:rFonts w:ascii="Cambria Math" w:hAnsi="Cambria Math"/>
                <w:lang w:val="en-US" w:eastAsia="zh-CN"/>
              </w:rPr>
              <m:t>I</m:t>
            </m:r>
          </m:e>
          <m:sub>
            <m:r>
              <w:rPr>
                <w:rFonts w:ascii="Cambria Math" w:hAnsi="Cambria Math"/>
                <w:lang w:val="en-US" w:eastAsia="zh-CN"/>
              </w:rPr>
              <m:t>SC</m:t>
            </m:r>
          </m:sub>
        </m:sSub>
      </m:oMath>
      <w:r>
        <w:rPr>
          <w:rFonts w:hint="eastAsia"/>
          <w:lang w:val="en-US" w:eastAsia="zh-CN"/>
        </w:rPr>
        <w:t xml:space="preserve"> </w:t>
      </w:r>
      <w:r>
        <w:rPr>
          <w:lang w:val="en-US" w:eastAsia="zh-CN"/>
        </w:rPr>
        <w:t>are used for subcarrier allocation in legacy DCI, and the rest {48-63} are reserved. There is no enough space to indicate both dynamic activation / deactivation of OCC and OCC sequence index in “</w:t>
      </w:r>
      <w:r w:rsidR="000E1C3C">
        <w:rPr>
          <w:lang w:val="en-US" w:eastAsia="zh-CN"/>
        </w:rPr>
        <w:t>S</w:t>
      </w:r>
      <w:r>
        <w:rPr>
          <w:lang w:val="en-US" w:eastAsia="zh-CN"/>
        </w:rPr>
        <w:t xml:space="preserve">ubcarrier indication” field. </w:t>
      </w:r>
      <w:r w:rsidRPr="00AB3A8A">
        <w:rPr>
          <w:lang w:val="en-US" w:eastAsia="zh-CN"/>
        </w:rPr>
        <w:t>Considering that OCC is usually used under large number of repetition and high MCS is rarely used in such case, 1 bit in the "</w:t>
      </w:r>
      <w:r w:rsidR="000E1C3C">
        <w:rPr>
          <w:lang w:val="en-US" w:eastAsia="zh-CN"/>
        </w:rPr>
        <w:t>M</w:t>
      </w:r>
      <w:r w:rsidRPr="00AB3A8A">
        <w:rPr>
          <w:lang w:val="en-US" w:eastAsia="zh-CN"/>
        </w:rPr>
        <w:t xml:space="preserve">odulation and coding scheme" field in current DCI format N0 </w:t>
      </w:r>
      <w:r>
        <w:rPr>
          <w:lang w:val="en-US" w:eastAsia="zh-CN"/>
        </w:rPr>
        <w:t>can</w:t>
      </w:r>
      <w:r w:rsidRPr="00AB3A8A">
        <w:rPr>
          <w:lang w:val="en-US" w:eastAsia="zh-CN"/>
        </w:rPr>
        <w:t xml:space="preserve"> be repurposed for </w:t>
      </w:r>
      <w:r>
        <w:rPr>
          <w:lang w:val="en-US" w:eastAsia="zh-CN"/>
        </w:rPr>
        <w:t>dynamic activation / deactivation of OCC</w:t>
      </w:r>
      <w:r w:rsidRPr="00AB3A8A">
        <w:rPr>
          <w:lang w:val="en-US" w:eastAsia="zh-CN"/>
        </w:rPr>
        <w:t>.</w:t>
      </w:r>
      <w:r>
        <w:rPr>
          <w:lang w:val="en-US" w:eastAsia="zh-CN"/>
        </w:rPr>
        <w:t xml:space="preserve"> </w:t>
      </w:r>
      <w:r w:rsidR="00063DBA">
        <w:rPr>
          <w:lang w:val="en-US" w:eastAsia="zh-CN"/>
        </w:rPr>
        <w:t xml:space="preserve">If the OCC is activated, </w:t>
      </w:r>
      <w:r>
        <w:rPr>
          <w:lang w:val="en-US" w:eastAsia="zh-CN"/>
        </w:rPr>
        <w:t>1 bit in the “</w:t>
      </w:r>
      <w:r w:rsidR="000E1C3C">
        <w:rPr>
          <w:lang w:val="en-US" w:eastAsia="zh-CN"/>
        </w:rPr>
        <w:t>S</w:t>
      </w:r>
      <w:r>
        <w:rPr>
          <w:lang w:val="en-US" w:eastAsia="zh-CN"/>
        </w:rPr>
        <w:t xml:space="preserve">ubcarrier indication” field </w:t>
      </w:r>
      <w:r w:rsidR="00063DBA">
        <w:rPr>
          <w:lang w:val="en-US" w:eastAsia="zh-CN"/>
        </w:rPr>
        <w:t>is</w:t>
      </w:r>
      <w:r>
        <w:rPr>
          <w:lang w:val="en-US" w:eastAsia="zh-CN"/>
        </w:rPr>
        <w:t xml:space="preserve"> repurposed for OCC sequence index indication</w:t>
      </w:r>
      <w:r w:rsidR="00063DBA">
        <w:rPr>
          <w:lang w:val="en-US" w:eastAsia="zh-CN"/>
        </w:rPr>
        <w:t xml:space="preserve">. In order to alleviate the scheduling restriction due to reduced number </w:t>
      </w:r>
      <w:r w:rsidR="00A546C8">
        <w:rPr>
          <w:lang w:val="en-US" w:eastAsia="zh-CN"/>
        </w:rPr>
        <w:t xml:space="preserve">of bits of </w:t>
      </w:r>
      <w:r w:rsidR="00A546C8">
        <w:rPr>
          <w:lang w:val="en-US" w:eastAsia="zh-CN"/>
        </w:rPr>
        <w:t>“Subcarrier indication” field</w:t>
      </w:r>
      <w:r>
        <w:rPr>
          <w:lang w:val="en-US" w:eastAsia="zh-CN"/>
        </w:rPr>
        <w:t xml:space="preserve">, </w:t>
      </w:r>
      <w:r w:rsidR="00A546C8">
        <w:rPr>
          <w:lang w:val="en-US" w:eastAsia="zh-CN"/>
        </w:rPr>
        <w:t xml:space="preserve">the mapping of </w:t>
      </w:r>
      <w:r w:rsidR="00A546C8">
        <w:rPr>
          <w:lang w:val="en-US" w:eastAsia="zh-CN"/>
        </w:rPr>
        <w:t>“Subcarrier indication” field</w:t>
      </w:r>
      <w:r w:rsidR="00A546C8">
        <w:rPr>
          <w:rFonts w:hint="eastAsia"/>
          <w:lang w:val="en-US" w:eastAsia="zh-CN"/>
        </w:rPr>
        <w:t xml:space="preserve"> </w:t>
      </w:r>
      <w:r w:rsidR="00A546C8">
        <w:rPr>
          <w:lang w:val="en-US" w:eastAsia="zh-CN"/>
        </w:rPr>
        <w:t xml:space="preserve">to physical subcarrier can be configured by RRC. For example, UE can be configured to use either table 4 or table 5 for subcarrier mapping. </w:t>
      </w:r>
    </w:p>
    <w:p w14:paraId="7BB923E9" w14:textId="37F98A4D" w:rsidR="008832C9" w:rsidRPr="002E2781" w:rsidRDefault="008832C9" w:rsidP="008832C9">
      <w:pPr>
        <w:jc w:val="center"/>
        <w:rPr>
          <w:lang w:val="en-US" w:eastAsia="zh-CN"/>
        </w:rPr>
      </w:pPr>
      <w:r>
        <w:rPr>
          <w:rFonts w:hint="eastAsia"/>
          <w:lang w:val="en-US" w:eastAsia="zh-CN"/>
        </w:rPr>
        <w:t>T</w:t>
      </w:r>
      <w:r>
        <w:rPr>
          <w:lang w:val="en-US" w:eastAsia="zh-CN"/>
        </w:rPr>
        <w:t xml:space="preserve">able 3: Dynamic activation </w:t>
      </w:r>
      <w:r w:rsidR="000D11AC">
        <w:rPr>
          <w:lang w:val="en-US" w:eastAsia="zh-CN"/>
        </w:rPr>
        <w:t xml:space="preserve">/ deactivation of </w:t>
      </w:r>
      <w:r>
        <w:rPr>
          <w:lang w:val="en-US" w:eastAsia="zh-CN"/>
        </w:rPr>
        <w:t xml:space="preserve">OCC </w:t>
      </w:r>
      <w:r w:rsidR="000D11AC">
        <w:rPr>
          <w:lang w:val="en-US" w:eastAsia="zh-CN"/>
        </w:rPr>
        <w:t>by “M</w:t>
      </w:r>
      <w:r w:rsidR="000D11AC" w:rsidRPr="00AB3A8A">
        <w:rPr>
          <w:lang w:val="en-US" w:eastAsia="zh-CN"/>
        </w:rPr>
        <w:t>odulation and coding scheme</w:t>
      </w:r>
      <w:r w:rsidR="000D11AC">
        <w:rPr>
          <w:lang w:val="en-US" w:eastAsia="zh-CN"/>
        </w:rPr>
        <w:t>” field</w:t>
      </w:r>
      <w:r>
        <w:rPr>
          <w:lang w:val="en-US" w:eastAsia="zh-CN"/>
        </w:rPr>
        <w:t xml:space="preserve"> for 3.75kHz SCS</w:t>
      </w: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8"/>
        <w:gridCol w:w="1843"/>
        <w:gridCol w:w="1390"/>
        <w:gridCol w:w="1985"/>
      </w:tblGrid>
      <w:tr w:rsidR="003B409C" w14:paraId="3A7BF6DA" w14:textId="33296118" w:rsidTr="003B409C">
        <w:trPr>
          <w:cantSplit/>
          <w:trHeight w:val="525"/>
          <w:jc w:val="center"/>
        </w:trPr>
        <w:tc>
          <w:tcPr>
            <w:tcW w:w="1298"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3C197F5A" w14:textId="2B9EB9C0" w:rsidR="003B409C" w:rsidRDefault="003B409C">
            <w:pPr>
              <w:pStyle w:val="TAH"/>
              <w:rPr>
                <w:bCs/>
                <w:lang w:val="en-US"/>
              </w:rPr>
            </w:pPr>
            <w:r>
              <w:rPr>
                <w:bCs/>
                <w:lang w:val="en-US"/>
              </w:rPr>
              <w:lastRenderedPageBreak/>
              <w:t>MCS Index</w:t>
            </w:r>
            <w:r>
              <w:rPr>
                <w:bCs/>
                <w:lang w:val="en-US"/>
              </w:rPr>
              <w:br/>
            </w:r>
            <m:oMathPara>
              <m:oMath>
                <m:sSub>
                  <m:sSubPr>
                    <m:ctrlPr>
                      <w:rPr>
                        <w:rFonts w:ascii="Cambria Math" w:eastAsia="宋体" w:hAnsi="Cambria Math"/>
                        <w:lang w:eastAsia="zh-CN"/>
                      </w:rPr>
                    </m:ctrlPr>
                  </m:sSubPr>
                  <m:e>
                    <m:r>
                      <m:rPr>
                        <m:sty m:val="bi"/>
                      </m:rPr>
                      <w:rPr>
                        <w:rFonts w:ascii="Cambria Math" w:eastAsia="宋体" w:hAnsi="Cambria Math"/>
                        <w:lang w:eastAsia="zh-CN"/>
                      </w:rPr>
                      <m:t>I</m:t>
                    </m:r>
                  </m:e>
                  <m:sub>
                    <m:r>
                      <m:rPr>
                        <m:sty m:val="bi"/>
                      </m:rPr>
                      <w:rPr>
                        <w:rFonts w:ascii="Cambria Math" w:eastAsia="宋体" w:hAnsi="Cambria Math"/>
                        <w:lang w:eastAsia="zh-CN"/>
                      </w:rPr>
                      <m:t>mcs</m:t>
                    </m:r>
                  </m:sub>
                </m:sSub>
              </m:oMath>
            </m:oMathPara>
          </w:p>
        </w:tc>
        <w:tc>
          <w:tcPr>
            <w:tcW w:w="1843"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3937817A" w14:textId="3308C976" w:rsidR="003B409C" w:rsidRDefault="003B409C">
            <w:pPr>
              <w:pStyle w:val="TAH"/>
              <w:rPr>
                <w:bCs/>
                <w:lang w:val="en-US"/>
              </w:rPr>
            </w:pPr>
            <w:r>
              <w:rPr>
                <w:bCs/>
                <w:lang w:val="en-US"/>
              </w:rPr>
              <w:t>Modulation Order</w:t>
            </w:r>
            <w:r>
              <w:rPr>
                <w:bCs/>
                <w:lang w:val="en-US"/>
              </w:rPr>
              <w:br/>
            </w:r>
            <m:oMathPara>
              <m:oMath>
                <m:sSub>
                  <m:sSubPr>
                    <m:ctrlPr>
                      <w:rPr>
                        <w:rFonts w:ascii="Cambria Math" w:eastAsia="宋体" w:hAnsi="Cambria Math"/>
                        <w:lang w:eastAsia="zh-CN"/>
                      </w:rPr>
                    </m:ctrlPr>
                  </m:sSubPr>
                  <m:e>
                    <m:r>
                      <m:rPr>
                        <m:sty m:val="bi"/>
                      </m:rPr>
                      <w:rPr>
                        <w:rFonts w:ascii="Cambria Math" w:eastAsia="宋体" w:hAnsi="Cambria Math"/>
                        <w:lang w:eastAsia="zh-CN"/>
                      </w:rPr>
                      <m:t>Q</m:t>
                    </m:r>
                  </m:e>
                  <m:sub>
                    <m:r>
                      <m:rPr>
                        <m:sty m:val="bi"/>
                      </m:rPr>
                      <w:rPr>
                        <w:rFonts w:ascii="Cambria Math" w:eastAsia="宋体" w:hAnsi="Cambria Math"/>
                        <w:lang w:eastAsia="zh-CN"/>
                      </w:rPr>
                      <m:t>m</m:t>
                    </m:r>
                  </m:sub>
                </m:sSub>
              </m:oMath>
            </m:oMathPara>
          </w:p>
        </w:tc>
        <w:tc>
          <w:tcPr>
            <w:tcW w:w="139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16F00BC" w14:textId="74A7F879" w:rsidR="003B409C" w:rsidRDefault="003B409C">
            <w:pPr>
              <w:pStyle w:val="TAH"/>
              <w:rPr>
                <w:bCs/>
                <w:lang w:val="en-US"/>
              </w:rPr>
            </w:pPr>
            <w:r>
              <w:rPr>
                <w:bCs/>
                <w:lang w:val="en-US"/>
              </w:rPr>
              <w:t>TBS Index</w:t>
            </w:r>
            <w:r>
              <w:rPr>
                <w:bCs/>
                <w:lang w:val="en-US"/>
              </w:rPr>
              <w:br/>
            </w:r>
            <m:oMathPara>
              <m:oMath>
                <m:sSub>
                  <m:sSubPr>
                    <m:ctrlPr>
                      <w:rPr>
                        <w:rFonts w:ascii="Cambria Math" w:eastAsia="宋体" w:hAnsi="Cambria Math"/>
                        <w:lang w:eastAsia="zh-CN"/>
                      </w:rPr>
                    </m:ctrlPr>
                  </m:sSubPr>
                  <m:e>
                    <m:r>
                      <m:rPr>
                        <m:sty m:val="bi"/>
                      </m:rPr>
                      <w:rPr>
                        <w:rFonts w:ascii="Cambria Math" w:eastAsia="宋体" w:hAnsi="Cambria Math"/>
                        <w:lang w:eastAsia="zh-CN"/>
                      </w:rPr>
                      <m:t>I</m:t>
                    </m:r>
                  </m:e>
                  <m:sub>
                    <m:r>
                      <m:rPr>
                        <m:sty m:val="bi"/>
                      </m:rPr>
                      <w:rPr>
                        <w:rFonts w:ascii="Cambria Math" w:eastAsia="宋体" w:hAnsi="Cambria Math"/>
                        <w:lang w:eastAsia="zh-CN"/>
                      </w:rPr>
                      <m:t>TBS</m:t>
                    </m:r>
                  </m:sub>
                </m:sSub>
              </m:oMath>
            </m:oMathPara>
          </w:p>
        </w:tc>
        <w:tc>
          <w:tcPr>
            <w:tcW w:w="1985" w:type="dxa"/>
            <w:tcBorders>
              <w:top w:val="single" w:sz="4" w:space="0" w:color="auto"/>
              <w:left w:val="single" w:sz="4" w:space="0" w:color="auto"/>
              <w:bottom w:val="double" w:sz="4" w:space="0" w:color="auto"/>
              <w:right w:val="single" w:sz="4" w:space="0" w:color="auto"/>
            </w:tcBorders>
            <w:shd w:val="clear" w:color="auto" w:fill="E0E0E0"/>
          </w:tcPr>
          <w:p w14:paraId="557E9C9A" w14:textId="3DFAD035" w:rsidR="003B409C" w:rsidRDefault="003B409C">
            <w:pPr>
              <w:pStyle w:val="TAH"/>
              <w:rPr>
                <w:bCs/>
                <w:lang w:val="en-US"/>
              </w:rPr>
            </w:pPr>
            <w:r>
              <w:rPr>
                <w:lang w:val="en-US" w:eastAsia="zh-CN"/>
              </w:rPr>
              <w:t>Activation / deactivation of OCC</w:t>
            </w:r>
          </w:p>
        </w:tc>
      </w:tr>
      <w:tr w:rsidR="003B409C" w14:paraId="1BC1C700" w14:textId="754A9356" w:rsidTr="003B409C">
        <w:trPr>
          <w:cantSplit/>
          <w:trHeight w:val="225"/>
          <w:jc w:val="center"/>
        </w:trPr>
        <w:tc>
          <w:tcPr>
            <w:tcW w:w="1298" w:type="dxa"/>
            <w:tcBorders>
              <w:top w:val="double" w:sz="4" w:space="0" w:color="auto"/>
              <w:left w:val="single" w:sz="4" w:space="0" w:color="auto"/>
              <w:bottom w:val="single" w:sz="4" w:space="0" w:color="auto"/>
              <w:right w:val="double" w:sz="4" w:space="0" w:color="auto"/>
            </w:tcBorders>
            <w:vAlign w:val="center"/>
            <w:hideMark/>
          </w:tcPr>
          <w:p w14:paraId="40B9D8C5" w14:textId="77777777" w:rsidR="003B409C" w:rsidRDefault="003B409C">
            <w:pPr>
              <w:pStyle w:val="TAC"/>
              <w:rPr>
                <w:b/>
                <w:lang w:val="en-US" w:eastAsia="en-US"/>
              </w:rPr>
            </w:pPr>
            <w:r>
              <w:rPr>
                <w:b/>
                <w:lang w:val="en-US" w:eastAsia="en-US"/>
              </w:rPr>
              <w:t>0</w:t>
            </w:r>
          </w:p>
        </w:tc>
        <w:tc>
          <w:tcPr>
            <w:tcW w:w="1843" w:type="dxa"/>
            <w:tcBorders>
              <w:top w:val="double" w:sz="4" w:space="0" w:color="auto"/>
              <w:left w:val="double" w:sz="4" w:space="0" w:color="auto"/>
              <w:bottom w:val="single" w:sz="4" w:space="0" w:color="auto"/>
              <w:right w:val="single" w:sz="4" w:space="0" w:color="auto"/>
            </w:tcBorders>
            <w:vAlign w:val="center"/>
            <w:hideMark/>
          </w:tcPr>
          <w:p w14:paraId="34BDD3A9" w14:textId="77777777" w:rsidR="003B409C" w:rsidRDefault="003B409C">
            <w:pPr>
              <w:pStyle w:val="TAC"/>
              <w:rPr>
                <w:lang w:val="en-US" w:eastAsia="en-US"/>
              </w:rPr>
            </w:pPr>
            <w:r>
              <w:rPr>
                <w:lang w:val="en-US" w:eastAsia="en-US"/>
              </w:rPr>
              <w:t>1</w:t>
            </w:r>
          </w:p>
        </w:tc>
        <w:tc>
          <w:tcPr>
            <w:tcW w:w="1390" w:type="dxa"/>
            <w:tcBorders>
              <w:top w:val="double" w:sz="4" w:space="0" w:color="auto"/>
              <w:left w:val="single" w:sz="4" w:space="0" w:color="auto"/>
              <w:bottom w:val="single" w:sz="4" w:space="0" w:color="auto"/>
              <w:right w:val="single" w:sz="4" w:space="0" w:color="auto"/>
            </w:tcBorders>
            <w:vAlign w:val="center"/>
            <w:hideMark/>
          </w:tcPr>
          <w:p w14:paraId="716DC8EB" w14:textId="77777777" w:rsidR="003B409C" w:rsidRDefault="003B409C">
            <w:pPr>
              <w:pStyle w:val="TAC"/>
              <w:rPr>
                <w:lang w:val="en-US" w:eastAsia="en-US"/>
              </w:rPr>
            </w:pPr>
            <w:r>
              <w:rPr>
                <w:lang w:val="en-US" w:eastAsia="en-US"/>
              </w:rPr>
              <w:t>0</w:t>
            </w:r>
          </w:p>
        </w:tc>
        <w:tc>
          <w:tcPr>
            <w:tcW w:w="1985" w:type="dxa"/>
            <w:tcBorders>
              <w:top w:val="double" w:sz="4" w:space="0" w:color="auto"/>
              <w:left w:val="single" w:sz="4" w:space="0" w:color="auto"/>
              <w:bottom w:val="single" w:sz="4" w:space="0" w:color="auto"/>
              <w:right w:val="single" w:sz="4" w:space="0" w:color="auto"/>
            </w:tcBorders>
          </w:tcPr>
          <w:p w14:paraId="490350D0" w14:textId="271B4D3D" w:rsidR="003B409C" w:rsidRDefault="003B409C">
            <w:pPr>
              <w:pStyle w:val="TAC"/>
              <w:rPr>
                <w:lang w:val="en-US" w:eastAsia="en-US"/>
              </w:rPr>
            </w:pPr>
            <w:r w:rsidRPr="003B409C">
              <w:rPr>
                <w:lang w:val="en-US" w:eastAsia="en-US"/>
              </w:rPr>
              <w:t>Deactivation</w:t>
            </w:r>
          </w:p>
        </w:tc>
      </w:tr>
      <w:tr w:rsidR="003B409C" w14:paraId="53AE199F" w14:textId="1F401E18" w:rsidTr="003B409C">
        <w:trPr>
          <w:cantSplit/>
          <w:trHeight w:val="225"/>
          <w:jc w:val="center"/>
        </w:trPr>
        <w:tc>
          <w:tcPr>
            <w:tcW w:w="1298" w:type="dxa"/>
            <w:tcBorders>
              <w:top w:val="single" w:sz="4" w:space="0" w:color="auto"/>
              <w:left w:val="single" w:sz="4" w:space="0" w:color="auto"/>
              <w:bottom w:val="single" w:sz="4" w:space="0" w:color="auto"/>
              <w:right w:val="double" w:sz="4" w:space="0" w:color="auto"/>
            </w:tcBorders>
            <w:vAlign w:val="center"/>
            <w:hideMark/>
          </w:tcPr>
          <w:p w14:paraId="73FC0691" w14:textId="77777777" w:rsidR="003B409C" w:rsidRDefault="003B409C">
            <w:pPr>
              <w:pStyle w:val="TAC"/>
              <w:rPr>
                <w:b/>
                <w:lang w:val="en-US" w:eastAsia="en-US"/>
              </w:rPr>
            </w:pPr>
            <w:r>
              <w:rPr>
                <w:b/>
                <w:lang w:val="en-US" w:eastAsia="en-US"/>
              </w:rPr>
              <w:t>1</w:t>
            </w:r>
          </w:p>
        </w:tc>
        <w:tc>
          <w:tcPr>
            <w:tcW w:w="1843" w:type="dxa"/>
            <w:tcBorders>
              <w:top w:val="single" w:sz="4" w:space="0" w:color="auto"/>
              <w:left w:val="double" w:sz="4" w:space="0" w:color="auto"/>
              <w:bottom w:val="single" w:sz="4" w:space="0" w:color="auto"/>
              <w:right w:val="single" w:sz="4" w:space="0" w:color="auto"/>
            </w:tcBorders>
            <w:vAlign w:val="center"/>
            <w:hideMark/>
          </w:tcPr>
          <w:p w14:paraId="2694D207" w14:textId="77777777" w:rsidR="003B409C" w:rsidRDefault="003B409C">
            <w:pPr>
              <w:pStyle w:val="TAC"/>
              <w:rPr>
                <w:lang w:val="en-US" w:eastAsia="en-US"/>
              </w:rPr>
            </w:pPr>
            <w:r>
              <w:rPr>
                <w:lang w:val="en-US" w:eastAsia="en-US"/>
              </w:rPr>
              <w:t>1</w:t>
            </w:r>
          </w:p>
        </w:tc>
        <w:tc>
          <w:tcPr>
            <w:tcW w:w="1390" w:type="dxa"/>
            <w:tcBorders>
              <w:top w:val="single" w:sz="4" w:space="0" w:color="auto"/>
              <w:left w:val="single" w:sz="4" w:space="0" w:color="auto"/>
              <w:bottom w:val="single" w:sz="4" w:space="0" w:color="auto"/>
              <w:right w:val="single" w:sz="4" w:space="0" w:color="auto"/>
            </w:tcBorders>
            <w:vAlign w:val="center"/>
            <w:hideMark/>
          </w:tcPr>
          <w:p w14:paraId="364A1901" w14:textId="77777777" w:rsidR="003B409C" w:rsidRDefault="003B409C">
            <w:pPr>
              <w:pStyle w:val="TAC"/>
              <w:rPr>
                <w:lang w:val="en-US" w:eastAsia="en-US"/>
              </w:rPr>
            </w:pPr>
            <w:r>
              <w:rPr>
                <w:lang w:val="en-US" w:eastAsia="en-US"/>
              </w:rPr>
              <w:t>2</w:t>
            </w:r>
          </w:p>
        </w:tc>
        <w:tc>
          <w:tcPr>
            <w:tcW w:w="1985" w:type="dxa"/>
            <w:tcBorders>
              <w:top w:val="single" w:sz="4" w:space="0" w:color="auto"/>
              <w:left w:val="single" w:sz="4" w:space="0" w:color="auto"/>
              <w:bottom w:val="single" w:sz="4" w:space="0" w:color="auto"/>
              <w:right w:val="single" w:sz="4" w:space="0" w:color="auto"/>
            </w:tcBorders>
          </w:tcPr>
          <w:p w14:paraId="79CF5316" w14:textId="3872F746" w:rsidR="003B409C" w:rsidRDefault="003B409C">
            <w:pPr>
              <w:pStyle w:val="TAC"/>
              <w:rPr>
                <w:lang w:val="en-US" w:eastAsia="en-US"/>
              </w:rPr>
            </w:pPr>
            <w:r w:rsidRPr="003B409C">
              <w:rPr>
                <w:lang w:val="en-US" w:eastAsia="en-US"/>
              </w:rPr>
              <w:t>Deactivation</w:t>
            </w:r>
          </w:p>
        </w:tc>
      </w:tr>
      <w:tr w:rsidR="003B409C" w14:paraId="238D2CEC" w14:textId="21B36110" w:rsidTr="003B409C">
        <w:trPr>
          <w:cantSplit/>
          <w:trHeight w:val="214"/>
          <w:jc w:val="center"/>
        </w:trPr>
        <w:tc>
          <w:tcPr>
            <w:tcW w:w="1298" w:type="dxa"/>
            <w:tcBorders>
              <w:top w:val="single" w:sz="4" w:space="0" w:color="auto"/>
              <w:left w:val="single" w:sz="4" w:space="0" w:color="auto"/>
              <w:bottom w:val="single" w:sz="4" w:space="0" w:color="auto"/>
              <w:right w:val="double" w:sz="4" w:space="0" w:color="auto"/>
            </w:tcBorders>
            <w:vAlign w:val="center"/>
            <w:hideMark/>
          </w:tcPr>
          <w:p w14:paraId="5919D5EE" w14:textId="77777777" w:rsidR="003B409C" w:rsidRDefault="003B409C" w:rsidP="003B409C">
            <w:pPr>
              <w:pStyle w:val="TAC"/>
              <w:rPr>
                <w:b/>
                <w:lang w:eastAsia="en-US"/>
              </w:rPr>
            </w:pPr>
            <w:r>
              <w:rPr>
                <w:b/>
                <w:lang w:eastAsia="en-US"/>
              </w:rPr>
              <w:t>2</w:t>
            </w:r>
          </w:p>
        </w:tc>
        <w:tc>
          <w:tcPr>
            <w:tcW w:w="1843" w:type="dxa"/>
            <w:tcBorders>
              <w:top w:val="single" w:sz="4" w:space="0" w:color="auto"/>
              <w:left w:val="double" w:sz="4" w:space="0" w:color="auto"/>
              <w:bottom w:val="single" w:sz="4" w:space="0" w:color="auto"/>
              <w:right w:val="single" w:sz="4" w:space="0" w:color="auto"/>
            </w:tcBorders>
            <w:vAlign w:val="center"/>
            <w:hideMark/>
          </w:tcPr>
          <w:p w14:paraId="4F30FE40" w14:textId="77777777" w:rsidR="003B409C" w:rsidRDefault="003B409C" w:rsidP="003B409C">
            <w:pPr>
              <w:pStyle w:val="TAC"/>
              <w:rPr>
                <w:lang w:eastAsia="en-US"/>
              </w:rPr>
            </w:pPr>
            <w:r>
              <w:rPr>
                <w:lang w:eastAsia="en-US"/>
              </w:rPr>
              <w:t>2</w:t>
            </w:r>
          </w:p>
        </w:tc>
        <w:tc>
          <w:tcPr>
            <w:tcW w:w="1390" w:type="dxa"/>
            <w:tcBorders>
              <w:top w:val="single" w:sz="4" w:space="0" w:color="auto"/>
              <w:left w:val="single" w:sz="4" w:space="0" w:color="auto"/>
              <w:bottom w:val="single" w:sz="4" w:space="0" w:color="auto"/>
              <w:right w:val="single" w:sz="4" w:space="0" w:color="auto"/>
            </w:tcBorders>
            <w:vAlign w:val="center"/>
            <w:hideMark/>
          </w:tcPr>
          <w:p w14:paraId="2596C195" w14:textId="77777777" w:rsidR="003B409C" w:rsidRDefault="003B409C" w:rsidP="003B409C">
            <w:pPr>
              <w:pStyle w:val="TAC"/>
              <w:rPr>
                <w:lang w:eastAsia="en-US"/>
              </w:rPr>
            </w:pPr>
            <w:r>
              <w:rPr>
                <w:lang w:eastAsia="en-US"/>
              </w:rPr>
              <w:t>1</w:t>
            </w:r>
          </w:p>
        </w:tc>
        <w:tc>
          <w:tcPr>
            <w:tcW w:w="1985" w:type="dxa"/>
            <w:tcBorders>
              <w:top w:val="single" w:sz="4" w:space="0" w:color="auto"/>
              <w:left w:val="single" w:sz="4" w:space="0" w:color="auto"/>
              <w:bottom w:val="single" w:sz="4" w:space="0" w:color="auto"/>
              <w:right w:val="single" w:sz="4" w:space="0" w:color="auto"/>
            </w:tcBorders>
          </w:tcPr>
          <w:p w14:paraId="799F7634" w14:textId="3DF538B5" w:rsidR="003B409C" w:rsidRDefault="003B409C" w:rsidP="003B409C">
            <w:pPr>
              <w:pStyle w:val="TAC"/>
              <w:rPr>
                <w:lang w:eastAsia="en-US"/>
              </w:rPr>
            </w:pPr>
            <w:r w:rsidRPr="003B409C">
              <w:rPr>
                <w:lang w:val="en-US" w:eastAsia="en-US"/>
              </w:rPr>
              <w:t>Deactivation</w:t>
            </w:r>
          </w:p>
        </w:tc>
      </w:tr>
      <w:tr w:rsidR="003B409C" w14:paraId="38E6F033" w14:textId="7586AF75" w:rsidTr="003B409C">
        <w:trPr>
          <w:cantSplit/>
          <w:trHeight w:val="225"/>
          <w:jc w:val="center"/>
        </w:trPr>
        <w:tc>
          <w:tcPr>
            <w:tcW w:w="1298" w:type="dxa"/>
            <w:tcBorders>
              <w:top w:val="single" w:sz="4" w:space="0" w:color="auto"/>
              <w:left w:val="single" w:sz="4" w:space="0" w:color="auto"/>
              <w:bottom w:val="single" w:sz="4" w:space="0" w:color="auto"/>
              <w:right w:val="double" w:sz="4" w:space="0" w:color="auto"/>
            </w:tcBorders>
            <w:vAlign w:val="center"/>
            <w:hideMark/>
          </w:tcPr>
          <w:p w14:paraId="7A01319F" w14:textId="77777777" w:rsidR="003B409C" w:rsidRDefault="003B409C" w:rsidP="003B409C">
            <w:pPr>
              <w:pStyle w:val="TAC"/>
              <w:rPr>
                <w:b/>
                <w:lang w:eastAsia="en-US"/>
              </w:rPr>
            </w:pPr>
            <w:r>
              <w:rPr>
                <w:b/>
                <w:lang w:eastAsia="en-US"/>
              </w:rPr>
              <w:t>3</w:t>
            </w:r>
          </w:p>
        </w:tc>
        <w:tc>
          <w:tcPr>
            <w:tcW w:w="1843" w:type="dxa"/>
            <w:tcBorders>
              <w:top w:val="single" w:sz="4" w:space="0" w:color="auto"/>
              <w:left w:val="double" w:sz="4" w:space="0" w:color="auto"/>
              <w:bottom w:val="single" w:sz="4" w:space="0" w:color="auto"/>
              <w:right w:val="single" w:sz="4" w:space="0" w:color="auto"/>
            </w:tcBorders>
            <w:vAlign w:val="center"/>
            <w:hideMark/>
          </w:tcPr>
          <w:p w14:paraId="1AD9A370" w14:textId="77777777" w:rsidR="003B409C" w:rsidRDefault="003B409C" w:rsidP="003B409C">
            <w:pPr>
              <w:pStyle w:val="TAC"/>
              <w:rPr>
                <w:lang w:eastAsia="en-US"/>
              </w:rPr>
            </w:pPr>
            <w:r>
              <w:rPr>
                <w:lang w:eastAsia="en-US"/>
              </w:rPr>
              <w:t>2</w:t>
            </w:r>
          </w:p>
        </w:tc>
        <w:tc>
          <w:tcPr>
            <w:tcW w:w="1390" w:type="dxa"/>
            <w:tcBorders>
              <w:top w:val="single" w:sz="4" w:space="0" w:color="auto"/>
              <w:left w:val="single" w:sz="4" w:space="0" w:color="auto"/>
              <w:bottom w:val="single" w:sz="4" w:space="0" w:color="auto"/>
              <w:right w:val="single" w:sz="4" w:space="0" w:color="auto"/>
            </w:tcBorders>
            <w:vAlign w:val="center"/>
            <w:hideMark/>
          </w:tcPr>
          <w:p w14:paraId="2A5FD123" w14:textId="77777777" w:rsidR="003B409C" w:rsidRDefault="003B409C" w:rsidP="003B409C">
            <w:pPr>
              <w:pStyle w:val="TAC"/>
              <w:rPr>
                <w:lang w:eastAsia="en-US"/>
              </w:rPr>
            </w:pPr>
            <w:r>
              <w:rPr>
                <w:lang w:eastAsia="en-US"/>
              </w:rPr>
              <w:t>3</w:t>
            </w:r>
          </w:p>
        </w:tc>
        <w:tc>
          <w:tcPr>
            <w:tcW w:w="1985" w:type="dxa"/>
            <w:tcBorders>
              <w:top w:val="single" w:sz="4" w:space="0" w:color="auto"/>
              <w:left w:val="single" w:sz="4" w:space="0" w:color="auto"/>
              <w:bottom w:val="single" w:sz="4" w:space="0" w:color="auto"/>
              <w:right w:val="single" w:sz="4" w:space="0" w:color="auto"/>
            </w:tcBorders>
          </w:tcPr>
          <w:p w14:paraId="4B062466" w14:textId="038D3AD2" w:rsidR="003B409C" w:rsidRDefault="003B409C" w:rsidP="003B409C">
            <w:pPr>
              <w:pStyle w:val="TAC"/>
              <w:rPr>
                <w:lang w:eastAsia="en-US"/>
              </w:rPr>
            </w:pPr>
            <w:r w:rsidRPr="003B409C">
              <w:rPr>
                <w:lang w:val="en-US" w:eastAsia="en-US"/>
              </w:rPr>
              <w:t>Deactivation</w:t>
            </w:r>
          </w:p>
        </w:tc>
      </w:tr>
      <w:tr w:rsidR="003B409C" w14:paraId="6FDC3576" w14:textId="45AF3180" w:rsidTr="003B409C">
        <w:trPr>
          <w:cantSplit/>
          <w:trHeight w:val="225"/>
          <w:jc w:val="center"/>
        </w:trPr>
        <w:tc>
          <w:tcPr>
            <w:tcW w:w="1298" w:type="dxa"/>
            <w:tcBorders>
              <w:top w:val="single" w:sz="4" w:space="0" w:color="auto"/>
              <w:left w:val="single" w:sz="4" w:space="0" w:color="auto"/>
              <w:bottom w:val="single" w:sz="4" w:space="0" w:color="auto"/>
              <w:right w:val="double" w:sz="4" w:space="0" w:color="auto"/>
            </w:tcBorders>
            <w:vAlign w:val="center"/>
            <w:hideMark/>
          </w:tcPr>
          <w:p w14:paraId="0E99AF1E" w14:textId="77777777" w:rsidR="003B409C" w:rsidRDefault="003B409C" w:rsidP="003B409C">
            <w:pPr>
              <w:pStyle w:val="TAC"/>
              <w:rPr>
                <w:b/>
                <w:lang w:eastAsia="en-US"/>
              </w:rPr>
            </w:pPr>
            <w:r>
              <w:rPr>
                <w:b/>
                <w:lang w:eastAsia="en-US"/>
              </w:rPr>
              <w:t>4</w:t>
            </w:r>
          </w:p>
        </w:tc>
        <w:tc>
          <w:tcPr>
            <w:tcW w:w="1843" w:type="dxa"/>
            <w:tcBorders>
              <w:top w:val="single" w:sz="4" w:space="0" w:color="auto"/>
              <w:left w:val="double" w:sz="4" w:space="0" w:color="auto"/>
              <w:bottom w:val="single" w:sz="4" w:space="0" w:color="auto"/>
              <w:right w:val="single" w:sz="4" w:space="0" w:color="auto"/>
            </w:tcBorders>
            <w:vAlign w:val="center"/>
            <w:hideMark/>
          </w:tcPr>
          <w:p w14:paraId="38DFDC87" w14:textId="77777777" w:rsidR="003B409C" w:rsidRDefault="003B409C" w:rsidP="003B409C">
            <w:pPr>
              <w:pStyle w:val="TAC"/>
              <w:rPr>
                <w:lang w:eastAsia="en-US"/>
              </w:rPr>
            </w:pPr>
            <w:r>
              <w:rPr>
                <w:lang w:eastAsia="en-US"/>
              </w:rPr>
              <w:t>2</w:t>
            </w:r>
          </w:p>
        </w:tc>
        <w:tc>
          <w:tcPr>
            <w:tcW w:w="1390" w:type="dxa"/>
            <w:tcBorders>
              <w:top w:val="single" w:sz="4" w:space="0" w:color="auto"/>
              <w:left w:val="single" w:sz="4" w:space="0" w:color="auto"/>
              <w:bottom w:val="single" w:sz="4" w:space="0" w:color="auto"/>
              <w:right w:val="single" w:sz="4" w:space="0" w:color="auto"/>
            </w:tcBorders>
            <w:vAlign w:val="center"/>
            <w:hideMark/>
          </w:tcPr>
          <w:p w14:paraId="7F1BFD95" w14:textId="77777777" w:rsidR="003B409C" w:rsidRDefault="003B409C" w:rsidP="003B409C">
            <w:pPr>
              <w:pStyle w:val="TAC"/>
              <w:rPr>
                <w:lang w:eastAsia="en-US"/>
              </w:rPr>
            </w:pPr>
            <w:r>
              <w:rPr>
                <w:lang w:eastAsia="en-US"/>
              </w:rPr>
              <w:t>4</w:t>
            </w:r>
          </w:p>
        </w:tc>
        <w:tc>
          <w:tcPr>
            <w:tcW w:w="1985" w:type="dxa"/>
            <w:tcBorders>
              <w:top w:val="single" w:sz="4" w:space="0" w:color="auto"/>
              <w:left w:val="single" w:sz="4" w:space="0" w:color="auto"/>
              <w:bottom w:val="single" w:sz="4" w:space="0" w:color="auto"/>
              <w:right w:val="single" w:sz="4" w:space="0" w:color="auto"/>
            </w:tcBorders>
          </w:tcPr>
          <w:p w14:paraId="6D0ACA2C" w14:textId="6EFCF11E" w:rsidR="003B409C" w:rsidRDefault="003B409C" w:rsidP="003B409C">
            <w:pPr>
              <w:pStyle w:val="TAC"/>
              <w:rPr>
                <w:lang w:eastAsia="en-US"/>
              </w:rPr>
            </w:pPr>
            <w:r w:rsidRPr="003B409C">
              <w:rPr>
                <w:lang w:val="en-US" w:eastAsia="en-US"/>
              </w:rPr>
              <w:t>Deactivation</w:t>
            </w:r>
          </w:p>
        </w:tc>
      </w:tr>
      <w:tr w:rsidR="003B409C" w14:paraId="19D92898" w14:textId="51FAEF8C" w:rsidTr="003B409C">
        <w:trPr>
          <w:cantSplit/>
          <w:trHeight w:val="214"/>
          <w:jc w:val="center"/>
        </w:trPr>
        <w:tc>
          <w:tcPr>
            <w:tcW w:w="1298" w:type="dxa"/>
            <w:tcBorders>
              <w:top w:val="single" w:sz="4" w:space="0" w:color="auto"/>
              <w:left w:val="single" w:sz="4" w:space="0" w:color="auto"/>
              <w:bottom w:val="single" w:sz="4" w:space="0" w:color="auto"/>
              <w:right w:val="double" w:sz="4" w:space="0" w:color="auto"/>
            </w:tcBorders>
            <w:vAlign w:val="center"/>
            <w:hideMark/>
          </w:tcPr>
          <w:p w14:paraId="6DFBE547" w14:textId="77777777" w:rsidR="003B409C" w:rsidRDefault="003B409C" w:rsidP="003B409C">
            <w:pPr>
              <w:pStyle w:val="TAC"/>
              <w:rPr>
                <w:b/>
                <w:lang w:eastAsia="en-US"/>
              </w:rPr>
            </w:pPr>
            <w:r>
              <w:rPr>
                <w:b/>
                <w:lang w:eastAsia="en-US"/>
              </w:rPr>
              <w:t>5</w:t>
            </w:r>
          </w:p>
        </w:tc>
        <w:tc>
          <w:tcPr>
            <w:tcW w:w="1843" w:type="dxa"/>
            <w:tcBorders>
              <w:top w:val="single" w:sz="4" w:space="0" w:color="auto"/>
              <w:left w:val="double" w:sz="4" w:space="0" w:color="auto"/>
              <w:bottom w:val="single" w:sz="4" w:space="0" w:color="auto"/>
              <w:right w:val="single" w:sz="4" w:space="0" w:color="auto"/>
            </w:tcBorders>
            <w:vAlign w:val="center"/>
            <w:hideMark/>
          </w:tcPr>
          <w:p w14:paraId="7397C6E8" w14:textId="77777777" w:rsidR="003B409C" w:rsidRDefault="003B409C" w:rsidP="003B409C">
            <w:pPr>
              <w:pStyle w:val="TAC"/>
              <w:rPr>
                <w:lang w:eastAsia="en-US"/>
              </w:rPr>
            </w:pPr>
            <w:r>
              <w:rPr>
                <w:lang w:eastAsia="en-US"/>
              </w:rPr>
              <w:t>2</w:t>
            </w:r>
          </w:p>
        </w:tc>
        <w:tc>
          <w:tcPr>
            <w:tcW w:w="1390" w:type="dxa"/>
            <w:tcBorders>
              <w:top w:val="single" w:sz="4" w:space="0" w:color="auto"/>
              <w:left w:val="single" w:sz="4" w:space="0" w:color="auto"/>
              <w:bottom w:val="single" w:sz="4" w:space="0" w:color="auto"/>
              <w:right w:val="single" w:sz="4" w:space="0" w:color="auto"/>
            </w:tcBorders>
            <w:vAlign w:val="center"/>
            <w:hideMark/>
          </w:tcPr>
          <w:p w14:paraId="20B6A4B3" w14:textId="77777777" w:rsidR="003B409C" w:rsidRDefault="003B409C" w:rsidP="003B409C">
            <w:pPr>
              <w:pStyle w:val="TAC"/>
              <w:rPr>
                <w:lang w:eastAsia="en-US"/>
              </w:rPr>
            </w:pPr>
            <w:r>
              <w:rPr>
                <w:lang w:eastAsia="en-US"/>
              </w:rPr>
              <w:t>5</w:t>
            </w:r>
          </w:p>
        </w:tc>
        <w:tc>
          <w:tcPr>
            <w:tcW w:w="1985" w:type="dxa"/>
            <w:tcBorders>
              <w:top w:val="single" w:sz="4" w:space="0" w:color="auto"/>
              <w:left w:val="single" w:sz="4" w:space="0" w:color="auto"/>
              <w:bottom w:val="single" w:sz="4" w:space="0" w:color="auto"/>
              <w:right w:val="single" w:sz="4" w:space="0" w:color="auto"/>
            </w:tcBorders>
          </w:tcPr>
          <w:p w14:paraId="22C4A78D" w14:textId="78BAFE16" w:rsidR="003B409C" w:rsidRDefault="003B409C" w:rsidP="003B409C">
            <w:pPr>
              <w:pStyle w:val="TAC"/>
              <w:rPr>
                <w:lang w:eastAsia="en-US"/>
              </w:rPr>
            </w:pPr>
            <w:r w:rsidRPr="003B409C">
              <w:rPr>
                <w:lang w:val="en-US" w:eastAsia="en-US"/>
              </w:rPr>
              <w:t>Deactivation</w:t>
            </w:r>
          </w:p>
        </w:tc>
      </w:tr>
      <w:tr w:rsidR="003B409C" w14:paraId="1AFB0263" w14:textId="6D5C8FF5" w:rsidTr="003B409C">
        <w:trPr>
          <w:cantSplit/>
          <w:trHeight w:val="225"/>
          <w:jc w:val="center"/>
        </w:trPr>
        <w:tc>
          <w:tcPr>
            <w:tcW w:w="1298" w:type="dxa"/>
            <w:tcBorders>
              <w:top w:val="single" w:sz="4" w:space="0" w:color="auto"/>
              <w:left w:val="single" w:sz="4" w:space="0" w:color="auto"/>
              <w:bottom w:val="single" w:sz="4" w:space="0" w:color="auto"/>
              <w:right w:val="double" w:sz="4" w:space="0" w:color="auto"/>
            </w:tcBorders>
            <w:vAlign w:val="center"/>
            <w:hideMark/>
          </w:tcPr>
          <w:p w14:paraId="3AF70039" w14:textId="77777777" w:rsidR="003B409C" w:rsidRDefault="003B409C" w:rsidP="003B409C">
            <w:pPr>
              <w:pStyle w:val="TAC"/>
              <w:rPr>
                <w:b/>
                <w:lang w:eastAsia="en-US"/>
              </w:rPr>
            </w:pPr>
            <w:r>
              <w:rPr>
                <w:b/>
                <w:lang w:eastAsia="en-US"/>
              </w:rPr>
              <w:t>6</w:t>
            </w:r>
          </w:p>
        </w:tc>
        <w:tc>
          <w:tcPr>
            <w:tcW w:w="1843" w:type="dxa"/>
            <w:tcBorders>
              <w:top w:val="single" w:sz="4" w:space="0" w:color="auto"/>
              <w:left w:val="double" w:sz="4" w:space="0" w:color="auto"/>
              <w:bottom w:val="single" w:sz="4" w:space="0" w:color="auto"/>
              <w:right w:val="single" w:sz="4" w:space="0" w:color="auto"/>
            </w:tcBorders>
            <w:vAlign w:val="center"/>
            <w:hideMark/>
          </w:tcPr>
          <w:p w14:paraId="30D05C9B" w14:textId="77777777" w:rsidR="003B409C" w:rsidRDefault="003B409C" w:rsidP="003B409C">
            <w:pPr>
              <w:pStyle w:val="TAC"/>
              <w:rPr>
                <w:lang w:eastAsia="en-US"/>
              </w:rPr>
            </w:pPr>
            <w:r>
              <w:rPr>
                <w:lang w:eastAsia="en-US"/>
              </w:rPr>
              <w:t>2</w:t>
            </w:r>
          </w:p>
        </w:tc>
        <w:tc>
          <w:tcPr>
            <w:tcW w:w="1390" w:type="dxa"/>
            <w:tcBorders>
              <w:top w:val="single" w:sz="4" w:space="0" w:color="auto"/>
              <w:left w:val="single" w:sz="4" w:space="0" w:color="auto"/>
              <w:bottom w:val="single" w:sz="4" w:space="0" w:color="auto"/>
              <w:right w:val="single" w:sz="4" w:space="0" w:color="auto"/>
            </w:tcBorders>
            <w:vAlign w:val="center"/>
            <w:hideMark/>
          </w:tcPr>
          <w:p w14:paraId="447D6E3D" w14:textId="77777777" w:rsidR="003B409C" w:rsidRDefault="003B409C" w:rsidP="003B409C">
            <w:pPr>
              <w:pStyle w:val="TAC"/>
              <w:rPr>
                <w:lang w:eastAsia="en-US"/>
              </w:rPr>
            </w:pPr>
            <w:r>
              <w:rPr>
                <w:lang w:eastAsia="en-US"/>
              </w:rPr>
              <w:t>6</w:t>
            </w:r>
          </w:p>
        </w:tc>
        <w:tc>
          <w:tcPr>
            <w:tcW w:w="1985" w:type="dxa"/>
            <w:tcBorders>
              <w:top w:val="single" w:sz="4" w:space="0" w:color="auto"/>
              <w:left w:val="single" w:sz="4" w:space="0" w:color="auto"/>
              <w:bottom w:val="single" w:sz="4" w:space="0" w:color="auto"/>
              <w:right w:val="single" w:sz="4" w:space="0" w:color="auto"/>
            </w:tcBorders>
          </w:tcPr>
          <w:p w14:paraId="130B8BA3" w14:textId="38B28B4D" w:rsidR="003B409C" w:rsidRDefault="003B409C" w:rsidP="003B409C">
            <w:pPr>
              <w:pStyle w:val="TAC"/>
              <w:rPr>
                <w:lang w:eastAsia="en-US"/>
              </w:rPr>
            </w:pPr>
            <w:r w:rsidRPr="003B409C">
              <w:rPr>
                <w:lang w:val="en-US" w:eastAsia="en-US"/>
              </w:rPr>
              <w:t>Deactivation</w:t>
            </w:r>
          </w:p>
        </w:tc>
      </w:tr>
      <w:tr w:rsidR="003B409C" w14:paraId="1803098C" w14:textId="3CF8B9C4" w:rsidTr="003B409C">
        <w:trPr>
          <w:cantSplit/>
          <w:trHeight w:val="225"/>
          <w:jc w:val="center"/>
        </w:trPr>
        <w:tc>
          <w:tcPr>
            <w:tcW w:w="1298" w:type="dxa"/>
            <w:tcBorders>
              <w:top w:val="single" w:sz="4" w:space="0" w:color="auto"/>
              <w:left w:val="single" w:sz="4" w:space="0" w:color="auto"/>
              <w:bottom w:val="single" w:sz="4" w:space="0" w:color="auto"/>
              <w:right w:val="double" w:sz="4" w:space="0" w:color="auto"/>
            </w:tcBorders>
            <w:vAlign w:val="center"/>
            <w:hideMark/>
          </w:tcPr>
          <w:p w14:paraId="2A975CD8" w14:textId="77777777" w:rsidR="003B409C" w:rsidRDefault="003B409C" w:rsidP="003B409C">
            <w:pPr>
              <w:pStyle w:val="TAC"/>
              <w:rPr>
                <w:b/>
                <w:lang w:eastAsia="en-US"/>
              </w:rPr>
            </w:pPr>
            <w:r>
              <w:rPr>
                <w:b/>
                <w:lang w:eastAsia="en-US"/>
              </w:rPr>
              <w:t>7</w:t>
            </w:r>
          </w:p>
        </w:tc>
        <w:tc>
          <w:tcPr>
            <w:tcW w:w="1843" w:type="dxa"/>
            <w:tcBorders>
              <w:top w:val="single" w:sz="4" w:space="0" w:color="auto"/>
              <w:left w:val="double" w:sz="4" w:space="0" w:color="auto"/>
              <w:bottom w:val="single" w:sz="4" w:space="0" w:color="auto"/>
              <w:right w:val="single" w:sz="4" w:space="0" w:color="auto"/>
            </w:tcBorders>
            <w:vAlign w:val="center"/>
            <w:hideMark/>
          </w:tcPr>
          <w:p w14:paraId="0BD18BE2" w14:textId="77777777" w:rsidR="003B409C" w:rsidRDefault="003B409C" w:rsidP="003B409C">
            <w:pPr>
              <w:pStyle w:val="TAC"/>
              <w:rPr>
                <w:lang w:eastAsia="en-US"/>
              </w:rPr>
            </w:pPr>
            <w:r>
              <w:rPr>
                <w:lang w:eastAsia="en-US"/>
              </w:rPr>
              <w:t>2</w:t>
            </w:r>
          </w:p>
        </w:tc>
        <w:tc>
          <w:tcPr>
            <w:tcW w:w="1390" w:type="dxa"/>
            <w:tcBorders>
              <w:top w:val="single" w:sz="4" w:space="0" w:color="auto"/>
              <w:left w:val="single" w:sz="4" w:space="0" w:color="auto"/>
              <w:bottom w:val="single" w:sz="4" w:space="0" w:color="auto"/>
              <w:right w:val="single" w:sz="4" w:space="0" w:color="auto"/>
            </w:tcBorders>
            <w:vAlign w:val="center"/>
            <w:hideMark/>
          </w:tcPr>
          <w:p w14:paraId="00F02689" w14:textId="77777777" w:rsidR="003B409C" w:rsidRDefault="003B409C" w:rsidP="003B409C">
            <w:pPr>
              <w:pStyle w:val="TAC"/>
              <w:rPr>
                <w:lang w:eastAsia="en-US"/>
              </w:rPr>
            </w:pPr>
            <w:r>
              <w:rPr>
                <w:lang w:eastAsia="en-US"/>
              </w:rPr>
              <w:t>7</w:t>
            </w:r>
          </w:p>
        </w:tc>
        <w:tc>
          <w:tcPr>
            <w:tcW w:w="1985" w:type="dxa"/>
            <w:tcBorders>
              <w:top w:val="single" w:sz="4" w:space="0" w:color="auto"/>
              <w:left w:val="single" w:sz="4" w:space="0" w:color="auto"/>
              <w:bottom w:val="single" w:sz="4" w:space="0" w:color="auto"/>
              <w:right w:val="single" w:sz="4" w:space="0" w:color="auto"/>
            </w:tcBorders>
          </w:tcPr>
          <w:p w14:paraId="2CFB6DF8" w14:textId="3496E5CF" w:rsidR="003B409C" w:rsidRDefault="003B409C" w:rsidP="003B409C">
            <w:pPr>
              <w:pStyle w:val="TAC"/>
              <w:rPr>
                <w:lang w:eastAsia="en-US"/>
              </w:rPr>
            </w:pPr>
            <w:r w:rsidRPr="003B409C">
              <w:rPr>
                <w:lang w:val="en-US" w:eastAsia="en-US"/>
              </w:rPr>
              <w:t>Deactivation</w:t>
            </w:r>
          </w:p>
        </w:tc>
      </w:tr>
      <w:tr w:rsidR="003B409C" w14:paraId="5CA47FC2" w14:textId="44B68DCC" w:rsidTr="003B409C">
        <w:trPr>
          <w:cantSplit/>
          <w:trHeight w:val="214"/>
          <w:jc w:val="center"/>
        </w:trPr>
        <w:tc>
          <w:tcPr>
            <w:tcW w:w="1298" w:type="dxa"/>
            <w:tcBorders>
              <w:top w:val="single" w:sz="4" w:space="0" w:color="auto"/>
              <w:left w:val="single" w:sz="4" w:space="0" w:color="auto"/>
              <w:bottom w:val="single" w:sz="4" w:space="0" w:color="auto"/>
              <w:right w:val="double" w:sz="4" w:space="0" w:color="auto"/>
            </w:tcBorders>
            <w:vAlign w:val="center"/>
          </w:tcPr>
          <w:p w14:paraId="4792070B" w14:textId="34D3831E" w:rsidR="003B409C" w:rsidRPr="003B409C" w:rsidRDefault="003B409C" w:rsidP="003B409C">
            <w:pPr>
              <w:pStyle w:val="TAC"/>
              <w:rPr>
                <w:rFonts w:eastAsiaTheme="minorEastAsia"/>
                <w:b/>
                <w:lang w:eastAsia="zh-CN"/>
              </w:rPr>
            </w:pPr>
            <w:r>
              <w:rPr>
                <w:rFonts w:eastAsiaTheme="minorEastAsia" w:hint="eastAsia"/>
                <w:b/>
                <w:lang w:eastAsia="zh-CN"/>
              </w:rPr>
              <w:t>8</w:t>
            </w:r>
          </w:p>
        </w:tc>
        <w:tc>
          <w:tcPr>
            <w:tcW w:w="1843" w:type="dxa"/>
            <w:tcBorders>
              <w:top w:val="single" w:sz="4" w:space="0" w:color="auto"/>
              <w:left w:val="double" w:sz="4" w:space="0" w:color="auto"/>
              <w:bottom w:val="single" w:sz="4" w:space="0" w:color="auto"/>
              <w:right w:val="single" w:sz="4" w:space="0" w:color="auto"/>
            </w:tcBorders>
            <w:vAlign w:val="center"/>
          </w:tcPr>
          <w:p w14:paraId="48250567" w14:textId="780BE0D6" w:rsidR="003B409C" w:rsidRDefault="003B409C" w:rsidP="003B409C">
            <w:pPr>
              <w:pStyle w:val="TAC"/>
              <w:rPr>
                <w:lang w:eastAsia="en-US"/>
              </w:rPr>
            </w:pPr>
            <w:r>
              <w:rPr>
                <w:lang w:val="en-US" w:eastAsia="en-US"/>
              </w:rPr>
              <w:t>1</w:t>
            </w:r>
          </w:p>
        </w:tc>
        <w:tc>
          <w:tcPr>
            <w:tcW w:w="1390" w:type="dxa"/>
            <w:tcBorders>
              <w:top w:val="single" w:sz="4" w:space="0" w:color="auto"/>
              <w:left w:val="single" w:sz="4" w:space="0" w:color="auto"/>
              <w:bottom w:val="single" w:sz="4" w:space="0" w:color="auto"/>
              <w:right w:val="single" w:sz="4" w:space="0" w:color="auto"/>
            </w:tcBorders>
            <w:vAlign w:val="center"/>
          </w:tcPr>
          <w:p w14:paraId="4F4D1ED4" w14:textId="7ABD71A4" w:rsidR="003B409C" w:rsidRDefault="003B409C" w:rsidP="003B409C">
            <w:pPr>
              <w:pStyle w:val="TAC"/>
              <w:rPr>
                <w:lang w:eastAsia="en-US"/>
              </w:rPr>
            </w:pPr>
            <w:r>
              <w:rPr>
                <w:lang w:val="en-US" w:eastAsia="en-US"/>
              </w:rPr>
              <w:t>0</w:t>
            </w:r>
          </w:p>
        </w:tc>
        <w:tc>
          <w:tcPr>
            <w:tcW w:w="1985" w:type="dxa"/>
            <w:tcBorders>
              <w:top w:val="single" w:sz="4" w:space="0" w:color="auto"/>
              <w:left w:val="single" w:sz="4" w:space="0" w:color="auto"/>
              <w:bottom w:val="single" w:sz="4" w:space="0" w:color="auto"/>
              <w:right w:val="single" w:sz="4" w:space="0" w:color="auto"/>
            </w:tcBorders>
          </w:tcPr>
          <w:p w14:paraId="2A6AA89F" w14:textId="1C39114A" w:rsidR="003B409C" w:rsidRDefault="003B409C" w:rsidP="003B409C">
            <w:pPr>
              <w:pStyle w:val="TAC"/>
              <w:rPr>
                <w:lang w:eastAsia="en-US"/>
              </w:rPr>
            </w:pPr>
            <w:r>
              <w:rPr>
                <w:lang w:val="en-US" w:eastAsia="en-US"/>
              </w:rPr>
              <w:t>A</w:t>
            </w:r>
            <w:r w:rsidRPr="003B409C">
              <w:rPr>
                <w:lang w:val="en-US" w:eastAsia="en-US"/>
              </w:rPr>
              <w:t>ctivation</w:t>
            </w:r>
          </w:p>
        </w:tc>
      </w:tr>
      <w:tr w:rsidR="003B409C" w14:paraId="423FAD66" w14:textId="58D3A99C" w:rsidTr="003B409C">
        <w:trPr>
          <w:cantSplit/>
          <w:trHeight w:val="225"/>
          <w:jc w:val="center"/>
        </w:trPr>
        <w:tc>
          <w:tcPr>
            <w:tcW w:w="1298" w:type="dxa"/>
            <w:tcBorders>
              <w:top w:val="single" w:sz="4" w:space="0" w:color="auto"/>
              <w:left w:val="single" w:sz="4" w:space="0" w:color="auto"/>
              <w:bottom w:val="single" w:sz="4" w:space="0" w:color="auto"/>
              <w:right w:val="double" w:sz="4" w:space="0" w:color="auto"/>
            </w:tcBorders>
            <w:vAlign w:val="center"/>
          </w:tcPr>
          <w:p w14:paraId="2DC62007" w14:textId="3159F296" w:rsidR="003B409C" w:rsidRPr="003B409C" w:rsidRDefault="003B409C" w:rsidP="003B409C">
            <w:pPr>
              <w:pStyle w:val="TAC"/>
              <w:rPr>
                <w:rFonts w:eastAsiaTheme="minorEastAsia"/>
                <w:b/>
                <w:lang w:eastAsia="zh-CN"/>
              </w:rPr>
            </w:pPr>
            <w:r>
              <w:rPr>
                <w:rFonts w:eastAsiaTheme="minorEastAsia" w:hint="eastAsia"/>
                <w:b/>
                <w:lang w:eastAsia="zh-CN"/>
              </w:rPr>
              <w:t>9</w:t>
            </w:r>
          </w:p>
        </w:tc>
        <w:tc>
          <w:tcPr>
            <w:tcW w:w="1843" w:type="dxa"/>
            <w:tcBorders>
              <w:top w:val="single" w:sz="4" w:space="0" w:color="auto"/>
              <w:left w:val="double" w:sz="4" w:space="0" w:color="auto"/>
              <w:bottom w:val="single" w:sz="4" w:space="0" w:color="auto"/>
              <w:right w:val="single" w:sz="4" w:space="0" w:color="auto"/>
            </w:tcBorders>
            <w:vAlign w:val="center"/>
          </w:tcPr>
          <w:p w14:paraId="24C76B43" w14:textId="50BDA32D" w:rsidR="003B409C" w:rsidRDefault="003B409C" w:rsidP="003B409C">
            <w:pPr>
              <w:pStyle w:val="TAC"/>
              <w:rPr>
                <w:lang w:eastAsia="en-US"/>
              </w:rPr>
            </w:pPr>
            <w:r>
              <w:rPr>
                <w:lang w:val="en-US" w:eastAsia="en-US"/>
              </w:rPr>
              <w:t>1</w:t>
            </w:r>
          </w:p>
        </w:tc>
        <w:tc>
          <w:tcPr>
            <w:tcW w:w="1390" w:type="dxa"/>
            <w:tcBorders>
              <w:top w:val="single" w:sz="4" w:space="0" w:color="auto"/>
              <w:left w:val="single" w:sz="4" w:space="0" w:color="auto"/>
              <w:bottom w:val="single" w:sz="4" w:space="0" w:color="auto"/>
              <w:right w:val="single" w:sz="4" w:space="0" w:color="auto"/>
            </w:tcBorders>
            <w:vAlign w:val="center"/>
          </w:tcPr>
          <w:p w14:paraId="116A9E18" w14:textId="1629E644" w:rsidR="003B409C" w:rsidRDefault="003B409C" w:rsidP="003B409C">
            <w:pPr>
              <w:pStyle w:val="TAC"/>
              <w:rPr>
                <w:lang w:eastAsia="en-US"/>
              </w:rPr>
            </w:pPr>
            <w:r>
              <w:rPr>
                <w:lang w:val="en-US" w:eastAsia="en-US"/>
              </w:rPr>
              <w:t>2</w:t>
            </w:r>
          </w:p>
        </w:tc>
        <w:tc>
          <w:tcPr>
            <w:tcW w:w="1985" w:type="dxa"/>
            <w:tcBorders>
              <w:top w:val="single" w:sz="4" w:space="0" w:color="auto"/>
              <w:left w:val="single" w:sz="4" w:space="0" w:color="auto"/>
              <w:bottom w:val="single" w:sz="4" w:space="0" w:color="auto"/>
              <w:right w:val="single" w:sz="4" w:space="0" w:color="auto"/>
            </w:tcBorders>
          </w:tcPr>
          <w:p w14:paraId="4B1EBB4F" w14:textId="0F5D3700" w:rsidR="003B409C" w:rsidRDefault="003B409C" w:rsidP="003B409C">
            <w:pPr>
              <w:pStyle w:val="TAC"/>
              <w:rPr>
                <w:lang w:eastAsia="en-US"/>
              </w:rPr>
            </w:pPr>
            <w:r>
              <w:rPr>
                <w:lang w:val="en-US" w:eastAsia="en-US"/>
              </w:rPr>
              <w:t>A</w:t>
            </w:r>
            <w:r w:rsidRPr="003B409C">
              <w:rPr>
                <w:lang w:val="en-US" w:eastAsia="en-US"/>
              </w:rPr>
              <w:t>ctivation</w:t>
            </w:r>
          </w:p>
        </w:tc>
      </w:tr>
      <w:tr w:rsidR="003B409C" w14:paraId="3E110FE7" w14:textId="7504A647" w:rsidTr="003B409C">
        <w:trPr>
          <w:cantSplit/>
          <w:trHeight w:val="225"/>
          <w:jc w:val="center"/>
        </w:trPr>
        <w:tc>
          <w:tcPr>
            <w:tcW w:w="1298" w:type="dxa"/>
            <w:tcBorders>
              <w:top w:val="single" w:sz="4" w:space="0" w:color="auto"/>
              <w:left w:val="single" w:sz="4" w:space="0" w:color="auto"/>
              <w:bottom w:val="single" w:sz="4" w:space="0" w:color="auto"/>
              <w:right w:val="double" w:sz="4" w:space="0" w:color="auto"/>
            </w:tcBorders>
            <w:vAlign w:val="center"/>
          </w:tcPr>
          <w:p w14:paraId="1FEC021D" w14:textId="7EAA9E92" w:rsidR="003B409C" w:rsidRPr="003B409C" w:rsidRDefault="003B409C" w:rsidP="003B409C">
            <w:pPr>
              <w:pStyle w:val="TAC"/>
              <w:rPr>
                <w:rFonts w:eastAsiaTheme="minorEastAsia"/>
                <w:b/>
                <w:lang w:eastAsia="zh-CN"/>
              </w:rPr>
            </w:pPr>
            <w:r>
              <w:rPr>
                <w:rFonts w:eastAsiaTheme="minorEastAsia" w:hint="eastAsia"/>
                <w:b/>
                <w:lang w:eastAsia="zh-CN"/>
              </w:rPr>
              <w:t>1</w:t>
            </w:r>
            <w:r>
              <w:rPr>
                <w:rFonts w:eastAsiaTheme="minorEastAsia"/>
                <w:b/>
                <w:lang w:eastAsia="zh-CN"/>
              </w:rPr>
              <w:t>0</w:t>
            </w:r>
          </w:p>
        </w:tc>
        <w:tc>
          <w:tcPr>
            <w:tcW w:w="1843" w:type="dxa"/>
            <w:tcBorders>
              <w:top w:val="single" w:sz="4" w:space="0" w:color="auto"/>
              <w:left w:val="double" w:sz="4" w:space="0" w:color="auto"/>
              <w:bottom w:val="single" w:sz="4" w:space="0" w:color="auto"/>
              <w:right w:val="single" w:sz="4" w:space="0" w:color="auto"/>
            </w:tcBorders>
            <w:vAlign w:val="center"/>
          </w:tcPr>
          <w:p w14:paraId="3C19E721" w14:textId="60738E46" w:rsidR="003B409C" w:rsidRDefault="003B409C" w:rsidP="003B409C">
            <w:pPr>
              <w:pStyle w:val="TAC"/>
              <w:rPr>
                <w:rFonts w:eastAsia="宋体"/>
                <w:lang w:eastAsia="zh-CN"/>
              </w:rPr>
            </w:pPr>
            <w:r>
              <w:rPr>
                <w:lang w:eastAsia="en-US"/>
              </w:rPr>
              <w:t>2</w:t>
            </w:r>
          </w:p>
        </w:tc>
        <w:tc>
          <w:tcPr>
            <w:tcW w:w="1390" w:type="dxa"/>
            <w:tcBorders>
              <w:top w:val="single" w:sz="4" w:space="0" w:color="auto"/>
              <w:left w:val="single" w:sz="4" w:space="0" w:color="auto"/>
              <w:bottom w:val="single" w:sz="4" w:space="0" w:color="auto"/>
              <w:right w:val="single" w:sz="4" w:space="0" w:color="auto"/>
            </w:tcBorders>
            <w:vAlign w:val="center"/>
          </w:tcPr>
          <w:p w14:paraId="48C4B999" w14:textId="4C260FE3" w:rsidR="003B409C" w:rsidRDefault="003B409C" w:rsidP="003B409C">
            <w:pPr>
              <w:pStyle w:val="TAC"/>
              <w:rPr>
                <w:lang w:eastAsia="en-US"/>
              </w:rPr>
            </w:pPr>
            <w:r>
              <w:rPr>
                <w:lang w:eastAsia="en-US"/>
              </w:rPr>
              <w:t>1</w:t>
            </w:r>
          </w:p>
        </w:tc>
        <w:tc>
          <w:tcPr>
            <w:tcW w:w="1985" w:type="dxa"/>
            <w:tcBorders>
              <w:top w:val="single" w:sz="4" w:space="0" w:color="auto"/>
              <w:left w:val="single" w:sz="4" w:space="0" w:color="auto"/>
              <w:bottom w:val="single" w:sz="4" w:space="0" w:color="auto"/>
              <w:right w:val="single" w:sz="4" w:space="0" w:color="auto"/>
            </w:tcBorders>
          </w:tcPr>
          <w:p w14:paraId="4E6BF72A" w14:textId="0613BCB7" w:rsidR="003B409C" w:rsidRDefault="003B409C" w:rsidP="003B409C">
            <w:pPr>
              <w:pStyle w:val="TAC"/>
              <w:rPr>
                <w:rFonts w:eastAsia="宋体"/>
                <w:lang w:eastAsia="zh-CN"/>
              </w:rPr>
            </w:pPr>
            <w:r>
              <w:rPr>
                <w:lang w:val="en-US" w:eastAsia="en-US"/>
              </w:rPr>
              <w:t>A</w:t>
            </w:r>
            <w:r w:rsidRPr="003B409C">
              <w:rPr>
                <w:lang w:val="en-US" w:eastAsia="en-US"/>
              </w:rPr>
              <w:t>ctivation</w:t>
            </w:r>
          </w:p>
        </w:tc>
      </w:tr>
      <w:tr w:rsidR="003B409C" w14:paraId="080D6FFC" w14:textId="77777777" w:rsidTr="003B409C">
        <w:trPr>
          <w:cantSplit/>
          <w:trHeight w:val="225"/>
          <w:jc w:val="center"/>
        </w:trPr>
        <w:tc>
          <w:tcPr>
            <w:tcW w:w="1298" w:type="dxa"/>
            <w:tcBorders>
              <w:top w:val="single" w:sz="4" w:space="0" w:color="auto"/>
              <w:left w:val="single" w:sz="4" w:space="0" w:color="auto"/>
              <w:bottom w:val="single" w:sz="4" w:space="0" w:color="auto"/>
              <w:right w:val="double" w:sz="4" w:space="0" w:color="auto"/>
            </w:tcBorders>
            <w:vAlign w:val="center"/>
          </w:tcPr>
          <w:p w14:paraId="389F18EE" w14:textId="71D21B1C" w:rsidR="003B409C" w:rsidRPr="003B409C" w:rsidRDefault="003B409C" w:rsidP="003B409C">
            <w:pPr>
              <w:pStyle w:val="TAC"/>
              <w:rPr>
                <w:rFonts w:eastAsiaTheme="minorEastAsia"/>
                <w:b/>
                <w:lang w:eastAsia="zh-CN"/>
              </w:rPr>
            </w:pPr>
            <w:r>
              <w:rPr>
                <w:rFonts w:eastAsiaTheme="minorEastAsia" w:hint="eastAsia"/>
                <w:b/>
                <w:lang w:eastAsia="zh-CN"/>
              </w:rPr>
              <w:t>1</w:t>
            </w:r>
            <w:r>
              <w:rPr>
                <w:rFonts w:eastAsiaTheme="minorEastAsia"/>
                <w:b/>
                <w:lang w:eastAsia="zh-CN"/>
              </w:rPr>
              <w:t>1</w:t>
            </w:r>
          </w:p>
        </w:tc>
        <w:tc>
          <w:tcPr>
            <w:tcW w:w="1843" w:type="dxa"/>
            <w:tcBorders>
              <w:top w:val="single" w:sz="4" w:space="0" w:color="auto"/>
              <w:left w:val="double" w:sz="4" w:space="0" w:color="auto"/>
              <w:bottom w:val="single" w:sz="4" w:space="0" w:color="auto"/>
              <w:right w:val="single" w:sz="4" w:space="0" w:color="auto"/>
            </w:tcBorders>
            <w:vAlign w:val="center"/>
          </w:tcPr>
          <w:p w14:paraId="4A8C2A18" w14:textId="6B3C45FD" w:rsidR="003B409C" w:rsidRDefault="003B409C" w:rsidP="003B409C">
            <w:pPr>
              <w:pStyle w:val="TAC"/>
              <w:rPr>
                <w:rFonts w:eastAsia="宋体"/>
                <w:lang w:eastAsia="zh-CN"/>
              </w:rPr>
            </w:pPr>
            <w:r>
              <w:rPr>
                <w:lang w:eastAsia="en-US"/>
              </w:rPr>
              <w:t>2</w:t>
            </w:r>
          </w:p>
        </w:tc>
        <w:tc>
          <w:tcPr>
            <w:tcW w:w="1390" w:type="dxa"/>
            <w:tcBorders>
              <w:top w:val="single" w:sz="4" w:space="0" w:color="auto"/>
              <w:left w:val="single" w:sz="4" w:space="0" w:color="auto"/>
              <w:bottom w:val="single" w:sz="4" w:space="0" w:color="auto"/>
              <w:right w:val="single" w:sz="4" w:space="0" w:color="auto"/>
            </w:tcBorders>
            <w:vAlign w:val="center"/>
          </w:tcPr>
          <w:p w14:paraId="7E37A711" w14:textId="0255E28A" w:rsidR="003B409C" w:rsidRDefault="003B409C" w:rsidP="003B409C">
            <w:pPr>
              <w:pStyle w:val="TAC"/>
              <w:rPr>
                <w:lang w:eastAsia="en-US"/>
              </w:rPr>
            </w:pPr>
            <w:r>
              <w:rPr>
                <w:lang w:eastAsia="en-US"/>
              </w:rPr>
              <w:t>3</w:t>
            </w:r>
          </w:p>
        </w:tc>
        <w:tc>
          <w:tcPr>
            <w:tcW w:w="1985" w:type="dxa"/>
            <w:tcBorders>
              <w:top w:val="single" w:sz="4" w:space="0" w:color="auto"/>
              <w:left w:val="single" w:sz="4" w:space="0" w:color="auto"/>
              <w:bottom w:val="single" w:sz="4" w:space="0" w:color="auto"/>
              <w:right w:val="single" w:sz="4" w:space="0" w:color="auto"/>
            </w:tcBorders>
          </w:tcPr>
          <w:p w14:paraId="38113AE7" w14:textId="3E3B776C" w:rsidR="003B409C" w:rsidRDefault="003B409C" w:rsidP="003B409C">
            <w:pPr>
              <w:pStyle w:val="TAC"/>
              <w:rPr>
                <w:rFonts w:eastAsia="宋体"/>
                <w:lang w:eastAsia="zh-CN"/>
              </w:rPr>
            </w:pPr>
            <w:r>
              <w:rPr>
                <w:lang w:val="en-US" w:eastAsia="en-US"/>
              </w:rPr>
              <w:t>A</w:t>
            </w:r>
            <w:r w:rsidRPr="003B409C">
              <w:rPr>
                <w:lang w:val="en-US" w:eastAsia="en-US"/>
              </w:rPr>
              <w:t>ctivation</w:t>
            </w:r>
          </w:p>
        </w:tc>
      </w:tr>
      <w:tr w:rsidR="003B409C" w14:paraId="5D810DCA" w14:textId="77777777" w:rsidTr="003B409C">
        <w:trPr>
          <w:cantSplit/>
          <w:trHeight w:val="225"/>
          <w:jc w:val="center"/>
        </w:trPr>
        <w:tc>
          <w:tcPr>
            <w:tcW w:w="1298" w:type="dxa"/>
            <w:tcBorders>
              <w:top w:val="single" w:sz="4" w:space="0" w:color="auto"/>
              <w:left w:val="single" w:sz="4" w:space="0" w:color="auto"/>
              <w:bottom w:val="single" w:sz="4" w:space="0" w:color="auto"/>
              <w:right w:val="double" w:sz="4" w:space="0" w:color="auto"/>
            </w:tcBorders>
            <w:vAlign w:val="center"/>
          </w:tcPr>
          <w:p w14:paraId="068DD5A4" w14:textId="1F19CCB6" w:rsidR="003B409C" w:rsidRPr="003B409C" w:rsidRDefault="003B409C" w:rsidP="003B409C">
            <w:pPr>
              <w:pStyle w:val="TAC"/>
              <w:rPr>
                <w:rFonts w:eastAsiaTheme="minorEastAsia"/>
                <w:b/>
                <w:lang w:eastAsia="zh-CN"/>
              </w:rPr>
            </w:pPr>
            <w:r>
              <w:rPr>
                <w:rFonts w:eastAsiaTheme="minorEastAsia" w:hint="eastAsia"/>
                <w:b/>
                <w:lang w:eastAsia="zh-CN"/>
              </w:rPr>
              <w:t>1</w:t>
            </w:r>
            <w:r>
              <w:rPr>
                <w:rFonts w:eastAsiaTheme="minorEastAsia"/>
                <w:b/>
                <w:lang w:eastAsia="zh-CN"/>
              </w:rPr>
              <w:t>2</w:t>
            </w:r>
          </w:p>
        </w:tc>
        <w:tc>
          <w:tcPr>
            <w:tcW w:w="1843" w:type="dxa"/>
            <w:tcBorders>
              <w:top w:val="single" w:sz="4" w:space="0" w:color="auto"/>
              <w:left w:val="double" w:sz="4" w:space="0" w:color="auto"/>
              <w:bottom w:val="single" w:sz="4" w:space="0" w:color="auto"/>
              <w:right w:val="single" w:sz="4" w:space="0" w:color="auto"/>
            </w:tcBorders>
            <w:vAlign w:val="center"/>
          </w:tcPr>
          <w:p w14:paraId="0A49A5CF" w14:textId="33E083B4" w:rsidR="003B409C" w:rsidRDefault="003B409C" w:rsidP="003B409C">
            <w:pPr>
              <w:pStyle w:val="TAC"/>
              <w:rPr>
                <w:rFonts w:eastAsia="宋体"/>
                <w:lang w:eastAsia="zh-CN"/>
              </w:rPr>
            </w:pPr>
            <w:r>
              <w:rPr>
                <w:lang w:eastAsia="en-US"/>
              </w:rPr>
              <w:t>2</w:t>
            </w:r>
          </w:p>
        </w:tc>
        <w:tc>
          <w:tcPr>
            <w:tcW w:w="1390" w:type="dxa"/>
            <w:tcBorders>
              <w:top w:val="single" w:sz="4" w:space="0" w:color="auto"/>
              <w:left w:val="single" w:sz="4" w:space="0" w:color="auto"/>
              <w:bottom w:val="single" w:sz="4" w:space="0" w:color="auto"/>
              <w:right w:val="single" w:sz="4" w:space="0" w:color="auto"/>
            </w:tcBorders>
            <w:vAlign w:val="center"/>
          </w:tcPr>
          <w:p w14:paraId="466AB6A3" w14:textId="47295361" w:rsidR="003B409C" w:rsidRDefault="003B409C" w:rsidP="003B409C">
            <w:pPr>
              <w:pStyle w:val="TAC"/>
              <w:rPr>
                <w:lang w:eastAsia="en-US"/>
              </w:rPr>
            </w:pPr>
            <w:r>
              <w:rPr>
                <w:lang w:eastAsia="en-US"/>
              </w:rPr>
              <w:t>4</w:t>
            </w:r>
          </w:p>
        </w:tc>
        <w:tc>
          <w:tcPr>
            <w:tcW w:w="1985" w:type="dxa"/>
            <w:tcBorders>
              <w:top w:val="single" w:sz="4" w:space="0" w:color="auto"/>
              <w:left w:val="single" w:sz="4" w:space="0" w:color="auto"/>
              <w:bottom w:val="single" w:sz="4" w:space="0" w:color="auto"/>
              <w:right w:val="single" w:sz="4" w:space="0" w:color="auto"/>
            </w:tcBorders>
          </w:tcPr>
          <w:p w14:paraId="06ED6D26" w14:textId="0A6133E4" w:rsidR="003B409C" w:rsidRDefault="003B409C" w:rsidP="003B409C">
            <w:pPr>
              <w:pStyle w:val="TAC"/>
              <w:rPr>
                <w:rFonts w:eastAsia="宋体"/>
                <w:lang w:eastAsia="zh-CN"/>
              </w:rPr>
            </w:pPr>
            <w:r>
              <w:rPr>
                <w:lang w:val="en-US" w:eastAsia="en-US"/>
              </w:rPr>
              <w:t>A</w:t>
            </w:r>
            <w:r w:rsidRPr="003B409C">
              <w:rPr>
                <w:lang w:val="en-US" w:eastAsia="en-US"/>
              </w:rPr>
              <w:t>ctivation</w:t>
            </w:r>
          </w:p>
        </w:tc>
      </w:tr>
      <w:tr w:rsidR="003B409C" w14:paraId="5024574B" w14:textId="77777777" w:rsidTr="003B409C">
        <w:trPr>
          <w:cantSplit/>
          <w:trHeight w:val="225"/>
          <w:jc w:val="center"/>
        </w:trPr>
        <w:tc>
          <w:tcPr>
            <w:tcW w:w="1298" w:type="dxa"/>
            <w:tcBorders>
              <w:top w:val="single" w:sz="4" w:space="0" w:color="auto"/>
              <w:left w:val="single" w:sz="4" w:space="0" w:color="auto"/>
              <w:bottom w:val="single" w:sz="4" w:space="0" w:color="auto"/>
              <w:right w:val="double" w:sz="4" w:space="0" w:color="auto"/>
            </w:tcBorders>
            <w:vAlign w:val="center"/>
          </w:tcPr>
          <w:p w14:paraId="3AFAE70F" w14:textId="12FD9413" w:rsidR="003B409C" w:rsidRPr="003B409C" w:rsidRDefault="003B409C" w:rsidP="003B409C">
            <w:pPr>
              <w:pStyle w:val="TAC"/>
              <w:rPr>
                <w:rFonts w:eastAsiaTheme="minorEastAsia"/>
                <w:b/>
                <w:lang w:eastAsia="zh-CN"/>
              </w:rPr>
            </w:pPr>
            <w:r>
              <w:rPr>
                <w:rFonts w:eastAsiaTheme="minorEastAsia" w:hint="eastAsia"/>
                <w:b/>
                <w:lang w:eastAsia="zh-CN"/>
              </w:rPr>
              <w:t>1</w:t>
            </w:r>
            <w:r>
              <w:rPr>
                <w:rFonts w:eastAsiaTheme="minorEastAsia"/>
                <w:b/>
                <w:lang w:eastAsia="zh-CN"/>
              </w:rPr>
              <w:t>3</w:t>
            </w:r>
          </w:p>
        </w:tc>
        <w:tc>
          <w:tcPr>
            <w:tcW w:w="1843" w:type="dxa"/>
            <w:tcBorders>
              <w:top w:val="single" w:sz="4" w:space="0" w:color="auto"/>
              <w:left w:val="double" w:sz="4" w:space="0" w:color="auto"/>
              <w:bottom w:val="single" w:sz="4" w:space="0" w:color="auto"/>
              <w:right w:val="single" w:sz="4" w:space="0" w:color="auto"/>
            </w:tcBorders>
            <w:vAlign w:val="center"/>
          </w:tcPr>
          <w:p w14:paraId="467EFAC6" w14:textId="1770898E" w:rsidR="003B409C" w:rsidRDefault="003B409C" w:rsidP="003B409C">
            <w:pPr>
              <w:pStyle w:val="TAC"/>
              <w:rPr>
                <w:rFonts w:eastAsia="宋体"/>
                <w:lang w:eastAsia="zh-CN"/>
              </w:rPr>
            </w:pPr>
            <w:r>
              <w:rPr>
                <w:lang w:eastAsia="en-US"/>
              </w:rPr>
              <w:t>2</w:t>
            </w:r>
          </w:p>
        </w:tc>
        <w:tc>
          <w:tcPr>
            <w:tcW w:w="1390" w:type="dxa"/>
            <w:tcBorders>
              <w:top w:val="single" w:sz="4" w:space="0" w:color="auto"/>
              <w:left w:val="single" w:sz="4" w:space="0" w:color="auto"/>
              <w:bottom w:val="single" w:sz="4" w:space="0" w:color="auto"/>
              <w:right w:val="single" w:sz="4" w:space="0" w:color="auto"/>
            </w:tcBorders>
            <w:vAlign w:val="center"/>
          </w:tcPr>
          <w:p w14:paraId="10674CFB" w14:textId="5359D3D8" w:rsidR="003B409C" w:rsidRDefault="003B409C" w:rsidP="003B409C">
            <w:pPr>
              <w:pStyle w:val="TAC"/>
              <w:rPr>
                <w:lang w:eastAsia="en-US"/>
              </w:rPr>
            </w:pPr>
            <w:r>
              <w:rPr>
                <w:lang w:eastAsia="en-US"/>
              </w:rPr>
              <w:t>5</w:t>
            </w:r>
          </w:p>
        </w:tc>
        <w:tc>
          <w:tcPr>
            <w:tcW w:w="1985" w:type="dxa"/>
            <w:tcBorders>
              <w:top w:val="single" w:sz="4" w:space="0" w:color="auto"/>
              <w:left w:val="single" w:sz="4" w:space="0" w:color="auto"/>
              <w:bottom w:val="single" w:sz="4" w:space="0" w:color="auto"/>
              <w:right w:val="single" w:sz="4" w:space="0" w:color="auto"/>
            </w:tcBorders>
          </w:tcPr>
          <w:p w14:paraId="660104DC" w14:textId="4E107A82" w:rsidR="003B409C" w:rsidRDefault="003B409C" w:rsidP="003B409C">
            <w:pPr>
              <w:pStyle w:val="TAC"/>
              <w:rPr>
                <w:rFonts w:eastAsia="宋体"/>
                <w:lang w:eastAsia="zh-CN"/>
              </w:rPr>
            </w:pPr>
            <w:r>
              <w:rPr>
                <w:lang w:val="en-US" w:eastAsia="en-US"/>
              </w:rPr>
              <w:t>A</w:t>
            </w:r>
            <w:r w:rsidRPr="003B409C">
              <w:rPr>
                <w:lang w:val="en-US" w:eastAsia="en-US"/>
              </w:rPr>
              <w:t>ctivation</w:t>
            </w:r>
          </w:p>
        </w:tc>
      </w:tr>
      <w:tr w:rsidR="003B409C" w14:paraId="4D2EE6A3" w14:textId="77777777" w:rsidTr="003B409C">
        <w:trPr>
          <w:cantSplit/>
          <w:trHeight w:val="225"/>
          <w:jc w:val="center"/>
        </w:trPr>
        <w:tc>
          <w:tcPr>
            <w:tcW w:w="1298" w:type="dxa"/>
            <w:tcBorders>
              <w:top w:val="single" w:sz="4" w:space="0" w:color="auto"/>
              <w:left w:val="single" w:sz="4" w:space="0" w:color="auto"/>
              <w:bottom w:val="single" w:sz="4" w:space="0" w:color="auto"/>
              <w:right w:val="double" w:sz="4" w:space="0" w:color="auto"/>
            </w:tcBorders>
            <w:vAlign w:val="center"/>
          </w:tcPr>
          <w:p w14:paraId="1D35BD40" w14:textId="4AC980B1" w:rsidR="003B409C" w:rsidRPr="003B409C" w:rsidRDefault="003B409C" w:rsidP="003B409C">
            <w:pPr>
              <w:pStyle w:val="TAC"/>
              <w:rPr>
                <w:rFonts w:eastAsiaTheme="minorEastAsia"/>
                <w:b/>
                <w:lang w:eastAsia="zh-CN"/>
              </w:rPr>
            </w:pPr>
            <w:r>
              <w:rPr>
                <w:rFonts w:eastAsiaTheme="minorEastAsia" w:hint="eastAsia"/>
                <w:b/>
                <w:lang w:eastAsia="zh-CN"/>
              </w:rPr>
              <w:t>1</w:t>
            </w:r>
            <w:r>
              <w:rPr>
                <w:rFonts w:eastAsiaTheme="minorEastAsia"/>
                <w:b/>
                <w:lang w:eastAsia="zh-CN"/>
              </w:rPr>
              <w:t>4</w:t>
            </w:r>
          </w:p>
        </w:tc>
        <w:tc>
          <w:tcPr>
            <w:tcW w:w="1843" w:type="dxa"/>
            <w:tcBorders>
              <w:top w:val="single" w:sz="4" w:space="0" w:color="auto"/>
              <w:left w:val="double" w:sz="4" w:space="0" w:color="auto"/>
              <w:bottom w:val="single" w:sz="4" w:space="0" w:color="auto"/>
              <w:right w:val="single" w:sz="4" w:space="0" w:color="auto"/>
            </w:tcBorders>
            <w:vAlign w:val="center"/>
          </w:tcPr>
          <w:p w14:paraId="31AA1465" w14:textId="3820D558" w:rsidR="003B409C" w:rsidRDefault="003B409C" w:rsidP="003B409C">
            <w:pPr>
              <w:pStyle w:val="TAC"/>
              <w:rPr>
                <w:rFonts w:eastAsia="宋体"/>
                <w:lang w:eastAsia="zh-CN"/>
              </w:rPr>
            </w:pPr>
            <w:r>
              <w:rPr>
                <w:lang w:eastAsia="en-US"/>
              </w:rPr>
              <w:t>2</w:t>
            </w:r>
          </w:p>
        </w:tc>
        <w:tc>
          <w:tcPr>
            <w:tcW w:w="1390" w:type="dxa"/>
            <w:tcBorders>
              <w:top w:val="single" w:sz="4" w:space="0" w:color="auto"/>
              <w:left w:val="single" w:sz="4" w:space="0" w:color="auto"/>
              <w:bottom w:val="single" w:sz="4" w:space="0" w:color="auto"/>
              <w:right w:val="single" w:sz="4" w:space="0" w:color="auto"/>
            </w:tcBorders>
            <w:vAlign w:val="center"/>
          </w:tcPr>
          <w:p w14:paraId="64DD3FDB" w14:textId="5EA55C92" w:rsidR="003B409C" w:rsidRDefault="003B409C" w:rsidP="003B409C">
            <w:pPr>
              <w:pStyle w:val="TAC"/>
              <w:rPr>
                <w:lang w:eastAsia="en-US"/>
              </w:rPr>
            </w:pPr>
            <w:r>
              <w:rPr>
                <w:lang w:eastAsia="en-US"/>
              </w:rPr>
              <w:t>6</w:t>
            </w:r>
          </w:p>
        </w:tc>
        <w:tc>
          <w:tcPr>
            <w:tcW w:w="1985" w:type="dxa"/>
            <w:tcBorders>
              <w:top w:val="single" w:sz="4" w:space="0" w:color="auto"/>
              <w:left w:val="single" w:sz="4" w:space="0" w:color="auto"/>
              <w:bottom w:val="single" w:sz="4" w:space="0" w:color="auto"/>
              <w:right w:val="single" w:sz="4" w:space="0" w:color="auto"/>
            </w:tcBorders>
          </w:tcPr>
          <w:p w14:paraId="16E7943F" w14:textId="6938AE68" w:rsidR="003B409C" w:rsidRDefault="003B409C" w:rsidP="003B409C">
            <w:pPr>
              <w:pStyle w:val="TAC"/>
              <w:rPr>
                <w:rFonts w:eastAsia="宋体"/>
                <w:lang w:eastAsia="zh-CN"/>
              </w:rPr>
            </w:pPr>
            <w:r>
              <w:rPr>
                <w:lang w:val="en-US" w:eastAsia="en-US"/>
              </w:rPr>
              <w:t>A</w:t>
            </w:r>
            <w:r w:rsidRPr="003B409C">
              <w:rPr>
                <w:lang w:val="en-US" w:eastAsia="en-US"/>
              </w:rPr>
              <w:t>ctivation</w:t>
            </w:r>
          </w:p>
        </w:tc>
      </w:tr>
      <w:tr w:rsidR="003B409C" w14:paraId="4F735C41" w14:textId="77777777" w:rsidTr="003B409C">
        <w:trPr>
          <w:cantSplit/>
          <w:trHeight w:val="225"/>
          <w:jc w:val="center"/>
        </w:trPr>
        <w:tc>
          <w:tcPr>
            <w:tcW w:w="1298" w:type="dxa"/>
            <w:tcBorders>
              <w:top w:val="single" w:sz="4" w:space="0" w:color="auto"/>
              <w:left w:val="single" w:sz="4" w:space="0" w:color="auto"/>
              <w:bottom w:val="single" w:sz="4" w:space="0" w:color="auto"/>
              <w:right w:val="double" w:sz="4" w:space="0" w:color="auto"/>
            </w:tcBorders>
            <w:vAlign w:val="center"/>
          </w:tcPr>
          <w:p w14:paraId="1B52EC6F" w14:textId="4F385583" w:rsidR="003B409C" w:rsidRPr="003B409C" w:rsidRDefault="003B409C" w:rsidP="003B409C">
            <w:pPr>
              <w:pStyle w:val="TAC"/>
              <w:rPr>
                <w:rFonts w:eastAsiaTheme="minorEastAsia"/>
                <w:b/>
                <w:lang w:eastAsia="zh-CN"/>
              </w:rPr>
            </w:pPr>
            <w:r>
              <w:rPr>
                <w:rFonts w:eastAsiaTheme="minorEastAsia" w:hint="eastAsia"/>
                <w:b/>
                <w:lang w:eastAsia="zh-CN"/>
              </w:rPr>
              <w:t>1</w:t>
            </w:r>
            <w:r>
              <w:rPr>
                <w:rFonts w:eastAsiaTheme="minorEastAsia"/>
                <w:b/>
                <w:lang w:eastAsia="zh-CN"/>
              </w:rPr>
              <w:t>5</w:t>
            </w:r>
          </w:p>
        </w:tc>
        <w:tc>
          <w:tcPr>
            <w:tcW w:w="1843" w:type="dxa"/>
            <w:tcBorders>
              <w:top w:val="single" w:sz="4" w:space="0" w:color="auto"/>
              <w:left w:val="double" w:sz="4" w:space="0" w:color="auto"/>
              <w:bottom w:val="single" w:sz="4" w:space="0" w:color="auto"/>
              <w:right w:val="single" w:sz="4" w:space="0" w:color="auto"/>
            </w:tcBorders>
            <w:vAlign w:val="center"/>
          </w:tcPr>
          <w:p w14:paraId="57452368" w14:textId="08DD3172" w:rsidR="003B409C" w:rsidRDefault="003B409C" w:rsidP="003B409C">
            <w:pPr>
              <w:pStyle w:val="TAC"/>
              <w:rPr>
                <w:rFonts w:eastAsia="宋体"/>
                <w:lang w:eastAsia="zh-CN"/>
              </w:rPr>
            </w:pPr>
            <w:r>
              <w:rPr>
                <w:lang w:eastAsia="en-US"/>
              </w:rPr>
              <w:t>2</w:t>
            </w:r>
          </w:p>
        </w:tc>
        <w:tc>
          <w:tcPr>
            <w:tcW w:w="1390" w:type="dxa"/>
            <w:tcBorders>
              <w:top w:val="single" w:sz="4" w:space="0" w:color="auto"/>
              <w:left w:val="single" w:sz="4" w:space="0" w:color="auto"/>
              <w:bottom w:val="single" w:sz="4" w:space="0" w:color="auto"/>
              <w:right w:val="single" w:sz="4" w:space="0" w:color="auto"/>
            </w:tcBorders>
            <w:vAlign w:val="center"/>
          </w:tcPr>
          <w:p w14:paraId="126C38C2" w14:textId="28BEA52D" w:rsidR="003B409C" w:rsidRDefault="003B409C" w:rsidP="003B409C">
            <w:pPr>
              <w:pStyle w:val="TAC"/>
              <w:rPr>
                <w:lang w:eastAsia="en-US"/>
              </w:rPr>
            </w:pPr>
            <w:r>
              <w:rPr>
                <w:lang w:eastAsia="en-US"/>
              </w:rPr>
              <w:t>7</w:t>
            </w:r>
          </w:p>
        </w:tc>
        <w:tc>
          <w:tcPr>
            <w:tcW w:w="1985" w:type="dxa"/>
            <w:tcBorders>
              <w:top w:val="single" w:sz="4" w:space="0" w:color="auto"/>
              <w:left w:val="single" w:sz="4" w:space="0" w:color="auto"/>
              <w:bottom w:val="single" w:sz="4" w:space="0" w:color="auto"/>
              <w:right w:val="single" w:sz="4" w:space="0" w:color="auto"/>
            </w:tcBorders>
          </w:tcPr>
          <w:p w14:paraId="5CCA1423" w14:textId="3E87BC2D" w:rsidR="003B409C" w:rsidRDefault="003B409C" w:rsidP="003B409C">
            <w:pPr>
              <w:pStyle w:val="TAC"/>
              <w:rPr>
                <w:rFonts w:eastAsia="宋体"/>
                <w:lang w:eastAsia="zh-CN"/>
              </w:rPr>
            </w:pPr>
            <w:r>
              <w:rPr>
                <w:lang w:val="en-US" w:eastAsia="en-US"/>
              </w:rPr>
              <w:t>A</w:t>
            </w:r>
            <w:r w:rsidRPr="003B409C">
              <w:rPr>
                <w:lang w:val="en-US" w:eastAsia="en-US"/>
              </w:rPr>
              <w:t>ctivation</w:t>
            </w:r>
          </w:p>
        </w:tc>
      </w:tr>
    </w:tbl>
    <w:p w14:paraId="6283BE59" w14:textId="77777777" w:rsidR="000D11AC" w:rsidRDefault="000D11AC" w:rsidP="000D11AC">
      <w:pPr>
        <w:jc w:val="center"/>
        <w:rPr>
          <w:lang w:val="en-US" w:eastAsia="zh-CN"/>
        </w:rPr>
      </w:pPr>
    </w:p>
    <w:p w14:paraId="78DBBF7B" w14:textId="62D5F389" w:rsidR="008832C9" w:rsidRPr="000D11AC" w:rsidRDefault="000D11AC" w:rsidP="000D11AC">
      <w:pPr>
        <w:jc w:val="center"/>
        <w:rPr>
          <w:lang w:val="en-US" w:eastAsia="zh-CN"/>
        </w:rPr>
      </w:pPr>
      <w:r>
        <w:rPr>
          <w:rFonts w:hint="eastAsia"/>
          <w:lang w:val="en-US" w:eastAsia="zh-CN"/>
        </w:rPr>
        <w:t>T</w:t>
      </w:r>
      <w:r>
        <w:rPr>
          <w:lang w:val="en-US" w:eastAsia="zh-CN"/>
        </w:rPr>
        <w:t xml:space="preserve">able 4: </w:t>
      </w:r>
      <w:r w:rsidR="00A546C8">
        <w:rPr>
          <w:lang w:val="en-US" w:eastAsia="zh-CN"/>
        </w:rPr>
        <w:t xml:space="preserve">type 1 </w:t>
      </w:r>
      <w:r>
        <w:rPr>
          <w:lang w:val="en-US" w:eastAsia="zh-CN"/>
        </w:rPr>
        <w:t>OCC sequence index indication by “</w:t>
      </w:r>
      <w:r w:rsidRPr="000D11AC">
        <w:rPr>
          <w:lang w:val="en-US" w:eastAsia="zh-CN"/>
        </w:rPr>
        <w:t>Subcarrier indication</w:t>
      </w:r>
      <w:r>
        <w:rPr>
          <w:lang w:val="en-US" w:eastAsia="zh-CN"/>
        </w:rPr>
        <w:t>” field for 3.75kHz SCS</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5031"/>
      </w:tblGrid>
      <w:tr w:rsidR="00496525" w14:paraId="3DB9C4A5" w14:textId="77777777" w:rsidTr="00773360">
        <w:trPr>
          <w:cantSplit/>
          <w:trHeight w:val="305"/>
          <w:jc w:val="center"/>
        </w:trPr>
        <w:tc>
          <w:tcPr>
            <w:tcW w:w="29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752B83C" w14:textId="77777777" w:rsidR="00496525" w:rsidRDefault="00496525" w:rsidP="00773360">
            <w:pPr>
              <w:pStyle w:val="TAH"/>
              <w:rPr>
                <w:lang w:val="en-US"/>
              </w:rPr>
            </w:pPr>
            <w:r>
              <w:rPr>
                <w:rFonts w:eastAsia="宋体"/>
                <w:lang w:eastAsia="zh-CN"/>
              </w:rPr>
              <w:t>S</w:t>
            </w:r>
            <w:r>
              <w:rPr>
                <w:lang w:eastAsia="zh-CN"/>
              </w:rPr>
              <w:t>ubcarrier indication field</w:t>
            </w:r>
            <w:r>
              <w:rPr>
                <w:rFonts w:eastAsia="宋体"/>
                <w:lang w:eastAsia="zh-CN"/>
              </w:rPr>
              <w:t xml:space="preserve"> (</w:t>
            </w:r>
            <m:oMath>
              <m:sSub>
                <m:sSubPr>
                  <m:ctrlPr>
                    <w:rPr>
                      <w:rFonts w:ascii="Cambria Math" w:eastAsia="宋体" w:hAnsi="Cambria Math"/>
                      <w:lang w:eastAsia="zh-CN"/>
                    </w:rPr>
                  </m:ctrlPr>
                </m:sSubPr>
                <m:e>
                  <m:r>
                    <m:rPr>
                      <m:sty m:val="bi"/>
                    </m:rPr>
                    <w:rPr>
                      <w:rFonts w:ascii="Cambria Math" w:eastAsia="宋体" w:hAnsi="Cambria Math"/>
                      <w:lang w:eastAsia="zh-CN"/>
                    </w:rPr>
                    <m:t>I</m:t>
                  </m:r>
                </m:e>
                <m:sub>
                  <m:r>
                    <m:rPr>
                      <m:sty m:val="bi"/>
                    </m:rPr>
                    <w:rPr>
                      <w:rFonts w:ascii="Cambria Math" w:eastAsia="宋体" w:hAnsi="Cambria Math"/>
                      <w:lang w:eastAsia="zh-CN"/>
                    </w:rPr>
                    <m:t>sc</m:t>
                  </m:r>
                </m:sub>
              </m:sSub>
            </m:oMath>
            <w:r>
              <w:t>)</w:t>
            </w:r>
          </w:p>
        </w:tc>
        <w:tc>
          <w:tcPr>
            <w:tcW w:w="50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B72C9F0" w14:textId="77777777" w:rsidR="00496525" w:rsidRDefault="00496525" w:rsidP="00773360">
            <w:pPr>
              <w:pStyle w:val="TAH"/>
              <w:rPr>
                <w:lang w:val="en-US"/>
              </w:rPr>
            </w:pPr>
            <w:r>
              <w:t>Set of Allocated subcarriers (</w:t>
            </w:r>
            <m:oMath>
              <m:sSub>
                <m:sSubPr>
                  <m:ctrlPr>
                    <w:rPr>
                      <w:rFonts w:ascii="Cambria Math" w:eastAsia="宋体" w:hAnsi="Cambria Math"/>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sc</m:t>
                  </m:r>
                </m:sub>
              </m:sSub>
            </m:oMath>
            <w:r>
              <w:t>) with OCC information</w:t>
            </w:r>
          </w:p>
        </w:tc>
      </w:tr>
      <w:tr w:rsidR="00496525" w14:paraId="78A032B1" w14:textId="77777777" w:rsidTr="00773360">
        <w:trPr>
          <w:cantSplit/>
          <w:trHeight w:val="294"/>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1AB9BA39" w14:textId="07C85E41" w:rsidR="00496525" w:rsidRDefault="00496525" w:rsidP="00773360">
            <w:pPr>
              <w:pStyle w:val="TAC"/>
              <w:rPr>
                <w:lang w:val="de-DE" w:eastAsia="en-US"/>
              </w:rPr>
            </w:pPr>
            <w:r>
              <w:rPr>
                <w:lang w:val="de-DE" w:eastAsia="en-US"/>
              </w:rPr>
              <w:t>0-31</w:t>
            </w:r>
          </w:p>
        </w:tc>
        <w:tc>
          <w:tcPr>
            <w:tcW w:w="5031" w:type="dxa"/>
            <w:tcBorders>
              <w:top w:val="single" w:sz="4" w:space="0" w:color="auto"/>
              <w:left w:val="single" w:sz="4" w:space="0" w:color="auto"/>
              <w:bottom w:val="single" w:sz="4" w:space="0" w:color="auto"/>
              <w:right w:val="single" w:sz="4" w:space="0" w:color="auto"/>
            </w:tcBorders>
            <w:vAlign w:val="center"/>
            <w:hideMark/>
          </w:tcPr>
          <w:p w14:paraId="6229CCBC" w14:textId="261FF1F6" w:rsidR="00496525" w:rsidRDefault="0097097E" w:rsidP="00773360">
            <w:pPr>
              <w:pStyle w:val="TAC"/>
              <w:rPr>
                <w:i/>
                <w:lang w:val="de-DE" w:eastAsia="en-US"/>
              </w:rPr>
            </w:pP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sc</m:t>
                  </m:r>
                </m:sub>
              </m:sSub>
            </m:oMath>
            <w:r w:rsidR="00496525">
              <w:rPr>
                <w:lang w:eastAsia="en-US"/>
              </w:rPr>
              <w:t xml:space="preserve"> with OCC sequence [1, 1]</w:t>
            </w:r>
          </w:p>
        </w:tc>
      </w:tr>
      <w:tr w:rsidR="00496525" w14:paraId="6BB65AF7" w14:textId="77777777" w:rsidTr="00773360">
        <w:trPr>
          <w:cantSplit/>
          <w:trHeight w:val="3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34C5ADCF" w14:textId="23488186" w:rsidR="00496525" w:rsidRDefault="00496525" w:rsidP="00773360">
            <w:pPr>
              <w:pStyle w:val="TAC"/>
              <w:rPr>
                <w:lang w:val="de-DE" w:eastAsia="en-US"/>
              </w:rPr>
            </w:pPr>
            <w:r>
              <w:rPr>
                <w:lang w:val="de-DE" w:eastAsia="en-US"/>
              </w:rPr>
              <w:t>32-63</w:t>
            </w:r>
          </w:p>
        </w:tc>
        <w:tc>
          <w:tcPr>
            <w:tcW w:w="5031" w:type="dxa"/>
            <w:tcBorders>
              <w:top w:val="single" w:sz="4" w:space="0" w:color="auto"/>
              <w:left w:val="single" w:sz="4" w:space="0" w:color="auto"/>
              <w:bottom w:val="single" w:sz="4" w:space="0" w:color="auto"/>
              <w:right w:val="single" w:sz="4" w:space="0" w:color="auto"/>
            </w:tcBorders>
            <w:vAlign w:val="center"/>
            <w:hideMark/>
          </w:tcPr>
          <w:p w14:paraId="1EA99B45" w14:textId="116EC58F" w:rsidR="00496525" w:rsidRDefault="0097097E" w:rsidP="00773360">
            <w:pPr>
              <w:pStyle w:val="TAC"/>
              <w:rPr>
                <w:lang w:val="de-DE" w:eastAsia="en-US"/>
              </w:rPr>
            </w:pP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sc</m:t>
                  </m:r>
                </m:sub>
              </m:sSub>
            </m:oMath>
            <w:r w:rsidR="00A546C8">
              <w:rPr>
                <w:rFonts w:eastAsiaTheme="minorEastAsia" w:hint="eastAsia"/>
                <w:lang w:val="en-US" w:eastAsia="zh-CN"/>
              </w:rPr>
              <w:t>-</w:t>
            </w:r>
            <w:r w:rsidR="00A546C8">
              <w:rPr>
                <w:rFonts w:eastAsiaTheme="minorEastAsia"/>
                <w:lang w:val="en-US" w:eastAsia="zh-CN"/>
              </w:rPr>
              <w:t>32</w:t>
            </w:r>
            <w:r w:rsidR="00496525">
              <w:rPr>
                <w:rFonts w:eastAsiaTheme="minorEastAsia" w:hint="eastAsia"/>
                <w:lang w:val="x-none" w:eastAsia="zh-CN"/>
              </w:rPr>
              <w:t xml:space="preserve"> </w:t>
            </w:r>
            <w:r w:rsidR="00496525">
              <w:rPr>
                <w:lang w:eastAsia="en-US"/>
              </w:rPr>
              <w:t>with OCC sequence [1, -1]</w:t>
            </w:r>
          </w:p>
        </w:tc>
      </w:tr>
    </w:tbl>
    <w:p w14:paraId="0EEAD0B5" w14:textId="77777777" w:rsidR="00A546C8" w:rsidRDefault="00A546C8" w:rsidP="00A546C8">
      <w:pPr>
        <w:jc w:val="center"/>
        <w:rPr>
          <w:lang w:val="en-US" w:eastAsia="zh-CN"/>
        </w:rPr>
      </w:pPr>
    </w:p>
    <w:p w14:paraId="31738809" w14:textId="060DDC36" w:rsidR="00A546C8" w:rsidRPr="000D11AC" w:rsidRDefault="00A546C8" w:rsidP="00A546C8">
      <w:pPr>
        <w:jc w:val="center"/>
        <w:rPr>
          <w:lang w:val="en-US" w:eastAsia="zh-CN"/>
        </w:rPr>
      </w:pPr>
      <w:r>
        <w:rPr>
          <w:rFonts w:hint="eastAsia"/>
          <w:lang w:val="en-US" w:eastAsia="zh-CN"/>
        </w:rPr>
        <w:t>T</w:t>
      </w:r>
      <w:r>
        <w:rPr>
          <w:lang w:val="en-US" w:eastAsia="zh-CN"/>
        </w:rPr>
        <w:t xml:space="preserve">able </w:t>
      </w:r>
      <w:r>
        <w:rPr>
          <w:lang w:val="en-US" w:eastAsia="zh-CN"/>
        </w:rPr>
        <w:t>5</w:t>
      </w:r>
      <w:r>
        <w:rPr>
          <w:lang w:val="en-US" w:eastAsia="zh-CN"/>
        </w:rPr>
        <w:t xml:space="preserve">: </w:t>
      </w:r>
      <w:r>
        <w:rPr>
          <w:lang w:val="en-US" w:eastAsia="zh-CN"/>
        </w:rPr>
        <w:t xml:space="preserve">type 2 </w:t>
      </w:r>
      <w:r>
        <w:rPr>
          <w:lang w:val="en-US" w:eastAsia="zh-CN"/>
        </w:rPr>
        <w:t>OCC sequence index indication by “</w:t>
      </w:r>
      <w:r w:rsidRPr="000D11AC">
        <w:rPr>
          <w:lang w:val="en-US" w:eastAsia="zh-CN"/>
        </w:rPr>
        <w:t>Subcarrier indication</w:t>
      </w:r>
      <w:r>
        <w:rPr>
          <w:lang w:val="en-US" w:eastAsia="zh-CN"/>
        </w:rPr>
        <w:t>” field for 3.75kHz SCS</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5031"/>
      </w:tblGrid>
      <w:tr w:rsidR="00A546C8" w14:paraId="719BBC0B" w14:textId="77777777" w:rsidTr="00F05FBD">
        <w:trPr>
          <w:cantSplit/>
          <w:trHeight w:val="305"/>
          <w:jc w:val="center"/>
        </w:trPr>
        <w:tc>
          <w:tcPr>
            <w:tcW w:w="297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836999C" w14:textId="77777777" w:rsidR="00A546C8" w:rsidRDefault="00A546C8" w:rsidP="00F05FBD">
            <w:pPr>
              <w:pStyle w:val="TAH"/>
              <w:rPr>
                <w:lang w:val="en-US"/>
              </w:rPr>
            </w:pPr>
            <w:r>
              <w:rPr>
                <w:rFonts w:eastAsia="宋体"/>
                <w:lang w:eastAsia="zh-CN"/>
              </w:rPr>
              <w:t>S</w:t>
            </w:r>
            <w:r>
              <w:rPr>
                <w:lang w:eastAsia="zh-CN"/>
              </w:rPr>
              <w:t>ubcarrier indication field</w:t>
            </w:r>
            <w:r>
              <w:rPr>
                <w:rFonts w:eastAsia="宋体"/>
                <w:lang w:eastAsia="zh-CN"/>
              </w:rPr>
              <w:t xml:space="preserve"> (</w:t>
            </w:r>
            <m:oMath>
              <m:sSub>
                <m:sSubPr>
                  <m:ctrlPr>
                    <w:rPr>
                      <w:rFonts w:ascii="Cambria Math" w:eastAsia="宋体" w:hAnsi="Cambria Math"/>
                      <w:lang w:eastAsia="zh-CN"/>
                    </w:rPr>
                  </m:ctrlPr>
                </m:sSubPr>
                <m:e>
                  <m:r>
                    <m:rPr>
                      <m:sty m:val="bi"/>
                    </m:rPr>
                    <w:rPr>
                      <w:rFonts w:ascii="Cambria Math" w:eastAsia="宋体" w:hAnsi="Cambria Math"/>
                      <w:lang w:eastAsia="zh-CN"/>
                    </w:rPr>
                    <m:t>I</m:t>
                  </m:r>
                </m:e>
                <m:sub>
                  <m:r>
                    <m:rPr>
                      <m:sty m:val="bi"/>
                    </m:rPr>
                    <w:rPr>
                      <w:rFonts w:ascii="Cambria Math" w:eastAsia="宋体" w:hAnsi="Cambria Math"/>
                      <w:lang w:eastAsia="zh-CN"/>
                    </w:rPr>
                    <m:t>sc</m:t>
                  </m:r>
                </m:sub>
              </m:sSub>
            </m:oMath>
            <w:r>
              <w:t>)</w:t>
            </w:r>
          </w:p>
        </w:tc>
        <w:tc>
          <w:tcPr>
            <w:tcW w:w="503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1AFD56F" w14:textId="77777777" w:rsidR="00A546C8" w:rsidRDefault="00A546C8" w:rsidP="00F05FBD">
            <w:pPr>
              <w:pStyle w:val="TAH"/>
              <w:rPr>
                <w:lang w:val="en-US"/>
              </w:rPr>
            </w:pPr>
            <w:r>
              <w:t>Set of Allocated subcarriers (</w:t>
            </w:r>
            <m:oMath>
              <m:sSub>
                <m:sSubPr>
                  <m:ctrlPr>
                    <w:rPr>
                      <w:rFonts w:ascii="Cambria Math" w:eastAsia="宋体" w:hAnsi="Cambria Math"/>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sc</m:t>
                  </m:r>
                </m:sub>
              </m:sSub>
            </m:oMath>
            <w:r>
              <w:t>) with OCC information</w:t>
            </w:r>
          </w:p>
        </w:tc>
      </w:tr>
      <w:tr w:rsidR="00A546C8" w14:paraId="62DCE3DF" w14:textId="77777777" w:rsidTr="00F05FBD">
        <w:trPr>
          <w:cantSplit/>
          <w:trHeight w:val="294"/>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7E89DF17" w14:textId="77777777" w:rsidR="00A546C8" w:rsidRDefault="00A546C8" w:rsidP="00F05FBD">
            <w:pPr>
              <w:pStyle w:val="TAC"/>
              <w:rPr>
                <w:lang w:val="de-DE" w:eastAsia="en-US"/>
              </w:rPr>
            </w:pPr>
            <w:r>
              <w:rPr>
                <w:lang w:val="de-DE" w:eastAsia="en-US"/>
              </w:rPr>
              <w:t>0-31</w:t>
            </w:r>
          </w:p>
        </w:tc>
        <w:tc>
          <w:tcPr>
            <w:tcW w:w="5031" w:type="dxa"/>
            <w:tcBorders>
              <w:top w:val="single" w:sz="4" w:space="0" w:color="auto"/>
              <w:left w:val="single" w:sz="4" w:space="0" w:color="auto"/>
              <w:bottom w:val="single" w:sz="4" w:space="0" w:color="auto"/>
              <w:right w:val="single" w:sz="4" w:space="0" w:color="auto"/>
            </w:tcBorders>
            <w:vAlign w:val="center"/>
            <w:hideMark/>
          </w:tcPr>
          <w:p w14:paraId="0A40612E" w14:textId="298DB5E0" w:rsidR="00A546C8" w:rsidRDefault="00A546C8" w:rsidP="00F05FBD">
            <w:pPr>
              <w:pStyle w:val="TAC"/>
              <w:rPr>
                <w:i/>
                <w:lang w:val="de-DE" w:eastAsia="en-US"/>
              </w:rPr>
            </w:pP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sc</m:t>
                  </m:r>
                </m:sub>
              </m:sSub>
            </m:oMath>
            <w:r>
              <w:rPr>
                <w:rFonts w:eastAsiaTheme="minorEastAsia" w:hint="eastAsia"/>
                <w:lang w:val="en-US" w:eastAsia="zh-CN"/>
              </w:rPr>
              <w:t>+</w:t>
            </w:r>
            <w:r>
              <w:rPr>
                <w:rFonts w:eastAsiaTheme="minorEastAsia"/>
                <w:lang w:val="en-US" w:eastAsia="zh-CN"/>
              </w:rPr>
              <w:t>16</w:t>
            </w:r>
            <w:r>
              <w:rPr>
                <w:lang w:eastAsia="en-US"/>
              </w:rPr>
              <w:t xml:space="preserve"> with OCC sequence [1, 1]</w:t>
            </w:r>
          </w:p>
        </w:tc>
      </w:tr>
      <w:tr w:rsidR="00A546C8" w14:paraId="48084D48" w14:textId="77777777" w:rsidTr="00F05FBD">
        <w:trPr>
          <w:cantSplit/>
          <w:trHeight w:val="305"/>
          <w:jc w:val="center"/>
        </w:trPr>
        <w:tc>
          <w:tcPr>
            <w:tcW w:w="2972" w:type="dxa"/>
            <w:tcBorders>
              <w:top w:val="single" w:sz="4" w:space="0" w:color="auto"/>
              <w:left w:val="single" w:sz="4" w:space="0" w:color="auto"/>
              <w:bottom w:val="single" w:sz="4" w:space="0" w:color="auto"/>
              <w:right w:val="single" w:sz="4" w:space="0" w:color="auto"/>
            </w:tcBorders>
            <w:vAlign w:val="center"/>
            <w:hideMark/>
          </w:tcPr>
          <w:p w14:paraId="4F1ECAC3" w14:textId="77777777" w:rsidR="00A546C8" w:rsidRDefault="00A546C8" w:rsidP="00F05FBD">
            <w:pPr>
              <w:pStyle w:val="TAC"/>
              <w:rPr>
                <w:lang w:val="de-DE" w:eastAsia="en-US"/>
              </w:rPr>
            </w:pPr>
            <w:r>
              <w:rPr>
                <w:lang w:val="de-DE" w:eastAsia="en-US"/>
              </w:rPr>
              <w:t>32-63</w:t>
            </w:r>
          </w:p>
        </w:tc>
        <w:tc>
          <w:tcPr>
            <w:tcW w:w="5031" w:type="dxa"/>
            <w:tcBorders>
              <w:top w:val="single" w:sz="4" w:space="0" w:color="auto"/>
              <w:left w:val="single" w:sz="4" w:space="0" w:color="auto"/>
              <w:bottom w:val="single" w:sz="4" w:space="0" w:color="auto"/>
              <w:right w:val="single" w:sz="4" w:space="0" w:color="auto"/>
            </w:tcBorders>
            <w:vAlign w:val="center"/>
            <w:hideMark/>
          </w:tcPr>
          <w:p w14:paraId="6B557221" w14:textId="225B69B5" w:rsidR="00A546C8" w:rsidRDefault="00A546C8" w:rsidP="00F05FBD">
            <w:pPr>
              <w:pStyle w:val="TAC"/>
              <w:rPr>
                <w:lang w:val="de-DE" w:eastAsia="en-US"/>
              </w:rPr>
            </w:pPr>
            <m:oMath>
              <m:sSub>
                <m:sSubPr>
                  <m:ctrlPr>
                    <w:rPr>
                      <w:rFonts w:ascii="Cambria Math" w:hAnsi="Cambria Math"/>
                      <w:i/>
                      <w:lang w:val="en-US" w:eastAsia="zh-CN"/>
                    </w:rPr>
                  </m:ctrlPr>
                </m:sSubPr>
                <m:e>
                  <m:r>
                    <w:rPr>
                      <w:rFonts w:ascii="Cambria Math" w:hAnsi="Cambria Math"/>
                      <w:lang w:val="en-US" w:eastAsia="zh-CN"/>
                    </w:rPr>
                    <m:t>I</m:t>
                  </m:r>
                </m:e>
                <m:sub>
                  <m:r>
                    <w:rPr>
                      <w:rFonts w:ascii="Cambria Math" w:hAnsi="Cambria Math"/>
                      <w:lang w:val="en-US" w:eastAsia="zh-CN"/>
                    </w:rPr>
                    <m:t>sc</m:t>
                  </m:r>
                </m:sub>
              </m:sSub>
            </m:oMath>
            <w:r>
              <w:rPr>
                <w:rFonts w:eastAsiaTheme="minorEastAsia" w:hint="eastAsia"/>
                <w:lang w:val="en-US" w:eastAsia="zh-CN"/>
              </w:rPr>
              <w:t>-</w:t>
            </w:r>
            <w:r>
              <w:rPr>
                <w:rFonts w:eastAsiaTheme="minorEastAsia"/>
                <w:lang w:val="en-US" w:eastAsia="zh-CN"/>
              </w:rPr>
              <w:t>16</w:t>
            </w:r>
            <w:r>
              <w:rPr>
                <w:rFonts w:eastAsiaTheme="minorEastAsia" w:hint="eastAsia"/>
                <w:lang w:val="x-none" w:eastAsia="zh-CN"/>
              </w:rPr>
              <w:t xml:space="preserve"> </w:t>
            </w:r>
            <w:r>
              <w:rPr>
                <w:lang w:eastAsia="en-US"/>
              </w:rPr>
              <w:t>with OCC sequence [1, -1]</w:t>
            </w:r>
          </w:p>
        </w:tc>
      </w:tr>
    </w:tbl>
    <w:p w14:paraId="26BDA6F2" w14:textId="77777777" w:rsidR="00496525" w:rsidRPr="00A546C8" w:rsidRDefault="00496525" w:rsidP="005102A4">
      <w:pPr>
        <w:rPr>
          <w:lang w:eastAsia="zh-CN"/>
        </w:rPr>
      </w:pPr>
    </w:p>
    <w:p w14:paraId="0A95DD52" w14:textId="6DE07AB4" w:rsidR="001F741B" w:rsidRDefault="005102A4" w:rsidP="00B35F4D">
      <w:pPr>
        <w:rPr>
          <w:rFonts w:eastAsia="宋体"/>
          <w:b/>
          <w:i/>
          <w:lang w:eastAsia="zh-CN"/>
        </w:rPr>
      </w:pPr>
      <w:r w:rsidRPr="00BB7B5D">
        <w:rPr>
          <w:rFonts w:eastAsia="宋体"/>
          <w:b/>
          <w:i/>
          <w:lang w:eastAsia="zh-CN"/>
        </w:rPr>
        <w:t>Proposal</w:t>
      </w:r>
      <w:r w:rsidR="0063575D">
        <w:rPr>
          <w:rFonts w:eastAsia="宋体"/>
          <w:b/>
          <w:i/>
          <w:lang w:eastAsia="zh-CN"/>
        </w:rPr>
        <w:t xml:space="preserve"> </w:t>
      </w:r>
      <w:r w:rsidR="00816A4F">
        <w:rPr>
          <w:rFonts w:eastAsia="宋体"/>
          <w:b/>
          <w:i/>
          <w:lang w:eastAsia="zh-CN"/>
        </w:rPr>
        <w:t>6</w:t>
      </w:r>
      <w:r w:rsidRPr="00BB7B5D">
        <w:rPr>
          <w:rFonts w:eastAsia="宋体"/>
          <w:b/>
          <w:i/>
          <w:lang w:eastAsia="zh-CN"/>
        </w:rPr>
        <w:t xml:space="preserve">: </w:t>
      </w:r>
      <w:r w:rsidR="00816A4F">
        <w:rPr>
          <w:rFonts w:eastAsia="宋体"/>
          <w:b/>
          <w:i/>
          <w:lang w:eastAsia="zh-CN"/>
        </w:rPr>
        <w:t>D</w:t>
      </w:r>
      <w:r w:rsidR="00816A4F" w:rsidRPr="00DF2BA6">
        <w:rPr>
          <w:rFonts w:eastAsia="宋体"/>
          <w:b/>
          <w:i/>
          <w:lang w:eastAsia="zh-CN"/>
        </w:rPr>
        <w:t xml:space="preserve">ynamic activation / deactivation of OCC </w:t>
      </w:r>
      <w:r w:rsidR="00816A4F">
        <w:rPr>
          <w:rFonts w:eastAsia="宋体"/>
          <w:b/>
          <w:i/>
          <w:lang w:eastAsia="zh-CN"/>
        </w:rPr>
        <w:t>and t</w:t>
      </w:r>
      <w:r w:rsidR="00816A4F" w:rsidRPr="00BB7B5D">
        <w:rPr>
          <w:rFonts w:eastAsia="宋体"/>
          <w:b/>
          <w:i/>
          <w:lang w:eastAsia="zh-CN"/>
        </w:rPr>
        <w:t xml:space="preserve">he </w:t>
      </w:r>
      <w:r w:rsidRPr="00BB7B5D">
        <w:rPr>
          <w:rFonts w:eastAsia="宋体"/>
          <w:b/>
          <w:i/>
          <w:lang w:eastAsia="zh-CN"/>
        </w:rPr>
        <w:t>OCC sequence index can be indicated in DCI format N0</w:t>
      </w:r>
      <w:r w:rsidR="0063575D">
        <w:rPr>
          <w:rFonts w:eastAsia="宋体"/>
          <w:b/>
          <w:i/>
          <w:lang w:eastAsia="zh-CN"/>
        </w:rPr>
        <w:t>.</w:t>
      </w:r>
    </w:p>
    <w:p w14:paraId="29E9D3E4" w14:textId="1460FE2B" w:rsidR="00816A4F" w:rsidRDefault="00816A4F" w:rsidP="00816A4F">
      <w:pPr>
        <w:pStyle w:val="a6"/>
        <w:numPr>
          <w:ilvl w:val="0"/>
          <w:numId w:val="34"/>
        </w:numPr>
        <w:rPr>
          <w:rFonts w:eastAsia="宋体"/>
          <w:b/>
          <w:i/>
          <w:lang w:eastAsia="zh-CN"/>
        </w:rPr>
      </w:pPr>
      <w:r>
        <w:rPr>
          <w:rFonts w:eastAsia="宋体"/>
          <w:b/>
          <w:i/>
          <w:lang w:eastAsia="zh-CN"/>
        </w:rPr>
        <w:t xml:space="preserve">For 15kHz SCS OCC, </w:t>
      </w:r>
      <w:r w:rsidRPr="00DF2BA6">
        <w:rPr>
          <w:rFonts w:eastAsia="宋体" w:hint="eastAsia"/>
          <w:b/>
          <w:i/>
          <w:lang w:eastAsia="zh-CN"/>
        </w:rPr>
        <w:t>“</w:t>
      </w:r>
      <w:r w:rsidR="000E1C3C">
        <w:rPr>
          <w:rFonts w:eastAsia="宋体"/>
          <w:b/>
          <w:i/>
          <w:lang w:eastAsia="zh-CN"/>
        </w:rPr>
        <w:t>S</w:t>
      </w:r>
      <w:r w:rsidRPr="00DF2BA6">
        <w:rPr>
          <w:rFonts w:eastAsia="宋体"/>
          <w:b/>
          <w:i/>
          <w:lang w:eastAsia="zh-CN"/>
        </w:rPr>
        <w:t>ubcarrier indication” field can be repurposed for dynamic activation / deactivation of OCC and the OCC sequence index</w:t>
      </w:r>
      <w:r w:rsidR="00AA248B">
        <w:rPr>
          <w:rFonts w:eastAsia="宋体"/>
          <w:b/>
          <w:i/>
          <w:lang w:eastAsia="zh-CN"/>
        </w:rPr>
        <w:t>. The mapping is in table 2</w:t>
      </w:r>
    </w:p>
    <w:p w14:paraId="653B3540" w14:textId="2C138528" w:rsidR="00235095" w:rsidRPr="000E1C3C" w:rsidRDefault="00816A4F" w:rsidP="00B35F4D">
      <w:pPr>
        <w:pStyle w:val="a6"/>
        <w:numPr>
          <w:ilvl w:val="0"/>
          <w:numId w:val="34"/>
        </w:numPr>
        <w:rPr>
          <w:rFonts w:eastAsia="宋体"/>
          <w:b/>
          <w:i/>
          <w:lang w:eastAsia="zh-CN"/>
        </w:rPr>
      </w:pPr>
      <w:r w:rsidRPr="000E1C3C">
        <w:rPr>
          <w:rFonts w:eastAsia="宋体"/>
          <w:b/>
          <w:i/>
          <w:lang w:eastAsia="zh-CN"/>
        </w:rPr>
        <w:t>For 3.75kHz SCS OCC, 1 bit in "</w:t>
      </w:r>
      <w:r w:rsidR="000E1C3C" w:rsidRPr="000E1C3C">
        <w:rPr>
          <w:rFonts w:eastAsia="宋体"/>
          <w:b/>
          <w:i/>
          <w:lang w:eastAsia="zh-CN"/>
        </w:rPr>
        <w:t>M</w:t>
      </w:r>
      <w:r w:rsidRPr="000E1C3C">
        <w:rPr>
          <w:rFonts w:eastAsia="宋体"/>
          <w:b/>
          <w:i/>
          <w:lang w:eastAsia="zh-CN"/>
        </w:rPr>
        <w:t>odulation and coding scheme" field can be repurposed for dynamic activation / deactivation of OCC</w:t>
      </w:r>
      <w:r w:rsidR="00A546C8">
        <w:rPr>
          <w:rFonts w:eastAsia="宋体"/>
          <w:b/>
          <w:i/>
          <w:lang w:eastAsia="zh-CN"/>
        </w:rPr>
        <w:t xml:space="preserve">, as shown in table 3. If OCC is activated, </w:t>
      </w:r>
      <w:r w:rsidRPr="000E1C3C">
        <w:rPr>
          <w:rFonts w:eastAsia="宋体"/>
          <w:b/>
          <w:i/>
          <w:lang w:eastAsia="zh-CN"/>
        </w:rPr>
        <w:t>1bit in “</w:t>
      </w:r>
      <w:r w:rsidR="000E1C3C" w:rsidRPr="000E1C3C">
        <w:rPr>
          <w:rFonts w:eastAsia="宋体"/>
          <w:b/>
          <w:i/>
          <w:lang w:eastAsia="zh-CN"/>
        </w:rPr>
        <w:t>S</w:t>
      </w:r>
      <w:r w:rsidRPr="000E1C3C">
        <w:rPr>
          <w:rFonts w:eastAsia="宋体"/>
          <w:b/>
          <w:i/>
          <w:lang w:eastAsia="zh-CN"/>
        </w:rPr>
        <w:t>ubcarrier indication” field can be repurposed for the OCC sequence index.</w:t>
      </w:r>
      <w:r w:rsidR="00AA248B">
        <w:rPr>
          <w:rFonts w:eastAsia="宋体"/>
          <w:b/>
          <w:i/>
          <w:lang w:eastAsia="zh-CN"/>
        </w:rPr>
        <w:t xml:space="preserve"> The mappings</w:t>
      </w:r>
      <w:r w:rsidR="00A546C8">
        <w:rPr>
          <w:rFonts w:eastAsia="宋体"/>
          <w:b/>
          <w:i/>
          <w:lang w:eastAsia="zh-CN"/>
        </w:rPr>
        <w:t xml:space="preserve"> OCC sequence index and subcarrier indication can be configurable by RRC according to </w:t>
      </w:r>
      <w:r w:rsidR="00AA248B">
        <w:rPr>
          <w:rFonts w:eastAsia="宋体"/>
          <w:b/>
          <w:i/>
          <w:lang w:eastAsia="zh-CN"/>
        </w:rPr>
        <w:t xml:space="preserve">table </w:t>
      </w:r>
      <w:r w:rsidR="00A546C8">
        <w:rPr>
          <w:rFonts w:eastAsia="宋体"/>
          <w:b/>
          <w:i/>
          <w:lang w:eastAsia="zh-CN"/>
        </w:rPr>
        <w:t>4</w:t>
      </w:r>
      <w:r w:rsidR="00AA248B">
        <w:rPr>
          <w:rFonts w:eastAsia="宋体"/>
          <w:b/>
          <w:i/>
          <w:lang w:eastAsia="zh-CN"/>
        </w:rPr>
        <w:t xml:space="preserve"> and table </w:t>
      </w:r>
      <w:r w:rsidR="00A546C8">
        <w:rPr>
          <w:rFonts w:eastAsia="宋体"/>
          <w:b/>
          <w:i/>
          <w:lang w:eastAsia="zh-CN"/>
        </w:rPr>
        <w:t>5</w:t>
      </w:r>
      <w:r w:rsidR="00AA248B">
        <w:rPr>
          <w:rFonts w:eastAsia="宋体"/>
          <w:b/>
          <w:i/>
          <w:lang w:eastAsia="zh-CN"/>
        </w:rPr>
        <w:t>.</w:t>
      </w:r>
    </w:p>
    <w:p w14:paraId="00B0233B" w14:textId="77777777" w:rsidR="00235095" w:rsidRPr="000E1C3C" w:rsidRDefault="00235095" w:rsidP="00420FC4">
      <w:pPr>
        <w:rPr>
          <w:rFonts w:eastAsia="宋体"/>
          <w:lang w:eastAsia="zh-CN"/>
        </w:rPr>
      </w:pPr>
    </w:p>
    <w:bookmarkEnd w:id="5"/>
    <w:p w14:paraId="0390D667" w14:textId="77777777" w:rsidR="00A00EC7" w:rsidRDefault="00A00EC7" w:rsidP="00A00EC7">
      <w:pPr>
        <w:pStyle w:val="1"/>
        <w:ind w:left="431" w:hanging="431"/>
        <w:rPr>
          <w:rFonts w:eastAsiaTheme="minorEastAsia"/>
        </w:rPr>
      </w:pPr>
      <w:r>
        <w:rPr>
          <w:rFonts w:eastAsiaTheme="minorEastAsia"/>
        </w:rPr>
        <w:t>Conclusions</w:t>
      </w:r>
    </w:p>
    <w:p w14:paraId="667DD9ED" w14:textId="77777777" w:rsidR="00A00EC7" w:rsidRDefault="00A00EC7" w:rsidP="00A00EC7">
      <w:r w:rsidRPr="00551AC2">
        <w:t>The observations and proposals made in this contribution are summarized below:</w:t>
      </w:r>
    </w:p>
    <w:p w14:paraId="26DE667C" w14:textId="77777777" w:rsidR="005C0CAB" w:rsidRPr="00992884" w:rsidRDefault="005C0CAB" w:rsidP="005C0CAB">
      <w:pPr>
        <w:rPr>
          <w:lang w:eastAsia="zh-CN"/>
        </w:rPr>
      </w:pPr>
      <w:r>
        <w:rPr>
          <w:rFonts w:eastAsia="宋体"/>
          <w:b/>
          <w:i/>
          <w:lang w:eastAsia="zh-CN"/>
        </w:rPr>
        <w:t>Proposal 1</w:t>
      </w:r>
      <w:r w:rsidRPr="00075E0D">
        <w:rPr>
          <w:rFonts w:eastAsia="宋体"/>
          <w:b/>
          <w:i/>
          <w:lang w:eastAsia="zh-CN"/>
        </w:rPr>
        <w:t xml:space="preserve">: </w:t>
      </w:r>
      <w:r>
        <w:rPr>
          <w:rFonts w:eastAsia="宋体"/>
          <w:b/>
          <w:i/>
          <w:lang w:eastAsia="zh-CN"/>
        </w:rPr>
        <w:t xml:space="preserve">Support Option 2 for </w:t>
      </w:r>
      <w:r w:rsidRPr="00992884">
        <w:rPr>
          <w:rFonts w:eastAsia="宋体"/>
          <w:b/>
          <w:i/>
          <w:lang w:eastAsia="zh-CN"/>
        </w:rPr>
        <w:t>TDM DMRS mapping for 3.75kHz SCS OCC for NPUSCH format 1</w:t>
      </w:r>
    </w:p>
    <w:p w14:paraId="3D0E60F0" w14:textId="77777777" w:rsidR="005C0CAB" w:rsidRPr="005456AE" w:rsidRDefault="005C0CAB" w:rsidP="005C0CAB">
      <w:pPr>
        <w:rPr>
          <w:lang w:eastAsia="zh-CN"/>
        </w:rPr>
      </w:pPr>
      <w:r>
        <w:rPr>
          <w:rFonts w:eastAsia="宋体"/>
          <w:b/>
          <w:i/>
          <w:lang w:eastAsia="zh-CN"/>
        </w:rPr>
        <w:t>Proposal 2</w:t>
      </w:r>
      <w:r w:rsidRPr="00075E0D">
        <w:rPr>
          <w:rFonts w:eastAsia="宋体"/>
          <w:b/>
          <w:i/>
          <w:lang w:eastAsia="zh-CN"/>
        </w:rPr>
        <w:t xml:space="preserve">: For </w:t>
      </w:r>
      <w:r>
        <w:rPr>
          <w:rFonts w:eastAsia="宋体"/>
          <w:b/>
          <w:i/>
          <w:lang w:eastAsia="zh-CN"/>
        </w:rPr>
        <w:t>Symbol-level OCC applied to 3.75k</w:t>
      </w:r>
      <w:r>
        <w:rPr>
          <w:rFonts w:eastAsia="宋体" w:hint="eastAsia"/>
          <w:b/>
          <w:i/>
          <w:lang w:eastAsia="zh-CN"/>
        </w:rPr>
        <w:t>Hz</w:t>
      </w:r>
      <w:r>
        <w:rPr>
          <w:rFonts w:eastAsia="宋体"/>
          <w:b/>
          <w:i/>
          <w:lang w:eastAsia="zh-CN"/>
        </w:rPr>
        <w:t xml:space="preserve"> SCS single tone and Slot-level OCC applied to 15kHz SCS single-tone, the same RV value is used within an OCC group for </w:t>
      </w:r>
      <m:oMath>
        <m:sSub>
          <m:sSubPr>
            <m:ctrlPr>
              <w:rPr>
                <w:rFonts w:ascii="Cambria Math" w:eastAsia="宋体" w:hAnsi="Cambria Math"/>
                <w:b/>
                <w:i/>
                <w:lang w:eastAsia="zh-CN"/>
              </w:rPr>
            </m:ctrlPr>
          </m:sSubPr>
          <m:e>
            <m:sSub>
              <m:sSubPr>
                <m:ctrlPr>
                  <w:rPr>
                    <w:rFonts w:ascii="Cambria Math" w:eastAsia="宋体" w:hAnsi="Cambria Math"/>
                    <w:b/>
                    <w:i/>
                    <w:lang w:eastAsia="zh-CN"/>
                  </w:rPr>
                </m:ctrlPr>
              </m:sSubPr>
              <m:e>
                <m:r>
                  <m:rPr>
                    <m:sty m:val="bi"/>
                  </m:rPr>
                  <w:rPr>
                    <w:rFonts w:ascii="Cambria Math" w:eastAsia="宋体" w:hAnsi="Cambria Math"/>
                    <w:lang w:eastAsia="zh-CN"/>
                  </w:rPr>
                  <m:t>N</m:t>
                </m:r>
              </m:e>
              <m:sub>
                <m:r>
                  <m:rPr>
                    <m:sty m:val="bi"/>
                  </m:rPr>
                  <w:rPr>
                    <w:rFonts w:ascii="Cambria Math" w:eastAsia="宋体" w:hAnsi="Cambria Math"/>
                    <w:lang w:eastAsia="zh-CN"/>
                  </w:rPr>
                  <m:t>occ</m:t>
                </m:r>
              </m:sub>
            </m:sSub>
            <m:r>
              <m:rPr>
                <m:sty m:val="bi"/>
              </m:rPr>
              <w:rPr>
                <w:rFonts w:ascii="Cambria Math" w:eastAsia="宋体" w:hAnsi="Cambria Math"/>
                <w:lang w:eastAsia="zh-CN"/>
              </w:rPr>
              <m:t>N</m:t>
            </m:r>
          </m:e>
          <m:sub>
            <m:r>
              <m:rPr>
                <m:sty m:val="bi"/>
              </m:rPr>
              <w:rPr>
                <w:rFonts w:ascii="Cambria Math" w:eastAsia="宋体" w:hAnsi="Cambria Math"/>
                <w:lang w:eastAsia="zh-CN"/>
              </w:rPr>
              <m:t>RU</m:t>
            </m:r>
          </m:sub>
        </m:sSub>
        <m:sSubSup>
          <m:sSubSupPr>
            <m:ctrlPr>
              <w:rPr>
                <w:rFonts w:ascii="Cambria Math" w:eastAsia="宋体" w:hAnsi="Cambria Math"/>
                <w:b/>
                <w:i/>
                <w:lang w:eastAsia="zh-CN"/>
              </w:rPr>
            </m:ctrlPr>
          </m:sSubSupPr>
          <m:e>
            <m:r>
              <m:rPr>
                <m:sty m:val="bi"/>
              </m:rPr>
              <w:rPr>
                <w:rFonts w:ascii="Cambria Math" w:eastAsia="宋体" w:hAnsi="Cambria Math"/>
                <w:lang w:eastAsia="zh-CN"/>
              </w:rPr>
              <m:t>N</m:t>
            </m:r>
          </m:e>
          <m:sub>
            <m:r>
              <m:rPr>
                <m:sty m:val="bi"/>
              </m:rPr>
              <w:rPr>
                <w:rFonts w:ascii="Cambria Math" w:eastAsia="宋体" w:hAnsi="Cambria Math"/>
                <w:lang w:eastAsia="zh-CN"/>
              </w:rPr>
              <m:t>slots</m:t>
            </m:r>
          </m:sub>
          <m:sup>
            <m:r>
              <m:rPr>
                <m:sty m:val="bi"/>
              </m:rPr>
              <w:rPr>
                <w:rFonts w:ascii="Cambria Math" w:eastAsia="宋体" w:hAnsi="Cambria Math"/>
                <w:lang w:eastAsia="zh-CN"/>
              </w:rPr>
              <m:t>UL</m:t>
            </m:r>
          </m:sup>
        </m:sSubSup>
      </m:oMath>
      <w:r>
        <w:rPr>
          <w:rFonts w:eastAsia="宋体" w:hint="eastAsia"/>
          <w:b/>
          <w:i/>
          <w:lang w:eastAsia="zh-CN"/>
        </w:rPr>
        <w:t xml:space="preserve"> </w:t>
      </w:r>
      <w:r>
        <w:rPr>
          <w:rFonts w:eastAsia="宋体"/>
          <w:b/>
          <w:i/>
          <w:lang w:eastAsia="zh-CN"/>
        </w:rPr>
        <w:t>slots</w:t>
      </w:r>
      <w:r>
        <w:rPr>
          <w:rFonts w:eastAsia="宋体" w:hint="eastAsia"/>
          <w:b/>
          <w:i/>
          <w:lang w:eastAsia="zh-CN"/>
        </w:rPr>
        <w:t>.</w:t>
      </w:r>
      <w:r>
        <w:rPr>
          <w:rFonts w:eastAsia="宋体"/>
          <w:b/>
          <w:i/>
          <w:lang w:eastAsia="zh-CN"/>
        </w:rPr>
        <w:t xml:space="preserve"> RV cycling can be performed across the OCC groups. </w:t>
      </w:r>
    </w:p>
    <w:p w14:paraId="6BA9B25F" w14:textId="77777777" w:rsidR="005C0CAB" w:rsidRDefault="005C0CAB" w:rsidP="005C0CAB">
      <w:pPr>
        <w:rPr>
          <w:b/>
          <w:i/>
          <w:lang w:val="en-US" w:eastAsia="zh-CN"/>
        </w:rPr>
      </w:pPr>
      <w:r w:rsidRPr="00003A6D">
        <w:rPr>
          <w:rFonts w:eastAsia="宋体"/>
          <w:b/>
          <w:i/>
          <w:lang w:eastAsia="zh-CN"/>
        </w:rPr>
        <w:t xml:space="preserve">Proposal </w:t>
      </w:r>
      <w:r>
        <w:rPr>
          <w:rFonts w:eastAsia="宋体"/>
          <w:b/>
          <w:i/>
          <w:lang w:eastAsia="zh-CN"/>
        </w:rPr>
        <w:t>3</w:t>
      </w:r>
      <w:r w:rsidRPr="00003A6D">
        <w:rPr>
          <w:rFonts w:eastAsia="宋体"/>
          <w:b/>
          <w:i/>
          <w:lang w:eastAsia="zh-CN"/>
        </w:rPr>
        <w:t xml:space="preserve">: </w:t>
      </w:r>
      <w:r>
        <w:rPr>
          <w:rFonts w:eastAsia="宋体"/>
          <w:b/>
          <w:i/>
          <w:lang w:eastAsia="zh-CN"/>
        </w:rPr>
        <w:t>T</w:t>
      </w:r>
      <w:r w:rsidRPr="009776AC">
        <w:rPr>
          <w:rFonts w:eastAsia="宋体"/>
          <w:b/>
          <w:i/>
          <w:lang w:eastAsia="zh-CN"/>
        </w:rPr>
        <w:t>he number of scheduled repetitions is a multiple of the OCC length to account for the transmitted data and its spreading</w:t>
      </w:r>
      <w:r>
        <w:rPr>
          <w:rFonts w:eastAsia="宋体"/>
          <w:b/>
          <w:i/>
          <w:lang w:eastAsia="zh-CN"/>
        </w:rPr>
        <w:t>,</w:t>
      </w:r>
      <w:r w:rsidRPr="009776AC">
        <w:rPr>
          <w:rFonts w:eastAsia="宋体"/>
          <w:b/>
          <w:i/>
          <w:lang w:eastAsia="zh-CN"/>
        </w:rPr>
        <w:t xml:space="preserve"> </w:t>
      </w:r>
      <w:r>
        <w:rPr>
          <w:rFonts w:eastAsia="宋体"/>
          <w:b/>
          <w:i/>
          <w:lang w:eastAsia="zh-CN"/>
        </w:rPr>
        <w:t xml:space="preserve">the existing TBS determination from </w:t>
      </w:r>
      <m:oMath>
        <m:sSub>
          <m:sSubPr>
            <m:ctrlPr>
              <w:rPr>
                <w:rFonts w:ascii="Cambria Math" w:hAnsi="Cambria Math"/>
                <w:b/>
                <w:i/>
                <w:lang w:val="en-US" w:eastAsia="zh-CN"/>
              </w:rPr>
            </m:ctrlPr>
          </m:sSubPr>
          <m:e>
            <m:r>
              <m:rPr>
                <m:sty m:val="bi"/>
              </m:rPr>
              <w:rPr>
                <w:rFonts w:ascii="Cambria Math" w:hAnsi="Cambria Math"/>
                <w:lang w:val="en-US" w:eastAsia="zh-CN"/>
              </w:rPr>
              <m:t>I</m:t>
            </m:r>
          </m:e>
          <m:sub>
            <m:r>
              <m:rPr>
                <m:sty m:val="bi"/>
              </m:rPr>
              <w:rPr>
                <w:rFonts w:ascii="Cambria Math" w:hAnsi="Cambria Math"/>
                <w:lang w:val="en-US" w:eastAsia="zh-CN"/>
              </w:rPr>
              <m:t>TBS</m:t>
            </m:r>
          </m:sub>
        </m:sSub>
      </m:oMath>
      <w:r w:rsidRPr="00BB7B5D">
        <w:rPr>
          <w:b/>
          <w:i/>
          <w:lang w:val="en-US" w:eastAsia="zh-CN"/>
        </w:rPr>
        <w:t xml:space="preserve"> and </w:t>
      </w:r>
      <m:oMath>
        <m:sSub>
          <m:sSubPr>
            <m:ctrlPr>
              <w:rPr>
                <w:rFonts w:ascii="Cambria Math" w:hAnsi="Cambria Math"/>
                <w:b/>
                <w:i/>
                <w:lang w:val="en-US" w:eastAsia="zh-CN"/>
              </w:rPr>
            </m:ctrlPr>
          </m:sSubPr>
          <m:e>
            <m:r>
              <m:rPr>
                <m:sty m:val="bi"/>
              </m:rPr>
              <w:rPr>
                <w:rFonts w:ascii="Cambria Math" w:hAnsi="Cambria Math"/>
                <w:lang w:val="en-US" w:eastAsia="zh-CN"/>
              </w:rPr>
              <m:t>I</m:t>
            </m:r>
          </m:e>
          <m:sub>
            <m:r>
              <m:rPr>
                <m:sty m:val="bi"/>
              </m:rPr>
              <w:rPr>
                <w:rFonts w:ascii="Cambria Math" w:hAnsi="Cambria Math"/>
                <w:lang w:val="en-US" w:eastAsia="zh-CN"/>
              </w:rPr>
              <m:t>RU</m:t>
            </m:r>
          </m:sub>
        </m:sSub>
      </m:oMath>
      <w:r>
        <w:rPr>
          <w:b/>
          <w:i/>
          <w:lang w:val="en-US" w:eastAsia="zh-CN"/>
        </w:rPr>
        <w:t xml:space="preserve"> can be reused.</w:t>
      </w:r>
    </w:p>
    <w:p w14:paraId="682CE8E3" w14:textId="77777777" w:rsidR="005C0CAB" w:rsidRDefault="005C0CAB" w:rsidP="005C0CAB">
      <w:pPr>
        <w:rPr>
          <w:rFonts w:eastAsia="宋体"/>
          <w:b/>
          <w:i/>
          <w:lang w:eastAsia="zh-CN"/>
        </w:rPr>
      </w:pPr>
      <w:r w:rsidRPr="001872D0">
        <w:rPr>
          <w:rFonts w:eastAsia="宋体"/>
          <w:b/>
          <w:i/>
          <w:lang w:eastAsia="zh-CN"/>
        </w:rPr>
        <w:t xml:space="preserve">Observation </w:t>
      </w:r>
      <w:r>
        <w:rPr>
          <w:rFonts w:eastAsia="宋体"/>
          <w:b/>
          <w:i/>
          <w:lang w:eastAsia="zh-CN"/>
        </w:rPr>
        <w:t>1</w:t>
      </w:r>
      <w:r w:rsidRPr="001872D0">
        <w:rPr>
          <w:rFonts w:eastAsia="宋体"/>
          <w:b/>
          <w:i/>
          <w:lang w:eastAsia="zh-CN"/>
        </w:rPr>
        <w:t>:</w:t>
      </w:r>
      <w:r>
        <w:rPr>
          <w:rFonts w:eastAsia="宋体"/>
          <w:b/>
          <w:i/>
          <w:lang w:eastAsia="zh-CN"/>
        </w:rPr>
        <w:t xml:space="preserve"> </w:t>
      </w:r>
      <w:r w:rsidRPr="00163E72">
        <w:rPr>
          <w:rFonts w:eastAsia="宋体"/>
          <w:b/>
          <w:i/>
          <w:lang w:eastAsia="zh-CN"/>
        </w:rPr>
        <w:t xml:space="preserve">Phase continuity cannot be maintained after NPRACH </w:t>
      </w:r>
      <w:r>
        <w:rPr>
          <w:rFonts w:eastAsia="宋体"/>
          <w:b/>
          <w:i/>
          <w:lang w:eastAsia="zh-CN"/>
        </w:rPr>
        <w:t xml:space="preserve">occasion, </w:t>
      </w:r>
      <w:r w:rsidRPr="00163E72">
        <w:rPr>
          <w:rFonts w:eastAsia="宋体"/>
          <w:b/>
          <w:i/>
          <w:lang w:eastAsia="zh-CN"/>
        </w:rPr>
        <w:t xml:space="preserve">UL gaps for </w:t>
      </w:r>
      <w:r w:rsidRPr="00163E72">
        <w:rPr>
          <w:rFonts w:eastAsia="宋体"/>
          <w:b/>
          <w:i/>
          <w:lang w:eastAsia="zh-CN"/>
        </w:rPr>
        <w:lastRenderedPageBreak/>
        <w:t xml:space="preserve">synchronization or </w:t>
      </w:r>
      <w:r w:rsidRPr="00792AC1">
        <w:rPr>
          <w:rFonts w:eastAsia="宋体"/>
          <w:b/>
          <w:i/>
          <w:lang w:eastAsia="zh-CN"/>
        </w:rPr>
        <w:t>UL timing adjustment gaps</w:t>
      </w:r>
      <w:r>
        <w:rPr>
          <w:rFonts w:eastAsia="宋体"/>
          <w:b/>
          <w:i/>
          <w:lang w:eastAsia="zh-CN"/>
        </w:rPr>
        <w:t>.</w:t>
      </w:r>
    </w:p>
    <w:p w14:paraId="1DEF2867" w14:textId="77777777" w:rsidR="005C0CAB" w:rsidRPr="00163E72" w:rsidRDefault="005C0CAB" w:rsidP="005C0CAB">
      <w:pPr>
        <w:rPr>
          <w:lang w:val="en-US" w:eastAsia="zh-CN"/>
        </w:rPr>
      </w:pPr>
      <w:r w:rsidRPr="001872D0">
        <w:rPr>
          <w:rFonts w:eastAsia="宋体"/>
          <w:b/>
          <w:i/>
          <w:lang w:eastAsia="zh-CN"/>
        </w:rPr>
        <w:t xml:space="preserve">Observation </w:t>
      </w:r>
      <w:r>
        <w:rPr>
          <w:rFonts w:eastAsia="宋体"/>
          <w:b/>
          <w:i/>
          <w:lang w:eastAsia="zh-CN"/>
        </w:rPr>
        <w:t>2</w:t>
      </w:r>
      <w:r w:rsidRPr="001872D0">
        <w:rPr>
          <w:rFonts w:eastAsia="宋体"/>
          <w:b/>
          <w:i/>
          <w:lang w:eastAsia="zh-CN"/>
        </w:rPr>
        <w:t>:</w:t>
      </w:r>
      <w:r>
        <w:rPr>
          <w:rFonts w:eastAsia="宋体"/>
          <w:b/>
          <w:i/>
          <w:lang w:eastAsia="zh-CN"/>
        </w:rPr>
        <w:t xml:space="preserve"> </w:t>
      </w:r>
      <w:r w:rsidRPr="00163E72">
        <w:rPr>
          <w:rFonts w:eastAsia="宋体"/>
          <w:b/>
          <w:i/>
          <w:lang w:eastAsia="zh-CN"/>
        </w:rPr>
        <w:t xml:space="preserve">Phase continuity can be maintained after guard periods </w:t>
      </w:r>
      <w:r>
        <w:rPr>
          <w:rFonts w:eastAsia="宋体"/>
          <w:b/>
          <w:i/>
          <w:lang w:eastAsia="zh-CN"/>
        </w:rPr>
        <w:t>of</w:t>
      </w:r>
      <w:r w:rsidRPr="00163E72">
        <w:rPr>
          <w:rFonts w:eastAsia="宋体"/>
          <w:b/>
          <w:i/>
          <w:lang w:eastAsia="zh-CN"/>
        </w:rPr>
        <w:t xml:space="preserve"> 3.75kHz </w:t>
      </w:r>
      <w:r>
        <w:rPr>
          <w:rFonts w:eastAsia="宋体"/>
          <w:b/>
          <w:i/>
          <w:lang w:eastAsia="zh-CN"/>
        </w:rPr>
        <w:t xml:space="preserve">SCS or </w:t>
      </w:r>
      <w:r w:rsidRPr="00163E72">
        <w:rPr>
          <w:rFonts w:eastAsia="宋体"/>
          <w:b/>
          <w:i/>
          <w:lang w:eastAsia="zh-CN"/>
        </w:rPr>
        <w:t>TDM DMRS that are muted</w:t>
      </w:r>
      <w:r>
        <w:rPr>
          <w:rFonts w:eastAsia="宋体"/>
          <w:b/>
          <w:i/>
          <w:lang w:eastAsia="zh-CN"/>
        </w:rPr>
        <w:t>.</w:t>
      </w:r>
    </w:p>
    <w:p w14:paraId="7AEDCC62" w14:textId="77777777" w:rsidR="005C0CAB" w:rsidRDefault="005C0CAB" w:rsidP="005C0CAB">
      <w:pPr>
        <w:rPr>
          <w:lang w:val="en-US" w:eastAsia="zh-CN"/>
        </w:rPr>
      </w:pPr>
      <w:r w:rsidRPr="00994239">
        <w:rPr>
          <w:rFonts w:eastAsia="宋体"/>
          <w:b/>
          <w:i/>
          <w:lang w:eastAsia="zh-CN"/>
        </w:rPr>
        <w:t xml:space="preserve">Proposal </w:t>
      </w:r>
      <w:r>
        <w:rPr>
          <w:rFonts w:eastAsia="宋体"/>
          <w:b/>
          <w:i/>
          <w:lang w:eastAsia="zh-CN"/>
        </w:rPr>
        <w:t>4</w:t>
      </w:r>
      <w:r w:rsidRPr="00994239">
        <w:rPr>
          <w:rFonts w:eastAsia="宋体"/>
          <w:b/>
          <w:i/>
          <w:lang w:eastAsia="zh-CN"/>
        </w:rPr>
        <w:t xml:space="preserve">: For the NPUSCH slots colliding with </w:t>
      </w:r>
      <w:r w:rsidRPr="00BB7B5D">
        <w:rPr>
          <w:rFonts w:eastAsia="宋体"/>
          <w:b/>
          <w:i/>
          <w:lang w:eastAsia="zh-CN"/>
        </w:rPr>
        <w:t>NRPACH</w:t>
      </w:r>
      <w:r>
        <w:rPr>
          <w:rFonts w:eastAsia="宋体"/>
          <w:b/>
          <w:i/>
          <w:lang w:eastAsia="zh-CN"/>
        </w:rPr>
        <w:t xml:space="preserve"> resources</w:t>
      </w:r>
      <w:r w:rsidRPr="00994239">
        <w:rPr>
          <w:rFonts w:eastAsia="宋体"/>
          <w:b/>
          <w:i/>
          <w:lang w:eastAsia="zh-CN"/>
        </w:rPr>
        <w:t xml:space="preserve">, </w:t>
      </w:r>
      <w:r>
        <w:rPr>
          <w:rFonts w:eastAsia="宋体"/>
          <w:b/>
          <w:i/>
          <w:lang w:eastAsia="zh-CN"/>
        </w:rPr>
        <w:t xml:space="preserve">or </w:t>
      </w:r>
      <w:r w:rsidRPr="00994239">
        <w:rPr>
          <w:rFonts w:eastAsia="宋体"/>
          <w:b/>
          <w:i/>
          <w:lang w:eastAsia="zh-CN"/>
        </w:rPr>
        <w:t xml:space="preserve">UL GAP, the NPUSCH slots should be </w:t>
      </w:r>
      <w:r w:rsidRPr="00BB7B5D">
        <w:rPr>
          <w:rFonts w:eastAsia="宋体"/>
          <w:b/>
          <w:i/>
          <w:lang w:eastAsia="zh-CN"/>
        </w:rPr>
        <w:t>postponed</w:t>
      </w:r>
      <w:r w:rsidRPr="00994239">
        <w:rPr>
          <w:rFonts w:eastAsia="宋体"/>
          <w:b/>
          <w:i/>
          <w:lang w:eastAsia="zh-CN"/>
        </w:rPr>
        <w:t xml:space="preserve"> with granularity of OCC span.</w:t>
      </w:r>
    </w:p>
    <w:p w14:paraId="0FC6CB0F" w14:textId="77777777" w:rsidR="005C0CAB" w:rsidRDefault="005C0CAB" w:rsidP="005C0CAB">
      <w:pPr>
        <w:rPr>
          <w:rFonts w:eastAsia="宋体"/>
          <w:b/>
          <w:i/>
          <w:lang w:eastAsia="zh-CN"/>
        </w:rPr>
      </w:pPr>
      <w:r w:rsidRPr="00994239">
        <w:rPr>
          <w:rFonts w:eastAsia="宋体"/>
          <w:b/>
          <w:i/>
          <w:lang w:eastAsia="zh-CN"/>
        </w:rPr>
        <w:t xml:space="preserve">Proposal </w:t>
      </w:r>
      <w:r>
        <w:rPr>
          <w:rFonts w:eastAsia="宋体"/>
          <w:b/>
          <w:i/>
          <w:lang w:eastAsia="zh-CN"/>
        </w:rPr>
        <w:t>5</w:t>
      </w:r>
      <w:r w:rsidRPr="00994239">
        <w:rPr>
          <w:rFonts w:eastAsia="宋体"/>
          <w:b/>
          <w:i/>
          <w:lang w:eastAsia="zh-CN"/>
        </w:rPr>
        <w:t xml:space="preserve">: For the NPUSCH slots colliding with </w:t>
      </w:r>
      <w:r w:rsidRPr="00792AC1">
        <w:rPr>
          <w:rFonts w:eastAsia="宋体"/>
          <w:b/>
          <w:i/>
          <w:lang w:eastAsia="zh-CN"/>
        </w:rPr>
        <w:t>UL timing adjustment gaps</w:t>
      </w:r>
      <w:r w:rsidRPr="00994239">
        <w:rPr>
          <w:rFonts w:eastAsia="宋体"/>
          <w:b/>
          <w:i/>
          <w:lang w:eastAsia="zh-CN"/>
        </w:rPr>
        <w:t xml:space="preserve">, the NPUSCH slots should be </w:t>
      </w:r>
      <w:r>
        <w:rPr>
          <w:rFonts w:eastAsia="宋体" w:hint="eastAsia"/>
          <w:b/>
          <w:i/>
          <w:lang w:eastAsia="zh-CN"/>
        </w:rPr>
        <w:t>dropped</w:t>
      </w:r>
      <w:r w:rsidRPr="00994239">
        <w:rPr>
          <w:rFonts w:eastAsia="宋体"/>
          <w:b/>
          <w:i/>
          <w:lang w:eastAsia="zh-CN"/>
        </w:rPr>
        <w:t xml:space="preserve"> with granularity of OCC span.</w:t>
      </w:r>
    </w:p>
    <w:p w14:paraId="5868B0E0" w14:textId="77777777" w:rsidR="005C0CAB" w:rsidRDefault="005C0CAB" w:rsidP="005C0CAB">
      <w:pPr>
        <w:rPr>
          <w:rFonts w:eastAsia="宋体"/>
          <w:b/>
          <w:i/>
          <w:lang w:eastAsia="zh-CN"/>
        </w:rPr>
      </w:pPr>
      <w:r w:rsidRPr="00BB7B5D">
        <w:rPr>
          <w:rFonts w:eastAsia="宋体"/>
          <w:b/>
          <w:i/>
          <w:lang w:eastAsia="zh-CN"/>
        </w:rPr>
        <w:t>Proposal</w:t>
      </w:r>
      <w:r>
        <w:rPr>
          <w:rFonts w:eastAsia="宋体"/>
          <w:b/>
          <w:i/>
          <w:lang w:eastAsia="zh-CN"/>
        </w:rPr>
        <w:t xml:space="preserve"> 6</w:t>
      </w:r>
      <w:r w:rsidRPr="00BB7B5D">
        <w:rPr>
          <w:rFonts w:eastAsia="宋体"/>
          <w:b/>
          <w:i/>
          <w:lang w:eastAsia="zh-CN"/>
        </w:rPr>
        <w:t xml:space="preserve">: </w:t>
      </w:r>
      <w:r>
        <w:rPr>
          <w:rFonts w:eastAsia="宋体"/>
          <w:b/>
          <w:i/>
          <w:lang w:eastAsia="zh-CN"/>
        </w:rPr>
        <w:t>D</w:t>
      </w:r>
      <w:r w:rsidRPr="00DF2BA6">
        <w:rPr>
          <w:rFonts w:eastAsia="宋体"/>
          <w:b/>
          <w:i/>
          <w:lang w:eastAsia="zh-CN"/>
        </w:rPr>
        <w:t xml:space="preserve">ynamic activation / deactivation of OCC </w:t>
      </w:r>
      <w:r>
        <w:rPr>
          <w:rFonts w:eastAsia="宋体"/>
          <w:b/>
          <w:i/>
          <w:lang w:eastAsia="zh-CN"/>
        </w:rPr>
        <w:t>and t</w:t>
      </w:r>
      <w:r w:rsidRPr="00BB7B5D">
        <w:rPr>
          <w:rFonts w:eastAsia="宋体"/>
          <w:b/>
          <w:i/>
          <w:lang w:eastAsia="zh-CN"/>
        </w:rPr>
        <w:t>he OCC sequence index can be indicated in DCI format N0</w:t>
      </w:r>
      <w:r>
        <w:rPr>
          <w:rFonts w:eastAsia="宋体"/>
          <w:b/>
          <w:i/>
          <w:lang w:eastAsia="zh-CN"/>
        </w:rPr>
        <w:t>.</w:t>
      </w:r>
    </w:p>
    <w:p w14:paraId="43566495" w14:textId="77777777" w:rsidR="005C0CAB" w:rsidRDefault="005C0CAB" w:rsidP="005C0CAB">
      <w:pPr>
        <w:pStyle w:val="a6"/>
        <w:numPr>
          <w:ilvl w:val="0"/>
          <w:numId w:val="34"/>
        </w:numPr>
        <w:rPr>
          <w:rFonts w:eastAsia="宋体"/>
          <w:b/>
          <w:i/>
          <w:lang w:eastAsia="zh-CN"/>
        </w:rPr>
      </w:pPr>
      <w:r>
        <w:rPr>
          <w:rFonts w:eastAsia="宋体"/>
          <w:b/>
          <w:i/>
          <w:lang w:eastAsia="zh-CN"/>
        </w:rPr>
        <w:t xml:space="preserve">For 15kHz SCS OCC, </w:t>
      </w:r>
      <w:r w:rsidRPr="00DF2BA6">
        <w:rPr>
          <w:rFonts w:eastAsia="宋体" w:hint="eastAsia"/>
          <w:b/>
          <w:i/>
          <w:lang w:eastAsia="zh-CN"/>
        </w:rPr>
        <w:t>“</w:t>
      </w:r>
      <w:r>
        <w:rPr>
          <w:rFonts w:eastAsia="宋体"/>
          <w:b/>
          <w:i/>
          <w:lang w:eastAsia="zh-CN"/>
        </w:rPr>
        <w:t>S</w:t>
      </w:r>
      <w:r w:rsidRPr="00DF2BA6">
        <w:rPr>
          <w:rFonts w:eastAsia="宋体"/>
          <w:b/>
          <w:i/>
          <w:lang w:eastAsia="zh-CN"/>
        </w:rPr>
        <w:t>ubcarrier indication” field can be repurposed for dynamic activation / deactivation of OCC and the OCC sequence index</w:t>
      </w:r>
      <w:r>
        <w:rPr>
          <w:rFonts w:eastAsia="宋体"/>
          <w:b/>
          <w:i/>
          <w:lang w:eastAsia="zh-CN"/>
        </w:rPr>
        <w:t>. The mapping is in table 2</w:t>
      </w:r>
    </w:p>
    <w:p w14:paraId="645D6E7C" w14:textId="77777777" w:rsidR="005C0CAB" w:rsidRPr="000E1C3C" w:rsidRDefault="005C0CAB" w:rsidP="005C0CAB">
      <w:pPr>
        <w:pStyle w:val="a6"/>
        <w:numPr>
          <w:ilvl w:val="0"/>
          <w:numId w:val="34"/>
        </w:numPr>
        <w:rPr>
          <w:rFonts w:eastAsia="宋体"/>
          <w:b/>
          <w:i/>
          <w:lang w:eastAsia="zh-CN"/>
        </w:rPr>
      </w:pPr>
      <w:r w:rsidRPr="000E1C3C">
        <w:rPr>
          <w:rFonts w:eastAsia="宋体"/>
          <w:b/>
          <w:i/>
          <w:lang w:eastAsia="zh-CN"/>
        </w:rPr>
        <w:t>For 3.75kHz SCS OCC, 1 bit in "Modulation and coding scheme" field can be repurposed for dynamic activation / deactivation of OCC</w:t>
      </w:r>
      <w:r>
        <w:rPr>
          <w:rFonts w:eastAsia="宋体"/>
          <w:b/>
          <w:i/>
          <w:lang w:eastAsia="zh-CN"/>
        </w:rPr>
        <w:t xml:space="preserve">, as shown in table 3. If OCC is activated, </w:t>
      </w:r>
      <w:r w:rsidRPr="000E1C3C">
        <w:rPr>
          <w:rFonts w:eastAsia="宋体"/>
          <w:b/>
          <w:i/>
          <w:lang w:eastAsia="zh-CN"/>
        </w:rPr>
        <w:t>1bit in “Subcarrier indication” field can be repurposed for the OCC sequence index.</w:t>
      </w:r>
      <w:r>
        <w:rPr>
          <w:rFonts w:eastAsia="宋体"/>
          <w:b/>
          <w:i/>
          <w:lang w:eastAsia="zh-CN"/>
        </w:rPr>
        <w:t xml:space="preserve"> The mappings OCC sequence index and subcarrier indication can be configurable by RRC according to table 4 and table 5.</w:t>
      </w:r>
    </w:p>
    <w:p w14:paraId="45F02C59" w14:textId="77777777" w:rsidR="00A00EC7" w:rsidRPr="005C0CAB" w:rsidRDefault="00A00EC7" w:rsidP="00A00EC7">
      <w:pPr>
        <w:rPr>
          <w:color w:val="000000" w:themeColor="text1"/>
          <w:lang w:eastAsia="zh-CN"/>
        </w:rPr>
      </w:pPr>
    </w:p>
    <w:p w14:paraId="29E2335E" w14:textId="77777777" w:rsidR="00A00EC7" w:rsidRDefault="00A00EC7" w:rsidP="00A00EC7">
      <w:pPr>
        <w:pStyle w:val="1"/>
        <w:numPr>
          <w:ilvl w:val="0"/>
          <w:numId w:val="0"/>
        </w:numPr>
        <w:tabs>
          <w:tab w:val="left" w:pos="720"/>
        </w:tabs>
        <w:ind w:left="432" w:hanging="432"/>
        <w:rPr>
          <w:rFonts w:eastAsiaTheme="minorEastAsia"/>
        </w:rPr>
      </w:pPr>
      <w:r w:rsidRPr="00414759">
        <w:rPr>
          <w:rFonts w:eastAsiaTheme="minorEastAsia"/>
        </w:rPr>
        <w:t>References</w:t>
      </w:r>
    </w:p>
    <w:bookmarkEnd w:id="2"/>
    <w:bookmarkEnd w:id="3"/>
    <w:bookmarkEnd w:id="4"/>
    <w:p w14:paraId="040A5F7D" w14:textId="128C16AB" w:rsidR="0040663B" w:rsidRDefault="0040663B" w:rsidP="0040663B">
      <w:pPr>
        <w:spacing w:after="0"/>
        <w:rPr>
          <w:rFonts w:eastAsia="宋体"/>
          <w:lang w:eastAsia="zh-CN"/>
        </w:rPr>
      </w:pPr>
      <w:r w:rsidRPr="00312D29">
        <w:rPr>
          <w:rFonts w:eastAsia="宋体"/>
          <w:lang w:eastAsia="zh-CN"/>
        </w:rPr>
        <w:t>[</w:t>
      </w:r>
      <w:r w:rsidR="00660DB4">
        <w:rPr>
          <w:rFonts w:eastAsia="宋体"/>
          <w:lang w:eastAsia="zh-CN"/>
        </w:rPr>
        <w:t>1</w:t>
      </w:r>
      <w:r w:rsidRPr="00312D29">
        <w:rPr>
          <w:rFonts w:eastAsia="宋体"/>
          <w:lang w:eastAsia="zh-CN"/>
        </w:rPr>
        <w:t xml:space="preserve">] </w:t>
      </w:r>
      <w:r>
        <w:rPr>
          <w:rFonts w:eastAsia="宋体"/>
          <w:lang w:eastAsia="zh-CN"/>
        </w:rPr>
        <w:t>R1-250</w:t>
      </w:r>
      <w:r w:rsidR="0082673A">
        <w:rPr>
          <w:rFonts w:eastAsia="宋体"/>
          <w:lang w:eastAsia="zh-CN"/>
        </w:rPr>
        <w:t>2333</w:t>
      </w:r>
      <w:r>
        <w:rPr>
          <w:rFonts w:eastAsia="宋体"/>
          <w:lang w:eastAsia="zh-CN"/>
        </w:rPr>
        <w:t>, “</w:t>
      </w:r>
      <w:r w:rsidRPr="00B94D5D">
        <w:rPr>
          <w:rFonts w:eastAsia="宋体"/>
          <w:lang w:eastAsia="zh-CN"/>
        </w:rPr>
        <w:t>Final FL summary for IoT-NTN</w:t>
      </w:r>
      <w:r>
        <w:rPr>
          <w:rFonts w:eastAsia="宋体"/>
          <w:lang w:eastAsia="zh-CN"/>
        </w:rPr>
        <w:t>”</w:t>
      </w:r>
    </w:p>
    <w:p w14:paraId="147040C3" w14:textId="77777777" w:rsidR="00A00EC7" w:rsidRPr="00943784" w:rsidRDefault="00A00EC7" w:rsidP="00A00EC7">
      <w:pPr>
        <w:spacing w:after="0"/>
      </w:pPr>
    </w:p>
    <w:p w14:paraId="7C65FDF6" w14:textId="77777777" w:rsidR="00F6706E" w:rsidRDefault="00F6706E" w:rsidP="00A00EC7">
      <w:pPr>
        <w:pStyle w:val="af6"/>
      </w:pPr>
    </w:p>
    <w:sectPr w:rsidR="00F6706E" w:rsidSect="00837AE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20AF3E" w14:textId="77777777" w:rsidR="0097097E" w:rsidRDefault="0097097E" w:rsidP="00A54C4B">
      <w:pPr>
        <w:spacing w:after="0"/>
      </w:pPr>
      <w:r>
        <w:separator/>
      </w:r>
    </w:p>
  </w:endnote>
  <w:endnote w:type="continuationSeparator" w:id="0">
    <w:p w14:paraId="3128852F" w14:textId="77777777" w:rsidR="0097097E" w:rsidRDefault="0097097E" w:rsidP="00A54C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1EE4F" w14:textId="77777777" w:rsidR="0097097E" w:rsidRDefault="0097097E" w:rsidP="00A54C4B">
      <w:pPr>
        <w:spacing w:after="0"/>
      </w:pPr>
      <w:r>
        <w:separator/>
      </w:r>
    </w:p>
  </w:footnote>
  <w:footnote w:type="continuationSeparator" w:id="0">
    <w:p w14:paraId="5CEE0EB1" w14:textId="77777777" w:rsidR="0097097E" w:rsidRDefault="0097097E" w:rsidP="00A54C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4491C37"/>
    <w:multiLevelType w:val="hybridMultilevel"/>
    <w:tmpl w:val="6E821266"/>
    <w:lvl w:ilvl="0" w:tplc="0C0A5F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6C30BDE"/>
    <w:multiLevelType w:val="hybridMultilevel"/>
    <w:tmpl w:val="D3B6A2BE"/>
    <w:lvl w:ilvl="0" w:tplc="471A38D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5C01D0"/>
    <w:multiLevelType w:val="hybridMultilevel"/>
    <w:tmpl w:val="93E439E2"/>
    <w:lvl w:ilvl="0" w:tplc="31E48050">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077246"/>
    <w:multiLevelType w:val="hybridMultilevel"/>
    <w:tmpl w:val="6B284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4A54D7"/>
    <w:multiLevelType w:val="hybridMultilevel"/>
    <w:tmpl w:val="BD1C7E96"/>
    <w:lvl w:ilvl="0" w:tplc="A9FE0B38">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D0742"/>
    <w:multiLevelType w:val="hybridMultilevel"/>
    <w:tmpl w:val="250E06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DC5A6E"/>
    <w:multiLevelType w:val="hybridMultilevel"/>
    <w:tmpl w:val="D9AE617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80E4917"/>
    <w:multiLevelType w:val="hybridMultilevel"/>
    <w:tmpl w:val="E1DC4A24"/>
    <w:lvl w:ilvl="0" w:tplc="129C3F5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FC26807"/>
    <w:multiLevelType w:val="hybridMultilevel"/>
    <w:tmpl w:val="4F386C98"/>
    <w:lvl w:ilvl="0" w:tplc="389627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31D336AB"/>
    <w:multiLevelType w:val="hybridMultilevel"/>
    <w:tmpl w:val="D95886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9D703DB0"/>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5" w15:restartNumberingAfterBreak="0">
    <w:nsid w:val="38456C6F"/>
    <w:multiLevelType w:val="hybridMultilevel"/>
    <w:tmpl w:val="528AD1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7" w15:restartNumberingAfterBreak="0">
    <w:nsid w:val="3C705ACF"/>
    <w:multiLevelType w:val="hybridMultilevel"/>
    <w:tmpl w:val="FDE008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E8E1F32"/>
    <w:multiLevelType w:val="hybridMultilevel"/>
    <w:tmpl w:val="D960EC2C"/>
    <w:lvl w:ilvl="0" w:tplc="E582429E">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8D3182C"/>
    <w:multiLevelType w:val="hybridMultilevel"/>
    <w:tmpl w:val="FD0E9E60"/>
    <w:lvl w:ilvl="0" w:tplc="07B882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36468DC"/>
    <w:multiLevelType w:val="hybridMultilevel"/>
    <w:tmpl w:val="0810B8F6"/>
    <w:lvl w:ilvl="0" w:tplc="ABA447A2">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B5920D7"/>
    <w:multiLevelType w:val="hybridMultilevel"/>
    <w:tmpl w:val="2474E936"/>
    <w:lvl w:ilvl="0" w:tplc="07B882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4E6924"/>
    <w:multiLevelType w:val="hybridMultilevel"/>
    <w:tmpl w:val="69FC7BA4"/>
    <w:lvl w:ilvl="0" w:tplc="A75E6F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6424FCC"/>
    <w:multiLevelType w:val="multilevel"/>
    <w:tmpl w:val="66424FCC"/>
    <w:lvl w:ilvl="0">
      <w:start w:val="150"/>
      <w:numFmt w:val="bullet"/>
      <w:lvlText w:val="-"/>
      <w:lvlJc w:val="left"/>
      <w:pPr>
        <w:ind w:left="1020" w:hanging="360"/>
      </w:pPr>
      <w:rPr>
        <w:rFonts w:ascii="Times" w:eastAsia="Batang" w:hAnsi="Times" w:cs="Times" w:hint="default"/>
      </w:rPr>
    </w:lvl>
    <w:lvl w:ilvl="1">
      <w:start w:val="1"/>
      <w:numFmt w:val="bullet"/>
      <w:lvlText w:val="o"/>
      <w:lvlJc w:val="left"/>
      <w:pPr>
        <w:ind w:left="1740" w:hanging="360"/>
      </w:pPr>
      <w:rPr>
        <w:rFonts w:ascii="Courier New" w:hAnsi="Courier New" w:cs="Courier New"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26" w15:restartNumberingAfterBreak="0">
    <w:nsid w:val="683A378D"/>
    <w:multiLevelType w:val="hybridMultilevel"/>
    <w:tmpl w:val="15E2D0EE"/>
    <w:lvl w:ilvl="0" w:tplc="A62ED64E">
      <w:start w:val="1"/>
      <w:numFmt w:val="lowerLetter"/>
      <w:lvlText w:val="(%1)"/>
      <w:lvlJc w:val="left"/>
      <w:pPr>
        <w:ind w:left="470" w:hanging="36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27" w15:restartNumberingAfterBreak="0">
    <w:nsid w:val="69F061E6"/>
    <w:multiLevelType w:val="hybridMultilevel"/>
    <w:tmpl w:val="E6944290"/>
    <w:lvl w:ilvl="0" w:tplc="6D560D2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3A0281"/>
    <w:multiLevelType w:val="hybridMultilevel"/>
    <w:tmpl w:val="D846AC9A"/>
    <w:lvl w:ilvl="0" w:tplc="88EA056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6A4B1A"/>
    <w:multiLevelType w:val="hybridMultilevel"/>
    <w:tmpl w:val="CCB4C0DE"/>
    <w:lvl w:ilvl="0" w:tplc="04090003">
      <w:start w:val="1"/>
      <w:numFmt w:val="bullet"/>
      <w:lvlText w:val="o"/>
      <w:lvlJc w:val="left"/>
      <w:pPr>
        <w:ind w:left="1555" w:hanging="420"/>
      </w:pPr>
      <w:rPr>
        <w:rFonts w:ascii="Courier New" w:hAnsi="Courier New" w:cs="Courier New"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31"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6"/>
  </w:num>
  <w:num w:numId="3">
    <w:abstractNumId w:val="11"/>
  </w:num>
  <w:num w:numId="4">
    <w:abstractNumId w:val="13"/>
  </w:num>
  <w:num w:numId="5">
    <w:abstractNumId w:val="2"/>
  </w:num>
  <w:num w:numId="6">
    <w:abstractNumId w:val="7"/>
  </w:num>
  <w:num w:numId="7">
    <w:abstractNumId w:val="29"/>
  </w:num>
  <w:num w:numId="8">
    <w:abstractNumId w:val="27"/>
  </w:num>
  <w:num w:numId="9">
    <w:abstractNumId w:val="19"/>
  </w:num>
  <w:num w:numId="10">
    <w:abstractNumId w:val="30"/>
  </w:num>
  <w:num w:numId="11">
    <w:abstractNumId w:val="8"/>
  </w:num>
  <w:num w:numId="12">
    <w:abstractNumId w:val="10"/>
  </w:num>
  <w:num w:numId="13">
    <w:abstractNumId w:val="15"/>
  </w:num>
  <w:num w:numId="14">
    <w:abstractNumId w:val="4"/>
  </w:num>
  <w:num w:numId="15">
    <w:abstractNumId w:val="17"/>
  </w:num>
  <w:num w:numId="16">
    <w:abstractNumId w:val="12"/>
  </w:num>
  <w:num w:numId="17">
    <w:abstractNumId w:val="1"/>
  </w:num>
  <w:num w:numId="18">
    <w:abstractNumId w:val="24"/>
  </w:num>
  <w:num w:numId="19">
    <w:abstractNumId w:val="22"/>
  </w:num>
  <w:num w:numId="20">
    <w:abstractNumId w:val="9"/>
  </w:num>
  <w:num w:numId="21">
    <w:abstractNumId w:val="23"/>
  </w:num>
  <w:num w:numId="22">
    <w:abstractNumId w:val="26"/>
  </w:num>
  <w:num w:numId="23">
    <w:abstractNumId w:val="28"/>
  </w:num>
  <w:num w:numId="24">
    <w:abstractNumId w:val="20"/>
  </w:num>
  <w:num w:numId="25">
    <w:abstractNumId w:val="5"/>
  </w:num>
  <w:num w:numId="26">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27">
    <w:abstractNumId w:val="14"/>
  </w:num>
  <w:num w:numId="28">
    <w:abstractNumId w:val="21"/>
  </w:num>
  <w:num w:numId="29">
    <w:abstractNumId w:val="25"/>
  </w:num>
  <w:num w:numId="30">
    <w:abstractNumId w:val="14"/>
  </w:num>
  <w:num w:numId="31">
    <w:abstractNumId w:val="14"/>
  </w:num>
  <w:num w:numId="32">
    <w:abstractNumId w:val="31"/>
  </w:num>
  <w:num w:numId="33">
    <w:abstractNumId w:val="6"/>
  </w:num>
  <w:num w:numId="34">
    <w:abstractNumId w:val="3"/>
  </w:num>
  <w:num w:numId="3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0EC7"/>
    <w:rsid w:val="00003A6D"/>
    <w:rsid w:val="000075C8"/>
    <w:rsid w:val="00010B5E"/>
    <w:rsid w:val="00012D7E"/>
    <w:rsid w:val="00015D87"/>
    <w:rsid w:val="00033BB5"/>
    <w:rsid w:val="00035B6B"/>
    <w:rsid w:val="00036D37"/>
    <w:rsid w:val="00040C47"/>
    <w:rsid w:val="00041303"/>
    <w:rsid w:val="0004488A"/>
    <w:rsid w:val="00045A7A"/>
    <w:rsid w:val="00046D98"/>
    <w:rsid w:val="0005166A"/>
    <w:rsid w:val="00053222"/>
    <w:rsid w:val="00053333"/>
    <w:rsid w:val="00061263"/>
    <w:rsid w:val="000621E0"/>
    <w:rsid w:val="00063DBA"/>
    <w:rsid w:val="00063F7D"/>
    <w:rsid w:val="000661B6"/>
    <w:rsid w:val="00071828"/>
    <w:rsid w:val="00072DA2"/>
    <w:rsid w:val="00081A51"/>
    <w:rsid w:val="0008495C"/>
    <w:rsid w:val="00095BD1"/>
    <w:rsid w:val="00096873"/>
    <w:rsid w:val="000A5AC8"/>
    <w:rsid w:val="000B6AFD"/>
    <w:rsid w:val="000C2BDA"/>
    <w:rsid w:val="000C3B86"/>
    <w:rsid w:val="000C41F1"/>
    <w:rsid w:val="000D11AC"/>
    <w:rsid w:val="000D12F8"/>
    <w:rsid w:val="000E1514"/>
    <w:rsid w:val="000E1C3C"/>
    <w:rsid w:val="000E2155"/>
    <w:rsid w:val="000E5B8A"/>
    <w:rsid w:val="000E7A06"/>
    <w:rsid w:val="00107A92"/>
    <w:rsid w:val="0011048B"/>
    <w:rsid w:val="001107AA"/>
    <w:rsid w:val="00116391"/>
    <w:rsid w:val="001164E6"/>
    <w:rsid w:val="0011750D"/>
    <w:rsid w:val="00122E5E"/>
    <w:rsid w:val="00130B3C"/>
    <w:rsid w:val="001350A5"/>
    <w:rsid w:val="00135394"/>
    <w:rsid w:val="001369DA"/>
    <w:rsid w:val="00140457"/>
    <w:rsid w:val="001411A5"/>
    <w:rsid w:val="00145EC2"/>
    <w:rsid w:val="0014777A"/>
    <w:rsid w:val="00152996"/>
    <w:rsid w:val="00156C57"/>
    <w:rsid w:val="00163E72"/>
    <w:rsid w:val="001662C8"/>
    <w:rsid w:val="00167DD7"/>
    <w:rsid w:val="00173EE8"/>
    <w:rsid w:val="00174EC9"/>
    <w:rsid w:val="00176300"/>
    <w:rsid w:val="0018354C"/>
    <w:rsid w:val="00184ED1"/>
    <w:rsid w:val="0018650D"/>
    <w:rsid w:val="00195D57"/>
    <w:rsid w:val="00196DCD"/>
    <w:rsid w:val="001B0C3F"/>
    <w:rsid w:val="001B3402"/>
    <w:rsid w:val="001B5C40"/>
    <w:rsid w:val="001C26CF"/>
    <w:rsid w:val="001D0187"/>
    <w:rsid w:val="001D2E47"/>
    <w:rsid w:val="001D4660"/>
    <w:rsid w:val="001D54ED"/>
    <w:rsid w:val="001D562F"/>
    <w:rsid w:val="001D5F08"/>
    <w:rsid w:val="001F137E"/>
    <w:rsid w:val="001F741B"/>
    <w:rsid w:val="002054B8"/>
    <w:rsid w:val="00210A8D"/>
    <w:rsid w:val="002134E0"/>
    <w:rsid w:val="0021730E"/>
    <w:rsid w:val="00220911"/>
    <w:rsid w:val="002270A3"/>
    <w:rsid w:val="00235095"/>
    <w:rsid w:val="00236D00"/>
    <w:rsid w:val="00245B43"/>
    <w:rsid w:val="00250844"/>
    <w:rsid w:val="00255A3E"/>
    <w:rsid w:val="0026014F"/>
    <w:rsid w:val="0026694B"/>
    <w:rsid w:val="00277F78"/>
    <w:rsid w:val="0029199D"/>
    <w:rsid w:val="00292AE2"/>
    <w:rsid w:val="00293A8F"/>
    <w:rsid w:val="00296750"/>
    <w:rsid w:val="002A09FA"/>
    <w:rsid w:val="002A31C1"/>
    <w:rsid w:val="002A5947"/>
    <w:rsid w:val="002B20B8"/>
    <w:rsid w:val="002C09FF"/>
    <w:rsid w:val="002C2558"/>
    <w:rsid w:val="002C3ACF"/>
    <w:rsid w:val="002C43BB"/>
    <w:rsid w:val="002F2184"/>
    <w:rsid w:val="002F4E28"/>
    <w:rsid w:val="00300520"/>
    <w:rsid w:val="00306A20"/>
    <w:rsid w:val="00340679"/>
    <w:rsid w:val="00341396"/>
    <w:rsid w:val="00341A47"/>
    <w:rsid w:val="00342885"/>
    <w:rsid w:val="00346C50"/>
    <w:rsid w:val="00351B57"/>
    <w:rsid w:val="00355DAB"/>
    <w:rsid w:val="0035776B"/>
    <w:rsid w:val="00360BBF"/>
    <w:rsid w:val="00365173"/>
    <w:rsid w:val="00377247"/>
    <w:rsid w:val="00380B6A"/>
    <w:rsid w:val="00385A8C"/>
    <w:rsid w:val="003A51C1"/>
    <w:rsid w:val="003A6315"/>
    <w:rsid w:val="003B01DC"/>
    <w:rsid w:val="003B409C"/>
    <w:rsid w:val="003C01AD"/>
    <w:rsid w:val="003C2D2F"/>
    <w:rsid w:val="003C6ACB"/>
    <w:rsid w:val="003D2B6C"/>
    <w:rsid w:val="003D69D9"/>
    <w:rsid w:val="003E0EFB"/>
    <w:rsid w:val="003E6DE9"/>
    <w:rsid w:val="003F0555"/>
    <w:rsid w:val="003F337B"/>
    <w:rsid w:val="004003DE"/>
    <w:rsid w:val="0040663B"/>
    <w:rsid w:val="00410D7B"/>
    <w:rsid w:val="0041462A"/>
    <w:rsid w:val="004151AF"/>
    <w:rsid w:val="00415B84"/>
    <w:rsid w:val="00420FC4"/>
    <w:rsid w:val="004214F1"/>
    <w:rsid w:val="004218FB"/>
    <w:rsid w:val="004261FE"/>
    <w:rsid w:val="00442299"/>
    <w:rsid w:val="00450FAE"/>
    <w:rsid w:val="00454882"/>
    <w:rsid w:val="00456715"/>
    <w:rsid w:val="0046173C"/>
    <w:rsid w:val="00462767"/>
    <w:rsid w:val="004644F0"/>
    <w:rsid w:val="00466080"/>
    <w:rsid w:val="00470366"/>
    <w:rsid w:val="00470FD2"/>
    <w:rsid w:val="00480045"/>
    <w:rsid w:val="00486FBF"/>
    <w:rsid w:val="00492D2D"/>
    <w:rsid w:val="00496525"/>
    <w:rsid w:val="004969B2"/>
    <w:rsid w:val="004A1C0E"/>
    <w:rsid w:val="004A22B5"/>
    <w:rsid w:val="004B0E8E"/>
    <w:rsid w:val="004B270E"/>
    <w:rsid w:val="004B5289"/>
    <w:rsid w:val="004C534B"/>
    <w:rsid w:val="004C79B5"/>
    <w:rsid w:val="004D3A8B"/>
    <w:rsid w:val="004E06EA"/>
    <w:rsid w:val="004E086E"/>
    <w:rsid w:val="004E2874"/>
    <w:rsid w:val="004E4654"/>
    <w:rsid w:val="004F0D4D"/>
    <w:rsid w:val="004F4A61"/>
    <w:rsid w:val="00500338"/>
    <w:rsid w:val="0050264B"/>
    <w:rsid w:val="00505200"/>
    <w:rsid w:val="00505C5F"/>
    <w:rsid w:val="00506B6D"/>
    <w:rsid w:val="005102A4"/>
    <w:rsid w:val="0051305F"/>
    <w:rsid w:val="00513584"/>
    <w:rsid w:val="005220B2"/>
    <w:rsid w:val="00522478"/>
    <w:rsid w:val="00523A89"/>
    <w:rsid w:val="0053108C"/>
    <w:rsid w:val="00531A0C"/>
    <w:rsid w:val="005346FF"/>
    <w:rsid w:val="005377CE"/>
    <w:rsid w:val="00537B61"/>
    <w:rsid w:val="00540B76"/>
    <w:rsid w:val="0054235A"/>
    <w:rsid w:val="00563FF6"/>
    <w:rsid w:val="0056722F"/>
    <w:rsid w:val="0056780C"/>
    <w:rsid w:val="0057518A"/>
    <w:rsid w:val="0057675D"/>
    <w:rsid w:val="00581D1B"/>
    <w:rsid w:val="00585C76"/>
    <w:rsid w:val="00595787"/>
    <w:rsid w:val="005B1A64"/>
    <w:rsid w:val="005B26D7"/>
    <w:rsid w:val="005B4CF8"/>
    <w:rsid w:val="005B58C5"/>
    <w:rsid w:val="005C08D9"/>
    <w:rsid w:val="005C0CAB"/>
    <w:rsid w:val="005C0EE4"/>
    <w:rsid w:val="005C2D7D"/>
    <w:rsid w:val="005C42D3"/>
    <w:rsid w:val="005C4A50"/>
    <w:rsid w:val="005C4BB9"/>
    <w:rsid w:val="005C587E"/>
    <w:rsid w:val="005D0750"/>
    <w:rsid w:val="005D19DD"/>
    <w:rsid w:val="005D7361"/>
    <w:rsid w:val="005D76F4"/>
    <w:rsid w:val="005E1C59"/>
    <w:rsid w:val="005F247A"/>
    <w:rsid w:val="00606BC0"/>
    <w:rsid w:val="0060717A"/>
    <w:rsid w:val="0062172F"/>
    <w:rsid w:val="0062362C"/>
    <w:rsid w:val="006254B0"/>
    <w:rsid w:val="0063114B"/>
    <w:rsid w:val="006343EA"/>
    <w:rsid w:val="0063549B"/>
    <w:rsid w:val="0063575D"/>
    <w:rsid w:val="00646735"/>
    <w:rsid w:val="00650022"/>
    <w:rsid w:val="00660AAA"/>
    <w:rsid w:val="00660DB4"/>
    <w:rsid w:val="00662797"/>
    <w:rsid w:val="006637BA"/>
    <w:rsid w:val="00664E8C"/>
    <w:rsid w:val="00667FFC"/>
    <w:rsid w:val="006772FF"/>
    <w:rsid w:val="00683792"/>
    <w:rsid w:val="00684F38"/>
    <w:rsid w:val="006A008F"/>
    <w:rsid w:val="006A2B43"/>
    <w:rsid w:val="006A55C8"/>
    <w:rsid w:val="006A7B59"/>
    <w:rsid w:val="006B209B"/>
    <w:rsid w:val="006B5988"/>
    <w:rsid w:val="006C00BD"/>
    <w:rsid w:val="006C35D0"/>
    <w:rsid w:val="006C3D34"/>
    <w:rsid w:val="006C5842"/>
    <w:rsid w:val="006C6E23"/>
    <w:rsid w:val="006D2E5A"/>
    <w:rsid w:val="006D4B56"/>
    <w:rsid w:val="006E60D8"/>
    <w:rsid w:val="006E7942"/>
    <w:rsid w:val="006F4E71"/>
    <w:rsid w:val="006F74BA"/>
    <w:rsid w:val="00713BD0"/>
    <w:rsid w:val="00714F0C"/>
    <w:rsid w:val="0071635D"/>
    <w:rsid w:val="00721ABB"/>
    <w:rsid w:val="00723492"/>
    <w:rsid w:val="007245D4"/>
    <w:rsid w:val="00735AC6"/>
    <w:rsid w:val="007455A6"/>
    <w:rsid w:val="00751413"/>
    <w:rsid w:val="00754CDC"/>
    <w:rsid w:val="00760A82"/>
    <w:rsid w:val="00765184"/>
    <w:rsid w:val="007726FF"/>
    <w:rsid w:val="00773C0C"/>
    <w:rsid w:val="00777FA8"/>
    <w:rsid w:val="0078004E"/>
    <w:rsid w:val="00781A08"/>
    <w:rsid w:val="007925EE"/>
    <w:rsid w:val="00792AC1"/>
    <w:rsid w:val="007930B3"/>
    <w:rsid w:val="00795FB5"/>
    <w:rsid w:val="007A7E34"/>
    <w:rsid w:val="007B0922"/>
    <w:rsid w:val="007B147A"/>
    <w:rsid w:val="007B40D9"/>
    <w:rsid w:val="007C3831"/>
    <w:rsid w:val="007C479B"/>
    <w:rsid w:val="007C6182"/>
    <w:rsid w:val="007C6490"/>
    <w:rsid w:val="007E117E"/>
    <w:rsid w:val="007E3094"/>
    <w:rsid w:val="007E348B"/>
    <w:rsid w:val="007E6AD7"/>
    <w:rsid w:val="007E7877"/>
    <w:rsid w:val="007F1251"/>
    <w:rsid w:val="007F70A1"/>
    <w:rsid w:val="00816A4F"/>
    <w:rsid w:val="00820D86"/>
    <w:rsid w:val="008229AE"/>
    <w:rsid w:val="0082673A"/>
    <w:rsid w:val="00826A9D"/>
    <w:rsid w:val="00837AEA"/>
    <w:rsid w:val="008474D3"/>
    <w:rsid w:val="008536FE"/>
    <w:rsid w:val="0085434A"/>
    <w:rsid w:val="00854A30"/>
    <w:rsid w:val="0086022E"/>
    <w:rsid w:val="008634B6"/>
    <w:rsid w:val="008661B6"/>
    <w:rsid w:val="00872ECD"/>
    <w:rsid w:val="008832C9"/>
    <w:rsid w:val="00886A6F"/>
    <w:rsid w:val="008870A8"/>
    <w:rsid w:val="00891025"/>
    <w:rsid w:val="00891BF0"/>
    <w:rsid w:val="008B0847"/>
    <w:rsid w:val="008B55A9"/>
    <w:rsid w:val="008C2498"/>
    <w:rsid w:val="008C7036"/>
    <w:rsid w:val="008D1638"/>
    <w:rsid w:val="008D1FC6"/>
    <w:rsid w:val="008D3FAA"/>
    <w:rsid w:val="008D493E"/>
    <w:rsid w:val="008E0C62"/>
    <w:rsid w:val="008E4270"/>
    <w:rsid w:val="008E7347"/>
    <w:rsid w:val="008F27FE"/>
    <w:rsid w:val="008F39DC"/>
    <w:rsid w:val="008F50EF"/>
    <w:rsid w:val="008F596C"/>
    <w:rsid w:val="00903BF7"/>
    <w:rsid w:val="00906F84"/>
    <w:rsid w:val="00912688"/>
    <w:rsid w:val="00912D42"/>
    <w:rsid w:val="00913CD8"/>
    <w:rsid w:val="009209CB"/>
    <w:rsid w:val="00926C3A"/>
    <w:rsid w:val="00930227"/>
    <w:rsid w:val="00930CF2"/>
    <w:rsid w:val="00931C75"/>
    <w:rsid w:val="00941A05"/>
    <w:rsid w:val="00943784"/>
    <w:rsid w:val="00945C1C"/>
    <w:rsid w:val="0095043B"/>
    <w:rsid w:val="00950725"/>
    <w:rsid w:val="009508E5"/>
    <w:rsid w:val="0095136C"/>
    <w:rsid w:val="009513ED"/>
    <w:rsid w:val="0095357E"/>
    <w:rsid w:val="00961979"/>
    <w:rsid w:val="00961CBE"/>
    <w:rsid w:val="0097097E"/>
    <w:rsid w:val="00973D41"/>
    <w:rsid w:val="009747DA"/>
    <w:rsid w:val="009773AD"/>
    <w:rsid w:val="009776AC"/>
    <w:rsid w:val="009807B0"/>
    <w:rsid w:val="00981F99"/>
    <w:rsid w:val="00986416"/>
    <w:rsid w:val="00992884"/>
    <w:rsid w:val="00994239"/>
    <w:rsid w:val="009A078B"/>
    <w:rsid w:val="009A4500"/>
    <w:rsid w:val="009A5C2D"/>
    <w:rsid w:val="009A776C"/>
    <w:rsid w:val="009C262B"/>
    <w:rsid w:val="009C706B"/>
    <w:rsid w:val="009D6616"/>
    <w:rsid w:val="009D7263"/>
    <w:rsid w:val="009E2A70"/>
    <w:rsid w:val="009E3B59"/>
    <w:rsid w:val="009E79B7"/>
    <w:rsid w:val="009F1989"/>
    <w:rsid w:val="00A00EC7"/>
    <w:rsid w:val="00A01FCF"/>
    <w:rsid w:val="00A024A4"/>
    <w:rsid w:val="00A05A7A"/>
    <w:rsid w:val="00A2027E"/>
    <w:rsid w:val="00A2354C"/>
    <w:rsid w:val="00A242B3"/>
    <w:rsid w:val="00A34E53"/>
    <w:rsid w:val="00A3680E"/>
    <w:rsid w:val="00A45118"/>
    <w:rsid w:val="00A45EF8"/>
    <w:rsid w:val="00A52E80"/>
    <w:rsid w:val="00A546C8"/>
    <w:rsid w:val="00A54C4B"/>
    <w:rsid w:val="00A55B97"/>
    <w:rsid w:val="00A6209B"/>
    <w:rsid w:val="00A678E4"/>
    <w:rsid w:val="00A7562E"/>
    <w:rsid w:val="00A76EF6"/>
    <w:rsid w:val="00A86C9C"/>
    <w:rsid w:val="00A913F4"/>
    <w:rsid w:val="00A91A5C"/>
    <w:rsid w:val="00A91D6B"/>
    <w:rsid w:val="00A92DE8"/>
    <w:rsid w:val="00AA04BB"/>
    <w:rsid w:val="00AA1952"/>
    <w:rsid w:val="00AA248B"/>
    <w:rsid w:val="00AA503F"/>
    <w:rsid w:val="00AA57BD"/>
    <w:rsid w:val="00AA6926"/>
    <w:rsid w:val="00AA7B69"/>
    <w:rsid w:val="00AB1462"/>
    <w:rsid w:val="00AC11A8"/>
    <w:rsid w:val="00AC5E34"/>
    <w:rsid w:val="00AD0E27"/>
    <w:rsid w:val="00AD1398"/>
    <w:rsid w:val="00AD15B8"/>
    <w:rsid w:val="00AD3AD5"/>
    <w:rsid w:val="00AE27A1"/>
    <w:rsid w:val="00AE6FFB"/>
    <w:rsid w:val="00AF1549"/>
    <w:rsid w:val="00AF330A"/>
    <w:rsid w:val="00AF7490"/>
    <w:rsid w:val="00B00C32"/>
    <w:rsid w:val="00B04945"/>
    <w:rsid w:val="00B115B3"/>
    <w:rsid w:val="00B21FAD"/>
    <w:rsid w:val="00B27DAA"/>
    <w:rsid w:val="00B34F12"/>
    <w:rsid w:val="00B35205"/>
    <w:rsid w:val="00B35F4D"/>
    <w:rsid w:val="00B423BD"/>
    <w:rsid w:val="00B44768"/>
    <w:rsid w:val="00B44E94"/>
    <w:rsid w:val="00B463CD"/>
    <w:rsid w:val="00B46EF2"/>
    <w:rsid w:val="00B47BAF"/>
    <w:rsid w:val="00B51CD8"/>
    <w:rsid w:val="00B71F87"/>
    <w:rsid w:val="00B72231"/>
    <w:rsid w:val="00B732EA"/>
    <w:rsid w:val="00B85D12"/>
    <w:rsid w:val="00B866C1"/>
    <w:rsid w:val="00B94D5D"/>
    <w:rsid w:val="00BA3B39"/>
    <w:rsid w:val="00BA46C7"/>
    <w:rsid w:val="00BA5A2E"/>
    <w:rsid w:val="00BA781C"/>
    <w:rsid w:val="00BB0C10"/>
    <w:rsid w:val="00BB2F83"/>
    <w:rsid w:val="00BB5546"/>
    <w:rsid w:val="00BB7B5D"/>
    <w:rsid w:val="00BB7D43"/>
    <w:rsid w:val="00BD50F3"/>
    <w:rsid w:val="00BD71C4"/>
    <w:rsid w:val="00BE064B"/>
    <w:rsid w:val="00BE2DE6"/>
    <w:rsid w:val="00BE4950"/>
    <w:rsid w:val="00BE4E87"/>
    <w:rsid w:val="00BE5FBE"/>
    <w:rsid w:val="00BF531E"/>
    <w:rsid w:val="00C03D5B"/>
    <w:rsid w:val="00C10144"/>
    <w:rsid w:val="00C10B85"/>
    <w:rsid w:val="00C10DA8"/>
    <w:rsid w:val="00C12356"/>
    <w:rsid w:val="00C17D95"/>
    <w:rsid w:val="00C22085"/>
    <w:rsid w:val="00C23C15"/>
    <w:rsid w:val="00C24863"/>
    <w:rsid w:val="00C24965"/>
    <w:rsid w:val="00C2576C"/>
    <w:rsid w:val="00C3147F"/>
    <w:rsid w:val="00C31DCF"/>
    <w:rsid w:val="00C3574C"/>
    <w:rsid w:val="00C35E64"/>
    <w:rsid w:val="00C52B97"/>
    <w:rsid w:val="00C531C9"/>
    <w:rsid w:val="00C56F92"/>
    <w:rsid w:val="00C578B4"/>
    <w:rsid w:val="00C64C48"/>
    <w:rsid w:val="00C65FFB"/>
    <w:rsid w:val="00C818C0"/>
    <w:rsid w:val="00C903D9"/>
    <w:rsid w:val="00C947F2"/>
    <w:rsid w:val="00CB0703"/>
    <w:rsid w:val="00CB09F7"/>
    <w:rsid w:val="00CC09C5"/>
    <w:rsid w:val="00CC2E1B"/>
    <w:rsid w:val="00CC3107"/>
    <w:rsid w:val="00CC522D"/>
    <w:rsid w:val="00CC5883"/>
    <w:rsid w:val="00CD018D"/>
    <w:rsid w:val="00CE7401"/>
    <w:rsid w:val="00CF4B54"/>
    <w:rsid w:val="00D00DA1"/>
    <w:rsid w:val="00D02C67"/>
    <w:rsid w:val="00D07A39"/>
    <w:rsid w:val="00D10BE2"/>
    <w:rsid w:val="00D1139A"/>
    <w:rsid w:val="00D17742"/>
    <w:rsid w:val="00D216D4"/>
    <w:rsid w:val="00D30446"/>
    <w:rsid w:val="00D3435B"/>
    <w:rsid w:val="00D37F3E"/>
    <w:rsid w:val="00D45BA3"/>
    <w:rsid w:val="00D53331"/>
    <w:rsid w:val="00D539C8"/>
    <w:rsid w:val="00D539F8"/>
    <w:rsid w:val="00D555F8"/>
    <w:rsid w:val="00D62505"/>
    <w:rsid w:val="00D63590"/>
    <w:rsid w:val="00D6380C"/>
    <w:rsid w:val="00D663F9"/>
    <w:rsid w:val="00D66612"/>
    <w:rsid w:val="00D72A67"/>
    <w:rsid w:val="00D816C2"/>
    <w:rsid w:val="00D85802"/>
    <w:rsid w:val="00D96E38"/>
    <w:rsid w:val="00DB331B"/>
    <w:rsid w:val="00DC09AB"/>
    <w:rsid w:val="00DC5716"/>
    <w:rsid w:val="00DC6F45"/>
    <w:rsid w:val="00DC7B2C"/>
    <w:rsid w:val="00DD2590"/>
    <w:rsid w:val="00DD30C1"/>
    <w:rsid w:val="00DD347C"/>
    <w:rsid w:val="00DD676F"/>
    <w:rsid w:val="00DE1D1E"/>
    <w:rsid w:val="00DE1F08"/>
    <w:rsid w:val="00DE2159"/>
    <w:rsid w:val="00DF1196"/>
    <w:rsid w:val="00DF3B5A"/>
    <w:rsid w:val="00DF5413"/>
    <w:rsid w:val="00DF66BA"/>
    <w:rsid w:val="00E0791B"/>
    <w:rsid w:val="00E128B4"/>
    <w:rsid w:val="00E33241"/>
    <w:rsid w:val="00E37C9A"/>
    <w:rsid w:val="00E412C3"/>
    <w:rsid w:val="00E52A46"/>
    <w:rsid w:val="00E54201"/>
    <w:rsid w:val="00E559C4"/>
    <w:rsid w:val="00E612A8"/>
    <w:rsid w:val="00E61F0F"/>
    <w:rsid w:val="00E66309"/>
    <w:rsid w:val="00E7180E"/>
    <w:rsid w:val="00E8065E"/>
    <w:rsid w:val="00E95324"/>
    <w:rsid w:val="00EA29F3"/>
    <w:rsid w:val="00EB78EB"/>
    <w:rsid w:val="00EC62E1"/>
    <w:rsid w:val="00EC6B20"/>
    <w:rsid w:val="00EC7549"/>
    <w:rsid w:val="00ED0103"/>
    <w:rsid w:val="00ED582F"/>
    <w:rsid w:val="00EE249F"/>
    <w:rsid w:val="00EE6126"/>
    <w:rsid w:val="00EF073B"/>
    <w:rsid w:val="00EF412A"/>
    <w:rsid w:val="00F05C3B"/>
    <w:rsid w:val="00F13B7E"/>
    <w:rsid w:val="00F2610C"/>
    <w:rsid w:val="00F309AB"/>
    <w:rsid w:val="00F3209D"/>
    <w:rsid w:val="00F334C7"/>
    <w:rsid w:val="00F34CD8"/>
    <w:rsid w:val="00F414CF"/>
    <w:rsid w:val="00F43A2F"/>
    <w:rsid w:val="00F53DB1"/>
    <w:rsid w:val="00F5476C"/>
    <w:rsid w:val="00F618EB"/>
    <w:rsid w:val="00F6706E"/>
    <w:rsid w:val="00F727A5"/>
    <w:rsid w:val="00F75207"/>
    <w:rsid w:val="00F90F4D"/>
    <w:rsid w:val="00F9114B"/>
    <w:rsid w:val="00F938BA"/>
    <w:rsid w:val="00F949C0"/>
    <w:rsid w:val="00F9750F"/>
    <w:rsid w:val="00F9758F"/>
    <w:rsid w:val="00FA0FBC"/>
    <w:rsid w:val="00FB3404"/>
    <w:rsid w:val="00FB3FAA"/>
    <w:rsid w:val="00FC1356"/>
    <w:rsid w:val="00FD199B"/>
    <w:rsid w:val="00FD4DAF"/>
    <w:rsid w:val="00FE02B9"/>
    <w:rsid w:val="00FE1556"/>
    <w:rsid w:val="00FE41C6"/>
    <w:rsid w:val="00FE75E0"/>
    <w:rsid w:val="00FE78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7ED277"/>
  <w15:chartTrackingRefBased/>
  <w15:docId w15:val="{52E1EC64-BA00-468D-9519-70504E7C1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53222"/>
    <w:pPr>
      <w:widowControl w:val="0"/>
      <w:autoSpaceDE w:val="0"/>
      <w:autoSpaceDN w:val="0"/>
      <w:adjustRightInd w:val="0"/>
      <w:spacing w:after="120"/>
      <w:jc w:val="both"/>
    </w:pPr>
    <w:rPr>
      <w:rFonts w:ascii="Times New Roman" w:hAnsi="Times New Roman" w:cs="Times New Roman"/>
      <w:kern w:val="0"/>
      <w:sz w:val="22"/>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A00EC7"/>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A00EC7"/>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A00EC7"/>
    <w:pPr>
      <w:numPr>
        <w:ilvl w:val="2"/>
        <w:numId w:val="1"/>
      </w:numPr>
      <w:jc w:val="left"/>
      <w:outlineLvl w:val="2"/>
    </w:pPr>
    <w:rPr>
      <w:rFonts w:eastAsia="Times New Roman"/>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A00EC7"/>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A00EC7"/>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A00EC7"/>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A00EC7"/>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A00EC7"/>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A00EC7"/>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A00EC7"/>
    <w:rPr>
      <w:rFonts w:ascii="Times New Roman" w:eastAsia="Times New Roman" w:hAnsi="Times New Roman" w:cs="Times New Roman"/>
      <w:b/>
      <w:bCs/>
      <w:kern w:val="0"/>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A00EC7"/>
    <w:rPr>
      <w:rFonts w:ascii="Times New Roman" w:eastAsia="Times New Roman" w:hAnsi="Times New Roman" w:cs="Times New Roman"/>
      <w:b/>
      <w:bCs/>
      <w:kern w:val="0"/>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A00EC7"/>
    <w:rPr>
      <w:rFonts w:ascii="Times New Roman" w:eastAsia="Times New Roman" w:hAnsi="Times New Roman" w:cs="Times New Roman"/>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A00EC7"/>
    <w:rPr>
      <w:rFonts w:ascii="Times New Roman" w:eastAsia="Times New Roman" w:hAnsi="Times New Roman" w:cs="Times New Roman"/>
      <w:b/>
      <w:bCs/>
      <w:kern w:val="0"/>
      <w:sz w:val="22"/>
      <w:szCs w:val="28"/>
      <w:lang w:val="en-GB" w:eastAsia="en-US"/>
    </w:rPr>
  </w:style>
  <w:style w:type="character" w:customStyle="1" w:styleId="50">
    <w:name w:val="标题 5 字符"/>
    <w:aliases w:val="h5 字符,Heading5 字符"/>
    <w:basedOn w:val="a0"/>
    <w:link w:val="5"/>
    <w:rsid w:val="00A00EC7"/>
    <w:rPr>
      <w:rFonts w:ascii="Times New Roman" w:eastAsia="Times New Roman" w:hAnsi="Times New Roman" w:cs="Times New Roman"/>
      <w:b/>
      <w:bCs/>
      <w:i/>
      <w:iCs/>
      <w:kern w:val="0"/>
      <w:sz w:val="26"/>
      <w:szCs w:val="26"/>
      <w:lang w:val="en-GB" w:eastAsia="en-US"/>
    </w:rPr>
  </w:style>
  <w:style w:type="character" w:customStyle="1" w:styleId="60">
    <w:name w:val="标题 6 字符"/>
    <w:basedOn w:val="a0"/>
    <w:link w:val="6"/>
    <w:rsid w:val="00A00EC7"/>
    <w:rPr>
      <w:rFonts w:ascii="Times New Roman" w:eastAsia="Times New Roman" w:hAnsi="Times New Roman" w:cs="Times New Roman"/>
      <w:b/>
      <w:bCs/>
      <w:kern w:val="0"/>
      <w:sz w:val="22"/>
      <w:lang w:val="en-GB" w:eastAsia="en-US"/>
    </w:rPr>
  </w:style>
  <w:style w:type="character" w:customStyle="1" w:styleId="70">
    <w:name w:val="标题 7 字符"/>
    <w:basedOn w:val="a0"/>
    <w:link w:val="7"/>
    <w:rsid w:val="00A00EC7"/>
    <w:rPr>
      <w:rFonts w:ascii="Times New Roman" w:hAnsi="Times New Roman" w:cs="宋体"/>
      <w:kern w:val="0"/>
      <w:sz w:val="24"/>
      <w:szCs w:val="24"/>
      <w:lang w:val="en-GB" w:eastAsia="en-US"/>
    </w:rPr>
  </w:style>
  <w:style w:type="character" w:customStyle="1" w:styleId="80">
    <w:name w:val="标题 8 字符"/>
    <w:basedOn w:val="a0"/>
    <w:link w:val="8"/>
    <w:rsid w:val="00A00EC7"/>
    <w:rPr>
      <w:rFonts w:ascii="Times New Roman" w:hAnsi="Times New Roman" w:cs="宋体"/>
      <w:i/>
      <w:iCs/>
      <w:kern w:val="0"/>
      <w:sz w:val="24"/>
      <w:szCs w:val="24"/>
      <w:lang w:val="en-GB" w:eastAsia="en-US"/>
    </w:rPr>
  </w:style>
  <w:style w:type="character" w:customStyle="1" w:styleId="90">
    <w:name w:val="标题 9 字符"/>
    <w:aliases w:val="Figure Heading 字符,FH 字符"/>
    <w:basedOn w:val="a0"/>
    <w:link w:val="9"/>
    <w:rsid w:val="00A00EC7"/>
    <w:rPr>
      <w:rFonts w:ascii="Arial" w:hAnsi="Arial" w:cs="Arial"/>
      <w:kern w:val="0"/>
      <w:sz w:val="22"/>
      <w:lang w:val="en-GB" w:eastAsia="en-US"/>
    </w:rPr>
  </w:style>
  <w:style w:type="paragraph" w:styleId="a3">
    <w:name w:val="Normal (Web)"/>
    <w:basedOn w:val="a"/>
    <w:uiPriority w:val="99"/>
    <w:unhideWhenUsed/>
    <w:qFormat/>
    <w:rsid w:val="00A00EC7"/>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A00EC7"/>
    <w:rPr>
      <w:sz w:val="20"/>
      <w:szCs w:val="20"/>
    </w:rPr>
  </w:style>
  <w:style w:type="character" w:customStyle="1" w:styleId="a5">
    <w:name w:val="正文文本 字符"/>
    <w:basedOn w:val="a0"/>
    <w:link w:val="a4"/>
    <w:uiPriority w:val="99"/>
    <w:rsid w:val="00A00EC7"/>
    <w:rPr>
      <w:rFonts w:ascii="Times New Roman" w:hAnsi="Times New Roman" w:cs="Times New Roman"/>
      <w:kern w:val="0"/>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リスト段落"/>
    <w:basedOn w:val="a"/>
    <w:link w:val="a7"/>
    <w:uiPriority w:val="34"/>
    <w:qFormat/>
    <w:rsid w:val="00A00EC7"/>
    <w:pPr>
      <w:ind w:left="720"/>
      <w:contextualSpacing/>
    </w:pPr>
  </w:style>
  <w:style w:type="paragraph" w:customStyle="1" w:styleId="References">
    <w:name w:val="References"/>
    <w:basedOn w:val="a"/>
    <w:rsid w:val="00A00EC7"/>
    <w:pPr>
      <w:widowControl/>
      <w:numPr>
        <w:numId w:val="2"/>
      </w:numPr>
      <w:adjustRightInd/>
      <w:spacing w:after="0"/>
    </w:pPr>
    <w:rPr>
      <w:sz w:val="16"/>
      <w:szCs w:val="16"/>
    </w:rPr>
  </w:style>
  <w:style w:type="character" w:customStyle="1" w:styleId="maintextChar">
    <w:name w:val="main text Char"/>
    <w:basedOn w:val="a0"/>
    <w:link w:val="maintext"/>
    <w:locked/>
    <w:rsid w:val="00A00EC7"/>
    <w:rPr>
      <w:rFonts w:ascii="Malgun Gothic" w:eastAsia="Malgun Gothic" w:hAnsi="Malgun Gothic" w:cs="Batang"/>
      <w:lang w:val="en-GB" w:eastAsia="ko-KR"/>
    </w:rPr>
  </w:style>
  <w:style w:type="paragraph" w:customStyle="1" w:styleId="maintext">
    <w:name w:val="main text"/>
    <w:basedOn w:val="a"/>
    <w:link w:val="maintextChar"/>
    <w:qFormat/>
    <w:rsid w:val="00A00EC7"/>
    <w:pPr>
      <w:widowControl/>
      <w:autoSpaceDE/>
      <w:autoSpaceDN/>
      <w:adjustRightInd/>
      <w:spacing w:before="60" w:after="60" w:line="288" w:lineRule="auto"/>
      <w:ind w:firstLineChars="200" w:firstLine="200"/>
    </w:pPr>
    <w:rPr>
      <w:rFonts w:ascii="Malgun Gothic" w:eastAsia="Malgun Gothic" w:hAnsi="Malgun Gothic" w:cs="Batang"/>
      <w:kern w:val="2"/>
      <w:sz w:val="21"/>
      <w:lang w:eastAsia="ko-KR"/>
    </w:rPr>
  </w:style>
  <w:style w:type="paragraph" w:styleId="a8">
    <w:name w:val="Balloon Text"/>
    <w:basedOn w:val="a"/>
    <w:link w:val="a9"/>
    <w:uiPriority w:val="99"/>
    <w:semiHidden/>
    <w:unhideWhenUsed/>
    <w:rsid w:val="00A00EC7"/>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A00EC7"/>
    <w:rPr>
      <w:rFonts w:ascii="Microsoft YaHei UI" w:eastAsia="Microsoft YaHei UI" w:hAnsi="Times New Roman" w:cs="Times New Roman"/>
      <w:kern w:val="0"/>
      <w:sz w:val="18"/>
      <w:szCs w:val="18"/>
      <w:lang w:val="en-GB" w:eastAsia="en-US"/>
    </w:rPr>
  </w:style>
  <w:style w:type="paragraph" w:styleId="aa">
    <w:name w:val="header"/>
    <w:basedOn w:val="a"/>
    <w:link w:val="ab"/>
    <w:uiPriority w:val="99"/>
    <w:unhideWhenUsed/>
    <w:rsid w:val="00A00EC7"/>
    <w:pPr>
      <w:tabs>
        <w:tab w:val="center" w:pos="4320"/>
        <w:tab w:val="right" w:pos="8640"/>
      </w:tabs>
      <w:spacing w:after="0"/>
    </w:pPr>
  </w:style>
  <w:style w:type="character" w:customStyle="1" w:styleId="ab">
    <w:name w:val="页眉 字符"/>
    <w:basedOn w:val="a0"/>
    <w:link w:val="aa"/>
    <w:uiPriority w:val="99"/>
    <w:rsid w:val="00A00EC7"/>
    <w:rPr>
      <w:rFonts w:ascii="Times New Roman" w:hAnsi="Times New Roman" w:cs="Times New Roman"/>
      <w:kern w:val="0"/>
      <w:sz w:val="22"/>
      <w:lang w:val="en-GB" w:eastAsia="en-US"/>
    </w:rPr>
  </w:style>
  <w:style w:type="paragraph" w:styleId="ac">
    <w:name w:val="footer"/>
    <w:basedOn w:val="a"/>
    <w:link w:val="ad"/>
    <w:uiPriority w:val="99"/>
    <w:unhideWhenUsed/>
    <w:rsid w:val="00A00EC7"/>
    <w:pPr>
      <w:tabs>
        <w:tab w:val="center" w:pos="4320"/>
        <w:tab w:val="right" w:pos="8640"/>
      </w:tabs>
      <w:spacing w:after="0"/>
    </w:pPr>
  </w:style>
  <w:style w:type="character" w:customStyle="1" w:styleId="ad">
    <w:name w:val="页脚 字符"/>
    <w:basedOn w:val="a0"/>
    <w:link w:val="ac"/>
    <w:uiPriority w:val="99"/>
    <w:rsid w:val="00A00EC7"/>
    <w:rPr>
      <w:rFonts w:ascii="Times New Roman" w:hAnsi="Times New Roman" w:cs="Times New Roman"/>
      <w:kern w:val="0"/>
      <w:sz w:val="22"/>
      <w:lang w:val="en-GB" w:eastAsia="en-US"/>
    </w:rPr>
  </w:style>
  <w:style w:type="character" w:styleId="ae">
    <w:name w:val="annotation reference"/>
    <w:basedOn w:val="a0"/>
    <w:uiPriority w:val="99"/>
    <w:unhideWhenUsed/>
    <w:qFormat/>
    <w:rsid w:val="00A00EC7"/>
    <w:rPr>
      <w:sz w:val="21"/>
      <w:szCs w:val="21"/>
    </w:rPr>
  </w:style>
  <w:style w:type="paragraph" w:styleId="af">
    <w:name w:val="annotation text"/>
    <w:basedOn w:val="a"/>
    <w:link w:val="af0"/>
    <w:uiPriority w:val="99"/>
    <w:unhideWhenUsed/>
    <w:qFormat/>
    <w:rsid w:val="00A00EC7"/>
    <w:pPr>
      <w:jc w:val="left"/>
    </w:pPr>
  </w:style>
  <w:style w:type="character" w:customStyle="1" w:styleId="af0">
    <w:name w:val="批注文字 字符"/>
    <w:basedOn w:val="a0"/>
    <w:link w:val="af"/>
    <w:uiPriority w:val="99"/>
    <w:qFormat/>
    <w:rsid w:val="00A00EC7"/>
    <w:rPr>
      <w:rFonts w:ascii="Times New Roman" w:hAnsi="Times New Roman" w:cs="Times New Roman"/>
      <w:kern w:val="0"/>
      <w:sz w:val="22"/>
      <w:lang w:val="en-GB" w:eastAsia="en-US"/>
    </w:rPr>
  </w:style>
  <w:style w:type="paragraph" w:styleId="af1">
    <w:name w:val="annotation subject"/>
    <w:basedOn w:val="af"/>
    <w:next w:val="af"/>
    <w:link w:val="af2"/>
    <w:uiPriority w:val="99"/>
    <w:semiHidden/>
    <w:unhideWhenUsed/>
    <w:rsid w:val="00A00EC7"/>
    <w:rPr>
      <w:b/>
      <w:bCs/>
    </w:rPr>
  </w:style>
  <w:style w:type="character" w:customStyle="1" w:styleId="af2">
    <w:name w:val="批注主题 字符"/>
    <w:basedOn w:val="af0"/>
    <w:link w:val="af1"/>
    <w:uiPriority w:val="99"/>
    <w:semiHidden/>
    <w:rsid w:val="00A00EC7"/>
    <w:rPr>
      <w:rFonts w:ascii="Times New Roman" w:hAnsi="Times New Roman" w:cs="Times New Roman"/>
      <w:b/>
      <w:bCs/>
      <w:kern w:val="0"/>
      <w:sz w:val="22"/>
      <w:lang w:val="en-GB" w:eastAsia="en-US"/>
    </w:rPr>
  </w:style>
  <w:style w:type="paragraph" w:styleId="af3">
    <w:name w:val="Revision"/>
    <w:hidden/>
    <w:uiPriority w:val="99"/>
    <w:semiHidden/>
    <w:rsid w:val="00A00EC7"/>
    <w:rPr>
      <w:rFonts w:ascii="Times New Roman" w:hAnsi="Times New Roman" w:cs="Times New Roman"/>
      <w:kern w:val="0"/>
      <w:sz w:val="22"/>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A00EC7"/>
    <w:rPr>
      <w:rFonts w:ascii="Times New Roman" w:hAnsi="Times New Roman" w:cs="Times New Roman"/>
      <w:kern w:val="0"/>
      <w:sz w:val="22"/>
      <w:lang w:val="en-GB" w:eastAsia="en-US"/>
    </w:rPr>
  </w:style>
  <w:style w:type="character" w:customStyle="1" w:styleId="normaltextrun1">
    <w:name w:val="normaltextrun1"/>
    <w:basedOn w:val="a0"/>
    <w:rsid w:val="00A00EC7"/>
  </w:style>
  <w:style w:type="table" w:styleId="af4">
    <w:name w:val="Table Grid"/>
    <w:aliases w:val="TableGrid,ST Table,Check(v),Table-Text,x Tableau page de garde"/>
    <w:basedOn w:val="a1"/>
    <w:uiPriority w:val="39"/>
    <w:qFormat/>
    <w:rsid w:val="00A00EC7"/>
    <w:rPr>
      <w:kern w:val="0"/>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uiPriority w:val="35"/>
    <w:qFormat/>
    <w:rsid w:val="00A00EC7"/>
    <w:rPr>
      <w:rFonts w:ascii="Times New Roman" w:eastAsia="宋体" w:hAnsi="Times New Roman" w:cs="Times New Roman"/>
      <w:b/>
      <w:bCs/>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cap Char,条目"/>
    <w:basedOn w:val="a"/>
    <w:next w:val="a"/>
    <w:link w:val="af5"/>
    <w:uiPriority w:val="35"/>
    <w:qFormat/>
    <w:rsid w:val="00A00EC7"/>
    <w:pPr>
      <w:widowControl/>
      <w:snapToGrid w:val="0"/>
      <w:jc w:val="center"/>
    </w:pPr>
    <w:rPr>
      <w:rFonts w:eastAsia="宋体"/>
      <w:b/>
      <w:bCs/>
      <w:kern w:val="2"/>
      <w:sz w:val="20"/>
      <w:szCs w:val="20"/>
      <w:lang w:eastAsia="zh-CN"/>
    </w:rPr>
  </w:style>
  <w:style w:type="paragraph" w:customStyle="1" w:styleId="NO">
    <w:name w:val="NO"/>
    <w:basedOn w:val="a"/>
    <w:rsid w:val="00A00EC7"/>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A00EC7"/>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A00EC7"/>
    <w:rPr>
      <w:rFonts w:ascii="Arial" w:eastAsia="Times New Roman" w:hAnsi="Arial" w:cs="Times New Roman"/>
      <w:kern w:val="0"/>
      <w:sz w:val="18"/>
      <w:szCs w:val="20"/>
      <w:lang w:val="x-none" w:eastAsia="en-US"/>
    </w:rPr>
  </w:style>
  <w:style w:type="paragraph" w:customStyle="1" w:styleId="TAH">
    <w:name w:val="TAH"/>
    <w:basedOn w:val="a"/>
    <w:link w:val="TAHChar"/>
    <w:rsid w:val="00A00EC7"/>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A00EC7"/>
    <w:rPr>
      <w:rFonts w:ascii="Arial" w:eastAsia="Times New Roman" w:hAnsi="Arial" w:cs="Times New Roman"/>
      <w:b/>
      <w:kern w:val="0"/>
      <w:sz w:val="18"/>
      <w:szCs w:val="20"/>
      <w:lang w:val="x-none" w:eastAsia="en-US"/>
    </w:rPr>
  </w:style>
  <w:style w:type="paragraph" w:styleId="af7">
    <w:name w:val="footnote text"/>
    <w:basedOn w:val="a"/>
    <w:link w:val="af8"/>
    <w:uiPriority w:val="99"/>
    <w:semiHidden/>
    <w:unhideWhenUsed/>
    <w:rsid w:val="00A00EC7"/>
    <w:pPr>
      <w:snapToGrid w:val="0"/>
      <w:jc w:val="left"/>
    </w:pPr>
    <w:rPr>
      <w:sz w:val="18"/>
      <w:szCs w:val="18"/>
    </w:rPr>
  </w:style>
  <w:style w:type="character" w:customStyle="1" w:styleId="af8">
    <w:name w:val="脚注文本 字符"/>
    <w:basedOn w:val="a0"/>
    <w:link w:val="af7"/>
    <w:uiPriority w:val="99"/>
    <w:semiHidden/>
    <w:rsid w:val="00A00EC7"/>
    <w:rPr>
      <w:rFonts w:ascii="Times New Roman" w:hAnsi="Times New Roman" w:cs="Times New Roman"/>
      <w:kern w:val="0"/>
      <w:sz w:val="18"/>
      <w:szCs w:val="18"/>
      <w:lang w:val="en-GB" w:eastAsia="en-US"/>
    </w:rPr>
  </w:style>
  <w:style w:type="character" w:styleId="af9">
    <w:name w:val="footnote reference"/>
    <w:basedOn w:val="a0"/>
    <w:uiPriority w:val="99"/>
    <w:semiHidden/>
    <w:unhideWhenUsed/>
    <w:rsid w:val="00A00EC7"/>
    <w:rPr>
      <w:vertAlign w:val="superscript"/>
    </w:rPr>
  </w:style>
  <w:style w:type="paragraph" w:styleId="afa">
    <w:name w:val="endnote text"/>
    <w:basedOn w:val="a"/>
    <w:link w:val="afb"/>
    <w:uiPriority w:val="99"/>
    <w:semiHidden/>
    <w:unhideWhenUsed/>
    <w:rsid w:val="00A00EC7"/>
    <w:pPr>
      <w:snapToGrid w:val="0"/>
      <w:jc w:val="left"/>
    </w:pPr>
  </w:style>
  <w:style w:type="character" w:customStyle="1" w:styleId="afb">
    <w:name w:val="尾注文本 字符"/>
    <w:basedOn w:val="a0"/>
    <w:link w:val="afa"/>
    <w:uiPriority w:val="99"/>
    <w:semiHidden/>
    <w:rsid w:val="00A00EC7"/>
    <w:rPr>
      <w:rFonts w:ascii="Times New Roman" w:hAnsi="Times New Roman" w:cs="Times New Roman"/>
      <w:kern w:val="0"/>
      <w:sz w:val="22"/>
      <w:lang w:val="en-GB" w:eastAsia="en-US"/>
    </w:rPr>
  </w:style>
  <w:style w:type="character" w:styleId="afc">
    <w:name w:val="endnote reference"/>
    <w:basedOn w:val="a0"/>
    <w:uiPriority w:val="99"/>
    <w:semiHidden/>
    <w:unhideWhenUsed/>
    <w:rsid w:val="00A00EC7"/>
    <w:rPr>
      <w:vertAlign w:val="superscript"/>
    </w:rPr>
  </w:style>
  <w:style w:type="paragraph" w:customStyle="1" w:styleId="tan">
    <w:name w:val="tan"/>
    <w:basedOn w:val="a"/>
    <w:rsid w:val="00A00EC7"/>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A00EC7"/>
    <w:rPr>
      <w:color w:val="0000FF"/>
      <w:u w:val="single"/>
    </w:rPr>
  </w:style>
  <w:style w:type="paragraph" w:customStyle="1" w:styleId="PL">
    <w:name w:val="PL"/>
    <w:link w:val="PLChar"/>
    <w:qFormat/>
    <w:rsid w:val="00A00E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character" w:customStyle="1" w:styleId="PLChar">
    <w:name w:val="PL Char"/>
    <w:link w:val="PL"/>
    <w:qFormat/>
    <w:rsid w:val="00A00EC7"/>
    <w:rPr>
      <w:rFonts w:ascii="Courier New" w:eastAsia="Times New Roman" w:hAnsi="Courier New" w:cs="Times New Roman"/>
      <w:noProof/>
      <w:kern w:val="0"/>
      <w:sz w:val="16"/>
      <w:szCs w:val="20"/>
      <w:lang w:val="en-GB" w:eastAsia="ja-JP"/>
    </w:rPr>
  </w:style>
  <w:style w:type="paragraph" w:customStyle="1" w:styleId="xmsonormal">
    <w:name w:val="x_msonormal"/>
    <w:basedOn w:val="a"/>
    <w:qFormat/>
    <w:rsid w:val="00A00EC7"/>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A00EC7"/>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A00EC7"/>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A00EC7"/>
    <w:rPr>
      <w:rFonts w:ascii="Times New Roman" w:eastAsia="Times New Roman" w:hAnsi="Times New Roman" w:cs="Times New Roman"/>
      <w:kern w:val="0"/>
      <w:sz w:val="20"/>
      <w:szCs w:val="20"/>
      <w:lang w:val="en-GB" w:eastAsia="en-GB"/>
    </w:rPr>
  </w:style>
  <w:style w:type="paragraph" w:styleId="afe">
    <w:name w:val="List"/>
    <w:basedOn w:val="a"/>
    <w:uiPriority w:val="99"/>
    <w:semiHidden/>
    <w:unhideWhenUsed/>
    <w:rsid w:val="00A00EC7"/>
    <w:pPr>
      <w:ind w:left="200" w:hangingChars="200" w:hanging="200"/>
      <w:contextualSpacing/>
    </w:pPr>
  </w:style>
  <w:style w:type="character" w:styleId="aff">
    <w:name w:val="Placeholder Text"/>
    <w:basedOn w:val="a0"/>
    <w:uiPriority w:val="99"/>
    <w:semiHidden/>
    <w:rsid w:val="00A00EC7"/>
    <w:rPr>
      <w:color w:val="808080"/>
    </w:rPr>
  </w:style>
  <w:style w:type="character" w:styleId="aff0">
    <w:name w:val="Emphasis"/>
    <w:basedOn w:val="a0"/>
    <w:qFormat/>
    <w:rsid w:val="00A00EC7"/>
    <w:rPr>
      <w:i/>
      <w:iCs/>
    </w:rPr>
  </w:style>
  <w:style w:type="paragraph" w:customStyle="1" w:styleId="Doc-text2">
    <w:name w:val="Doc-text2"/>
    <w:basedOn w:val="a"/>
    <w:link w:val="Doc-text2Char"/>
    <w:qFormat/>
    <w:rsid w:val="00A00EC7"/>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A00EC7"/>
    <w:rPr>
      <w:rFonts w:ascii="Times New Roman" w:eastAsia="MS Mincho" w:hAnsi="Times New Roman" w:cs="Times New Roman"/>
      <w:kern w:val="0"/>
      <w:sz w:val="20"/>
      <w:szCs w:val="24"/>
      <w:lang w:val="en-GB" w:eastAsia="en-GB"/>
    </w:rPr>
  </w:style>
  <w:style w:type="paragraph" w:customStyle="1" w:styleId="0Maintext">
    <w:name w:val="0 Main text"/>
    <w:basedOn w:val="a"/>
    <w:link w:val="0MaintextChar"/>
    <w:qFormat/>
    <w:rsid w:val="00A00EC7"/>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A00EC7"/>
    <w:rPr>
      <w:rFonts w:ascii="Times New Roman" w:eastAsia="Times New Roman" w:hAnsi="Times New Roman" w:cs="Batang"/>
      <w:kern w:val="0"/>
      <w:sz w:val="20"/>
      <w:szCs w:val="20"/>
      <w:lang w:val="en-GB" w:eastAsia="en-US"/>
    </w:rPr>
  </w:style>
  <w:style w:type="character" w:customStyle="1" w:styleId="B1Zchn">
    <w:name w:val="B1 Zchn"/>
    <w:qFormat/>
    <w:rsid w:val="00A00EC7"/>
    <w:rPr>
      <w:rFonts w:ascii="Times New Roman" w:eastAsia="MS Mincho" w:hAnsi="Times New Roman" w:cs="Times New Roman"/>
      <w:lang w:val="x-none" w:eastAsia="en-US"/>
    </w:rPr>
  </w:style>
  <w:style w:type="paragraph" w:customStyle="1" w:styleId="B2">
    <w:name w:val="B2"/>
    <w:basedOn w:val="21"/>
    <w:link w:val="B2Char"/>
    <w:qFormat/>
    <w:rsid w:val="00A00EC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A00EC7"/>
    <w:rPr>
      <w:rFonts w:ascii="Times New Roman" w:eastAsia="Times New Roman" w:hAnsi="Times New Roman" w:cs="Times New Roman"/>
      <w:kern w:val="0"/>
      <w:sz w:val="20"/>
      <w:szCs w:val="20"/>
      <w:lang w:val="en-GB" w:eastAsia="en-GB"/>
    </w:rPr>
  </w:style>
  <w:style w:type="paragraph" w:styleId="21">
    <w:name w:val="List 2"/>
    <w:basedOn w:val="a"/>
    <w:uiPriority w:val="99"/>
    <w:semiHidden/>
    <w:unhideWhenUsed/>
    <w:rsid w:val="00A00EC7"/>
    <w:pPr>
      <w:ind w:leftChars="200" w:left="100" w:hangingChars="200" w:hanging="200"/>
      <w:contextualSpacing/>
    </w:pPr>
  </w:style>
  <w:style w:type="paragraph" w:customStyle="1" w:styleId="Prop1">
    <w:name w:val="Prop1"/>
    <w:basedOn w:val="a6"/>
    <w:uiPriority w:val="99"/>
    <w:qFormat/>
    <w:rsid w:val="00A00EC7"/>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A00EC7"/>
    <w:pPr>
      <w:spacing w:after="120"/>
    </w:pPr>
    <w:rPr>
      <w:rFonts w:ascii="Arial" w:eastAsia="宋体" w:hAnsi="Arial" w:cs="Times New Roman"/>
      <w:kern w:val="0"/>
      <w:sz w:val="20"/>
      <w:szCs w:val="20"/>
      <w:lang w:val="en-GB" w:eastAsia="ko-KR"/>
    </w:rPr>
  </w:style>
  <w:style w:type="character" w:customStyle="1" w:styleId="CRCoverPageZchn">
    <w:name w:val="CR Cover Page Zchn"/>
    <w:link w:val="CRCoverPage"/>
    <w:qFormat/>
    <w:rsid w:val="00A00EC7"/>
    <w:rPr>
      <w:rFonts w:ascii="Arial" w:eastAsia="宋体" w:hAnsi="Arial" w:cs="Times New Roman"/>
      <w:kern w:val="0"/>
      <w:sz w:val="20"/>
      <w:szCs w:val="20"/>
      <w:lang w:val="en-GB" w:eastAsia="ko-KR"/>
    </w:rPr>
  </w:style>
  <w:style w:type="paragraph" w:customStyle="1" w:styleId="TH">
    <w:name w:val="TH"/>
    <w:basedOn w:val="a"/>
    <w:link w:val="THChar"/>
    <w:qFormat/>
    <w:rsid w:val="00A00EC7"/>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00EC7"/>
    <w:rPr>
      <w:rFonts w:ascii="Arial" w:eastAsia="宋体" w:hAnsi="Arial" w:cs="Times New Roman"/>
      <w:b/>
      <w:kern w:val="0"/>
      <w:sz w:val="20"/>
      <w:szCs w:val="20"/>
      <w:lang w:val="en-GB" w:eastAsia="en-US"/>
    </w:rPr>
  </w:style>
  <w:style w:type="paragraph" w:customStyle="1" w:styleId="EQ">
    <w:name w:val="EQ"/>
    <w:basedOn w:val="a"/>
    <w:next w:val="a"/>
    <w:qFormat/>
    <w:rsid w:val="00A00EC7"/>
    <w:pPr>
      <w:keepLines/>
      <w:widowControl/>
      <w:tabs>
        <w:tab w:val="center" w:pos="4536"/>
        <w:tab w:val="right" w:pos="9072"/>
      </w:tabs>
      <w:autoSpaceDE/>
      <w:autoSpaceDN/>
      <w:adjustRightInd/>
      <w:spacing w:after="180"/>
      <w:jc w:val="left"/>
    </w:pPr>
    <w:rPr>
      <w:noProof/>
      <w:sz w:val="20"/>
      <w:szCs w:val="20"/>
    </w:rPr>
  </w:style>
  <w:style w:type="character" w:customStyle="1" w:styleId="B10">
    <w:name w:val="B1 (文字)"/>
    <w:qFormat/>
    <w:locked/>
    <w:rsid w:val="00A00EC7"/>
    <w:rPr>
      <w:lang w:val="en-GB"/>
    </w:rPr>
  </w:style>
  <w:style w:type="paragraph" w:customStyle="1" w:styleId="TAC">
    <w:name w:val="TAC"/>
    <w:basedOn w:val="a"/>
    <w:link w:val="TACChar"/>
    <w:rsid w:val="00A00EC7"/>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sid w:val="00A00EC7"/>
    <w:rPr>
      <w:rFonts w:ascii="Arial" w:eastAsia="Times New Roman" w:hAnsi="Arial" w:cs="Times New Roman"/>
      <w:kern w:val="0"/>
      <w:sz w:val="18"/>
      <w:szCs w:val="20"/>
      <w:lang w:val="en-GB" w:eastAsia="en-GB"/>
    </w:rPr>
  </w:style>
  <w:style w:type="character" w:customStyle="1" w:styleId="TAHCar">
    <w:name w:val="TAH Car"/>
    <w:qFormat/>
    <w:rsid w:val="00A00EC7"/>
    <w:rPr>
      <w:rFonts w:ascii="Arial" w:eastAsia="Times New Roman" w:hAnsi="Arial"/>
      <w:b/>
      <w:sz w:val="18"/>
      <w:lang w:eastAsia="en-GB"/>
    </w:rPr>
  </w:style>
  <w:style w:type="paragraph" w:customStyle="1" w:styleId="TAN0">
    <w:name w:val="TAN"/>
    <w:basedOn w:val="a"/>
    <w:link w:val="TANChar"/>
    <w:rsid w:val="00A00EC7"/>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sid w:val="00A00EC7"/>
    <w:rPr>
      <w:rFonts w:ascii="Arial" w:eastAsia="Times New Roman" w:hAnsi="Arial" w:cs="Times New Roman"/>
      <w:kern w:val="0"/>
      <w:sz w:val="18"/>
      <w:szCs w:val="20"/>
      <w:lang w:val="en-GB" w:eastAsia="en-GB"/>
    </w:rPr>
  </w:style>
  <w:style w:type="paragraph" w:customStyle="1" w:styleId="3GPPAgreements">
    <w:name w:val="3GPP Agreements"/>
    <w:basedOn w:val="a"/>
    <w:link w:val="3GPPAgreementsChar"/>
    <w:qFormat/>
    <w:rsid w:val="00A00EC7"/>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sid w:val="00A00EC7"/>
    <w:rPr>
      <w:rFonts w:ascii="Times New Roman" w:hAnsi="Times New Roman" w:cs="Times New Roman"/>
      <w:kern w:val="0"/>
      <w:sz w:val="20"/>
      <w:szCs w:val="20"/>
      <w:lang w:val="en-GB" w:eastAsia="en-US"/>
    </w:rPr>
  </w:style>
  <w:style w:type="paragraph" w:customStyle="1" w:styleId="DraftProposal">
    <w:name w:val="Draft Proposal"/>
    <w:basedOn w:val="a4"/>
    <w:next w:val="a"/>
    <w:uiPriority w:val="99"/>
    <w:qFormat/>
    <w:rsid w:val="00A00EC7"/>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A00EC7"/>
    <w:pPr>
      <w:widowControl/>
      <w:autoSpaceDE/>
      <w:autoSpaceDN/>
      <w:adjustRightInd/>
      <w:spacing w:after="180"/>
      <w:ind w:left="1135" w:hanging="284"/>
      <w:jc w:val="left"/>
    </w:pPr>
    <w:rPr>
      <w:rFonts w:eastAsia="宋体"/>
      <w:sz w:val="20"/>
      <w:szCs w:val="20"/>
      <w:lang w:val="x-none"/>
    </w:rPr>
  </w:style>
  <w:style w:type="character" w:customStyle="1" w:styleId="B3Char">
    <w:name w:val="B3 Char"/>
    <w:link w:val="B3"/>
    <w:qFormat/>
    <w:rsid w:val="00A00EC7"/>
    <w:rPr>
      <w:rFonts w:ascii="Times New Roman" w:eastAsia="宋体" w:hAnsi="Times New Roman" w:cs="Times New Roman"/>
      <w:kern w:val="0"/>
      <w:sz w:val="20"/>
      <w:szCs w:val="20"/>
      <w:lang w:val="x-none" w:eastAsia="en-US"/>
    </w:rPr>
  </w:style>
  <w:style w:type="table" w:styleId="aff1">
    <w:name w:val="Grid Table Light"/>
    <w:basedOn w:val="a1"/>
    <w:uiPriority w:val="40"/>
    <w:rsid w:val="00A00EC7"/>
    <w:rPr>
      <w:kern w:val="0"/>
      <w:sz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11">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A00EC7"/>
    <w:rPr>
      <w:rFonts w:ascii="Times" w:eastAsia="Batang" w:hAnsi="Times"/>
      <w:szCs w:val="24"/>
      <w:lang w:val="en-GB" w:eastAsia="x-none"/>
    </w:rPr>
  </w:style>
  <w:style w:type="character" w:customStyle="1" w:styleId="ProposalChar">
    <w:name w:val="Proposal Char"/>
    <w:link w:val="Proposal"/>
    <w:qFormat/>
    <w:locked/>
    <w:rsid w:val="00A00EC7"/>
    <w:rPr>
      <w:rFonts w:ascii="Times New Roman" w:eastAsia="Times New Roman" w:hAnsi="Times New Roman" w:cs="Times New Roman"/>
      <w:b/>
      <w:bCs/>
      <w:lang w:val="en-GB"/>
    </w:rPr>
  </w:style>
  <w:style w:type="paragraph" w:customStyle="1" w:styleId="Proposal">
    <w:name w:val="Proposal"/>
    <w:basedOn w:val="a"/>
    <w:link w:val="ProposalChar"/>
    <w:qFormat/>
    <w:rsid w:val="00A00EC7"/>
    <w:pPr>
      <w:widowControl/>
      <w:tabs>
        <w:tab w:val="left" w:pos="1701"/>
      </w:tabs>
      <w:overflowPunct w:val="0"/>
      <w:ind w:left="1701" w:hanging="1701"/>
    </w:pPr>
    <w:rPr>
      <w:rFonts w:eastAsia="Times New Roman"/>
      <w:b/>
      <w:bCs/>
      <w:kern w:val="2"/>
      <w:sz w:val="21"/>
      <w:lang w:eastAsia="zh-CN"/>
    </w:rPr>
  </w:style>
  <w:style w:type="paragraph" w:customStyle="1" w:styleId="CharChar3CharCharCharCharCharChar">
    <w:name w:val="Char Char3 Char Char Char Char Char Char"/>
    <w:semiHidden/>
    <w:rsid w:val="00D1139A"/>
    <w:pPr>
      <w:keepNext/>
      <w:numPr>
        <w:numId w:val="26"/>
      </w:numPr>
      <w:autoSpaceDE w:val="0"/>
      <w:autoSpaceDN w:val="0"/>
      <w:adjustRightInd w:val="0"/>
      <w:spacing w:before="60" w:after="60"/>
      <w:jc w:val="both"/>
    </w:pPr>
    <w:rPr>
      <w:rFonts w:ascii="Arial" w:eastAsia="宋体" w:hAnsi="Arial" w:cs="Arial"/>
      <w:color w:val="0000F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51658">
      <w:bodyDiv w:val="1"/>
      <w:marLeft w:val="0"/>
      <w:marRight w:val="0"/>
      <w:marTop w:val="0"/>
      <w:marBottom w:val="0"/>
      <w:divBdr>
        <w:top w:val="none" w:sz="0" w:space="0" w:color="auto"/>
        <w:left w:val="none" w:sz="0" w:space="0" w:color="auto"/>
        <w:bottom w:val="none" w:sz="0" w:space="0" w:color="auto"/>
        <w:right w:val="none" w:sz="0" w:space="0" w:color="auto"/>
      </w:divBdr>
    </w:div>
    <w:div w:id="380637550">
      <w:bodyDiv w:val="1"/>
      <w:marLeft w:val="0"/>
      <w:marRight w:val="0"/>
      <w:marTop w:val="0"/>
      <w:marBottom w:val="0"/>
      <w:divBdr>
        <w:top w:val="none" w:sz="0" w:space="0" w:color="auto"/>
        <w:left w:val="none" w:sz="0" w:space="0" w:color="auto"/>
        <w:bottom w:val="none" w:sz="0" w:space="0" w:color="auto"/>
        <w:right w:val="none" w:sz="0" w:space="0" w:color="auto"/>
      </w:divBdr>
    </w:div>
    <w:div w:id="882790190">
      <w:bodyDiv w:val="1"/>
      <w:marLeft w:val="0"/>
      <w:marRight w:val="0"/>
      <w:marTop w:val="0"/>
      <w:marBottom w:val="0"/>
      <w:divBdr>
        <w:top w:val="none" w:sz="0" w:space="0" w:color="auto"/>
        <w:left w:val="none" w:sz="0" w:space="0" w:color="auto"/>
        <w:bottom w:val="none" w:sz="0" w:space="0" w:color="auto"/>
        <w:right w:val="none" w:sz="0" w:space="0" w:color="auto"/>
      </w:divBdr>
    </w:div>
    <w:div w:id="1607738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1191D-3340-4542-8733-32CBEDEE3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6</Pages>
  <Words>1875</Words>
  <Characters>10693</Characters>
  <Application>Microsoft Office Word</Application>
  <DocSecurity>0</DocSecurity>
  <Lines>89</Lines>
  <Paragraphs>25</Paragraphs>
  <ScaleCrop>false</ScaleCrop>
  <Company>Huawei Technologies Co.,Ltd.</Company>
  <LinksUpToDate>false</LinksUpToDate>
  <CharactersWithSpaces>12543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Jiayin</cp:lastModifiedBy>
  <cp:revision>10</cp:revision>
  <dcterms:created xsi:type="dcterms:W3CDTF">2025-05-06T13:43:00Z</dcterms:created>
  <dcterms:modified xsi:type="dcterms:W3CDTF">2025-05-09T08:35:00Z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1746756420</vt:lpwstr>
  </property>
</Properties>
</file>