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7E5FFF82" w:rsidR="00A800C7" w:rsidRPr="00441D4E" w:rsidRDefault="00A800C7" w:rsidP="00F714E2">
      <w:pPr>
        <w:tabs>
          <w:tab w:val="center" w:pos="4536"/>
          <w:tab w:val="right" w:pos="8280"/>
          <w:tab w:val="right" w:pos="9639"/>
        </w:tabs>
        <w:spacing w:afterLines="50" w:after="120"/>
        <w:ind w:right="2"/>
        <w:jc w:val="both"/>
        <w:rPr>
          <w:rFonts w:ascii="Arial" w:eastAsia="宋体" w:hAnsi="Arial" w:cs="Arial" w:hint="eastAsia"/>
          <w:b/>
          <w:bCs/>
          <w:szCs w:val="24"/>
          <w:lang w:val="de-DE" w:eastAsia="zh-CN"/>
        </w:rPr>
      </w:pPr>
      <w:r w:rsidRPr="00D0746C">
        <w:rPr>
          <w:rFonts w:ascii="Arial" w:hAnsi="Arial" w:cs="Arial"/>
          <w:b/>
          <w:bCs/>
          <w:szCs w:val="24"/>
          <w:lang w:val="de-DE"/>
        </w:rPr>
        <w:t>3GPP TSG RAN WG1 #</w:t>
      </w:r>
      <w:r w:rsidR="00796037" w:rsidRPr="00D0746C">
        <w:rPr>
          <w:rFonts w:asciiTheme="majorHAnsi" w:hAnsiTheme="majorHAnsi" w:cstheme="majorHAnsi"/>
          <w:b/>
          <w:bCs/>
          <w:szCs w:val="24"/>
          <w:lang w:val="de-DE"/>
        </w:rPr>
        <w:t>1</w:t>
      </w:r>
      <w:r w:rsidR="006D6DF9">
        <w:rPr>
          <w:rFonts w:asciiTheme="majorHAnsi" w:eastAsia="宋体" w:hAnsiTheme="majorHAnsi" w:cstheme="majorHAnsi" w:hint="eastAsia"/>
          <w:b/>
          <w:bCs/>
          <w:szCs w:val="24"/>
          <w:lang w:val="de-DE" w:eastAsia="zh-CN"/>
        </w:rPr>
        <w:t>20</w:t>
      </w:r>
      <w:r w:rsidR="00441D4E">
        <w:rPr>
          <w:rFonts w:asciiTheme="majorHAnsi" w:eastAsia="宋体" w:hAnsiTheme="majorHAnsi" w:cstheme="majorHAnsi" w:hint="eastAsia"/>
          <w:b/>
          <w:bCs/>
          <w:szCs w:val="24"/>
          <w:lang w:val="de-DE" w:eastAsia="zh-CN"/>
        </w:rPr>
        <w:t>bis</w:t>
      </w:r>
      <w:r w:rsidRPr="00D0746C">
        <w:rPr>
          <w:rFonts w:ascii="Arial" w:hAnsi="Arial" w:cs="Arial"/>
          <w:b/>
          <w:bCs/>
          <w:szCs w:val="24"/>
          <w:lang w:val="de-DE"/>
        </w:rPr>
        <w:tab/>
      </w:r>
      <w:r w:rsidRPr="00D0746C">
        <w:rPr>
          <w:rFonts w:ascii="Arial" w:hAnsi="Arial" w:cs="Arial"/>
          <w:b/>
          <w:bCs/>
          <w:szCs w:val="24"/>
          <w:lang w:val="de-DE"/>
        </w:rPr>
        <w:tab/>
      </w:r>
      <w:r w:rsidR="00D0746C">
        <w:rPr>
          <w:rFonts w:ascii="Arial" w:hAnsi="Arial" w:cs="Arial"/>
          <w:b/>
          <w:bCs/>
          <w:szCs w:val="24"/>
          <w:lang w:val="de-DE"/>
        </w:rPr>
        <w:tab/>
      </w:r>
      <w:r w:rsidR="00945881" w:rsidRPr="00C97BDD">
        <w:rPr>
          <w:rFonts w:ascii="Arial" w:hAnsi="Arial" w:cs="Arial"/>
          <w:b/>
          <w:bCs/>
          <w:szCs w:val="24"/>
          <w:lang w:val="de-DE"/>
        </w:rPr>
        <w:t>R1-25</w:t>
      </w:r>
      <w:r w:rsidR="00C97BDD" w:rsidRPr="00C97BDD">
        <w:rPr>
          <w:rFonts w:ascii="Arial" w:eastAsia="宋体" w:hAnsi="Arial" w:cs="Arial" w:hint="eastAsia"/>
          <w:b/>
          <w:bCs/>
          <w:szCs w:val="24"/>
          <w:lang w:val="de-DE" w:eastAsia="zh-CN"/>
        </w:rPr>
        <w:t>02761</w:t>
      </w:r>
    </w:p>
    <w:p w14:paraId="07210D9E" w14:textId="75CF0B4A" w:rsidR="003F1BAF" w:rsidRDefault="00441D4E" w:rsidP="00F714E2">
      <w:pPr>
        <w:pStyle w:val="a9"/>
        <w:spacing w:afterLines="50" w:after="120"/>
        <w:ind w:left="1800" w:hanging="1800"/>
        <w:jc w:val="both"/>
        <w:rPr>
          <w:rFonts w:eastAsia="宋体" w:cs="Arial"/>
          <w:bCs/>
          <w:noProof w:val="0"/>
          <w:sz w:val="24"/>
          <w:szCs w:val="24"/>
          <w:lang w:eastAsia="zh-CN"/>
        </w:rPr>
      </w:pPr>
      <w:r>
        <w:rPr>
          <w:rFonts w:eastAsia="宋体" w:cs="Arial" w:hint="eastAsia"/>
          <w:bCs/>
          <w:noProof w:val="0"/>
          <w:sz w:val="24"/>
          <w:szCs w:val="24"/>
          <w:lang w:eastAsia="zh-CN"/>
        </w:rPr>
        <w:t>Wuhan</w:t>
      </w:r>
      <w:r w:rsidR="005102BD" w:rsidRPr="005102BD">
        <w:rPr>
          <w:rFonts w:eastAsia="宋体" w:cs="Arial"/>
          <w:bCs/>
          <w:noProof w:val="0"/>
          <w:sz w:val="24"/>
          <w:szCs w:val="24"/>
          <w:lang w:eastAsia="zh-CN"/>
        </w:rPr>
        <w:t xml:space="preserve">, </w:t>
      </w:r>
      <w:r w:rsidR="00C04C13">
        <w:rPr>
          <w:rFonts w:eastAsia="宋体" w:cs="Arial" w:hint="eastAsia"/>
          <w:bCs/>
          <w:noProof w:val="0"/>
          <w:sz w:val="24"/>
          <w:szCs w:val="24"/>
          <w:lang w:eastAsia="zh-CN"/>
        </w:rPr>
        <w:t>China</w:t>
      </w:r>
      <w:r w:rsidR="005102BD" w:rsidRPr="005102BD">
        <w:rPr>
          <w:rFonts w:eastAsia="宋体" w:cs="Arial"/>
          <w:bCs/>
          <w:noProof w:val="0"/>
          <w:sz w:val="24"/>
          <w:szCs w:val="24"/>
          <w:lang w:eastAsia="zh-CN"/>
        </w:rPr>
        <w:t xml:space="preserve">, </w:t>
      </w:r>
      <w:r w:rsidR="00C04C13">
        <w:rPr>
          <w:rFonts w:eastAsia="宋体" w:cs="Arial" w:hint="eastAsia"/>
          <w:bCs/>
          <w:noProof w:val="0"/>
          <w:sz w:val="24"/>
          <w:szCs w:val="24"/>
          <w:lang w:eastAsia="zh-CN"/>
        </w:rPr>
        <w:t>April</w:t>
      </w:r>
      <w:r w:rsidR="005102BD" w:rsidRPr="005102BD">
        <w:rPr>
          <w:rFonts w:eastAsia="宋体" w:cs="Arial"/>
          <w:bCs/>
          <w:noProof w:val="0"/>
          <w:sz w:val="24"/>
          <w:szCs w:val="24"/>
          <w:lang w:eastAsia="zh-CN"/>
        </w:rPr>
        <w:t xml:space="preserve"> </w:t>
      </w:r>
      <w:r w:rsidR="006D6DF9">
        <w:rPr>
          <w:rFonts w:eastAsia="宋体" w:cs="Arial" w:hint="eastAsia"/>
          <w:bCs/>
          <w:noProof w:val="0"/>
          <w:sz w:val="24"/>
          <w:szCs w:val="24"/>
          <w:lang w:eastAsia="zh-CN"/>
        </w:rPr>
        <w:t>7</w:t>
      </w:r>
      <w:r w:rsidR="005102BD" w:rsidRPr="004916FF">
        <w:rPr>
          <w:rFonts w:eastAsia="宋体" w:cs="Arial"/>
          <w:bCs/>
          <w:noProof w:val="0"/>
          <w:sz w:val="24"/>
          <w:szCs w:val="24"/>
          <w:vertAlign w:val="superscript"/>
          <w:lang w:eastAsia="zh-CN"/>
        </w:rPr>
        <w:t>th</w:t>
      </w:r>
      <w:r w:rsidR="005102BD" w:rsidRPr="005102BD">
        <w:rPr>
          <w:rFonts w:eastAsia="宋体" w:cs="Arial"/>
          <w:bCs/>
          <w:noProof w:val="0"/>
          <w:sz w:val="24"/>
          <w:szCs w:val="24"/>
          <w:lang w:eastAsia="zh-CN"/>
        </w:rPr>
        <w:t xml:space="preserve"> – </w:t>
      </w:r>
      <w:r w:rsidR="009233B8">
        <w:rPr>
          <w:rFonts w:eastAsia="宋体" w:cs="Arial" w:hint="eastAsia"/>
          <w:bCs/>
          <w:noProof w:val="0"/>
          <w:sz w:val="24"/>
          <w:szCs w:val="24"/>
          <w:lang w:eastAsia="zh-CN"/>
        </w:rPr>
        <w:t>11</w:t>
      </w:r>
      <w:r w:rsidR="009233B8">
        <w:rPr>
          <w:rFonts w:eastAsia="宋体" w:cs="Arial" w:hint="eastAsia"/>
          <w:bCs/>
          <w:noProof w:val="0"/>
          <w:sz w:val="24"/>
          <w:szCs w:val="24"/>
          <w:vertAlign w:val="superscript"/>
          <w:lang w:eastAsia="zh-CN"/>
        </w:rPr>
        <w:t>th</w:t>
      </w:r>
      <w:r w:rsidR="005102BD" w:rsidRPr="005102BD">
        <w:rPr>
          <w:rFonts w:eastAsia="宋体" w:cs="Arial"/>
          <w:bCs/>
          <w:noProof w:val="0"/>
          <w:sz w:val="24"/>
          <w:szCs w:val="24"/>
          <w:lang w:eastAsia="zh-CN"/>
        </w:rPr>
        <w:t>, 202</w:t>
      </w:r>
      <w:r w:rsidR="006D6DF9">
        <w:rPr>
          <w:rFonts w:eastAsia="宋体" w:cs="Arial" w:hint="eastAsia"/>
          <w:bCs/>
          <w:noProof w:val="0"/>
          <w:sz w:val="24"/>
          <w:szCs w:val="24"/>
          <w:lang w:eastAsia="zh-CN"/>
        </w:rPr>
        <w:t>5</w:t>
      </w:r>
    </w:p>
    <w:p w14:paraId="3FA5CF0B" w14:textId="77777777" w:rsidR="005102BD" w:rsidRPr="00D83ECE" w:rsidRDefault="005102BD" w:rsidP="00F714E2">
      <w:pPr>
        <w:pStyle w:val="a9"/>
        <w:spacing w:afterLines="50" w:after="120"/>
        <w:ind w:left="1800" w:hanging="1800"/>
        <w:jc w:val="both"/>
        <w:rPr>
          <w:rFonts w:eastAsia="MS Gothic"/>
          <w:noProof w:val="0"/>
          <w:sz w:val="24"/>
          <w:szCs w:val="24"/>
        </w:rPr>
      </w:pPr>
    </w:p>
    <w:p w14:paraId="16354F5F" w14:textId="557370BA" w:rsidR="001640AD" w:rsidRPr="00EF4A20" w:rsidRDefault="001640AD" w:rsidP="00F714E2">
      <w:pPr>
        <w:pStyle w:val="a9"/>
        <w:spacing w:afterLines="50" w:after="120"/>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3BF09D53" w:rsidR="00900DAE" w:rsidRPr="00EF4A20" w:rsidRDefault="00D02352" w:rsidP="00F714E2">
      <w:pPr>
        <w:pStyle w:val="a9"/>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75676D" w:rsidRPr="0075676D">
        <w:rPr>
          <w:sz w:val="24"/>
          <w:szCs w:val="24"/>
          <w:lang w:val="en-US"/>
        </w:rPr>
        <w:t>Discussion on support for 3-antenna-port codebook-based transmissions</w:t>
      </w:r>
    </w:p>
    <w:p w14:paraId="33948831" w14:textId="46305B2A" w:rsidR="00900DAE" w:rsidRPr="00EF4A20" w:rsidRDefault="00900DAE" w:rsidP="00F714E2">
      <w:pPr>
        <w:pStyle w:val="a9"/>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w:t>
      </w:r>
      <w:r w:rsidR="00C31859">
        <w:rPr>
          <w:sz w:val="24"/>
          <w:szCs w:val="24"/>
          <w:lang w:val="en-US" w:eastAsia="ja-JP"/>
        </w:rPr>
        <w:t>2.3</w:t>
      </w:r>
    </w:p>
    <w:p w14:paraId="64397E24" w14:textId="6B6C7E88"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proofErr w:type="gramStart"/>
      <w:r w:rsidRPr="00EF4A20">
        <w:rPr>
          <w:rFonts w:ascii="Arial" w:hAnsi="Arial"/>
          <w:b/>
          <w:szCs w:val="24"/>
          <w:lang w:val="en-US"/>
        </w:rPr>
        <w:t>:</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w:t>
      </w:r>
      <w:proofErr w:type="gramEnd"/>
      <w:r w:rsidRPr="00EF4A20">
        <w:rPr>
          <w:rFonts w:ascii="Arial" w:hAnsi="Arial"/>
          <w:b/>
          <w:szCs w:val="24"/>
          <w:lang w:val="en-US"/>
        </w:rPr>
        <w:t xml:space="preserve">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55A4BB5B" w:rsidR="008D76F0" w:rsidRDefault="00147475" w:rsidP="00F714E2">
      <w:pPr>
        <w:spacing w:afterLines="50" w:after="120"/>
        <w:jc w:val="both"/>
        <w:rPr>
          <w:rFonts w:eastAsia="宋体"/>
          <w:sz w:val="22"/>
          <w:szCs w:val="22"/>
          <w:lang w:val="en-US" w:eastAsia="zh-CN"/>
        </w:rPr>
      </w:pPr>
      <w:r w:rsidRPr="00147475">
        <w:rPr>
          <w:rFonts w:eastAsia="宋体"/>
          <w:sz w:val="22"/>
          <w:szCs w:val="22"/>
          <w:lang w:val="en-US" w:eastAsia="zh-CN"/>
        </w:rPr>
        <w:t>In RAN#</w:t>
      </w:r>
      <w:r w:rsidR="00B05B67">
        <w:rPr>
          <w:rFonts w:eastAsia="宋体"/>
          <w:sz w:val="22"/>
          <w:szCs w:val="22"/>
          <w:lang w:val="en-US" w:eastAsia="zh-CN"/>
        </w:rPr>
        <w:t>10</w:t>
      </w:r>
      <w:r w:rsidR="00021F96">
        <w:rPr>
          <w:rFonts w:eastAsia="宋体" w:hint="eastAsia"/>
          <w:sz w:val="22"/>
          <w:szCs w:val="22"/>
          <w:lang w:val="en-US" w:eastAsia="zh-CN"/>
        </w:rPr>
        <w:t>5</w:t>
      </w:r>
      <w:r w:rsidRPr="00147475">
        <w:rPr>
          <w:rFonts w:eastAsia="宋体"/>
          <w:sz w:val="22"/>
          <w:szCs w:val="22"/>
          <w:lang w:val="en-US" w:eastAsia="zh-CN"/>
        </w:rPr>
        <w:t xml:space="preserve"> meeting, </w:t>
      </w:r>
      <w:r w:rsidR="00021F96">
        <w:rPr>
          <w:rFonts w:eastAsia="宋体" w:hint="eastAsia"/>
          <w:sz w:val="22"/>
          <w:szCs w:val="22"/>
          <w:lang w:val="en-US" w:eastAsia="zh-CN"/>
        </w:rPr>
        <w:t xml:space="preserve">revised </w:t>
      </w:r>
      <w:r w:rsidR="00682B4F">
        <w:rPr>
          <w:rFonts w:eastAsia="宋体" w:hint="eastAsia"/>
          <w:sz w:val="22"/>
          <w:szCs w:val="22"/>
          <w:lang w:val="en-US" w:eastAsia="zh-CN"/>
        </w:rPr>
        <w:t>W</w:t>
      </w:r>
      <w:r w:rsidRPr="00147475">
        <w:rPr>
          <w:rFonts w:eastAsia="宋体"/>
          <w:sz w:val="22"/>
          <w:szCs w:val="22"/>
          <w:lang w:val="en-US" w:eastAsia="zh-CN"/>
        </w:rPr>
        <w:t xml:space="preserve">ID [1] </w:t>
      </w:r>
      <w:r w:rsidR="00185406">
        <w:rPr>
          <w:rFonts w:eastAsia="宋体"/>
          <w:sz w:val="22"/>
          <w:szCs w:val="22"/>
          <w:lang w:val="en-US" w:eastAsia="zh-CN"/>
        </w:rPr>
        <w:t>“</w:t>
      </w:r>
      <w:r w:rsidR="00FE3032">
        <w:rPr>
          <w:rFonts w:eastAsia="宋体" w:hint="eastAsia"/>
          <w:sz w:val="22"/>
          <w:szCs w:val="22"/>
          <w:lang w:val="en-US" w:eastAsia="zh-CN"/>
        </w:rPr>
        <w:t xml:space="preserve">WID revision </w:t>
      </w:r>
      <w:r w:rsidR="005037AA">
        <w:rPr>
          <w:rFonts w:eastAsia="宋体"/>
          <w:sz w:val="22"/>
          <w:szCs w:val="22"/>
          <w:lang w:val="en-US" w:eastAsia="zh-CN"/>
        </w:rPr>
        <w:t xml:space="preserve">NR </w:t>
      </w:r>
      <w:r w:rsidR="002F3CB3">
        <w:rPr>
          <w:rFonts w:eastAsia="宋体"/>
          <w:sz w:val="22"/>
          <w:szCs w:val="22"/>
          <w:lang w:val="en-US" w:eastAsia="zh-CN"/>
        </w:rPr>
        <w:t>MIMO Phase 5</w:t>
      </w:r>
      <w:r w:rsidR="00185406">
        <w:rPr>
          <w:rFonts w:eastAsia="宋体"/>
          <w:sz w:val="22"/>
          <w:szCs w:val="22"/>
          <w:lang w:val="en-US" w:eastAsia="zh-CN"/>
        </w:rPr>
        <w:t>”</w:t>
      </w:r>
      <w:r w:rsidRPr="00147475">
        <w:rPr>
          <w:rFonts w:eastAsia="宋体"/>
          <w:sz w:val="22"/>
          <w:szCs w:val="22"/>
          <w:lang w:val="en-US" w:eastAsia="zh-CN"/>
        </w:rPr>
        <w:t xml:space="preserve"> was approved. </w:t>
      </w:r>
      <w:r w:rsidR="00DF3114">
        <w:rPr>
          <w:rFonts w:eastAsia="宋体"/>
          <w:sz w:val="22"/>
          <w:szCs w:val="22"/>
          <w:lang w:val="en-US" w:eastAsia="zh-CN"/>
        </w:rPr>
        <w:t xml:space="preserve">One of the objectives is </w:t>
      </w:r>
      <w:r w:rsidR="0040058E">
        <w:rPr>
          <w:rFonts w:eastAsia="宋体"/>
          <w:sz w:val="22"/>
          <w:szCs w:val="22"/>
          <w:lang w:val="en-US" w:eastAsia="zh-CN"/>
        </w:rPr>
        <w:t>as follows.</w:t>
      </w:r>
    </w:p>
    <w:tbl>
      <w:tblPr>
        <w:tblStyle w:val="aff6"/>
        <w:tblW w:w="0" w:type="auto"/>
        <w:tblLook w:val="04A0" w:firstRow="1" w:lastRow="0" w:firstColumn="1" w:lastColumn="0" w:noHBand="0" w:noVBand="1"/>
      </w:tblPr>
      <w:tblGrid>
        <w:gridCol w:w="9962"/>
      </w:tblGrid>
      <w:tr w:rsidR="0040058E" w:rsidRPr="00295617" w14:paraId="32F33497" w14:textId="77777777" w:rsidTr="0040058E">
        <w:tc>
          <w:tcPr>
            <w:tcW w:w="9962" w:type="dxa"/>
          </w:tcPr>
          <w:p w14:paraId="33EFD204" w14:textId="77777777" w:rsidR="007E102E" w:rsidRPr="007E102E" w:rsidRDefault="007E102E" w:rsidP="007E102E">
            <w:pPr>
              <w:numPr>
                <w:ilvl w:val="0"/>
                <w:numId w:val="36"/>
              </w:numPr>
              <w:tabs>
                <w:tab w:val="clear" w:pos="360"/>
              </w:tabs>
              <w:snapToGrid w:val="0"/>
              <w:rPr>
                <w:rFonts w:eastAsia="Times New Roman"/>
                <w:sz w:val="20"/>
                <w:szCs w:val="24"/>
                <w:lang w:val="en-US" w:eastAsia="en-US"/>
              </w:rPr>
            </w:pPr>
            <w:r w:rsidRPr="007E102E">
              <w:rPr>
                <w:rFonts w:eastAsia="Times New Roman"/>
                <w:sz w:val="20"/>
                <w:szCs w:val="24"/>
                <w:lang w:val="en-US" w:eastAsia="en-US"/>
              </w:rPr>
              <w:t xml:space="preserve">Specify non-coherent UL codebook to facilitate 3-antenna-port codebook-based transmissions, enhancement(s) to enable </w:t>
            </w:r>
            <w:r w:rsidRPr="007E102E">
              <w:rPr>
                <w:rFonts w:eastAsia="Times New Roman"/>
                <w:sz w:val="20"/>
                <w:szCs w:val="24"/>
                <w:lang w:eastAsia="en-US"/>
              </w:rPr>
              <w:t>3T6R SRS antenna switching</w:t>
            </w:r>
            <w:r w:rsidRPr="007E102E">
              <w:rPr>
                <w:rFonts w:eastAsia="Times New Roman"/>
                <w:sz w:val="20"/>
                <w:szCs w:val="24"/>
                <w:lang w:val="en-US" w:eastAsia="en-US"/>
              </w:rPr>
              <w:t xml:space="preserve">, as well as UE capability signaling for 3T3R antenna switching and 3-antenna-port non-codebook-based </w:t>
            </w:r>
            <w:proofErr w:type="gramStart"/>
            <w:r w:rsidRPr="007E102E">
              <w:rPr>
                <w:rFonts w:eastAsia="Times New Roman"/>
                <w:sz w:val="20"/>
                <w:szCs w:val="24"/>
                <w:lang w:val="en-US" w:eastAsia="en-US"/>
              </w:rPr>
              <w:t>transmissions</w:t>
            </w:r>
            <w:proofErr w:type="gramEnd"/>
            <w:r w:rsidRPr="007E102E">
              <w:rPr>
                <w:rFonts w:eastAsia="Times New Roman"/>
                <w:sz w:val="20"/>
                <w:szCs w:val="24"/>
                <w:lang w:val="en-US" w:eastAsia="en-US"/>
              </w:rPr>
              <w:t>, without enhancement on UL full power transmission and without enhancement on SRS resource</w:t>
            </w:r>
          </w:p>
          <w:p w14:paraId="1258C3E4" w14:textId="77777777" w:rsidR="007E102E" w:rsidRPr="007E102E" w:rsidRDefault="007E102E" w:rsidP="007E102E">
            <w:pPr>
              <w:snapToGrid w:val="0"/>
              <w:ind w:firstLine="720"/>
              <w:rPr>
                <w:rFonts w:eastAsia="Times New Roman"/>
                <w:sz w:val="20"/>
                <w:szCs w:val="24"/>
                <w:lang w:val="en-US" w:eastAsia="en-US"/>
              </w:rPr>
            </w:pPr>
            <w:r w:rsidRPr="007E102E">
              <w:rPr>
                <w:rFonts w:eastAsia="Times New Roman"/>
                <w:sz w:val="20"/>
                <w:szCs w:val="24"/>
                <w:lang w:val="en-US" w:eastAsia="en-US"/>
              </w:rPr>
              <w:t>Note: UL full power transmission mode 1 and 2 are not supported.</w:t>
            </w:r>
          </w:p>
          <w:p w14:paraId="527022C8" w14:textId="60763C15" w:rsidR="0040058E" w:rsidRPr="007E102E" w:rsidRDefault="007E102E" w:rsidP="007E102E">
            <w:pPr>
              <w:snapToGrid w:val="0"/>
              <w:ind w:left="720"/>
              <w:rPr>
                <w:rFonts w:eastAsia="宋体"/>
                <w:sz w:val="20"/>
                <w:szCs w:val="24"/>
                <w:lang w:val="en-US" w:eastAsia="zh-CN"/>
              </w:rPr>
            </w:pPr>
            <w:r w:rsidRPr="007E102E">
              <w:rPr>
                <w:rFonts w:eastAsia="Times New Roman"/>
                <w:sz w:val="20"/>
                <w:szCs w:val="24"/>
                <w:lang w:val="en-US" w:eastAsia="en-US"/>
              </w:rPr>
              <w:t>Note: O</w:t>
            </w:r>
            <w:proofErr w:type="spellStart"/>
            <w:r w:rsidRPr="007E102E">
              <w:rPr>
                <w:rFonts w:eastAsia="Times New Roman"/>
                <w:sz w:val="20"/>
                <w:szCs w:val="24"/>
                <w:lang w:eastAsia="en-US"/>
              </w:rPr>
              <w:t>ther</w:t>
            </w:r>
            <w:proofErr w:type="spellEnd"/>
            <w:r w:rsidRPr="007E102E">
              <w:rPr>
                <w:rFonts w:eastAsia="Times New Roman"/>
                <w:sz w:val="20"/>
                <w:szCs w:val="24"/>
                <w:lang w:eastAsia="en-US"/>
              </w:rPr>
              <w:t xml:space="preserve"> than UE capability </w:t>
            </w:r>
            <w:proofErr w:type="spellStart"/>
            <w:r w:rsidRPr="007E102E">
              <w:rPr>
                <w:rFonts w:eastAsia="Times New Roman"/>
                <w:sz w:val="20"/>
                <w:szCs w:val="24"/>
                <w:lang w:eastAsia="en-US"/>
              </w:rPr>
              <w:t>signaling</w:t>
            </w:r>
            <w:proofErr w:type="spellEnd"/>
            <w:r w:rsidRPr="007E102E">
              <w:rPr>
                <w:rFonts w:eastAsia="Times New Roman"/>
                <w:sz w:val="20"/>
                <w:szCs w:val="24"/>
                <w:lang w:eastAsia="en-US"/>
              </w:rPr>
              <w:t>, no other enhancement is specified for 3T3R SRS antenna switching.</w:t>
            </w:r>
          </w:p>
        </w:tc>
      </w:tr>
    </w:tbl>
    <w:p w14:paraId="18D3C8EC" w14:textId="2089790B" w:rsidR="00254853" w:rsidRPr="00254853" w:rsidRDefault="00254853" w:rsidP="00254853">
      <w:pPr>
        <w:spacing w:afterLines="50" w:after="120"/>
        <w:jc w:val="both"/>
        <w:rPr>
          <w:rFonts w:eastAsia="宋体"/>
          <w:sz w:val="22"/>
          <w:szCs w:val="22"/>
          <w:lang w:val="en-US" w:eastAsia="zh-CN"/>
        </w:rPr>
      </w:pPr>
      <w:r>
        <w:rPr>
          <w:rFonts w:eastAsia="宋体" w:hint="eastAsia"/>
          <w:sz w:val="22"/>
          <w:szCs w:val="22"/>
          <w:lang w:val="en-US" w:eastAsia="zh-CN"/>
        </w:rPr>
        <w:t xml:space="preserve">In this contribution, RRC parameter </w:t>
      </w:r>
      <w:r w:rsidR="00015285">
        <w:rPr>
          <w:rFonts w:eastAsia="宋体" w:hint="eastAsia"/>
          <w:sz w:val="22"/>
          <w:szCs w:val="22"/>
          <w:lang w:val="en-US" w:eastAsia="zh-CN"/>
        </w:rPr>
        <w:t>for non-codebook-based</w:t>
      </w:r>
      <w:r>
        <w:rPr>
          <w:rFonts w:eastAsia="宋体" w:hint="eastAsia"/>
          <w:sz w:val="22"/>
          <w:szCs w:val="22"/>
          <w:lang w:val="en-US" w:eastAsia="zh-CN"/>
        </w:rPr>
        <w:t xml:space="preserve"> </w:t>
      </w:r>
      <w:r w:rsidR="000575EC">
        <w:rPr>
          <w:rFonts w:eastAsia="宋体" w:hint="eastAsia"/>
          <w:sz w:val="22"/>
          <w:szCs w:val="22"/>
          <w:lang w:val="en-US" w:eastAsia="zh-CN"/>
        </w:rPr>
        <w:t>3</w:t>
      </w:r>
      <w:r w:rsidR="007B7E0C">
        <w:rPr>
          <w:rFonts w:eastAsia="宋体" w:hint="eastAsia"/>
          <w:sz w:val="22"/>
          <w:szCs w:val="22"/>
          <w:lang w:val="en-US" w:eastAsia="zh-CN"/>
        </w:rPr>
        <w:t>-</w:t>
      </w:r>
      <w:r w:rsidR="000575EC">
        <w:rPr>
          <w:rFonts w:eastAsia="宋体" w:hint="eastAsia"/>
          <w:sz w:val="22"/>
          <w:szCs w:val="22"/>
          <w:lang w:val="en-US" w:eastAsia="zh-CN"/>
        </w:rPr>
        <w:t>antenna</w:t>
      </w:r>
      <w:r w:rsidR="007B7E0C">
        <w:rPr>
          <w:rFonts w:eastAsia="宋体" w:hint="eastAsia"/>
          <w:sz w:val="22"/>
          <w:szCs w:val="22"/>
          <w:lang w:val="en-US" w:eastAsia="zh-CN"/>
        </w:rPr>
        <w:t>-</w:t>
      </w:r>
      <w:r w:rsidR="000575EC">
        <w:rPr>
          <w:rFonts w:eastAsia="宋体" w:hint="eastAsia"/>
          <w:sz w:val="22"/>
          <w:szCs w:val="22"/>
          <w:lang w:val="en-US" w:eastAsia="zh-CN"/>
        </w:rPr>
        <w:t>port transmission</w:t>
      </w:r>
      <w:r w:rsidR="00015285">
        <w:rPr>
          <w:rFonts w:eastAsia="宋体" w:hint="eastAsia"/>
          <w:sz w:val="22"/>
          <w:szCs w:val="22"/>
          <w:lang w:val="en-US" w:eastAsia="zh-CN"/>
        </w:rPr>
        <w:t xml:space="preserve"> is discussed</w:t>
      </w:r>
      <w:r w:rsidR="000575EC">
        <w:rPr>
          <w:rFonts w:eastAsia="宋体" w:hint="eastAsia"/>
          <w:sz w:val="22"/>
          <w:szCs w:val="22"/>
          <w:lang w:val="en-US" w:eastAsia="zh-CN"/>
        </w:rPr>
        <w:t>.</w:t>
      </w:r>
    </w:p>
    <w:p w14:paraId="3B700132" w14:textId="5B6D22AC" w:rsidR="00A60B5F" w:rsidRDefault="00333B53" w:rsidP="00BC33F0">
      <w:pPr>
        <w:pStyle w:val="1"/>
        <w:numPr>
          <w:ilvl w:val="0"/>
          <w:numId w:val="5"/>
        </w:numPr>
        <w:spacing w:before="180" w:afterLines="50" w:after="120"/>
        <w:jc w:val="both"/>
        <w:rPr>
          <w:rFonts w:eastAsia="宋体"/>
          <w:b/>
          <w:bCs/>
          <w:szCs w:val="24"/>
          <w:lang w:val="en-US" w:eastAsia="zh-CN"/>
        </w:rPr>
      </w:pPr>
      <w:r w:rsidRPr="00997E25">
        <w:rPr>
          <w:rFonts w:eastAsia="MS Mincho"/>
          <w:b/>
          <w:bCs/>
          <w:szCs w:val="24"/>
          <w:lang w:val="en-US"/>
        </w:rPr>
        <w:t>Discussion</w:t>
      </w:r>
      <w:r w:rsidR="00BC33F0">
        <w:rPr>
          <w:rFonts w:eastAsia="宋体" w:hint="eastAsia"/>
          <w:b/>
          <w:bCs/>
          <w:szCs w:val="24"/>
          <w:lang w:val="en-US" w:eastAsia="zh-CN"/>
        </w:rPr>
        <w:t xml:space="preserve"> on </w:t>
      </w:r>
      <w:r w:rsidR="005A112E">
        <w:rPr>
          <w:rFonts w:eastAsia="宋体" w:hint="eastAsia"/>
          <w:b/>
          <w:bCs/>
          <w:szCs w:val="24"/>
          <w:lang w:val="en-US" w:eastAsia="zh-CN"/>
        </w:rPr>
        <w:t>RRC parameter for 3Tx</w:t>
      </w:r>
    </w:p>
    <w:p w14:paraId="43C2E38C" w14:textId="09900965" w:rsidR="008E6964" w:rsidRPr="00702383" w:rsidRDefault="008E6964" w:rsidP="008E6964">
      <w:pPr>
        <w:spacing w:afterLines="50" w:after="120"/>
        <w:jc w:val="both"/>
        <w:rPr>
          <w:rFonts w:eastAsia="宋体"/>
          <w:sz w:val="22"/>
          <w:szCs w:val="22"/>
          <w:lang w:val="en-US" w:eastAsia="zh-CN"/>
        </w:rPr>
      </w:pPr>
      <w:r w:rsidRPr="008E6964">
        <w:rPr>
          <w:rFonts w:eastAsia="宋体" w:hint="eastAsia"/>
          <w:sz w:val="22"/>
          <w:szCs w:val="22"/>
          <w:lang w:val="en-US" w:eastAsia="zh-CN"/>
        </w:rPr>
        <w:t xml:space="preserve">In RAN1#119 meeting, </w:t>
      </w:r>
      <w:r w:rsidR="007623ED">
        <w:rPr>
          <w:rFonts w:eastAsia="宋体" w:hint="eastAsia"/>
          <w:sz w:val="22"/>
          <w:szCs w:val="22"/>
          <w:lang w:val="en-US" w:eastAsia="zh-CN"/>
        </w:rPr>
        <w:t xml:space="preserve">it was agreed </w:t>
      </w:r>
      <w:r w:rsidR="00E852CA">
        <w:rPr>
          <w:rFonts w:eastAsia="宋体" w:hint="eastAsia"/>
          <w:sz w:val="22"/>
          <w:szCs w:val="22"/>
          <w:lang w:val="en-US" w:eastAsia="zh-CN"/>
        </w:rPr>
        <w:t xml:space="preserve">for codebook-based </w:t>
      </w:r>
      <w:r w:rsidR="005648B6">
        <w:rPr>
          <w:rFonts w:eastAsia="宋体" w:hint="eastAsia"/>
          <w:sz w:val="22"/>
          <w:szCs w:val="22"/>
          <w:lang w:val="en-US" w:eastAsia="zh-CN"/>
        </w:rPr>
        <w:t>a RRC parameter is used for enabling</w:t>
      </w:r>
      <w:r w:rsidR="0099586F">
        <w:rPr>
          <w:rFonts w:eastAsia="宋体" w:hint="eastAsia"/>
          <w:sz w:val="22"/>
          <w:szCs w:val="22"/>
          <w:lang w:val="en-US" w:eastAsia="zh-CN"/>
        </w:rPr>
        <w:t xml:space="preserve"> a configured 4-port SRS resource with port 1003 disabled</w:t>
      </w:r>
      <w:r w:rsidR="00702383">
        <w:rPr>
          <w:rFonts w:eastAsia="宋体" w:hint="eastAsia"/>
          <w:sz w:val="22"/>
          <w:szCs w:val="22"/>
          <w:lang w:val="en-US" w:eastAsia="zh-CN"/>
        </w:rPr>
        <w:t>.</w:t>
      </w:r>
    </w:p>
    <w:tbl>
      <w:tblPr>
        <w:tblStyle w:val="aff6"/>
        <w:tblW w:w="0" w:type="auto"/>
        <w:tblLook w:val="04A0" w:firstRow="1" w:lastRow="0" w:firstColumn="1" w:lastColumn="0" w:noHBand="0" w:noVBand="1"/>
      </w:tblPr>
      <w:tblGrid>
        <w:gridCol w:w="9962"/>
      </w:tblGrid>
      <w:tr w:rsidR="008E6964" w14:paraId="3722962E" w14:textId="77777777" w:rsidTr="008E6964">
        <w:tc>
          <w:tcPr>
            <w:tcW w:w="9962" w:type="dxa"/>
          </w:tcPr>
          <w:p w14:paraId="4F32B185" w14:textId="77777777" w:rsidR="008E6964" w:rsidRPr="00572EBC" w:rsidRDefault="008E6964" w:rsidP="008E6964">
            <w:pPr>
              <w:shd w:val="clear" w:color="auto" w:fill="FFFFFF"/>
              <w:snapToGrid w:val="0"/>
              <w:rPr>
                <w:rFonts w:ascii="Times" w:hAnsi="Times"/>
                <w:color w:val="000000"/>
                <w:sz w:val="20"/>
                <w:lang w:eastAsia="en-US"/>
              </w:rPr>
            </w:pPr>
            <w:r w:rsidRPr="00572EBC">
              <w:rPr>
                <w:rFonts w:ascii="Times" w:hAnsi="Times"/>
                <w:b/>
                <w:bCs/>
                <w:iCs/>
                <w:color w:val="000000"/>
                <w:sz w:val="20"/>
                <w:highlight w:val="green"/>
                <w:lang w:eastAsia="en-US"/>
              </w:rPr>
              <w:t>Agreement</w:t>
            </w:r>
          </w:p>
          <w:p w14:paraId="66D112C1" w14:textId="77777777" w:rsidR="008E6964" w:rsidRPr="00572EBC" w:rsidRDefault="008E6964" w:rsidP="008E6964">
            <w:pPr>
              <w:contextualSpacing/>
              <w:rPr>
                <w:rFonts w:eastAsia="Times New Roman"/>
                <w:bCs/>
                <w:sz w:val="20"/>
                <w:szCs w:val="24"/>
                <w:lang w:eastAsia="en-US"/>
              </w:rPr>
            </w:pPr>
            <w:r w:rsidRPr="00572EBC">
              <w:rPr>
                <w:rFonts w:eastAsia="Times New Roman"/>
                <w:bCs/>
                <w:sz w:val="20"/>
                <w:szCs w:val="24"/>
                <w:lang w:eastAsia="en-US"/>
              </w:rPr>
              <w:t xml:space="preserve">For a UE operating with 3TX, </w:t>
            </w:r>
          </w:p>
          <w:p w14:paraId="7DC97557" w14:textId="77777777" w:rsidR="008E6964" w:rsidRPr="00572EBC" w:rsidRDefault="008E6964" w:rsidP="008E6964">
            <w:pPr>
              <w:numPr>
                <w:ilvl w:val="0"/>
                <w:numId w:val="41"/>
              </w:numPr>
              <w:contextualSpacing/>
              <w:rPr>
                <w:rFonts w:eastAsia="Times New Roman"/>
                <w:bCs/>
                <w:sz w:val="20"/>
                <w:szCs w:val="24"/>
                <w:lang w:eastAsia="x-none"/>
              </w:rPr>
            </w:pPr>
            <w:r w:rsidRPr="00572EBC">
              <w:rPr>
                <w:rFonts w:eastAsia="Times New Roman"/>
                <w:bCs/>
                <w:sz w:val="20"/>
                <w:szCs w:val="24"/>
                <w:lang w:eastAsia="x-none"/>
              </w:rPr>
              <w:t>the RRC parameter for enabling a configured 4-port SRS resource with port 1003 disabled, is applied for all SRS resource set(s) for SRS usage set as codebook.</w:t>
            </w:r>
          </w:p>
          <w:p w14:paraId="34A774C8" w14:textId="77777777" w:rsidR="008E6964" w:rsidRPr="00572EBC" w:rsidRDefault="008E6964" w:rsidP="008E6964">
            <w:pPr>
              <w:numPr>
                <w:ilvl w:val="0"/>
                <w:numId w:val="41"/>
              </w:numPr>
              <w:contextualSpacing/>
              <w:rPr>
                <w:rFonts w:eastAsia="Times New Roman"/>
                <w:bCs/>
                <w:sz w:val="20"/>
                <w:szCs w:val="24"/>
                <w:lang w:eastAsia="x-none"/>
              </w:rPr>
            </w:pPr>
            <w:r w:rsidRPr="00572EBC">
              <w:rPr>
                <w:rFonts w:eastAsia="Times New Roman"/>
                <w:bCs/>
                <w:sz w:val="20"/>
                <w:szCs w:val="24"/>
                <w:lang w:eastAsia="x-none"/>
              </w:rPr>
              <w:t>the RRC parameter for enabling a configured 4-port SRS resource with port 1003 disabled, is applied for all SRS resource set(s) for SRS usage set as antenna switching.</w:t>
            </w:r>
          </w:p>
          <w:p w14:paraId="1737DEF8" w14:textId="77777777" w:rsidR="008E6964" w:rsidRPr="00572EBC" w:rsidRDefault="008E6964" w:rsidP="008E6964">
            <w:pPr>
              <w:numPr>
                <w:ilvl w:val="0"/>
                <w:numId w:val="41"/>
              </w:numPr>
              <w:contextualSpacing/>
              <w:rPr>
                <w:rFonts w:eastAsia="Times New Roman"/>
                <w:bCs/>
                <w:sz w:val="20"/>
                <w:szCs w:val="24"/>
                <w:lang w:eastAsia="x-none"/>
              </w:rPr>
            </w:pPr>
            <w:r w:rsidRPr="00572EBC">
              <w:rPr>
                <w:rFonts w:eastAsia="Times New Roman"/>
                <w:bCs/>
                <w:sz w:val="20"/>
                <w:szCs w:val="24"/>
                <w:lang w:eastAsia="x-none"/>
              </w:rPr>
              <w:t>Note: The RRC parameter mentioned in the above two bullets is configured per set</w:t>
            </w:r>
          </w:p>
          <w:p w14:paraId="134E1FB1" w14:textId="4DFBBF10" w:rsidR="008E6964" w:rsidRPr="008E6964" w:rsidRDefault="008E6964" w:rsidP="008E6964">
            <w:pPr>
              <w:contextualSpacing/>
              <w:jc w:val="both"/>
              <w:rPr>
                <w:rFonts w:eastAsia="宋体"/>
                <w:sz w:val="20"/>
                <w:szCs w:val="24"/>
                <w:lang w:eastAsia="zh-CN"/>
              </w:rPr>
            </w:pPr>
            <w:r w:rsidRPr="00572EBC">
              <w:rPr>
                <w:rFonts w:eastAsia="Batang"/>
                <w:sz w:val="20"/>
                <w:szCs w:val="24"/>
                <w:lang w:eastAsia="x-none"/>
              </w:rPr>
              <w:t>A UE does not expect an SRS resource to be configured in both codebook and antenna switching resource sets with conflicting (disabled state) configuration for the port 1003.</w:t>
            </w:r>
          </w:p>
        </w:tc>
      </w:tr>
    </w:tbl>
    <w:p w14:paraId="7EC9F602" w14:textId="44EFEA4C" w:rsidR="00F22BB2" w:rsidRPr="000B5258" w:rsidRDefault="00E30179" w:rsidP="008E6964">
      <w:pPr>
        <w:spacing w:beforeLines="50" w:before="120" w:afterLines="50" w:after="120"/>
        <w:jc w:val="both"/>
        <w:rPr>
          <w:rFonts w:eastAsia="宋体"/>
          <w:sz w:val="22"/>
          <w:szCs w:val="18"/>
          <w:lang w:eastAsia="zh-CN"/>
        </w:rPr>
      </w:pPr>
      <w:r>
        <w:rPr>
          <w:rFonts w:eastAsia="宋体" w:hint="eastAsia"/>
          <w:sz w:val="22"/>
          <w:szCs w:val="18"/>
          <w:lang w:eastAsia="zh-CN"/>
        </w:rPr>
        <w:t>For non-codebook</w:t>
      </w:r>
      <w:r w:rsidR="007B7E0C">
        <w:rPr>
          <w:rFonts w:eastAsia="宋体" w:hint="eastAsia"/>
          <w:sz w:val="22"/>
          <w:szCs w:val="18"/>
          <w:lang w:eastAsia="zh-CN"/>
        </w:rPr>
        <w:t>-</w:t>
      </w:r>
      <w:r>
        <w:rPr>
          <w:rFonts w:eastAsia="宋体" w:hint="eastAsia"/>
          <w:sz w:val="22"/>
          <w:szCs w:val="18"/>
          <w:lang w:eastAsia="zh-CN"/>
        </w:rPr>
        <w:t xml:space="preserve">based </w:t>
      </w:r>
      <w:r w:rsidR="007B7E0C">
        <w:rPr>
          <w:rFonts w:eastAsia="宋体" w:hint="eastAsia"/>
          <w:sz w:val="22"/>
          <w:szCs w:val="18"/>
          <w:lang w:eastAsia="zh-CN"/>
        </w:rPr>
        <w:t xml:space="preserve">3-antenna-port </w:t>
      </w:r>
      <w:r w:rsidR="007B7E0C">
        <w:rPr>
          <w:rFonts w:eastAsia="宋体"/>
          <w:sz w:val="22"/>
          <w:szCs w:val="18"/>
          <w:lang w:eastAsia="zh-CN"/>
        </w:rPr>
        <w:t>transmission</w:t>
      </w:r>
      <w:r w:rsidR="007B7E0C">
        <w:rPr>
          <w:rFonts w:eastAsia="宋体" w:hint="eastAsia"/>
          <w:sz w:val="22"/>
          <w:szCs w:val="18"/>
          <w:lang w:eastAsia="zh-CN"/>
        </w:rPr>
        <w:t xml:space="preserve">, although </w:t>
      </w:r>
      <w:r w:rsidR="00307EE3">
        <w:rPr>
          <w:rFonts w:eastAsia="宋体" w:hint="eastAsia"/>
          <w:sz w:val="22"/>
          <w:szCs w:val="18"/>
          <w:lang w:eastAsia="zh-CN"/>
        </w:rPr>
        <w:t xml:space="preserve">current specification already allows configuration of three SRS resources in an SRS </w:t>
      </w:r>
      <w:r w:rsidR="00307EE3">
        <w:rPr>
          <w:rFonts w:eastAsia="宋体"/>
          <w:sz w:val="22"/>
          <w:szCs w:val="18"/>
          <w:lang w:eastAsia="zh-CN"/>
        </w:rPr>
        <w:t>resource</w:t>
      </w:r>
      <w:r w:rsidR="00307EE3">
        <w:rPr>
          <w:rFonts w:eastAsia="宋体" w:hint="eastAsia"/>
          <w:sz w:val="22"/>
          <w:szCs w:val="18"/>
          <w:lang w:eastAsia="zh-CN"/>
        </w:rPr>
        <w:t xml:space="preserve"> set for usage set as non-codebook</w:t>
      </w:r>
      <w:r w:rsidR="001C0ED0">
        <w:rPr>
          <w:rFonts w:eastAsia="宋体" w:hint="eastAsia"/>
          <w:sz w:val="22"/>
          <w:szCs w:val="18"/>
          <w:lang w:eastAsia="zh-CN"/>
        </w:rPr>
        <w:t xml:space="preserve">, a new RRC parameter for enabling non-codebook-based 3-antenna-port </w:t>
      </w:r>
      <w:r w:rsidR="001C0ED0">
        <w:rPr>
          <w:rFonts w:eastAsia="宋体"/>
          <w:sz w:val="22"/>
          <w:szCs w:val="18"/>
          <w:lang w:eastAsia="zh-CN"/>
        </w:rPr>
        <w:t>transmission</w:t>
      </w:r>
      <w:r w:rsidR="001C0ED0">
        <w:rPr>
          <w:rFonts w:eastAsia="宋体" w:hint="eastAsia"/>
          <w:sz w:val="22"/>
          <w:szCs w:val="18"/>
          <w:lang w:eastAsia="zh-CN"/>
        </w:rPr>
        <w:t xml:space="preserve"> is needed. </w:t>
      </w:r>
      <w:r w:rsidR="00114A41">
        <w:rPr>
          <w:rFonts w:eastAsia="宋体" w:hint="eastAsia"/>
          <w:sz w:val="22"/>
          <w:szCs w:val="18"/>
          <w:lang w:eastAsia="zh-CN"/>
        </w:rPr>
        <w:t>The reason is i</w:t>
      </w:r>
      <w:r w:rsidR="008E1977">
        <w:rPr>
          <w:rFonts w:eastAsia="宋体" w:hint="eastAsia"/>
          <w:sz w:val="22"/>
          <w:szCs w:val="18"/>
          <w:lang w:eastAsia="zh-CN"/>
        </w:rPr>
        <w:t xml:space="preserve">n the last meeting </w:t>
      </w:r>
      <w:r w:rsidR="008E1977">
        <w:rPr>
          <w:rFonts w:eastAsia="宋体"/>
          <w:sz w:val="22"/>
          <w:szCs w:val="18"/>
          <w:lang w:eastAsia="zh-CN"/>
        </w:rPr>
        <w:t>following</w:t>
      </w:r>
      <w:r w:rsidR="008E1977">
        <w:rPr>
          <w:rFonts w:eastAsia="宋体" w:hint="eastAsia"/>
          <w:sz w:val="22"/>
          <w:szCs w:val="18"/>
          <w:lang w:eastAsia="zh-CN"/>
        </w:rPr>
        <w:t xml:space="preserve"> </w:t>
      </w:r>
      <w:r w:rsidR="00AA1492">
        <w:rPr>
          <w:rFonts w:eastAsia="宋体" w:hint="eastAsia"/>
          <w:sz w:val="22"/>
          <w:szCs w:val="18"/>
          <w:lang w:eastAsia="zh-CN"/>
        </w:rPr>
        <w:t xml:space="preserve">conclusions and </w:t>
      </w:r>
      <w:r w:rsidR="008E1977">
        <w:rPr>
          <w:rFonts w:eastAsia="宋体" w:hint="eastAsia"/>
          <w:sz w:val="22"/>
          <w:szCs w:val="18"/>
          <w:lang w:eastAsia="zh-CN"/>
        </w:rPr>
        <w:t xml:space="preserve">agreements were made </w:t>
      </w:r>
      <w:r w:rsidR="00ED607A">
        <w:rPr>
          <w:rFonts w:eastAsia="宋体" w:hint="eastAsia"/>
          <w:sz w:val="22"/>
          <w:szCs w:val="18"/>
          <w:lang w:eastAsia="zh-CN"/>
        </w:rPr>
        <w:t xml:space="preserve">which introduce different UE </w:t>
      </w:r>
      <w:proofErr w:type="spellStart"/>
      <w:r w:rsidR="00ED607A">
        <w:rPr>
          <w:rFonts w:eastAsia="宋体" w:hint="eastAsia"/>
          <w:sz w:val="22"/>
          <w:szCs w:val="18"/>
          <w:lang w:eastAsia="zh-CN"/>
        </w:rPr>
        <w:t>behavior</w:t>
      </w:r>
      <w:proofErr w:type="spellEnd"/>
      <w:r w:rsidR="00ED607A">
        <w:rPr>
          <w:rFonts w:eastAsia="宋体" w:hint="eastAsia"/>
          <w:sz w:val="22"/>
          <w:szCs w:val="18"/>
          <w:lang w:eastAsia="zh-CN"/>
        </w:rPr>
        <w:t xml:space="preserve"> on PTRS-DMRS </w:t>
      </w:r>
      <w:r w:rsidR="00ED607A">
        <w:rPr>
          <w:rFonts w:eastAsia="宋体"/>
          <w:sz w:val="22"/>
          <w:szCs w:val="18"/>
          <w:lang w:eastAsia="zh-CN"/>
        </w:rPr>
        <w:t>association</w:t>
      </w:r>
      <w:r w:rsidR="00ED607A">
        <w:rPr>
          <w:rFonts w:eastAsia="宋体" w:hint="eastAsia"/>
          <w:sz w:val="22"/>
          <w:szCs w:val="18"/>
          <w:lang w:eastAsia="zh-CN"/>
        </w:rPr>
        <w:t xml:space="preserve"> for non-codebook-based transmission </w:t>
      </w:r>
      <w:r w:rsidR="00EE1D68">
        <w:rPr>
          <w:rFonts w:eastAsia="宋体" w:hint="eastAsia"/>
          <w:sz w:val="22"/>
          <w:szCs w:val="18"/>
          <w:lang w:eastAsia="zh-CN"/>
        </w:rPr>
        <w:t xml:space="preserve">compared to legacy. Thus, a RRC parameter for enabling non-codebook-based 3-antenna-port </w:t>
      </w:r>
      <w:r w:rsidR="00FD6729">
        <w:rPr>
          <w:rFonts w:eastAsia="宋体"/>
          <w:sz w:val="22"/>
          <w:szCs w:val="18"/>
          <w:lang w:eastAsia="zh-CN"/>
        </w:rPr>
        <w:t>transmissio</w:t>
      </w:r>
      <w:r w:rsidR="00EE1D68">
        <w:rPr>
          <w:rFonts w:eastAsia="宋体"/>
          <w:sz w:val="22"/>
          <w:szCs w:val="18"/>
          <w:lang w:eastAsia="zh-CN"/>
        </w:rPr>
        <w:t>n</w:t>
      </w:r>
      <w:r w:rsidR="00FD6729">
        <w:rPr>
          <w:rFonts w:eastAsia="宋体" w:hint="eastAsia"/>
          <w:sz w:val="22"/>
          <w:szCs w:val="18"/>
          <w:lang w:eastAsia="zh-CN"/>
        </w:rPr>
        <w:t xml:space="preserve"> is needed</w:t>
      </w:r>
      <w:r w:rsidR="00DE0DC2">
        <w:rPr>
          <w:rFonts w:eastAsia="宋体" w:hint="eastAsia"/>
          <w:sz w:val="22"/>
          <w:szCs w:val="18"/>
          <w:lang w:eastAsia="zh-CN"/>
        </w:rPr>
        <w:t xml:space="preserve">. </w:t>
      </w:r>
      <w:r w:rsidR="002C7104">
        <w:rPr>
          <w:rFonts w:eastAsia="宋体" w:hint="eastAsia"/>
          <w:sz w:val="22"/>
          <w:szCs w:val="18"/>
          <w:lang w:eastAsia="zh-CN"/>
        </w:rPr>
        <w:t>If</w:t>
      </w:r>
      <w:r w:rsidR="00DE0DC2">
        <w:rPr>
          <w:rFonts w:eastAsia="宋体" w:hint="eastAsia"/>
          <w:sz w:val="22"/>
          <w:szCs w:val="18"/>
          <w:lang w:eastAsia="zh-CN"/>
        </w:rPr>
        <w:t xml:space="preserve"> </w:t>
      </w:r>
      <w:r w:rsidR="00FD6729">
        <w:rPr>
          <w:rFonts w:eastAsia="宋体" w:hint="eastAsia"/>
          <w:sz w:val="22"/>
          <w:szCs w:val="18"/>
          <w:lang w:eastAsia="zh-CN"/>
        </w:rPr>
        <w:t xml:space="preserve">the RRC parameter is enabled, new UE </w:t>
      </w:r>
      <w:proofErr w:type="spellStart"/>
      <w:r w:rsidR="00FD6729">
        <w:rPr>
          <w:rFonts w:eastAsia="宋体" w:hint="eastAsia"/>
          <w:sz w:val="22"/>
          <w:szCs w:val="18"/>
          <w:lang w:eastAsia="zh-CN"/>
        </w:rPr>
        <w:t>behavior</w:t>
      </w:r>
      <w:proofErr w:type="spellEnd"/>
      <w:r w:rsidR="00FD6729">
        <w:rPr>
          <w:rFonts w:eastAsia="宋体" w:hint="eastAsia"/>
          <w:sz w:val="22"/>
          <w:szCs w:val="18"/>
          <w:lang w:eastAsia="zh-CN"/>
        </w:rPr>
        <w:t xml:space="preserve"> </w:t>
      </w:r>
      <w:r w:rsidR="002C7104">
        <w:rPr>
          <w:rFonts w:eastAsia="宋体" w:hint="eastAsia"/>
          <w:sz w:val="22"/>
          <w:szCs w:val="18"/>
          <w:lang w:eastAsia="zh-CN"/>
        </w:rPr>
        <w:t>is applied, otherwise i</w:t>
      </w:r>
      <w:r w:rsidR="000C3BEA">
        <w:rPr>
          <w:rFonts w:eastAsia="宋体" w:hint="eastAsia"/>
          <w:sz w:val="22"/>
          <w:szCs w:val="18"/>
          <w:lang w:eastAsia="zh-CN"/>
        </w:rPr>
        <w:t>f</w:t>
      </w:r>
      <w:r w:rsidR="002C7104">
        <w:rPr>
          <w:rFonts w:eastAsia="宋体" w:hint="eastAsia"/>
          <w:sz w:val="22"/>
          <w:szCs w:val="18"/>
          <w:lang w:eastAsia="zh-CN"/>
        </w:rPr>
        <w:t xml:space="preserve"> the RRC parameter is not enabled, legacy UE </w:t>
      </w:r>
      <w:proofErr w:type="spellStart"/>
      <w:r w:rsidR="002C7104">
        <w:rPr>
          <w:rFonts w:eastAsia="宋体" w:hint="eastAsia"/>
          <w:sz w:val="22"/>
          <w:szCs w:val="18"/>
          <w:lang w:eastAsia="zh-CN"/>
        </w:rPr>
        <w:t>behavior</w:t>
      </w:r>
      <w:proofErr w:type="spellEnd"/>
      <w:r w:rsidR="002C7104">
        <w:rPr>
          <w:rFonts w:eastAsia="宋体" w:hint="eastAsia"/>
          <w:sz w:val="22"/>
          <w:szCs w:val="18"/>
          <w:lang w:eastAsia="zh-CN"/>
        </w:rPr>
        <w:t xml:space="preserve"> should be applied. </w:t>
      </w:r>
      <w:r w:rsidR="000B5258">
        <w:rPr>
          <w:rFonts w:eastAsia="宋体" w:hint="eastAsia"/>
          <w:sz w:val="22"/>
          <w:szCs w:val="18"/>
          <w:lang w:eastAsia="zh-CN"/>
        </w:rPr>
        <w:t xml:space="preserve">Similar as codebook-based 3-antenna-port </w:t>
      </w:r>
      <w:r w:rsidR="000B5258">
        <w:rPr>
          <w:rFonts w:eastAsia="宋体"/>
          <w:sz w:val="22"/>
          <w:szCs w:val="18"/>
          <w:lang w:eastAsia="zh-CN"/>
        </w:rPr>
        <w:t>transmission</w:t>
      </w:r>
      <w:r w:rsidR="000B5258">
        <w:rPr>
          <w:rFonts w:eastAsia="宋体" w:hint="eastAsia"/>
          <w:sz w:val="22"/>
          <w:szCs w:val="18"/>
          <w:lang w:eastAsia="zh-CN"/>
        </w:rPr>
        <w:t xml:space="preserve">, the RRC parameter can be per SRS </w:t>
      </w:r>
      <w:r w:rsidR="000B5258">
        <w:rPr>
          <w:rFonts w:eastAsia="宋体"/>
          <w:sz w:val="22"/>
          <w:szCs w:val="18"/>
          <w:lang w:eastAsia="zh-CN"/>
        </w:rPr>
        <w:t>resource</w:t>
      </w:r>
      <w:r w:rsidR="000B5258">
        <w:rPr>
          <w:rFonts w:eastAsia="宋体" w:hint="eastAsia"/>
          <w:sz w:val="22"/>
          <w:szCs w:val="18"/>
          <w:lang w:eastAsia="zh-CN"/>
        </w:rPr>
        <w:t xml:space="preserve"> set. </w:t>
      </w:r>
    </w:p>
    <w:tbl>
      <w:tblPr>
        <w:tblStyle w:val="aff6"/>
        <w:tblW w:w="0" w:type="auto"/>
        <w:tblLook w:val="04A0" w:firstRow="1" w:lastRow="0" w:firstColumn="1" w:lastColumn="0" w:noHBand="0" w:noVBand="1"/>
      </w:tblPr>
      <w:tblGrid>
        <w:gridCol w:w="9962"/>
      </w:tblGrid>
      <w:tr w:rsidR="008E1977" w14:paraId="18A29C96" w14:textId="77777777" w:rsidTr="008E1977">
        <w:tc>
          <w:tcPr>
            <w:tcW w:w="9962" w:type="dxa"/>
          </w:tcPr>
          <w:p w14:paraId="53E683AE" w14:textId="77777777" w:rsidR="00181ECE" w:rsidRPr="00181ECE" w:rsidRDefault="00181ECE" w:rsidP="00181ECE">
            <w:pPr>
              <w:contextualSpacing/>
              <w:rPr>
                <w:rFonts w:ascii="Times" w:eastAsia="Times New Roman" w:hAnsi="Times" w:cs="Times"/>
                <w:b/>
                <w:bCs/>
                <w:sz w:val="20"/>
                <w:lang w:eastAsia="en-US"/>
              </w:rPr>
            </w:pPr>
            <w:r w:rsidRPr="00181ECE">
              <w:rPr>
                <w:rFonts w:ascii="Times" w:eastAsia="Times New Roman" w:hAnsi="Times" w:cs="Times"/>
                <w:b/>
                <w:bCs/>
                <w:sz w:val="20"/>
                <w:lang w:eastAsia="en-US"/>
              </w:rPr>
              <w:t>Conclusion</w:t>
            </w:r>
          </w:p>
          <w:p w14:paraId="4D567DAE" w14:textId="77777777" w:rsidR="00181ECE" w:rsidRPr="00181ECE" w:rsidRDefault="00181ECE" w:rsidP="00181ECE">
            <w:pPr>
              <w:contextualSpacing/>
              <w:jc w:val="both"/>
              <w:rPr>
                <w:rFonts w:ascii="Times" w:eastAsia="Batang" w:hAnsi="Times" w:cs="Times"/>
                <w:sz w:val="20"/>
                <w:lang w:eastAsia="x-none"/>
              </w:rPr>
            </w:pPr>
            <w:r w:rsidRPr="00181ECE">
              <w:rPr>
                <w:rFonts w:ascii="Times" w:eastAsia="Batang" w:hAnsi="Times" w:cs="Times"/>
                <w:sz w:val="20"/>
                <w:lang w:eastAsia="x-none"/>
              </w:rPr>
              <w:t>For a 3TX UE, following agreements for codebook-based transmission can also be extended for non-codebook-based transmission,</w:t>
            </w:r>
          </w:p>
          <w:tbl>
            <w:tblPr>
              <w:tblStyle w:val="aff6"/>
              <w:tblW w:w="0" w:type="auto"/>
              <w:tblLook w:val="04A0" w:firstRow="1" w:lastRow="0" w:firstColumn="1" w:lastColumn="0" w:noHBand="0" w:noVBand="1"/>
            </w:tblPr>
            <w:tblGrid>
              <w:gridCol w:w="9736"/>
            </w:tblGrid>
            <w:tr w:rsidR="00181ECE" w:rsidRPr="00181ECE" w14:paraId="5FFE03C7" w14:textId="77777777" w:rsidTr="00AB7B27">
              <w:tc>
                <w:tcPr>
                  <w:tcW w:w="10160" w:type="dxa"/>
                </w:tcPr>
                <w:p w14:paraId="0A206364" w14:textId="77777777" w:rsidR="00181ECE" w:rsidRPr="00181ECE" w:rsidRDefault="00181ECE" w:rsidP="00181ECE">
                  <w:pPr>
                    <w:autoSpaceDE/>
                    <w:autoSpaceDN/>
                    <w:adjustRightInd/>
                    <w:contextualSpacing/>
                    <w:rPr>
                      <w:rFonts w:ascii="Times" w:eastAsia="等线" w:hAnsi="Times" w:cs="Times"/>
                      <w:sz w:val="20"/>
                      <w:highlight w:val="green"/>
                      <w:lang w:eastAsia="en-US"/>
                    </w:rPr>
                  </w:pPr>
                  <w:r w:rsidRPr="00181ECE">
                    <w:rPr>
                      <w:rFonts w:ascii="Times" w:eastAsia="等线" w:hAnsi="Times" w:cs="Times"/>
                      <w:bCs/>
                      <w:sz w:val="20"/>
                      <w:highlight w:val="green"/>
                      <w:lang w:eastAsia="en-US"/>
                    </w:rPr>
                    <w:t>Agreement</w:t>
                  </w:r>
                </w:p>
                <w:p w14:paraId="1791AB61" w14:textId="77777777" w:rsidR="00181ECE" w:rsidRPr="00181ECE" w:rsidRDefault="00181ECE" w:rsidP="00181ECE">
                  <w:pPr>
                    <w:autoSpaceDE/>
                    <w:autoSpaceDN/>
                    <w:adjustRightInd/>
                    <w:contextualSpacing/>
                    <w:rPr>
                      <w:rFonts w:ascii="Times" w:eastAsia="Batang" w:hAnsi="Times" w:cs="Times"/>
                      <w:sz w:val="20"/>
                      <w:lang w:eastAsia="en-US"/>
                    </w:rPr>
                  </w:pPr>
                  <w:r w:rsidRPr="00181ECE">
                    <w:rPr>
                      <w:rFonts w:ascii="Times" w:eastAsia="Batang" w:hAnsi="Times" w:cs="Times"/>
                      <w:sz w:val="20"/>
                      <w:lang w:eastAsia="en-US"/>
                    </w:rPr>
                    <w:t xml:space="preserve">For codebook-based transmission by a 3TX UE, </w:t>
                  </w:r>
                </w:p>
                <w:p w14:paraId="4A68569E" w14:textId="77777777" w:rsidR="00181ECE" w:rsidRPr="00181ECE" w:rsidRDefault="00181ECE" w:rsidP="00181ECE">
                  <w:pPr>
                    <w:numPr>
                      <w:ilvl w:val="0"/>
                      <w:numId w:val="28"/>
                    </w:numPr>
                    <w:autoSpaceDE/>
                    <w:autoSpaceDN/>
                    <w:adjustRightInd/>
                    <w:contextualSpacing/>
                    <w:rPr>
                      <w:rFonts w:ascii="Times" w:eastAsia="Batang" w:hAnsi="Times" w:cs="Times"/>
                      <w:sz w:val="20"/>
                    </w:rPr>
                  </w:pPr>
                  <w:r w:rsidRPr="00181ECE">
                    <w:rPr>
                      <w:rFonts w:ascii="Times" w:eastAsia="Batang" w:hAnsi="Times" w:cs="Times"/>
                      <w:sz w:val="20"/>
                    </w:rPr>
                    <w:t>Option- 2: Subject to UE capability, up to 2 PTRS ports may be configured in PTRS-</w:t>
                  </w:r>
                  <w:proofErr w:type="spellStart"/>
                  <w:r w:rsidRPr="00181ECE">
                    <w:rPr>
                      <w:rFonts w:ascii="Times" w:eastAsia="Batang" w:hAnsi="Times" w:cs="Times"/>
                      <w:sz w:val="20"/>
                    </w:rPr>
                    <w:t>UplinkConfig</w:t>
                  </w:r>
                  <w:proofErr w:type="spellEnd"/>
                  <w:r w:rsidRPr="00181ECE">
                    <w:rPr>
                      <w:rFonts w:ascii="Times" w:eastAsia="Batang" w:hAnsi="Times" w:cs="Times"/>
                      <w:sz w:val="20"/>
                    </w:rPr>
                    <w:t xml:space="preserve">, </w:t>
                  </w:r>
                </w:p>
                <w:p w14:paraId="1FCFD5F3" w14:textId="77777777" w:rsidR="00181ECE" w:rsidRPr="00181ECE" w:rsidRDefault="00181ECE" w:rsidP="00181ECE">
                  <w:pPr>
                    <w:numPr>
                      <w:ilvl w:val="1"/>
                      <w:numId w:val="28"/>
                    </w:numPr>
                    <w:autoSpaceDE/>
                    <w:autoSpaceDN/>
                    <w:adjustRightInd/>
                    <w:contextualSpacing/>
                    <w:rPr>
                      <w:rFonts w:ascii="Times" w:eastAsia="Batang" w:hAnsi="Times" w:cs="Times"/>
                      <w:sz w:val="20"/>
                    </w:rPr>
                  </w:pPr>
                  <w:r w:rsidRPr="00181ECE">
                    <w:rPr>
                      <w:rFonts w:ascii="Times" w:eastAsia="Batang" w:hAnsi="Times" w:cs="Times"/>
                      <w:sz w:val="20"/>
                    </w:rPr>
                    <w:t>FFS whether a single bit or 2 bits are used for PTRS-DMRS association indication.</w:t>
                  </w:r>
                </w:p>
                <w:p w14:paraId="034F89FF" w14:textId="77777777" w:rsidR="00181ECE" w:rsidRPr="00181ECE" w:rsidRDefault="00181ECE" w:rsidP="00181ECE">
                  <w:pPr>
                    <w:autoSpaceDE/>
                    <w:autoSpaceDN/>
                    <w:adjustRightInd/>
                    <w:contextualSpacing/>
                    <w:rPr>
                      <w:rFonts w:ascii="Times" w:eastAsia="Gulim" w:hAnsi="Times" w:cs="Times"/>
                      <w:sz w:val="20"/>
                      <w:lang w:eastAsia="ko-KR"/>
                    </w:rPr>
                  </w:pPr>
                  <w:r w:rsidRPr="00181ECE">
                    <w:rPr>
                      <w:rFonts w:ascii="Times" w:eastAsia="Gulim" w:hAnsi="Times" w:cs="Times"/>
                      <w:sz w:val="20"/>
                      <w:lang w:eastAsia="ko-KR"/>
                    </w:rPr>
                    <w:lastRenderedPageBreak/>
                    <w:t>Above is only for single panel transmission.</w:t>
                  </w:r>
                </w:p>
                <w:p w14:paraId="1D6DB064" w14:textId="77777777" w:rsidR="00181ECE" w:rsidRPr="00181ECE" w:rsidRDefault="00181ECE" w:rsidP="00181ECE">
                  <w:pPr>
                    <w:autoSpaceDE/>
                    <w:autoSpaceDN/>
                    <w:adjustRightInd/>
                    <w:contextualSpacing/>
                    <w:rPr>
                      <w:rFonts w:ascii="Times" w:eastAsia="Batang" w:hAnsi="Times" w:cs="Times"/>
                      <w:bCs/>
                      <w:sz w:val="20"/>
                      <w:highlight w:val="green"/>
                      <w:lang w:eastAsia="en-US"/>
                    </w:rPr>
                  </w:pPr>
                </w:p>
                <w:p w14:paraId="14149B04" w14:textId="77777777" w:rsidR="00181ECE" w:rsidRPr="00181ECE" w:rsidRDefault="00181ECE" w:rsidP="00181ECE">
                  <w:pPr>
                    <w:autoSpaceDE/>
                    <w:autoSpaceDN/>
                    <w:adjustRightInd/>
                    <w:contextualSpacing/>
                    <w:rPr>
                      <w:rFonts w:ascii="Times" w:eastAsia="Batang" w:hAnsi="Times" w:cs="Times"/>
                      <w:bCs/>
                      <w:sz w:val="20"/>
                      <w:highlight w:val="green"/>
                      <w:lang w:eastAsia="en-US"/>
                    </w:rPr>
                  </w:pPr>
                  <w:r w:rsidRPr="00181ECE">
                    <w:rPr>
                      <w:rFonts w:ascii="Times" w:eastAsia="Batang" w:hAnsi="Times" w:cs="Times"/>
                      <w:bCs/>
                      <w:sz w:val="20"/>
                      <w:highlight w:val="green"/>
                      <w:lang w:eastAsia="en-US"/>
                    </w:rPr>
                    <w:t>Agreement</w:t>
                  </w:r>
                </w:p>
                <w:p w14:paraId="758B92C9" w14:textId="77777777" w:rsidR="00181ECE" w:rsidRPr="00181ECE" w:rsidRDefault="00181ECE" w:rsidP="00181ECE">
                  <w:pPr>
                    <w:autoSpaceDE/>
                    <w:autoSpaceDN/>
                    <w:adjustRightInd/>
                    <w:contextualSpacing/>
                    <w:rPr>
                      <w:rFonts w:ascii="Times" w:eastAsia="Batang" w:hAnsi="Times" w:cs="Times"/>
                      <w:sz w:val="20"/>
                      <w:lang w:eastAsia="en-US"/>
                    </w:rPr>
                  </w:pPr>
                  <w:r w:rsidRPr="00181ECE">
                    <w:rPr>
                      <w:rFonts w:ascii="Times" w:eastAsia="Batang" w:hAnsi="Times" w:cs="Times"/>
                      <w:sz w:val="20"/>
                      <w:lang w:eastAsia="en-US"/>
                    </w:rPr>
                    <w:t xml:space="preserve">For codebook-based UL transmission by a 3TX UE, when 1 PTRS port is configured by </w:t>
                  </w:r>
                  <w:proofErr w:type="spellStart"/>
                  <w:r w:rsidRPr="00181ECE">
                    <w:rPr>
                      <w:rFonts w:ascii="Times" w:eastAsia="Batang" w:hAnsi="Times" w:cs="Times"/>
                      <w:sz w:val="20"/>
                      <w:lang w:eastAsia="en-US"/>
                    </w:rPr>
                    <w:t>maxNrofPorts</w:t>
                  </w:r>
                  <w:proofErr w:type="spellEnd"/>
                  <w:r w:rsidRPr="00181ECE">
                    <w:rPr>
                      <w:rFonts w:ascii="Times" w:eastAsia="Batang" w:hAnsi="Times" w:cs="Times"/>
                      <w:sz w:val="20"/>
                      <w:lang w:eastAsia="en-US"/>
                    </w:rPr>
                    <w:t xml:space="preserve"> in PTRS-</w:t>
                  </w:r>
                  <w:proofErr w:type="spellStart"/>
                  <w:r w:rsidRPr="00181ECE">
                    <w:rPr>
                      <w:rFonts w:ascii="Times" w:eastAsia="Batang" w:hAnsi="Times" w:cs="Times"/>
                      <w:sz w:val="20"/>
                      <w:lang w:eastAsia="en-US"/>
                    </w:rPr>
                    <w:t>UplinkConfig</w:t>
                  </w:r>
                  <w:proofErr w:type="spellEnd"/>
                  <w:r w:rsidRPr="00181ECE">
                    <w:rPr>
                      <w:rFonts w:ascii="Times" w:eastAsia="Batang" w:hAnsi="Times" w:cs="Times"/>
                      <w:sz w:val="20"/>
                      <w:lang w:eastAsia="en-US"/>
                    </w:rPr>
                    <w:t>, PTRS-DMRS association indication is as follows:</w:t>
                  </w:r>
                </w:p>
                <w:p w14:paraId="068B1AEA" w14:textId="77777777" w:rsidR="00181ECE" w:rsidRPr="00181ECE" w:rsidRDefault="00181ECE" w:rsidP="00181ECE">
                  <w:pPr>
                    <w:numPr>
                      <w:ilvl w:val="0"/>
                      <w:numId w:val="28"/>
                    </w:numPr>
                    <w:autoSpaceDE/>
                    <w:autoSpaceDN/>
                    <w:adjustRightInd/>
                    <w:contextualSpacing/>
                    <w:rPr>
                      <w:rFonts w:ascii="Times" w:eastAsia="宋体" w:hAnsi="Times" w:cs="Times"/>
                      <w:bCs/>
                      <w:sz w:val="20"/>
                    </w:rPr>
                  </w:pPr>
                  <w:r w:rsidRPr="00181ECE">
                    <w:rPr>
                      <w:rFonts w:ascii="Times" w:eastAsia="宋体" w:hAnsi="Times" w:cs="Times"/>
                      <w:bCs/>
                      <w:sz w:val="20"/>
                    </w:rPr>
                    <w:t xml:space="preserve">Alt2: </w:t>
                  </w:r>
                  <w:r w:rsidRPr="00181ECE">
                    <w:rPr>
                      <w:rFonts w:ascii="Times" w:eastAsia="宋体" w:hAnsi="Times" w:cs="Times"/>
                      <w:sz w:val="20"/>
                    </w:rPr>
                    <w:t>2-bit indication</w:t>
                  </w:r>
                </w:p>
                <w:p w14:paraId="21943A15" w14:textId="77777777" w:rsidR="00181ECE" w:rsidRPr="00181ECE" w:rsidRDefault="00181ECE" w:rsidP="00181ECE">
                  <w:pPr>
                    <w:autoSpaceDE/>
                    <w:autoSpaceDN/>
                    <w:adjustRightInd/>
                    <w:contextualSpacing/>
                    <w:jc w:val="center"/>
                    <w:rPr>
                      <w:rFonts w:ascii="Times" w:eastAsia="Malgun Gothic" w:hAnsi="Times" w:cs="Times"/>
                      <w:sz w:val="20"/>
                      <w:lang w:val="en-US" w:eastAsia="ko-KR"/>
                      <w14:ligatures w14:val="standardContextual"/>
                    </w:rPr>
                  </w:pPr>
                  <w:r w:rsidRPr="00181ECE">
                    <w:rPr>
                      <w:rFonts w:ascii="Times" w:eastAsia="Malgun Gothic" w:hAnsi="Times" w:cs="Times"/>
                      <w:sz w:val="20"/>
                      <w:lang w:val="en-US" w:eastAsia="ko-KR"/>
                      <w14:ligatures w14:val="standardContextual"/>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181ECE" w:rsidRPr="00181ECE" w14:paraId="1F2635C2" w14:textId="77777777" w:rsidTr="00AB7B2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E84FE83" w14:textId="77777777" w:rsidR="00181ECE" w:rsidRPr="00181ECE" w:rsidRDefault="00181ECE" w:rsidP="00181ECE">
                        <w:pPr>
                          <w:keepNext/>
                          <w:contextualSpacing/>
                          <w:jc w:val="center"/>
                          <w:rPr>
                            <w:rFonts w:ascii="Times" w:eastAsia="Malgun Gothic" w:hAnsi="Times" w:cs="Times"/>
                            <w:kern w:val="2"/>
                            <w:sz w:val="20"/>
                            <w:lang w:val="en-US" w:eastAsia="ko-KR"/>
                            <w14:ligatures w14:val="standardContextual"/>
                          </w:rPr>
                        </w:pPr>
                        <w:r w:rsidRPr="00181ECE">
                          <w:rPr>
                            <w:rFonts w:ascii="Times" w:eastAsia="Malgun Gothic" w:hAnsi="Times" w:cs="Times"/>
                            <w:kern w:val="2"/>
                            <w:sz w:val="20"/>
                            <w:lang w:val="en-US" w:eastAsia="ko-KR"/>
                            <w14:ligatures w14:val="standardContextual"/>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F24BAFC" w14:textId="77777777" w:rsidR="00181ECE" w:rsidRPr="00181ECE" w:rsidRDefault="00181ECE" w:rsidP="00181ECE">
                        <w:pPr>
                          <w:keepNext/>
                          <w:contextualSpacing/>
                          <w:jc w:val="center"/>
                          <w:rPr>
                            <w:rFonts w:ascii="Times" w:eastAsia="Malgun Gothic" w:hAnsi="Times" w:cs="Times"/>
                            <w:kern w:val="2"/>
                            <w:sz w:val="20"/>
                            <w:lang w:val="en-US" w:eastAsia="ko-KR"/>
                            <w14:ligatures w14:val="standardContextual"/>
                          </w:rPr>
                        </w:pPr>
                        <w:r w:rsidRPr="00181ECE">
                          <w:rPr>
                            <w:rFonts w:ascii="Times" w:eastAsia="Malgun Gothic" w:hAnsi="Times" w:cs="Times"/>
                            <w:kern w:val="2"/>
                            <w:sz w:val="20"/>
                            <w:lang w:val="en-US" w:eastAsia="ko-KR"/>
                            <w14:ligatures w14:val="standardContextual"/>
                          </w:rPr>
                          <w:t>DMRS port</w:t>
                        </w:r>
                      </w:p>
                    </w:tc>
                  </w:tr>
                  <w:tr w:rsidR="00181ECE" w:rsidRPr="00181ECE" w14:paraId="11E121C6" w14:textId="77777777" w:rsidTr="00AB7B2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7E90FA6" w14:textId="77777777" w:rsidR="00181ECE" w:rsidRPr="00181ECE" w:rsidRDefault="00181ECE" w:rsidP="00181ECE">
                        <w:pPr>
                          <w:keepNext/>
                          <w:contextualSpacing/>
                          <w:jc w:val="center"/>
                          <w:rPr>
                            <w:rFonts w:ascii="Times" w:eastAsia="Malgun Gothic" w:hAnsi="Times" w:cs="Times"/>
                            <w:kern w:val="2"/>
                            <w:sz w:val="20"/>
                            <w:lang w:val="en-US" w:eastAsia="ko-KR"/>
                            <w14:ligatures w14:val="standardContextual"/>
                          </w:rPr>
                        </w:pPr>
                        <w:r w:rsidRPr="00181ECE">
                          <w:rPr>
                            <w:rFonts w:ascii="Times" w:eastAsia="Malgun Gothic" w:hAnsi="Times" w:cs="Times"/>
                            <w:kern w:val="2"/>
                            <w:sz w:val="20"/>
                            <w:lang w:val="en-US" w:eastAsia="ko-KR"/>
                            <w14:ligatures w14:val="standardContextual"/>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30A014F" w14:textId="77777777" w:rsidR="00181ECE" w:rsidRPr="00181ECE" w:rsidRDefault="00181ECE" w:rsidP="00181ECE">
                        <w:pPr>
                          <w:keepNext/>
                          <w:contextualSpacing/>
                          <w:jc w:val="center"/>
                          <w:rPr>
                            <w:rFonts w:ascii="Times" w:eastAsia="Malgun Gothic" w:hAnsi="Times" w:cs="Times"/>
                            <w:kern w:val="2"/>
                            <w:sz w:val="20"/>
                            <w:lang w:val="en-US" w:eastAsia="ko-KR"/>
                            <w14:ligatures w14:val="standardContextual"/>
                          </w:rPr>
                        </w:pPr>
                        <w:r w:rsidRPr="00181ECE">
                          <w:rPr>
                            <w:rFonts w:ascii="Times" w:eastAsia="Malgun Gothic" w:hAnsi="Times" w:cs="Times"/>
                            <w:kern w:val="2"/>
                            <w:sz w:val="20"/>
                            <w:lang w:val="en-US" w:eastAsia="ko-KR"/>
                            <w14:ligatures w14:val="standardContextual"/>
                          </w:rPr>
                          <w:t>1</w:t>
                        </w:r>
                        <w:r w:rsidRPr="00181ECE">
                          <w:rPr>
                            <w:rFonts w:ascii="Times" w:eastAsia="Malgun Gothic" w:hAnsi="Times" w:cs="Times"/>
                            <w:kern w:val="2"/>
                            <w:sz w:val="20"/>
                            <w:vertAlign w:val="superscript"/>
                            <w:lang w:val="en-US" w:eastAsia="ko-KR"/>
                            <w14:ligatures w14:val="standardContextual"/>
                          </w:rPr>
                          <w:t>st</w:t>
                        </w:r>
                        <w:r w:rsidRPr="00181ECE">
                          <w:rPr>
                            <w:rFonts w:ascii="Times" w:eastAsia="Malgun Gothic" w:hAnsi="Times" w:cs="Times"/>
                            <w:kern w:val="2"/>
                            <w:sz w:val="20"/>
                            <w:lang w:val="en-US" w:eastAsia="ko-KR"/>
                            <w14:ligatures w14:val="standardContextual"/>
                          </w:rPr>
                          <w:t xml:space="preserve"> scheduled DMRS port</w:t>
                        </w:r>
                      </w:p>
                    </w:tc>
                  </w:tr>
                  <w:tr w:rsidR="00181ECE" w:rsidRPr="00181ECE" w14:paraId="1D60E60B" w14:textId="77777777" w:rsidTr="00AB7B2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4D955E4" w14:textId="77777777" w:rsidR="00181ECE" w:rsidRPr="00181ECE" w:rsidRDefault="00181ECE" w:rsidP="00181ECE">
                        <w:pPr>
                          <w:keepNext/>
                          <w:contextualSpacing/>
                          <w:jc w:val="center"/>
                          <w:rPr>
                            <w:rFonts w:ascii="Times" w:eastAsia="Malgun Gothic" w:hAnsi="Times" w:cs="Times"/>
                            <w:kern w:val="2"/>
                            <w:sz w:val="20"/>
                            <w:lang w:val="en-US" w:eastAsia="ko-KR"/>
                            <w14:ligatures w14:val="standardContextual"/>
                          </w:rPr>
                        </w:pPr>
                        <w:r w:rsidRPr="00181ECE">
                          <w:rPr>
                            <w:rFonts w:ascii="Times" w:eastAsia="Malgun Gothic" w:hAnsi="Times" w:cs="Times"/>
                            <w:kern w:val="2"/>
                            <w:sz w:val="20"/>
                            <w:lang w:val="en-US" w:eastAsia="ko-KR"/>
                            <w14:ligatures w14:val="standardContextual"/>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0C0BEB5" w14:textId="77777777" w:rsidR="00181ECE" w:rsidRPr="00181ECE" w:rsidRDefault="00181ECE" w:rsidP="00181ECE">
                        <w:pPr>
                          <w:keepNext/>
                          <w:contextualSpacing/>
                          <w:jc w:val="center"/>
                          <w:rPr>
                            <w:rFonts w:ascii="Times" w:eastAsia="Malgun Gothic" w:hAnsi="Times" w:cs="Times"/>
                            <w:kern w:val="2"/>
                            <w:sz w:val="20"/>
                            <w:lang w:val="en-US" w:eastAsia="ko-KR"/>
                            <w14:ligatures w14:val="standardContextual"/>
                          </w:rPr>
                        </w:pPr>
                        <w:r w:rsidRPr="00181ECE">
                          <w:rPr>
                            <w:rFonts w:ascii="Times" w:eastAsia="Malgun Gothic" w:hAnsi="Times" w:cs="Times"/>
                            <w:kern w:val="2"/>
                            <w:sz w:val="20"/>
                            <w:lang w:val="en-US" w:eastAsia="ko-KR"/>
                            <w14:ligatures w14:val="standardContextual"/>
                          </w:rPr>
                          <w:t>2</w:t>
                        </w:r>
                        <w:r w:rsidRPr="00181ECE">
                          <w:rPr>
                            <w:rFonts w:ascii="Times" w:eastAsia="Malgun Gothic" w:hAnsi="Times" w:cs="Times"/>
                            <w:kern w:val="2"/>
                            <w:sz w:val="20"/>
                            <w:vertAlign w:val="superscript"/>
                            <w:lang w:val="en-US" w:eastAsia="ko-KR"/>
                            <w14:ligatures w14:val="standardContextual"/>
                          </w:rPr>
                          <w:t>nd</w:t>
                        </w:r>
                        <w:r w:rsidRPr="00181ECE">
                          <w:rPr>
                            <w:rFonts w:ascii="Times" w:eastAsia="Malgun Gothic" w:hAnsi="Times" w:cs="Times"/>
                            <w:kern w:val="2"/>
                            <w:sz w:val="20"/>
                            <w:lang w:val="en-US" w:eastAsia="ko-KR"/>
                            <w14:ligatures w14:val="standardContextual"/>
                          </w:rPr>
                          <w:t xml:space="preserve"> scheduled DMRS port</w:t>
                        </w:r>
                      </w:p>
                    </w:tc>
                  </w:tr>
                  <w:tr w:rsidR="00181ECE" w:rsidRPr="00181ECE" w14:paraId="1662246E" w14:textId="77777777" w:rsidTr="00AB7B2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96607FE" w14:textId="77777777" w:rsidR="00181ECE" w:rsidRPr="00181ECE" w:rsidRDefault="00181ECE" w:rsidP="00181ECE">
                        <w:pPr>
                          <w:keepNext/>
                          <w:contextualSpacing/>
                          <w:jc w:val="center"/>
                          <w:rPr>
                            <w:rFonts w:ascii="Times" w:eastAsia="Malgun Gothic" w:hAnsi="Times" w:cs="Times"/>
                            <w:kern w:val="2"/>
                            <w:sz w:val="20"/>
                            <w:lang w:val="en-US" w:eastAsia="ko-KR"/>
                            <w14:ligatures w14:val="standardContextual"/>
                          </w:rPr>
                        </w:pPr>
                        <w:r w:rsidRPr="00181ECE">
                          <w:rPr>
                            <w:rFonts w:ascii="Times" w:eastAsia="Malgun Gothic" w:hAnsi="Times" w:cs="Times"/>
                            <w:kern w:val="2"/>
                            <w:sz w:val="20"/>
                            <w:lang w:val="en-US" w:eastAsia="ko-KR"/>
                            <w14:ligatures w14:val="standardContextual"/>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A4D6680" w14:textId="77777777" w:rsidR="00181ECE" w:rsidRPr="00181ECE" w:rsidRDefault="00181ECE" w:rsidP="00181ECE">
                        <w:pPr>
                          <w:keepNext/>
                          <w:contextualSpacing/>
                          <w:jc w:val="center"/>
                          <w:rPr>
                            <w:rFonts w:ascii="Times" w:eastAsia="Malgun Gothic" w:hAnsi="Times" w:cs="Times"/>
                            <w:kern w:val="2"/>
                            <w:sz w:val="20"/>
                            <w:lang w:val="en-US" w:eastAsia="ko-KR"/>
                            <w14:ligatures w14:val="standardContextual"/>
                          </w:rPr>
                        </w:pPr>
                        <w:r w:rsidRPr="00181ECE">
                          <w:rPr>
                            <w:rFonts w:ascii="Times" w:eastAsia="Malgun Gothic" w:hAnsi="Times" w:cs="Times"/>
                            <w:kern w:val="2"/>
                            <w:sz w:val="20"/>
                            <w:lang w:val="en-US" w:eastAsia="ko-KR"/>
                            <w14:ligatures w14:val="standardContextual"/>
                          </w:rPr>
                          <w:t>3</w:t>
                        </w:r>
                        <w:r w:rsidRPr="00181ECE">
                          <w:rPr>
                            <w:rFonts w:ascii="Times" w:eastAsia="Malgun Gothic" w:hAnsi="Times" w:cs="Times"/>
                            <w:kern w:val="2"/>
                            <w:sz w:val="20"/>
                            <w:vertAlign w:val="superscript"/>
                            <w:lang w:val="en-US" w:eastAsia="ko-KR"/>
                            <w14:ligatures w14:val="standardContextual"/>
                          </w:rPr>
                          <w:t>rd</w:t>
                        </w:r>
                        <w:r w:rsidRPr="00181ECE">
                          <w:rPr>
                            <w:rFonts w:ascii="Times" w:eastAsia="Malgun Gothic" w:hAnsi="Times" w:cs="Times"/>
                            <w:kern w:val="2"/>
                            <w:sz w:val="20"/>
                            <w:lang w:val="en-US" w:eastAsia="ko-KR"/>
                            <w14:ligatures w14:val="standardContextual"/>
                          </w:rPr>
                          <w:t xml:space="preserve"> scheduled DMRS port</w:t>
                        </w:r>
                      </w:p>
                    </w:tc>
                  </w:tr>
                  <w:tr w:rsidR="00181ECE" w:rsidRPr="00181ECE" w14:paraId="59E3B618" w14:textId="77777777" w:rsidTr="00AB7B2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E1C40F7" w14:textId="77777777" w:rsidR="00181ECE" w:rsidRPr="00181ECE" w:rsidRDefault="00181ECE" w:rsidP="00181ECE">
                        <w:pPr>
                          <w:keepNext/>
                          <w:contextualSpacing/>
                          <w:jc w:val="center"/>
                          <w:rPr>
                            <w:rFonts w:ascii="Times" w:eastAsia="Malgun Gothic" w:hAnsi="Times" w:cs="Times"/>
                            <w:kern w:val="2"/>
                            <w:sz w:val="20"/>
                            <w:lang w:val="en-US" w:eastAsia="ko-KR"/>
                            <w14:ligatures w14:val="standardContextual"/>
                          </w:rPr>
                        </w:pPr>
                        <w:r w:rsidRPr="00181ECE">
                          <w:rPr>
                            <w:rFonts w:ascii="Times" w:eastAsia="Malgun Gothic" w:hAnsi="Times" w:cs="Times"/>
                            <w:kern w:val="2"/>
                            <w:sz w:val="20"/>
                            <w:lang w:val="en-US" w:eastAsia="ko-KR"/>
                            <w14:ligatures w14:val="standardContextual"/>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CF515A1" w14:textId="77777777" w:rsidR="00181ECE" w:rsidRPr="00181ECE" w:rsidRDefault="00181ECE" w:rsidP="00181ECE">
                        <w:pPr>
                          <w:keepNext/>
                          <w:contextualSpacing/>
                          <w:jc w:val="center"/>
                          <w:rPr>
                            <w:rFonts w:ascii="Times" w:eastAsia="Malgun Gothic" w:hAnsi="Times" w:cs="Times"/>
                            <w:strike/>
                            <w:kern w:val="2"/>
                            <w:sz w:val="20"/>
                            <w:lang w:val="en-US" w:eastAsia="ko-KR"/>
                            <w14:ligatures w14:val="standardContextual"/>
                          </w:rPr>
                        </w:pPr>
                        <w:r w:rsidRPr="00181ECE">
                          <w:rPr>
                            <w:rFonts w:ascii="Times" w:eastAsia="Malgun Gothic" w:hAnsi="Times" w:cs="Times"/>
                            <w:strike/>
                            <w:kern w:val="2"/>
                            <w:sz w:val="20"/>
                            <w:lang w:val="en-US" w:eastAsia="ko-KR"/>
                            <w14:ligatures w14:val="standardContextual"/>
                          </w:rPr>
                          <w:t>4</w:t>
                        </w:r>
                        <w:r w:rsidRPr="00181ECE">
                          <w:rPr>
                            <w:rFonts w:ascii="Times" w:eastAsia="Malgun Gothic" w:hAnsi="Times" w:cs="Times"/>
                            <w:strike/>
                            <w:kern w:val="2"/>
                            <w:sz w:val="20"/>
                            <w:vertAlign w:val="superscript"/>
                            <w:lang w:val="en-US" w:eastAsia="ko-KR"/>
                            <w14:ligatures w14:val="standardContextual"/>
                          </w:rPr>
                          <w:t>th</w:t>
                        </w:r>
                        <w:r w:rsidRPr="00181ECE">
                          <w:rPr>
                            <w:rFonts w:ascii="Times" w:eastAsia="Malgun Gothic" w:hAnsi="Times" w:cs="Times"/>
                            <w:strike/>
                            <w:kern w:val="2"/>
                            <w:sz w:val="20"/>
                            <w:lang w:val="en-US" w:eastAsia="ko-KR"/>
                            <w14:ligatures w14:val="standardContextual"/>
                          </w:rPr>
                          <w:t xml:space="preserve"> scheduled DMRS port</w:t>
                        </w:r>
                      </w:p>
                      <w:p w14:paraId="514B896B" w14:textId="77777777" w:rsidR="00181ECE" w:rsidRPr="00181ECE" w:rsidRDefault="00181ECE" w:rsidP="00181ECE">
                        <w:pPr>
                          <w:keepNext/>
                          <w:contextualSpacing/>
                          <w:jc w:val="center"/>
                          <w:rPr>
                            <w:rFonts w:ascii="Times" w:eastAsia="Malgun Gothic" w:hAnsi="Times" w:cs="Times"/>
                            <w:kern w:val="2"/>
                            <w:sz w:val="20"/>
                            <w:lang w:val="en-US" w:eastAsia="ko-KR"/>
                            <w14:ligatures w14:val="standardContextual"/>
                          </w:rPr>
                        </w:pPr>
                        <w:r w:rsidRPr="00181ECE">
                          <w:rPr>
                            <w:rFonts w:ascii="Times" w:eastAsia="Malgun Gothic" w:hAnsi="Times" w:cs="Times"/>
                            <w:kern w:val="2"/>
                            <w:sz w:val="20"/>
                            <w:lang w:val="en-US" w:eastAsia="ko-KR"/>
                            <w14:ligatures w14:val="standardContextual"/>
                          </w:rPr>
                          <w:t xml:space="preserve">Reserved </w:t>
                        </w:r>
                      </w:p>
                    </w:tc>
                  </w:tr>
                </w:tbl>
                <w:p w14:paraId="0FCDA9F6" w14:textId="77777777" w:rsidR="00181ECE" w:rsidRPr="00181ECE" w:rsidRDefault="00181ECE" w:rsidP="00181ECE">
                  <w:pPr>
                    <w:autoSpaceDE/>
                    <w:autoSpaceDN/>
                    <w:adjustRightInd/>
                    <w:contextualSpacing/>
                    <w:rPr>
                      <w:rFonts w:ascii="Times" w:eastAsia="Batang" w:hAnsi="Times" w:cs="Times"/>
                      <w:i/>
                      <w:iCs/>
                      <w:sz w:val="20"/>
                    </w:rPr>
                  </w:pPr>
                </w:p>
              </w:tc>
            </w:tr>
          </w:tbl>
          <w:p w14:paraId="2210CCF0" w14:textId="77777777" w:rsidR="00406EEB" w:rsidRPr="00406EEB" w:rsidRDefault="00406EEB" w:rsidP="00406EEB">
            <w:pPr>
              <w:contextualSpacing/>
              <w:rPr>
                <w:rFonts w:ascii="Times" w:eastAsia="Batang" w:hAnsi="Times" w:cs="Times"/>
                <w:smallCaps/>
                <w:sz w:val="20"/>
                <w:lang w:eastAsia="en-US"/>
              </w:rPr>
            </w:pPr>
            <w:r w:rsidRPr="00406EEB">
              <w:rPr>
                <w:rFonts w:ascii="Times" w:eastAsia="Times New Roman" w:hAnsi="Times" w:cs="Times"/>
                <w:b/>
                <w:sz w:val="20"/>
                <w:highlight w:val="green"/>
                <w:lang w:eastAsia="en-US"/>
              </w:rPr>
              <w:lastRenderedPageBreak/>
              <w:t>Agreement</w:t>
            </w:r>
          </w:p>
          <w:p w14:paraId="7992CB9B" w14:textId="77777777" w:rsidR="00406EEB" w:rsidRPr="00406EEB" w:rsidRDefault="00406EEB" w:rsidP="00406EEB">
            <w:pPr>
              <w:contextualSpacing/>
              <w:jc w:val="both"/>
              <w:rPr>
                <w:rFonts w:ascii="Times" w:eastAsia="Batang" w:hAnsi="Times" w:cs="Times"/>
                <w:sz w:val="20"/>
                <w:lang w:eastAsia="en-US"/>
              </w:rPr>
            </w:pPr>
            <w:r w:rsidRPr="00406EEB">
              <w:rPr>
                <w:rFonts w:ascii="Times" w:eastAsia="Batang" w:hAnsi="Times" w:cs="Times"/>
                <w:sz w:val="20"/>
                <w:lang w:eastAsia="en-US"/>
              </w:rPr>
              <w:t>For non-codebook-based UL transmission for a 3TX UE, w</w:t>
            </w:r>
            <w:r w:rsidRPr="00406EEB">
              <w:rPr>
                <w:rFonts w:ascii="Times" w:eastAsia="宋体" w:hAnsi="Times" w:cs="Times"/>
                <w:sz w:val="20"/>
                <w:lang w:eastAsia="en-US"/>
              </w:rPr>
              <w:t xml:space="preserve">hen 2 PTRS ports are configured by </w:t>
            </w:r>
            <w:proofErr w:type="spellStart"/>
            <w:r w:rsidRPr="00406EEB">
              <w:rPr>
                <w:rFonts w:ascii="Times" w:eastAsia="宋体" w:hAnsi="Times" w:cs="Times"/>
                <w:sz w:val="20"/>
                <w:lang w:eastAsia="en-US"/>
              </w:rPr>
              <w:t>maxNrofPorts</w:t>
            </w:r>
            <w:proofErr w:type="spellEnd"/>
            <w:r w:rsidRPr="00406EEB">
              <w:rPr>
                <w:rFonts w:ascii="Times" w:eastAsia="宋体" w:hAnsi="Times" w:cs="Times"/>
                <w:sz w:val="20"/>
                <w:lang w:eastAsia="en-US"/>
              </w:rPr>
              <w:t xml:space="preserve"> in PTRS-</w:t>
            </w:r>
            <w:proofErr w:type="spellStart"/>
            <w:r w:rsidRPr="00406EEB">
              <w:rPr>
                <w:rFonts w:ascii="Times" w:eastAsia="宋体" w:hAnsi="Times" w:cs="Times"/>
                <w:sz w:val="20"/>
                <w:lang w:eastAsia="en-US"/>
              </w:rPr>
              <w:t>UplinkConfig</w:t>
            </w:r>
            <w:proofErr w:type="spellEnd"/>
            <w:r w:rsidRPr="00406EEB">
              <w:rPr>
                <w:rFonts w:ascii="Times" w:eastAsia="宋体" w:hAnsi="Times" w:cs="Times"/>
                <w:sz w:val="20"/>
                <w:lang w:eastAsia="en-US"/>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925"/>
            </w:tblGrid>
            <w:tr w:rsidR="00406EEB" w:rsidRPr="00406EEB" w14:paraId="100BF84A" w14:textId="77777777" w:rsidTr="00AB7B27">
              <w:trPr>
                <w:trHeight w:val="84"/>
              </w:trPr>
              <w:tc>
                <w:tcPr>
                  <w:tcW w:w="2273" w:type="dxa"/>
                  <w:tcBorders>
                    <w:top w:val="single" w:sz="4" w:space="0" w:color="auto"/>
                    <w:left w:val="single" w:sz="4" w:space="0" w:color="auto"/>
                    <w:bottom w:val="single" w:sz="4" w:space="0" w:color="auto"/>
                    <w:right w:val="single" w:sz="4" w:space="0" w:color="auto"/>
                  </w:tcBorders>
                  <w:hideMark/>
                </w:tcPr>
                <w:p w14:paraId="0F99F0E6" w14:textId="77777777" w:rsidR="00406EEB" w:rsidRPr="00406EEB" w:rsidRDefault="00406EEB" w:rsidP="00406EEB">
                  <w:pPr>
                    <w:autoSpaceDE w:val="0"/>
                    <w:autoSpaceDN w:val="0"/>
                    <w:adjustRightInd w:val="0"/>
                    <w:ind w:left="360" w:hanging="360"/>
                    <w:contextualSpacing/>
                    <w:rPr>
                      <w:rFonts w:ascii="Times" w:eastAsia="宋体" w:hAnsi="Times" w:cs="Times"/>
                      <w:color w:val="000000"/>
                      <w:kern w:val="2"/>
                      <w:sz w:val="20"/>
                      <w:lang w:val="en-US" w:eastAsia="en-US"/>
                    </w:rPr>
                  </w:pPr>
                  <w:r w:rsidRPr="00406EEB">
                    <w:rPr>
                      <w:rFonts w:ascii="Times" w:eastAsia="宋体" w:hAnsi="Times" w:cs="Times"/>
                      <w:color w:val="000000"/>
                      <w:kern w:val="2"/>
                      <w:sz w:val="20"/>
                      <w:lang w:val="en-US" w:eastAsia="en-US"/>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1FBB5723" w14:textId="77777777" w:rsidR="00406EEB" w:rsidRPr="00406EEB" w:rsidRDefault="00406EEB" w:rsidP="00406EEB">
                  <w:pPr>
                    <w:autoSpaceDE w:val="0"/>
                    <w:autoSpaceDN w:val="0"/>
                    <w:adjustRightInd w:val="0"/>
                    <w:ind w:left="360" w:hanging="360"/>
                    <w:contextualSpacing/>
                    <w:rPr>
                      <w:rFonts w:ascii="Times" w:eastAsia="宋体" w:hAnsi="Times" w:cs="Times"/>
                      <w:color w:val="000000"/>
                      <w:kern w:val="2"/>
                      <w:sz w:val="20"/>
                      <w:lang w:val="en-US" w:eastAsia="en-US"/>
                    </w:rPr>
                  </w:pPr>
                  <w:r w:rsidRPr="00406EEB">
                    <w:rPr>
                      <w:rFonts w:ascii="Times" w:eastAsia="宋体" w:hAnsi="Times" w:cs="Times"/>
                      <w:color w:val="000000"/>
                      <w:kern w:val="2"/>
                      <w:sz w:val="20"/>
                      <w:lang w:val="en-US" w:eastAsia="en-US"/>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710A9A4D" w14:textId="77777777" w:rsidR="00406EEB" w:rsidRPr="00406EEB" w:rsidRDefault="00406EEB" w:rsidP="00406EEB">
                  <w:pPr>
                    <w:autoSpaceDE w:val="0"/>
                    <w:autoSpaceDN w:val="0"/>
                    <w:adjustRightInd w:val="0"/>
                    <w:ind w:left="360" w:hanging="360"/>
                    <w:contextualSpacing/>
                    <w:rPr>
                      <w:rFonts w:ascii="Times" w:eastAsia="宋体" w:hAnsi="Times" w:cs="Times"/>
                      <w:strike/>
                      <w:color w:val="000000"/>
                      <w:kern w:val="2"/>
                      <w:sz w:val="20"/>
                      <w:lang w:val="en-US" w:eastAsia="en-US"/>
                    </w:rPr>
                  </w:pPr>
                  <w:r w:rsidRPr="00406EEB">
                    <w:rPr>
                      <w:rFonts w:ascii="Times" w:eastAsia="宋体" w:hAnsi="Times" w:cs="Times"/>
                      <w:strike/>
                      <w:color w:val="000000"/>
                      <w:kern w:val="2"/>
                      <w:sz w:val="20"/>
                      <w:lang w:val="en-US" w:eastAsia="en-US"/>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3ECE6BD7" w14:textId="77777777" w:rsidR="00406EEB" w:rsidRPr="00406EEB" w:rsidRDefault="00406EEB" w:rsidP="00406EEB">
                  <w:pPr>
                    <w:autoSpaceDE w:val="0"/>
                    <w:autoSpaceDN w:val="0"/>
                    <w:adjustRightInd w:val="0"/>
                    <w:ind w:left="360" w:hanging="360"/>
                    <w:contextualSpacing/>
                    <w:rPr>
                      <w:rFonts w:ascii="Times" w:eastAsia="宋体" w:hAnsi="Times" w:cs="Times"/>
                      <w:strike/>
                      <w:color w:val="000000"/>
                      <w:kern w:val="2"/>
                      <w:sz w:val="20"/>
                      <w:lang w:val="en-US" w:eastAsia="en-US"/>
                    </w:rPr>
                  </w:pPr>
                  <w:r w:rsidRPr="00406EEB">
                    <w:rPr>
                      <w:rFonts w:ascii="Times" w:eastAsia="宋体" w:hAnsi="Times" w:cs="Times"/>
                      <w:strike/>
                      <w:color w:val="000000"/>
                      <w:kern w:val="2"/>
                      <w:sz w:val="20"/>
                      <w:lang w:val="en-US" w:eastAsia="en-US"/>
                    </w:rPr>
                    <w:t xml:space="preserve">DMRS port </w:t>
                  </w:r>
                </w:p>
              </w:tc>
            </w:tr>
            <w:tr w:rsidR="00406EEB" w:rsidRPr="00406EEB" w14:paraId="6B03199D" w14:textId="77777777" w:rsidTr="00AB7B27">
              <w:trPr>
                <w:trHeight w:val="195"/>
              </w:trPr>
              <w:tc>
                <w:tcPr>
                  <w:tcW w:w="2273" w:type="dxa"/>
                  <w:tcBorders>
                    <w:top w:val="single" w:sz="4" w:space="0" w:color="auto"/>
                    <w:left w:val="single" w:sz="4" w:space="0" w:color="auto"/>
                    <w:bottom w:val="single" w:sz="4" w:space="0" w:color="auto"/>
                    <w:right w:val="single" w:sz="4" w:space="0" w:color="auto"/>
                  </w:tcBorders>
                  <w:hideMark/>
                </w:tcPr>
                <w:p w14:paraId="3640F8EA" w14:textId="77777777" w:rsidR="00406EEB" w:rsidRPr="00406EEB" w:rsidRDefault="00406EEB" w:rsidP="00406EEB">
                  <w:pPr>
                    <w:autoSpaceDE w:val="0"/>
                    <w:autoSpaceDN w:val="0"/>
                    <w:adjustRightInd w:val="0"/>
                    <w:ind w:left="360" w:hanging="360"/>
                    <w:contextualSpacing/>
                    <w:rPr>
                      <w:rFonts w:ascii="Times" w:eastAsia="宋体" w:hAnsi="Times" w:cs="Times"/>
                      <w:color w:val="000000"/>
                      <w:kern w:val="2"/>
                      <w:sz w:val="20"/>
                      <w:lang w:val="en-US" w:eastAsia="en-US"/>
                    </w:rPr>
                  </w:pPr>
                  <w:r w:rsidRPr="00406EEB">
                    <w:rPr>
                      <w:rFonts w:ascii="Times" w:eastAsia="宋体" w:hAnsi="Times" w:cs="Times"/>
                      <w:color w:val="000000"/>
                      <w:kern w:val="2"/>
                      <w:sz w:val="20"/>
                      <w:lang w:val="en-US" w:eastAsia="en-US"/>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7599EE2A" w14:textId="77777777" w:rsidR="00406EEB" w:rsidRPr="00406EEB" w:rsidRDefault="00406EEB" w:rsidP="00406EEB">
                  <w:pPr>
                    <w:autoSpaceDE w:val="0"/>
                    <w:autoSpaceDN w:val="0"/>
                    <w:adjustRightInd w:val="0"/>
                    <w:ind w:left="360" w:hanging="360"/>
                    <w:contextualSpacing/>
                    <w:rPr>
                      <w:rFonts w:ascii="Times" w:eastAsia="宋体" w:hAnsi="Times" w:cs="Times"/>
                      <w:color w:val="000000"/>
                      <w:kern w:val="2"/>
                      <w:sz w:val="20"/>
                      <w:lang w:val="en-US" w:eastAsia="en-US"/>
                    </w:rPr>
                  </w:pPr>
                  <w:r w:rsidRPr="00406EEB">
                    <w:rPr>
                      <w:rFonts w:ascii="Times" w:eastAsia="宋体" w:hAnsi="Times" w:cs="Times"/>
                      <w:color w:val="000000"/>
                      <w:kern w:val="2"/>
                      <w:sz w:val="20"/>
                      <w:lang w:val="en-US" w:eastAsia="en-US"/>
                    </w:rPr>
                    <w:t xml:space="preserve">1st DMRS </w:t>
                  </w:r>
                  <w:r w:rsidRPr="00406EEB">
                    <w:rPr>
                      <w:rFonts w:ascii="Times" w:eastAsia="宋体" w:hAnsi="Times" w:cs="Times"/>
                      <w:kern w:val="2"/>
                      <w:sz w:val="20"/>
                      <w:lang w:val="en-US" w:eastAsia="en-US"/>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2D52B433" w14:textId="77777777" w:rsidR="00406EEB" w:rsidRPr="00406EEB" w:rsidRDefault="00406EEB" w:rsidP="00406EEB">
                  <w:pPr>
                    <w:autoSpaceDE w:val="0"/>
                    <w:autoSpaceDN w:val="0"/>
                    <w:adjustRightInd w:val="0"/>
                    <w:ind w:left="360" w:hanging="360"/>
                    <w:contextualSpacing/>
                    <w:rPr>
                      <w:rFonts w:ascii="Times" w:eastAsia="宋体" w:hAnsi="Times" w:cs="Times"/>
                      <w:strike/>
                      <w:color w:val="000000"/>
                      <w:kern w:val="2"/>
                      <w:sz w:val="20"/>
                      <w:lang w:val="en-US" w:eastAsia="en-US"/>
                    </w:rPr>
                  </w:pPr>
                  <w:r w:rsidRPr="00406EEB">
                    <w:rPr>
                      <w:rFonts w:ascii="Times" w:eastAsia="宋体" w:hAnsi="Times" w:cs="Times"/>
                      <w:strike/>
                      <w:color w:val="000000"/>
                      <w:kern w:val="2"/>
                      <w:sz w:val="20"/>
                      <w:lang w:val="en-US" w:eastAsia="en-US"/>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58D7D494" w14:textId="77777777" w:rsidR="00406EEB" w:rsidRPr="00406EEB" w:rsidRDefault="00406EEB" w:rsidP="00406EEB">
                  <w:pPr>
                    <w:autoSpaceDE w:val="0"/>
                    <w:autoSpaceDN w:val="0"/>
                    <w:adjustRightInd w:val="0"/>
                    <w:ind w:left="360" w:hanging="360"/>
                    <w:contextualSpacing/>
                    <w:rPr>
                      <w:rFonts w:ascii="Times" w:eastAsia="宋体" w:hAnsi="Times" w:cs="Times"/>
                      <w:strike/>
                      <w:color w:val="000000"/>
                      <w:kern w:val="2"/>
                      <w:sz w:val="20"/>
                      <w:lang w:val="en-US" w:eastAsia="en-US"/>
                    </w:rPr>
                  </w:pPr>
                  <w:r w:rsidRPr="00406EEB">
                    <w:rPr>
                      <w:rFonts w:ascii="Times" w:eastAsia="宋体" w:hAnsi="Times" w:cs="Times"/>
                      <w:strike/>
                      <w:color w:val="000000"/>
                      <w:kern w:val="2"/>
                      <w:sz w:val="20"/>
                      <w:lang w:val="en-US" w:eastAsia="en-US"/>
                    </w:rPr>
                    <w:t xml:space="preserve">1st DMRS port which shares PTRS port 1 </w:t>
                  </w:r>
                </w:p>
              </w:tc>
            </w:tr>
            <w:tr w:rsidR="00406EEB" w:rsidRPr="00406EEB" w14:paraId="3E532119" w14:textId="77777777" w:rsidTr="00AB7B27">
              <w:trPr>
                <w:trHeight w:val="195"/>
              </w:trPr>
              <w:tc>
                <w:tcPr>
                  <w:tcW w:w="2273" w:type="dxa"/>
                  <w:tcBorders>
                    <w:top w:val="single" w:sz="4" w:space="0" w:color="auto"/>
                    <w:left w:val="single" w:sz="4" w:space="0" w:color="auto"/>
                    <w:bottom w:val="single" w:sz="4" w:space="0" w:color="auto"/>
                    <w:right w:val="single" w:sz="4" w:space="0" w:color="auto"/>
                  </w:tcBorders>
                  <w:hideMark/>
                </w:tcPr>
                <w:p w14:paraId="70FA92CB" w14:textId="77777777" w:rsidR="00406EEB" w:rsidRPr="00406EEB" w:rsidRDefault="00406EEB" w:rsidP="00406EEB">
                  <w:pPr>
                    <w:autoSpaceDE w:val="0"/>
                    <w:autoSpaceDN w:val="0"/>
                    <w:adjustRightInd w:val="0"/>
                    <w:ind w:left="360" w:hanging="360"/>
                    <w:contextualSpacing/>
                    <w:rPr>
                      <w:rFonts w:ascii="Times" w:eastAsia="宋体" w:hAnsi="Times" w:cs="Times"/>
                      <w:color w:val="000000"/>
                      <w:kern w:val="2"/>
                      <w:sz w:val="20"/>
                      <w:lang w:val="en-US" w:eastAsia="en-US"/>
                    </w:rPr>
                  </w:pPr>
                  <w:r w:rsidRPr="00406EEB">
                    <w:rPr>
                      <w:rFonts w:ascii="Times" w:eastAsia="宋体" w:hAnsi="Times" w:cs="Times"/>
                      <w:color w:val="000000"/>
                      <w:kern w:val="2"/>
                      <w:sz w:val="20"/>
                      <w:lang w:val="en-US" w:eastAsia="en-US"/>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57DE7233" w14:textId="77777777" w:rsidR="00406EEB" w:rsidRPr="00406EEB" w:rsidRDefault="00406EEB" w:rsidP="00406EEB">
                  <w:pPr>
                    <w:autoSpaceDE w:val="0"/>
                    <w:autoSpaceDN w:val="0"/>
                    <w:adjustRightInd w:val="0"/>
                    <w:ind w:left="360" w:hanging="360"/>
                    <w:contextualSpacing/>
                    <w:rPr>
                      <w:rFonts w:ascii="Times" w:eastAsia="宋体" w:hAnsi="Times" w:cs="Times"/>
                      <w:color w:val="000000"/>
                      <w:kern w:val="2"/>
                      <w:sz w:val="20"/>
                      <w:lang w:val="en-US" w:eastAsia="en-US"/>
                    </w:rPr>
                  </w:pPr>
                  <w:r w:rsidRPr="00406EEB">
                    <w:rPr>
                      <w:rFonts w:ascii="Times" w:eastAsia="宋体" w:hAnsi="Times" w:cs="Times"/>
                      <w:color w:val="000000"/>
                      <w:kern w:val="2"/>
                      <w:sz w:val="20"/>
                      <w:lang w:val="en-US" w:eastAsia="en-US"/>
                    </w:rPr>
                    <w:t xml:space="preserve">2nd DMRS </w:t>
                  </w:r>
                  <w:r w:rsidRPr="00406EEB">
                    <w:rPr>
                      <w:rFonts w:ascii="Times" w:eastAsia="宋体" w:hAnsi="Times" w:cs="Times"/>
                      <w:kern w:val="2"/>
                      <w:sz w:val="20"/>
                      <w:lang w:val="en-US" w:eastAsia="en-US"/>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0BD0037E" w14:textId="77777777" w:rsidR="00406EEB" w:rsidRPr="00406EEB" w:rsidRDefault="00406EEB" w:rsidP="00406EEB">
                  <w:pPr>
                    <w:autoSpaceDE w:val="0"/>
                    <w:autoSpaceDN w:val="0"/>
                    <w:adjustRightInd w:val="0"/>
                    <w:ind w:left="360" w:hanging="360"/>
                    <w:contextualSpacing/>
                    <w:rPr>
                      <w:rFonts w:ascii="Times" w:eastAsia="宋体" w:hAnsi="Times" w:cs="Times"/>
                      <w:strike/>
                      <w:color w:val="000000"/>
                      <w:kern w:val="2"/>
                      <w:sz w:val="20"/>
                      <w:lang w:val="en-US" w:eastAsia="en-US"/>
                    </w:rPr>
                  </w:pPr>
                  <w:r w:rsidRPr="00406EEB">
                    <w:rPr>
                      <w:rFonts w:ascii="Times" w:eastAsia="宋体" w:hAnsi="Times" w:cs="Times"/>
                      <w:strike/>
                      <w:color w:val="000000"/>
                      <w:kern w:val="2"/>
                      <w:sz w:val="20"/>
                      <w:lang w:val="en-US" w:eastAsia="en-US"/>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4622C101" w14:textId="77777777" w:rsidR="00406EEB" w:rsidRPr="00406EEB" w:rsidRDefault="00406EEB" w:rsidP="00406EEB">
                  <w:pPr>
                    <w:autoSpaceDE w:val="0"/>
                    <w:autoSpaceDN w:val="0"/>
                    <w:adjustRightInd w:val="0"/>
                    <w:ind w:left="360" w:hanging="360"/>
                    <w:contextualSpacing/>
                    <w:rPr>
                      <w:rFonts w:ascii="Times" w:eastAsia="宋体" w:hAnsi="Times" w:cs="Times"/>
                      <w:strike/>
                      <w:color w:val="000000"/>
                      <w:kern w:val="2"/>
                      <w:sz w:val="20"/>
                      <w:lang w:val="en-US" w:eastAsia="en-US"/>
                    </w:rPr>
                  </w:pPr>
                  <w:r w:rsidRPr="00406EEB">
                    <w:rPr>
                      <w:rFonts w:ascii="Times" w:eastAsia="宋体" w:hAnsi="Times" w:cs="Times"/>
                      <w:strike/>
                      <w:color w:val="000000"/>
                      <w:kern w:val="2"/>
                      <w:sz w:val="20"/>
                      <w:lang w:val="en-US" w:eastAsia="en-US"/>
                    </w:rPr>
                    <w:t>2nd DMRS port which shares PTRS port 1</w:t>
                  </w:r>
                </w:p>
              </w:tc>
            </w:tr>
          </w:tbl>
          <w:p w14:paraId="16299ED7" w14:textId="77777777" w:rsidR="00406EEB" w:rsidRPr="00406EEB" w:rsidRDefault="00406EEB" w:rsidP="00406EEB">
            <w:pPr>
              <w:numPr>
                <w:ilvl w:val="0"/>
                <w:numId w:val="28"/>
              </w:numPr>
              <w:contextualSpacing/>
              <w:rPr>
                <w:rFonts w:ascii="Times" w:eastAsia="Malgun Gothic" w:hAnsi="Times" w:cs="Times"/>
                <w:sz w:val="20"/>
                <w:lang w:eastAsia="x-none"/>
              </w:rPr>
            </w:pPr>
            <w:r w:rsidRPr="00406EEB">
              <w:rPr>
                <w:rFonts w:ascii="Times" w:eastAsia="Malgun Gothic" w:hAnsi="Times" w:cs="Times"/>
                <w:sz w:val="20"/>
                <w:lang w:eastAsia="x-none"/>
              </w:rPr>
              <w:t>Number of bits used for the indication</w:t>
            </w:r>
          </w:p>
          <w:p w14:paraId="55BF6104" w14:textId="77777777" w:rsidR="00406EEB" w:rsidRPr="00406EEB" w:rsidRDefault="00406EEB" w:rsidP="00406EEB">
            <w:pPr>
              <w:numPr>
                <w:ilvl w:val="1"/>
                <w:numId w:val="28"/>
              </w:numPr>
              <w:contextualSpacing/>
              <w:rPr>
                <w:rFonts w:ascii="Times" w:eastAsia="Times New Roman" w:hAnsi="Times" w:cs="Times"/>
                <w:sz w:val="20"/>
                <w:lang w:eastAsia="x-none"/>
              </w:rPr>
            </w:pPr>
            <w:r w:rsidRPr="00406EEB">
              <w:rPr>
                <w:rFonts w:ascii="Times" w:eastAsia="Times New Roman" w:hAnsi="Times" w:cs="Times"/>
                <w:sz w:val="20"/>
                <w:lang w:eastAsia="x-none"/>
              </w:rPr>
              <w:t>1 bit</w:t>
            </w:r>
          </w:p>
          <w:p w14:paraId="29F9B829" w14:textId="77777777" w:rsidR="00406EEB" w:rsidRPr="00406EEB" w:rsidRDefault="00406EEB" w:rsidP="00406EEB">
            <w:pPr>
              <w:numPr>
                <w:ilvl w:val="0"/>
                <w:numId w:val="28"/>
              </w:numPr>
              <w:contextualSpacing/>
              <w:rPr>
                <w:rFonts w:ascii="Times" w:eastAsia="Times New Roman" w:hAnsi="Times" w:cs="Times"/>
                <w:sz w:val="20"/>
                <w:lang w:eastAsia="x-none"/>
              </w:rPr>
            </w:pPr>
            <w:r w:rsidRPr="00406EEB">
              <w:rPr>
                <w:rFonts w:ascii="Times" w:eastAsia="Batang" w:hAnsi="Times" w:cs="Times"/>
                <w:sz w:val="20"/>
                <w:lang w:eastAsia="x-none"/>
              </w:rPr>
              <w:t>Above is applicable when a 3TX UE is configured with 3 SRS resources for non-codebook-based UL transmission</w:t>
            </w:r>
          </w:p>
          <w:p w14:paraId="6EE62220" w14:textId="77777777" w:rsidR="002C12F3" w:rsidRPr="002C12F3" w:rsidRDefault="002C12F3" w:rsidP="002C12F3">
            <w:pPr>
              <w:contextualSpacing/>
              <w:rPr>
                <w:rFonts w:ascii="Times" w:eastAsia="Times New Roman" w:hAnsi="Times" w:cs="Times"/>
                <w:b/>
                <w:bCs/>
                <w:sz w:val="20"/>
                <w:lang w:eastAsia="en-US"/>
              </w:rPr>
            </w:pPr>
            <w:r w:rsidRPr="002C12F3">
              <w:rPr>
                <w:rFonts w:ascii="Times" w:eastAsia="Times New Roman" w:hAnsi="Times" w:cs="Times"/>
                <w:b/>
                <w:bCs/>
                <w:sz w:val="20"/>
                <w:lang w:eastAsia="en-US"/>
              </w:rPr>
              <w:t>Conclusion</w:t>
            </w:r>
          </w:p>
          <w:p w14:paraId="0DB813C6" w14:textId="77777777" w:rsidR="002C12F3" w:rsidRPr="002C12F3" w:rsidRDefault="002C12F3" w:rsidP="002C12F3">
            <w:pPr>
              <w:contextualSpacing/>
              <w:jc w:val="both"/>
              <w:rPr>
                <w:rFonts w:ascii="Times" w:eastAsia="Batang" w:hAnsi="Times" w:cs="Times"/>
                <w:sz w:val="20"/>
                <w:lang w:eastAsia="x-none"/>
              </w:rPr>
            </w:pPr>
            <w:r w:rsidRPr="002C12F3">
              <w:rPr>
                <w:rFonts w:ascii="Times" w:eastAsia="Batang" w:hAnsi="Times" w:cs="Times"/>
                <w:sz w:val="20"/>
                <w:lang w:eastAsia="x-none"/>
              </w:rPr>
              <w:t>For a 3TX UE, following agreements for codebook-based transmission can also be extended for non-codebook-based transmission,</w:t>
            </w:r>
          </w:p>
          <w:tbl>
            <w:tblPr>
              <w:tblStyle w:val="aff6"/>
              <w:tblW w:w="0" w:type="auto"/>
              <w:tblLook w:val="04A0" w:firstRow="1" w:lastRow="0" w:firstColumn="1" w:lastColumn="0" w:noHBand="0" w:noVBand="1"/>
            </w:tblPr>
            <w:tblGrid>
              <w:gridCol w:w="9736"/>
            </w:tblGrid>
            <w:tr w:rsidR="002C12F3" w:rsidRPr="002C12F3" w14:paraId="6AF29A89" w14:textId="77777777" w:rsidTr="00AB7B27">
              <w:tc>
                <w:tcPr>
                  <w:tcW w:w="10160" w:type="dxa"/>
                </w:tcPr>
                <w:p w14:paraId="69DB4701" w14:textId="77777777" w:rsidR="002C12F3" w:rsidRPr="002C12F3" w:rsidRDefault="002C12F3" w:rsidP="002C12F3">
                  <w:pPr>
                    <w:autoSpaceDE/>
                    <w:autoSpaceDN/>
                    <w:adjustRightInd/>
                    <w:contextualSpacing/>
                    <w:rPr>
                      <w:rFonts w:eastAsia="Batang"/>
                      <w:sz w:val="20"/>
                    </w:rPr>
                  </w:pPr>
                  <w:r w:rsidRPr="002C12F3">
                    <w:rPr>
                      <w:rFonts w:eastAsia="Batang"/>
                      <w:bCs/>
                      <w:sz w:val="20"/>
                      <w:highlight w:val="green"/>
                    </w:rPr>
                    <w:t>Agreement</w:t>
                  </w:r>
                </w:p>
                <w:p w14:paraId="1C3FD46C" w14:textId="77777777" w:rsidR="002C12F3" w:rsidRPr="002C12F3" w:rsidRDefault="002C12F3" w:rsidP="002C12F3">
                  <w:pPr>
                    <w:autoSpaceDE/>
                    <w:autoSpaceDN/>
                    <w:adjustRightInd/>
                    <w:contextualSpacing/>
                    <w:rPr>
                      <w:rFonts w:eastAsia="Batang"/>
                      <w:iCs/>
                      <w:sz w:val="20"/>
                    </w:rPr>
                  </w:pPr>
                  <w:r w:rsidRPr="002C12F3">
                    <w:rPr>
                      <w:rFonts w:eastAsia="Batang"/>
                      <w:iCs/>
                      <w:sz w:val="20"/>
                    </w:rPr>
                    <w:t xml:space="preserve">For codebook-based M-TRP PUSCH repetition by a 3TX UE, for indication of PTRS-DMRS association, </w:t>
                  </w:r>
                </w:p>
                <w:p w14:paraId="57C4EBA7" w14:textId="77777777" w:rsidR="002C12F3" w:rsidRPr="002C12F3" w:rsidRDefault="002C12F3" w:rsidP="002C12F3">
                  <w:pPr>
                    <w:numPr>
                      <w:ilvl w:val="0"/>
                      <w:numId w:val="42"/>
                    </w:numPr>
                    <w:autoSpaceDE/>
                    <w:autoSpaceDN/>
                    <w:adjustRightInd/>
                    <w:contextualSpacing/>
                    <w:rPr>
                      <w:rFonts w:eastAsia="Batang"/>
                      <w:i/>
                      <w:sz w:val="20"/>
                    </w:rPr>
                  </w:pPr>
                  <w:r w:rsidRPr="002C12F3">
                    <w:rPr>
                      <w:rFonts w:eastAsia="Batang"/>
                      <w:sz w:val="20"/>
                    </w:rPr>
                    <w:t xml:space="preserve">When 1 PTRS port is configured by </w:t>
                  </w:r>
                  <w:proofErr w:type="spellStart"/>
                  <w:r w:rsidRPr="002C12F3">
                    <w:rPr>
                      <w:rFonts w:eastAsia="Batang"/>
                      <w:sz w:val="20"/>
                    </w:rPr>
                    <w:t>maxNrofPorts</w:t>
                  </w:r>
                  <w:proofErr w:type="spellEnd"/>
                  <w:r w:rsidRPr="002C12F3">
                    <w:rPr>
                      <w:rFonts w:eastAsia="Batang"/>
                      <w:sz w:val="20"/>
                    </w:rPr>
                    <w:t xml:space="preserve"> in PTRS-</w:t>
                  </w:r>
                  <w:proofErr w:type="spellStart"/>
                  <w:r w:rsidRPr="002C12F3">
                    <w:rPr>
                      <w:rFonts w:eastAsia="Batang"/>
                      <w:sz w:val="20"/>
                    </w:rPr>
                    <w:t>UplinkConfig</w:t>
                  </w:r>
                  <w:proofErr w:type="spellEnd"/>
                  <w:r w:rsidRPr="002C12F3">
                    <w:rPr>
                      <w:rFonts w:eastAsia="Batang"/>
                      <w:sz w:val="20"/>
                    </w:rPr>
                    <w:t>, reuse Rel-17 multi-TRP TDM repetition,</w:t>
                  </w:r>
                </w:p>
                <w:p w14:paraId="38915D41" w14:textId="77777777" w:rsidR="002C12F3" w:rsidRPr="002C12F3" w:rsidRDefault="002C12F3" w:rsidP="002C12F3">
                  <w:pPr>
                    <w:numPr>
                      <w:ilvl w:val="0"/>
                      <w:numId w:val="42"/>
                    </w:numPr>
                    <w:autoSpaceDE/>
                    <w:autoSpaceDN/>
                    <w:adjustRightInd/>
                    <w:contextualSpacing/>
                    <w:rPr>
                      <w:rFonts w:eastAsia="Batang"/>
                      <w:sz w:val="20"/>
                    </w:rPr>
                  </w:pPr>
                  <w:r w:rsidRPr="002C12F3">
                    <w:rPr>
                      <w:rFonts w:eastAsia="Batang"/>
                      <w:sz w:val="20"/>
                    </w:rPr>
                    <w:t xml:space="preserve">When 2 PTRS ports are configured by </w:t>
                  </w:r>
                  <w:proofErr w:type="spellStart"/>
                  <w:r w:rsidRPr="002C12F3">
                    <w:rPr>
                      <w:rFonts w:eastAsia="Batang"/>
                      <w:sz w:val="20"/>
                    </w:rPr>
                    <w:t>maxNrofPorts</w:t>
                  </w:r>
                  <w:proofErr w:type="spellEnd"/>
                  <w:r w:rsidRPr="002C12F3">
                    <w:rPr>
                      <w:rFonts w:eastAsia="Batang"/>
                      <w:sz w:val="20"/>
                    </w:rPr>
                    <w:t xml:space="preserve"> in PTRS-</w:t>
                  </w:r>
                  <w:proofErr w:type="spellStart"/>
                  <w:r w:rsidRPr="002C12F3">
                    <w:rPr>
                      <w:rFonts w:eastAsia="Batang"/>
                      <w:sz w:val="20"/>
                    </w:rPr>
                    <w:t>UplinkConfig</w:t>
                  </w:r>
                  <w:proofErr w:type="spellEnd"/>
                  <w:r w:rsidRPr="002C12F3">
                    <w:rPr>
                      <w:rFonts w:eastAsia="Batang"/>
                      <w:sz w:val="20"/>
                    </w:rPr>
                    <w:t xml:space="preserve">, and </w:t>
                  </w:r>
                  <w:proofErr w:type="spellStart"/>
                  <w:r w:rsidRPr="002C12F3">
                    <w:rPr>
                      <w:rFonts w:eastAsia="Batang"/>
                      <w:sz w:val="20"/>
                    </w:rPr>
                    <w:t>maxRank</w:t>
                  </w:r>
                  <w:proofErr w:type="spellEnd"/>
                  <w:r w:rsidRPr="002C12F3">
                    <w:rPr>
                      <w:rFonts w:eastAsia="Batang"/>
                      <w:sz w:val="20"/>
                    </w:rPr>
                    <w:t xml:space="preserve"> = 2 or 3, </w:t>
                  </w:r>
                </w:p>
                <w:p w14:paraId="3BB35C8E" w14:textId="77777777" w:rsidR="002C12F3" w:rsidRPr="002C12F3" w:rsidRDefault="002C12F3" w:rsidP="002C12F3">
                  <w:pPr>
                    <w:numPr>
                      <w:ilvl w:val="1"/>
                      <w:numId w:val="42"/>
                    </w:numPr>
                    <w:autoSpaceDE/>
                    <w:autoSpaceDN/>
                    <w:adjustRightInd/>
                    <w:ind w:left="1080"/>
                    <w:contextualSpacing/>
                    <w:rPr>
                      <w:rFonts w:eastAsia="Batang"/>
                      <w:sz w:val="20"/>
                    </w:rPr>
                  </w:pPr>
                  <w:r w:rsidRPr="002C12F3">
                    <w:rPr>
                      <w:rFonts w:eastAsia="Batang"/>
                      <w:sz w:val="20"/>
                    </w:rPr>
                    <w:t>A second PTRS-DMRS association field (1 bit) is used to indicate the association between PTRS ports and DMRS ports for the 2nd SRS resource set (i.e.,2nd TRP).</w:t>
                  </w:r>
                </w:p>
              </w:tc>
            </w:tr>
          </w:tbl>
          <w:p w14:paraId="56BC80B6" w14:textId="77777777" w:rsidR="008E1977" w:rsidRPr="002C12F3" w:rsidRDefault="008E1977" w:rsidP="008E6964">
            <w:pPr>
              <w:spacing w:beforeLines="50" w:before="120" w:afterLines="50" w:after="120"/>
              <w:jc w:val="both"/>
              <w:rPr>
                <w:rFonts w:eastAsia="宋体"/>
                <w:sz w:val="22"/>
                <w:szCs w:val="18"/>
                <w:lang w:val="en-US" w:eastAsia="zh-CN"/>
              </w:rPr>
            </w:pPr>
          </w:p>
        </w:tc>
      </w:tr>
    </w:tbl>
    <w:p w14:paraId="0028FFDC" w14:textId="77777777" w:rsidR="00C012F7" w:rsidRPr="00C012F7" w:rsidRDefault="00C012F7" w:rsidP="00C012F7">
      <w:pPr>
        <w:spacing w:beforeLines="50" w:before="120"/>
        <w:jc w:val="both"/>
        <w:rPr>
          <w:rFonts w:eastAsia="宋体"/>
          <w:b/>
          <w:bCs/>
          <w:sz w:val="22"/>
          <w:szCs w:val="22"/>
          <w:u w:val="single"/>
          <w:lang w:eastAsia="zh-CN"/>
        </w:rPr>
      </w:pPr>
      <w:r w:rsidRPr="00C012F7">
        <w:rPr>
          <w:rFonts w:eastAsia="宋体" w:hint="eastAsia"/>
          <w:b/>
          <w:bCs/>
          <w:sz w:val="22"/>
          <w:szCs w:val="22"/>
          <w:u w:val="single"/>
          <w:lang w:eastAsia="zh-CN"/>
        </w:rPr>
        <w:lastRenderedPageBreak/>
        <w:t xml:space="preserve">Proposal 1: </w:t>
      </w:r>
    </w:p>
    <w:p w14:paraId="49EF3AD6" w14:textId="5290E79A" w:rsidR="000B5258" w:rsidRDefault="005A112E" w:rsidP="000B5258">
      <w:pPr>
        <w:pStyle w:val="aff9"/>
        <w:numPr>
          <w:ilvl w:val="0"/>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 </w:t>
      </w:r>
      <w:r w:rsidR="00BD48C5">
        <w:rPr>
          <w:rFonts w:eastAsia="宋体" w:hint="eastAsia"/>
          <w:b/>
          <w:bCs/>
          <w:sz w:val="22"/>
          <w:szCs w:val="22"/>
          <w:lang w:eastAsia="zh-CN"/>
        </w:rPr>
        <w:t>New RRC parameter</w:t>
      </w:r>
      <w:r w:rsidR="000B5258">
        <w:rPr>
          <w:rFonts w:eastAsia="宋体" w:hint="eastAsia"/>
          <w:b/>
          <w:bCs/>
          <w:sz w:val="22"/>
          <w:szCs w:val="22"/>
          <w:lang w:eastAsia="zh-CN"/>
        </w:rPr>
        <w:t xml:space="preserve"> is used for enabling non-codebook-based 3-antenna-port transmission. </w:t>
      </w:r>
    </w:p>
    <w:p w14:paraId="018D1AC6" w14:textId="3090EB35" w:rsidR="008C0958" w:rsidRDefault="000B5258" w:rsidP="000B5258">
      <w:pPr>
        <w:pStyle w:val="aff9"/>
        <w:numPr>
          <w:ilvl w:val="1"/>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The RRC parameter can be per SRS </w:t>
      </w:r>
      <w:r>
        <w:rPr>
          <w:rFonts w:eastAsia="宋体"/>
          <w:b/>
          <w:bCs/>
          <w:sz w:val="22"/>
          <w:szCs w:val="22"/>
          <w:lang w:eastAsia="zh-CN"/>
        </w:rPr>
        <w:t>resource</w:t>
      </w:r>
      <w:r>
        <w:rPr>
          <w:rFonts w:eastAsia="宋体" w:hint="eastAsia"/>
          <w:b/>
          <w:bCs/>
          <w:sz w:val="22"/>
          <w:szCs w:val="22"/>
          <w:lang w:eastAsia="zh-CN"/>
        </w:rPr>
        <w:t xml:space="preserve"> set. </w:t>
      </w:r>
    </w:p>
    <w:p w14:paraId="3E5AC9BC" w14:textId="0800C7F6" w:rsidR="008C0958" w:rsidRDefault="009F70BF" w:rsidP="002B7E6D">
      <w:pPr>
        <w:pStyle w:val="aff9"/>
        <w:numPr>
          <w:ilvl w:val="0"/>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If the new RRC parameter is enabled, UE applies Rel-19 </w:t>
      </w:r>
      <w:proofErr w:type="spellStart"/>
      <w:r>
        <w:rPr>
          <w:rFonts w:eastAsia="宋体" w:hint="eastAsia"/>
          <w:b/>
          <w:bCs/>
          <w:sz w:val="22"/>
          <w:szCs w:val="22"/>
          <w:lang w:eastAsia="zh-CN"/>
        </w:rPr>
        <w:t>behavior</w:t>
      </w:r>
      <w:proofErr w:type="spellEnd"/>
      <w:r>
        <w:rPr>
          <w:rFonts w:eastAsia="宋体" w:hint="eastAsia"/>
          <w:b/>
          <w:bCs/>
          <w:sz w:val="22"/>
          <w:szCs w:val="22"/>
          <w:lang w:eastAsia="zh-CN"/>
        </w:rPr>
        <w:t xml:space="preserve"> for PTRS-DMRS association for </w:t>
      </w:r>
      <w:r w:rsidR="009F44A1">
        <w:rPr>
          <w:rFonts w:eastAsia="宋体" w:hint="eastAsia"/>
          <w:b/>
          <w:bCs/>
          <w:sz w:val="22"/>
          <w:szCs w:val="22"/>
          <w:lang w:eastAsia="zh-CN"/>
        </w:rPr>
        <w:t xml:space="preserve">non-codebook-based 3-antenna-port </w:t>
      </w:r>
      <w:r w:rsidR="009F44A1">
        <w:rPr>
          <w:rFonts w:eastAsia="宋体"/>
          <w:b/>
          <w:bCs/>
          <w:sz w:val="22"/>
          <w:szCs w:val="22"/>
          <w:lang w:eastAsia="zh-CN"/>
        </w:rPr>
        <w:t>transmission</w:t>
      </w:r>
      <w:r w:rsidR="009F44A1">
        <w:rPr>
          <w:rFonts w:eastAsia="宋体" w:hint="eastAsia"/>
          <w:b/>
          <w:bCs/>
          <w:sz w:val="22"/>
          <w:szCs w:val="22"/>
          <w:lang w:eastAsia="zh-CN"/>
        </w:rPr>
        <w:t xml:space="preserve">, otherwise if the new RRC parameter is not enabled, UE applies Rel-18 </w:t>
      </w:r>
      <w:proofErr w:type="spellStart"/>
      <w:r w:rsidR="009F44A1">
        <w:rPr>
          <w:rFonts w:eastAsia="宋体" w:hint="eastAsia"/>
          <w:b/>
          <w:bCs/>
          <w:sz w:val="22"/>
          <w:szCs w:val="22"/>
          <w:lang w:eastAsia="zh-CN"/>
        </w:rPr>
        <w:t>behavior</w:t>
      </w:r>
      <w:proofErr w:type="spellEnd"/>
      <w:r w:rsidR="009F44A1">
        <w:rPr>
          <w:rFonts w:eastAsia="宋体" w:hint="eastAsia"/>
          <w:b/>
          <w:bCs/>
          <w:sz w:val="22"/>
          <w:szCs w:val="22"/>
          <w:lang w:eastAsia="zh-CN"/>
        </w:rPr>
        <w:t xml:space="preserve"> for PTRS-DMRS </w:t>
      </w:r>
      <w:r w:rsidR="009F44A1">
        <w:rPr>
          <w:rFonts w:eastAsia="宋体"/>
          <w:b/>
          <w:bCs/>
          <w:sz w:val="22"/>
          <w:szCs w:val="22"/>
          <w:lang w:eastAsia="zh-CN"/>
        </w:rPr>
        <w:t>association</w:t>
      </w:r>
      <w:r w:rsidR="009F44A1">
        <w:rPr>
          <w:rFonts w:eastAsia="宋体" w:hint="eastAsia"/>
          <w:b/>
          <w:bCs/>
          <w:sz w:val="22"/>
          <w:szCs w:val="22"/>
          <w:lang w:eastAsia="zh-CN"/>
        </w:rPr>
        <w:t xml:space="preserve">. </w:t>
      </w:r>
    </w:p>
    <w:p w14:paraId="718843DA" w14:textId="77777777" w:rsidR="002B7E6D" w:rsidRPr="002B7E6D" w:rsidRDefault="002B7E6D" w:rsidP="002B7E6D">
      <w:pPr>
        <w:pStyle w:val="aff9"/>
        <w:spacing w:beforeLines="50" w:before="120" w:afterLines="50" w:after="120"/>
        <w:ind w:leftChars="0" w:left="440"/>
        <w:jc w:val="both"/>
        <w:rPr>
          <w:rFonts w:eastAsia="宋体"/>
          <w:b/>
          <w:bCs/>
          <w:sz w:val="22"/>
          <w:szCs w:val="22"/>
          <w:lang w:eastAsia="zh-CN"/>
        </w:rPr>
      </w:pPr>
    </w:p>
    <w:p w14:paraId="0E6AE862" w14:textId="262C9F56" w:rsidR="007D02E5" w:rsidRPr="00423516" w:rsidRDefault="008A4A93" w:rsidP="00F714E2">
      <w:pPr>
        <w:pStyle w:val="1"/>
        <w:numPr>
          <w:ilvl w:val="0"/>
          <w:numId w:val="5"/>
        </w:numPr>
        <w:spacing w:before="180" w:afterLines="50" w:after="120"/>
        <w:ind w:left="0" w:firstLine="0"/>
        <w:jc w:val="both"/>
        <w:rPr>
          <w:rFonts w:eastAsia="MS Mincho"/>
          <w:b/>
          <w:bCs/>
          <w:szCs w:val="24"/>
          <w:lang w:val="en-US"/>
        </w:rPr>
      </w:pPr>
      <w:r w:rsidRPr="00423516">
        <w:rPr>
          <w:rFonts w:eastAsia="MS Mincho" w:hint="eastAsia"/>
          <w:b/>
          <w:bCs/>
          <w:szCs w:val="24"/>
          <w:lang w:val="en-US"/>
        </w:rPr>
        <w:t>Conclusion</w:t>
      </w:r>
    </w:p>
    <w:p w14:paraId="19D0B4D8" w14:textId="454F4E79" w:rsidR="00750353" w:rsidRDefault="00FE79AE" w:rsidP="009F44A1">
      <w:pPr>
        <w:spacing w:afterLines="50" w:after="120"/>
        <w:jc w:val="both"/>
        <w:rPr>
          <w:rFonts w:eastAsia="宋体"/>
          <w:sz w:val="22"/>
          <w:szCs w:val="22"/>
          <w:lang w:val="en-US" w:eastAsia="zh-CN"/>
        </w:rPr>
      </w:pPr>
      <w:r w:rsidRPr="00423516">
        <w:rPr>
          <w:rFonts w:eastAsia="MS Mincho"/>
          <w:sz w:val="22"/>
          <w:szCs w:val="22"/>
          <w:lang w:val="en-US"/>
        </w:rPr>
        <w:t xml:space="preserve">In this contribution, </w:t>
      </w:r>
      <w:r w:rsidR="00776981" w:rsidRPr="00423516">
        <w:rPr>
          <w:rFonts w:eastAsia="MS Mincho"/>
          <w:sz w:val="22"/>
          <w:szCs w:val="22"/>
          <w:lang w:val="en-US"/>
        </w:rPr>
        <w:t>w</w:t>
      </w:r>
      <w:r w:rsidR="009F44A1">
        <w:rPr>
          <w:rFonts w:eastAsia="宋体" w:hint="eastAsia"/>
          <w:sz w:val="22"/>
          <w:szCs w:val="22"/>
          <w:lang w:val="en-US" w:eastAsia="zh-CN"/>
        </w:rPr>
        <w:t>e discussed</w:t>
      </w:r>
      <w:r w:rsidR="005A112E">
        <w:rPr>
          <w:rFonts w:eastAsia="宋体" w:hint="eastAsia"/>
          <w:sz w:val="22"/>
          <w:szCs w:val="22"/>
          <w:lang w:val="en-US" w:eastAsia="zh-CN"/>
        </w:rPr>
        <w:t xml:space="preserve"> </w:t>
      </w:r>
      <w:proofErr w:type="gramStart"/>
      <w:r w:rsidR="009F44A1">
        <w:rPr>
          <w:rFonts w:eastAsia="宋体" w:hint="eastAsia"/>
          <w:sz w:val="22"/>
          <w:szCs w:val="22"/>
          <w:lang w:val="en-US" w:eastAsia="zh-CN"/>
        </w:rPr>
        <w:t>RRC</w:t>
      </w:r>
      <w:proofErr w:type="gramEnd"/>
      <w:r w:rsidR="009F44A1">
        <w:rPr>
          <w:rFonts w:eastAsia="宋体" w:hint="eastAsia"/>
          <w:sz w:val="22"/>
          <w:szCs w:val="22"/>
          <w:lang w:val="en-US" w:eastAsia="zh-CN"/>
        </w:rPr>
        <w:t xml:space="preserve"> parameter for non-codebook-based 3-antenna-port transmission is discussed. Based on the discission, </w:t>
      </w:r>
      <w:proofErr w:type="gramStart"/>
      <w:r w:rsidR="009F44A1">
        <w:rPr>
          <w:rFonts w:eastAsia="宋体" w:hint="eastAsia"/>
          <w:sz w:val="22"/>
          <w:szCs w:val="22"/>
          <w:lang w:val="en-US" w:eastAsia="zh-CN"/>
        </w:rPr>
        <w:t>following</w:t>
      </w:r>
      <w:proofErr w:type="gramEnd"/>
      <w:r w:rsidR="009F44A1">
        <w:rPr>
          <w:rFonts w:eastAsia="宋体" w:hint="eastAsia"/>
          <w:sz w:val="22"/>
          <w:szCs w:val="22"/>
          <w:lang w:val="en-US" w:eastAsia="zh-CN"/>
        </w:rPr>
        <w:t xml:space="preserve"> proposal is made. </w:t>
      </w:r>
    </w:p>
    <w:p w14:paraId="14ED52E2" w14:textId="77777777" w:rsidR="009F44A1" w:rsidRPr="00C012F7" w:rsidRDefault="009F44A1" w:rsidP="009F44A1">
      <w:pPr>
        <w:spacing w:beforeLines="50" w:before="120"/>
        <w:jc w:val="both"/>
        <w:rPr>
          <w:rFonts w:eastAsia="宋体"/>
          <w:b/>
          <w:bCs/>
          <w:sz w:val="22"/>
          <w:szCs w:val="22"/>
          <w:u w:val="single"/>
          <w:lang w:eastAsia="zh-CN"/>
        </w:rPr>
      </w:pPr>
      <w:r w:rsidRPr="00C012F7">
        <w:rPr>
          <w:rFonts w:eastAsia="宋体" w:hint="eastAsia"/>
          <w:b/>
          <w:bCs/>
          <w:sz w:val="22"/>
          <w:szCs w:val="22"/>
          <w:u w:val="single"/>
          <w:lang w:eastAsia="zh-CN"/>
        </w:rPr>
        <w:t xml:space="preserve">Proposal 1: </w:t>
      </w:r>
    </w:p>
    <w:p w14:paraId="6F91646B" w14:textId="77777777" w:rsidR="009F44A1" w:rsidRDefault="009F44A1" w:rsidP="009F44A1">
      <w:pPr>
        <w:pStyle w:val="aff9"/>
        <w:numPr>
          <w:ilvl w:val="0"/>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 New RRC parameter is used for enabling non-codebook-based 3-antenna-port transmission. </w:t>
      </w:r>
    </w:p>
    <w:p w14:paraId="37C63F2E" w14:textId="77777777" w:rsidR="009F44A1" w:rsidRDefault="009F44A1" w:rsidP="009F44A1">
      <w:pPr>
        <w:pStyle w:val="aff9"/>
        <w:numPr>
          <w:ilvl w:val="1"/>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The RRC parameter can be per SRS </w:t>
      </w:r>
      <w:r>
        <w:rPr>
          <w:rFonts w:eastAsia="宋体"/>
          <w:b/>
          <w:bCs/>
          <w:sz w:val="22"/>
          <w:szCs w:val="22"/>
          <w:lang w:eastAsia="zh-CN"/>
        </w:rPr>
        <w:t>resource</w:t>
      </w:r>
      <w:r>
        <w:rPr>
          <w:rFonts w:eastAsia="宋体" w:hint="eastAsia"/>
          <w:b/>
          <w:bCs/>
          <w:sz w:val="22"/>
          <w:szCs w:val="22"/>
          <w:lang w:eastAsia="zh-CN"/>
        </w:rPr>
        <w:t xml:space="preserve"> set. </w:t>
      </w:r>
    </w:p>
    <w:p w14:paraId="3A4C1C7A" w14:textId="6E0A4E5A" w:rsidR="009F44A1" w:rsidRPr="009F44A1" w:rsidRDefault="009F44A1" w:rsidP="009F44A1">
      <w:pPr>
        <w:pStyle w:val="aff9"/>
        <w:numPr>
          <w:ilvl w:val="0"/>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If the new RRC parameter is enabled, UE applies Rel-19 </w:t>
      </w:r>
      <w:proofErr w:type="spellStart"/>
      <w:r>
        <w:rPr>
          <w:rFonts w:eastAsia="宋体" w:hint="eastAsia"/>
          <w:b/>
          <w:bCs/>
          <w:sz w:val="22"/>
          <w:szCs w:val="22"/>
          <w:lang w:eastAsia="zh-CN"/>
        </w:rPr>
        <w:t>behavior</w:t>
      </w:r>
      <w:proofErr w:type="spellEnd"/>
      <w:r>
        <w:rPr>
          <w:rFonts w:eastAsia="宋体" w:hint="eastAsia"/>
          <w:b/>
          <w:bCs/>
          <w:sz w:val="22"/>
          <w:szCs w:val="22"/>
          <w:lang w:eastAsia="zh-CN"/>
        </w:rPr>
        <w:t xml:space="preserve"> for PTRS-DMRS association for non-codebook-based 3-antenna-port </w:t>
      </w:r>
      <w:r>
        <w:rPr>
          <w:rFonts w:eastAsia="宋体"/>
          <w:b/>
          <w:bCs/>
          <w:sz w:val="22"/>
          <w:szCs w:val="22"/>
          <w:lang w:eastAsia="zh-CN"/>
        </w:rPr>
        <w:t>transmission</w:t>
      </w:r>
      <w:r>
        <w:rPr>
          <w:rFonts w:eastAsia="宋体" w:hint="eastAsia"/>
          <w:b/>
          <w:bCs/>
          <w:sz w:val="22"/>
          <w:szCs w:val="22"/>
          <w:lang w:eastAsia="zh-CN"/>
        </w:rPr>
        <w:t xml:space="preserve">, otherwise if the new RRC parameter is not enabled, UE applies Rel-18 </w:t>
      </w:r>
      <w:proofErr w:type="spellStart"/>
      <w:r>
        <w:rPr>
          <w:rFonts w:eastAsia="宋体" w:hint="eastAsia"/>
          <w:b/>
          <w:bCs/>
          <w:sz w:val="22"/>
          <w:szCs w:val="22"/>
          <w:lang w:eastAsia="zh-CN"/>
        </w:rPr>
        <w:t>behavior</w:t>
      </w:r>
      <w:proofErr w:type="spellEnd"/>
      <w:r>
        <w:rPr>
          <w:rFonts w:eastAsia="宋体" w:hint="eastAsia"/>
          <w:b/>
          <w:bCs/>
          <w:sz w:val="22"/>
          <w:szCs w:val="22"/>
          <w:lang w:eastAsia="zh-CN"/>
        </w:rPr>
        <w:t xml:space="preserve"> for PTRS-DMRS </w:t>
      </w:r>
      <w:r>
        <w:rPr>
          <w:rFonts w:eastAsia="宋体"/>
          <w:b/>
          <w:bCs/>
          <w:sz w:val="22"/>
          <w:szCs w:val="22"/>
          <w:lang w:eastAsia="zh-CN"/>
        </w:rPr>
        <w:t>association</w:t>
      </w:r>
      <w:r>
        <w:rPr>
          <w:rFonts w:eastAsia="宋体" w:hint="eastAsia"/>
          <w:b/>
          <w:bCs/>
          <w:sz w:val="22"/>
          <w:szCs w:val="22"/>
          <w:lang w:eastAsia="zh-CN"/>
        </w:rPr>
        <w:t xml:space="preserve">. </w:t>
      </w:r>
    </w:p>
    <w:p w14:paraId="69E870E0" w14:textId="42503535" w:rsidR="00A931F1" w:rsidRDefault="00A931F1" w:rsidP="00F714E2">
      <w:pPr>
        <w:pStyle w:val="1"/>
        <w:spacing w:before="180" w:afterLines="50" w:after="120"/>
        <w:jc w:val="both"/>
        <w:rPr>
          <w:rFonts w:eastAsia="MS Mincho"/>
          <w:b/>
          <w:bCs/>
          <w:szCs w:val="24"/>
          <w:lang w:val="en-US"/>
        </w:rPr>
      </w:pPr>
      <w:r>
        <w:rPr>
          <w:rFonts w:eastAsia="MS Mincho"/>
          <w:b/>
          <w:bCs/>
          <w:szCs w:val="24"/>
          <w:lang w:val="en-US"/>
        </w:rPr>
        <w:lastRenderedPageBreak/>
        <w:t>Reference</w:t>
      </w:r>
    </w:p>
    <w:p w14:paraId="670D77A9" w14:textId="024CE4F6" w:rsidR="008B34DB" w:rsidRDefault="00A931F1" w:rsidP="00F714E2">
      <w:pPr>
        <w:spacing w:afterLines="50" w:after="120"/>
        <w:jc w:val="both"/>
        <w:rPr>
          <w:rFonts w:eastAsia="宋体"/>
          <w:sz w:val="22"/>
          <w:szCs w:val="22"/>
          <w:lang w:val="en-US" w:eastAsia="zh-CN"/>
        </w:rPr>
      </w:pPr>
      <w:r w:rsidRPr="008E719F">
        <w:rPr>
          <w:rFonts w:eastAsia="MS Mincho" w:hint="eastAsia"/>
          <w:sz w:val="22"/>
          <w:szCs w:val="22"/>
          <w:lang w:val="en-US"/>
        </w:rPr>
        <w:t>[</w:t>
      </w:r>
      <w:r w:rsidRPr="008E719F">
        <w:rPr>
          <w:rFonts w:eastAsia="MS Mincho"/>
          <w:sz w:val="22"/>
          <w:szCs w:val="22"/>
          <w:lang w:val="en-US"/>
        </w:rPr>
        <w:t xml:space="preserve">1] </w:t>
      </w:r>
      <w:r w:rsidR="00125736" w:rsidRPr="008E719F">
        <w:rPr>
          <w:rFonts w:eastAsia="MS Mincho"/>
          <w:sz w:val="22"/>
          <w:szCs w:val="22"/>
          <w:lang w:val="en-US"/>
        </w:rPr>
        <w:t xml:space="preserve">3GPP </w:t>
      </w:r>
      <w:r w:rsidRPr="008E719F">
        <w:rPr>
          <w:rFonts w:eastAsia="MS Mincho"/>
          <w:sz w:val="22"/>
          <w:szCs w:val="22"/>
          <w:lang w:val="en-US"/>
        </w:rPr>
        <w:t>RP</w:t>
      </w:r>
      <w:r w:rsidR="0075271B" w:rsidRPr="008E719F">
        <w:rPr>
          <w:rFonts w:eastAsia="MS Mincho"/>
          <w:sz w:val="22"/>
          <w:szCs w:val="22"/>
          <w:lang w:val="en-US"/>
        </w:rPr>
        <w:t>-</w:t>
      </w:r>
      <w:r w:rsidR="00670A08">
        <w:rPr>
          <w:rFonts w:eastAsia="宋体" w:hint="eastAsia"/>
          <w:sz w:val="22"/>
          <w:szCs w:val="22"/>
          <w:lang w:val="en-US" w:eastAsia="zh-CN"/>
        </w:rPr>
        <w:t>242394</w:t>
      </w:r>
      <w:r w:rsidR="0075271B" w:rsidRPr="008E719F">
        <w:rPr>
          <w:rFonts w:eastAsia="MS Mincho"/>
          <w:sz w:val="22"/>
          <w:szCs w:val="22"/>
          <w:lang w:val="en-US"/>
        </w:rPr>
        <w:t xml:space="preserve">, </w:t>
      </w:r>
      <w:r w:rsidR="00125736" w:rsidRPr="008E719F">
        <w:rPr>
          <w:rFonts w:eastAsia="MS Mincho"/>
          <w:sz w:val="22"/>
          <w:szCs w:val="22"/>
          <w:lang w:val="en-US"/>
        </w:rPr>
        <w:t>“</w:t>
      </w:r>
      <w:r w:rsidR="001777DA">
        <w:rPr>
          <w:rFonts w:eastAsia="宋体" w:hint="eastAsia"/>
          <w:sz w:val="22"/>
          <w:szCs w:val="22"/>
          <w:lang w:val="en-US" w:eastAsia="zh-CN"/>
        </w:rPr>
        <w:t>WID revision</w:t>
      </w:r>
      <w:r w:rsidR="0075271B" w:rsidRPr="008E719F">
        <w:rPr>
          <w:rFonts w:eastAsia="MS Mincho"/>
          <w:sz w:val="22"/>
          <w:szCs w:val="22"/>
          <w:lang w:val="en-US"/>
        </w:rPr>
        <w:t xml:space="preserve">: </w:t>
      </w:r>
      <w:r w:rsidR="00D469B5">
        <w:rPr>
          <w:rFonts w:eastAsia="MS Mincho"/>
          <w:sz w:val="22"/>
          <w:szCs w:val="22"/>
          <w:lang w:val="en-US"/>
        </w:rPr>
        <w:t>MIMO Phase 5</w:t>
      </w:r>
      <w:r w:rsidR="00125736" w:rsidRPr="008E719F">
        <w:rPr>
          <w:rFonts w:eastAsia="MS Mincho"/>
          <w:sz w:val="22"/>
          <w:szCs w:val="22"/>
          <w:lang w:val="en-US"/>
        </w:rPr>
        <w:t>”</w:t>
      </w:r>
      <w:r w:rsidR="00380BFB" w:rsidRPr="008E719F">
        <w:rPr>
          <w:rFonts w:eastAsia="MS Mincho"/>
          <w:sz w:val="22"/>
          <w:szCs w:val="22"/>
          <w:lang w:val="en-US"/>
        </w:rPr>
        <w:t>,</w:t>
      </w:r>
      <w:r w:rsidR="00125736" w:rsidRPr="008E719F">
        <w:rPr>
          <w:rFonts w:eastAsia="MS Mincho"/>
          <w:sz w:val="22"/>
          <w:szCs w:val="22"/>
          <w:lang w:val="en-US"/>
        </w:rPr>
        <w:t xml:space="preserve"> RAN#</w:t>
      </w:r>
      <w:r w:rsidR="00D469B5">
        <w:rPr>
          <w:rFonts w:eastAsia="MS Mincho"/>
          <w:sz w:val="22"/>
          <w:szCs w:val="22"/>
          <w:lang w:val="en-US"/>
        </w:rPr>
        <w:t>10</w:t>
      </w:r>
      <w:r w:rsidR="001777DA">
        <w:rPr>
          <w:rFonts w:eastAsia="宋体" w:hint="eastAsia"/>
          <w:sz w:val="22"/>
          <w:szCs w:val="22"/>
          <w:lang w:val="en-US" w:eastAsia="zh-CN"/>
        </w:rPr>
        <w:t>5</w:t>
      </w:r>
      <w:r w:rsidR="00125736" w:rsidRPr="008E719F">
        <w:rPr>
          <w:rFonts w:eastAsia="MS Mincho"/>
          <w:sz w:val="22"/>
          <w:szCs w:val="22"/>
          <w:lang w:val="en-US"/>
        </w:rPr>
        <w:t>,</w:t>
      </w:r>
      <w:r w:rsidR="00380BFB" w:rsidRPr="008E719F">
        <w:rPr>
          <w:rFonts w:eastAsia="MS Mincho"/>
          <w:sz w:val="22"/>
          <w:szCs w:val="22"/>
          <w:lang w:val="en-US"/>
        </w:rPr>
        <w:t xml:space="preserve"> </w:t>
      </w:r>
      <w:r w:rsidR="001777DA">
        <w:rPr>
          <w:rFonts w:eastAsia="宋体" w:hint="eastAsia"/>
          <w:sz w:val="22"/>
          <w:szCs w:val="22"/>
          <w:lang w:val="en-US" w:eastAsia="zh-CN"/>
        </w:rPr>
        <w:t>Sep</w:t>
      </w:r>
      <w:r w:rsidR="00A31CB3" w:rsidRPr="008E719F">
        <w:rPr>
          <w:rFonts w:eastAsia="MS Mincho"/>
          <w:sz w:val="22"/>
          <w:szCs w:val="22"/>
          <w:lang w:val="en-US"/>
        </w:rPr>
        <w:t>. 202</w:t>
      </w:r>
      <w:r w:rsidR="001777DA">
        <w:rPr>
          <w:rFonts w:eastAsia="宋体" w:hint="eastAsia"/>
          <w:sz w:val="22"/>
          <w:szCs w:val="22"/>
          <w:lang w:val="en-US" w:eastAsia="zh-CN"/>
        </w:rPr>
        <w:t>4</w:t>
      </w:r>
    </w:p>
    <w:p w14:paraId="3E1AB71E" w14:textId="6AAF1F6C" w:rsidR="003E73E9" w:rsidRPr="00C321EA" w:rsidRDefault="003E73E9" w:rsidP="00F714E2">
      <w:pPr>
        <w:spacing w:afterLines="50" w:after="120"/>
        <w:jc w:val="both"/>
        <w:rPr>
          <w:rFonts w:eastAsia="宋体"/>
          <w:sz w:val="22"/>
          <w:szCs w:val="22"/>
          <w:lang w:val="en-US" w:eastAsia="zh-CN"/>
        </w:rPr>
      </w:pPr>
    </w:p>
    <w:sectPr w:rsidR="003E73E9" w:rsidRPr="00C321EA">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E6034" w14:textId="77777777" w:rsidR="003A3B80" w:rsidRDefault="003A3B80">
      <w:r>
        <w:separator/>
      </w:r>
    </w:p>
  </w:endnote>
  <w:endnote w:type="continuationSeparator" w:id="0">
    <w:p w14:paraId="4EA84C11" w14:textId="77777777" w:rsidR="003A3B80" w:rsidRDefault="003A3B80">
      <w:r>
        <w:continuationSeparator/>
      </w:r>
    </w:p>
  </w:endnote>
  <w:endnote w:type="continuationNotice" w:id="1">
    <w:p w14:paraId="6EC1485B" w14:textId="77777777" w:rsidR="003A3B80" w:rsidRDefault="003A3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5B8F6" w14:textId="77777777" w:rsidR="003A3B80" w:rsidRDefault="003A3B80">
      <w:r>
        <w:separator/>
      </w:r>
    </w:p>
  </w:footnote>
  <w:footnote w:type="continuationSeparator" w:id="0">
    <w:p w14:paraId="5A58BD39" w14:textId="77777777" w:rsidR="003A3B80" w:rsidRDefault="003A3B80">
      <w:r>
        <w:continuationSeparator/>
      </w:r>
    </w:p>
  </w:footnote>
  <w:footnote w:type="continuationNotice" w:id="1">
    <w:p w14:paraId="17A9465E" w14:textId="77777777" w:rsidR="003A3B80" w:rsidRDefault="003A3B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3101A"/>
    <w:multiLevelType w:val="hybridMultilevel"/>
    <w:tmpl w:val="3D52C8C2"/>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9FD500B"/>
    <w:multiLevelType w:val="hybridMultilevel"/>
    <w:tmpl w:val="FEB2815E"/>
    <w:lvl w:ilvl="0" w:tplc="70C46D7C">
      <w:start w:val="4"/>
      <w:numFmt w:val="decimal"/>
      <w:lvlText w:val="%1."/>
      <w:lvlJc w:val="left"/>
      <w:pPr>
        <w:tabs>
          <w:tab w:val="num" w:pos="360"/>
        </w:tabs>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D99612A"/>
    <w:multiLevelType w:val="hybridMultilevel"/>
    <w:tmpl w:val="A22E5066"/>
    <w:lvl w:ilvl="0" w:tplc="712658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8301FF8"/>
    <w:multiLevelType w:val="hybridMultilevel"/>
    <w:tmpl w:val="C7464FD4"/>
    <w:lvl w:ilvl="0" w:tplc="62DAAA10">
      <w:start w:val="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1810EFC"/>
    <w:multiLevelType w:val="hybridMultilevel"/>
    <w:tmpl w:val="1DC68B8C"/>
    <w:lvl w:ilvl="0" w:tplc="0AB41302">
      <w:start w:val="1"/>
      <w:numFmt w:val="bullet"/>
      <w:lvlText w:val=""/>
      <w:lvlJc w:val="left"/>
      <w:pPr>
        <w:tabs>
          <w:tab w:val="num" w:pos="720"/>
        </w:tabs>
        <w:ind w:left="720" w:hanging="360"/>
      </w:pPr>
      <w:rPr>
        <w:rFonts w:ascii="Symbol" w:hAnsi="Symbol" w:hint="default"/>
      </w:rPr>
    </w:lvl>
    <w:lvl w:ilvl="1" w:tplc="9FCA7DF0" w:tentative="1">
      <w:start w:val="1"/>
      <w:numFmt w:val="bullet"/>
      <w:lvlText w:val=""/>
      <w:lvlJc w:val="left"/>
      <w:pPr>
        <w:tabs>
          <w:tab w:val="num" w:pos="1440"/>
        </w:tabs>
        <w:ind w:left="1440" w:hanging="360"/>
      </w:pPr>
      <w:rPr>
        <w:rFonts w:ascii="Symbol" w:hAnsi="Symbol" w:hint="default"/>
      </w:rPr>
    </w:lvl>
    <w:lvl w:ilvl="2" w:tplc="08449312" w:tentative="1">
      <w:start w:val="1"/>
      <w:numFmt w:val="bullet"/>
      <w:lvlText w:val=""/>
      <w:lvlJc w:val="left"/>
      <w:pPr>
        <w:tabs>
          <w:tab w:val="num" w:pos="2160"/>
        </w:tabs>
        <w:ind w:left="2160" w:hanging="360"/>
      </w:pPr>
      <w:rPr>
        <w:rFonts w:ascii="Symbol" w:hAnsi="Symbol" w:hint="default"/>
      </w:rPr>
    </w:lvl>
    <w:lvl w:ilvl="3" w:tplc="9EC45830" w:tentative="1">
      <w:start w:val="1"/>
      <w:numFmt w:val="bullet"/>
      <w:lvlText w:val=""/>
      <w:lvlJc w:val="left"/>
      <w:pPr>
        <w:tabs>
          <w:tab w:val="num" w:pos="2880"/>
        </w:tabs>
        <w:ind w:left="2880" w:hanging="360"/>
      </w:pPr>
      <w:rPr>
        <w:rFonts w:ascii="Symbol" w:hAnsi="Symbol" w:hint="default"/>
      </w:rPr>
    </w:lvl>
    <w:lvl w:ilvl="4" w:tplc="A4062A2C" w:tentative="1">
      <w:start w:val="1"/>
      <w:numFmt w:val="bullet"/>
      <w:lvlText w:val=""/>
      <w:lvlJc w:val="left"/>
      <w:pPr>
        <w:tabs>
          <w:tab w:val="num" w:pos="3600"/>
        </w:tabs>
        <w:ind w:left="3600" w:hanging="360"/>
      </w:pPr>
      <w:rPr>
        <w:rFonts w:ascii="Symbol" w:hAnsi="Symbol" w:hint="default"/>
      </w:rPr>
    </w:lvl>
    <w:lvl w:ilvl="5" w:tplc="4D24D81A" w:tentative="1">
      <w:start w:val="1"/>
      <w:numFmt w:val="bullet"/>
      <w:lvlText w:val=""/>
      <w:lvlJc w:val="left"/>
      <w:pPr>
        <w:tabs>
          <w:tab w:val="num" w:pos="4320"/>
        </w:tabs>
        <w:ind w:left="4320" w:hanging="360"/>
      </w:pPr>
      <w:rPr>
        <w:rFonts w:ascii="Symbol" w:hAnsi="Symbol" w:hint="default"/>
      </w:rPr>
    </w:lvl>
    <w:lvl w:ilvl="6" w:tplc="EE2EE8B2" w:tentative="1">
      <w:start w:val="1"/>
      <w:numFmt w:val="bullet"/>
      <w:lvlText w:val=""/>
      <w:lvlJc w:val="left"/>
      <w:pPr>
        <w:tabs>
          <w:tab w:val="num" w:pos="5040"/>
        </w:tabs>
        <w:ind w:left="5040" w:hanging="360"/>
      </w:pPr>
      <w:rPr>
        <w:rFonts w:ascii="Symbol" w:hAnsi="Symbol" w:hint="default"/>
      </w:rPr>
    </w:lvl>
    <w:lvl w:ilvl="7" w:tplc="B9CA30F0" w:tentative="1">
      <w:start w:val="1"/>
      <w:numFmt w:val="bullet"/>
      <w:lvlText w:val=""/>
      <w:lvlJc w:val="left"/>
      <w:pPr>
        <w:tabs>
          <w:tab w:val="num" w:pos="5760"/>
        </w:tabs>
        <w:ind w:left="5760" w:hanging="360"/>
      </w:pPr>
      <w:rPr>
        <w:rFonts w:ascii="Symbol" w:hAnsi="Symbol" w:hint="default"/>
      </w:rPr>
    </w:lvl>
    <w:lvl w:ilvl="8" w:tplc="BE10F3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A75F8"/>
    <w:multiLevelType w:val="hybridMultilevel"/>
    <w:tmpl w:val="FC4CA2C0"/>
    <w:lvl w:ilvl="0" w:tplc="4F12DB66">
      <w:start w:val="1"/>
      <w:numFmt w:val="bullet"/>
      <w:lvlText w:val=""/>
      <w:lvlJc w:val="left"/>
      <w:pPr>
        <w:tabs>
          <w:tab w:val="num" w:pos="720"/>
        </w:tabs>
        <w:ind w:left="720" w:hanging="360"/>
      </w:pPr>
      <w:rPr>
        <w:rFonts w:ascii="Symbol" w:hAnsi="Symbol" w:hint="default"/>
      </w:rPr>
    </w:lvl>
    <w:lvl w:ilvl="1" w:tplc="8B9AF4A0" w:tentative="1">
      <w:start w:val="1"/>
      <w:numFmt w:val="bullet"/>
      <w:lvlText w:val=""/>
      <w:lvlJc w:val="left"/>
      <w:pPr>
        <w:tabs>
          <w:tab w:val="num" w:pos="1440"/>
        </w:tabs>
        <w:ind w:left="1440" w:hanging="360"/>
      </w:pPr>
      <w:rPr>
        <w:rFonts w:ascii="Symbol" w:hAnsi="Symbol" w:hint="default"/>
      </w:rPr>
    </w:lvl>
    <w:lvl w:ilvl="2" w:tplc="26C6CF06">
      <w:start w:val="1"/>
      <w:numFmt w:val="bullet"/>
      <w:lvlText w:val=""/>
      <w:lvlJc w:val="left"/>
      <w:pPr>
        <w:tabs>
          <w:tab w:val="num" w:pos="2160"/>
        </w:tabs>
        <w:ind w:left="2160" w:hanging="360"/>
      </w:pPr>
      <w:rPr>
        <w:rFonts w:ascii="Symbol" w:hAnsi="Symbol" w:hint="default"/>
      </w:rPr>
    </w:lvl>
    <w:lvl w:ilvl="3" w:tplc="962C9864" w:tentative="1">
      <w:start w:val="1"/>
      <w:numFmt w:val="bullet"/>
      <w:lvlText w:val=""/>
      <w:lvlJc w:val="left"/>
      <w:pPr>
        <w:tabs>
          <w:tab w:val="num" w:pos="2880"/>
        </w:tabs>
        <w:ind w:left="2880" w:hanging="360"/>
      </w:pPr>
      <w:rPr>
        <w:rFonts w:ascii="Symbol" w:hAnsi="Symbol" w:hint="default"/>
      </w:rPr>
    </w:lvl>
    <w:lvl w:ilvl="4" w:tplc="AADAF902" w:tentative="1">
      <w:start w:val="1"/>
      <w:numFmt w:val="bullet"/>
      <w:lvlText w:val=""/>
      <w:lvlJc w:val="left"/>
      <w:pPr>
        <w:tabs>
          <w:tab w:val="num" w:pos="3600"/>
        </w:tabs>
        <w:ind w:left="3600" w:hanging="360"/>
      </w:pPr>
      <w:rPr>
        <w:rFonts w:ascii="Symbol" w:hAnsi="Symbol" w:hint="default"/>
      </w:rPr>
    </w:lvl>
    <w:lvl w:ilvl="5" w:tplc="6B14445C" w:tentative="1">
      <w:start w:val="1"/>
      <w:numFmt w:val="bullet"/>
      <w:lvlText w:val=""/>
      <w:lvlJc w:val="left"/>
      <w:pPr>
        <w:tabs>
          <w:tab w:val="num" w:pos="4320"/>
        </w:tabs>
        <w:ind w:left="4320" w:hanging="360"/>
      </w:pPr>
      <w:rPr>
        <w:rFonts w:ascii="Symbol" w:hAnsi="Symbol" w:hint="default"/>
      </w:rPr>
    </w:lvl>
    <w:lvl w:ilvl="6" w:tplc="EF0AFAA2" w:tentative="1">
      <w:start w:val="1"/>
      <w:numFmt w:val="bullet"/>
      <w:lvlText w:val=""/>
      <w:lvlJc w:val="left"/>
      <w:pPr>
        <w:tabs>
          <w:tab w:val="num" w:pos="5040"/>
        </w:tabs>
        <w:ind w:left="5040" w:hanging="360"/>
      </w:pPr>
      <w:rPr>
        <w:rFonts w:ascii="Symbol" w:hAnsi="Symbol" w:hint="default"/>
      </w:rPr>
    </w:lvl>
    <w:lvl w:ilvl="7" w:tplc="9EFCC19C" w:tentative="1">
      <w:start w:val="1"/>
      <w:numFmt w:val="bullet"/>
      <w:lvlText w:val=""/>
      <w:lvlJc w:val="left"/>
      <w:pPr>
        <w:tabs>
          <w:tab w:val="num" w:pos="5760"/>
        </w:tabs>
        <w:ind w:left="5760" w:hanging="360"/>
      </w:pPr>
      <w:rPr>
        <w:rFonts w:ascii="Symbol" w:hAnsi="Symbol" w:hint="default"/>
      </w:rPr>
    </w:lvl>
    <w:lvl w:ilvl="8" w:tplc="2BB63AA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C0C00E2"/>
    <w:multiLevelType w:val="hybridMultilevel"/>
    <w:tmpl w:val="3B7A477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E034DD"/>
    <w:multiLevelType w:val="hybridMultilevel"/>
    <w:tmpl w:val="4DDEB404"/>
    <w:lvl w:ilvl="0" w:tplc="4686F1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B07246"/>
    <w:multiLevelType w:val="hybridMultilevel"/>
    <w:tmpl w:val="B42A5D4E"/>
    <w:lvl w:ilvl="0" w:tplc="712658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C205DD"/>
    <w:multiLevelType w:val="hybridMultilevel"/>
    <w:tmpl w:val="48FAFA88"/>
    <w:lvl w:ilvl="0" w:tplc="EE12E9D2">
      <w:start w:val="1"/>
      <w:numFmt w:val="bullet"/>
      <w:lvlText w:val="•"/>
      <w:lvlJc w:val="left"/>
      <w:pPr>
        <w:tabs>
          <w:tab w:val="num" w:pos="720"/>
        </w:tabs>
        <w:ind w:left="720" w:hanging="360"/>
      </w:pPr>
      <w:rPr>
        <w:rFonts w:ascii="Arial" w:hAnsi="Arial" w:hint="default"/>
      </w:rPr>
    </w:lvl>
    <w:lvl w:ilvl="1" w:tplc="A374188C">
      <w:start w:val="1"/>
      <w:numFmt w:val="bullet"/>
      <w:lvlText w:val="•"/>
      <w:lvlJc w:val="left"/>
      <w:pPr>
        <w:tabs>
          <w:tab w:val="num" w:pos="1440"/>
        </w:tabs>
        <w:ind w:left="1440" w:hanging="360"/>
      </w:pPr>
      <w:rPr>
        <w:rFonts w:ascii="Arial" w:hAnsi="Arial" w:hint="default"/>
      </w:rPr>
    </w:lvl>
    <w:lvl w:ilvl="2" w:tplc="F962A5D4" w:tentative="1">
      <w:start w:val="1"/>
      <w:numFmt w:val="bullet"/>
      <w:lvlText w:val="•"/>
      <w:lvlJc w:val="left"/>
      <w:pPr>
        <w:tabs>
          <w:tab w:val="num" w:pos="2160"/>
        </w:tabs>
        <w:ind w:left="2160" w:hanging="360"/>
      </w:pPr>
      <w:rPr>
        <w:rFonts w:ascii="Arial" w:hAnsi="Arial" w:hint="default"/>
      </w:rPr>
    </w:lvl>
    <w:lvl w:ilvl="3" w:tplc="4C7222FC" w:tentative="1">
      <w:start w:val="1"/>
      <w:numFmt w:val="bullet"/>
      <w:lvlText w:val="•"/>
      <w:lvlJc w:val="left"/>
      <w:pPr>
        <w:tabs>
          <w:tab w:val="num" w:pos="2880"/>
        </w:tabs>
        <w:ind w:left="2880" w:hanging="360"/>
      </w:pPr>
      <w:rPr>
        <w:rFonts w:ascii="Arial" w:hAnsi="Arial" w:hint="default"/>
      </w:rPr>
    </w:lvl>
    <w:lvl w:ilvl="4" w:tplc="8D66EAF6" w:tentative="1">
      <w:start w:val="1"/>
      <w:numFmt w:val="bullet"/>
      <w:lvlText w:val="•"/>
      <w:lvlJc w:val="left"/>
      <w:pPr>
        <w:tabs>
          <w:tab w:val="num" w:pos="3600"/>
        </w:tabs>
        <w:ind w:left="3600" w:hanging="360"/>
      </w:pPr>
      <w:rPr>
        <w:rFonts w:ascii="Arial" w:hAnsi="Arial" w:hint="default"/>
      </w:rPr>
    </w:lvl>
    <w:lvl w:ilvl="5" w:tplc="9502EE54" w:tentative="1">
      <w:start w:val="1"/>
      <w:numFmt w:val="bullet"/>
      <w:lvlText w:val="•"/>
      <w:lvlJc w:val="left"/>
      <w:pPr>
        <w:tabs>
          <w:tab w:val="num" w:pos="4320"/>
        </w:tabs>
        <w:ind w:left="4320" w:hanging="360"/>
      </w:pPr>
      <w:rPr>
        <w:rFonts w:ascii="Arial" w:hAnsi="Arial" w:hint="default"/>
      </w:rPr>
    </w:lvl>
    <w:lvl w:ilvl="6" w:tplc="BA92E846" w:tentative="1">
      <w:start w:val="1"/>
      <w:numFmt w:val="bullet"/>
      <w:lvlText w:val="•"/>
      <w:lvlJc w:val="left"/>
      <w:pPr>
        <w:tabs>
          <w:tab w:val="num" w:pos="5040"/>
        </w:tabs>
        <w:ind w:left="5040" w:hanging="360"/>
      </w:pPr>
      <w:rPr>
        <w:rFonts w:ascii="Arial" w:hAnsi="Arial" w:hint="default"/>
      </w:rPr>
    </w:lvl>
    <w:lvl w:ilvl="7" w:tplc="8C38CA0C" w:tentative="1">
      <w:start w:val="1"/>
      <w:numFmt w:val="bullet"/>
      <w:lvlText w:val="•"/>
      <w:lvlJc w:val="left"/>
      <w:pPr>
        <w:tabs>
          <w:tab w:val="num" w:pos="5760"/>
        </w:tabs>
        <w:ind w:left="5760" w:hanging="360"/>
      </w:pPr>
      <w:rPr>
        <w:rFonts w:ascii="Arial" w:hAnsi="Arial" w:hint="default"/>
      </w:rPr>
    </w:lvl>
    <w:lvl w:ilvl="8" w:tplc="D1BCB17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8A04488"/>
    <w:multiLevelType w:val="hybridMultilevel"/>
    <w:tmpl w:val="E1621A1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EB2C73"/>
    <w:multiLevelType w:val="hybridMultilevel"/>
    <w:tmpl w:val="CA4C84A0"/>
    <w:lvl w:ilvl="0" w:tplc="712658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FBA09A0"/>
    <w:multiLevelType w:val="hybridMultilevel"/>
    <w:tmpl w:val="CF8253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6B25EB9"/>
    <w:multiLevelType w:val="hybridMultilevel"/>
    <w:tmpl w:val="EF16B35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04090001">
      <w:start w:val="1"/>
      <w:numFmt w:val="bullet"/>
      <w:lvlText w:val=""/>
      <w:lvlJc w:val="left"/>
      <w:pPr>
        <w:tabs>
          <w:tab w:val="num" w:pos="1800"/>
        </w:tabs>
        <w:ind w:left="1800" w:hanging="360"/>
      </w:pPr>
      <w:rPr>
        <w:rFonts w:ascii="Symbol" w:hAnsi="Symbol" w:hint="default"/>
      </w:rPr>
    </w:lvl>
    <w:lvl w:ilvl="3" w:tplc="466C0D80">
      <w:start w:val="1"/>
      <w:numFmt w:val="decimal"/>
      <w:lvlText w:val="%4."/>
      <w:lvlJc w:val="left"/>
      <w:pPr>
        <w:tabs>
          <w:tab w:val="num" w:pos="2520"/>
        </w:tabs>
        <w:ind w:left="2520" w:hanging="360"/>
      </w:pPr>
    </w:lvl>
    <w:lvl w:ilvl="4" w:tplc="3AD696D4">
      <w:start w:val="1"/>
      <w:numFmt w:val="decimal"/>
      <w:lvlText w:val="%5."/>
      <w:lvlJc w:val="left"/>
      <w:pPr>
        <w:tabs>
          <w:tab w:val="num" w:pos="3240"/>
        </w:tabs>
        <w:ind w:left="3240" w:hanging="360"/>
      </w:pPr>
    </w:lvl>
    <w:lvl w:ilvl="5" w:tplc="F148F9D2">
      <w:start w:val="1"/>
      <w:numFmt w:val="decimal"/>
      <w:lvlText w:val="%6."/>
      <w:lvlJc w:val="left"/>
      <w:pPr>
        <w:tabs>
          <w:tab w:val="num" w:pos="3960"/>
        </w:tabs>
        <w:ind w:left="3960" w:hanging="360"/>
      </w:pPr>
    </w:lvl>
    <w:lvl w:ilvl="6" w:tplc="8DC42798">
      <w:start w:val="1"/>
      <w:numFmt w:val="decimal"/>
      <w:lvlText w:val="%7."/>
      <w:lvlJc w:val="left"/>
      <w:pPr>
        <w:tabs>
          <w:tab w:val="num" w:pos="4680"/>
        </w:tabs>
        <w:ind w:left="4680" w:hanging="360"/>
      </w:pPr>
    </w:lvl>
    <w:lvl w:ilvl="7" w:tplc="7160D19E">
      <w:start w:val="1"/>
      <w:numFmt w:val="decimal"/>
      <w:lvlText w:val="%8."/>
      <w:lvlJc w:val="left"/>
      <w:pPr>
        <w:tabs>
          <w:tab w:val="num" w:pos="5400"/>
        </w:tabs>
        <w:ind w:left="5400" w:hanging="360"/>
      </w:pPr>
    </w:lvl>
    <w:lvl w:ilvl="8" w:tplc="4192D38C">
      <w:start w:val="1"/>
      <w:numFmt w:val="decimal"/>
      <w:lvlText w:val="%9."/>
      <w:lvlJc w:val="left"/>
      <w:pPr>
        <w:tabs>
          <w:tab w:val="num" w:pos="6120"/>
        </w:tabs>
        <w:ind w:left="6120" w:hanging="36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3"/>
  </w:num>
  <w:num w:numId="3" w16cid:durableId="807017590">
    <w:abstractNumId w:val="15"/>
  </w:num>
  <w:num w:numId="4" w16cid:durableId="180822323">
    <w:abstractNumId w:val="39"/>
  </w:num>
  <w:num w:numId="5" w16cid:durableId="1653100390">
    <w:abstractNumId w:val="30"/>
  </w:num>
  <w:num w:numId="6" w16cid:durableId="382994664">
    <w:abstractNumId w:val="0"/>
    <w:lvlOverride w:ilvl="0">
      <w:startOverride w:val="1"/>
    </w:lvlOverride>
  </w:num>
  <w:num w:numId="7" w16cid:durableId="9738018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0"/>
  </w:num>
  <w:num w:numId="9" w16cid:durableId="571163063">
    <w:abstractNumId w:val="25"/>
  </w:num>
  <w:num w:numId="10" w16cid:durableId="1065563355">
    <w:abstractNumId w:val="38"/>
  </w:num>
  <w:num w:numId="11" w16cid:durableId="715664859">
    <w:abstractNumId w:val="18"/>
    <w:lvlOverride w:ilvl="0">
      <w:startOverride w:val="1"/>
    </w:lvlOverride>
  </w:num>
  <w:num w:numId="12" w16cid:durableId="378092163">
    <w:abstractNumId w:val="32"/>
  </w:num>
  <w:num w:numId="13" w16cid:durableId="20457869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3"/>
  </w:num>
  <w:num w:numId="15" w16cid:durableId="1920823135">
    <w:abstractNumId w:val="2"/>
  </w:num>
  <w:num w:numId="16" w16cid:durableId="822084639">
    <w:abstractNumId w:val="3"/>
  </w:num>
  <w:num w:numId="17" w16cid:durableId="1326082271">
    <w:abstractNumId w:val="36"/>
  </w:num>
  <w:num w:numId="18" w16cid:durableId="5193181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8"/>
    <w:lvlOverride w:ilvl="0">
      <w:startOverride w:val="1"/>
    </w:lvlOverride>
  </w:num>
  <w:num w:numId="20" w16cid:durableId="1438911819">
    <w:abstractNumId w:val="20"/>
    <w:lvlOverride w:ilvl="0">
      <w:startOverride w:val="1"/>
    </w:lvlOverride>
    <w:lvlOverride w:ilvl="1"/>
    <w:lvlOverride w:ilvl="2"/>
    <w:lvlOverride w:ilvl="3"/>
    <w:lvlOverride w:ilvl="4"/>
    <w:lvlOverride w:ilvl="5"/>
    <w:lvlOverride w:ilvl="6"/>
    <w:lvlOverride w:ilvl="7"/>
    <w:lvlOverride w:ilvl="8"/>
  </w:num>
  <w:num w:numId="21" w16cid:durableId="983509552">
    <w:abstractNumId w:val="14"/>
  </w:num>
  <w:num w:numId="22" w16cid:durableId="531114669">
    <w:abstractNumId w:val="17"/>
  </w:num>
  <w:num w:numId="23" w16cid:durableId="167715201">
    <w:abstractNumId w:val="12"/>
  </w:num>
  <w:num w:numId="24" w16cid:durableId="1712724140">
    <w:abstractNumId w:val="7"/>
  </w:num>
  <w:num w:numId="25" w16cid:durableId="152769491">
    <w:abstractNumId w:val="16"/>
  </w:num>
  <w:num w:numId="26" w16cid:durableId="1619291177">
    <w:abstractNumId w:val="11"/>
  </w:num>
  <w:num w:numId="27" w16cid:durableId="461845824">
    <w:abstractNumId w:val="24"/>
  </w:num>
  <w:num w:numId="28" w16cid:durableId="960458993">
    <w:abstractNumId w:val="22"/>
  </w:num>
  <w:num w:numId="29" w16cid:durableId="706609684">
    <w:abstractNumId w:val="35"/>
  </w:num>
  <w:num w:numId="30" w16cid:durableId="1023171665">
    <w:abstractNumId w:val="31"/>
  </w:num>
  <w:num w:numId="31" w16cid:durableId="1714620223">
    <w:abstractNumId w:val="10"/>
  </w:num>
  <w:num w:numId="32" w16cid:durableId="1833789665">
    <w:abstractNumId w:val="29"/>
  </w:num>
  <w:num w:numId="33" w16cid:durableId="743839012">
    <w:abstractNumId w:val="27"/>
  </w:num>
  <w:num w:numId="34" w16cid:durableId="710691804">
    <w:abstractNumId w:val="37"/>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54897975">
    <w:abstractNumId w:val="37"/>
  </w:num>
  <w:num w:numId="36" w16cid:durableId="1240560167">
    <w:abstractNumId w:val="5"/>
  </w:num>
  <w:num w:numId="37" w16cid:durableId="181945117">
    <w:abstractNumId w:val="34"/>
  </w:num>
  <w:num w:numId="38" w16cid:durableId="996960189">
    <w:abstractNumId w:val="6"/>
  </w:num>
  <w:num w:numId="39" w16cid:durableId="505823482">
    <w:abstractNumId w:val="8"/>
  </w:num>
  <w:num w:numId="40" w16cid:durableId="370301881">
    <w:abstractNumId w:val="4"/>
  </w:num>
  <w:num w:numId="41" w16cid:durableId="1387995498">
    <w:abstractNumId w:val="9"/>
  </w:num>
  <w:num w:numId="42" w16cid:durableId="153765109">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38"/>
    <w:rsid w:val="00015285"/>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1F96"/>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3FB"/>
    <w:rsid w:val="00043982"/>
    <w:rsid w:val="00043A31"/>
    <w:rsid w:val="00043CE6"/>
    <w:rsid w:val="00043E91"/>
    <w:rsid w:val="0004403F"/>
    <w:rsid w:val="000440A2"/>
    <w:rsid w:val="00044379"/>
    <w:rsid w:val="000445C0"/>
    <w:rsid w:val="000447A3"/>
    <w:rsid w:val="00044B96"/>
    <w:rsid w:val="00044CF8"/>
    <w:rsid w:val="00044F75"/>
    <w:rsid w:val="00045054"/>
    <w:rsid w:val="00045115"/>
    <w:rsid w:val="000452B5"/>
    <w:rsid w:val="00045994"/>
    <w:rsid w:val="00045E79"/>
    <w:rsid w:val="0004617C"/>
    <w:rsid w:val="0004620F"/>
    <w:rsid w:val="000462AA"/>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4D0"/>
    <w:rsid w:val="0005593A"/>
    <w:rsid w:val="00055F29"/>
    <w:rsid w:val="0005627D"/>
    <w:rsid w:val="000563A7"/>
    <w:rsid w:val="00056631"/>
    <w:rsid w:val="00056D85"/>
    <w:rsid w:val="0005703C"/>
    <w:rsid w:val="00057481"/>
    <w:rsid w:val="000575EC"/>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A2C"/>
    <w:rsid w:val="00061B4B"/>
    <w:rsid w:val="00062E39"/>
    <w:rsid w:val="00062E9D"/>
    <w:rsid w:val="00062EA1"/>
    <w:rsid w:val="00063776"/>
    <w:rsid w:val="00063798"/>
    <w:rsid w:val="00063813"/>
    <w:rsid w:val="00063997"/>
    <w:rsid w:val="00063B74"/>
    <w:rsid w:val="00063DEC"/>
    <w:rsid w:val="000644A1"/>
    <w:rsid w:val="0006509C"/>
    <w:rsid w:val="0006535C"/>
    <w:rsid w:val="000653D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30"/>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A9"/>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9E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4B"/>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16"/>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6F3D"/>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A53"/>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39F6"/>
    <w:rsid w:val="000B4059"/>
    <w:rsid w:val="000B442C"/>
    <w:rsid w:val="000B46A2"/>
    <w:rsid w:val="000B47E8"/>
    <w:rsid w:val="000B49F2"/>
    <w:rsid w:val="000B4E07"/>
    <w:rsid w:val="000B501E"/>
    <w:rsid w:val="000B5176"/>
    <w:rsid w:val="000B5258"/>
    <w:rsid w:val="000B5311"/>
    <w:rsid w:val="000B540E"/>
    <w:rsid w:val="000B5623"/>
    <w:rsid w:val="000B57BE"/>
    <w:rsid w:val="000B5AF9"/>
    <w:rsid w:val="000B5BA0"/>
    <w:rsid w:val="000B5D73"/>
    <w:rsid w:val="000B5F24"/>
    <w:rsid w:val="000B6737"/>
    <w:rsid w:val="000B7169"/>
    <w:rsid w:val="000B77E1"/>
    <w:rsid w:val="000C0010"/>
    <w:rsid w:val="000C0A9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9B0"/>
    <w:rsid w:val="000C3BEA"/>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571"/>
    <w:rsid w:val="000E6653"/>
    <w:rsid w:val="000E6794"/>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C7F"/>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A1"/>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4A41"/>
    <w:rsid w:val="0011500C"/>
    <w:rsid w:val="001150D0"/>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9D0"/>
    <w:rsid w:val="00117FE0"/>
    <w:rsid w:val="001205F3"/>
    <w:rsid w:val="00120630"/>
    <w:rsid w:val="0012065F"/>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FE2"/>
    <w:rsid w:val="00130028"/>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9D4"/>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8A8"/>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A21"/>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7AB"/>
    <w:rsid w:val="00162932"/>
    <w:rsid w:val="00162A84"/>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DA"/>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ECE"/>
    <w:rsid w:val="00181F80"/>
    <w:rsid w:val="00182096"/>
    <w:rsid w:val="001823CF"/>
    <w:rsid w:val="0018281E"/>
    <w:rsid w:val="0018284C"/>
    <w:rsid w:val="001829B9"/>
    <w:rsid w:val="001829F1"/>
    <w:rsid w:val="00182B6D"/>
    <w:rsid w:val="00182EF0"/>
    <w:rsid w:val="001830EE"/>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33B"/>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6B0"/>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4D1"/>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8A6"/>
    <w:rsid w:val="001B7C22"/>
    <w:rsid w:val="001B7E94"/>
    <w:rsid w:val="001B7F81"/>
    <w:rsid w:val="001C06AE"/>
    <w:rsid w:val="001C0B57"/>
    <w:rsid w:val="001C0BA7"/>
    <w:rsid w:val="001C0D07"/>
    <w:rsid w:val="001C0ED0"/>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73"/>
    <w:rsid w:val="001C6480"/>
    <w:rsid w:val="001C654B"/>
    <w:rsid w:val="001C66DE"/>
    <w:rsid w:val="001C684D"/>
    <w:rsid w:val="001C68C7"/>
    <w:rsid w:val="001C6934"/>
    <w:rsid w:val="001C6F5A"/>
    <w:rsid w:val="001C6FB1"/>
    <w:rsid w:val="001D02E1"/>
    <w:rsid w:val="001D056A"/>
    <w:rsid w:val="001D0734"/>
    <w:rsid w:val="001D09EF"/>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327"/>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CCF"/>
    <w:rsid w:val="001E6DD5"/>
    <w:rsid w:val="001E6E8E"/>
    <w:rsid w:val="001E6FC3"/>
    <w:rsid w:val="001E71B9"/>
    <w:rsid w:val="001E763D"/>
    <w:rsid w:val="001E76B2"/>
    <w:rsid w:val="001E778B"/>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74C"/>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5106"/>
    <w:rsid w:val="0021511E"/>
    <w:rsid w:val="002154CD"/>
    <w:rsid w:val="002155C0"/>
    <w:rsid w:val="00215626"/>
    <w:rsid w:val="00215643"/>
    <w:rsid w:val="0021564B"/>
    <w:rsid w:val="00215945"/>
    <w:rsid w:val="00215A03"/>
    <w:rsid w:val="00215AC9"/>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207C"/>
    <w:rsid w:val="00222A2D"/>
    <w:rsid w:val="00222E4B"/>
    <w:rsid w:val="002231FB"/>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5DF"/>
    <w:rsid w:val="002356F4"/>
    <w:rsid w:val="00235BFC"/>
    <w:rsid w:val="00235EA3"/>
    <w:rsid w:val="00236316"/>
    <w:rsid w:val="00236608"/>
    <w:rsid w:val="00236F38"/>
    <w:rsid w:val="0023703D"/>
    <w:rsid w:val="002376B1"/>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04"/>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408"/>
    <w:rsid w:val="002536B4"/>
    <w:rsid w:val="00253AD2"/>
    <w:rsid w:val="00253C43"/>
    <w:rsid w:val="00253DD7"/>
    <w:rsid w:val="002541E6"/>
    <w:rsid w:val="002542FB"/>
    <w:rsid w:val="002547AE"/>
    <w:rsid w:val="00254853"/>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1"/>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1E42"/>
    <w:rsid w:val="0027293B"/>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EA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36D"/>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6D"/>
    <w:rsid w:val="002B7ECD"/>
    <w:rsid w:val="002B7F7A"/>
    <w:rsid w:val="002C0029"/>
    <w:rsid w:val="002C01BF"/>
    <w:rsid w:val="002C01CB"/>
    <w:rsid w:val="002C02AF"/>
    <w:rsid w:val="002C03AA"/>
    <w:rsid w:val="002C04E9"/>
    <w:rsid w:val="002C05CD"/>
    <w:rsid w:val="002C109C"/>
    <w:rsid w:val="002C12F3"/>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104"/>
    <w:rsid w:val="002C7290"/>
    <w:rsid w:val="002C79F2"/>
    <w:rsid w:val="002D033A"/>
    <w:rsid w:val="002D083A"/>
    <w:rsid w:val="002D0A71"/>
    <w:rsid w:val="002D0CAF"/>
    <w:rsid w:val="002D1235"/>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0EEA"/>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0FF1"/>
    <w:rsid w:val="002F1069"/>
    <w:rsid w:val="002F10AD"/>
    <w:rsid w:val="002F113A"/>
    <w:rsid w:val="002F1578"/>
    <w:rsid w:val="002F15B9"/>
    <w:rsid w:val="002F1796"/>
    <w:rsid w:val="002F1ABF"/>
    <w:rsid w:val="002F1D19"/>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4A6"/>
    <w:rsid w:val="002F4541"/>
    <w:rsid w:val="002F4873"/>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1AC1"/>
    <w:rsid w:val="00302104"/>
    <w:rsid w:val="003023A6"/>
    <w:rsid w:val="00302595"/>
    <w:rsid w:val="003029D7"/>
    <w:rsid w:val="00302BA1"/>
    <w:rsid w:val="00303010"/>
    <w:rsid w:val="00303298"/>
    <w:rsid w:val="00303478"/>
    <w:rsid w:val="0030361D"/>
    <w:rsid w:val="00303711"/>
    <w:rsid w:val="00303765"/>
    <w:rsid w:val="00303E27"/>
    <w:rsid w:val="00303E7C"/>
    <w:rsid w:val="003041CF"/>
    <w:rsid w:val="00304A3B"/>
    <w:rsid w:val="00304ADB"/>
    <w:rsid w:val="00304B92"/>
    <w:rsid w:val="00304B99"/>
    <w:rsid w:val="00304E15"/>
    <w:rsid w:val="00304F0B"/>
    <w:rsid w:val="003058CC"/>
    <w:rsid w:val="00305AD0"/>
    <w:rsid w:val="00305C70"/>
    <w:rsid w:val="00305DF2"/>
    <w:rsid w:val="00306094"/>
    <w:rsid w:val="0030615B"/>
    <w:rsid w:val="00306292"/>
    <w:rsid w:val="00306457"/>
    <w:rsid w:val="003067AA"/>
    <w:rsid w:val="00306835"/>
    <w:rsid w:val="003072BE"/>
    <w:rsid w:val="003073D5"/>
    <w:rsid w:val="003075B3"/>
    <w:rsid w:val="0030782D"/>
    <w:rsid w:val="00307BCE"/>
    <w:rsid w:val="00307C52"/>
    <w:rsid w:val="00307E3A"/>
    <w:rsid w:val="00307EE3"/>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19AB"/>
    <w:rsid w:val="00322053"/>
    <w:rsid w:val="003220A7"/>
    <w:rsid w:val="00322FCA"/>
    <w:rsid w:val="003231A8"/>
    <w:rsid w:val="00323380"/>
    <w:rsid w:val="003238AB"/>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D09"/>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B53"/>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1A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D74"/>
    <w:rsid w:val="00341FA9"/>
    <w:rsid w:val="0034203D"/>
    <w:rsid w:val="003421E8"/>
    <w:rsid w:val="00342378"/>
    <w:rsid w:val="0034259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13"/>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1C1"/>
    <w:rsid w:val="003513C4"/>
    <w:rsid w:val="00351439"/>
    <w:rsid w:val="003517C5"/>
    <w:rsid w:val="003518D6"/>
    <w:rsid w:val="00351FD6"/>
    <w:rsid w:val="00352086"/>
    <w:rsid w:val="003520E9"/>
    <w:rsid w:val="00352714"/>
    <w:rsid w:val="0035277E"/>
    <w:rsid w:val="00352BB0"/>
    <w:rsid w:val="00352BB1"/>
    <w:rsid w:val="00352E0E"/>
    <w:rsid w:val="00353053"/>
    <w:rsid w:val="00353176"/>
    <w:rsid w:val="003533CA"/>
    <w:rsid w:val="003534CB"/>
    <w:rsid w:val="003534F5"/>
    <w:rsid w:val="00353647"/>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57D"/>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EC2"/>
    <w:rsid w:val="0037114B"/>
    <w:rsid w:val="003714BF"/>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4EC"/>
    <w:rsid w:val="003745E4"/>
    <w:rsid w:val="003746A1"/>
    <w:rsid w:val="00374A8B"/>
    <w:rsid w:val="00374DB6"/>
    <w:rsid w:val="00374F49"/>
    <w:rsid w:val="00375381"/>
    <w:rsid w:val="003755A6"/>
    <w:rsid w:val="00375707"/>
    <w:rsid w:val="00375872"/>
    <w:rsid w:val="003760DD"/>
    <w:rsid w:val="00376123"/>
    <w:rsid w:val="003761A6"/>
    <w:rsid w:val="003765BD"/>
    <w:rsid w:val="0037676D"/>
    <w:rsid w:val="00376A26"/>
    <w:rsid w:val="00376ACD"/>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413"/>
    <w:rsid w:val="00392FB5"/>
    <w:rsid w:val="00393010"/>
    <w:rsid w:val="00393A2B"/>
    <w:rsid w:val="00393B65"/>
    <w:rsid w:val="00393B70"/>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B80"/>
    <w:rsid w:val="003A3D4D"/>
    <w:rsid w:val="003A3DE2"/>
    <w:rsid w:val="003A4246"/>
    <w:rsid w:val="003A4256"/>
    <w:rsid w:val="003A42C9"/>
    <w:rsid w:val="003A4446"/>
    <w:rsid w:val="003A4469"/>
    <w:rsid w:val="003A4670"/>
    <w:rsid w:val="003A4779"/>
    <w:rsid w:val="003A4A4E"/>
    <w:rsid w:val="003A4B62"/>
    <w:rsid w:val="003A4D3C"/>
    <w:rsid w:val="003A5CDA"/>
    <w:rsid w:val="003A5FEA"/>
    <w:rsid w:val="003A620B"/>
    <w:rsid w:val="003A6356"/>
    <w:rsid w:val="003A674A"/>
    <w:rsid w:val="003A67CA"/>
    <w:rsid w:val="003A68EC"/>
    <w:rsid w:val="003A6DC3"/>
    <w:rsid w:val="003A6FDE"/>
    <w:rsid w:val="003A7185"/>
    <w:rsid w:val="003A7FC8"/>
    <w:rsid w:val="003B013B"/>
    <w:rsid w:val="003B024F"/>
    <w:rsid w:val="003B0BED"/>
    <w:rsid w:val="003B0DC0"/>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1B"/>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0D"/>
    <w:rsid w:val="003D015C"/>
    <w:rsid w:val="003D04E5"/>
    <w:rsid w:val="003D0521"/>
    <w:rsid w:val="003D0546"/>
    <w:rsid w:val="003D08FC"/>
    <w:rsid w:val="003D0934"/>
    <w:rsid w:val="003D0A41"/>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7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B22"/>
    <w:rsid w:val="003E3D8F"/>
    <w:rsid w:val="003E4247"/>
    <w:rsid w:val="003E4582"/>
    <w:rsid w:val="003E4845"/>
    <w:rsid w:val="003E4C21"/>
    <w:rsid w:val="003E5482"/>
    <w:rsid w:val="003E58D8"/>
    <w:rsid w:val="003E59F1"/>
    <w:rsid w:val="003E5A2C"/>
    <w:rsid w:val="003E5A9F"/>
    <w:rsid w:val="003E5C9E"/>
    <w:rsid w:val="003E63C8"/>
    <w:rsid w:val="003E660A"/>
    <w:rsid w:val="003E671B"/>
    <w:rsid w:val="003E736B"/>
    <w:rsid w:val="003E739C"/>
    <w:rsid w:val="003E73E9"/>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6DA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E28"/>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33B"/>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6EEB"/>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908"/>
    <w:rsid w:val="00413B56"/>
    <w:rsid w:val="00413CDA"/>
    <w:rsid w:val="004141A4"/>
    <w:rsid w:val="00414225"/>
    <w:rsid w:val="00414421"/>
    <w:rsid w:val="00414A20"/>
    <w:rsid w:val="00414CD5"/>
    <w:rsid w:val="00414E46"/>
    <w:rsid w:val="00415066"/>
    <w:rsid w:val="004151FD"/>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516"/>
    <w:rsid w:val="0042396B"/>
    <w:rsid w:val="00423A3C"/>
    <w:rsid w:val="00423B4D"/>
    <w:rsid w:val="00423C95"/>
    <w:rsid w:val="00423E62"/>
    <w:rsid w:val="0042401E"/>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32E"/>
    <w:rsid w:val="00426552"/>
    <w:rsid w:val="004265F1"/>
    <w:rsid w:val="0042669E"/>
    <w:rsid w:val="004266A3"/>
    <w:rsid w:val="004267A7"/>
    <w:rsid w:val="004269A5"/>
    <w:rsid w:val="00426EAF"/>
    <w:rsid w:val="0042710E"/>
    <w:rsid w:val="00427656"/>
    <w:rsid w:val="00427729"/>
    <w:rsid w:val="0042799D"/>
    <w:rsid w:val="00427A7A"/>
    <w:rsid w:val="00427E3C"/>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4E"/>
    <w:rsid w:val="00441D9E"/>
    <w:rsid w:val="00441DD1"/>
    <w:rsid w:val="00442518"/>
    <w:rsid w:val="004425BD"/>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81"/>
    <w:rsid w:val="00445846"/>
    <w:rsid w:val="0044651C"/>
    <w:rsid w:val="00446545"/>
    <w:rsid w:val="004466E3"/>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A72"/>
    <w:rsid w:val="00453AA8"/>
    <w:rsid w:val="00453C0B"/>
    <w:rsid w:val="00453C1D"/>
    <w:rsid w:val="004542D3"/>
    <w:rsid w:val="00454431"/>
    <w:rsid w:val="004544FD"/>
    <w:rsid w:val="004548D6"/>
    <w:rsid w:val="00454A22"/>
    <w:rsid w:val="00454B8B"/>
    <w:rsid w:val="00454C71"/>
    <w:rsid w:val="00454D42"/>
    <w:rsid w:val="00454D67"/>
    <w:rsid w:val="004554D7"/>
    <w:rsid w:val="004558F4"/>
    <w:rsid w:val="0045595C"/>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141"/>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3C52"/>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3E6"/>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6FF"/>
    <w:rsid w:val="00491799"/>
    <w:rsid w:val="004919E9"/>
    <w:rsid w:val="004927C7"/>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422"/>
    <w:rsid w:val="004A5CD5"/>
    <w:rsid w:val="004A5ED2"/>
    <w:rsid w:val="004A627A"/>
    <w:rsid w:val="004A63D3"/>
    <w:rsid w:val="004A646A"/>
    <w:rsid w:val="004A675D"/>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A55"/>
    <w:rsid w:val="004B4D37"/>
    <w:rsid w:val="004B4D4D"/>
    <w:rsid w:val="004B4DD6"/>
    <w:rsid w:val="004B54EC"/>
    <w:rsid w:val="004B5658"/>
    <w:rsid w:val="004B56BA"/>
    <w:rsid w:val="004B5715"/>
    <w:rsid w:val="004B57A5"/>
    <w:rsid w:val="004B5895"/>
    <w:rsid w:val="004B59B3"/>
    <w:rsid w:val="004B5A0E"/>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9EF"/>
    <w:rsid w:val="004D0BB2"/>
    <w:rsid w:val="004D0DBF"/>
    <w:rsid w:val="004D0E3F"/>
    <w:rsid w:val="004D19D6"/>
    <w:rsid w:val="004D211C"/>
    <w:rsid w:val="004D228D"/>
    <w:rsid w:val="004D23CE"/>
    <w:rsid w:val="004D249C"/>
    <w:rsid w:val="004D24DE"/>
    <w:rsid w:val="004D279C"/>
    <w:rsid w:val="004D2D0D"/>
    <w:rsid w:val="004D30DA"/>
    <w:rsid w:val="004D33F6"/>
    <w:rsid w:val="004D3648"/>
    <w:rsid w:val="004D3BC0"/>
    <w:rsid w:val="004D3C17"/>
    <w:rsid w:val="004D3E8E"/>
    <w:rsid w:val="004D417E"/>
    <w:rsid w:val="004D418C"/>
    <w:rsid w:val="004D4488"/>
    <w:rsid w:val="004D46F3"/>
    <w:rsid w:val="004D47F9"/>
    <w:rsid w:val="004D4BD9"/>
    <w:rsid w:val="004D4E7C"/>
    <w:rsid w:val="004D4EB2"/>
    <w:rsid w:val="004D5131"/>
    <w:rsid w:val="004D527C"/>
    <w:rsid w:val="004D52D2"/>
    <w:rsid w:val="004D54D2"/>
    <w:rsid w:val="004D5509"/>
    <w:rsid w:val="004D56B0"/>
    <w:rsid w:val="004D578A"/>
    <w:rsid w:val="004D5B95"/>
    <w:rsid w:val="004D5BB7"/>
    <w:rsid w:val="004D5CD2"/>
    <w:rsid w:val="004D6194"/>
    <w:rsid w:val="004D6354"/>
    <w:rsid w:val="004D655C"/>
    <w:rsid w:val="004D6594"/>
    <w:rsid w:val="004D6991"/>
    <w:rsid w:val="004D6B24"/>
    <w:rsid w:val="004D6B44"/>
    <w:rsid w:val="004D6EF1"/>
    <w:rsid w:val="004D714C"/>
    <w:rsid w:val="004D736B"/>
    <w:rsid w:val="004D7A19"/>
    <w:rsid w:val="004D7C36"/>
    <w:rsid w:val="004E0414"/>
    <w:rsid w:val="004E0888"/>
    <w:rsid w:val="004E0A0A"/>
    <w:rsid w:val="004E0BA1"/>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8"/>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803"/>
    <w:rsid w:val="0050082F"/>
    <w:rsid w:val="00500961"/>
    <w:rsid w:val="00500EB0"/>
    <w:rsid w:val="00500F4A"/>
    <w:rsid w:val="00501749"/>
    <w:rsid w:val="00501A05"/>
    <w:rsid w:val="00501BCD"/>
    <w:rsid w:val="00501BD7"/>
    <w:rsid w:val="00502369"/>
    <w:rsid w:val="00502CB0"/>
    <w:rsid w:val="00502D91"/>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2BD"/>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5BB"/>
    <w:rsid w:val="005227B7"/>
    <w:rsid w:val="00522951"/>
    <w:rsid w:val="005229AE"/>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5EE"/>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0FE"/>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52C"/>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3F2"/>
    <w:rsid w:val="00564459"/>
    <w:rsid w:val="005648B6"/>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5ED0"/>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511"/>
    <w:rsid w:val="0058265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12E"/>
    <w:rsid w:val="005A12B7"/>
    <w:rsid w:val="005A137D"/>
    <w:rsid w:val="005A18E2"/>
    <w:rsid w:val="005A1AB5"/>
    <w:rsid w:val="005A1B04"/>
    <w:rsid w:val="005A1CFF"/>
    <w:rsid w:val="005A1D5B"/>
    <w:rsid w:val="005A1E84"/>
    <w:rsid w:val="005A1EB2"/>
    <w:rsid w:val="005A1ECE"/>
    <w:rsid w:val="005A2099"/>
    <w:rsid w:val="005A2113"/>
    <w:rsid w:val="005A2189"/>
    <w:rsid w:val="005A279D"/>
    <w:rsid w:val="005A2830"/>
    <w:rsid w:val="005A28A7"/>
    <w:rsid w:val="005A33C2"/>
    <w:rsid w:val="005A3A4B"/>
    <w:rsid w:val="005A3AE9"/>
    <w:rsid w:val="005A3B90"/>
    <w:rsid w:val="005A3D7A"/>
    <w:rsid w:val="005A3E9E"/>
    <w:rsid w:val="005A44C7"/>
    <w:rsid w:val="005A4574"/>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47B"/>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AAF"/>
    <w:rsid w:val="005F0EA1"/>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2A"/>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C34"/>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51"/>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5CD2"/>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665"/>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08"/>
    <w:rsid w:val="00670F82"/>
    <w:rsid w:val="00671105"/>
    <w:rsid w:val="00671168"/>
    <w:rsid w:val="006714CF"/>
    <w:rsid w:val="006718FD"/>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5694"/>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2B4F"/>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74E"/>
    <w:rsid w:val="00694E84"/>
    <w:rsid w:val="00694F8B"/>
    <w:rsid w:val="006955C4"/>
    <w:rsid w:val="006955E4"/>
    <w:rsid w:val="0069564B"/>
    <w:rsid w:val="006956EC"/>
    <w:rsid w:val="00695766"/>
    <w:rsid w:val="00695D16"/>
    <w:rsid w:val="00696465"/>
    <w:rsid w:val="006964E1"/>
    <w:rsid w:val="006965C9"/>
    <w:rsid w:val="0069692E"/>
    <w:rsid w:val="00696AC8"/>
    <w:rsid w:val="00696DF3"/>
    <w:rsid w:val="00696E96"/>
    <w:rsid w:val="006970FA"/>
    <w:rsid w:val="00697127"/>
    <w:rsid w:val="0069726F"/>
    <w:rsid w:val="00697329"/>
    <w:rsid w:val="0069734E"/>
    <w:rsid w:val="006975FF"/>
    <w:rsid w:val="00697739"/>
    <w:rsid w:val="006978AC"/>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9A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3B51"/>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8DC"/>
    <w:rsid w:val="006C0A14"/>
    <w:rsid w:val="006C1178"/>
    <w:rsid w:val="006C15B5"/>
    <w:rsid w:val="006C1A33"/>
    <w:rsid w:val="006C1F60"/>
    <w:rsid w:val="006C20B6"/>
    <w:rsid w:val="006C213C"/>
    <w:rsid w:val="006C215D"/>
    <w:rsid w:val="006C224F"/>
    <w:rsid w:val="006C2420"/>
    <w:rsid w:val="006C26D8"/>
    <w:rsid w:val="006C2CAD"/>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61F"/>
    <w:rsid w:val="006D189D"/>
    <w:rsid w:val="006D18E3"/>
    <w:rsid w:val="006D19C3"/>
    <w:rsid w:val="006D1DA0"/>
    <w:rsid w:val="006D1E4E"/>
    <w:rsid w:val="006D213B"/>
    <w:rsid w:val="006D252B"/>
    <w:rsid w:val="006D2C19"/>
    <w:rsid w:val="006D3AD0"/>
    <w:rsid w:val="006D3C6D"/>
    <w:rsid w:val="006D3FCB"/>
    <w:rsid w:val="006D40C8"/>
    <w:rsid w:val="006D4208"/>
    <w:rsid w:val="006D434B"/>
    <w:rsid w:val="006D4534"/>
    <w:rsid w:val="006D461B"/>
    <w:rsid w:val="006D48B9"/>
    <w:rsid w:val="006D4B38"/>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6DF9"/>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75"/>
    <w:rsid w:val="006F1D99"/>
    <w:rsid w:val="006F1D9A"/>
    <w:rsid w:val="006F208E"/>
    <w:rsid w:val="006F21B2"/>
    <w:rsid w:val="006F229E"/>
    <w:rsid w:val="006F23BF"/>
    <w:rsid w:val="006F23FC"/>
    <w:rsid w:val="006F24D9"/>
    <w:rsid w:val="006F29E5"/>
    <w:rsid w:val="006F2EA1"/>
    <w:rsid w:val="006F3247"/>
    <w:rsid w:val="006F33E4"/>
    <w:rsid w:val="006F347B"/>
    <w:rsid w:val="006F3515"/>
    <w:rsid w:val="006F3747"/>
    <w:rsid w:val="006F37FC"/>
    <w:rsid w:val="006F390C"/>
    <w:rsid w:val="006F3D4C"/>
    <w:rsid w:val="006F3D5F"/>
    <w:rsid w:val="006F4519"/>
    <w:rsid w:val="006F4803"/>
    <w:rsid w:val="006F483B"/>
    <w:rsid w:val="006F4B24"/>
    <w:rsid w:val="006F56F0"/>
    <w:rsid w:val="006F57B4"/>
    <w:rsid w:val="006F5963"/>
    <w:rsid w:val="006F5E2B"/>
    <w:rsid w:val="006F66AF"/>
    <w:rsid w:val="006F6CF0"/>
    <w:rsid w:val="006F70D3"/>
    <w:rsid w:val="006F71FF"/>
    <w:rsid w:val="006F751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83"/>
    <w:rsid w:val="007023B3"/>
    <w:rsid w:val="00702430"/>
    <w:rsid w:val="00702877"/>
    <w:rsid w:val="00702EA5"/>
    <w:rsid w:val="00703368"/>
    <w:rsid w:val="00703932"/>
    <w:rsid w:val="007041C5"/>
    <w:rsid w:val="0070440D"/>
    <w:rsid w:val="007044B0"/>
    <w:rsid w:val="00704604"/>
    <w:rsid w:val="00704A70"/>
    <w:rsid w:val="00704AF6"/>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4DE"/>
    <w:rsid w:val="0071559A"/>
    <w:rsid w:val="00715620"/>
    <w:rsid w:val="00715795"/>
    <w:rsid w:val="0071581D"/>
    <w:rsid w:val="0071583F"/>
    <w:rsid w:val="00715AC1"/>
    <w:rsid w:val="0071637E"/>
    <w:rsid w:val="0071672E"/>
    <w:rsid w:val="007169B9"/>
    <w:rsid w:val="007169C9"/>
    <w:rsid w:val="00716E35"/>
    <w:rsid w:val="00716E98"/>
    <w:rsid w:val="007170A9"/>
    <w:rsid w:val="007171CF"/>
    <w:rsid w:val="007175A6"/>
    <w:rsid w:val="0071775A"/>
    <w:rsid w:val="0071792B"/>
    <w:rsid w:val="00717944"/>
    <w:rsid w:val="00717A7F"/>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2"/>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2A2"/>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353"/>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91C"/>
    <w:rsid w:val="00753952"/>
    <w:rsid w:val="00753A57"/>
    <w:rsid w:val="0075426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76D"/>
    <w:rsid w:val="00756B13"/>
    <w:rsid w:val="00756F1D"/>
    <w:rsid w:val="007571E4"/>
    <w:rsid w:val="0075732D"/>
    <w:rsid w:val="00757345"/>
    <w:rsid w:val="007575F3"/>
    <w:rsid w:val="00757B0D"/>
    <w:rsid w:val="00757D73"/>
    <w:rsid w:val="007601F8"/>
    <w:rsid w:val="00760573"/>
    <w:rsid w:val="0076057F"/>
    <w:rsid w:val="007605B5"/>
    <w:rsid w:val="00760701"/>
    <w:rsid w:val="00760A0D"/>
    <w:rsid w:val="00760C59"/>
    <w:rsid w:val="00760D12"/>
    <w:rsid w:val="007610F5"/>
    <w:rsid w:val="007612A7"/>
    <w:rsid w:val="007614F6"/>
    <w:rsid w:val="0076153C"/>
    <w:rsid w:val="00761695"/>
    <w:rsid w:val="007617E4"/>
    <w:rsid w:val="00761804"/>
    <w:rsid w:val="0076182F"/>
    <w:rsid w:val="00761A5C"/>
    <w:rsid w:val="00761FA3"/>
    <w:rsid w:val="00762044"/>
    <w:rsid w:val="007623ED"/>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B6"/>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CF5"/>
    <w:rsid w:val="007742E7"/>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696"/>
    <w:rsid w:val="007816FC"/>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5DB4"/>
    <w:rsid w:val="007867C9"/>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4C"/>
    <w:rsid w:val="00792AD3"/>
    <w:rsid w:val="00792C4E"/>
    <w:rsid w:val="00792D6F"/>
    <w:rsid w:val="00792F13"/>
    <w:rsid w:val="00793202"/>
    <w:rsid w:val="00793876"/>
    <w:rsid w:val="00793898"/>
    <w:rsid w:val="00793E04"/>
    <w:rsid w:val="00793F05"/>
    <w:rsid w:val="00793F73"/>
    <w:rsid w:val="00793FB5"/>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5FEA"/>
    <w:rsid w:val="00796037"/>
    <w:rsid w:val="007964BC"/>
    <w:rsid w:val="007967C3"/>
    <w:rsid w:val="00796A0F"/>
    <w:rsid w:val="00796D18"/>
    <w:rsid w:val="0079718D"/>
    <w:rsid w:val="0079728E"/>
    <w:rsid w:val="0079769C"/>
    <w:rsid w:val="0079771F"/>
    <w:rsid w:val="0079782C"/>
    <w:rsid w:val="00797AC6"/>
    <w:rsid w:val="00797BBC"/>
    <w:rsid w:val="007A0405"/>
    <w:rsid w:val="007A0661"/>
    <w:rsid w:val="007A06DC"/>
    <w:rsid w:val="007A086D"/>
    <w:rsid w:val="007A0AA3"/>
    <w:rsid w:val="007A0B1E"/>
    <w:rsid w:val="007A0D05"/>
    <w:rsid w:val="007A11E8"/>
    <w:rsid w:val="007A12CF"/>
    <w:rsid w:val="007A1525"/>
    <w:rsid w:val="007A1561"/>
    <w:rsid w:val="007A17A3"/>
    <w:rsid w:val="007A1945"/>
    <w:rsid w:val="007A1B4B"/>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9C9"/>
    <w:rsid w:val="007A7CFD"/>
    <w:rsid w:val="007A7E09"/>
    <w:rsid w:val="007A7E61"/>
    <w:rsid w:val="007A7E75"/>
    <w:rsid w:val="007A7F3D"/>
    <w:rsid w:val="007B00E8"/>
    <w:rsid w:val="007B0146"/>
    <w:rsid w:val="007B0262"/>
    <w:rsid w:val="007B026D"/>
    <w:rsid w:val="007B046B"/>
    <w:rsid w:val="007B0546"/>
    <w:rsid w:val="007B061C"/>
    <w:rsid w:val="007B094D"/>
    <w:rsid w:val="007B14A6"/>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7D3"/>
    <w:rsid w:val="007B4965"/>
    <w:rsid w:val="007B4A72"/>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B7E0C"/>
    <w:rsid w:val="007C019D"/>
    <w:rsid w:val="007C045C"/>
    <w:rsid w:val="007C060E"/>
    <w:rsid w:val="007C0619"/>
    <w:rsid w:val="007C0976"/>
    <w:rsid w:val="007C0C5A"/>
    <w:rsid w:val="007C0C60"/>
    <w:rsid w:val="007C0E5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06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4DD"/>
    <w:rsid w:val="007E086E"/>
    <w:rsid w:val="007E0EED"/>
    <w:rsid w:val="007E0EF6"/>
    <w:rsid w:val="007E0F18"/>
    <w:rsid w:val="007E102E"/>
    <w:rsid w:val="007E147A"/>
    <w:rsid w:val="007E14C2"/>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A27"/>
    <w:rsid w:val="007E3A62"/>
    <w:rsid w:val="007E3BD3"/>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A1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08C"/>
    <w:rsid w:val="00806622"/>
    <w:rsid w:val="0080671D"/>
    <w:rsid w:val="00806926"/>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1B15"/>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C2E"/>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0FE"/>
    <w:rsid w:val="00835184"/>
    <w:rsid w:val="008351F7"/>
    <w:rsid w:val="0083525B"/>
    <w:rsid w:val="00835607"/>
    <w:rsid w:val="0083560D"/>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8F7"/>
    <w:rsid w:val="008519F1"/>
    <w:rsid w:val="00851A29"/>
    <w:rsid w:val="00851B6E"/>
    <w:rsid w:val="00851D0E"/>
    <w:rsid w:val="00851D1C"/>
    <w:rsid w:val="00851EA1"/>
    <w:rsid w:val="00852395"/>
    <w:rsid w:val="00852481"/>
    <w:rsid w:val="008525B3"/>
    <w:rsid w:val="0085275D"/>
    <w:rsid w:val="008529E3"/>
    <w:rsid w:val="00852A96"/>
    <w:rsid w:val="00852B73"/>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441"/>
    <w:rsid w:val="00862D31"/>
    <w:rsid w:val="00862F75"/>
    <w:rsid w:val="008631E5"/>
    <w:rsid w:val="00863752"/>
    <w:rsid w:val="00863949"/>
    <w:rsid w:val="00863D05"/>
    <w:rsid w:val="00863EB2"/>
    <w:rsid w:val="0086401E"/>
    <w:rsid w:val="00864043"/>
    <w:rsid w:val="008641BD"/>
    <w:rsid w:val="00864420"/>
    <w:rsid w:val="00864729"/>
    <w:rsid w:val="008650B6"/>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A02"/>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02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D46"/>
    <w:rsid w:val="008A4E03"/>
    <w:rsid w:val="008A4EAE"/>
    <w:rsid w:val="008A55A5"/>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3B7"/>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B7C8C"/>
    <w:rsid w:val="008C014A"/>
    <w:rsid w:val="008C03BD"/>
    <w:rsid w:val="008C055D"/>
    <w:rsid w:val="008C0958"/>
    <w:rsid w:val="008C0D77"/>
    <w:rsid w:val="008C0ECB"/>
    <w:rsid w:val="008C110A"/>
    <w:rsid w:val="008C12F2"/>
    <w:rsid w:val="008C16C0"/>
    <w:rsid w:val="008C19FB"/>
    <w:rsid w:val="008C1A01"/>
    <w:rsid w:val="008C1DDE"/>
    <w:rsid w:val="008C1E46"/>
    <w:rsid w:val="008C1E5D"/>
    <w:rsid w:val="008C1EB2"/>
    <w:rsid w:val="008C24AD"/>
    <w:rsid w:val="008C25F4"/>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8CC"/>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0"/>
    <w:rsid w:val="008E037C"/>
    <w:rsid w:val="008E03BF"/>
    <w:rsid w:val="008E0917"/>
    <w:rsid w:val="008E0C52"/>
    <w:rsid w:val="008E0DB1"/>
    <w:rsid w:val="008E0EA4"/>
    <w:rsid w:val="008E0F45"/>
    <w:rsid w:val="008E10FE"/>
    <w:rsid w:val="008E1552"/>
    <w:rsid w:val="008E1977"/>
    <w:rsid w:val="008E1A41"/>
    <w:rsid w:val="008E2262"/>
    <w:rsid w:val="008E25DF"/>
    <w:rsid w:val="008E263A"/>
    <w:rsid w:val="008E26C8"/>
    <w:rsid w:val="008E2E40"/>
    <w:rsid w:val="008E3023"/>
    <w:rsid w:val="008E343C"/>
    <w:rsid w:val="008E35DC"/>
    <w:rsid w:val="008E388A"/>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964"/>
    <w:rsid w:val="008E6A0A"/>
    <w:rsid w:val="008E6B79"/>
    <w:rsid w:val="008E6F09"/>
    <w:rsid w:val="008E7169"/>
    <w:rsid w:val="008E719F"/>
    <w:rsid w:val="008E7512"/>
    <w:rsid w:val="008E771A"/>
    <w:rsid w:val="008E784A"/>
    <w:rsid w:val="008F0023"/>
    <w:rsid w:val="008F063A"/>
    <w:rsid w:val="008F09C7"/>
    <w:rsid w:val="008F0A82"/>
    <w:rsid w:val="008F0B0B"/>
    <w:rsid w:val="008F0D6B"/>
    <w:rsid w:val="008F0F9C"/>
    <w:rsid w:val="008F10AA"/>
    <w:rsid w:val="008F1196"/>
    <w:rsid w:val="008F12DB"/>
    <w:rsid w:val="008F13EE"/>
    <w:rsid w:val="008F187A"/>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11"/>
    <w:rsid w:val="008F4DF4"/>
    <w:rsid w:val="008F54D0"/>
    <w:rsid w:val="008F55CB"/>
    <w:rsid w:val="008F5706"/>
    <w:rsid w:val="008F598C"/>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1DB7"/>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2D2"/>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3B8"/>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92E"/>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A16"/>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881"/>
    <w:rsid w:val="00945A71"/>
    <w:rsid w:val="00945CDC"/>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501"/>
    <w:rsid w:val="0095394D"/>
    <w:rsid w:val="00953B4F"/>
    <w:rsid w:val="00953C2C"/>
    <w:rsid w:val="00953E69"/>
    <w:rsid w:val="00953F76"/>
    <w:rsid w:val="00954124"/>
    <w:rsid w:val="009541DA"/>
    <w:rsid w:val="00954692"/>
    <w:rsid w:val="0095494C"/>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A9E"/>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AD3"/>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0FA"/>
    <w:rsid w:val="00977524"/>
    <w:rsid w:val="0097779D"/>
    <w:rsid w:val="00977AF6"/>
    <w:rsid w:val="00977CCB"/>
    <w:rsid w:val="00977D9D"/>
    <w:rsid w:val="00980776"/>
    <w:rsid w:val="00980834"/>
    <w:rsid w:val="009809E7"/>
    <w:rsid w:val="00980EF2"/>
    <w:rsid w:val="0098107F"/>
    <w:rsid w:val="009814E3"/>
    <w:rsid w:val="00981B2B"/>
    <w:rsid w:val="00981BEC"/>
    <w:rsid w:val="00981D77"/>
    <w:rsid w:val="00981DCB"/>
    <w:rsid w:val="00981DFA"/>
    <w:rsid w:val="009821CE"/>
    <w:rsid w:val="009836D5"/>
    <w:rsid w:val="00983BDF"/>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51"/>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C3"/>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35"/>
    <w:rsid w:val="009950AB"/>
    <w:rsid w:val="0099546D"/>
    <w:rsid w:val="009954B8"/>
    <w:rsid w:val="00995584"/>
    <w:rsid w:val="00995811"/>
    <w:rsid w:val="0099586F"/>
    <w:rsid w:val="00995AB2"/>
    <w:rsid w:val="00995E19"/>
    <w:rsid w:val="00995F06"/>
    <w:rsid w:val="0099614E"/>
    <w:rsid w:val="0099617F"/>
    <w:rsid w:val="009961B1"/>
    <w:rsid w:val="009961CE"/>
    <w:rsid w:val="0099664D"/>
    <w:rsid w:val="009967A9"/>
    <w:rsid w:val="0099699A"/>
    <w:rsid w:val="009970E0"/>
    <w:rsid w:val="0099721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5D1C"/>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EE"/>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550"/>
    <w:rsid w:val="009C4733"/>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38"/>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1B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401A"/>
    <w:rsid w:val="009F41EF"/>
    <w:rsid w:val="009F42B7"/>
    <w:rsid w:val="009F42C1"/>
    <w:rsid w:val="009F4448"/>
    <w:rsid w:val="009F44A1"/>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0BF"/>
    <w:rsid w:val="009F77F0"/>
    <w:rsid w:val="009F78A1"/>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28"/>
    <w:rsid w:val="00A06E60"/>
    <w:rsid w:val="00A06FE9"/>
    <w:rsid w:val="00A073FE"/>
    <w:rsid w:val="00A07515"/>
    <w:rsid w:val="00A0794E"/>
    <w:rsid w:val="00A07EA0"/>
    <w:rsid w:val="00A106B9"/>
    <w:rsid w:val="00A108C6"/>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3F78"/>
    <w:rsid w:val="00A140AB"/>
    <w:rsid w:val="00A14348"/>
    <w:rsid w:val="00A143FB"/>
    <w:rsid w:val="00A1462B"/>
    <w:rsid w:val="00A146B8"/>
    <w:rsid w:val="00A148B0"/>
    <w:rsid w:val="00A148E6"/>
    <w:rsid w:val="00A14BC5"/>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0D6"/>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65"/>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8CB"/>
    <w:rsid w:val="00A37BE0"/>
    <w:rsid w:val="00A37C27"/>
    <w:rsid w:val="00A37FF9"/>
    <w:rsid w:val="00A40022"/>
    <w:rsid w:val="00A400DB"/>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EDE"/>
    <w:rsid w:val="00A52F88"/>
    <w:rsid w:val="00A530E8"/>
    <w:rsid w:val="00A53579"/>
    <w:rsid w:val="00A53607"/>
    <w:rsid w:val="00A53856"/>
    <w:rsid w:val="00A53BF6"/>
    <w:rsid w:val="00A53C98"/>
    <w:rsid w:val="00A54001"/>
    <w:rsid w:val="00A54103"/>
    <w:rsid w:val="00A541ED"/>
    <w:rsid w:val="00A545E8"/>
    <w:rsid w:val="00A54637"/>
    <w:rsid w:val="00A5464C"/>
    <w:rsid w:val="00A5475A"/>
    <w:rsid w:val="00A54B97"/>
    <w:rsid w:val="00A54F6B"/>
    <w:rsid w:val="00A54F6F"/>
    <w:rsid w:val="00A54FBA"/>
    <w:rsid w:val="00A5508C"/>
    <w:rsid w:val="00A550AA"/>
    <w:rsid w:val="00A552ED"/>
    <w:rsid w:val="00A5533C"/>
    <w:rsid w:val="00A556C1"/>
    <w:rsid w:val="00A55BA3"/>
    <w:rsid w:val="00A55CC2"/>
    <w:rsid w:val="00A55E63"/>
    <w:rsid w:val="00A55F58"/>
    <w:rsid w:val="00A56027"/>
    <w:rsid w:val="00A561AB"/>
    <w:rsid w:val="00A577E3"/>
    <w:rsid w:val="00A57809"/>
    <w:rsid w:val="00A6003E"/>
    <w:rsid w:val="00A6029D"/>
    <w:rsid w:val="00A6045E"/>
    <w:rsid w:val="00A60B5F"/>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9D"/>
    <w:rsid w:val="00A704E3"/>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15"/>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BB0"/>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49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62DE"/>
    <w:rsid w:val="00AA64B9"/>
    <w:rsid w:val="00AA68B1"/>
    <w:rsid w:val="00AA6B26"/>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B7EAF"/>
    <w:rsid w:val="00AC0033"/>
    <w:rsid w:val="00AC03B6"/>
    <w:rsid w:val="00AC0AD6"/>
    <w:rsid w:val="00AC0B92"/>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B6F"/>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31"/>
    <w:rsid w:val="00AD6A98"/>
    <w:rsid w:val="00AD6EAD"/>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D18"/>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3A28"/>
    <w:rsid w:val="00B0404F"/>
    <w:rsid w:val="00B04350"/>
    <w:rsid w:val="00B04440"/>
    <w:rsid w:val="00B04507"/>
    <w:rsid w:val="00B04710"/>
    <w:rsid w:val="00B04B1A"/>
    <w:rsid w:val="00B04C1E"/>
    <w:rsid w:val="00B04E55"/>
    <w:rsid w:val="00B04FC2"/>
    <w:rsid w:val="00B053B9"/>
    <w:rsid w:val="00B0545C"/>
    <w:rsid w:val="00B0595C"/>
    <w:rsid w:val="00B05A03"/>
    <w:rsid w:val="00B05B67"/>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797"/>
    <w:rsid w:val="00B14C55"/>
    <w:rsid w:val="00B15154"/>
    <w:rsid w:val="00B156A7"/>
    <w:rsid w:val="00B1589B"/>
    <w:rsid w:val="00B15973"/>
    <w:rsid w:val="00B15A67"/>
    <w:rsid w:val="00B15D4D"/>
    <w:rsid w:val="00B16084"/>
    <w:rsid w:val="00B1651A"/>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3D8"/>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5FB"/>
    <w:rsid w:val="00B426FF"/>
    <w:rsid w:val="00B42C35"/>
    <w:rsid w:val="00B42E75"/>
    <w:rsid w:val="00B43232"/>
    <w:rsid w:val="00B43415"/>
    <w:rsid w:val="00B435E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66"/>
    <w:rsid w:val="00B60BEE"/>
    <w:rsid w:val="00B60F5B"/>
    <w:rsid w:val="00B61086"/>
    <w:rsid w:val="00B61417"/>
    <w:rsid w:val="00B619F7"/>
    <w:rsid w:val="00B61DD7"/>
    <w:rsid w:val="00B61DDC"/>
    <w:rsid w:val="00B62293"/>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A5F"/>
    <w:rsid w:val="00B74EC4"/>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0CBE"/>
    <w:rsid w:val="00B90DD4"/>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899"/>
    <w:rsid w:val="00BB1EB5"/>
    <w:rsid w:val="00BB1EBA"/>
    <w:rsid w:val="00BB2049"/>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251"/>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3F0"/>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B7E"/>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8C5"/>
    <w:rsid w:val="00BD4F70"/>
    <w:rsid w:val="00BD5042"/>
    <w:rsid w:val="00BD5C52"/>
    <w:rsid w:val="00BD5D36"/>
    <w:rsid w:val="00BD5FAB"/>
    <w:rsid w:val="00BD62C4"/>
    <w:rsid w:val="00BD62C8"/>
    <w:rsid w:val="00BD64F5"/>
    <w:rsid w:val="00BD69B8"/>
    <w:rsid w:val="00BD6E5C"/>
    <w:rsid w:val="00BD6E6B"/>
    <w:rsid w:val="00BD727E"/>
    <w:rsid w:val="00BD7466"/>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4DF"/>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2F7"/>
    <w:rsid w:val="00C0135E"/>
    <w:rsid w:val="00C014A8"/>
    <w:rsid w:val="00C014BE"/>
    <w:rsid w:val="00C01941"/>
    <w:rsid w:val="00C01D7A"/>
    <w:rsid w:val="00C01E2F"/>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13"/>
    <w:rsid w:val="00C04CD2"/>
    <w:rsid w:val="00C04E92"/>
    <w:rsid w:val="00C053EB"/>
    <w:rsid w:val="00C058A3"/>
    <w:rsid w:val="00C05BFC"/>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353"/>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504"/>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87C"/>
    <w:rsid w:val="00C2708F"/>
    <w:rsid w:val="00C27242"/>
    <w:rsid w:val="00C2797F"/>
    <w:rsid w:val="00C27BED"/>
    <w:rsid w:val="00C3060C"/>
    <w:rsid w:val="00C308E4"/>
    <w:rsid w:val="00C30EA7"/>
    <w:rsid w:val="00C31166"/>
    <w:rsid w:val="00C312AA"/>
    <w:rsid w:val="00C31859"/>
    <w:rsid w:val="00C31F8A"/>
    <w:rsid w:val="00C31FB1"/>
    <w:rsid w:val="00C321EA"/>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7E"/>
    <w:rsid w:val="00C372D7"/>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A1A"/>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8FC"/>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704E"/>
    <w:rsid w:val="00C67113"/>
    <w:rsid w:val="00C67897"/>
    <w:rsid w:val="00C67A1C"/>
    <w:rsid w:val="00C67AE1"/>
    <w:rsid w:val="00C67BCE"/>
    <w:rsid w:val="00C67EE4"/>
    <w:rsid w:val="00C7090C"/>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89"/>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92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25D"/>
    <w:rsid w:val="00C9435C"/>
    <w:rsid w:val="00C943CE"/>
    <w:rsid w:val="00C948C4"/>
    <w:rsid w:val="00C94E4E"/>
    <w:rsid w:val="00C94E68"/>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BDD"/>
    <w:rsid w:val="00C97EC5"/>
    <w:rsid w:val="00C97EF8"/>
    <w:rsid w:val="00CA012A"/>
    <w:rsid w:val="00CA01A4"/>
    <w:rsid w:val="00CA05E5"/>
    <w:rsid w:val="00CA06EC"/>
    <w:rsid w:val="00CA0A6E"/>
    <w:rsid w:val="00CA0CCB"/>
    <w:rsid w:val="00CA0FFF"/>
    <w:rsid w:val="00CA103B"/>
    <w:rsid w:val="00CA118B"/>
    <w:rsid w:val="00CA12C1"/>
    <w:rsid w:val="00CA13A1"/>
    <w:rsid w:val="00CA1569"/>
    <w:rsid w:val="00CA16F6"/>
    <w:rsid w:val="00CA17CF"/>
    <w:rsid w:val="00CA1832"/>
    <w:rsid w:val="00CA19DB"/>
    <w:rsid w:val="00CA1BCC"/>
    <w:rsid w:val="00CA1C07"/>
    <w:rsid w:val="00CA2499"/>
    <w:rsid w:val="00CA24B2"/>
    <w:rsid w:val="00CA26A7"/>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538"/>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3635"/>
    <w:rsid w:val="00CD369D"/>
    <w:rsid w:val="00CD36DC"/>
    <w:rsid w:val="00CD4005"/>
    <w:rsid w:val="00CD4582"/>
    <w:rsid w:val="00CD460F"/>
    <w:rsid w:val="00CD4E90"/>
    <w:rsid w:val="00CD4FD4"/>
    <w:rsid w:val="00CD5261"/>
    <w:rsid w:val="00CD53FE"/>
    <w:rsid w:val="00CD55D0"/>
    <w:rsid w:val="00CD591A"/>
    <w:rsid w:val="00CD5983"/>
    <w:rsid w:val="00CD59FE"/>
    <w:rsid w:val="00CD5F56"/>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92F"/>
    <w:rsid w:val="00CF3EDA"/>
    <w:rsid w:val="00CF45E4"/>
    <w:rsid w:val="00CF4658"/>
    <w:rsid w:val="00CF4D15"/>
    <w:rsid w:val="00CF5195"/>
    <w:rsid w:val="00CF51B5"/>
    <w:rsid w:val="00CF51C1"/>
    <w:rsid w:val="00CF531D"/>
    <w:rsid w:val="00CF545A"/>
    <w:rsid w:val="00CF54DA"/>
    <w:rsid w:val="00CF5988"/>
    <w:rsid w:val="00CF5FEF"/>
    <w:rsid w:val="00CF60F4"/>
    <w:rsid w:val="00CF6305"/>
    <w:rsid w:val="00CF6427"/>
    <w:rsid w:val="00CF67B6"/>
    <w:rsid w:val="00CF6A8E"/>
    <w:rsid w:val="00CF6B6E"/>
    <w:rsid w:val="00CF6C05"/>
    <w:rsid w:val="00CF70B1"/>
    <w:rsid w:val="00CF70DB"/>
    <w:rsid w:val="00CF72E9"/>
    <w:rsid w:val="00CF7319"/>
    <w:rsid w:val="00CF73E0"/>
    <w:rsid w:val="00CF7760"/>
    <w:rsid w:val="00CF7970"/>
    <w:rsid w:val="00CF79C9"/>
    <w:rsid w:val="00CF7BFF"/>
    <w:rsid w:val="00D000BE"/>
    <w:rsid w:val="00D00601"/>
    <w:rsid w:val="00D007CE"/>
    <w:rsid w:val="00D00DF6"/>
    <w:rsid w:val="00D01829"/>
    <w:rsid w:val="00D01A20"/>
    <w:rsid w:val="00D01F0A"/>
    <w:rsid w:val="00D021E3"/>
    <w:rsid w:val="00D02352"/>
    <w:rsid w:val="00D025CD"/>
    <w:rsid w:val="00D02688"/>
    <w:rsid w:val="00D02A35"/>
    <w:rsid w:val="00D02A7C"/>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4EC"/>
    <w:rsid w:val="00D06506"/>
    <w:rsid w:val="00D06D49"/>
    <w:rsid w:val="00D0735B"/>
    <w:rsid w:val="00D0746C"/>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5E"/>
    <w:rsid w:val="00D23AB4"/>
    <w:rsid w:val="00D23B4A"/>
    <w:rsid w:val="00D23C58"/>
    <w:rsid w:val="00D23CE5"/>
    <w:rsid w:val="00D23D07"/>
    <w:rsid w:val="00D242BD"/>
    <w:rsid w:val="00D24368"/>
    <w:rsid w:val="00D247D0"/>
    <w:rsid w:val="00D24AB5"/>
    <w:rsid w:val="00D24C39"/>
    <w:rsid w:val="00D24E1B"/>
    <w:rsid w:val="00D24F65"/>
    <w:rsid w:val="00D2518D"/>
    <w:rsid w:val="00D252B7"/>
    <w:rsid w:val="00D25328"/>
    <w:rsid w:val="00D253AD"/>
    <w:rsid w:val="00D255BD"/>
    <w:rsid w:val="00D2563C"/>
    <w:rsid w:val="00D25943"/>
    <w:rsid w:val="00D25A6F"/>
    <w:rsid w:val="00D26002"/>
    <w:rsid w:val="00D264A5"/>
    <w:rsid w:val="00D26543"/>
    <w:rsid w:val="00D265AB"/>
    <w:rsid w:val="00D26D29"/>
    <w:rsid w:val="00D26F7F"/>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9A4"/>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586"/>
    <w:rsid w:val="00D4160F"/>
    <w:rsid w:val="00D418AC"/>
    <w:rsid w:val="00D41A6B"/>
    <w:rsid w:val="00D41A6D"/>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047"/>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0B6"/>
    <w:rsid w:val="00D8113E"/>
    <w:rsid w:val="00D811C3"/>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21"/>
    <w:rsid w:val="00D860E1"/>
    <w:rsid w:val="00D8622B"/>
    <w:rsid w:val="00D86390"/>
    <w:rsid w:val="00D86879"/>
    <w:rsid w:val="00D86911"/>
    <w:rsid w:val="00D86B2F"/>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B2"/>
    <w:rsid w:val="00DA78E3"/>
    <w:rsid w:val="00DA7AEE"/>
    <w:rsid w:val="00DB038E"/>
    <w:rsid w:val="00DB0412"/>
    <w:rsid w:val="00DB045D"/>
    <w:rsid w:val="00DB07B4"/>
    <w:rsid w:val="00DB0D49"/>
    <w:rsid w:val="00DB0F51"/>
    <w:rsid w:val="00DB14C0"/>
    <w:rsid w:val="00DB1AA5"/>
    <w:rsid w:val="00DB1C2C"/>
    <w:rsid w:val="00DB1C46"/>
    <w:rsid w:val="00DB27BB"/>
    <w:rsid w:val="00DB29DA"/>
    <w:rsid w:val="00DB2AF2"/>
    <w:rsid w:val="00DB2C8E"/>
    <w:rsid w:val="00DB2E15"/>
    <w:rsid w:val="00DB2E8C"/>
    <w:rsid w:val="00DB3128"/>
    <w:rsid w:val="00DB32D3"/>
    <w:rsid w:val="00DB3459"/>
    <w:rsid w:val="00DB35A5"/>
    <w:rsid w:val="00DB36EF"/>
    <w:rsid w:val="00DB385C"/>
    <w:rsid w:val="00DB399F"/>
    <w:rsid w:val="00DB3C1E"/>
    <w:rsid w:val="00DB3C87"/>
    <w:rsid w:val="00DB3D33"/>
    <w:rsid w:val="00DB4000"/>
    <w:rsid w:val="00DB438A"/>
    <w:rsid w:val="00DB4563"/>
    <w:rsid w:val="00DB4EAC"/>
    <w:rsid w:val="00DB5149"/>
    <w:rsid w:val="00DB5377"/>
    <w:rsid w:val="00DB53B7"/>
    <w:rsid w:val="00DB59FF"/>
    <w:rsid w:val="00DB5E10"/>
    <w:rsid w:val="00DB60CA"/>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475"/>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8E8"/>
    <w:rsid w:val="00DE0973"/>
    <w:rsid w:val="00DE0C16"/>
    <w:rsid w:val="00DE0DC2"/>
    <w:rsid w:val="00DE11BC"/>
    <w:rsid w:val="00DE1245"/>
    <w:rsid w:val="00DE1266"/>
    <w:rsid w:val="00DE17D1"/>
    <w:rsid w:val="00DE19A1"/>
    <w:rsid w:val="00DE1A02"/>
    <w:rsid w:val="00DE2989"/>
    <w:rsid w:val="00DE2BDC"/>
    <w:rsid w:val="00DE2D53"/>
    <w:rsid w:val="00DE30AA"/>
    <w:rsid w:val="00DE3AD5"/>
    <w:rsid w:val="00DE3C1B"/>
    <w:rsid w:val="00DE3EE0"/>
    <w:rsid w:val="00DE41C1"/>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0654"/>
    <w:rsid w:val="00E111C5"/>
    <w:rsid w:val="00E1159B"/>
    <w:rsid w:val="00E11B15"/>
    <w:rsid w:val="00E11B71"/>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3FA1"/>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623"/>
    <w:rsid w:val="00E22B5C"/>
    <w:rsid w:val="00E22C1C"/>
    <w:rsid w:val="00E22DAF"/>
    <w:rsid w:val="00E23136"/>
    <w:rsid w:val="00E234C1"/>
    <w:rsid w:val="00E23565"/>
    <w:rsid w:val="00E235C9"/>
    <w:rsid w:val="00E236AB"/>
    <w:rsid w:val="00E236F5"/>
    <w:rsid w:val="00E237B9"/>
    <w:rsid w:val="00E238BA"/>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9AA"/>
    <w:rsid w:val="00E27A0F"/>
    <w:rsid w:val="00E27B08"/>
    <w:rsid w:val="00E27D17"/>
    <w:rsid w:val="00E30069"/>
    <w:rsid w:val="00E30152"/>
    <w:rsid w:val="00E30179"/>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FC"/>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CC1"/>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E1"/>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5E0C"/>
    <w:rsid w:val="00E662D7"/>
    <w:rsid w:val="00E66551"/>
    <w:rsid w:val="00E66577"/>
    <w:rsid w:val="00E66801"/>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4C"/>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1861"/>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2CA"/>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B7FFE"/>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638"/>
    <w:rsid w:val="00EC395F"/>
    <w:rsid w:val="00EC3AA3"/>
    <w:rsid w:val="00EC3B3B"/>
    <w:rsid w:val="00EC420C"/>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07A"/>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1D68"/>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B1"/>
    <w:rsid w:val="00EE53EF"/>
    <w:rsid w:val="00EE544E"/>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332E"/>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58"/>
    <w:rsid w:val="00F01578"/>
    <w:rsid w:val="00F017AC"/>
    <w:rsid w:val="00F01879"/>
    <w:rsid w:val="00F01B60"/>
    <w:rsid w:val="00F01B9D"/>
    <w:rsid w:val="00F02255"/>
    <w:rsid w:val="00F022B5"/>
    <w:rsid w:val="00F02758"/>
    <w:rsid w:val="00F028AB"/>
    <w:rsid w:val="00F02970"/>
    <w:rsid w:val="00F02ABD"/>
    <w:rsid w:val="00F02C11"/>
    <w:rsid w:val="00F02CAA"/>
    <w:rsid w:val="00F02F7D"/>
    <w:rsid w:val="00F03309"/>
    <w:rsid w:val="00F03779"/>
    <w:rsid w:val="00F0377B"/>
    <w:rsid w:val="00F038CC"/>
    <w:rsid w:val="00F0390B"/>
    <w:rsid w:val="00F03B2E"/>
    <w:rsid w:val="00F03BC0"/>
    <w:rsid w:val="00F03CEE"/>
    <w:rsid w:val="00F03D5C"/>
    <w:rsid w:val="00F03F15"/>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BB2"/>
    <w:rsid w:val="00F2328F"/>
    <w:rsid w:val="00F232E1"/>
    <w:rsid w:val="00F234E1"/>
    <w:rsid w:val="00F237C3"/>
    <w:rsid w:val="00F2388B"/>
    <w:rsid w:val="00F23BBC"/>
    <w:rsid w:val="00F23C03"/>
    <w:rsid w:val="00F23C64"/>
    <w:rsid w:val="00F23FB9"/>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85"/>
    <w:rsid w:val="00F319AB"/>
    <w:rsid w:val="00F31F59"/>
    <w:rsid w:val="00F31FDF"/>
    <w:rsid w:val="00F322C6"/>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014"/>
    <w:rsid w:val="00F41259"/>
    <w:rsid w:val="00F415BA"/>
    <w:rsid w:val="00F41964"/>
    <w:rsid w:val="00F41E57"/>
    <w:rsid w:val="00F42284"/>
    <w:rsid w:val="00F429FB"/>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781"/>
    <w:rsid w:val="00F46A91"/>
    <w:rsid w:val="00F46C88"/>
    <w:rsid w:val="00F4703A"/>
    <w:rsid w:val="00F471C9"/>
    <w:rsid w:val="00F47A62"/>
    <w:rsid w:val="00F47D54"/>
    <w:rsid w:val="00F47F8A"/>
    <w:rsid w:val="00F50209"/>
    <w:rsid w:val="00F50367"/>
    <w:rsid w:val="00F507DC"/>
    <w:rsid w:val="00F509DA"/>
    <w:rsid w:val="00F50C20"/>
    <w:rsid w:val="00F50C3B"/>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439"/>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015"/>
    <w:rsid w:val="00F74156"/>
    <w:rsid w:val="00F74340"/>
    <w:rsid w:val="00F74915"/>
    <w:rsid w:val="00F74B51"/>
    <w:rsid w:val="00F74B53"/>
    <w:rsid w:val="00F74BA7"/>
    <w:rsid w:val="00F74CE2"/>
    <w:rsid w:val="00F74CE9"/>
    <w:rsid w:val="00F7552A"/>
    <w:rsid w:val="00F75656"/>
    <w:rsid w:val="00F75767"/>
    <w:rsid w:val="00F75B21"/>
    <w:rsid w:val="00F75BAB"/>
    <w:rsid w:val="00F75BF6"/>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487"/>
    <w:rsid w:val="00F82626"/>
    <w:rsid w:val="00F82959"/>
    <w:rsid w:val="00F82B8E"/>
    <w:rsid w:val="00F82FBC"/>
    <w:rsid w:val="00F830AB"/>
    <w:rsid w:val="00F83733"/>
    <w:rsid w:val="00F83760"/>
    <w:rsid w:val="00F83877"/>
    <w:rsid w:val="00F83A0E"/>
    <w:rsid w:val="00F83A49"/>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A7E"/>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900E3"/>
    <w:rsid w:val="00F9012D"/>
    <w:rsid w:val="00F90167"/>
    <w:rsid w:val="00F901D2"/>
    <w:rsid w:val="00F90E4F"/>
    <w:rsid w:val="00F90EA4"/>
    <w:rsid w:val="00F91975"/>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469"/>
    <w:rsid w:val="00F959E5"/>
    <w:rsid w:val="00F95E6D"/>
    <w:rsid w:val="00F95F17"/>
    <w:rsid w:val="00F962D9"/>
    <w:rsid w:val="00F9744A"/>
    <w:rsid w:val="00F97638"/>
    <w:rsid w:val="00F97904"/>
    <w:rsid w:val="00F97B14"/>
    <w:rsid w:val="00F97F7B"/>
    <w:rsid w:val="00F97FF5"/>
    <w:rsid w:val="00FA0046"/>
    <w:rsid w:val="00FA04C6"/>
    <w:rsid w:val="00FA0972"/>
    <w:rsid w:val="00FA1435"/>
    <w:rsid w:val="00FA157D"/>
    <w:rsid w:val="00FA158A"/>
    <w:rsid w:val="00FA1692"/>
    <w:rsid w:val="00FA26D2"/>
    <w:rsid w:val="00FA2833"/>
    <w:rsid w:val="00FA29F6"/>
    <w:rsid w:val="00FA3059"/>
    <w:rsid w:val="00FA305B"/>
    <w:rsid w:val="00FA3395"/>
    <w:rsid w:val="00FA352D"/>
    <w:rsid w:val="00FA3731"/>
    <w:rsid w:val="00FA3B98"/>
    <w:rsid w:val="00FA3DC8"/>
    <w:rsid w:val="00FA4597"/>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607"/>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B80"/>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C79"/>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972"/>
    <w:rsid w:val="00FD3B02"/>
    <w:rsid w:val="00FD3B04"/>
    <w:rsid w:val="00FD3BD6"/>
    <w:rsid w:val="00FD3BE0"/>
    <w:rsid w:val="00FD3C8F"/>
    <w:rsid w:val="00FD3E9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729"/>
    <w:rsid w:val="00FD6839"/>
    <w:rsid w:val="00FD6E18"/>
    <w:rsid w:val="00FD6E70"/>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32"/>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B0"/>
    <w:rsid w:val="00FE7AE6"/>
    <w:rsid w:val="00FE7B2D"/>
    <w:rsid w:val="00FE7C1C"/>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numbering" w:customStyle="1" w:styleId="StyleBulleted4">
    <w:name w:val="Style Bulleted4"/>
    <w:rsid w:val="00181ECE"/>
  </w:style>
  <w:style w:type="numbering" w:customStyle="1" w:styleId="StyleBulleted41">
    <w:name w:val="Style Bulleted41"/>
    <w:rsid w:val="00406E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047524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740622">
      <w:bodyDiv w:val="1"/>
      <w:marLeft w:val="0"/>
      <w:marRight w:val="0"/>
      <w:marTop w:val="0"/>
      <w:marBottom w:val="0"/>
      <w:divBdr>
        <w:top w:val="none" w:sz="0" w:space="0" w:color="auto"/>
        <w:left w:val="none" w:sz="0" w:space="0" w:color="auto"/>
        <w:bottom w:val="none" w:sz="0" w:space="0" w:color="auto"/>
        <w:right w:val="none" w:sz="0" w:space="0" w:color="auto"/>
      </w:divBdr>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289260">
      <w:bodyDiv w:val="1"/>
      <w:marLeft w:val="0"/>
      <w:marRight w:val="0"/>
      <w:marTop w:val="0"/>
      <w:marBottom w:val="0"/>
      <w:divBdr>
        <w:top w:val="none" w:sz="0" w:space="0" w:color="auto"/>
        <w:left w:val="none" w:sz="0" w:space="0" w:color="auto"/>
        <w:bottom w:val="none" w:sz="0" w:space="0" w:color="auto"/>
        <w:right w:val="none" w:sz="0" w:space="0" w:color="auto"/>
      </w:divBdr>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6639736">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232724">
      <w:bodyDiv w:val="1"/>
      <w:marLeft w:val="0"/>
      <w:marRight w:val="0"/>
      <w:marTop w:val="0"/>
      <w:marBottom w:val="0"/>
      <w:divBdr>
        <w:top w:val="none" w:sz="0" w:space="0" w:color="auto"/>
        <w:left w:val="none" w:sz="0" w:space="0" w:color="auto"/>
        <w:bottom w:val="none" w:sz="0" w:space="0" w:color="auto"/>
        <w:right w:val="none" w:sz="0" w:space="0" w:color="auto"/>
      </w:divBdr>
      <w:divsChild>
        <w:div w:id="1752582214">
          <w:marLeft w:val="936"/>
          <w:marRight w:val="0"/>
          <w:marTop w:val="67"/>
          <w:marBottom w:val="0"/>
          <w:divBdr>
            <w:top w:val="none" w:sz="0" w:space="0" w:color="auto"/>
            <w:left w:val="none" w:sz="0" w:space="0" w:color="auto"/>
            <w:bottom w:val="none" w:sz="0" w:space="0" w:color="auto"/>
            <w:right w:val="none" w:sz="0" w:space="0" w:color="auto"/>
          </w:divBdr>
        </w:div>
        <w:div w:id="152648204">
          <w:marLeft w:val="936"/>
          <w:marRight w:val="0"/>
          <w:marTop w:val="67"/>
          <w:marBottom w:val="0"/>
          <w:divBdr>
            <w:top w:val="none" w:sz="0" w:space="0" w:color="auto"/>
            <w:left w:val="none" w:sz="0" w:space="0" w:color="auto"/>
            <w:bottom w:val="none" w:sz="0" w:space="0" w:color="auto"/>
            <w:right w:val="none" w:sz="0" w:space="0" w:color="auto"/>
          </w:divBdr>
        </w:div>
        <w:div w:id="1733652963">
          <w:marLeft w:val="936"/>
          <w:marRight w:val="0"/>
          <w:marTop w:val="67"/>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63915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3690">
      <w:bodyDiv w:val="1"/>
      <w:marLeft w:val="0"/>
      <w:marRight w:val="0"/>
      <w:marTop w:val="0"/>
      <w:marBottom w:val="0"/>
      <w:divBdr>
        <w:top w:val="none" w:sz="0" w:space="0" w:color="auto"/>
        <w:left w:val="none" w:sz="0" w:space="0" w:color="auto"/>
        <w:bottom w:val="none" w:sz="0" w:space="0" w:color="auto"/>
        <w:right w:val="none" w:sz="0" w:space="0" w:color="auto"/>
      </w:divBdr>
      <w:divsChild>
        <w:div w:id="688333448">
          <w:marLeft w:val="1310"/>
          <w:marRight w:val="0"/>
          <w:marTop w:val="5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315852">
      <w:bodyDiv w:val="1"/>
      <w:marLeft w:val="0"/>
      <w:marRight w:val="0"/>
      <w:marTop w:val="0"/>
      <w:marBottom w:val="0"/>
      <w:divBdr>
        <w:top w:val="none" w:sz="0" w:space="0" w:color="auto"/>
        <w:left w:val="none" w:sz="0" w:space="0" w:color="auto"/>
        <w:bottom w:val="none" w:sz="0" w:space="0" w:color="auto"/>
        <w:right w:val="none" w:sz="0" w:space="0" w:color="auto"/>
      </w:divBdr>
      <w:divsChild>
        <w:div w:id="229967374">
          <w:marLeft w:val="850"/>
          <w:marRight w:val="0"/>
          <w:marTop w:val="120"/>
          <w:marBottom w:val="0"/>
          <w:divBdr>
            <w:top w:val="none" w:sz="0" w:space="0" w:color="auto"/>
            <w:left w:val="none" w:sz="0" w:space="0" w:color="auto"/>
            <w:bottom w:val="none" w:sz="0" w:space="0" w:color="auto"/>
            <w:right w:val="none" w:sz="0" w:space="0" w:color="auto"/>
          </w:divBdr>
        </w:div>
      </w:divsChild>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46340213">
      <w:bodyDiv w:val="1"/>
      <w:marLeft w:val="0"/>
      <w:marRight w:val="0"/>
      <w:marTop w:val="0"/>
      <w:marBottom w:val="0"/>
      <w:divBdr>
        <w:top w:val="none" w:sz="0" w:space="0" w:color="auto"/>
        <w:left w:val="none" w:sz="0" w:space="0" w:color="auto"/>
        <w:bottom w:val="none" w:sz="0" w:space="0" w:color="auto"/>
        <w:right w:val="none" w:sz="0" w:space="0" w:color="auto"/>
      </w:divBdr>
      <w:divsChild>
        <w:div w:id="2141994063">
          <w:marLeft w:val="720"/>
          <w:marRight w:val="0"/>
          <w:marTop w:val="154"/>
          <w:marBottom w:val="0"/>
          <w:divBdr>
            <w:top w:val="none" w:sz="0" w:space="0" w:color="auto"/>
            <w:left w:val="none" w:sz="0" w:space="0" w:color="auto"/>
            <w:bottom w:val="none" w:sz="0" w:space="0" w:color="auto"/>
            <w:right w:val="none" w:sz="0" w:space="0" w:color="auto"/>
          </w:divBdr>
        </w:div>
        <w:div w:id="293877831">
          <w:marLeft w:val="720"/>
          <w:marRight w:val="0"/>
          <w:marTop w:val="154"/>
          <w:marBottom w:val="0"/>
          <w:divBdr>
            <w:top w:val="none" w:sz="0" w:space="0" w:color="auto"/>
            <w:left w:val="none" w:sz="0" w:space="0" w:color="auto"/>
            <w:bottom w:val="none" w:sz="0" w:space="0" w:color="auto"/>
            <w:right w:val="none" w:sz="0" w:space="0" w:color="auto"/>
          </w:divBdr>
        </w:div>
        <w:div w:id="807939421">
          <w:marLeft w:val="720"/>
          <w:marRight w:val="0"/>
          <w:marTop w:val="154"/>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227991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6908680">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186175">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593809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0918122">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444680">
      <w:bodyDiv w:val="1"/>
      <w:marLeft w:val="0"/>
      <w:marRight w:val="0"/>
      <w:marTop w:val="0"/>
      <w:marBottom w:val="0"/>
      <w:divBdr>
        <w:top w:val="none" w:sz="0" w:space="0" w:color="auto"/>
        <w:left w:val="none" w:sz="0" w:space="0" w:color="auto"/>
        <w:bottom w:val="none" w:sz="0" w:space="0" w:color="auto"/>
        <w:right w:val="none" w:sz="0" w:space="0" w:color="auto"/>
      </w:divBdr>
    </w:div>
    <w:div w:id="2009288678">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Pages>
  <Words>867</Words>
  <Characters>4835</Characters>
  <Application>Microsoft Office Word</Application>
  <DocSecurity>0</DocSecurity>
  <Lines>40</Lines>
  <Paragraphs>11</Paragraphs>
  <ScaleCrop>false</ScaleCrop>
  <Company>NTTDoCoMo</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Sun Weiqi</cp:lastModifiedBy>
  <cp:revision>95</cp:revision>
  <cp:lastPrinted>2017-08-09T04:40:00Z</cp:lastPrinted>
  <dcterms:created xsi:type="dcterms:W3CDTF">2024-10-04T04:21:00Z</dcterms:created>
  <dcterms:modified xsi:type="dcterms:W3CDTF">2025-03-28T06:38:00Z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