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20-bis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R1-2502674</w:t>
      </w:r>
    </w:p>
    <w:p>
      <w:pPr>
        <w:pStyle w:val="10"/>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Wuhan</w:t>
      </w:r>
      <w:r>
        <w:rPr>
          <w:rFonts w:hint="eastAsia" w:cs="Arial"/>
          <w:sz w:val="28"/>
          <w:szCs w:val="28"/>
          <w:lang w:val="en-US"/>
        </w:rPr>
        <w:t xml:space="preserve">, </w:t>
      </w:r>
      <w:r>
        <w:rPr>
          <w:rFonts w:hint="eastAsia" w:eastAsia="宋体" w:cs="Arial"/>
          <w:sz w:val="28"/>
          <w:szCs w:val="28"/>
          <w:lang w:val="en-US" w:eastAsia="zh-CN"/>
        </w:rPr>
        <w:t>China</w:t>
      </w:r>
      <w:r>
        <w:rPr>
          <w:rFonts w:hint="eastAsia" w:cs="Arial"/>
          <w:sz w:val="28"/>
          <w:szCs w:val="28"/>
          <w:lang w:val="en-US"/>
        </w:rPr>
        <w:t xml:space="preserve">, </w:t>
      </w:r>
      <w:r>
        <w:rPr>
          <w:rFonts w:hint="eastAsia" w:eastAsia="宋体" w:cs="Arial"/>
          <w:sz w:val="28"/>
          <w:szCs w:val="28"/>
          <w:lang w:val="en-US" w:eastAsia="zh-CN"/>
        </w:rPr>
        <w:t>February 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- 11</w:t>
      </w:r>
      <w:r>
        <w:rPr>
          <w:rFonts w:hint="eastAsia" w:eastAsia="宋体" w:cs="Arial"/>
          <w:sz w:val="28"/>
          <w:szCs w:val="28"/>
          <w:vertAlign w:val="superscript"/>
          <w:lang w:val="en-US" w:eastAsia="zh-CN"/>
        </w:rPr>
        <w:t>th</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other aspects</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4</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bookmarkStart w:id="10" w:name="_GoBack"/>
      <w:bookmarkEnd w:id="10"/>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7"/>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RAN1 scope:</w:t>
            </w:r>
          </w:p>
          <w:p>
            <w:pPr>
              <w:numPr>
                <w:ilvl w:val="1"/>
                <w:numId w:val="7"/>
              </w:numPr>
              <w:overflowPunct w:val="0"/>
              <w:autoSpaceDE w:val="0"/>
              <w:autoSpaceDN w:val="0"/>
              <w:adjustRightInd w:val="0"/>
              <w:snapToGrid/>
              <w:spacing w:after="120" w:afterAutospacing="0"/>
              <w:ind w:right="-96"/>
              <w:jc w:val="left"/>
              <w:textAlignment w:val="baseline"/>
              <w:rPr>
                <w:rFonts w:eastAsia="宋体"/>
                <w:szCs w:val="24"/>
                <w:lang w:val="en-US"/>
              </w:rPr>
            </w:pPr>
            <w:r>
              <w:rPr>
                <w:rFonts w:hint="eastAsia" w:eastAsia="宋体"/>
                <w:szCs w:val="24"/>
                <w:lang w:val="en-US" w:eastAsia="zh-CN"/>
              </w:rPr>
              <w:t>[...]</w:t>
            </w:r>
          </w:p>
          <w:p>
            <w:pPr>
              <w:numPr>
                <w:ilvl w:val="1"/>
                <w:numId w:val="7"/>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PRDCH and PDRCH, which are the only physical channels in R2D and D2R, respectively.</w:t>
            </w:r>
          </w:p>
          <w:p>
            <w:pPr>
              <w:numPr>
                <w:ilvl w:val="1"/>
                <w:numId w:val="7"/>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R2D and D2R signal(s)</w:t>
            </w:r>
            <w:r>
              <w:rPr>
                <w:rFonts w:hint="eastAsia" w:eastAsia="宋体"/>
                <w:szCs w:val="24"/>
                <w:lang w:val="en-US" w:eastAsia="zh-CN"/>
              </w:rPr>
              <w:t>.</w:t>
            </w:r>
          </w:p>
          <w:p>
            <w:pPr>
              <w:numPr>
                <w:ilvl w:val="1"/>
                <w:numId w:val="7"/>
              </w:numPr>
              <w:overflowPunct w:val="0"/>
              <w:autoSpaceDE w:val="0"/>
              <w:autoSpaceDN w:val="0"/>
              <w:adjustRightInd w:val="0"/>
              <w:snapToGrid/>
              <w:spacing w:after="120" w:afterAutospacing="0"/>
              <w:ind w:right="-96"/>
              <w:jc w:val="left"/>
              <w:textAlignment w:val="baseline"/>
              <w:rPr>
                <w:rFonts w:eastAsia="宋体"/>
                <w:sz w:val="20"/>
                <w:lang w:val="en-US"/>
              </w:rPr>
            </w:pPr>
            <w:r>
              <w:rPr>
                <w:rFonts w:hint="eastAsia" w:eastAsia="宋体"/>
                <w:szCs w:val="24"/>
                <w:lang w:val="en-US"/>
              </w:rPr>
              <w:t>Multiplexing/multiple access in R2D is by only TDMA, and in D2R is by only TDMA and FDMA.</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p>
    <w:p>
      <w:pPr>
        <w:pStyle w:val="2"/>
        <w:spacing w:after="180"/>
        <w:rPr>
          <w:lang w:val="en-US"/>
        </w:rPr>
      </w:pPr>
      <w:r>
        <w:rPr>
          <w:lang w:val="en-US"/>
        </w:rPr>
        <w:t>Discussion</w:t>
      </w:r>
    </w:p>
    <w:p>
      <w:pPr>
        <w:pStyle w:val="3"/>
        <w:spacing w:after="180"/>
        <w:rPr>
          <w:lang w:val="en-US" w:eastAsia="zh-CN"/>
        </w:rPr>
      </w:pPr>
      <w:bookmarkStart w:id="3" w:name="_Ref192754959"/>
      <w:bookmarkStart w:id="4" w:name="_Ref17383"/>
      <w:r>
        <w:rPr>
          <w:rFonts w:hint="eastAsia"/>
          <w:lang w:val="en-US" w:eastAsia="zh-CN"/>
        </w:rPr>
        <w:t>TDMA</w:t>
      </w:r>
      <w:r>
        <w:rPr>
          <w:lang w:val="en-US" w:eastAsia="zh-CN"/>
        </w:rPr>
        <w:t xml:space="preserve"> for Msg1</w:t>
      </w:r>
      <w:bookmarkEnd w:id="3"/>
    </w:p>
    <w:p>
      <w:pPr>
        <w:rPr>
          <w:lang w:val="en-US" w:eastAsia="zh-CN"/>
        </w:rPr>
      </w:pPr>
      <w:r>
        <w:rPr>
          <w:rFonts w:hint="eastAsia"/>
          <w:lang w:val="en-US" w:eastAsia="zh-CN"/>
        </w:rPr>
        <w:t xml:space="preserve">The latest FL proposal in </w:t>
      </w:r>
      <w:r>
        <w:rPr>
          <w:rFonts w:hint="eastAsia"/>
          <w:lang w:val="en-US" w:eastAsia="zh-CN"/>
        </w:rPr>
        <w:fldChar w:fldCharType="begin"/>
      </w:r>
      <w:r>
        <w:rPr>
          <w:rFonts w:hint="eastAsia"/>
          <w:lang w:val="en-US" w:eastAsia="zh-CN"/>
        </w:rPr>
        <w:instrText xml:space="preserve"> REF _Ref30586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on TDMA for Msg1 is as follows,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adjustRightInd w:val="0"/>
              <w:spacing w:after="0"/>
              <w:rPr>
                <w:rFonts w:eastAsia="等线"/>
                <w:b/>
                <w:szCs w:val="24"/>
                <w:lang w:val="en-US" w:eastAsia="zh-CN"/>
              </w:rPr>
            </w:pPr>
            <w:r>
              <w:rPr>
                <w:rFonts w:hint="eastAsia" w:eastAsia="等线"/>
                <w:b/>
                <w:szCs w:val="24"/>
                <w:lang w:val="en-US" w:eastAsia="zh-CN"/>
              </w:rPr>
              <w:t>FL3 High Priority Proposal 2.1.1-1b</w:t>
            </w:r>
          </w:p>
          <w:p>
            <w:pPr>
              <w:adjustRightInd w:val="0"/>
              <w:spacing w:after="0"/>
              <w:rPr>
                <w:rFonts w:eastAsia="等线"/>
                <w:b/>
                <w:szCs w:val="24"/>
                <w:lang w:val="en-US" w:eastAsia="zh-CN"/>
              </w:rPr>
            </w:pPr>
            <w:r>
              <w:rPr>
                <w:rFonts w:hint="eastAsia" w:eastAsia="等线"/>
                <w:b/>
                <w:szCs w:val="24"/>
                <w:lang w:val="en-US" w:eastAsia="zh-CN"/>
              </w:rPr>
              <w:t xml:space="preserve">For following </w:t>
            </w:r>
            <w:r>
              <w:rPr>
                <w:rFonts w:eastAsia="等线"/>
                <w:b/>
                <w:szCs w:val="24"/>
                <w:lang w:val="en-US" w:eastAsia="zh-CN"/>
              </w:rPr>
              <w:t>according to</w:t>
            </w:r>
            <w:r>
              <w:rPr>
                <w:rFonts w:hint="eastAsia" w:eastAsia="等线"/>
                <w:b/>
                <w:szCs w:val="24"/>
                <w:lang w:val="en-US" w:eastAsia="zh-CN"/>
              </w:rPr>
              <w:t xml:space="preserve"> TR 38.769 for Msg1, </w:t>
            </w:r>
            <w:r>
              <w:rPr>
                <w:rFonts w:eastAsia="等线"/>
                <w:b/>
                <w:szCs w:val="24"/>
                <w:lang w:val="en-US" w:eastAsia="zh-CN"/>
              </w:rPr>
              <w:t>if</w:t>
            </w:r>
            <w:r>
              <w:rPr>
                <w:rFonts w:hint="eastAsia" w:eastAsia="等线"/>
                <w:b/>
                <w:szCs w:val="24"/>
                <w:lang w:val="en-US" w:eastAsia="zh-CN"/>
              </w:rPr>
              <w:t xml:space="preserve"> X&gt;1</w:t>
            </w:r>
            <w:r>
              <w:rPr>
                <w:rFonts w:eastAsia="等线"/>
                <w:b/>
                <w:szCs w:val="24"/>
                <w:lang w:val="en-US" w:eastAsia="zh-CN"/>
              </w:rPr>
              <w:t xml:space="preserve"> is supported</w:t>
            </w:r>
            <w:r>
              <w:rPr>
                <w:rFonts w:hint="eastAsia" w:eastAsia="等线"/>
                <w:b/>
                <w:szCs w:val="24"/>
                <w:lang w:val="en-US" w:eastAsia="zh-CN"/>
              </w:rPr>
              <w:t>.</w:t>
            </w:r>
          </w:p>
          <w:p>
            <w:pPr>
              <w:pStyle w:val="19"/>
              <w:numPr>
                <w:ilvl w:val="0"/>
                <w:numId w:val="8"/>
              </w:numPr>
              <w:adjustRightInd w:val="0"/>
              <w:spacing w:before="0"/>
              <w:rPr>
                <w:rFonts w:eastAsia="等线"/>
                <w:b/>
                <w:szCs w:val="24"/>
                <w:lang w:eastAsia="zh-CN"/>
              </w:rPr>
            </w:pPr>
            <w:r>
              <w:rPr>
                <w:rFonts w:hint="eastAsia" w:eastAsia="等线"/>
                <w:b/>
                <w:szCs w:val="24"/>
                <w:lang w:eastAsia="zh-CN"/>
              </w:rPr>
              <w:t>The maximum value of X is 2.</w:t>
            </w:r>
          </w:p>
          <w:p>
            <w:pPr>
              <w:pStyle w:val="19"/>
              <w:numPr>
                <w:ilvl w:val="0"/>
                <w:numId w:val="8"/>
              </w:numPr>
              <w:adjustRightInd w:val="0"/>
              <w:spacing w:before="0"/>
              <w:rPr>
                <w:rFonts w:eastAsia="等线"/>
                <w:b/>
                <w:szCs w:val="24"/>
                <w:lang w:eastAsia="zh-CN"/>
              </w:rPr>
            </w:pPr>
            <w:r>
              <w:rPr>
                <w:rFonts w:hint="eastAsia" w:eastAsia="等线"/>
                <w:b/>
                <w:szCs w:val="24"/>
                <w:lang w:eastAsia="zh-CN"/>
              </w:rPr>
              <w:t>R</w:t>
            </w:r>
            <w:r>
              <w:rPr>
                <w:rFonts w:eastAsia="等线"/>
                <w:b/>
                <w:szCs w:val="24"/>
                <w:lang w:eastAsia="zh-CN"/>
              </w:rPr>
              <w:t>AN1 targets to decide on the support of X&gt;1 at RAN1#120bis</w:t>
            </w:r>
          </w:p>
          <w:p>
            <w:pPr>
              <w:adjustRightInd w:val="0"/>
              <w:spacing w:after="0"/>
              <w:rPr>
                <w:rFonts w:eastAsia="等线"/>
                <w:b/>
                <w:szCs w:val="24"/>
                <w:lang w:eastAsia="zh-CN"/>
              </w:rPr>
            </w:pP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djustRightInd w:val="0"/>
                    <w:spacing w:after="0"/>
                    <w:rPr>
                      <w:rFonts w:eastAsia="等线"/>
                      <w:szCs w:val="24"/>
                    </w:rPr>
                  </w:pPr>
                  <w:r>
                    <w:rPr>
                      <w:rFonts w:eastAsia="等线"/>
                      <w:szCs w:val="24"/>
                    </w:rPr>
                    <w:t xml:space="preserve">A R2D transmission triggering random access determines </w:t>
                  </w:r>
                  <w:r>
                    <w:rPr>
                      <w:rFonts w:eastAsia="等线"/>
                      <w:i/>
                      <w:iCs/>
                      <w:szCs w:val="24"/>
                    </w:rPr>
                    <w:t>X</w:t>
                  </w:r>
                  <w:r>
                    <w:rPr>
                      <w:rFonts w:eastAsia="等线"/>
                      <w:szCs w:val="24"/>
                    </w:rPr>
                    <w:t xml:space="preserve"> time domain resource(s) for D2R transmission(s) for Msg1, where each D2R transmission for Msg1 occurs in one time domain resource of the </w:t>
                  </w:r>
                  <w:r>
                    <w:rPr>
                      <w:rFonts w:eastAsia="等线"/>
                      <w:i/>
                      <w:iCs/>
                      <w:szCs w:val="24"/>
                    </w:rPr>
                    <w:t xml:space="preserve">X </w:t>
                  </w:r>
                  <w:r>
                    <w:rPr>
                      <w:rFonts w:eastAsia="等线"/>
                      <w:szCs w:val="24"/>
                    </w:rPr>
                    <w:t>time domain resource(s).</w:t>
                  </w:r>
                </w:p>
                <w:p>
                  <w:pPr>
                    <w:adjustRightInd w:val="0"/>
                    <w:spacing w:after="0"/>
                    <w:rPr>
                      <w:rFonts w:eastAsia="等线"/>
                      <w:szCs w:val="24"/>
                    </w:rPr>
                  </w:pPr>
                  <w:r>
                    <w:rPr>
                      <w:rFonts w:eastAsia="等线"/>
                      <w:szCs w:val="24"/>
                    </w:rPr>
                    <w:t>The study includes:</w:t>
                  </w:r>
                </w:p>
                <w:p>
                  <w:pPr>
                    <w:pStyle w:val="23"/>
                    <w:adjustRightInd w:val="0"/>
                    <w:spacing w:after="0"/>
                    <w:rPr>
                      <w:rFonts w:eastAsia="等线"/>
                      <w:szCs w:val="24"/>
                    </w:rPr>
                  </w:pPr>
                  <w:r>
                    <w:rPr>
                      <w:rFonts w:eastAsia="等线"/>
                      <w:szCs w:val="24"/>
                    </w:rPr>
                    <w:t>-</w:t>
                  </w:r>
                  <w:r>
                    <w:rPr>
                      <w:rFonts w:eastAsia="等线"/>
                      <w:szCs w:val="24"/>
                    </w:rPr>
                    <w:tab/>
                  </w:r>
                  <w:r>
                    <w:rPr>
                      <w:rFonts w:eastAsia="等线"/>
                      <w:i/>
                      <w:iCs/>
                      <w:szCs w:val="24"/>
                    </w:rPr>
                    <w:t>X</w:t>
                  </w:r>
                  <w:r>
                    <w:rPr>
                      <w:rFonts w:eastAsia="等线"/>
                      <w:szCs w:val="24"/>
                    </w:rPr>
                    <w:t xml:space="preserve">=1 and </w:t>
                  </w:r>
                  <w:r>
                    <w:rPr>
                      <w:rFonts w:eastAsia="等线"/>
                      <w:i/>
                      <w:iCs/>
                      <w:szCs w:val="24"/>
                    </w:rPr>
                    <w:t>X</w:t>
                  </w:r>
                  <w:r>
                    <w:rPr>
                      <w:rFonts w:eastAsia="等线"/>
                      <w:szCs w:val="24"/>
                    </w:rPr>
                    <w:t xml:space="preserve">&gt;1 and </w:t>
                  </w:r>
                  <w:r>
                    <w:rPr>
                      <w:rFonts w:eastAsia="等线"/>
                      <w:i/>
                      <w:iCs/>
                      <w:szCs w:val="24"/>
                    </w:rPr>
                    <w:t>X</w:t>
                  </w:r>
                  <w:r>
                    <w:rPr>
                      <w:rFonts w:eastAsia="等线"/>
                      <w:szCs w:val="24"/>
                    </w:rPr>
                    <w:t xml:space="preserve">&gt;=1. The maximum value of </w:t>
                  </w:r>
                  <w:r>
                    <w:rPr>
                      <w:rFonts w:eastAsia="等线"/>
                      <w:i/>
                      <w:iCs/>
                      <w:szCs w:val="24"/>
                    </w:rPr>
                    <w:t>X</w:t>
                  </w:r>
                  <w:r>
                    <w:rPr>
                      <w:rFonts w:eastAsia="等线"/>
                      <w:szCs w:val="24"/>
                    </w:rPr>
                    <w:t>&gt;1 should be set considering the device implementation complexity, device power consumption, the resource usage efficiency affected at least by SFO, and inventory latency.</w:t>
                  </w:r>
                </w:p>
              </w:tc>
            </w:tr>
          </w:tbl>
          <w:p>
            <w:pPr>
              <w:rPr>
                <w:lang w:eastAsia="zh-CN"/>
              </w:rPr>
            </w:pPr>
          </w:p>
        </w:tc>
      </w:tr>
    </w:tbl>
    <w:p>
      <w:pPr>
        <w:spacing w:before="100" w:beforeAutospacing="1"/>
        <w:rPr>
          <w:rFonts w:eastAsiaTheme="minorEastAsia"/>
          <w:lang w:val="en-US" w:eastAsia="zh-CN"/>
        </w:rPr>
      </w:pPr>
      <w:r>
        <w:rPr>
          <w:rFonts w:eastAsiaTheme="minorEastAsia"/>
          <w:lang w:val="en-US" w:eastAsia="zh-CN"/>
        </w:rPr>
        <w:t>Since “X=1 only” and “X&gt;=1” will respectively lead to two very different directions of the design of D2R multiple access, we fully agree with the statement in the above FL proposal that RAN1 should make a decision on this issue in RAN1#120-bis, or else the progress of Rel-19 A-I</w:t>
      </w:r>
      <w:r>
        <w:rPr>
          <w:rFonts w:hint="eastAsia" w:eastAsiaTheme="minorEastAsia"/>
          <w:lang w:val="en-US" w:eastAsia="zh-CN"/>
        </w:rPr>
        <w:t>o</w:t>
      </w:r>
      <w:r>
        <w:rPr>
          <w:rFonts w:eastAsiaTheme="minorEastAsia"/>
          <w:lang w:val="en-US" w:eastAsia="zh-CN"/>
        </w:rPr>
        <w:t>T may be severely jeopardized.</w:t>
      </w:r>
    </w:p>
    <w:p>
      <w:pPr>
        <w:pStyle w:val="19"/>
        <w:ind w:left="1680" w:hanging="1680"/>
        <w:rPr>
          <w:rFonts w:eastAsia="宋体"/>
          <w:lang w:val="en-US" w:eastAsia="zh-CN"/>
        </w:rPr>
      </w:pPr>
      <w:r>
        <w:rPr>
          <w:rFonts w:hint="eastAsia" w:eastAsia="宋体"/>
          <w:lang w:val="en-US" w:eastAsia="zh-CN"/>
        </w:rPr>
        <w:t>RAN1 needs to make a decision on the supported value(s) of X (i.e. number of time domain resources for D2R transmission(s) for Msg1 triggered by one R2D transmission) in RAN1#120-bis.</w:t>
      </w:r>
    </w:p>
    <w:p>
      <w:pPr>
        <w:spacing w:before="100" w:beforeAutospacing="1"/>
        <w:rPr>
          <w:rFonts w:eastAsiaTheme="minorEastAsia"/>
          <w:lang w:eastAsia="zh-CN"/>
        </w:rPr>
      </w:pPr>
      <w:r>
        <w:rPr>
          <w:rFonts w:eastAsiaTheme="minorEastAsia"/>
          <w:lang w:eastAsia="zh-CN"/>
        </w:rPr>
        <w:t>A lot had been discussed in RAN1#120 on the above mentioned issue, and the evaluation results from companies for the case of X&gt;1 were quite divergent, with some even claiming a loss in terms of inventory completion time comparing to X=1. Apart from that, we observed that the following was agreed in RAN2#129. Our view is that “</w:t>
      </w:r>
      <w:r>
        <w:rPr>
          <w:rFonts w:eastAsiaTheme="minorEastAsia"/>
          <w:highlight w:val="yellow"/>
          <w:lang w:eastAsia="zh-CN"/>
        </w:rPr>
        <w:t>Way-1</w:t>
      </w:r>
      <w:r>
        <w:rPr>
          <w:rFonts w:eastAsiaTheme="minorEastAsia"/>
          <w:lang w:eastAsia="zh-CN"/>
        </w:rPr>
        <w:t>” below (i.e. a short R2D transmission to trigger more Msg1 resources), as also proposed and evaluated by some companies in RAN1#120, can be a compromise between X=1 and X&gt;=1.</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before="60"/>
              <w:ind w:left="360" w:hanging="360"/>
              <w:jc w:val="left"/>
              <w:rPr>
                <w:rFonts w:eastAsia="MS Mincho"/>
                <w:b/>
                <w:szCs w:val="24"/>
              </w:rPr>
            </w:pPr>
            <w:r>
              <w:rPr>
                <w:rFonts w:hint="eastAsia" w:eastAsia="宋体"/>
                <w:b/>
                <w:szCs w:val="24"/>
                <w:lang w:val="en-US" w:eastAsia="zh-CN"/>
              </w:rPr>
              <w:t>RAN2#129 a</w:t>
            </w:r>
            <w:r>
              <w:rPr>
                <w:rFonts w:eastAsia="MS Mincho"/>
                <w:b/>
                <w:szCs w:val="24"/>
              </w:rPr>
              <w:t>greements</w:t>
            </w:r>
          </w:p>
          <w:p>
            <w:pPr>
              <w:snapToGrid/>
              <w:spacing w:before="60" w:after="0" w:afterAutospacing="0"/>
              <w:jc w:val="left"/>
              <w:rPr>
                <w:rFonts w:eastAsia="MS Mincho"/>
                <w:bCs/>
                <w:szCs w:val="24"/>
              </w:rPr>
            </w:pPr>
            <w:r>
              <w:rPr>
                <w:rFonts w:eastAsia="MS Mincho"/>
                <w:bCs/>
                <w:szCs w:val="24"/>
              </w:rPr>
              <w:t>From RAN2 perspective, after initial paging message, the R2D transmission which determines the Msg1 resource(s), can be achieved by one of the below two ways, unless RAN1 concludes to use L1 signaling later:</w:t>
            </w:r>
          </w:p>
          <w:p>
            <w:pPr>
              <w:spacing w:before="60"/>
              <w:ind w:left="360"/>
              <w:jc w:val="left"/>
              <w:rPr>
                <w:rFonts w:eastAsia="MS Mincho"/>
                <w:bCs/>
                <w:szCs w:val="24"/>
              </w:rPr>
            </w:pPr>
            <w:r>
              <w:rPr>
                <w:rFonts w:eastAsia="MS Mincho"/>
                <w:b/>
                <w:szCs w:val="24"/>
                <w:highlight w:val="yellow"/>
              </w:rPr>
              <w:t>Way-1</w:t>
            </w:r>
            <w:r>
              <w:rPr>
                <w:rFonts w:eastAsia="MS Mincho"/>
                <w:bCs/>
                <w:szCs w:val="24"/>
                <w:highlight w:val="yellow"/>
              </w:rPr>
              <w:t>: introducing new R2D message other than the paging message, e.g., QueryRep-like</w:t>
            </w:r>
            <w:r>
              <w:rPr>
                <w:rFonts w:eastAsia="MS Mincho"/>
                <w:bCs/>
                <w:szCs w:val="24"/>
              </w:rPr>
              <w:t>; or</w:t>
            </w:r>
          </w:p>
          <w:p>
            <w:pPr>
              <w:spacing w:before="60"/>
              <w:ind w:left="360"/>
              <w:jc w:val="left"/>
              <w:rPr>
                <w:rFonts w:ascii="Arial" w:hAnsi="Arial" w:eastAsia="MS Mincho"/>
                <w:bCs/>
                <w:szCs w:val="24"/>
              </w:rPr>
            </w:pPr>
            <w:r>
              <w:rPr>
                <w:rFonts w:eastAsia="MS Mincho"/>
                <w:b/>
                <w:szCs w:val="24"/>
              </w:rPr>
              <w:t>Way-2</w:t>
            </w:r>
            <w:r>
              <w:rPr>
                <w:rFonts w:eastAsia="MS Mincho"/>
                <w:bCs/>
                <w:i/>
                <w:iCs/>
                <w:szCs w:val="24"/>
              </w:rPr>
              <w:t xml:space="preserve">: </w:t>
            </w:r>
            <w:r>
              <w:rPr>
                <w:rFonts w:eastAsia="MS Mincho"/>
                <w:bCs/>
                <w:szCs w:val="24"/>
              </w:rPr>
              <w:t>reusing the same paging message, using field(s) to indicate it is only to determine the Msg1 resource(s) and omitting the paging identifier (device ID/group ID) field</w:t>
            </w:r>
          </w:p>
        </w:tc>
      </w:tr>
    </w:tbl>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Theme="minorEastAsia"/>
          <w:lang w:val="en-US" w:eastAsia="zh-CN"/>
        </w:rPr>
        <w:t>One R2D transmission carrying a paging message determines one corresponding time domain resource for Msg1, after which more short R2D transmission(s), if any, can each determine one additional time domain resource for Msg1.</w:t>
      </w:r>
    </w:p>
    <w:p>
      <w:pPr>
        <w:widowControl w:val="0"/>
        <w:numPr>
          <w:ilvl w:val="3"/>
          <w:numId w:val="10"/>
        </w:numPr>
        <w:snapToGrid/>
        <w:spacing w:after="0" w:afterAutospacing="0"/>
        <w:rPr>
          <w:rFonts w:eastAsia="宋体"/>
          <w:lang w:val="en-US" w:eastAsia="zh-CN"/>
        </w:rPr>
      </w:pPr>
      <w:r>
        <w:rPr>
          <w:rFonts w:hint="eastAsia" w:eastAsia="宋体"/>
          <w:lang w:val="en-US" w:eastAsia="zh-CN"/>
        </w:rPr>
        <w:t>Each triggering R2D transmission is followed by a corresponding time domain resource for Msg1</w:t>
      </w:r>
      <w:r>
        <w:rPr>
          <w:rFonts w:eastAsia="宋体"/>
          <w:lang w:val="en-US" w:eastAsia="zh-CN"/>
        </w:rPr>
        <w:t>.</w:t>
      </w:r>
    </w:p>
    <w:p>
      <w:pPr>
        <w:pStyle w:val="3"/>
        <w:spacing w:after="180"/>
        <w:rPr>
          <w:lang w:val="en-US" w:eastAsia="zh-CN"/>
        </w:rPr>
      </w:pPr>
      <w:r>
        <w:rPr>
          <w:lang w:val="en-US" w:eastAsia="zh-CN"/>
        </w:rPr>
        <w:t>Msg2 transmission</w:t>
      </w:r>
    </w:p>
    <w:p>
      <w:pPr>
        <w:rPr>
          <w:lang w:val="en-US" w:eastAsia="zh-CN"/>
        </w:rPr>
      </w:pPr>
      <w:r>
        <w:rPr>
          <w:rFonts w:hint="eastAsia"/>
          <w:lang w:val="en-US" w:eastAsia="zh-CN"/>
        </w:rPr>
        <w:t xml:space="preserve">The </w:t>
      </w:r>
      <w:r>
        <w:rPr>
          <w:lang w:val="en-US" w:eastAsia="zh-CN"/>
        </w:rPr>
        <w:t>following was agreed in RAN1#120</w:t>
      </w:r>
      <w:r>
        <w:rPr>
          <w:rFonts w:hint="eastAsia"/>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adjustRightInd w:val="0"/>
              <w:spacing w:after="0"/>
              <w:rPr>
                <w:rFonts w:eastAsia="等线"/>
                <w:bCs/>
                <w:szCs w:val="24"/>
                <w:lang w:val="en-US" w:eastAsia="zh-CN"/>
              </w:rPr>
            </w:pPr>
            <w:r>
              <w:rPr>
                <w:rFonts w:eastAsia="等线"/>
                <w:bCs/>
                <w:szCs w:val="24"/>
                <w:highlight w:val="green"/>
                <w:lang w:val="en-US" w:eastAsia="zh-CN"/>
              </w:rPr>
              <w:t>Agreement</w:t>
            </w:r>
          </w:p>
          <w:p>
            <w:pPr>
              <w:adjustRightInd w:val="0"/>
              <w:spacing w:after="0"/>
              <w:rPr>
                <w:rFonts w:eastAsia="等线"/>
                <w:bCs/>
                <w:szCs w:val="24"/>
                <w:lang w:val="en-US" w:eastAsia="zh-CN"/>
              </w:rPr>
            </w:pPr>
            <w:r>
              <w:rPr>
                <w:rFonts w:eastAsia="等线"/>
                <w:bCs/>
                <w:szCs w:val="24"/>
                <w:lang w:val="en-US" w:eastAsia="zh-CN"/>
              </w:rPr>
              <w:t xml:space="preserve">Support following two options for Msg2 transmission in response to multiple Msg1 transmissions, which are initiated by a R2D transmission triggering random access. </w:t>
            </w:r>
          </w:p>
          <w:p>
            <w:pPr>
              <w:numPr>
                <w:ilvl w:val="0"/>
                <w:numId w:val="11"/>
              </w:numPr>
              <w:adjustRightInd w:val="0"/>
              <w:spacing w:after="0" w:afterAutospacing="0"/>
              <w:ind w:left="442" w:hanging="442"/>
              <w:jc w:val="left"/>
              <w:rPr>
                <w:rFonts w:eastAsia="等线"/>
                <w:bCs/>
                <w:szCs w:val="24"/>
                <w:lang w:val="en-US" w:eastAsia="zh-CN"/>
              </w:rPr>
            </w:pPr>
            <w:r>
              <w:rPr>
                <w:rFonts w:eastAsia="等线"/>
                <w:bCs/>
                <w:szCs w:val="24"/>
                <w:lang w:val="en-US" w:eastAsia="zh-CN"/>
              </w:rPr>
              <w:t>Option 1: A PRDCH for Msg2 transmission corresponds to a A-IoT Msg1 received from one device</w:t>
            </w:r>
          </w:p>
          <w:p>
            <w:pPr>
              <w:numPr>
                <w:ilvl w:val="0"/>
                <w:numId w:val="11"/>
              </w:numPr>
              <w:adjustRightInd w:val="0"/>
              <w:spacing w:after="0" w:afterAutospacing="0"/>
              <w:ind w:left="442" w:hanging="442"/>
              <w:jc w:val="left"/>
              <w:rPr>
                <w:rFonts w:eastAsia="等线"/>
                <w:bCs/>
                <w:szCs w:val="24"/>
                <w:lang w:val="en-US" w:eastAsia="zh-CN"/>
              </w:rPr>
            </w:pPr>
            <w:r>
              <w:rPr>
                <w:rFonts w:eastAsia="等线"/>
                <w:bCs/>
                <w:szCs w:val="24"/>
                <w:lang w:val="en-US" w:eastAsia="zh-CN"/>
              </w:rPr>
              <w:t>Option 2: A PRDCH for Msg2 transmission corresponds to multiple A-IoT Msg1 received from different devices</w:t>
            </w:r>
          </w:p>
          <w:p>
            <w:pPr>
              <w:numPr>
                <w:ilvl w:val="0"/>
                <w:numId w:val="11"/>
              </w:numPr>
              <w:adjustRightInd w:val="0"/>
              <w:spacing w:after="0" w:afterAutospacing="0"/>
              <w:ind w:left="442" w:hanging="442"/>
              <w:jc w:val="left"/>
              <w:rPr>
                <w:rFonts w:eastAsiaTheme="minorEastAsia"/>
                <w:szCs w:val="24"/>
                <w:lang w:eastAsia="zh-CN"/>
              </w:rPr>
            </w:pPr>
            <w:r>
              <w:rPr>
                <w:rFonts w:eastAsia="等线"/>
                <w:bCs/>
                <w:szCs w:val="24"/>
                <w:lang w:eastAsia="zh-CN"/>
              </w:rPr>
              <w:t xml:space="preserve">FFS the maximum </w:t>
            </w:r>
            <w:r>
              <w:rPr>
                <w:rFonts w:eastAsia="等线"/>
                <w:bCs/>
                <w:szCs w:val="24"/>
                <w:lang w:val="en-US" w:eastAsia="zh-CN"/>
              </w:rPr>
              <w:t>number</w:t>
            </w:r>
            <w:r>
              <w:rPr>
                <w:rFonts w:eastAsia="等线"/>
                <w:bCs/>
                <w:szCs w:val="24"/>
                <w:lang w:eastAsia="zh-CN"/>
              </w:rPr>
              <w:t xml:space="preserve"> of Msg1 responses that can be carried within a PRDCH for Msg2.</w:t>
            </w:r>
          </w:p>
        </w:tc>
      </w:tr>
    </w:tbl>
    <w:p>
      <w:pPr>
        <w:spacing w:before="100" w:beforeAutospacing="1"/>
        <w:rPr>
          <w:rFonts w:eastAsiaTheme="minorEastAsia"/>
          <w:lang w:val="en-US" w:eastAsia="zh-CN"/>
        </w:rPr>
      </w:pPr>
      <w:r>
        <w:rPr>
          <w:rFonts w:eastAsiaTheme="minorEastAsia"/>
          <w:lang w:val="en-US" w:eastAsia="zh-CN"/>
        </w:rPr>
        <w:t xml:space="preserve">We think it needs to be clarified that the “multiple Msg1 transmissions” in the above mentioned agreement are on a same time resource (no matter whether RAN1 agrees to support X&gt;1, see section </w:t>
      </w:r>
      <w:r>
        <w:rPr>
          <w:rFonts w:eastAsiaTheme="minorEastAsia"/>
          <w:lang w:val="en-US" w:eastAsia="zh-CN"/>
        </w:rPr>
        <w:fldChar w:fldCharType="begin"/>
      </w:r>
      <w:r>
        <w:rPr>
          <w:rFonts w:eastAsiaTheme="minorEastAsia"/>
          <w:lang w:val="en-US" w:eastAsia="zh-CN"/>
        </w:rPr>
        <w:instrText xml:space="preserve"> REF _Ref192754959 \n \h </w:instrText>
      </w:r>
      <w:r>
        <w:rPr>
          <w:rFonts w:eastAsiaTheme="minorEastAsia"/>
          <w:lang w:val="en-US" w:eastAsia="zh-CN"/>
        </w:rPr>
        <w:fldChar w:fldCharType="separate"/>
      </w:r>
      <w:r>
        <w:rPr>
          <w:rFonts w:eastAsiaTheme="minorEastAsia"/>
          <w:lang w:val="en-US" w:eastAsia="zh-CN"/>
        </w:rPr>
        <w:t>2.1</w:t>
      </w:r>
      <w:r>
        <w:rPr>
          <w:rFonts w:eastAsiaTheme="minorEastAsia"/>
          <w:lang w:val="en-US" w:eastAsia="zh-CN"/>
        </w:rPr>
        <w:fldChar w:fldCharType="end"/>
      </w:r>
      <w:r>
        <w:rPr>
          <w:rFonts w:eastAsiaTheme="minorEastAsia"/>
          <w:lang w:val="en-US" w:eastAsia="zh-CN"/>
        </w:rPr>
        <w:t>). Otherwise the signaling in Msg2 would have to indicate the time-domain parameter of each Msg1, resulting in a very high signaling overhead.</w:t>
      </w:r>
    </w:p>
    <w:p>
      <w:pPr>
        <w:widowControl w:val="0"/>
        <w:numPr>
          <w:ilvl w:val="0"/>
          <w:numId w:val="9"/>
        </w:numPr>
        <w:tabs>
          <w:tab w:val="left" w:pos="1418"/>
        </w:tabs>
        <w:snapToGrid/>
        <w:spacing w:before="240" w:after="0" w:afterAutospacing="0"/>
        <w:ind w:left="1440" w:hanging="1440"/>
        <w:rPr>
          <w:rFonts w:eastAsiaTheme="minorEastAsia"/>
          <w:lang w:val="en-US" w:eastAsia="zh-CN"/>
        </w:rPr>
      </w:pPr>
      <w:r>
        <w:rPr>
          <w:rFonts w:eastAsiaTheme="minorEastAsia"/>
          <w:lang w:val="en-US" w:eastAsia="zh-CN"/>
        </w:rPr>
        <w:t>In case a PRDCH for Msg2 transmission is in response to multiple Msg1 transmissions which are initiated by a R2D transmission triggering random access, the “multiple Msg1 transmissions” are on a same time resource.</w:t>
      </w:r>
    </w:p>
    <w:p>
      <w:pPr>
        <w:pStyle w:val="3"/>
        <w:spacing w:after="180"/>
        <w:rPr>
          <w:lang w:val="en-US" w:eastAsia="zh-CN"/>
        </w:rPr>
      </w:pPr>
      <w:r>
        <w:rPr>
          <w:lang w:val="en-US" w:eastAsia="zh-CN"/>
        </w:rPr>
        <w:t>Msg2 monitoring</w:t>
      </w:r>
    </w:p>
    <w:p>
      <w:pPr>
        <w:rPr>
          <w:bCs/>
          <w:szCs w:val="24"/>
          <w:lang w:val="en-US" w:eastAsia="zh-CN"/>
        </w:rPr>
      </w:pPr>
      <w:r>
        <w:rPr>
          <w:rFonts w:hint="eastAsia"/>
          <w:szCs w:val="24"/>
          <w:lang w:val="en-US" w:eastAsia="zh-CN"/>
        </w:rPr>
        <w:t xml:space="preserve">From device perspective, Msg2 monitoring can start no earlier than </w:t>
      </w:r>
      <w:r>
        <w:rPr>
          <w:bCs/>
          <w:szCs w:val="24"/>
        </w:rPr>
        <w:t>T</w:t>
      </w:r>
      <w:r>
        <w:rPr>
          <w:bCs/>
          <w:szCs w:val="24"/>
          <w:vertAlign w:val="subscript"/>
        </w:rPr>
        <w:t>D2R_min</w:t>
      </w:r>
      <w:r>
        <w:rPr>
          <w:rFonts w:hint="eastAsia"/>
          <w:bCs/>
          <w:szCs w:val="24"/>
          <w:vertAlign w:val="subscript"/>
          <w:lang w:eastAsia="zh-CN"/>
        </w:rPr>
        <w:t xml:space="preserve"> </w:t>
      </w:r>
      <w:r>
        <w:rPr>
          <w:rFonts w:hint="eastAsia"/>
          <w:bCs/>
          <w:szCs w:val="24"/>
          <w:lang w:val="en-US" w:eastAsia="zh-CN"/>
        </w:rPr>
        <w:t>after the end of the device</w:t>
      </w:r>
      <w:r>
        <w:rPr>
          <w:bCs/>
          <w:szCs w:val="24"/>
          <w:lang w:val="en-US" w:eastAsia="zh-CN"/>
        </w:rPr>
        <w:t>’</w:t>
      </w:r>
      <w:r>
        <w:rPr>
          <w:rFonts w:hint="eastAsia"/>
          <w:bCs/>
          <w:szCs w:val="24"/>
          <w:lang w:val="en-US" w:eastAsia="zh-CN"/>
        </w:rPr>
        <w:t xml:space="preserve">s own Msg1 transmission, no matter which R2D transmission triggered such a Msg1 transmission (see section </w:t>
      </w:r>
      <w:r>
        <w:rPr>
          <w:rFonts w:hint="eastAsia"/>
          <w:bCs/>
          <w:szCs w:val="24"/>
          <w:lang w:val="en-US" w:eastAsia="zh-CN"/>
        </w:rPr>
        <w:fldChar w:fldCharType="begin"/>
      </w:r>
      <w:r>
        <w:rPr>
          <w:rFonts w:hint="eastAsia"/>
          <w:bCs/>
          <w:szCs w:val="24"/>
          <w:lang w:val="en-US" w:eastAsia="zh-CN"/>
        </w:rPr>
        <w:instrText xml:space="preserve"> REF _Ref192754959 \n \h </w:instrText>
      </w:r>
      <w:r>
        <w:rPr>
          <w:rFonts w:hint="eastAsia"/>
          <w:bCs/>
          <w:szCs w:val="24"/>
          <w:lang w:val="en-US" w:eastAsia="zh-CN"/>
        </w:rPr>
        <w:fldChar w:fldCharType="separate"/>
      </w:r>
      <w:r>
        <w:rPr>
          <w:rFonts w:hint="eastAsia"/>
          <w:bCs/>
          <w:szCs w:val="24"/>
          <w:lang w:val="en-US" w:eastAsia="zh-CN"/>
        </w:rPr>
        <w:t>2.1</w:t>
      </w:r>
      <w:r>
        <w:rPr>
          <w:rFonts w:hint="eastAsia"/>
          <w:bCs/>
          <w:szCs w:val="24"/>
          <w:lang w:val="en-US" w:eastAsia="zh-CN"/>
        </w:rPr>
        <w:fldChar w:fldCharType="end"/>
      </w:r>
      <w:r>
        <w:rPr>
          <w:rFonts w:hint="eastAsia"/>
          <w:bCs/>
          <w:szCs w:val="24"/>
          <w:lang w:val="en-US" w:eastAsia="zh-CN"/>
        </w:rPr>
        <w:t>). Short R2D transmission(s) after the a Msg1 transmission, if any, can be used for timing acquisition. Timeout for Msg2 monitoring can be handled by higher layers if deemed necessary.</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bCs/>
          <w:szCs w:val="24"/>
          <w:lang w:val="en-US" w:eastAsia="zh-CN"/>
        </w:rPr>
        <w:t>A</w:t>
      </w:r>
      <w:r>
        <w:rPr>
          <w:rFonts w:eastAsia="宋体"/>
          <w:lang w:val="en-US" w:eastAsia="zh-CN"/>
        </w:rPr>
        <w:t xml:space="preserve"> device is expected to receive a PRDCH for a corresponding Msg2</w:t>
      </w:r>
      <w:r>
        <w:rPr>
          <w:rFonts w:hint="eastAsia" w:eastAsia="宋体"/>
          <w:lang w:val="en-US" w:eastAsia="zh-CN"/>
        </w:rPr>
        <w:t xml:space="preserve"> no earlier than</w:t>
      </w:r>
      <w:r>
        <w:rPr>
          <w:rFonts w:eastAsia="宋体"/>
          <w:lang w:val="en-US" w:eastAsia="zh-CN"/>
        </w:rPr>
        <w:t xml:space="preserve"> </w:t>
      </w:r>
      <w:r>
        <w:rPr>
          <w:bCs/>
          <w:szCs w:val="24"/>
        </w:rPr>
        <w:t>T</w:t>
      </w:r>
      <w:r>
        <w:rPr>
          <w:bCs/>
          <w:szCs w:val="24"/>
          <w:vertAlign w:val="subscript"/>
        </w:rPr>
        <w:t>D2R_min</w:t>
      </w:r>
      <w:r>
        <w:rPr>
          <w:szCs w:val="24"/>
          <w:lang w:val="en-US" w:eastAsia="zh-CN"/>
        </w:rPr>
        <w:t xml:space="preserve"> after the end of the time resource</w:t>
      </w:r>
      <w:r>
        <w:rPr>
          <w:rFonts w:hint="eastAsia"/>
          <w:szCs w:val="24"/>
          <w:lang w:val="en-US" w:eastAsia="zh-CN"/>
        </w:rPr>
        <w:t xml:space="preserve"> for its Msg1 transmission</w:t>
      </w:r>
      <w:r>
        <w:rPr>
          <w:szCs w:val="24"/>
          <w:lang w:val="en-US" w:eastAsia="zh-CN"/>
        </w:rPr>
        <w:t>.</w:t>
      </w:r>
    </w:p>
    <w:p>
      <w:pPr>
        <w:pStyle w:val="19"/>
        <w:ind w:left="1680" w:hanging="1680"/>
        <w:rPr>
          <w:rFonts w:eastAsia="宋体"/>
          <w:lang w:val="en-US" w:eastAsia="zh-CN"/>
        </w:rPr>
      </w:pPr>
      <w:r>
        <w:rPr>
          <w:rFonts w:hint="eastAsia" w:eastAsia="宋体"/>
          <w:lang w:val="en-US" w:eastAsia="zh-CN"/>
        </w:rPr>
        <w:t>Timeout for Msg2 monitoring can be handled by higher layers if deemed necessary.</w:t>
      </w:r>
    </w:p>
    <w:p>
      <w:pPr>
        <w:pStyle w:val="3"/>
        <w:spacing w:after="180"/>
        <w:rPr>
          <w:lang w:val="en-US" w:eastAsia="zh-CN"/>
        </w:rPr>
      </w:pPr>
      <w:r>
        <w:rPr>
          <w:lang w:val="en-US" w:eastAsia="zh-CN"/>
        </w:rPr>
        <w:t>Msg3 transmission</w:t>
      </w:r>
    </w:p>
    <w:p>
      <w:pPr>
        <w:rPr>
          <w:szCs w:val="24"/>
          <w:lang w:val="en-US" w:eastAsia="zh-CN"/>
        </w:rPr>
      </w:pPr>
      <w:r>
        <w:rPr>
          <w:szCs w:val="24"/>
          <w:lang w:val="en-US" w:eastAsia="zh-CN"/>
        </w:rPr>
        <w:t xml:space="preserve">With similar reason as for Msg1, </w:t>
      </w:r>
      <w:r>
        <w:rPr>
          <w:rFonts w:hint="eastAsia"/>
          <w:szCs w:val="24"/>
          <w:lang w:val="en-US" w:eastAsia="zh-CN"/>
        </w:rPr>
        <w:t xml:space="preserve">multiple consecutive </w:t>
      </w:r>
      <w:r>
        <w:rPr>
          <w:szCs w:val="24"/>
          <w:lang w:val="en-US" w:eastAsia="zh-CN"/>
        </w:rPr>
        <w:t xml:space="preserve">Msg3 </w:t>
      </w:r>
      <w:r>
        <w:rPr>
          <w:rFonts w:hint="eastAsia"/>
          <w:szCs w:val="24"/>
          <w:lang w:val="en-US" w:eastAsia="zh-CN"/>
        </w:rPr>
        <w:t>transmissions are</w:t>
      </w:r>
      <w:r>
        <w:rPr>
          <w:szCs w:val="24"/>
          <w:lang w:val="en-US" w:eastAsia="zh-CN"/>
        </w:rPr>
        <w:t xml:space="preserve"> not preferred. Furthermore, as captured in clause 6.3.5 of TR 38.769, retransmission of Msg2 had been agreed to be supported during the SI phase (e.g. for scheduling retransmissions of Msg3 for some of the devices), in which case there might be “interleaved Msg3 transmissions” anyway</w:t>
      </w:r>
      <w:r>
        <w:rPr>
          <w:rFonts w:hint="eastAsia"/>
          <w:szCs w:val="24"/>
          <w:lang w:val="en-US" w:eastAsia="zh-CN"/>
        </w:rPr>
        <w:t xml:space="preserve"> (i.e. a first round of </w:t>
      </w:r>
      <w:r>
        <w:rPr>
          <w:szCs w:val="24"/>
          <w:lang w:val="en-US" w:eastAsia="zh-CN"/>
        </w:rPr>
        <w:t>“</w:t>
      </w:r>
      <w:r>
        <w:rPr>
          <w:rFonts w:hint="eastAsia"/>
          <w:szCs w:val="24"/>
          <w:lang w:val="en-US" w:eastAsia="zh-CN"/>
        </w:rPr>
        <w:t>Msg2-Msg3</w:t>
      </w:r>
      <w:r>
        <w:rPr>
          <w:szCs w:val="24"/>
          <w:lang w:val="en-US" w:eastAsia="zh-CN"/>
        </w:rPr>
        <w:t>”</w:t>
      </w:r>
      <w:r>
        <w:rPr>
          <w:rFonts w:hint="eastAsia"/>
          <w:szCs w:val="24"/>
          <w:lang w:val="en-US" w:eastAsia="zh-CN"/>
        </w:rPr>
        <w:t xml:space="preserve"> may be immediately followed by a second round of </w:t>
      </w:r>
      <w:r>
        <w:rPr>
          <w:szCs w:val="24"/>
          <w:lang w:val="en-US" w:eastAsia="zh-CN"/>
        </w:rPr>
        <w:t>“</w:t>
      </w:r>
      <w:r>
        <w:rPr>
          <w:rFonts w:hint="eastAsia"/>
          <w:szCs w:val="24"/>
          <w:lang w:val="en-US" w:eastAsia="zh-CN"/>
        </w:rPr>
        <w:t>Msg2-Msg3</w:t>
      </w:r>
      <w:r>
        <w:rPr>
          <w:szCs w:val="24"/>
          <w:lang w:val="en-US" w:eastAsia="zh-CN"/>
        </w:rPr>
        <w:t>”</w:t>
      </w:r>
      <w:r>
        <w:rPr>
          <w:rFonts w:hint="eastAsia"/>
          <w:szCs w:val="24"/>
          <w:lang w:val="en-US" w:eastAsia="zh-CN"/>
        </w:rPr>
        <w:t xml:space="preserve"> due to Msg2 retransmission).</w:t>
      </w:r>
      <w:r>
        <w:rPr>
          <w:szCs w:val="24"/>
          <w:lang w:val="en-US" w:eastAsia="zh-CN"/>
        </w:rPr>
        <w:t xml:space="preserve"> </w:t>
      </w:r>
      <w:r>
        <w:rPr>
          <w:rFonts w:hint="eastAsia"/>
          <w:szCs w:val="24"/>
          <w:lang w:val="en-US" w:eastAsia="zh-CN"/>
        </w:rPr>
        <w:t xml:space="preserve">Therefore, </w:t>
      </w:r>
      <w:r>
        <w:rPr>
          <w:szCs w:val="24"/>
          <w:lang w:val="en-US" w:eastAsia="zh-CN"/>
        </w:rPr>
        <w:t xml:space="preserve">we think “Way 2: interleaving Msg3 transmissions (e.g., Msg2-Msg3-Msg2-Msg3)” as defined in FL1 High Priority Question 2.3-2 of </w:t>
      </w:r>
      <w:r>
        <w:rPr>
          <w:rFonts w:hint="eastAsia"/>
          <w:lang w:val="en-US" w:eastAsia="zh-CN"/>
        </w:rPr>
        <w:fldChar w:fldCharType="begin"/>
      </w:r>
      <w:r>
        <w:rPr>
          <w:rFonts w:hint="eastAsia"/>
          <w:lang w:val="en-US" w:eastAsia="zh-CN"/>
        </w:rPr>
        <w:instrText xml:space="preserve"> REF _Ref30586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szCs w:val="24"/>
          <w:lang w:val="en-US" w:eastAsia="zh-CN"/>
        </w:rPr>
        <w:t xml:space="preserve"> </w:t>
      </w:r>
      <w:r>
        <w:rPr>
          <w:rFonts w:hint="eastAsia"/>
          <w:szCs w:val="24"/>
          <w:lang w:val="en-US" w:eastAsia="zh-CN"/>
        </w:rPr>
        <w:t>is</w:t>
      </w:r>
      <w:r>
        <w:rPr>
          <w:szCs w:val="24"/>
          <w:lang w:val="en-US" w:eastAsia="zh-CN"/>
        </w:rPr>
        <w:t xml:space="preserve"> already supported.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Lines/>
              <w:overflowPunct w:val="0"/>
              <w:autoSpaceDE w:val="0"/>
              <w:autoSpaceDN w:val="0"/>
              <w:adjustRightInd w:val="0"/>
              <w:spacing w:before="120"/>
              <w:ind w:left="1134" w:hanging="1134"/>
              <w:textAlignment w:val="baseline"/>
              <w:rPr>
                <w:rFonts w:ascii="Arial" w:hAnsi="Arial" w:eastAsia="等线"/>
                <w:sz w:val="28"/>
                <w:lang w:eastAsia="en-GB"/>
              </w:rPr>
            </w:pPr>
            <w:bookmarkStart w:id="5" w:name="_Toc184196382"/>
            <w:r>
              <w:rPr>
                <w:rFonts w:ascii="Arial" w:hAnsi="Arial" w:eastAsia="等线"/>
                <w:sz w:val="28"/>
                <w:lang w:eastAsia="en-GB"/>
              </w:rPr>
              <w:t>6.3.5</w:t>
            </w:r>
            <w:r>
              <w:rPr>
                <w:rFonts w:ascii="Arial" w:hAnsi="Arial" w:eastAsia="等线"/>
                <w:sz w:val="28"/>
                <w:lang w:eastAsia="en-GB"/>
              </w:rPr>
              <w:tab/>
            </w:r>
            <w:r>
              <w:rPr>
                <w:rFonts w:ascii="Arial" w:hAnsi="Arial" w:eastAsia="等线"/>
                <w:sz w:val="28"/>
                <w:lang w:eastAsia="en-GB"/>
              </w:rPr>
              <w:t>A-IoT data transmission</w:t>
            </w:r>
            <w:bookmarkEnd w:id="5"/>
          </w:p>
          <w:p>
            <w:pPr>
              <w:rPr>
                <w:rFonts w:eastAsia="等线"/>
                <w:lang w:eastAsia="zh-CN"/>
              </w:rPr>
            </w:pPr>
            <w:r>
              <w:rPr>
                <w:rFonts w:eastAsia="等线"/>
                <w:lang w:eastAsia="zh-CN"/>
              </w:rPr>
              <w:t xml:space="preserve">According to the protocol stack and functionalities in clause 6.3.2, more detailed data transmission </w:t>
            </w:r>
            <w:r>
              <w:t>functionalities are studied in this clause.</w:t>
            </w:r>
          </w:p>
          <w:p>
            <w:pPr>
              <w:rPr>
                <w:rFonts w:eastAsia="等线"/>
                <w:lang w:eastAsia="zh-CN"/>
              </w:rPr>
            </w:pPr>
            <w:r>
              <w:rPr>
                <w:rFonts w:eastAsia="等线"/>
                <w:lang w:eastAsia="zh-CN"/>
              </w:rPr>
              <w:t>The handling of data transmission failure has been studied.</w:t>
            </w:r>
            <w:r>
              <w:t xml:space="preserve"> It is understood that the subsequent R2D data transmission after the D2R data transmission does not need to be always sent.</w:t>
            </w:r>
            <w:r>
              <w:rPr>
                <w:rFonts w:eastAsia="等线"/>
                <w:lang w:eastAsia="zh-CN"/>
              </w:rPr>
              <w:t xml:space="preserve"> In case of D2R data transmission failure, the A-IoT device follows the reader </w:t>
            </w:r>
            <w:r>
              <w:t xml:space="preserve">subsequent R2D </w:t>
            </w:r>
            <w:r>
              <w:rPr>
                <w:rFonts w:eastAsia="等线"/>
                <w:lang w:eastAsia="zh-CN"/>
              </w:rPr>
              <w:t xml:space="preserve">instruction, if any. </w:t>
            </w:r>
          </w:p>
          <w:p>
            <w:pPr>
              <w:ind w:left="568" w:hanging="284"/>
              <w:rPr>
                <w:rFonts w:eastAsia="等线"/>
                <w:lang w:val="en-US" w:eastAsia="ko-KR"/>
              </w:rPr>
            </w:pPr>
            <w:r>
              <w:rPr>
                <w:rFonts w:eastAsia="等线"/>
                <w:lang w:val="en-US" w:eastAsia="ko-KR"/>
              </w:rPr>
              <w:t>-</w:t>
            </w:r>
            <w:r>
              <w:rPr>
                <w:rFonts w:eastAsia="等线"/>
                <w:lang w:val="en-US" w:eastAsia="ko-KR"/>
              </w:rPr>
              <w:tab/>
            </w:r>
            <w:r>
              <w:rPr>
                <w:rFonts w:eastAsia="等线"/>
                <w:lang w:val="en-US" w:eastAsia="ko-KR"/>
              </w:rPr>
              <w:t xml:space="preserve">For instance, the reader can repeat the R2D upper layer "command" to trigger the A-IoT device to re-send the same D2R upper layer "response" (i.e., the A-IoT device just follows the received R2D to transmit following D2R). </w:t>
            </w:r>
          </w:p>
          <w:p>
            <w:pPr>
              <w:ind w:left="568" w:hanging="284"/>
              <w:rPr>
                <w:rFonts w:eastAsia="Malgun Gothic"/>
                <w:lang w:val="en-US" w:eastAsia="ko-KR"/>
              </w:rPr>
            </w:pPr>
            <w:r>
              <w:rPr>
                <w:rFonts w:eastAsia="等线"/>
                <w:lang w:val="en-US" w:eastAsia="ko-KR"/>
              </w:rPr>
              <w:t>-</w:t>
            </w:r>
            <w:r>
              <w:rPr>
                <w:rFonts w:eastAsia="等线"/>
                <w:lang w:val="en-US" w:eastAsia="ko-KR"/>
              </w:rPr>
              <w:tab/>
            </w:r>
            <w:r>
              <w:rPr>
                <w:rFonts w:eastAsia="等线"/>
                <w:lang w:val="en-US" w:eastAsia="ko-KR"/>
              </w:rPr>
              <w:t xml:space="preserve">For instance, </w:t>
            </w:r>
            <w:r>
              <w:rPr>
                <w:rFonts w:eastAsia="等线"/>
                <w:highlight w:val="yellow"/>
                <w:lang w:val="en-US" w:eastAsia="ko-KR"/>
              </w:rPr>
              <w:t xml:space="preserve">the reader can re-send A-IoT Msg2 to specific device(s) to echo the random ID(s), in case of failure </w:t>
            </w:r>
            <w:r>
              <w:rPr>
                <w:rFonts w:hint="eastAsia" w:eastAsia="等线"/>
                <w:highlight w:val="yellow"/>
                <w:lang w:val="en-US" w:eastAsia="zh-CN"/>
              </w:rPr>
              <w:t xml:space="preserve">reception </w:t>
            </w:r>
            <w:r>
              <w:rPr>
                <w:rFonts w:eastAsia="等线"/>
                <w:highlight w:val="yellow"/>
                <w:lang w:val="en-US" w:eastAsia="ko-KR"/>
              </w:rPr>
              <w:t>of corresponding D2R data transmission (i.e. "Msg3") after the initial A-IoT Msg2, together with the corresponding D2R resource scheduling.</w:t>
            </w:r>
            <w:r>
              <w:rPr>
                <w:rFonts w:eastAsia="等线"/>
                <w:lang w:val="en-US" w:eastAsia="ko-KR"/>
              </w:rPr>
              <w:t xml:space="preserve"> This can trigger the A-IoT device to re-send the same D2R data transmision (i.e. "Msg3"). If it is supported to include the echoed random IDs for multiple devices, the re-sent A-IoT Msg2 only includes the random IDs of the devices, whose "Msg3" is not successfully received.</w:t>
            </w:r>
          </w:p>
        </w:tc>
      </w:tr>
    </w:tbl>
    <w:p>
      <w:pPr>
        <w:pStyle w:val="19"/>
        <w:ind w:left="1680" w:hanging="1680"/>
        <w:rPr>
          <w:rFonts w:eastAsia="宋体"/>
          <w:lang w:val="en-US" w:eastAsia="zh-CN"/>
        </w:rPr>
      </w:pPr>
      <w:r>
        <w:rPr>
          <w:rFonts w:hint="eastAsia" w:eastAsia="宋体"/>
          <w:lang w:val="en-US" w:eastAsia="zh-CN"/>
        </w:rPr>
        <w:t xml:space="preserve">The following </w:t>
      </w:r>
      <w:r>
        <w:rPr>
          <w:rFonts w:eastAsia="宋体"/>
          <w:lang w:val="en-US" w:eastAsia="zh-CN"/>
        </w:rPr>
        <w:t>“</w:t>
      </w:r>
      <w:r>
        <w:rPr>
          <w:rFonts w:hint="eastAsia" w:eastAsia="宋体"/>
          <w:lang w:val="en-US" w:eastAsia="zh-CN"/>
        </w:rPr>
        <w:t>Way 2</w:t>
      </w:r>
      <w:r>
        <w:rPr>
          <w:rFonts w:eastAsia="宋体"/>
          <w:lang w:val="en-US" w:eastAsia="zh-CN"/>
        </w:rPr>
        <w:t>”</w:t>
      </w:r>
      <w:r>
        <w:rPr>
          <w:rFonts w:hint="eastAsia" w:eastAsia="宋体"/>
          <w:lang w:val="en-US" w:eastAsia="zh-CN"/>
        </w:rPr>
        <w:t xml:space="preserve"> is used at least to support retransmission of Msg2 which was already agreed during the SI phase:</w:t>
      </w:r>
    </w:p>
    <w:p>
      <w:pPr>
        <w:widowControl w:val="0"/>
        <w:numPr>
          <w:ilvl w:val="3"/>
          <w:numId w:val="10"/>
        </w:numPr>
        <w:snapToGrid/>
        <w:spacing w:after="0" w:afterAutospacing="0"/>
        <w:rPr>
          <w:rFonts w:eastAsia="宋体"/>
          <w:lang w:val="en-US" w:eastAsia="zh-CN"/>
        </w:rPr>
      </w:pPr>
      <w:r>
        <w:rPr>
          <w:rFonts w:eastAsia="宋体"/>
          <w:lang w:val="en-US" w:eastAsia="zh-CN"/>
        </w:rPr>
        <w:t xml:space="preserve">Way 1: Non-interleaving Msg3 transmissions (e.g., Msg2-Msg2-Msg3-Msg3), where Msg3 transmissions are FDMed and follows all PRDCHs for Msg2 transmissions. </w:t>
      </w:r>
    </w:p>
    <w:p>
      <w:pPr>
        <w:widowControl w:val="0"/>
        <w:numPr>
          <w:ilvl w:val="3"/>
          <w:numId w:val="10"/>
        </w:numPr>
        <w:snapToGrid/>
        <w:spacing w:after="0" w:afterAutospacing="0"/>
        <w:rPr>
          <w:rFonts w:eastAsia="宋体"/>
          <w:lang w:val="en-US" w:eastAsia="zh-CN"/>
        </w:rPr>
      </w:pPr>
      <w:r>
        <w:rPr>
          <w:rFonts w:eastAsia="宋体"/>
          <w:lang w:val="en-US" w:eastAsia="zh-CN"/>
        </w:rPr>
        <w:t>Way 2: interleaving Msg3 transmissions (e.g., Msg2-Msg3-Msg2-Msg3), where the PRDCH for Msg2 transmission and the corresponding Msg3 are sent one by one.</w:t>
      </w:r>
    </w:p>
    <w:p>
      <w:pPr>
        <w:numPr>
          <w:ilvl w:val="255"/>
          <w:numId w:val="0"/>
        </w:numPr>
        <w:snapToGrid/>
        <w:spacing w:after="0" w:afterAutospacing="0"/>
        <w:rPr>
          <w:rFonts w:eastAsia="宋体"/>
          <w:lang w:val="en-US" w:eastAsia="zh-CN"/>
        </w:rPr>
      </w:pPr>
      <w:r>
        <w:rPr>
          <w:rFonts w:hint="eastAsia" w:eastAsia="宋体"/>
          <w:lang w:val="en-US" w:eastAsia="zh-CN"/>
        </w:rPr>
        <w:t xml:space="preserve">Furthermore, it was also agreed in RAN2 that explicit R2D failure/success indication can be transmitted for either Msg3 </w:t>
      </w:r>
      <w:r>
        <w:rPr>
          <w:rFonts w:eastAsia="宋体"/>
          <w:lang w:val="en-US" w:eastAsia="zh-CN"/>
        </w:rPr>
        <w:t>or</w:t>
      </w:r>
      <w:r>
        <w:rPr>
          <w:rFonts w:hint="eastAsia" w:eastAsia="宋体"/>
          <w:lang w:val="en-US" w:eastAsia="zh-CN"/>
        </w:rPr>
        <w:t xml:space="preserve"> D2R data after Msg3, as captured in </w:t>
      </w:r>
      <w:r>
        <w:rPr>
          <w:szCs w:val="24"/>
          <w:lang w:val="en-US" w:eastAsia="zh-CN"/>
        </w:rPr>
        <w:t>clause 6.3.</w:t>
      </w:r>
      <w:r>
        <w:rPr>
          <w:rFonts w:hint="eastAsia"/>
          <w:szCs w:val="24"/>
          <w:lang w:val="en-US" w:eastAsia="zh-CN"/>
        </w:rPr>
        <w:t>4</w:t>
      </w:r>
      <w:r>
        <w:rPr>
          <w:szCs w:val="24"/>
          <w:lang w:val="en-US" w:eastAsia="zh-CN"/>
        </w:rPr>
        <w:t xml:space="preserve"> of TR 38.769</w:t>
      </w:r>
      <w:r>
        <w:rPr>
          <w:rFonts w:hint="eastAsia"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overflowPunct w:val="0"/>
              <w:autoSpaceDE w:val="0"/>
              <w:autoSpaceDN w:val="0"/>
              <w:adjustRightInd w:val="0"/>
              <w:spacing w:before="120" w:after="180"/>
              <w:ind w:left="1134" w:hanging="1134"/>
              <w:textAlignment w:val="baseline"/>
              <w:outlineLvl w:val="2"/>
              <w:rPr>
                <w:rFonts w:ascii="Arial" w:hAnsi="Arial" w:eastAsia="等线"/>
                <w:sz w:val="28"/>
                <w:lang w:eastAsia="en-GB"/>
              </w:rPr>
            </w:pPr>
            <w:bookmarkStart w:id="6" w:name="_Toc184196381"/>
            <w:r>
              <w:rPr>
                <w:rFonts w:ascii="Arial" w:hAnsi="Arial" w:eastAsia="等线"/>
                <w:sz w:val="28"/>
                <w:lang w:eastAsia="en-GB"/>
              </w:rPr>
              <w:t>6.3.4</w:t>
            </w:r>
            <w:r>
              <w:rPr>
                <w:rFonts w:ascii="Arial" w:hAnsi="Arial" w:eastAsia="等线"/>
                <w:sz w:val="28"/>
                <w:lang w:eastAsia="en-GB"/>
              </w:rPr>
              <w:tab/>
            </w:r>
            <w:r>
              <w:rPr>
                <w:rFonts w:ascii="Arial" w:hAnsi="Arial" w:eastAsia="等线"/>
                <w:sz w:val="28"/>
                <w:lang w:eastAsia="en-GB"/>
              </w:rPr>
              <w:t>A-IoT random access procedure</w:t>
            </w:r>
            <w:bookmarkEnd w:id="6"/>
          </w:p>
          <w:p>
            <w:pPr>
              <w:numPr>
                <w:ilvl w:val="255"/>
                <w:numId w:val="0"/>
              </w:numPr>
              <w:snapToGrid/>
              <w:spacing w:after="0" w:afterAutospacing="0"/>
              <w:rPr>
                <w:rFonts w:eastAsia="宋体"/>
                <w:szCs w:val="24"/>
                <w:lang w:val="en-US" w:eastAsia="zh-CN"/>
              </w:rPr>
            </w:pPr>
            <w:r>
              <w:rPr>
                <w:rFonts w:eastAsia="宋体"/>
                <w:szCs w:val="24"/>
                <w:lang w:val="en-US" w:eastAsia="zh-CN"/>
              </w:rPr>
              <w:t>[...]</w:t>
            </w:r>
          </w:p>
          <w:p>
            <w:r>
              <w:rPr>
                <w:rFonts w:hint="eastAsia" w:eastAsia="等线"/>
                <w:lang w:eastAsia="zh-CN"/>
              </w:rPr>
              <w:t>T</w:t>
            </w:r>
            <w:r>
              <w:rPr>
                <w:rFonts w:eastAsia="等线"/>
                <w:lang w:eastAsia="zh-CN"/>
              </w:rPr>
              <w:t>he A-IoT</w:t>
            </w:r>
            <w:r>
              <w:t xml:space="preserve"> device is not expected to autonomously re-access. The re-access is always controlled by reader. </w:t>
            </w:r>
            <w:r>
              <w:rPr>
                <w:highlight w:val="yellow"/>
              </w:rPr>
              <w:t xml:space="preserve">It is supported for reader to use the optional explicit R2D failure/success feedback indication to </w:t>
            </w:r>
            <w:r>
              <w:rPr>
                <w:rFonts w:eastAsia="等线"/>
                <w:highlight w:val="yellow"/>
                <w:lang w:eastAsia="zh-CN"/>
              </w:rPr>
              <w:t xml:space="preserve">determine </w:t>
            </w:r>
            <w:r>
              <w:rPr>
                <w:highlight w:val="yellow"/>
              </w:rPr>
              <w:t>the re-access of device</w:t>
            </w:r>
            <w:r>
              <w:t>:</w:t>
            </w:r>
          </w:p>
          <w:p>
            <w:pPr>
              <w:ind w:left="568" w:hanging="284"/>
              <w:rPr>
                <w:lang w:val="en-US" w:eastAsia="ko-KR"/>
              </w:rPr>
            </w:pPr>
            <w:r>
              <w:rPr>
                <w:lang w:val="en-US" w:eastAsia="ko-KR"/>
              </w:rPr>
              <w:t>-</w:t>
            </w:r>
            <w:r>
              <w:rPr>
                <w:lang w:val="en-US" w:eastAsia="ko-KR"/>
              </w:rPr>
              <w:tab/>
            </w:r>
            <w:r>
              <w:rPr>
                <w:lang w:val="en-US" w:eastAsia="ko-KR"/>
              </w:rPr>
              <w:t>This indication can be used at least</w:t>
            </w:r>
            <w:r>
              <w:rPr>
                <w:rFonts w:eastAsia="等线"/>
                <w:lang w:val="en-US" w:eastAsia="zh-CN"/>
              </w:rPr>
              <w:t xml:space="preserve"> to determine the re-access for addressing the transmisison failure of the</w:t>
            </w:r>
            <w:r>
              <w:rPr>
                <w:lang w:val="en-US" w:eastAsia="ko-KR"/>
              </w:rPr>
              <w:t xml:space="preserve"> first D2R message, which contains the device ID and/or any other upper layer data (i.e. "</w:t>
            </w:r>
            <w:r>
              <w:rPr>
                <w:highlight w:val="yellow"/>
                <w:lang w:val="en-US" w:eastAsia="ko-KR"/>
              </w:rPr>
              <w:t>Msg3</w:t>
            </w:r>
            <w:r>
              <w:rPr>
                <w:lang w:val="en-US" w:eastAsia="ko-KR"/>
              </w:rPr>
              <w:t>");</w:t>
            </w:r>
          </w:p>
          <w:p>
            <w:pPr>
              <w:ind w:left="568" w:hanging="284"/>
              <w:rPr>
                <w:rFonts w:eastAsia="等线"/>
                <w:lang w:val="en-US" w:eastAsia="zh-CN"/>
              </w:rPr>
            </w:pPr>
            <w:r>
              <w:rPr>
                <w:rFonts w:hint="eastAsia" w:eastAsia="等线"/>
                <w:lang w:val="en-US" w:eastAsia="zh-CN"/>
              </w:rPr>
              <w:t>-</w:t>
            </w:r>
            <w:r>
              <w:rPr>
                <w:rFonts w:eastAsia="等线"/>
                <w:lang w:val="en-US" w:eastAsia="zh-CN"/>
              </w:rPr>
              <w:tab/>
            </w:r>
            <w:r>
              <w:rPr>
                <w:rFonts w:eastAsia="等线"/>
                <w:lang w:val="en-US" w:eastAsia="zh-CN"/>
              </w:rPr>
              <w:t>This indication can be also used for the following D2R data (as described in clause 6.3.5), to determine the re-access for addressing the transmisison failure.</w:t>
            </w:r>
          </w:p>
          <w:p>
            <w:pPr>
              <w:numPr>
                <w:ilvl w:val="255"/>
                <w:numId w:val="0"/>
              </w:numPr>
              <w:snapToGrid/>
              <w:spacing w:after="0" w:afterAutospacing="0"/>
              <w:rPr>
                <w:rFonts w:eastAsia="宋体"/>
                <w:lang w:val="en-US" w:eastAsia="zh-CN"/>
              </w:rPr>
            </w:pPr>
          </w:p>
        </w:tc>
      </w:tr>
    </w:tbl>
    <w:p>
      <w:pPr>
        <w:numPr>
          <w:ilvl w:val="255"/>
          <w:numId w:val="0"/>
        </w:numPr>
        <w:snapToGrid/>
        <w:spacing w:after="0" w:afterAutospacing="0"/>
        <w:rPr>
          <w:rFonts w:eastAsia="宋体"/>
          <w:lang w:val="en-US" w:eastAsia="zh-CN"/>
        </w:rPr>
      </w:pPr>
    </w:p>
    <w:p>
      <w:pPr>
        <w:numPr>
          <w:ilvl w:val="255"/>
          <w:numId w:val="0"/>
        </w:numPr>
        <w:snapToGrid/>
        <w:spacing w:after="0" w:afterAutospacing="0"/>
        <w:rPr>
          <w:rFonts w:eastAsia="宋体"/>
          <w:lang w:val="en-US" w:eastAsia="zh-CN"/>
        </w:rPr>
      </w:pPr>
      <w:r>
        <w:rPr>
          <w:rFonts w:hint="eastAsia" w:eastAsia="宋体"/>
          <w:lang w:val="en-US" w:eastAsia="zh-CN"/>
        </w:rPr>
        <w:t>Combining the RAN2 agreements above, it can be seen that for a number of Msg3 transmissions scheduled by a Msg2 transmission,</w:t>
      </w:r>
    </w:p>
    <w:p>
      <w:pPr>
        <w:numPr>
          <w:ilvl w:val="0"/>
          <w:numId w:val="7"/>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 xml:space="preserve">The Msg3 transmissions not </w:t>
      </w:r>
      <w:r>
        <w:rPr>
          <w:rFonts w:eastAsia="宋体"/>
          <w:szCs w:val="24"/>
          <w:lang w:val="en-US" w:eastAsia="zh-CN"/>
        </w:rPr>
        <w:t xml:space="preserve">successfully </w:t>
      </w:r>
      <w:r>
        <w:rPr>
          <w:rFonts w:hint="eastAsia" w:eastAsia="宋体"/>
          <w:lang w:val="en-US" w:eastAsia="zh-CN"/>
        </w:rPr>
        <w:t>received by the Reader may trigger Msg2 retransmissions; and</w:t>
      </w:r>
    </w:p>
    <w:p>
      <w:pPr>
        <w:numPr>
          <w:ilvl w:val="0"/>
          <w:numId w:val="7"/>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 xml:space="preserve">Other Msg3 transmissions, i.e. those successsfully received by the Reader, may trigger </w:t>
      </w:r>
      <w:r>
        <w:rPr>
          <w:rFonts w:eastAsia="宋体"/>
          <w:lang w:val="en-US" w:eastAsia="zh-CN"/>
        </w:rPr>
        <w:t>“</w:t>
      </w:r>
      <w:r>
        <w:rPr>
          <w:rFonts w:hint="eastAsia" w:eastAsia="宋体"/>
          <w:lang w:val="en-US" w:eastAsia="zh-CN"/>
        </w:rPr>
        <w:t>explicit R2D failure/success feedback</w:t>
      </w:r>
      <w:r>
        <w:rPr>
          <w:rFonts w:eastAsia="宋体"/>
          <w:lang w:val="en-US" w:eastAsia="zh-CN"/>
        </w:rPr>
        <w:t>”</w:t>
      </w:r>
      <w:r>
        <w:rPr>
          <w:rFonts w:hint="eastAsia" w:eastAsia="宋体"/>
          <w:lang w:val="en-US" w:eastAsia="zh-CN"/>
        </w:rPr>
        <w:t>.</w:t>
      </w:r>
    </w:p>
    <w:p>
      <w:pPr>
        <w:numPr>
          <w:ilvl w:val="255"/>
          <w:numId w:val="0"/>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It seems natural that in order to avoid unnecessary loss in inventory latency it should be supported that signaling of the above two can be multiplexed in a same R2D transmission.</w:t>
      </w:r>
    </w:p>
    <w:p>
      <w:pPr>
        <w:pStyle w:val="19"/>
        <w:ind w:left="1680" w:hanging="1680"/>
        <w:rPr>
          <w:rFonts w:eastAsia="宋体"/>
          <w:lang w:val="en-US" w:eastAsia="zh-CN"/>
        </w:rPr>
      </w:pPr>
      <w:r>
        <w:rPr>
          <w:rFonts w:hint="eastAsia" w:eastAsia="宋体"/>
          <w:lang w:val="en-US" w:eastAsia="zh-CN"/>
        </w:rPr>
        <w:t>It should be supported that the following can be multiplexed in a same R2D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RAR scheduling Msg3 transmissions, and</w:t>
      </w:r>
    </w:p>
    <w:p>
      <w:pPr>
        <w:widowControl w:val="0"/>
        <w:numPr>
          <w:ilvl w:val="3"/>
          <w:numId w:val="10"/>
        </w:numPr>
        <w:snapToGrid/>
        <w:spacing w:after="0" w:afterAutospacing="0"/>
        <w:rPr>
          <w:rFonts w:eastAsia="宋体"/>
          <w:lang w:val="en-US" w:eastAsia="zh-CN"/>
        </w:rPr>
      </w:pPr>
      <w:r>
        <w:rPr>
          <w:rFonts w:hint="eastAsia" w:eastAsia="宋体"/>
          <w:lang w:val="en-US" w:eastAsia="zh-CN"/>
        </w:rPr>
        <w:t>Explicit R2D failure/success feedback for Msg3.</w:t>
      </w:r>
    </w:p>
    <w:p>
      <w:pPr>
        <w:pStyle w:val="3"/>
        <w:spacing w:after="180"/>
        <w:rPr>
          <w:lang w:val="en-US" w:eastAsia="zh-CN"/>
        </w:rPr>
      </w:pPr>
      <w:r>
        <w:rPr>
          <w:rFonts w:hint="eastAsia"/>
          <w:lang w:val="en-US" w:eastAsia="zh-CN"/>
        </w:rPr>
        <w:t>R2D control information</w:t>
      </w:r>
      <w:bookmarkEnd w:id="4"/>
    </w:p>
    <w:p>
      <w:pPr>
        <w:pStyle w:val="4"/>
        <w:spacing w:after="180"/>
        <w:rPr>
          <w:sz w:val="24"/>
          <w:lang w:val="en-US" w:eastAsia="zh-CN"/>
        </w:rPr>
      </w:pPr>
      <w:r>
        <w:rPr>
          <w:sz w:val="24"/>
          <w:lang w:val="en-US" w:eastAsia="zh-CN"/>
        </w:rPr>
        <w:t>For R2D reception</w:t>
      </w:r>
    </w:p>
    <w:p>
      <w:pPr>
        <w:spacing w:before="180" w:beforeLines="50" w:beforeAutospacing="1" w:after="180" w:afterLines="50"/>
        <w:rPr>
          <w:rFonts w:eastAsia="宋体"/>
          <w:lang w:val="en-US" w:eastAsia="zh-CN"/>
        </w:rPr>
      </w:pPr>
      <w:r>
        <w:rPr>
          <w:rFonts w:hint="eastAsia" w:eastAsia="宋体"/>
          <w:lang w:val="en-US" w:eastAsia="zh-CN"/>
        </w:rPr>
        <w:t>T</w:t>
      </w:r>
      <w:r>
        <w:rPr>
          <w:rFonts w:eastAsia="宋体"/>
          <w:lang w:val="en-US" w:eastAsia="zh-CN"/>
        </w:rPr>
        <w:t xml:space="preserve">he following observation was proposed by FL in </w:t>
      </w:r>
      <w:r>
        <w:rPr>
          <w:rFonts w:hint="eastAsia"/>
          <w:lang w:val="en-US" w:eastAsia="zh-CN"/>
        </w:rPr>
        <w:fldChar w:fldCharType="begin"/>
      </w:r>
      <w:r>
        <w:rPr>
          <w:rFonts w:hint="eastAsia"/>
          <w:lang w:val="en-US" w:eastAsia="zh-CN"/>
        </w:rPr>
        <w:instrText xml:space="preserve"> REF _Ref30586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spacing w:before="180" w:beforeLines="50" w:beforeAutospacing="1" w:after="180" w:afterLines="50"/>
              <w:rPr>
                <w:rFonts w:eastAsia="宋体"/>
                <w:lang w:val="en-US" w:eastAsia="zh-CN"/>
              </w:rPr>
            </w:pPr>
            <w:r>
              <w:rPr>
                <w:rFonts w:eastAsia="宋体"/>
                <w:lang w:val="en-US" w:eastAsia="zh-CN"/>
              </w:rPr>
              <w:t>FL2/FL3 High Priority Observation 4.1-1a: From RAN1 perspective, the R2D control information carrying the message type and/or device ID that is/are placed at the front part of the PRDCH is beneficial for a device to early identify the function of the PRDCH, e.g., it is A-IoT paging, A-IoT Msg2 for inventory or specific command (e.g., read/write/disable) and determine whether it is the target device.</w:t>
            </w:r>
          </w:p>
        </w:tc>
      </w:tr>
    </w:tbl>
    <w:p>
      <w:pPr>
        <w:spacing w:before="180" w:beforeLines="50" w:beforeAutospacing="1" w:after="180" w:afterLines="50"/>
        <w:rPr>
          <w:rFonts w:eastAsia="宋体"/>
          <w:lang w:val="en-US" w:eastAsia="zh-CN"/>
        </w:rPr>
      </w:pPr>
      <w:r>
        <w:rPr>
          <w:rFonts w:eastAsia="宋体"/>
          <w:lang w:val="en-US" w:eastAsia="zh-CN"/>
        </w:rPr>
        <w:t xml:space="preserve">We support the functionality of “early termination” in R2D reception, i.e. by receiving a first part of a PRDCH to determine whether to continue or abort reception of the remaining part of the PRDCH, because for any given device, it is possible that many of the received R2D transmissions (especially those “unicast” R2D transmissions) are not addressed to that device, and it makes no sense for the device to fully receive all these R2D transmissions only to find out that they are not intended for </w:t>
      </w:r>
      <w:r>
        <w:rPr>
          <w:rFonts w:hint="eastAsia" w:eastAsia="宋体"/>
          <w:lang w:val="en-US" w:eastAsia="zh-CN"/>
        </w:rPr>
        <w:t>itself.</w:t>
      </w:r>
      <w:r>
        <w:rPr>
          <w:rFonts w:eastAsia="宋体"/>
          <w:lang w:val="en-US" w:eastAsia="zh-CN"/>
        </w:rPr>
        <w:t xml:space="preserve"> </w:t>
      </w:r>
      <w:r>
        <w:rPr>
          <w:rFonts w:hint="eastAsia" w:eastAsia="宋体"/>
          <w:lang w:val="en-US" w:eastAsia="zh-CN"/>
        </w:rPr>
        <w:t>I</w:t>
      </w:r>
      <w:r>
        <w:rPr>
          <w:rFonts w:eastAsia="宋体"/>
          <w:lang w:val="en-US" w:eastAsia="zh-CN"/>
        </w:rPr>
        <w:t xml:space="preserve">t could be </w:t>
      </w:r>
      <w:r>
        <w:rPr>
          <w:rFonts w:hint="eastAsia" w:eastAsia="宋体"/>
          <w:lang w:val="en-US" w:eastAsia="zh-CN"/>
        </w:rPr>
        <w:t xml:space="preserve">even </w:t>
      </w:r>
      <w:r>
        <w:rPr>
          <w:rFonts w:eastAsia="宋体"/>
          <w:lang w:val="en-US" w:eastAsia="zh-CN"/>
        </w:rPr>
        <w:t>disastrous if those R2D transmissions</w:t>
      </w:r>
      <w:r>
        <w:rPr>
          <w:rFonts w:hint="eastAsia" w:eastAsia="宋体"/>
          <w:lang w:val="en-US" w:eastAsia="zh-CN"/>
        </w:rPr>
        <w:t xml:space="preserve"> (for receiving of which the device has consumed a lot of the stored energy)</w:t>
      </w:r>
      <w:r>
        <w:rPr>
          <w:rFonts w:eastAsia="宋体"/>
          <w:lang w:val="en-US" w:eastAsia="zh-CN"/>
        </w:rPr>
        <w:t xml:space="preserve"> are followed by an R2D transmission </w:t>
      </w:r>
      <w:r>
        <w:rPr>
          <w:rFonts w:hint="eastAsia" w:eastAsia="宋体"/>
          <w:lang w:val="en-US" w:eastAsia="zh-CN"/>
        </w:rPr>
        <w:t xml:space="preserve">which is </w:t>
      </w:r>
      <w:r>
        <w:rPr>
          <w:rFonts w:eastAsia="宋体"/>
          <w:lang w:val="en-US" w:eastAsia="zh-CN"/>
        </w:rPr>
        <w:t>really intended for the device</w:t>
      </w:r>
      <w:r>
        <w:rPr>
          <w:rFonts w:hint="eastAsia" w:eastAsia="宋体"/>
          <w:lang w:val="en-US" w:eastAsia="zh-CN"/>
        </w:rPr>
        <w:t>, in which case the device may not be able to fully receive the last R2D transmission</w:t>
      </w:r>
      <w:r>
        <w:rPr>
          <w:rFonts w:eastAsia="宋体"/>
          <w:lang w:val="en-US" w:eastAsia="zh-CN"/>
        </w:rPr>
        <w:t xml:space="preserve">. We </w:t>
      </w:r>
      <w:r>
        <w:rPr>
          <w:rFonts w:hint="eastAsia" w:eastAsia="宋体"/>
          <w:lang w:val="en-US" w:eastAsia="zh-CN"/>
        </w:rPr>
        <w:t xml:space="preserve">also share the view </w:t>
      </w:r>
      <w:r>
        <w:rPr>
          <w:rFonts w:eastAsia="宋体"/>
          <w:lang w:val="en-US" w:eastAsia="zh-CN"/>
        </w:rPr>
        <w:t xml:space="preserve">that information essential for “early termination” in R2D reception </w:t>
      </w:r>
      <w:r>
        <w:rPr>
          <w:rFonts w:hint="eastAsia" w:eastAsia="宋体"/>
          <w:lang w:val="en-US" w:eastAsia="zh-CN"/>
        </w:rPr>
        <w:t>should be</w:t>
      </w:r>
      <w:r>
        <w:rPr>
          <w:rFonts w:eastAsia="宋体"/>
          <w:lang w:val="en-US" w:eastAsia="zh-CN"/>
        </w:rPr>
        <w:t xml:space="preserve"> put at the front of the PRDCH.</w:t>
      </w:r>
    </w:p>
    <w:p>
      <w:pPr>
        <w:pStyle w:val="19"/>
        <w:ind w:left="1680" w:hanging="1680"/>
        <w:rPr>
          <w:rFonts w:eastAsia="宋体"/>
          <w:lang w:val="en-US" w:eastAsia="zh-CN"/>
        </w:rPr>
      </w:pPr>
      <w:r>
        <w:rPr>
          <w:rFonts w:hint="eastAsia" w:eastAsia="宋体"/>
          <w:lang w:val="en-US" w:eastAsia="zh-CN"/>
        </w:rPr>
        <w:t xml:space="preserve">It is beneficial to support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in R2D reception at least for saving energy for receiving really intended R2D transmission(s).</w:t>
      </w:r>
    </w:p>
    <w:p>
      <w:pPr>
        <w:spacing w:before="180" w:beforeLines="50" w:beforeAutospacing="1" w:after="180" w:afterLines="50"/>
        <w:rPr>
          <w:rFonts w:eastAsia="宋体"/>
          <w:lang w:val="en-US" w:eastAsia="zh-CN"/>
        </w:rPr>
      </w:pPr>
      <w:r>
        <w:rPr>
          <w:rFonts w:eastAsia="宋体"/>
          <w:lang w:val="en-US" w:eastAsia="zh-CN"/>
        </w:rPr>
        <w:t>Regarding how to determine whether to continue or abort PRDCH reception, our understanding is that only the higher layers (in particular, the MAC layer) can make such a decision, for the following reasons,</w:t>
      </w:r>
    </w:p>
    <w:p>
      <w:pPr>
        <w:pStyle w:val="19"/>
        <w:numPr>
          <w:ilvl w:val="0"/>
          <w:numId w:val="10"/>
        </w:numPr>
        <w:spacing w:before="180" w:beforeLines="50" w:beforeAutospacing="1" w:after="180" w:afterLines="50"/>
        <w:rPr>
          <w:rFonts w:eastAsia="宋体"/>
          <w:lang w:val="en-US" w:eastAsia="zh-CN"/>
        </w:rPr>
      </w:pPr>
      <w:r>
        <w:rPr>
          <w:rFonts w:eastAsia="宋体"/>
          <w:lang w:val="en-US" w:eastAsia="zh-CN"/>
        </w:rPr>
        <w:t xml:space="preserve">Similarly to LTE/NR, the physical layer is supposed to be stateless, and the “state information” (e.g. </w:t>
      </w:r>
      <w:r>
        <w:rPr>
          <w:rFonts w:hint="eastAsia" w:eastAsia="宋体"/>
          <w:lang w:val="en-US" w:eastAsia="zh-CN"/>
        </w:rPr>
        <w:t xml:space="preserve">if </w:t>
      </w:r>
      <w:r>
        <w:rPr>
          <w:rFonts w:eastAsia="宋体"/>
          <w:lang w:val="en-US" w:eastAsia="zh-CN"/>
        </w:rPr>
        <w:t xml:space="preserve">the device just transmitted a Msg1, </w:t>
      </w:r>
      <w:r>
        <w:rPr>
          <w:rFonts w:hint="eastAsia" w:eastAsia="宋体"/>
          <w:lang w:val="en-US" w:eastAsia="zh-CN"/>
        </w:rPr>
        <w:t xml:space="preserve">what </w:t>
      </w:r>
      <w:r>
        <w:rPr>
          <w:rFonts w:eastAsia="宋体"/>
          <w:lang w:val="en-US" w:eastAsia="zh-CN"/>
        </w:rPr>
        <w:t xml:space="preserve">it is expecting to receive </w:t>
      </w:r>
      <w:r>
        <w:rPr>
          <w:rFonts w:hint="eastAsia" w:eastAsia="宋体"/>
          <w:lang w:val="en-US" w:eastAsia="zh-CN"/>
        </w:rPr>
        <w:t xml:space="preserve">is </w:t>
      </w:r>
      <w:r>
        <w:rPr>
          <w:rFonts w:eastAsia="宋体"/>
          <w:lang w:val="en-US" w:eastAsia="zh-CN"/>
        </w:rPr>
        <w:t>a Msg2) is supposed to be in the MAC layer.</w:t>
      </w:r>
    </w:p>
    <w:p>
      <w:pPr>
        <w:pStyle w:val="19"/>
        <w:numPr>
          <w:ilvl w:val="0"/>
          <w:numId w:val="10"/>
        </w:numPr>
        <w:spacing w:before="180" w:beforeLines="50" w:beforeAutospacing="1" w:after="180" w:afterLines="50"/>
        <w:rPr>
          <w:rFonts w:eastAsia="宋体"/>
          <w:lang w:val="en-US" w:eastAsia="zh-CN"/>
        </w:rPr>
      </w:pPr>
      <w:r>
        <w:rPr>
          <w:rFonts w:eastAsia="宋体"/>
          <w:lang w:val="en-US" w:eastAsia="zh-CN"/>
        </w:rPr>
        <w:t>Regarding “message type”, the following was agreed in RAN2#129,</w:t>
      </w:r>
    </w:p>
    <w:tbl>
      <w:tblPr>
        <w:tblStyle w:val="13"/>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pStyle w:val="19"/>
              <w:numPr>
                <w:ilvl w:val="255"/>
                <w:numId w:val="0"/>
              </w:numPr>
              <w:ind w:left="420"/>
              <w:rPr>
                <w:bCs/>
                <w:lang w:eastAsia="zh-CN"/>
              </w:rPr>
            </w:pPr>
            <w:r>
              <w:rPr>
                <w:rFonts w:hint="eastAsia"/>
                <w:bCs/>
                <w:lang w:val="en-US" w:eastAsia="zh-CN"/>
              </w:rPr>
              <w:t>[...]</w:t>
            </w:r>
          </w:p>
          <w:p>
            <w:pPr>
              <w:pStyle w:val="19"/>
              <w:numPr>
                <w:ilvl w:val="0"/>
                <w:numId w:val="12"/>
              </w:numPr>
              <w:ind w:left="840"/>
              <w:rPr>
                <w:bCs/>
                <w:lang w:eastAsia="zh-CN"/>
              </w:rPr>
            </w:pPr>
            <w:r>
              <w:rPr>
                <w:rFonts w:hint="eastAsia"/>
                <w:bCs/>
                <w:lang w:val="en-US" w:eastAsia="zh-CN"/>
              </w:rPr>
              <w:t xml:space="preserve"> </w:t>
            </w:r>
            <w:r>
              <w:rPr>
                <w:bCs/>
                <w:lang w:eastAsia="zh-CN"/>
              </w:rPr>
              <w:t xml:space="preserve">At least the following field are required for at least for R2D in the MAC header– </w:t>
            </w:r>
            <w:r>
              <w:rPr>
                <w:bCs/>
                <w:highlight w:val="yellow"/>
                <w:lang w:eastAsia="zh-CN"/>
              </w:rPr>
              <w:t>message type</w:t>
            </w:r>
            <w:r>
              <w:rPr>
                <w:bCs/>
                <w:lang w:eastAsia="zh-CN"/>
              </w:rPr>
              <w:t xml:space="preserve">, length for SDU and variable part(s).   </w:t>
            </w:r>
          </w:p>
          <w:p>
            <w:pPr>
              <w:pStyle w:val="19"/>
              <w:numPr>
                <w:ilvl w:val="1"/>
                <w:numId w:val="0"/>
              </w:numPr>
              <w:ind w:left="840" w:hanging="420"/>
              <w:rPr>
                <w:rFonts w:eastAsia="宋体"/>
                <w:lang w:eastAsia="zh-CN"/>
              </w:rPr>
            </w:pPr>
            <w:r>
              <w:rPr>
                <w:rFonts w:hint="eastAsia"/>
                <w:bCs/>
                <w:lang w:val="en-US" w:eastAsia="zh-CN"/>
              </w:rPr>
              <w:t>[...]</w:t>
            </w:r>
          </w:p>
        </w:tc>
      </w:tr>
    </w:tbl>
    <w:p>
      <w:pPr>
        <w:pStyle w:val="19"/>
        <w:numPr>
          <w:ilvl w:val="0"/>
          <w:numId w:val="0"/>
        </w:numPr>
        <w:tabs>
          <w:tab w:val="left" w:pos="420"/>
        </w:tabs>
        <w:spacing w:before="180" w:beforeLines="50" w:beforeAutospacing="1" w:after="180" w:afterLines="50"/>
        <w:ind w:left="840"/>
        <w:rPr>
          <w:rFonts w:eastAsia="宋体"/>
          <w:lang w:val="en-US" w:eastAsia="zh-CN"/>
        </w:rPr>
      </w:pPr>
      <w:r>
        <w:rPr>
          <w:rFonts w:eastAsia="宋体"/>
          <w:lang w:val="en-US" w:eastAsia="zh-CN"/>
        </w:rPr>
        <w:t>In our understanding, definition of the actual message type(s) is up to RAN2, and interpretation of any actually received message type (and whether it is being expected by the device) should be up to the MAC layer.</w:t>
      </w:r>
    </w:p>
    <w:p>
      <w:pPr>
        <w:pStyle w:val="19"/>
        <w:numPr>
          <w:ilvl w:val="0"/>
          <w:numId w:val="10"/>
        </w:numPr>
        <w:spacing w:before="180" w:beforeLines="50" w:beforeAutospacing="1" w:after="180" w:afterLines="50"/>
        <w:rPr>
          <w:rFonts w:eastAsia="宋体"/>
          <w:lang w:val="en-US" w:eastAsia="zh-CN"/>
        </w:rPr>
      </w:pPr>
      <w:r>
        <w:rPr>
          <w:rFonts w:eastAsia="宋体"/>
          <w:lang w:val="en-US" w:eastAsia="zh-CN"/>
        </w:rPr>
        <w:t>Regarding the “ID(s) associated with one or more devices”, the following was agreed in RAN2#129,</w:t>
      </w:r>
    </w:p>
    <w:tbl>
      <w:tblPr>
        <w:tblStyle w:val="13"/>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pStyle w:val="19"/>
              <w:numPr>
                <w:ilvl w:val="0"/>
                <w:numId w:val="13"/>
              </w:numPr>
              <w:ind w:left="840"/>
              <w:rPr>
                <w:lang w:eastAsia="zh-CN"/>
              </w:rPr>
            </w:pPr>
            <w:r>
              <w:rPr>
                <w:rFonts w:hint="eastAsia"/>
                <w:lang w:val="en-US" w:eastAsia="zh-CN"/>
              </w:rPr>
              <w:t xml:space="preserve"> </w:t>
            </w:r>
            <w:r>
              <w:rPr>
                <w:lang w:eastAsia="zh-CN"/>
              </w:rPr>
              <w:t>The “one identifier” in the paging message includes both the case of “one single device identifier” and “one group identifier”/”filtering criteria”, while the exact format of latter is supposed to be designed by SA2.</w:t>
            </w:r>
          </w:p>
          <w:p>
            <w:pPr>
              <w:pStyle w:val="19"/>
              <w:numPr>
                <w:ilvl w:val="0"/>
                <w:numId w:val="13"/>
              </w:numPr>
              <w:ind w:left="840"/>
              <w:rPr>
                <w:rFonts w:eastAsia="宋体"/>
                <w:lang w:eastAsia="zh-CN"/>
              </w:rPr>
            </w:pPr>
            <w:r>
              <w:rPr>
                <w:rFonts w:hint="eastAsia"/>
                <w:highlight w:val="yellow"/>
                <w:lang w:val="en-US" w:eastAsia="zh-CN"/>
              </w:rPr>
              <w:t xml:space="preserve"> </w:t>
            </w:r>
            <w:r>
              <w:rPr>
                <w:highlight w:val="yellow"/>
                <w:lang w:eastAsia="zh-CN"/>
              </w:rPr>
              <w:t>The</w:t>
            </w:r>
            <w:r>
              <w:rPr>
                <w:rFonts w:eastAsia="宋体"/>
                <w:highlight w:val="yellow"/>
                <w:lang w:eastAsia="zh-CN"/>
              </w:rPr>
              <w:t xml:space="preserve"> current assumption is that the paging identifier is transparent to the A-IoT MAC Layer and carried by upper layer</w:t>
            </w:r>
            <w:r>
              <w:rPr>
                <w:rFonts w:eastAsia="宋体"/>
                <w:lang w:eastAsia="zh-CN"/>
              </w:rPr>
              <w:t>.   FFS if there is really a need for visibility in the MAC layer</w:t>
            </w:r>
          </w:p>
        </w:tc>
      </w:tr>
    </w:tbl>
    <w:p>
      <w:pPr>
        <w:pStyle w:val="19"/>
        <w:numPr>
          <w:ilvl w:val="0"/>
          <w:numId w:val="0"/>
        </w:numPr>
        <w:tabs>
          <w:tab w:val="left" w:pos="420"/>
        </w:tabs>
        <w:spacing w:before="180" w:beforeLines="50" w:beforeAutospacing="1" w:after="180" w:afterLines="50"/>
        <w:ind w:left="840"/>
        <w:rPr>
          <w:rFonts w:eastAsia="宋体"/>
          <w:lang w:val="en-US" w:eastAsia="zh-CN"/>
        </w:rPr>
      </w:pPr>
      <w:r>
        <w:rPr>
          <w:rFonts w:hint="eastAsia" w:eastAsia="宋体"/>
          <w:lang w:val="en-US" w:eastAsia="zh-CN"/>
        </w:rPr>
        <w:t>I</w:t>
      </w:r>
      <w:r>
        <w:rPr>
          <w:rFonts w:eastAsia="宋体"/>
          <w:lang w:val="en-US" w:eastAsia="zh-CN"/>
        </w:rPr>
        <w:t>t can be seen that details of that identifier may not even be visible to the MAC layer, not to mention the physical layer.</w:t>
      </w:r>
    </w:p>
    <w:p>
      <w:pPr>
        <w:pStyle w:val="19"/>
        <w:numPr>
          <w:ilvl w:val="0"/>
          <w:numId w:val="10"/>
        </w:numPr>
        <w:spacing w:before="180" w:beforeLines="50" w:beforeAutospacing="1" w:after="180" w:afterLines="50"/>
        <w:rPr>
          <w:rFonts w:eastAsia="宋体"/>
          <w:lang w:val="en-US" w:eastAsia="zh-CN"/>
        </w:rPr>
      </w:pPr>
      <w:r>
        <w:rPr>
          <w:rFonts w:eastAsia="宋体"/>
          <w:lang w:val="en-US" w:eastAsia="zh-CN"/>
        </w:rPr>
        <w:t>As agreed in RAN2, after contention is resolved, an “AS ID” can be used in an R2D transmission for scheduling a D2R transmission for a device. That basically means the “ID(s) associated with one or more devices” may be of different types in different R2D transmissions, and as such it cannot be handled as L1 control information.</w:t>
      </w:r>
    </w:p>
    <w:p>
      <w:pPr>
        <w:spacing w:before="180" w:beforeLines="50" w:beforeAutospacing="1" w:after="180" w:afterLines="50"/>
        <w:rPr>
          <w:rFonts w:eastAsia="宋体"/>
          <w:lang w:val="en-US" w:eastAsia="zh-CN"/>
        </w:rPr>
      </w:pPr>
      <w:r>
        <w:rPr>
          <w:rFonts w:hint="eastAsia" w:eastAsia="宋体"/>
          <w:lang w:val="en-US" w:eastAsia="zh-CN"/>
        </w:rPr>
        <w:t>I</w:t>
      </w:r>
      <w:r>
        <w:rPr>
          <w:rFonts w:eastAsia="宋体"/>
          <w:lang w:val="en-US" w:eastAsia="zh-CN"/>
        </w:rPr>
        <w:t xml:space="preserve">n summary, </w:t>
      </w:r>
      <w:r>
        <w:rPr>
          <w:rFonts w:hint="eastAsia" w:eastAsia="宋体"/>
          <w:lang w:val="en-US" w:eastAsia="zh-CN"/>
        </w:rPr>
        <w:t>our understanding is that</w:t>
      </w:r>
      <w:r>
        <w:rPr>
          <w:rFonts w:eastAsia="宋体"/>
          <w:lang w:val="en-US" w:eastAsia="zh-CN"/>
        </w:rPr>
        <w:t xml:space="preserve"> </w:t>
      </w:r>
      <w:r>
        <w:rPr>
          <w:rFonts w:hint="eastAsia" w:eastAsia="宋体"/>
          <w:lang w:val="en-US" w:eastAsia="zh-CN"/>
        </w:rPr>
        <w:t xml:space="preserve">decision on </w:t>
      </w:r>
      <w:r>
        <w:rPr>
          <w:rFonts w:eastAsia="宋体"/>
          <w:lang w:val="en-US" w:eastAsia="zh-CN"/>
        </w:rPr>
        <w:t xml:space="preserve">“early termination” </w:t>
      </w:r>
      <w:r>
        <w:rPr>
          <w:rFonts w:hint="eastAsia" w:eastAsia="宋体"/>
          <w:lang w:val="en-US" w:eastAsia="zh-CN"/>
        </w:rPr>
        <w:t>during</w:t>
      </w:r>
      <w:r>
        <w:rPr>
          <w:rFonts w:eastAsia="宋体"/>
          <w:lang w:val="en-US" w:eastAsia="zh-CN"/>
        </w:rPr>
        <w:t xml:space="preserve"> R2D reception can </w:t>
      </w:r>
      <w:r>
        <w:rPr>
          <w:rFonts w:hint="eastAsia" w:eastAsia="宋体"/>
          <w:lang w:val="en-US" w:eastAsia="zh-CN"/>
        </w:rPr>
        <w:t xml:space="preserve">only </w:t>
      </w:r>
      <w:r>
        <w:rPr>
          <w:rFonts w:eastAsia="宋体"/>
          <w:lang w:val="en-US" w:eastAsia="zh-CN"/>
        </w:rPr>
        <w:t xml:space="preserve">be </w:t>
      </w:r>
      <w:r>
        <w:rPr>
          <w:rFonts w:hint="eastAsia" w:eastAsia="宋体"/>
          <w:lang w:val="en-US" w:eastAsia="zh-CN"/>
        </w:rPr>
        <w:t xml:space="preserve">made by higher layers. In that sense, support for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is not a compelling reason to support defining L1 R2D control information</w:t>
      </w:r>
      <w:r>
        <w:rPr>
          <w:rFonts w:eastAsia="宋体"/>
          <w:lang w:val="en-US" w:eastAsia="zh-CN"/>
        </w:rPr>
        <w:t>.</w:t>
      </w:r>
    </w:p>
    <w:p>
      <w:pPr>
        <w:pStyle w:val="19"/>
        <w:ind w:left="1680" w:hanging="1680"/>
        <w:rPr>
          <w:rFonts w:eastAsia="宋体"/>
          <w:lang w:val="en-US" w:eastAsia="zh-CN"/>
        </w:rPr>
      </w:pPr>
      <w:r>
        <w:rPr>
          <w:rFonts w:hint="eastAsia" w:eastAsia="宋体"/>
          <w:lang w:val="en-US" w:eastAsia="zh-CN"/>
        </w:rPr>
        <w:t xml:space="preserve">Decision on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 R2D reception can only be made by higher layers.</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It is supported that a device can </w:t>
      </w:r>
      <w:r>
        <w:rPr>
          <w:rFonts w:eastAsia="宋体"/>
          <w:lang w:val="en-US" w:eastAsia="zh-CN"/>
        </w:rPr>
        <w:t>receiv</w:t>
      </w:r>
      <w:r>
        <w:rPr>
          <w:rFonts w:hint="eastAsia" w:eastAsia="宋体"/>
          <w:lang w:val="en-US" w:eastAsia="zh-CN"/>
        </w:rPr>
        <w:t>e</w:t>
      </w:r>
      <w:r>
        <w:rPr>
          <w:rFonts w:eastAsia="宋体"/>
          <w:lang w:val="en-US" w:eastAsia="zh-CN"/>
        </w:rPr>
        <w:t xml:space="preserve"> a first part of </w:t>
      </w:r>
      <w:r>
        <w:rPr>
          <w:rFonts w:hint="eastAsia" w:eastAsia="宋体"/>
          <w:lang w:val="en-US" w:eastAsia="zh-CN"/>
        </w:rPr>
        <w:t xml:space="preserve">a PRDCH in </w:t>
      </w:r>
      <w:r>
        <w:rPr>
          <w:rFonts w:eastAsia="宋体"/>
          <w:lang w:val="en-US" w:eastAsia="zh-CN"/>
        </w:rPr>
        <w:t>a</w:t>
      </w:r>
      <w:r>
        <w:rPr>
          <w:rFonts w:hint="eastAsia" w:eastAsia="宋体"/>
          <w:lang w:val="en-US" w:eastAsia="zh-CN"/>
        </w:rPr>
        <w:t xml:space="preserve">n R2D transmission, and </w:t>
      </w:r>
      <w:r>
        <w:rPr>
          <w:rFonts w:eastAsia="宋体"/>
          <w:lang w:val="en-US" w:eastAsia="zh-CN"/>
        </w:rPr>
        <w:t>determi</w:t>
      </w:r>
      <w:r>
        <w:rPr>
          <w:rFonts w:hint="eastAsia" w:eastAsia="宋体"/>
          <w:lang w:val="en-US" w:eastAsia="zh-CN"/>
        </w:rPr>
        <w:t>ne</w:t>
      </w:r>
      <w:r>
        <w:rPr>
          <w:rFonts w:eastAsia="宋体"/>
          <w:lang w:val="en-US" w:eastAsia="zh-CN"/>
        </w:rPr>
        <w:t xml:space="preserve"> whether to continue or abort PRDCH reception by information indicated in the first part of the </w:t>
      </w:r>
      <w:r>
        <w:rPr>
          <w:rFonts w:hint="eastAsia" w:eastAsia="宋体"/>
          <w:lang w:val="en-US" w:eastAsia="zh-CN"/>
        </w:rPr>
        <w:t xml:space="preserve">PRDCH, i.e. reception of an R2D transmission not intended for the device can be </w:t>
      </w:r>
      <w:r>
        <w:rPr>
          <w:rFonts w:eastAsia="宋体"/>
          <w:lang w:val="en-US" w:eastAsia="zh-CN"/>
        </w:rPr>
        <w:t>“</w:t>
      </w:r>
      <w:r>
        <w:rPr>
          <w:rFonts w:hint="eastAsia" w:eastAsia="宋体"/>
          <w:lang w:val="en-US" w:eastAsia="zh-CN"/>
        </w:rPr>
        <w:t>early terminated</w:t>
      </w:r>
      <w:r>
        <w:rPr>
          <w:rFonts w:eastAsia="宋体"/>
          <w:lang w:val="en-US" w:eastAsia="zh-CN"/>
        </w:rPr>
        <w:t>”</w:t>
      </w:r>
      <w:r>
        <w:rPr>
          <w:rFonts w:hint="eastAsia" w:eastAsia="宋体"/>
          <w:lang w:val="en-US" w:eastAsia="zh-CN"/>
        </w:rPr>
        <w:t>.</w:t>
      </w:r>
    </w:p>
    <w:p>
      <w:pPr>
        <w:widowControl w:val="0"/>
        <w:numPr>
          <w:ilvl w:val="3"/>
          <w:numId w:val="10"/>
        </w:numPr>
        <w:snapToGrid/>
        <w:spacing w:after="0" w:afterAutospacing="0"/>
        <w:rPr>
          <w:rFonts w:eastAsia="宋体"/>
          <w:lang w:val="en-US" w:eastAsia="zh-CN"/>
        </w:rPr>
      </w:pPr>
      <w:r>
        <w:rPr>
          <w:rFonts w:hint="eastAsia" w:eastAsia="宋体"/>
          <w:lang w:val="en-US" w:eastAsia="zh-CN"/>
        </w:rPr>
        <w:t xml:space="preserve">The </w:t>
      </w:r>
      <w:r>
        <w:rPr>
          <w:rFonts w:eastAsia="宋体"/>
          <w:lang w:val="en-US" w:eastAsia="zh-CN"/>
        </w:rPr>
        <w:t xml:space="preserve">decision </w:t>
      </w:r>
      <w:r>
        <w:rPr>
          <w:rFonts w:hint="eastAsia" w:eastAsia="宋体"/>
          <w:lang w:val="en-US" w:eastAsia="zh-CN"/>
        </w:rPr>
        <w:t xml:space="preserve">on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 R2D reception is made by higher layers.</w:t>
      </w:r>
    </w:p>
    <w:p>
      <w:pPr>
        <w:pStyle w:val="19"/>
        <w:ind w:left="1680" w:hanging="1680"/>
        <w:rPr>
          <w:rFonts w:eastAsia="宋体"/>
          <w:lang w:val="en-US" w:eastAsia="zh-CN"/>
        </w:rPr>
      </w:pPr>
      <w:r>
        <w:rPr>
          <w:rFonts w:hint="eastAsia" w:eastAsia="宋体"/>
          <w:lang w:val="en-US" w:eastAsia="zh-CN"/>
        </w:rPr>
        <w:t xml:space="preserve">The functionality of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w:t>
      </w:r>
      <w:r>
        <w:rPr>
          <w:rFonts w:eastAsia="宋体"/>
          <w:lang w:val="en-US" w:eastAsia="zh-CN"/>
        </w:rPr>
        <w:t xml:space="preserve"> R2D reception</w:t>
      </w:r>
      <w:r>
        <w:rPr>
          <w:rFonts w:hint="eastAsia" w:eastAsia="宋体"/>
          <w:lang w:val="en-US" w:eastAsia="zh-CN"/>
        </w:rPr>
        <w:t xml:space="preserve"> is not a compelling reason to support defining L1 R2D control information.</w:t>
      </w:r>
    </w:p>
    <w:p>
      <w:pPr>
        <w:spacing w:before="180" w:beforeLines="50" w:beforeAutospacing="1" w:after="180" w:afterLines="50"/>
        <w:rPr>
          <w:rFonts w:eastAsia="宋体"/>
          <w:lang w:val="en-US" w:eastAsia="zh-CN"/>
        </w:rPr>
      </w:pPr>
      <w:r>
        <w:rPr>
          <w:rFonts w:hint="eastAsia" w:eastAsia="宋体"/>
          <w:lang w:val="en-US" w:eastAsia="zh-CN"/>
        </w:rPr>
        <w:t xml:space="preserve">Furthermore, regarding L1 R2D control information, the following two options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for R2D end timing,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overflowPunct w:val="0"/>
              <w:autoSpaceDE w:val="0"/>
              <w:autoSpaceDN w:val="0"/>
              <w:adjustRightInd w:val="0"/>
              <w:snapToGrid/>
              <w:spacing w:after="180" w:afterAutospacing="0"/>
              <w:jc w:val="left"/>
              <w:textAlignment w:val="baseline"/>
              <w:rPr>
                <w:rFonts w:eastAsia="等线"/>
                <w:szCs w:val="24"/>
                <w:lang w:eastAsia="en-GB"/>
              </w:rPr>
            </w:pPr>
            <w:r>
              <w:rPr>
                <w:rFonts w:hint="eastAsia" w:eastAsia="等线"/>
                <w:szCs w:val="24"/>
                <w:lang w:eastAsia="en-GB"/>
              </w:rPr>
              <w:t>To determine or derive the end of PRDCH transmission, the following options are studied:</w:t>
            </w:r>
          </w:p>
          <w:p>
            <w:pPr>
              <w:overflowPunct w:val="0"/>
              <w:autoSpaceDE w:val="0"/>
              <w:autoSpaceDN w:val="0"/>
              <w:adjustRightInd w:val="0"/>
              <w:spacing w:after="180"/>
              <w:ind w:left="568" w:hanging="284"/>
              <w:textAlignment w:val="baseline"/>
              <w:rPr>
                <w:rFonts w:eastAsia="等线"/>
                <w:lang w:eastAsia="en-GB"/>
              </w:rPr>
            </w:pPr>
            <w:r>
              <w:rPr>
                <w:rFonts w:hint="eastAsia" w:eastAsia="等线"/>
                <w:lang w:eastAsia="en-GB"/>
              </w:rPr>
              <w:t>-</w:t>
            </w:r>
            <w:r>
              <w:rPr>
                <w:rFonts w:hint="eastAsia" w:eastAsia="等线"/>
                <w:lang w:eastAsia="en-GB"/>
              </w:rPr>
              <w:tab/>
            </w:r>
            <w:r>
              <w:rPr>
                <w:rFonts w:hint="eastAsia" w:eastAsia="等线"/>
                <w:lang w:eastAsia="en-GB"/>
              </w:rPr>
              <w:t>Option 1: TBS information via implicit/explicit L1 R2D control information.</w:t>
            </w:r>
          </w:p>
          <w:p>
            <w:pPr>
              <w:overflowPunct w:val="0"/>
              <w:autoSpaceDE w:val="0"/>
              <w:autoSpaceDN w:val="0"/>
              <w:adjustRightInd w:val="0"/>
              <w:spacing w:after="180"/>
              <w:ind w:left="568" w:hanging="284"/>
              <w:textAlignment w:val="baseline"/>
              <w:rPr>
                <w:lang w:val="en-US" w:eastAsia="zh-CN"/>
              </w:rPr>
            </w:pPr>
            <w:r>
              <w:rPr>
                <w:rFonts w:hint="eastAsia" w:eastAsia="等线"/>
                <w:lang w:eastAsia="en-GB"/>
              </w:rPr>
              <w:t>-</w:t>
            </w:r>
            <w:r>
              <w:rPr>
                <w:rFonts w:hint="eastAsia" w:eastAsia="等线"/>
                <w:lang w:eastAsia="en-GB"/>
              </w:rPr>
              <w:tab/>
            </w:r>
            <w:r>
              <w:rPr>
                <w:rFonts w:hint="eastAsia" w:eastAsia="等线"/>
                <w:lang w:eastAsia="en-GB"/>
              </w:rPr>
              <w:t>Option 2: Postamble at the end of PRDCH.</w:t>
            </w:r>
          </w:p>
        </w:tc>
      </w:tr>
    </w:tbl>
    <w:p>
      <w:pPr>
        <w:spacing w:before="180" w:beforeLines="50" w:beforeAutospacing="1" w:after="180" w:afterLines="50"/>
        <w:rPr>
          <w:lang w:val="en-US" w:eastAsia="zh-CN"/>
        </w:rPr>
      </w:pPr>
      <w:r>
        <w:rPr>
          <w:rFonts w:hint="eastAsia"/>
          <w:lang w:val="en-US" w:eastAsia="zh-CN"/>
        </w:rPr>
        <w:t>Since the functionality of determining the end of PRDCH transmission can be well supported by Option 2, which is supposed to incur less signaling overhead comparing to Option 1, such a functionality is, again, not a compelling reason to support defining L1 R2D control information.</w:t>
      </w:r>
    </w:p>
    <w:p>
      <w:pPr>
        <w:pStyle w:val="19"/>
        <w:ind w:left="1680" w:hanging="1680"/>
        <w:rPr>
          <w:rFonts w:eastAsia="宋体"/>
          <w:lang w:val="en-US" w:eastAsia="zh-CN"/>
        </w:rPr>
      </w:pPr>
      <w:r>
        <w:rPr>
          <w:rFonts w:hint="eastAsia"/>
          <w:lang w:val="en-US" w:eastAsia="zh-CN"/>
        </w:rPr>
        <w:t>The functionality of determining the end of PRDCH transmission</w:t>
      </w:r>
      <w:r>
        <w:rPr>
          <w:rFonts w:hint="eastAsia" w:eastAsia="宋体"/>
          <w:lang w:val="en-US" w:eastAsia="zh-CN"/>
        </w:rPr>
        <w:t xml:space="preserve"> is not a compelling reason to support defining L1 R2D control information.</w:t>
      </w:r>
    </w:p>
    <w:p>
      <w:pPr>
        <w:spacing w:before="180" w:beforeLines="50" w:beforeAutospacing="1" w:after="180" w:afterLines="50"/>
        <w:rPr>
          <w:lang w:val="en-US" w:eastAsia="zh-CN"/>
        </w:rPr>
      </w:pPr>
      <w:r>
        <w:rPr>
          <w:rFonts w:hint="eastAsia"/>
          <w:lang w:val="en-US" w:eastAsia="zh-CN"/>
        </w:rPr>
        <w:t xml:space="preserve">If RAN1 does decide to support Option 1 for determining the end of PRDCH transmission, we think at least the number of candidate TBS values should be reasonably small such that only a few (e.g. ~3) bits are used for the </w:t>
      </w:r>
      <w:r>
        <w:rPr>
          <w:lang w:val="en-US" w:eastAsia="zh-CN"/>
        </w:rPr>
        <w:t>“</w:t>
      </w:r>
      <w:r>
        <w:rPr>
          <w:rFonts w:hint="eastAsia"/>
          <w:lang w:val="en-US" w:eastAsia="zh-CN"/>
        </w:rPr>
        <w:t>TBS information</w:t>
      </w:r>
      <w:r>
        <w:rPr>
          <w:lang w:val="en-US" w:eastAsia="zh-CN"/>
        </w:rPr>
        <w:t>”</w:t>
      </w:r>
      <w:r>
        <w:rPr>
          <w:rFonts w:hint="eastAsia"/>
          <w:lang w:val="en-US" w:eastAsia="zh-CN"/>
        </w:rPr>
        <w:t xml:space="preserve">. For example, since duration of an R2D transmission is supposed to be integer multiple of NR OFDM symbols, and each OFDM symbol consists of </w:t>
      </w:r>
      <w:r>
        <w:rPr>
          <w:lang w:val="en-US" w:eastAsia="zh-CN"/>
        </w:rPr>
        <w:t>“</w:t>
      </w:r>
      <w:r>
        <w:rPr>
          <w:rFonts w:hint="eastAsia"/>
          <w:lang w:val="en-US" w:eastAsia="zh-CN"/>
        </w:rPr>
        <w:t>M</w:t>
      </w:r>
      <w:r>
        <w:rPr>
          <w:lang w:val="en-US" w:eastAsia="zh-CN"/>
        </w:rPr>
        <w:t>”</w:t>
      </w:r>
      <w:r>
        <w:rPr>
          <w:rFonts w:hint="eastAsia"/>
          <w:lang w:val="en-US" w:eastAsia="zh-CN"/>
        </w:rPr>
        <w:t xml:space="preserve"> R2D chips, some TBS values valid for a small value of </w:t>
      </w:r>
      <w:r>
        <w:rPr>
          <w:lang w:val="en-US" w:eastAsia="zh-CN"/>
        </w:rPr>
        <w:t>“</w:t>
      </w:r>
      <w:r>
        <w:rPr>
          <w:rFonts w:hint="eastAsia"/>
          <w:lang w:val="en-US" w:eastAsia="zh-CN"/>
        </w:rPr>
        <w:t>M</w:t>
      </w:r>
      <w:r>
        <w:rPr>
          <w:lang w:val="en-US" w:eastAsia="zh-CN"/>
        </w:rPr>
        <w:t>”</w:t>
      </w:r>
      <w:r>
        <w:rPr>
          <w:rFonts w:hint="eastAsia"/>
          <w:lang w:val="en-US" w:eastAsia="zh-CN"/>
        </w:rPr>
        <w:t xml:space="preserve"> may not be valid for a large value of </w:t>
      </w:r>
      <w:r>
        <w:rPr>
          <w:lang w:val="en-US" w:eastAsia="zh-CN"/>
        </w:rPr>
        <w:t>“</w:t>
      </w:r>
      <w:r>
        <w:rPr>
          <w:rFonts w:hint="eastAsia"/>
          <w:lang w:val="en-US" w:eastAsia="zh-CN"/>
        </w:rPr>
        <w:t>M</w:t>
      </w:r>
      <w:r>
        <w:rPr>
          <w:lang w:val="en-US" w:eastAsia="zh-CN"/>
        </w:rPr>
        <w:t>”</w:t>
      </w:r>
      <w:r>
        <w:rPr>
          <w:rFonts w:hint="eastAsia"/>
          <w:lang w:val="en-US" w:eastAsia="zh-CN"/>
        </w:rPr>
        <w:t xml:space="preserve">, and so should not be taken into account in the </w:t>
      </w:r>
      <w:r>
        <w:rPr>
          <w:lang w:val="en-US" w:eastAsia="zh-CN"/>
        </w:rPr>
        <w:t>“</w:t>
      </w:r>
      <w:r>
        <w:rPr>
          <w:rFonts w:hint="eastAsia"/>
          <w:lang w:val="en-US" w:eastAsia="zh-CN"/>
        </w:rPr>
        <w:t>TBS information</w:t>
      </w:r>
      <w:r>
        <w:rPr>
          <w:lang w:val="en-US" w:eastAsia="zh-CN"/>
        </w:rPr>
        <w:t>”</w:t>
      </w:r>
      <w:r>
        <w:rPr>
          <w:rFonts w:hint="eastAsia"/>
          <w:lang w:val="en-US" w:eastAsia="zh-CN"/>
        </w:rPr>
        <w:t>.</w:t>
      </w:r>
    </w:p>
    <w:p>
      <w:pPr>
        <w:pStyle w:val="19"/>
        <w:ind w:left="1680" w:hanging="1680"/>
        <w:rPr>
          <w:rFonts w:eastAsia="宋体"/>
          <w:lang w:val="en-US" w:eastAsia="zh-CN"/>
        </w:rPr>
      </w:pPr>
      <w:r>
        <w:rPr>
          <w:rFonts w:hint="eastAsia"/>
          <w:lang w:val="en-US" w:eastAsia="zh-CN"/>
        </w:rPr>
        <w:t xml:space="preserve">If </w:t>
      </w:r>
      <w:r>
        <w:rPr>
          <w:rFonts w:hint="eastAsia" w:eastAsia="等线"/>
          <w:lang w:eastAsia="en-GB"/>
        </w:rPr>
        <w:t>Option 1</w:t>
      </w:r>
      <w:r>
        <w:rPr>
          <w:rFonts w:hint="eastAsia" w:eastAsia="等线"/>
          <w:lang w:val="en-US" w:eastAsia="zh-CN"/>
        </w:rPr>
        <w:t xml:space="preserve"> (</w:t>
      </w:r>
      <w:r>
        <w:rPr>
          <w:rFonts w:hint="eastAsia" w:eastAsia="等线"/>
          <w:lang w:eastAsia="en-GB"/>
        </w:rPr>
        <w:t>TBS information via implicit/explicit L1 R2D control information</w:t>
      </w:r>
      <w:r>
        <w:rPr>
          <w:rFonts w:hint="eastAsia" w:eastAsia="等线"/>
          <w:lang w:val="en-US" w:eastAsia="zh-CN"/>
        </w:rPr>
        <w:t xml:space="preserve">) is used for </w:t>
      </w:r>
      <w:r>
        <w:rPr>
          <w:rFonts w:hint="eastAsia"/>
          <w:lang w:val="en-US" w:eastAsia="zh-CN"/>
        </w:rPr>
        <w:t xml:space="preserve">determining the end of PRDCH transmission, a reasonably small number (e.g. ~3) of bits should be strived for the size of the </w:t>
      </w:r>
      <w:r>
        <w:rPr>
          <w:lang w:val="en-US" w:eastAsia="zh-CN"/>
        </w:rPr>
        <w:t>“</w:t>
      </w:r>
      <w:r>
        <w:rPr>
          <w:rFonts w:hint="eastAsia"/>
          <w:lang w:val="en-US" w:eastAsia="zh-CN"/>
        </w:rPr>
        <w:t>TBS information</w:t>
      </w:r>
      <w:r>
        <w:rPr>
          <w:lang w:val="en-US" w:eastAsia="zh-CN"/>
        </w:rPr>
        <w:t>”</w:t>
      </w:r>
      <w:r>
        <w:rPr>
          <w:rFonts w:hint="eastAsia" w:eastAsia="宋体"/>
          <w:lang w:val="en-US" w:eastAsia="zh-CN"/>
        </w:rPr>
        <w:t>.</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pPr>
        <w:pStyle w:val="19"/>
        <w:numPr>
          <w:ilvl w:val="0"/>
          <w:numId w:val="14"/>
        </w:numPr>
        <w:ind w:left="1680" w:hanging="1680"/>
        <w:rPr>
          <w:rFonts w:eastAsia="宋体"/>
          <w:lang w:val="en-US" w:eastAsia="zh-CN"/>
        </w:rPr>
      </w:pPr>
      <w:r>
        <w:rPr>
          <w:rFonts w:hint="eastAsia" w:eastAsia="宋体"/>
          <w:lang w:val="en-US" w:eastAsia="zh-CN"/>
        </w:rPr>
        <w:t>RAN1 needs to make a decision on the supported value(s) of X (i.e. number of time domain resources for D2R transmission(s) for Msg1 triggered by one R2D transmission) in RAN1#120-bis.</w:t>
      </w:r>
    </w:p>
    <w:p>
      <w:pPr>
        <w:pStyle w:val="19"/>
        <w:ind w:left="1680" w:hanging="1680"/>
        <w:rPr>
          <w:rFonts w:eastAsia="宋体"/>
          <w:lang w:val="en-US" w:eastAsia="zh-CN"/>
        </w:rPr>
      </w:pPr>
      <w:r>
        <w:rPr>
          <w:rFonts w:hint="eastAsia" w:eastAsia="宋体"/>
          <w:lang w:val="en-US" w:eastAsia="zh-CN"/>
        </w:rPr>
        <w:t>Timeout for Msg2 monitoring can be handled by higher layers if deemed necessary.</w:t>
      </w:r>
    </w:p>
    <w:p>
      <w:pPr>
        <w:pStyle w:val="19"/>
        <w:ind w:left="1680" w:hanging="1680"/>
        <w:rPr>
          <w:rFonts w:eastAsia="宋体"/>
          <w:lang w:val="en-US" w:eastAsia="zh-CN"/>
        </w:rPr>
      </w:pPr>
      <w:r>
        <w:rPr>
          <w:rFonts w:hint="eastAsia" w:eastAsia="宋体"/>
          <w:lang w:val="en-US" w:eastAsia="zh-CN"/>
        </w:rPr>
        <w:t xml:space="preserve">The following </w:t>
      </w:r>
      <w:r>
        <w:rPr>
          <w:rFonts w:eastAsia="宋体"/>
          <w:lang w:val="en-US" w:eastAsia="zh-CN"/>
        </w:rPr>
        <w:t>“</w:t>
      </w:r>
      <w:r>
        <w:rPr>
          <w:rFonts w:hint="eastAsia" w:eastAsia="宋体"/>
          <w:lang w:val="en-US" w:eastAsia="zh-CN"/>
        </w:rPr>
        <w:t>Way 2</w:t>
      </w:r>
      <w:r>
        <w:rPr>
          <w:rFonts w:eastAsia="宋体"/>
          <w:lang w:val="en-US" w:eastAsia="zh-CN"/>
        </w:rPr>
        <w:t>”</w:t>
      </w:r>
      <w:r>
        <w:rPr>
          <w:rFonts w:hint="eastAsia" w:eastAsia="宋体"/>
          <w:lang w:val="en-US" w:eastAsia="zh-CN"/>
        </w:rPr>
        <w:t xml:space="preserve"> is used at least to support retransmission of Msg2 which was already agreed during the SI phase:</w:t>
      </w:r>
    </w:p>
    <w:p>
      <w:pPr>
        <w:widowControl w:val="0"/>
        <w:numPr>
          <w:ilvl w:val="3"/>
          <w:numId w:val="10"/>
        </w:numPr>
        <w:snapToGrid/>
        <w:spacing w:after="0" w:afterAutospacing="0"/>
        <w:rPr>
          <w:rFonts w:eastAsia="宋体"/>
          <w:lang w:val="en-US" w:eastAsia="zh-CN"/>
        </w:rPr>
      </w:pPr>
      <w:r>
        <w:rPr>
          <w:rFonts w:eastAsia="宋体"/>
          <w:lang w:val="en-US" w:eastAsia="zh-CN"/>
        </w:rPr>
        <w:t xml:space="preserve">Way 1: Non-interleaving Msg3 transmissions (e.g., Msg2-Msg2-Msg3-Msg3), where Msg3 transmissions are FDMed and follows all PRDCHs for Msg2 transmissions. </w:t>
      </w:r>
    </w:p>
    <w:p>
      <w:pPr>
        <w:widowControl w:val="0"/>
        <w:numPr>
          <w:ilvl w:val="3"/>
          <w:numId w:val="10"/>
        </w:numPr>
        <w:snapToGrid/>
        <w:spacing w:after="0" w:afterAutospacing="0"/>
        <w:rPr>
          <w:rFonts w:eastAsia="宋体"/>
          <w:lang w:val="en-US" w:eastAsia="zh-CN"/>
        </w:rPr>
      </w:pPr>
      <w:r>
        <w:rPr>
          <w:rFonts w:eastAsia="宋体"/>
          <w:lang w:val="en-US" w:eastAsia="zh-CN"/>
        </w:rPr>
        <w:t>Way 2: interleaving Msg3 transmissions (e.g., Msg2-Msg3-Msg2-Msg3), where the PRDCH for Msg2 transmission and the corresponding Msg3 are sent one by one.</w:t>
      </w:r>
    </w:p>
    <w:p>
      <w:pPr>
        <w:pStyle w:val="19"/>
        <w:ind w:left="1680" w:hanging="1680"/>
        <w:rPr>
          <w:rFonts w:eastAsia="宋体"/>
          <w:lang w:val="en-US" w:eastAsia="zh-CN"/>
        </w:rPr>
      </w:pPr>
      <w:r>
        <w:rPr>
          <w:rFonts w:hint="eastAsia" w:eastAsia="宋体"/>
          <w:lang w:val="en-US" w:eastAsia="zh-CN"/>
        </w:rPr>
        <w:t>It should be supported that the following can be multiplexed in a same R2D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RAR scheduling Msg3 transmissions, and</w:t>
      </w:r>
      <w:r>
        <w:rPr>
          <w:rFonts w:eastAsia="宋体"/>
          <w:lang w:val="en-US" w:eastAsia="zh-CN"/>
        </w:rPr>
        <w:t xml:space="preserve"> </w:t>
      </w:r>
    </w:p>
    <w:p>
      <w:pPr>
        <w:widowControl w:val="0"/>
        <w:numPr>
          <w:ilvl w:val="3"/>
          <w:numId w:val="10"/>
        </w:numPr>
        <w:snapToGrid/>
        <w:spacing w:after="0" w:afterAutospacing="0"/>
        <w:rPr>
          <w:rFonts w:eastAsia="宋体"/>
          <w:lang w:val="en-US" w:eastAsia="zh-CN"/>
        </w:rPr>
      </w:pPr>
      <w:r>
        <w:rPr>
          <w:rFonts w:hint="eastAsia" w:eastAsia="宋体"/>
          <w:lang w:val="en-US" w:eastAsia="zh-CN"/>
        </w:rPr>
        <w:t>Explicit R2D failure/success feedback for Msg3.</w:t>
      </w:r>
    </w:p>
    <w:p>
      <w:pPr>
        <w:pStyle w:val="19"/>
        <w:ind w:left="1680" w:hanging="1680"/>
        <w:rPr>
          <w:rFonts w:eastAsia="宋体"/>
          <w:lang w:val="en-US" w:eastAsia="zh-CN"/>
        </w:rPr>
      </w:pPr>
      <w:r>
        <w:rPr>
          <w:rFonts w:hint="eastAsia" w:eastAsia="宋体"/>
          <w:lang w:val="en-US" w:eastAsia="zh-CN"/>
        </w:rPr>
        <w:t xml:space="preserve">It is beneficial to support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in R2D reception at least for saving energy for receiving really intended R2D transmission(s).</w:t>
      </w:r>
    </w:p>
    <w:p>
      <w:pPr>
        <w:pStyle w:val="19"/>
        <w:ind w:left="1680" w:hanging="1680"/>
        <w:rPr>
          <w:rFonts w:eastAsia="宋体"/>
          <w:lang w:val="en-US" w:eastAsia="zh-CN"/>
        </w:rPr>
      </w:pPr>
      <w:r>
        <w:rPr>
          <w:rFonts w:hint="eastAsia" w:eastAsia="宋体"/>
          <w:lang w:val="en-US" w:eastAsia="zh-CN"/>
        </w:rPr>
        <w:t xml:space="preserve">Decision on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 R2D reception can only be made by higher layers.</w:t>
      </w:r>
    </w:p>
    <w:p>
      <w:pPr>
        <w:pStyle w:val="19"/>
        <w:ind w:left="1680" w:hanging="1680"/>
        <w:rPr>
          <w:rFonts w:eastAsia="宋体"/>
          <w:lang w:val="en-US" w:eastAsia="zh-CN"/>
        </w:rPr>
      </w:pPr>
      <w:r>
        <w:rPr>
          <w:rFonts w:hint="eastAsia" w:eastAsia="宋体"/>
          <w:lang w:val="en-US" w:eastAsia="zh-CN"/>
        </w:rPr>
        <w:t xml:space="preserve">The functionality of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w:t>
      </w:r>
      <w:r>
        <w:rPr>
          <w:rFonts w:eastAsia="宋体"/>
          <w:lang w:val="en-US" w:eastAsia="zh-CN"/>
        </w:rPr>
        <w:t xml:space="preserve"> R2D reception</w:t>
      </w:r>
      <w:r>
        <w:rPr>
          <w:rFonts w:hint="eastAsia" w:eastAsia="宋体"/>
          <w:lang w:val="en-US" w:eastAsia="zh-CN"/>
        </w:rPr>
        <w:t xml:space="preserve"> is not a compelling reason to support defining L1 R2D control information.</w:t>
      </w:r>
    </w:p>
    <w:p>
      <w:pPr>
        <w:pStyle w:val="19"/>
        <w:ind w:left="1680" w:hanging="1680"/>
        <w:rPr>
          <w:rFonts w:eastAsia="宋体"/>
          <w:lang w:val="en-US" w:eastAsia="zh-CN"/>
        </w:rPr>
      </w:pPr>
      <w:r>
        <w:rPr>
          <w:rFonts w:hint="eastAsia"/>
          <w:lang w:val="en-US" w:eastAsia="zh-CN"/>
        </w:rPr>
        <w:t>The functionality of determining the end of PRDCH transmission</w:t>
      </w:r>
      <w:r>
        <w:rPr>
          <w:rFonts w:hint="eastAsia" w:eastAsia="宋体"/>
          <w:lang w:val="en-US" w:eastAsia="zh-CN"/>
        </w:rPr>
        <w:t xml:space="preserve"> is not a compelling reason to support defining L1 R2D control information.</w:t>
      </w:r>
    </w:p>
    <w:p>
      <w:pPr>
        <w:pStyle w:val="19"/>
        <w:ind w:left="1680" w:hanging="1680"/>
        <w:rPr>
          <w:rFonts w:eastAsia="宋体"/>
          <w:lang w:val="en-US" w:eastAsia="zh-CN"/>
        </w:rPr>
      </w:pPr>
      <w:r>
        <w:rPr>
          <w:rFonts w:hint="eastAsia"/>
          <w:lang w:val="en-US" w:eastAsia="zh-CN"/>
        </w:rPr>
        <w:t xml:space="preserve">If </w:t>
      </w:r>
      <w:r>
        <w:rPr>
          <w:rFonts w:hint="eastAsia" w:eastAsia="等线"/>
          <w:lang w:eastAsia="en-GB"/>
        </w:rPr>
        <w:t>Option 1</w:t>
      </w:r>
      <w:r>
        <w:rPr>
          <w:rFonts w:hint="eastAsia" w:eastAsia="等线"/>
          <w:lang w:val="en-US" w:eastAsia="zh-CN"/>
        </w:rPr>
        <w:t xml:space="preserve"> (</w:t>
      </w:r>
      <w:r>
        <w:rPr>
          <w:rFonts w:hint="eastAsia" w:eastAsia="等线"/>
          <w:lang w:eastAsia="en-GB"/>
        </w:rPr>
        <w:t>TBS information via implicit/explicit L1 R2D control information</w:t>
      </w:r>
      <w:r>
        <w:rPr>
          <w:rFonts w:hint="eastAsia" w:eastAsia="等线"/>
          <w:lang w:val="en-US" w:eastAsia="zh-CN"/>
        </w:rPr>
        <w:t xml:space="preserve">) is used for </w:t>
      </w:r>
      <w:r>
        <w:rPr>
          <w:rFonts w:hint="eastAsia"/>
          <w:lang w:val="en-US" w:eastAsia="zh-CN"/>
        </w:rPr>
        <w:t xml:space="preserve">determining the end of PRDCH transmission, a reasonably small number (e.g. ~3) of bits should be strived for the size of the </w:t>
      </w:r>
      <w:r>
        <w:rPr>
          <w:lang w:val="en-US" w:eastAsia="zh-CN"/>
        </w:rPr>
        <w:t>“</w:t>
      </w:r>
      <w:r>
        <w:rPr>
          <w:rFonts w:hint="eastAsia"/>
          <w:lang w:val="en-US" w:eastAsia="zh-CN"/>
        </w:rPr>
        <w:t>TBS information</w:t>
      </w:r>
      <w:r>
        <w:rPr>
          <w:lang w:val="en-US" w:eastAsia="zh-CN"/>
        </w:rPr>
        <w:t>”</w:t>
      </w:r>
      <w:r>
        <w:rPr>
          <w:rFonts w:hint="eastAsia" w:eastAsia="宋体"/>
          <w:lang w:val="en-US" w:eastAsia="zh-CN"/>
        </w:rPr>
        <w:t>.</w:t>
      </w:r>
    </w:p>
    <w:p>
      <w:pPr>
        <w:widowControl w:val="0"/>
        <w:numPr>
          <w:ilvl w:val="0"/>
          <w:numId w:val="15"/>
        </w:numPr>
        <w:tabs>
          <w:tab w:val="left" w:pos="1418"/>
        </w:tabs>
        <w:snapToGrid/>
        <w:spacing w:before="240" w:after="0" w:afterAutospacing="0"/>
        <w:ind w:left="1440" w:hanging="1440"/>
        <w:rPr>
          <w:rFonts w:eastAsia="宋体"/>
          <w:lang w:val="en-US" w:eastAsia="zh-CN"/>
        </w:rPr>
      </w:pPr>
      <w:r>
        <w:rPr>
          <w:rFonts w:hint="eastAsia" w:eastAsiaTheme="minorEastAsia"/>
          <w:lang w:val="en-US" w:eastAsia="zh-CN"/>
        </w:rPr>
        <w:t>One R2D transmission carrying a paging message determines one corresponding time domain resource for Msg1, after which more short R2D transmission(s), if any, can each determine one additional time domain resource for Msg1.</w:t>
      </w:r>
    </w:p>
    <w:p>
      <w:pPr>
        <w:widowControl w:val="0"/>
        <w:numPr>
          <w:ilvl w:val="3"/>
          <w:numId w:val="10"/>
        </w:numPr>
        <w:snapToGrid/>
        <w:spacing w:after="0" w:afterAutospacing="0"/>
        <w:rPr>
          <w:rFonts w:eastAsia="宋体"/>
          <w:lang w:val="en-US" w:eastAsia="zh-CN"/>
        </w:rPr>
      </w:pPr>
      <w:r>
        <w:rPr>
          <w:rFonts w:hint="eastAsia" w:eastAsia="宋体"/>
          <w:lang w:val="en-US" w:eastAsia="zh-CN"/>
        </w:rPr>
        <w:t>Each triggering R2D transmission is followed by a corresponding time domain resource for Msg1</w:t>
      </w:r>
      <w:r>
        <w:rPr>
          <w:rFonts w:eastAsia="宋体"/>
          <w:lang w:val="en-US" w:eastAsia="zh-CN"/>
        </w:rPr>
        <w:t>.</w:t>
      </w:r>
    </w:p>
    <w:p>
      <w:pPr>
        <w:widowControl w:val="0"/>
        <w:numPr>
          <w:ilvl w:val="0"/>
          <w:numId w:val="15"/>
        </w:numPr>
        <w:tabs>
          <w:tab w:val="left" w:pos="1418"/>
        </w:tabs>
        <w:snapToGrid/>
        <w:spacing w:before="240" w:after="0" w:afterAutospacing="0"/>
        <w:ind w:left="1440" w:hanging="1440"/>
        <w:rPr>
          <w:rFonts w:eastAsiaTheme="minorEastAsia"/>
          <w:lang w:val="en-US" w:eastAsia="zh-CN"/>
        </w:rPr>
      </w:pPr>
      <w:r>
        <w:rPr>
          <w:rFonts w:eastAsiaTheme="minorEastAsia"/>
          <w:lang w:val="en-US" w:eastAsia="zh-CN"/>
        </w:rPr>
        <w:t xml:space="preserve">In case a PRDCH for Msg2 transmission is in response to multiple Msg1 transmissions which are </w:t>
      </w:r>
      <w:r>
        <w:rPr>
          <w:rFonts w:eastAsia="宋体"/>
          <w:lang w:val="en-US" w:eastAsia="zh-CN"/>
        </w:rPr>
        <w:t xml:space="preserve">initiated </w:t>
      </w:r>
      <w:r>
        <w:rPr>
          <w:rFonts w:eastAsiaTheme="minorEastAsia"/>
          <w:lang w:val="en-US" w:eastAsia="zh-CN"/>
        </w:rPr>
        <w:t>by a R2D transmission triggering random access, the “multiple Msg1 transmissions” are on a same time resource.</w:t>
      </w:r>
    </w:p>
    <w:p>
      <w:pPr>
        <w:widowControl w:val="0"/>
        <w:numPr>
          <w:ilvl w:val="0"/>
          <w:numId w:val="15"/>
        </w:numPr>
        <w:tabs>
          <w:tab w:val="left" w:pos="1418"/>
        </w:tabs>
        <w:snapToGrid/>
        <w:spacing w:before="240" w:after="0" w:afterAutospacing="0"/>
        <w:ind w:left="1440" w:hanging="1440"/>
        <w:rPr>
          <w:rFonts w:eastAsia="宋体"/>
          <w:lang w:val="en-US" w:eastAsia="zh-CN"/>
        </w:rPr>
      </w:pPr>
      <w:r>
        <w:rPr>
          <w:rFonts w:hint="eastAsia"/>
          <w:bCs/>
          <w:szCs w:val="24"/>
          <w:lang w:val="en-US" w:eastAsia="zh-CN"/>
        </w:rPr>
        <w:t>A</w:t>
      </w:r>
      <w:r>
        <w:rPr>
          <w:rFonts w:eastAsia="宋体"/>
          <w:lang w:val="en-US" w:eastAsia="zh-CN"/>
        </w:rPr>
        <w:t xml:space="preserve"> device is expected to </w:t>
      </w:r>
      <w:r>
        <w:rPr>
          <w:rFonts w:hint="eastAsia" w:eastAsiaTheme="minorEastAsia"/>
          <w:lang w:val="en-US" w:eastAsia="zh-CN"/>
        </w:rPr>
        <w:t xml:space="preserve">receive </w:t>
      </w:r>
      <w:r>
        <w:rPr>
          <w:rFonts w:eastAsia="宋体"/>
          <w:lang w:val="en-US" w:eastAsia="zh-CN"/>
        </w:rPr>
        <w:t>a PRDCH for a corresponding Msg2</w:t>
      </w:r>
      <w:r>
        <w:rPr>
          <w:rFonts w:hint="eastAsia" w:eastAsia="宋体"/>
          <w:lang w:val="en-US" w:eastAsia="zh-CN"/>
        </w:rPr>
        <w:t xml:space="preserve"> no earlier than</w:t>
      </w:r>
      <w:r>
        <w:rPr>
          <w:rFonts w:eastAsia="宋体"/>
          <w:lang w:val="en-US" w:eastAsia="zh-CN"/>
        </w:rPr>
        <w:t xml:space="preserve"> </w:t>
      </w:r>
      <w:r>
        <w:rPr>
          <w:bCs/>
          <w:szCs w:val="24"/>
        </w:rPr>
        <w:t>T</w:t>
      </w:r>
      <w:r>
        <w:rPr>
          <w:bCs/>
          <w:szCs w:val="24"/>
          <w:vertAlign w:val="subscript"/>
        </w:rPr>
        <w:t>D2R_min</w:t>
      </w:r>
      <w:r>
        <w:rPr>
          <w:szCs w:val="24"/>
          <w:lang w:val="en-US" w:eastAsia="zh-CN"/>
        </w:rPr>
        <w:t xml:space="preserve"> after the end of the time resource</w:t>
      </w:r>
      <w:r>
        <w:rPr>
          <w:rFonts w:hint="eastAsia"/>
          <w:szCs w:val="24"/>
          <w:lang w:val="en-US" w:eastAsia="zh-CN"/>
        </w:rPr>
        <w:t xml:space="preserve"> for its Msg1 transmission</w:t>
      </w:r>
      <w:r>
        <w:rPr>
          <w:szCs w:val="24"/>
          <w:lang w:val="en-US" w:eastAsia="zh-CN"/>
        </w:rPr>
        <w:t>.</w:t>
      </w:r>
    </w:p>
    <w:p>
      <w:pPr>
        <w:widowControl w:val="0"/>
        <w:numPr>
          <w:ilvl w:val="0"/>
          <w:numId w:val="15"/>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It is supported that a device can </w:t>
      </w:r>
      <w:r>
        <w:rPr>
          <w:rFonts w:eastAsia="宋体"/>
          <w:lang w:val="en-US" w:eastAsia="zh-CN"/>
        </w:rPr>
        <w:t>receiv</w:t>
      </w:r>
      <w:r>
        <w:rPr>
          <w:rFonts w:hint="eastAsia" w:eastAsia="宋体"/>
          <w:lang w:val="en-US" w:eastAsia="zh-CN"/>
        </w:rPr>
        <w:t>e</w:t>
      </w:r>
      <w:r>
        <w:rPr>
          <w:rFonts w:eastAsia="宋体"/>
          <w:lang w:val="en-US" w:eastAsia="zh-CN"/>
        </w:rPr>
        <w:t xml:space="preserve"> a first part of </w:t>
      </w:r>
      <w:r>
        <w:rPr>
          <w:rFonts w:hint="eastAsia" w:eastAsia="宋体"/>
          <w:lang w:val="en-US" w:eastAsia="zh-CN"/>
        </w:rPr>
        <w:t xml:space="preserve">a PRDCH in </w:t>
      </w:r>
      <w:r>
        <w:rPr>
          <w:rFonts w:eastAsia="宋体"/>
          <w:lang w:val="en-US" w:eastAsia="zh-CN"/>
        </w:rPr>
        <w:t>a</w:t>
      </w:r>
      <w:r>
        <w:rPr>
          <w:rFonts w:hint="eastAsia" w:eastAsia="宋体"/>
          <w:lang w:val="en-US" w:eastAsia="zh-CN"/>
        </w:rPr>
        <w:t xml:space="preserve">n R2D transmission, and </w:t>
      </w:r>
      <w:r>
        <w:rPr>
          <w:rFonts w:eastAsia="宋体"/>
          <w:lang w:val="en-US" w:eastAsia="zh-CN"/>
        </w:rPr>
        <w:t>determi</w:t>
      </w:r>
      <w:r>
        <w:rPr>
          <w:rFonts w:hint="eastAsia" w:eastAsia="宋体"/>
          <w:lang w:val="en-US" w:eastAsia="zh-CN"/>
        </w:rPr>
        <w:t>ne</w:t>
      </w:r>
      <w:r>
        <w:rPr>
          <w:rFonts w:eastAsia="宋体"/>
          <w:lang w:val="en-US" w:eastAsia="zh-CN"/>
        </w:rPr>
        <w:t xml:space="preserve"> whether to continue or abort PRDCH reception by information indicated in the first part of the </w:t>
      </w:r>
      <w:r>
        <w:rPr>
          <w:rFonts w:hint="eastAsia" w:eastAsia="宋体"/>
          <w:lang w:val="en-US" w:eastAsia="zh-CN"/>
        </w:rPr>
        <w:t xml:space="preserve">PRDCH, i.e. reception of an R2D transmission not intended for the device can be </w:t>
      </w:r>
      <w:r>
        <w:rPr>
          <w:rFonts w:eastAsia="宋体"/>
          <w:lang w:val="en-US" w:eastAsia="zh-CN"/>
        </w:rPr>
        <w:t>“</w:t>
      </w:r>
      <w:r>
        <w:rPr>
          <w:rFonts w:hint="eastAsia" w:eastAsia="宋体"/>
          <w:lang w:val="en-US" w:eastAsia="zh-CN"/>
        </w:rPr>
        <w:t>early terminated</w:t>
      </w:r>
      <w:r>
        <w:rPr>
          <w:rFonts w:eastAsia="宋体"/>
          <w:lang w:val="en-US" w:eastAsia="zh-CN"/>
        </w:rPr>
        <w:t>”</w:t>
      </w:r>
      <w:r>
        <w:rPr>
          <w:rFonts w:hint="eastAsia" w:eastAsia="宋体"/>
          <w:lang w:val="en-US" w:eastAsia="zh-CN"/>
        </w:rPr>
        <w:t>.</w:t>
      </w:r>
    </w:p>
    <w:p>
      <w:pPr>
        <w:widowControl w:val="0"/>
        <w:numPr>
          <w:ilvl w:val="3"/>
          <w:numId w:val="10"/>
        </w:numPr>
        <w:snapToGrid/>
        <w:spacing w:after="0" w:afterAutospacing="0"/>
        <w:rPr>
          <w:rFonts w:eastAsia="宋体"/>
          <w:lang w:val="en-US" w:eastAsia="zh-CN"/>
        </w:rPr>
      </w:pPr>
      <w:r>
        <w:rPr>
          <w:rFonts w:hint="eastAsia" w:eastAsia="宋体"/>
          <w:lang w:val="en-US" w:eastAsia="zh-CN"/>
        </w:rPr>
        <w:t xml:space="preserve">The </w:t>
      </w:r>
      <w:r>
        <w:rPr>
          <w:rFonts w:eastAsia="宋体"/>
          <w:lang w:val="en-US" w:eastAsia="zh-CN"/>
        </w:rPr>
        <w:t xml:space="preserve">decision </w:t>
      </w:r>
      <w:r>
        <w:rPr>
          <w:rFonts w:hint="eastAsia" w:eastAsia="宋体"/>
          <w:lang w:val="en-US" w:eastAsia="zh-CN"/>
        </w:rPr>
        <w:t xml:space="preserve">on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during R2D reception is made by higher layers.</w:t>
      </w:r>
    </w:p>
    <w:p>
      <w:pPr>
        <w:spacing w:after="240" w:afterAutospacing="0"/>
        <w:rPr>
          <w:rFonts w:eastAsia="宋体"/>
          <w:lang w:val="en-US" w:eastAsia="zh-CN"/>
        </w:rPr>
      </w:pPr>
    </w:p>
    <w:p>
      <w:pPr>
        <w:pStyle w:val="2"/>
        <w:spacing w:after="180"/>
        <w:rPr>
          <w:lang w:val="en-US"/>
        </w:rPr>
      </w:pPr>
      <w:r>
        <w:rPr>
          <w:lang w:val="en-US"/>
        </w:rPr>
        <w:t>References</w:t>
      </w:r>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7"/>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8"/>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9" w:name="_Ref30586"/>
      <w:r>
        <w:rPr>
          <w:rFonts w:hint="eastAsia" w:eastAsia="宋体"/>
          <w:lang w:val="en-US" w:eastAsia="zh-CN"/>
        </w:rPr>
        <w:t>R1-2501625,</w:t>
      </w:r>
      <w:r>
        <w:rPr>
          <w:rFonts w:hint="eastAsia" w:eastAsia="MS Mincho"/>
          <w:lang w:val="en-US" w:eastAsia="en-GB"/>
        </w:rPr>
        <w:t xml:space="preserve"> </w:t>
      </w:r>
      <w:r>
        <w:rPr>
          <w:rFonts w:eastAsia="宋体"/>
          <w:lang w:val="en-US" w:eastAsia="zh-CN"/>
        </w:rPr>
        <w:t>“</w:t>
      </w:r>
      <w:r>
        <w:rPr>
          <w:rFonts w:hint="eastAsia" w:eastAsia="宋体"/>
          <w:lang w:val="en-US" w:eastAsia="zh-CN"/>
        </w:rPr>
        <w:t>Final FL summary on other aspects for Rel-19 Ambient IoT</w:t>
      </w:r>
      <w:r>
        <w:rPr>
          <w:rFonts w:eastAsia="宋体"/>
          <w:lang w:val="en-US" w:eastAsia="zh-CN"/>
        </w:rPr>
        <w:t>”</w:t>
      </w:r>
      <w:r>
        <w:rPr>
          <w:rFonts w:hint="eastAsia" w:eastAsia="宋体"/>
          <w:lang w:val="en-US" w:eastAsia="zh-CN"/>
        </w:rPr>
        <w:t>, Moderator (vivo), RAN1#120.</w:t>
      </w:r>
      <w:bookmarkEnd w:id="9"/>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rPr>
    </w:pPr>
    <w:r>
      <w:rPr>
        <w:b/>
      </w:rPr>
      <w:fldChar w:fldCharType="begin"/>
    </w:r>
    <w:r>
      <w:rPr>
        <w:b/>
      </w:rPr>
      <w:instrText xml:space="preserve">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BCE69"/>
    <w:multiLevelType w:val="multilevel"/>
    <w:tmpl w:val="E6FBCE69"/>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FFFFF7E"/>
    <w:multiLevelType w:val="singleLevel"/>
    <w:tmpl w:val="FFFFFF7E"/>
    <w:lvl w:ilvl="0" w:tentative="0">
      <w:start w:val="1"/>
      <w:numFmt w:val="decimal"/>
      <w:pStyle w:val="7"/>
      <w:lvlText w:val="%1."/>
      <w:lvlJc w:val="left"/>
      <w:pPr>
        <w:tabs>
          <w:tab w:val="left" w:pos="926"/>
        </w:tabs>
        <w:ind w:left="926" w:hanging="360"/>
      </w:pPr>
    </w:lvl>
  </w:abstractNum>
  <w:abstractNum w:abstractNumId="2">
    <w:nsid w:val="FFFFFF89"/>
    <w:multiLevelType w:val="singleLevel"/>
    <w:tmpl w:val="FFFFFF89"/>
    <w:lvl w:ilvl="0" w:tentative="0">
      <w:start w:val="1"/>
      <w:numFmt w:val="bullet"/>
      <w:pStyle w:val="6"/>
      <w:lvlText w:val=""/>
      <w:lvlJc w:val="left"/>
      <w:pPr>
        <w:tabs>
          <w:tab w:val="left" w:pos="360"/>
        </w:tabs>
        <w:ind w:left="360" w:hanging="360"/>
      </w:pPr>
      <w:rPr>
        <w:rFonts w:hint="default" w:ascii="Symbol" w:hAnsi="Symbol"/>
      </w:rPr>
    </w:lvl>
  </w:abstractNum>
  <w:abstractNum w:abstractNumId="3">
    <w:nsid w:val="084BD219"/>
    <w:multiLevelType w:val="singleLevel"/>
    <w:tmpl w:val="084BD219"/>
    <w:lvl w:ilvl="0" w:tentative="0">
      <w:start w:val="3"/>
      <w:numFmt w:val="decimal"/>
      <w:suff w:val="space"/>
      <w:lvlText w:val="%1."/>
      <w:lvlJc w:val="left"/>
    </w:lvl>
  </w:abstractNum>
  <w:abstractNum w:abstractNumId="4">
    <w:nsid w:val="1F250011"/>
    <w:multiLevelType w:val="multilevel"/>
    <w:tmpl w:val="1F250011"/>
    <w:lvl w:ilvl="0" w:tentative="0">
      <w:start w:val="1"/>
      <w:numFmt w:val="decimal"/>
      <w:pStyle w:val="17"/>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25A0C861"/>
    <w:multiLevelType w:val="singleLevel"/>
    <w:tmpl w:val="25A0C861"/>
    <w:lvl w:ilvl="0" w:tentative="0">
      <w:start w:val="1"/>
      <w:numFmt w:val="decimal"/>
      <w:suff w:val="space"/>
      <w:lvlText w:val="%1."/>
      <w:lvlJc w:val="left"/>
    </w:lvl>
  </w:abstractNum>
  <w:abstractNum w:abstractNumId="6">
    <w:nsid w:val="4A55685D"/>
    <w:multiLevelType w:val="singleLevel"/>
    <w:tmpl w:val="4A55685D"/>
    <w:lvl w:ilvl="0" w:tentative="0">
      <w:start w:val="1"/>
      <w:numFmt w:val="bullet"/>
      <w:pStyle w:val="18"/>
      <w:lvlText w:val=""/>
      <w:lvlJc w:val="left"/>
      <w:pPr>
        <w:tabs>
          <w:tab w:val="left" w:pos="992"/>
        </w:tabs>
        <w:ind w:left="992" w:hanging="425"/>
      </w:pPr>
      <w:rPr>
        <w:rFonts w:hint="default" w:ascii="Symbol" w:hAnsi="Symbol"/>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0">
    <w:nsid w:val="71AC3011"/>
    <w:multiLevelType w:val="multilevel"/>
    <w:tmpl w:val="71AC301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72E04451"/>
    <w:multiLevelType w:val="multilevel"/>
    <w:tmpl w:val="72E04451"/>
    <w:lvl w:ilvl="0" w:tentative="0">
      <w:start w:val="1"/>
      <w:numFmt w:val="decimal"/>
      <w:pStyle w:val="19"/>
      <w:lvlText w:val="Observation %1:"/>
      <w:lvlJc w:val="left"/>
      <w:pPr>
        <w:ind w:left="420" w:hanging="420"/>
      </w:pPr>
      <w:rPr>
        <w:rFonts w:hint="default" w:ascii="Times New Roman" w:hAnsi="Times New Roman"/>
        <w:b/>
        <w:i w:val="0"/>
        <w:sz w:val="24"/>
        <w:lang w:val="en-US"/>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abstractNum w:abstractNumId="13">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9"/>
  </w:num>
  <w:num w:numId="2">
    <w:abstractNumId w:val="2"/>
  </w:num>
  <w:num w:numId="3">
    <w:abstractNumId w:val="1"/>
  </w:num>
  <w:num w:numId="4">
    <w:abstractNumId w:val="4"/>
  </w:num>
  <w:num w:numId="5">
    <w:abstractNumId w:val="6"/>
  </w:num>
  <w:num w:numId="6">
    <w:abstractNumId w:val="11"/>
  </w:num>
  <w:num w:numId="7">
    <w:abstractNumId w:val="7"/>
  </w:num>
  <w:num w:numId="8">
    <w:abstractNumId w:val="10"/>
  </w:num>
  <w:num w:numId="9">
    <w:abstractNumId w:val="8"/>
  </w:num>
  <w:num w:numId="10">
    <w:abstractNumId w:val="12"/>
  </w:num>
  <w:num w:numId="11">
    <w:abstractNumId w:val="13"/>
  </w:num>
  <w:num w:numId="12">
    <w:abstractNumId w:val="3"/>
  </w:num>
  <w:num w:numId="13">
    <w:abstractNumId w:val="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26360"/>
    <w:rsid w:val="00035F6B"/>
    <w:rsid w:val="000674E7"/>
    <w:rsid w:val="00075809"/>
    <w:rsid w:val="000A33B9"/>
    <w:rsid w:val="000C753C"/>
    <w:rsid w:val="000D7AC0"/>
    <w:rsid w:val="00117076"/>
    <w:rsid w:val="00131081"/>
    <w:rsid w:val="00137193"/>
    <w:rsid w:val="001516A0"/>
    <w:rsid w:val="001546DE"/>
    <w:rsid w:val="0017082B"/>
    <w:rsid w:val="001724A0"/>
    <w:rsid w:val="001A02A8"/>
    <w:rsid w:val="00207F22"/>
    <w:rsid w:val="002579B3"/>
    <w:rsid w:val="002D233F"/>
    <w:rsid w:val="002E1537"/>
    <w:rsid w:val="002F39B0"/>
    <w:rsid w:val="003053BB"/>
    <w:rsid w:val="00323306"/>
    <w:rsid w:val="0033458C"/>
    <w:rsid w:val="00356619"/>
    <w:rsid w:val="0037359D"/>
    <w:rsid w:val="003D5067"/>
    <w:rsid w:val="003F1BB8"/>
    <w:rsid w:val="003F4108"/>
    <w:rsid w:val="00403CD6"/>
    <w:rsid w:val="004420D9"/>
    <w:rsid w:val="00450704"/>
    <w:rsid w:val="00474E8B"/>
    <w:rsid w:val="004819F4"/>
    <w:rsid w:val="004B399E"/>
    <w:rsid w:val="004D2D0E"/>
    <w:rsid w:val="00523DBE"/>
    <w:rsid w:val="0054112B"/>
    <w:rsid w:val="00567643"/>
    <w:rsid w:val="00582606"/>
    <w:rsid w:val="005B02AD"/>
    <w:rsid w:val="005E6EBB"/>
    <w:rsid w:val="00637B55"/>
    <w:rsid w:val="00641014"/>
    <w:rsid w:val="00645384"/>
    <w:rsid w:val="006965F9"/>
    <w:rsid w:val="006A1DED"/>
    <w:rsid w:val="006A6636"/>
    <w:rsid w:val="006B06C2"/>
    <w:rsid w:val="0070356C"/>
    <w:rsid w:val="00705F3B"/>
    <w:rsid w:val="007224F2"/>
    <w:rsid w:val="007610F2"/>
    <w:rsid w:val="00763A9F"/>
    <w:rsid w:val="007652D5"/>
    <w:rsid w:val="00772197"/>
    <w:rsid w:val="007A48FC"/>
    <w:rsid w:val="007B42DB"/>
    <w:rsid w:val="007E3696"/>
    <w:rsid w:val="00812B98"/>
    <w:rsid w:val="00826E73"/>
    <w:rsid w:val="00833587"/>
    <w:rsid w:val="008335FC"/>
    <w:rsid w:val="0086280A"/>
    <w:rsid w:val="008A5129"/>
    <w:rsid w:val="008C74ED"/>
    <w:rsid w:val="009172EA"/>
    <w:rsid w:val="009412B9"/>
    <w:rsid w:val="0095592C"/>
    <w:rsid w:val="0097076F"/>
    <w:rsid w:val="009768A7"/>
    <w:rsid w:val="00993C41"/>
    <w:rsid w:val="009A0AB1"/>
    <w:rsid w:val="00A26B3B"/>
    <w:rsid w:val="00A6466A"/>
    <w:rsid w:val="00A770A4"/>
    <w:rsid w:val="00AC1C60"/>
    <w:rsid w:val="00B0227E"/>
    <w:rsid w:val="00B06754"/>
    <w:rsid w:val="00B27957"/>
    <w:rsid w:val="00B95B6E"/>
    <w:rsid w:val="00C3548C"/>
    <w:rsid w:val="00C36B03"/>
    <w:rsid w:val="00C92677"/>
    <w:rsid w:val="00CA1860"/>
    <w:rsid w:val="00D46D22"/>
    <w:rsid w:val="00D4725B"/>
    <w:rsid w:val="00D86437"/>
    <w:rsid w:val="00DD5BB0"/>
    <w:rsid w:val="00DE1E2A"/>
    <w:rsid w:val="00DF2E77"/>
    <w:rsid w:val="00E47191"/>
    <w:rsid w:val="00E551D9"/>
    <w:rsid w:val="00E77D83"/>
    <w:rsid w:val="00EB3DAD"/>
    <w:rsid w:val="00EB7387"/>
    <w:rsid w:val="00F03BEF"/>
    <w:rsid w:val="00F2574F"/>
    <w:rsid w:val="00F302D0"/>
    <w:rsid w:val="00F4229E"/>
    <w:rsid w:val="00F57504"/>
    <w:rsid w:val="00F9165D"/>
    <w:rsid w:val="012A5B80"/>
    <w:rsid w:val="018E1188"/>
    <w:rsid w:val="01AD551E"/>
    <w:rsid w:val="01B23C6A"/>
    <w:rsid w:val="020016E9"/>
    <w:rsid w:val="021F59DE"/>
    <w:rsid w:val="0233386D"/>
    <w:rsid w:val="03434357"/>
    <w:rsid w:val="03560EB6"/>
    <w:rsid w:val="04763A97"/>
    <w:rsid w:val="04ED1679"/>
    <w:rsid w:val="057766B9"/>
    <w:rsid w:val="05AA799C"/>
    <w:rsid w:val="06FB68B7"/>
    <w:rsid w:val="070E6657"/>
    <w:rsid w:val="071212F9"/>
    <w:rsid w:val="0746571A"/>
    <w:rsid w:val="074A4D8B"/>
    <w:rsid w:val="08143350"/>
    <w:rsid w:val="08244886"/>
    <w:rsid w:val="08C252C3"/>
    <w:rsid w:val="08C27377"/>
    <w:rsid w:val="08CA7368"/>
    <w:rsid w:val="08E76A46"/>
    <w:rsid w:val="092771A7"/>
    <w:rsid w:val="09371E95"/>
    <w:rsid w:val="09447918"/>
    <w:rsid w:val="094F3DFC"/>
    <w:rsid w:val="098A1E34"/>
    <w:rsid w:val="09AD482F"/>
    <w:rsid w:val="09FE2E06"/>
    <w:rsid w:val="0AA910D5"/>
    <w:rsid w:val="0AA91491"/>
    <w:rsid w:val="0B0C7351"/>
    <w:rsid w:val="0B36617C"/>
    <w:rsid w:val="0BF96E42"/>
    <w:rsid w:val="0C3D430D"/>
    <w:rsid w:val="0C690BB1"/>
    <w:rsid w:val="0C727688"/>
    <w:rsid w:val="0DA5373F"/>
    <w:rsid w:val="0DCE397A"/>
    <w:rsid w:val="0E3E5A73"/>
    <w:rsid w:val="0E625C06"/>
    <w:rsid w:val="0E820056"/>
    <w:rsid w:val="0EB9159E"/>
    <w:rsid w:val="0F026AA1"/>
    <w:rsid w:val="0F9827E1"/>
    <w:rsid w:val="0FC34B48"/>
    <w:rsid w:val="10F56C58"/>
    <w:rsid w:val="10FC5772"/>
    <w:rsid w:val="11E54EED"/>
    <w:rsid w:val="120F41BF"/>
    <w:rsid w:val="1220024C"/>
    <w:rsid w:val="12345932"/>
    <w:rsid w:val="129C348E"/>
    <w:rsid w:val="12A926B4"/>
    <w:rsid w:val="13A40A8D"/>
    <w:rsid w:val="13D44784"/>
    <w:rsid w:val="13E42DD7"/>
    <w:rsid w:val="14226315"/>
    <w:rsid w:val="15464EAC"/>
    <w:rsid w:val="155142DE"/>
    <w:rsid w:val="15584B16"/>
    <w:rsid w:val="157306F8"/>
    <w:rsid w:val="1591488A"/>
    <w:rsid w:val="160F5096"/>
    <w:rsid w:val="16457228"/>
    <w:rsid w:val="166D6AB5"/>
    <w:rsid w:val="16A9014A"/>
    <w:rsid w:val="16CB6878"/>
    <w:rsid w:val="17072BD0"/>
    <w:rsid w:val="179A479E"/>
    <w:rsid w:val="18077F32"/>
    <w:rsid w:val="184E0FA9"/>
    <w:rsid w:val="185C36C6"/>
    <w:rsid w:val="187A1D9E"/>
    <w:rsid w:val="18C63235"/>
    <w:rsid w:val="18FF2114"/>
    <w:rsid w:val="190E2D37"/>
    <w:rsid w:val="191E305A"/>
    <w:rsid w:val="19C239FC"/>
    <w:rsid w:val="1A4109B4"/>
    <w:rsid w:val="1A681259"/>
    <w:rsid w:val="1AC92880"/>
    <w:rsid w:val="1AF71484"/>
    <w:rsid w:val="1B36335B"/>
    <w:rsid w:val="1B7A239B"/>
    <w:rsid w:val="1B951B50"/>
    <w:rsid w:val="1BB00AB5"/>
    <w:rsid w:val="1BF5201E"/>
    <w:rsid w:val="1C316C4B"/>
    <w:rsid w:val="1C521910"/>
    <w:rsid w:val="1C747A0F"/>
    <w:rsid w:val="1C882636"/>
    <w:rsid w:val="1CA76EDA"/>
    <w:rsid w:val="1D2A2269"/>
    <w:rsid w:val="1D3456BE"/>
    <w:rsid w:val="1D507571"/>
    <w:rsid w:val="1E0A112E"/>
    <w:rsid w:val="1EA11A7B"/>
    <w:rsid w:val="1EA86AA8"/>
    <w:rsid w:val="1EFF77AF"/>
    <w:rsid w:val="1F4E2AC1"/>
    <w:rsid w:val="1F931065"/>
    <w:rsid w:val="1FA84328"/>
    <w:rsid w:val="1FE10954"/>
    <w:rsid w:val="1FFF4ECD"/>
    <w:rsid w:val="201F5A46"/>
    <w:rsid w:val="206D65AF"/>
    <w:rsid w:val="20763782"/>
    <w:rsid w:val="20A7394C"/>
    <w:rsid w:val="217575A6"/>
    <w:rsid w:val="21830700"/>
    <w:rsid w:val="21856091"/>
    <w:rsid w:val="21A90C9F"/>
    <w:rsid w:val="21B838DE"/>
    <w:rsid w:val="22097CEF"/>
    <w:rsid w:val="22AC5447"/>
    <w:rsid w:val="22D01692"/>
    <w:rsid w:val="230C3F3A"/>
    <w:rsid w:val="2332056D"/>
    <w:rsid w:val="23582CDC"/>
    <w:rsid w:val="23847F75"/>
    <w:rsid w:val="238939C4"/>
    <w:rsid w:val="238E2BA1"/>
    <w:rsid w:val="239216AF"/>
    <w:rsid w:val="23AD3218"/>
    <w:rsid w:val="23CF438F"/>
    <w:rsid w:val="23E46662"/>
    <w:rsid w:val="240E783E"/>
    <w:rsid w:val="243E3BD2"/>
    <w:rsid w:val="247A681A"/>
    <w:rsid w:val="24A51F50"/>
    <w:rsid w:val="24FE7A9C"/>
    <w:rsid w:val="25982986"/>
    <w:rsid w:val="259F752B"/>
    <w:rsid w:val="25C0149C"/>
    <w:rsid w:val="260F3EEA"/>
    <w:rsid w:val="262F63A5"/>
    <w:rsid w:val="26DC786D"/>
    <w:rsid w:val="26DC7A58"/>
    <w:rsid w:val="26FB6398"/>
    <w:rsid w:val="27225ADA"/>
    <w:rsid w:val="27CD500C"/>
    <w:rsid w:val="281649A3"/>
    <w:rsid w:val="28706D19"/>
    <w:rsid w:val="287E2C63"/>
    <w:rsid w:val="289A78F2"/>
    <w:rsid w:val="28F2772E"/>
    <w:rsid w:val="298E7457"/>
    <w:rsid w:val="2A056724"/>
    <w:rsid w:val="2A0971E3"/>
    <w:rsid w:val="2A557F75"/>
    <w:rsid w:val="2A8A22C9"/>
    <w:rsid w:val="2B4F6CE6"/>
    <w:rsid w:val="2B666D45"/>
    <w:rsid w:val="2B7D7783"/>
    <w:rsid w:val="2BA77E28"/>
    <w:rsid w:val="2BD31A99"/>
    <w:rsid w:val="2BF274DA"/>
    <w:rsid w:val="2C1061FC"/>
    <w:rsid w:val="2C191624"/>
    <w:rsid w:val="2C4209CD"/>
    <w:rsid w:val="2C560B1C"/>
    <w:rsid w:val="2D3C541C"/>
    <w:rsid w:val="2D656721"/>
    <w:rsid w:val="2DAF5F6C"/>
    <w:rsid w:val="2DBC6DDA"/>
    <w:rsid w:val="2DBE6880"/>
    <w:rsid w:val="2DDB4C35"/>
    <w:rsid w:val="2E2A554B"/>
    <w:rsid w:val="2E4F41CD"/>
    <w:rsid w:val="2E67662E"/>
    <w:rsid w:val="2E992206"/>
    <w:rsid w:val="2F2D7712"/>
    <w:rsid w:val="2FE70A33"/>
    <w:rsid w:val="30450E91"/>
    <w:rsid w:val="30562C99"/>
    <w:rsid w:val="31210BB1"/>
    <w:rsid w:val="312D57A8"/>
    <w:rsid w:val="315E7D2D"/>
    <w:rsid w:val="31880C30"/>
    <w:rsid w:val="318F66B7"/>
    <w:rsid w:val="32E32527"/>
    <w:rsid w:val="33172A43"/>
    <w:rsid w:val="336A4406"/>
    <w:rsid w:val="33916C07"/>
    <w:rsid w:val="339E473B"/>
    <w:rsid w:val="33B026C0"/>
    <w:rsid w:val="33D339B0"/>
    <w:rsid w:val="3466105C"/>
    <w:rsid w:val="34802092"/>
    <w:rsid w:val="35A60B32"/>
    <w:rsid w:val="35F663A6"/>
    <w:rsid w:val="366425C6"/>
    <w:rsid w:val="3670627F"/>
    <w:rsid w:val="37074D5F"/>
    <w:rsid w:val="37B95A6E"/>
    <w:rsid w:val="37CC2DD8"/>
    <w:rsid w:val="38241434"/>
    <w:rsid w:val="38995E18"/>
    <w:rsid w:val="398B750F"/>
    <w:rsid w:val="39A729A9"/>
    <w:rsid w:val="39D91D43"/>
    <w:rsid w:val="39EB7CEF"/>
    <w:rsid w:val="3A352D91"/>
    <w:rsid w:val="3B0C6BD4"/>
    <w:rsid w:val="3B476D9A"/>
    <w:rsid w:val="3C0135F0"/>
    <w:rsid w:val="3C2A70A1"/>
    <w:rsid w:val="3C6A5B02"/>
    <w:rsid w:val="3CDE1303"/>
    <w:rsid w:val="3D3D0FB6"/>
    <w:rsid w:val="3D4857BF"/>
    <w:rsid w:val="3D9F17DB"/>
    <w:rsid w:val="3DB3624E"/>
    <w:rsid w:val="3E1729ED"/>
    <w:rsid w:val="3E3F7B5C"/>
    <w:rsid w:val="3E9D359D"/>
    <w:rsid w:val="3EFD0EAF"/>
    <w:rsid w:val="3F3746D6"/>
    <w:rsid w:val="3F604F9A"/>
    <w:rsid w:val="3FBC08CA"/>
    <w:rsid w:val="401747B4"/>
    <w:rsid w:val="408B53C4"/>
    <w:rsid w:val="4151103E"/>
    <w:rsid w:val="415733AE"/>
    <w:rsid w:val="41630D72"/>
    <w:rsid w:val="41B31CF9"/>
    <w:rsid w:val="41DF2AEE"/>
    <w:rsid w:val="420E561A"/>
    <w:rsid w:val="421D1C63"/>
    <w:rsid w:val="429C03A0"/>
    <w:rsid w:val="435E7A42"/>
    <w:rsid w:val="442F1049"/>
    <w:rsid w:val="446C43E1"/>
    <w:rsid w:val="448B5670"/>
    <w:rsid w:val="45105096"/>
    <w:rsid w:val="45257562"/>
    <w:rsid w:val="455B2433"/>
    <w:rsid w:val="46576133"/>
    <w:rsid w:val="46737CA9"/>
    <w:rsid w:val="467C5D54"/>
    <w:rsid w:val="46A1688C"/>
    <w:rsid w:val="46CD299F"/>
    <w:rsid w:val="471F573B"/>
    <w:rsid w:val="48125ACE"/>
    <w:rsid w:val="485E2293"/>
    <w:rsid w:val="494769C6"/>
    <w:rsid w:val="49897AB9"/>
    <w:rsid w:val="4992184F"/>
    <w:rsid w:val="49B900C8"/>
    <w:rsid w:val="4A3A4A66"/>
    <w:rsid w:val="4A6C0C97"/>
    <w:rsid w:val="4AA4557D"/>
    <w:rsid w:val="4ADE5710"/>
    <w:rsid w:val="4B026900"/>
    <w:rsid w:val="4B2F47E2"/>
    <w:rsid w:val="4CD945DE"/>
    <w:rsid w:val="4D2717ED"/>
    <w:rsid w:val="4D6B4696"/>
    <w:rsid w:val="4D6D5452"/>
    <w:rsid w:val="4DD227B5"/>
    <w:rsid w:val="4E007704"/>
    <w:rsid w:val="4EBB3F9B"/>
    <w:rsid w:val="4EE8035A"/>
    <w:rsid w:val="4EFA1A7A"/>
    <w:rsid w:val="4F36418A"/>
    <w:rsid w:val="4FA97A3E"/>
    <w:rsid w:val="4FF62D91"/>
    <w:rsid w:val="50010784"/>
    <w:rsid w:val="500A3750"/>
    <w:rsid w:val="502821F7"/>
    <w:rsid w:val="507951F2"/>
    <w:rsid w:val="50DA3B80"/>
    <w:rsid w:val="51200A2D"/>
    <w:rsid w:val="516E572D"/>
    <w:rsid w:val="51FB0B52"/>
    <w:rsid w:val="526C4FB9"/>
    <w:rsid w:val="5380612E"/>
    <w:rsid w:val="54B22CB0"/>
    <w:rsid w:val="5541560A"/>
    <w:rsid w:val="557224CB"/>
    <w:rsid w:val="55E33464"/>
    <w:rsid w:val="562F3EBC"/>
    <w:rsid w:val="56567BDB"/>
    <w:rsid w:val="56E31ADE"/>
    <w:rsid w:val="57B01B5E"/>
    <w:rsid w:val="57E6599F"/>
    <w:rsid w:val="58774269"/>
    <w:rsid w:val="58CF0EC3"/>
    <w:rsid w:val="593F4410"/>
    <w:rsid w:val="59524889"/>
    <w:rsid w:val="59B759D6"/>
    <w:rsid w:val="59CD42F5"/>
    <w:rsid w:val="5A0719EF"/>
    <w:rsid w:val="5A4440A8"/>
    <w:rsid w:val="5AAE2C06"/>
    <w:rsid w:val="5AB02A24"/>
    <w:rsid w:val="5AD05976"/>
    <w:rsid w:val="5BB66216"/>
    <w:rsid w:val="5BC85F49"/>
    <w:rsid w:val="5C3F6B12"/>
    <w:rsid w:val="5C5E00A9"/>
    <w:rsid w:val="5C924F37"/>
    <w:rsid w:val="5CCE20D2"/>
    <w:rsid w:val="5CF7221A"/>
    <w:rsid w:val="5D2418A5"/>
    <w:rsid w:val="5DA645CD"/>
    <w:rsid w:val="5E0B714A"/>
    <w:rsid w:val="5EE74938"/>
    <w:rsid w:val="5F230E48"/>
    <w:rsid w:val="5F5F2BB5"/>
    <w:rsid w:val="5FB71C31"/>
    <w:rsid w:val="60066868"/>
    <w:rsid w:val="60A1369C"/>
    <w:rsid w:val="618A4A47"/>
    <w:rsid w:val="61D20FDE"/>
    <w:rsid w:val="62E54C7F"/>
    <w:rsid w:val="631614A5"/>
    <w:rsid w:val="642977BB"/>
    <w:rsid w:val="64C73510"/>
    <w:rsid w:val="64F93617"/>
    <w:rsid w:val="64F958C5"/>
    <w:rsid w:val="65A82571"/>
    <w:rsid w:val="65D511B0"/>
    <w:rsid w:val="663234CF"/>
    <w:rsid w:val="66770C98"/>
    <w:rsid w:val="671866E1"/>
    <w:rsid w:val="671F0C66"/>
    <w:rsid w:val="674278DE"/>
    <w:rsid w:val="67A05FCC"/>
    <w:rsid w:val="681D04F5"/>
    <w:rsid w:val="689D4DEA"/>
    <w:rsid w:val="68C328EB"/>
    <w:rsid w:val="68C5436B"/>
    <w:rsid w:val="68D57857"/>
    <w:rsid w:val="690E58E3"/>
    <w:rsid w:val="69591B58"/>
    <w:rsid w:val="695B21AB"/>
    <w:rsid w:val="699D06A3"/>
    <w:rsid w:val="69A3163D"/>
    <w:rsid w:val="69A92878"/>
    <w:rsid w:val="69B85069"/>
    <w:rsid w:val="69C441F4"/>
    <w:rsid w:val="6A467D2E"/>
    <w:rsid w:val="6AB21941"/>
    <w:rsid w:val="6AC92664"/>
    <w:rsid w:val="6B8813B5"/>
    <w:rsid w:val="6BDB6095"/>
    <w:rsid w:val="6C391AED"/>
    <w:rsid w:val="6C432A11"/>
    <w:rsid w:val="6CDA03F3"/>
    <w:rsid w:val="6D436291"/>
    <w:rsid w:val="6D93510E"/>
    <w:rsid w:val="6DE86C68"/>
    <w:rsid w:val="6E3A3D59"/>
    <w:rsid w:val="6E4A50D6"/>
    <w:rsid w:val="6E572D1F"/>
    <w:rsid w:val="705E076B"/>
    <w:rsid w:val="705F156B"/>
    <w:rsid w:val="70682A5A"/>
    <w:rsid w:val="716234D1"/>
    <w:rsid w:val="721367ED"/>
    <w:rsid w:val="72CB77F1"/>
    <w:rsid w:val="73697BBA"/>
    <w:rsid w:val="73764075"/>
    <w:rsid w:val="73C95B29"/>
    <w:rsid w:val="74217FCD"/>
    <w:rsid w:val="74352EE3"/>
    <w:rsid w:val="74C1265A"/>
    <w:rsid w:val="75245A93"/>
    <w:rsid w:val="756444DF"/>
    <w:rsid w:val="7646256A"/>
    <w:rsid w:val="767E25F0"/>
    <w:rsid w:val="76AA6753"/>
    <w:rsid w:val="76EE2BB4"/>
    <w:rsid w:val="774C41F5"/>
    <w:rsid w:val="775E1E7E"/>
    <w:rsid w:val="7771703D"/>
    <w:rsid w:val="778A5E1B"/>
    <w:rsid w:val="77B47F8F"/>
    <w:rsid w:val="77CD4BBB"/>
    <w:rsid w:val="7880506B"/>
    <w:rsid w:val="78AC5C90"/>
    <w:rsid w:val="793244A0"/>
    <w:rsid w:val="79A67472"/>
    <w:rsid w:val="79CC49FF"/>
    <w:rsid w:val="79E84606"/>
    <w:rsid w:val="7A326F58"/>
    <w:rsid w:val="7A913288"/>
    <w:rsid w:val="7AAC2856"/>
    <w:rsid w:val="7B3B065B"/>
    <w:rsid w:val="7B455BCC"/>
    <w:rsid w:val="7B4C5B3F"/>
    <w:rsid w:val="7B5F552E"/>
    <w:rsid w:val="7BC14128"/>
    <w:rsid w:val="7BE37D07"/>
    <w:rsid w:val="7C351B7C"/>
    <w:rsid w:val="7C6469C2"/>
    <w:rsid w:val="7CCC6766"/>
    <w:rsid w:val="7CE26B65"/>
    <w:rsid w:val="7E700321"/>
    <w:rsid w:val="7EAB7A4E"/>
    <w:rsid w:val="7EFB61FD"/>
    <w:rsid w:val="7F177286"/>
    <w:rsid w:val="7F58525A"/>
    <w:rsid w:val="7F690977"/>
    <w:rsid w:val="7F6F559D"/>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List Bullet"/>
    <w:basedOn w:val="1"/>
    <w:unhideWhenUsed/>
    <w:qFormat/>
    <w:uiPriority w:val="0"/>
    <w:pPr>
      <w:numPr>
        <w:ilvl w:val="0"/>
        <w:numId w:val="2"/>
      </w:numPr>
      <w:snapToGrid/>
      <w:spacing w:after="180" w:afterAutospacing="0" w:line="259" w:lineRule="auto"/>
      <w:contextualSpacing/>
    </w:pPr>
    <w:rPr>
      <w:rFonts w:eastAsia="Batang"/>
      <w:sz w:val="20"/>
      <w:lang w:eastAsia="en-US"/>
    </w:rPr>
  </w:style>
  <w:style w:type="paragraph" w:styleId="7">
    <w:name w:val="List Number 3"/>
    <w:basedOn w:val="1"/>
    <w:qFormat/>
    <w:uiPriority w:val="0"/>
    <w:pPr>
      <w:numPr>
        <w:ilvl w:val="0"/>
        <w:numId w:val="3"/>
      </w:numPr>
      <w:overflowPunct w:val="0"/>
      <w:autoSpaceDE w:val="0"/>
      <w:autoSpaceDN w:val="0"/>
      <w:adjustRightInd w:val="0"/>
      <w:snapToGrid/>
      <w:spacing w:after="180" w:afterAutospacing="0"/>
      <w:contextualSpacing/>
      <w:jc w:val="left"/>
      <w:textAlignment w:val="baseline"/>
    </w:pPr>
    <w:rPr>
      <w:rFonts w:eastAsia="宋体"/>
      <w:sz w:val="20"/>
      <w:lang w:eastAsia="en-GB"/>
    </w:rPr>
  </w:style>
  <w:style w:type="paragraph" w:styleId="8">
    <w:name w:val="Balloon Text"/>
    <w:basedOn w:val="1"/>
    <w:link w:val="20"/>
    <w:qFormat/>
    <w:uiPriority w:val="0"/>
    <w:pPr>
      <w:spacing w:after="0"/>
    </w:pPr>
    <w:rPr>
      <w:sz w:val="18"/>
      <w:szCs w:val="18"/>
    </w:rPr>
  </w:style>
  <w:style w:type="paragraph" w:styleId="9">
    <w:name w:val="footer"/>
    <w:basedOn w:val="1"/>
    <w:qFormat/>
    <w:uiPriority w:val="99"/>
    <w:pPr>
      <w:tabs>
        <w:tab w:val="center" w:pos="4252"/>
        <w:tab w:val="right" w:pos="8504"/>
      </w:tabs>
    </w:pPr>
  </w:style>
  <w:style w:type="paragraph" w:styleId="10">
    <w:name w:val="header"/>
    <w:basedOn w:val="1"/>
    <w:qFormat/>
    <w:uiPriority w:val="99"/>
    <w:pPr>
      <w:widowControl w:val="0"/>
    </w:pPr>
    <w:rPr>
      <w:rFonts w:ascii="Arial" w:hAnsi="Arial" w:eastAsia="MS Mincho"/>
      <w:b/>
      <w:sz w:val="18"/>
    </w:rPr>
  </w:style>
  <w:style w:type="paragraph" w:styleId="11">
    <w:name w:val="List"/>
    <w:basedOn w:val="1"/>
    <w:qFormat/>
    <w:uiPriority w:val="0"/>
    <w:pPr>
      <w:ind w:left="568" w:hanging="284"/>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cs="Times New Roman"/>
      <w:b/>
    </w:rPr>
  </w:style>
  <w:style w:type="character" w:styleId="16">
    <w:name w:val="Hyperlink"/>
    <w:basedOn w:val="14"/>
    <w:qFormat/>
    <w:uiPriority w:val="0"/>
    <w:rPr>
      <w:color w:val="0000FF"/>
      <w:u w:val="single"/>
    </w:rPr>
  </w:style>
  <w:style w:type="paragraph" w:customStyle="1" w:styleId="17">
    <w:name w:val="text intend 2"/>
    <w:basedOn w:val="18"/>
    <w:qFormat/>
    <w:uiPriority w:val="0"/>
    <w:pPr>
      <w:widowControl/>
      <w:numPr>
        <w:numId w:val="4"/>
      </w:numPr>
      <w:tabs>
        <w:tab w:val="left" w:pos="420"/>
      </w:tabs>
      <w:spacing w:after="120"/>
    </w:pPr>
    <w:rPr>
      <w:lang w:val="en-US"/>
    </w:rPr>
  </w:style>
  <w:style w:type="paragraph" w:customStyle="1" w:styleId="18">
    <w:name w:val="text"/>
    <w:basedOn w:val="1"/>
    <w:qFormat/>
    <w:uiPriority w:val="0"/>
    <w:pPr>
      <w:widowControl w:val="0"/>
      <w:numPr>
        <w:ilvl w:val="0"/>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9">
    <w:name w:val="List Paragraph"/>
    <w:basedOn w:val="1"/>
    <w:link w:val="21"/>
    <w:qFormat/>
    <w:uiPriority w:val="34"/>
    <w:pPr>
      <w:numPr>
        <w:ilvl w:val="0"/>
        <w:numId w:val="6"/>
      </w:numPr>
      <w:spacing w:before="240" w:after="0" w:afterAutospacing="0"/>
    </w:pPr>
  </w:style>
  <w:style w:type="character" w:customStyle="1" w:styleId="20">
    <w:name w:val="批注框文本 字符"/>
    <w:basedOn w:val="14"/>
    <w:link w:val="8"/>
    <w:qFormat/>
    <w:uiPriority w:val="0"/>
    <w:rPr>
      <w:rFonts w:eastAsia="MS Gothic"/>
      <w:sz w:val="18"/>
      <w:szCs w:val="18"/>
      <w:lang w:val="en-GB" w:eastAsia="ja-JP"/>
    </w:rPr>
  </w:style>
  <w:style w:type="character" w:customStyle="1" w:styleId="21">
    <w:name w:val="列出段落 字符"/>
    <w:link w:val="19"/>
    <w:qFormat/>
    <w:locked/>
    <w:uiPriority w:val="34"/>
    <w:rPr>
      <w:rFonts w:eastAsia="MS Gothic"/>
      <w:sz w:val="24"/>
      <w:lang w:val="en-GB" w:eastAsia="ja-JP"/>
    </w:rPr>
  </w:style>
  <w:style w:type="paragraph" w:customStyle="1" w:styleId="22">
    <w:name w:val="0 Main text"/>
    <w:basedOn w:val="1"/>
    <w:qFormat/>
    <w:uiPriority w:val="0"/>
    <w:rPr>
      <w:rFonts w:eastAsia="Malgun Gothic"/>
    </w:rPr>
  </w:style>
  <w:style w:type="paragraph" w:customStyle="1" w:styleId="23">
    <w:name w:val="B1"/>
    <w:basedOn w:val="11"/>
    <w:link w:val="26"/>
    <w:qFormat/>
    <w:uiPriority w:val="0"/>
  </w:style>
  <w:style w:type="paragraph" w:customStyle="1" w:styleId="24">
    <w:name w:val="EX"/>
    <w:basedOn w:val="1"/>
    <w:qFormat/>
    <w:uiPriority w:val="0"/>
    <w:pPr>
      <w:keepLines/>
      <w:ind w:left="1702" w:hanging="1418"/>
    </w:pPr>
  </w:style>
  <w:style w:type="character" w:customStyle="1" w:styleId="25">
    <w:name w:val="列出段落 字符1"/>
    <w:qFormat/>
    <w:locked/>
    <w:uiPriority w:val="34"/>
    <w:rPr>
      <w:rFonts w:ascii="Times" w:hAnsi="Times" w:eastAsia="宋体" w:cs="Times"/>
      <w:sz w:val="22"/>
      <w:szCs w:val="24"/>
      <w:lang w:eastAsia="ja-JP"/>
    </w:rPr>
  </w:style>
  <w:style w:type="character" w:customStyle="1" w:styleId="26">
    <w:name w:val="B1 Char1"/>
    <w:link w:val="23"/>
    <w:qFormat/>
    <w:uiPriority w:val="0"/>
    <w:rPr>
      <w:rFonts w:eastAsia="MS Gothic"/>
      <w:sz w:val="24"/>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E17ED-5B15-413F-BB9F-655D11E44DEF}">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2855</Words>
  <Characters>14942</Characters>
  <Lines>127</Lines>
  <Paragraphs>36</Paragraphs>
  <TotalTime>14</TotalTime>
  <ScaleCrop>false</ScaleCrop>
  <LinksUpToDate>false</LinksUpToDate>
  <CharactersWithSpaces>17724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2025-03-28T06:31:14Z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