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6622F" w14:textId="26172A20" w:rsidR="007377A7" w:rsidRPr="0004337A" w:rsidRDefault="0045740A" w:rsidP="007377A7">
      <w:pPr>
        <w:tabs>
          <w:tab w:val="center" w:pos="4536"/>
          <w:tab w:val="right" w:pos="8280"/>
          <w:tab w:val="right" w:pos="9639"/>
        </w:tabs>
        <w:spacing w:after="120"/>
        <w:ind w:right="2"/>
        <w:rPr>
          <w:rFonts w:ascii="Arial" w:hAnsi="Arial" w:cs="Arial"/>
          <w:b/>
          <w:bCs/>
          <w:sz w:val="22"/>
          <w:szCs w:val="22"/>
          <w:lang w:val="de-DE"/>
        </w:rPr>
      </w:pPr>
      <w:r>
        <w:rPr>
          <w:rFonts w:cs="Arial"/>
          <w:bCs/>
          <w:lang w:eastAsia="ja-JP"/>
        </w:rPr>
        <w:fldChar w:fldCharType="begin"/>
      </w:r>
      <w:r w:rsidRPr="0004337A">
        <w:rPr>
          <w:rFonts w:cs="Arial"/>
          <w:bCs/>
          <w:lang w:val="de-DE" w:eastAsia="ja-JP"/>
        </w:rPr>
        <w:instrText xml:space="preserve"> MACROBUTTON MTEditEquationSection2 </w:instrText>
      </w:r>
      <w:r w:rsidRPr="0004337A">
        <w:rPr>
          <w:rStyle w:val="MTEquationSection"/>
          <w:lang w:val="de-DE"/>
        </w:rPr>
        <w:instrText>Equation Chapter 1 Section 1</w:instrText>
      </w:r>
      <w:r>
        <w:rPr>
          <w:rFonts w:cs="Arial"/>
          <w:bCs/>
          <w:lang w:eastAsia="ja-JP"/>
        </w:rPr>
        <w:fldChar w:fldCharType="begin"/>
      </w:r>
      <w:r w:rsidRPr="0004337A">
        <w:rPr>
          <w:rFonts w:cs="Arial"/>
          <w:bCs/>
          <w:lang w:val="de-DE" w:eastAsia="ja-JP"/>
        </w:rPr>
        <w:instrText xml:space="preserve"> SEQ MTEqn \r \h \* MERGEFORMAT </w:instrText>
      </w:r>
      <w:r>
        <w:rPr>
          <w:rFonts w:cs="Arial"/>
          <w:bCs/>
          <w:lang w:eastAsia="ja-JP"/>
        </w:rPr>
        <w:fldChar w:fldCharType="end"/>
      </w:r>
      <w:r>
        <w:rPr>
          <w:rFonts w:cs="Arial"/>
          <w:bCs/>
          <w:lang w:eastAsia="ja-JP"/>
        </w:rPr>
        <w:fldChar w:fldCharType="begin"/>
      </w:r>
      <w:r w:rsidRPr="0004337A">
        <w:rPr>
          <w:rFonts w:cs="Arial"/>
          <w:bCs/>
          <w:lang w:val="de-DE" w:eastAsia="ja-JP"/>
        </w:rPr>
        <w:instrText xml:space="preserve"> SEQ MTSec \r 1 \h \* MERGEFORMAT </w:instrText>
      </w:r>
      <w:r>
        <w:rPr>
          <w:rFonts w:cs="Arial"/>
          <w:bCs/>
          <w:lang w:eastAsia="ja-JP"/>
        </w:rPr>
        <w:fldChar w:fldCharType="end"/>
      </w:r>
      <w:r>
        <w:rPr>
          <w:rFonts w:cs="Arial"/>
          <w:bCs/>
          <w:lang w:eastAsia="ja-JP"/>
        </w:rPr>
        <w:fldChar w:fldCharType="begin"/>
      </w:r>
      <w:r w:rsidRPr="0004337A">
        <w:rPr>
          <w:rFonts w:cs="Arial"/>
          <w:bCs/>
          <w:lang w:val="de-DE"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04337A">
        <w:rPr>
          <w:rFonts w:ascii="Arial" w:hAnsi="Arial" w:cs="Arial"/>
          <w:b/>
          <w:bCs/>
          <w:sz w:val="22"/>
          <w:szCs w:val="22"/>
          <w:lang w:val="de-DE"/>
        </w:rPr>
        <w:t>3GPP TSG RAN WG1 #1</w:t>
      </w:r>
      <w:r w:rsidR="0010001F" w:rsidRPr="0004337A">
        <w:rPr>
          <w:rFonts w:ascii="Arial" w:hAnsi="Arial" w:cs="Arial"/>
          <w:b/>
          <w:bCs/>
          <w:sz w:val="22"/>
          <w:szCs w:val="22"/>
          <w:lang w:val="de-DE"/>
        </w:rPr>
        <w:t>20</w:t>
      </w:r>
      <w:r w:rsidR="0004337A" w:rsidRPr="0004337A">
        <w:rPr>
          <w:rFonts w:ascii="Arial" w:hAnsi="Arial" w:cs="Arial"/>
          <w:b/>
          <w:bCs/>
          <w:sz w:val="22"/>
          <w:szCs w:val="22"/>
          <w:lang w:val="de-DE"/>
        </w:rPr>
        <w:t>bis</w:t>
      </w:r>
      <w:r w:rsidR="007377A7" w:rsidRPr="0004337A">
        <w:rPr>
          <w:rFonts w:ascii="Arial" w:hAnsi="Arial" w:cs="Arial"/>
          <w:b/>
          <w:bCs/>
          <w:sz w:val="22"/>
          <w:szCs w:val="22"/>
          <w:lang w:val="de-DE"/>
        </w:rPr>
        <w:tab/>
      </w:r>
      <w:r w:rsidR="007377A7" w:rsidRPr="0004337A">
        <w:rPr>
          <w:rFonts w:ascii="Arial" w:hAnsi="Arial" w:cs="Arial"/>
          <w:b/>
          <w:bCs/>
          <w:sz w:val="22"/>
          <w:szCs w:val="22"/>
          <w:lang w:val="de-DE"/>
        </w:rPr>
        <w:tab/>
      </w:r>
      <w:r w:rsidR="007377A7" w:rsidRPr="0004337A">
        <w:rPr>
          <w:rFonts w:ascii="Arial" w:hAnsi="Arial" w:cs="Arial"/>
          <w:b/>
          <w:bCs/>
          <w:sz w:val="22"/>
          <w:szCs w:val="22"/>
          <w:lang w:val="de-DE"/>
        </w:rPr>
        <w:tab/>
      </w:r>
      <w:r w:rsidR="00C01CFE" w:rsidRPr="0004337A">
        <w:rPr>
          <w:rFonts w:ascii="Arial" w:hAnsi="Arial" w:cs="Arial"/>
          <w:b/>
          <w:bCs/>
          <w:sz w:val="22"/>
          <w:szCs w:val="22"/>
          <w:lang w:val="de-DE" w:eastAsia="ja-JP"/>
        </w:rPr>
        <w:t>R1-</w:t>
      </w:r>
      <w:r w:rsidR="00F30366" w:rsidRPr="00F30366">
        <w:rPr>
          <w:rFonts w:ascii="Arial" w:hAnsi="Arial" w:cs="Arial"/>
          <w:b/>
          <w:bCs/>
          <w:sz w:val="22"/>
          <w:szCs w:val="22"/>
          <w:lang w:val="de-DE" w:eastAsia="ja-JP"/>
        </w:rPr>
        <w:t>2502468</w:t>
      </w:r>
    </w:p>
    <w:p w14:paraId="32314BBD" w14:textId="7D895AEF" w:rsidR="007377A7" w:rsidRDefault="00BF260B" w:rsidP="007377A7">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Wuhan</w:t>
      </w:r>
      <w:r w:rsidR="007377A7">
        <w:rPr>
          <w:rFonts w:cs="Arial"/>
          <w:bCs/>
          <w:noProof w:val="0"/>
          <w:sz w:val="22"/>
          <w:szCs w:val="22"/>
          <w:lang w:eastAsia="ja-JP"/>
        </w:rPr>
        <w:t xml:space="preserve">, </w:t>
      </w:r>
      <w:r>
        <w:rPr>
          <w:rFonts w:cs="Arial"/>
          <w:bCs/>
          <w:noProof w:val="0"/>
          <w:sz w:val="22"/>
          <w:szCs w:val="22"/>
          <w:lang w:eastAsia="ja-JP"/>
        </w:rPr>
        <w:t>China</w:t>
      </w:r>
      <w:r w:rsidR="007377A7">
        <w:rPr>
          <w:rFonts w:cs="Arial"/>
          <w:bCs/>
          <w:noProof w:val="0"/>
          <w:sz w:val="22"/>
          <w:szCs w:val="22"/>
          <w:lang w:eastAsia="ja-JP"/>
        </w:rPr>
        <w:t xml:space="preserve">, </w:t>
      </w:r>
      <w:r w:rsidR="0004337A">
        <w:rPr>
          <w:rFonts w:cs="Arial"/>
          <w:bCs/>
          <w:noProof w:val="0"/>
          <w:sz w:val="22"/>
          <w:szCs w:val="22"/>
          <w:lang w:eastAsia="ja-JP"/>
        </w:rPr>
        <w:t>7</w:t>
      </w:r>
      <w:r w:rsidR="0004337A" w:rsidRPr="00B4423F">
        <w:rPr>
          <w:rFonts w:cs="Arial"/>
          <w:bCs/>
          <w:noProof w:val="0"/>
          <w:sz w:val="22"/>
          <w:szCs w:val="22"/>
          <w:vertAlign w:val="superscript"/>
          <w:lang w:eastAsia="ja-JP"/>
        </w:rPr>
        <w:t>th</w:t>
      </w:r>
      <w:r w:rsidR="0004337A">
        <w:rPr>
          <w:rFonts w:cs="Arial"/>
          <w:bCs/>
          <w:noProof w:val="0"/>
          <w:sz w:val="22"/>
          <w:szCs w:val="22"/>
          <w:lang w:eastAsia="ja-JP"/>
        </w:rPr>
        <w:t xml:space="preserve"> – 11</w:t>
      </w:r>
      <w:r w:rsidR="0004337A" w:rsidRPr="00EA0AB7">
        <w:rPr>
          <w:rFonts w:cs="Arial"/>
          <w:bCs/>
          <w:noProof w:val="0"/>
          <w:sz w:val="22"/>
          <w:szCs w:val="22"/>
          <w:vertAlign w:val="superscript"/>
          <w:lang w:eastAsia="ja-JP"/>
        </w:rPr>
        <w:t>th</w:t>
      </w:r>
      <w:r w:rsidR="0004337A">
        <w:rPr>
          <w:rFonts w:cs="Arial"/>
          <w:bCs/>
          <w:noProof w:val="0"/>
          <w:sz w:val="22"/>
          <w:szCs w:val="22"/>
          <w:lang w:eastAsia="ja-JP"/>
        </w:rPr>
        <w:t xml:space="preserve"> April 2025</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12E49145"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C70CDB">
        <w:rPr>
          <w:b w:val="0"/>
          <w:sz w:val="22"/>
          <w:szCs w:val="22"/>
        </w:rPr>
        <w:t xml:space="preserve">A-IoT </w:t>
      </w:r>
      <w:r w:rsidR="000B557C" w:rsidRPr="000B557C">
        <w:rPr>
          <w:b w:val="0"/>
          <w:sz w:val="22"/>
          <w:szCs w:val="22"/>
        </w:rPr>
        <w:t xml:space="preserve">Timing </w:t>
      </w:r>
      <w:r w:rsidR="001E5FC1">
        <w:rPr>
          <w:b w:val="0"/>
          <w:sz w:val="22"/>
          <w:szCs w:val="22"/>
        </w:rPr>
        <w:t>A</w:t>
      </w:r>
      <w:r w:rsidR="000B557C" w:rsidRPr="000B557C">
        <w:rPr>
          <w:b w:val="0"/>
          <w:sz w:val="22"/>
          <w:szCs w:val="22"/>
        </w:rPr>
        <w:t xml:space="preserve">cquisition and </w:t>
      </w:r>
      <w:r w:rsidR="001E5FC1">
        <w:rPr>
          <w:b w:val="0"/>
          <w:sz w:val="22"/>
          <w:szCs w:val="22"/>
        </w:rPr>
        <w:t>S</w:t>
      </w:r>
      <w:r w:rsidR="000B557C" w:rsidRPr="000B557C">
        <w:rPr>
          <w:b w:val="0"/>
          <w:sz w:val="22"/>
          <w:szCs w:val="22"/>
        </w:rPr>
        <w:t>ynchronization</w:t>
      </w:r>
    </w:p>
    <w:p w14:paraId="4ECD5F7C" w14:textId="718C4F0F"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2D1BDE">
        <w:rPr>
          <w:rFonts w:ascii="Arial" w:eastAsia="SimSun" w:hAnsi="Arial"/>
          <w:bCs/>
          <w:sz w:val="22"/>
          <w:szCs w:val="22"/>
          <w:lang w:eastAsia="zh-CN"/>
        </w:rPr>
        <w:t>9.4.</w:t>
      </w:r>
      <w:r w:rsidR="000B557C">
        <w:rPr>
          <w:rFonts w:ascii="Arial" w:eastAsia="SimSun" w:hAnsi="Arial"/>
          <w:bCs/>
          <w:sz w:val="22"/>
          <w:szCs w:val="22"/>
          <w:lang w:eastAsia="zh-CN"/>
        </w:rPr>
        <w:t>3</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065CC571" w14:textId="6C43C4B6" w:rsidR="00EA6CD0" w:rsidRDefault="006A201D" w:rsidP="000C3C54">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0C3C54">
        <w:rPr>
          <w:lang w:val="en-US" w:eastAsia="x-none"/>
        </w:rPr>
        <w:t>the t</w:t>
      </w:r>
      <w:r w:rsidR="000C3C54" w:rsidRPr="000C3C54">
        <w:rPr>
          <w:lang w:val="en-US" w:eastAsia="x-none"/>
        </w:rPr>
        <w:t>iming acquisition and synchronization</w:t>
      </w:r>
      <w:r w:rsidR="000C3C54">
        <w:rPr>
          <w:lang w:val="en-US" w:eastAsia="x-none"/>
        </w:rPr>
        <w:t xml:space="preserve"> aspects</w:t>
      </w:r>
      <w:r w:rsidR="00831C32">
        <w:rPr>
          <w:lang w:eastAsia="x-none"/>
        </w:rPr>
        <w:t>.</w:t>
      </w:r>
    </w:p>
    <w:p w14:paraId="1EB8D8C2" w14:textId="77777777" w:rsidR="00A8536C" w:rsidRDefault="00A8536C" w:rsidP="00961D1C">
      <w:pPr>
        <w:spacing w:after="120"/>
        <w:rPr>
          <w:lang w:eastAsia="x-none"/>
        </w:rPr>
      </w:pPr>
    </w:p>
    <w:p w14:paraId="46861CB8" w14:textId="77777777" w:rsidR="005938DB" w:rsidRPr="00100506" w:rsidRDefault="005938DB"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03AD22D7" w14:textId="77777777" w:rsidR="0086166A" w:rsidRDefault="0086166A" w:rsidP="00A06153">
      <w:pPr>
        <w:rPr>
          <w:b/>
          <w:bCs/>
          <w:u w:val="single"/>
          <w:lang w:eastAsia="ja-JP"/>
        </w:rPr>
      </w:pPr>
    </w:p>
    <w:p w14:paraId="136C16A0" w14:textId="08280DFC" w:rsidR="00A06153" w:rsidRPr="0086166A" w:rsidRDefault="0086166A" w:rsidP="00A06153">
      <w:pPr>
        <w:rPr>
          <w:b/>
          <w:bCs/>
          <w:u w:val="single"/>
          <w:lang w:eastAsia="ja-JP"/>
        </w:rPr>
      </w:pPr>
      <w:r w:rsidRPr="0086166A">
        <w:rPr>
          <w:b/>
          <w:bCs/>
          <w:u w:val="single"/>
          <w:lang w:eastAsia="ja-JP"/>
        </w:rPr>
        <w:t>Start-Indicator Part</w:t>
      </w:r>
    </w:p>
    <w:p w14:paraId="54BB7E15" w14:textId="4840C285" w:rsidR="0086166A" w:rsidRDefault="00277382" w:rsidP="00A06153">
      <w:pPr>
        <w:rPr>
          <w:lang w:eastAsia="ja-JP"/>
        </w:rPr>
      </w:pPr>
      <w:r>
        <w:rPr>
          <w:lang w:eastAsia="ja-JP"/>
        </w:rPr>
        <w:t>The following has been agreed in last RAN1#120 meeting</w:t>
      </w:r>
      <w:r w:rsidR="006E1620">
        <w:rPr>
          <w:lang w:eastAsia="ja-JP"/>
        </w:rPr>
        <w:t>.</w:t>
      </w:r>
    </w:p>
    <w:tbl>
      <w:tblPr>
        <w:tblStyle w:val="TableGrid"/>
        <w:tblW w:w="0" w:type="auto"/>
        <w:tblLook w:val="04A0" w:firstRow="1" w:lastRow="0" w:firstColumn="1" w:lastColumn="0" w:noHBand="0" w:noVBand="1"/>
      </w:tblPr>
      <w:tblGrid>
        <w:gridCol w:w="9630"/>
      </w:tblGrid>
      <w:tr w:rsidR="00E56028" w:rsidRPr="00D64DF5" w14:paraId="0106568E" w14:textId="77777777" w:rsidTr="00E56028">
        <w:tc>
          <w:tcPr>
            <w:tcW w:w="9630" w:type="dxa"/>
          </w:tcPr>
          <w:p w14:paraId="7B674FA4" w14:textId="77777777" w:rsidR="00E56028" w:rsidRDefault="00E56028" w:rsidP="00C7140F">
            <w:pPr>
              <w:spacing w:after="0"/>
            </w:pPr>
            <w:r w:rsidRPr="006D044F">
              <w:rPr>
                <w:highlight w:val="green"/>
              </w:rPr>
              <w:t>Agreement</w:t>
            </w:r>
          </w:p>
          <w:p w14:paraId="45673A91" w14:textId="77777777" w:rsidR="00E56028" w:rsidRDefault="00E56028" w:rsidP="00C7140F">
            <w:pPr>
              <w:spacing w:after="0" w:line="276" w:lineRule="auto"/>
            </w:pPr>
            <w:r>
              <w:t>For the SIP of R-TAS, down-select among the following candidates:</w:t>
            </w:r>
          </w:p>
          <w:p w14:paraId="243EAD69" w14:textId="77777777" w:rsidR="00E56028" w:rsidRPr="00F72ACE" w:rsidRDefault="00E56028" w:rsidP="00E56028">
            <w:pPr>
              <w:pStyle w:val="ListParagraph"/>
              <w:numPr>
                <w:ilvl w:val="0"/>
                <w:numId w:val="38"/>
              </w:numPr>
              <w:autoSpaceDE w:val="0"/>
              <w:autoSpaceDN w:val="0"/>
              <w:adjustRightInd w:val="0"/>
              <w:snapToGrid w:val="0"/>
              <w:spacing w:after="0" w:line="276" w:lineRule="auto"/>
              <w:ind w:leftChars="0"/>
              <w:contextualSpacing/>
              <w:jc w:val="both"/>
            </w:pPr>
            <w:r w:rsidRPr="00F72ACE">
              <w:t>Alt 1 (Single ON-OFF transmission)</w:t>
            </w:r>
          </w:p>
          <w:p w14:paraId="138F5BBB" w14:textId="77777777" w:rsidR="00E56028" w:rsidRPr="00F72ACE" w:rsidRDefault="00E56028" w:rsidP="00E56028">
            <w:pPr>
              <w:pStyle w:val="ListParagraph"/>
              <w:numPr>
                <w:ilvl w:val="1"/>
                <w:numId w:val="38"/>
              </w:numPr>
              <w:autoSpaceDE w:val="0"/>
              <w:autoSpaceDN w:val="0"/>
              <w:adjustRightInd w:val="0"/>
              <w:snapToGrid w:val="0"/>
              <w:spacing w:after="0" w:line="276" w:lineRule="auto"/>
              <w:ind w:leftChars="0"/>
              <w:contextualSpacing/>
              <w:jc w:val="both"/>
            </w:pPr>
            <w:r w:rsidRPr="00F72ACE">
              <w:t>Alt 1-1: ON followed by OFF with same duration for both</w:t>
            </w:r>
          </w:p>
          <w:p w14:paraId="7DBECC74" w14:textId="77777777" w:rsidR="00E56028" w:rsidRPr="00F72ACE" w:rsidRDefault="00E56028" w:rsidP="00E56028">
            <w:pPr>
              <w:pStyle w:val="ListParagraph"/>
              <w:numPr>
                <w:ilvl w:val="1"/>
                <w:numId w:val="38"/>
              </w:numPr>
              <w:autoSpaceDE w:val="0"/>
              <w:autoSpaceDN w:val="0"/>
              <w:adjustRightInd w:val="0"/>
              <w:snapToGrid w:val="0"/>
              <w:spacing w:after="0" w:line="276" w:lineRule="auto"/>
              <w:ind w:leftChars="0"/>
              <w:contextualSpacing/>
              <w:jc w:val="both"/>
            </w:pPr>
            <w:r w:rsidRPr="00F72ACE">
              <w:t>Alt 1-2: ON followed by OFF with a duration ratio of 1:[2,3]</w:t>
            </w:r>
          </w:p>
          <w:p w14:paraId="1BB66ED6" w14:textId="77777777" w:rsidR="00E56028" w:rsidRPr="00F72ACE" w:rsidRDefault="00E56028" w:rsidP="00E56028">
            <w:pPr>
              <w:pStyle w:val="ListParagraph"/>
              <w:numPr>
                <w:ilvl w:val="1"/>
                <w:numId w:val="38"/>
              </w:numPr>
              <w:autoSpaceDE w:val="0"/>
              <w:autoSpaceDN w:val="0"/>
              <w:adjustRightInd w:val="0"/>
              <w:snapToGrid w:val="0"/>
              <w:spacing w:after="0" w:line="276" w:lineRule="auto"/>
              <w:ind w:leftChars="0"/>
              <w:contextualSpacing/>
              <w:jc w:val="both"/>
            </w:pPr>
            <w:r w:rsidRPr="00F72ACE">
              <w:t>Alt 1-3: ON followed by OFF with a duration ratio of [2,3]:1</w:t>
            </w:r>
          </w:p>
          <w:p w14:paraId="40C6C269" w14:textId="77777777" w:rsidR="00E56028" w:rsidRPr="00F72ACE" w:rsidRDefault="00E56028" w:rsidP="00E56028">
            <w:pPr>
              <w:pStyle w:val="ListParagraph"/>
              <w:numPr>
                <w:ilvl w:val="0"/>
                <w:numId w:val="38"/>
              </w:numPr>
              <w:autoSpaceDE w:val="0"/>
              <w:autoSpaceDN w:val="0"/>
              <w:adjustRightInd w:val="0"/>
              <w:snapToGrid w:val="0"/>
              <w:spacing w:after="0" w:line="276" w:lineRule="auto"/>
              <w:ind w:leftChars="0"/>
              <w:contextualSpacing/>
              <w:jc w:val="both"/>
            </w:pPr>
            <w:r w:rsidRPr="00F72ACE">
              <w:t>Alt 2 (Multi-ON-OFF transmission)</w:t>
            </w:r>
          </w:p>
          <w:p w14:paraId="241D189A" w14:textId="77777777" w:rsidR="00E56028" w:rsidRPr="00F72ACE" w:rsidRDefault="00E56028" w:rsidP="00E56028">
            <w:pPr>
              <w:pStyle w:val="ListParagraph"/>
              <w:numPr>
                <w:ilvl w:val="1"/>
                <w:numId w:val="38"/>
              </w:numPr>
              <w:autoSpaceDE w:val="0"/>
              <w:autoSpaceDN w:val="0"/>
              <w:adjustRightInd w:val="0"/>
              <w:snapToGrid w:val="0"/>
              <w:spacing w:after="0" w:line="276" w:lineRule="auto"/>
              <w:ind w:leftChars="0"/>
              <w:contextualSpacing/>
              <w:jc w:val="both"/>
            </w:pPr>
            <w:r w:rsidRPr="00F72ACE">
              <w:t xml:space="preserve">Alt 2-1: </w:t>
            </w:r>
            <w:r>
              <w:t>A number of</w:t>
            </w:r>
            <w:r w:rsidRPr="00F72ACE">
              <w:t xml:space="preserve"> repetition instances of Alt 1-1 or Alt 1-2 or Alt 1-3</w:t>
            </w:r>
          </w:p>
          <w:p w14:paraId="0B45995A" w14:textId="77777777" w:rsidR="00E56028" w:rsidRPr="00F72ACE" w:rsidRDefault="00E56028" w:rsidP="00E56028">
            <w:pPr>
              <w:pStyle w:val="ListParagraph"/>
              <w:numPr>
                <w:ilvl w:val="1"/>
                <w:numId w:val="38"/>
              </w:numPr>
              <w:autoSpaceDE w:val="0"/>
              <w:autoSpaceDN w:val="0"/>
              <w:adjustRightInd w:val="0"/>
              <w:snapToGrid w:val="0"/>
              <w:spacing w:after="0" w:line="276" w:lineRule="auto"/>
              <w:ind w:leftChars="0"/>
              <w:contextualSpacing/>
              <w:jc w:val="both"/>
            </w:pPr>
            <w:r w:rsidRPr="00F72ACE">
              <w:t>Alt 2-2: ON-OFF-ON (duration of ON and OFF can be different)</w:t>
            </w:r>
          </w:p>
          <w:p w14:paraId="0818B72A" w14:textId="77777777" w:rsidR="00E56028" w:rsidRPr="00F72ACE" w:rsidRDefault="00E56028" w:rsidP="00E56028">
            <w:pPr>
              <w:pStyle w:val="ListParagraph"/>
              <w:numPr>
                <w:ilvl w:val="1"/>
                <w:numId w:val="38"/>
              </w:numPr>
              <w:autoSpaceDE w:val="0"/>
              <w:autoSpaceDN w:val="0"/>
              <w:adjustRightInd w:val="0"/>
              <w:snapToGrid w:val="0"/>
              <w:spacing w:after="0" w:line="276" w:lineRule="auto"/>
              <w:ind w:leftChars="0"/>
              <w:contextualSpacing/>
              <w:jc w:val="both"/>
            </w:pPr>
            <w:r w:rsidRPr="00F72ACE">
              <w:t>Alt 2-3: OFF-ON-OFF (duration of ON and OFF can be different)</w:t>
            </w:r>
          </w:p>
          <w:p w14:paraId="373772D7" w14:textId="77777777" w:rsidR="00E56028" w:rsidRPr="00F72ACE" w:rsidRDefault="00E56028" w:rsidP="00E56028">
            <w:pPr>
              <w:pStyle w:val="ListParagraph"/>
              <w:numPr>
                <w:ilvl w:val="1"/>
                <w:numId w:val="38"/>
              </w:numPr>
              <w:autoSpaceDE w:val="0"/>
              <w:autoSpaceDN w:val="0"/>
              <w:adjustRightInd w:val="0"/>
              <w:snapToGrid w:val="0"/>
              <w:spacing w:after="0" w:line="276" w:lineRule="auto"/>
              <w:ind w:leftChars="0"/>
              <w:contextualSpacing/>
              <w:jc w:val="both"/>
            </w:pPr>
            <w:r w:rsidRPr="00F72ACE">
              <w:t>Alt 2-4: Combination of single instance of Alt 1-1 and single instance of Alt 1-2</w:t>
            </w:r>
          </w:p>
          <w:p w14:paraId="653D7EDD" w14:textId="77777777" w:rsidR="00E56028" w:rsidRPr="00F72ACE" w:rsidRDefault="00E56028" w:rsidP="00E56028">
            <w:pPr>
              <w:pStyle w:val="ListParagraph"/>
              <w:numPr>
                <w:ilvl w:val="0"/>
                <w:numId w:val="38"/>
              </w:numPr>
              <w:autoSpaceDE w:val="0"/>
              <w:autoSpaceDN w:val="0"/>
              <w:adjustRightInd w:val="0"/>
              <w:snapToGrid w:val="0"/>
              <w:spacing w:after="0" w:line="276" w:lineRule="auto"/>
              <w:ind w:leftChars="0"/>
              <w:contextualSpacing/>
              <w:jc w:val="both"/>
            </w:pPr>
            <w:r w:rsidRPr="00F72ACE">
              <w:t>For the evaluation purpose, for both options, candidate values related to duration are considered:</w:t>
            </w:r>
          </w:p>
          <w:p w14:paraId="0338DF8C" w14:textId="77777777" w:rsidR="00E56028" w:rsidRPr="00927780" w:rsidRDefault="00E56028" w:rsidP="00E56028">
            <w:pPr>
              <w:pStyle w:val="ListParagraph"/>
              <w:numPr>
                <w:ilvl w:val="1"/>
                <w:numId w:val="38"/>
              </w:numPr>
              <w:autoSpaceDE w:val="0"/>
              <w:autoSpaceDN w:val="0"/>
              <w:adjustRightInd w:val="0"/>
              <w:snapToGrid w:val="0"/>
              <w:spacing w:after="0" w:line="276" w:lineRule="auto"/>
              <w:ind w:leftChars="0"/>
              <w:contextualSpacing/>
              <w:jc w:val="both"/>
            </w:pPr>
            <w:r w:rsidRPr="00927780">
              <w:t xml:space="preserve">Entire duration of SIP: 1/2 OFDM symbol duration or 1 OFDM symbol duration (including clarifying whether OFDM symbol duration includes CP); additional durations can be considered and reported by companies with justification </w:t>
            </w:r>
          </w:p>
          <w:p w14:paraId="37E4A99E" w14:textId="77777777" w:rsidR="00E56028" w:rsidRPr="00927780" w:rsidRDefault="00E56028" w:rsidP="00E56028">
            <w:pPr>
              <w:pStyle w:val="ListParagraph"/>
              <w:numPr>
                <w:ilvl w:val="1"/>
                <w:numId w:val="38"/>
              </w:numPr>
              <w:autoSpaceDE w:val="0"/>
              <w:autoSpaceDN w:val="0"/>
              <w:adjustRightInd w:val="0"/>
              <w:snapToGrid w:val="0"/>
              <w:spacing w:after="0" w:line="276" w:lineRule="auto"/>
              <w:ind w:leftChars="0"/>
              <w:contextualSpacing/>
              <w:jc w:val="both"/>
            </w:pPr>
            <w:r w:rsidRPr="00927780">
              <w:t>Companies to report the exact duration(s) for ON or OFF</w:t>
            </w:r>
          </w:p>
          <w:p w14:paraId="5A4BEF3C" w14:textId="77777777" w:rsidR="00E56028" w:rsidRPr="00F72ACE" w:rsidRDefault="00E56028" w:rsidP="00E56028">
            <w:pPr>
              <w:pStyle w:val="ListParagraph"/>
              <w:numPr>
                <w:ilvl w:val="0"/>
                <w:numId w:val="38"/>
              </w:numPr>
              <w:autoSpaceDE w:val="0"/>
              <w:autoSpaceDN w:val="0"/>
              <w:adjustRightInd w:val="0"/>
              <w:snapToGrid w:val="0"/>
              <w:spacing w:after="0" w:line="276" w:lineRule="auto"/>
              <w:ind w:leftChars="0"/>
              <w:contextualSpacing/>
              <w:jc w:val="both"/>
            </w:pPr>
            <w:r w:rsidRPr="00F72ACE">
              <w:t>Companies are encouraged to report at least the following details for the evaluations:</w:t>
            </w:r>
          </w:p>
          <w:p w14:paraId="2E25C3AA" w14:textId="77777777" w:rsidR="00E56028" w:rsidRPr="00F72ACE" w:rsidRDefault="00E56028" w:rsidP="00E56028">
            <w:pPr>
              <w:pStyle w:val="ListParagraph"/>
              <w:numPr>
                <w:ilvl w:val="1"/>
                <w:numId w:val="38"/>
              </w:numPr>
              <w:autoSpaceDE w:val="0"/>
              <w:autoSpaceDN w:val="0"/>
              <w:adjustRightInd w:val="0"/>
              <w:snapToGrid w:val="0"/>
              <w:spacing w:after="0" w:line="276" w:lineRule="auto"/>
              <w:ind w:leftChars="0"/>
              <w:contextualSpacing/>
              <w:jc w:val="both"/>
            </w:pPr>
            <w:r w:rsidRPr="00F72ACE">
              <w:t>Baseline assumption is that RF transmission is not present; companies can report other consideration</w:t>
            </w:r>
          </w:p>
          <w:p w14:paraId="79D015B0" w14:textId="77777777" w:rsidR="00E56028" w:rsidRPr="00F72ACE" w:rsidRDefault="00E56028" w:rsidP="00E56028">
            <w:pPr>
              <w:pStyle w:val="ListParagraph"/>
              <w:numPr>
                <w:ilvl w:val="1"/>
                <w:numId w:val="38"/>
              </w:numPr>
              <w:autoSpaceDE w:val="0"/>
              <w:autoSpaceDN w:val="0"/>
              <w:adjustRightInd w:val="0"/>
              <w:snapToGrid w:val="0"/>
              <w:spacing w:after="0" w:line="276" w:lineRule="auto"/>
              <w:ind w:leftChars="0"/>
              <w:contextualSpacing/>
              <w:jc w:val="both"/>
            </w:pPr>
            <w:r w:rsidRPr="00F72ACE">
              <w:t>For FAR calculation, whether noise and/or PRDCH transmission is considered</w:t>
            </w:r>
          </w:p>
          <w:p w14:paraId="3EDD0556" w14:textId="77777777" w:rsidR="00E56028" w:rsidRPr="00F72ACE" w:rsidRDefault="00E56028" w:rsidP="00E56028">
            <w:pPr>
              <w:pStyle w:val="ListParagraph"/>
              <w:numPr>
                <w:ilvl w:val="1"/>
                <w:numId w:val="38"/>
              </w:numPr>
              <w:autoSpaceDE w:val="0"/>
              <w:autoSpaceDN w:val="0"/>
              <w:adjustRightInd w:val="0"/>
              <w:snapToGrid w:val="0"/>
              <w:spacing w:after="0" w:line="276" w:lineRule="auto"/>
              <w:ind w:leftChars="0"/>
              <w:contextualSpacing/>
              <w:jc w:val="both"/>
            </w:pPr>
            <w:r w:rsidRPr="00F72ACE">
              <w:t>Details on threshold detection method including whether/how threshold detection training is used based on the proposed design alternative or not</w:t>
            </w:r>
          </w:p>
          <w:p w14:paraId="40228C95" w14:textId="77777777" w:rsidR="00E56028" w:rsidRPr="00F72ACE" w:rsidRDefault="00E56028" w:rsidP="00E56028">
            <w:pPr>
              <w:pStyle w:val="ListParagraph"/>
              <w:numPr>
                <w:ilvl w:val="1"/>
                <w:numId w:val="38"/>
              </w:numPr>
              <w:autoSpaceDE w:val="0"/>
              <w:autoSpaceDN w:val="0"/>
              <w:adjustRightInd w:val="0"/>
              <w:snapToGrid w:val="0"/>
              <w:spacing w:after="0" w:line="276" w:lineRule="auto"/>
              <w:ind w:leftChars="0"/>
              <w:contextualSpacing/>
              <w:jc w:val="both"/>
            </w:pPr>
            <w:r w:rsidRPr="00F72ACE">
              <w:t>BW assumptions for RF-ED and BB-LPF</w:t>
            </w:r>
          </w:p>
          <w:p w14:paraId="08780FE4" w14:textId="77777777" w:rsidR="00E56028" w:rsidRPr="00AF3A35" w:rsidRDefault="00E56028" w:rsidP="00E56028">
            <w:pPr>
              <w:pStyle w:val="ListParagraph"/>
              <w:numPr>
                <w:ilvl w:val="1"/>
                <w:numId w:val="38"/>
              </w:numPr>
              <w:autoSpaceDE w:val="0"/>
              <w:autoSpaceDN w:val="0"/>
              <w:adjustRightInd w:val="0"/>
              <w:snapToGrid w:val="0"/>
              <w:spacing w:after="0" w:line="276" w:lineRule="auto"/>
              <w:ind w:leftChars="0"/>
              <w:contextualSpacing/>
              <w:jc w:val="both"/>
            </w:pPr>
            <w:r w:rsidRPr="00F72ACE">
              <w:t xml:space="preserve">Target MDR of up to 1% for FAR of </w:t>
            </w:r>
            <w:r>
              <w:t xml:space="preserve">up to </w:t>
            </w:r>
            <w:r w:rsidRPr="00F72ACE">
              <w:t>[1%,</w:t>
            </w:r>
            <w:r>
              <w:t xml:space="preserve"> </w:t>
            </w:r>
            <w:r w:rsidRPr="00F72ACE">
              <w:t>10%]</w:t>
            </w:r>
          </w:p>
        </w:tc>
      </w:tr>
    </w:tbl>
    <w:p w14:paraId="3163E409" w14:textId="4CE6C021" w:rsidR="00EA1EED" w:rsidRDefault="00EA1EED" w:rsidP="00EA1EED">
      <w:pPr>
        <w:rPr>
          <w:lang w:eastAsia="ja-JP"/>
        </w:rPr>
      </w:pPr>
      <w:r>
        <w:t xml:space="preserve">For the two alternatives, </w:t>
      </w:r>
      <w:r w:rsidR="00141534">
        <w:rPr>
          <w:rFonts w:hint="eastAsia"/>
          <w:lang w:eastAsia="ja-JP"/>
        </w:rPr>
        <w:t xml:space="preserve">it would depend on the assumption on how threshold of ON and OFF are determined. </w:t>
      </w:r>
      <w:r w:rsidR="00295BCB">
        <w:rPr>
          <w:rFonts w:hint="eastAsia"/>
          <w:lang w:eastAsia="ja-JP"/>
        </w:rPr>
        <w:t xml:space="preserve">If AGC and threshold </w:t>
      </w:r>
      <w:r w:rsidR="008F2BE7">
        <w:rPr>
          <w:rFonts w:hint="eastAsia"/>
          <w:lang w:eastAsia="ja-JP"/>
        </w:rPr>
        <w:t>are</w:t>
      </w:r>
      <w:r w:rsidR="00295BCB">
        <w:rPr>
          <w:rFonts w:hint="eastAsia"/>
          <w:lang w:eastAsia="ja-JP"/>
        </w:rPr>
        <w:t xml:space="preserve"> determined only by ON level, </w:t>
      </w:r>
      <w:r w:rsidR="008F2BE7">
        <w:rPr>
          <w:rFonts w:hint="eastAsia"/>
          <w:lang w:eastAsia="ja-JP"/>
        </w:rPr>
        <w:t xml:space="preserve">alt 1 can be the possibility. On the other hand, if AGC and threshold are determined by using the combination of ON and OFF level, alt 2 would be required. </w:t>
      </w:r>
      <w:r w:rsidR="00186408">
        <w:rPr>
          <w:rFonts w:hint="eastAsia"/>
          <w:lang w:eastAsia="ja-JP"/>
        </w:rPr>
        <w:t>Current our view i</w:t>
      </w:r>
      <w:r w:rsidR="00D07E9C">
        <w:rPr>
          <w:rFonts w:hint="eastAsia"/>
          <w:lang w:eastAsia="ja-JP"/>
        </w:rPr>
        <w:t xml:space="preserve">s, for AGC setting, only ON can be sufficient but the threshold setting </w:t>
      </w:r>
      <w:r w:rsidR="00DC1866">
        <w:rPr>
          <w:rFonts w:hint="eastAsia"/>
          <w:lang w:eastAsia="ja-JP"/>
        </w:rPr>
        <w:t>would require the combination of ON and OFF.</w:t>
      </w:r>
      <w:r w:rsidR="009C633D">
        <w:rPr>
          <w:rFonts w:hint="eastAsia"/>
          <w:lang w:eastAsia="ja-JP"/>
        </w:rPr>
        <w:t xml:space="preserve"> Then Alt 2 looks reasonable direction. </w:t>
      </w:r>
    </w:p>
    <w:p w14:paraId="60300DED" w14:textId="7D59CC51" w:rsidR="00EA1EED" w:rsidRDefault="006F6F11" w:rsidP="006F6F11">
      <w:pPr>
        <w:pStyle w:val="Caption"/>
        <w:rPr>
          <w:lang w:val="en-US" w:eastAsia="ja-JP"/>
        </w:rPr>
      </w:pPr>
      <w:bookmarkStart w:id="0" w:name="_Toc193875464"/>
      <w:r>
        <w:lastRenderedPageBreak/>
        <w:t xml:space="preserve">Proposal </w:t>
      </w:r>
      <w:r>
        <w:fldChar w:fldCharType="begin"/>
      </w:r>
      <w:r>
        <w:instrText xml:space="preserve"> SEQ Proposal \* ARABIC </w:instrText>
      </w:r>
      <w:r>
        <w:fldChar w:fldCharType="separate"/>
      </w:r>
      <w:r>
        <w:rPr>
          <w:noProof/>
        </w:rPr>
        <w:t>1</w:t>
      </w:r>
      <w:r>
        <w:fldChar w:fldCharType="end"/>
      </w:r>
      <w:r w:rsidR="00EA1EED">
        <w:t xml:space="preserve">: </w:t>
      </w:r>
      <w:r w:rsidR="003E1525" w:rsidRPr="003E1525">
        <w:t>Multi-ON-OFF transmission</w:t>
      </w:r>
      <w:r w:rsidR="003E1525">
        <w:rPr>
          <w:rFonts w:hint="eastAsia"/>
          <w:lang w:eastAsia="ja-JP"/>
        </w:rPr>
        <w:t xml:space="preserve"> (</w:t>
      </w:r>
      <w:r w:rsidR="003E1525" w:rsidRPr="003E1525">
        <w:rPr>
          <w:lang w:eastAsia="ja-JP"/>
        </w:rPr>
        <w:t>Alt 2</w:t>
      </w:r>
      <w:r w:rsidR="003E1525">
        <w:rPr>
          <w:rFonts w:hint="eastAsia"/>
          <w:lang w:eastAsia="ja-JP"/>
        </w:rPr>
        <w:t xml:space="preserve">) can be used. The first instance </w:t>
      </w:r>
      <w:r w:rsidR="00DA4C07">
        <w:rPr>
          <w:rFonts w:hint="eastAsia"/>
          <w:lang w:eastAsia="ja-JP"/>
        </w:rPr>
        <w:t xml:space="preserve">of ON and OFF </w:t>
      </w:r>
      <w:r w:rsidR="00D24C46">
        <w:rPr>
          <w:rFonts w:hint="eastAsia"/>
          <w:lang w:val="en-US" w:eastAsia="ja-JP"/>
        </w:rPr>
        <w:t>is used for AGC setting and threshold setting</w:t>
      </w:r>
      <w:r w:rsidR="00DA4C07">
        <w:rPr>
          <w:rFonts w:hint="eastAsia"/>
          <w:lang w:val="en-US" w:eastAsia="ja-JP"/>
        </w:rPr>
        <w:t>.</w:t>
      </w:r>
      <w:bookmarkEnd w:id="0"/>
    </w:p>
    <w:p w14:paraId="1852EA77" w14:textId="77777777" w:rsidR="00EA1EED" w:rsidRPr="00197CFE" w:rsidRDefault="00EA1EED" w:rsidP="00F25C97">
      <w:pPr>
        <w:rPr>
          <w:rFonts w:eastAsiaTheme="minorEastAsia"/>
          <w:lang w:val="en-US" w:eastAsia="ja-JP"/>
        </w:rPr>
      </w:pPr>
    </w:p>
    <w:p w14:paraId="146ECC84" w14:textId="0064B918" w:rsidR="00C9608A" w:rsidRDefault="007D2BB0" w:rsidP="00F25C97">
      <w:pPr>
        <w:rPr>
          <w:rFonts w:eastAsiaTheme="minorEastAsia"/>
          <w:lang w:eastAsia="ja-JP"/>
        </w:rPr>
      </w:pPr>
      <w:r>
        <w:rPr>
          <w:rFonts w:eastAsiaTheme="minorEastAsia"/>
          <w:lang w:val="en-US" w:eastAsia="ja-JP"/>
        </w:rPr>
        <w:t xml:space="preserve">Then for the </w:t>
      </w:r>
      <w:r w:rsidR="007E0D16">
        <w:rPr>
          <w:rFonts w:eastAsiaTheme="minorEastAsia" w:hint="eastAsia"/>
          <w:lang w:val="en-US" w:eastAsia="ja-JP"/>
        </w:rPr>
        <w:t xml:space="preserve">second instance as the </w:t>
      </w:r>
      <w:r>
        <w:rPr>
          <w:rFonts w:eastAsiaTheme="minorEastAsia"/>
          <w:lang w:val="en-US" w:eastAsia="ja-JP"/>
        </w:rPr>
        <w:t xml:space="preserve">sub-alternatives of Alt 1-1/2/3, we </w:t>
      </w:r>
      <w:r w:rsidR="00DE7BC2">
        <w:rPr>
          <w:rFonts w:eastAsiaTheme="minorEastAsia"/>
          <w:lang w:val="en-US" w:eastAsia="ja-JP"/>
        </w:rPr>
        <w:t>did a simulation to compare the different ON/OF</w:t>
      </w:r>
      <w:r w:rsidR="00F25C97">
        <w:rPr>
          <w:rFonts w:eastAsiaTheme="minorEastAsia" w:hint="eastAsia"/>
          <w:lang w:eastAsia="ja-JP"/>
        </w:rPr>
        <w:t>F</w:t>
      </w:r>
      <w:r w:rsidR="00DE7BC2">
        <w:rPr>
          <w:rFonts w:eastAsiaTheme="minorEastAsia"/>
          <w:lang w:eastAsia="ja-JP"/>
        </w:rPr>
        <w:t xml:space="preserve"> patterns. </w:t>
      </w:r>
      <w:r w:rsidR="008C6524">
        <w:rPr>
          <w:rFonts w:eastAsiaTheme="minorEastAsia"/>
          <w:lang w:eastAsia="ja-JP"/>
        </w:rPr>
        <w:t>For the threshold setting, we estimated</w:t>
      </w:r>
      <w:r w:rsidR="008C6524">
        <w:rPr>
          <w:rFonts w:eastAsiaTheme="minorEastAsia" w:hint="eastAsia"/>
          <w:lang w:eastAsia="ja-JP"/>
        </w:rPr>
        <w:t xml:space="preserve"> the </w:t>
      </w:r>
      <w:r w:rsidR="008C6524">
        <w:rPr>
          <w:rFonts w:eastAsiaTheme="minorEastAsia"/>
          <w:lang w:eastAsia="ja-JP"/>
        </w:rPr>
        <w:t>threshold</w:t>
      </w:r>
      <w:r w:rsidR="008C6524">
        <w:rPr>
          <w:rFonts w:eastAsiaTheme="minorEastAsia" w:hint="eastAsia"/>
          <w:lang w:eastAsia="ja-JP"/>
        </w:rPr>
        <w:t xml:space="preserve"> </w:t>
      </w:r>
      <w:r w:rsidR="009417B6">
        <w:rPr>
          <w:rFonts w:eastAsiaTheme="minorEastAsia"/>
          <w:lang w:eastAsia="ja-JP"/>
        </w:rPr>
        <w:t xml:space="preserve">by averaging </w:t>
      </w:r>
      <w:r w:rsidR="00D8482D" w:rsidRPr="00DC7E6D">
        <w:rPr>
          <w:rFonts w:eastAsiaTheme="minorEastAsia"/>
          <w:lang w:eastAsia="ja-JP"/>
        </w:rPr>
        <w:t>the minimum power of the ON</w:t>
      </w:r>
      <w:r w:rsidR="00D8482D">
        <w:rPr>
          <w:rFonts w:eastAsiaTheme="minorEastAsia" w:hint="eastAsia"/>
          <w:lang w:eastAsia="ja-JP"/>
        </w:rPr>
        <w:t xml:space="preserve"> </w:t>
      </w:r>
      <w:r w:rsidR="00D8482D" w:rsidRPr="00DC7E6D">
        <w:rPr>
          <w:rFonts w:eastAsiaTheme="minorEastAsia"/>
          <w:lang w:eastAsia="ja-JP"/>
        </w:rPr>
        <w:t>chip</w:t>
      </w:r>
      <w:r w:rsidR="00D8482D">
        <w:rPr>
          <w:rFonts w:eastAsiaTheme="minorEastAsia" w:hint="eastAsia"/>
          <w:lang w:eastAsia="ja-JP"/>
        </w:rPr>
        <w:t>(s)</w:t>
      </w:r>
      <w:r w:rsidR="00D8482D" w:rsidRPr="00DC7E6D">
        <w:rPr>
          <w:rFonts w:eastAsiaTheme="minorEastAsia"/>
          <w:lang w:eastAsia="ja-JP"/>
        </w:rPr>
        <w:t xml:space="preserve"> and the maximum power of the OFF</w:t>
      </w:r>
      <w:r w:rsidR="00D8482D">
        <w:rPr>
          <w:rFonts w:eastAsiaTheme="minorEastAsia" w:hint="eastAsia"/>
          <w:lang w:eastAsia="ja-JP"/>
        </w:rPr>
        <w:t xml:space="preserve"> </w:t>
      </w:r>
      <w:r w:rsidR="00D8482D" w:rsidRPr="00DC7E6D">
        <w:rPr>
          <w:rFonts w:eastAsiaTheme="minorEastAsia"/>
          <w:lang w:eastAsia="ja-JP"/>
        </w:rPr>
        <w:t>chip</w:t>
      </w:r>
      <w:r w:rsidR="00D8482D">
        <w:rPr>
          <w:rFonts w:eastAsiaTheme="minorEastAsia" w:hint="eastAsia"/>
          <w:lang w:eastAsia="ja-JP"/>
        </w:rPr>
        <w:t>(s) in the received SIP</w:t>
      </w:r>
      <w:r w:rsidR="000A15B0">
        <w:rPr>
          <w:rFonts w:eastAsiaTheme="minorEastAsia"/>
          <w:lang w:eastAsia="ja-JP"/>
        </w:rPr>
        <w:t xml:space="preserve">. </w:t>
      </w:r>
      <w:r w:rsidR="00C5221C">
        <w:rPr>
          <w:rFonts w:eastAsiaTheme="minorEastAsia"/>
          <w:lang w:eastAsia="ja-JP"/>
        </w:rPr>
        <w:t>The simulation assumptions and plots can be found in the appendix</w:t>
      </w:r>
      <w:r w:rsidR="00524524">
        <w:rPr>
          <w:rFonts w:eastAsiaTheme="minorEastAsia"/>
          <w:lang w:eastAsia="ja-JP"/>
        </w:rPr>
        <w:t xml:space="preserve"> for </w:t>
      </w:r>
      <w:r w:rsidR="00524524">
        <w:rPr>
          <w:rFonts w:eastAsiaTheme="minorEastAsia" w:hint="eastAsia"/>
          <w:lang w:eastAsia="ja-JP"/>
        </w:rPr>
        <w:t xml:space="preserve">Alt1-1 to 1-3 with the same threshold setting </w:t>
      </w:r>
      <w:r w:rsidR="00524524">
        <w:rPr>
          <w:rFonts w:eastAsiaTheme="minorEastAsia"/>
          <w:lang w:eastAsia="ja-JP"/>
        </w:rPr>
        <w:t>approach</w:t>
      </w:r>
      <w:r w:rsidR="00C5221C">
        <w:rPr>
          <w:rFonts w:eastAsiaTheme="minorEastAsia"/>
          <w:lang w:eastAsia="ja-JP"/>
        </w:rPr>
        <w:t>.</w:t>
      </w:r>
      <w:r w:rsidR="00873A82">
        <w:rPr>
          <w:rFonts w:eastAsiaTheme="minorEastAsia"/>
          <w:lang w:eastAsia="ja-JP"/>
        </w:rPr>
        <w:t xml:space="preserve"> </w:t>
      </w:r>
    </w:p>
    <w:p w14:paraId="7E485844" w14:textId="3EFD3F36" w:rsidR="00F25C97" w:rsidRDefault="00524524" w:rsidP="00F25C97">
      <w:pPr>
        <w:rPr>
          <w:rFonts w:eastAsiaTheme="minorEastAsia"/>
          <w:lang w:eastAsia="ja-JP"/>
        </w:rPr>
      </w:pPr>
      <w:r>
        <w:t>The key results are highlighted in the Table 1 below</w:t>
      </w:r>
      <w:r w:rsidR="0094419E">
        <w:t xml:space="preserve"> for </w:t>
      </w:r>
      <w:r w:rsidR="0094419E">
        <w:rPr>
          <w:rFonts w:ascii="Times" w:eastAsiaTheme="minorEastAsia" w:hAnsi="Times" w:cs="Times"/>
          <w:lang w:eastAsia="ja-JP"/>
        </w:rPr>
        <w:t>r</w:t>
      </w:r>
      <w:r w:rsidR="0094419E" w:rsidRPr="00BB106A">
        <w:rPr>
          <w:rFonts w:ascii="Times" w:eastAsiaTheme="minorEastAsia" w:hAnsi="Times" w:cs="Times"/>
          <w:lang w:eastAsia="ja-JP"/>
        </w:rPr>
        <w:t>equired CNR</w:t>
      </w:r>
      <w:r w:rsidR="00C9608A">
        <w:rPr>
          <w:rFonts w:ascii="Times" w:eastAsiaTheme="minorEastAsia" w:hAnsi="Times" w:cs="Times"/>
          <w:lang w:eastAsia="ja-JP"/>
        </w:rPr>
        <w:t>s</w:t>
      </w:r>
      <w:r w:rsidR="0094419E" w:rsidRPr="00BB106A">
        <w:rPr>
          <w:rFonts w:ascii="Times" w:eastAsiaTheme="minorEastAsia" w:hAnsi="Times" w:cs="Times"/>
          <w:lang w:eastAsia="ja-JP"/>
        </w:rPr>
        <w:t xml:space="preserve"> to achieve 1% FAR</w:t>
      </w:r>
      <w:r w:rsidR="00C9608A">
        <w:t xml:space="preserve"> and the corresponding MDRs.</w:t>
      </w:r>
    </w:p>
    <w:p w14:paraId="78C2005D" w14:textId="38DFA7AC" w:rsidR="00D705CD" w:rsidRDefault="00D705CD" w:rsidP="00D705CD">
      <w:pPr>
        <w:jc w:val="center"/>
        <w:rPr>
          <w:rFonts w:eastAsiaTheme="minorEastAsia"/>
          <w:b/>
          <w:bCs/>
          <w:lang w:eastAsia="ja-JP"/>
        </w:rPr>
      </w:pPr>
      <w:r w:rsidRPr="003327D4">
        <w:rPr>
          <w:rFonts w:eastAsiaTheme="minorEastAsia" w:hint="eastAsia"/>
          <w:b/>
          <w:bCs/>
          <w:lang w:eastAsia="ja-JP"/>
        </w:rPr>
        <w:t>Table</w:t>
      </w:r>
      <w:r>
        <w:rPr>
          <w:rFonts w:eastAsiaTheme="minorEastAsia"/>
          <w:b/>
          <w:bCs/>
          <w:lang w:eastAsia="ja-JP"/>
        </w:rPr>
        <w:t xml:space="preserve"> </w:t>
      </w:r>
      <w:r w:rsidRPr="003327D4">
        <w:rPr>
          <w:rFonts w:eastAsiaTheme="minorEastAsia" w:hint="eastAsia"/>
          <w:b/>
          <w:bCs/>
          <w:lang w:eastAsia="ja-JP"/>
        </w:rPr>
        <w:t>1</w:t>
      </w:r>
      <w:r>
        <w:rPr>
          <w:rFonts w:eastAsiaTheme="minorEastAsia"/>
          <w:b/>
          <w:bCs/>
          <w:lang w:eastAsia="ja-JP"/>
        </w:rPr>
        <w:t>:</w:t>
      </w:r>
      <w:r w:rsidRPr="003327D4">
        <w:rPr>
          <w:rFonts w:eastAsiaTheme="minorEastAsia" w:hint="eastAsia"/>
          <w:b/>
          <w:bCs/>
          <w:lang w:eastAsia="ja-JP"/>
        </w:rPr>
        <w:t xml:space="preserve"> </w:t>
      </w:r>
      <w:r>
        <w:rPr>
          <w:rFonts w:eastAsiaTheme="minorEastAsia" w:hint="eastAsia"/>
          <w:b/>
          <w:bCs/>
          <w:lang w:eastAsia="ja-JP"/>
        </w:rPr>
        <w:t>Required CNR for</w:t>
      </w:r>
      <w:r w:rsidRPr="003327D4">
        <w:rPr>
          <w:rFonts w:eastAsiaTheme="minorEastAsia" w:hint="eastAsia"/>
          <w:b/>
          <w:bCs/>
          <w:lang w:eastAsia="ja-JP"/>
        </w:rPr>
        <w:t xml:space="preserve"> FAR</w:t>
      </w:r>
      <w:r>
        <w:rPr>
          <w:rFonts w:eastAsiaTheme="minorEastAsia" w:hint="eastAsia"/>
          <w:b/>
          <w:bCs/>
          <w:lang w:eastAsia="ja-JP"/>
        </w:rPr>
        <w:t xml:space="preserve"> and MDR </w:t>
      </w:r>
      <w:r w:rsidRPr="003327D4">
        <w:rPr>
          <w:rFonts w:eastAsiaTheme="minorEastAsia" w:hint="eastAsia"/>
          <w:b/>
          <w:bCs/>
          <w:lang w:eastAsia="ja-JP"/>
        </w:rPr>
        <w:t xml:space="preserve"> </w:t>
      </w:r>
    </w:p>
    <w:tbl>
      <w:tblPr>
        <w:tblStyle w:val="TableGrid"/>
        <w:tblW w:w="0" w:type="auto"/>
        <w:jc w:val="center"/>
        <w:tblLook w:val="04A0" w:firstRow="1" w:lastRow="0" w:firstColumn="1" w:lastColumn="0" w:noHBand="0" w:noVBand="1"/>
      </w:tblPr>
      <w:tblGrid>
        <w:gridCol w:w="2407"/>
        <w:gridCol w:w="2408"/>
        <w:gridCol w:w="2408"/>
      </w:tblGrid>
      <w:tr w:rsidR="00D705CD" w:rsidRPr="00BB106A" w14:paraId="513C242C" w14:textId="77777777" w:rsidTr="00BB106A">
        <w:trPr>
          <w:trHeight w:val="340"/>
          <w:jc w:val="center"/>
        </w:trPr>
        <w:tc>
          <w:tcPr>
            <w:tcW w:w="2407" w:type="dxa"/>
            <w:vAlign w:val="center"/>
          </w:tcPr>
          <w:p w14:paraId="4594DD08" w14:textId="77777777" w:rsidR="00D705CD" w:rsidRPr="00BB106A" w:rsidRDefault="00D705CD" w:rsidP="00B35DC9">
            <w:pPr>
              <w:spacing w:after="0"/>
              <w:jc w:val="center"/>
              <w:rPr>
                <w:rFonts w:ascii="Times" w:eastAsiaTheme="minorEastAsia" w:hAnsi="Times" w:cs="Times"/>
                <w:lang w:eastAsia="ja-JP"/>
              </w:rPr>
            </w:pPr>
          </w:p>
        </w:tc>
        <w:tc>
          <w:tcPr>
            <w:tcW w:w="2408" w:type="dxa"/>
            <w:vAlign w:val="center"/>
          </w:tcPr>
          <w:p w14:paraId="7AF04F73"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Required CNR to achieve 1% FAR [dB]</w:t>
            </w:r>
          </w:p>
        </w:tc>
        <w:tc>
          <w:tcPr>
            <w:tcW w:w="2408" w:type="dxa"/>
            <w:vAlign w:val="center"/>
          </w:tcPr>
          <w:p w14:paraId="7024DCEB"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MDR</w:t>
            </w:r>
          </w:p>
        </w:tc>
      </w:tr>
      <w:tr w:rsidR="00D705CD" w:rsidRPr="00BB106A" w14:paraId="60F089DD" w14:textId="77777777" w:rsidTr="00BB106A">
        <w:trPr>
          <w:trHeight w:val="340"/>
          <w:jc w:val="center"/>
        </w:trPr>
        <w:tc>
          <w:tcPr>
            <w:tcW w:w="2407" w:type="dxa"/>
            <w:vAlign w:val="center"/>
          </w:tcPr>
          <w:p w14:paraId="0B448F1E"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Alt 1-1, 0.5 symbol</w:t>
            </w:r>
          </w:p>
        </w:tc>
        <w:tc>
          <w:tcPr>
            <w:tcW w:w="2408" w:type="dxa"/>
            <w:vAlign w:val="center"/>
          </w:tcPr>
          <w:p w14:paraId="60333149"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25.7</w:t>
            </w:r>
          </w:p>
        </w:tc>
        <w:tc>
          <w:tcPr>
            <w:tcW w:w="2408" w:type="dxa"/>
            <w:vAlign w:val="center"/>
          </w:tcPr>
          <w:p w14:paraId="26F6B0FC"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1.0 %</w:t>
            </w:r>
          </w:p>
        </w:tc>
      </w:tr>
      <w:tr w:rsidR="00D705CD" w:rsidRPr="00BB106A" w14:paraId="7BF3072D" w14:textId="77777777" w:rsidTr="00BB106A">
        <w:trPr>
          <w:trHeight w:val="340"/>
          <w:jc w:val="center"/>
        </w:trPr>
        <w:tc>
          <w:tcPr>
            <w:tcW w:w="2407" w:type="dxa"/>
            <w:tcBorders>
              <w:bottom w:val="single" w:sz="12" w:space="0" w:color="auto"/>
            </w:tcBorders>
            <w:vAlign w:val="center"/>
          </w:tcPr>
          <w:p w14:paraId="06E5C6B8"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Alt 1-1, 1 symbol</w:t>
            </w:r>
          </w:p>
        </w:tc>
        <w:tc>
          <w:tcPr>
            <w:tcW w:w="2408" w:type="dxa"/>
            <w:tcBorders>
              <w:bottom w:val="single" w:sz="12" w:space="0" w:color="auto"/>
            </w:tcBorders>
            <w:vAlign w:val="center"/>
          </w:tcPr>
          <w:p w14:paraId="380535BE"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24.4</w:t>
            </w:r>
          </w:p>
        </w:tc>
        <w:tc>
          <w:tcPr>
            <w:tcW w:w="2408" w:type="dxa"/>
            <w:tcBorders>
              <w:bottom w:val="single" w:sz="12" w:space="0" w:color="auto"/>
            </w:tcBorders>
            <w:vAlign w:val="center"/>
          </w:tcPr>
          <w:p w14:paraId="3AEB9D01"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1.0 %</w:t>
            </w:r>
          </w:p>
        </w:tc>
      </w:tr>
      <w:tr w:rsidR="00D705CD" w:rsidRPr="00BB106A" w14:paraId="6DF8EBDF" w14:textId="77777777" w:rsidTr="00BB106A">
        <w:trPr>
          <w:trHeight w:val="340"/>
          <w:jc w:val="center"/>
        </w:trPr>
        <w:tc>
          <w:tcPr>
            <w:tcW w:w="2407" w:type="dxa"/>
            <w:tcBorders>
              <w:top w:val="single" w:sz="12" w:space="0" w:color="auto"/>
            </w:tcBorders>
            <w:vAlign w:val="center"/>
          </w:tcPr>
          <w:p w14:paraId="3567450E"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Alt 1-2, 0.5 symbol</w:t>
            </w:r>
          </w:p>
          <w:p w14:paraId="55D0FFBA"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ON:OFF=1:2</w:t>
            </w:r>
          </w:p>
        </w:tc>
        <w:tc>
          <w:tcPr>
            <w:tcW w:w="2408" w:type="dxa"/>
            <w:tcBorders>
              <w:top w:val="single" w:sz="12" w:space="0" w:color="auto"/>
            </w:tcBorders>
            <w:vAlign w:val="center"/>
          </w:tcPr>
          <w:p w14:paraId="4DEF7403"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27.0</w:t>
            </w:r>
          </w:p>
        </w:tc>
        <w:tc>
          <w:tcPr>
            <w:tcW w:w="2408" w:type="dxa"/>
            <w:tcBorders>
              <w:top w:val="single" w:sz="12" w:space="0" w:color="auto"/>
            </w:tcBorders>
            <w:vAlign w:val="center"/>
          </w:tcPr>
          <w:p w14:paraId="76427113"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1.0 %</w:t>
            </w:r>
          </w:p>
        </w:tc>
      </w:tr>
      <w:tr w:rsidR="00D705CD" w:rsidRPr="00BB106A" w14:paraId="02E50C37" w14:textId="77777777" w:rsidTr="00BB106A">
        <w:trPr>
          <w:trHeight w:val="340"/>
          <w:jc w:val="center"/>
        </w:trPr>
        <w:tc>
          <w:tcPr>
            <w:tcW w:w="2407" w:type="dxa"/>
            <w:vAlign w:val="center"/>
          </w:tcPr>
          <w:p w14:paraId="017DC187"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Alt 1-2, 1 symbol</w:t>
            </w:r>
          </w:p>
          <w:p w14:paraId="507600BA"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ON:OFF=1:2</w:t>
            </w:r>
          </w:p>
        </w:tc>
        <w:tc>
          <w:tcPr>
            <w:tcW w:w="2408" w:type="dxa"/>
            <w:vAlign w:val="center"/>
          </w:tcPr>
          <w:p w14:paraId="5A06D19C"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25.2</w:t>
            </w:r>
          </w:p>
        </w:tc>
        <w:tc>
          <w:tcPr>
            <w:tcW w:w="2408" w:type="dxa"/>
            <w:vAlign w:val="center"/>
          </w:tcPr>
          <w:p w14:paraId="52A44482"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1.0 %</w:t>
            </w:r>
          </w:p>
        </w:tc>
      </w:tr>
      <w:tr w:rsidR="00D705CD" w:rsidRPr="00BB106A" w14:paraId="57D3CC3F" w14:textId="77777777" w:rsidTr="00BB106A">
        <w:trPr>
          <w:trHeight w:val="340"/>
          <w:jc w:val="center"/>
        </w:trPr>
        <w:tc>
          <w:tcPr>
            <w:tcW w:w="2407" w:type="dxa"/>
            <w:vAlign w:val="center"/>
          </w:tcPr>
          <w:p w14:paraId="28125D6B"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Alt 1-2, 0.5 symbol</w:t>
            </w:r>
          </w:p>
          <w:p w14:paraId="639697A1"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ON:OFF=1:3</w:t>
            </w:r>
          </w:p>
        </w:tc>
        <w:tc>
          <w:tcPr>
            <w:tcW w:w="2408" w:type="dxa"/>
            <w:vAlign w:val="center"/>
          </w:tcPr>
          <w:p w14:paraId="2343F074"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23.7</w:t>
            </w:r>
          </w:p>
        </w:tc>
        <w:tc>
          <w:tcPr>
            <w:tcW w:w="2408" w:type="dxa"/>
            <w:vAlign w:val="center"/>
          </w:tcPr>
          <w:p w14:paraId="006C5A60"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2.0 %</w:t>
            </w:r>
          </w:p>
        </w:tc>
      </w:tr>
      <w:tr w:rsidR="00D705CD" w:rsidRPr="00BB106A" w14:paraId="44A8E244" w14:textId="77777777" w:rsidTr="00BB106A">
        <w:trPr>
          <w:trHeight w:val="340"/>
          <w:jc w:val="center"/>
        </w:trPr>
        <w:tc>
          <w:tcPr>
            <w:tcW w:w="2407" w:type="dxa"/>
            <w:tcBorders>
              <w:bottom w:val="single" w:sz="12" w:space="0" w:color="auto"/>
            </w:tcBorders>
            <w:vAlign w:val="center"/>
          </w:tcPr>
          <w:p w14:paraId="734F6FA4"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Alt 1-2, 1 symbol</w:t>
            </w:r>
          </w:p>
          <w:p w14:paraId="497ADB51"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ON:OFF=1:3</w:t>
            </w:r>
          </w:p>
        </w:tc>
        <w:tc>
          <w:tcPr>
            <w:tcW w:w="2408" w:type="dxa"/>
            <w:tcBorders>
              <w:bottom w:val="single" w:sz="12" w:space="0" w:color="auto"/>
            </w:tcBorders>
            <w:vAlign w:val="center"/>
          </w:tcPr>
          <w:p w14:paraId="093C8C45"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25.0</w:t>
            </w:r>
          </w:p>
        </w:tc>
        <w:tc>
          <w:tcPr>
            <w:tcW w:w="2408" w:type="dxa"/>
            <w:tcBorders>
              <w:bottom w:val="single" w:sz="12" w:space="0" w:color="auto"/>
            </w:tcBorders>
            <w:vAlign w:val="center"/>
          </w:tcPr>
          <w:p w14:paraId="72DDDE5F"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1.0 %</w:t>
            </w:r>
          </w:p>
        </w:tc>
      </w:tr>
      <w:tr w:rsidR="00D705CD" w:rsidRPr="00BB106A" w14:paraId="57D1825A" w14:textId="77777777" w:rsidTr="00BB106A">
        <w:trPr>
          <w:trHeight w:val="340"/>
          <w:jc w:val="center"/>
        </w:trPr>
        <w:tc>
          <w:tcPr>
            <w:tcW w:w="2407" w:type="dxa"/>
            <w:tcBorders>
              <w:top w:val="single" w:sz="12" w:space="0" w:color="auto"/>
            </w:tcBorders>
            <w:vAlign w:val="center"/>
          </w:tcPr>
          <w:p w14:paraId="1DFD1901"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Alt 1-3, 0.5 symbol</w:t>
            </w:r>
          </w:p>
          <w:p w14:paraId="11B50E16"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ON:OFF=2:1</w:t>
            </w:r>
          </w:p>
        </w:tc>
        <w:tc>
          <w:tcPr>
            <w:tcW w:w="2408" w:type="dxa"/>
            <w:tcBorders>
              <w:top w:val="single" w:sz="12" w:space="0" w:color="auto"/>
            </w:tcBorders>
            <w:vAlign w:val="center"/>
          </w:tcPr>
          <w:p w14:paraId="69EA29D9"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29.5</w:t>
            </w:r>
          </w:p>
        </w:tc>
        <w:tc>
          <w:tcPr>
            <w:tcW w:w="2408" w:type="dxa"/>
            <w:tcBorders>
              <w:top w:val="single" w:sz="12" w:space="0" w:color="auto"/>
            </w:tcBorders>
            <w:vAlign w:val="center"/>
          </w:tcPr>
          <w:p w14:paraId="57544B16"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0.3 %</w:t>
            </w:r>
          </w:p>
        </w:tc>
      </w:tr>
      <w:tr w:rsidR="00D705CD" w:rsidRPr="00BB106A" w14:paraId="7B717312" w14:textId="77777777" w:rsidTr="00BB106A">
        <w:trPr>
          <w:trHeight w:val="340"/>
          <w:jc w:val="center"/>
        </w:trPr>
        <w:tc>
          <w:tcPr>
            <w:tcW w:w="2407" w:type="dxa"/>
            <w:vAlign w:val="center"/>
          </w:tcPr>
          <w:p w14:paraId="1B829E19"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Alt 1-3, 1 symbol</w:t>
            </w:r>
          </w:p>
          <w:p w14:paraId="7CF7F208"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ON:OFF=2:1</w:t>
            </w:r>
          </w:p>
        </w:tc>
        <w:tc>
          <w:tcPr>
            <w:tcW w:w="2408" w:type="dxa"/>
            <w:vAlign w:val="center"/>
          </w:tcPr>
          <w:p w14:paraId="4F0D0BA6"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26.9</w:t>
            </w:r>
          </w:p>
        </w:tc>
        <w:tc>
          <w:tcPr>
            <w:tcW w:w="2408" w:type="dxa"/>
            <w:vAlign w:val="center"/>
          </w:tcPr>
          <w:p w14:paraId="4284CB20"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0.4 %</w:t>
            </w:r>
          </w:p>
        </w:tc>
      </w:tr>
      <w:tr w:rsidR="00D705CD" w:rsidRPr="00BB106A" w14:paraId="1430A222" w14:textId="77777777" w:rsidTr="00BB106A">
        <w:trPr>
          <w:trHeight w:val="340"/>
          <w:jc w:val="center"/>
        </w:trPr>
        <w:tc>
          <w:tcPr>
            <w:tcW w:w="2407" w:type="dxa"/>
            <w:vAlign w:val="center"/>
          </w:tcPr>
          <w:p w14:paraId="4A5881AF"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Alt 1-3, 0.5 symbol</w:t>
            </w:r>
          </w:p>
          <w:p w14:paraId="4073F210"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ON:OFF=3:1</w:t>
            </w:r>
          </w:p>
        </w:tc>
        <w:tc>
          <w:tcPr>
            <w:tcW w:w="2408" w:type="dxa"/>
            <w:vAlign w:val="center"/>
          </w:tcPr>
          <w:p w14:paraId="3B1A2156"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26.4</w:t>
            </w:r>
          </w:p>
        </w:tc>
        <w:tc>
          <w:tcPr>
            <w:tcW w:w="2408" w:type="dxa"/>
            <w:vAlign w:val="center"/>
          </w:tcPr>
          <w:p w14:paraId="747DABB1"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0.3 %</w:t>
            </w:r>
          </w:p>
        </w:tc>
      </w:tr>
      <w:tr w:rsidR="00D705CD" w:rsidRPr="00BB106A" w14:paraId="59E5D561" w14:textId="77777777" w:rsidTr="00BB106A">
        <w:trPr>
          <w:trHeight w:val="340"/>
          <w:jc w:val="center"/>
        </w:trPr>
        <w:tc>
          <w:tcPr>
            <w:tcW w:w="2407" w:type="dxa"/>
            <w:vAlign w:val="center"/>
          </w:tcPr>
          <w:p w14:paraId="28C8BD82"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Alt 1-3, 1 symbol</w:t>
            </w:r>
          </w:p>
          <w:p w14:paraId="381ADED2"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ON:OFF=3:1</w:t>
            </w:r>
          </w:p>
        </w:tc>
        <w:tc>
          <w:tcPr>
            <w:tcW w:w="2408" w:type="dxa"/>
            <w:vAlign w:val="center"/>
          </w:tcPr>
          <w:p w14:paraId="79E2F9C6" w14:textId="77777777" w:rsidR="00D705CD" w:rsidRPr="00BB106A" w:rsidRDefault="00D705CD" w:rsidP="00B35DC9">
            <w:pPr>
              <w:spacing w:after="0"/>
              <w:jc w:val="center"/>
              <w:rPr>
                <w:rFonts w:ascii="Times" w:eastAsiaTheme="minorEastAsia" w:hAnsi="Times" w:cs="Times"/>
                <w:lang w:eastAsia="ja-JP"/>
              </w:rPr>
            </w:pPr>
            <w:r w:rsidRPr="00BB106A">
              <w:rPr>
                <w:rFonts w:ascii="Times" w:eastAsiaTheme="minorEastAsia" w:hAnsi="Times" w:cs="Times"/>
                <w:lang w:eastAsia="ja-JP"/>
              </w:rPr>
              <w:t>28.8</w:t>
            </w:r>
          </w:p>
        </w:tc>
        <w:tc>
          <w:tcPr>
            <w:tcW w:w="2408" w:type="dxa"/>
            <w:vAlign w:val="center"/>
          </w:tcPr>
          <w:p w14:paraId="139518D1" w14:textId="13D38314" w:rsidR="00D705CD" w:rsidRPr="00BB106A" w:rsidRDefault="00B35DC9" w:rsidP="00B35DC9">
            <w:pPr>
              <w:pStyle w:val="Heading2"/>
              <w:numPr>
                <w:ilvl w:val="0"/>
                <w:numId w:val="0"/>
              </w:numPr>
              <w:spacing w:before="0" w:after="0"/>
              <w:ind w:left="567" w:hanging="567"/>
              <w:jc w:val="center"/>
              <w:rPr>
                <w:rFonts w:ascii="Times" w:eastAsiaTheme="minorEastAsia" w:hAnsi="Times" w:cs="Times"/>
                <w:sz w:val="20"/>
                <w:szCs w:val="20"/>
              </w:rPr>
            </w:pPr>
            <w:r w:rsidRPr="00BB106A">
              <w:rPr>
                <w:rFonts w:ascii="Times" w:eastAsiaTheme="minorEastAsia" w:hAnsi="Times" w:cs="Times"/>
                <w:sz w:val="20"/>
                <w:szCs w:val="20"/>
              </w:rPr>
              <w:t>2.4</w:t>
            </w:r>
            <w:r w:rsidR="00D705CD" w:rsidRPr="00BB106A">
              <w:rPr>
                <w:rFonts w:ascii="Times" w:eastAsiaTheme="minorEastAsia" w:hAnsi="Times" w:cs="Times"/>
                <w:sz w:val="20"/>
                <w:szCs w:val="20"/>
              </w:rPr>
              <w:t>%</w:t>
            </w:r>
          </w:p>
        </w:tc>
      </w:tr>
    </w:tbl>
    <w:p w14:paraId="0E3B64DF" w14:textId="77777777" w:rsidR="00FC07E8" w:rsidRDefault="00FC07E8" w:rsidP="005A6DA0">
      <w:pPr>
        <w:spacing w:after="120"/>
        <w:rPr>
          <w:rFonts w:eastAsiaTheme="minorEastAsia"/>
          <w:lang w:eastAsia="ja-JP"/>
        </w:rPr>
      </w:pPr>
    </w:p>
    <w:p w14:paraId="57A906AA" w14:textId="29B9710F" w:rsidR="00E6246E" w:rsidRDefault="008323BE" w:rsidP="00E6246E">
      <w:pPr>
        <w:spacing w:after="120"/>
        <w:rPr>
          <w:rFonts w:eastAsiaTheme="minorEastAsia"/>
          <w:lang w:eastAsia="ja-JP"/>
        </w:rPr>
      </w:pPr>
      <w:r>
        <w:rPr>
          <w:rFonts w:eastAsiaTheme="minorEastAsia"/>
          <w:lang w:eastAsia="ja-JP"/>
        </w:rPr>
        <w:t>W</w:t>
      </w:r>
      <w:r w:rsidR="00B35DC9">
        <w:rPr>
          <w:rFonts w:eastAsiaTheme="minorEastAsia"/>
          <w:lang w:eastAsia="ja-JP"/>
        </w:rPr>
        <w:t>e observed that m</w:t>
      </w:r>
      <w:r w:rsidR="005B319C" w:rsidRPr="00B35DC9">
        <w:rPr>
          <w:rFonts w:eastAsiaTheme="minorEastAsia" w:hint="eastAsia"/>
          <w:lang w:eastAsia="ja-JP"/>
        </w:rPr>
        <w:t xml:space="preserve">ost of </w:t>
      </w:r>
      <w:r w:rsidR="005B319C" w:rsidRPr="00B35DC9">
        <w:rPr>
          <w:rFonts w:eastAsiaTheme="minorEastAsia"/>
          <w:lang w:eastAsia="ja-JP"/>
        </w:rPr>
        <w:t>alternatives</w:t>
      </w:r>
      <w:r w:rsidR="005B319C" w:rsidRPr="00B35DC9">
        <w:rPr>
          <w:rFonts w:eastAsiaTheme="minorEastAsia" w:hint="eastAsia"/>
          <w:lang w:eastAsia="ja-JP"/>
        </w:rPr>
        <w:t xml:space="preserve"> </w:t>
      </w:r>
      <w:r w:rsidR="00417C13">
        <w:rPr>
          <w:rFonts w:eastAsiaTheme="minorEastAsia"/>
          <w:lang w:eastAsia="ja-JP"/>
        </w:rPr>
        <w:t xml:space="preserve">can </w:t>
      </w:r>
      <w:r w:rsidR="005B319C" w:rsidRPr="00B35DC9">
        <w:rPr>
          <w:rFonts w:eastAsiaTheme="minorEastAsia"/>
          <w:lang w:eastAsia="ja-JP"/>
        </w:rPr>
        <w:t>achieve</w:t>
      </w:r>
      <w:r w:rsidR="005B319C" w:rsidRPr="00B35DC9">
        <w:rPr>
          <w:rFonts w:eastAsiaTheme="minorEastAsia" w:hint="eastAsia"/>
          <w:lang w:eastAsia="ja-JP"/>
        </w:rPr>
        <w:t xml:space="preserve"> 1%</w:t>
      </w:r>
      <w:r w:rsidR="00BD4DFB">
        <w:rPr>
          <w:rFonts w:eastAsiaTheme="minorEastAsia"/>
          <w:lang w:eastAsia="ja-JP"/>
        </w:rPr>
        <w:t xml:space="preserve"> </w:t>
      </w:r>
      <w:r w:rsidR="005B319C" w:rsidRPr="00B35DC9">
        <w:rPr>
          <w:rFonts w:eastAsiaTheme="minorEastAsia" w:hint="eastAsia"/>
          <w:lang w:eastAsia="ja-JP"/>
        </w:rPr>
        <w:t xml:space="preserve">MDR at </w:t>
      </w:r>
      <w:r w:rsidR="00417C13">
        <w:rPr>
          <w:rFonts w:eastAsiaTheme="minorEastAsia"/>
          <w:lang w:eastAsia="ja-JP"/>
        </w:rPr>
        <w:t xml:space="preserve">required </w:t>
      </w:r>
      <w:r w:rsidR="005B319C" w:rsidRPr="00B35DC9">
        <w:rPr>
          <w:rFonts w:eastAsiaTheme="minorEastAsia" w:hint="eastAsia"/>
          <w:lang w:eastAsia="ja-JP"/>
        </w:rPr>
        <w:t xml:space="preserve">CNR </w:t>
      </w:r>
      <w:r w:rsidR="00417C13">
        <w:rPr>
          <w:rFonts w:eastAsiaTheme="minorEastAsia"/>
          <w:lang w:eastAsia="ja-JP"/>
        </w:rPr>
        <w:t>for</w:t>
      </w:r>
      <w:r w:rsidR="005B319C" w:rsidRPr="00B35DC9">
        <w:rPr>
          <w:rFonts w:eastAsiaTheme="minorEastAsia" w:hint="eastAsia"/>
          <w:lang w:eastAsia="ja-JP"/>
        </w:rPr>
        <w:t xml:space="preserve"> 1%</w:t>
      </w:r>
      <w:r w:rsidR="00417C13">
        <w:rPr>
          <w:rFonts w:eastAsiaTheme="minorEastAsia"/>
          <w:lang w:eastAsia="ja-JP"/>
        </w:rPr>
        <w:t xml:space="preserve"> </w:t>
      </w:r>
      <w:r w:rsidR="005B319C" w:rsidRPr="00B35DC9">
        <w:rPr>
          <w:rFonts w:eastAsiaTheme="minorEastAsia" w:hint="eastAsia"/>
          <w:lang w:eastAsia="ja-JP"/>
        </w:rPr>
        <w:t>FAR</w:t>
      </w:r>
      <w:r w:rsidR="004C6BFC">
        <w:rPr>
          <w:rFonts w:eastAsiaTheme="minorEastAsia" w:hint="eastAsia"/>
          <w:lang w:eastAsia="ja-JP"/>
        </w:rPr>
        <w:t xml:space="preserve">, with the threshold setting from </w:t>
      </w:r>
      <w:r w:rsidR="004C6BFC">
        <w:rPr>
          <w:rFonts w:eastAsiaTheme="minorEastAsia"/>
          <w:lang w:eastAsia="ja-JP"/>
        </w:rPr>
        <w:t>received</w:t>
      </w:r>
      <w:r w:rsidR="004C6BFC">
        <w:rPr>
          <w:rFonts w:eastAsiaTheme="minorEastAsia" w:hint="eastAsia"/>
          <w:lang w:eastAsia="ja-JP"/>
        </w:rPr>
        <w:t xml:space="preserve"> SIP pattern </w:t>
      </w:r>
      <w:r w:rsidR="004C6BFC">
        <w:rPr>
          <w:rFonts w:eastAsiaTheme="minorEastAsia"/>
          <w:lang w:eastAsia="ja-JP"/>
        </w:rPr>
        <w:t>including</w:t>
      </w:r>
      <w:r w:rsidR="004C6BFC">
        <w:rPr>
          <w:rFonts w:eastAsiaTheme="minorEastAsia" w:hint="eastAsia"/>
          <w:lang w:eastAsia="ja-JP"/>
        </w:rPr>
        <w:t xml:space="preserve"> the noise.</w:t>
      </w:r>
      <w:r w:rsidR="005A6DA0" w:rsidRPr="005A6DA0">
        <w:rPr>
          <w:rFonts w:eastAsiaTheme="minorEastAsia" w:hint="eastAsia"/>
          <w:lang w:eastAsia="ja-JP"/>
        </w:rPr>
        <w:t xml:space="preserve"> </w:t>
      </w:r>
      <w:r w:rsidR="005A6DA0" w:rsidRPr="00257544">
        <w:rPr>
          <w:rFonts w:eastAsiaTheme="minorEastAsia" w:hint="eastAsia"/>
          <w:lang w:eastAsia="ja-JP"/>
        </w:rPr>
        <w:t xml:space="preserve">For the threshold setting, </w:t>
      </w:r>
      <w:r w:rsidR="009F3741">
        <w:rPr>
          <w:rFonts w:eastAsiaTheme="minorEastAsia"/>
          <w:lang w:eastAsia="ja-JP"/>
        </w:rPr>
        <w:t xml:space="preserve">since </w:t>
      </w:r>
      <w:r w:rsidR="005A6DA0" w:rsidRPr="00257544">
        <w:rPr>
          <w:rFonts w:eastAsiaTheme="minorEastAsia" w:hint="eastAsia"/>
          <w:lang w:eastAsia="ja-JP"/>
        </w:rPr>
        <w:t>the threshold might be easily influenced by the larger</w:t>
      </w:r>
      <w:r w:rsidR="008929CA" w:rsidRPr="008929CA">
        <w:rPr>
          <w:rFonts w:eastAsiaTheme="minorEastAsia" w:hint="eastAsia"/>
          <w:lang w:eastAsia="ja-JP"/>
        </w:rPr>
        <w:t xml:space="preserve"> </w:t>
      </w:r>
      <w:r w:rsidR="008929CA" w:rsidRPr="00257544">
        <w:rPr>
          <w:rFonts w:eastAsiaTheme="minorEastAsia" w:hint="eastAsia"/>
          <w:lang w:eastAsia="ja-JP"/>
        </w:rPr>
        <w:t>ON/OFF</w:t>
      </w:r>
      <w:r w:rsidR="005A6DA0" w:rsidRPr="00257544">
        <w:rPr>
          <w:rFonts w:eastAsiaTheme="minorEastAsia" w:hint="eastAsia"/>
          <w:lang w:eastAsia="ja-JP"/>
        </w:rPr>
        <w:t xml:space="preserve"> ratio, the ratio of = 1:3 or 3:1 should be </w:t>
      </w:r>
      <w:r w:rsidR="005A6DA0" w:rsidRPr="00257544">
        <w:rPr>
          <w:rFonts w:eastAsiaTheme="minorEastAsia"/>
          <w:lang w:eastAsia="ja-JP"/>
        </w:rPr>
        <w:t>deprioritized</w:t>
      </w:r>
      <w:r w:rsidR="005A6DA0" w:rsidRPr="00257544">
        <w:rPr>
          <w:rFonts w:eastAsiaTheme="minorEastAsia" w:hint="eastAsia"/>
          <w:lang w:eastAsia="ja-JP"/>
        </w:rPr>
        <w:t>.</w:t>
      </w:r>
      <w:r w:rsidR="00E6246E" w:rsidRPr="00E6246E">
        <w:rPr>
          <w:rFonts w:eastAsiaTheme="minorEastAsia" w:hint="eastAsia"/>
          <w:lang w:eastAsia="ja-JP"/>
        </w:rPr>
        <w:t xml:space="preserve"> </w:t>
      </w:r>
    </w:p>
    <w:p w14:paraId="4FAFEF8B" w14:textId="10001336" w:rsidR="003A0B70" w:rsidRDefault="00AC75C9" w:rsidP="00E6246E">
      <w:pPr>
        <w:spacing w:after="120"/>
        <w:rPr>
          <w:rFonts w:eastAsiaTheme="minorEastAsia"/>
          <w:lang w:eastAsia="ja-JP"/>
        </w:rPr>
      </w:pPr>
      <w:r w:rsidRPr="00AC75C9">
        <w:rPr>
          <w:rFonts w:eastAsiaTheme="minorEastAsia"/>
          <w:lang w:eastAsia="ja-JP"/>
        </w:rPr>
        <w:t xml:space="preserve">The </w:t>
      </w:r>
      <w:r w:rsidR="006A41AB">
        <w:rPr>
          <w:rFonts w:eastAsiaTheme="minorEastAsia"/>
          <w:lang w:eastAsia="ja-JP"/>
        </w:rPr>
        <w:t>F</w:t>
      </w:r>
      <w:r w:rsidR="006A41AB" w:rsidRPr="00AC75C9">
        <w:rPr>
          <w:rFonts w:eastAsiaTheme="minorEastAsia"/>
          <w:lang w:eastAsia="ja-JP"/>
        </w:rPr>
        <w:t>igure</w:t>
      </w:r>
      <w:r w:rsidR="006A41AB">
        <w:rPr>
          <w:rFonts w:eastAsiaTheme="minorEastAsia"/>
          <w:lang w:eastAsia="ja-JP"/>
        </w:rPr>
        <w:t xml:space="preserve"> </w:t>
      </w:r>
      <w:r w:rsidR="00FB0FD2">
        <w:rPr>
          <w:rFonts w:eastAsiaTheme="minorEastAsia"/>
          <w:lang w:eastAsia="ja-JP"/>
        </w:rPr>
        <w:t xml:space="preserve">4-6 as in appendix </w:t>
      </w:r>
      <w:r>
        <w:rPr>
          <w:rFonts w:eastAsiaTheme="minorEastAsia" w:hint="eastAsia"/>
          <w:lang w:eastAsia="ja-JP"/>
        </w:rPr>
        <w:t xml:space="preserve">show </w:t>
      </w:r>
      <w:r w:rsidR="006F2CA8">
        <w:rPr>
          <w:rFonts w:eastAsiaTheme="minorEastAsia" w:hint="eastAsia"/>
          <w:lang w:eastAsia="ja-JP"/>
        </w:rPr>
        <w:t>some</w:t>
      </w:r>
      <w:r w:rsidRPr="00AC75C9">
        <w:rPr>
          <w:rFonts w:eastAsiaTheme="minorEastAsia"/>
          <w:lang w:eastAsia="ja-JP"/>
        </w:rPr>
        <w:t xml:space="preserve"> </w:t>
      </w:r>
      <w:r w:rsidR="002D3F4A" w:rsidRPr="00AC75C9">
        <w:rPr>
          <w:rFonts w:eastAsiaTheme="minorEastAsia"/>
          <w:lang w:eastAsia="ja-JP"/>
        </w:rPr>
        <w:t>examples</w:t>
      </w:r>
      <w:r w:rsidRPr="00AC75C9">
        <w:rPr>
          <w:rFonts w:eastAsiaTheme="minorEastAsia"/>
          <w:lang w:eastAsia="ja-JP"/>
        </w:rPr>
        <w:t xml:space="preserve"> of MDR/FAR performance with different threshold setting.</w:t>
      </w:r>
      <w:r w:rsidR="003A0B70">
        <w:rPr>
          <w:rFonts w:eastAsiaTheme="minorEastAsia" w:hint="eastAsia"/>
          <w:lang w:eastAsia="ja-JP"/>
        </w:rPr>
        <w:t xml:space="preserve"> </w:t>
      </w:r>
      <w:r w:rsidR="006F2CA8">
        <w:rPr>
          <w:rFonts w:eastAsiaTheme="minorEastAsia" w:hint="eastAsia"/>
          <w:lang w:eastAsia="ja-JP"/>
        </w:rPr>
        <w:t xml:space="preserve">Following threshold setting method </w:t>
      </w:r>
      <w:r w:rsidR="00717C41">
        <w:rPr>
          <w:rFonts w:eastAsiaTheme="minorEastAsia" w:hint="eastAsia"/>
          <w:lang w:eastAsia="ja-JP"/>
        </w:rPr>
        <w:t>is used.</w:t>
      </w:r>
      <w:r w:rsidR="00004F48">
        <w:rPr>
          <w:rFonts w:eastAsiaTheme="minorEastAsia" w:hint="eastAsia"/>
          <w:lang w:eastAsia="ja-JP"/>
        </w:rPr>
        <w:t xml:space="preserve"> We assume these are obtained from the first instance of </w:t>
      </w:r>
      <w:r w:rsidR="00004F48">
        <w:rPr>
          <w:rFonts w:hint="eastAsia"/>
          <w:lang w:eastAsia="ja-JP"/>
        </w:rPr>
        <w:t>ON and OFF.</w:t>
      </w:r>
    </w:p>
    <w:p w14:paraId="61FA15A9" w14:textId="66A997F3" w:rsidR="00004F48" w:rsidRPr="00624953" w:rsidRDefault="00004F48" w:rsidP="00AE135A">
      <w:pPr>
        <w:spacing w:after="120"/>
        <w:ind w:leftChars="200" w:left="400"/>
        <w:rPr>
          <w:rFonts w:eastAsiaTheme="minorEastAsia"/>
          <w:lang w:eastAsia="ja-JP"/>
        </w:rPr>
      </w:pPr>
      <w:r w:rsidRPr="00624953">
        <w:rPr>
          <w:rFonts w:eastAsiaTheme="minorEastAsia"/>
          <w:lang w:eastAsia="ja-JP"/>
        </w:rPr>
        <w:t>-</w:t>
      </w:r>
      <w:r w:rsidRPr="00624953">
        <w:rPr>
          <w:rFonts w:eastAsiaTheme="minorEastAsia"/>
          <w:lang w:eastAsia="ja-JP"/>
        </w:rPr>
        <w:tab/>
        <w:t xml:space="preserve">Threshold A: Average values of the minimum power of the ON chip(s) and the maximum power of the OFF chip(s) in the received SIP. </w:t>
      </w:r>
    </w:p>
    <w:p w14:paraId="521DDF9E" w14:textId="77777777" w:rsidR="00004F48" w:rsidRPr="00624953" w:rsidRDefault="00004F48" w:rsidP="00AE135A">
      <w:pPr>
        <w:spacing w:after="120"/>
        <w:ind w:leftChars="200" w:left="400"/>
        <w:rPr>
          <w:rFonts w:eastAsiaTheme="minorEastAsia"/>
          <w:lang w:eastAsia="ja-JP"/>
        </w:rPr>
      </w:pPr>
      <w:r w:rsidRPr="00624953">
        <w:rPr>
          <w:rFonts w:eastAsiaTheme="minorEastAsia"/>
          <w:lang w:eastAsia="ja-JP"/>
        </w:rPr>
        <w:t>-</w:t>
      </w:r>
      <w:r w:rsidRPr="00624953">
        <w:rPr>
          <w:rFonts w:eastAsiaTheme="minorEastAsia"/>
          <w:lang w:eastAsia="ja-JP"/>
        </w:rPr>
        <w:tab/>
        <w:t>Threshold B: Average values of received signal power across SIP.</w:t>
      </w:r>
    </w:p>
    <w:p w14:paraId="74E4469E" w14:textId="77777777" w:rsidR="00624953" w:rsidRDefault="00624953" w:rsidP="00E6246E">
      <w:pPr>
        <w:spacing w:after="120"/>
        <w:rPr>
          <w:rFonts w:eastAsiaTheme="minorEastAsia"/>
          <w:lang w:eastAsia="ja-JP"/>
        </w:rPr>
      </w:pPr>
    </w:p>
    <w:p w14:paraId="6AF8E72E" w14:textId="77777777" w:rsidR="00C73847" w:rsidRDefault="00C73847" w:rsidP="00E6246E">
      <w:pPr>
        <w:spacing w:after="120"/>
        <w:rPr>
          <w:rFonts w:eastAsiaTheme="minorEastAsia"/>
          <w:lang w:eastAsia="ja-JP"/>
        </w:rPr>
      </w:pPr>
    </w:p>
    <w:p w14:paraId="0CFEC47E" w14:textId="1D36A941" w:rsidR="00624953" w:rsidRDefault="00050FF6" w:rsidP="00624953">
      <w:pPr>
        <w:spacing w:after="120"/>
        <w:rPr>
          <w:rFonts w:eastAsiaTheme="minorEastAsia"/>
          <w:lang w:eastAsia="ja-JP"/>
        </w:rPr>
      </w:pPr>
      <w:r>
        <w:rPr>
          <w:rFonts w:eastAsiaTheme="minorEastAsia" w:hint="eastAsia"/>
          <w:lang w:eastAsia="ja-JP"/>
        </w:rPr>
        <w:t xml:space="preserve">We can observe that </w:t>
      </w:r>
      <w:r w:rsidRPr="00050FF6">
        <w:rPr>
          <w:rFonts w:eastAsiaTheme="minorEastAsia"/>
          <w:lang w:eastAsia="ja-JP"/>
        </w:rPr>
        <w:t>Alt 1-1</w:t>
      </w:r>
      <w:r>
        <w:rPr>
          <w:rFonts w:eastAsiaTheme="minorEastAsia" w:hint="eastAsia"/>
          <w:lang w:eastAsia="ja-JP"/>
        </w:rPr>
        <w:t xml:space="preserve"> of equal length of ON and OFF would results </w:t>
      </w:r>
      <w:r w:rsidRPr="00050FF6">
        <w:rPr>
          <w:rFonts w:eastAsiaTheme="minorEastAsia"/>
          <w:lang w:eastAsia="ja-JP"/>
        </w:rPr>
        <w:t>same performance in both FAR and MDR.</w:t>
      </w:r>
      <w:r w:rsidR="00714016">
        <w:rPr>
          <w:rFonts w:eastAsiaTheme="minorEastAsia" w:hint="eastAsia"/>
          <w:lang w:eastAsia="ja-JP"/>
        </w:rPr>
        <w:t xml:space="preserve"> In the products, t</w:t>
      </w:r>
      <w:r w:rsidR="00624953" w:rsidRPr="00624953">
        <w:rPr>
          <w:rFonts w:eastAsiaTheme="minorEastAsia"/>
          <w:lang w:eastAsia="ja-JP"/>
        </w:rPr>
        <w:t>he threshold would have the variation based on the temperature</w:t>
      </w:r>
      <w:r w:rsidR="007E7C18">
        <w:rPr>
          <w:rFonts w:eastAsiaTheme="minorEastAsia" w:hint="eastAsia"/>
          <w:lang w:eastAsia="ja-JP"/>
        </w:rPr>
        <w:t xml:space="preserve">, </w:t>
      </w:r>
      <w:r w:rsidR="00624953" w:rsidRPr="00624953">
        <w:rPr>
          <w:rFonts w:eastAsiaTheme="minorEastAsia"/>
          <w:lang w:eastAsia="ja-JP"/>
        </w:rPr>
        <w:t>voltage or power availability status. The performance is insensitive to the thresholds setting is attractive</w:t>
      </w:r>
      <w:r w:rsidR="007E7C18">
        <w:rPr>
          <w:rFonts w:eastAsiaTheme="minorEastAsia" w:hint="eastAsia"/>
          <w:lang w:eastAsia="ja-JP"/>
        </w:rPr>
        <w:t xml:space="preserve">. </w:t>
      </w:r>
    </w:p>
    <w:p w14:paraId="0714DAED" w14:textId="19BDF312" w:rsidR="00F82928" w:rsidRDefault="00C27F86" w:rsidP="00E6246E">
      <w:pPr>
        <w:spacing w:after="120"/>
        <w:rPr>
          <w:rFonts w:eastAsiaTheme="minorEastAsia"/>
          <w:lang w:eastAsia="ja-JP"/>
        </w:rPr>
      </w:pPr>
      <w:r>
        <w:rPr>
          <w:rFonts w:eastAsiaTheme="minorEastAsia" w:hint="eastAsia"/>
          <w:lang w:eastAsia="ja-JP"/>
        </w:rPr>
        <w:t xml:space="preserve">Then based on proposal 1 and above observation, we think the basic design can be </w:t>
      </w:r>
      <w:r w:rsidRPr="004D280A">
        <w:rPr>
          <w:lang w:eastAsia="ja-JP"/>
        </w:rPr>
        <w:t>Alt 2-1</w:t>
      </w:r>
      <w:r>
        <w:rPr>
          <w:rFonts w:hint="eastAsia"/>
          <w:lang w:eastAsia="ja-JP"/>
        </w:rPr>
        <w:t xml:space="preserve"> as the repetition of </w:t>
      </w:r>
      <w:r w:rsidRPr="004D280A">
        <w:rPr>
          <w:lang w:eastAsia="ja-JP"/>
        </w:rPr>
        <w:t>Alt 1-1</w:t>
      </w:r>
      <w:r>
        <w:rPr>
          <w:rFonts w:hint="eastAsia"/>
          <w:lang w:eastAsia="ja-JP"/>
        </w:rPr>
        <w:t xml:space="preserve">. Then </w:t>
      </w:r>
      <w:r w:rsidR="00492CCB">
        <w:rPr>
          <w:rFonts w:hint="eastAsia"/>
          <w:lang w:eastAsia="ja-JP"/>
        </w:rPr>
        <w:t xml:space="preserve">there can be some other reason to have differentiate the duration of ON and OFF. For example, to avoid </w:t>
      </w:r>
      <w:r w:rsidR="008A23DE">
        <w:rPr>
          <w:rFonts w:hint="eastAsia"/>
          <w:lang w:eastAsia="ja-JP"/>
        </w:rPr>
        <w:t xml:space="preserve">the similarity with </w:t>
      </w:r>
      <w:r w:rsidR="00492CCB">
        <w:rPr>
          <w:rFonts w:hint="eastAsia"/>
          <w:lang w:eastAsia="ja-JP"/>
        </w:rPr>
        <w:t>Ma</w:t>
      </w:r>
      <w:r w:rsidR="00263C04">
        <w:rPr>
          <w:rFonts w:hint="eastAsia"/>
          <w:lang w:eastAsia="ja-JP"/>
        </w:rPr>
        <w:t>nchester</w:t>
      </w:r>
      <w:r w:rsidR="008A23DE">
        <w:rPr>
          <w:rFonts w:hint="eastAsia"/>
          <w:lang w:eastAsia="ja-JP"/>
        </w:rPr>
        <w:t xml:space="preserve"> coding and </w:t>
      </w:r>
      <w:r w:rsidR="005D63B0">
        <w:rPr>
          <w:rFonts w:hint="eastAsia"/>
          <w:lang w:eastAsia="ja-JP"/>
        </w:rPr>
        <w:t xml:space="preserve">CAP. </w:t>
      </w:r>
    </w:p>
    <w:p w14:paraId="7A7BF7B1" w14:textId="77777777" w:rsidR="00C27F86" w:rsidRDefault="00C27F86" w:rsidP="00E6246E">
      <w:pPr>
        <w:spacing w:after="120"/>
        <w:rPr>
          <w:rFonts w:eastAsiaTheme="minorEastAsia"/>
          <w:lang w:eastAsia="ja-JP"/>
        </w:rPr>
      </w:pPr>
    </w:p>
    <w:p w14:paraId="40BE22F3" w14:textId="6BD9500A" w:rsidR="00C2339D" w:rsidRDefault="00C2339D" w:rsidP="00C2339D">
      <w:pPr>
        <w:pStyle w:val="Caption"/>
        <w:rPr>
          <w:rFonts w:eastAsiaTheme="minorEastAsia"/>
          <w:lang w:eastAsia="ja-JP"/>
        </w:rPr>
      </w:pPr>
      <w:bookmarkStart w:id="1" w:name="_Toc193813333"/>
      <w:bookmarkStart w:id="2" w:name="_Toc193875378"/>
      <w:bookmarkStart w:id="3" w:name="_Toc193875469"/>
      <w:r>
        <w:t xml:space="preserve">Observation </w:t>
      </w:r>
      <w:r>
        <w:fldChar w:fldCharType="begin"/>
      </w:r>
      <w:r>
        <w:instrText xml:space="preserve"> SEQ Observation \* ARABIC </w:instrText>
      </w:r>
      <w:r>
        <w:fldChar w:fldCharType="separate"/>
      </w:r>
      <w:r w:rsidR="00AE135A">
        <w:rPr>
          <w:noProof/>
        </w:rPr>
        <w:t>1</w:t>
      </w:r>
      <w:r>
        <w:fldChar w:fldCharType="end"/>
      </w:r>
      <w:r>
        <w:t xml:space="preserve">: </w:t>
      </w:r>
      <w:r>
        <w:rPr>
          <w:rFonts w:eastAsiaTheme="minorEastAsia"/>
          <w:lang w:eastAsia="ja-JP"/>
        </w:rPr>
        <w:t>The threshold setting affects the evaluation accuracies.</w:t>
      </w:r>
      <w:r w:rsidR="00175326" w:rsidRPr="00175326">
        <w:rPr>
          <w:rFonts w:eastAsiaTheme="minorEastAsia" w:hint="eastAsia"/>
          <w:lang w:eastAsia="ja-JP"/>
        </w:rPr>
        <w:t xml:space="preserve"> </w:t>
      </w:r>
      <w:r w:rsidR="00175326">
        <w:rPr>
          <w:rFonts w:eastAsiaTheme="minorEastAsia"/>
          <w:lang w:eastAsia="ja-JP"/>
        </w:rPr>
        <w:t xml:space="preserve">Since </w:t>
      </w:r>
      <w:r w:rsidR="00175326" w:rsidRPr="00257544">
        <w:rPr>
          <w:rFonts w:eastAsiaTheme="minorEastAsia" w:hint="eastAsia"/>
          <w:lang w:eastAsia="ja-JP"/>
        </w:rPr>
        <w:t xml:space="preserve">the threshold might be easily influenced by </w:t>
      </w:r>
      <w:r w:rsidR="008929CA" w:rsidRPr="008929CA">
        <w:rPr>
          <w:rFonts w:eastAsiaTheme="minorEastAsia"/>
          <w:lang w:eastAsia="ja-JP"/>
        </w:rPr>
        <w:t>larger ON/OFF ratio, the ratio of = 1:3 or 3:1 should be deprioritized</w:t>
      </w:r>
      <w:r w:rsidR="00175326" w:rsidRPr="00257544">
        <w:rPr>
          <w:rFonts w:eastAsiaTheme="minorEastAsia" w:hint="eastAsia"/>
          <w:lang w:eastAsia="ja-JP"/>
        </w:rPr>
        <w:t>.</w:t>
      </w:r>
      <w:bookmarkEnd w:id="1"/>
      <w:bookmarkEnd w:id="2"/>
      <w:bookmarkEnd w:id="3"/>
    </w:p>
    <w:p w14:paraId="3C9353BF" w14:textId="3AB4D881" w:rsidR="004E7AB1" w:rsidRPr="00C1243A" w:rsidRDefault="00AE135A" w:rsidP="00AE135A">
      <w:pPr>
        <w:pStyle w:val="Caption"/>
        <w:rPr>
          <w:rFonts w:eastAsiaTheme="minorEastAsia"/>
          <w:lang w:eastAsia="ja-JP"/>
        </w:rPr>
      </w:pPr>
      <w:bookmarkStart w:id="4" w:name="_Toc193875379"/>
      <w:bookmarkStart w:id="5" w:name="_Toc193875470"/>
      <w:r>
        <w:t xml:space="preserve">Observation </w:t>
      </w:r>
      <w:r>
        <w:fldChar w:fldCharType="begin"/>
      </w:r>
      <w:r>
        <w:instrText xml:space="preserve"> SEQ Observation \* ARABIC </w:instrText>
      </w:r>
      <w:r>
        <w:fldChar w:fldCharType="separate"/>
      </w:r>
      <w:r>
        <w:rPr>
          <w:noProof/>
        </w:rPr>
        <w:t>2</w:t>
      </w:r>
      <w:r>
        <w:fldChar w:fldCharType="end"/>
      </w:r>
      <w:r w:rsidR="004E7AB1">
        <w:t xml:space="preserve">: </w:t>
      </w:r>
      <w:r w:rsidR="004E7AB1">
        <w:rPr>
          <w:rFonts w:hint="eastAsia"/>
          <w:lang w:eastAsia="ja-JP"/>
        </w:rPr>
        <w:t xml:space="preserve">Equal </w:t>
      </w:r>
      <w:r w:rsidR="00564955">
        <w:rPr>
          <w:rFonts w:hint="eastAsia"/>
          <w:lang w:eastAsia="ja-JP"/>
        </w:rPr>
        <w:t xml:space="preserve">length of </w:t>
      </w:r>
      <w:r w:rsidR="004E7AB1" w:rsidRPr="008929CA">
        <w:rPr>
          <w:rFonts w:eastAsiaTheme="minorEastAsia"/>
          <w:lang w:eastAsia="ja-JP"/>
        </w:rPr>
        <w:t>ON/OFF ratio</w:t>
      </w:r>
      <w:r w:rsidR="000A6537">
        <w:rPr>
          <w:rFonts w:eastAsiaTheme="minorEastAsia" w:hint="eastAsia"/>
          <w:lang w:eastAsia="ja-JP"/>
        </w:rPr>
        <w:t xml:space="preserve"> is </w:t>
      </w:r>
      <w:r w:rsidR="000A6537" w:rsidRPr="000A6537">
        <w:rPr>
          <w:rFonts w:eastAsiaTheme="minorEastAsia"/>
          <w:lang w:eastAsia="ja-JP"/>
        </w:rPr>
        <w:t>insensitive to the thresholds setting</w:t>
      </w:r>
      <w:r w:rsidR="000A6537">
        <w:rPr>
          <w:rFonts w:eastAsiaTheme="minorEastAsia" w:hint="eastAsia"/>
          <w:lang w:eastAsia="ja-JP"/>
        </w:rPr>
        <w:t>.</w:t>
      </w:r>
      <w:bookmarkEnd w:id="4"/>
      <w:bookmarkEnd w:id="5"/>
    </w:p>
    <w:p w14:paraId="4CCBC7D5" w14:textId="234A0FEC" w:rsidR="00C2339D" w:rsidRDefault="00E6246E" w:rsidP="00E6246E">
      <w:pPr>
        <w:pStyle w:val="Caption"/>
        <w:rPr>
          <w:rFonts w:eastAsiaTheme="minorEastAsia"/>
          <w:lang w:eastAsia="ja-JP"/>
        </w:rPr>
      </w:pPr>
      <w:bookmarkStart w:id="6" w:name="_Toc193875465"/>
      <w:r>
        <w:lastRenderedPageBreak/>
        <w:t xml:space="preserve">Proposal </w:t>
      </w:r>
      <w:r>
        <w:fldChar w:fldCharType="begin"/>
      </w:r>
      <w:r>
        <w:instrText xml:space="preserve"> SEQ Proposal \* ARABIC </w:instrText>
      </w:r>
      <w:r>
        <w:fldChar w:fldCharType="separate"/>
      </w:r>
      <w:r w:rsidR="006F6F11">
        <w:rPr>
          <w:noProof/>
        </w:rPr>
        <w:t>2</w:t>
      </w:r>
      <w:r>
        <w:fldChar w:fldCharType="end"/>
      </w:r>
      <w:r>
        <w:t xml:space="preserve">: </w:t>
      </w:r>
      <w:r w:rsidR="006A6034">
        <w:rPr>
          <w:rFonts w:hint="eastAsia"/>
          <w:lang w:eastAsia="ja-JP"/>
        </w:rPr>
        <w:t xml:space="preserve">Consider </w:t>
      </w:r>
      <w:r w:rsidR="004D280A" w:rsidRPr="004D280A">
        <w:rPr>
          <w:lang w:eastAsia="ja-JP"/>
        </w:rPr>
        <w:t>Alt 2-1</w:t>
      </w:r>
      <w:r w:rsidR="004D280A">
        <w:rPr>
          <w:rFonts w:hint="eastAsia"/>
          <w:lang w:eastAsia="ja-JP"/>
        </w:rPr>
        <w:t xml:space="preserve"> as the repetition of </w:t>
      </w:r>
      <w:r w:rsidR="004D280A" w:rsidRPr="004D280A">
        <w:rPr>
          <w:lang w:eastAsia="ja-JP"/>
        </w:rPr>
        <w:t>Alt 1-1</w:t>
      </w:r>
      <w:r w:rsidR="0089233E">
        <w:rPr>
          <w:rFonts w:hint="eastAsia"/>
          <w:lang w:eastAsia="ja-JP"/>
        </w:rPr>
        <w:t xml:space="preserve"> as the starting point. </w:t>
      </w:r>
      <w:r w:rsidR="00E97A6F">
        <w:rPr>
          <w:rFonts w:hint="eastAsia"/>
          <w:lang w:eastAsia="ja-JP"/>
        </w:rPr>
        <w:t>T</w:t>
      </w:r>
      <w:r w:rsidR="00D346AF" w:rsidRPr="00D346AF">
        <w:rPr>
          <w:lang w:eastAsia="ja-JP"/>
        </w:rPr>
        <w:t>o avoid the similarity with Manchester coding and CAP</w:t>
      </w:r>
      <w:r w:rsidR="00060EC3">
        <w:rPr>
          <w:rFonts w:hint="eastAsia"/>
          <w:lang w:eastAsia="ja-JP"/>
        </w:rPr>
        <w:t xml:space="preserve"> should be further discussed.</w:t>
      </w:r>
      <w:bookmarkEnd w:id="6"/>
      <w:r w:rsidR="00C27F86">
        <w:rPr>
          <w:rFonts w:hint="eastAsia"/>
          <w:lang w:eastAsia="ja-JP"/>
        </w:rPr>
        <w:t xml:space="preserve"> </w:t>
      </w:r>
    </w:p>
    <w:p w14:paraId="7B07EAC4" w14:textId="77777777" w:rsidR="003C45C2" w:rsidRDefault="003C45C2" w:rsidP="00A92CEC">
      <w:pPr>
        <w:spacing w:after="120"/>
        <w:rPr>
          <w:rFonts w:eastAsiaTheme="minorEastAsia"/>
          <w:lang w:eastAsia="ja-JP"/>
        </w:rPr>
      </w:pPr>
    </w:p>
    <w:p w14:paraId="20BEC3E1" w14:textId="77777777" w:rsidR="00D70FBC" w:rsidRDefault="00D70FBC" w:rsidP="00A06153">
      <w:pPr>
        <w:rPr>
          <w:lang w:eastAsia="ja-JP"/>
        </w:rPr>
      </w:pPr>
    </w:p>
    <w:p w14:paraId="1123C41E" w14:textId="49A24C46" w:rsidR="00A06153" w:rsidRDefault="005E10AB" w:rsidP="005E10AB">
      <w:pPr>
        <w:rPr>
          <w:b/>
          <w:bCs/>
          <w:u w:val="single"/>
          <w:lang w:eastAsia="ja-JP"/>
        </w:rPr>
      </w:pPr>
      <w:r w:rsidRPr="005E10AB">
        <w:rPr>
          <w:b/>
          <w:bCs/>
          <w:u w:val="single"/>
          <w:lang w:eastAsia="ja-JP"/>
        </w:rPr>
        <w:t>Clock Acquisition Part (CAP):</w:t>
      </w:r>
    </w:p>
    <w:p w14:paraId="28399C85" w14:textId="77777777" w:rsidR="006E1620" w:rsidRDefault="006E1620" w:rsidP="006E1620">
      <w:pPr>
        <w:rPr>
          <w:lang w:eastAsia="ja-JP"/>
        </w:rPr>
      </w:pPr>
      <w:r>
        <w:rPr>
          <w:lang w:eastAsia="ja-JP"/>
        </w:rPr>
        <w:t>The following has been agreed in last RAN1#120 meeting.</w:t>
      </w:r>
    </w:p>
    <w:tbl>
      <w:tblPr>
        <w:tblStyle w:val="TableGrid"/>
        <w:tblW w:w="0" w:type="auto"/>
        <w:tblLook w:val="04A0" w:firstRow="1" w:lastRow="0" w:firstColumn="1" w:lastColumn="0" w:noHBand="0" w:noVBand="1"/>
      </w:tblPr>
      <w:tblGrid>
        <w:gridCol w:w="9630"/>
      </w:tblGrid>
      <w:tr w:rsidR="00F46590" w:rsidRPr="005A0B87" w14:paraId="7F28CBB7" w14:textId="77777777" w:rsidTr="008D6279">
        <w:tc>
          <w:tcPr>
            <w:tcW w:w="9630" w:type="dxa"/>
          </w:tcPr>
          <w:p w14:paraId="088E8002" w14:textId="77777777" w:rsidR="009964EE" w:rsidRDefault="009964EE" w:rsidP="009964EE">
            <w:pPr>
              <w:pStyle w:val="0Maintext"/>
              <w:spacing w:after="0" w:afterAutospacing="0" w:line="240" w:lineRule="auto"/>
              <w:ind w:firstLine="0"/>
              <w:jc w:val="left"/>
              <w:rPr>
                <w:lang w:eastAsia="zh-CN"/>
              </w:rPr>
            </w:pPr>
            <w:r w:rsidRPr="00620B31">
              <w:rPr>
                <w:highlight w:val="green"/>
                <w:lang w:eastAsia="zh-CN"/>
              </w:rPr>
              <w:t>Agreement</w:t>
            </w:r>
          </w:p>
          <w:p w14:paraId="5DD1805A" w14:textId="77777777" w:rsidR="009964EE" w:rsidRDefault="009964EE" w:rsidP="009964EE">
            <w:pPr>
              <w:spacing w:after="0"/>
              <w:rPr>
                <w:color w:val="000000" w:themeColor="text1"/>
              </w:rPr>
            </w:pPr>
            <w:r w:rsidRPr="00802D1D">
              <w:rPr>
                <w:color w:val="000000" w:themeColor="text1"/>
              </w:rPr>
              <w:t>For the CAP of R-TAS</w:t>
            </w:r>
            <w:r>
              <w:rPr>
                <w:color w:val="000000" w:themeColor="text1"/>
              </w:rPr>
              <w:t>:</w:t>
            </w:r>
          </w:p>
          <w:p w14:paraId="4935DC4E" w14:textId="77777777" w:rsidR="009964EE" w:rsidRDefault="009964EE" w:rsidP="009964EE">
            <w:pPr>
              <w:pStyle w:val="ListParagraph"/>
              <w:numPr>
                <w:ilvl w:val="0"/>
                <w:numId w:val="38"/>
              </w:numPr>
              <w:autoSpaceDE w:val="0"/>
              <w:autoSpaceDN w:val="0"/>
              <w:adjustRightInd w:val="0"/>
              <w:snapToGrid w:val="0"/>
              <w:spacing w:after="0"/>
              <w:ind w:leftChars="0"/>
              <w:contextualSpacing/>
              <w:rPr>
                <w:color w:val="000000" w:themeColor="text1"/>
              </w:rPr>
            </w:pPr>
            <w:r>
              <w:rPr>
                <w:color w:val="000000" w:themeColor="text1"/>
              </w:rPr>
              <w:t>Candidate values for maximum duration of CAP to be further down-selected to one value from : 1.5 OFDM symbol duration, 2 OFDM symbol duration, 3 OFDM symbol duration</w:t>
            </w:r>
          </w:p>
          <w:p w14:paraId="32516D7C" w14:textId="77777777" w:rsidR="009964EE" w:rsidRDefault="009964EE" w:rsidP="009964EE">
            <w:pPr>
              <w:pStyle w:val="ListParagraph"/>
              <w:numPr>
                <w:ilvl w:val="1"/>
                <w:numId w:val="38"/>
              </w:numPr>
              <w:autoSpaceDE w:val="0"/>
              <w:autoSpaceDN w:val="0"/>
              <w:adjustRightInd w:val="0"/>
              <w:snapToGrid w:val="0"/>
              <w:spacing w:after="0"/>
              <w:ind w:leftChars="0"/>
              <w:contextualSpacing/>
              <w:rPr>
                <w:color w:val="000000" w:themeColor="text1"/>
              </w:rPr>
            </w:pPr>
            <w:r>
              <w:rPr>
                <w:color w:val="000000" w:themeColor="text1"/>
              </w:rPr>
              <w:t>For option 1</w:t>
            </w:r>
            <w:r w:rsidRPr="00477EC9">
              <w:rPr>
                <w:color w:val="000000" w:themeColor="text1"/>
              </w:rPr>
              <w:t xml:space="preserve"> </w:t>
            </w:r>
            <w:r>
              <w:rPr>
                <w:color w:val="000000" w:themeColor="text1"/>
              </w:rPr>
              <w:t>for CAP of R-TAS from TR 38.769, maximum duration is applicable to minimum value of M to be supported, and the CAP duration becomes shorter with increasing value of M</w:t>
            </w:r>
          </w:p>
          <w:p w14:paraId="78E1FD05" w14:textId="77777777" w:rsidR="009964EE" w:rsidRDefault="009964EE" w:rsidP="009964EE">
            <w:pPr>
              <w:pStyle w:val="ListParagraph"/>
              <w:numPr>
                <w:ilvl w:val="2"/>
                <w:numId w:val="38"/>
              </w:numPr>
              <w:autoSpaceDE w:val="0"/>
              <w:autoSpaceDN w:val="0"/>
              <w:adjustRightInd w:val="0"/>
              <w:snapToGrid w:val="0"/>
              <w:spacing w:after="0"/>
              <w:ind w:leftChars="0"/>
              <w:contextualSpacing/>
              <w:rPr>
                <w:color w:val="000000" w:themeColor="text1"/>
              </w:rPr>
            </w:pPr>
            <w:r>
              <w:rPr>
                <w:rFonts w:hint="eastAsia"/>
                <w:color w:val="000000" w:themeColor="text1"/>
              </w:rPr>
              <w:t>F</w:t>
            </w:r>
            <w:r>
              <w:rPr>
                <w:color w:val="000000" w:themeColor="text1"/>
              </w:rPr>
              <w:t>FS: whether the number of ON/OFF transmissions in the CAP is fixed or not fixed</w:t>
            </w:r>
          </w:p>
          <w:p w14:paraId="10B493E4" w14:textId="77777777" w:rsidR="009964EE" w:rsidRDefault="009964EE" w:rsidP="009964EE">
            <w:pPr>
              <w:pStyle w:val="ListParagraph"/>
              <w:numPr>
                <w:ilvl w:val="1"/>
                <w:numId w:val="38"/>
              </w:numPr>
              <w:autoSpaceDE w:val="0"/>
              <w:autoSpaceDN w:val="0"/>
              <w:adjustRightInd w:val="0"/>
              <w:snapToGrid w:val="0"/>
              <w:spacing w:after="0"/>
              <w:ind w:leftChars="0"/>
              <w:contextualSpacing/>
              <w:rPr>
                <w:color w:val="000000" w:themeColor="text1"/>
              </w:rPr>
            </w:pPr>
            <w:r>
              <w:rPr>
                <w:color w:val="000000" w:themeColor="text1"/>
              </w:rPr>
              <w:t>For option 2 for CAP of R-TAS from TR 38.769, maximum duration is t</w:t>
            </w:r>
            <w:r w:rsidRPr="004B6752">
              <w:t>he only (constant) d</w:t>
            </w:r>
            <w:r>
              <w:rPr>
                <w:color w:val="000000" w:themeColor="text1"/>
              </w:rPr>
              <w:t>uration that is applicable for all the M values to be supported</w:t>
            </w:r>
          </w:p>
          <w:p w14:paraId="7A9A5B08" w14:textId="77777777" w:rsidR="009964EE" w:rsidRDefault="009964EE" w:rsidP="009964EE">
            <w:pPr>
              <w:pStyle w:val="ListParagraph"/>
              <w:numPr>
                <w:ilvl w:val="0"/>
                <w:numId w:val="38"/>
              </w:numPr>
              <w:autoSpaceDE w:val="0"/>
              <w:autoSpaceDN w:val="0"/>
              <w:adjustRightInd w:val="0"/>
              <w:snapToGrid w:val="0"/>
              <w:spacing w:after="0"/>
              <w:ind w:leftChars="0"/>
              <w:contextualSpacing/>
              <w:rPr>
                <w:color w:val="000000" w:themeColor="text1"/>
              </w:rPr>
            </w:pPr>
            <w:r>
              <w:rPr>
                <w:color w:val="000000" w:themeColor="text1"/>
              </w:rPr>
              <w:t>Down-selection between option 1 and option 2 for CAP of R-TAS from TR 38.769 by RAN1#120-bis</w:t>
            </w:r>
          </w:p>
          <w:p w14:paraId="5C1A7C8B" w14:textId="0BCFE47F" w:rsidR="00F46590" w:rsidRPr="009964EE" w:rsidRDefault="009964EE" w:rsidP="00F46590">
            <w:pPr>
              <w:pStyle w:val="ListParagraph"/>
              <w:numPr>
                <w:ilvl w:val="0"/>
                <w:numId w:val="38"/>
              </w:numPr>
              <w:autoSpaceDE w:val="0"/>
              <w:autoSpaceDN w:val="0"/>
              <w:adjustRightInd w:val="0"/>
              <w:snapToGrid w:val="0"/>
              <w:spacing w:after="0"/>
              <w:ind w:left="1160"/>
              <w:contextualSpacing/>
              <w:rPr>
                <w:color w:val="000000" w:themeColor="text1"/>
              </w:rPr>
            </w:pPr>
            <w:r w:rsidRPr="000F121D">
              <w:rPr>
                <w:color w:val="000000" w:themeColor="text1"/>
              </w:rPr>
              <w:t xml:space="preserve">FFS: </w:t>
            </w:r>
            <w:r>
              <w:rPr>
                <w:color w:val="000000" w:themeColor="text1"/>
              </w:rPr>
              <w:t>Values</w:t>
            </w:r>
            <w:r w:rsidRPr="000F121D">
              <w:rPr>
                <w:color w:val="000000" w:themeColor="text1"/>
              </w:rPr>
              <w:t xml:space="preserve"> of M to be supported</w:t>
            </w:r>
          </w:p>
        </w:tc>
      </w:tr>
    </w:tbl>
    <w:p w14:paraId="1A00C946" w14:textId="77777777" w:rsidR="00503581" w:rsidRPr="0054346D" w:rsidRDefault="00503581" w:rsidP="00503581">
      <w:r>
        <w:t xml:space="preserve">The following is captured from TR38.769 </w:t>
      </w:r>
      <w:r w:rsidRPr="00DF3CBA">
        <w:t>§</w:t>
      </w:r>
      <w:r>
        <w:t xml:space="preserve"> 6.1.1.6.1 on </w:t>
      </w:r>
      <w:r w:rsidRPr="0054346D">
        <w:t>Clock Acquisition Part (CAP)</w:t>
      </w:r>
      <w:r>
        <w:t>.</w:t>
      </w:r>
    </w:p>
    <w:tbl>
      <w:tblPr>
        <w:tblStyle w:val="TableGrid"/>
        <w:tblW w:w="0" w:type="auto"/>
        <w:tblLook w:val="04A0" w:firstRow="1" w:lastRow="0" w:firstColumn="1" w:lastColumn="0" w:noHBand="0" w:noVBand="1"/>
      </w:tblPr>
      <w:tblGrid>
        <w:gridCol w:w="9630"/>
      </w:tblGrid>
      <w:tr w:rsidR="00503581" w14:paraId="04677AA6" w14:textId="77777777" w:rsidTr="00C7140F">
        <w:tc>
          <w:tcPr>
            <w:tcW w:w="9736" w:type="dxa"/>
          </w:tcPr>
          <w:p w14:paraId="2B365407" w14:textId="77777777" w:rsidR="00503581" w:rsidRPr="00CF683E" w:rsidRDefault="00503581" w:rsidP="00C7140F">
            <w:pPr>
              <w:rPr>
                <w:rFonts w:eastAsia="DengXian"/>
              </w:rPr>
            </w:pPr>
            <w:r w:rsidRPr="00CF683E">
              <w:rPr>
                <w:rFonts w:eastAsia="DengXian"/>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5E4262F6" w14:textId="77777777" w:rsidR="00503581" w:rsidRPr="00CF683E" w:rsidRDefault="00503581" w:rsidP="00C7140F">
            <w:pPr>
              <w:pStyle w:val="B1"/>
              <w:rPr>
                <w:rFonts w:eastAsia="DengXian"/>
              </w:rPr>
            </w:pPr>
            <w:r w:rsidRPr="00CF683E">
              <w:rPr>
                <w:rFonts w:eastAsia="DengXian"/>
              </w:rPr>
              <w:t>-</w:t>
            </w:r>
            <w:r w:rsidRPr="00CF683E">
              <w:rPr>
                <w:rFonts w:eastAsia="DengXian"/>
              </w:rPr>
              <w:tab/>
              <w:t xml:space="preserve">Option 1: Duration of the clock-acquisition part is variable for different </w:t>
            </w:r>
            <w:r w:rsidRPr="00CF683E">
              <w:rPr>
                <w:rFonts w:eastAsia="DengXian"/>
                <w:i/>
                <w:iCs/>
              </w:rPr>
              <w:t>M</w:t>
            </w:r>
            <w:r w:rsidRPr="00CF683E">
              <w:rPr>
                <w:rFonts w:eastAsia="DengXian"/>
              </w:rPr>
              <w:t xml:space="preserve"> values, i.e. the duration becomes shorter with increasing value of </w:t>
            </w:r>
            <w:r w:rsidRPr="00CF683E">
              <w:rPr>
                <w:rFonts w:eastAsia="DengXian"/>
                <w:i/>
                <w:iCs/>
              </w:rPr>
              <w:t>M.</w:t>
            </w:r>
          </w:p>
          <w:p w14:paraId="33DB7014" w14:textId="77777777" w:rsidR="00503581" w:rsidRPr="000D7F30" w:rsidRDefault="00503581" w:rsidP="00C7140F">
            <w:pPr>
              <w:pStyle w:val="B1"/>
              <w:rPr>
                <w:rFonts w:eastAsia="DengXian"/>
              </w:rPr>
            </w:pPr>
            <w:r w:rsidRPr="00CF683E">
              <w:rPr>
                <w:rFonts w:eastAsia="DengXian"/>
              </w:rPr>
              <w:t>-</w:t>
            </w:r>
            <w:r w:rsidRPr="00CF683E">
              <w:rPr>
                <w:rFonts w:eastAsia="DengXian"/>
              </w:rPr>
              <w:tab/>
              <w:t xml:space="preserve">Option 2: Duration of the clock-acquisition part is constant for different </w:t>
            </w:r>
            <w:r w:rsidRPr="00CF683E">
              <w:rPr>
                <w:rFonts w:eastAsia="DengXian"/>
                <w:i/>
                <w:iCs/>
              </w:rPr>
              <w:t>M</w:t>
            </w:r>
            <w:r w:rsidRPr="00CF683E">
              <w:rPr>
                <w:rFonts w:eastAsia="DengXian"/>
              </w:rPr>
              <w:t xml:space="preserve"> values based on repetition, i.e. repetition factor is increased with increasing value of </w:t>
            </w:r>
            <w:r w:rsidRPr="00CF683E">
              <w:rPr>
                <w:rFonts w:eastAsia="DengXian"/>
                <w:i/>
                <w:iCs/>
              </w:rPr>
              <w:t>M</w:t>
            </w:r>
            <w:r w:rsidRPr="00CF683E">
              <w:rPr>
                <w:rFonts w:eastAsia="DengXian"/>
              </w:rPr>
              <w:t xml:space="preserve"> to keep the duration constant.</w:t>
            </w:r>
          </w:p>
        </w:tc>
      </w:tr>
    </w:tbl>
    <w:p w14:paraId="277DBADC" w14:textId="77777777" w:rsidR="00531163" w:rsidRDefault="00BB2A52" w:rsidP="00BB2A52">
      <w:pPr>
        <w:rPr>
          <w:lang w:eastAsia="ja-JP"/>
        </w:rPr>
      </w:pPr>
      <w:r>
        <w:rPr>
          <w:rFonts w:hint="eastAsia"/>
          <w:lang w:eastAsia="ja-JP"/>
        </w:rPr>
        <w:t>O</w:t>
      </w:r>
      <w:r>
        <w:t xml:space="preserve">ption 1 means the device's clock adjustment is only from CAP period in a passive operation. </w:t>
      </w:r>
      <w:r>
        <w:rPr>
          <w:rFonts w:hint="eastAsia"/>
          <w:lang w:eastAsia="ja-JP"/>
        </w:rPr>
        <w:t xml:space="preserve">The internal clock counting value based on the received CAP is directly used for the remaining operation of the chip count. It means the device's free running clock is assumed to be poor and it is constant only for a period of one transaction. </w:t>
      </w:r>
      <w:r>
        <w:t xml:space="preserve">It </w:t>
      </w:r>
      <w:r>
        <w:rPr>
          <w:rFonts w:hint="eastAsia"/>
          <w:lang w:eastAsia="ja-JP"/>
        </w:rPr>
        <w:t>would</w:t>
      </w:r>
      <w:r>
        <w:t xml:space="preserve"> not average multiple CAPs and </w:t>
      </w:r>
      <w:r>
        <w:rPr>
          <w:rFonts w:hint="eastAsia"/>
          <w:lang w:eastAsia="ja-JP"/>
        </w:rPr>
        <w:t xml:space="preserve">would </w:t>
      </w:r>
      <w:r>
        <w:t xml:space="preserve">be acceptable for device 1. </w:t>
      </w:r>
      <w:r>
        <w:rPr>
          <w:rFonts w:hint="eastAsia"/>
          <w:lang w:eastAsia="ja-JP"/>
        </w:rPr>
        <w:t>Option 2 means the received CAP is compared with the internal clock counting and could be averaged over multiple of CAPs, which means the device's free running clock is assumed to be sufficiently good.</w:t>
      </w:r>
      <w:r w:rsidR="00531163">
        <w:rPr>
          <w:lang w:eastAsia="ja-JP"/>
        </w:rPr>
        <w:t xml:space="preserve"> </w:t>
      </w:r>
    </w:p>
    <w:p w14:paraId="0A4EEE97" w14:textId="4139FE4C" w:rsidR="00A06153" w:rsidRDefault="00531163" w:rsidP="005E10AB">
      <w:pPr>
        <w:rPr>
          <w:lang w:val="en-US" w:eastAsia="ja-JP"/>
        </w:rPr>
      </w:pPr>
      <w:r>
        <w:rPr>
          <w:lang w:eastAsia="ja-JP"/>
        </w:rPr>
        <w:t xml:space="preserve">Therefore, </w:t>
      </w:r>
      <w:r w:rsidR="00660145">
        <w:rPr>
          <w:lang w:val="en-US" w:eastAsia="ja-JP"/>
        </w:rPr>
        <w:t>we think t</w:t>
      </w:r>
      <w:r w:rsidR="005E10AB" w:rsidRPr="005E10AB">
        <w:rPr>
          <w:lang w:val="en-US" w:eastAsia="ja-JP"/>
        </w:rPr>
        <w:t>he minimum requirement is Option 1 - Duration of the clock-acquisition part is variable for different M values</w:t>
      </w:r>
      <w:r w:rsidR="00E5666B">
        <w:rPr>
          <w:lang w:val="en-US" w:eastAsia="ja-JP"/>
        </w:rPr>
        <w:t xml:space="preserve"> that </w:t>
      </w:r>
      <w:r w:rsidR="00E5666B">
        <w:rPr>
          <w:color w:val="000000" w:themeColor="text1"/>
        </w:rPr>
        <w:t>the CAP duration becomes shorter with increasing value of M</w:t>
      </w:r>
      <w:r w:rsidR="00327853">
        <w:rPr>
          <w:lang w:val="en-US" w:eastAsia="ja-JP"/>
        </w:rPr>
        <w:t xml:space="preserve">. </w:t>
      </w:r>
      <w:r w:rsidR="005E10AB" w:rsidRPr="005E10AB">
        <w:rPr>
          <w:lang w:val="en-US" w:eastAsia="ja-JP"/>
        </w:rPr>
        <w:t>Assuming the complexity is not increase too much, it’s also ok to support Option 2 - Duration of the clock-acquisition part is constant for different M values based on repetition</w:t>
      </w:r>
      <w:r w:rsidR="00A27026">
        <w:rPr>
          <w:lang w:val="en-US" w:eastAsia="ja-JP"/>
        </w:rPr>
        <w:t>.</w:t>
      </w:r>
    </w:p>
    <w:p w14:paraId="047D0A62" w14:textId="60B77049" w:rsidR="00A27026" w:rsidRPr="0054346D" w:rsidRDefault="00284E84" w:rsidP="00284E84">
      <w:pPr>
        <w:pStyle w:val="Caption"/>
        <w:rPr>
          <w:lang w:eastAsia="ja-JP"/>
        </w:rPr>
      </w:pPr>
      <w:bookmarkStart w:id="7" w:name="_Toc193875466"/>
      <w:r>
        <w:t xml:space="preserve">Proposal </w:t>
      </w:r>
      <w:r>
        <w:fldChar w:fldCharType="begin"/>
      </w:r>
      <w:r>
        <w:instrText xml:space="preserve"> SEQ Proposal \* ARABIC </w:instrText>
      </w:r>
      <w:r>
        <w:fldChar w:fldCharType="separate"/>
      </w:r>
      <w:r w:rsidR="006F6F11">
        <w:rPr>
          <w:noProof/>
        </w:rPr>
        <w:t>3</w:t>
      </w:r>
      <w:r>
        <w:fldChar w:fldCharType="end"/>
      </w:r>
      <w:r w:rsidR="00A27026">
        <w:t xml:space="preserve">: </w:t>
      </w:r>
      <w:r>
        <w:rPr>
          <w:color w:val="000000" w:themeColor="text1"/>
        </w:rPr>
        <w:t>For CAP of R-TAS from TR 38.769</w:t>
      </w:r>
      <w:r w:rsidR="00A27026">
        <w:t>, the minimum requirement is Option 1. If the complexity is not increase too much, it’s also ok to support Option 2.</w:t>
      </w:r>
      <w:bookmarkEnd w:id="7"/>
    </w:p>
    <w:p w14:paraId="77A37FE6" w14:textId="77777777" w:rsidR="0032691E" w:rsidRPr="001429D1" w:rsidRDefault="0032691E" w:rsidP="005E10AB">
      <w:pPr>
        <w:rPr>
          <w:lang w:eastAsia="ja-JP"/>
        </w:rPr>
      </w:pPr>
    </w:p>
    <w:p w14:paraId="6B1FE2A3" w14:textId="77777777" w:rsidR="0032691E" w:rsidRPr="00A06153" w:rsidRDefault="0032691E" w:rsidP="005E10AB">
      <w:pPr>
        <w:rPr>
          <w:lang w:val="en-US" w:eastAsia="ja-JP"/>
        </w:rPr>
      </w:pPr>
    </w:p>
    <w:p w14:paraId="015F0FF1" w14:textId="46714CCF" w:rsidR="00832CFE" w:rsidRPr="0048313A" w:rsidRDefault="00651102" w:rsidP="00832CFE">
      <w:pPr>
        <w:rPr>
          <w:b/>
          <w:bCs/>
          <w:u w:val="single"/>
          <w:lang w:eastAsia="ja-JP"/>
        </w:rPr>
      </w:pPr>
      <w:r w:rsidRPr="0048313A">
        <w:rPr>
          <w:b/>
          <w:bCs/>
          <w:u w:val="single"/>
          <w:lang w:eastAsia="ja-JP"/>
        </w:rPr>
        <w:t xml:space="preserve">Consideration </w:t>
      </w:r>
      <w:r w:rsidR="00B62817">
        <w:rPr>
          <w:b/>
          <w:bCs/>
          <w:u w:val="single"/>
          <w:lang w:eastAsia="ja-JP"/>
        </w:rPr>
        <w:t>on</w:t>
      </w:r>
      <w:r w:rsidRPr="0048313A">
        <w:rPr>
          <w:b/>
          <w:bCs/>
          <w:u w:val="single"/>
          <w:lang w:eastAsia="ja-JP"/>
        </w:rPr>
        <w:t xml:space="preserve"> Forward Compatibility</w:t>
      </w:r>
    </w:p>
    <w:p w14:paraId="2D6313C5" w14:textId="6B6C5E78" w:rsidR="00832CFE" w:rsidRDefault="00B62E92" w:rsidP="00832CFE">
      <w:pPr>
        <w:rPr>
          <w:lang w:eastAsia="ja-JP"/>
        </w:rPr>
      </w:pPr>
      <w:r>
        <w:rPr>
          <w:lang w:eastAsia="ja-JP"/>
        </w:rPr>
        <w:t xml:space="preserve">In </w:t>
      </w:r>
      <w:r w:rsidR="00862112">
        <w:rPr>
          <w:lang w:eastAsia="ja-JP"/>
        </w:rPr>
        <w:t>Rel-</w:t>
      </w:r>
      <w:r>
        <w:rPr>
          <w:lang w:eastAsia="ja-JP"/>
        </w:rPr>
        <w:t>19 scope</w:t>
      </w:r>
      <w:r w:rsidR="00730C4C">
        <w:rPr>
          <w:lang w:eastAsia="ja-JP"/>
        </w:rPr>
        <w:t xml:space="preserve">, the overall object is to standardize device 1 </w:t>
      </w:r>
      <w:r w:rsidR="00012C55">
        <w:rPr>
          <w:lang w:eastAsia="ja-JP"/>
        </w:rPr>
        <w:t xml:space="preserve">only. </w:t>
      </w:r>
      <w:r w:rsidR="00FD7F4A">
        <w:rPr>
          <w:lang w:eastAsia="ja-JP"/>
        </w:rPr>
        <w:t xml:space="preserve">In future releases, the device 2a/2b might be co-existing with device 1 and </w:t>
      </w:r>
      <w:r w:rsidR="00862112">
        <w:rPr>
          <w:lang w:eastAsia="ja-JP"/>
        </w:rPr>
        <w:t>the forward compatibility needs to be considered in Rel-19</w:t>
      </w:r>
      <w:r w:rsidR="00943EF5">
        <w:rPr>
          <w:lang w:eastAsia="ja-JP"/>
        </w:rPr>
        <w:t xml:space="preserve"> to avoid </w:t>
      </w:r>
      <w:r w:rsidR="000C0CC4">
        <w:rPr>
          <w:lang w:eastAsia="ja-JP"/>
        </w:rPr>
        <w:t xml:space="preserve">potential </w:t>
      </w:r>
      <w:r w:rsidR="00943EF5">
        <w:rPr>
          <w:lang w:eastAsia="ja-JP"/>
        </w:rPr>
        <w:t>incompatibility</w:t>
      </w:r>
      <w:r w:rsidR="000C0CC4">
        <w:rPr>
          <w:lang w:eastAsia="ja-JP"/>
        </w:rPr>
        <w:t xml:space="preserve">. </w:t>
      </w:r>
      <w:r w:rsidR="004C6C33">
        <w:rPr>
          <w:lang w:eastAsia="ja-JP"/>
        </w:rPr>
        <w:t xml:space="preserve">In our </w:t>
      </w:r>
      <w:r w:rsidR="00BE4520">
        <w:rPr>
          <w:lang w:eastAsia="ja-JP"/>
        </w:rPr>
        <w:t>view</w:t>
      </w:r>
      <w:r w:rsidR="004C6C33">
        <w:rPr>
          <w:lang w:eastAsia="ja-JP"/>
        </w:rPr>
        <w:t xml:space="preserve">, </w:t>
      </w:r>
      <w:r w:rsidR="00A73D31">
        <w:rPr>
          <w:lang w:eastAsia="ja-JP"/>
        </w:rPr>
        <w:t xml:space="preserve">RAN1 could start discussion </w:t>
      </w:r>
      <w:r w:rsidR="00BE4520">
        <w:rPr>
          <w:lang w:eastAsia="ja-JP"/>
        </w:rPr>
        <w:t xml:space="preserve">on the </w:t>
      </w:r>
      <w:r w:rsidR="004D310D">
        <w:rPr>
          <w:lang w:eastAsia="ja-JP"/>
        </w:rPr>
        <w:t>handling level</w:t>
      </w:r>
      <w:r w:rsidR="004C6C33">
        <w:rPr>
          <w:lang w:eastAsia="ja-JP"/>
        </w:rPr>
        <w:t xml:space="preserve"> of compatibility </w:t>
      </w:r>
      <w:r w:rsidR="004D310D">
        <w:rPr>
          <w:lang w:eastAsia="ja-JP"/>
        </w:rPr>
        <w:t xml:space="preserve">for different devices. </w:t>
      </w:r>
      <w:r w:rsidR="00501A14">
        <w:rPr>
          <w:lang w:eastAsia="ja-JP"/>
        </w:rPr>
        <w:t xml:space="preserve">The potential levels of compatibilities </w:t>
      </w:r>
      <w:r w:rsidR="004C6C33">
        <w:rPr>
          <w:lang w:eastAsia="ja-JP"/>
        </w:rPr>
        <w:t xml:space="preserve">could </w:t>
      </w:r>
      <w:r w:rsidR="00806929">
        <w:rPr>
          <w:lang w:eastAsia="ja-JP"/>
        </w:rPr>
        <w:t xml:space="preserve">be </w:t>
      </w:r>
      <w:r w:rsidR="00683B39">
        <w:rPr>
          <w:lang w:eastAsia="ja-JP"/>
        </w:rPr>
        <w:t>as follows:</w:t>
      </w:r>
    </w:p>
    <w:p w14:paraId="4EBD78A7" w14:textId="6E9287EF" w:rsidR="00441DB1" w:rsidRDefault="00683B39" w:rsidP="00441DB1">
      <w:pPr>
        <w:pStyle w:val="ListParagraph"/>
        <w:numPr>
          <w:ilvl w:val="0"/>
          <w:numId w:val="35"/>
        </w:numPr>
        <w:ind w:leftChars="0"/>
        <w:rPr>
          <w:lang w:eastAsia="ja-JP"/>
        </w:rPr>
      </w:pPr>
      <w:r>
        <w:rPr>
          <w:lang w:eastAsia="ja-JP"/>
        </w:rPr>
        <w:t>Level 1</w:t>
      </w:r>
      <w:r w:rsidR="00441DB1">
        <w:rPr>
          <w:lang w:eastAsia="ja-JP"/>
        </w:rPr>
        <w:t xml:space="preserve">: different frequency spectrum </w:t>
      </w:r>
      <w:r w:rsidR="00014985">
        <w:rPr>
          <w:lang w:eastAsia="ja-JP"/>
        </w:rPr>
        <w:t>for different device types</w:t>
      </w:r>
    </w:p>
    <w:p w14:paraId="55CA6B05" w14:textId="72B4C838" w:rsidR="00441DB1" w:rsidRDefault="00441DB1" w:rsidP="00441DB1">
      <w:pPr>
        <w:pStyle w:val="ListParagraph"/>
        <w:numPr>
          <w:ilvl w:val="0"/>
          <w:numId w:val="35"/>
        </w:numPr>
        <w:ind w:leftChars="0"/>
        <w:rPr>
          <w:lang w:eastAsia="ja-JP"/>
        </w:rPr>
      </w:pPr>
      <w:r>
        <w:rPr>
          <w:lang w:eastAsia="ja-JP"/>
        </w:rPr>
        <w:t xml:space="preserve">Level 2: different readers </w:t>
      </w:r>
      <w:r w:rsidR="00014985">
        <w:rPr>
          <w:lang w:eastAsia="ja-JP"/>
        </w:rPr>
        <w:t>for different device types</w:t>
      </w:r>
    </w:p>
    <w:p w14:paraId="51787C2D" w14:textId="052231F3" w:rsidR="00441DB1" w:rsidRDefault="00441DB1" w:rsidP="00441DB1">
      <w:pPr>
        <w:pStyle w:val="ListParagraph"/>
        <w:numPr>
          <w:ilvl w:val="0"/>
          <w:numId w:val="35"/>
        </w:numPr>
        <w:ind w:leftChars="0"/>
        <w:rPr>
          <w:lang w:eastAsia="ja-JP"/>
        </w:rPr>
      </w:pPr>
      <w:r>
        <w:rPr>
          <w:lang w:eastAsia="ja-JP"/>
        </w:rPr>
        <w:t xml:space="preserve">Level 3: different preambles </w:t>
      </w:r>
      <w:r w:rsidR="00014985">
        <w:rPr>
          <w:lang w:eastAsia="ja-JP"/>
        </w:rPr>
        <w:t xml:space="preserve">formats </w:t>
      </w:r>
      <w:r>
        <w:rPr>
          <w:lang w:eastAsia="ja-JP"/>
        </w:rPr>
        <w:t>(start indicator, clock acquisition part, etc.)</w:t>
      </w:r>
      <w:r w:rsidR="00014985" w:rsidRPr="00014985">
        <w:rPr>
          <w:lang w:eastAsia="ja-JP"/>
        </w:rPr>
        <w:t xml:space="preserve"> </w:t>
      </w:r>
      <w:r w:rsidR="00014985">
        <w:rPr>
          <w:lang w:eastAsia="ja-JP"/>
        </w:rPr>
        <w:t>for different device types</w:t>
      </w:r>
    </w:p>
    <w:p w14:paraId="1640B0A1" w14:textId="14A50985" w:rsidR="00441DB1" w:rsidRDefault="00441DB1" w:rsidP="00441DB1">
      <w:pPr>
        <w:pStyle w:val="ListParagraph"/>
        <w:numPr>
          <w:ilvl w:val="0"/>
          <w:numId w:val="35"/>
        </w:numPr>
        <w:ind w:leftChars="0"/>
        <w:rPr>
          <w:lang w:eastAsia="ja-JP"/>
        </w:rPr>
      </w:pPr>
      <w:r>
        <w:rPr>
          <w:lang w:eastAsia="ja-JP"/>
        </w:rPr>
        <w:lastRenderedPageBreak/>
        <w:t xml:space="preserve">Level 4: different PRDCH </w:t>
      </w:r>
      <w:r w:rsidR="00014985">
        <w:rPr>
          <w:lang w:eastAsia="ja-JP"/>
        </w:rPr>
        <w:t>content</w:t>
      </w:r>
      <w:r w:rsidR="00014985" w:rsidRPr="00014985">
        <w:rPr>
          <w:lang w:eastAsia="ja-JP"/>
        </w:rPr>
        <w:t xml:space="preserve"> </w:t>
      </w:r>
      <w:r w:rsidR="00014985">
        <w:rPr>
          <w:lang w:eastAsia="ja-JP"/>
        </w:rPr>
        <w:t>for different device types</w:t>
      </w:r>
    </w:p>
    <w:p w14:paraId="327DFED6" w14:textId="1540A2A0" w:rsidR="009D774D" w:rsidRPr="00025DC9" w:rsidRDefault="00EB0C44" w:rsidP="00461175">
      <w:pPr>
        <w:rPr>
          <w:lang w:eastAsia="ja-JP"/>
        </w:rPr>
      </w:pPr>
      <w:r>
        <w:rPr>
          <w:rFonts w:hint="eastAsia"/>
          <w:lang w:eastAsia="ja-JP"/>
        </w:rPr>
        <w:t xml:space="preserve">In level </w:t>
      </w:r>
      <w:r w:rsidR="0091033F">
        <w:rPr>
          <w:rFonts w:hint="eastAsia"/>
          <w:lang w:eastAsia="ja-JP"/>
        </w:rPr>
        <w:t xml:space="preserve">1, the device 1 and the corresponding reader are always different frequency. In level 2, </w:t>
      </w:r>
      <w:r w:rsidR="004703BC">
        <w:rPr>
          <w:rFonts w:hint="eastAsia"/>
          <w:lang w:eastAsia="ja-JP"/>
        </w:rPr>
        <w:t xml:space="preserve">in the same frequency, the reader for device 1 and the reader for device 2a/2b can be different and </w:t>
      </w:r>
      <w:r w:rsidR="0078029F">
        <w:rPr>
          <w:rFonts w:hint="eastAsia"/>
          <w:lang w:eastAsia="ja-JP"/>
        </w:rPr>
        <w:t xml:space="preserve">would be spatially isolated. </w:t>
      </w:r>
      <w:r w:rsidR="00592E76">
        <w:rPr>
          <w:rFonts w:hint="eastAsia"/>
          <w:lang w:eastAsia="ja-JP"/>
        </w:rPr>
        <w:t xml:space="preserve">In level 3, the each of the transaction from start indicator, clock </w:t>
      </w:r>
      <w:r w:rsidR="009D774D">
        <w:rPr>
          <w:lang w:eastAsia="ja-JP"/>
        </w:rPr>
        <w:t>acquisition</w:t>
      </w:r>
      <w:r w:rsidR="009D774D">
        <w:rPr>
          <w:rFonts w:hint="eastAsia"/>
          <w:lang w:eastAsia="ja-JP"/>
        </w:rPr>
        <w:t xml:space="preserve"> part, Msg 0, Msg 1 and so on are not shared between device 1 and device 2a/2b</w:t>
      </w:r>
      <w:r w:rsidR="00204121">
        <w:rPr>
          <w:rFonts w:hint="eastAsia"/>
          <w:lang w:eastAsia="ja-JP"/>
        </w:rPr>
        <w:t>. The</w:t>
      </w:r>
      <w:r w:rsidR="002D29BD">
        <w:rPr>
          <w:rFonts w:hint="eastAsia"/>
          <w:lang w:eastAsia="ja-JP"/>
        </w:rPr>
        <w:t xml:space="preserve"> mechanism of "the transaction for device 1 is not triggered by the device 2a/2b" and "the transaction for device </w:t>
      </w:r>
      <w:r w:rsidR="00F45BC4">
        <w:rPr>
          <w:rFonts w:hint="eastAsia"/>
          <w:lang w:eastAsia="ja-JP"/>
        </w:rPr>
        <w:t xml:space="preserve">2a/2b is not triggered by the device 1" is required. On the other hand, </w:t>
      </w:r>
      <w:r w:rsidR="00BB6701">
        <w:rPr>
          <w:rFonts w:hint="eastAsia"/>
          <w:lang w:eastAsia="ja-JP"/>
        </w:rPr>
        <w:t xml:space="preserve">the system design is not limited to be same between them. </w:t>
      </w:r>
      <w:r w:rsidR="00431938">
        <w:rPr>
          <w:rFonts w:hint="eastAsia"/>
          <w:lang w:eastAsia="ja-JP"/>
        </w:rPr>
        <w:t>The cost, power consumption</w:t>
      </w:r>
      <w:r w:rsidR="006603F4">
        <w:rPr>
          <w:rFonts w:hint="eastAsia"/>
          <w:lang w:eastAsia="ja-JP"/>
        </w:rPr>
        <w:t xml:space="preserve"> and coverage trade-off should be achieved for each of device 1 and device 2a/2b instead of</w:t>
      </w:r>
      <w:r w:rsidR="00C42DF6">
        <w:rPr>
          <w:rFonts w:hint="eastAsia"/>
          <w:lang w:eastAsia="ja-JP"/>
        </w:rPr>
        <w:t xml:space="preserve"> too much focus on the</w:t>
      </w:r>
      <w:r w:rsidR="006603F4">
        <w:rPr>
          <w:rFonts w:hint="eastAsia"/>
          <w:lang w:eastAsia="ja-JP"/>
        </w:rPr>
        <w:t xml:space="preserve"> common design</w:t>
      </w:r>
      <w:r w:rsidR="00C42DF6">
        <w:rPr>
          <w:rFonts w:hint="eastAsia"/>
          <w:lang w:eastAsia="ja-JP"/>
        </w:rPr>
        <w:t xml:space="preserve"> among device 1/2a/2b.</w:t>
      </w:r>
      <w:r w:rsidR="00AE1B1F">
        <w:rPr>
          <w:rFonts w:hint="eastAsia"/>
          <w:lang w:eastAsia="ja-JP"/>
        </w:rPr>
        <w:t xml:space="preserve"> </w:t>
      </w:r>
      <w:r w:rsidR="00E141EC">
        <w:rPr>
          <w:rFonts w:hint="eastAsia"/>
          <w:lang w:eastAsia="ja-JP"/>
        </w:rPr>
        <w:t xml:space="preserve">We think whether the level 3 compatibility is feasible depends on </w:t>
      </w:r>
      <w:r w:rsidR="006A0DD6">
        <w:rPr>
          <w:rFonts w:hint="eastAsia"/>
          <w:lang w:eastAsia="ja-JP"/>
        </w:rPr>
        <w:t xml:space="preserve">the further discussion on </w:t>
      </w:r>
      <w:r w:rsidR="00025DC9" w:rsidRPr="00025DC9">
        <w:rPr>
          <w:lang w:eastAsia="ja-JP"/>
        </w:rPr>
        <w:t>Device (un)availability</w:t>
      </w:r>
      <w:r w:rsidR="00512ABC">
        <w:rPr>
          <w:rFonts w:hint="eastAsia"/>
          <w:lang w:eastAsia="ja-JP"/>
        </w:rPr>
        <w:t>. If timers on d</w:t>
      </w:r>
      <w:r w:rsidR="00512ABC" w:rsidRPr="00025DC9">
        <w:rPr>
          <w:lang w:eastAsia="ja-JP"/>
        </w:rPr>
        <w:t>evice (un)availability</w:t>
      </w:r>
      <w:r w:rsidR="00512ABC">
        <w:rPr>
          <w:rFonts w:hint="eastAsia"/>
          <w:lang w:eastAsia="ja-JP"/>
        </w:rPr>
        <w:t xml:space="preserve"> is shorter than </w:t>
      </w:r>
      <w:r w:rsidR="007A1EDC">
        <w:rPr>
          <w:rFonts w:hint="eastAsia"/>
          <w:lang w:eastAsia="ja-JP"/>
        </w:rPr>
        <w:t xml:space="preserve">the period of one transaction of the other device types, level 3 compatibility is impossible. </w:t>
      </w:r>
      <w:r w:rsidR="00000003">
        <w:rPr>
          <w:rFonts w:hint="eastAsia"/>
          <w:lang w:eastAsia="ja-JP"/>
        </w:rPr>
        <w:t xml:space="preserve">We think to reach these conclusion takes more discussion. Therefore, we propose to start the </w:t>
      </w:r>
      <w:r w:rsidR="00A3002D">
        <w:rPr>
          <w:rFonts w:hint="eastAsia"/>
          <w:lang w:eastAsia="ja-JP"/>
        </w:rPr>
        <w:t>system design assuming level 3. Then later to determine whether level 3 is feasible or not</w:t>
      </w:r>
      <w:r w:rsidR="00CE1AD5">
        <w:rPr>
          <w:rFonts w:hint="eastAsia"/>
          <w:lang w:eastAsia="ja-JP"/>
        </w:rPr>
        <w:t>.</w:t>
      </w:r>
    </w:p>
    <w:p w14:paraId="65135DB3" w14:textId="736CA3B5" w:rsidR="003D6105" w:rsidRDefault="004F0622" w:rsidP="004F0622">
      <w:pPr>
        <w:pStyle w:val="Caption"/>
        <w:rPr>
          <w:lang w:eastAsia="ja-JP"/>
        </w:rPr>
      </w:pPr>
      <w:bookmarkStart w:id="8" w:name="_Toc193875467"/>
      <w:r>
        <w:t xml:space="preserve">Proposal </w:t>
      </w:r>
      <w:r>
        <w:fldChar w:fldCharType="begin"/>
      </w:r>
      <w:r>
        <w:instrText xml:space="preserve"> SEQ Proposal \* ARABIC </w:instrText>
      </w:r>
      <w:r>
        <w:fldChar w:fldCharType="separate"/>
      </w:r>
      <w:r w:rsidR="006F6F11">
        <w:rPr>
          <w:noProof/>
        </w:rPr>
        <w:t>4</w:t>
      </w:r>
      <w:r>
        <w:fldChar w:fldCharType="end"/>
      </w:r>
      <w:r>
        <w:t xml:space="preserve">: </w:t>
      </w:r>
      <w:r w:rsidR="00CE1AD5">
        <w:rPr>
          <w:rFonts w:hint="eastAsia"/>
          <w:lang w:eastAsia="ja-JP"/>
        </w:rPr>
        <w:t xml:space="preserve">Different device type does not share </w:t>
      </w:r>
      <w:r w:rsidR="001F0AC2">
        <w:rPr>
          <w:rFonts w:hint="eastAsia"/>
          <w:lang w:eastAsia="ja-JP"/>
        </w:rPr>
        <w:t xml:space="preserve">a transaction start from </w:t>
      </w:r>
      <w:r w:rsidR="00054F64">
        <w:rPr>
          <w:rFonts w:hint="eastAsia"/>
          <w:lang w:eastAsia="ja-JP"/>
        </w:rPr>
        <w:t xml:space="preserve">start indicator, clock </w:t>
      </w:r>
      <w:r w:rsidR="00054F64">
        <w:rPr>
          <w:lang w:eastAsia="ja-JP"/>
        </w:rPr>
        <w:t>acquisition</w:t>
      </w:r>
      <w:r w:rsidR="00054F64">
        <w:rPr>
          <w:rFonts w:hint="eastAsia"/>
          <w:lang w:eastAsia="ja-JP"/>
        </w:rPr>
        <w:t xml:space="preserve"> part, Msg 0, Msg 1 and so on. </w:t>
      </w:r>
      <w:r w:rsidR="000D12E3" w:rsidRPr="000D12E3">
        <w:rPr>
          <w:lang w:eastAsia="ja-JP"/>
        </w:rPr>
        <w:t xml:space="preserve">The mechanism of "the transaction for device 1 is not triggered by the device 2a/2b" and "the transaction for device 2a/2b is not triggered by the device 1" </w:t>
      </w:r>
      <w:r w:rsidR="000D12E3">
        <w:rPr>
          <w:rFonts w:hint="eastAsia"/>
          <w:lang w:eastAsia="ja-JP"/>
        </w:rPr>
        <w:t>should be supported.</w:t>
      </w:r>
      <w:r w:rsidR="00467E4B">
        <w:rPr>
          <w:rFonts w:hint="eastAsia"/>
          <w:lang w:eastAsia="ja-JP"/>
        </w:rPr>
        <w:t xml:space="preserve"> Whether the </w:t>
      </w:r>
      <w:r w:rsidR="002C33FA">
        <w:rPr>
          <w:lang w:eastAsia="ja-JP"/>
        </w:rPr>
        <w:t>different</w:t>
      </w:r>
      <w:r w:rsidR="00467E4B">
        <w:rPr>
          <w:rFonts w:hint="eastAsia"/>
          <w:lang w:eastAsia="ja-JP"/>
        </w:rPr>
        <w:t xml:space="preserve"> device </w:t>
      </w:r>
      <w:r w:rsidR="00890900">
        <w:rPr>
          <w:rFonts w:hint="eastAsia"/>
          <w:lang w:eastAsia="ja-JP"/>
        </w:rPr>
        <w:t xml:space="preserve">type </w:t>
      </w:r>
      <w:r w:rsidR="00467E4B">
        <w:rPr>
          <w:rFonts w:hint="eastAsia"/>
          <w:lang w:eastAsia="ja-JP"/>
        </w:rPr>
        <w:t xml:space="preserve">can share the same </w:t>
      </w:r>
      <w:r w:rsidR="00890900">
        <w:rPr>
          <w:rFonts w:hint="eastAsia"/>
          <w:lang w:eastAsia="ja-JP"/>
        </w:rPr>
        <w:t xml:space="preserve">frequency with transaction level should be concluded </w:t>
      </w:r>
      <w:r w:rsidR="002C33FA">
        <w:rPr>
          <w:lang w:eastAsia="ja-JP"/>
        </w:rPr>
        <w:t>later.</w:t>
      </w:r>
      <w:bookmarkEnd w:id="8"/>
      <w:r w:rsidR="00CA4709">
        <w:rPr>
          <w:rFonts w:hint="eastAsia"/>
          <w:lang w:eastAsia="ja-JP"/>
        </w:rPr>
        <w:t xml:space="preserve"> </w:t>
      </w:r>
    </w:p>
    <w:p w14:paraId="19DFC468" w14:textId="6E7BA313" w:rsidR="00290A41" w:rsidRPr="00290A41" w:rsidRDefault="007F2A7F" w:rsidP="007F2A7F">
      <w:pPr>
        <w:pStyle w:val="Caption"/>
        <w:rPr>
          <w:lang w:eastAsia="ja-JP"/>
        </w:rPr>
      </w:pPr>
      <w:bookmarkStart w:id="9" w:name="_Toc193875468"/>
      <w:r>
        <w:t xml:space="preserve">Proposal </w:t>
      </w:r>
      <w:r>
        <w:fldChar w:fldCharType="begin"/>
      </w:r>
      <w:r>
        <w:instrText xml:space="preserve"> SEQ Proposal \* ARABIC </w:instrText>
      </w:r>
      <w:r>
        <w:fldChar w:fldCharType="separate"/>
      </w:r>
      <w:r w:rsidR="006F6F11">
        <w:rPr>
          <w:noProof/>
        </w:rPr>
        <w:t>5</w:t>
      </w:r>
      <w:r>
        <w:fldChar w:fldCharType="end"/>
      </w:r>
      <w:r>
        <w:t xml:space="preserve">: </w:t>
      </w:r>
      <w:r w:rsidR="004C3969" w:rsidRPr="004C3969">
        <w:t>The cost, power consumption and coverage trade-off should be achieved for each of device 1 and device 2a/2b instead of too much focus on the common design among device 1/2a/2b</w:t>
      </w:r>
      <w:r w:rsidR="004C3969" w:rsidRPr="004C3969" w:rsidDel="00A82DC9">
        <w:t xml:space="preserve"> </w:t>
      </w:r>
      <w:r w:rsidR="00AA2696">
        <w:rPr>
          <w:rFonts w:hint="eastAsia"/>
          <w:lang w:eastAsia="ja-JP"/>
        </w:rPr>
        <w:t>as far as the transaction level compatibility is achieved.</w:t>
      </w:r>
      <w:bookmarkEnd w:id="9"/>
    </w:p>
    <w:p w14:paraId="6EF508E1" w14:textId="77777777" w:rsidR="00882CA1" w:rsidRDefault="00882CA1" w:rsidP="00461175">
      <w:pPr>
        <w:rPr>
          <w:lang w:eastAsia="ja-JP"/>
        </w:rPr>
      </w:pPr>
    </w:p>
    <w:p w14:paraId="35FC1185" w14:textId="77777777" w:rsidR="00832CFE" w:rsidRDefault="00832CFE" w:rsidP="00832CFE">
      <w:pPr>
        <w:rPr>
          <w:lang w:eastAsia="ja-JP"/>
        </w:rPr>
      </w:pPr>
    </w:p>
    <w:p w14:paraId="7CFFDBD4" w14:textId="49AD0ED6" w:rsidR="00411953" w:rsidRDefault="00411953" w:rsidP="00806515">
      <w:pPr>
        <w:pStyle w:val="Heading1"/>
      </w:pPr>
      <w:r>
        <w:rPr>
          <w:rFonts w:hint="eastAsia"/>
        </w:rPr>
        <w:t>Conclusion</w:t>
      </w:r>
      <w:r w:rsidR="002F443F">
        <w:t xml:space="preserve"> </w:t>
      </w:r>
    </w:p>
    <w:p w14:paraId="38205BEC" w14:textId="1809A19A" w:rsidR="0026665C"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w:t>
      </w:r>
      <w:r w:rsidR="003F08DC">
        <w:rPr>
          <w:bCs/>
        </w:rPr>
        <w:t xml:space="preserve">the </w:t>
      </w:r>
      <w:r w:rsidR="00514970" w:rsidRPr="00B608E7">
        <w:rPr>
          <w:bCs/>
        </w:rPr>
        <w:t xml:space="preserve">followings </w:t>
      </w:r>
      <w:r w:rsidR="00DC65BD" w:rsidRPr="00B608E7">
        <w:rPr>
          <w:bCs/>
        </w:rPr>
        <w:t>proposals are made:</w:t>
      </w:r>
      <w:r w:rsidR="002F51E2" w:rsidRPr="00B608E7">
        <w:rPr>
          <w:bCs/>
        </w:rPr>
        <w:t xml:space="preserve"> </w:t>
      </w:r>
    </w:p>
    <w:p w14:paraId="2D1178F4" w14:textId="77777777" w:rsidR="009F3239" w:rsidRDefault="00A82C32" w:rsidP="007671AC">
      <w:pPr>
        <w:pStyle w:val="TableofFigures"/>
        <w:tabs>
          <w:tab w:val="right" w:leader="dot" w:pos="9630"/>
        </w:tabs>
        <w:ind w:left="1276" w:hanging="1276"/>
        <w:rPr>
          <w:rFonts w:asciiTheme="minorHAnsi" w:eastAsiaTheme="minorEastAsia" w:hAnsiTheme="minorHAnsi" w:cstheme="minorBidi"/>
          <w:b w:val="0"/>
          <w:bCs w:val="0"/>
          <w:noProof/>
          <w:kern w:val="2"/>
          <w:sz w:val="24"/>
          <w:szCs w:val="24"/>
          <w:lang w:val="en-SG" w:eastAsia="zh-CN"/>
          <w14:ligatures w14:val="standardContextual"/>
        </w:rPr>
      </w:pPr>
      <w:r>
        <w:rPr>
          <w:bCs w:val="0"/>
        </w:rPr>
        <w:fldChar w:fldCharType="begin"/>
      </w:r>
      <w:r>
        <w:rPr>
          <w:bCs w:val="0"/>
        </w:rPr>
        <w:instrText xml:space="preserve"> TOC \n \c "Observation" </w:instrText>
      </w:r>
      <w:r>
        <w:rPr>
          <w:bCs w:val="0"/>
        </w:rPr>
        <w:fldChar w:fldCharType="separate"/>
      </w:r>
      <w:r w:rsidR="009F3239">
        <w:rPr>
          <w:noProof/>
        </w:rPr>
        <w:t xml:space="preserve">Observation 1: </w:t>
      </w:r>
      <w:r w:rsidR="009F3239" w:rsidRPr="0055247A">
        <w:rPr>
          <w:rFonts w:eastAsiaTheme="minorEastAsia"/>
          <w:noProof/>
          <w:lang w:eastAsia="ja-JP"/>
        </w:rPr>
        <w:t>The threshold setting affects the evaluation accuracies. Since the threshold might be easily influenced by larger ON/OFF ratio, the ratio of = 1:3 or 3:1 should be deprioritized.</w:t>
      </w:r>
    </w:p>
    <w:p w14:paraId="1259FED0" w14:textId="77777777" w:rsidR="009F3239" w:rsidRDefault="009F3239">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noProof/>
        </w:rPr>
        <w:t xml:space="preserve">Observation 2: </w:t>
      </w:r>
      <w:r>
        <w:rPr>
          <w:noProof/>
          <w:lang w:eastAsia="ja-JP"/>
        </w:rPr>
        <w:t xml:space="preserve">Equal length of </w:t>
      </w:r>
      <w:r w:rsidRPr="0055247A">
        <w:rPr>
          <w:rFonts w:eastAsiaTheme="minorEastAsia"/>
          <w:noProof/>
          <w:lang w:eastAsia="ja-JP"/>
        </w:rPr>
        <w:t>ON/OFF ratio is insensitive to the thresholds setting.</w:t>
      </w:r>
    </w:p>
    <w:p w14:paraId="36842894" w14:textId="219120B2" w:rsidR="00A82C32" w:rsidRDefault="00A82C32" w:rsidP="00B608E7">
      <w:pPr>
        <w:snapToGrid w:val="0"/>
        <w:spacing w:after="120"/>
        <w:ind w:left="993" w:hanging="993"/>
        <w:rPr>
          <w:bCs/>
        </w:rPr>
      </w:pPr>
      <w:r>
        <w:rPr>
          <w:bCs/>
        </w:rPr>
        <w:fldChar w:fldCharType="end"/>
      </w:r>
    </w:p>
    <w:p w14:paraId="1B792152" w14:textId="2D84DD9A" w:rsidR="009F3239"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193875464" w:history="1">
        <w:r w:rsidR="009F3239" w:rsidRPr="004A59EE">
          <w:rPr>
            <w:rStyle w:val="Hyperlink"/>
            <w:noProof/>
          </w:rPr>
          <w:t>Proposal 1: Multi-ON-OFF transmission</w:t>
        </w:r>
        <w:r w:rsidR="009F3239" w:rsidRPr="004A59EE">
          <w:rPr>
            <w:rStyle w:val="Hyperlink"/>
            <w:noProof/>
            <w:lang w:eastAsia="ja-JP"/>
          </w:rPr>
          <w:t xml:space="preserve"> (Alt 2) can be used. The first instance of ON and OFF </w:t>
        </w:r>
        <w:r w:rsidR="009F3239" w:rsidRPr="004A59EE">
          <w:rPr>
            <w:rStyle w:val="Hyperlink"/>
            <w:noProof/>
            <w:lang w:val="en-US" w:eastAsia="ja-JP"/>
          </w:rPr>
          <w:t>is used for AGC setting and threshold setting.</w:t>
        </w:r>
      </w:hyperlink>
    </w:p>
    <w:p w14:paraId="110016D1" w14:textId="0405ED04" w:rsidR="009F3239" w:rsidRDefault="009F3239">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93875465" w:history="1">
        <w:r w:rsidRPr="004A59EE">
          <w:rPr>
            <w:rStyle w:val="Hyperlink"/>
            <w:noProof/>
          </w:rPr>
          <w:t xml:space="preserve">Proposal 2: </w:t>
        </w:r>
        <w:r w:rsidRPr="004A59EE">
          <w:rPr>
            <w:rStyle w:val="Hyperlink"/>
            <w:noProof/>
            <w:lang w:eastAsia="ja-JP"/>
          </w:rPr>
          <w:t>Consider Alt 2-1 as the repetition of Alt 1-1 as the starting point. To avoid the similarity with Manchester coding and CAP should be further discussed.</w:t>
        </w:r>
      </w:hyperlink>
    </w:p>
    <w:p w14:paraId="4B78031A" w14:textId="4194682A" w:rsidR="009F3239" w:rsidRDefault="009F3239">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93875466" w:history="1">
        <w:r w:rsidRPr="004A59EE">
          <w:rPr>
            <w:rStyle w:val="Hyperlink"/>
            <w:noProof/>
          </w:rPr>
          <w:t>Proposal 3: For CAP of R-TAS from TR 38.769, the minimum requirement is Option 1. If the complexity is not increase too much, it’s also ok to support Option 2.</w:t>
        </w:r>
      </w:hyperlink>
    </w:p>
    <w:p w14:paraId="561BD89B" w14:textId="6B9A8EBD" w:rsidR="009F3239" w:rsidRDefault="009F3239">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93875467" w:history="1">
        <w:r w:rsidRPr="004A59EE">
          <w:rPr>
            <w:rStyle w:val="Hyperlink"/>
            <w:noProof/>
          </w:rPr>
          <w:t xml:space="preserve">Proposal 4: </w:t>
        </w:r>
        <w:r w:rsidRPr="004A59EE">
          <w:rPr>
            <w:rStyle w:val="Hyperlink"/>
            <w:noProof/>
            <w:lang w:eastAsia="ja-JP"/>
          </w:rPr>
          <w:t>Different device type does not share a transaction start from start indicator, clock acquisition part, Msg 0, Msg 1 and so on. The mechanism of "the transaction for device 1 is not triggered by the device 2a/2b" and "the transaction for device 2a/2b is not triggered by the device 1" should be supported. Whether the different device type can share the same frequency with transaction level should be concluded later.</w:t>
        </w:r>
      </w:hyperlink>
    </w:p>
    <w:p w14:paraId="05519C30" w14:textId="22E2CB2D" w:rsidR="009F3239" w:rsidRDefault="009F3239">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93875468" w:history="1">
        <w:r w:rsidRPr="004A59EE">
          <w:rPr>
            <w:rStyle w:val="Hyperlink"/>
            <w:noProof/>
          </w:rPr>
          <w:t xml:space="preserve">Proposal 5: The cost, power consumption and coverage trade-off should be achieved for each of device 1 and device 2a/2b instead of too much focus on the common design among device 1/2a/2b </w:t>
        </w:r>
        <w:r w:rsidRPr="004A59EE">
          <w:rPr>
            <w:rStyle w:val="Hyperlink"/>
            <w:noProof/>
            <w:lang w:eastAsia="ja-JP"/>
          </w:rPr>
          <w:t>as far as the transaction level compatibility is achieved.</w:t>
        </w:r>
      </w:hyperlink>
    </w:p>
    <w:p w14:paraId="27122583" w14:textId="26E183CD" w:rsidR="00E17B70" w:rsidRDefault="008C0BE0" w:rsidP="009025AC">
      <w:pPr>
        <w:rPr>
          <w:rFonts w:eastAsia="SimSun"/>
          <w:bCs/>
          <w:lang w:eastAsia="zh-CN"/>
        </w:rPr>
      </w:pPr>
      <w:r>
        <w:rPr>
          <w:rFonts w:eastAsia="SimSun"/>
          <w:bCs/>
          <w:lang w:eastAsia="zh-CN"/>
        </w:rPr>
        <w:fldChar w:fldCharType="end"/>
      </w:r>
    </w:p>
    <w:p w14:paraId="0284FC62" w14:textId="153E8617" w:rsidR="009635C4" w:rsidRDefault="009635C4" w:rsidP="009635C4">
      <w:pPr>
        <w:pStyle w:val="Heading1"/>
      </w:pPr>
      <w:r>
        <w:t>Appendix</w:t>
      </w:r>
    </w:p>
    <w:p w14:paraId="7DAFCC3F" w14:textId="030456C1" w:rsidR="00512370" w:rsidRPr="00FE0B04" w:rsidRDefault="00512370" w:rsidP="00512370">
      <w:pPr>
        <w:jc w:val="center"/>
        <w:rPr>
          <w:rFonts w:eastAsia="Yu Mincho"/>
          <w:b/>
          <w:bCs/>
        </w:rPr>
      </w:pPr>
      <w:r w:rsidRPr="00EF4764">
        <w:rPr>
          <w:rFonts w:eastAsia="Yu Mincho"/>
          <w:b/>
          <w:bCs/>
        </w:rPr>
        <w:t>Table</w:t>
      </w:r>
      <w:r w:rsidR="00A43BB1">
        <w:rPr>
          <w:rFonts w:eastAsia="Yu Mincho"/>
          <w:b/>
          <w:bCs/>
        </w:rPr>
        <w:t xml:space="preserve"> 2: </w:t>
      </w:r>
      <w:r w:rsidRPr="00EF4764">
        <w:rPr>
          <w:rFonts w:eastAsia="Yu Mincho"/>
          <w:b/>
          <w:bCs/>
        </w:rPr>
        <w:t>Simulation Assumptions</w:t>
      </w:r>
    </w:p>
    <w:tbl>
      <w:tblPr>
        <w:tblW w:w="0" w:type="auto"/>
        <w:jc w:val="center"/>
        <w:tblCellMar>
          <w:left w:w="0" w:type="dxa"/>
          <w:right w:w="0" w:type="dxa"/>
        </w:tblCellMar>
        <w:tblLook w:val="04A0" w:firstRow="1" w:lastRow="0" w:firstColumn="1" w:lastColumn="0" w:noHBand="0" w:noVBand="1"/>
      </w:tblPr>
      <w:tblGrid>
        <w:gridCol w:w="2672"/>
        <w:gridCol w:w="5743"/>
      </w:tblGrid>
      <w:tr w:rsidR="00512370" w:rsidRPr="00512370" w14:paraId="6D5FC230" w14:textId="77777777" w:rsidTr="00D81469">
        <w:trPr>
          <w:trHeight w:val="340"/>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C3B7BC7"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t>Carrier Frequency</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1087AE6" w14:textId="77777777" w:rsidR="00512370" w:rsidRPr="00512370" w:rsidRDefault="00512370" w:rsidP="00512370">
            <w:pPr>
              <w:overflowPunct w:val="0"/>
              <w:spacing w:after="0"/>
              <w:textAlignment w:val="baseline"/>
              <w:rPr>
                <w:rFonts w:ascii="Times" w:hAnsi="Times" w:cs="Times"/>
                <w:lang w:eastAsia="ja-JP"/>
              </w:rPr>
            </w:pPr>
            <w:r w:rsidRPr="00512370">
              <w:rPr>
                <w:rFonts w:ascii="Times" w:hAnsi="Times" w:cs="Times"/>
                <w:lang w:eastAsia="ja-JP"/>
              </w:rPr>
              <w:t>900 MHz</w:t>
            </w:r>
          </w:p>
        </w:tc>
      </w:tr>
      <w:tr w:rsidR="00512370" w:rsidRPr="00512370" w14:paraId="4105CB90" w14:textId="77777777" w:rsidTr="00D81469">
        <w:trPr>
          <w:trHeight w:val="340"/>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DA9965D"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t>SCS</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DFA290E" w14:textId="77777777" w:rsidR="00512370" w:rsidRPr="00512370" w:rsidRDefault="00512370" w:rsidP="00512370">
            <w:pPr>
              <w:overflowPunct w:val="0"/>
              <w:spacing w:after="0"/>
              <w:textAlignment w:val="baseline"/>
              <w:rPr>
                <w:rFonts w:ascii="Times" w:hAnsi="Times" w:cs="Times"/>
                <w:lang w:eastAsia="ja-JP"/>
              </w:rPr>
            </w:pPr>
            <w:r w:rsidRPr="00512370">
              <w:rPr>
                <w:rFonts w:ascii="Times" w:hAnsi="Times" w:cs="Times"/>
                <w:lang w:eastAsia="ja-JP"/>
              </w:rPr>
              <w:t>15 kHz</w:t>
            </w:r>
          </w:p>
        </w:tc>
      </w:tr>
      <w:tr w:rsidR="00512370" w:rsidRPr="00512370" w14:paraId="2022E9C6" w14:textId="77777777" w:rsidTr="00D81469">
        <w:trPr>
          <w:trHeight w:val="340"/>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65F261C"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lastRenderedPageBreak/>
              <w:t>Waveform</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B45CEFF" w14:textId="77777777" w:rsidR="00512370" w:rsidRPr="00512370" w:rsidRDefault="00512370" w:rsidP="00512370">
            <w:pPr>
              <w:overflowPunct w:val="0"/>
              <w:spacing w:after="0"/>
              <w:textAlignment w:val="baseline"/>
              <w:rPr>
                <w:rFonts w:ascii="Times" w:hAnsi="Times" w:cs="Times"/>
                <w:lang w:eastAsia="ja-JP"/>
              </w:rPr>
            </w:pPr>
            <w:r w:rsidRPr="00512370">
              <w:rPr>
                <w:rFonts w:ascii="Times" w:hAnsi="Times" w:cs="Times"/>
                <w:lang w:eastAsia="ja-JP"/>
              </w:rPr>
              <w:t>OOK-4, M=1</w:t>
            </w:r>
          </w:p>
        </w:tc>
      </w:tr>
      <w:tr w:rsidR="00512370" w:rsidRPr="00512370" w14:paraId="07757269" w14:textId="77777777" w:rsidTr="00D81469">
        <w:trPr>
          <w:trHeight w:val="340"/>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66F224C"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t>Topology</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083C7DB" w14:textId="77777777" w:rsidR="00512370" w:rsidRPr="00512370" w:rsidRDefault="00512370" w:rsidP="00512370">
            <w:pPr>
              <w:overflowPunct w:val="0"/>
              <w:spacing w:after="0"/>
              <w:textAlignment w:val="baseline"/>
              <w:rPr>
                <w:rFonts w:ascii="Times" w:hAnsi="Times" w:cs="Times"/>
                <w:lang w:eastAsia="ja-JP"/>
              </w:rPr>
            </w:pPr>
            <w:r w:rsidRPr="00512370">
              <w:rPr>
                <w:rFonts w:ascii="Times" w:hAnsi="Times" w:cs="Times"/>
                <w:lang w:eastAsia="ja-JP"/>
              </w:rPr>
              <w:t xml:space="preserve">Topology 1 </w:t>
            </w:r>
          </w:p>
          <w:p w14:paraId="7A96D4FA" w14:textId="77777777" w:rsidR="00512370" w:rsidRPr="00512370" w:rsidRDefault="00512370" w:rsidP="00512370">
            <w:pPr>
              <w:overflowPunct w:val="0"/>
              <w:spacing w:after="0"/>
              <w:textAlignment w:val="baseline"/>
              <w:rPr>
                <w:rFonts w:ascii="Times" w:hAnsi="Times" w:cs="Times"/>
                <w:lang w:eastAsia="ja-JP"/>
              </w:rPr>
            </w:pPr>
            <w:r w:rsidRPr="00512370">
              <w:rPr>
                <w:rFonts w:ascii="Times" w:hAnsi="Times" w:cs="Times"/>
                <w:lang w:eastAsia="ja-JP"/>
              </w:rPr>
              <w:t>- Num. of Tx antenna at BS = 2, Num. of Rx antenna at Device = 1</w:t>
            </w:r>
          </w:p>
        </w:tc>
      </w:tr>
      <w:tr w:rsidR="00512370" w:rsidRPr="00512370" w14:paraId="763F4B65" w14:textId="77777777" w:rsidTr="00D81469">
        <w:trPr>
          <w:trHeight w:val="340"/>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FB2D5B9"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t>Device Type</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ABE0128" w14:textId="77777777" w:rsidR="00512370" w:rsidRPr="00512370" w:rsidRDefault="00512370" w:rsidP="00512370">
            <w:pPr>
              <w:overflowPunct w:val="0"/>
              <w:spacing w:after="0"/>
              <w:textAlignment w:val="baseline"/>
              <w:rPr>
                <w:rFonts w:ascii="Times" w:hAnsi="Times" w:cs="Times"/>
                <w:lang w:eastAsia="ja-JP"/>
              </w:rPr>
            </w:pPr>
            <w:r w:rsidRPr="00512370">
              <w:rPr>
                <w:rFonts w:ascii="Times" w:hAnsi="Times" w:cs="Times"/>
                <w:lang w:eastAsia="ja-JP"/>
              </w:rPr>
              <w:t>Device 1 (RF-ED)</w:t>
            </w:r>
          </w:p>
        </w:tc>
      </w:tr>
      <w:tr w:rsidR="00512370" w:rsidRPr="00512370" w14:paraId="420C9A25" w14:textId="77777777" w:rsidTr="00D81469">
        <w:trPr>
          <w:trHeight w:val="340"/>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53C6929"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t xml:space="preserve">Channel BW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99B3352" w14:textId="77777777" w:rsidR="00512370" w:rsidRPr="00512370" w:rsidRDefault="00512370" w:rsidP="00512370">
            <w:pPr>
              <w:overflowPunct w:val="0"/>
              <w:spacing w:after="0"/>
              <w:textAlignment w:val="baseline"/>
              <w:rPr>
                <w:rFonts w:ascii="Times" w:hAnsi="Times" w:cs="Times"/>
                <w:lang w:eastAsia="ja-JP"/>
              </w:rPr>
            </w:pPr>
            <w:r w:rsidRPr="00512370">
              <w:rPr>
                <w:rFonts w:ascii="Times" w:hAnsi="Times" w:cs="Times"/>
                <w:lang w:eastAsia="ja-JP"/>
              </w:rPr>
              <w:t>20 MHz</w:t>
            </w:r>
          </w:p>
        </w:tc>
      </w:tr>
      <w:tr w:rsidR="00512370" w:rsidRPr="00512370" w14:paraId="2FBC2DD5" w14:textId="77777777" w:rsidTr="00D81469">
        <w:trPr>
          <w:trHeight w:val="340"/>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882509C"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t>A-IoT transmission bandwidth</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A5B6257"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t>180 kHz (1RBs for 15kHz SCS) for M=2,3,4,6</w:t>
            </w:r>
          </w:p>
          <w:p w14:paraId="5ED86C36" w14:textId="77777777" w:rsidR="00512370" w:rsidRPr="00512370" w:rsidRDefault="00512370" w:rsidP="00512370">
            <w:pPr>
              <w:overflowPunct w:val="0"/>
              <w:spacing w:after="0"/>
              <w:textAlignment w:val="baseline"/>
              <w:rPr>
                <w:rFonts w:ascii="Times" w:hAnsi="Times" w:cs="Times"/>
                <w:lang w:eastAsia="ja-JP"/>
              </w:rPr>
            </w:pPr>
            <w:r w:rsidRPr="00512370">
              <w:rPr>
                <w:rFonts w:ascii="Times" w:eastAsiaTheme="minorEastAsia" w:hAnsi="Times" w:cs="Times"/>
                <w:lang w:eastAsia="ja-JP"/>
              </w:rPr>
              <w:t>360 kHz (2RBs for 15kHz SCS) for M=8</w:t>
            </w:r>
          </w:p>
        </w:tc>
      </w:tr>
      <w:tr w:rsidR="00512370" w:rsidRPr="00512370" w14:paraId="4C4A17E6" w14:textId="77777777" w:rsidTr="00D81469">
        <w:trPr>
          <w:trHeight w:val="340"/>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1371287"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t>ED bandwidth</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8CEB031" w14:textId="77777777" w:rsidR="00512370" w:rsidRPr="00512370" w:rsidRDefault="00512370" w:rsidP="00512370">
            <w:pPr>
              <w:overflowPunct w:val="0"/>
              <w:spacing w:after="0"/>
              <w:textAlignment w:val="baseline"/>
              <w:rPr>
                <w:rFonts w:ascii="Times" w:hAnsi="Times" w:cs="Times"/>
                <w:lang w:eastAsia="ja-JP"/>
              </w:rPr>
            </w:pPr>
            <w:r w:rsidRPr="00512370">
              <w:rPr>
                <w:rFonts w:ascii="Times" w:hAnsi="Times" w:cs="Times"/>
                <w:lang w:eastAsia="ja-JP"/>
              </w:rPr>
              <w:t>20 MHz</w:t>
            </w:r>
          </w:p>
        </w:tc>
      </w:tr>
      <w:tr w:rsidR="00512370" w:rsidRPr="00512370" w14:paraId="7B534971" w14:textId="77777777" w:rsidTr="00D81469">
        <w:trPr>
          <w:trHeight w:val="340"/>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183B310"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t xml:space="preserve">BB LPF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47944DA" w14:textId="77777777" w:rsidR="00512370" w:rsidRPr="00512370" w:rsidRDefault="00512370" w:rsidP="00512370">
            <w:pPr>
              <w:overflowPunct w:val="0"/>
              <w:spacing w:after="0"/>
              <w:textAlignment w:val="baseline"/>
              <w:rPr>
                <w:rFonts w:ascii="Times" w:hAnsi="Times" w:cs="Times"/>
                <w:lang w:eastAsia="ja-JP"/>
              </w:rPr>
            </w:pPr>
            <w:r w:rsidRPr="00512370">
              <w:rPr>
                <w:rFonts w:ascii="Times" w:hAnsi="Times" w:cs="Times"/>
                <w:lang w:eastAsia="ja-JP"/>
              </w:rPr>
              <w:t>5-th Order Butterworth filter with 180 kHz/360 kHz MHz bandwidth</w:t>
            </w:r>
          </w:p>
        </w:tc>
      </w:tr>
      <w:tr w:rsidR="00512370" w:rsidRPr="00512370" w14:paraId="62B725BF" w14:textId="77777777" w:rsidTr="00D81469">
        <w:trPr>
          <w:trHeight w:val="340"/>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535639E"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t>Adjacent subcarrier</w:t>
            </w:r>
          </w:p>
          <w:p w14:paraId="2C3B9012"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t>Interference</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412DD0E" w14:textId="77777777" w:rsidR="00512370" w:rsidRPr="00512370" w:rsidRDefault="00512370" w:rsidP="00512370">
            <w:pPr>
              <w:overflowPunct w:val="0"/>
              <w:spacing w:after="0"/>
              <w:textAlignment w:val="baseline"/>
              <w:rPr>
                <w:rFonts w:ascii="Times" w:hAnsi="Times" w:cs="Times"/>
                <w:lang w:eastAsia="ja-JP"/>
              </w:rPr>
            </w:pPr>
            <w:r w:rsidRPr="00512370">
              <w:rPr>
                <w:rFonts w:ascii="Times" w:hAnsi="Times" w:cs="Times"/>
                <w:lang w:eastAsia="ja-JP"/>
              </w:rPr>
              <w:t>None</w:t>
            </w:r>
          </w:p>
        </w:tc>
      </w:tr>
      <w:tr w:rsidR="00512370" w:rsidRPr="00512370" w14:paraId="1AACD336" w14:textId="77777777" w:rsidTr="00D81469">
        <w:trPr>
          <w:trHeight w:val="340"/>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72FEB0D"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t>Sampling Rate</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4592351" w14:textId="77777777" w:rsidR="00512370" w:rsidRPr="00512370" w:rsidRDefault="00512370" w:rsidP="00512370">
            <w:pPr>
              <w:overflowPunct w:val="0"/>
              <w:spacing w:after="0"/>
              <w:textAlignment w:val="baseline"/>
              <w:rPr>
                <w:rFonts w:ascii="Times" w:hAnsi="Times" w:cs="Times"/>
                <w:lang w:eastAsia="ja-JP"/>
              </w:rPr>
            </w:pPr>
            <w:r w:rsidRPr="00512370">
              <w:rPr>
                <w:rFonts w:ascii="Times" w:hAnsi="Times" w:cs="Times"/>
                <w:lang w:eastAsia="ja-JP"/>
              </w:rPr>
              <w:t>BS: 30.72 MHz / Device: 1.92 MHz</w:t>
            </w:r>
          </w:p>
        </w:tc>
      </w:tr>
      <w:tr w:rsidR="00512370" w:rsidRPr="00512370" w14:paraId="5E8B44D2" w14:textId="77777777" w:rsidTr="00D81469">
        <w:trPr>
          <w:trHeight w:val="340"/>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32F90F6"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t>Sampling frequency offset</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2D91F1D" w14:textId="77777777" w:rsidR="00512370" w:rsidRPr="00512370" w:rsidRDefault="00512370" w:rsidP="00512370">
            <w:pPr>
              <w:overflowPunct w:val="0"/>
              <w:spacing w:after="0"/>
              <w:textAlignment w:val="baseline"/>
              <w:rPr>
                <w:rFonts w:ascii="Times" w:hAnsi="Times" w:cs="Times"/>
                <w:lang w:eastAsia="ja-JP"/>
              </w:rPr>
            </w:pPr>
            <w:r w:rsidRPr="00512370">
              <w:rPr>
                <w:rFonts w:ascii="Times" w:hAnsi="Times" w:cs="Times"/>
                <w:lang w:eastAsia="ja-JP"/>
              </w:rPr>
              <w:t>None</w:t>
            </w:r>
          </w:p>
        </w:tc>
      </w:tr>
      <w:tr w:rsidR="00512370" w:rsidRPr="00512370" w14:paraId="0B00FB62" w14:textId="77777777" w:rsidTr="00D81469">
        <w:trPr>
          <w:trHeight w:val="340"/>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FDC095B"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t>ADC</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75FA31A" w14:textId="77777777" w:rsidR="00512370" w:rsidRPr="00512370" w:rsidRDefault="00512370" w:rsidP="00512370">
            <w:pPr>
              <w:overflowPunct w:val="0"/>
              <w:spacing w:after="0"/>
              <w:textAlignment w:val="baseline"/>
              <w:rPr>
                <w:rFonts w:ascii="Times" w:hAnsi="Times" w:cs="Times"/>
                <w:lang w:eastAsia="ja-JP"/>
              </w:rPr>
            </w:pPr>
            <w:r w:rsidRPr="00512370">
              <w:rPr>
                <w:rFonts w:ascii="Times" w:hAnsi="Times" w:cs="Times"/>
                <w:lang w:eastAsia="ja-JP"/>
              </w:rPr>
              <w:t>Ideal</w:t>
            </w:r>
          </w:p>
        </w:tc>
      </w:tr>
      <w:tr w:rsidR="00512370" w:rsidRPr="00512370" w14:paraId="180B60D1" w14:textId="77777777" w:rsidTr="00D81469">
        <w:trPr>
          <w:trHeight w:val="340"/>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FB89766"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t>FEC</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794F1C2" w14:textId="77777777" w:rsidR="00512370" w:rsidRPr="00512370" w:rsidRDefault="00512370" w:rsidP="00512370">
            <w:pPr>
              <w:overflowPunct w:val="0"/>
              <w:spacing w:after="0"/>
              <w:textAlignment w:val="baseline"/>
              <w:rPr>
                <w:rFonts w:ascii="Times" w:hAnsi="Times" w:cs="Times"/>
                <w:lang w:eastAsia="ja-JP"/>
              </w:rPr>
            </w:pPr>
            <w:r w:rsidRPr="00512370">
              <w:rPr>
                <w:rFonts w:ascii="Times" w:hAnsi="Times" w:cs="Times"/>
                <w:lang w:eastAsia="ja-JP"/>
              </w:rPr>
              <w:t>No FEC</w:t>
            </w:r>
          </w:p>
        </w:tc>
      </w:tr>
      <w:tr w:rsidR="00512370" w:rsidRPr="00512370" w14:paraId="58766FE0" w14:textId="77777777" w:rsidTr="00D81469">
        <w:trPr>
          <w:trHeight w:val="340"/>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78DF464"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t>Channel Model</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BE55839" w14:textId="77777777" w:rsidR="00512370" w:rsidRPr="00512370" w:rsidRDefault="00512370" w:rsidP="00512370">
            <w:pPr>
              <w:overflowPunct w:val="0"/>
              <w:spacing w:after="0"/>
              <w:textAlignment w:val="baseline"/>
              <w:rPr>
                <w:rFonts w:ascii="Times" w:hAnsi="Times" w:cs="Times"/>
                <w:lang w:eastAsia="ja-JP"/>
              </w:rPr>
            </w:pPr>
            <w:r w:rsidRPr="00512370">
              <w:rPr>
                <w:rFonts w:ascii="Times" w:hAnsi="Times" w:cs="Times"/>
                <w:lang w:eastAsia="ja-JP"/>
              </w:rPr>
              <w:t xml:space="preserve">TDL-A (delay spread: 300 ns, UE velocity: 3 km/h) </w:t>
            </w:r>
          </w:p>
        </w:tc>
      </w:tr>
      <w:tr w:rsidR="00512370" w:rsidRPr="00512370" w14:paraId="215DA88B" w14:textId="77777777" w:rsidTr="00D81469">
        <w:trPr>
          <w:trHeight w:val="340"/>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2AED73D" w14:textId="77777777" w:rsidR="00512370" w:rsidRPr="00512370" w:rsidRDefault="00512370" w:rsidP="00512370">
            <w:pPr>
              <w:overflowPunct w:val="0"/>
              <w:spacing w:after="0"/>
              <w:textAlignment w:val="baseline"/>
              <w:rPr>
                <w:rFonts w:ascii="Times" w:eastAsiaTheme="minorEastAsia" w:hAnsi="Times" w:cs="Times"/>
                <w:lang w:eastAsia="ja-JP"/>
              </w:rPr>
            </w:pPr>
            <w:r w:rsidRPr="00512370">
              <w:rPr>
                <w:rFonts w:ascii="Times" w:eastAsiaTheme="minorEastAsia" w:hAnsi="Times" w:cs="Times"/>
                <w:lang w:eastAsia="ja-JP"/>
              </w:rPr>
              <w:t>SIP detection</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8842A76" w14:textId="77777777" w:rsidR="00512370" w:rsidRPr="00512370" w:rsidRDefault="00512370" w:rsidP="00512370">
            <w:pPr>
              <w:overflowPunct w:val="0"/>
              <w:spacing w:after="0"/>
              <w:textAlignment w:val="baseline"/>
              <w:rPr>
                <w:rFonts w:ascii="Times" w:hAnsi="Times" w:cs="Times"/>
                <w:lang w:eastAsia="ja-JP"/>
              </w:rPr>
            </w:pPr>
            <w:r w:rsidRPr="00512370">
              <w:rPr>
                <w:rFonts w:ascii="Times" w:hAnsi="Times" w:cs="Times"/>
                <w:lang w:eastAsia="ja-JP"/>
              </w:rPr>
              <w:t>Threshold detection</w:t>
            </w:r>
          </w:p>
        </w:tc>
      </w:tr>
    </w:tbl>
    <w:p w14:paraId="21178E67" w14:textId="77777777" w:rsidR="00512370" w:rsidRDefault="00512370" w:rsidP="00512370">
      <w:pPr>
        <w:rPr>
          <w:rFonts w:eastAsiaTheme="minorEastAsia"/>
          <w:lang w:eastAsia="ja-JP"/>
        </w:rPr>
      </w:pPr>
    </w:p>
    <w:p w14:paraId="4444BF9E" w14:textId="77777777" w:rsidR="00403AD2" w:rsidRDefault="00403AD2" w:rsidP="00512370">
      <w:pPr>
        <w:rPr>
          <w:rFonts w:eastAsiaTheme="minorEastAsia"/>
          <w:lang w:eastAsia="ja-JP"/>
        </w:rPr>
      </w:pPr>
    </w:p>
    <w:p w14:paraId="023FEBB7" w14:textId="77777777" w:rsidR="00540E60" w:rsidRPr="005F02C7" w:rsidRDefault="00540E60" w:rsidP="00540E60">
      <w:pPr>
        <w:rPr>
          <w:rFonts w:eastAsiaTheme="minorEastAsia"/>
          <w:lang w:eastAsia="ja-JP"/>
        </w:rPr>
      </w:pPr>
    </w:p>
    <w:p w14:paraId="6942755D" w14:textId="77777777" w:rsidR="00540E60" w:rsidRDefault="00540E60" w:rsidP="00540E60">
      <w:pPr>
        <w:jc w:val="center"/>
        <w:rPr>
          <w:rFonts w:eastAsiaTheme="minorEastAsia"/>
          <w:lang w:eastAsia="ja-JP"/>
        </w:rPr>
      </w:pPr>
      <w:r w:rsidRPr="003365D1">
        <w:rPr>
          <w:noProof/>
        </w:rPr>
        <w:drawing>
          <wp:inline distT="0" distB="0" distL="0" distR="0" wp14:anchorId="6F754123" wp14:editId="0050DFD1">
            <wp:extent cx="6122035" cy="2456815"/>
            <wp:effectExtent l="0" t="0" r="0" b="635"/>
            <wp:docPr id="1749761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456815"/>
                    </a:xfrm>
                    <a:prstGeom prst="rect">
                      <a:avLst/>
                    </a:prstGeom>
                    <a:noFill/>
                    <a:ln>
                      <a:noFill/>
                    </a:ln>
                  </pic:spPr>
                </pic:pic>
              </a:graphicData>
            </a:graphic>
          </wp:inline>
        </w:drawing>
      </w:r>
    </w:p>
    <w:p w14:paraId="359D5F3C" w14:textId="77777777" w:rsidR="00540E60" w:rsidRPr="003327D4" w:rsidRDefault="00540E60" w:rsidP="00540E60">
      <w:pPr>
        <w:pStyle w:val="ListParagraph"/>
        <w:ind w:leftChars="0" w:left="1800" w:firstLine="360"/>
        <w:rPr>
          <w:rFonts w:eastAsiaTheme="minorEastAsia"/>
          <w:b/>
          <w:bCs/>
          <w:lang w:eastAsia="ja-JP"/>
        </w:rPr>
      </w:pPr>
      <w:r w:rsidRPr="003327D4">
        <w:rPr>
          <w:rFonts w:eastAsiaTheme="minorEastAsia" w:hint="eastAsia"/>
          <w:b/>
          <w:bCs/>
          <w:lang w:eastAsia="ja-JP"/>
        </w:rPr>
        <w:t>(a) FAR</w:t>
      </w:r>
      <w:r w:rsidRPr="003327D4">
        <w:rPr>
          <w:rFonts w:eastAsiaTheme="minorEastAsia"/>
          <w:b/>
          <w:bCs/>
          <w:lang w:eastAsia="ja-JP"/>
        </w:rPr>
        <w:tab/>
      </w:r>
      <w:r w:rsidRPr="003327D4">
        <w:rPr>
          <w:rFonts w:eastAsiaTheme="minorEastAsia"/>
          <w:b/>
          <w:bCs/>
          <w:lang w:eastAsia="ja-JP"/>
        </w:rPr>
        <w:tab/>
      </w:r>
      <w:r w:rsidRPr="003327D4">
        <w:rPr>
          <w:rFonts w:eastAsiaTheme="minorEastAsia"/>
          <w:b/>
          <w:bCs/>
          <w:lang w:eastAsia="ja-JP"/>
        </w:rPr>
        <w:tab/>
      </w:r>
      <w:r w:rsidRPr="003327D4">
        <w:rPr>
          <w:rFonts w:eastAsiaTheme="minorEastAsia"/>
          <w:b/>
          <w:bCs/>
          <w:lang w:eastAsia="ja-JP"/>
        </w:rPr>
        <w:tab/>
      </w:r>
      <w:r w:rsidRPr="003327D4">
        <w:rPr>
          <w:rFonts w:eastAsiaTheme="minorEastAsia"/>
          <w:b/>
          <w:bCs/>
          <w:lang w:eastAsia="ja-JP"/>
        </w:rPr>
        <w:tab/>
      </w:r>
      <w:r w:rsidRPr="003327D4">
        <w:rPr>
          <w:rFonts w:eastAsiaTheme="minorEastAsia"/>
          <w:b/>
          <w:bCs/>
          <w:lang w:eastAsia="ja-JP"/>
        </w:rPr>
        <w:tab/>
      </w:r>
      <w:r w:rsidRPr="003327D4">
        <w:rPr>
          <w:rFonts w:eastAsiaTheme="minorEastAsia"/>
          <w:b/>
          <w:bCs/>
          <w:lang w:eastAsia="ja-JP"/>
        </w:rPr>
        <w:tab/>
      </w:r>
      <w:r w:rsidRPr="003327D4">
        <w:rPr>
          <w:rFonts w:eastAsiaTheme="minorEastAsia" w:hint="eastAsia"/>
          <w:b/>
          <w:bCs/>
          <w:lang w:eastAsia="ja-JP"/>
        </w:rPr>
        <w:t>(b) MDR</w:t>
      </w:r>
    </w:p>
    <w:p w14:paraId="715B413C" w14:textId="5B298C33" w:rsidR="00540E60" w:rsidRDefault="00540E60" w:rsidP="00540E60">
      <w:pPr>
        <w:jc w:val="center"/>
        <w:rPr>
          <w:rFonts w:eastAsiaTheme="minorEastAsia"/>
          <w:b/>
          <w:bCs/>
          <w:lang w:eastAsia="ja-JP"/>
        </w:rPr>
      </w:pPr>
      <w:r w:rsidRPr="00BD6B07">
        <w:rPr>
          <w:rFonts w:eastAsiaTheme="minorEastAsia" w:hint="eastAsia"/>
          <w:b/>
          <w:bCs/>
          <w:lang w:eastAsia="ja-JP"/>
        </w:rPr>
        <w:t>Figure</w:t>
      </w:r>
      <w:r w:rsidR="000F5757">
        <w:rPr>
          <w:rFonts w:eastAsiaTheme="minorEastAsia"/>
          <w:b/>
          <w:bCs/>
          <w:lang w:eastAsia="ja-JP"/>
        </w:rPr>
        <w:t xml:space="preserve"> 1:</w:t>
      </w:r>
      <w:r w:rsidRPr="00BD6B07">
        <w:rPr>
          <w:rFonts w:eastAsiaTheme="minorEastAsia" w:hint="eastAsia"/>
          <w:b/>
          <w:bCs/>
          <w:lang w:eastAsia="ja-JP"/>
        </w:rPr>
        <w:t xml:space="preserve"> FAR and MDR for Alt 1-1</w:t>
      </w:r>
    </w:p>
    <w:p w14:paraId="54E27CBA" w14:textId="77777777" w:rsidR="00540E60" w:rsidRDefault="00540E60" w:rsidP="00540E60">
      <w:pPr>
        <w:rPr>
          <w:rFonts w:eastAsiaTheme="minorEastAsia"/>
          <w:b/>
          <w:bCs/>
          <w:lang w:eastAsia="ja-JP"/>
        </w:rPr>
      </w:pPr>
    </w:p>
    <w:p w14:paraId="0FD7D4FF" w14:textId="77777777" w:rsidR="00540E60" w:rsidRPr="00BD6B07" w:rsidRDefault="00540E60" w:rsidP="00540E60">
      <w:pPr>
        <w:rPr>
          <w:rFonts w:eastAsiaTheme="minorEastAsia"/>
          <w:b/>
          <w:bCs/>
          <w:lang w:eastAsia="ja-JP"/>
        </w:rPr>
      </w:pPr>
      <w:r w:rsidRPr="003365D1">
        <w:rPr>
          <w:noProof/>
        </w:rPr>
        <w:lastRenderedPageBreak/>
        <w:drawing>
          <wp:inline distT="0" distB="0" distL="0" distR="0" wp14:anchorId="39A71165" wp14:editId="59531992">
            <wp:extent cx="6122035" cy="2463800"/>
            <wp:effectExtent l="0" t="0" r="0" b="0"/>
            <wp:docPr id="976126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035" cy="2463800"/>
                    </a:xfrm>
                    <a:prstGeom prst="rect">
                      <a:avLst/>
                    </a:prstGeom>
                    <a:noFill/>
                    <a:ln>
                      <a:noFill/>
                    </a:ln>
                  </pic:spPr>
                </pic:pic>
              </a:graphicData>
            </a:graphic>
          </wp:inline>
        </w:drawing>
      </w:r>
    </w:p>
    <w:p w14:paraId="661303EA" w14:textId="77777777" w:rsidR="00540E60" w:rsidRDefault="00540E60" w:rsidP="00540E60">
      <w:pPr>
        <w:ind w:left="1440" w:firstLine="720"/>
        <w:rPr>
          <w:rFonts w:eastAsiaTheme="minorEastAsia"/>
          <w:b/>
          <w:bCs/>
          <w:lang w:eastAsia="ja-JP"/>
        </w:rPr>
      </w:pPr>
      <w:r w:rsidRPr="003327D4">
        <w:rPr>
          <w:rFonts w:eastAsiaTheme="minorEastAsia" w:hint="eastAsia"/>
          <w:b/>
          <w:bCs/>
          <w:lang w:eastAsia="ja-JP"/>
        </w:rPr>
        <w:t>(a) FAR</w:t>
      </w:r>
      <w:r w:rsidRPr="003327D4">
        <w:rPr>
          <w:rFonts w:eastAsiaTheme="minorEastAsia"/>
          <w:b/>
          <w:bCs/>
          <w:lang w:eastAsia="ja-JP"/>
        </w:rPr>
        <w:tab/>
      </w:r>
      <w:r w:rsidRPr="003327D4">
        <w:rPr>
          <w:rFonts w:eastAsiaTheme="minorEastAsia"/>
          <w:b/>
          <w:bCs/>
          <w:lang w:eastAsia="ja-JP"/>
        </w:rPr>
        <w:tab/>
      </w:r>
      <w:r w:rsidRPr="003327D4">
        <w:rPr>
          <w:rFonts w:eastAsiaTheme="minorEastAsia"/>
          <w:b/>
          <w:bCs/>
          <w:lang w:eastAsia="ja-JP"/>
        </w:rPr>
        <w:tab/>
      </w:r>
      <w:r w:rsidRPr="003327D4">
        <w:rPr>
          <w:rFonts w:eastAsiaTheme="minorEastAsia"/>
          <w:b/>
          <w:bCs/>
          <w:lang w:eastAsia="ja-JP"/>
        </w:rPr>
        <w:tab/>
      </w:r>
      <w:r w:rsidRPr="003327D4">
        <w:rPr>
          <w:rFonts w:eastAsiaTheme="minorEastAsia"/>
          <w:b/>
          <w:bCs/>
          <w:lang w:eastAsia="ja-JP"/>
        </w:rPr>
        <w:tab/>
      </w:r>
      <w:r w:rsidRPr="003327D4">
        <w:rPr>
          <w:rFonts w:eastAsiaTheme="minorEastAsia"/>
          <w:b/>
          <w:bCs/>
          <w:lang w:eastAsia="ja-JP"/>
        </w:rPr>
        <w:tab/>
      </w:r>
      <w:r w:rsidRPr="003327D4">
        <w:rPr>
          <w:rFonts w:eastAsiaTheme="minorEastAsia"/>
          <w:b/>
          <w:bCs/>
          <w:lang w:eastAsia="ja-JP"/>
        </w:rPr>
        <w:tab/>
      </w:r>
      <w:r w:rsidRPr="003327D4">
        <w:rPr>
          <w:rFonts w:eastAsiaTheme="minorEastAsia" w:hint="eastAsia"/>
          <w:b/>
          <w:bCs/>
          <w:lang w:eastAsia="ja-JP"/>
        </w:rPr>
        <w:t>(b) MDR</w:t>
      </w:r>
    </w:p>
    <w:p w14:paraId="028A1A94" w14:textId="4CE59581" w:rsidR="00540E60" w:rsidRDefault="00540E60" w:rsidP="00540E60">
      <w:pPr>
        <w:jc w:val="center"/>
        <w:rPr>
          <w:rFonts w:eastAsiaTheme="minorEastAsia"/>
          <w:b/>
          <w:bCs/>
          <w:lang w:eastAsia="ja-JP"/>
        </w:rPr>
      </w:pPr>
      <w:r w:rsidRPr="00E45C91">
        <w:rPr>
          <w:rFonts w:eastAsiaTheme="minorEastAsia" w:hint="eastAsia"/>
          <w:b/>
          <w:bCs/>
          <w:lang w:eastAsia="ja-JP"/>
        </w:rPr>
        <w:t>Figure</w:t>
      </w:r>
      <w:r w:rsidR="000F5757">
        <w:rPr>
          <w:rFonts w:eastAsiaTheme="minorEastAsia"/>
          <w:b/>
          <w:bCs/>
          <w:lang w:eastAsia="ja-JP"/>
        </w:rPr>
        <w:t xml:space="preserve"> 2:</w:t>
      </w:r>
      <w:r w:rsidRPr="00E45C91">
        <w:rPr>
          <w:rFonts w:eastAsiaTheme="minorEastAsia" w:hint="eastAsia"/>
          <w:b/>
          <w:bCs/>
          <w:lang w:eastAsia="ja-JP"/>
        </w:rPr>
        <w:t xml:space="preserve"> FAR and MDR for Alt 1-</w:t>
      </w:r>
      <w:r>
        <w:rPr>
          <w:rFonts w:eastAsiaTheme="minorEastAsia" w:hint="eastAsia"/>
          <w:b/>
          <w:bCs/>
          <w:lang w:eastAsia="ja-JP"/>
        </w:rPr>
        <w:t>2</w:t>
      </w:r>
    </w:p>
    <w:p w14:paraId="072A48D5" w14:textId="77777777" w:rsidR="00540E60" w:rsidRDefault="00540E60" w:rsidP="00540E60">
      <w:pPr>
        <w:rPr>
          <w:rFonts w:eastAsiaTheme="minorEastAsia"/>
          <w:b/>
          <w:bCs/>
          <w:lang w:eastAsia="ja-JP"/>
        </w:rPr>
      </w:pPr>
    </w:p>
    <w:p w14:paraId="7C38B52C" w14:textId="77777777" w:rsidR="00540E60" w:rsidRDefault="00540E60" w:rsidP="00540E60">
      <w:pPr>
        <w:jc w:val="center"/>
        <w:rPr>
          <w:rFonts w:eastAsiaTheme="minorEastAsia"/>
          <w:b/>
          <w:bCs/>
          <w:lang w:eastAsia="ja-JP"/>
        </w:rPr>
      </w:pPr>
      <w:r w:rsidRPr="003365D1">
        <w:rPr>
          <w:noProof/>
        </w:rPr>
        <w:drawing>
          <wp:inline distT="0" distB="0" distL="0" distR="0" wp14:anchorId="6408E202" wp14:editId="43D35D1D">
            <wp:extent cx="6122035" cy="2463800"/>
            <wp:effectExtent l="0" t="0" r="0" b="0"/>
            <wp:docPr id="6069079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463800"/>
                    </a:xfrm>
                    <a:prstGeom prst="rect">
                      <a:avLst/>
                    </a:prstGeom>
                    <a:noFill/>
                    <a:ln>
                      <a:noFill/>
                    </a:ln>
                  </pic:spPr>
                </pic:pic>
              </a:graphicData>
            </a:graphic>
          </wp:inline>
        </w:drawing>
      </w:r>
    </w:p>
    <w:p w14:paraId="268B46BF" w14:textId="77777777" w:rsidR="00540E60" w:rsidRPr="00E45C91" w:rsidRDefault="00540E60" w:rsidP="00540E60">
      <w:pPr>
        <w:ind w:left="1440" w:firstLine="720"/>
        <w:rPr>
          <w:rFonts w:eastAsiaTheme="minorEastAsia"/>
          <w:b/>
          <w:bCs/>
          <w:lang w:eastAsia="ja-JP"/>
        </w:rPr>
      </w:pPr>
      <w:r w:rsidRPr="003327D4">
        <w:rPr>
          <w:rFonts w:eastAsiaTheme="minorEastAsia" w:hint="eastAsia"/>
          <w:b/>
          <w:bCs/>
          <w:lang w:eastAsia="ja-JP"/>
        </w:rPr>
        <w:t>(a) FAR</w:t>
      </w:r>
      <w:r w:rsidRPr="003327D4">
        <w:rPr>
          <w:rFonts w:eastAsiaTheme="minorEastAsia"/>
          <w:b/>
          <w:bCs/>
          <w:lang w:eastAsia="ja-JP"/>
        </w:rPr>
        <w:tab/>
      </w:r>
      <w:r w:rsidRPr="003327D4">
        <w:rPr>
          <w:rFonts w:eastAsiaTheme="minorEastAsia"/>
          <w:b/>
          <w:bCs/>
          <w:lang w:eastAsia="ja-JP"/>
        </w:rPr>
        <w:tab/>
      </w:r>
      <w:r w:rsidRPr="003327D4">
        <w:rPr>
          <w:rFonts w:eastAsiaTheme="minorEastAsia"/>
          <w:b/>
          <w:bCs/>
          <w:lang w:eastAsia="ja-JP"/>
        </w:rPr>
        <w:tab/>
      </w:r>
      <w:r w:rsidRPr="003327D4">
        <w:rPr>
          <w:rFonts w:eastAsiaTheme="minorEastAsia"/>
          <w:b/>
          <w:bCs/>
          <w:lang w:eastAsia="ja-JP"/>
        </w:rPr>
        <w:tab/>
      </w:r>
      <w:r w:rsidRPr="003327D4">
        <w:rPr>
          <w:rFonts w:eastAsiaTheme="minorEastAsia"/>
          <w:b/>
          <w:bCs/>
          <w:lang w:eastAsia="ja-JP"/>
        </w:rPr>
        <w:tab/>
      </w:r>
      <w:r w:rsidRPr="003327D4">
        <w:rPr>
          <w:rFonts w:eastAsiaTheme="minorEastAsia"/>
          <w:b/>
          <w:bCs/>
          <w:lang w:eastAsia="ja-JP"/>
        </w:rPr>
        <w:tab/>
      </w:r>
      <w:r w:rsidRPr="003327D4">
        <w:rPr>
          <w:rFonts w:eastAsiaTheme="minorEastAsia"/>
          <w:b/>
          <w:bCs/>
          <w:lang w:eastAsia="ja-JP"/>
        </w:rPr>
        <w:tab/>
      </w:r>
      <w:r w:rsidRPr="003327D4">
        <w:rPr>
          <w:rFonts w:eastAsiaTheme="minorEastAsia" w:hint="eastAsia"/>
          <w:b/>
          <w:bCs/>
          <w:lang w:eastAsia="ja-JP"/>
        </w:rPr>
        <w:t>(b) MDR</w:t>
      </w:r>
    </w:p>
    <w:p w14:paraId="4825DBFC" w14:textId="0B229746" w:rsidR="00540E60" w:rsidRPr="00E45C91" w:rsidRDefault="00540E60" w:rsidP="00540E60">
      <w:pPr>
        <w:jc w:val="center"/>
        <w:rPr>
          <w:rFonts w:eastAsiaTheme="minorEastAsia"/>
          <w:b/>
          <w:bCs/>
          <w:lang w:eastAsia="ja-JP"/>
        </w:rPr>
      </w:pPr>
      <w:r w:rsidRPr="00E45C91">
        <w:rPr>
          <w:rFonts w:eastAsiaTheme="minorEastAsia" w:hint="eastAsia"/>
          <w:b/>
          <w:bCs/>
          <w:lang w:eastAsia="ja-JP"/>
        </w:rPr>
        <w:t>Figure</w:t>
      </w:r>
      <w:r w:rsidR="000F5757">
        <w:rPr>
          <w:rFonts w:eastAsiaTheme="minorEastAsia"/>
          <w:b/>
          <w:bCs/>
          <w:lang w:eastAsia="ja-JP"/>
        </w:rPr>
        <w:t xml:space="preserve"> 3:</w:t>
      </w:r>
      <w:r w:rsidRPr="00E45C91">
        <w:rPr>
          <w:rFonts w:eastAsiaTheme="minorEastAsia" w:hint="eastAsia"/>
          <w:b/>
          <w:bCs/>
          <w:lang w:eastAsia="ja-JP"/>
        </w:rPr>
        <w:t xml:space="preserve"> FAR and MDR for Alt 1-</w:t>
      </w:r>
      <w:r>
        <w:rPr>
          <w:rFonts w:eastAsiaTheme="minorEastAsia" w:hint="eastAsia"/>
          <w:b/>
          <w:bCs/>
          <w:lang w:eastAsia="ja-JP"/>
        </w:rPr>
        <w:t>3</w:t>
      </w:r>
    </w:p>
    <w:p w14:paraId="0216FC1C" w14:textId="77777777" w:rsidR="001715E9" w:rsidRDefault="001715E9" w:rsidP="009025AC">
      <w:pPr>
        <w:rPr>
          <w:rFonts w:eastAsia="SimSun"/>
          <w:bCs/>
          <w:lang w:eastAsia="zh-CN"/>
        </w:rPr>
      </w:pPr>
    </w:p>
    <w:p w14:paraId="63C9E3D6" w14:textId="77777777" w:rsidR="008B62C0" w:rsidRDefault="008B62C0" w:rsidP="008B62C0">
      <w:pPr>
        <w:rPr>
          <w:rFonts w:eastAsiaTheme="minorEastAsia"/>
          <w:lang w:eastAsia="ja-JP"/>
        </w:rPr>
      </w:pPr>
    </w:p>
    <w:p w14:paraId="524CEF4B" w14:textId="5B967FE0" w:rsidR="00D51C15" w:rsidRDefault="008B62C0" w:rsidP="008B62C0">
      <w:pPr>
        <w:rPr>
          <w:rFonts w:eastAsiaTheme="minorEastAsia"/>
          <w:szCs w:val="24"/>
          <w:lang w:eastAsia="ja-JP"/>
        </w:rPr>
      </w:pPr>
      <w:r w:rsidRPr="00F4169E">
        <w:rPr>
          <w:rFonts w:hint="eastAsia"/>
          <w:noProof/>
        </w:rPr>
        <w:lastRenderedPageBreak/>
        <w:drawing>
          <wp:inline distT="0" distB="0" distL="0" distR="0" wp14:anchorId="1C46AF4C" wp14:editId="5EBFB120">
            <wp:extent cx="6122035" cy="2520315"/>
            <wp:effectExtent l="0" t="0" r="0" b="0"/>
            <wp:docPr id="1429126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2520315"/>
                    </a:xfrm>
                    <a:prstGeom prst="rect">
                      <a:avLst/>
                    </a:prstGeom>
                    <a:noFill/>
                    <a:ln>
                      <a:noFill/>
                    </a:ln>
                  </pic:spPr>
                </pic:pic>
              </a:graphicData>
            </a:graphic>
          </wp:inline>
        </w:drawing>
      </w:r>
    </w:p>
    <w:p w14:paraId="2D12A15E" w14:textId="3E0A8DCD" w:rsidR="00F35F75" w:rsidRPr="00E45C91" w:rsidRDefault="00F35F75" w:rsidP="00F35F75">
      <w:pPr>
        <w:jc w:val="center"/>
        <w:rPr>
          <w:rFonts w:eastAsiaTheme="minorEastAsia"/>
          <w:b/>
          <w:bCs/>
          <w:lang w:eastAsia="ja-JP"/>
        </w:rPr>
      </w:pPr>
      <w:r w:rsidRPr="00E45C91">
        <w:rPr>
          <w:rFonts w:eastAsiaTheme="minorEastAsia" w:hint="eastAsia"/>
          <w:b/>
          <w:bCs/>
          <w:lang w:eastAsia="ja-JP"/>
        </w:rPr>
        <w:t>Figure</w:t>
      </w:r>
      <w:r>
        <w:rPr>
          <w:rFonts w:eastAsiaTheme="minorEastAsia"/>
          <w:b/>
          <w:bCs/>
          <w:lang w:eastAsia="ja-JP"/>
        </w:rPr>
        <w:t xml:space="preserve"> 4:</w:t>
      </w:r>
      <w:r w:rsidRPr="00E45C91">
        <w:rPr>
          <w:rFonts w:eastAsiaTheme="minorEastAsia" w:hint="eastAsia"/>
          <w:b/>
          <w:bCs/>
          <w:lang w:eastAsia="ja-JP"/>
        </w:rPr>
        <w:t xml:space="preserve"> FAR</w:t>
      </w:r>
      <w:r>
        <w:rPr>
          <w:rFonts w:eastAsiaTheme="minorEastAsia"/>
          <w:b/>
          <w:bCs/>
          <w:lang w:eastAsia="ja-JP"/>
        </w:rPr>
        <w:t>/</w:t>
      </w:r>
      <w:r w:rsidRPr="00E45C91">
        <w:rPr>
          <w:rFonts w:eastAsiaTheme="minorEastAsia" w:hint="eastAsia"/>
          <w:b/>
          <w:bCs/>
          <w:lang w:eastAsia="ja-JP"/>
        </w:rPr>
        <w:t xml:space="preserve">MDR </w:t>
      </w:r>
      <w:r>
        <w:rPr>
          <w:rFonts w:eastAsiaTheme="minorEastAsia"/>
          <w:b/>
          <w:bCs/>
          <w:lang w:eastAsia="ja-JP"/>
        </w:rPr>
        <w:t>Comparison for Different Threshold Settings for Alt 1-1</w:t>
      </w:r>
    </w:p>
    <w:p w14:paraId="685F8093" w14:textId="77777777" w:rsidR="008B62C0" w:rsidRDefault="008B62C0" w:rsidP="008B62C0">
      <w:pPr>
        <w:rPr>
          <w:rFonts w:eastAsiaTheme="minorEastAsia"/>
          <w:lang w:eastAsia="ja-JP"/>
        </w:rPr>
      </w:pPr>
      <w:r w:rsidRPr="00F4169E">
        <w:rPr>
          <w:rFonts w:hint="eastAsia"/>
          <w:noProof/>
        </w:rPr>
        <w:drawing>
          <wp:inline distT="0" distB="0" distL="0" distR="0" wp14:anchorId="7AFB1381" wp14:editId="0D2837DF">
            <wp:extent cx="6122035" cy="2538095"/>
            <wp:effectExtent l="0" t="0" r="0" b="0"/>
            <wp:docPr id="8842780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2538095"/>
                    </a:xfrm>
                    <a:prstGeom prst="rect">
                      <a:avLst/>
                    </a:prstGeom>
                    <a:noFill/>
                    <a:ln>
                      <a:noFill/>
                    </a:ln>
                  </pic:spPr>
                </pic:pic>
              </a:graphicData>
            </a:graphic>
          </wp:inline>
        </w:drawing>
      </w:r>
    </w:p>
    <w:p w14:paraId="37C9545B" w14:textId="0109305B" w:rsidR="00F35F75" w:rsidRPr="00E45C91" w:rsidRDefault="00F35F75" w:rsidP="00F35F75">
      <w:pPr>
        <w:jc w:val="center"/>
        <w:rPr>
          <w:rFonts w:eastAsiaTheme="minorEastAsia"/>
          <w:b/>
          <w:bCs/>
          <w:lang w:eastAsia="ja-JP"/>
        </w:rPr>
      </w:pPr>
      <w:r w:rsidRPr="00E45C91">
        <w:rPr>
          <w:rFonts w:eastAsiaTheme="minorEastAsia" w:hint="eastAsia"/>
          <w:b/>
          <w:bCs/>
          <w:lang w:eastAsia="ja-JP"/>
        </w:rPr>
        <w:t>Figure</w:t>
      </w:r>
      <w:r>
        <w:rPr>
          <w:rFonts w:eastAsiaTheme="minorEastAsia"/>
          <w:b/>
          <w:bCs/>
          <w:lang w:eastAsia="ja-JP"/>
        </w:rPr>
        <w:t xml:space="preserve"> 5:</w:t>
      </w:r>
      <w:r w:rsidRPr="00E45C91">
        <w:rPr>
          <w:rFonts w:eastAsiaTheme="minorEastAsia" w:hint="eastAsia"/>
          <w:b/>
          <w:bCs/>
          <w:lang w:eastAsia="ja-JP"/>
        </w:rPr>
        <w:t xml:space="preserve"> FAR</w:t>
      </w:r>
      <w:r>
        <w:rPr>
          <w:rFonts w:eastAsiaTheme="minorEastAsia"/>
          <w:b/>
          <w:bCs/>
          <w:lang w:eastAsia="ja-JP"/>
        </w:rPr>
        <w:t>/</w:t>
      </w:r>
      <w:r w:rsidRPr="00E45C91">
        <w:rPr>
          <w:rFonts w:eastAsiaTheme="minorEastAsia" w:hint="eastAsia"/>
          <w:b/>
          <w:bCs/>
          <w:lang w:eastAsia="ja-JP"/>
        </w:rPr>
        <w:t xml:space="preserve">MDR </w:t>
      </w:r>
      <w:r>
        <w:rPr>
          <w:rFonts w:eastAsiaTheme="minorEastAsia"/>
          <w:b/>
          <w:bCs/>
          <w:lang w:eastAsia="ja-JP"/>
        </w:rPr>
        <w:t>Comparison for Different Threshold Settings for Alt 1-2</w:t>
      </w:r>
    </w:p>
    <w:p w14:paraId="32D47985" w14:textId="77777777" w:rsidR="008B62C0" w:rsidRPr="008C25A3" w:rsidRDefault="008B62C0" w:rsidP="008B62C0">
      <w:pPr>
        <w:rPr>
          <w:rFonts w:eastAsiaTheme="minorEastAsia"/>
          <w:lang w:eastAsia="ja-JP"/>
        </w:rPr>
      </w:pPr>
      <w:r w:rsidRPr="00F4169E">
        <w:rPr>
          <w:rFonts w:hint="eastAsia"/>
          <w:noProof/>
        </w:rPr>
        <w:drawing>
          <wp:inline distT="0" distB="0" distL="0" distR="0" wp14:anchorId="5AF4312A" wp14:editId="650EF937">
            <wp:extent cx="6122035" cy="2532380"/>
            <wp:effectExtent l="0" t="0" r="0" b="1270"/>
            <wp:docPr id="20350162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2532380"/>
                    </a:xfrm>
                    <a:prstGeom prst="rect">
                      <a:avLst/>
                    </a:prstGeom>
                    <a:noFill/>
                    <a:ln>
                      <a:noFill/>
                    </a:ln>
                  </pic:spPr>
                </pic:pic>
              </a:graphicData>
            </a:graphic>
          </wp:inline>
        </w:drawing>
      </w:r>
    </w:p>
    <w:p w14:paraId="726844BE" w14:textId="016B2FF8" w:rsidR="00D51C15" w:rsidRPr="00E45C91" w:rsidRDefault="00D51C15" w:rsidP="00D51C15">
      <w:pPr>
        <w:jc w:val="center"/>
        <w:rPr>
          <w:rFonts w:eastAsiaTheme="minorEastAsia"/>
          <w:b/>
          <w:bCs/>
          <w:lang w:eastAsia="ja-JP"/>
        </w:rPr>
      </w:pPr>
      <w:r w:rsidRPr="00E45C91">
        <w:rPr>
          <w:rFonts w:eastAsiaTheme="minorEastAsia" w:hint="eastAsia"/>
          <w:b/>
          <w:bCs/>
          <w:lang w:eastAsia="ja-JP"/>
        </w:rPr>
        <w:t>Figure</w:t>
      </w:r>
      <w:r>
        <w:rPr>
          <w:rFonts w:eastAsiaTheme="minorEastAsia"/>
          <w:b/>
          <w:bCs/>
          <w:lang w:eastAsia="ja-JP"/>
        </w:rPr>
        <w:t xml:space="preserve"> </w:t>
      </w:r>
      <w:r w:rsidR="00F35F75">
        <w:rPr>
          <w:rFonts w:eastAsiaTheme="minorEastAsia"/>
          <w:b/>
          <w:bCs/>
          <w:lang w:eastAsia="ja-JP"/>
        </w:rPr>
        <w:t>6</w:t>
      </w:r>
      <w:r>
        <w:rPr>
          <w:rFonts w:eastAsiaTheme="minorEastAsia"/>
          <w:b/>
          <w:bCs/>
          <w:lang w:eastAsia="ja-JP"/>
        </w:rPr>
        <w:t>:</w:t>
      </w:r>
      <w:r w:rsidRPr="00E45C91">
        <w:rPr>
          <w:rFonts w:eastAsiaTheme="minorEastAsia" w:hint="eastAsia"/>
          <w:b/>
          <w:bCs/>
          <w:lang w:eastAsia="ja-JP"/>
        </w:rPr>
        <w:t xml:space="preserve"> FAR</w:t>
      </w:r>
      <w:r>
        <w:rPr>
          <w:rFonts w:eastAsiaTheme="minorEastAsia"/>
          <w:b/>
          <w:bCs/>
          <w:lang w:eastAsia="ja-JP"/>
        </w:rPr>
        <w:t>/</w:t>
      </w:r>
      <w:r w:rsidRPr="00E45C91">
        <w:rPr>
          <w:rFonts w:eastAsiaTheme="minorEastAsia" w:hint="eastAsia"/>
          <w:b/>
          <w:bCs/>
          <w:lang w:eastAsia="ja-JP"/>
        </w:rPr>
        <w:t xml:space="preserve">MDR </w:t>
      </w:r>
      <w:r>
        <w:rPr>
          <w:rFonts w:eastAsiaTheme="minorEastAsia"/>
          <w:b/>
          <w:bCs/>
          <w:lang w:eastAsia="ja-JP"/>
        </w:rPr>
        <w:t>Comparison for Different Threshold Settings</w:t>
      </w:r>
      <w:r w:rsidR="00F35F75">
        <w:rPr>
          <w:rFonts w:eastAsiaTheme="minorEastAsia"/>
          <w:b/>
          <w:bCs/>
          <w:lang w:eastAsia="ja-JP"/>
        </w:rPr>
        <w:t xml:space="preserve"> for Alt 1-3</w:t>
      </w:r>
    </w:p>
    <w:p w14:paraId="547802FA" w14:textId="77777777" w:rsidR="008B62C0" w:rsidRDefault="008B62C0" w:rsidP="009025AC">
      <w:pPr>
        <w:rPr>
          <w:rFonts w:eastAsia="SimSun"/>
          <w:bCs/>
          <w:lang w:eastAsia="zh-CN"/>
        </w:rPr>
      </w:pPr>
    </w:p>
    <w:p w14:paraId="6A5E42A2" w14:textId="594C91D8" w:rsidR="0045740A" w:rsidRDefault="0045740A" w:rsidP="00806515">
      <w:pPr>
        <w:pStyle w:val="Heading1"/>
      </w:pPr>
      <w:r>
        <w:rPr>
          <w:rFonts w:hint="eastAsia"/>
        </w:rPr>
        <w:lastRenderedPageBreak/>
        <w:t>Reference</w:t>
      </w:r>
    </w:p>
    <w:p w14:paraId="7F082F1D" w14:textId="77777777" w:rsidR="00886373" w:rsidRDefault="00886373" w:rsidP="00886373">
      <w:pPr>
        <w:ind w:left="284" w:hanging="284"/>
      </w:pPr>
      <w:r w:rsidRPr="00B812E1">
        <w:t>[</w:t>
      </w:r>
      <w:r>
        <w:t>1</w:t>
      </w:r>
      <w:r w:rsidRPr="00B812E1">
        <w:t>]</w:t>
      </w:r>
      <w:r>
        <w:t xml:space="preserve"> </w:t>
      </w:r>
      <w:r w:rsidRPr="009D6B71">
        <w:t>RP-</w:t>
      </w:r>
      <w:r w:rsidRPr="009216EF">
        <w:t>2</w:t>
      </w:r>
      <w:r>
        <w:t>50796</w:t>
      </w:r>
      <w:r w:rsidRPr="00B812E1">
        <w:t xml:space="preserve">, </w:t>
      </w:r>
      <w:r>
        <w:t>Revised</w:t>
      </w:r>
      <w:r w:rsidRPr="00CD4E73">
        <w:t xml:space="preserve"> Work Item: Solutions for Ambient IoT (Internet of Things) in NR</w:t>
      </w:r>
      <w:r>
        <w:t xml:space="preserve">, </w:t>
      </w:r>
      <w:r w:rsidRPr="00061BE0">
        <w:t>CMCC, Huawei, T-Mobile USA Inc.</w:t>
      </w:r>
      <w:r>
        <w:t>,</w:t>
      </w:r>
      <w:r w:rsidRPr="00D06888">
        <w:t xml:space="preserve"> </w:t>
      </w:r>
      <w:r w:rsidRPr="00B812E1">
        <w:t>RAN#</w:t>
      </w:r>
      <w:r>
        <w:t>107</w:t>
      </w:r>
    </w:p>
    <w:p w14:paraId="2A2EF02D" w14:textId="752A2FB5" w:rsidR="00381B33" w:rsidRDefault="00381B33" w:rsidP="00381B33">
      <w:pPr>
        <w:ind w:left="284" w:hanging="284"/>
      </w:pPr>
      <w:r>
        <w:t xml:space="preserve">[2] </w:t>
      </w:r>
      <w:r w:rsidRPr="0053068B">
        <w:t>TR</w:t>
      </w:r>
      <w:r w:rsidR="00466156">
        <w:t>22.840</w:t>
      </w:r>
      <w:r>
        <w:t xml:space="preserve">: </w:t>
      </w:r>
      <w:r w:rsidR="00130858" w:rsidRPr="00130858">
        <w:t>Study on Ambient power-enabled Internet of Things</w:t>
      </w:r>
    </w:p>
    <w:p w14:paraId="266D5C69" w14:textId="24033E92" w:rsidR="00381B33" w:rsidRDefault="00381B33" w:rsidP="00381B33">
      <w:pPr>
        <w:ind w:left="284" w:hanging="284"/>
      </w:pPr>
      <w:r>
        <w:t xml:space="preserve">[3] </w:t>
      </w:r>
      <w:r w:rsidRPr="0053068B">
        <w:t>TR38.8</w:t>
      </w:r>
      <w:r w:rsidR="00013384">
        <w:t>48</w:t>
      </w:r>
      <w:r>
        <w:t xml:space="preserve">: </w:t>
      </w:r>
      <w:r w:rsidR="00013384" w:rsidRPr="00013384">
        <w:t>Study on Ambient IoT (Internet of Things) in RAN</w:t>
      </w:r>
    </w:p>
    <w:sectPr w:rsidR="00381B33">
      <w:footerReference w:type="even" r:id="rId18"/>
      <w:footerReference w:type="default" r:id="rId1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6EF90" w14:textId="77777777" w:rsidR="00CC71E4" w:rsidRDefault="00CC71E4">
      <w:r>
        <w:separator/>
      </w:r>
    </w:p>
  </w:endnote>
  <w:endnote w:type="continuationSeparator" w:id="0">
    <w:p w14:paraId="64D78719" w14:textId="77777777" w:rsidR="00CC71E4" w:rsidRDefault="00CC71E4">
      <w:r>
        <w:continuationSeparator/>
      </w:r>
    </w:p>
  </w:endnote>
  <w:endnote w:type="continuationNotice" w:id="1">
    <w:p w14:paraId="6CD658F4" w14:textId="77777777" w:rsidR="00CC71E4" w:rsidRDefault="00CC71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F64DD" w14:textId="77777777" w:rsidR="00CC71E4" w:rsidRDefault="00CC71E4">
      <w:r>
        <w:separator/>
      </w:r>
    </w:p>
  </w:footnote>
  <w:footnote w:type="continuationSeparator" w:id="0">
    <w:p w14:paraId="4D1A66D2" w14:textId="77777777" w:rsidR="00CC71E4" w:rsidRDefault="00CC71E4">
      <w:r>
        <w:continuationSeparator/>
      </w:r>
    </w:p>
  </w:footnote>
  <w:footnote w:type="continuationNotice" w:id="1">
    <w:p w14:paraId="2E3A70DA" w14:textId="77777777" w:rsidR="00CC71E4" w:rsidRDefault="00CC71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4FAF"/>
    <w:multiLevelType w:val="hybridMultilevel"/>
    <w:tmpl w:val="6F602836"/>
    <w:lvl w:ilvl="0" w:tplc="1D00E540">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SimSun" w:hAnsi="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23470A8B"/>
    <w:multiLevelType w:val="hybridMultilevel"/>
    <w:tmpl w:val="325EB712"/>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6F779B4"/>
    <w:multiLevelType w:val="multilevel"/>
    <w:tmpl w:val="26F779B4"/>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86C67CD"/>
    <w:multiLevelType w:val="hybridMultilevel"/>
    <w:tmpl w:val="7458CE4E"/>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F0F0342"/>
    <w:multiLevelType w:val="hybridMultilevel"/>
    <w:tmpl w:val="3272962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AC14532"/>
    <w:multiLevelType w:val="multilevel"/>
    <w:tmpl w:val="3AC14532"/>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BF608F4"/>
    <w:multiLevelType w:val="multilevel"/>
    <w:tmpl w:val="3BF608F4"/>
    <w:lvl w:ilvl="0">
      <w:start w:val="1"/>
      <w:numFmt w:val="bullet"/>
      <w:pStyle w:val="Bulletssmallgap"/>
      <w:lvlText w:val=""/>
      <w:lvlJc w:val="left"/>
      <w:pPr>
        <w:ind w:left="799" w:hanging="360"/>
      </w:pPr>
      <w:rPr>
        <w:rFonts w:ascii="Symbol" w:hAnsi="Symbol"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3A02D8"/>
    <w:multiLevelType w:val="hybridMultilevel"/>
    <w:tmpl w:val="40B26E8E"/>
    <w:lvl w:ilvl="0" w:tplc="D3FADD12">
      <w:numFmt w:val="bullet"/>
      <w:lvlText w:val="-"/>
      <w:lvlJc w:val="left"/>
      <w:pPr>
        <w:ind w:left="720" w:hanging="360"/>
      </w:pPr>
      <w:rPr>
        <w:rFonts w:ascii="Times New Roman" w:eastAsia="Yu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54036E"/>
    <w:multiLevelType w:val="hybridMultilevel"/>
    <w:tmpl w:val="6B5E4E16"/>
    <w:lvl w:ilvl="0" w:tplc="44B087C8">
      <w:numFmt w:val="bullet"/>
      <w:lvlText w:val="•"/>
      <w:lvlJc w:val="left"/>
      <w:pPr>
        <w:ind w:left="440" w:hanging="440"/>
      </w:pPr>
      <w:rPr>
        <w:rFonts w:ascii="Times New Roman" w:eastAsia="SimSu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17142ED"/>
    <w:multiLevelType w:val="multilevel"/>
    <w:tmpl w:val="7F9E4ED8"/>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4C85E4D"/>
    <w:multiLevelType w:val="multilevel"/>
    <w:tmpl w:val="5FAE354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2"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DF2B13"/>
    <w:multiLevelType w:val="hybridMultilevel"/>
    <w:tmpl w:val="860C0F28"/>
    <w:lvl w:ilvl="0" w:tplc="B1EE77BE">
      <w:start w:val="1"/>
      <w:numFmt w:val="bullet"/>
      <w:lvlText w:val=""/>
      <w:lvlJc w:val="left"/>
      <w:pPr>
        <w:tabs>
          <w:tab w:val="num" w:pos="720"/>
        </w:tabs>
        <w:ind w:left="720" w:hanging="360"/>
      </w:pPr>
      <w:rPr>
        <w:rFonts w:ascii="Wingdings" w:hAnsi="Wingdings" w:hint="default"/>
      </w:rPr>
    </w:lvl>
    <w:lvl w:ilvl="1" w:tplc="16CCE576">
      <w:numFmt w:val="bullet"/>
      <w:lvlText w:val="–"/>
      <w:lvlJc w:val="left"/>
      <w:pPr>
        <w:tabs>
          <w:tab w:val="num" w:pos="1440"/>
        </w:tabs>
        <w:ind w:left="1440" w:hanging="360"/>
      </w:pPr>
      <w:rPr>
        <w:rFonts w:ascii="Arial" w:hAnsi="Arial" w:hint="default"/>
      </w:rPr>
    </w:lvl>
    <w:lvl w:ilvl="2" w:tplc="5C70B176">
      <w:numFmt w:val="bullet"/>
      <w:lvlText w:val="•"/>
      <w:lvlJc w:val="left"/>
      <w:pPr>
        <w:tabs>
          <w:tab w:val="num" w:pos="2160"/>
        </w:tabs>
        <w:ind w:left="2160" w:hanging="360"/>
      </w:pPr>
      <w:rPr>
        <w:rFonts w:ascii="Arial" w:hAnsi="Arial" w:hint="default"/>
      </w:rPr>
    </w:lvl>
    <w:lvl w:ilvl="3" w:tplc="A888F348">
      <w:start w:val="1"/>
      <w:numFmt w:val="bullet"/>
      <w:lvlText w:val=""/>
      <w:lvlJc w:val="left"/>
      <w:pPr>
        <w:tabs>
          <w:tab w:val="num" w:pos="2880"/>
        </w:tabs>
        <w:ind w:left="2880" w:hanging="360"/>
      </w:pPr>
      <w:rPr>
        <w:rFonts w:ascii="Wingdings" w:hAnsi="Wingdings" w:hint="default"/>
      </w:rPr>
    </w:lvl>
    <w:lvl w:ilvl="4" w:tplc="9F5AC510" w:tentative="1">
      <w:start w:val="1"/>
      <w:numFmt w:val="bullet"/>
      <w:lvlText w:val=""/>
      <w:lvlJc w:val="left"/>
      <w:pPr>
        <w:tabs>
          <w:tab w:val="num" w:pos="3600"/>
        </w:tabs>
        <w:ind w:left="3600" w:hanging="360"/>
      </w:pPr>
      <w:rPr>
        <w:rFonts w:ascii="Wingdings" w:hAnsi="Wingdings" w:hint="default"/>
      </w:rPr>
    </w:lvl>
    <w:lvl w:ilvl="5" w:tplc="96E44126" w:tentative="1">
      <w:start w:val="1"/>
      <w:numFmt w:val="bullet"/>
      <w:lvlText w:val=""/>
      <w:lvlJc w:val="left"/>
      <w:pPr>
        <w:tabs>
          <w:tab w:val="num" w:pos="4320"/>
        </w:tabs>
        <w:ind w:left="4320" w:hanging="360"/>
      </w:pPr>
      <w:rPr>
        <w:rFonts w:ascii="Wingdings" w:hAnsi="Wingdings" w:hint="default"/>
      </w:rPr>
    </w:lvl>
    <w:lvl w:ilvl="6" w:tplc="CA165E56" w:tentative="1">
      <w:start w:val="1"/>
      <w:numFmt w:val="bullet"/>
      <w:lvlText w:val=""/>
      <w:lvlJc w:val="left"/>
      <w:pPr>
        <w:tabs>
          <w:tab w:val="num" w:pos="5040"/>
        </w:tabs>
        <w:ind w:left="5040" w:hanging="360"/>
      </w:pPr>
      <w:rPr>
        <w:rFonts w:ascii="Wingdings" w:hAnsi="Wingdings" w:hint="default"/>
      </w:rPr>
    </w:lvl>
    <w:lvl w:ilvl="7" w:tplc="697E6474" w:tentative="1">
      <w:start w:val="1"/>
      <w:numFmt w:val="bullet"/>
      <w:lvlText w:val=""/>
      <w:lvlJc w:val="left"/>
      <w:pPr>
        <w:tabs>
          <w:tab w:val="num" w:pos="5760"/>
        </w:tabs>
        <w:ind w:left="5760" w:hanging="360"/>
      </w:pPr>
      <w:rPr>
        <w:rFonts w:ascii="Wingdings" w:hAnsi="Wingdings" w:hint="default"/>
      </w:rPr>
    </w:lvl>
    <w:lvl w:ilvl="8" w:tplc="40D6D9BC" w:tentative="1">
      <w:start w:val="1"/>
      <w:numFmt w:val="bullet"/>
      <w:lvlText w:val=""/>
      <w:lvlJc w:val="left"/>
      <w:pPr>
        <w:tabs>
          <w:tab w:val="num" w:pos="6480"/>
        </w:tabs>
        <w:ind w:left="6480" w:hanging="360"/>
      </w:pPr>
      <w:rPr>
        <w:rFonts w:ascii="Wingdings" w:hAnsi="Wingdings" w:hint="default"/>
      </w:rPr>
    </w:lvl>
  </w:abstractNum>
  <w:num w:numId="1" w16cid:durableId="700862012">
    <w:abstractNumId w:val="31"/>
  </w:num>
  <w:num w:numId="2" w16cid:durableId="435710383">
    <w:abstractNumId w:val="35"/>
  </w:num>
  <w:num w:numId="3" w16cid:durableId="979770255">
    <w:abstractNumId w:val="16"/>
  </w:num>
  <w:num w:numId="4" w16cid:durableId="59059900">
    <w:abstractNumId w:val="28"/>
  </w:num>
  <w:num w:numId="5" w16cid:durableId="167601003">
    <w:abstractNumId w:val="21"/>
  </w:num>
  <w:num w:numId="6" w16cid:durableId="1830050518">
    <w:abstractNumId w:val="22"/>
  </w:num>
  <w:num w:numId="7" w16cid:durableId="2054377362">
    <w:abstractNumId w:val="20"/>
  </w:num>
  <w:num w:numId="8" w16cid:durableId="304235805">
    <w:abstractNumId w:val="33"/>
  </w:num>
  <w:num w:numId="9" w16cid:durableId="317542228">
    <w:abstractNumId w:val="24"/>
  </w:num>
  <w:num w:numId="10" w16cid:durableId="1497302508">
    <w:abstractNumId w:val="17"/>
  </w:num>
  <w:num w:numId="11" w16cid:durableId="785389815">
    <w:abstractNumId w:val="6"/>
  </w:num>
  <w:num w:numId="12" w16cid:durableId="1955745863">
    <w:abstractNumId w:val="5"/>
  </w:num>
  <w:num w:numId="13" w16cid:durableId="2036688745">
    <w:abstractNumId w:val="23"/>
  </w:num>
  <w:num w:numId="14" w16cid:durableId="1102995145">
    <w:abstractNumId w:val="2"/>
  </w:num>
  <w:num w:numId="15" w16cid:durableId="824200986">
    <w:abstractNumId w:val="18"/>
  </w:num>
  <w:num w:numId="16" w16cid:durableId="1563061952">
    <w:abstractNumId w:val="36"/>
  </w:num>
  <w:num w:numId="17" w16cid:durableId="116418126">
    <w:abstractNumId w:val="9"/>
  </w:num>
  <w:num w:numId="18" w16cid:durableId="956108332">
    <w:abstractNumId w:val="32"/>
  </w:num>
  <w:num w:numId="19" w16cid:durableId="609123605">
    <w:abstractNumId w:val="30"/>
  </w:num>
  <w:num w:numId="20" w16cid:durableId="1290279512">
    <w:abstractNumId w:val="11"/>
  </w:num>
  <w:num w:numId="21" w16cid:durableId="779494328">
    <w:abstractNumId w:val="10"/>
  </w:num>
  <w:num w:numId="22" w16cid:durableId="831262715">
    <w:abstractNumId w:val="19"/>
  </w:num>
  <w:num w:numId="23" w16cid:durableId="1603687747">
    <w:abstractNumId w:val="7"/>
  </w:num>
  <w:num w:numId="24" w16cid:durableId="1007559826">
    <w:abstractNumId w:val="25"/>
  </w:num>
  <w:num w:numId="25" w16cid:durableId="38435160">
    <w:abstractNumId w:val="27"/>
  </w:num>
  <w:num w:numId="26" w16cid:durableId="1063403948">
    <w:abstractNumId w:val="1"/>
  </w:num>
  <w:num w:numId="27" w16cid:durableId="607276060">
    <w:abstractNumId w:val="13"/>
  </w:num>
  <w:num w:numId="28" w16cid:durableId="730466943">
    <w:abstractNumId w:val="29"/>
  </w:num>
  <w:num w:numId="29" w16cid:durableId="1279332720">
    <w:abstractNumId w:val="12"/>
  </w:num>
  <w:num w:numId="30" w16cid:durableId="184292515">
    <w:abstractNumId w:val="34"/>
  </w:num>
  <w:num w:numId="31" w16cid:durableId="636450122">
    <w:abstractNumId w:val="15"/>
  </w:num>
  <w:num w:numId="32" w16cid:durableId="2064132786">
    <w:abstractNumId w:val="3"/>
  </w:num>
  <w:num w:numId="33" w16cid:durableId="1852256125">
    <w:abstractNumId w:val="4"/>
  </w:num>
  <w:num w:numId="34" w16cid:durableId="1268737663">
    <w:abstractNumId w:val="14"/>
  </w:num>
  <w:num w:numId="35" w16cid:durableId="79377131">
    <w:abstractNumId w:val="0"/>
  </w:num>
  <w:num w:numId="36" w16cid:durableId="1819687543">
    <w:abstractNumId w:val="8"/>
  </w:num>
  <w:num w:numId="37" w16cid:durableId="1473982173">
    <w:abstractNumId w:val="37"/>
  </w:num>
  <w:num w:numId="38" w16cid:durableId="1705825">
    <w:abstractNumId w:val="26"/>
  </w:num>
  <w:num w:numId="39" w16cid:durableId="1399552416">
    <w:abstractNumId w:val="31"/>
    <w:lvlOverride w:ilvl="0"/>
    <w:lvlOverride w:ilvl="1">
      <w:startOverride w:val="4"/>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03"/>
    <w:rsid w:val="00000230"/>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4F48"/>
    <w:rsid w:val="00005177"/>
    <w:rsid w:val="00005391"/>
    <w:rsid w:val="00005748"/>
    <w:rsid w:val="00005810"/>
    <w:rsid w:val="00005BA8"/>
    <w:rsid w:val="00005EA8"/>
    <w:rsid w:val="00006628"/>
    <w:rsid w:val="00006696"/>
    <w:rsid w:val="00006B57"/>
    <w:rsid w:val="000071A7"/>
    <w:rsid w:val="00007483"/>
    <w:rsid w:val="000076BE"/>
    <w:rsid w:val="00007906"/>
    <w:rsid w:val="000079F2"/>
    <w:rsid w:val="00007EE2"/>
    <w:rsid w:val="00010001"/>
    <w:rsid w:val="0001008F"/>
    <w:rsid w:val="000102E9"/>
    <w:rsid w:val="000104C2"/>
    <w:rsid w:val="00010508"/>
    <w:rsid w:val="0001096D"/>
    <w:rsid w:val="00010D87"/>
    <w:rsid w:val="00010D8F"/>
    <w:rsid w:val="00010FAB"/>
    <w:rsid w:val="00011682"/>
    <w:rsid w:val="00011717"/>
    <w:rsid w:val="0001175D"/>
    <w:rsid w:val="00011915"/>
    <w:rsid w:val="00011AE6"/>
    <w:rsid w:val="00011C16"/>
    <w:rsid w:val="00011C7D"/>
    <w:rsid w:val="00011D22"/>
    <w:rsid w:val="00011D9F"/>
    <w:rsid w:val="00011F63"/>
    <w:rsid w:val="0001206A"/>
    <w:rsid w:val="00012351"/>
    <w:rsid w:val="00012C55"/>
    <w:rsid w:val="00012D45"/>
    <w:rsid w:val="00013027"/>
    <w:rsid w:val="00013384"/>
    <w:rsid w:val="00013795"/>
    <w:rsid w:val="000139E0"/>
    <w:rsid w:val="00013A60"/>
    <w:rsid w:val="00013CE7"/>
    <w:rsid w:val="00013E07"/>
    <w:rsid w:val="00013E55"/>
    <w:rsid w:val="00013E6F"/>
    <w:rsid w:val="0001480E"/>
    <w:rsid w:val="00014985"/>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28"/>
    <w:rsid w:val="0002048E"/>
    <w:rsid w:val="000206CA"/>
    <w:rsid w:val="000206D7"/>
    <w:rsid w:val="00020753"/>
    <w:rsid w:val="00020A07"/>
    <w:rsid w:val="00020D88"/>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D4B"/>
    <w:rsid w:val="00024F2A"/>
    <w:rsid w:val="00025853"/>
    <w:rsid w:val="00025865"/>
    <w:rsid w:val="00025DC9"/>
    <w:rsid w:val="00026135"/>
    <w:rsid w:val="00026339"/>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A11"/>
    <w:rsid w:val="00036A31"/>
    <w:rsid w:val="00036F38"/>
    <w:rsid w:val="000371D1"/>
    <w:rsid w:val="00037478"/>
    <w:rsid w:val="00037749"/>
    <w:rsid w:val="0003781E"/>
    <w:rsid w:val="00037858"/>
    <w:rsid w:val="00037B0C"/>
    <w:rsid w:val="00037B4C"/>
    <w:rsid w:val="00037CBE"/>
    <w:rsid w:val="000405C5"/>
    <w:rsid w:val="000409DF"/>
    <w:rsid w:val="00040D18"/>
    <w:rsid w:val="0004128F"/>
    <w:rsid w:val="00041738"/>
    <w:rsid w:val="00041836"/>
    <w:rsid w:val="00041AD9"/>
    <w:rsid w:val="00041C90"/>
    <w:rsid w:val="00041E8D"/>
    <w:rsid w:val="00041F2F"/>
    <w:rsid w:val="0004208E"/>
    <w:rsid w:val="000428ED"/>
    <w:rsid w:val="00042980"/>
    <w:rsid w:val="00042B7E"/>
    <w:rsid w:val="00042E74"/>
    <w:rsid w:val="00042FE8"/>
    <w:rsid w:val="000432B3"/>
    <w:rsid w:val="0004337A"/>
    <w:rsid w:val="000438A2"/>
    <w:rsid w:val="00044031"/>
    <w:rsid w:val="0004419F"/>
    <w:rsid w:val="00044A69"/>
    <w:rsid w:val="0004510F"/>
    <w:rsid w:val="00045471"/>
    <w:rsid w:val="00045E2C"/>
    <w:rsid w:val="00046137"/>
    <w:rsid w:val="000466E7"/>
    <w:rsid w:val="000466E8"/>
    <w:rsid w:val="0004672D"/>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0FF6"/>
    <w:rsid w:val="0005105A"/>
    <w:rsid w:val="000512D0"/>
    <w:rsid w:val="00051409"/>
    <w:rsid w:val="00051FDB"/>
    <w:rsid w:val="000520EE"/>
    <w:rsid w:val="0005247A"/>
    <w:rsid w:val="00053414"/>
    <w:rsid w:val="000534A9"/>
    <w:rsid w:val="0005364E"/>
    <w:rsid w:val="00053C42"/>
    <w:rsid w:val="000540D4"/>
    <w:rsid w:val="00054885"/>
    <w:rsid w:val="00054C50"/>
    <w:rsid w:val="00054F64"/>
    <w:rsid w:val="0005544C"/>
    <w:rsid w:val="00056E12"/>
    <w:rsid w:val="00057AA6"/>
    <w:rsid w:val="00057B4D"/>
    <w:rsid w:val="000601B8"/>
    <w:rsid w:val="0006043B"/>
    <w:rsid w:val="000605E5"/>
    <w:rsid w:val="00060784"/>
    <w:rsid w:val="00060EC3"/>
    <w:rsid w:val="00060F0D"/>
    <w:rsid w:val="00061A52"/>
    <w:rsid w:val="00061B2D"/>
    <w:rsid w:val="00061B31"/>
    <w:rsid w:val="000621EE"/>
    <w:rsid w:val="0006224C"/>
    <w:rsid w:val="00062449"/>
    <w:rsid w:val="000628C9"/>
    <w:rsid w:val="000628FE"/>
    <w:rsid w:val="00062963"/>
    <w:rsid w:val="000629D8"/>
    <w:rsid w:val="00063B6D"/>
    <w:rsid w:val="00063C03"/>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856"/>
    <w:rsid w:val="00066B9A"/>
    <w:rsid w:val="00066E66"/>
    <w:rsid w:val="00066FAE"/>
    <w:rsid w:val="000675C6"/>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F4D"/>
    <w:rsid w:val="000823F0"/>
    <w:rsid w:val="00082D27"/>
    <w:rsid w:val="00083B28"/>
    <w:rsid w:val="00083B38"/>
    <w:rsid w:val="00083C62"/>
    <w:rsid w:val="0008403D"/>
    <w:rsid w:val="00084262"/>
    <w:rsid w:val="000848AD"/>
    <w:rsid w:val="00085A5C"/>
    <w:rsid w:val="000860DA"/>
    <w:rsid w:val="000865D7"/>
    <w:rsid w:val="0008672D"/>
    <w:rsid w:val="00086B39"/>
    <w:rsid w:val="00086C0E"/>
    <w:rsid w:val="00087249"/>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2231"/>
    <w:rsid w:val="0009250A"/>
    <w:rsid w:val="000929CB"/>
    <w:rsid w:val="00093263"/>
    <w:rsid w:val="00093617"/>
    <w:rsid w:val="000937B6"/>
    <w:rsid w:val="0009391B"/>
    <w:rsid w:val="00093948"/>
    <w:rsid w:val="00093BD8"/>
    <w:rsid w:val="000944E7"/>
    <w:rsid w:val="00094778"/>
    <w:rsid w:val="000951CD"/>
    <w:rsid w:val="00095395"/>
    <w:rsid w:val="00095B4C"/>
    <w:rsid w:val="00095F1B"/>
    <w:rsid w:val="00096002"/>
    <w:rsid w:val="0009639E"/>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5B0"/>
    <w:rsid w:val="000A1A6D"/>
    <w:rsid w:val="000A1B80"/>
    <w:rsid w:val="000A203A"/>
    <w:rsid w:val="000A2457"/>
    <w:rsid w:val="000A26AB"/>
    <w:rsid w:val="000A2735"/>
    <w:rsid w:val="000A2A3C"/>
    <w:rsid w:val="000A2F81"/>
    <w:rsid w:val="000A30E4"/>
    <w:rsid w:val="000A3132"/>
    <w:rsid w:val="000A31FB"/>
    <w:rsid w:val="000A3328"/>
    <w:rsid w:val="000A337F"/>
    <w:rsid w:val="000A3512"/>
    <w:rsid w:val="000A3546"/>
    <w:rsid w:val="000A3A30"/>
    <w:rsid w:val="000A3C0F"/>
    <w:rsid w:val="000A3DEF"/>
    <w:rsid w:val="000A3ED3"/>
    <w:rsid w:val="000A42F7"/>
    <w:rsid w:val="000A484E"/>
    <w:rsid w:val="000A48AF"/>
    <w:rsid w:val="000A5368"/>
    <w:rsid w:val="000A562D"/>
    <w:rsid w:val="000A58B6"/>
    <w:rsid w:val="000A5BD3"/>
    <w:rsid w:val="000A5C2D"/>
    <w:rsid w:val="000A5C9C"/>
    <w:rsid w:val="000A5E8E"/>
    <w:rsid w:val="000A5F41"/>
    <w:rsid w:val="000A6537"/>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99B"/>
    <w:rsid w:val="000B1BD7"/>
    <w:rsid w:val="000B1DD5"/>
    <w:rsid w:val="000B1FF0"/>
    <w:rsid w:val="000B2408"/>
    <w:rsid w:val="000B2427"/>
    <w:rsid w:val="000B27F1"/>
    <w:rsid w:val="000B29C9"/>
    <w:rsid w:val="000B2BB4"/>
    <w:rsid w:val="000B2D9C"/>
    <w:rsid w:val="000B304D"/>
    <w:rsid w:val="000B3279"/>
    <w:rsid w:val="000B3E38"/>
    <w:rsid w:val="000B3F23"/>
    <w:rsid w:val="000B486A"/>
    <w:rsid w:val="000B4DDE"/>
    <w:rsid w:val="000B5228"/>
    <w:rsid w:val="000B5336"/>
    <w:rsid w:val="000B557C"/>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AD5"/>
    <w:rsid w:val="000C0CC4"/>
    <w:rsid w:val="000C0D4E"/>
    <w:rsid w:val="000C0E68"/>
    <w:rsid w:val="000C0F27"/>
    <w:rsid w:val="000C0F2B"/>
    <w:rsid w:val="000C167C"/>
    <w:rsid w:val="000C19CF"/>
    <w:rsid w:val="000C28B8"/>
    <w:rsid w:val="000C2976"/>
    <w:rsid w:val="000C2AEC"/>
    <w:rsid w:val="000C2B1F"/>
    <w:rsid w:val="000C2B76"/>
    <w:rsid w:val="000C2BA5"/>
    <w:rsid w:val="000C2DC0"/>
    <w:rsid w:val="000C2EB3"/>
    <w:rsid w:val="000C3873"/>
    <w:rsid w:val="000C3BF8"/>
    <w:rsid w:val="000C3C54"/>
    <w:rsid w:val="000C3CF9"/>
    <w:rsid w:val="000C3EA7"/>
    <w:rsid w:val="000C439D"/>
    <w:rsid w:val="000C4771"/>
    <w:rsid w:val="000C4C69"/>
    <w:rsid w:val="000C4CB6"/>
    <w:rsid w:val="000C5251"/>
    <w:rsid w:val="000C5496"/>
    <w:rsid w:val="000C5964"/>
    <w:rsid w:val="000C5BF8"/>
    <w:rsid w:val="000C5D4C"/>
    <w:rsid w:val="000C5E5A"/>
    <w:rsid w:val="000C626C"/>
    <w:rsid w:val="000C6290"/>
    <w:rsid w:val="000C656D"/>
    <w:rsid w:val="000C6646"/>
    <w:rsid w:val="000C67C1"/>
    <w:rsid w:val="000C67E2"/>
    <w:rsid w:val="000C6F76"/>
    <w:rsid w:val="000C73AA"/>
    <w:rsid w:val="000C79D4"/>
    <w:rsid w:val="000C7B42"/>
    <w:rsid w:val="000C7BB2"/>
    <w:rsid w:val="000C7C97"/>
    <w:rsid w:val="000C7FF3"/>
    <w:rsid w:val="000D04ED"/>
    <w:rsid w:val="000D06C1"/>
    <w:rsid w:val="000D0705"/>
    <w:rsid w:val="000D0AAE"/>
    <w:rsid w:val="000D0D9D"/>
    <w:rsid w:val="000D0EA6"/>
    <w:rsid w:val="000D12E3"/>
    <w:rsid w:val="000D157C"/>
    <w:rsid w:val="000D1A83"/>
    <w:rsid w:val="000D205E"/>
    <w:rsid w:val="000D2535"/>
    <w:rsid w:val="000D2617"/>
    <w:rsid w:val="000D29F1"/>
    <w:rsid w:val="000D2B1C"/>
    <w:rsid w:val="000D2E56"/>
    <w:rsid w:val="000D2E5E"/>
    <w:rsid w:val="000D3BAD"/>
    <w:rsid w:val="000D3D14"/>
    <w:rsid w:val="000D3D6D"/>
    <w:rsid w:val="000D4285"/>
    <w:rsid w:val="000D43C8"/>
    <w:rsid w:val="000D4DAA"/>
    <w:rsid w:val="000D5107"/>
    <w:rsid w:val="000D5164"/>
    <w:rsid w:val="000D55C1"/>
    <w:rsid w:val="000D59A5"/>
    <w:rsid w:val="000D620C"/>
    <w:rsid w:val="000D65DC"/>
    <w:rsid w:val="000D7A83"/>
    <w:rsid w:val="000D7A9E"/>
    <w:rsid w:val="000D7B5E"/>
    <w:rsid w:val="000E00E0"/>
    <w:rsid w:val="000E06B2"/>
    <w:rsid w:val="000E0F9C"/>
    <w:rsid w:val="000E1B63"/>
    <w:rsid w:val="000E25DE"/>
    <w:rsid w:val="000E26DD"/>
    <w:rsid w:val="000E28D0"/>
    <w:rsid w:val="000E2A29"/>
    <w:rsid w:val="000E2BB9"/>
    <w:rsid w:val="000E2DA7"/>
    <w:rsid w:val="000E3173"/>
    <w:rsid w:val="000E3220"/>
    <w:rsid w:val="000E323F"/>
    <w:rsid w:val="000E33DF"/>
    <w:rsid w:val="000E39A3"/>
    <w:rsid w:val="000E3ACE"/>
    <w:rsid w:val="000E4319"/>
    <w:rsid w:val="000E46D6"/>
    <w:rsid w:val="000E472E"/>
    <w:rsid w:val="000E4C04"/>
    <w:rsid w:val="000E4C76"/>
    <w:rsid w:val="000E5185"/>
    <w:rsid w:val="000E51E3"/>
    <w:rsid w:val="000E58AD"/>
    <w:rsid w:val="000E5948"/>
    <w:rsid w:val="000E5A9A"/>
    <w:rsid w:val="000E5D88"/>
    <w:rsid w:val="000E6138"/>
    <w:rsid w:val="000E6326"/>
    <w:rsid w:val="000E6805"/>
    <w:rsid w:val="000E6C1F"/>
    <w:rsid w:val="000E7A5D"/>
    <w:rsid w:val="000E7E6A"/>
    <w:rsid w:val="000F016E"/>
    <w:rsid w:val="000F0375"/>
    <w:rsid w:val="000F0512"/>
    <w:rsid w:val="000F056A"/>
    <w:rsid w:val="000F05AA"/>
    <w:rsid w:val="000F0DA5"/>
    <w:rsid w:val="000F0DBE"/>
    <w:rsid w:val="000F104B"/>
    <w:rsid w:val="000F12BC"/>
    <w:rsid w:val="000F1735"/>
    <w:rsid w:val="000F19C0"/>
    <w:rsid w:val="000F1BAC"/>
    <w:rsid w:val="000F1DA5"/>
    <w:rsid w:val="000F1DE1"/>
    <w:rsid w:val="000F23F2"/>
    <w:rsid w:val="000F255F"/>
    <w:rsid w:val="000F257E"/>
    <w:rsid w:val="000F2758"/>
    <w:rsid w:val="000F2810"/>
    <w:rsid w:val="000F29F2"/>
    <w:rsid w:val="000F2CD3"/>
    <w:rsid w:val="000F36BC"/>
    <w:rsid w:val="000F37D9"/>
    <w:rsid w:val="000F3D68"/>
    <w:rsid w:val="000F3E9E"/>
    <w:rsid w:val="000F4737"/>
    <w:rsid w:val="000F4E76"/>
    <w:rsid w:val="000F51A5"/>
    <w:rsid w:val="000F556B"/>
    <w:rsid w:val="000F5616"/>
    <w:rsid w:val="000F564A"/>
    <w:rsid w:val="000F5757"/>
    <w:rsid w:val="000F592A"/>
    <w:rsid w:val="000F5FB5"/>
    <w:rsid w:val="000F602C"/>
    <w:rsid w:val="000F698F"/>
    <w:rsid w:val="000F6AFE"/>
    <w:rsid w:val="000F6BDB"/>
    <w:rsid w:val="000F72C1"/>
    <w:rsid w:val="000F766C"/>
    <w:rsid w:val="000F76FD"/>
    <w:rsid w:val="000F7713"/>
    <w:rsid w:val="000F7D62"/>
    <w:rsid w:val="0010001F"/>
    <w:rsid w:val="00100506"/>
    <w:rsid w:val="0010053A"/>
    <w:rsid w:val="00100638"/>
    <w:rsid w:val="0010084F"/>
    <w:rsid w:val="0010090B"/>
    <w:rsid w:val="00100CDE"/>
    <w:rsid w:val="00101982"/>
    <w:rsid w:val="00101A9B"/>
    <w:rsid w:val="00101D5A"/>
    <w:rsid w:val="0010201D"/>
    <w:rsid w:val="00102491"/>
    <w:rsid w:val="00102B08"/>
    <w:rsid w:val="00102C55"/>
    <w:rsid w:val="00102CEA"/>
    <w:rsid w:val="00102D91"/>
    <w:rsid w:val="00102FC7"/>
    <w:rsid w:val="001031C1"/>
    <w:rsid w:val="00103262"/>
    <w:rsid w:val="00103669"/>
    <w:rsid w:val="00103674"/>
    <w:rsid w:val="00103B2C"/>
    <w:rsid w:val="00103B73"/>
    <w:rsid w:val="00103BED"/>
    <w:rsid w:val="00103DF2"/>
    <w:rsid w:val="0010419A"/>
    <w:rsid w:val="0010421D"/>
    <w:rsid w:val="001047CE"/>
    <w:rsid w:val="00104B07"/>
    <w:rsid w:val="00104BDB"/>
    <w:rsid w:val="00105458"/>
    <w:rsid w:val="0010554C"/>
    <w:rsid w:val="00105B23"/>
    <w:rsid w:val="00105DED"/>
    <w:rsid w:val="0010642D"/>
    <w:rsid w:val="00106F60"/>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5CAE"/>
    <w:rsid w:val="0011602B"/>
    <w:rsid w:val="001168DF"/>
    <w:rsid w:val="001169B8"/>
    <w:rsid w:val="00116C10"/>
    <w:rsid w:val="00116DEE"/>
    <w:rsid w:val="00116E37"/>
    <w:rsid w:val="00117100"/>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338"/>
    <w:rsid w:val="00123466"/>
    <w:rsid w:val="00123472"/>
    <w:rsid w:val="00123ADD"/>
    <w:rsid w:val="00123AE5"/>
    <w:rsid w:val="00123F4A"/>
    <w:rsid w:val="0012418D"/>
    <w:rsid w:val="00124354"/>
    <w:rsid w:val="00124817"/>
    <w:rsid w:val="00125085"/>
    <w:rsid w:val="001250B2"/>
    <w:rsid w:val="001250CA"/>
    <w:rsid w:val="00125223"/>
    <w:rsid w:val="001256C8"/>
    <w:rsid w:val="0012570C"/>
    <w:rsid w:val="001257D0"/>
    <w:rsid w:val="00125932"/>
    <w:rsid w:val="00125950"/>
    <w:rsid w:val="00125964"/>
    <w:rsid w:val="00125B9E"/>
    <w:rsid w:val="00125FBC"/>
    <w:rsid w:val="001269B2"/>
    <w:rsid w:val="0012776C"/>
    <w:rsid w:val="001277E5"/>
    <w:rsid w:val="001279B3"/>
    <w:rsid w:val="00127A5C"/>
    <w:rsid w:val="00127AFE"/>
    <w:rsid w:val="00127FBC"/>
    <w:rsid w:val="00130005"/>
    <w:rsid w:val="001303E8"/>
    <w:rsid w:val="0013055D"/>
    <w:rsid w:val="00130788"/>
    <w:rsid w:val="00130858"/>
    <w:rsid w:val="001318C6"/>
    <w:rsid w:val="00131C62"/>
    <w:rsid w:val="001320FB"/>
    <w:rsid w:val="001322EF"/>
    <w:rsid w:val="0013266C"/>
    <w:rsid w:val="00132D2B"/>
    <w:rsid w:val="00132E25"/>
    <w:rsid w:val="0013308A"/>
    <w:rsid w:val="0013317B"/>
    <w:rsid w:val="00133729"/>
    <w:rsid w:val="00133987"/>
    <w:rsid w:val="00133AC1"/>
    <w:rsid w:val="00133CDF"/>
    <w:rsid w:val="001342AE"/>
    <w:rsid w:val="001348F9"/>
    <w:rsid w:val="00134BD7"/>
    <w:rsid w:val="0013506F"/>
    <w:rsid w:val="00135299"/>
    <w:rsid w:val="00135362"/>
    <w:rsid w:val="0013577C"/>
    <w:rsid w:val="00135BC5"/>
    <w:rsid w:val="00135BF0"/>
    <w:rsid w:val="00135EBE"/>
    <w:rsid w:val="00135EE2"/>
    <w:rsid w:val="00136301"/>
    <w:rsid w:val="0013665D"/>
    <w:rsid w:val="001369C8"/>
    <w:rsid w:val="00136AC1"/>
    <w:rsid w:val="00136B32"/>
    <w:rsid w:val="00137388"/>
    <w:rsid w:val="001402AF"/>
    <w:rsid w:val="001402F1"/>
    <w:rsid w:val="00140433"/>
    <w:rsid w:val="00140912"/>
    <w:rsid w:val="00140B35"/>
    <w:rsid w:val="00140B5A"/>
    <w:rsid w:val="00140C2F"/>
    <w:rsid w:val="00140CE0"/>
    <w:rsid w:val="001413B8"/>
    <w:rsid w:val="00141534"/>
    <w:rsid w:val="001418FD"/>
    <w:rsid w:val="00141E96"/>
    <w:rsid w:val="00142284"/>
    <w:rsid w:val="00142434"/>
    <w:rsid w:val="00142763"/>
    <w:rsid w:val="001429D1"/>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2B4"/>
    <w:rsid w:val="00150533"/>
    <w:rsid w:val="00150870"/>
    <w:rsid w:val="001508B2"/>
    <w:rsid w:val="00150944"/>
    <w:rsid w:val="001509CD"/>
    <w:rsid w:val="00150A81"/>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C9E"/>
    <w:rsid w:val="00154F4A"/>
    <w:rsid w:val="00155230"/>
    <w:rsid w:val="00155574"/>
    <w:rsid w:val="001555E6"/>
    <w:rsid w:val="001555EE"/>
    <w:rsid w:val="00155620"/>
    <w:rsid w:val="0015566B"/>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1C"/>
    <w:rsid w:val="00165CB6"/>
    <w:rsid w:val="00165EBC"/>
    <w:rsid w:val="00166026"/>
    <w:rsid w:val="00166356"/>
    <w:rsid w:val="00166407"/>
    <w:rsid w:val="00166512"/>
    <w:rsid w:val="001665E6"/>
    <w:rsid w:val="001666BE"/>
    <w:rsid w:val="001667AA"/>
    <w:rsid w:val="001669A0"/>
    <w:rsid w:val="00166E0D"/>
    <w:rsid w:val="001670A4"/>
    <w:rsid w:val="001677F2"/>
    <w:rsid w:val="00167CB4"/>
    <w:rsid w:val="00167D43"/>
    <w:rsid w:val="00167FFD"/>
    <w:rsid w:val="0017040C"/>
    <w:rsid w:val="00170526"/>
    <w:rsid w:val="00170A9C"/>
    <w:rsid w:val="00170E10"/>
    <w:rsid w:val="00170FA7"/>
    <w:rsid w:val="00171375"/>
    <w:rsid w:val="001714D1"/>
    <w:rsid w:val="00171507"/>
    <w:rsid w:val="0017158D"/>
    <w:rsid w:val="001715E9"/>
    <w:rsid w:val="0017171D"/>
    <w:rsid w:val="001719D3"/>
    <w:rsid w:val="00171A96"/>
    <w:rsid w:val="001720DC"/>
    <w:rsid w:val="001720FD"/>
    <w:rsid w:val="001724B7"/>
    <w:rsid w:val="001724DC"/>
    <w:rsid w:val="001724E3"/>
    <w:rsid w:val="0017279E"/>
    <w:rsid w:val="00172CD9"/>
    <w:rsid w:val="00172E7C"/>
    <w:rsid w:val="001730F7"/>
    <w:rsid w:val="001730FB"/>
    <w:rsid w:val="00173167"/>
    <w:rsid w:val="001732BB"/>
    <w:rsid w:val="00173C53"/>
    <w:rsid w:val="00173F1B"/>
    <w:rsid w:val="001743A5"/>
    <w:rsid w:val="0017469D"/>
    <w:rsid w:val="00174789"/>
    <w:rsid w:val="0017486A"/>
    <w:rsid w:val="00174B3C"/>
    <w:rsid w:val="00175174"/>
    <w:rsid w:val="0017525D"/>
    <w:rsid w:val="00175326"/>
    <w:rsid w:val="001754DE"/>
    <w:rsid w:val="00175621"/>
    <w:rsid w:val="00175721"/>
    <w:rsid w:val="00175773"/>
    <w:rsid w:val="00175AC6"/>
    <w:rsid w:val="0017645C"/>
    <w:rsid w:val="00176C74"/>
    <w:rsid w:val="001774EE"/>
    <w:rsid w:val="0017796A"/>
    <w:rsid w:val="00177D5C"/>
    <w:rsid w:val="00177E50"/>
    <w:rsid w:val="00177E70"/>
    <w:rsid w:val="00177F56"/>
    <w:rsid w:val="00180010"/>
    <w:rsid w:val="00180233"/>
    <w:rsid w:val="00180343"/>
    <w:rsid w:val="0018034C"/>
    <w:rsid w:val="00180C4A"/>
    <w:rsid w:val="00180EAF"/>
    <w:rsid w:val="001815D5"/>
    <w:rsid w:val="001816A3"/>
    <w:rsid w:val="00181A10"/>
    <w:rsid w:val="00181D6E"/>
    <w:rsid w:val="00181E2B"/>
    <w:rsid w:val="00181F1A"/>
    <w:rsid w:val="0018259F"/>
    <w:rsid w:val="001827CC"/>
    <w:rsid w:val="00182A0D"/>
    <w:rsid w:val="00182F10"/>
    <w:rsid w:val="00183455"/>
    <w:rsid w:val="0018347B"/>
    <w:rsid w:val="00183562"/>
    <w:rsid w:val="0018383B"/>
    <w:rsid w:val="001841CE"/>
    <w:rsid w:val="00184315"/>
    <w:rsid w:val="00184741"/>
    <w:rsid w:val="00184CFE"/>
    <w:rsid w:val="00184DF1"/>
    <w:rsid w:val="00184FC1"/>
    <w:rsid w:val="0018574D"/>
    <w:rsid w:val="001858B8"/>
    <w:rsid w:val="00185992"/>
    <w:rsid w:val="00185E43"/>
    <w:rsid w:val="00186179"/>
    <w:rsid w:val="001862C0"/>
    <w:rsid w:val="00186301"/>
    <w:rsid w:val="001863D2"/>
    <w:rsid w:val="001863E3"/>
    <w:rsid w:val="00186408"/>
    <w:rsid w:val="001866E9"/>
    <w:rsid w:val="00186D21"/>
    <w:rsid w:val="00187110"/>
    <w:rsid w:val="00187151"/>
    <w:rsid w:val="00187695"/>
    <w:rsid w:val="0018780F"/>
    <w:rsid w:val="0019029C"/>
    <w:rsid w:val="00190403"/>
    <w:rsid w:val="001909BA"/>
    <w:rsid w:val="00190C74"/>
    <w:rsid w:val="00191693"/>
    <w:rsid w:val="00191A85"/>
    <w:rsid w:val="00191B96"/>
    <w:rsid w:val="00191C14"/>
    <w:rsid w:val="0019229E"/>
    <w:rsid w:val="00192637"/>
    <w:rsid w:val="001926EC"/>
    <w:rsid w:val="00192CAC"/>
    <w:rsid w:val="00192CEF"/>
    <w:rsid w:val="0019302D"/>
    <w:rsid w:val="001930E9"/>
    <w:rsid w:val="001932D6"/>
    <w:rsid w:val="00193AA8"/>
    <w:rsid w:val="00193D4D"/>
    <w:rsid w:val="00194F97"/>
    <w:rsid w:val="00195181"/>
    <w:rsid w:val="0019531C"/>
    <w:rsid w:val="001956FD"/>
    <w:rsid w:val="00195842"/>
    <w:rsid w:val="00196155"/>
    <w:rsid w:val="001962B3"/>
    <w:rsid w:val="001968B4"/>
    <w:rsid w:val="00196B00"/>
    <w:rsid w:val="00196E3A"/>
    <w:rsid w:val="00196FB3"/>
    <w:rsid w:val="0019773E"/>
    <w:rsid w:val="0019799F"/>
    <w:rsid w:val="00197BC9"/>
    <w:rsid w:val="00197CFE"/>
    <w:rsid w:val="00197E18"/>
    <w:rsid w:val="00197F5D"/>
    <w:rsid w:val="001A07D2"/>
    <w:rsid w:val="001A0AA9"/>
    <w:rsid w:val="001A0C7D"/>
    <w:rsid w:val="001A1010"/>
    <w:rsid w:val="001A1445"/>
    <w:rsid w:val="001A1581"/>
    <w:rsid w:val="001A1DDE"/>
    <w:rsid w:val="001A1FF5"/>
    <w:rsid w:val="001A21CC"/>
    <w:rsid w:val="001A2A90"/>
    <w:rsid w:val="001A3319"/>
    <w:rsid w:val="001A3630"/>
    <w:rsid w:val="001A386B"/>
    <w:rsid w:val="001A3889"/>
    <w:rsid w:val="001A38F9"/>
    <w:rsid w:val="001A392A"/>
    <w:rsid w:val="001A40C0"/>
    <w:rsid w:val="001A45ED"/>
    <w:rsid w:val="001A4693"/>
    <w:rsid w:val="001A48B7"/>
    <w:rsid w:val="001A4B69"/>
    <w:rsid w:val="001A5436"/>
    <w:rsid w:val="001A548D"/>
    <w:rsid w:val="001A5932"/>
    <w:rsid w:val="001A5F1A"/>
    <w:rsid w:val="001A61E1"/>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E20"/>
    <w:rsid w:val="001B678D"/>
    <w:rsid w:val="001B6A25"/>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10B"/>
    <w:rsid w:val="001C27D3"/>
    <w:rsid w:val="001C2F8F"/>
    <w:rsid w:val="001C3363"/>
    <w:rsid w:val="001C340B"/>
    <w:rsid w:val="001C3431"/>
    <w:rsid w:val="001C3850"/>
    <w:rsid w:val="001C3955"/>
    <w:rsid w:val="001C3C9F"/>
    <w:rsid w:val="001C41F8"/>
    <w:rsid w:val="001C445F"/>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D70"/>
    <w:rsid w:val="001D0EC7"/>
    <w:rsid w:val="001D0FA8"/>
    <w:rsid w:val="001D1CBC"/>
    <w:rsid w:val="001D1D2E"/>
    <w:rsid w:val="001D1FE4"/>
    <w:rsid w:val="001D22E3"/>
    <w:rsid w:val="001D23E3"/>
    <w:rsid w:val="001D28D2"/>
    <w:rsid w:val="001D2E8A"/>
    <w:rsid w:val="001D2F78"/>
    <w:rsid w:val="001D324D"/>
    <w:rsid w:val="001D3366"/>
    <w:rsid w:val="001D3837"/>
    <w:rsid w:val="001D3A4A"/>
    <w:rsid w:val="001D4326"/>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C4B"/>
    <w:rsid w:val="001E5FC1"/>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528"/>
    <w:rsid w:val="001F0AC2"/>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08E"/>
    <w:rsid w:val="001F40B6"/>
    <w:rsid w:val="001F42E7"/>
    <w:rsid w:val="001F466F"/>
    <w:rsid w:val="001F4715"/>
    <w:rsid w:val="001F4962"/>
    <w:rsid w:val="001F4E05"/>
    <w:rsid w:val="001F4E37"/>
    <w:rsid w:val="001F4E4A"/>
    <w:rsid w:val="001F520D"/>
    <w:rsid w:val="001F54E1"/>
    <w:rsid w:val="001F5ADD"/>
    <w:rsid w:val="001F5CF2"/>
    <w:rsid w:val="001F6501"/>
    <w:rsid w:val="001F667A"/>
    <w:rsid w:val="001F67FE"/>
    <w:rsid w:val="001F6C8B"/>
    <w:rsid w:val="001F7571"/>
    <w:rsid w:val="001F7865"/>
    <w:rsid w:val="001F78AF"/>
    <w:rsid w:val="001F7C32"/>
    <w:rsid w:val="00200645"/>
    <w:rsid w:val="00200683"/>
    <w:rsid w:val="00200D10"/>
    <w:rsid w:val="002010AF"/>
    <w:rsid w:val="002010CF"/>
    <w:rsid w:val="002014A2"/>
    <w:rsid w:val="00201671"/>
    <w:rsid w:val="00201CF4"/>
    <w:rsid w:val="00202A72"/>
    <w:rsid w:val="00203114"/>
    <w:rsid w:val="00203537"/>
    <w:rsid w:val="00203663"/>
    <w:rsid w:val="00203988"/>
    <w:rsid w:val="00203A5B"/>
    <w:rsid w:val="00203BE9"/>
    <w:rsid w:val="00203BEB"/>
    <w:rsid w:val="00203C9D"/>
    <w:rsid w:val="00203CD8"/>
    <w:rsid w:val="00203E3C"/>
    <w:rsid w:val="00204121"/>
    <w:rsid w:val="00204256"/>
    <w:rsid w:val="002046D8"/>
    <w:rsid w:val="002046E4"/>
    <w:rsid w:val="00204B2A"/>
    <w:rsid w:val="00204B32"/>
    <w:rsid w:val="00205CB2"/>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A65"/>
    <w:rsid w:val="00210B7C"/>
    <w:rsid w:val="00210FF7"/>
    <w:rsid w:val="00211409"/>
    <w:rsid w:val="002117C3"/>
    <w:rsid w:val="00211CAC"/>
    <w:rsid w:val="0021217D"/>
    <w:rsid w:val="00212838"/>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7C4"/>
    <w:rsid w:val="0021681E"/>
    <w:rsid w:val="00216B3A"/>
    <w:rsid w:val="00216EDB"/>
    <w:rsid w:val="00216FE8"/>
    <w:rsid w:val="00217133"/>
    <w:rsid w:val="00217178"/>
    <w:rsid w:val="00217235"/>
    <w:rsid w:val="0021799B"/>
    <w:rsid w:val="00217D60"/>
    <w:rsid w:val="002200AE"/>
    <w:rsid w:val="0022014A"/>
    <w:rsid w:val="00220570"/>
    <w:rsid w:val="00220AAF"/>
    <w:rsid w:val="00220DC4"/>
    <w:rsid w:val="00220FE1"/>
    <w:rsid w:val="00221270"/>
    <w:rsid w:val="00221453"/>
    <w:rsid w:val="002215AA"/>
    <w:rsid w:val="002215B4"/>
    <w:rsid w:val="00221B0E"/>
    <w:rsid w:val="00221B5F"/>
    <w:rsid w:val="00221BBB"/>
    <w:rsid w:val="00221CE3"/>
    <w:rsid w:val="00222369"/>
    <w:rsid w:val="00222407"/>
    <w:rsid w:val="00222445"/>
    <w:rsid w:val="002226F9"/>
    <w:rsid w:val="00222814"/>
    <w:rsid w:val="00222D6B"/>
    <w:rsid w:val="00222DE4"/>
    <w:rsid w:val="00222E76"/>
    <w:rsid w:val="0022407F"/>
    <w:rsid w:val="00224276"/>
    <w:rsid w:val="00224475"/>
    <w:rsid w:val="002244FD"/>
    <w:rsid w:val="002252B4"/>
    <w:rsid w:val="0022592E"/>
    <w:rsid w:val="00225D59"/>
    <w:rsid w:val="00226787"/>
    <w:rsid w:val="00226CDC"/>
    <w:rsid w:val="00226CF2"/>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536"/>
    <w:rsid w:val="002406E2"/>
    <w:rsid w:val="002408E3"/>
    <w:rsid w:val="00240AD3"/>
    <w:rsid w:val="00240B7D"/>
    <w:rsid w:val="00240D4A"/>
    <w:rsid w:val="002411D0"/>
    <w:rsid w:val="00241B75"/>
    <w:rsid w:val="00241E1F"/>
    <w:rsid w:val="002422EE"/>
    <w:rsid w:val="0024246C"/>
    <w:rsid w:val="002425CF"/>
    <w:rsid w:val="00242940"/>
    <w:rsid w:val="00242A60"/>
    <w:rsid w:val="00243057"/>
    <w:rsid w:val="0024317B"/>
    <w:rsid w:val="002434B9"/>
    <w:rsid w:val="00243583"/>
    <w:rsid w:val="002436DF"/>
    <w:rsid w:val="00243AD9"/>
    <w:rsid w:val="00243B8E"/>
    <w:rsid w:val="00244644"/>
    <w:rsid w:val="00244723"/>
    <w:rsid w:val="00244A13"/>
    <w:rsid w:val="00244B70"/>
    <w:rsid w:val="00244E01"/>
    <w:rsid w:val="00245513"/>
    <w:rsid w:val="0024554E"/>
    <w:rsid w:val="002457D3"/>
    <w:rsid w:val="00245839"/>
    <w:rsid w:val="00245E25"/>
    <w:rsid w:val="00245E30"/>
    <w:rsid w:val="00246005"/>
    <w:rsid w:val="00246224"/>
    <w:rsid w:val="00246264"/>
    <w:rsid w:val="00246464"/>
    <w:rsid w:val="002466E3"/>
    <w:rsid w:val="00246958"/>
    <w:rsid w:val="00246E59"/>
    <w:rsid w:val="00246EF8"/>
    <w:rsid w:val="002477A8"/>
    <w:rsid w:val="0024790A"/>
    <w:rsid w:val="00247B93"/>
    <w:rsid w:val="00247C3A"/>
    <w:rsid w:val="0025021B"/>
    <w:rsid w:val="00250241"/>
    <w:rsid w:val="00250328"/>
    <w:rsid w:val="00250AE9"/>
    <w:rsid w:val="002512FD"/>
    <w:rsid w:val="00251414"/>
    <w:rsid w:val="00251467"/>
    <w:rsid w:val="002515B9"/>
    <w:rsid w:val="002519D3"/>
    <w:rsid w:val="002519E5"/>
    <w:rsid w:val="00251B56"/>
    <w:rsid w:val="00251E17"/>
    <w:rsid w:val="00251F67"/>
    <w:rsid w:val="00251FEC"/>
    <w:rsid w:val="00252069"/>
    <w:rsid w:val="0025258A"/>
    <w:rsid w:val="0025275A"/>
    <w:rsid w:val="00252C20"/>
    <w:rsid w:val="00252E55"/>
    <w:rsid w:val="00253010"/>
    <w:rsid w:val="002534B1"/>
    <w:rsid w:val="002536ED"/>
    <w:rsid w:val="00253B10"/>
    <w:rsid w:val="002540DF"/>
    <w:rsid w:val="002541CB"/>
    <w:rsid w:val="002543DF"/>
    <w:rsid w:val="00254549"/>
    <w:rsid w:val="00255346"/>
    <w:rsid w:val="002553FE"/>
    <w:rsid w:val="002558F0"/>
    <w:rsid w:val="00255947"/>
    <w:rsid w:val="00255C85"/>
    <w:rsid w:val="00255D7A"/>
    <w:rsid w:val="00255F10"/>
    <w:rsid w:val="0025623D"/>
    <w:rsid w:val="002564D4"/>
    <w:rsid w:val="00256658"/>
    <w:rsid w:val="0025677A"/>
    <w:rsid w:val="00256CE4"/>
    <w:rsid w:val="00256ED0"/>
    <w:rsid w:val="00257544"/>
    <w:rsid w:val="00257920"/>
    <w:rsid w:val="002579A3"/>
    <w:rsid w:val="002579BD"/>
    <w:rsid w:val="00257F3A"/>
    <w:rsid w:val="0026066C"/>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F44"/>
    <w:rsid w:val="0026311D"/>
    <w:rsid w:val="0026344D"/>
    <w:rsid w:val="002638FD"/>
    <w:rsid w:val="002639F0"/>
    <w:rsid w:val="00263C04"/>
    <w:rsid w:val="00264209"/>
    <w:rsid w:val="0026473F"/>
    <w:rsid w:val="002647BC"/>
    <w:rsid w:val="00264827"/>
    <w:rsid w:val="00264BF5"/>
    <w:rsid w:val="00264EC7"/>
    <w:rsid w:val="002653BD"/>
    <w:rsid w:val="002657AD"/>
    <w:rsid w:val="00265927"/>
    <w:rsid w:val="00265B0A"/>
    <w:rsid w:val="00265C06"/>
    <w:rsid w:val="00266363"/>
    <w:rsid w:val="00266659"/>
    <w:rsid w:val="0026665C"/>
    <w:rsid w:val="002666FE"/>
    <w:rsid w:val="0026706A"/>
    <w:rsid w:val="002670DE"/>
    <w:rsid w:val="002676D3"/>
    <w:rsid w:val="002676E1"/>
    <w:rsid w:val="00267727"/>
    <w:rsid w:val="00267ADF"/>
    <w:rsid w:val="00267FD3"/>
    <w:rsid w:val="00270020"/>
    <w:rsid w:val="00270398"/>
    <w:rsid w:val="0027065E"/>
    <w:rsid w:val="002708D0"/>
    <w:rsid w:val="00270C07"/>
    <w:rsid w:val="00270C1D"/>
    <w:rsid w:val="00270E4F"/>
    <w:rsid w:val="00271222"/>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6BF"/>
    <w:rsid w:val="00274C2A"/>
    <w:rsid w:val="00274C57"/>
    <w:rsid w:val="00274D74"/>
    <w:rsid w:val="00274E6A"/>
    <w:rsid w:val="00275213"/>
    <w:rsid w:val="002754E9"/>
    <w:rsid w:val="00275A33"/>
    <w:rsid w:val="00276254"/>
    <w:rsid w:val="00276492"/>
    <w:rsid w:val="00276BB6"/>
    <w:rsid w:val="00276D23"/>
    <w:rsid w:val="00276E11"/>
    <w:rsid w:val="00276E89"/>
    <w:rsid w:val="00276F07"/>
    <w:rsid w:val="00277382"/>
    <w:rsid w:val="00277738"/>
    <w:rsid w:val="00277760"/>
    <w:rsid w:val="0027776D"/>
    <w:rsid w:val="00280126"/>
    <w:rsid w:val="002802DC"/>
    <w:rsid w:val="002805F6"/>
    <w:rsid w:val="002809CD"/>
    <w:rsid w:val="00280CF8"/>
    <w:rsid w:val="0028164A"/>
    <w:rsid w:val="0028201B"/>
    <w:rsid w:val="002831BE"/>
    <w:rsid w:val="00283225"/>
    <w:rsid w:val="0028393C"/>
    <w:rsid w:val="00283BF6"/>
    <w:rsid w:val="00283F10"/>
    <w:rsid w:val="00284032"/>
    <w:rsid w:val="00284944"/>
    <w:rsid w:val="00284E44"/>
    <w:rsid w:val="00284E84"/>
    <w:rsid w:val="0028530E"/>
    <w:rsid w:val="00285CFD"/>
    <w:rsid w:val="0028619C"/>
    <w:rsid w:val="00286217"/>
    <w:rsid w:val="002867AF"/>
    <w:rsid w:val="00286840"/>
    <w:rsid w:val="00286C78"/>
    <w:rsid w:val="00286E12"/>
    <w:rsid w:val="002873DF"/>
    <w:rsid w:val="002877FB"/>
    <w:rsid w:val="00287A5A"/>
    <w:rsid w:val="00287B8D"/>
    <w:rsid w:val="00287CEC"/>
    <w:rsid w:val="00287DEF"/>
    <w:rsid w:val="002903D1"/>
    <w:rsid w:val="002907A9"/>
    <w:rsid w:val="00290836"/>
    <w:rsid w:val="00290A41"/>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6FF"/>
    <w:rsid w:val="00294774"/>
    <w:rsid w:val="00294861"/>
    <w:rsid w:val="00294A28"/>
    <w:rsid w:val="00294D3B"/>
    <w:rsid w:val="00294D69"/>
    <w:rsid w:val="00295030"/>
    <w:rsid w:val="002951BB"/>
    <w:rsid w:val="00295283"/>
    <w:rsid w:val="00295848"/>
    <w:rsid w:val="00295BCB"/>
    <w:rsid w:val="00295C19"/>
    <w:rsid w:val="00296092"/>
    <w:rsid w:val="002966C4"/>
    <w:rsid w:val="002966C5"/>
    <w:rsid w:val="00296A1E"/>
    <w:rsid w:val="00296AE1"/>
    <w:rsid w:val="00296C18"/>
    <w:rsid w:val="0029702F"/>
    <w:rsid w:val="00297281"/>
    <w:rsid w:val="00297680"/>
    <w:rsid w:val="0029784B"/>
    <w:rsid w:val="00297BE5"/>
    <w:rsid w:val="00297C03"/>
    <w:rsid w:val="00297E19"/>
    <w:rsid w:val="00297FAD"/>
    <w:rsid w:val="002A011C"/>
    <w:rsid w:val="002A0398"/>
    <w:rsid w:val="002A03C8"/>
    <w:rsid w:val="002A0A6D"/>
    <w:rsid w:val="002A1123"/>
    <w:rsid w:val="002A1398"/>
    <w:rsid w:val="002A1562"/>
    <w:rsid w:val="002A25D0"/>
    <w:rsid w:val="002A2665"/>
    <w:rsid w:val="002A275B"/>
    <w:rsid w:val="002A2815"/>
    <w:rsid w:val="002A2818"/>
    <w:rsid w:val="002A2E42"/>
    <w:rsid w:val="002A2F8D"/>
    <w:rsid w:val="002A3368"/>
    <w:rsid w:val="002A3819"/>
    <w:rsid w:val="002A3A21"/>
    <w:rsid w:val="002A4305"/>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B23"/>
    <w:rsid w:val="002B1D19"/>
    <w:rsid w:val="002B1E87"/>
    <w:rsid w:val="002B27D9"/>
    <w:rsid w:val="002B2C59"/>
    <w:rsid w:val="002B2ECB"/>
    <w:rsid w:val="002B321E"/>
    <w:rsid w:val="002B3F94"/>
    <w:rsid w:val="002B401C"/>
    <w:rsid w:val="002B40F1"/>
    <w:rsid w:val="002B426B"/>
    <w:rsid w:val="002B45B3"/>
    <w:rsid w:val="002B4ABA"/>
    <w:rsid w:val="002B509D"/>
    <w:rsid w:val="002B5153"/>
    <w:rsid w:val="002B5A19"/>
    <w:rsid w:val="002B5C84"/>
    <w:rsid w:val="002B5D46"/>
    <w:rsid w:val="002B5E92"/>
    <w:rsid w:val="002B5F5B"/>
    <w:rsid w:val="002B5FC1"/>
    <w:rsid w:val="002B6337"/>
    <w:rsid w:val="002B65BF"/>
    <w:rsid w:val="002B6833"/>
    <w:rsid w:val="002B68E2"/>
    <w:rsid w:val="002B690E"/>
    <w:rsid w:val="002B6F5B"/>
    <w:rsid w:val="002B724B"/>
    <w:rsid w:val="002B76D6"/>
    <w:rsid w:val="002B7813"/>
    <w:rsid w:val="002B7986"/>
    <w:rsid w:val="002B7F1B"/>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3FA"/>
    <w:rsid w:val="002C3CA0"/>
    <w:rsid w:val="002C4037"/>
    <w:rsid w:val="002C4466"/>
    <w:rsid w:val="002C4685"/>
    <w:rsid w:val="002C47CF"/>
    <w:rsid w:val="002C4F34"/>
    <w:rsid w:val="002C52C9"/>
    <w:rsid w:val="002C57C5"/>
    <w:rsid w:val="002C595E"/>
    <w:rsid w:val="002C5B49"/>
    <w:rsid w:val="002C5C8C"/>
    <w:rsid w:val="002C5E2F"/>
    <w:rsid w:val="002C6055"/>
    <w:rsid w:val="002C6370"/>
    <w:rsid w:val="002C6535"/>
    <w:rsid w:val="002C6FE5"/>
    <w:rsid w:val="002C7840"/>
    <w:rsid w:val="002C7F2A"/>
    <w:rsid w:val="002D02AB"/>
    <w:rsid w:val="002D0307"/>
    <w:rsid w:val="002D1061"/>
    <w:rsid w:val="002D15B8"/>
    <w:rsid w:val="002D16D2"/>
    <w:rsid w:val="002D1BDE"/>
    <w:rsid w:val="002D1C15"/>
    <w:rsid w:val="002D1E24"/>
    <w:rsid w:val="002D20EF"/>
    <w:rsid w:val="002D21BC"/>
    <w:rsid w:val="002D223C"/>
    <w:rsid w:val="002D262D"/>
    <w:rsid w:val="002D29BD"/>
    <w:rsid w:val="002D2A0E"/>
    <w:rsid w:val="002D2D82"/>
    <w:rsid w:val="002D2FDB"/>
    <w:rsid w:val="002D3030"/>
    <w:rsid w:val="002D332C"/>
    <w:rsid w:val="002D33B3"/>
    <w:rsid w:val="002D377A"/>
    <w:rsid w:val="002D3853"/>
    <w:rsid w:val="002D3D45"/>
    <w:rsid w:val="002D3F0A"/>
    <w:rsid w:val="002D3F4A"/>
    <w:rsid w:val="002D414D"/>
    <w:rsid w:val="002D43F1"/>
    <w:rsid w:val="002D47CD"/>
    <w:rsid w:val="002D4A66"/>
    <w:rsid w:val="002D4DCA"/>
    <w:rsid w:val="002D5066"/>
    <w:rsid w:val="002D5301"/>
    <w:rsid w:val="002D5A4F"/>
    <w:rsid w:val="002D626B"/>
    <w:rsid w:val="002D661E"/>
    <w:rsid w:val="002D6744"/>
    <w:rsid w:val="002D694C"/>
    <w:rsid w:val="002D6B1E"/>
    <w:rsid w:val="002D6CFE"/>
    <w:rsid w:val="002D6E1D"/>
    <w:rsid w:val="002D6EA7"/>
    <w:rsid w:val="002D7CA0"/>
    <w:rsid w:val="002E0092"/>
    <w:rsid w:val="002E01E3"/>
    <w:rsid w:val="002E09A3"/>
    <w:rsid w:val="002E1406"/>
    <w:rsid w:val="002E145A"/>
    <w:rsid w:val="002E169B"/>
    <w:rsid w:val="002E181D"/>
    <w:rsid w:val="002E1AE9"/>
    <w:rsid w:val="002E1EB3"/>
    <w:rsid w:val="002E2255"/>
    <w:rsid w:val="002E2888"/>
    <w:rsid w:val="002E2BDB"/>
    <w:rsid w:val="002E2C24"/>
    <w:rsid w:val="002E34B4"/>
    <w:rsid w:val="002E3834"/>
    <w:rsid w:val="002E38BA"/>
    <w:rsid w:val="002E3979"/>
    <w:rsid w:val="002E3CD2"/>
    <w:rsid w:val="002E3FE6"/>
    <w:rsid w:val="002E4086"/>
    <w:rsid w:val="002E41B2"/>
    <w:rsid w:val="002E4C93"/>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10E"/>
    <w:rsid w:val="002F01DE"/>
    <w:rsid w:val="002F062F"/>
    <w:rsid w:val="002F10E9"/>
    <w:rsid w:val="002F12FD"/>
    <w:rsid w:val="002F13F5"/>
    <w:rsid w:val="002F16FD"/>
    <w:rsid w:val="002F1753"/>
    <w:rsid w:val="002F1811"/>
    <w:rsid w:val="002F24D0"/>
    <w:rsid w:val="002F253F"/>
    <w:rsid w:val="002F265F"/>
    <w:rsid w:val="002F27A4"/>
    <w:rsid w:val="002F2801"/>
    <w:rsid w:val="002F2A75"/>
    <w:rsid w:val="002F3117"/>
    <w:rsid w:val="002F35BB"/>
    <w:rsid w:val="002F3697"/>
    <w:rsid w:val="002F38C0"/>
    <w:rsid w:val="002F3B06"/>
    <w:rsid w:val="002F3F31"/>
    <w:rsid w:val="002F40F7"/>
    <w:rsid w:val="002F443F"/>
    <w:rsid w:val="002F4691"/>
    <w:rsid w:val="002F4B73"/>
    <w:rsid w:val="002F51E2"/>
    <w:rsid w:val="002F5906"/>
    <w:rsid w:val="002F5D01"/>
    <w:rsid w:val="002F61E1"/>
    <w:rsid w:val="002F62D0"/>
    <w:rsid w:val="002F6410"/>
    <w:rsid w:val="002F6709"/>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BD6"/>
    <w:rsid w:val="00305D0D"/>
    <w:rsid w:val="00306130"/>
    <w:rsid w:val="003062F5"/>
    <w:rsid w:val="0030642C"/>
    <w:rsid w:val="00306707"/>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FB8"/>
    <w:rsid w:val="00313460"/>
    <w:rsid w:val="003134A4"/>
    <w:rsid w:val="00314007"/>
    <w:rsid w:val="00314022"/>
    <w:rsid w:val="00314218"/>
    <w:rsid w:val="0031425F"/>
    <w:rsid w:val="003143AC"/>
    <w:rsid w:val="00314634"/>
    <w:rsid w:val="00314849"/>
    <w:rsid w:val="00314F58"/>
    <w:rsid w:val="00314FC2"/>
    <w:rsid w:val="00315380"/>
    <w:rsid w:val="0031594E"/>
    <w:rsid w:val="00315B0C"/>
    <w:rsid w:val="00315E64"/>
    <w:rsid w:val="00316084"/>
    <w:rsid w:val="003163F0"/>
    <w:rsid w:val="00316643"/>
    <w:rsid w:val="0031679D"/>
    <w:rsid w:val="0031686B"/>
    <w:rsid w:val="00316B5F"/>
    <w:rsid w:val="00316C6B"/>
    <w:rsid w:val="00316D51"/>
    <w:rsid w:val="0031720A"/>
    <w:rsid w:val="003177DB"/>
    <w:rsid w:val="003179FB"/>
    <w:rsid w:val="00317A50"/>
    <w:rsid w:val="00320134"/>
    <w:rsid w:val="00320925"/>
    <w:rsid w:val="00320BA7"/>
    <w:rsid w:val="00320BAE"/>
    <w:rsid w:val="0032103A"/>
    <w:rsid w:val="0032172E"/>
    <w:rsid w:val="00321E8A"/>
    <w:rsid w:val="00322052"/>
    <w:rsid w:val="003222E8"/>
    <w:rsid w:val="00322BC5"/>
    <w:rsid w:val="00322FE7"/>
    <w:rsid w:val="00323028"/>
    <w:rsid w:val="00323048"/>
    <w:rsid w:val="00323396"/>
    <w:rsid w:val="00323729"/>
    <w:rsid w:val="0032394F"/>
    <w:rsid w:val="00323F08"/>
    <w:rsid w:val="00324016"/>
    <w:rsid w:val="0032413E"/>
    <w:rsid w:val="00324762"/>
    <w:rsid w:val="00324ACB"/>
    <w:rsid w:val="00324D71"/>
    <w:rsid w:val="00324EAD"/>
    <w:rsid w:val="003254D0"/>
    <w:rsid w:val="00325850"/>
    <w:rsid w:val="0032588F"/>
    <w:rsid w:val="00326075"/>
    <w:rsid w:val="003260B2"/>
    <w:rsid w:val="0032639E"/>
    <w:rsid w:val="003265CB"/>
    <w:rsid w:val="0032688B"/>
    <w:rsid w:val="0032691E"/>
    <w:rsid w:val="00326968"/>
    <w:rsid w:val="00326A0A"/>
    <w:rsid w:val="00326A99"/>
    <w:rsid w:val="00326EC7"/>
    <w:rsid w:val="00327265"/>
    <w:rsid w:val="003275D4"/>
    <w:rsid w:val="00327853"/>
    <w:rsid w:val="00327887"/>
    <w:rsid w:val="00327D75"/>
    <w:rsid w:val="00327FA7"/>
    <w:rsid w:val="003304BB"/>
    <w:rsid w:val="00330B7E"/>
    <w:rsid w:val="00330B9F"/>
    <w:rsid w:val="00330D81"/>
    <w:rsid w:val="00330FAF"/>
    <w:rsid w:val="00331143"/>
    <w:rsid w:val="003311AD"/>
    <w:rsid w:val="003318F6"/>
    <w:rsid w:val="00331A8B"/>
    <w:rsid w:val="00331AEB"/>
    <w:rsid w:val="0033208B"/>
    <w:rsid w:val="003323EE"/>
    <w:rsid w:val="00332712"/>
    <w:rsid w:val="0033297A"/>
    <w:rsid w:val="00332B7B"/>
    <w:rsid w:val="00332E37"/>
    <w:rsid w:val="00332F13"/>
    <w:rsid w:val="00332F4B"/>
    <w:rsid w:val="0033316E"/>
    <w:rsid w:val="0033328D"/>
    <w:rsid w:val="0033339D"/>
    <w:rsid w:val="0033433E"/>
    <w:rsid w:val="00334FC8"/>
    <w:rsid w:val="00335024"/>
    <w:rsid w:val="003351C5"/>
    <w:rsid w:val="00335411"/>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FB9"/>
    <w:rsid w:val="003472E6"/>
    <w:rsid w:val="00347530"/>
    <w:rsid w:val="00347B0D"/>
    <w:rsid w:val="00347F6B"/>
    <w:rsid w:val="00347FC8"/>
    <w:rsid w:val="00350716"/>
    <w:rsid w:val="00350CD1"/>
    <w:rsid w:val="00350CF9"/>
    <w:rsid w:val="0035125F"/>
    <w:rsid w:val="00351FCB"/>
    <w:rsid w:val="00352260"/>
    <w:rsid w:val="00353015"/>
    <w:rsid w:val="00353D28"/>
    <w:rsid w:val="00353FE9"/>
    <w:rsid w:val="00354074"/>
    <w:rsid w:val="003544B6"/>
    <w:rsid w:val="0035471F"/>
    <w:rsid w:val="0035496E"/>
    <w:rsid w:val="00354B8F"/>
    <w:rsid w:val="00354CD8"/>
    <w:rsid w:val="0035500B"/>
    <w:rsid w:val="003553FE"/>
    <w:rsid w:val="0035546D"/>
    <w:rsid w:val="003555C1"/>
    <w:rsid w:val="003559B4"/>
    <w:rsid w:val="00355B4F"/>
    <w:rsid w:val="00355E14"/>
    <w:rsid w:val="00355FC2"/>
    <w:rsid w:val="0035629F"/>
    <w:rsid w:val="003566AE"/>
    <w:rsid w:val="00356988"/>
    <w:rsid w:val="003569BF"/>
    <w:rsid w:val="00356CF0"/>
    <w:rsid w:val="003576C3"/>
    <w:rsid w:val="00357F85"/>
    <w:rsid w:val="003601F7"/>
    <w:rsid w:val="00360F28"/>
    <w:rsid w:val="00361222"/>
    <w:rsid w:val="003612FC"/>
    <w:rsid w:val="0036143D"/>
    <w:rsid w:val="00361475"/>
    <w:rsid w:val="00361689"/>
    <w:rsid w:val="003619F3"/>
    <w:rsid w:val="00361C44"/>
    <w:rsid w:val="00361F1B"/>
    <w:rsid w:val="0036204C"/>
    <w:rsid w:val="00362781"/>
    <w:rsid w:val="0036282D"/>
    <w:rsid w:val="00362C8B"/>
    <w:rsid w:val="00362ED2"/>
    <w:rsid w:val="00363A83"/>
    <w:rsid w:val="00363F94"/>
    <w:rsid w:val="00364D54"/>
    <w:rsid w:val="00365462"/>
    <w:rsid w:val="003656D5"/>
    <w:rsid w:val="003658C6"/>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3D"/>
    <w:rsid w:val="00370E67"/>
    <w:rsid w:val="003711AF"/>
    <w:rsid w:val="003715AF"/>
    <w:rsid w:val="0037196A"/>
    <w:rsid w:val="00371AC7"/>
    <w:rsid w:val="00372277"/>
    <w:rsid w:val="0037242B"/>
    <w:rsid w:val="003724A8"/>
    <w:rsid w:val="00372A76"/>
    <w:rsid w:val="00372E30"/>
    <w:rsid w:val="00372EDE"/>
    <w:rsid w:val="003735B3"/>
    <w:rsid w:val="00373849"/>
    <w:rsid w:val="00373B03"/>
    <w:rsid w:val="00373FA0"/>
    <w:rsid w:val="00374322"/>
    <w:rsid w:val="00374655"/>
    <w:rsid w:val="0037528F"/>
    <w:rsid w:val="003752BD"/>
    <w:rsid w:val="003752DE"/>
    <w:rsid w:val="003752F2"/>
    <w:rsid w:val="00375351"/>
    <w:rsid w:val="00375480"/>
    <w:rsid w:val="003756F7"/>
    <w:rsid w:val="00375EBB"/>
    <w:rsid w:val="00376092"/>
    <w:rsid w:val="00376319"/>
    <w:rsid w:val="0037637F"/>
    <w:rsid w:val="003774EF"/>
    <w:rsid w:val="00377CE9"/>
    <w:rsid w:val="00377D3C"/>
    <w:rsid w:val="00377F23"/>
    <w:rsid w:val="003800F8"/>
    <w:rsid w:val="003807C1"/>
    <w:rsid w:val="00380A2A"/>
    <w:rsid w:val="00380AF3"/>
    <w:rsid w:val="00380B2A"/>
    <w:rsid w:val="00381AF4"/>
    <w:rsid w:val="00381B33"/>
    <w:rsid w:val="003820BD"/>
    <w:rsid w:val="003824EA"/>
    <w:rsid w:val="00382980"/>
    <w:rsid w:val="00382E5C"/>
    <w:rsid w:val="00382F66"/>
    <w:rsid w:val="00383089"/>
    <w:rsid w:val="003831E7"/>
    <w:rsid w:val="003838BF"/>
    <w:rsid w:val="00383AB1"/>
    <w:rsid w:val="00383C84"/>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02"/>
    <w:rsid w:val="00386BDE"/>
    <w:rsid w:val="00386C02"/>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487B"/>
    <w:rsid w:val="00394E19"/>
    <w:rsid w:val="00394FFA"/>
    <w:rsid w:val="0039509C"/>
    <w:rsid w:val="0039536E"/>
    <w:rsid w:val="00395564"/>
    <w:rsid w:val="0039580E"/>
    <w:rsid w:val="00395C84"/>
    <w:rsid w:val="00395F58"/>
    <w:rsid w:val="00396027"/>
    <w:rsid w:val="00396866"/>
    <w:rsid w:val="00397776"/>
    <w:rsid w:val="00397C03"/>
    <w:rsid w:val="003A043F"/>
    <w:rsid w:val="003A0B28"/>
    <w:rsid w:val="003A0B70"/>
    <w:rsid w:val="003A0EE9"/>
    <w:rsid w:val="003A108B"/>
    <w:rsid w:val="003A1523"/>
    <w:rsid w:val="003A22E8"/>
    <w:rsid w:val="003A2412"/>
    <w:rsid w:val="003A257F"/>
    <w:rsid w:val="003A2660"/>
    <w:rsid w:val="003A26D0"/>
    <w:rsid w:val="003A2A79"/>
    <w:rsid w:val="003A2ECC"/>
    <w:rsid w:val="003A3034"/>
    <w:rsid w:val="003A312B"/>
    <w:rsid w:val="003A3603"/>
    <w:rsid w:val="003A3755"/>
    <w:rsid w:val="003A3BB4"/>
    <w:rsid w:val="003A4566"/>
    <w:rsid w:val="003A488C"/>
    <w:rsid w:val="003A4B90"/>
    <w:rsid w:val="003A4E9C"/>
    <w:rsid w:val="003A4F5E"/>
    <w:rsid w:val="003A4F93"/>
    <w:rsid w:val="003A4FAF"/>
    <w:rsid w:val="003A4FB6"/>
    <w:rsid w:val="003A5030"/>
    <w:rsid w:val="003A51D7"/>
    <w:rsid w:val="003A5435"/>
    <w:rsid w:val="003A5781"/>
    <w:rsid w:val="003A5CA4"/>
    <w:rsid w:val="003A5E98"/>
    <w:rsid w:val="003A5F53"/>
    <w:rsid w:val="003A5FA0"/>
    <w:rsid w:val="003A60EA"/>
    <w:rsid w:val="003A632E"/>
    <w:rsid w:val="003A6348"/>
    <w:rsid w:val="003A65B8"/>
    <w:rsid w:val="003A6969"/>
    <w:rsid w:val="003A6A95"/>
    <w:rsid w:val="003A6B21"/>
    <w:rsid w:val="003A6DD1"/>
    <w:rsid w:val="003A6E12"/>
    <w:rsid w:val="003A730E"/>
    <w:rsid w:val="003A76D1"/>
    <w:rsid w:val="003B01CB"/>
    <w:rsid w:val="003B0684"/>
    <w:rsid w:val="003B0830"/>
    <w:rsid w:val="003B0C73"/>
    <w:rsid w:val="003B16CD"/>
    <w:rsid w:val="003B1707"/>
    <w:rsid w:val="003B1A71"/>
    <w:rsid w:val="003B22F2"/>
    <w:rsid w:val="003B250C"/>
    <w:rsid w:val="003B25EB"/>
    <w:rsid w:val="003B2CE2"/>
    <w:rsid w:val="003B2D20"/>
    <w:rsid w:val="003B305F"/>
    <w:rsid w:val="003B3131"/>
    <w:rsid w:val="003B359C"/>
    <w:rsid w:val="003B3880"/>
    <w:rsid w:val="003B3942"/>
    <w:rsid w:val="003B3B29"/>
    <w:rsid w:val="003B3FE5"/>
    <w:rsid w:val="003B432A"/>
    <w:rsid w:val="003B4628"/>
    <w:rsid w:val="003B47D3"/>
    <w:rsid w:val="003B481A"/>
    <w:rsid w:val="003B4927"/>
    <w:rsid w:val="003B4A49"/>
    <w:rsid w:val="003B4D06"/>
    <w:rsid w:val="003B53E9"/>
    <w:rsid w:val="003B5561"/>
    <w:rsid w:val="003B5BAA"/>
    <w:rsid w:val="003B5C47"/>
    <w:rsid w:val="003B5D1C"/>
    <w:rsid w:val="003B5EE3"/>
    <w:rsid w:val="003B63E2"/>
    <w:rsid w:val="003B6559"/>
    <w:rsid w:val="003B68FF"/>
    <w:rsid w:val="003B6A40"/>
    <w:rsid w:val="003B6D30"/>
    <w:rsid w:val="003B6E44"/>
    <w:rsid w:val="003B6FC4"/>
    <w:rsid w:val="003B7A11"/>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2DC"/>
    <w:rsid w:val="003C3476"/>
    <w:rsid w:val="003C3601"/>
    <w:rsid w:val="003C3637"/>
    <w:rsid w:val="003C396F"/>
    <w:rsid w:val="003C3FFD"/>
    <w:rsid w:val="003C42DF"/>
    <w:rsid w:val="003C4416"/>
    <w:rsid w:val="003C45C2"/>
    <w:rsid w:val="003C465D"/>
    <w:rsid w:val="003C482B"/>
    <w:rsid w:val="003C494C"/>
    <w:rsid w:val="003C4B4E"/>
    <w:rsid w:val="003C5025"/>
    <w:rsid w:val="003C524E"/>
    <w:rsid w:val="003C54FD"/>
    <w:rsid w:val="003C56D7"/>
    <w:rsid w:val="003C60B4"/>
    <w:rsid w:val="003C61BC"/>
    <w:rsid w:val="003C6367"/>
    <w:rsid w:val="003C63EC"/>
    <w:rsid w:val="003C676E"/>
    <w:rsid w:val="003C69CD"/>
    <w:rsid w:val="003C6E70"/>
    <w:rsid w:val="003C72F3"/>
    <w:rsid w:val="003C750B"/>
    <w:rsid w:val="003C752A"/>
    <w:rsid w:val="003C76FB"/>
    <w:rsid w:val="003C7713"/>
    <w:rsid w:val="003C7DB3"/>
    <w:rsid w:val="003C7FC7"/>
    <w:rsid w:val="003D09A3"/>
    <w:rsid w:val="003D0BD8"/>
    <w:rsid w:val="003D0D85"/>
    <w:rsid w:val="003D0F17"/>
    <w:rsid w:val="003D14E8"/>
    <w:rsid w:val="003D1842"/>
    <w:rsid w:val="003D1947"/>
    <w:rsid w:val="003D236B"/>
    <w:rsid w:val="003D2424"/>
    <w:rsid w:val="003D2B88"/>
    <w:rsid w:val="003D3800"/>
    <w:rsid w:val="003D3A66"/>
    <w:rsid w:val="003D3C01"/>
    <w:rsid w:val="003D3F69"/>
    <w:rsid w:val="003D4299"/>
    <w:rsid w:val="003D4804"/>
    <w:rsid w:val="003D5114"/>
    <w:rsid w:val="003D5CF7"/>
    <w:rsid w:val="003D5FE1"/>
    <w:rsid w:val="003D6105"/>
    <w:rsid w:val="003D6126"/>
    <w:rsid w:val="003D659B"/>
    <w:rsid w:val="003D66B4"/>
    <w:rsid w:val="003D671C"/>
    <w:rsid w:val="003D6960"/>
    <w:rsid w:val="003D6AC3"/>
    <w:rsid w:val="003D7D10"/>
    <w:rsid w:val="003D7D86"/>
    <w:rsid w:val="003D7DD8"/>
    <w:rsid w:val="003E0111"/>
    <w:rsid w:val="003E0231"/>
    <w:rsid w:val="003E03C2"/>
    <w:rsid w:val="003E0647"/>
    <w:rsid w:val="003E0856"/>
    <w:rsid w:val="003E08B3"/>
    <w:rsid w:val="003E08E6"/>
    <w:rsid w:val="003E0B9B"/>
    <w:rsid w:val="003E0C60"/>
    <w:rsid w:val="003E1438"/>
    <w:rsid w:val="003E1525"/>
    <w:rsid w:val="003E153F"/>
    <w:rsid w:val="003E166A"/>
    <w:rsid w:val="003E18D9"/>
    <w:rsid w:val="003E1990"/>
    <w:rsid w:val="003E1BDD"/>
    <w:rsid w:val="003E210D"/>
    <w:rsid w:val="003E27FA"/>
    <w:rsid w:val="003E2871"/>
    <w:rsid w:val="003E2A08"/>
    <w:rsid w:val="003E3309"/>
    <w:rsid w:val="003E34D8"/>
    <w:rsid w:val="003E380A"/>
    <w:rsid w:val="003E3824"/>
    <w:rsid w:val="003E3871"/>
    <w:rsid w:val="003E3893"/>
    <w:rsid w:val="003E3C7D"/>
    <w:rsid w:val="003E4236"/>
    <w:rsid w:val="003E4559"/>
    <w:rsid w:val="003E4775"/>
    <w:rsid w:val="003E4AF7"/>
    <w:rsid w:val="003E4BCB"/>
    <w:rsid w:val="003E4BE5"/>
    <w:rsid w:val="003E4E6E"/>
    <w:rsid w:val="003E4F07"/>
    <w:rsid w:val="003E501F"/>
    <w:rsid w:val="003E5099"/>
    <w:rsid w:val="003E5119"/>
    <w:rsid w:val="003E528A"/>
    <w:rsid w:val="003E5389"/>
    <w:rsid w:val="003E56B9"/>
    <w:rsid w:val="003E570B"/>
    <w:rsid w:val="003E5D22"/>
    <w:rsid w:val="003E5F56"/>
    <w:rsid w:val="003E63E3"/>
    <w:rsid w:val="003E63FD"/>
    <w:rsid w:val="003E66A6"/>
    <w:rsid w:val="003E6E4E"/>
    <w:rsid w:val="003E6E6D"/>
    <w:rsid w:val="003E7840"/>
    <w:rsid w:val="003E7A98"/>
    <w:rsid w:val="003E7B17"/>
    <w:rsid w:val="003F01E1"/>
    <w:rsid w:val="003F02AB"/>
    <w:rsid w:val="003F07A8"/>
    <w:rsid w:val="003F07CA"/>
    <w:rsid w:val="003F08DC"/>
    <w:rsid w:val="003F0B44"/>
    <w:rsid w:val="003F0CFD"/>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8A3"/>
    <w:rsid w:val="003F7C34"/>
    <w:rsid w:val="003F7C9F"/>
    <w:rsid w:val="004002AD"/>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C37"/>
    <w:rsid w:val="00402FC7"/>
    <w:rsid w:val="00403091"/>
    <w:rsid w:val="00403446"/>
    <w:rsid w:val="004034D6"/>
    <w:rsid w:val="004035BD"/>
    <w:rsid w:val="00403722"/>
    <w:rsid w:val="0040379A"/>
    <w:rsid w:val="004037BE"/>
    <w:rsid w:val="0040382E"/>
    <w:rsid w:val="00403977"/>
    <w:rsid w:val="00403AD2"/>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6B6"/>
    <w:rsid w:val="0041271A"/>
    <w:rsid w:val="004128B8"/>
    <w:rsid w:val="00413054"/>
    <w:rsid w:val="0041305E"/>
    <w:rsid w:val="004130A1"/>
    <w:rsid w:val="0041346E"/>
    <w:rsid w:val="00413E1F"/>
    <w:rsid w:val="0041464E"/>
    <w:rsid w:val="004147A1"/>
    <w:rsid w:val="00414820"/>
    <w:rsid w:val="004148DA"/>
    <w:rsid w:val="00414D7F"/>
    <w:rsid w:val="00414FF7"/>
    <w:rsid w:val="004153CC"/>
    <w:rsid w:val="00415452"/>
    <w:rsid w:val="0041554A"/>
    <w:rsid w:val="0041556A"/>
    <w:rsid w:val="00415DC2"/>
    <w:rsid w:val="0041602C"/>
    <w:rsid w:val="00416ACE"/>
    <w:rsid w:val="00417274"/>
    <w:rsid w:val="0041747B"/>
    <w:rsid w:val="00417C13"/>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E1A"/>
    <w:rsid w:val="00422FFE"/>
    <w:rsid w:val="00423397"/>
    <w:rsid w:val="00423A0C"/>
    <w:rsid w:val="00423CAA"/>
    <w:rsid w:val="004245E8"/>
    <w:rsid w:val="00424636"/>
    <w:rsid w:val="00424AC7"/>
    <w:rsid w:val="0042516E"/>
    <w:rsid w:val="004252A0"/>
    <w:rsid w:val="004256B9"/>
    <w:rsid w:val="004258B3"/>
    <w:rsid w:val="00426028"/>
    <w:rsid w:val="0042618D"/>
    <w:rsid w:val="00426603"/>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938"/>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59C"/>
    <w:rsid w:val="00437610"/>
    <w:rsid w:val="00437A18"/>
    <w:rsid w:val="00437BF9"/>
    <w:rsid w:val="00437E94"/>
    <w:rsid w:val="00440318"/>
    <w:rsid w:val="00440327"/>
    <w:rsid w:val="004404B0"/>
    <w:rsid w:val="004404D8"/>
    <w:rsid w:val="00440578"/>
    <w:rsid w:val="00440C30"/>
    <w:rsid w:val="00440C3C"/>
    <w:rsid w:val="00441413"/>
    <w:rsid w:val="00441788"/>
    <w:rsid w:val="0044178B"/>
    <w:rsid w:val="00441DB1"/>
    <w:rsid w:val="00442061"/>
    <w:rsid w:val="0044233A"/>
    <w:rsid w:val="00442654"/>
    <w:rsid w:val="00442854"/>
    <w:rsid w:val="004429CE"/>
    <w:rsid w:val="00442B38"/>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6"/>
    <w:rsid w:val="00450D9A"/>
    <w:rsid w:val="00450EC2"/>
    <w:rsid w:val="00451536"/>
    <w:rsid w:val="004515BB"/>
    <w:rsid w:val="00451D41"/>
    <w:rsid w:val="00451E66"/>
    <w:rsid w:val="0045206B"/>
    <w:rsid w:val="00452238"/>
    <w:rsid w:val="00452285"/>
    <w:rsid w:val="0045239F"/>
    <w:rsid w:val="00452460"/>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8F8"/>
    <w:rsid w:val="00457B14"/>
    <w:rsid w:val="00457B75"/>
    <w:rsid w:val="00460253"/>
    <w:rsid w:val="00460319"/>
    <w:rsid w:val="00460544"/>
    <w:rsid w:val="0046058F"/>
    <w:rsid w:val="004605D1"/>
    <w:rsid w:val="004605FA"/>
    <w:rsid w:val="0046068A"/>
    <w:rsid w:val="004606A2"/>
    <w:rsid w:val="00460C3F"/>
    <w:rsid w:val="00460E34"/>
    <w:rsid w:val="00460E46"/>
    <w:rsid w:val="00461175"/>
    <w:rsid w:val="004614B3"/>
    <w:rsid w:val="00461569"/>
    <w:rsid w:val="0046173B"/>
    <w:rsid w:val="004618FE"/>
    <w:rsid w:val="0046209B"/>
    <w:rsid w:val="0046210B"/>
    <w:rsid w:val="004621EE"/>
    <w:rsid w:val="004636B6"/>
    <w:rsid w:val="00463D73"/>
    <w:rsid w:val="00463FCA"/>
    <w:rsid w:val="004640AF"/>
    <w:rsid w:val="00464187"/>
    <w:rsid w:val="00464592"/>
    <w:rsid w:val="004646A0"/>
    <w:rsid w:val="00464AF8"/>
    <w:rsid w:val="00464B50"/>
    <w:rsid w:val="00464B96"/>
    <w:rsid w:val="00464E8C"/>
    <w:rsid w:val="00464F49"/>
    <w:rsid w:val="004655BA"/>
    <w:rsid w:val="00465646"/>
    <w:rsid w:val="00465B85"/>
    <w:rsid w:val="00465C03"/>
    <w:rsid w:val="0046604F"/>
    <w:rsid w:val="00466156"/>
    <w:rsid w:val="004664DB"/>
    <w:rsid w:val="00466A81"/>
    <w:rsid w:val="00466F5A"/>
    <w:rsid w:val="004671A7"/>
    <w:rsid w:val="0046799A"/>
    <w:rsid w:val="00467CA4"/>
    <w:rsid w:val="00467E4B"/>
    <w:rsid w:val="004700B0"/>
    <w:rsid w:val="004703BC"/>
    <w:rsid w:val="004708FE"/>
    <w:rsid w:val="00470BC4"/>
    <w:rsid w:val="00470BFF"/>
    <w:rsid w:val="00470DE1"/>
    <w:rsid w:val="00470FBA"/>
    <w:rsid w:val="00471089"/>
    <w:rsid w:val="00471899"/>
    <w:rsid w:val="00471CC5"/>
    <w:rsid w:val="0047412A"/>
    <w:rsid w:val="00474401"/>
    <w:rsid w:val="00474496"/>
    <w:rsid w:val="004746EB"/>
    <w:rsid w:val="004748A2"/>
    <w:rsid w:val="00474BCC"/>
    <w:rsid w:val="00474D35"/>
    <w:rsid w:val="00474D4B"/>
    <w:rsid w:val="004751BE"/>
    <w:rsid w:val="004754A3"/>
    <w:rsid w:val="004755DD"/>
    <w:rsid w:val="004759FE"/>
    <w:rsid w:val="00475CED"/>
    <w:rsid w:val="004764CC"/>
    <w:rsid w:val="004768D1"/>
    <w:rsid w:val="004768FD"/>
    <w:rsid w:val="0047712D"/>
    <w:rsid w:val="0047719C"/>
    <w:rsid w:val="004771A6"/>
    <w:rsid w:val="00477C82"/>
    <w:rsid w:val="00480888"/>
    <w:rsid w:val="0048098F"/>
    <w:rsid w:val="00480CB4"/>
    <w:rsid w:val="00480FB9"/>
    <w:rsid w:val="0048150E"/>
    <w:rsid w:val="0048177B"/>
    <w:rsid w:val="00481980"/>
    <w:rsid w:val="00481F84"/>
    <w:rsid w:val="00481FA7"/>
    <w:rsid w:val="00482075"/>
    <w:rsid w:val="004825F6"/>
    <w:rsid w:val="00482967"/>
    <w:rsid w:val="0048299E"/>
    <w:rsid w:val="00482BDE"/>
    <w:rsid w:val="00483051"/>
    <w:rsid w:val="0048313A"/>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733D"/>
    <w:rsid w:val="00487509"/>
    <w:rsid w:val="00487A5F"/>
    <w:rsid w:val="00487DC8"/>
    <w:rsid w:val="004905EB"/>
    <w:rsid w:val="0049072D"/>
    <w:rsid w:val="00490E74"/>
    <w:rsid w:val="00490E7B"/>
    <w:rsid w:val="00490EC9"/>
    <w:rsid w:val="00490FF8"/>
    <w:rsid w:val="004918C9"/>
    <w:rsid w:val="00491901"/>
    <w:rsid w:val="004919A4"/>
    <w:rsid w:val="00491C0C"/>
    <w:rsid w:val="00491D43"/>
    <w:rsid w:val="00491F76"/>
    <w:rsid w:val="00492071"/>
    <w:rsid w:val="0049256A"/>
    <w:rsid w:val="00492595"/>
    <w:rsid w:val="00492C30"/>
    <w:rsid w:val="00492CCB"/>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9D2"/>
    <w:rsid w:val="00496AA5"/>
    <w:rsid w:val="00496AC2"/>
    <w:rsid w:val="00496EE0"/>
    <w:rsid w:val="0049738C"/>
    <w:rsid w:val="0049741E"/>
    <w:rsid w:val="00497637"/>
    <w:rsid w:val="00497849"/>
    <w:rsid w:val="00497B25"/>
    <w:rsid w:val="004A0169"/>
    <w:rsid w:val="004A04D4"/>
    <w:rsid w:val="004A0750"/>
    <w:rsid w:val="004A1190"/>
    <w:rsid w:val="004A1626"/>
    <w:rsid w:val="004A1697"/>
    <w:rsid w:val="004A19B6"/>
    <w:rsid w:val="004A1A12"/>
    <w:rsid w:val="004A1BA0"/>
    <w:rsid w:val="004A1C61"/>
    <w:rsid w:val="004A20E7"/>
    <w:rsid w:val="004A31FA"/>
    <w:rsid w:val="004A3218"/>
    <w:rsid w:val="004A3657"/>
    <w:rsid w:val="004A3ABA"/>
    <w:rsid w:val="004A3F5F"/>
    <w:rsid w:val="004A40A8"/>
    <w:rsid w:val="004A4189"/>
    <w:rsid w:val="004A41A1"/>
    <w:rsid w:val="004A42D6"/>
    <w:rsid w:val="004A44B1"/>
    <w:rsid w:val="004A464D"/>
    <w:rsid w:val="004A4B8C"/>
    <w:rsid w:val="004A4B9C"/>
    <w:rsid w:val="004A4DC4"/>
    <w:rsid w:val="004A4EBF"/>
    <w:rsid w:val="004A548F"/>
    <w:rsid w:val="004A5727"/>
    <w:rsid w:val="004A5AC8"/>
    <w:rsid w:val="004A5C48"/>
    <w:rsid w:val="004A625D"/>
    <w:rsid w:val="004A69A6"/>
    <w:rsid w:val="004A6ACE"/>
    <w:rsid w:val="004A6B47"/>
    <w:rsid w:val="004A6DF9"/>
    <w:rsid w:val="004A770D"/>
    <w:rsid w:val="004A77BC"/>
    <w:rsid w:val="004A77F6"/>
    <w:rsid w:val="004A79C5"/>
    <w:rsid w:val="004B012E"/>
    <w:rsid w:val="004B0142"/>
    <w:rsid w:val="004B058A"/>
    <w:rsid w:val="004B0877"/>
    <w:rsid w:val="004B0A8C"/>
    <w:rsid w:val="004B0CA2"/>
    <w:rsid w:val="004B0CFC"/>
    <w:rsid w:val="004B1228"/>
    <w:rsid w:val="004B14AE"/>
    <w:rsid w:val="004B154F"/>
    <w:rsid w:val="004B16D2"/>
    <w:rsid w:val="004B1C88"/>
    <w:rsid w:val="004B1F92"/>
    <w:rsid w:val="004B2915"/>
    <w:rsid w:val="004B2F20"/>
    <w:rsid w:val="004B3343"/>
    <w:rsid w:val="004B3891"/>
    <w:rsid w:val="004B39BA"/>
    <w:rsid w:val="004B3B4B"/>
    <w:rsid w:val="004B3BDE"/>
    <w:rsid w:val="004B3FA1"/>
    <w:rsid w:val="004B45AF"/>
    <w:rsid w:val="004B47A0"/>
    <w:rsid w:val="004B49B2"/>
    <w:rsid w:val="004B4B48"/>
    <w:rsid w:val="004B4CBB"/>
    <w:rsid w:val="004B4EA3"/>
    <w:rsid w:val="004B539B"/>
    <w:rsid w:val="004B57F5"/>
    <w:rsid w:val="004B58C3"/>
    <w:rsid w:val="004B64B5"/>
    <w:rsid w:val="004B6859"/>
    <w:rsid w:val="004B6974"/>
    <w:rsid w:val="004B6F2F"/>
    <w:rsid w:val="004B707E"/>
    <w:rsid w:val="004B7136"/>
    <w:rsid w:val="004B71DB"/>
    <w:rsid w:val="004B726E"/>
    <w:rsid w:val="004B76CA"/>
    <w:rsid w:val="004B7FE3"/>
    <w:rsid w:val="004C004E"/>
    <w:rsid w:val="004C0A37"/>
    <w:rsid w:val="004C0B46"/>
    <w:rsid w:val="004C0D98"/>
    <w:rsid w:val="004C105C"/>
    <w:rsid w:val="004C10A1"/>
    <w:rsid w:val="004C14A4"/>
    <w:rsid w:val="004C1818"/>
    <w:rsid w:val="004C1EF2"/>
    <w:rsid w:val="004C200F"/>
    <w:rsid w:val="004C202E"/>
    <w:rsid w:val="004C2112"/>
    <w:rsid w:val="004C26BD"/>
    <w:rsid w:val="004C26E4"/>
    <w:rsid w:val="004C29EE"/>
    <w:rsid w:val="004C2F8B"/>
    <w:rsid w:val="004C3474"/>
    <w:rsid w:val="004C347B"/>
    <w:rsid w:val="004C3676"/>
    <w:rsid w:val="004C3946"/>
    <w:rsid w:val="004C3969"/>
    <w:rsid w:val="004C3A0B"/>
    <w:rsid w:val="004C3ABE"/>
    <w:rsid w:val="004C3BC4"/>
    <w:rsid w:val="004C4046"/>
    <w:rsid w:val="004C40DF"/>
    <w:rsid w:val="004C4328"/>
    <w:rsid w:val="004C4CB1"/>
    <w:rsid w:val="004C4D72"/>
    <w:rsid w:val="004C519B"/>
    <w:rsid w:val="004C54CE"/>
    <w:rsid w:val="004C54FD"/>
    <w:rsid w:val="004C553F"/>
    <w:rsid w:val="004C58A2"/>
    <w:rsid w:val="004C58C1"/>
    <w:rsid w:val="004C5DD0"/>
    <w:rsid w:val="004C62F9"/>
    <w:rsid w:val="004C634B"/>
    <w:rsid w:val="004C64D7"/>
    <w:rsid w:val="004C65EF"/>
    <w:rsid w:val="004C6978"/>
    <w:rsid w:val="004C6B1B"/>
    <w:rsid w:val="004C6BFC"/>
    <w:rsid w:val="004C6C33"/>
    <w:rsid w:val="004C6D90"/>
    <w:rsid w:val="004C6EAD"/>
    <w:rsid w:val="004C6F0B"/>
    <w:rsid w:val="004C7063"/>
    <w:rsid w:val="004C73C3"/>
    <w:rsid w:val="004C7814"/>
    <w:rsid w:val="004C7B1F"/>
    <w:rsid w:val="004C7BA1"/>
    <w:rsid w:val="004C7DD8"/>
    <w:rsid w:val="004D0012"/>
    <w:rsid w:val="004D041B"/>
    <w:rsid w:val="004D06C5"/>
    <w:rsid w:val="004D08BA"/>
    <w:rsid w:val="004D099D"/>
    <w:rsid w:val="004D0A83"/>
    <w:rsid w:val="004D148C"/>
    <w:rsid w:val="004D14BC"/>
    <w:rsid w:val="004D14F7"/>
    <w:rsid w:val="004D153F"/>
    <w:rsid w:val="004D19A7"/>
    <w:rsid w:val="004D1AAA"/>
    <w:rsid w:val="004D2396"/>
    <w:rsid w:val="004D2467"/>
    <w:rsid w:val="004D280A"/>
    <w:rsid w:val="004D28B5"/>
    <w:rsid w:val="004D2CDD"/>
    <w:rsid w:val="004D2CE2"/>
    <w:rsid w:val="004D2D1C"/>
    <w:rsid w:val="004D310D"/>
    <w:rsid w:val="004D338E"/>
    <w:rsid w:val="004D39D5"/>
    <w:rsid w:val="004D3B5D"/>
    <w:rsid w:val="004D3F90"/>
    <w:rsid w:val="004D44AC"/>
    <w:rsid w:val="004D478B"/>
    <w:rsid w:val="004D499A"/>
    <w:rsid w:val="004D49DE"/>
    <w:rsid w:val="004D5105"/>
    <w:rsid w:val="004D51EF"/>
    <w:rsid w:val="004D5C3F"/>
    <w:rsid w:val="004D5C9A"/>
    <w:rsid w:val="004D609D"/>
    <w:rsid w:val="004D6178"/>
    <w:rsid w:val="004D713F"/>
    <w:rsid w:val="004D718F"/>
    <w:rsid w:val="004D71A7"/>
    <w:rsid w:val="004D7619"/>
    <w:rsid w:val="004D77DA"/>
    <w:rsid w:val="004D794F"/>
    <w:rsid w:val="004D7951"/>
    <w:rsid w:val="004E006C"/>
    <w:rsid w:val="004E07C4"/>
    <w:rsid w:val="004E08BD"/>
    <w:rsid w:val="004E0A60"/>
    <w:rsid w:val="004E0B4E"/>
    <w:rsid w:val="004E0B6B"/>
    <w:rsid w:val="004E0D52"/>
    <w:rsid w:val="004E119D"/>
    <w:rsid w:val="004E11B9"/>
    <w:rsid w:val="004E14D8"/>
    <w:rsid w:val="004E15BB"/>
    <w:rsid w:val="004E1667"/>
    <w:rsid w:val="004E18EB"/>
    <w:rsid w:val="004E1C12"/>
    <w:rsid w:val="004E223B"/>
    <w:rsid w:val="004E2365"/>
    <w:rsid w:val="004E243C"/>
    <w:rsid w:val="004E268D"/>
    <w:rsid w:val="004E3344"/>
    <w:rsid w:val="004E334E"/>
    <w:rsid w:val="004E3934"/>
    <w:rsid w:val="004E3FEF"/>
    <w:rsid w:val="004E465F"/>
    <w:rsid w:val="004E4D57"/>
    <w:rsid w:val="004E5042"/>
    <w:rsid w:val="004E51A5"/>
    <w:rsid w:val="004E5466"/>
    <w:rsid w:val="004E6242"/>
    <w:rsid w:val="004E65B4"/>
    <w:rsid w:val="004E6644"/>
    <w:rsid w:val="004E7427"/>
    <w:rsid w:val="004E7456"/>
    <w:rsid w:val="004E750B"/>
    <w:rsid w:val="004E7AB1"/>
    <w:rsid w:val="004E7F59"/>
    <w:rsid w:val="004F0089"/>
    <w:rsid w:val="004F0622"/>
    <w:rsid w:val="004F0749"/>
    <w:rsid w:val="004F08B5"/>
    <w:rsid w:val="004F0C82"/>
    <w:rsid w:val="004F1485"/>
    <w:rsid w:val="004F18D0"/>
    <w:rsid w:val="004F1AE8"/>
    <w:rsid w:val="004F1D71"/>
    <w:rsid w:val="004F2267"/>
    <w:rsid w:val="004F22DE"/>
    <w:rsid w:val="004F230C"/>
    <w:rsid w:val="004F26A3"/>
    <w:rsid w:val="004F285D"/>
    <w:rsid w:val="004F28E8"/>
    <w:rsid w:val="004F3014"/>
    <w:rsid w:val="004F331D"/>
    <w:rsid w:val="004F360F"/>
    <w:rsid w:val="004F3C98"/>
    <w:rsid w:val="004F3CCA"/>
    <w:rsid w:val="004F3E1C"/>
    <w:rsid w:val="004F3EA9"/>
    <w:rsid w:val="004F3EF7"/>
    <w:rsid w:val="004F437A"/>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5FA"/>
    <w:rsid w:val="00501639"/>
    <w:rsid w:val="00501806"/>
    <w:rsid w:val="00501911"/>
    <w:rsid w:val="00501950"/>
    <w:rsid w:val="005019E4"/>
    <w:rsid w:val="00501A14"/>
    <w:rsid w:val="00501E6D"/>
    <w:rsid w:val="00501F6E"/>
    <w:rsid w:val="00502910"/>
    <w:rsid w:val="00502C77"/>
    <w:rsid w:val="0050314D"/>
    <w:rsid w:val="005031A3"/>
    <w:rsid w:val="005032C8"/>
    <w:rsid w:val="00503551"/>
    <w:rsid w:val="0050358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AD"/>
    <w:rsid w:val="005114C5"/>
    <w:rsid w:val="00511611"/>
    <w:rsid w:val="00511786"/>
    <w:rsid w:val="00511AB0"/>
    <w:rsid w:val="00512370"/>
    <w:rsid w:val="00512655"/>
    <w:rsid w:val="005127B2"/>
    <w:rsid w:val="00512867"/>
    <w:rsid w:val="00512ABC"/>
    <w:rsid w:val="00512B4A"/>
    <w:rsid w:val="00512C6D"/>
    <w:rsid w:val="00512DF2"/>
    <w:rsid w:val="00512FB5"/>
    <w:rsid w:val="005130A6"/>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8EC"/>
    <w:rsid w:val="00515A93"/>
    <w:rsid w:val="00515C85"/>
    <w:rsid w:val="00515FE5"/>
    <w:rsid w:val="005160F2"/>
    <w:rsid w:val="00516404"/>
    <w:rsid w:val="00516860"/>
    <w:rsid w:val="005168D7"/>
    <w:rsid w:val="005168E2"/>
    <w:rsid w:val="00516CE9"/>
    <w:rsid w:val="00516DBF"/>
    <w:rsid w:val="005170BD"/>
    <w:rsid w:val="0051723A"/>
    <w:rsid w:val="0051732B"/>
    <w:rsid w:val="0051732E"/>
    <w:rsid w:val="00517392"/>
    <w:rsid w:val="005179EA"/>
    <w:rsid w:val="00517C80"/>
    <w:rsid w:val="00520313"/>
    <w:rsid w:val="0052031C"/>
    <w:rsid w:val="005207C5"/>
    <w:rsid w:val="00520E7D"/>
    <w:rsid w:val="00521011"/>
    <w:rsid w:val="0052143B"/>
    <w:rsid w:val="00521567"/>
    <w:rsid w:val="00521D15"/>
    <w:rsid w:val="00521E4F"/>
    <w:rsid w:val="00521E7B"/>
    <w:rsid w:val="0052227B"/>
    <w:rsid w:val="005224E3"/>
    <w:rsid w:val="00522648"/>
    <w:rsid w:val="00522663"/>
    <w:rsid w:val="00522AFD"/>
    <w:rsid w:val="00522CFF"/>
    <w:rsid w:val="005234F7"/>
    <w:rsid w:val="0052403A"/>
    <w:rsid w:val="00524524"/>
    <w:rsid w:val="00524B83"/>
    <w:rsid w:val="00524B95"/>
    <w:rsid w:val="00525047"/>
    <w:rsid w:val="005256E7"/>
    <w:rsid w:val="005257E2"/>
    <w:rsid w:val="00525826"/>
    <w:rsid w:val="0052593D"/>
    <w:rsid w:val="005259F0"/>
    <w:rsid w:val="00525F4F"/>
    <w:rsid w:val="00526647"/>
    <w:rsid w:val="005267AE"/>
    <w:rsid w:val="0052688D"/>
    <w:rsid w:val="005269E0"/>
    <w:rsid w:val="00526A90"/>
    <w:rsid w:val="00526BC2"/>
    <w:rsid w:val="00526C19"/>
    <w:rsid w:val="00526D40"/>
    <w:rsid w:val="005270E2"/>
    <w:rsid w:val="00527653"/>
    <w:rsid w:val="0052768C"/>
    <w:rsid w:val="005279CA"/>
    <w:rsid w:val="00527AF6"/>
    <w:rsid w:val="00527CE8"/>
    <w:rsid w:val="00527E16"/>
    <w:rsid w:val="00527E6D"/>
    <w:rsid w:val="00530352"/>
    <w:rsid w:val="0053045D"/>
    <w:rsid w:val="00530620"/>
    <w:rsid w:val="00530651"/>
    <w:rsid w:val="0053066F"/>
    <w:rsid w:val="0053068B"/>
    <w:rsid w:val="00530723"/>
    <w:rsid w:val="00530813"/>
    <w:rsid w:val="00530A4D"/>
    <w:rsid w:val="00530B4D"/>
    <w:rsid w:val="00530E37"/>
    <w:rsid w:val="005310FC"/>
    <w:rsid w:val="00531163"/>
    <w:rsid w:val="00531370"/>
    <w:rsid w:val="0053140A"/>
    <w:rsid w:val="00531CDF"/>
    <w:rsid w:val="0053204C"/>
    <w:rsid w:val="005320A9"/>
    <w:rsid w:val="00532336"/>
    <w:rsid w:val="0053249A"/>
    <w:rsid w:val="00532646"/>
    <w:rsid w:val="00532684"/>
    <w:rsid w:val="00532703"/>
    <w:rsid w:val="005327A0"/>
    <w:rsid w:val="00532B16"/>
    <w:rsid w:val="00532C9F"/>
    <w:rsid w:val="00532DAD"/>
    <w:rsid w:val="00532DB8"/>
    <w:rsid w:val="00533028"/>
    <w:rsid w:val="00533366"/>
    <w:rsid w:val="00533999"/>
    <w:rsid w:val="00533C57"/>
    <w:rsid w:val="00533D97"/>
    <w:rsid w:val="00533FF6"/>
    <w:rsid w:val="00534A97"/>
    <w:rsid w:val="00534BE6"/>
    <w:rsid w:val="00534CBA"/>
    <w:rsid w:val="005356F4"/>
    <w:rsid w:val="00535ABD"/>
    <w:rsid w:val="0053604D"/>
    <w:rsid w:val="00536311"/>
    <w:rsid w:val="005366E3"/>
    <w:rsid w:val="005367A4"/>
    <w:rsid w:val="005375FB"/>
    <w:rsid w:val="00537839"/>
    <w:rsid w:val="00537940"/>
    <w:rsid w:val="005400BB"/>
    <w:rsid w:val="00540BF1"/>
    <w:rsid w:val="00540E60"/>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46D"/>
    <w:rsid w:val="005437E4"/>
    <w:rsid w:val="00543A7A"/>
    <w:rsid w:val="00543BB0"/>
    <w:rsid w:val="00543CEF"/>
    <w:rsid w:val="00543D31"/>
    <w:rsid w:val="00544307"/>
    <w:rsid w:val="00544556"/>
    <w:rsid w:val="005445F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AFF"/>
    <w:rsid w:val="00551E51"/>
    <w:rsid w:val="00552164"/>
    <w:rsid w:val="005524A8"/>
    <w:rsid w:val="005529F5"/>
    <w:rsid w:val="00552ABE"/>
    <w:rsid w:val="00552C92"/>
    <w:rsid w:val="0055305D"/>
    <w:rsid w:val="005530B9"/>
    <w:rsid w:val="005531CC"/>
    <w:rsid w:val="005532D2"/>
    <w:rsid w:val="00553666"/>
    <w:rsid w:val="00553739"/>
    <w:rsid w:val="00553A76"/>
    <w:rsid w:val="00553DB7"/>
    <w:rsid w:val="00553DFD"/>
    <w:rsid w:val="00554140"/>
    <w:rsid w:val="00554370"/>
    <w:rsid w:val="005543AE"/>
    <w:rsid w:val="00554A18"/>
    <w:rsid w:val="00554E5A"/>
    <w:rsid w:val="00555198"/>
    <w:rsid w:val="005555F7"/>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955"/>
    <w:rsid w:val="00564CE0"/>
    <w:rsid w:val="00564F51"/>
    <w:rsid w:val="00564FEB"/>
    <w:rsid w:val="005652BE"/>
    <w:rsid w:val="00565855"/>
    <w:rsid w:val="00565857"/>
    <w:rsid w:val="00565D97"/>
    <w:rsid w:val="0056611B"/>
    <w:rsid w:val="00566408"/>
    <w:rsid w:val="00566941"/>
    <w:rsid w:val="0056698A"/>
    <w:rsid w:val="005669DF"/>
    <w:rsid w:val="00566AE4"/>
    <w:rsid w:val="00566F39"/>
    <w:rsid w:val="0056728C"/>
    <w:rsid w:val="00567575"/>
    <w:rsid w:val="00567D33"/>
    <w:rsid w:val="00567F8B"/>
    <w:rsid w:val="00570AFE"/>
    <w:rsid w:val="00570C2B"/>
    <w:rsid w:val="00570C42"/>
    <w:rsid w:val="00571259"/>
    <w:rsid w:val="00571296"/>
    <w:rsid w:val="005712DF"/>
    <w:rsid w:val="0057139C"/>
    <w:rsid w:val="005716D6"/>
    <w:rsid w:val="00571EEB"/>
    <w:rsid w:val="00571FEE"/>
    <w:rsid w:val="0057204B"/>
    <w:rsid w:val="00572D94"/>
    <w:rsid w:val="00573198"/>
    <w:rsid w:val="00573284"/>
    <w:rsid w:val="0057370C"/>
    <w:rsid w:val="00573940"/>
    <w:rsid w:val="00573D46"/>
    <w:rsid w:val="005745D0"/>
    <w:rsid w:val="005746F0"/>
    <w:rsid w:val="00575368"/>
    <w:rsid w:val="005753FA"/>
    <w:rsid w:val="005757BA"/>
    <w:rsid w:val="00575C65"/>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B4D"/>
    <w:rsid w:val="00586073"/>
    <w:rsid w:val="00586365"/>
    <w:rsid w:val="005869CC"/>
    <w:rsid w:val="00586F10"/>
    <w:rsid w:val="00586F6B"/>
    <w:rsid w:val="00587281"/>
    <w:rsid w:val="0058730F"/>
    <w:rsid w:val="005875F7"/>
    <w:rsid w:val="00587A65"/>
    <w:rsid w:val="00587F7F"/>
    <w:rsid w:val="00590185"/>
    <w:rsid w:val="0059023D"/>
    <w:rsid w:val="0059049D"/>
    <w:rsid w:val="0059079B"/>
    <w:rsid w:val="0059096A"/>
    <w:rsid w:val="00590D55"/>
    <w:rsid w:val="00590DA1"/>
    <w:rsid w:val="00591F01"/>
    <w:rsid w:val="0059241B"/>
    <w:rsid w:val="0059248B"/>
    <w:rsid w:val="00592852"/>
    <w:rsid w:val="005929DE"/>
    <w:rsid w:val="00592AD3"/>
    <w:rsid w:val="00592C6F"/>
    <w:rsid w:val="00592E76"/>
    <w:rsid w:val="005930C3"/>
    <w:rsid w:val="00593189"/>
    <w:rsid w:val="005937C6"/>
    <w:rsid w:val="005938DB"/>
    <w:rsid w:val="005939D7"/>
    <w:rsid w:val="00593A48"/>
    <w:rsid w:val="00593A76"/>
    <w:rsid w:val="00593B26"/>
    <w:rsid w:val="00593BCA"/>
    <w:rsid w:val="00593FD9"/>
    <w:rsid w:val="00593FF8"/>
    <w:rsid w:val="0059484A"/>
    <w:rsid w:val="00594B2C"/>
    <w:rsid w:val="00594E98"/>
    <w:rsid w:val="00594EDF"/>
    <w:rsid w:val="0059502A"/>
    <w:rsid w:val="0059550E"/>
    <w:rsid w:val="0059560A"/>
    <w:rsid w:val="0059569A"/>
    <w:rsid w:val="005956CA"/>
    <w:rsid w:val="00595713"/>
    <w:rsid w:val="00595846"/>
    <w:rsid w:val="00595C58"/>
    <w:rsid w:val="00595F0B"/>
    <w:rsid w:val="00595F39"/>
    <w:rsid w:val="005960D3"/>
    <w:rsid w:val="00596108"/>
    <w:rsid w:val="005961E2"/>
    <w:rsid w:val="0059629C"/>
    <w:rsid w:val="00596481"/>
    <w:rsid w:val="0059691D"/>
    <w:rsid w:val="005969E2"/>
    <w:rsid w:val="00596FB6"/>
    <w:rsid w:val="0059733B"/>
    <w:rsid w:val="005976BF"/>
    <w:rsid w:val="00597BF8"/>
    <w:rsid w:val="00597C73"/>
    <w:rsid w:val="005A004D"/>
    <w:rsid w:val="005A06C7"/>
    <w:rsid w:val="005A07CA"/>
    <w:rsid w:val="005A19A0"/>
    <w:rsid w:val="005A19DC"/>
    <w:rsid w:val="005A1A05"/>
    <w:rsid w:val="005A1AF8"/>
    <w:rsid w:val="005A1CEF"/>
    <w:rsid w:val="005A2045"/>
    <w:rsid w:val="005A244C"/>
    <w:rsid w:val="005A26B2"/>
    <w:rsid w:val="005A2F9E"/>
    <w:rsid w:val="005A30CD"/>
    <w:rsid w:val="005A32E6"/>
    <w:rsid w:val="005A3605"/>
    <w:rsid w:val="005A44C6"/>
    <w:rsid w:val="005A491A"/>
    <w:rsid w:val="005A4B10"/>
    <w:rsid w:val="005A5298"/>
    <w:rsid w:val="005A5447"/>
    <w:rsid w:val="005A54B4"/>
    <w:rsid w:val="005A5538"/>
    <w:rsid w:val="005A65CF"/>
    <w:rsid w:val="005A66D2"/>
    <w:rsid w:val="005A6C5E"/>
    <w:rsid w:val="005A6DA0"/>
    <w:rsid w:val="005A73F5"/>
    <w:rsid w:val="005A758A"/>
    <w:rsid w:val="005B00F3"/>
    <w:rsid w:val="005B0309"/>
    <w:rsid w:val="005B0661"/>
    <w:rsid w:val="005B0784"/>
    <w:rsid w:val="005B0CE8"/>
    <w:rsid w:val="005B1223"/>
    <w:rsid w:val="005B15A7"/>
    <w:rsid w:val="005B16E3"/>
    <w:rsid w:val="005B1B70"/>
    <w:rsid w:val="005B1BE5"/>
    <w:rsid w:val="005B1D5A"/>
    <w:rsid w:val="005B1E57"/>
    <w:rsid w:val="005B20CE"/>
    <w:rsid w:val="005B2425"/>
    <w:rsid w:val="005B272D"/>
    <w:rsid w:val="005B284C"/>
    <w:rsid w:val="005B2B21"/>
    <w:rsid w:val="005B2E6F"/>
    <w:rsid w:val="005B319C"/>
    <w:rsid w:val="005B3434"/>
    <w:rsid w:val="005B3C64"/>
    <w:rsid w:val="005B419F"/>
    <w:rsid w:val="005B4260"/>
    <w:rsid w:val="005B437D"/>
    <w:rsid w:val="005B43F8"/>
    <w:rsid w:val="005B4488"/>
    <w:rsid w:val="005B4592"/>
    <w:rsid w:val="005B4B48"/>
    <w:rsid w:val="005B54D6"/>
    <w:rsid w:val="005B5E3A"/>
    <w:rsid w:val="005B62E0"/>
    <w:rsid w:val="005B6691"/>
    <w:rsid w:val="005B689A"/>
    <w:rsid w:val="005B68C3"/>
    <w:rsid w:val="005B68D3"/>
    <w:rsid w:val="005B6DBF"/>
    <w:rsid w:val="005B6FF8"/>
    <w:rsid w:val="005B7553"/>
    <w:rsid w:val="005B7A65"/>
    <w:rsid w:val="005B7E8E"/>
    <w:rsid w:val="005C00C5"/>
    <w:rsid w:val="005C0E13"/>
    <w:rsid w:val="005C0F69"/>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9C4"/>
    <w:rsid w:val="005C5AA4"/>
    <w:rsid w:val="005C5B23"/>
    <w:rsid w:val="005C5CE1"/>
    <w:rsid w:val="005C5DFF"/>
    <w:rsid w:val="005C5EA8"/>
    <w:rsid w:val="005C613B"/>
    <w:rsid w:val="005C6176"/>
    <w:rsid w:val="005C68B1"/>
    <w:rsid w:val="005C6ABE"/>
    <w:rsid w:val="005C6C28"/>
    <w:rsid w:val="005C6C6D"/>
    <w:rsid w:val="005C6F97"/>
    <w:rsid w:val="005C7983"/>
    <w:rsid w:val="005C7D72"/>
    <w:rsid w:val="005D00BB"/>
    <w:rsid w:val="005D01B2"/>
    <w:rsid w:val="005D02B6"/>
    <w:rsid w:val="005D09BD"/>
    <w:rsid w:val="005D0F3D"/>
    <w:rsid w:val="005D10B4"/>
    <w:rsid w:val="005D1A45"/>
    <w:rsid w:val="005D1BBE"/>
    <w:rsid w:val="005D1E5B"/>
    <w:rsid w:val="005D260C"/>
    <w:rsid w:val="005D30CD"/>
    <w:rsid w:val="005D351D"/>
    <w:rsid w:val="005D35B3"/>
    <w:rsid w:val="005D35C0"/>
    <w:rsid w:val="005D39A7"/>
    <w:rsid w:val="005D432A"/>
    <w:rsid w:val="005D4950"/>
    <w:rsid w:val="005D4B03"/>
    <w:rsid w:val="005D4BE0"/>
    <w:rsid w:val="005D4BEB"/>
    <w:rsid w:val="005D4EAD"/>
    <w:rsid w:val="005D4F77"/>
    <w:rsid w:val="005D51D0"/>
    <w:rsid w:val="005D5AB2"/>
    <w:rsid w:val="005D5C19"/>
    <w:rsid w:val="005D5D5C"/>
    <w:rsid w:val="005D63B0"/>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D37"/>
    <w:rsid w:val="005E0D95"/>
    <w:rsid w:val="005E1063"/>
    <w:rsid w:val="005E10AB"/>
    <w:rsid w:val="005E1594"/>
    <w:rsid w:val="005E1932"/>
    <w:rsid w:val="005E198A"/>
    <w:rsid w:val="005E1B7B"/>
    <w:rsid w:val="005E1E4A"/>
    <w:rsid w:val="005E1E5B"/>
    <w:rsid w:val="005E1ED8"/>
    <w:rsid w:val="005E1F0E"/>
    <w:rsid w:val="005E210D"/>
    <w:rsid w:val="005E222F"/>
    <w:rsid w:val="005E252B"/>
    <w:rsid w:val="005E264D"/>
    <w:rsid w:val="005E3499"/>
    <w:rsid w:val="005E3731"/>
    <w:rsid w:val="005E379D"/>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498"/>
    <w:rsid w:val="005F05F8"/>
    <w:rsid w:val="005F1CFA"/>
    <w:rsid w:val="005F1D61"/>
    <w:rsid w:val="005F2750"/>
    <w:rsid w:val="005F29B0"/>
    <w:rsid w:val="005F2E63"/>
    <w:rsid w:val="005F3039"/>
    <w:rsid w:val="005F3720"/>
    <w:rsid w:val="005F3B5E"/>
    <w:rsid w:val="005F3C62"/>
    <w:rsid w:val="005F41AF"/>
    <w:rsid w:val="005F45C1"/>
    <w:rsid w:val="005F495D"/>
    <w:rsid w:val="005F4BCF"/>
    <w:rsid w:val="005F4E29"/>
    <w:rsid w:val="005F4F85"/>
    <w:rsid w:val="005F4FEB"/>
    <w:rsid w:val="005F556B"/>
    <w:rsid w:val="005F570E"/>
    <w:rsid w:val="005F5713"/>
    <w:rsid w:val="005F597B"/>
    <w:rsid w:val="005F6091"/>
    <w:rsid w:val="005F6652"/>
    <w:rsid w:val="005F6DB2"/>
    <w:rsid w:val="005F70D8"/>
    <w:rsid w:val="005F736D"/>
    <w:rsid w:val="005F7AB2"/>
    <w:rsid w:val="005F7ACB"/>
    <w:rsid w:val="006000FE"/>
    <w:rsid w:val="0060017E"/>
    <w:rsid w:val="006004DC"/>
    <w:rsid w:val="006008A2"/>
    <w:rsid w:val="00600972"/>
    <w:rsid w:val="00601723"/>
    <w:rsid w:val="00601CE2"/>
    <w:rsid w:val="00602511"/>
    <w:rsid w:val="00602601"/>
    <w:rsid w:val="00602CBA"/>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6D8D"/>
    <w:rsid w:val="00607339"/>
    <w:rsid w:val="006073A6"/>
    <w:rsid w:val="00607731"/>
    <w:rsid w:val="00607949"/>
    <w:rsid w:val="00607EED"/>
    <w:rsid w:val="0061020A"/>
    <w:rsid w:val="0061073E"/>
    <w:rsid w:val="00610851"/>
    <w:rsid w:val="0061091F"/>
    <w:rsid w:val="006123AA"/>
    <w:rsid w:val="00612439"/>
    <w:rsid w:val="00612DDC"/>
    <w:rsid w:val="00613168"/>
    <w:rsid w:val="00613435"/>
    <w:rsid w:val="00613441"/>
    <w:rsid w:val="006134E3"/>
    <w:rsid w:val="00613714"/>
    <w:rsid w:val="006137F6"/>
    <w:rsid w:val="00613BC7"/>
    <w:rsid w:val="00613F62"/>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86"/>
    <w:rsid w:val="006179EA"/>
    <w:rsid w:val="00620102"/>
    <w:rsid w:val="00620137"/>
    <w:rsid w:val="00620405"/>
    <w:rsid w:val="00620746"/>
    <w:rsid w:val="006208E1"/>
    <w:rsid w:val="00620A49"/>
    <w:rsid w:val="006213F8"/>
    <w:rsid w:val="00621650"/>
    <w:rsid w:val="00621B18"/>
    <w:rsid w:val="00621BA1"/>
    <w:rsid w:val="006221B2"/>
    <w:rsid w:val="00622225"/>
    <w:rsid w:val="00622228"/>
    <w:rsid w:val="00622426"/>
    <w:rsid w:val="006224DE"/>
    <w:rsid w:val="006226E4"/>
    <w:rsid w:val="00622B53"/>
    <w:rsid w:val="00622B9C"/>
    <w:rsid w:val="00622C10"/>
    <w:rsid w:val="00623341"/>
    <w:rsid w:val="006237A9"/>
    <w:rsid w:val="006240D2"/>
    <w:rsid w:val="00624227"/>
    <w:rsid w:val="00624447"/>
    <w:rsid w:val="00624883"/>
    <w:rsid w:val="00624953"/>
    <w:rsid w:val="00624C3B"/>
    <w:rsid w:val="00624F96"/>
    <w:rsid w:val="00624FCF"/>
    <w:rsid w:val="00625090"/>
    <w:rsid w:val="0062513F"/>
    <w:rsid w:val="006253FE"/>
    <w:rsid w:val="00625442"/>
    <w:rsid w:val="00625A2D"/>
    <w:rsid w:val="00625C75"/>
    <w:rsid w:val="00625EC8"/>
    <w:rsid w:val="0062623E"/>
    <w:rsid w:val="00626313"/>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9B5"/>
    <w:rsid w:val="00631A95"/>
    <w:rsid w:val="00631D2C"/>
    <w:rsid w:val="0063290A"/>
    <w:rsid w:val="00632957"/>
    <w:rsid w:val="00632981"/>
    <w:rsid w:val="00632992"/>
    <w:rsid w:val="00632E7A"/>
    <w:rsid w:val="00632F59"/>
    <w:rsid w:val="0063393B"/>
    <w:rsid w:val="006339BB"/>
    <w:rsid w:val="00633BC0"/>
    <w:rsid w:val="00633CE8"/>
    <w:rsid w:val="006344C3"/>
    <w:rsid w:val="006348C9"/>
    <w:rsid w:val="00634ABD"/>
    <w:rsid w:val="00634D41"/>
    <w:rsid w:val="00635151"/>
    <w:rsid w:val="006351D1"/>
    <w:rsid w:val="00635369"/>
    <w:rsid w:val="00635739"/>
    <w:rsid w:val="00635A54"/>
    <w:rsid w:val="00635AC7"/>
    <w:rsid w:val="00635C58"/>
    <w:rsid w:val="00636072"/>
    <w:rsid w:val="00636125"/>
    <w:rsid w:val="0063661C"/>
    <w:rsid w:val="00637797"/>
    <w:rsid w:val="00637DEE"/>
    <w:rsid w:val="00637FC1"/>
    <w:rsid w:val="00640A17"/>
    <w:rsid w:val="00640C5C"/>
    <w:rsid w:val="00640CD6"/>
    <w:rsid w:val="006413BC"/>
    <w:rsid w:val="00641BF7"/>
    <w:rsid w:val="006420FA"/>
    <w:rsid w:val="006421FC"/>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BF1"/>
    <w:rsid w:val="00645C4C"/>
    <w:rsid w:val="00645CAF"/>
    <w:rsid w:val="00645D51"/>
    <w:rsid w:val="006461C9"/>
    <w:rsid w:val="006462DC"/>
    <w:rsid w:val="00646B14"/>
    <w:rsid w:val="00646DAC"/>
    <w:rsid w:val="00646EA0"/>
    <w:rsid w:val="00647024"/>
    <w:rsid w:val="00647230"/>
    <w:rsid w:val="00647C17"/>
    <w:rsid w:val="00647D2A"/>
    <w:rsid w:val="00647DE3"/>
    <w:rsid w:val="006501D2"/>
    <w:rsid w:val="00650785"/>
    <w:rsid w:val="0065084F"/>
    <w:rsid w:val="00650B27"/>
    <w:rsid w:val="00650B4A"/>
    <w:rsid w:val="00650C07"/>
    <w:rsid w:val="00650EDD"/>
    <w:rsid w:val="00651102"/>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0E3"/>
    <w:rsid w:val="00660145"/>
    <w:rsid w:val="006603F4"/>
    <w:rsid w:val="0066070A"/>
    <w:rsid w:val="0066084F"/>
    <w:rsid w:val="00660985"/>
    <w:rsid w:val="00660A61"/>
    <w:rsid w:val="00660D5C"/>
    <w:rsid w:val="00660F93"/>
    <w:rsid w:val="00660FC1"/>
    <w:rsid w:val="00661B3E"/>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B29"/>
    <w:rsid w:val="0066538F"/>
    <w:rsid w:val="0066577C"/>
    <w:rsid w:val="006658B5"/>
    <w:rsid w:val="006658FF"/>
    <w:rsid w:val="00665BDC"/>
    <w:rsid w:val="00665DDE"/>
    <w:rsid w:val="00665E4B"/>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AD"/>
    <w:rsid w:val="006702C4"/>
    <w:rsid w:val="0067052A"/>
    <w:rsid w:val="0067078C"/>
    <w:rsid w:val="00670AB0"/>
    <w:rsid w:val="00670EC6"/>
    <w:rsid w:val="00670ED6"/>
    <w:rsid w:val="00671323"/>
    <w:rsid w:val="00671624"/>
    <w:rsid w:val="0067189D"/>
    <w:rsid w:val="00671D24"/>
    <w:rsid w:val="00672343"/>
    <w:rsid w:val="00672493"/>
    <w:rsid w:val="006725B7"/>
    <w:rsid w:val="006726D9"/>
    <w:rsid w:val="006727BE"/>
    <w:rsid w:val="00672942"/>
    <w:rsid w:val="00672B2F"/>
    <w:rsid w:val="00672B39"/>
    <w:rsid w:val="00672CC4"/>
    <w:rsid w:val="00673637"/>
    <w:rsid w:val="00673CCD"/>
    <w:rsid w:val="00673D5F"/>
    <w:rsid w:val="00673F9E"/>
    <w:rsid w:val="00674425"/>
    <w:rsid w:val="00674B6A"/>
    <w:rsid w:val="00674E42"/>
    <w:rsid w:val="006755B3"/>
    <w:rsid w:val="006756A1"/>
    <w:rsid w:val="00675718"/>
    <w:rsid w:val="006758FD"/>
    <w:rsid w:val="006759A0"/>
    <w:rsid w:val="0067627C"/>
    <w:rsid w:val="00676590"/>
    <w:rsid w:val="006769D2"/>
    <w:rsid w:val="00676EDF"/>
    <w:rsid w:val="00677040"/>
    <w:rsid w:val="006771FE"/>
    <w:rsid w:val="0067768E"/>
    <w:rsid w:val="00677B9B"/>
    <w:rsid w:val="00680079"/>
    <w:rsid w:val="006801F1"/>
    <w:rsid w:val="00680346"/>
    <w:rsid w:val="00680511"/>
    <w:rsid w:val="0068057C"/>
    <w:rsid w:val="00680654"/>
    <w:rsid w:val="006808D4"/>
    <w:rsid w:val="00680A4F"/>
    <w:rsid w:val="00680CB2"/>
    <w:rsid w:val="00680FE5"/>
    <w:rsid w:val="00680FFB"/>
    <w:rsid w:val="00681416"/>
    <w:rsid w:val="006816E6"/>
    <w:rsid w:val="006817FC"/>
    <w:rsid w:val="0068195F"/>
    <w:rsid w:val="00681E91"/>
    <w:rsid w:val="00682179"/>
    <w:rsid w:val="006825B8"/>
    <w:rsid w:val="006825C2"/>
    <w:rsid w:val="006828D2"/>
    <w:rsid w:val="00682937"/>
    <w:rsid w:val="006829C3"/>
    <w:rsid w:val="00682B2D"/>
    <w:rsid w:val="00682C90"/>
    <w:rsid w:val="00683339"/>
    <w:rsid w:val="00683740"/>
    <w:rsid w:val="00683803"/>
    <w:rsid w:val="00683B39"/>
    <w:rsid w:val="00683BCA"/>
    <w:rsid w:val="00683E07"/>
    <w:rsid w:val="00684CFC"/>
    <w:rsid w:val="00684FAA"/>
    <w:rsid w:val="006855ED"/>
    <w:rsid w:val="006857D4"/>
    <w:rsid w:val="00685AED"/>
    <w:rsid w:val="00685B8E"/>
    <w:rsid w:val="00685D0E"/>
    <w:rsid w:val="00686005"/>
    <w:rsid w:val="006863FE"/>
    <w:rsid w:val="006867A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53A"/>
    <w:rsid w:val="0069461D"/>
    <w:rsid w:val="006947EC"/>
    <w:rsid w:val="006949F0"/>
    <w:rsid w:val="00694A2B"/>
    <w:rsid w:val="006950B1"/>
    <w:rsid w:val="006951CF"/>
    <w:rsid w:val="00695230"/>
    <w:rsid w:val="0069548C"/>
    <w:rsid w:val="0069587E"/>
    <w:rsid w:val="0069595C"/>
    <w:rsid w:val="00695C91"/>
    <w:rsid w:val="00695D3D"/>
    <w:rsid w:val="00695E67"/>
    <w:rsid w:val="00696097"/>
    <w:rsid w:val="006967BC"/>
    <w:rsid w:val="00696945"/>
    <w:rsid w:val="00696D7D"/>
    <w:rsid w:val="006970FF"/>
    <w:rsid w:val="006971B9"/>
    <w:rsid w:val="0069725B"/>
    <w:rsid w:val="0069734E"/>
    <w:rsid w:val="006976AD"/>
    <w:rsid w:val="00697EA8"/>
    <w:rsid w:val="006A0983"/>
    <w:rsid w:val="006A0B90"/>
    <w:rsid w:val="006A0C02"/>
    <w:rsid w:val="006A0DD6"/>
    <w:rsid w:val="006A1146"/>
    <w:rsid w:val="006A14D5"/>
    <w:rsid w:val="006A17F9"/>
    <w:rsid w:val="006A1D35"/>
    <w:rsid w:val="006A1F04"/>
    <w:rsid w:val="006A201D"/>
    <w:rsid w:val="006A221D"/>
    <w:rsid w:val="006A27AD"/>
    <w:rsid w:val="006A2D4C"/>
    <w:rsid w:val="006A2F78"/>
    <w:rsid w:val="006A3717"/>
    <w:rsid w:val="006A3960"/>
    <w:rsid w:val="006A3BE4"/>
    <w:rsid w:val="006A41AB"/>
    <w:rsid w:val="006A4358"/>
    <w:rsid w:val="006A4364"/>
    <w:rsid w:val="006A4A75"/>
    <w:rsid w:val="006A4C31"/>
    <w:rsid w:val="006A51FF"/>
    <w:rsid w:val="006A57DA"/>
    <w:rsid w:val="006A6034"/>
    <w:rsid w:val="006A63F8"/>
    <w:rsid w:val="006A67CF"/>
    <w:rsid w:val="006A692B"/>
    <w:rsid w:val="006A69CD"/>
    <w:rsid w:val="006A6D9D"/>
    <w:rsid w:val="006A7CB3"/>
    <w:rsid w:val="006B01D4"/>
    <w:rsid w:val="006B0207"/>
    <w:rsid w:val="006B0454"/>
    <w:rsid w:val="006B090A"/>
    <w:rsid w:val="006B0D05"/>
    <w:rsid w:val="006B0E97"/>
    <w:rsid w:val="006B101E"/>
    <w:rsid w:val="006B113E"/>
    <w:rsid w:val="006B1757"/>
    <w:rsid w:val="006B190A"/>
    <w:rsid w:val="006B1D06"/>
    <w:rsid w:val="006B236D"/>
    <w:rsid w:val="006B25FF"/>
    <w:rsid w:val="006B2854"/>
    <w:rsid w:val="006B3077"/>
    <w:rsid w:val="006B30E4"/>
    <w:rsid w:val="006B3400"/>
    <w:rsid w:val="006B3451"/>
    <w:rsid w:val="006B35CB"/>
    <w:rsid w:val="006B3816"/>
    <w:rsid w:val="006B39BB"/>
    <w:rsid w:val="006B3B00"/>
    <w:rsid w:val="006B3BE9"/>
    <w:rsid w:val="006B3E04"/>
    <w:rsid w:val="006B4492"/>
    <w:rsid w:val="006B44C1"/>
    <w:rsid w:val="006B486C"/>
    <w:rsid w:val="006B4C1F"/>
    <w:rsid w:val="006B4EA8"/>
    <w:rsid w:val="006B4F71"/>
    <w:rsid w:val="006B5ADC"/>
    <w:rsid w:val="006B6330"/>
    <w:rsid w:val="006B6964"/>
    <w:rsid w:val="006B6A80"/>
    <w:rsid w:val="006B768A"/>
    <w:rsid w:val="006B797E"/>
    <w:rsid w:val="006B7D03"/>
    <w:rsid w:val="006B7DE9"/>
    <w:rsid w:val="006C073C"/>
    <w:rsid w:val="006C083F"/>
    <w:rsid w:val="006C0BBF"/>
    <w:rsid w:val="006C1349"/>
    <w:rsid w:val="006C1561"/>
    <w:rsid w:val="006C17FB"/>
    <w:rsid w:val="006C1AA4"/>
    <w:rsid w:val="006C1DFE"/>
    <w:rsid w:val="006C1EC5"/>
    <w:rsid w:val="006C22E6"/>
    <w:rsid w:val="006C2370"/>
    <w:rsid w:val="006C292F"/>
    <w:rsid w:val="006C29C9"/>
    <w:rsid w:val="006C2E90"/>
    <w:rsid w:val="006C3557"/>
    <w:rsid w:val="006C36BC"/>
    <w:rsid w:val="006C3B91"/>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7E0"/>
    <w:rsid w:val="006D0C2F"/>
    <w:rsid w:val="006D0D4E"/>
    <w:rsid w:val="006D1119"/>
    <w:rsid w:val="006D142D"/>
    <w:rsid w:val="006D18B5"/>
    <w:rsid w:val="006D1BF7"/>
    <w:rsid w:val="006D254D"/>
    <w:rsid w:val="006D273D"/>
    <w:rsid w:val="006D2864"/>
    <w:rsid w:val="006D2B26"/>
    <w:rsid w:val="006D3179"/>
    <w:rsid w:val="006D370F"/>
    <w:rsid w:val="006D3BDD"/>
    <w:rsid w:val="006D44E4"/>
    <w:rsid w:val="006D45F7"/>
    <w:rsid w:val="006D4740"/>
    <w:rsid w:val="006D48C7"/>
    <w:rsid w:val="006D4C25"/>
    <w:rsid w:val="006D5234"/>
    <w:rsid w:val="006D5255"/>
    <w:rsid w:val="006D5C57"/>
    <w:rsid w:val="006D5D39"/>
    <w:rsid w:val="006D6015"/>
    <w:rsid w:val="006D6369"/>
    <w:rsid w:val="006D63A9"/>
    <w:rsid w:val="006D65AC"/>
    <w:rsid w:val="006D713A"/>
    <w:rsid w:val="006D7487"/>
    <w:rsid w:val="006D7488"/>
    <w:rsid w:val="006D7744"/>
    <w:rsid w:val="006D7897"/>
    <w:rsid w:val="006D78BD"/>
    <w:rsid w:val="006D7A63"/>
    <w:rsid w:val="006D7AE6"/>
    <w:rsid w:val="006D7C31"/>
    <w:rsid w:val="006E0341"/>
    <w:rsid w:val="006E03D1"/>
    <w:rsid w:val="006E0646"/>
    <w:rsid w:val="006E0876"/>
    <w:rsid w:val="006E08DB"/>
    <w:rsid w:val="006E0950"/>
    <w:rsid w:val="006E0BA3"/>
    <w:rsid w:val="006E0EEA"/>
    <w:rsid w:val="006E146F"/>
    <w:rsid w:val="006E15EF"/>
    <w:rsid w:val="006E1620"/>
    <w:rsid w:val="006E1A2A"/>
    <w:rsid w:val="006E1AA0"/>
    <w:rsid w:val="006E1FAA"/>
    <w:rsid w:val="006E20FE"/>
    <w:rsid w:val="006E262A"/>
    <w:rsid w:val="006E2821"/>
    <w:rsid w:val="006E2B54"/>
    <w:rsid w:val="006E2C42"/>
    <w:rsid w:val="006E3453"/>
    <w:rsid w:val="006E34F1"/>
    <w:rsid w:val="006E35B9"/>
    <w:rsid w:val="006E381A"/>
    <w:rsid w:val="006E3C9D"/>
    <w:rsid w:val="006E4091"/>
    <w:rsid w:val="006E41F9"/>
    <w:rsid w:val="006E4312"/>
    <w:rsid w:val="006E43EF"/>
    <w:rsid w:val="006E4AB8"/>
    <w:rsid w:val="006E5219"/>
    <w:rsid w:val="006E5D3C"/>
    <w:rsid w:val="006E5DDD"/>
    <w:rsid w:val="006E6005"/>
    <w:rsid w:val="006E6155"/>
    <w:rsid w:val="006E64D5"/>
    <w:rsid w:val="006E64F0"/>
    <w:rsid w:val="006E6B87"/>
    <w:rsid w:val="006E6C55"/>
    <w:rsid w:val="006E6CD7"/>
    <w:rsid w:val="006E6DE7"/>
    <w:rsid w:val="006E6FD2"/>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CA8"/>
    <w:rsid w:val="006F2F05"/>
    <w:rsid w:val="006F3B59"/>
    <w:rsid w:val="006F3F19"/>
    <w:rsid w:val="006F3F83"/>
    <w:rsid w:val="006F4963"/>
    <w:rsid w:val="006F4AAC"/>
    <w:rsid w:val="006F4D92"/>
    <w:rsid w:val="006F51AA"/>
    <w:rsid w:val="006F5637"/>
    <w:rsid w:val="006F595C"/>
    <w:rsid w:val="006F5DC8"/>
    <w:rsid w:val="006F60E8"/>
    <w:rsid w:val="006F65B6"/>
    <w:rsid w:val="006F6A8C"/>
    <w:rsid w:val="006F6EAB"/>
    <w:rsid w:val="006F6F11"/>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77D"/>
    <w:rsid w:val="00707CBD"/>
    <w:rsid w:val="00707CFC"/>
    <w:rsid w:val="00707E96"/>
    <w:rsid w:val="0071002F"/>
    <w:rsid w:val="00710129"/>
    <w:rsid w:val="00710205"/>
    <w:rsid w:val="00710468"/>
    <w:rsid w:val="00710835"/>
    <w:rsid w:val="00710958"/>
    <w:rsid w:val="00710C0F"/>
    <w:rsid w:val="00710D0B"/>
    <w:rsid w:val="00710DF7"/>
    <w:rsid w:val="007112E3"/>
    <w:rsid w:val="00711622"/>
    <w:rsid w:val="007117F4"/>
    <w:rsid w:val="0071188E"/>
    <w:rsid w:val="00711E27"/>
    <w:rsid w:val="0071213A"/>
    <w:rsid w:val="0071221F"/>
    <w:rsid w:val="0071228D"/>
    <w:rsid w:val="007122AE"/>
    <w:rsid w:val="0071246C"/>
    <w:rsid w:val="00712F25"/>
    <w:rsid w:val="00712FFC"/>
    <w:rsid w:val="0071336E"/>
    <w:rsid w:val="00713A6C"/>
    <w:rsid w:val="00713C17"/>
    <w:rsid w:val="00713D13"/>
    <w:rsid w:val="00714016"/>
    <w:rsid w:val="007144E3"/>
    <w:rsid w:val="007147D5"/>
    <w:rsid w:val="0071482D"/>
    <w:rsid w:val="00714BA5"/>
    <w:rsid w:val="00714C05"/>
    <w:rsid w:val="00714F4D"/>
    <w:rsid w:val="00714FAC"/>
    <w:rsid w:val="00714FC9"/>
    <w:rsid w:val="00715200"/>
    <w:rsid w:val="007153A5"/>
    <w:rsid w:val="00715431"/>
    <w:rsid w:val="00715506"/>
    <w:rsid w:val="007157C5"/>
    <w:rsid w:val="00715D4D"/>
    <w:rsid w:val="00716060"/>
    <w:rsid w:val="00716080"/>
    <w:rsid w:val="00716897"/>
    <w:rsid w:val="00716D54"/>
    <w:rsid w:val="007175E5"/>
    <w:rsid w:val="00717955"/>
    <w:rsid w:val="00717A4D"/>
    <w:rsid w:val="00717BC1"/>
    <w:rsid w:val="00717C41"/>
    <w:rsid w:val="007200F6"/>
    <w:rsid w:val="00720332"/>
    <w:rsid w:val="0072041C"/>
    <w:rsid w:val="0072048D"/>
    <w:rsid w:val="007204C5"/>
    <w:rsid w:val="00720C14"/>
    <w:rsid w:val="00720E42"/>
    <w:rsid w:val="00721414"/>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356"/>
    <w:rsid w:val="0072742F"/>
    <w:rsid w:val="007274B4"/>
    <w:rsid w:val="00727B12"/>
    <w:rsid w:val="00727EBC"/>
    <w:rsid w:val="00727EFE"/>
    <w:rsid w:val="00727FB2"/>
    <w:rsid w:val="00730563"/>
    <w:rsid w:val="0073065D"/>
    <w:rsid w:val="00730C4C"/>
    <w:rsid w:val="00730F13"/>
    <w:rsid w:val="00731B87"/>
    <w:rsid w:val="00731FEF"/>
    <w:rsid w:val="00732408"/>
    <w:rsid w:val="00732944"/>
    <w:rsid w:val="00732B88"/>
    <w:rsid w:val="00732BD2"/>
    <w:rsid w:val="007334AC"/>
    <w:rsid w:val="00733C9C"/>
    <w:rsid w:val="00733D01"/>
    <w:rsid w:val="00734227"/>
    <w:rsid w:val="0073455F"/>
    <w:rsid w:val="007345FD"/>
    <w:rsid w:val="00734618"/>
    <w:rsid w:val="0073468D"/>
    <w:rsid w:val="0073492D"/>
    <w:rsid w:val="00735107"/>
    <w:rsid w:val="00735244"/>
    <w:rsid w:val="00735802"/>
    <w:rsid w:val="00735819"/>
    <w:rsid w:val="007358F4"/>
    <w:rsid w:val="00735AE2"/>
    <w:rsid w:val="00736164"/>
    <w:rsid w:val="00736537"/>
    <w:rsid w:val="007366C7"/>
    <w:rsid w:val="007368DC"/>
    <w:rsid w:val="0073712E"/>
    <w:rsid w:val="0073743E"/>
    <w:rsid w:val="00737495"/>
    <w:rsid w:val="007374E7"/>
    <w:rsid w:val="007377A7"/>
    <w:rsid w:val="007377B7"/>
    <w:rsid w:val="00737A71"/>
    <w:rsid w:val="00737AEB"/>
    <w:rsid w:val="007404F7"/>
    <w:rsid w:val="0074098A"/>
    <w:rsid w:val="00741408"/>
    <w:rsid w:val="0074155D"/>
    <w:rsid w:val="00741FBA"/>
    <w:rsid w:val="0074224E"/>
    <w:rsid w:val="00742AC9"/>
    <w:rsid w:val="00742B12"/>
    <w:rsid w:val="0074332A"/>
    <w:rsid w:val="007435C2"/>
    <w:rsid w:val="00743915"/>
    <w:rsid w:val="0074399D"/>
    <w:rsid w:val="00743C86"/>
    <w:rsid w:val="0074488A"/>
    <w:rsid w:val="00744AA7"/>
    <w:rsid w:val="00744BD9"/>
    <w:rsid w:val="00744DF3"/>
    <w:rsid w:val="0074509A"/>
    <w:rsid w:val="007451E0"/>
    <w:rsid w:val="0074520C"/>
    <w:rsid w:val="007452E2"/>
    <w:rsid w:val="0074545C"/>
    <w:rsid w:val="007454BA"/>
    <w:rsid w:val="007454E8"/>
    <w:rsid w:val="0074556D"/>
    <w:rsid w:val="00745733"/>
    <w:rsid w:val="00745ACC"/>
    <w:rsid w:val="00746474"/>
    <w:rsid w:val="00746A20"/>
    <w:rsid w:val="00746B56"/>
    <w:rsid w:val="00746D91"/>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012"/>
    <w:rsid w:val="007521FF"/>
    <w:rsid w:val="007522C3"/>
    <w:rsid w:val="00752EE6"/>
    <w:rsid w:val="0075337B"/>
    <w:rsid w:val="00753384"/>
    <w:rsid w:val="007534C0"/>
    <w:rsid w:val="00753F80"/>
    <w:rsid w:val="0075439C"/>
    <w:rsid w:val="007548EC"/>
    <w:rsid w:val="00754BC4"/>
    <w:rsid w:val="00754BDF"/>
    <w:rsid w:val="00755A4E"/>
    <w:rsid w:val="0075641A"/>
    <w:rsid w:val="00756541"/>
    <w:rsid w:val="00756771"/>
    <w:rsid w:val="00756FA4"/>
    <w:rsid w:val="0075788A"/>
    <w:rsid w:val="00757A53"/>
    <w:rsid w:val="00757C4E"/>
    <w:rsid w:val="00757D84"/>
    <w:rsid w:val="00760071"/>
    <w:rsid w:val="00760123"/>
    <w:rsid w:val="0076016B"/>
    <w:rsid w:val="0076028E"/>
    <w:rsid w:val="0076051C"/>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8BB"/>
    <w:rsid w:val="00765916"/>
    <w:rsid w:val="00765C4E"/>
    <w:rsid w:val="00765D32"/>
    <w:rsid w:val="0076602B"/>
    <w:rsid w:val="007664AC"/>
    <w:rsid w:val="0076713E"/>
    <w:rsid w:val="007671AC"/>
    <w:rsid w:val="00767306"/>
    <w:rsid w:val="007675F1"/>
    <w:rsid w:val="007679B4"/>
    <w:rsid w:val="00767ACA"/>
    <w:rsid w:val="00767C7A"/>
    <w:rsid w:val="00767CAB"/>
    <w:rsid w:val="00767F2D"/>
    <w:rsid w:val="00770063"/>
    <w:rsid w:val="00770222"/>
    <w:rsid w:val="007704A9"/>
    <w:rsid w:val="00770711"/>
    <w:rsid w:val="00770950"/>
    <w:rsid w:val="007713BA"/>
    <w:rsid w:val="00771C9A"/>
    <w:rsid w:val="00771E3C"/>
    <w:rsid w:val="00772157"/>
    <w:rsid w:val="0077250D"/>
    <w:rsid w:val="00772797"/>
    <w:rsid w:val="00772A91"/>
    <w:rsid w:val="00773038"/>
    <w:rsid w:val="00774714"/>
    <w:rsid w:val="00774D59"/>
    <w:rsid w:val="00774FCA"/>
    <w:rsid w:val="00775639"/>
    <w:rsid w:val="0077579C"/>
    <w:rsid w:val="00775A0C"/>
    <w:rsid w:val="00775A90"/>
    <w:rsid w:val="00775B55"/>
    <w:rsid w:val="007767A7"/>
    <w:rsid w:val="007767C2"/>
    <w:rsid w:val="00776FED"/>
    <w:rsid w:val="00777200"/>
    <w:rsid w:val="0077769A"/>
    <w:rsid w:val="0077782A"/>
    <w:rsid w:val="00780256"/>
    <w:rsid w:val="0078029F"/>
    <w:rsid w:val="007802BA"/>
    <w:rsid w:val="007804A5"/>
    <w:rsid w:val="007809E2"/>
    <w:rsid w:val="00780A60"/>
    <w:rsid w:val="00780D5C"/>
    <w:rsid w:val="00780DF4"/>
    <w:rsid w:val="0078105C"/>
    <w:rsid w:val="007811DF"/>
    <w:rsid w:val="00781952"/>
    <w:rsid w:val="00781FDD"/>
    <w:rsid w:val="00782062"/>
    <w:rsid w:val="007820DB"/>
    <w:rsid w:val="00782103"/>
    <w:rsid w:val="00782115"/>
    <w:rsid w:val="00782123"/>
    <w:rsid w:val="00782B1A"/>
    <w:rsid w:val="00782BC1"/>
    <w:rsid w:val="00782BD3"/>
    <w:rsid w:val="00782E44"/>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455"/>
    <w:rsid w:val="00786516"/>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B1E"/>
    <w:rsid w:val="00795E58"/>
    <w:rsid w:val="00796874"/>
    <w:rsid w:val="00796A87"/>
    <w:rsid w:val="00796CA7"/>
    <w:rsid w:val="00796E58"/>
    <w:rsid w:val="007971E1"/>
    <w:rsid w:val="0079729A"/>
    <w:rsid w:val="007975D4"/>
    <w:rsid w:val="00797924"/>
    <w:rsid w:val="00797B77"/>
    <w:rsid w:val="00797C23"/>
    <w:rsid w:val="00797DE2"/>
    <w:rsid w:val="007A02D1"/>
    <w:rsid w:val="007A0613"/>
    <w:rsid w:val="007A0750"/>
    <w:rsid w:val="007A0DA1"/>
    <w:rsid w:val="007A1009"/>
    <w:rsid w:val="007A128D"/>
    <w:rsid w:val="007A17DC"/>
    <w:rsid w:val="007A1ABC"/>
    <w:rsid w:val="007A1EDC"/>
    <w:rsid w:val="007A2073"/>
    <w:rsid w:val="007A229F"/>
    <w:rsid w:val="007A2332"/>
    <w:rsid w:val="007A2463"/>
    <w:rsid w:val="007A2891"/>
    <w:rsid w:val="007A29A7"/>
    <w:rsid w:val="007A29BA"/>
    <w:rsid w:val="007A2B70"/>
    <w:rsid w:val="007A2C45"/>
    <w:rsid w:val="007A2EE3"/>
    <w:rsid w:val="007A376E"/>
    <w:rsid w:val="007A3784"/>
    <w:rsid w:val="007A3A2C"/>
    <w:rsid w:val="007A4045"/>
    <w:rsid w:val="007A4605"/>
    <w:rsid w:val="007A515F"/>
    <w:rsid w:val="007A57C4"/>
    <w:rsid w:val="007A5893"/>
    <w:rsid w:val="007A5A7A"/>
    <w:rsid w:val="007A5BBC"/>
    <w:rsid w:val="007A6230"/>
    <w:rsid w:val="007A62C2"/>
    <w:rsid w:val="007A655C"/>
    <w:rsid w:val="007A6B2A"/>
    <w:rsid w:val="007A7418"/>
    <w:rsid w:val="007A7C39"/>
    <w:rsid w:val="007A7EDB"/>
    <w:rsid w:val="007B0445"/>
    <w:rsid w:val="007B064F"/>
    <w:rsid w:val="007B0E32"/>
    <w:rsid w:val="007B12C4"/>
    <w:rsid w:val="007B1757"/>
    <w:rsid w:val="007B17CF"/>
    <w:rsid w:val="007B1932"/>
    <w:rsid w:val="007B2795"/>
    <w:rsid w:val="007B2E10"/>
    <w:rsid w:val="007B329E"/>
    <w:rsid w:val="007B3AED"/>
    <w:rsid w:val="007B3D6C"/>
    <w:rsid w:val="007B3E33"/>
    <w:rsid w:val="007B40F8"/>
    <w:rsid w:val="007B5280"/>
    <w:rsid w:val="007B5AAE"/>
    <w:rsid w:val="007B5D52"/>
    <w:rsid w:val="007B61E0"/>
    <w:rsid w:val="007B6595"/>
    <w:rsid w:val="007B70A0"/>
    <w:rsid w:val="007B74D9"/>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22A"/>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6F2"/>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2BB0"/>
    <w:rsid w:val="007D2E4E"/>
    <w:rsid w:val="007D3AC3"/>
    <w:rsid w:val="007D40D2"/>
    <w:rsid w:val="007D448C"/>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6EEE"/>
    <w:rsid w:val="007D7B28"/>
    <w:rsid w:val="007E06B5"/>
    <w:rsid w:val="007E07FC"/>
    <w:rsid w:val="007E0952"/>
    <w:rsid w:val="007E0BBC"/>
    <w:rsid w:val="007E0C85"/>
    <w:rsid w:val="007E0D16"/>
    <w:rsid w:val="007E0EBB"/>
    <w:rsid w:val="007E123E"/>
    <w:rsid w:val="007E12B1"/>
    <w:rsid w:val="007E19F0"/>
    <w:rsid w:val="007E22F1"/>
    <w:rsid w:val="007E2759"/>
    <w:rsid w:val="007E2B46"/>
    <w:rsid w:val="007E3B5C"/>
    <w:rsid w:val="007E3C90"/>
    <w:rsid w:val="007E3DE0"/>
    <w:rsid w:val="007E4448"/>
    <w:rsid w:val="007E467D"/>
    <w:rsid w:val="007E4943"/>
    <w:rsid w:val="007E4B0F"/>
    <w:rsid w:val="007E4C63"/>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18"/>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2732"/>
    <w:rsid w:val="007F2A7F"/>
    <w:rsid w:val="007F31B6"/>
    <w:rsid w:val="007F3294"/>
    <w:rsid w:val="007F338C"/>
    <w:rsid w:val="007F35A3"/>
    <w:rsid w:val="007F35B6"/>
    <w:rsid w:val="007F36C2"/>
    <w:rsid w:val="007F39E5"/>
    <w:rsid w:val="007F3B88"/>
    <w:rsid w:val="007F3BCA"/>
    <w:rsid w:val="007F3C31"/>
    <w:rsid w:val="007F3E46"/>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252"/>
    <w:rsid w:val="00800493"/>
    <w:rsid w:val="008006BA"/>
    <w:rsid w:val="00800B54"/>
    <w:rsid w:val="00800B94"/>
    <w:rsid w:val="008011ED"/>
    <w:rsid w:val="00801411"/>
    <w:rsid w:val="008016A7"/>
    <w:rsid w:val="00801B0C"/>
    <w:rsid w:val="0080211F"/>
    <w:rsid w:val="008021DD"/>
    <w:rsid w:val="00802836"/>
    <w:rsid w:val="00802C36"/>
    <w:rsid w:val="00802D37"/>
    <w:rsid w:val="0080301C"/>
    <w:rsid w:val="008031A1"/>
    <w:rsid w:val="00803337"/>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6E2"/>
    <w:rsid w:val="00806929"/>
    <w:rsid w:val="0080699F"/>
    <w:rsid w:val="008069D9"/>
    <w:rsid w:val="00806F19"/>
    <w:rsid w:val="00806F99"/>
    <w:rsid w:val="00807202"/>
    <w:rsid w:val="0080734A"/>
    <w:rsid w:val="008073AB"/>
    <w:rsid w:val="00807632"/>
    <w:rsid w:val="008076A9"/>
    <w:rsid w:val="008077B4"/>
    <w:rsid w:val="00807824"/>
    <w:rsid w:val="008078F1"/>
    <w:rsid w:val="00807B17"/>
    <w:rsid w:val="00807DE2"/>
    <w:rsid w:val="00807E7C"/>
    <w:rsid w:val="00810931"/>
    <w:rsid w:val="00810955"/>
    <w:rsid w:val="00810DFC"/>
    <w:rsid w:val="00810E86"/>
    <w:rsid w:val="00810FDE"/>
    <w:rsid w:val="008110F9"/>
    <w:rsid w:val="008111C7"/>
    <w:rsid w:val="008112C2"/>
    <w:rsid w:val="00811730"/>
    <w:rsid w:val="00811945"/>
    <w:rsid w:val="00811CDE"/>
    <w:rsid w:val="00811DD2"/>
    <w:rsid w:val="008124DD"/>
    <w:rsid w:val="00812601"/>
    <w:rsid w:val="0081369B"/>
    <w:rsid w:val="00813C47"/>
    <w:rsid w:val="00813D8C"/>
    <w:rsid w:val="00813DD1"/>
    <w:rsid w:val="00814428"/>
    <w:rsid w:val="0081448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35F"/>
    <w:rsid w:val="00817631"/>
    <w:rsid w:val="00817AFE"/>
    <w:rsid w:val="00817DC8"/>
    <w:rsid w:val="008200A8"/>
    <w:rsid w:val="008200E3"/>
    <w:rsid w:val="008201C6"/>
    <w:rsid w:val="00820535"/>
    <w:rsid w:val="00820966"/>
    <w:rsid w:val="00820AE0"/>
    <w:rsid w:val="00820B86"/>
    <w:rsid w:val="00820BB2"/>
    <w:rsid w:val="0082121C"/>
    <w:rsid w:val="008218B5"/>
    <w:rsid w:val="0082228A"/>
    <w:rsid w:val="00822600"/>
    <w:rsid w:val="008227D4"/>
    <w:rsid w:val="00822AB9"/>
    <w:rsid w:val="00822B7B"/>
    <w:rsid w:val="00822C35"/>
    <w:rsid w:val="008232CC"/>
    <w:rsid w:val="0082376A"/>
    <w:rsid w:val="00823957"/>
    <w:rsid w:val="00823A83"/>
    <w:rsid w:val="00824922"/>
    <w:rsid w:val="00824BC3"/>
    <w:rsid w:val="00825265"/>
    <w:rsid w:val="0082617F"/>
    <w:rsid w:val="008261B0"/>
    <w:rsid w:val="008267E6"/>
    <w:rsid w:val="00827093"/>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8F9"/>
    <w:rsid w:val="00831C32"/>
    <w:rsid w:val="00831CB8"/>
    <w:rsid w:val="00831F0D"/>
    <w:rsid w:val="008322F7"/>
    <w:rsid w:val="008323BE"/>
    <w:rsid w:val="0083243E"/>
    <w:rsid w:val="008328B8"/>
    <w:rsid w:val="00832B13"/>
    <w:rsid w:val="00832CDD"/>
    <w:rsid w:val="00832CFE"/>
    <w:rsid w:val="00832FF5"/>
    <w:rsid w:val="0083388A"/>
    <w:rsid w:val="008338A9"/>
    <w:rsid w:val="00833CF1"/>
    <w:rsid w:val="00833DA2"/>
    <w:rsid w:val="00833F15"/>
    <w:rsid w:val="008347C5"/>
    <w:rsid w:val="00835361"/>
    <w:rsid w:val="00835FB0"/>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23D"/>
    <w:rsid w:val="0084263E"/>
    <w:rsid w:val="008427C8"/>
    <w:rsid w:val="00842EF7"/>
    <w:rsid w:val="008432ED"/>
    <w:rsid w:val="0084379B"/>
    <w:rsid w:val="00843AE8"/>
    <w:rsid w:val="00843B76"/>
    <w:rsid w:val="00844009"/>
    <w:rsid w:val="00844C65"/>
    <w:rsid w:val="00844D63"/>
    <w:rsid w:val="008456A4"/>
    <w:rsid w:val="008460B0"/>
    <w:rsid w:val="00846519"/>
    <w:rsid w:val="00846583"/>
    <w:rsid w:val="008466B3"/>
    <w:rsid w:val="008469B5"/>
    <w:rsid w:val="008470B0"/>
    <w:rsid w:val="0084762B"/>
    <w:rsid w:val="00847798"/>
    <w:rsid w:val="00847AC7"/>
    <w:rsid w:val="00847DFA"/>
    <w:rsid w:val="0085007B"/>
    <w:rsid w:val="008500C7"/>
    <w:rsid w:val="0085014F"/>
    <w:rsid w:val="008508CF"/>
    <w:rsid w:val="00850AD2"/>
    <w:rsid w:val="00850FBE"/>
    <w:rsid w:val="00851083"/>
    <w:rsid w:val="008517D7"/>
    <w:rsid w:val="00851815"/>
    <w:rsid w:val="00851942"/>
    <w:rsid w:val="00851B33"/>
    <w:rsid w:val="00851DB5"/>
    <w:rsid w:val="008520C4"/>
    <w:rsid w:val="008522C4"/>
    <w:rsid w:val="008525FE"/>
    <w:rsid w:val="008526D1"/>
    <w:rsid w:val="00852E59"/>
    <w:rsid w:val="00852FAA"/>
    <w:rsid w:val="008535A3"/>
    <w:rsid w:val="008535FF"/>
    <w:rsid w:val="0085399C"/>
    <w:rsid w:val="00853DF1"/>
    <w:rsid w:val="00854787"/>
    <w:rsid w:val="008548D2"/>
    <w:rsid w:val="00854A31"/>
    <w:rsid w:val="00854CA6"/>
    <w:rsid w:val="00854D27"/>
    <w:rsid w:val="0085515D"/>
    <w:rsid w:val="00855196"/>
    <w:rsid w:val="008551D2"/>
    <w:rsid w:val="00855523"/>
    <w:rsid w:val="00855531"/>
    <w:rsid w:val="00856097"/>
    <w:rsid w:val="008566D0"/>
    <w:rsid w:val="008567BC"/>
    <w:rsid w:val="0085701E"/>
    <w:rsid w:val="0085747C"/>
    <w:rsid w:val="008578D1"/>
    <w:rsid w:val="008579AC"/>
    <w:rsid w:val="00857A32"/>
    <w:rsid w:val="008603E2"/>
    <w:rsid w:val="0086076C"/>
    <w:rsid w:val="008610FA"/>
    <w:rsid w:val="00861316"/>
    <w:rsid w:val="00861458"/>
    <w:rsid w:val="0086166A"/>
    <w:rsid w:val="008618B1"/>
    <w:rsid w:val="00861980"/>
    <w:rsid w:val="00861AEE"/>
    <w:rsid w:val="00861D65"/>
    <w:rsid w:val="00861F1A"/>
    <w:rsid w:val="0086202A"/>
    <w:rsid w:val="00862112"/>
    <w:rsid w:val="0086227A"/>
    <w:rsid w:val="00862CC0"/>
    <w:rsid w:val="00862F08"/>
    <w:rsid w:val="0086329A"/>
    <w:rsid w:val="008632E4"/>
    <w:rsid w:val="00863B7A"/>
    <w:rsid w:val="00863D17"/>
    <w:rsid w:val="00864405"/>
    <w:rsid w:val="0086479B"/>
    <w:rsid w:val="008648AC"/>
    <w:rsid w:val="00864ABB"/>
    <w:rsid w:val="00864CBF"/>
    <w:rsid w:val="00864D62"/>
    <w:rsid w:val="00864E05"/>
    <w:rsid w:val="00865421"/>
    <w:rsid w:val="008654A5"/>
    <w:rsid w:val="008655D0"/>
    <w:rsid w:val="00865B62"/>
    <w:rsid w:val="00865CC3"/>
    <w:rsid w:val="00865D3D"/>
    <w:rsid w:val="00866906"/>
    <w:rsid w:val="00866978"/>
    <w:rsid w:val="00866C92"/>
    <w:rsid w:val="00867303"/>
    <w:rsid w:val="00867393"/>
    <w:rsid w:val="008673A5"/>
    <w:rsid w:val="0087014A"/>
    <w:rsid w:val="008706DB"/>
    <w:rsid w:val="008707F3"/>
    <w:rsid w:val="008710B4"/>
    <w:rsid w:val="0087118B"/>
    <w:rsid w:val="00871431"/>
    <w:rsid w:val="00871550"/>
    <w:rsid w:val="0087165B"/>
    <w:rsid w:val="00871AF9"/>
    <w:rsid w:val="00871CA4"/>
    <w:rsid w:val="00871D37"/>
    <w:rsid w:val="00871EB3"/>
    <w:rsid w:val="0087255E"/>
    <w:rsid w:val="0087259D"/>
    <w:rsid w:val="0087296D"/>
    <w:rsid w:val="00872EE3"/>
    <w:rsid w:val="00872FAA"/>
    <w:rsid w:val="00873290"/>
    <w:rsid w:val="00873338"/>
    <w:rsid w:val="008735BF"/>
    <w:rsid w:val="00873A82"/>
    <w:rsid w:val="00873B45"/>
    <w:rsid w:val="00873DE2"/>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84D"/>
    <w:rsid w:val="00876926"/>
    <w:rsid w:val="00877394"/>
    <w:rsid w:val="0087755B"/>
    <w:rsid w:val="00877605"/>
    <w:rsid w:val="00877840"/>
    <w:rsid w:val="008779A4"/>
    <w:rsid w:val="00877FFB"/>
    <w:rsid w:val="008802AD"/>
    <w:rsid w:val="008806CE"/>
    <w:rsid w:val="00880700"/>
    <w:rsid w:val="008807A2"/>
    <w:rsid w:val="008808A2"/>
    <w:rsid w:val="00880BDB"/>
    <w:rsid w:val="00880BF6"/>
    <w:rsid w:val="00880CEC"/>
    <w:rsid w:val="00880DA5"/>
    <w:rsid w:val="00880F2F"/>
    <w:rsid w:val="008810C0"/>
    <w:rsid w:val="0088135B"/>
    <w:rsid w:val="00881683"/>
    <w:rsid w:val="0088199F"/>
    <w:rsid w:val="008821C3"/>
    <w:rsid w:val="008825A6"/>
    <w:rsid w:val="008829D4"/>
    <w:rsid w:val="00882CA1"/>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373"/>
    <w:rsid w:val="00886485"/>
    <w:rsid w:val="00887380"/>
    <w:rsid w:val="008873F4"/>
    <w:rsid w:val="00887C04"/>
    <w:rsid w:val="00887C1D"/>
    <w:rsid w:val="008900A4"/>
    <w:rsid w:val="0089029E"/>
    <w:rsid w:val="00890900"/>
    <w:rsid w:val="008909C6"/>
    <w:rsid w:val="00891028"/>
    <w:rsid w:val="008913BD"/>
    <w:rsid w:val="00891530"/>
    <w:rsid w:val="0089157F"/>
    <w:rsid w:val="0089159D"/>
    <w:rsid w:val="008916EB"/>
    <w:rsid w:val="00891785"/>
    <w:rsid w:val="008919B2"/>
    <w:rsid w:val="00891BB5"/>
    <w:rsid w:val="00891C36"/>
    <w:rsid w:val="00891EC6"/>
    <w:rsid w:val="0089212F"/>
    <w:rsid w:val="0089233E"/>
    <w:rsid w:val="0089244A"/>
    <w:rsid w:val="008926FB"/>
    <w:rsid w:val="008929CA"/>
    <w:rsid w:val="00892D89"/>
    <w:rsid w:val="00892F00"/>
    <w:rsid w:val="008935E9"/>
    <w:rsid w:val="00893CFD"/>
    <w:rsid w:val="00894503"/>
    <w:rsid w:val="00894D70"/>
    <w:rsid w:val="0089510F"/>
    <w:rsid w:val="00895412"/>
    <w:rsid w:val="008956E5"/>
    <w:rsid w:val="0089570A"/>
    <w:rsid w:val="00895888"/>
    <w:rsid w:val="008959F2"/>
    <w:rsid w:val="00895A7B"/>
    <w:rsid w:val="00895DC4"/>
    <w:rsid w:val="00895E07"/>
    <w:rsid w:val="0089606D"/>
    <w:rsid w:val="0089640C"/>
    <w:rsid w:val="008964EB"/>
    <w:rsid w:val="00896805"/>
    <w:rsid w:val="00896C24"/>
    <w:rsid w:val="0089798A"/>
    <w:rsid w:val="00897BEE"/>
    <w:rsid w:val="008A02D2"/>
    <w:rsid w:val="008A0F79"/>
    <w:rsid w:val="008A10CB"/>
    <w:rsid w:val="008A158E"/>
    <w:rsid w:val="008A15A1"/>
    <w:rsid w:val="008A1ABD"/>
    <w:rsid w:val="008A2047"/>
    <w:rsid w:val="008A20F2"/>
    <w:rsid w:val="008A23B6"/>
    <w:rsid w:val="008A23DE"/>
    <w:rsid w:val="008A24C3"/>
    <w:rsid w:val="008A292A"/>
    <w:rsid w:val="008A2A64"/>
    <w:rsid w:val="008A2BDC"/>
    <w:rsid w:val="008A32A6"/>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28D"/>
    <w:rsid w:val="008B24A1"/>
    <w:rsid w:val="008B2633"/>
    <w:rsid w:val="008B2CC5"/>
    <w:rsid w:val="008B317C"/>
    <w:rsid w:val="008B33F4"/>
    <w:rsid w:val="008B3FB9"/>
    <w:rsid w:val="008B4253"/>
    <w:rsid w:val="008B4567"/>
    <w:rsid w:val="008B4736"/>
    <w:rsid w:val="008B4B23"/>
    <w:rsid w:val="008B4B97"/>
    <w:rsid w:val="008B5392"/>
    <w:rsid w:val="008B56EC"/>
    <w:rsid w:val="008B5997"/>
    <w:rsid w:val="008B5999"/>
    <w:rsid w:val="008B5CAD"/>
    <w:rsid w:val="008B5E1A"/>
    <w:rsid w:val="008B5F4E"/>
    <w:rsid w:val="008B5F77"/>
    <w:rsid w:val="008B62C0"/>
    <w:rsid w:val="008B651B"/>
    <w:rsid w:val="008B66A4"/>
    <w:rsid w:val="008B66BB"/>
    <w:rsid w:val="008B6A4B"/>
    <w:rsid w:val="008B6A98"/>
    <w:rsid w:val="008B6B9D"/>
    <w:rsid w:val="008B6ED5"/>
    <w:rsid w:val="008B6EE5"/>
    <w:rsid w:val="008B7C98"/>
    <w:rsid w:val="008B7D18"/>
    <w:rsid w:val="008B7D35"/>
    <w:rsid w:val="008B7ECA"/>
    <w:rsid w:val="008C073E"/>
    <w:rsid w:val="008C0A47"/>
    <w:rsid w:val="008C0BE0"/>
    <w:rsid w:val="008C0C32"/>
    <w:rsid w:val="008C1838"/>
    <w:rsid w:val="008C1980"/>
    <w:rsid w:val="008C1C26"/>
    <w:rsid w:val="008C1CCF"/>
    <w:rsid w:val="008C1FCF"/>
    <w:rsid w:val="008C2040"/>
    <w:rsid w:val="008C2310"/>
    <w:rsid w:val="008C2666"/>
    <w:rsid w:val="008C2667"/>
    <w:rsid w:val="008C2D34"/>
    <w:rsid w:val="008C310B"/>
    <w:rsid w:val="008C3E64"/>
    <w:rsid w:val="008C42F0"/>
    <w:rsid w:val="008C434D"/>
    <w:rsid w:val="008C46F1"/>
    <w:rsid w:val="008C4989"/>
    <w:rsid w:val="008C5CB4"/>
    <w:rsid w:val="008C649F"/>
    <w:rsid w:val="008C6524"/>
    <w:rsid w:val="008C6A00"/>
    <w:rsid w:val="008C6BA3"/>
    <w:rsid w:val="008C6C79"/>
    <w:rsid w:val="008C7243"/>
    <w:rsid w:val="008C7371"/>
    <w:rsid w:val="008C7720"/>
    <w:rsid w:val="008C77BD"/>
    <w:rsid w:val="008C7A5F"/>
    <w:rsid w:val="008C7CFB"/>
    <w:rsid w:val="008C7DC0"/>
    <w:rsid w:val="008D069E"/>
    <w:rsid w:val="008D0B7E"/>
    <w:rsid w:val="008D106E"/>
    <w:rsid w:val="008D114B"/>
    <w:rsid w:val="008D1388"/>
    <w:rsid w:val="008D144A"/>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6279"/>
    <w:rsid w:val="008D78B5"/>
    <w:rsid w:val="008E00E2"/>
    <w:rsid w:val="008E0D9F"/>
    <w:rsid w:val="008E0DC7"/>
    <w:rsid w:val="008E101F"/>
    <w:rsid w:val="008E109C"/>
    <w:rsid w:val="008E10B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9DE"/>
    <w:rsid w:val="008E50AC"/>
    <w:rsid w:val="008E5438"/>
    <w:rsid w:val="008E5EDA"/>
    <w:rsid w:val="008E63AD"/>
    <w:rsid w:val="008E691A"/>
    <w:rsid w:val="008E6A55"/>
    <w:rsid w:val="008E6ADE"/>
    <w:rsid w:val="008E6B8E"/>
    <w:rsid w:val="008E6C09"/>
    <w:rsid w:val="008E711A"/>
    <w:rsid w:val="008E79B5"/>
    <w:rsid w:val="008F07CA"/>
    <w:rsid w:val="008F0807"/>
    <w:rsid w:val="008F10FD"/>
    <w:rsid w:val="008F1211"/>
    <w:rsid w:val="008F131B"/>
    <w:rsid w:val="008F16B7"/>
    <w:rsid w:val="008F1812"/>
    <w:rsid w:val="008F1ED1"/>
    <w:rsid w:val="008F216A"/>
    <w:rsid w:val="008F27FA"/>
    <w:rsid w:val="008F2858"/>
    <w:rsid w:val="008F2960"/>
    <w:rsid w:val="008F2BAD"/>
    <w:rsid w:val="008F2BE7"/>
    <w:rsid w:val="008F312A"/>
    <w:rsid w:val="008F3183"/>
    <w:rsid w:val="008F31A4"/>
    <w:rsid w:val="008F334C"/>
    <w:rsid w:val="008F379B"/>
    <w:rsid w:val="008F38A3"/>
    <w:rsid w:val="008F3BED"/>
    <w:rsid w:val="008F402D"/>
    <w:rsid w:val="008F413B"/>
    <w:rsid w:val="008F42B1"/>
    <w:rsid w:val="008F45C6"/>
    <w:rsid w:val="008F52EC"/>
    <w:rsid w:val="008F5A56"/>
    <w:rsid w:val="008F5C41"/>
    <w:rsid w:val="008F5C8E"/>
    <w:rsid w:val="008F5F1E"/>
    <w:rsid w:val="008F623E"/>
    <w:rsid w:val="008F6537"/>
    <w:rsid w:val="008F65D8"/>
    <w:rsid w:val="008F696D"/>
    <w:rsid w:val="008F69F9"/>
    <w:rsid w:val="008F6E52"/>
    <w:rsid w:val="008F70F1"/>
    <w:rsid w:val="008F7107"/>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8C1"/>
    <w:rsid w:val="00905C75"/>
    <w:rsid w:val="00905D64"/>
    <w:rsid w:val="009061A5"/>
    <w:rsid w:val="0090623F"/>
    <w:rsid w:val="009062AF"/>
    <w:rsid w:val="0090734F"/>
    <w:rsid w:val="0091033F"/>
    <w:rsid w:val="009106F1"/>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4DED"/>
    <w:rsid w:val="009150EA"/>
    <w:rsid w:val="009151CE"/>
    <w:rsid w:val="00915540"/>
    <w:rsid w:val="009157DF"/>
    <w:rsid w:val="00915B12"/>
    <w:rsid w:val="00915B39"/>
    <w:rsid w:val="00915CC9"/>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10D3"/>
    <w:rsid w:val="00921173"/>
    <w:rsid w:val="00921492"/>
    <w:rsid w:val="009216EF"/>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575"/>
    <w:rsid w:val="00927618"/>
    <w:rsid w:val="00927706"/>
    <w:rsid w:val="00927817"/>
    <w:rsid w:val="00927894"/>
    <w:rsid w:val="00927918"/>
    <w:rsid w:val="00927C05"/>
    <w:rsid w:val="00927F15"/>
    <w:rsid w:val="00930049"/>
    <w:rsid w:val="0093037D"/>
    <w:rsid w:val="00930949"/>
    <w:rsid w:val="00930A48"/>
    <w:rsid w:val="00930F70"/>
    <w:rsid w:val="0093168B"/>
    <w:rsid w:val="00931766"/>
    <w:rsid w:val="00931797"/>
    <w:rsid w:val="009317F0"/>
    <w:rsid w:val="009318E4"/>
    <w:rsid w:val="00931AE6"/>
    <w:rsid w:val="00931FF7"/>
    <w:rsid w:val="009327B7"/>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331"/>
    <w:rsid w:val="009364DD"/>
    <w:rsid w:val="00936812"/>
    <w:rsid w:val="0093682F"/>
    <w:rsid w:val="00936C0A"/>
    <w:rsid w:val="00936E36"/>
    <w:rsid w:val="00936ED4"/>
    <w:rsid w:val="00937116"/>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43C"/>
    <w:rsid w:val="009414C1"/>
    <w:rsid w:val="009417B6"/>
    <w:rsid w:val="0094193B"/>
    <w:rsid w:val="00941F84"/>
    <w:rsid w:val="009422B0"/>
    <w:rsid w:val="009423CE"/>
    <w:rsid w:val="009423D4"/>
    <w:rsid w:val="00942466"/>
    <w:rsid w:val="00942533"/>
    <w:rsid w:val="009426B0"/>
    <w:rsid w:val="009426FB"/>
    <w:rsid w:val="00942FF6"/>
    <w:rsid w:val="00943110"/>
    <w:rsid w:val="009432FF"/>
    <w:rsid w:val="00943715"/>
    <w:rsid w:val="00943ACA"/>
    <w:rsid w:val="00943C1C"/>
    <w:rsid w:val="00943EF5"/>
    <w:rsid w:val="0094419E"/>
    <w:rsid w:val="00944376"/>
    <w:rsid w:val="0094497B"/>
    <w:rsid w:val="00944B39"/>
    <w:rsid w:val="00944DD0"/>
    <w:rsid w:val="00944FAF"/>
    <w:rsid w:val="009453FB"/>
    <w:rsid w:val="00945911"/>
    <w:rsid w:val="0094659C"/>
    <w:rsid w:val="009467F9"/>
    <w:rsid w:val="00946D63"/>
    <w:rsid w:val="00946F41"/>
    <w:rsid w:val="00947137"/>
    <w:rsid w:val="00947564"/>
    <w:rsid w:val="00947888"/>
    <w:rsid w:val="00947960"/>
    <w:rsid w:val="009479EB"/>
    <w:rsid w:val="00947B90"/>
    <w:rsid w:val="00947E7B"/>
    <w:rsid w:val="00950110"/>
    <w:rsid w:val="009501FD"/>
    <w:rsid w:val="0095088F"/>
    <w:rsid w:val="009511F2"/>
    <w:rsid w:val="00951635"/>
    <w:rsid w:val="009517D0"/>
    <w:rsid w:val="009517FE"/>
    <w:rsid w:val="00951CDB"/>
    <w:rsid w:val="00952253"/>
    <w:rsid w:val="00952364"/>
    <w:rsid w:val="009529CD"/>
    <w:rsid w:val="00952DBD"/>
    <w:rsid w:val="00953129"/>
    <w:rsid w:val="009534FF"/>
    <w:rsid w:val="00953BAC"/>
    <w:rsid w:val="00953F31"/>
    <w:rsid w:val="0095415E"/>
    <w:rsid w:val="0095420C"/>
    <w:rsid w:val="009542D7"/>
    <w:rsid w:val="00954759"/>
    <w:rsid w:val="00954A1A"/>
    <w:rsid w:val="009554F6"/>
    <w:rsid w:val="009561CD"/>
    <w:rsid w:val="00956205"/>
    <w:rsid w:val="009563E5"/>
    <w:rsid w:val="00956C7A"/>
    <w:rsid w:val="00957227"/>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5C4"/>
    <w:rsid w:val="0096368A"/>
    <w:rsid w:val="009648E6"/>
    <w:rsid w:val="009648F0"/>
    <w:rsid w:val="00964A19"/>
    <w:rsid w:val="00965094"/>
    <w:rsid w:val="00965531"/>
    <w:rsid w:val="009655DA"/>
    <w:rsid w:val="0096560B"/>
    <w:rsid w:val="00965635"/>
    <w:rsid w:val="009657DD"/>
    <w:rsid w:val="00965DD6"/>
    <w:rsid w:val="00966194"/>
    <w:rsid w:val="00966240"/>
    <w:rsid w:val="00966BFF"/>
    <w:rsid w:val="0096717B"/>
    <w:rsid w:val="00967196"/>
    <w:rsid w:val="0096721B"/>
    <w:rsid w:val="00967C15"/>
    <w:rsid w:val="00967D21"/>
    <w:rsid w:val="00967E2D"/>
    <w:rsid w:val="00967E65"/>
    <w:rsid w:val="00967F8F"/>
    <w:rsid w:val="00967FCF"/>
    <w:rsid w:val="0097035D"/>
    <w:rsid w:val="0097083D"/>
    <w:rsid w:val="00970FFA"/>
    <w:rsid w:val="00971132"/>
    <w:rsid w:val="00971382"/>
    <w:rsid w:val="00971BEC"/>
    <w:rsid w:val="00972CCB"/>
    <w:rsid w:val="00972CE6"/>
    <w:rsid w:val="00972F4B"/>
    <w:rsid w:val="00973331"/>
    <w:rsid w:val="009735E5"/>
    <w:rsid w:val="0097495B"/>
    <w:rsid w:val="00975746"/>
    <w:rsid w:val="0097576A"/>
    <w:rsid w:val="00975CF7"/>
    <w:rsid w:val="009760EE"/>
    <w:rsid w:val="009761D8"/>
    <w:rsid w:val="009764A4"/>
    <w:rsid w:val="00976533"/>
    <w:rsid w:val="00976842"/>
    <w:rsid w:val="00976855"/>
    <w:rsid w:val="00976AC1"/>
    <w:rsid w:val="00976D69"/>
    <w:rsid w:val="00976F61"/>
    <w:rsid w:val="009774D3"/>
    <w:rsid w:val="00977602"/>
    <w:rsid w:val="0097775D"/>
    <w:rsid w:val="00977A35"/>
    <w:rsid w:val="00977CB7"/>
    <w:rsid w:val="009801FE"/>
    <w:rsid w:val="009802E1"/>
    <w:rsid w:val="00980486"/>
    <w:rsid w:val="00980AFE"/>
    <w:rsid w:val="00980B21"/>
    <w:rsid w:val="00981031"/>
    <w:rsid w:val="0098121A"/>
    <w:rsid w:val="00981415"/>
    <w:rsid w:val="0098197C"/>
    <w:rsid w:val="00981E4E"/>
    <w:rsid w:val="00982F38"/>
    <w:rsid w:val="00982F61"/>
    <w:rsid w:val="0098320B"/>
    <w:rsid w:val="009833BF"/>
    <w:rsid w:val="00983509"/>
    <w:rsid w:val="00983634"/>
    <w:rsid w:val="0098402B"/>
    <w:rsid w:val="00984275"/>
    <w:rsid w:val="00984961"/>
    <w:rsid w:val="0098516F"/>
    <w:rsid w:val="009852C4"/>
    <w:rsid w:val="009857EB"/>
    <w:rsid w:val="00985818"/>
    <w:rsid w:val="00985A83"/>
    <w:rsid w:val="00986285"/>
    <w:rsid w:val="009866D7"/>
    <w:rsid w:val="009866EC"/>
    <w:rsid w:val="00986D87"/>
    <w:rsid w:val="00986FDD"/>
    <w:rsid w:val="0098706C"/>
    <w:rsid w:val="00987155"/>
    <w:rsid w:val="00987418"/>
    <w:rsid w:val="00987460"/>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53A"/>
    <w:rsid w:val="009948E9"/>
    <w:rsid w:val="00994C61"/>
    <w:rsid w:val="00994E85"/>
    <w:rsid w:val="00994EC4"/>
    <w:rsid w:val="00995086"/>
    <w:rsid w:val="0099551D"/>
    <w:rsid w:val="009955AF"/>
    <w:rsid w:val="00995964"/>
    <w:rsid w:val="00995A2C"/>
    <w:rsid w:val="00995A37"/>
    <w:rsid w:val="009962E3"/>
    <w:rsid w:val="009964EE"/>
    <w:rsid w:val="00996764"/>
    <w:rsid w:val="009971E6"/>
    <w:rsid w:val="009973B1"/>
    <w:rsid w:val="0099756E"/>
    <w:rsid w:val="009978CA"/>
    <w:rsid w:val="009978D9"/>
    <w:rsid w:val="00997D96"/>
    <w:rsid w:val="00997DCC"/>
    <w:rsid w:val="00997DEF"/>
    <w:rsid w:val="009A0161"/>
    <w:rsid w:val="009A068D"/>
    <w:rsid w:val="009A06D8"/>
    <w:rsid w:val="009A0B3C"/>
    <w:rsid w:val="009A0C30"/>
    <w:rsid w:val="009A10B6"/>
    <w:rsid w:val="009A128C"/>
    <w:rsid w:val="009A1966"/>
    <w:rsid w:val="009A1B17"/>
    <w:rsid w:val="009A2446"/>
    <w:rsid w:val="009A2E07"/>
    <w:rsid w:val="009A31EB"/>
    <w:rsid w:val="009A31F4"/>
    <w:rsid w:val="009A3A4C"/>
    <w:rsid w:val="009A3FFF"/>
    <w:rsid w:val="009A4662"/>
    <w:rsid w:val="009A468E"/>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BD2"/>
    <w:rsid w:val="009B1D7B"/>
    <w:rsid w:val="009B1DDD"/>
    <w:rsid w:val="009B1EF9"/>
    <w:rsid w:val="009B215B"/>
    <w:rsid w:val="009B233A"/>
    <w:rsid w:val="009B25CD"/>
    <w:rsid w:val="009B2B62"/>
    <w:rsid w:val="009B450E"/>
    <w:rsid w:val="009B4533"/>
    <w:rsid w:val="009B4673"/>
    <w:rsid w:val="009B49D2"/>
    <w:rsid w:val="009B4E1A"/>
    <w:rsid w:val="009B5210"/>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324"/>
    <w:rsid w:val="009C385E"/>
    <w:rsid w:val="009C3A30"/>
    <w:rsid w:val="009C3C96"/>
    <w:rsid w:val="009C40ED"/>
    <w:rsid w:val="009C4546"/>
    <w:rsid w:val="009C4920"/>
    <w:rsid w:val="009C4C83"/>
    <w:rsid w:val="009C4FD6"/>
    <w:rsid w:val="009C536D"/>
    <w:rsid w:val="009C55BA"/>
    <w:rsid w:val="009C5BAC"/>
    <w:rsid w:val="009C5C2D"/>
    <w:rsid w:val="009C61A5"/>
    <w:rsid w:val="009C633D"/>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2A7"/>
    <w:rsid w:val="009D371A"/>
    <w:rsid w:val="009D39BE"/>
    <w:rsid w:val="009D4297"/>
    <w:rsid w:val="009D4B2D"/>
    <w:rsid w:val="009D4BA5"/>
    <w:rsid w:val="009D4D6E"/>
    <w:rsid w:val="009D4E1C"/>
    <w:rsid w:val="009D5011"/>
    <w:rsid w:val="009D5132"/>
    <w:rsid w:val="009D53EF"/>
    <w:rsid w:val="009D570B"/>
    <w:rsid w:val="009D57AB"/>
    <w:rsid w:val="009D5A10"/>
    <w:rsid w:val="009D6370"/>
    <w:rsid w:val="009D64D4"/>
    <w:rsid w:val="009D6B71"/>
    <w:rsid w:val="009D6DD7"/>
    <w:rsid w:val="009D7225"/>
    <w:rsid w:val="009D72F5"/>
    <w:rsid w:val="009D774D"/>
    <w:rsid w:val="009D78D0"/>
    <w:rsid w:val="009D7A31"/>
    <w:rsid w:val="009D7A8A"/>
    <w:rsid w:val="009D7AB4"/>
    <w:rsid w:val="009D7DC4"/>
    <w:rsid w:val="009E0513"/>
    <w:rsid w:val="009E0722"/>
    <w:rsid w:val="009E078B"/>
    <w:rsid w:val="009E1714"/>
    <w:rsid w:val="009E1C45"/>
    <w:rsid w:val="009E2650"/>
    <w:rsid w:val="009E27A1"/>
    <w:rsid w:val="009E2A77"/>
    <w:rsid w:val="009E2AEE"/>
    <w:rsid w:val="009E2E30"/>
    <w:rsid w:val="009E36E8"/>
    <w:rsid w:val="009E3A68"/>
    <w:rsid w:val="009E3ED0"/>
    <w:rsid w:val="009E400F"/>
    <w:rsid w:val="009E41CE"/>
    <w:rsid w:val="009E4341"/>
    <w:rsid w:val="009E4445"/>
    <w:rsid w:val="009E447F"/>
    <w:rsid w:val="009E44B2"/>
    <w:rsid w:val="009E5113"/>
    <w:rsid w:val="009E55D1"/>
    <w:rsid w:val="009E5822"/>
    <w:rsid w:val="009E5DE6"/>
    <w:rsid w:val="009E5ECA"/>
    <w:rsid w:val="009E614B"/>
    <w:rsid w:val="009E6340"/>
    <w:rsid w:val="009E6A52"/>
    <w:rsid w:val="009E6C20"/>
    <w:rsid w:val="009E6EBC"/>
    <w:rsid w:val="009E6F4E"/>
    <w:rsid w:val="009E760E"/>
    <w:rsid w:val="009E7745"/>
    <w:rsid w:val="009E797B"/>
    <w:rsid w:val="009E7CB4"/>
    <w:rsid w:val="009E7E41"/>
    <w:rsid w:val="009F0499"/>
    <w:rsid w:val="009F0711"/>
    <w:rsid w:val="009F081B"/>
    <w:rsid w:val="009F11A7"/>
    <w:rsid w:val="009F14A9"/>
    <w:rsid w:val="009F1CD6"/>
    <w:rsid w:val="009F3239"/>
    <w:rsid w:val="009F3513"/>
    <w:rsid w:val="009F3741"/>
    <w:rsid w:val="009F38F8"/>
    <w:rsid w:val="009F3A4C"/>
    <w:rsid w:val="009F3CEB"/>
    <w:rsid w:val="009F3FB9"/>
    <w:rsid w:val="009F3FF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A05"/>
    <w:rsid w:val="00A00BA6"/>
    <w:rsid w:val="00A00BC0"/>
    <w:rsid w:val="00A00FE2"/>
    <w:rsid w:val="00A0116A"/>
    <w:rsid w:val="00A013A7"/>
    <w:rsid w:val="00A0146C"/>
    <w:rsid w:val="00A01AE0"/>
    <w:rsid w:val="00A01E7A"/>
    <w:rsid w:val="00A02284"/>
    <w:rsid w:val="00A0231D"/>
    <w:rsid w:val="00A02338"/>
    <w:rsid w:val="00A024EC"/>
    <w:rsid w:val="00A0272E"/>
    <w:rsid w:val="00A027F4"/>
    <w:rsid w:val="00A02D70"/>
    <w:rsid w:val="00A0312A"/>
    <w:rsid w:val="00A03462"/>
    <w:rsid w:val="00A0391C"/>
    <w:rsid w:val="00A03F07"/>
    <w:rsid w:val="00A03FED"/>
    <w:rsid w:val="00A04252"/>
    <w:rsid w:val="00A042D1"/>
    <w:rsid w:val="00A04CC5"/>
    <w:rsid w:val="00A0509C"/>
    <w:rsid w:val="00A0510B"/>
    <w:rsid w:val="00A0520E"/>
    <w:rsid w:val="00A0582F"/>
    <w:rsid w:val="00A05B9C"/>
    <w:rsid w:val="00A05E90"/>
    <w:rsid w:val="00A05EAB"/>
    <w:rsid w:val="00A06153"/>
    <w:rsid w:val="00A06791"/>
    <w:rsid w:val="00A06CD8"/>
    <w:rsid w:val="00A06D92"/>
    <w:rsid w:val="00A07326"/>
    <w:rsid w:val="00A07385"/>
    <w:rsid w:val="00A07B62"/>
    <w:rsid w:val="00A07FE0"/>
    <w:rsid w:val="00A102CB"/>
    <w:rsid w:val="00A10457"/>
    <w:rsid w:val="00A10570"/>
    <w:rsid w:val="00A10667"/>
    <w:rsid w:val="00A1087F"/>
    <w:rsid w:val="00A10D84"/>
    <w:rsid w:val="00A115BD"/>
    <w:rsid w:val="00A11F0E"/>
    <w:rsid w:val="00A1241B"/>
    <w:rsid w:val="00A12536"/>
    <w:rsid w:val="00A129D5"/>
    <w:rsid w:val="00A12D5F"/>
    <w:rsid w:val="00A139B6"/>
    <w:rsid w:val="00A13B0B"/>
    <w:rsid w:val="00A13B18"/>
    <w:rsid w:val="00A13DAA"/>
    <w:rsid w:val="00A13DEE"/>
    <w:rsid w:val="00A1445D"/>
    <w:rsid w:val="00A14741"/>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547"/>
    <w:rsid w:val="00A22945"/>
    <w:rsid w:val="00A22C84"/>
    <w:rsid w:val="00A2375D"/>
    <w:rsid w:val="00A237CE"/>
    <w:rsid w:val="00A237EB"/>
    <w:rsid w:val="00A237F3"/>
    <w:rsid w:val="00A23B46"/>
    <w:rsid w:val="00A243A0"/>
    <w:rsid w:val="00A24D92"/>
    <w:rsid w:val="00A24E7C"/>
    <w:rsid w:val="00A2523C"/>
    <w:rsid w:val="00A25653"/>
    <w:rsid w:val="00A2589E"/>
    <w:rsid w:val="00A25981"/>
    <w:rsid w:val="00A25AAA"/>
    <w:rsid w:val="00A25ADB"/>
    <w:rsid w:val="00A25C38"/>
    <w:rsid w:val="00A25FE2"/>
    <w:rsid w:val="00A27026"/>
    <w:rsid w:val="00A27233"/>
    <w:rsid w:val="00A273F5"/>
    <w:rsid w:val="00A275D0"/>
    <w:rsid w:val="00A27C85"/>
    <w:rsid w:val="00A27CDE"/>
    <w:rsid w:val="00A27DE7"/>
    <w:rsid w:val="00A3002D"/>
    <w:rsid w:val="00A300D1"/>
    <w:rsid w:val="00A302DC"/>
    <w:rsid w:val="00A3032D"/>
    <w:rsid w:val="00A307BD"/>
    <w:rsid w:val="00A309CA"/>
    <w:rsid w:val="00A30D26"/>
    <w:rsid w:val="00A31131"/>
    <w:rsid w:val="00A3139C"/>
    <w:rsid w:val="00A323DC"/>
    <w:rsid w:val="00A3283A"/>
    <w:rsid w:val="00A32F80"/>
    <w:rsid w:val="00A332E7"/>
    <w:rsid w:val="00A333EF"/>
    <w:rsid w:val="00A33416"/>
    <w:rsid w:val="00A33C1C"/>
    <w:rsid w:val="00A3401C"/>
    <w:rsid w:val="00A34230"/>
    <w:rsid w:val="00A34595"/>
    <w:rsid w:val="00A3487B"/>
    <w:rsid w:val="00A34932"/>
    <w:rsid w:val="00A35090"/>
    <w:rsid w:val="00A352B9"/>
    <w:rsid w:val="00A353BA"/>
    <w:rsid w:val="00A359B7"/>
    <w:rsid w:val="00A35A5C"/>
    <w:rsid w:val="00A35DF6"/>
    <w:rsid w:val="00A36951"/>
    <w:rsid w:val="00A36F48"/>
    <w:rsid w:val="00A37659"/>
    <w:rsid w:val="00A376F4"/>
    <w:rsid w:val="00A37A9C"/>
    <w:rsid w:val="00A37C05"/>
    <w:rsid w:val="00A40153"/>
    <w:rsid w:val="00A40363"/>
    <w:rsid w:val="00A407D5"/>
    <w:rsid w:val="00A408DB"/>
    <w:rsid w:val="00A40F35"/>
    <w:rsid w:val="00A4186A"/>
    <w:rsid w:val="00A41E0C"/>
    <w:rsid w:val="00A4248C"/>
    <w:rsid w:val="00A4277C"/>
    <w:rsid w:val="00A42A9D"/>
    <w:rsid w:val="00A42C66"/>
    <w:rsid w:val="00A43014"/>
    <w:rsid w:val="00A4315F"/>
    <w:rsid w:val="00A43162"/>
    <w:rsid w:val="00A434E0"/>
    <w:rsid w:val="00A4352A"/>
    <w:rsid w:val="00A43621"/>
    <w:rsid w:val="00A43BB1"/>
    <w:rsid w:val="00A43C8F"/>
    <w:rsid w:val="00A44202"/>
    <w:rsid w:val="00A44446"/>
    <w:rsid w:val="00A444A9"/>
    <w:rsid w:val="00A44563"/>
    <w:rsid w:val="00A449D6"/>
    <w:rsid w:val="00A44A47"/>
    <w:rsid w:val="00A4503A"/>
    <w:rsid w:val="00A450A7"/>
    <w:rsid w:val="00A4572A"/>
    <w:rsid w:val="00A45995"/>
    <w:rsid w:val="00A45A63"/>
    <w:rsid w:val="00A45B4C"/>
    <w:rsid w:val="00A4612D"/>
    <w:rsid w:val="00A462A8"/>
    <w:rsid w:val="00A4656C"/>
    <w:rsid w:val="00A4660B"/>
    <w:rsid w:val="00A46A53"/>
    <w:rsid w:val="00A46AF0"/>
    <w:rsid w:val="00A470AA"/>
    <w:rsid w:val="00A473D8"/>
    <w:rsid w:val="00A47595"/>
    <w:rsid w:val="00A478EF"/>
    <w:rsid w:val="00A47DE0"/>
    <w:rsid w:val="00A501DE"/>
    <w:rsid w:val="00A501E3"/>
    <w:rsid w:val="00A50350"/>
    <w:rsid w:val="00A505BF"/>
    <w:rsid w:val="00A505DD"/>
    <w:rsid w:val="00A5087E"/>
    <w:rsid w:val="00A50B94"/>
    <w:rsid w:val="00A51F19"/>
    <w:rsid w:val="00A5218D"/>
    <w:rsid w:val="00A52F0B"/>
    <w:rsid w:val="00A531F2"/>
    <w:rsid w:val="00A5339E"/>
    <w:rsid w:val="00A53D3C"/>
    <w:rsid w:val="00A5403D"/>
    <w:rsid w:val="00A5451F"/>
    <w:rsid w:val="00A5462B"/>
    <w:rsid w:val="00A54D1B"/>
    <w:rsid w:val="00A55121"/>
    <w:rsid w:val="00A5514D"/>
    <w:rsid w:val="00A559CE"/>
    <w:rsid w:val="00A55A88"/>
    <w:rsid w:val="00A55C8A"/>
    <w:rsid w:val="00A55D1A"/>
    <w:rsid w:val="00A55FC3"/>
    <w:rsid w:val="00A56322"/>
    <w:rsid w:val="00A56CB5"/>
    <w:rsid w:val="00A56F10"/>
    <w:rsid w:val="00A573FE"/>
    <w:rsid w:val="00A575DF"/>
    <w:rsid w:val="00A57BFA"/>
    <w:rsid w:val="00A57C3C"/>
    <w:rsid w:val="00A57F2B"/>
    <w:rsid w:val="00A6009C"/>
    <w:rsid w:val="00A6012E"/>
    <w:rsid w:val="00A6066D"/>
    <w:rsid w:val="00A60698"/>
    <w:rsid w:val="00A608A0"/>
    <w:rsid w:val="00A6093B"/>
    <w:rsid w:val="00A61101"/>
    <w:rsid w:val="00A613F0"/>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74C"/>
    <w:rsid w:val="00A66C39"/>
    <w:rsid w:val="00A66CC7"/>
    <w:rsid w:val="00A66E0A"/>
    <w:rsid w:val="00A676C4"/>
    <w:rsid w:val="00A678CD"/>
    <w:rsid w:val="00A6795C"/>
    <w:rsid w:val="00A7047E"/>
    <w:rsid w:val="00A7061F"/>
    <w:rsid w:val="00A70AAF"/>
    <w:rsid w:val="00A70CC1"/>
    <w:rsid w:val="00A70DF9"/>
    <w:rsid w:val="00A71177"/>
    <w:rsid w:val="00A712D3"/>
    <w:rsid w:val="00A719CE"/>
    <w:rsid w:val="00A71A8A"/>
    <w:rsid w:val="00A71CE5"/>
    <w:rsid w:val="00A71D4B"/>
    <w:rsid w:val="00A71DDF"/>
    <w:rsid w:val="00A72369"/>
    <w:rsid w:val="00A72425"/>
    <w:rsid w:val="00A72600"/>
    <w:rsid w:val="00A72643"/>
    <w:rsid w:val="00A72F19"/>
    <w:rsid w:val="00A73185"/>
    <w:rsid w:val="00A731D7"/>
    <w:rsid w:val="00A73486"/>
    <w:rsid w:val="00A737DE"/>
    <w:rsid w:val="00A73ABD"/>
    <w:rsid w:val="00A73D31"/>
    <w:rsid w:val="00A73D68"/>
    <w:rsid w:val="00A74491"/>
    <w:rsid w:val="00A7467C"/>
    <w:rsid w:val="00A74D12"/>
    <w:rsid w:val="00A74FBA"/>
    <w:rsid w:val="00A75456"/>
    <w:rsid w:val="00A75DE7"/>
    <w:rsid w:val="00A75E41"/>
    <w:rsid w:val="00A75E9C"/>
    <w:rsid w:val="00A76932"/>
    <w:rsid w:val="00A76A5D"/>
    <w:rsid w:val="00A76ACB"/>
    <w:rsid w:val="00A76B47"/>
    <w:rsid w:val="00A8086E"/>
    <w:rsid w:val="00A80B98"/>
    <w:rsid w:val="00A80F77"/>
    <w:rsid w:val="00A810F1"/>
    <w:rsid w:val="00A81773"/>
    <w:rsid w:val="00A81C3B"/>
    <w:rsid w:val="00A82395"/>
    <w:rsid w:val="00A823A4"/>
    <w:rsid w:val="00A82816"/>
    <w:rsid w:val="00A82C32"/>
    <w:rsid w:val="00A82DC9"/>
    <w:rsid w:val="00A82DDA"/>
    <w:rsid w:val="00A8341D"/>
    <w:rsid w:val="00A83695"/>
    <w:rsid w:val="00A83A22"/>
    <w:rsid w:val="00A83BB6"/>
    <w:rsid w:val="00A84340"/>
    <w:rsid w:val="00A84473"/>
    <w:rsid w:val="00A85337"/>
    <w:rsid w:val="00A8536C"/>
    <w:rsid w:val="00A8572F"/>
    <w:rsid w:val="00A857EB"/>
    <w:rsid w:val="00A85A81"/>
    <w:rsid w:val="00A85E99"/>
    <w:rsid w:val="00A85EBD"/>
    <w:rsid w:val="00A86143"/>
    <w:rsid w:val="00A865B4"/>
    <w:rsid w:val="00A86D86"/>
    <w:rsid w:val="00A86F47"/>
    <w:rsid w:val="00A86FBB"/>
    <w:rsid w:val="00A87473"/>
    <w:rsid w:val="00A874F1"/>
    <w:rsid w:val="00A87511"/>
    <w:rsid w:val="00A8776F"/>
    <w:rsid w:val="00A87787"/>
    <w:rsid w:val="00A87834"/>
    <w:rsid w:val="00A879E0"/>
    <w:rsid w:val="00A87BA2"/>
    <w:rsid w:val="00A87D05"/>
    <w:rsid w:val="00A87F22"/>
    <w:rsid w:val="00A9047A"/>
    <w:rsid w:val="00A90626"/>
    <w:rsid w:val="00A908ED"/>
    <w:rsid w:val="00A90D4D"/>
    <w:rsid w:val="00A90DE7"/>
    <w:rsid w:val="00A90F78"/>
    <w:rsid w:val="00A91019"/>
    <w:rsid w:val="00A9119D"/>
    <w:rsid w:val="00A91A01"/>
    <w:rsid w:val="00A91E27"/>
    <w:rsid w:val="00A91E74"/>
    <w:rsid w:val="00A92085"/>
    <w:rsid w:val="00A9219B"/>
    <w:rsid w:val="00A9220E"/>
    <w:rsid w:val="00A923E6"/>
    <w:rsid w:val="00A9257D"/>
    <w:rsid w:val="00A92674"/>
    <w:rsid w:val="00A92675"/>
    <w:rsid w:val="00A928CC"/>
    <w:rsid w:val="00A92CEC"/>
    <w:rsid w:val="00A93034"/>
    <w:rsid w:val="00A930F4"/>
    <w:rsid w:val="00A93125"/>
    <w:rsid w:val="00A93241"/>
    <w:rsid w:val="00A9373B"/>
    <w:rsid w:val="00A93A88"/>
    <w:rsid w:val="00A93BE6"/>
    <w:rsid w:val="00A93ECB"/>
    <w:rsid w:val="00A94C50"/>
    <w:rsid w:val="00A94FAA"/>
    <w:rsid w:val="00A94FDF"/>
    <w:rsid w:val="00A9500C"/>
    <w:rsid w:val="00A95143"/>
    <w:rsid w:val="00A952B3"/>
    <w:rsid w:val="00A95920"/>
    <w:rsid w:val="00A95AA3"/>
    <w:rsid w:val="00A95FCA"/>
    <w:rsid w:val="00A962E8"/>
    <w:rsid w:val="00A96436"/>
    <w:rsid w:val="00A96977"/>
    <w:rsid w:val="00A969B4"/>
    <w:rsid w:val="00A969CF"/>
    <w:rsid w:val="00A96AD1"/>
    <w:rsid w:val="00A96C10"/>
    <w:rsid w:val="00A96E5B"/>
    <w:rsid w:val="00A9725A"/>
    <w:rsid w:val="00A9729D"/>
    <w:rsid w:val="00A97B5F"/>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696"/>
    <w:rsid w:val="00AA2700"/>
    <w:rsid w:val="00AA2935"/>
    <w:rsid w:val="00AA2BA5"/>
    <w:rsid w:val="00AA2BAA"/>
    <w:rsid w:val="00AA2C3A"/>
    <w:rsid w:val="00AA2D13"/>
    <w:rsid w:val="00AA2D9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A6B"/>
    <w:rsid w:val="00AB0CC7"/>
    <w:rsid w:val="00AB0CE6"/>
    <w:rsid w:val="00AB0D2D"/>
    <w:rsid w:val="00AB0FE0"/>
    <w:rsid w:val="00AB10C7"/>
    <w:rsid w:val="00AB11E1"/>
    <w:rsid w:val="00AB12D2"/>
    <w:rsid w:val="00AB1AD0"/>
    <w:rsid w:val="00AB1B63"/>
    <w:rsid w:val="00AB1B70"/>
    <w:rsid w:val="00AB1E44"/>
    <w:rsid w:val="00AB2319"/>
    <w:rsid w:val="00AB2378"/>
    <w:rsid w:val="00AB2431"/>
    <w:rsid w:val="00AB27C7"/>
    <w:rsid w:val="00AB2DAA"/>
    <w:rsid w:val="00AB2E59"/>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A19"/>
    <w:rsid w:val="00AB7BF8"/>
    <w:rsid w:val="00AB7E1B"/>
    <w:rsid w:val="00AC0206"/>
    <w:rsid w:val="00AC02E2"/>
    <w:rsid w:val="00AC03A4"/>
    <w:rsid w:val="00AC057F"/>
    <w:rsid w:val="00AC0910"/>
    <w:rsid w:val="00AC0B25"/>
    <w:rsid w:val="00AC0D45"/>
    <w:rsid w:val="00AC0E43"/>
    <w:rsid w:val="00AC0F07"/>
    <w:rsid w:val="00AC11C8"/>
    <w:rsid w:val="00AC16A0"/>
    <w:rsid w:val="00AC2094"/>
    <w:rsid w:val="00AC221D"/>
    <w:rsid w:val="00AC2231"/>
    <w:rsid w:val="00AC2691"/>
    <w:rsid w:val="00AC29DF"/>
    <w:rsid w:val="00AC2A0C"/>
    <w:rsid w:val="00AC2BF4"/>
    <w:rsid w:val="00AC3097"/>
    <w:rsid w:val="00AC33E2"/>
    <w:rsid w:val="00AC3E82"/>
    <w:rsid w:val="00AC3F21"/>
    <w:rsid w:val="00AC47A8"/>
    <w:rsid w:val="00AC4818"/>
    <w:rsid w:val="00AC4BE5"/>
    <w:rsid w:val="00AC4CEA"/>
    <w:rsid w:val="00AC4DE2"/>
    <w:rsid w:val="00AC4E8F"/>
    <w:rsid w:val="00AC50AC"/>
    <w:rsid w:val="00AC521C"/>
    <w:rsid w:val="00AC5281"/>
    <w:rsid w:val="00AC54CB"/>
    <w:rsid w:val="00AC57D9"/>
    <w:rsid w:val="00AC5895"/>
    <w:rsid w:val="00AC5D63"/>
    <w:rsid w:val="00AC6280"/>
    <w:rsid w:val="00AC6353"/>
    <w:rsid w:val="00AC653D"/>
    <w:rsid w:val="00AC6A8E"/>
    <w:rsid w:val="00AC7299"/>
    <w:rsid w:val="00AC75C9"/>
    <w:rsid w:val="00AC7E3D"/>
    <w:rsid w:val="00AC7E97"/>
    <w:rsid w:val="00AC7FFE"/>
    <w:rsid w:val="00AD0022"/>
    <w:rsid w:val="00AD0445"/>
    <w:rsid w:val="00AD05CF"/>
    <w:rsid w:val="00AD072C"/>
    <w:rsid w:val="00AD08D1"/>
    <w:rsid w:val="00AD0BDF"/>
    <w:rsid w:val="00AD0D4F"/>
    <w:rsid w:val="00AD0FD8"/>
    <w:rsid w:val="00AD11D1"/>
    <w:rsid w:val="00AD16AB"/>
    <w:rsid w:val="00AD18B6"/>
    <w:rsid w:val="00AD239C"/>
    <w:rsid w:val="00AD28B7"/>
    <w:rsid w:val="00AD2CD4"/>
    <w:rsid w:val="00AD2CEF"/>
    <w:rsid w:val="00AD32D9"/>
    <w:rsid w:val="00AD349A"/>
    <w:rsid w:val="00AD3674"/>
    <w:rsid w:val="00AD370B"/>
    <w:rsid w:val="00AD3E32"/>
    <w:rsid w:val="00AD3E56"/>
    <w:rsid w:val="00AD3F88"/>
    <w:rsid w:val="00AD4067"/>
    <w:rsid w:val="00AD4B2B"/>
    <w:rsid w:val="00AD4E53"/>
    <w:rsid w:val="00AD54EC"/>
    <w:rsid w:val="00AD6083"/>
    <w:rsid w:val="00AD60BD"/>
    <w:rsid w:val="00AD61CA"/>
    <w:rsid w:val="00AD649C"/>
    <w:rsid w:val="00AD6725"/>
    <w:rsid w:val="00AD6765"/>
    <w:rsid w:val="00AD684A"/>
    <w:rsid w:val="00AD6CA8"/>
    <w:rsid w:val="00AD7AC0"/>
    <w:rsid w:val="00AD7CC3"/>
    <w:rsid w:val="00AD7F3E"/>
    <w:rsid w:val="00AE023F"/>
    <w:rsid w:val="00AE03AD"/>
    <w:rsid w:val="00AE0617"/>
    <w:rsid w:val="00AE0679"/>
    <w:rsid w:val="00AE0F2F"/>
    <w:rsid w:val="00AE1009"/>
    <w:rsid w:val="00AE1043"/>
    <w:rsid w:val="00AE135A"/>
    <w:rsid w:val="00AE14F5"/>
    <w:rsid w:val="00AE15D7"/>
    <w:rsid w:val="00AE1696"/>
    <w:rsid w:val="00AE1B1F"/>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990"/>
    <w:rsid w:val="00AE4A33"/>
    <w:rsid w:val="00AE4B6D"/>
    <w:rsid w:val="00AE4F76"/>
    <w:rsid w:val="00AE5BF9"/>
    <w:rsid w:val="00AE5E92"/>
    <w:rsid w:val="00AE6AAD"/>
    <w:rsid w:val="00AE6D50"/>
    <w:rsid w:val="00AF0202"/>
    <w:rsid w:val="00AF032D"/>
    <w:rsid w:val="00AF05F6"/>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9E1"/>
    <w:rsid w:val="00AF4ABD"/>
    <w:rsid w:val="00AF4BCE"/>
    <w:rsid w:val="00AF4DD5"/>
    <w:rsid w:val="00AF507E"/>
    <w:rsid w:val="00AF52FF"/>
    <w:rsid w:val="00AF5439"/>
    <w:rsid w:val="00AF58C2"/>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8D9"/>
    <w:rsid w:val="00B10CF6"/>
    <w:rsid w:val="00B11651"/>
    <w:rsid w:val="00B11A09"/>
    <w:rsid w:val="00B11B4D"/>
    <w:rsid w:val="00B11C52"/>
    <w:rsid w:val="00B11D09"/>
    <w:rsid w:val="00B11E9A"/>
    <w:rsid w:val="00B123E0"/>
    <w:rsid w:val="00B13193"/>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EF2"/>
    <w:rsid w:val="00B2006D"/>
    <w:rsid w:val="00B2028B"/>
    <w:rsid w:val="00B20459"/>
    <w:rsid w:val="00B208C8"/>
    <w:rsid w:val="00B210E6"/>
    <w:rsid w:val="00B21118"/>
    <w:rsid w:val="00B211AB"/>
    <w:rsid w:val="00B212C6"/>
    <w:rsid w:val="00B2139C"/>
    <w:rsid w:val="00B213D6"/>
    <w:rsid w:val="00B21736"/>
    <w:rsid w:val="00B21B9C"/>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81C"/>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B10"/>
    <w:rsid w:val="00B31CED"/>
    <w:rsid w:val="00B322E1"/>
    <w:rsid w:val="00B3234B"/>
    <w:rsid w:val="00B3241C"/>
    <w:rsid w:val="00B3259B"/>
    <w:rsid w:val="00B32BE4"/>
    <w:rsid w:val="00B3369F"/>
    <w:rsid w:val="00B337DD"/>
    <w:rsid w:val="00B3387B"/>
    <w:rsid w:val="00B340D1"/>
    <w:rsid w:val="00B345FA"/>
    <w:rsid w:val="00B346A2"/>
    <w:rsid w:val="00B346CB"/>
    <w:rsid w:val="00B3541B"/>
    <w:rsid w:val="00B3545D"/>
    <w:rsid w:val="00B354E5"/>
    <w:rsid w:val="00B358B0"/>
    <w:rsid w:val="00B35CDA"/>
    <w:rsid w:val="00B35DC9"/>
    <w:rsid w:val="00B36272"/>
    <w:rsid w:val="00B36677"/>
    <w:rsid w:val="00B36832"/>
    <w:rsid w:val="00B36ED6"/>
    <w:rsid w:val="00B37650"/>
    <w:rsid w:val="00B3767B"/>
    <w:rsid w:val="00B376C0"/>
    <w:rsid w:val="00B4081D"/>
    <w:rsid w:val="00B4097E"/>
    <w:rsid w:val="00B40A6C"/>
    <w:rsid w:val="00B40B5A"/>
    <w:rsid w:val="00B40D91"/>
    <w:rsid w:val="00B4164D"/>
    <w:rsid w:val="00B41CED"/>
    <w:rsid w:val="00B420B8"/>
    <w:rsid w:val="00B42122"/>
    <w:rsid w:val="00B42317"/>
    <w:rsid w:val="00B4236C"/>
    <w:rsid w:val="00B439BB"/>
    <w:rsid w:val="00B439D4"/>
    <w:rsid w:val="00B43C0A"/>
    <w:rsid w:val="00B4423F"/>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02C"/>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817"/>
    <w:rsid w:val="00B62AE3"/>
    <w:rsid w:val="00B62BE0"/>
    <w:rsid w:val="00B62E92"/>
    <w:rsid w:val="00B633B0"/>
    <w:rsid w:val="00B63443"/>
    <w:rsid w:val="00B634A2"/>
    <w:rsid w:val="00B6397F"/>
    <w:rsid w:val="00B639C7"/>
    <w:rsid w:val="00B63BE8"/>
    <w:rsid w:val="00B64182"/>
    <w:rsid w:val="00B645BB"/>
    <w:rsid w:val="00B64860"/>
    <w:rsid w:val="00B64D27"/>
    <w:rsid w:val="00B6518E"/>
    <w:rsid w:val="00B651D4"/>
    <w:rsid w:val="00B65366"/>
    <w:rsid w:val="00B6570E"/>
    <w:rsid w:val="00B65713"/>
    <w:rsid w:val="00B65AC0"/>
    <w:rsid w:val="00B65B0A"/>
    <w:rsid w:val="00B65DD5"/>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6DD"/>
    <w:rsid w:val="00B70A80"/>
    <w:rsid w:val="00B70D47"/>
    <w:rsid w:val="00B70DBF"/>
    <w:rsid w:val="00B7124E"/>
    <w:rsid w:val="00B71471"/>
    <w:rsid w:val="00B714C4"/>
    <w:rsid w:val="00B7163E"/>
    <w:rsid w:val="00B71F06"/>
    <w:rsid w:val="00B71F71"/>
    <w:rsid w:val="00B7230A"/>
    <w:rsid w:val="00B723D7"/>
    <w:rsid w:val="00B727F7"/>
    <w:rsid w:val="00B728B8"/>
    <w:rsid w:val="00B7292E"/>
    <w:rsid w:val="00B72C77"/>
    <w:rsid w:val="00B72D4A"/>
    <w:rsid w:val="00B72EDE"/>
    <w:rsid w:val="00B72F45"/>
    <w:rsid w:val="00B7310D"/>
    <w:rsid w:val="00B7326D"/>
    <w:rsid w:val="00B733EE"/>
    <w:rsid w:val="00B735BC"/>
    <w:rsid w:val="00B735C3"/>
    <w:rsid w:val="00B7374A"/>
    <w:rsid w:val="00B73EF6"/>
    <w:rsid w:val="00B745BA"/>
    <w:rsid w:val="00B74688"/>
    <w:rsid w:val="00B7469A"/>
    <w:rsid w:val="00B75079"/>
    <w:rsid w:val="00B750BF"/>
    <w:rsid w:val="00B75323"/>
    <w:rsid w:val="00B756EE"/>
    <w:rsid w:val="00B76279"/>
    <w:rsid w:val="00B765DC"/>
    <w:rsid w:val="00B766BA"/>
    <w:rsid w:val="00B76894"/>
    <w:rsid w:val="00B76D2A"/>
    <w:rsid w:val="00B77214"/>
    <w:rsid w:val="00B77775"/>
    <w:rsid w:val="00B77939"/>
    <w:rsid w:val="00B77C25"/>
    <w:rsid w:val="00B77C2B"/>
    <w:rsid w:val="00B800F0"/>
    <w:rsid w:val="00B8017B"/>
    <w:rsid w:val="00B80949"/>
    <w:rsid w:val="00B80953"/>
    <w:rsid w:val="00B80994"/>
    <w:rsid w:val="00B80D68"/>
    <w:rsid w:val="00B819AA"/>
    <w:rsid w:val="00B81F84"/>
    <w:rsid w:val="00B8213F"/>
    <w:rsid w:val="00B823F1"/>
    <w:rsid w:val="00B827FC"/>
    <w:rsid w:val="00B82FF1"/>
    <w:rsid w:val="00B830AF"/>
    <w:rsid w:val="00B8383B"/>
    <w:rsid w:val="00B84058"/>
    <w:rsid w:val="00B84201"/>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5E0"/>
    <w:rsid w:val="00B90632"/>
    <w:rsid w:val="00B909F5"/>
    <w:rsid w:val="00B91930"/>
    <w:rsid w:val="00B91C1B"/>
    <w:rsid w:val="00B91F38"/>
    <w:rsid w:val="00B92176"/>
    <w:rsid w:val="00B9238C"/>
    <w:rsid w:val="00B92A5B"/>
    <w:rsid w:val="00B9390B"/>
    <w:rsid w:val="00B93B43"/>
    <w:rsid w:val="00B93BDA"/>
    <w:rsid w:val="00B940F0"/>
    <w:rsid w:val="00B941E8"/>
    <w:rsid w:val="00B94201"/>
    <w:rsid w:val="00B9437C"/>
    <w:rsid w:val="00B945B7"/>
    <w:rsid w:val="00B945D2"/>
    <w:rsid w:val="00B949B9"/>
    <w:rsid w:val="00B95150"/>
    <w:rsid w:val="00B957AF"/>
    <w:rsid w:val="00B95EC7"/>
    <w:rsid w:val="00B96099"/>
    <w:rsid w:val="00B96157"/>
    <w:rsid w:val="00B9619E"/>
    <w:rsid w:val="00B964BC"/>
    <w:rsid w:val="00B96E3F"/>
    <w:rsid w:val="00B97131"/>
    <w:rsid w:val="00B97775"/>
    <w:rsid w:val="00B97E1A"/>
    <w:rsid w:val="00B97EE3"/>
    <w:rsid w:val="00B97F4E"/>
    <w:rsid w:val="00B97FD8"/>
    <w:rsid w:val="00B97FEB"/>
    <w:rsid w:val="00BA010D"/>
    <w:rsid w:val="00BA03C4"/>
    <w:rsid w:val="00BA07A8"/>
    <w:rsid w:val="00BA091C"/>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3FA1"/>
    <w:rsid w:val="00BA42DA"/>
    <w:rsid w:val="00BA43AE"/>
    <w:rsid w:val="00BA488A"/>
    <w:rsid w:val="00BA4C5D"/>
    <w:rsid w:val="00BA50AB"/>
    <w:rsid w:val="00BA57BA"/>
    <w:rsid w:val="00BA588C"/>
    <w:rsid w:val="00BA5A80"/>
    <w:rsid w:val="00BA5D49"/>
    <w:rsid w:val="00BA637A"/>
    <w:rsid w:val="00BA645A"/>
    <w:rsid w:val="00BA65F4"/>
    <w:rsid w:val="00BA68E7"/>
    <w:rsid w:val="00BA69D0"/>
    <w:rsid w:val="00BA6A03"/>
    <w:rsid w:val="00BA6AC4"/>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06A"/>
    <w:rsid w:val="00BB115A"/>
    <w:rsid w:val="00BB15DF"/>
    <w:rsid w:val="00BB16EB"/>
    <w:rsid w:val="00BB18F7"/>
    <w:rsid w:val="00BB1DAC"/>
    <w:rsid w:val="00BB25EF"/>
    <w:rsid w:val="00BB26F4"/>
    <w:rsid w:val="00BB2835"/>
    <w:rsid w:val="00BB2919"/>
    <w:rsid w:val="00BB29DF"/>
    <w:rsid w:val="00BB2A52"/>
    <w:rsid w:val="00BB2C91"/>
    <w:rsid w:val="00BB3309"/>
    <w:rsid w:val="00BB33D6"/>
    <w:rsid w:val="00BB34BB"/>
    <w:rsid w:val="00BB393F"/>
    <w:rsid w:val="00BB3D9A"/>
    <w:rsid w:val="00BB4283"/>
    <w:rsid w:val="00BB4434"/>
    <w:rsid w:val="00BB48BF"/>
    <w:rsid w:val="00BB49B0"/>
    <w:rsid w:val="00BB4AF3"/>
    <w:rsid w:val="00BB4CB0"/>
    <w:rsid w:val="00BB4FE6"/>
    <w:rsid w:val="00BB50F0"/>
    <w:rsid w:val="00BB51E3"/>
    <w:rsid w:val="00BB55D7"/>
    <w:rsid w:val="00BB58CF"/>
    <w:rsid w:val="00BB59F4"/>
    <w:rsid w:val="00BB5A60"/>
    <w:rsid w:val="00BB5EC5"/>
    <w:rsid w:val="00BB60F4"/>
    <w:rsid w:val="00BB66D3"/>
    <w:rsid w:val="00BB6701"/>
    <w:rsid w:val="00BB6C34"/>
    <w:rsid w:val="00BB6DD3"/>
    <w:rsid w:val="00BB6E05"/>
    <w:rsid w:val="00BB6E49"/>
    <w:rsid w:val="00BB6F4B"/>
    <w:rsid w:val="00BB71DC"/>
    <w:rsid w:val="00BB7370"/>
    <w:rsid w:val="00BB7614"/>
    <w:rsid w:val="00BB7618"/>
    <w:rsid w:val="00BB792A"/>
    <w:rsid w:val="00BB7BE8"/>
    <w:rsid w:val="00BB7CF5"/>
    <w:rsid w:val="00BB7F14"/>
    <w:rsid w:val="00BC0A41"/>
    <w:rsid w:val="00BC0ABE"/>
    <w:rsid w:val="00BC0F7D"/>
    <w:rsid w:val="00BC0FE2"/>
    <w:rsid w:val="00BC133D"/>
    <w:rsid w:val="00BC1357"/>
    <w:rsid w:val="00BC1ABA"/>
    <w:rsid w:val="00BC235E"/>
    <w:rsid w:val="00BC23B1"/>
    <w:rsid w:val="00BC26D3"/>
    <w:rsid w:val="00BC27F1"/>
    <w:rsid w:val="00BC2BBF"/>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B97"/>
    <w:rsid w:val="00BC7F04"/>
    <w:rsid w:val="00BC7FA9"/>
    <w:rsid w:val="00BD0053"/>
    <w:rsid w:val="00BD05B3"/>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DFB"/>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BE2"/>
    <w:rsid w:val="00BE0CD6"/>
    <w:rsid w:val="00BE0E17"/>
    <w:rsid w:val="00BE0EE0"/>
    <w:rsid w:val="00BE11AB"/>
    <w:rsid w:val="00BE12C1"/>
    <w:rsid w:val="00BE17DA"/>
    <w:rsid w:val="00BE193C"/>
    <w:rsid w:val="00BE201E"/>
    <w:rsid w:val="00BE2123"/>
    <w:rsid w:val="00BE2345"/>
    <w:rsid w:val="00BE258A"/>
    <w:rsid w:val="00BE2A04"/>
    <w:rsid w:val="00BE2B0C"/>
    <w:rsid w:val="00BE2E40"/>
    <w:rsid w:val="00BE30AC"/>
    <w:rsid w:val="00BE3255"/>
    <w:rsid w:val="00BE37DE"/>
    <w:rsid w:val="00BE3BF4"/>
    <w:rsid w:val="00BE3ED0"/>
    <w:rsid w:val="00BE4085"/>
    <w:rsid w:val="00BE4520"/>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260B"/>
    <w:rsid w:val="00BF261A"/>
    <w:rsid w:val="00BF2718"/>
    <w:rsid w:val="00BF2723"/>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96"/>
    <w:rsid w:val="00BF47F5"/>
    <w:rsid w:val="00BF4F91"/>
    <w:rsid w:val="00BF512F"/>
    <w:rsid w:val="00BF5136"/>
    <w:rsid w:val="00BF5160"/>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C000E1"/>
    <w:rsid w:val="00C001F8"/>
    <w:rsid w:val="00C006AC"/>
    <w:rsid w:val="00C007E9"/>
    <w:rsid w:val="00C00BA8"/>
    <w:rsid w:val="00C00E64"/>
    <w:rsid w:val="00C00FF6"/>
    <w:rsid w:val="00C0112F"/>
    <w:rsid w:val="00C01367"/>
    <w:rsid w:val="00C014F4"/>
    <w:rsid w:val="00C01CFE"/>
    <w:rsid w:val="00C01FBA"/>
    <w:rsid w:val="00C020A9"/>
    <w:rsid w:val="00C0236D"/>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F1F"/>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8D4"/>
    <w:rsid w:val="00C11E0A"/>
    <w:rsid w:val="00C1243A"/>
    <w:rsid w:val="00C1285B"/>
    <w:rsid w:val="00C129DD"/>
    <w:rsid w:val="00C12DD1"/>
    <w:rsid w:val="00C1314C"/>
    <w:rsid w:val="00C133C5"/>
    <w:rsid w:val="00C143A3"/>
    <w:rsid w:val="00C149EC"/>
    <w:rsid w:val="00C150AD"/>
    <w:rsid w:val="00C152DE"/>
    <w:rsid w:val="00C15705"/>
    <w:rsid w:val="00C158D1"/>
    <w:rsid w:val="00C15E1A"/>
    <w:rsid w:val="00C15EDB"/>
    <w:rsid w:val="00C16682"/>
    <w:rsid w:val="00C16948"/>
    <w:rsid w:val="00C16C5C"/>
    <w:rsid w:val="00C16CC6"/>
    <w:rsid w:val="00C16E87"/>
    <w:rsid w:val="00C16F49"/>
    <w:rsid w:val="00C17121"/>
    <w:rsid w:val="00C17345"/>
    <w:rsid w:val="00C17826"/>
    <w:rsid w:val="00C17D45"/>
    <w:rsid w:val="00C17EF8"/>
    <w:rsid w:val="00C17F1F"/>
    <w:rsid w:val="00C202C0"/>
    <w:rsid w:val="00C20614"/>
    <w:rsid w:val="00C20741"/>
    <w:rsid w:val="00C20965"/>
    <w:rsid w:val="00C209EF"/>
    <w:rsid w:val="00C20E3F"/>
    <w:rsid w:val="00C2144E"/>
    <w:rsid w:val="00C218AD"/>
    <w:rsid w:val="00C2192B"/>
    <w:rsid w:val="00C21D49"/>
    <w:rsid w:val="00C22233"/>
    <w:rsid w:val="00C22E73"/>
    <w:rsid w:val="00C22EBA"/>
    <w:rsid w:val="00C22F76"/>
    <w:rsid w:val="00C2303A"/>
    <w:rsid w:val="00C2339D"/>
    <w:rsid w:val="00C23587"/>
    <w:rsid w:val="00C23661"/>
    <w:rsid w:val="00C23789"/>
    <w:rsid w:val="00C23804"/>
    <w:rsid w:val="00C240AF"/>
    <w:rsid w:val="00C240F7"/>
    <w:rsid w:val="00C2462D"/>
    <w:rsid w:val="00C24B0B"/>
    <w:rsid w:val="00C24E27"/>
    <w:rsid w:val="00C2536E"/>
    <w:rsid w:val="00C25808"/>
    <w:rsid w:val="00C25960"/>
    <w:rsid w:val="00C25DC4"/>
    <w:rsid w:val="00C25EF5"/>
    <w:rsid w:val="00C2687F"/>
    <w:rsid w:val="00C268FD"/>
    <w:rsid w:val="00C273EA"/>
    <w:rsid w:val="00C27D82"/>
    <w:rsid w:val="00C27F86"/>
    <w:rsid w:val="00C27FF9"/>
    <w:rsid w:val="00C30C08"/>
    <w:rsid w:val="00C30F84"/>
    <w:rsid w:val="00C312B3"/>
    <w:rsid w:val="00C314AC"/>
    <w:rsid w:val="00C3153F"/>
    <w:rsid w:val="00C31F3E"/>
    <w:rsid w:val="00C328AA"/>
    <w:rsid w:val="00C32D67"/>
    <w:rsid w:val="00C32E4B"/>
    <w:rsid w:val="00C3310B"/>
    <w:rsid w:val="00C33A96"/>
    <w:rsid w:val="00C33B2D"/>
    <w:rsid w:val="00C33F2F"/>
    <w:rsid w:val="00C33F9A"/>
    <w:rsid w:val="00C33FAA"/>
    <w:rsid w:val="00C34240"/>
    <w:rsid w:val="00C3440D"/>
    <w:rsid w:val="00C34FC0"/>
    <w:rsid w:val="00C35479"/>
    <w:rsid w:val="00C35A08"/>
    <w:rsid w:val="00C35C83"/>
    <w:rsid w:val="00C35C9B"/>
    <w:rsid w:val="00C35E01"/>
    <w:rsid w:val="00C35E62"/>
    <w:rsid w:val="00C3624E"/>
    <w:rsid w:val="00C36423"/>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DF6"/>
    <w:rsid w:val="00C42E85"/>
    <w:rsid w:val="00C42F66"/>
    <w:rsid w:val="00C43106"/>
    <w:rsid w:val="00C432CA"/>
    <w:rsid w:val="00C4388F"/>
    <w:rsid w:val="00C43982"/>
    <w:rsid w:val="00C43BAF"/>
    <w:rsid w:val="00C43D89"/>
    <w:rsid w:val="00C43E90"/>
    <w:rsid w:val="00C4404F"/>
    <w:rsid w:val="00C4416F"/>
    <w:rsid w:val="00C448FD"/>
    <w:rsid w:val="00C44947"/>
    <w:rsid w:val="00C451B1"/>
    <w:rsid w:val="00C4524F"/>
    <w:rsid w:val="00C4531F"/>
    <w:rsid w:val="00C45B04"/>
    <w:rsid w:val="00C45DD9"/>
    <w:rsid w:val="00C4612A"/>
    <w:rsid w:val="00C4730A"/>
    <w:rsid w:val="00C4745C"/>
    <w:rsid w:val="00C474D0"/>
    <w:rsid w:val="00C474DE"/>
    <w:rsid w:val="00C477BC"/>
    <w:rsid w:val="00C47A3B"/>
    <w:rsid w:val="00C47BCB"/>
    <w:rsid w:val="00C47CAB"/>
    <w:rsid w:val="00C47DAE"/>
    <w:rsid w:val="00C50630"/>
    <w:rsid w:val="00C507EB"/>
    <w:rsid w:val="00C50C5F"/>
    <w:rsid w:val="00C50E5B"/>
    <w:rsid w:val="00C512BD"/>
    <w:rsid w:val="00C515DE"/>
    <w:rsid w:val="00C5194F"/>
    <w:rsid w:val="00C51AA4"/>
    <w:rsid w:val="00C51E86"/>
    <w:rsid w:val="00C520C7"/>
    <w:rsid w:val="00C521DB"/>
    <w:rsid w:val="00C5221C"/>
    <w:rsid w:val="00C5250C"/>
    <w:rsid w:val="00C52D72"/>
    <w:rsid w:val="00C52E82"/>
    <w:rsid w:val="00C53627"/>
    <w:rsid w:val="00C5363C"/>
    <w:rsid w:val="00C5366B"/>
    <w:rsid w:val="00C53DD2"/>
    <w:rsid w:val="00C54200"/>
    <w:rsid w:val="00C54212"/>
    <w:rsid w:val="00C54550"/>
    <w:rsid w:val="00C54938"/>
    <w:rsid w:val="00C54ABF"/>
    <w:rsid w:val="00C54ACC"/>
    <w:rsid w:val="00C54B0D"/>
    <w:rsid w:val="00C54C97"/>
    <w:rsid w:val="00C54E5F"/>
    <w:rsid w:val="00C5511B"/>
    <w:rsid w:val="00C553A6"/>
    <w:rsid w:val="00C555E1"/>
    <w:rsid w:val="00C55FB9"/>
    <w:rsid w:val="00C56275"/>
    <w:rsid w:val="00C5663E"/>
    <w:rsid w:val="00C5699C"/>
    <w:rsid w:val="00C56A8C"/>
    <w:rsid w:val="00C56BE9"/>
    <w:rsid w:val="00C57311"/>
    <w:rsid w:val="00C57492"/>
    <w:rsid w:val="00C57573"/>
    <w:rsid w:val="00C57939"/>
    <w:rsid w:val="00C57B87"/>
    <w:rsid w:val="00C57ED4"/>
    <w:rsid w:val="00C6012C"/>
    <w:rsid w:val="00C6067F"/>
    <w:rsid w:val="00C606C4"/>
    <w:rsid w:val="00C61017"/>
    <w:rsid w:val="00C61087"/>
    <w:rsid w:val="00C6121E"/>
    <w:rsid w:val="00C612C9"/>
    <w:rsid w:val="00C616B4"/>
    <w:rsid w:val="00C627C4"/>
    <w:rsid w:val="00C62962"/>
    <w:rsid w:val="00C62CC7"/>
    <w:rsid w:val="00C62FC5"/>
    <w:rsid w:val="00C6325D"/>
    <w:rsid w:val="00C632DB"/>
    <w:rsid w:val="00C639EC"/>
    <w:rsid w:val="00C6409C"/>
    <w:rsid w:val="00C6423A"/>
    <w:rsid w:val="00C6431C"/>
    <w:rsid w:val="00C643B2"/>
    <w:rsid w:val="00C6444E"/>
    <w:rsid w:val="00C64869"/>
    <w:rsid w:val="00C64A26"/>
    <w:rsid w:val="00C64AC4"/>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CDB"/>
    <w:rsid w:val="00C70F5C"/>
    <w:rsid w:val="00C7113E"/>
    <w:rsid w:val="00C711A8"/>
    <w:rsid w:val="00C713D8"/>
    <w:rsid w:val="00C7140F"/>
    <w:rsid w:val="00C71435"/>
    <w:rsid w:val="00C71457"/>
    <w:rsid w:val="00C714D9"/>
    <w:rsid w:val="00C7223E"/>
    <w:rsid w:val="00C728F4"/>
    <w:rsid w:val="00C72968"/>
    <w:rsid w:val="00C72C84"/>
    <w:rsid w:val="00C72C9B"/>
    <w:rsid w:val="00C730AF"/>
    <w:rsid w:val="00C73654"/>
    <w:rsid w:val="00C73847"/>
    <w:rsid w:val="00C73AE0"/>
    <w:rsid w:val="00C73C61"/>
    <w:rsid w:val="00C73FC5"/>
    <w:rsid w:val="00C742C0"/>
    <w:rsid w:val="00C74335"/>
    <w:rsid w:val="00C74734"/>
    <w:rsid w:val="00C74B26"/>
    <w:rsid w:val="00C74F53"/>
    <w:rsid w:val="00C761F2"/>
    <w:rsid w:val="00C76318"/>
    <w:rsid w:val="00C763E0"/>
    <w:rsid w:val="00C76552"/>
    <w:rsid w:val="00C7659F"/>
    <w:rsid w:val="00C768F7"/>
    <w:rsid w:val="00C769A4"/>
    <w:rsid w:val="00C76DDE"/>
    <w:rsid w:val="00C76E14"/>
    <w:rsid w:val="00C7755A"/>
    <w:rsid w:val="00C775D9"/>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708"/>
    <w:rsid w:val="00C83A52"/>
    <w:rsid w:val="00C83A78"/>
    <w:rsid w:val="00C83E7C"/>
    <w:rsid w:val="00C83FF8"/>
    <w:rsid w:val="00C8400D"/>
    <w:rsid w:val="00C8401E"/>
    <w:rsid w:val="00C8464E"/>
    <w:rsid w:val="00C847B4"/>
    <w:rsid w:val="00C84A08"/>
    <w:rsid w:val="00C851BB"/>
    <w:rsid w:val="00C85466"/>
    <w:rsid w:val="00C856E0"/>
    <w:rsid w:val="00C856FF"/>
    <w:rsid w:val="00C859CD"/>
    <w:rsid w:val="00C85A2E"/>
    <w:rsid w:val="00C85C19"/>
    <w:rsid w:val="00C860D6"/>
    <w:rsid w:val="00C86901"/>
    <w:rsid w:val="00C86999"/>
    <w:rsid w:val="00C86C0C"/>
    <w:rsid w:val="00C86D38"/>
    <w:rsid w:val="00C871C4"/>
    <w:rsid w:val="00C87276"/>
    <w:rsid w:val="00C872E9"/>
    <w:rsid w:val="00C87549"/>
    <w:rsid w:val="00C87643"/>
    <w:rsid w:val="00C87775"/>
    <w:rsid w:val="00C8791F"/>
    <w:rsid w:val="00C87AB3"/>
    <w:rsid w:val="00C87B36"/>
    <w:rsid w:val="00C87C72"/>
    <w:rsid w:val="00C90678"/>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4AE9"/>
    <w:rsid w:val="00C95087"/>
    <w:rsid w:val="00C958D6"/>
    <w:rsid w:val="00C958F4"/>
    <w:rsid w:val="00C95CC9"/>
    <w:rsid w:val="00C95DBA"/>
    <w:rsid w:val="00C9608A"/>
    <w:rsid w:val="00C961B2"/>
    <w:rsid w:val="00C962A7"/>
    <w:rsid w:val="00C965CD"/>
    <w:rsid w:val="00C967FE"/>
    <w:rsid w:val="00C96A2E"/>
    <w:rsid w:val="00C96B6A"/>
    <w:rsid w:val="00C96D9F"/>
    <w:rsid w:val="00C96FB9"/>
    <w:rsid w:val="00C97477"/>
    <w:rsid w:val="00C97714"/>
    <w:rsid w:val="00C978A0"/>
    <w:rsid w:val="00C97F0D"/>
    <w:rsid w:val="00CA0957"/>
    <w:rsid w:val="00CA0B89"/>
    <w:rsid w:val="00CA170D"/>
    <w:rsid w:val="00CA1A9C"/>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709"/>
    <w:rsid w:val="00CA48CB"/>
    <w:rsid w:val="00CA4910"/>
    <w:rsid w:val="00CA4AE9"/>
    <w:rsid w:val="00CA4F9A"/>
    <w:rsid w:val="00CA4FC2"/>
    <w:rsid w:val="00CA52B7"/>
    <w:rsid w:val="00CA549E"/>
    <w:rsid w:val="00CA55F4"/>
    <w:rsid w:val="00CA562E"/>
    <w:rsid w:val="00CA574B"/>
    <w:rsid w:val="00CA5880"/>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413"/>
    <w:rsid w:val="00CB764D"/>
    <w:rsid w:val="00CC001D"/>
    <w:rsid w:val="00CC00B5"/>
    <w:rsid w:val="00CC027C"/>
    <w:rsid w:val="00CC033C"/>
    <w:rsid w:val="00CC06A2"/>
    <w:rsid w:val="00CC0E93"/>
    <w:rsid w:val="00CC0F60"/>
    <w:rsid w:val="00CC0FD3"/>
    <w:rsid w:val="00CC1A68"/>
    <w:rsid w:val="00CC1DA1"/>
    <w:rsid w:val="00CC2485"/>
    <w:rsid w:val="00CC24AD"/>
    <w:rsid w:val="00CC317A"/>
    <w:rsid w:val="00CC3407"/>
    <w:rsid w:val="00CC3543"/>
    <w:rsid w:val="00CC386D"/>
    <w:rsid w:val="00CC3AF3"/>
    <w:rsid w:val="00CC3E56"/>
    <w:rsid w:val="00CC417B"/>
    <w:rsid w:val="00CC44A0"/>
    <w:rsid w:val="00CC47C7"/>
    <w:rsid w:val="00CC497E"/>
    <w:rsid w:val="00CC4BC1"/>
    <w:rsid w:val="00CC52CB"/>
    <w:rsid w:val="00CC5C32"/>
    <w:rsid w:val="00CC5F82"/>
    <w:rsid w:val="00CC5F8E"/>
    <w:rsid w:val="00CC6131"/>
    <w:rsid w:val="00CC6286"/>
    <w:rsid w:val="00CC64A1"/>
    <w:rsid w:val="00CC6663"/>
    <w:rsid w:val="00CC6742"/>
    <w:rsid w:val="00CC71E4"/>
    <w:rsid w:val="00CC76EB"/>
    <w:rsid w:val="00CC7943"/>
    <w:rsid w:val="00CC7BDC"/>
    <w:rsid w:val="00CC7C12"/>
    <w:rsid w:val="00CC7C6B"/>
    <w:rsid w:val="00CC7C95"/>
    <w:rsid w:val="00CC7CAE"/>
    <w:rsid w:val="00CC7CB4"/>
    <w:rsid w:val="00CC7E12"/>
    <w:rsid w:val="00CC7EDD"/>
    <w:rsid w:val="00CC7F90"/>
    <w:rsid w:val="00CD00CE"/>
    <w:rsid w:val="00CD0973"/>
    <w:rsid w:val="00CD141D"/>
    <w:rsid w:val="00CD1771"/>
    <w:rsid w:val="00CD1FCD"/>
    <w:rsid w:val="00CD2476"/>
    <w:rsid w:val="00CD24AA"/>
    <w:rsid w:val="00CD28E9"/>
    <w:rsid w:val="00CD29EB"/>
    <w:rsid w:val="00CD2E0E"/>
    <w:rsid w:val="00CD32CC"/>
    <w:rsid w:val="00CD32FA"/>
    <w:rsid w:val="00CD3480"/>
    <w:rsid w:val="00CD36C5"/>
    <w:rsid w:val="00CD3D7B"/>
    <w:rsid w:val="00CD4D36"/>
    <w:rsid w:val="00CD4E73"/>
    <w:rsid w:val="00CD4F79"/>
    <w:rsid w:val="00CD535C"/>
    <w:rsid w:val="00CD562E"/>
    <w:rsid w:val="00CD57D4"/>
    <w:rsid w:val="00CD5B4E"/>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AD5"/>
    <w:rsid w:val="00CE1C5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37F"/>
    <w:rsid w:val="00CE7778"/>
    <w:rsid w:val="00CE7BDC"/>
    <w:rsid w:val="00CE7F3D"/>
    <w:rsid w:val="00CF0266"/>
    <w:rsid w:val="00CF0275"/>
    <w:rsid w:val="00CF0493"/>
    <w:rsid w:val="00CF04AE"/>
    <w:rsid w:val="00CF0971"/>
    <w:rsid w:val="00CF0BA5"/>
    <w:rsid w:val="00CF0E2F"/>
    <w:rsid w:val="00CF1536"/>
    <w:rsid w:val="00CF1841"/>
    <w:rsid w:val="00CF1960"/>
    <w:rsid w:val="00CF20B1"/>
    <w:rsid w:val="00CF2D93"/>
    <w:rsid w:val="00CF33D8"/>
    <w:rsid w:val="00CF343B"/>
    <w:rsid w:val="00CF3827"/>
    <w:rsid w:val="00CF3856"/>
    <w:rsid w:val="00CF39D6"/>
    <w:rsid w:val="00CF39DD"/>
    <w:rsid w:val="00CF3AFF"/>
    <w:rsid w:val="00CF40BF"/>
    <w:rsid w:val="00CF40DF"/>
    <w:rsid w:val="00CF4706"/>
    <w:rsid w:val="00CF481D"/>
    <w:rsid w:val="00CF4EF7"/>
    <w:rsid w:val="00CF5027"/>
    <w:rsid w:val="00CF535F"/>
    <w:rsid w:val="00CF5387"/>
    <w:rsid w:val="00CF55A7"/>
    <w:rsid w:val="00CF59EF"/>
    <w:rsid w:val="00CF6647"/>
    <w:rsid w:val="00CF66EC"/>
    <w:rsid w:val="00CF6834"/>
    <w:rsid w:val="00CF6DF8"/>
    <w:rsid w:val="00CF6ED5"/>
    <w:rsid w:val="00CF70F5"/>
    <w:rsid w:val="00CF7117"/>
    <w:rsid w:val="00CF7214"/>
    <w:rsid w:val="00CF73E8"/>
    <w:rsid w:val="00CF745C"/>
    <w:rsid w:val="00CF782C"/>
    <w:rsid w:val="00CF7A7B"/>
    <w:rsid w:val="00CF7D07"/>
    <w:rsid w:val="00D00434"/>
    <w:rsid w:val="00D011A3"/>
    <w:rsid w:val="00D01488"/>
    <w:rsid w:val="00D0199A"/>
    <w:rsid w:val="00D01D1E"/>
    <w:rsid w:val="00D02669"/>
    <w:rsid w:val="00D026F5"/>
    <w:rsid w:val="00D02896"/>
    <w:rsid w:val="00D02C7D"/>
    <w:rsid w:val="00D02D13"/>
    <w:rsid w:val="00D02FD5"/>
    <w:rsid w:val="00D032FD"/>
    <w:rsid w:val="00D0339D"/>
    <w:rsid w:val="00D034F4"/>
    <w:rsid w:val="00D035E2"/>
    <w:rsid w:val="00D03817"/>
    <w:rsid w:val="00D03848"/>
    <w:rsid w:val="00D03DDE"/>
    <w:rsid w:val="00D040D9"/>
    <w:rsid w:val="00D042D8"/>
    <w:rsid w:val="00D04398"/>
    <w:rsid w:val="00D04ECE"/>
    <w:rsid w:val="00D05279"/>
    <w:rsid w:val="00D0542A"/>
    <w:rsid w:val="00D05A2D"/>
    <w:rsid w:val="00D05B10"/>
    <w:rsid w:val="00D05B27"/>
    <w:rsid w:val="00D05B3C"/>
    <w:rsid w:val="00D05B50"/>
    <w:rsid w:val="00D05CA6"/>
    <w:rsid w:val="00D06423"/>
    <w:rsid w:val="00D06888"/>
    <w:rsid w:val="00D06B50"/>
    <w:rsid w:val="00D06BA6"/>
    <w:rsid w:val="00D07164"/>
    <w:rsid w:val="00D07222"/>
    <w:rsid w:val="00D073DF"/>
    <w:rsid w:val="00D074CC"/>
    <w:rsid w:val="00D0794B"/>
    <w:rsid w:val="00D07B58"/>
    <w:rsid w:val="00D07BF5"/>
    <w:rsid w:val="00D07C46"/>
    <w:rsid w:val="00D07D29"/>
    <w:rsid w:val="00D07E9C"/>
    <w:rsid w:val="00D07F6F"/>
    <w:rsid w:val="00D1046A"/>
    <w:rsid w:val="00D10583"/>
    <w:rsid w:val="00D10A3B"/>
    <w:rsid w:val="00D10C13"/>
    <w:rsid w:val="00D10E7A"/>
    <w:rsid w:val="00D116E7"/>
    <w:rsid w:val="00D11E45"/>
    <w:rsid w:val="00D12ABD"/>
    <w:rsid w:val="00D133DB"/>
    <w:rsid w:val="00D13442"/>
    <w:rsid w:val="00D13531"/>
    <w:rsid w:val="00D135C5"/>
    <w:rsid w:val="00D1398B"/>
    <w:rsid w:val="00D13A39"/>
    <w:rsid w:val="00D13CEA"/>
    <w:rsid w:val="00D13D8E"/>
    <w:rsid w:val="00D143B0"/>
    <w:rsid w:val="00D14FCC"/>
    <w:rsid w:val="00D15128"/>
    <w:rsid w:val="00D1553D"/>
    <w:rsid w:val="00D1571A"/>
    <w:rsid w:val="00D15E43"/>
    <w:rsid w:val="00D16142"/>
    <w:rsid w:val="00D163E1"/>
    <w:rsid w:val="00D16741"/>
    <w:rsid w:val="00D16842"/>
    <w:rsid w:val="00D16CAA"/>
    <w:rsid w:val="00D16D4C"/>
    <w:rsid w:val="00D16D98"/>
    <w:rsid w:val="00D16E2D"/>
    <w:rsid w:val="00D16FD0"/>
    <w:rsid w:val="00D174FC"/>
    <w:rsid w:val="00D1753D"/>
    <w:rsid w:val="00D17832"/>
    <w:rsid w:val="00D17DF2"/>
    <w:rsid w:val="00D17F7F"/>
    <w:rsid w:val="00D202A5"/>
    <w:rsid w:val="00D208A0"/>
    <w:rsid w:val="00D20C14"/>
    <w:rsid w:val="00D20CCE"/>
    <w:rsid w:val="00D20E0B"/>
    <w:rsid w:val="00D21079"/>
    <w:rsid w:val="00D210C4"/>
    <w:rsid w:val="00D210CC"/>
    <w:rsid w:val="00D21256"/>
    <w:rsid w:val="00D21482"/>
    <w:rsid w:val="00D21EB8"/>
    <w:rsid w:val="00D225DD"/>
    <w:rsid w:val="00D22A8F"/>
    <w:rsid w:val="00D22FD6"/>
    <w:rsid w:val="00D23009"/>
    <w:rsid w:val="00D2350F"/>
    <w:rsid w:val="00D23582"/>
    <w:rsid w:val="00D235F9"/>
    <w:rsid w:val="00D23B8D"/>
    <w:rsid w:val="00D240F9"/>
    <w:rsid w:val="00D24C46"/>
    <w:rsid w:val="00D2507F"/>
    <w:rsid w:val="00D25598"/>
    <w:rsid w:val="00D2572C"/>
    <w:rsid w:val="00D257FF"/>
    <w:rsid w:val="00D25B58"/>
    <w:rsid w:val="00D263B7"/>
    <w:rsid w:val="00D27042"/>
    <w:rsid w:val="00D27138"/>
    <w:rsid w:val="00D271BF"/>
    <w:rsid w:val="00D27311"/>
    <w:rsid w:val="00D27356"/>
    <w:rsid w:val="00D273D2"/>
    <w:rsid w:val="00D27504"/>
    <w:rsid w:val="00D276A2"/>
    <w:rsid w:val="00D276AC"/>
    <w:rsid w:val="00D27B0A"/>
    <w:rsid w:val="00D27C64"/>
    <w:rsid w:val="00D3003B"/>
    <w:rsid w:val="00D303B8"/>
    <w:rsid w:val="00D303E3"/>
    <w:rsid w:val="00D30589"/>
    <w:rsid w:val="00D30634"/>
    <w:rsid w:val="00D30986"/>
    <w:rsid w:val="00D30E70"/>
    <w:rsid w:val="00D30F3F"/>
    <w:rsid w:val="00D30F74"/>
    <w:rsid w:val="00D311D3"/>
    <w:rsid w:val="00D314E5"/>
    <w:rsid w:val="00D31649"/>
    <w:rsid w:val="00D31833"/>
    <w:rsid w:val="00D318DD"/>
    <w:rsid w:val="00D32340"/>
    <w:rsid w:val="00D32845"/>
    <w:rsid w:val="00D32A84"/>
    <w:rsid w:val="00D32C9B"/>
    <w:rsid w:val="00D332D5"/>
    <w:rsid w:val="00D33C70"/>
    <w:rsid w:val="00D33DDC"/>
    <w:rsid w:val="00D340C1"/>
    <w:rsid w:val="00D341B5"/>
    <w:rsid w:val="00D342DF"/>
    <w:rsid w:val="00D344F6"/>
    <w:rsid w:val="00D34520"/>
    <w:rsid w:val="00D346AF"/>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793"/>
    <w:rsid w:val="00D40E65"/>
    <w:rsid w:val="00D410B3"/>
    <w:rsid w:val="00D41132"/>
    <w:rsid w:val="00D4153C"/>
    <w:rsid w:val="00D419EF"/>
    <w:rsid w:val="00D41F30"/>
    <w:rsid w:val="00D42003"/>
    <w:rsid w:val="00D420A6"/>
    <w:rsid w:val="00D4211F"/>
    <w:rsid w:val="00D421AF"/>
    <w:rsid w:val="00D42721"/>
    <w:rsid w:val="00D429DA"/>
    <w:rsid w:val="00D42BA0"/>
    <w:rsid w:val="00D42E74"/>
    <w:rsid w:val="00D42ED7"/>
    <w:rsid w:val="00D42FDD"/>
    <w:rsid w:val="00D43485"/>
    <w:rsid w:val="00D435D3"/>
    <w:rsid w:val="00D43740"/>
    <w:rsid w:val="00D43E74"/>
    <w:rsid w:val="00D4429D"/>
    <w:rsid w:val="00D44AAB"/>
    <w:rsid w:val="00D44B08"/>
    <w:rsid w:val="00D44CB9"/>
    <w:rsid w:val="00D44F8E"/>
    <w:rsid w:val="00D4557A"/>
    <w:rsid w:val="00D45836"/>
    <w:rsid w:val="00D45878"/>
    <w:rsid w:val="00D45E93"/>
    <w:rsid w:val="00D461F2"/>
    <w:rsid w:val="00D4625E"/>
    <w:rsid w:val="00D47148"/>
    <w:rsid w:val="00D4757E"/>
    <w:rsid w:val="00D47759"/>
    <w:rsid w:val="00D47BDC"/>
    <w:rsid w:val="00D47C64"/>
    <w:rsid w:val="00D50996"/>
    <w:rsid w:val="00D509B8"/>
    <w:rsid w:val="00D509ED"/>
    <w:rsid w:val="00D50A4A"/>
    <w:rsid w:val="00D5131C"/>
    <w:rsid w:val="00D5145B"/>
    <w:rsid w:val="00D51514"/>
    <w:rsid w:val="00D51606"/>
    <w:rsid w:val="00D5179D"/>
    <w:rsid w:val="00D51B7E"/>
    <w:rsid w:val="00D51C15"/>
    <w:rsid w:val="00D51C60"/>
    <w:rsid w:val="00D51E90"/>
    <w:rsid w:val="00D51F84"/>
    <w:rsid w:val="00D51FAB"/>
    <w:rsid w:val="00D5230D"/>
    <w:rsid w:val="00D5244C"/>
    <w:rsid w:val="00D526A6"/>
    <w:rsid w:val="00D527AF"/>
    <w:rsid w:val="00D53273"/>
    <w:rsid w:val="00D53578"/>
    <w:rsid w:val="00D53DBA"/>
    <w:rsid w:val="00D54361"/>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500"/>
    <w:rsid w:val="00D616C9"/>
    <w:rsid w:val="00D6208A"/>
    <w:rsid w:val="00D626CB"/>
    <w:rsid w:val="00D62958"/>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67FDA"/>
    <w:rsid w:val="00D700F0"/>
    <w:rsid w:val="00D70279"/>
    <w:rsid w:val="00D705CD"/>
    <w:rsid w:val="00D709FB"/>
    <w:rsid w:val="00D70A7D"/>
    <w:rsid w:val="00D70D88"/>
    <w:rsid w:val="00D70FBC"/>
    <w:rsid w:val="00D71066"/>
    <w:rsid w:val="00D711A7"/>
    <w:rsid w:val="00D71464"/>
    <w:rsid w:val="00D714CA"/>
    <w:rsid w:val="00D71733"/>
    <w:rsid w:val="00D71BE0"/>
    <w:rsid w:val="00D71D87"/>
    <w:rsid w:val="00D71E9F"/>
    <w:rsid w:val="00D72523"/>
    <w:rsid w:val="00D72A83"/>
    <w:rsid w:val="00D7300D"/>
    <w:rsid w:val="00D73692"/>
    <w:rsid w:val="00D73F82"/>
    <w:rsid w:val="00D7412C"/>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6A"/>
    <w:rsid w:val="00D809F3"/>
    <w:rsid w:val="00D80A8D"/>
    <w:rsid w:val="00D80BD2"/>
    <w:rsid w:val="00D8102B"/>
    <w:rsid w:val="00D8112A"/>
    <w:rsid w:val="00D811EC"/>
    <w:rsid w:val="00D81469"/>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482D"/>
    <w:rsid w:val="00D850EB"/>
    <w:rsid w:val="00D853E6"/>
    <w:rsid w:val="00D8565D"/>
    <w:rsid w:val="00D85CFC"/>
    <w:rsid w:val="00D85E60"/>
    <w:rsid w:val="00D863F0"/>
    <w:rsid w:val="00D864F8"/>
    <w:rsid w:val="00D865C2"/>
    <w:rsid w:val="00D86706"/>
    <w:rsid w:val="00D86863"/>
    <w:rsid w:val="00D86C33"/>
    <w:rsid w:val="00D872A5"/>
    <w:rsid w:val="00D87AA9"/>
    <w:rsid w:val="00D87AE9"/>
    <w:rsid w:val="00D87E29"/>
    <w:rsid w:val="00D909CF"/>
    <w:rsid w:val="00D91229"/>
    <w:rsid w:val="00D917A6"/>
    <w:rsid w:val="00D91BA3"/>
    <w:rsid w:val="00D91D36"/>
    <w:rsid w:val="00D92076"/>
    <w:rsid w:val="00D92107"/>
    <w:rsid w:val="00D92762"/>
    <w:rsid w:val="00D929EC"/>
    <w:rsid w:val="00D92E41"/>
    <w:rsid w:val="00D93052"/>
    <w:rsid w:val="00D93536"/>
    <w:rsid w:val="00D938F4"/>
    <w:rsid w:val="00D93EBF"/>
    <w:rsid w:val="00D9408F"/>
    <w:rsid w:val="00D94214"/>
    <w:rsid w:val="00D94644"/>
    <w:rsid w:val="00D94645"/>
    <w:rsid w:val="00D94ECF"/>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57B"/>
    <w:rsid w:val="00D976B6"/>
    <w:rsid w:val="00D97AD8"/>
    <w:rsid w:val="00D97AF9"/>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44C"/>
    <w:rsid w:val="00DA3954"/>
    <w:rsid w:val="00DA3DAE"/>
    <w:rsid w:val="00DA3E1F"/>
    <w:rsid w:val="00DA3F57"/>
    <w:rsid w:val="00DA431F"/>
    <w:rsid w:val="00DA4901"/>
    <w:rsid w:val="00DA4B14"/>
    <w:rsid w:val="00DA4B2C"/>
    <w:rsid w:val="00DA4C07"/>
    <w:rsid w:val="00DA4DD3"/>
    <w:rsid w:val="00DA4FBD"/>
    <w:rsid w:val="00DA56F3"/>
    <w:rsid w:val="00DA58BE"/>
    <w:rsid w:val="00DA5E13"/>
    <w:rsid w:val="00DA645E"/>
    <w:rsid w:val="00DA6460"/>
    <w:rsid w:val="00DA6736"/>
    <w:rsid w:val="00DA6796"/>
    <w:rsid w:val="00DA69AD"/>
    <w:rsid w:val="00DA6AB6"/>
    <w:rsid w:val="00DA6D05"/>
    <w:rsid w:val="00DA6DBA"/>
    <w:rsid w:val="00DA6F2C"/>
    <w:rsid w:val="00DA7193"/>
    <w:rsid w:val="00DA7BF3"/>
    <w:rsid w:val="00DA7CA8"/>
    <w:rsid w:val="00DA7EDD"/>
    <w:rsid w:val="00DB0045"/>
    <w:rsid w:val="00DB02BA"/>
    <w:rsid w:val="00DB0D10"/>
    <w:rsid w:val="00DB0E82"/>
    <w:rsid w:val="00DB2021"/>
    <w:rsid w:val="00DB20DB"/>
    <w:rsid w:val="00DB25EC"/>
    <w:rsid w:val="00DB282A"/>
    <w:rsid w:val="00DB2D4E"/>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EB9"/>
    <w:rsid w:val="00DB5FA8"/>
    <w:rsid w:val="00DB61CA"/>
    <w:rsid w:val="00DB61EC"/>
    <w:rsid w:val="00DB65F2"/>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66"/>
    <w:rsid w:val="00DC1878"/>
    <w:rsid w:val="00DC18CF"/>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601A"/>
    <w:rsid w:val="00DC65BD"/>
    <w:rsid w:val="00DC65CB"/>
    <w:rsid w:val="00DC69C4"/>
    <w:rsid w:val="00DC6C3B"/>
    <w:rsid w:val="00DC703E"/>
    <w:rsid w:val="00DC773F"/>
    <w:rsid w:val="00DC77E3"/>
    <w:rsid w:val="00DD04BE"/>
    <w:rsid w:val="00DD0A7D"/>
    <w:rsid w:val="00DD0C48"/>
    <w:rsid w:val="00DD0E85"/>
    <w:rsid w:val="00DD0EA4"/>
    <w:rsid w:val="00DD16C4"/>
    <w:rsid w:val="00DD1B7C"/>
    <w:rsid w:val="00DD21C2"/>
    <w:rsid w:val="00DD2209"/>
    <w:rsid w:val="00DD25F4"/>
    <w:rsid w:val="00DD26ED"/>
    <w:rsid w:val="00DD29E5"/>
    <w:rsid w:val="00DD2B70"/>
    <w:rsid w:val="00DD2BE2"/>
    <w:rsid w:val="00DD2F30"/>
    <w:rsid w:val="00DD3006"/>
    <w:rsid w:val="00DD3552"/>
    <w:rsid w:val="00DD386F"/>
    <w:rsid w:val="00DD38D2"/>
    <w:rsid w:val="00DD3E81"/>
    <w:rsid w:val="00DD4903"/>
    <w:rsid w:val="00DD4A9D"/>
    <w:rsid w:val="00DD4BE7"/>
    <w:rsid w:val="00DD53E2"/>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801"/>
    <w:rsid w:val="00DE3A56"/>
    <w:rsid w:val="00DE3B5C"/>
    <w:rsid w:val="00DE4008"/>
    <w:rsid w:val="00DE4A52"/>
    <w:rsid w:val="00DE4C6B"/>
    <w:rsid w:val="00DE4EF5"/>
    <w:rsid w:val="00DE4F33"/>
    <w:rsid w:val="00DE4F6A"/>
    <w:rsid w:val="00DE596D"/>
    <w:rsid w:val="00DE5ACE"/>
    <w:rsid w:val="00DE5E55"/>
    <w:rsid w:val="00DE60A3"/>
    <w:rsid w:val="00DE6702"/>
    <w:rsid w:val="00DE67CC"/>
    <w:rsid w:val="00DE6908"/>
    <w:rsid w:val="00DE6AB3"/>
    <w:rsid w:val="00DE6CA7"/>
    <w:rsid w:val="00DE6CCB"/>
    <w:rsid w:val="00DE6DB1"/>
    <w:rsid w:val="00DE6ED6"/>
    <w:rsid w:val="00DE6EE1"/>
    <w:rsid w:val="00DE702A"/>
    <w:rsid w:val="00DE737D"/>
    <w:rsid w:val="00DE7724"/>
    <w:rsid w:val="00DE7BC2"/>
    <w:rsid w:val="00DE7F71"/>
    <w:rsid w:val="00DF0116"/>
    <w:rsid w:val="00DF0118"/>
    <w:rsid w:val="00DF03A8"/>
    <w:rsid w:val="00DF0DCD"/>
    <w:rsid w:val="00DF0E63"/>
    <w:rsid w:val="00DF11F0"/>
    <w:rsid w:val="00DF1316"/>
    <w:rsid w:val="00DF137A"/>
    <w:rsid w:val="00DF14CA"/>
    <w:rsid w:val="00DF1A62"/>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E38"/>
    <w:rsid w:val="00E012E8"/>
    <w:rsid w:val="00E015A8"/>
    <w:rsid w:val="00E01691"/>
    <w:rsid w:val="00E018E4"/>
    <w:rsid w:val="00E01BAF"/>
    <w:rsid w:val="00E02B2D"/>
    <w:rsid w:val="00E02E4C"/>
    <w:rsid w:val="00E02F9A"/>
    <w:rsid w:val="00E03454"/>
    <w:rsid w:val="00E036A5"/>
    <w:rsid w:val="00E036C6"/>
    <w:rsid w:val="00E0391E"/>
    <w:rsid w:val="00E03F0E"/>
    <w:rsid w:val="00E03F13"/>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883"/>
    <w:rsid w:val="00E11B4C"/>
    <w:rsid w:val="00E11D80"/>
    <w:rsid w:val="00E11EDE"/>
    <w:rsid w:val="00E12ECB"/>
    <w:rsid w:val="00E12F6E"/>
    <w:rsid w:val="00E13213"/>
    <w:rsid w:val="00E132AC"/>
    <w:rsid w:val="00E1367C"/>
    <w:rsid w:val="00E13989"/>
    <w:rsid w:val="00E13B8B"/>
    <w:rsid w:val="00E13FAD"/>
    <w:rsid w:val="00E141EC"/>
    <w:rsid w:val="00E14661"/>
    <w:rsid w:val="00E149EC"/>
    <w:rsid w:val="00E14B07"/>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327"/>
    <w:rsid w:val="00E207D0"/>
    <w:rsid w:val="00E20C49"/>
    <w:rsid w:val="00E20D8E"/>
    <w:rsid w:val="00E20F37"/>
    <w:rsid w:val="00E20FD4"/>
    <w:rsid w:val="00E21072"/>
    <w:rsid w:val="00E21073"/>
    <w:rsid w:val="00E211BB"/>
    <w:rsid w:val="00E21723"/>
    <w:rsid w:val="00E21727"/>
    <w:rsid w:val="00E219F6"/>
    <w:rsid w:val="00E21BD0"/>
    <w:rsid w:val="00E21E2E"/>
    <w:rsid w:val="00E21F17"/>
    <w:rsid w:val="00E22454"/>
    <w:rsid w:val="00E2256B"/>
    <w:rsid w:val="00E22A69"/>
    <w:rsid w:val="00E23452"/>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ACD"/>
    <w:rsid w:val="00E25D06"/>
    <w:rsid w:val="00E25F2E"/>
    <w:rsid w:val="00E25F5D"/>
    <w:rsid w:val="00E263FB"/>
    <w:rsid w:val="00E2647D"/>
    <w:rsid w:val="00E265A2"/>
    <w:rsid w:val="00E266E6"/>
    <w:rsid w:val="00E26930"/>
    <w:rsid w:val="00E26B41"/>
    <w:rsid w:val="00E275DC"/>
    <w:rsid w:val="00E3001D"/>
    <w:rsid w:val="00E3002C"/>
    <w:rsid w:val="00E300EA"/>
    <w:rsid w:val="00E3033C"/>
    <w:rsid w:val="00E3087A"/>
    <w:rsid w:val="00E30975"/>
    <w:rsid w:val="00E30C11"/>
    <w:rsid w:val="00E30D36"/>
    <w:rsid w:val="00E31003"/>
    <w:rsid w:val="00E312C2"/>
    <w:rsid w:val="00E313D5"/>
    <w:rsid w:val="00E31D23"/>
    <w:rsid w:val="00E31DB2"/>
    <w:rsid w:val="00E32133"/>
    <w:rsid w:val="00E328DA"/>
    <w:rsid w:val="00E32C02"/>
    <w:rsid w:val="00E32CFD"/>
    <w:rsid w:val="00E3312E"/>
    <w:rsid w:val="00E332A9"/>
    <w:rsid w:val="00E337A8"/>
    <w:rsid w:val="00E337CE"/>
    <w:rsid w:val="00E33AA3"/>
    <w:rsid w:val="00E33ABC"/>
    <w:rsid w:val="00E33B4C"/>
    <w:rsid w:val="00E33DB4"/>
    <w:rsid w:val="00E33E72"/>
    <w:rsid w:val="00E33EA7"/>
    <w:rsid w:val="00E34624"/>
    <w:rsid w:val="00E3475E"/>
    <w:rsid w:val="00E347AE"/>
    <w:rsid w:val="00E348EA"/>
    <w:rsid w:val="00E34A53"/>
    <w:rsid w:val="00E34AD5"/>
    <w:rsid w:val="00E34C99"/>
    <w:rsid w:val="00E3527E"/>
    <w:rsid w:val="00E35CA8"/>
    <w:rsid w:val="00E36085"/>
    <w:rsid w:val="00E36561"/>
    <w:rsid w:val="00E36945"/>
    <w:rsid w:val="00E36F9E"/>
    <w:rsid w:val="00E3756A"/>
    <w:rsid w:val="00E375A7"/>
    <w:rsid w:val="00E37C74"/>
    <w:rsid w:val="00E40112"/>
    <w:rsid w:val="00E40391"/>
    <w:rsid w:val="00E4046E"/>
    <w:rsid w:val="00E409FD"/>
    <w:rsid w:val="00E40AA3"/>
    <w:rsid w:val="00E40BD4"/>
    <w:rsid w:val="00E40D2B"/>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58"/>
    <w:rsid w:val="00E52AED"/>
    <w:rsid w:val="00E530B3"/>
    <w:rsid w:val="00E530F4"/>
    <w:rsid w:val="00E53496"/>
    <w:rsid w:val="00E534A5"/>
    <w:rsid w:val="00E537DA"/>
    <w:rsid w:val="00E539CC"/>
    <w:rsid w:val="00E53BB8"/>
    <w:rsid w:val="00E53C18"/>
    <w:rsid w:val="00E53DF4"/>
    <w:rsid w:val="00E53E69"/>
    <w:rsid w:val="00E54229"/>
    <w:rsid w:val="00E543A7"/>
    <w:rsid w:val="00E543C1"/>
    <w:rsid w:val="00E54873"/>
    <w:rsid w:val="00E54A91"/>
    <w:rsid w:val="00E54FE4"/>
    <w:rsid w:val="00E5521E"/>
    <w:rsid w:val="00E55756"/>
    <w:rsid w:val="00E55851"/>
    <w:rsid w:val="00E55AAF"/>
    <w:rsid w:val="00E55B27"/>
    <w:rsid w:val="00E55EE8"/>
    <w:rsid w:val="00E55F7F"/>
    <w:rsid w:val="00E55FEE"/>
    <w:rsid w:val="00E56028"/>
    <w:rsid w:val="00E5666B"/>
    <w:rsid w:val="00E5680A"/>
    <w:rsid w:val="00E569A8"/>
    <w:rsid w:val="00E569B3"/>
    <w:rsid w:val="00E56AE6"/>
    <w:rsid w:val="00E56CAC"/>
    <w:rsid w:val="00E56EA1"/>
    <w:rsid w:val="00E56EE5"/>
    <w:rsid w:val="00E56FE4"/>
    <w:rsid w:val="00E5736A"/>
    <w:rsid w:val="00E5765C"/>
    <w:rsid w:val="00E57F52"/>
    <w:rsid w:val="00E60CB4"/>
    <w:rsid w:val="00E60F59"/>
    <w:rsid w:val="00E61666"/>
    <w:rsid w:val="00E61678"/>
    <w:rsid w:val="00E6179E"/>
    <w:rsid w:val="00E61E0C"/>
    <w:rsid w:val="00E61E6E"/>
    <w:rsid w:val="00E6232B"/>
    <w:rsid w:val="00E6246E"/>
    <w:rsid w:val="00E62870"/>
    <w:rsid w:val="00E62D9C"/>
    <w:rsid w:val="00E62E6F"/>
    <w:rsid w:val="00E6307E"/>
    <w:rsid w:val="00E63283"/>
    <w:rsid w:val="00E636D2"/>
    <w:rsid w:val="00E63D8A"/>
    <w:rsid w:val="00E63EA0"/>
    <w:rsid w:val="00E64472"/>
    <w:rsid w:val="00E644E1"/>
    <w:rsid w:val="00E645E5"/>
    <w:rsid w:val="00E645EA"/>
    <w:rsid w:val="00E64849"/>
    <w:rsid w:val="00E64C70"/>
    <w:rsid w:val="00E650D7"/>
    <w:rsid w:val="00E65258"/>
    <w:rsid w:val="00E6542E"/>
    <w:rsid w:val="00E65519"/>
    <w:rsid w:val="00E65B3B"/>
    <w:rsid w:val="00E65ED3"/>
    <w:rsid w:val="00E66251"/>
    <w:rsid w:val="00E6627C"/>
    <w:rsid w:val="00E66799"/>
    <w:rsid w:val="00E66C5D"/>
    <w:rsid w:val="00E66C80"/>
    <w:rsid w:val="00E66D7F"/>
    <w:rsid w:val="00E6722F"/>
    <w:rsid w:val="00E67C0A"/>
    <w:rsid w:val="00E67EAD"/>
    <w:rsid w:val="00E70DFA"/>
    <w:rsid w:val="00E71349"/>
    <w:rsid w:val="00E719E3"/>
    <w:rsid w:val="00E71F32"/>
    <w:rsid w:val="00E7218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BA3"/>
    <w:rsid w:val="00E85BCD"/>
    <w:rsid w:val="00E85F29"/>
    <w:rsid w:val="00E86338"/>
    <w:rsid w:val="00E866A5"/>
    <w:rsid w:val="00E86825"/>
    <w:rsid w:val="00E86DD2"/>
    <w:rsid w:val="00E8703B"/>
    <w:rsid w:val="00E87352"/>
    <w:rsid w:val="00E875A1"/>
    <w:rsid w:val="00E87850"/>
    <w:rsid w:val="00E8799F"/>
    <w:rsid w:val="00E87CBF"/>
    <w:rsid w:val="00E87EE3"/>
    <w:rsid w:val="00E90609"/>
    <w:rsid w:val="00E90822"/>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3A9"/>
    <w:rsid w:val="00E93565"/>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97A6F"/>
    <w:rsid w:val="00E97D9C"/>
    <w:rsid w:val="00E97E76"/>
    <w:rsid w:val="00EA0478"/>
    <w:rsid w:val="00EA05DE"/>
    <w:rsid w:val="00EA0741"/>
    <w:rsid w:val="00EA0CAB"/>
    <w:rsid w:val="00EA0E56"/>
    <w:rsid w:val="00EA1131"/>
    <w:rsid w:val="00EA11AD"/>
    <w:rsid w:val="00EA12B6"/>
    <w:rsid w:val="00EA13BE"/>
    <w:rsid w:val="00EA1EED"/>
    <w:rsid w:val="00EA22C1"/>
    <w:rsid w:val="00EA2739"/>
    <w:rsid w:val="00EA2D7D"/>
    <w:rsid w:val="00EA2DE5"/>
    <w:rsid w:val="00EA2E4C"/>
    <w:rsid w:val="00EA2E6C"/>
    <w:rsid w:val="00EA302C"/>
    <w:rsid w:val="00EA3158"/>
    <w:rsid w:val="00EA36E8"/>
    <w:rsid w:val="00EA3A6B"/>
    <w:rsid w:val="00EA3C19"/>
    <w:rsid w:val="00EA3DE1"/>
    <w:rsid w:val="00EA3EAA"/>
    <w:rsid w:val="00EA3ED4"/>
    <w:rsid w:val="00EA3FBA"/>
    <w:rsid w:val="00EA446E"/>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3D9"/>
    <w:rsid w:val="00EA66DD"/>
    <w:rsid w:val="00EA6CD0"/>
    <w:rsid w:val="00EA6FAE"/>
    <w:rsid w:val="00EA7294"/>
    <w:rsid w:val="00EA78A1"/>
    <w:rsid w:val="00EB0401"/>
    <w:rsid w:val="00EB0727"/>
    <w:rsid w:val="00EB0748"/>
    <w:rsid w:val="00EB07F6"/>
    <w:rsid w:val="00EB094D"/>
    <w:rsid w:val="00EB0AF7"/>
    <w:rsid w:val="00EB0C44"/>
    <w:rsid w:val="00EB0C51"/>
    <w:rsid w:val="00EB0D4F"/>
    <w:rsid w:val="00EB12D2"/>
    <w:rsid w:val="00EB15A2"/>
    <w:rsid w:val="00EB184D"/>
    <w:rsid w:val="00EB1CB1"/>
    <w:rsid w:val="00EB1CF1"/>
    <w:rsid w:val="00EB1E11"/>
    <w:rsid w:val="00EB269A"/>
    <w:rsid w:val="00EB28EC"/>
    <w:rsid w:val="00EB2B3D"/>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8A0"/>
    <w:rsid w:val="00EB6EFB"/>
    <w:rsid w:val="00EB72D8"/>
    <w:rsid w:val="00EB7632"/>
    <w:rsid w:val="00EB7C6B"/>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4FB"/>
    <w:rsid w:val="00ED1758"/>
    <w:rsid w:val="00ED18E9"/>
    <w:rsid w:val="00ED1DBD"/>
    <w:rsid w:val="00ED1E47"/>
    <w:rsid w:val="00ED2345"/>
    <w:rsid w:val="00ED24E7"/>
    <w:rsid w:val="00ED2AC0"/>
    <w:rsid w:val="00ED3667"/>
    <w:rsid w:val="00ED3E52"/>
    <w:rsid w:val="00ED3EEA"/>
    <w:rsid w:val="00ED43E7"/>
    <w:rsid w:val="00ED44BA"/>
    <w:rsid w:val="00ED4A22"/>
    <w:rsid w:val="00ED513F"/>
    <w:rsid w:val="00ED5190"/>
    <w:rsid w:val="00ED557B"/>
    <w:rsid w:val="00ED5601"/>
    <w:rsid w:val="00ED565B"/>
    <w:rsid w:val="00ED58FE"/>
    <w:rsid w:val="00ED5C21"/>
    <w:rsid w:val="00ED5CC0"/>
    <w:rsid w:val="00ED63FA"/>
    <w:rsid w:val="00ED6497"/>
    <w:rsid w:val="00ED683E"/>
    <w:rsid w:val="00ED6AB8"/>
    <w:rsid w:val="00ED6D9E"/>
    <w:rsid w:val="00ED6E67"/>
    <w:rsid w:val="00ED707A"/>
    <w:rsid w:val="00ED749E"/>
    <w:rsid w:val="00ED7646"/>
    <w:rsid w:val="00ED79B8"/>
    <w:rsid w:val="00ED7BE5"/>
    <w:rsid w:val="00ED7C1E"/>
    <w:rsid w:val="00ED7D53"/>
    <w:rsid w:val="00EE0076"/>
    <w:rsid w:val="00EE0C00"/>
    <w:rsid w:val="00EE10B8"/>
    <w:rsid w:val="00EE162D"/>
    <w:rsid w:val="00EE1790"/>
    <w:rsid w:val="00EE1794"/>
    <w:rsid w:val="00EE1DCB"/>
    <w:rsid w:val="00EE286C"/>
    <w:rsid w:val="00EE2B2E"/>
    <w:rsid w:val="00EE2C40"/>
    <w:rsid w:val="00EE3109"/>
    <w:rsid w:val="00EE370A"/>
    <w:rsid w:val="00EE3BDB"/>
    <w:rsid w:val="00EE3CA9"/>
    <w:rsid w:val="00EE3EDC"/>
    <w:rsid w:val="00EE4101"/>
    <w:rsid w:val="00EE4887"/>
    <w:rsid w:val="00EE4A52"/>
    <w:rsid w:val="00EE4B61"/>
    <w:rsid w:val="00EE4C15"/>
    <w:rsid w:val="00EE4C6E"/>
    <w:rsid w:val="00EE51FF"/>
    <w:rsid w:val="00EE537D"/>
    <w:rsid w:val="00EE539C"/>
    <w:rsid w:val="00EE59B9"/>
    <w:rsid w:val="00EE5FA4"/>
    <w:rsid w:val="00EE6459"/>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856"/>
    <w:rsid w:val="00EF7B67"/>
    <w:rsid w:val="00EF7DF7"/>
    <w:rsid w:val="00F0032F"/>
    <w:rsid w:val="00F00493"/>
    <w:rsid w:val="00F00586"/>
    <w:rsid w:val="00F00B4A"/>
    <w:rsid w:val="00F00CC3"/>
    <w:rsid w:val="00F00F95"/>
    <w:rsid w:val="00F011C5"/>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B8A"/>
    <w:rsid w:val="00F03CC3"/>
    <w:rsid w:val="00F03DD9"/>
    <w:rsid w:val="00F03E06"/>
    <w:rsid w:val="00F03F68"/>
    <w:rsid w:val="00F04F5F"/>
    <w:rsid w:val="00F05100"/>
    <w:rsid w:val="00F0511B"/>
    <w:rsid w:val="00F0523F"/>
    <w:rsid w:val="00F05632"/>
    <w:rsid w:val="00F05667"/>
    <w:rsid w:val="00F05690"/>
    <w:rsid w:val="00F05712"/>
    <w:rsid w:val="00F05DF0"/>
    <w:rsid w:val="00F060DC"/>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C8F"/>
    <w:rsid w:val="00F11F61"/>
    <w:rsid w:val="00F1233E"/>
    <w:rsid w:val="00F12366"/>
    <w:rsid w:val="00F124C1"/>
    <w:rsid w:val="00F12A02"/>
    <w:rsid w:val="00F12E93"/>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296"/>
    <w:rsid w:val="00F1662A"/>
    <w:rsid w:val="00F16FA9"/>
    <w:rsid w:val="00F17711"/>
    <w:rsid w:val="00F17DAE"/>
    <w:rsid w:val="00F20475"/>
    <w:rsid w:val="00F206BF"/>
    <w:rsid w:val="00F20859"/>
    <w:rsid w:val="00F20C2A"/>
    <w:rsid w:val="00F20C2F"/>
    <w:rsid w:val="00F20D13"/>
    <w:rsid w:val="00F21471"/>
    <w:rsid w:val="00F2159C"/>
    <w:rsid w:val="00F21DA8"/>
    <w:rsid w:val="00F22635"/>
    <w:rsid w:val="00F229A9"/>
    <w:rsid w:val="00F22EB7"/>
    <w:rsid w:val="00F23705"/>
    <w:rsid w:val="00F2397D"/>
    <w:rsid w:val="00F23A73"/>
    <w:rsid w:val="00F23A98"/>
    <w:rsid w:val="00F23AAF"/>
    <w:rsid w:val="00F23ADB"/>
    <w:rsid w:val="00F23DDB"/>
    <w:rsid w:val="00F24200"/>
    <w:rsid w:val="00F244BB"/>
    <w:rsid w:val="00F246EB"/>
    <w:rsid w:val="00F253E4"/>
    <w:rsid w:val="00F258F6"/>
    <w:rsid w:val="00F25BA8"/>
    <w:rsid w:val="00F25C3B"/>
    <w:rsid w:val="00F25C97"/>
    <w:rsid w:val="00F260B6"/>
    <w:rsid w:val="00F26172"/>
    <w:rsid w:val="00F263D6"/>
    <w:rsid w:val="00F267F6"/>
    <w:rsid w:val="00F26883"/>
    <w:rsid w:val="00F26B85"/>
    <w:rsid w:val="00F26DF9"/>
    <w:rsid w:val="00F26F5B"/>
    <w:rsid w:val="00F270EC"/>
    <w:rsid w:val="00F272FF"/>
    <w:rsid w:val="00F27905"/>
    <w:rsid w:val="00F27A8E"/>
    <w:rsid w:val="00F27BF0"/>
    <w:rsid w:val="00F27C46"/>
    <w:rsid w:val="00F27CD5"/>
    <w:rsid w:val="00F27EFE"/>
    <w:rsid w:val="00F30209"/>
    <w:rsid w:val="00F30366"/>
    <w:rsid w:val="00F30420"/>
    <w:rsid w:val="00F314C2"/>
    <w:rsid w:val="00F316B6"/>
    <w:rsid w:val="00F31CA4"/>
    <w:rsid w:val="00F320F4"/>
    <w:rsid w:val="00F32402"/>
    <w:rsid w:val="00F3241A"/>
    <w:rsid w:val="00F324C4"/>
    <w:rsid w:val="00F326D7"/>
    <w:rsid w:val="00F3287B"/>
    <w:rsid w:val="00F3298D"/>
    <w:rsid w:val="00F3299C"/>
    <w:rsid w:val="00F32ABD"/>
    <w:rsid w:val="00F32E2A"/>
    <w:rsid w:val="00F3331B"/>
    <w:rsid w:val="00F333E2"/>
    <w:rsid w:val="00F33438"/>
    <w:rsid w:val="00F34387"/>
    <w:rsid w:val="00F346A5"/>
    <w:rsid w:val="00F346C9"/>
    <w:rsid w:val="00F34837"/>
    <w:rsid w:val="00F34CE5"/>
    <w:rsid w:val="00F351F3"/>
    <w:rsid w:val="00F35403"/>
    <w:rsid w:val="00F355E0"/>
    <w:rsid w:val="00F35D64"/>
    <w:rsid w:val="00F35EAA"/>
    <w:rsid w:val="00F35F75"/>
    <w:rsid w:val="00F36AA7"/>
    <w:rsid w:val="00F36F49"/>
    <w:rsid w:val="00F374D1"/>
    <w:rsid w:val="00F377AA"/>
    <w:rsid w:val="00F377BF"/>
    <w:rsid w:val="00F37B08"/>
    <w:rsid w:val="00F4015C"/>
    <w:rsid w:val="00F40DF7"/>
    <w:rsid w:val="00F41030"/>
    <w:rsid w:val="00F4110D"/>
    <w:rsid w:val="00F411E4"/>
    <w:rsid w:val="00F417F5"/>
    <w:rsid w:val="00F41EA6"/>
    <w:rsid w:val="00F4245D"/>
    <w:rsid w:val="00F432A4"/>
    <w:rsid w:val="00F4388C"/>
    <w:rsid w:val="00F43A90"/>
    <w:rsid w:val="00F43B57"/>
    <w:rsid w:val="00F44265"/>
    <w:rsid w:val="00F44641"/>
    <w:rsid w:val="00F447B6"/>
    <w:rsid w:val="00F4491D"/>
    <w:rsid w:val="00F44C0B"/>
    <w:rsid w:val="00F44D0F"/>
    <w:rsid w:val="00F44EFB"/>
    <w:rsid w:val="00F450AC"/>
    <w:rsid w:val="00F451F0"/>
    <w:rsid w:val="00F45232"/>
    <w:rsid w:val="00F45BC4"/>
    <w:rsid w:val="00F45EE0"/>
    <w:rsid w:val="00F46372"/>
    <w:rsid w:val="00F46590"/>
    <w:rsid w:val="00F4691B"/>
    <w:rsid w:val="00F46A24"/>
    <w:rsid w:val="00F46D7F"/>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E8A"/>
    <w:rsid w:val="00F52FB8"/>
    <w:rsid w:val="00F53057"/>
    <w:rsid w:val="00F531D2"/>
    <w:rsid w:val="00F539DD"/>
    <w:rsid w:val="00F53ADA"/>
    <w:rsid w:val="00F53BBD"/>
    <w:rsid w:val="00F53DB3"/>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8BB"/>
    <w:rsid w:val="00F57AFC"/>
    <w:rsid w:val="00F57B23"/>
    <w:rsid w:val="00F57BDC"/>
    <w:rsid w:val="00F57BFC"/>
    <w:rsid w:val="00F57C98"/>
    <w:rsid w:val="00F57FFB"/>
    <w:rsid w:val="00F6037C"/>
    <w:rsid w:val="00F60A89"/>
    <w:rsid w:val="00F60F02"/>
    <w:rsid w:val="00F60F51"/>
    <w:rsid w:val="00F61B35"/>
    <w:rsid w:val="00F61F03"/>
    <w:rsid w:val="00F620A0"/>
    <w:rsid w:val="00F621F7"/>
    <w:rsid w:val="00F626CF"/>
    <w:rsid w:val="00F62930"/>
    <w:rsid w:val="00F62A55"/>
    <w:rsid w:val="00F62DEA"/>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58"/>
    <w:rsid w:val="00F721D4"/>
    <w:rsid w:val="00F7276E"/>
    <w:rsid w:val="00F72916"/>
    <w:rsid w:val="00F72B82"/>
    <w:rsid w:val="00F72F18"/>
    <w:rsid w:val="00F73161"/>
    <w:rsid w:val="00F73533"/>
    <w:rsid w:val="00F739C6"/>
    <w:rsid w:val="00F739FF"/>
    <w:rsid w:val="00F73AF4"/>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67B"/>
    <w:rsid w:val="00F7791F"/>
    <w:rsid w:val="00F77D9C"/>
    <w:rsid w:val="00F8060F"/>
    <w:rsid w:val="00F807A8"/>
    <w:rsid w:val="00F80F3A"/>
    <w:rsid w:val="00F81300"/>
    <w:rsid w:val="00F81916"/>
    <w:rsid w:val="00F82144"/>
    <w:rsid w:val="00F8227C"/>
    <w:rsid w:val="00F824D5"/>
    <w:rsid w:val="00F82825"/>
    <w:rsid w:val="00F82928"/>
    <w:rsid w:val="00F83077"/>
    <w:rsid w:val="00F8316F"/>
    <w:rsid w:val="00F834FA"/>
    <w:rsid w:val="00F836DB"/>
    <w:rsid w:val="00F83772"/>
    <w:rsid w:val="00F837A6"/>
    <w:rsid w:val="00F8394C"/>
    <w:rsid w:val="00F83AD5"/>
    <w:rsid w:val="00F83BBF"/>
    <w:rsid w:val="00F83D7F"/>
    <w:rsid w:val="00F84040"/>
    <w:rsid w:val="00F840A7"/>
    <w:rsid w:val="00F845F7"/>
    <w:rsid w:val="00F84BA8"/>
    <w:rsid w:val="00F84D4F"/>
    <w:rsid w:val="00F84DDD"/>
    <w:rsid w:val="00F853CF"/>
    <w:rsid w:val="00F85CB4"/>
    <w:rsid w:val="00F86208"/>
    <w:rsid w:val="00F865A4"/>
    <w:rsid w:val="00F8664A"/>
    <w:rsid w:val="00F869E2"/>
    <w:rsid w:val="00F86D54"/>
    <w:rsid w:val="00F86E1D"/>
    <w:rsid w:val="00F87236"/>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CB5"/>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C"/>
    <w:rsid w:val="00FA0534"/>
    <w:rsid w:val="00FA070C"/>
    <w:rsid w:val="00FA0B9E"/>
    <w:rsid w:val="00FA0EC9"/>
    <w:rsid w:val="00FA0F66"/>
    <w:rsid w:val="00FA1251"/>
    <w:rsid w:val="00FA1539"/>
    <w:rsid w:val="00FA206C"/>
    <w:rsid w:val="00FA21BF"/>
    <w:rsid w:val="00FA224C"/>
    <w:rsid w:val="00FA24FD"/>
    <w:rsid w:val="00FA2559"/>
    <w:rsid w:val="00FA2620"/>
    <w:rsid w:val="00FA2B38"/>
    <w:rsid w:val="00FA308F"/>
    <w:rsid w:val="00FA31F7"/>
    <w:rsid w:val="00FA3228"/>
    <w:rsid w:val="00FA327B"/>
    <w:rsid w:val="00FA328F"/>
    <w:rsid w:val="00FA32FD"/>
    <w:rsid w:val="00FA3E4A"/>
    <w:rsid w:val="00FA4000"/>
    <w:rsid w:val="00FA40AB"/>
    <w:rsid w:val="00FA43D7"/>
    <w:rsid w:val="00FA44E6"/>
    <w:rsid w:val="00FA4ED7"/>
    <w:rsid w:val="00FA4F25"/>
    <w:rsid w:val="00FA4F8E"/>
    <w:rsid w:val="00FA501A"/>
    <w:rsid w:val="00FA516D"/>
    <w:rsid w:val="00FA564A"/>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0FD2"/>
    <w:rsid w:val="00FB1164"/>
    <w:rsid w:val="00FB1500"/>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0F0"/>
    <w:rsid w:val="00FC0348"/>
    <w:rsid w:val="00FC07E8"/>
    <w:rsid w:val="00FC0DCD"/>
    <w:rsid w:val="00FC1E4D"/>
    <w:rsid w:val="00FC1F68"/>
    <w:rsid w:val="00FC201B"/>
    <w:rsid w:val="00FC2155"/>
    <w:rsid w:val="00FC25A6"/>
    <w:rsid w:val="00FC2627"/>
    <w:rsid w:val="00FC29CF"/>
    <w:rsid w:val="00FC2F14"/>
    <w:rsid w:val="00FC3BD6"/>
    <w:rsid w:val="00FC3FA7"/>
    <w:rsid w:val="00FC46AE"/>
    <w:rsid w:val="00FC4781"/>
    <w:rsid w:val="00FC4F8E"/>
    <w:rsid w:val="00FC623B"/>
    <w:rsid w:val="00FC6829"/>
    <w:rsid w:val="00FC6A40"/>
    <w:rsid w:val="00FC6A84"/>
    <w:rsid w:val="00FC6AEB"/>
    <w:rsid w:val="00FC6F1A"/>
    <w:rsid w:val="00FC7012"/>
    <w:rsid w:val="00FC711E"/>
    <w:rsid w:val="00FC730D"/>
    <w:rsid w:val="00FC7703"/>
    <w:rsid w:val="00FC79DE"/>
    <w:rsid w:val="00FC7A0D"/>
    <w:rsid w:val="00FD0337"/>
    <w:rsid w:val="00FD0558"/>
    <w:rsid w:val="00FD07E1"/>
    <w:rsid w:val="00FD081C"/>
    <w:rsid w:val="00FD0C58"/>
    <w:rsid w:val="00FD0F2A"/>
    <w:rsid w:val="00FD10F3"/>
    <w:rsid w:val="00FD12A9"/>
    <w:rsid w:val="00FD135A"/>
    <w:rsid w:val="00FD1442"/>
    <w:rsid w:val="00FD169F"/>
    <w:rsid w:val="00FD180C"/>
    <w:rsid w:val="00FD198D"/>
    <w:rsid w:val="00FD1B7B"/>
    <w:rsid w:val="00FD1C1C"/>
    <w:rsid w:val="00FD1D5A"/>
    <w:rsid w:val="00FD1E49"/>
    <w:rsid w:val="00FD230C"/>
    <w:rsid w:val="00FD2416"/>
    <w:rsid w:val="00FD2554"/>
    <w:rsid w:val="00FD2935"/>
    <w:rsid w:val="00FD2BD2"/>
    <w:rsid w:val="00FD3496"/>
    <w:rsid w:val="00FD3751"/>
    <w:rsid w:val="00FD3834"/>
    <w:rsid w:val="00FD3899"/>
    <w:rsid w:val="00FD39CB"/>
    <w:rsid w:val="00FD3F89"/>
    <w:rsid w:val="00FD4396"/>
    <w:rsid w:val="00FD45C3"/>
    <w:rsid w:val="00FD45E2"/>
    <w:rsid w:val="00FD520A"/>
    <w:rsid w:val="00FD567C"/>
    <w:rsid w:val="00FD6408"/>
    <w:rsid w:val="00FD6441"/>
    <w:rsid w:val="00FD6605"/>
    <w:rsid w:val="00FD6639"/>
    <w:rsid w:val="00FD6AC4"/>
    <w:rsid w:val="00FD6BD1"/>
    <w:rsid w:val="00FD6BDD"/>
    <w:rsid w:val="00FD6D42"/>
    <w:rsid w:val="00FD71F0"/>
    <w:rsid w:val="00FD73AB"/>
    <w:rsid w:val="00FD73B9"/>
    <w:rsid w:val="00FD761D"/>
    <w:rsid w:val="00FD76BB"/>
    <w:rsid w:val="00FD77A8"/>
    <w:rsid w:val="00FD77D4"/>
    <w:rsid w:val="00FD785C"/>
    <w:rsid w:val="00FD7A4E"/>
    <w:rsid w:val="00FD7D69"/>
    <w:rsid w:val="00FD7F4A"/>
    <w:rsid w:val="00FE03C8"/>
    <w:rsid w:val="00FE0561"/>
    <w:rsid w:val="00FE0D8B"/>
    <w:rsid w:val="00FE19A3"/>
    <w:rsid w:val="00FE25F0"/>
    <w:rsid w:val="00FE2649"/>
    <w:rsid w:val="00FE29C4"/>
    <w:rsid w:val="00FE2B17"/>
    <w:rsid w:val="00FE2BC4"/>
    <w:rsid w:val="00FE31D1"/>
    <w:rsid w:val="00FE3439"/>
    <w:rsid w:val="00FE3476"/>
    <w:rsid w:val="00FE362E"/>
    <w:rsid w:val="00FE3B3B"/>
    <w:rsid w:val="00FE3D0F"/>
    <w:rsid w:val="00FE42B1"/>
    <w:rsid w:val="00FE42DE"/>
    <w:rsid w:val="00FE4E24"/>
    <w:rsid w:val="00FE4ED3"/>
    <w:rsid w:val="00FE508B"/>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69E"/>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122"/>
    <w:rsid w:val="00FF6489"/>
    <w:rsid w:val="00FF6D6E"/>
    <w:rsid w:val="00FF6DAA"/>
    <w:rsid w:val="00FF6E5E"/>
    <w:rsid w:val="00FF6FC3"/>
    <w:rsid w:val="00FF73E2"/>
    <w:rsid w:val="00FF7536"/>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A02C2FBA-BF1C-491E-96EC-AAB7999BE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 w:type="paragraph" w:customStyle="1" w:styleId="maintext">
    <w:name w:val="main text"/>
    <w:basedOn w:val="Normal"/>
    <w:link w:val="maintextChar"/>
    <w:qFormat/>
    <w:rsid w:val="00E97D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D9C"/>
    <w:rPr>
      <w:rFonts w:eastAsia="Malgun Gothic"/>
      <w:lang w:val="en-GB" w:eastAsia="ko-KR"/>
    </w:rPr>
  </w:style>
  <w:style w:type="paragraph" w:customStyle="1" w:styleId="Bulletssmallgap">
    <w:name w:val="Bullets (small gap)"/>
    <w:basedOn w:val="ListParagraph"/>
    <w:link w:val="BulletssmallgapChar"/>
    <w:qFormat/>
    <w:rsid w:val="00E97D9C"/>
    <w:pPr>
      <w:numPr>
        <w:numId w:val="31"/>
      </w:numPr>
      <w:snapToGrid w:val="0"/>
      <w:spacing w:after="0"/>
      <w:ind w:leftChars="0" w:left="0" w:firstLine="0"/>
    </w:pPr>
    <w:rPr>
      <w:rFonts w:ascii="Calibri" w:eastAsia="SimSun" w:hAnsi="Calibri" w:cs="Calibri"/>
      <w:lang w:val="en-US" w:eastAsia="zh-CN"/>
    </w:rPr>
  </w:style>
  <w:style w:type="character" w:customStyle="1" w:styleId="BulletssmallgapChar">
    <w:name w:val="Bullets (small gap) Char"/>
    <w:link w:val="Bulletssmallgap"/>
    <w:qFormat/>
    <w:rsid w:val="00E97D9C"/>
    <w:rPr>
      <w:rFonts w:ascii="Calibri" w:eastAsia="SimSun" w:hAnsi="Calibri" w:cs="Calibri"/>
      <w:lang w:eastAsia="zh-CN"/>
    </w:rPr>
  </w:style>
  <w:style w:type="character" w:customStyle="1" w:styleId="B11">
    <w:name w:val="B1 (文字)"/>
    <w:qFormat/>
    <w:rsid w:val="00D30F3F"/>
    <w:rPr>
      <w:rFonts w:ascii="Times New Roman" w:eastAsia="MS Mincho" w:hAnsi="Times New Roman" w:cs="Times New Roman"/>
      <w:sz w:val="20"/>
      <w:szCs w:val="20"/>
      <w:lang w:val="en-GB" w:eastAsia="en-US"/>
    </w:rPr>
  </w:style>
  <w:style w:type="character" w:customStyle="1" w:styleId="B2Char">
    <w:name w:val="B2 Char"/>
    <w:link w:val="B2"/>
    <w:qFormat/>
    <w:rsid w:val="00D30F3F"/>
    <w:rPr>
      <w:lang w:val="en-GB" w:eastAsia="en-US"/>
    </w:rPr>
  </w:style>
  <w:style w:type="character" w:customStyle="1" w:styleId="EXChar">
    <w:name w:val="EX Char"/>
    <w:link w:val="EX"/>
    <w:qFormat/>
    <w:rsid w:val="00A237CE"/>
    <w:rPr>
      <w:lang w:val="en-GB" w:eastAsia="en-US"/>
    </w:rPr>
  </w:style>
  <w:style w:type="paragraph" w:customStyle="1" w:styleId="0Maintext">
    <w:name w:val="0 Main text"/>
    <w:basedOn w:val="Normal"/>
    <w:link w:val="0MaintextChar"/>
    <w:qFormat/>
    <w:rsid w:val="008D627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8D6279"/>
    <w:rPr>
      <w:rFonts w:eastAsia="Malgun Gothic" w:cs="Batang"/>
      <w:lang w:val="en-GB" w:eastAsia="en-US"/>
    </w:rPr>
  </w:style>
  <w:style w:type="character" w:styleId="UnresolvedMention">
    <w:name w:val="Unresolved Mention"/>
    <w:basedOn w:val="DefaultParagraphFont"/>
    <w:uiPriority w:val="99"/>
    <w:semiHidden/>
    <w:unhideWhenUsed/>
    <w:rsid w:val="00C738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38941362">
          <w:marLeft w:val="878"/>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268928748">
          <w:marLeft w:val="1253"/>
          <w:marRight w:val="0"/>
          <w:marTop w:val="120"/>
          <w:marBottom w:val="120"/>
          <w:divBdr>
            <w:top w:val="none" w:sz="0" w:space="0" w:color="auto"/>
            <w:left w:val="none" w:sz="0" w:space="0" w:color="auto"/>
            <w:bottom w:val="none" w:sz="0" w:space="0" w:color="auto"/>
            <w:right w:val="none" w:sz="0" w:space="0" w:color="auto"/>
          </w:divBdr>
        </w:div>
        <w:div w:id="1605655080">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160437557">
          <w:marLeft w:val="850"/>
          <w:marRight w:val="0"/>
          <w:marTop w:val="120"/>
          <w:marBottom w:val="120"/>
          <w:divBdr>
            <w:top w:val="none" w:sz="0" w:space="0" w:color="auto"/>
            <w:left w:val="none" w:sz="0" w:space="0" w:color="auto"/>
            <w:bottom w:val="none" w:sz="0" w:space="0" w:color="auto"/>
            <w:right w:val="none" w:sz="0" w:space="0" w:color="auto"/>
          </w:divBdr>
        </w:div>
        <w:div w:id="762384285">
          <w:marLeft w:val="418"/>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614865632">
          <w:marLeft w:val="850"/>
          <w:marRight w:val="0"/>
          <w:marTop w:val="120"/>
          <w:marBottom w:val="0"/>
          <w:divBdr>
            <w:top w:val="none" w:sz="0" w:space="0" w:color="auto"/>
            <w:left w:val="none" w:sz="0" w:space="0" w:color="auto"/>
            <w:bottom w:val="none" w:sz="0" w:space="0" w:color="auto"/>
            <w:right w:val="none" w:sz="0" w:space="0" w:color="auto"/>
          </w:divBdr>
        </w:div>
        <w:div w:id="948001061">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7" ma:contentTypeDescription="Create a new document." ma:contentTypeScope="" ma:versionID="b6bf21253f6e141cc3fadad6736557a5">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e2b957cbcd54b11374c193bfe8ab7d2"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2.xml><?xml version="1.0" encoding="utf-8"?>
<ds:datastoreItem xmlns:ds="http://schemas.openxmlformats.org/officeDocument/2006/customXml" ds:itemID="{C10900E1-DE4F-4784-8647-8B5009912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4.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8</Pages>
  <Words>2284</Words>
  <Characters>11811</Characters>
  <Application>Microsoft Office Word</Application>
  <DocSecurity>0</DocSecurity>
  <Lines>98</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14067</CharactersWithSpaces>
  <SharedDoc>false</SharedDoc>
  <HLinks>
    <vt:vector size="36" baseType="variant">
      <vt:variant>
        <vt:i4>1376304</vt:i4>
      </vt:variant>
      <vt:variant>
        <vt:i4>49</vt:i4>
      </vt:variant>
      <vt:variant>
        <vt:i4>0</vt:i4>
      </vt:variant>
      <vt:variant>
        <vt:i4>5</vt:i4>
      </vt:variant>
      <vt:variant>
        <vt:lpwstr/>
      </vt:variant>
      <vt:variant>
        <vt:lpwstr>_Toc193813307</vt:lpwstr>
      </vt:variant>
      <vt:variant>
        <vt:i4>1376304</vt:i4>
      </vt:variant>
      <vt:variant>
        <vt:i4>46</vt:i4>
      </vt:variant>
      <vt:variant>
        <vt:i4>0</vt:i4>
      </vt:variant>
      <vt:variant>
        <vt:i4>5</vt:i4>
      </vt:variant>
      <vt:variant>
        <vt:lpwstr/>
      </vt:variant>
      <vt:variant>
        <vt:lpwstr>_Toc193813306</vt:lpwstr>
      </vt:variant>
      <vt:variant>
        <vt:i4>1376304</vt:i4>
      </vt:variant>
      <vt:variant>
        <vt:i4>43</vt:i4>
      </vt:variant>
      <vt:variant>
        <vt:i4>0</vt:i4>
      </vt:variant>
      <vt:variant>
        <vt:i4>5</vt:i4>
      </vt:variant>
      <vt:variant>
        <vt:lpwstr/>
      </vt:variant>
      <vt:variant>
        <vt:lpwstr>_Toc193813305</vt:lpwstr>
      </vt:variant>
      <vt:variant>
        <vt:i4>1376304</vt:i4>
      </vt:variant>
      <vt:variant>
        <vt:i4>40</vt:i4>
      </vt:variant>
      <vt:variant>
        <vt:i4>0</vt:i4>
      </vt:variant>
      <vt:variant>
        <vt:i4>5</vt:i4>
      </vt:variant>
      <vt:variant>
        <vt:lpwstr/>
      </vt:variant>
      <vt:variant>
        <vt:lpwstr>_Toc193813304</vt:lpwstr>
      </vt:variant>
      <vt:variant>
        <vt:i4>1376304</vt:i4>
      </vt:variant>
      <vt:variant>
        <vt:i4>37</vt:i4>
      </vt:variant>
      <vt:variant>
        <vt:i4>0</vt:i4>
      </vt:variant>
      <vt:variant>
        <vt:i4>5</vt:i4>
      </vt:variant>
      <vt:variant>
        <vt:lpwstr/>
      </vt:variant>
      <vt:variant>
        <vt:lpwstr>_Toc193813303</vt:lpwstr>
      </vt:variant>
      <vt:variant>
        <vt:i4>4784227</vt:i4>
      </vt:variant>
      <vt:variant>
        <vt:i4>14</vt:i4>
      </vt:variant>
      <vt:variant>
        <vt:i4>0</vt:i4>
      </vt:variant>
      <vt:variant>
        <vt:i4>5</vt:i4>
      </vt:variant>
      <vt:variant>
        <vt:lpwstr>https://teams.microsoft.com/l/message/19:ae8b3105ddd94f1dbc663345c05e9987@thread.skype/1742891148645?tenantId=4863f5d6-4760-4589-be9c-42f82e075739&amp;groupId=c6ed66e7-567b-4073-8309-f482dcbafd06&amp;parentMessageId=1741935898866&amp;teamName=Palte&amp;channelName=Ambient%20IoT&amp;createdTime=1742891148645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728</cp:revision>
  <cp:lastPrinted>2018-02-14T01:57:00Z</cp:lastPrinted>
  <dcterms:created xsi:type="dcterms:W3CDTF">2024-10-02T18:46:00Z</dcterms:created>
  <dcterms:modified xsi:type="dcterms:W3CDTF">2025-03-27T08:02:00Z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