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1168" w14:textId="66ADC67C" w:rsidR="0099034E" w:rsidRPr="0099034E" w:rsidRDefault="000838EC" w:rsidP="0099034E">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B60A1A">
        <w:rPr>
          <w:rFonts w:ascii="Arial" w:hAnsi="Arial" w:cs="Arial"/>
          <w:b/>
          <w:bCs/>
          <w:sz w:val="22"/>
          <w:szCs w:val="22"/>
        </w:rPr>
        <w:t>20</w:t>
      </w:r>
      <w:r w:rsidR="002F0A5F">
        <w:rPr>
          <w:rFonts w:ascii="Arial" w:hAnsi="Arial" w:cs="Arial"/>
          <w:b/>
          <w:bCs/>
          <w:sz w:val="22"/>
          <w:szCs w:val="22"/>
        </w:rPr>
        <w:t xml:space="preserve">bis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99034E" w:rsidRPr="0099034E">
        <w:rPr>
          <w:rFonts w:ascii="Arial" w:hAnsi="Arial" w:cs="Arial"/>
          <w:b/>
          <w:bCs/>
          <w:sz w:val="22"/>
          <w:szCs w:val="22"/>
        </w:rPr>
        <w:t>R1-250</w:t>
      </w:r>
      <w:r w:rsidR="00881772">
        <w:rPr>
          <w:rFonts w:ascii="Arial" w:hAnsi="Arial" w:cs="Arial"/>
          <w:b/>
          <w:bCs/>
          <w:sz w:val="22"/>
          <w:szCs w:val="22"/>
        </w:rPr>
        <w:t>2433</w:t>
      </w:r>
    </w:p>
    <w:p w14:paraId="105C15B0" w14:textId="58614BE6" w:rsidR="002F0A5F" w:rsidRPr="009513AC" w:rsidRDefault="002F0A5F" w:rsidP="002F0A5F">
      <w:pPr>
        <w:tabs>
          <w:tab w:val="center" w:pos="4536"/>
          <w:tab w:val="right" w:pos="9072"/>
        </w:tabs>
        <w:rPr>
          <w:rFonts w:ascii="Arial" w:eastAsia="MS Mincho" w:hAnsi="Arial" w:cs="Arial"/>
          <w:b/>
          <w:bCs/>
          <w:sz w:val="28"/>
          <w:lang w:eastAsia="ja-JP"/>
        </w:rPr>
      </w:pPr>
      <w:r w:rsidRPr="002F0A5F">
        <w:rPr>
          <w:rFonts w:ascii="Arial" w:eastAsia="MS Mincho" w:hAnsi="Arial" w:cs="Arial"/>
          <w:b/>
          <w:bCs/>
          <w:sz w:val="22"/>
          <w:szCs w:val="22"/>
          <w:lang w:eastAsia="ja-JP"/>
        </w:rPr>
        <w:t>Wuhan, China, April 7</w:t>
      </w:r>
      <w:r w:rsidRPr="002F0A5F">
        <w:rPr>
          <w:rFonts w:ascii="Arial" w:eastAsia="MS Mincho" w:hAnsi="Arial" w:cs="Arial" w:hint="eastAsia"/>
          <w:b/>
          <w:bCs/>
          <w:sz w:val="22"/>
          <w:szCs w:val="22"/>
          <w:vertAlign w:val="superscript"/>
          <w:lang w:eastAsia="ja-JP"/>
        </w:rPr>
        <w:t>th</w:t>
      </w:r>
      <w:r w:rsidRPr="002F0A5F">
        <w:rPr>
          <w:rFonts w:ascii="Arial" w:eastAsia="MS Mincho" w:hAnsi="Arial" w:cs="Arial"/>
          <w:b/>
          <w:bCs/>
          <w:sz w:val="22"/>
          <w:szCs w:val="22"/>
          <w:lang w:eastAsia="ja-JP"/>
        </w:rPr>
        <w:t xml:space="preserve"> – 11</w:t>
      </w:r>
      <w:r w:rsidRPr="002F0A5F">
        <w:rPr>
          <w:rFonts w:ascii="Arial" w:eastAsia="MS Mincho" w:hAnsi="Arial" w:cs="Arial"/>
          <w:b/>
          <w:bCs/>
          <w:sz w:val="22"/>
          <w:szCs w:val="22"/>
          <w:vertAlign w:val="superscript"/>
          <w:lang w:eastAsia="ja-JP"/>
        </w:rPr>
        <w:t>th</w:t>
      </w:r>
      <w:r w:rsidRPr="002F0A5F">
        <w:rPr>
          <w:rFonts w:ascii="Arial" w:eastAsia="MS Mincho" w:hAnsi="Arial" w:cs="Arial"/>
          <w:b/>
          <w:bCs/>
          <w:sz w:val="22"/>
          <w:szCs w:val="22"/>
          <w:lang w:eastAsia="ja-JP"/>
        </w:rPr>
        <w:t>, 2025</w:t>
      </w:r>
    </w:p>
    <w:p w14:paraId="595E9E56" w14:textId="77777777" w:rsidR="001B4BDC" w:rsidRPr="00740B1C" w:rsidRDefault="001B4BDC" w:rsidP="000C767B">
      <w:pPr>
        <w:ind w:left="1988" w:hanging="1988"/>
        <w:rPr>
          <w:rFonts w:ascii="Arial" w:hAnsi="Arial" w:cs="Arial"/>
          <w:b/>
          <w:sz w:val="22"/>
          <w:szCs w:val="22"/>
        </w:rPr>
      </w:pPr>
    </w:p>
    <w:p w14:paraId="1DED1F43" w14:textId="689E3E42"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w:t>
      </w:r>
      <w:r w:rsidR="00ED1626">
        <w:rPr>
          <w:rFonts w:ascii="Arial" w:hAnsi="Arial" w:cs="Arial"/>
          <w:b/>
          <w:sz w:val="22"/>
          <w:szCs w:val="22"/>
        </w:rPr>
        <w:t>4</w:t>
      </w:r>
      <w:r>
        <w:rPr>
          <w:rFonts w:ascii="Arial" w:hAnsi="Arial" w:cs="Arial"/>
          <w:b/>
          <w:sz w:val="22"/>
          <w:szCs w:val="22"/>
        </w:rPr>
        <w:t>.</w:t>
      </w:r>
      <w:r w:rsidR="00ED1626">
        <w:rPr>
          <w:rFonts w:ascii="Arial" w:hAnsi="Arial" w:cs="Arial"/>
          <w:b/>
          <w:sz w:val="22"/>
          <w:szCs w:val="22"/>
        </w:rPr>
        <w:t>1</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29692493" w:rsidR="00517CCF" w:rsidRPr="00874A65" w:rsidRDefault="00517CCF" w:rsidP="000C767B">
      <w:pPr>
        <w:ind w:left="1988" w:hanging="1988"/>
        <w:rPr>
          <w:rFonts w:ascii="Arial" w:hAnsi="Arial" w:cs="Arial"/>
          <w:b/>
          <w:color w:val="000000" w:themeColor="text1"/>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CE3B2F">
        <w:rPr>
          <w:rFonts w:ascii="Arial" w:hAnsi="Arial" w:cs="Arial" w:hint="eastAsia"/>
          <w:b/>
          <w:color w:val="000000" w:themeColor="text1"/>
          <w:sz w:val="22"/>
          <w:szCs w:val="22"/>
          <w:lang w:eastAsia="zh-CN"/>
        </w:rPr>
        <w:t>Dis</w:t>
      </w:r>
      <w:r w:rsidR="00CE3B2F">
        <w:rPr>
          <w:rFonts w:ascii="Arial" w:hAnsi="Arial" w:cs="Arial"/>
          <w:b/>
          <w:color w:val="000000" w:themeColor="text1"/>
          <w:sz w:val="22"/>
          <w:szCs w:val="22"/>
          <w:lang w:eastAsia="zh-CN"/>
        </w:rPr>
        <w:t>cussion on</w:t>
      </w:r>
      <w:r w:rsidR="00C23E87" w:rsidRPr="009821BF">
        <w:rPr>
          <w:rFonts w:ascii="Arial" w:hAnsi="Arial" w:cs="Arial"/>
          <w:b/>
          <w:color w:val="000000" w:themeColor="text1"/>
          <w:sz w:val="22"/>
          <w:szCs w:val="22"/>
        </w:rPr>
        <w:t xml:space="preserve">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r w:rsidR="00EC2CEC" w:rsidRPr="009821BF">
        <w:rPr>
          <w:rFonts w:ascii="Arial" w:hAnsi="Arial" w:cs="Arial"/>
          <w:b/>
          <w:color w:val="000000" w:themeColor="text1"/>
          <w:sz w:val="22"/>
          <w:szCs w:val="22"/>
        </w:rPr>
        <w:t xml:space="preserve"> CSI compression</w:t>
      </w:r>
      <w:bookmarkEnd w:id="0"/>
      <w:bookmarkEnd w:id="1"/>
      <w:r w:rsidR="004F1300">
        <w:rPr>
          <w:rFonts w:ascii="Arial" w:hAnsi="Arial" w:cs="Arial"/>
          <w:b/>
          <w:color w:val="000000" w:themeColor="text1"/>
          <w:sz w:val="22"/>
          <w:szCs w:val="22"/>
        </w:rPr>
        <w:t xml:space="preserve"> and </w:t>
      </w:r>
      <w:r w:rsidR="00874A65" w:rsidRPr="00874A65">
        <w:rPr>
          <w:rFonts w:ascii="Arial" w:hAnsi="Arial" w:cs="Arial"/>
          <w:b/>
          <w:color w:val="000000" w:themeColor="text1"/>
          <w:sz w:val="22"/>
          <w:szCs w:val="22"/>
        </w:rPr>
        <w:t>other aspects on AI/ML model/data</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4A151F1E"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B777DE">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A609DC">
        <w:rPr>
          <w:sz w:val="22"/>
          <w:szCs w:val="22"/>
          <w:lang w:val="en-US" w:eastAsia="zh-CN"/>
        </w:rPr>
        <w:t>SID</w:t>
      </w:r>
      <w:r>
        <w:rPr>
          <w:sz w:val="22"/>
          <w:szCs w:val="22"/>
          <w:lang w:val="en-US" w:eastAsia="zh-CN"/>
        </w:rPr>
        <w:t xml:space="preserve"> on </w:t>
      </w:r>
      <w:r w:rsidR="00A609DC">
        <w:rPr>
          <w:sz w:val="22"/>
          <w:szCs w:val="22"/>
          <w:lang w:val="en-US" w:eastAsia="zh-CN"/>
        </w:rPr>
        <w:t>two-side</w:t>
      </w:r>
      <w:r w:rsidR="00DC511F">
        <w:rPr>
          <w:sz w:val="22"/>
          <w:szCs w:val="22"/>
          <w:lang w:val="en-US" w:eastAsia="zh-CN"/>
        </w:rPr>
        <w:t>d</w:t>
      </w:r>
      <w:r w:rsidR="00A609DC">
        <w:rPr>
          <w:sz w:val="22"/>
          <w:szCs w:val="22"/>
          <w:lang w:val="en-US" w:eastAsia="zh-CN"/>
        </w:rPr>
        <w:t xml:space="preserve"> </w:t>
      </w:r>
      <w:r>
        <w:rPr>
          <w:sz w:val="22"/>
          <w:szCs w:val="22"/>
          <w:lang w:val="en-US" w:eastAsia="zh-CN"/>
        </w:rPr>
        <w:t>AI/ML</w:t>
      </w:r>
      <w:r w:rsidR="00DC511F" w:rsidRPr="00DC511F">
        <w:rPr>
          <w:sz w:val="22"/>
          <w:szCs w:val="22"/>
          <w:lang w:val="en-US" w:eastAsia="zh-CN"/>
        </w:rPr>
        <w:t xml:space="preserve"> </w:t>
      </w:r>
      <w:r w:rsidR="00DC511F">
        <w:rPr>
          <w:sz w:val="22"/>
          <w:szCs w:val="22"/>
          <w:lang w:val="en-US" w:eastAsia="zh-CN"/>
        </w:rPr>
        <w:t>model based</w:t>
      </w:r>
      <w:r>
        <w:rPr>
          <w:sz w:val="22"/>
          <w:szCs w:val="22"/>
          <w:lang w:val="en-US" w:eastAsia="zh-CN"/>
        </w:rPr>
        <w:t xml:space="preserve"> CSI </w:t>
      </w:r>
      <w:r w:rsidR="00A609DC">
        <w:rPr>
          <w:sz w:val="22"/>
          <w:szCs w:val="22"/>
          <w:lang w:val="en-US" w:eastAsia="zh-CN"/>
        </w:rPr>
        <w:t xml:space="preserve">compression </w:t>
      </w:r>
      <w:r>
        <w:rPr>
          <w:sz w:val="22"/>
          <w:szCs w:val="22"/>
          <w:lang w:val="en-US" w:eastAsia="zh-CN"/>
        </w:rPr>
        <w:t xml:space="preserve">feedback were achieved. In this </w:t>
      </w:r>
      <w:r w:rsidR="000157B6">
        <w:rPr>
          <w:sz w:val="22"/>
          <w:szCs w:val="22"/>
          <w:lang w:val="en-US" w:eastAsia="zh-CN"/>
        </w:rPr>
        <w:t xml:space="preserve">contribution, </w:t>
      </w:r>
      <w:r w:rsidR="00AD405B">
        <w:rPr>
          <w:rFonts w:hint="eastAsia"/>
          <w:sz w:val="22"/>
          <w:szCs w:val="22"/>
          <w:lang w:val="en-US" w:eastAsia="zh-CN"/>
        </w:rPr>
        <w:t>mode</w:t>
      </w:r>
      <w:r w:rsidR="00AD405B">
        <w:rPr>
          <w:sz w:val="22"/>
          <w:szCs w:val="22"/>
          <w:lang w:val="en-US" w:eastAsia="zh-CN"/>
        </w:rPr>
        <w:t xml:space="preserve">l structure, inter-vendor training collaboration, performance monitoring and data collection for </w:t>
      </w:r>
      <w:r w:rsidR="00C46E8E">
        <w:rPr>
          <w:sz w:val="22"/>
          <w:szCs w:val="22"/>
          <w:lang w:val="en-US" w:eastAsia="zh-CN"/>
        </w:rPr>
        <w:t>two-sided AI/ML</w:t>
      </w:r>
      <w:r w:rsidR="00C46E8E" w:rsidRPr="00DC511F">
        <w:rPr>
          <w:sz w:val="22"/>
          <w:szCs w:val="22"/>
          <w:lang w:val="en-US" w:eastAsia="zh-CN"/>
        </w:rPr>
        <w:t xml:space="preserve"> </w:t>
      </w:r>
      <w:r w:rsidR="00C46E8E">
        <w:rPr>
          <w:sz w:val="22"/>
          <w:szCs w:val="22"/>
          <w:lang w:val="en-US" w:eastAsia="zh-CN"/>
        </w:rPr>
        <w:t xml:space="preserve">model based CSI compression </w:t>
      </w:r>
      <w:r w:rsidR="004377F6">
        <w:rPr>
          <w:sz w:val="22"/>
          <w:szCs w:val="22"/>
          <w:lang w:val="en-US" w:eastAsia="zh-CN"/>
        </w:rPr>
        <w:t xml:space="preserve">and processing unit </w:t>
      </w:r>
      <w:r>
        <w:rPr>
          <w:sz w:val="22"/>
          <w:szCs w:val="22"/>
          <w:lang w:val="en-US" w:eastAsia="zh-CN"/>
        </w:rPr>
        <w:t>are</w:t>
      </w:r>
      <w:r w:rsidR="004377F6">
        <w:rPr>
          <w:sz w:val="22"/>
          <w:szCs w:val="22"/>
          <w:lang w:val="en-US" w:eastAsia="zh-CN"/>
        </w:rPr>
        <w:t xml:space="preserve"> respectively discussed.</w:t>
      </w:r>
      <w:r>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D175E0" w14:paraId="4D4B2104" w14:textId="77777777" w:rsidTr="00D175E0">
        <w:tc>
          <w:tcPr>
            <w:tcW w:w="9962" w:type="dxa"/>
          </w:tcPr>
          <w:p w14:paraId="66BE2D1F" w14:textId="0E430C7C" w:rsidR="00577532" w:rsidRDefault="00577532" w:rsidP="00577532">
            <w:pPr>
              <w:spacing w:after="0"/>
              <w:rPr>
                <w:bCs/>
              </w:rPr>
            </w:pPr>
            <w:r>
              <w:rPr>
                <w:bCs/>
              </w:rPr>
              <w:t>Study objectives:</w:t>
            </w:r>
          </w:p>
          <w:p w14:paraId="28D5E298" w14:textId="77777777" w:rsidR="00577532" w:rsidRDefault="00577532" w:rsidP="00577532">
            <w:pPr>
              <w:numPr>
                <w:ilvl w:val="0"/>
                <w:numId w:val="10"/>
              </w:numPr>
              <w:spacing w:after="0"/>
              <w:rPr>
                <w:bCs/>
              </w:rPr>
            </w:pPr>
            <w:r>
              <w:rPr>
                <w:bCs/>
              </w:rPr>
              <w:t xml:space="preserve">CSI feedback enhancement [RAN1]: </w:t>
            </w:r>
          </w:p>
          <w:p w14:paraId="30629D03" w14:textId="77777777" w:rsidR="00577532" w:rsidRDefault="00577532" w:rsidP="00577532">
            <w:pPr>
              <w:numPr>
                <w:ilvl w:val="1"/>
                <w:numId w:val="10"/>
              </w:numPr>
              <w:spacing w:after="0"/>
              <w:rPr>
                <w:bCs/>
              </w:rPr>
            </w:pPr>
            <w:r>
              <w:rPr>
                <w:bCs/>
              </w:rPr>
              <w:t>For CSI compression (two-sided model), further study ways to:</w:t>
            </w:r>
          </w:p>
          <w:p w14:paraId="522E53FB" w14:textId="77777777" w:rsidR="00577532" w:rsidRDefault="00577532" w:rsidP="00577532">
            <w:pPr>
              <w:numPr>
                <w:ilvl w:val="2"/>
                <w:numId w:val="10"/>
              </w:numPr>
              <w:spacing w:after="0"/>
              <w:rPr>
                <w:bCs/>
              </w:rPr>
            </w:pPr>
            <w:r>
              <w:rPr>
                <w:bCs/>
              </w:rPr>
              <w:t>Improve t</w:t>
            </w:r>
            <w:r w:rsidRPr="00000D9E">
              <w:rPr>
                <w:bCs/>
              </w:rPr>
              <w:t>rade-off between performance and complexity/overhead</w:t>
            </w:r>
          </w:p>
          <w:p w14:paraId="5658A07F" w14:textId="77777777" w:rsidR="00577532" w:rsidRPr="00000D9E" w:rsidRDefault="00577532" w:rsidP="00577532">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2111F996" w14:textId="77777777" w:rsidR="00577532" w:rsidRDefault="00577532" w:rsidP="00577532">
            <w:pPr>
              <w:numPr>
                <w:ilvl w:val="2"/>
                <w:numId w:val="10"/>
              </w:numPr>
              <w:spacing w:after="0"/>
              <w:rPr>
                <w:bCs/>
              </w:rPr>
            </w:pPr>
            <w:r>
              <w:rPr>
                <w:bCs/>
              </w:rPr>
              <w:t>Alleviate/resolve i</w:t>
            </w:r>
            <w:r w:rsidRPr="00000D9E">
              <w:rPr>
                <w:bCs/>
              </w:rPr>
              <w:t>ssues related to inter-vendor training collaboration.</w:t>
            </w:r>
          </w:p>
          <w:p w14:paraId="0C845F5D" w14:textId="10B90048" w:rsidR="00577532" w:rsidRPr="005D2643" w:rsidRDefault="00577532" w:rsidP="005D2643">
            <w:pPr>
              <w:spacing w:after="0"/>
              <w:ind w:left="1440"/>
              <w:rPr>
                <w:bCs/>
              </w:rPr>
            </w:pPr>
            <w:r>
              <w:rPr>
                <w:bCs/>
              </w:rPr>
              <w:t xml:space="preserve">while addressing necessary specification impact analysis, as well as, other aspects requiring further study/conclusion as captured in the conclusions section of the TR 38.843. </w:t>
            </w:r>
          </w:p>
        </w:tc>
      </w:tr>
    </w:tbl>
    <w:p w14:paraId="2F69C9E3" w14:textId="4355DF8F" w:rsidR="00C422B8" w:rsidRPr="002504CB" w:rsidRDefault="0070127A" w:rsidP="00C422B8">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Discussion on AI/ML model based CSI compression</w:t>
      </w:r>
    </w:p>
    <w:p w14:paraId="2A746290" w14:textId="7B6FC775" w:rsidR="000D4AE9" w:rsidRDefault="000D4AE9" w:rsidP="002F1B19">
      <w:pPr>
        <w:pStyle w:val="2"/>
        <w:rPr>
          <w:rFonts w:ascii="Times New Roman" w:hAnsi="Times New Roman"/>
          <w:b/>
          <w:sz w:val="24"/>
          <w:szCs w:val="24"/>
          <w:lang w:eastAsia="zh-CN"/>
        </w:rPr>
      </w:pPr>
      <w:r>
        <w:rPr>
          <w:rFonts w:ascii="Times New Roman" w:hAnsi="Times New Roman" w:hint="eastAsia"/>
          <w:b/>
          <w:sz w:val="24"/>
          <w:szCs w:val="24"/>
          <w:lang w:eastAsia="zh-CN"/>
        </w:rPr>
        <w:t>M</w:t>
      </w:r>
      <w:r>
        <w:rPr>
          <w:rFonts w:ascii="Times New Roman" w:hAnsi="Times New Roman"/>
          <w:b/>
          <w:sz w:val="24"/>
          <w:szCs w:val="24"/>
          <w:lang w:eastAsia="zh-CN"/>
        </w:rPr>
        <w:t>odel structure scalability</w:t>
      </w:r>
    </w:p>
    <w:p w14:paraId="0D7B9A05" w14:textId="49504A09" w:rsidR="002119F6" w:rsidRDefault="00A1717F" w:rsidP="000D4AE9">
      <w:pPr>
        <w:rPr>
          <w:lang w:val="en-US" w:eastAsia="zh-CN"/>
        </w:rPr>
      </w:pPr>
      <w:r>
        <w:rPr>
          <w:rFonts w:hint="eastAsia"/>
          <w:lang w:val="en-US" w:eastAsia="zh-CN"/>
        </w:rPr>
        <w:t>I</w:t>
      </w:r>
      <w:r>
        <w:rPr>
          <w:lang w:val="en-US" w:eastAsia="zh-CN"/>
        </w:rPr>
        <w:t>n RAN1#120 meeting, the following agreement</w:t>
      </w:r>
      <w:r w:rsidR="0096364E">
        <w:rPr>
          <w:lang w:val="en-US" w:eastAsia="zh-CN"/>
        </w:rPr>
        <w:t>s</w:t>
      </w:r>
      <w:r>
        <w:rPr>
          <w:lang w:val="en-US" w:eastAsia="zh-CN"/>
        </w:rPr>
        <w:t xml:space="preserve"> on model structure scalability </w:t>
      </w:r>
      <w:r w:rsidR="0096364E">
        <w:rPr>
          <w:lang w:val="en-US" w:eastAsia="zh-CN"/>
        </w:rPr>
        <w:t>were</w:t>
      </w:r>
      <w:r>
        <w:rPr>
          <w:lang w:val="en-US" w:eastAsia="zh-CN"/>
        </w:rPr>
        <w:t xml:space="preserve"> identified.</w:t>
      </w:r>
    </w:p>
    <w:tbl>
      <w:tblPr>
        <w:tblStyle w:val="af"/>
        <w:tblW w:w="0" w:type="auto"/>
        <w:tblLook w:val="04A0" w:firstRow="1" w:lastRow="0" w:firstColumn="1" w:lastColumn="0" w:noHBand="0" w:noVBand="1"/>
      </w:tblPr>
      <w:tblGrid>
        <w:gridCol w:w="9962"/>
      </w:tblGrid>
      <w:tr w:rsidR="003A2548" w14:paraId="3DFCD123" w14:textId="77777777" w:rsidTr="003A2548">
        <w:tc>
          <w:tcPr>
            <w:tcW w:w="9962" w:type="dxa"/>
          </w:tcPr>
          <w:p w14:paraId="48CC4BEF" w14:textId="77777777" w:rsidR="003A2548" w:rsidRPr="00AD405B" w:rsidRDefault="003A2548" w:rsidP="003A2548">
            <w:pPr>
              <w:spacing w:after="160" w:line="276" w:lineRule="auto"/>
              <w:rPr>
                <w:rFonts w:eastAsia="等线"/>
                <w:color w:val="000000" w:themeColor="text1"/>
                <w:highlight w:val="green"/>
              </w:rPr>
            </w:pPr>
            <w:r w:rsidRPr="00AD405B">
              <w:rPr>
                <w:rFonts w:eastAsia="等线"/>
                <w:color w:val="000000" w:themeColor="text1"/>
                <w:highlight w:val="green"/>
              </w:rPr>
              <w:t>Agreement</w:t>
            </w:r>
          </w:p>
          <w:p w14:paraId="6089DE46" w14:textId="77777777" w:rsidR="003A2548" w:rsidRPr="00AD405B" w:rsidRDefault="003A2548" w:rsidP="003A2548">
            <w:pPr>
              <w:spacing w:after="160" w:line="276" w:lineRule="auto"/>
              <w:rPr>
                <w:color w:val="000000" w:themeColor="text1"/>
              </w:rPr>
            </w:pPr>
            <w:r w:rsidRPr="00AD405B">
              <w:rPr>
                <w:color w:val="000000" w:themeColor="text1"/>
              </w:rPr>
              <w:t xml:space="preserve">For studying the standardized model structure, </w:t>
            </w:r>
            <w:r w:rsidRPr="00AD405B">
              <w:rPr>
                <w:color w:val="000000" w:themeColor="text1"/>
                <w:lang w:eastAsia="ko-KR"/>
              </w:rPr>
              <w:t>for temporal domain Case 0, in case of spatial-frequency domain input, adopt the following model structure</w:t>
            </w:r>
            <w:r w:rsidRPr="00AD405B">
              <w:rPr>
                <w:color w:val="000000" w:themeColor="text1"/>
              </w:rPr>
              <w:t xml:space="preserve"> as one example structure for study purpose,</w:t>
            </w:r>
          </w:p>
          <w:p w14:paraId="24210417" w14:textId="77777777" w:rsidR="003A2548" w:rsidRPr="00AD405B" w:rsidRDefault="003A2548" w:rsidP="003A2548">
            <w:pPr>
              <w:pStyle w:val="af5"/>
              <w:spacing w:after="160" w:line="276" w:lineRule="auto"/>
              <w:ind w:left="840"/>
              <w:jc w:val="center"/>
              <w:rPr>
                <w:rFonts w:ascii="Times New Roman" w:hAnsi="Times New Roman"/>
                <w:color w:val="000000" w:themeColor="text1"/>
                <w:sz w:val="20"/>
                <w:szCs w:val="20"/>
              </w:rPr>
            </w:pPr>
            <w:r w:rsidRPr="00AD405B">
              <w:rPr>
                <w:rFonts w:ascii="Times New Roman" w:hAnsi="Times New Roman"/>
                <w:noProof/>
                <w:color w:val="000000" w:themeColor="text1"/>
                <w:sz w:val="20"/>
                <w:szCs w:val="20"/>
                <w:lang w:eastAsia="ko-KR"/>
              </w:rPr>
              <w:lastRenderedPageBreak/>
              <w:drawing>
                <wp:inline distT="0" distB="0" distL="0" distR="0" wp14:anchorId="48600E5A" wp14:editId="281363EC">
                  <wp:extent cx="5274310" cy="3196590"/>
                  <wp:effectExtent l="0" t="0" r="2540" b="3810"/>
                  <wp:docPr id="4" name="图片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3196590"/>
                          </a:xfrm>
                          <a:prstGeom prst="rect">
                            <a:avLst/>
                          </a:prstGeom>
                          <a:noFill/>
                          <a:ln>
                            <a:noFill/>
                          </a:ln>
                        </pic:spPr>
                      </pic:pic>
                    </a:graphicData>
                  </a:graphic>
                </wp:inline>
              </w:drawing>
            </w:r>
          </w:p>
          <w:p w14:paraId="21A6A5F9" w14:textId="77777777" w:rsidR="003A2548" w:rsidRPr="00AD405B" w:rsidRDefault="003A2548" w:rsidP="003A2548">
            <w:pPr>
              <w:spacing w:after="160" w:line="276" w:lineRule="auto"/>
              <w:rPr>
                <w:color w:val="000000" w:themeColor="text1"/>
              </w:rPr>
            </w:pPr>
            <w:r w:rsidRPr="00AD405B">
              <w:rPr>
                <w:color w:val="000000" w:themeColor="text1"/>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AD405B" w:rsidRPr="00AD405B" w14:paraId="396C8B00" w14:textId="77777777" w:rsidTr="00B5564A">
              <w:tc>
                <w:tcPr>
                  <w:tcW w:w="2244" w:type="dxa"/>
                  <w:shd w:val="clear" w:color="auto" w:fill="auto"/>
                </w:tcPr>
                <w:p w14:paraId="1139FD1A" w14:textId="77777777" w:rsidR="003A2548" w:rsidRPr="00AD405B" w:rsidRDefault="003A2548" w:rsidP="003A2548">
                  <w:pPr>
                    <w:spacing w:after="160" w:line="276" w:lineRule="auto"/>
                    <w:rPr>
                      <w:color w:val="000000" w:themeColor="text1"/>
                    </w:rPr>
                  </w:pPr>
                  <w:r w:rsidRPr="00AD405B">
                    <w:rPr>
                      <w:color w:val="000000" w:themeColor="text1"/>
                    </w:rPr>
                    <w:t>Embedding layer</w:t>
                  </w:r>
                </w:p>
                <w:p w14:paraId="78AF9865" w14:textId="77777777" w:rsidR="003A2548" w:rsidRPr="00AD405B" w:rsidRDefault="003A2548" w:rsidP="003A2548">
                  <w:pPr>
                    <w:spacing w:after="160" w:line="276" w:lineRule="auto"/>
                    <w:rPr>
                      <w:color w:val="000000" w:themeColor="text1"/>
                    </w:rPr>
                  </w:pPr>
                  <w:r w:rsidRPr="00AD405B">
                    <w:rPr>
                      <w:color w:val="000000" w:themeColor="text1"/>
                    </w:rPr>
                    <w:t>(Note: linear embedding in above figure to be revised to Embedding layer)</w:t>
                  </w:r>
                </w:p>
              </w:tc>
              <w:tc>
                <w:tcPr>
                  <w:tcW w:w="7105" w:type="dxa"/>
                  <w:shd w:val="clear" w:color="auto" w:fill="auto"/>
                </w:tcPr>
                <w:p w14:paraId="0376659D" w14:textId="77777777" w:rsidR="003A2548" w:rsidRPr="00AD405B" w:rsidRDefault="003A2548" w:rsidP="003A2548">
                  <w:pPr>
                    <w:spacing w:after="160" w:line="276" w:lineRule="auto"/>
                    <w:rPr>
                      <w:color w:val="000000" w:themeColor="text1"/>
                    </w:rPr>
                  </w:pPr>
                  <w:r w:rsidRPr="00AD405B">
                    <w:rPr>
                      <w:color w:val="000000" w:themeColor="text1"/>
                    </w:rPr>
                    <w:t>Number of tokens</w:t>
                  </w:r>
                </w:p>
                <w:p w14:paraId="7024E284" w14:textId="77777777" w:rsidR="003A2548" w:rsidRPr="00AD405B" w:rsidRDefault="003A2548" w:rsidP="003A2548">
                  <w:pPr>
                    <w:spacing w:after="160" w:line="276" w:lineRule="auto"/>
                    <w:rPr>
                      <w:i/>
                      <w:color w:val="000000" w:themeColor="text1"/>
                    </w:rPr>
                  </w:pPr>
                  <w:r w:rsidRPr="00AD405B">
                    <w:rPr>
                      <w:color w:val="000000" w:themeColor="text1"/>
                    </w:rPr>
                    <w:t>Feature dimension of each token</w:t>
                  </w:r>
                </w:p>
                <w:p w14:paraId="5212E1C8" w14:textId="77777777" w:rsidR="003A2548" w:rsidRPr="00AD405B" w:rsidRDefault="003A2548" w:rsidP="003A2548">
                  <w:pPr>
                    <w:spacing w:after="160" w:line="276" w:lineRule="auto"/>
                    <w:rPr>
                      <w:color w:val="000000" w:themeColor="text1"/>
                    </w:rPr>
                  </w:pPr>
                  <w:r w:rsidRPr="00AD405B">
                    <w:rPr>
                      <w:color w:val="000000" w:themeColor="text1"/>
                    </w:rPr>
                    <w:t xml:space="preserve">Output dimension </w:t>
                  </w:r>
                  <m:oMath>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model</m:t>
                        </m:r>
                      </m:sub>
                    </m:sSub>
                  </m:oMath>
                  <w:r w:rsidRPr="00AD405B">
                    <w:rPr>
                      <w:color w:val="000000" w:themeColor="text1"/>
                    </w:rPr>
                    <w:t xml:space="preserve"> per token</w:t>
                  </w:r>
                </w:p>
              </w:tc>
            </w:tr>
            <w:tr w:rsidR="00AD405B" w:rsidRPr="00AD405B" w14:paraId="395F143E" w14:textId="77777777" w:rsidTr="00B5564A">
              <w:tc>
                <w:tcPr>
                  <w:tcW w:w="2244" w:type="dxa"/>
                  <w:shd w:val="clear" w:color="auto" w:fill="auto"/>
                </w:tcPr>
                <w:p w14:paraId="141D5492" w14:textId="77777777" w:rsidR="003A2548" w:rsidRPr="00AD405B" w:rsidRDefault="003A2548" w:rsidP="003A2548">
                  <w:pPr>
                    <w:spacing w:after="160" w:line="276" w:lineRule="auto"/>
                    <w:rPr>
                      <w:color w:val="000000" w:themeColor="text1"/>
                    </w:rPr>
                  </w:pPr>
                  <w:r w:rsidRPr="00AD405B">
                    <w:rPr>
                      <w:color w:val="000000" w:themeColor="text1"/>
                    </w:rPr>
                    <w:t>Positional encoding</w:t>
                  </w:r>
                </w:p>
              </w:tc>
              <w:tc>
                <w:tcPr>
                  <w:tcW w:w="7105" w:type="dxa"/>
                  <w:shd w:val="clear" w:color="auto" w:fill="auto"/>
                </w:tcPr>
                <w:p w14:paraId="44422926" w14:textId="77777777" w:rsidR="003A2548" w:rsidRPr="00AD405B" w:rsidRDefault="003A2548" w:rsidP="003A2548">
                  <w:pPr>
                    <w:spacing w:after="160" w:line="276" w:lineRule="auto"/>
                    <w:rPr>
                      <w:color w:val="000000" w:themeColor="text1"/>
                    </w:rPr>
                  </w:pPr>
                  <w:r w:rsidRPr="00AD405B">
                    <w:rPr>
                      <w:color w:val="000000" w:themeColor="text1"/>
                    </w:rPr>
                    <w:t>Number of tokens positions</w:t>
                  </w:r>
                </w:p>
                <w:p w14:paraId="393174EA" w14:textId="77777777" w:rsidR="003A2548" w:rsidRPr="00AD405B" w:rsidRDefault="003A2548" w:rsidP="003A2548">
                  <w:pPr>
                    <w:spacing w:after="160" w:line="276" w:lineRule="auto"/>
                    <w:rPr>
                      <w:color w:val="000000" w:themeColor="text1"/>
                    </w:rPr>
                  </w:pPr>
                  <w:r w:rsidRPr="00AD405B">
                    <w:rPr>
                      <w:color w:val="000000" w:themeColor="text1"/>
                    </w:rPr>
                    <w:t xml:space="preserve">Dimension of positional encoding for each token position: </w:t>
                  </w:r>
                  <m:oMath>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model</m:t>
                        </m:r>
                      </m:sub>
                    </m:sSub>
                  </m:oMath>
                </w:p>
              </w:tc>
            </w:tr>
            <w:tr w:rsidR="00AD405B" w:rsidRPr="00AD405B" w14:paraId="01EBD458" w14:textId="77777777" w:rsidTr="00B5564A">
              <w:tc>
                <w:tcPr>
                  <w:tcW w:w="2244" w:type="dxa"/>
                  <w:shd w:val="clear" w:color="auto" w:fill="auto"/>
                </w:tcPr>
                <w:p w14:paraId="0F986332" w14:textId="77777777" w:rsidR="003A2548" w:rsidRPr="00AD405B" w:rsidRDefault="003A2548" w:rsidP="003A2548">
                  <w:pPr>
                    <w:spacing w:after="160" w:line="276" w:lineRule="auto"/>
                    <w:rPr>
                      <w:color w:val="000000" w:themeColor="text1"/>
                    </w:rPr>
                  </w:pPr>
                  <w:r w:rsidRPr="00AD405B">
                    <w:rPr>
                      <w:color w:val="000000" w:themeColor="text1"/>
                    </w:rPr>
                    <w:t>Transformer blocks</w:t>
                  </w:r>
                </w:p>
              </w:tc>
              <w:tc>
                <w:tcPr>
                  <w:tcW w:w="7105" w:type="dxa"/>
                  <w:shd w:val="clear" w:color="auto" w:fill="auto"/>
                </w:tcPr>
                <w:p w14:paraId="64223261" w14:textId="77777777" w:rsidR="003A2548" w:rsidRPr="00AD405B" w:rsidRDefault="003A2548" w:rsidP="003A2548">
                  <w:pPr>
                    <w:spacing w:after="160" w:line="276" w:lineRule="auto"/>
                    <w:rPr>
                      <w:color w:val="000000" w:themeColor="text1"/>
                    </w:rPr>
                  </w:pPr>
                  <w:r w:rsidRPr="00AD405B">
                    <w:rPr>
                      <w:color w:val="000000" w:themeColor="text1"/>
                    </w:rPr>
                    <w:t xml:space="preserve">Number of transformer blocks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TF</m:t>
                        </m:r>
                      </m:sub>
                    </m:sSub>
                  </m:oMath>
                </w:p>
                <w:p w14:paraId="0EF39C71" w14:textId="77777777" w:rsidR="003A2548" w:rsidRPr="00AD405B" w:rsidRDefault="003A2548" w:rsidP="003A2548">
                  <w:pPr>
                    <w:spacing w:after="160" w:line="276" w:lineRule="auto"/>
                    <w:rPr>
                      <w:color w:val="000000" w:themeColor="text1"/>
                    </w:rPr>
                  </w:pPr>
                  <w:r w:rsidRPr="00AD405B">
                    <w:rPr>
                      <w:color w:val="000000" w:themeColor="text1"/>
                    </w:rPr>
                    <w:t xml:space="preserve">Dimension of transformer block </w:t>
                  </w:r>
                  <m:oMath>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model</m:t>
                        </m:r>
                      </m:sub>
                    </m:sSub>
                  </m:oMath>
                </w:p>
                <w:p w14:paraId="32C54F6D" w14:textId="77777777" w:rsidR="003A2548" w:rsidRPr="00AD405B" w:rsidRDefault="003A2548" w:rsidP="003A2548">
                  <w:pPr>
                    <w:spacing w:after="160" w:line="276" w:lineRule="auto"/>
                    <w:rPr>
                      <w:color w:val="000000" w:themeColor="text1"/>
                    </w:rPr>
                  </w:pPr>
                  <w:r w:rsidRPr="00AD405B">
                    <w:rPr>
                      <w:color w:val="000000" w:themeColor="text1"/>
                    </w:rPr>
                    <w:t xml:space="preserve">Number of self-attention heads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head</m:t>
                        </m:r>
                      </m:sub>
                    </m:sSub>
                  </m:oMath>
                </w:p>
                <w:p w14:paraId="5684E129" w14:textId="77777777" w:rsidR="003A2548" w:rsidRPr="00AD405B" w:rsidRDefault="003A2548" w:rsidP="003A2548">
                  <w:pPr>
                    <w:spacing w:after="160" w:line="276" w:lineRule="auto"/>
                    <w:rPr>
                      <w:color w:val="000000" w:themeColor="text1"/>
                    </w:rPr>
                  </w:pPr>
                  <w:r w:rsidRPr="00AD405B">
                    <w:rPr>
                      <w:color w:val="000000" w:themeColor="text1"/>
                    </w:rPr>
                    <w:t xml:space="preserve">Dimension of attention head </w:t>
                  </w:r>
                  <m:oMath>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head</m:t>
                        </m:r>
                      </m:sub>
                    </m:sSub>
                  </m:oMath>
                </w:p>
                <w:p w14:paraId="42BED68F" w14:textId="77777777" w:rsidR="003A2548" w:rsidRPr="00AD405B" w:rsidRDefault="003A2548" w:rsidP="003A2548">
                  <w:pPr>
                    <w:spacing w:after="160" w:line="276" w:lineRule="auto"/>
                    <w:rPr>
                      <w:color w:val="000000" w:themeColor="text1"/>
                    </w:rPr>
                  </w:pPr>
                  <w:r w:rsidRPr="00AD405B">
                    <w:rPr>
                      <w:color w:val="000000" w:themeColor="text1"/>
                    </w:rPr>
                    <w:t xml:space="preserve">Dimension of latent space inside feedforward module </w:t>
                  </w:r>
                  <m:oMath>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FF</m:t>
                        </m:r>
                      </m:sub>
                    </m:sSub>
                  </m:oMath>
                </w:p>
                <w:p w14:paraId="2E39FEAC" w14:textId="77777777" w:rsidR="003A2548" w:rsidRPr="00AD405B" w:rsidRDefault="003A2548" w:rsidP="003A2548">
                  <w:pPr>
                    <w:spacing w:after="160" w:line="276" w:lineRule="auto"/>
                    <w:rPr>
                      <w:color w:val="000000" w:themeColor="text1"/>
                    </w:rPr>
                  </w:pPr>
                  <w:r w:rsidRPr="00AD405B">
                    <w:rPr>
                      <w:color w:val="000000" w:themeColor="text1"/>
                    </w:rPr>
                    <w:t>Activation function choice</w:t>
                  </w:r>
                </w:p>
              </w:tc>
            </w:tr>
            <w:tr w:rsidR="00AD405B" w:rsidRPr="00AD405B" w14:paraId="241F4D33" w14:textId="77777777" w:rsidTr="00B5564A">
              <w:tc>
                <w:tcPr>
                  <w:tcW w:w="2244" w:type="dxa"/>
                  <w:shd w:val="clear" w:color="auto" w:fill="auto"/>
                </w:tcPr>
                <w:p w14:paraId="4F3DEEDD" w14:textId="77777777" w:rsidR="003A2548" w:rsidRPr="00AD405B" w:rsidRDefault="003A2548" w:rsidP="003A2548">
                  <w:pPr>
                    <w:spacing w:after="160" w:line="276" w:lineRule="auto"/>
                    <w:rPr>
                      <w:color w:val="000000" w:themeColor="text1"/>
                    </w:rPr>
                  </w:pPr>
                  <w:r w:rsidRPr="00AD405B">
                    <w:rPr>
                      <w:color w:val="000000" w:themeColor="text1"/>
                    </w:rPr>
                    <w:t>Output linear layer</w:t>
                  </w:r>
                </w:p>
              </w:tc>
              <w:tc>
                <w:tcPr>
                  <w:tcW w:w="7105" w:type="dxa"/>
                  <w:shd w:val="clear" w:color="auto" w:fill="auto"/>
                </w:tcPr>
                <w:p w14:paraId="1601654A" w14:textId="77777777" w:rsidR="003A2548" w:rsidRPr="00AD405B" w:rsidRDefault="003A2548" w:rsidP="003A2548">
                  <w:pPr>
                    <w:spacing w:after="160" w:line="276" w:lineRule="auto"/>
                    <w:rPr>
                      <w:color w:val="000000" w:themeColor="text1"/>
                    </w:rPr>
                  </w:pPr>
                  <w:r w:rsidRPr="00AD405B">
                    <w:rPr>
                      <w:color w:val="000000" w:themeColor="text1"/>
                    </w:rPr>
                    <w:t>Reshape the matrix to a vector</w:t>
                  </w:r>
                </w:p>
                <w:p w14:paraId="4E97798F" w14:textId="77777777" w:rsidR="003A2548" w:rsidRPr="00AD405B" w:rsidRDefault="003A2548" w:rsidP="003A2548">
                  <w:pPr>
                    <w:spacing w:after="160" w:line="276" w:lineRule="auto"/>
                    <w:rPr>
                      <w:color w:val="000000" w:themeColor="text1"/>
                    </w:rPr>
                  </w:pPr>
                  <w:r w:rsidRPr="00AD405B">
                    <w:rPr>
                      <w:color w:val="000000" w:themeColor="text1"/>
                    </w:rPr>
                    <w:t xml:space="preserve">Output dimension </w:t>
                  </w:r>
                  <m:oMath>
                    <m:sSub>
                      <m:sSubPr>
                        <m:ctrlPr>
                          <w:rPr>
                            <w:rFonts w:ascii="Cambria Math" w:hAnsi="Cambria Math"/>
                            <w:color w:val="000000" w:themeColor="text1"/>
                          </w:rPr>
                        </m:ctrlPr>
                      </m:sSubPr>
                      <m:e>
                        <m:r>
                          <w:rPr>
                            <w:rFonts w:ascii="Cambria Math" w:hAnsi="Cambria Math"/>
                            <w:color w:val="000000" w:themeColor="text1"/>
                          </w:rPr>
                          <m:t>z</m:t>
                        </m:r>
                      </m:e>
                      <m:sub>
                        <m:r>
                          <w:rPr>
                            <w:rFonts w:ascii="Cambria Math" w:hAnsi="Cambria Math"/>
                            <w:color w:val="000000" w:themeColor="text1"/>
                          </w:rPr>
                          <m:t>dim</m:t>
                        </m:r>
                      </m:sub>
                    </m:sSub>
                  </m:oMath>
                </w:p>
              </w:tc>
            </w:tr>
            <w:tr w:rsidR="00AD405B" w:rsidRPr="00AD405B" w14:paraId="4B065AF9" w14:textId="77777777" w:rsidTr="00B5564A">
              <w:tc>
                <w:tcPr>
                  <w:tcW w:w="2244" w:type="dxa"/>
                  <w:shd w:val="clear" w:color="auto" w:fill="auto"/>
                </w:tcPr>
                <w:p w14:paraId="5FE166BB" w14:textId="77777777" w:rsidR="003A2548" w:rsidRPr="00AD405B" w:rsidRDefault="003A2548" w:rsidP="003A2548">
                  <w:pPr>
                    <w:spacing w:after="160" w:line="276" w:lineRule="auto"/>
                    <w:rPr>
                      <w:color w:val="000000" w:themeColor="text1"/>
                    </w:rPr>
                  </w:pPr>
                  <w:r w:rsidRPr="00AD405B">
                    <w:rPr>
                      <w:color w:val="000000" w:themeColor="text1"/>
                    </w:rPr>
                    <w:t>Quantization</w:t>
                  </w:r>
                </w:p>
              </w:tc>
              <w:tc>
                <w:tcPr>
                  <w:tcW w:w="7105" w:type="dxa"/>
                  <w:shd w:val="clear" w:color="auto" w:fill="auto"/>
                </w:tcPr>
                <w:p w14:paraId="652EFF87" w14:textId="77777777" w:rsidR="003A2548" w:rsidRPr="00AD405B" w:rsidRDefault="003A2548" w:rsidP="003A2548">
                  <w:pPr>
                    <w:spacing w:after="160" w:line="276" w:lineRule="auto"/>
                    <w:rPr>
                      <w:color w:val="000000" w:themeColor="text1"/>
                    </w:rPr>
                  </w:pPr>
                  <w:r w:rsidRPr="00AD405B">
                    <w:rPr>
                      <w:color w:val="000000" w:themeColor="text1"/>
                    </w:rPr>
                    <w:t xml:space="preserve">Scalar quantization: </w:t>
                  </w:r>
                </w:p>
                <w:p w14:paraId="570DD7F3" w14:textId="77777777" w:rsidR="003A2548" w:rsidRPr="00AD405B" w:rsidRDefault="003A2548" w:rsidP="00536E4D">
                  <w:pPr>
                    <w:pStyle w:val="af5"/>
                    <w:numPr>
                      <w:ilvl w:val="0"/>
                      <w:numId w:val="16"/>
                    </w:numPr>
                    <w:suppressAutoHyphens/>
                    <w:spacing w:after="160" w:line="276" w:lineRule="auto"/>
                    <w:contextualSpacing/>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Number of bits per latent dimension: </w:t>
                  </w:r>
                  <w:r w:rsidRPr="00AD405B">
                    <w:rPr>
                      <w:rFonts w:ascii="Times New Roman" w:hAnsi="Times New Roman"/>
                      <w:i/>
                      <w:iCs/>
                      <w:color w:val="000000" w:themeColor="text1"/>
                      <w:sz w:val="20"/>
                      <w:szCs w:val="20"/>
                    </w:rPr>
                    <w:t>N</w:t>
                  </w:r>
                  <w:r w:rsidRPr="00AD405B">
                    <w:rPr>
                      <w:rFonts w:ascii="Times New Roman" w:hAnsi="Times New Roman"/>
                      <w:i/>
                      <w:iCs/>
                      <w:color w:val="000000" w:themeColor="text1"/>
                      <w:sz w:val="20"/>
                      <w:szCs w:val="20"/>
                      <w:vertAlign w:val="subscript"/>
                    </w:rPr>
                    <w:t>bit</w:t>
                  </w:r>
                </w:p>
                <w:p w14:paraId="4922736C" w14:textId="77777777" w:rsidR="003A2548" w:rsidRPr="00AD405B" w:rsidRDefault="003A2548" w:rsidP="00536E4D">
                  <w:pPr>
                    <w:pStyle w:val="af5"/>
                    <w:numPr>
                      <w:ilvl w:val="0"/>
                      <w:numId w:val="16"/>
                    </w:numPr>
                    <w:suppressAutoHyphens/>
                    <w:spacing w:before="120" w:after="160" w:line="276" w:lineRule="auto"/>
                    <w:contextualSpacing/>
                    <w:jc w:val="both"/>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Total payload size </w:t>
                  </w:r>
                  <w:r w:rsidRPr="00AD405B">
                    <w:rPr>
                      <w:rFonts w:ascii="Times New Roman" w:eastAsia="宋体" w:hAnsi="Times New Roman"/>
                      <w:color w:val="000000" w:themeColor="text1"/>
                      <w:sz w:val="20"/>
                      <w:szCs w:val="20"/>
                    </w:rPr>
                    <w:t xml:space="preserve">for Scalar quantization </w:t>
                  </w:r>
                  <w:r w:rsidRPr="00AD405B">
                    <w:rPr>
                      <w:rFonts w:ascii="Times New Roman" w:hAnsi="Times New Roman"/>
                      <w:color w:val="000000" w:themeColor="text1"/>
                      <w:sz w:val="20"/>
                      <w:szCs w:val="20"/>
                    </w:rPr>
                    <w:t xml:space="preserve">= </w:t>
                  </w:r>
                  <w:r w:rsidRPr="00AD405B">
                    <w:rPr>
                      <w:rFonts w:ascii="Times New Roman" w:hAnsi="Times New Roman"/>
                      <w:i/>
                      <w:iCs/>
                      <w:color w:val="000000" w:themeColor="text1"/>
                      <w:sz w:val="20"/>
                      <w:szCs w:val="20"/>
                    </w:rPr>
                    <w:t>N</w:t>
                  </w:r>
                  <w:r w:rsidRPr="00AD405B">
                    <w:rPr>
                      <w:rFonts w:ascii="Times New Roman" w:hAnsi="Times New Roman"/>
                      <w:i/>
                      <w:iCs/>
                      <w:color w:val="000000" w:themeColor="text1"/>
                      <w:sz w:val="20"/>
                      <w:szCs w:val="20"/>
                      <w:vertAlign w:val="subscript"/>
                    </w:rPr>
                    <w:t>bit</w:t>
                  </w:r>
                  <w:r w:rsidRPr="00AD405B">
                    <w:rPr>
                      <w:rFonts w:ascii="Times New Roman" w:hAnsi="Times New Roman"/>
                      <w:i/>
                      <w:iCs/>
                      <w:color w:val="000000" w:themeColor="text1"/>
                      <w:sz w:val="20"/>
                      <w:szCs w:val="20"/>
                    </w:rPr>
                    <w:t xml:space="preserve"> * Z</w:t>
                  </w:r>
                  <w:r w:rsidRPr="00AD405B">
                    <w:rPr>
                      <w:rFonts w:ascii="Times New Roman" w:hAnsi="Times New Roman"/>
                      <w:i/>
                      <w:iCs/>
                      <w:color w:val="000000" w:themeColor="text1"/>
                      <w:sz w:val="20"/>
                      <w:szCs w:val="20"/>
                      <w:vertAlign w:val="subscript"/>
                    </w:rPr>
                    <w:t>dim</w:t>
                  </w:r>
                  <w:r w:rsidRPr="00AD405B">
                    <w:rPr>
                      <w:rFonts w:ascii="Times New Roman" w:eastAsia="宋体" w:hAnsi="Times New Roman"/>
                      <w:i/>
                      <w:iCs/>
                      <w:color w:val="000000" w:themeColor="text1"/>
                      <w:sz w:val="20"/>
                      <w:szCs w:val="20"/>
                      <w:vertAlign w:val="subscript"/>
                    </w:rPr>
                    <w:t xml:space="preserve"> </w:t>
                  </w:r>
                </w:p>
                <w:p w14:paraId="49B2D086" w14:textId="77777777" w:rsidR="003A2548" w:rsidRPr="00AD405B" w:rsidRDefault="003A2548" w:rsidP="003A2548">
                  <w:pPr>
                    <w:spacing w:after="160" w:line="276" w:lineRule="auto"/>
                    <w:rPr>
                      <w:color w:val="000000" w:themeColor="text1"/>
                    </w:rPr>
                  </w:pPr>
                  <w:r w:rsidRPr="00AD405B">
                    <w:rPr>
                      <w:color w:val="000000" w:themeColor="text1"/>
                    </w:rPr>
                    <w:t>Vector quantization</w:t>
                  </w:r>
                </w:p>
                <w:p w14:paraId="6BF679CC" w14:textId="77777777" w:rsidR="003A2548" w:rsidRPr="00AD405B" w:rsidRDefault="003A2548" w:rsidP="00536E4D">
                  <w:pPr>
                    <w:pStyle w:val="af5"/>
                    <w:numPr>
                      <w:ilvl w:val="0"/>
                      <w:numId w:val="16"/>
                    </w:numPr>
                    <w:spacing w:before="120" w:after="160" w:line="276" w:lineRule="auto"/>
                    <w:jc w:val="both"/>
                    <w:rPr>
                      <w:rFonts w:ascii="Times New Roman" w:hAnsi="Times New Roman"/>
                      <w:color w:val="000000" w:themeColor="text1"/>
                      <w:sz w:val="20"/>
                      <w:szCs w:val="20"/>
                    </w:rPr>
                  </w:pPr>
                  <w:r w:rsidRPr="00AD405B">
                    <w:rPr>
                      <w:rFonts w:ascii="Times New Roman" w:hAnsi="Times New Roman"/>
                      <w:color w:val="000000" w:themeColor="text1"/>
                      <w:sz w:val="20"/>
                      <w:szCs w:val="20"/>
                    </w:rPr>
                    <w:lastRenderedPageBreak/>
                    <w:t xml:space="preserve">segment size = </w:t>
                  </w:r>
                  <w:r w:rsidRPr="00AD405B">
                    <w:rPr>
                      <w:rFonts w:ascii="Times New Roman" w:hAnsi="Times New Roman"/>
                      <w:i/>
                      <w:iCs/>
                      <w:color w:val="000000" w:themeColor="text1"/>
                      <w:sz w:val="20"/>
                      <w:szCs w:val="20"/>
                    </w:rPr>
                    <w:t>N</w:t>
                  </w:r>
                  <w:r w:rsidRPr="00AD405B">
                    <w:rPr>
                      <w:rFonts w:ascii="Times New Roman" w:hAnsi="Times New Roman"/>
                      <w:i/>
                      <w:iCs/>
                      <w:color w:val="000000" w:themeColor="text1"/>
                      <w:sz w:val="20"/>
                      <w:szCs w:val="20"/>
                      <w:vertAlign w:val="subscript"/>
                    </w:rPr>
                    <w:t>seg</w:t>
                  </w:r>
                </w:p>
                <w:p w14:paraId="69AB6E22" w14:textId="77777777" w:rsidR="003A2548" w:rsidRPr="00AD405B" w:rsidRDefault="003A2548" w:rsidP="00536E4D">
                  <w:pPr>
                    <w:pStyle w:val="af5"/>
                    <w:numPr>
                      <w:ilvl w:val="0"/>
                      <w:numId w:val="16"/>
                    </w:numPr>
                    <w:suppressAutoHyphens/>
                    <w:spacing w:after="160" w:line="276" w:lineRule="auto"/>
                    <w:contextualSpacing/>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Number of bits per latent dimension: </w:t>
                  </w:r>
                  <w:r w:rsidRPr="00AD405B">
                    <w:rPr>
                      <w:rFonts w:ascii="Times New Roman" w:hAnsi="Times New Roman"/>
                      <w:i/>
                      <w:iCs/>
                      <w:color w:val="000000" w:themeColor="text1"/>
                      <w:sz w:val="20"/>
                      <w:szCs w:val="20"/>
                    </w:rPr>
                    <w:t>N</w:t>
                  </w:r>
                  <w:r w:rsidRPr="00AD405B">
                    <w:rPr>
                      <w:rFonts w:ascii="Times New Roman" w:hAnsi="Times New Roman"/>
                      <w:i/>
                      <w:iCs/>
                      <w:color w:val="000000" w:themeColor="text1"/>
                      <w:sz w:val="20"/>
                      <w:szCs w:val="20"/>
                      <w:vertAlign w:val="subscript"/>
                    </w:rPr>
                    <w:t>bit</w:t>
                  </w:r>
                </w:p>
                <w:p w14:paraId="70AD0543" w14:textId="77777777" w:rsidR="003A2548" w:rsidRPr="00AD405B" w:rsidRDefault="003A2548" w:rsidP="00536E4D">
                  <w:pPr>
                    <w:pStyle w:val="af5"/>
                    <w:numPr>
                      <w:ilvl w:val="0"/>
                      <w:numId w:val="16"/>
                    </w:numPr>
                    <w:spacing w:before="120" w:after="160" w:line="276" w:lineRule="auto"/>
                    <w:jc w:val="both"/>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bits per segment = </w:t>
                  </w:r>
                  <w:r w:rsidRPr="00AD405B">
                    <w:rPr>
                      <w:rFonts w:ascii="Times New Roman" w:hAnsi="Times New Roman"/>
                      <w:i/>
                      <w:iCs/>
                      <w:color w:val="000000" w:themeColor="text1"/>
                      <w:sz w:val="20"/>
                      <w:szCs w:val="20"/>
                    </w:rPr>
                    <w:t>N</w:t>
                  </w:r>
                  <w:r w:rsidRPr="00AD405B">
                    <w:rPr>
                      <w:rFonts w:ascii="Times New Roman" w:hAnsi="Times New Roman"/>
                      <w:i/>
                      <w:iCs/>
                      <w:color w:val="000000" w:themeColor="text1"/>
                      <w:sz w:val="20"/>
                      <w:szCs w:val="20"/>
                      <w:vertAlign w:val="subscript"/>
                    </w:rPr>
                    <w:t>bit</w:t>
                  </w:r>
                  <w:r w:rsidRPr="00AD405B">
                    <w:rPr>
                      <w:rFonts w:ascii="Times New Roman" w:hAnsi="Times New Roman"/>
                      <w:i/>
                      <w:iCs/>
                      <w:color w:val="000000" w:themeColor="text1"/>
                      <w:sz w:val="20"/>
                      <w:szCs w:val="20"/>
                    </w:rPr>
                    <w:t xml:space="preserve"> * N</w:t>
                  </w:r>
                  <w:r w:rsidRPr="00AD405B">
                    <w:rPr>
                      <w:rFonts w:ascii="Times New Roman" w:hAnsi="Times New Roman"/>
                      <w:i/>
                      <w:iCs/>
                      <w:color w:val="000000" w:themeColor="text1"/>
                      <w:sz w:val="20"/>
                      <w:szCs w:val="20"/>
                      <w:vertAlign w:val="subscript"/>
                    </w:rPr>
                    <w:t>seg</w:t>
                  </w:r>
                </w:p>
                <w:p w14:paraId="38AFBF4C" w14:textId="77777777" w:rsidR="003A2548" w:rsidRPr="00AD405B" w:rsidRDefault="003A2548" w:rsidP="00536E4D">
                  <w:pPr>
                    <w:pStyle w:val="af5"/>
                    <w:numPr>
                      <w:ilvl w:val="0"/>
                      <w:numId w:val="16"/>
                    </w:numPr>
                    <w:spacing w:before="120" w:after="160" w:line="276" w:lineRule="auto"/>
                    <w:jc w:val="both"/>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Number of segments = </w:t>
                  </w:r>
                  <w:r w:rsidRPr="00AD405B">
                    <w:rPr>
                      <w:rFonts w:ascii="Times New Roman" w:hAnsi="Times New Roman"/>
                      <w:i/>
                      <w:iCs/>
                      <w:color w:val="000000" w:themeColor="text1"/>
                      <w:sz w:val="20"/>
                      <w:szCs w:val="20"/>
                    </w:rPr>
                    <w:t>Z</w:t>
                  </w:r>
                  <w:r w:rsidRPr="00AD405B">
                    <w:rPr>
                      <w:rFonts w:ascii="Times New Roman" w:hAnsi="Times New Roman"/>
                      <w:i/>
                      <w:iCs/>
                      <w:color w:val="000000" w:themeColor="text1"/>
                      <w:sz w:val="20"/>
                      <w:szCs w:val="20"/>
                      <w:vertAlign w:val="subscript"/>
                    </w:rPr>
                    <w:t>dim</w:t>
                  </w:r>
                  <w:r w:rsidRPr="00AD405B">
                    <w:rPr>
                      <w:rFonts w:ascii="Times New Roman" w:hAnsi="Times New Roman"/>
                      <w:i/>
                      <w:iCs/>
                      <w:color w:val="000000" w:themeColor="text1"/>
                      <w:sz w:val="20"/>
                      <w:szCs w:val="20"/>
                    </w:rPr>
                    <w:t xml:space="preserve"> / N</w:t>
                  </w:r>
                  <w:r w:rsidRPr="00AD405B">
                    <w:rPr>
                      <w:rFonts w:ascii="Times New Roman" w:hAnsi="Times New Roman"/>
                      <w:i/>
                      <w:iCs/>
                      <w:color w:val="000000" w:themeColor="text1"/>
                      <w:sz w:val="20"/>
                      <w:szCs w:val="20"/>
                      <w:vertAlign w:val="subscript"/>
                    </w:rPr>
                    <w:t>seg</w:t>
                  </w:r>
                </w:p>
                <w:p w14:paraId="494A8613" w14:textId="77777777" w:rsidR="003A2548" w:rsidRPr="00AD405B" w:rsidRDefault="003A2548" w:rsidP="00536E4D">
                  <w:pPr>
                    <w:pStyle w:val="af5"/>
                    <w:numPr>
                      <w:ilvl w:val="0"/>
                      <w:numId w:val="16"/>
                    </w:numPr>
                    <w:suppressAutoHyphens/>
                    <w:spacing w:after="160" w:line="276" w:lineRule="auto"/>
                    <w:contextualSpacing/>
                    <w:rPr>
                      <w:rFonts w:ascii="Times New Roman" w:hAnsi="Times New Roman"/>
                      <w:color w:val="000000" w:themeColor="text1"/>
                      <w:sz w:val="20"/>
                      <w:szCs w:val="20"/>
                    </w:rPr>
                  </w:pPr>
                  <w:r w:rsidRPr="00AD405B">
                    <w:rPr>
                      <w:rFonts w:ascii="Times New Roman" w:hAnsi="Times New Roman"/>
                      <w:color w:val="000000" w:themeColor="text1"/>
                      <w:sz w:val="20"/>
                      <w:szCs w:val="20"/>
                    </w:rPr>
                    <w:t>Total payload size</w:t>
                  </w:r>
                  <w:r w:rsidRPr="00AD405B">
                    <w:rPr>
                      <w:rFonts w:ascii="Times New Roman" w:eastAsia="宋体" w:hAnsi="Times New Roman"/>
                      <w:color w:val="000000" w:themeColor="text1"/>
                      <w:sz w:val="20"/>
                      <w:szCs w:val="20"/>
                    </w:rPr>
                    <w:t xml:space="preserve"> for Vector quantization</w:t>
                  </w:r>
                  <w:r w:rsidRPr="00AD405B">
                    <w:rPr>
                      <w:rFonts w:ascii="Times New Roman" w:hAnsi="Times New Roman"/>
                      <w:color w:val="000000" w:themeColor="text1"/>
                      <w:sz w:val="20"/>
                      <w:szCs w:val="20"/>
                    </w:rPr>
                    <w:t xml:space="preserve"> = Number of segments </w:t>
                  </w:r>
                  <w:r w:rsidRPr="00AD405B">
                    <w:rPr>
                      <w:rFonts w:ascii="Times New Roman" w:eastAsia="Malgun Gothic" w:hAnsi="Times New Roman"/>
                      <w:color w:val="000000" w:themeColor="text1"/>
                      <w:sz w:val="20"/>
                      <w:szCs w:val="20"/>
                    </w:rPr>
                    <w:t xml:space="preserve">* </w:t>
                  </w:r>
                  <w:r w:rsidRPr="00AD405B">
                    <w:rPr>
                      <w:rFonts w:ascii="Times New Roman" w:hAnsi="Times New Roman"/>
                      <w:color w:val="000000" w:themeColor="text1"/>
                      <w:sz w:val="20"/>
                      <w:szCs w:val="20"/>
                    </w:rPr>
                    <w:t xml:space="preserve">bits per segment </w:t>
                  </w:r>
                </w:p>
              </w:tc>
            </w:tr>
          </w:tbl>
          <w:p w14:paraId="4DDCD4A7" w14:textId="77777777" w:rsidR="003A2548" w:rsidRPr="00AD405B" w:rsidRDefault="003A2548" w:rsidP="003A2548">
            <w:pPr>
              <w:spacing w:after="160" w:line="276" w:lineRule="auto"/>
              <w:rPr>
                <w:color w:val="000000" w:themeColor="text1"/>
              </w:rPr>
            </w:pPr>
          </w:p>
          <w:p w14:paraId="2BD6EE79" w14:textId="77777777" w:rsidR="003A2548" w:rsidRPr="00AD405B" w:rsidRDefault="003A2548" w:rsidP="003A2548">
            <w:pPr>
              <w:spacing w:after="160" w:line="276" w:lineRule="auto"/>
              <w:rPr>
                <w:color w:val="000000" w:themeColor="text1"/>
              </w:rPr>
            </w:pPr>
            <w:r w:rsidRPr="00AD405B">
              <w:rPr>
                <w:color w:val="000000" w:themeColor="text1"/>
              </w:rPr>
              <w:t>Decoder description:</w:t>
            </w:r>
          </w:p>
          <w:p w14:paraId="6F876FB2" w14:textId="77777777" w:rsidR="003A2548" w:rsidRPr="00AD405B" w:rsidRDefault="003A2548" w:rsidP="003A2548">
            <w:pPr>
              <w:spacing w:after="160" w:line="276" w:lineRule="auto"/>
              <w:rPr>
                <w:color w:val="000000" w:themeColor="text1"/>
              </w:rPr>
            </w:pPr>
            <w:r w:rsidRPr="00AD405B">
              <w:rPr>
                <w:color w:val="000000" w:themeColor="text1"/>
              </w:rPr>
              <w:t>The decoder has a mirroring design as the encoder. Details are to be discussed.</w:t>
            </w:r>
          </w:p>
          <w:p w14:paraId="39D4F467" w14:textId="77777777" w:rsidR="003A2548" w:rsidRPr="00AD405B" w:rsidRDefault="003A2548" w:rsidP="003A2548">
            <w:pPr>
              <w:rPr>
                <w:rFonts w:eastAsia="等线"/>
                <w:color w:val="000000" w:themeColor="text1"/>
              </w:rPr>
            </w:pPr>
          </w:p>
          <w:p w14:paraId="39B0ED42" w14:textId="77777777" w:rsidR="003A2548" w:rsidRPr="00AD405B" w:rsidRDefault="003A2548" w:rsidP="003A2548">
            <w:pPr>
              <w:rPr>
                <w:rFonts w:eastAsia="等线"/>
                <w:color w:val="000000" w:themeColor="text1"/>
                <w:highlight w:val="green"/>
              </w:rPr>
            </w:pPr>
            <w:r w:rsidRPr="00AD405B">
              <w:rPr>
                <w:rFonts w:eastAsia="等线"/>
                <w:color w:val="000000" w:themeColor="text1"/>
                <w:highlight w:val="green"/>
              </w:rPr>
              <w:t>Agreement</w:t>
            </w:r>
          </w:p>
          <w:p w14:paraId="538ACEA6" w14:textId="77777777" w:rsidR="003A2548" w:rsidRPr="00AD405B" w:rsidRDefault="003A2548" w:rsidP="003A2548">
            <w:pPr>
              <w:spacing w:after="160" w:line="276" w:lineRule="auto"/>
              <w:contextualSpacing/>
              <w:rPr>
                <w:color w:val="000000" w:themeColor="text1"/>
              </w:rPr>
            </w:pPr>
            <w:bookmarkStart w:id="3" w:name="_Hlk190955173"/>
            <w:r w:rsidRPr="00AD405B">
              <w:rPr>
                <w:color w:val="000000" w:themeColor="text1"/>
              </w:rPr>
              <w:t xml:space="preserve">For model structure </w:t>
            </w:r>
            <w:r w:rsidRPr="00AD405B">
              <w:rPr>
                <w:b/>
                <w:bCs/>
                <w:color w:val="000000" w:themeColor="text1"/>
              </w:rPr>
              <w:t>scalability study</w:t>
            </w:r>
            <w:r w:rsidRPr="00AD405B">
              <w:rPr>
                <w:color w:val="000000" w:themeColor="text1"/>
              </w:rPr>
              <w:t xml:space="preserve"> for temporal domain Case 0,</w:t>
            </w:r>
          </w:p>
          <w:p w14:paraId="0F268FB3" w14:textId="77777777" w:rsidR="003A2548" w:rsidRPr="00AD405B" w:rsidRDefault="003A2548" w:rsidP="00536E4D">
            <w:pPr>
              <w:pStyle w:val="af5"/>
              <w:numPr>
                <w:ilvl w:val="0"/>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For the choice of token dimension and feature dimension,</w:t>
            </w:r>
          </w:p>
          <w:p w14:paraId="55636DE3"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 1: Use subband as the token dimension and Tx port as a feature dimension</w:t>
            </w:r>
          </w:p>
          <w:p w14:paraId="627B8F94" w14:textId="77777777" w:rsidR="003A2548" w:rsidRPr="00AD405B" w:rsidRDefault="003A2548" w:rsidP="00536E4D">
            <w:pPr>
              <w:pStyle w:val="af5"/>
              <w:numPr>
                <w:ilvl w:val="2"/>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The number of tokens varies with the number of subbands.</w:t>
            </w:r>
          </w:p>
          <w:p w14:paraId="3940131B"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 2: Use Tx port as the token dimension and subband as a feature dimension</w:t>
            </w:r>
          </w:p>
          <w:p w14:paraId="6A29D3B0" w14:textId="77777777" w:rsidR="003A2548" w:rsidRPr="00AD405B" w:rsidRDefault="003A2548" w:rsidP="00536E4D">
            <w:pPr>
              <w:pStyle w:val="af5"/>
              <w:numPr>
                <w:ilvl w:val="2"/>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The number of tokens varies with the number of Tx ports.</w:t>
            </w:r>
          </w:p>
          <w:p w14:paraId="61AB01D1"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 3: Use a fixed-size sub-block of Tx ports and subbands matrix (e.g., n_Tx_ports*m_Subbands) as a token and represent the input as a sequence of tokens.</w:t>
            </w:r>
          </w:p>
          <w:p w14:paraId="7871AAEE" w14:textId="77777777" w:rsidR="003A2548" w:rsidRPr="00AD405B" w:rsidRDefault="003A2548" w:rsidP="00536E4D">
            <w:pPr>
              <w:pStyle w:val="af5"/>
              <w:numPr>
                <w:ilvl w:val="2"/>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The number of tokens varies with the number of Tx ports and the number of subbands.</w:t>
            </w:r>
          </w:p>
          <w:p w14:paraId="3BB75DE7" w14:textId="77777777" w:rsidR="003A2548" w:rsidRPr="00AD405B" w:rsidRDefault="003A2548" w:rsidP="00536E4D">
            <w:pPr>
              <w:pStyle w:val="af5"/>
              <w:numPr>
                <w:ilvl w:val="0"/>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For scalability over the feature dimension, </w:t>
            </w:r>
          </w:p>
          <w:p w14:paraId="049A4110"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Alt1: specific embedding layer for each feature size</w:t>
            </w:r>
          </w:p>
          <w:p w14:paraId="2CBEA3A2"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Alt2: a common embedding layer with padding (e.g., zero-padding or other techniques for padding values) </w:t>
            </w:r>
          </w:p>
          <w:p w14:paraId="289846C2" w14:textId="77777777" w:rsidR="003A2548" w:rsidRPr="00AD405B" w:rsidRDefault="003A2548" w:rsidP="00536E4D">
            <w:pPr>
              <w:pStyle w:val="af5"/>
              <w:numPr>
                <w:ilvl w:val="0"/>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For scalability over the token dimension, </w:t>
            </w:r>
          </w:p>
          <w:p w14:paraId="74DF5033"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Alt1: positional embedding specific to each token index</w:t>
            </w:r>
          </w:p>
          <w:p w14:paraId="3614988F" w14:textId="77777777" w:rsidR="003A2548" w:rsidRPr="00AD405B" w:rsidRDefault="00423B75" w:rsidP="00536E4D">
            <w:pPr>
              <w:pStyle w:val="af5"/>
              <w:numPr>
                <w:ilvl w:val="2"/>
                <w:numId w:val="17"/>
              </w:numPr>
              <w:spacing w:after="160" w:line="276" w:lineRule="auto"/>
              <w:contextualSpacing/>
              <w:jc w:val="left"/>
              <w:rPr>
                <w:rFonts w:ascii="Times New Roman" w:hAnsi="Times New Roman"/>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token,active</m:t>
                  </m:r>
                </m:sub>
              </m:sSub>
            </m:oMath>
            <w:r w:rsidR="003A2548" w:rsidRPr="00AD405B">
              <w:rPr>
                <w:rFonts w:ascii="Times New Roman" w:hAnsi="Times New Roman"/>
                <w:color w:val="000000" w:themeColor="text1"/>
                <w:sz w:val="20"/>
                <w:szCs w:val="20"/>
              </w:rPr>
              <w:t xml:space="preserve"> tokens out of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token</m:t>
                  </m:r>
                </m:sub>
              </m:sSub>
            </m:oMath>
            <w:r w:rsidR="003A2548" w:rsidRPr="00AD405B">
              <w:rPr>
                <w:rFonts w:ascii="Times New Roman" w:hAnsi="Times New Roman"/>
                <w:color w:val="000000" w:themeColor="text1"/>
                <w:sz w:val="20"/>
                <w:szCs w:val="20"/>
              </w:rPr>
              <w:t xml:space="preserve"> token positions are used as input.</w:t>
            </w:r>
          </w:p>
          <w:p w14:paraId="4F2D6C4E"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 xml:space="preserve">Alt2: </w:t>
            </w:r>
            <w:r w:rsidRPr="00AD405B">
              <w:rPr>
                <w:rFonts w:ascii="Times New Roman" w:eastAsia="宋体" w:hAnsi="Times New Roman"/>
                <w:color w:val="000000" w:themeColor="text1"/>
                <w:sz w:val="20"/>
                <w:szCs w:val="20"/>
              </w:rPr>
              <w:t>P</w:t>
            </w:r>
            <w:r w:rsidRPr="00AD405B">
              <w:rPr>
                <w:rFonts w:ascii="Times New Roman" w:hAnsi="Times New Roman"/>
                <w:color w:val="000000" w:themeColor="text1"/>
                <w:sz w:val="20"/>
                <w:szCs w:val="20"/>
              </w:rPr>
              <w:t>adding at the input</w:t>
            </w:r>
          </w:p>
          <w:p w14:paraId="1CA0DBAF" w14:textId="77777777" w:rsidR="003A2548" w:rsidRPr="00AD405B" w:rsidRDefault="003A2548" w:rsidP="00536E4D">
            <w:pPr>
              <w:pStyle w:val="af5"/>
              <w:numPr>
                <w:ilvl w:val="0"/>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For scalability over payload configurations,</w:t>
            </w:r>
          </w:p>
          <w:p w14:paraId="621878E7"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Alt1: specific output linear layer for each payload configuration</w:t>
            </w:r>
          </w:p>
          <w:p w14:paraId="5FE315D3"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b/>
                <w:bCs/>
                <w:color w:val="000000" w:themeColor="text1"/>
                <w:sz w:val="20"/>
                <w:szCs w:val="20"/>
                <w:u w:val="single"/>
              </w:rPr>
            </w:pPr>
            <w:r w:rsidRPr="00AD405B">
              <w:rPr>
                <w:rFonts w:ascii="Times New Roman" w:hAnsi="Times New Roman"/>
                <w:color w:val="000000" w:themeColor="text1"/>
                <w:sz w:val="20"/>
                <w:szCs w:val="20"/>
              </w:rPr>
              <w:t>Alt2: truncation/masking of the output linear layer output</w:t>
            </w:r>
          </w:p>
          <w:p w14:paraId="25C92CAD"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b/>
                <w:bCs/>
                <w:color w:val="000000" w:themeColor="text1"/>
                <w:sz w:val="20"/>
                <w:szCs w:val="20"/>
                <w:u w:val="single"/>
              </w:rPr>
            </w:pPr>
            <w:r w:rsidRPr="00AD405B">
              <w:rPr>
                <w:rFonts w:ascii="Times New Roman" w:hAnsi="Times New Roman"/>
                <w:color w:val="000000" w:themeColor="text1"/>
                <w:sz w:val="20"/>
                <w:szCs w:val="20"/>
              </w:rPr>
              <w:t>Alt3: by varying quantization parameters</w:t>
            </w:r>
          </w:p>
          <w:p w14:paraId="31C3A757" w14:textId="77777777" w:rsidR="003A2548" w:rsidRPr="00AD405B" w:rsidRDefault="003A2548" w:rsidP="00536E4D">
            <w:pPr>
              <w:pStyle w:val="af5"/>
              <w:numPr>
                <w:ilvl w:val="0"/>
                <w:numId w:val="17"/>
              </w:numPr>
              <w:spacing w:after="160" w:line="276" w:lineRule="auto"/>
              <w:contextualSpacing/>
              <w:jc w:val="left"/>
              <w:rPr>
                <w:rFonts w:ascii="Times New Roman" w:hAnsi="Times New Roman"/>
                <w:b/>
                <w:bCs/>
                <w:color w:val="000000" w:themeColor="text1"/>
                <w:sz w:val="20"/>
                <w:szCs w:val="20"/>
                <w:u w:val="single"/>
              </w:rPr>
            </w:pPr>
            <w:r w:rsidRPr="00AD405B">
              <w:rPr>
                <w:rFonts w:ascii="Times New Roman" w:hAnsi="Times New Roman"/>
                <w:color w:val="000000" w:themeColor="text1"/>
                <w:sz w:val="20"/>
                <w:szCs w:val="20"/>
                <w:lang w:eastAsia="ko-KR"/>
              </w:rPr>
              <w:t>Notes</w:t>
            </w:r>
          </w:p>
          <w:p w14:paraId="39F77AD0"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b/>
                <w:bCs/>
                <w:color w:val="000000" w:themeColor="text1"/>
                <w:sz w:val="20"/>
                <w:szCs w:val="20"/>
                <w:u w:val="single"/>
              </w:rPr>
            </w:pPr>
            <w:r w:rsidRPr="00AD405B">
              <w:rPr>
                <w:rFonts w:ascii="Times New Roman" w:hAnsi="Times New Roman"/>
                <w:color w:val="000000" w:themeColor="text1"/>
                <w:sz w:val="20"/>
                <w:szCs w:val="20"/>
              </w:rPr>
              <w:t>Other Alternatives are not precluded.</w:t>
            </w:r>
          </w:p>
          <w:p w14:paraId="662F5EF8"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hAnsi="Times New Roman"/>
                <w:color w:val="000000" w:themeColor="text1"/>
                <w:sz w:val="20"/>
                <w:szCs w:val="20"/>
              </w:rPr>
              <w:t>Different Alternatives may be used in combination.</w:t>
            </w:r>
          </w:p>
          <w:p w14:paraId="425B2F07" w14:textId="77777777" w:rsidR="003A2548" w:rsidRPr="00AD405B" w:rsidRDefault="003A2548" w:rsidP="00536E4D">
            <w:pPr>
              <w:pStyle w:val="af5"/>
              <w:numPr>
                <w:ilvl w:val="1"/>
                <w:numId w:val="17"/>
              </w:numPr>
              <w:spacing w:after="160" w:line="276" w:lineRule="auto"/>
              <w:contextualSpacing/>
              <w:jc w:val="left"/>
              <w:rPr>
                <w:rFonts w:ascii="Times New Roman" w:eastAsia="Malgun Gothic" w:hAnsi="Times New Roman"/>
                <w:color w:val="000000" w:themeColor="text1"/>
                <w:sz w:val="20"/>
                <w:szCs w:val="20"/>
              </w:rPr>
            </w:pPr>
            <w:r w:rsidRPr="00AD405B">
              <w:rPr>
                <w:rFonts w:ascii="Times New Roman" w:hAnsi="Times New Roman"/>
                <w:color w:val="000000" w:themeColor="text1"/>
                <w:sz w:val="20"/>
                <w:szCs w:val="20"/>
              </w:rPr>
              <w:t>Same/similar approach is applied at the decoder side.</w:t>
            </w:r>
          </w:p>
          <w:bookmarkEnd w:id="3"/>
          <w:p w14:paraId="3F27FEB4" w14:textId="77777777" w:rsidR="003A2548" w:rsidRPr="00AD405B" w:rsidRDefault="003A2548" w:rsidP="00536E4D">
            <w:pPr>
              <w:pStyle w:val="af5"/>
              <w:numPr>
                <w:ilvl w:val="0"/>
                <w:numId w:val="17"/>
              </w:numPr>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Evaluations to consider:</w:t>
            </w:r>
          </w:p>
          <w:p w14:paraId="7C630D17" w14:textId="77777777" w:rsidR="003A2548" w:rsidRPr="00AD405B" w:rsidRDefault="003A2548" w:rsidP="00536E4D">
            <w:pPr>
              <w:pStyle w:val="af5"/>
              <w:numPr>
                <w:ilvl w:val="1"/>
                <w:numId w:val="17"/>
              </w:numPr>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Case 1 (scalable structure): Scalable model structure described above</w:t>
            </w:r>
          </w:p>
          <w:p w14:paraId="7EFA130D" w14:textId="77777777" w:rsidR="003A2548" w:rsidRPr="00AD405B" w:rsidRDefault="003A2548" w:rsidP="00536E4D">
            <w:pPr>
              <w:pStyle w:val="af5"/>
              <w:numPr>
                <w:ilvl w:val="2"/>
                <w:numId w:val="17"/>
              </w:numPr>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Using model structure</w:t>
            </w:r>
            <w:r w:rsidRPr="00AD405B">
              <w:rPr>
                <w:rFonts w:ascii="Times New Roman" w:eastAsia="等线" w:hAnsi="Times New Roman"/>
                <w:color w:val="000000" w:themeColor="text1"/>
                <w:sz w:val="20"/>
                <w:szCs w:val="20"/>
              </w:rPr>
              <w:t xml:space="preserve"> as indicated in above diagram with fixed hyperparameters</w:t>
            </w:r>
            <w:r w:rsidRPr="00AD405B">
              <w:rPr>
                <w:rFonts w:ascii="Times New Roman" w:eastAsia="等线" w:hAnsi="Times New Roman"/>
                <w:color w:val="000000" w:themeColor="text1"/>
                <w:sz w:val="20"/>
                <w:szCs w:val="20"/>
                <w:lang w:eastAsia="ko-KR"/>
              </w:rPr>
              <w:t>, companies may train a single parameter set or different parameter sets across different {number of Tx ports, CSI feedback payload size, bandwidth}</w:t>
            </w:r>
            <w:r w:rsidRPr="00AD405B">
              <w:rPr>
                <w:rFonts w:ascii="Times New Roman" w:eastAsia="等线" w:hAnsi="Times New Roman"/>
                <w:color w:val="000000" w:themeColor="text1"/>
                <w:sz w:val="20"/>
                <w:szCs w:val="20"/>
              </w:rPr>
              <w:t xml:space="preserve"> assuming a common model structure</w:t>
            </w:r>
            <w:r w:rsidRPr="00AD405B">
              <w:rPr>
                <w:rFonts w:ascii="Times New Roman" w:eastAsia="等线" w:hAnsi="Times New Roman"/>
                <w:color w:val="000000" w:themeColor="text1"/>
                <w:sz w:val="20"/>
                <w:szCs w:val="20"/>
                <w:lang w:eastAsia="ko-KR"/>
              </w:rPr>
              <w:t>.</w:t>
            </w:r>
          </w:p>
          <w:p w14:paraId="5AB9E8E9" w14:textId="77777777" w:rsidR="003A2548" w:rsidRPr="00AD405B" w:rsidRDefault="003A2548" w:rsidP="00536E4D">
            <w:pPr>
              <w:pStyle w:val="af5"/>
              <w:numPr>
                <w:ilvl w:val="2"/>
                <w:numId w:val="17"/>
              </w:numPr>
              <w:spacing w:after="160" w:line="276" w:lineRule="auto"/>
              <w:contextualSpacing/>
              <w:jc w:val="left"/>
              <w:rPr>
                <w:rFonts w:ascii="Times New Roman" w:hAnsi="Times New Roman"/>
                <w:color w:val="000000" w:themeColor="text1"/>
                <w:sz w:val="20"/>
                <w:szCs w:val="20"/>
              </w:rPr>
            </w:pPr>
            <w:r w:rsidRPr="00AD405B">
              <w:rPr>
                <w:rFonts w:ascii="Times New Roman" w:eastAsia="等线" w:hAnsi="Times New Roman"/>
                <w:color w:val="000000" w:themeColor="text1"/>
                <w:sz w:val="20"/>
                <w:szCs w:val="20"/>
              </w:rPr>
              <w:t>T</w:t>
            </w:r>
            <w:r w:rsidRPr="00AD405B">
              <w:rPr>
                <w:rFonts w:ascii="Times New Roman" w:hAnsi="Times New Roman"/>
                <w:color w:val="000000" w:themeColor="text1"/>
                <w:sz w:val="20"/>
                <w:szCs w:val="20"/>
              </w:rPr>
              <w:t xml:space="preserve">o report whether a single parameter set or different parameter sets were used across different </w:t>
            </w:r>
            <w:r w:rsidRPr="00AD405B">
              <w:rPr>
                <w:rFonts w:ascii="Times New Roman" w:eastAsia="等线" w:hAnsi="Times New Roman"/>
                <w:color w:val="000000" w:themeColor="text1"/>
                <w:sz w:val="20"/>
                <w:szCs w:val="20"/>
                <w:lang w:eastAsia="ko-KR"/>
              </w:rPr>
              <w:t>{number of Tx ports, CSI feedback payload size, bandwidth}</w:t>
            </w:r>
            <w:r w:rsidRPr="00AD405B">
              <w:rPr>
                <w:rFonts w:ascii="Times New Roman" w:hAnsi="Times New Roman"/>
                <w:color w:val="000000" w:themeColor="text1"/>
                <w:sz w:val="20"/>
                <w:szCs w:val="20"/>
              </w:rPr>
              <w:t>.</w:t>
            </w:r>
            <w:r w:rsidRPr="00AD405B">
              <w:rPr>
                <w:rFonts w:ascii="Times New Roman" w:eastAsia="等线" w:hAnsi="Times New Roman"/>
                <w:color w:val="000000" w:themeColor="text1"/>
                <w:sz w:val="20"/>
                <w:szCs w:val="20"/>
                <w:lang w:eastAsia="ko-KR"/>
              </w:rPr>
              <w:t xml:space="preserve"> (e.g., single parameter set </w:t>
            </w:r>
            <w:r w:rsidRPr="00AD405B">
              <w:rPr>
                <w:rFonts w:ascii="Times New Roman" w:eastAsia="等线" w:hAnsi="Times New Roman"/>
                <w:color w:val="000000" w:themeColor="text1"/>
                <w:sz w:val="20"/>
                <w:szCs w:val="20"/>
                <w:lang w:eastAsia="ko-KR"/>
              </w:rPr>
              <w:lastRenderedPageBreak/>
              <w:t>across different payload sizes and bandwidths, different parameter set across different number of Tx ports)</w:t>
            </w:r>
          </w:p>
          <w:p w14:paraId="292910FB" w14:textId="77777777" w:rsidR="003A2548" w:rsidRPr="00AD405B" w:rsidRDefault="003A2548" w:rsidP="00536E4D">
            <w:pPr>
              <w:pStyle w:val="af5"/>
              <w:numPr>
                <w:ilvl w:val="1"/>
                <w:numId w:val="17"/>
              </w:numPr>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Case 2 (dedicated structure): Using model structure</w:t>
            </w:r>
            <w:r w:rsidRPr="00AD405B">
              <w:rPr>
                <w:rFonts w:ascii="Times New Roman" w:eastAsia="等线" w:hAnsi="Times New Roman"/>
                <w:color w:val="000000" w:themeColor="text1"/>
                <w:sz w:val="20"/>
                <w:szCs w:val="20"/>
              </w:rPr>
              <w:t xml:space="preserve"> as indicated in above diagram with different hyperparameters</w:t>
            </w:r>
            <w:r w:rsidRPr="00AD405B">
              <w:rPr>
                <w:rFonts w:ascii="Times New Roman" w:eastAsia="等线" w:hAnsi="Times New Roman"/>
                <w:color w:val="000000" w:themeColor="text1"/>
                <w:sz w:val="20"/>
                <w:szCs w:val="20"/>
                <w:lang w:eastAsia="ko-KR"/>
              </w:rPr>
              <w:t xml:space="preserve">, where the input and the output </w:t>
            </w:r>
            <w:r w:rsidRPr="00AD405B">
              <w:rPr>
                <w:rFonts w:ascii="Times New Roman" w:eastAsia="等线" w:hAnsi="Times New Roman"/>
                <w:color w:val="000000" w:themeColor="text1"/>
                <w:sz w:val="20"/>
                <w:szCs w:val="20"/>
              </w:rPr>
              <w:t>related hyperparameters</w:t>
            </w:r>
            <w:r w:rsidRPr="00AD405B">
              <w:rPr>
                <w:rFonts w:ascii="Times New Roman" w:eastAsia="等线" w:hAnsi="Times New Roman"/>
                <w:color w:val="000000" w:themeColor="text1"/>
                <w:sz w:val="20"/>
                <w:szCs w:val="20"/>
                <w:lang w:eastAsia="ko-KR"/>
              </w:rPr>
              <w:t xml:space="preserve"> are chosen optimally corresponding to each specific {number of Tx ports, CSI feedback payload size, bandwidth} without scalability considerations.</w:t>
            </w:r>
          </w:p>
          <w:p w14:paraId="277D3AF6" w14:textId="77777777" w:rsidR="003A2548" w:rsidRPr="00AD405B" w:rsidRDefault="003A2548" w:rsidP="00536E4D">
            <w:pPr>
              <w:pStyle w:val="af5"/>
              <w:numPr>
                <w:ilvl w:val="2"/>
                <w:numId w:val="17"/>
              </w:numPr>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Different parameter sets are trained across different number of Tx ports, CSI feedback payload sizes, and bandwidths.</w:t>
            </w:r>
          </w:p>
          <w:p w14:paraId="0A4BB7AD" w14:textId="77777777" w:rsidR="003A2548" w:rsidRPr="00AD405B" w:rsidRDefault="003A2548" w:rsidP="00536E4D">
            <w:pPr>
              <w:pStyle w:val="af5"/>
              <w:numPr>
                <w:ilvl w:val="1"/>
                <w:numId w:val="17"/>
              </w:numPr>
              <w:spacing w:after="160" w:line="276" w:lineRule="auto"/>
              <w:contextualSpacing/>
              <w:jc w:val="left"/>
              <w:rPr>
                <w:rFonts w:ascii="Times New Roman" w:hAnsi="Times New Roman"/>
                <w:color w:val="000000" w:themeColor="text1"/>
                <w:sz w:val="20"/>
                <w:szCs w:val="20"/>
              </w:rPr>
            </w:pPr>
            <w:r w:rsidRPr="00AD405B">
              <w:rPr>
                <w:rFonts w:ascii="Times New Roman" w:eastAsia="等线" w:hAnsi="Times New Roman"/>
                <w:color w:val="000000" w:themeColor="text1"/>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15D22631" w14:textId="77777777" w:rsidR="003A2548" w:rsidRPr="00AD405B" w:rsidRDefault="003A2548" w:rsidP="003A2548">
            <w:pPr>
              <w:rPr>
                <w:rFonts w:eastAsia="等线"/>
                <w:color w:val="000000" w:themeColor="text1"/>
                <w:highlight w:val="green"/>
              </w:rPr>
            </w:pPr>
            <w:r w:rsidRPr="00AD405B">
              <w:rPr>
                <w:rFonts w:eastAsia="等线"/>
                <w:color w:val="000000" w:themeColor="text1"/>
                <w:highlight w:val="green"/>
              </w:rPr>
              <w:t>Agreement</w:t>
            </w:r>
          </w:p>
          <w:p w14:paraId="3A0FDE13" w14:textId="77777777" w:rsidR="003A2548" w:rsidRPr="00AD405B" w:rsidRDefault="003A2548" w:rsidP="003A2548">
            <w:pPr>
              <w:spacing w:after="160" w:line="276" w:lineRule="auto"/>
              <w:contextualSpacing/>
              <w:rPr>
                <w:color w:val="000000" w:themeColor="text1"/>
              </w:rPr>
            </w:pPr>
            <w:r w:rsidRPr="00AD405B">
              <w:rPr>
                <w:color w:val="000000" w:themeColor="text1"/>
              </w:rPr>
              <w:t>For model structure scalability study for temporal domain Case 0, for the choice of {number of Tx ports, CSI feedback payload size, bandwidth}, take the following as baseline values.</w:t>
            </w:r>
          </w:p>
          <w:p w14:paraId="0DC74231" w14:textId="77777777" w:rsidR="003A2548" w:rsidRPr="00AD405B" w:rsidRDefault="003A2548" w:rsidP="00536E4D">
            <w:pPr>
              <w:pStyle w:val="af5"/>
              <w:numPr>
                <w:ilvl w:val="0"/>
                <w:numId w:val="18"/>
              </w:numPr>
              <w:tabs>
                <w:tab w:val="left" w:pos="0"/>
              </w:tabs>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宋体" w:hAnsi="Times New Roman"/>
                <w:color w:val="000000" w:themeColor="text1"/>
                <w:sz w:val="20"/>
                <w:szCs w:val="20"/>
              </w:rPr>
              <w:t>Number of Tx ports</w:t>
            </w:r>
            <w:r w:rsidRPr="00AD405B">
              <w:rPr>
                <w:rFonts w:ascii="Times New Roman" w:hAnsi="Times New Roman"/>
                <w:color w:val="000000" w:themeColor="text1"/>
                <w:sz w:val="20"/>
                <w:szCs w:val="20"/>
                <w:lang w:eastAsia="ko-KR"/>
              </w:rPr>
              <w:t xml:space="preserve"> </w:t>
            </w:r>
          </w:p>
          <w:p w14:paraId="304309A0" w14:textId="77777777" w:rsidR="003A2548" w:rsidRPr="00AD405B" w:rsidRDefault="003A2548" w:rsidP="00536E4D">
            <w:pPr>
              <w:pStyle w:val="af5"/>
              <w:numPr>
                <w:ilvl w:val="1"/>
                <w:numId w:val="18"/>
              </w:numPr>
              <w:tabs>
                <w:tab w:val="left" w:pos="0"/>
              </w:tabs>
              <w:spacing w:after="160" w:line="276" w:lineRule="auto"/>
              <w:contextualSpacing/>
              <w:jc w:val="left"/>
              <w:rPr>
                <w:rFonts w:ascii="Times New Roman" w:eastAsia="等线" w:hAnsi="Times New Roman"/>
                <w:color w:val="000000" w:themeColor="text1"/>
                <w:sz w:val="20"/>
                <w:szCs w:val="20"/>
                <w:lang w:val="fr-FR" w:eastAsia="ko-KR"/>
              </w:rPr>
            </w:pPr>
            <w:r w:rsidRPr="00AD405B">
              <w:rPr>
                <w:rFonts w:ascii="Times New Roman" w:hAnsi="Times New Roman"/>
                <w:bCs/>
                <w:color w:val="000000" w:themeColor="text1"/>
                <w:sz w:val="20"/>
                <w:szCs w:val="20"/>
                <w:lang w:val="fr-FR" w:eastAsia="ko-KR"/>
              </w:rPr>
              <w:t>[N1, N2, P] = [2, 8, 2]</w:t>
            </w:r>
            <w:r w:rsidRPr="00AD405B">
              <w:rPr>
                <w:rFonts w:ascii="Times New Roman" w:hAnsi="Times New Roman"/>
                <w:color w:val="000000" w:themeColor="text1"/>
                <w:sz w:val="20"/>
                <w:szCs w:val="20"/>
                <w:lang w:val="fr-FR" w:eastAsia="ko-KR"/>
              </w:rPr>
              <w:t xml:space="preserve"> (32 CSI-RS ports)</w:t>
            </w:r>
          </w:p>
          <w:p w14:paraId="16D4FEF7" w14:textId="77777777" w:rsidR="003A2548" w:rsidRPr="00AD405B" w:rsidRDefault="003A2548" w:rsidP="00536E4D">
            <w:pPr>
              <w:pStyle w:val="af5"/>
              <w:numPr>
                <w:ilvl w:val="1"/>
                <w:numId w:val="18"/>
              </w:numPr>
              <w:tabs>
                <w:tab w:val="left" w:pos="0"/>
              </w:tabs>
              <w:spacing w:after="160" w:line="276" w:lineRule="auto"/>
              <w:contextualSpacing/>
              <w:jc w:val="left"/>
              <w:rPr>
                <w:rFonts w:ascii="Times New Roman" w:eastAsia="等线" w:hAnsi="Times New Roman"/>
                <w:color w:val="000000" w:themeColor="text1"/>
                <w:sz w:val="20"/>
                <w:szCs w:val="20"/>
                <w:lang w:val="fr-FR" w:eastAsia="ko-KR"/>
              </w:rPr>
            </w:pPr>
            <w:r w:rsidRPr="00AD405B">
              <w:rPr>
                <w:rFonts w:ascii="Times New Roman" w:hAnsi="Times New Roman"/>
                <w:bCs/>
                <w:color w:val="000000" w:themeColor="text1"/>
                <w:sz w:val="20"/>
                <w:szCs w:val="20"/>
                <w:lang w:val="fr-FR" w:eastAsia="ko-KR"/>
              </w:rPr>
              <w:t>[N1, N2, P] = [4,4,2]</w:t>
            </w:r>
            <w:r w:rsidRPr="00AD405B">
              <w:rPr>
                <w:rFonts w:ascii="Times New Roman" w:hAnsi="Times New Roman"/>
                <w:color w:val="000000" w:themeColor="text1"/>
                <w:sz w:val="20"/>
                <w:szCs w:val="20"/>
                <w:lang w:val="fr-FR" w:eastAsia="ko-KR"/>
              </w:rPr>
              <w:t xml:space="preserve"> (32 CSI-RS ports)</w:t>
            </w:r>
          </w:p>
          <w:p w14:paraId="04461A48" w14:textId="77777777" w:rsidR="003A2548" w:rsidRPr="00AD405B" w:rsidRDefault="003A2548" w:rsidP="00536E4D">
            <w:pPr>
              <w:pStyle w:val="af5"/>
              <w:numPr>
                <w:ilvl w:val="1"/>
                <w:numId w:val="18"/>
              </w:numPr>
              <w:tabs>
                <w:tab w:val="left" w:pos="0"/>
              </w:tabs>
              <w:spacing w:after="160" w:line="276" w:lineRule="auto"/>
              <w:contextualSpacing/>
              <w:jc w:val="left"/>
              <w:rPr>
                <w:rFonts w:ascii="Times New Roman" w:eastAsia="等线" w:hAnsi="Times New Roman"/>
                <w:color w:val="000000" w:themeColor="text1"/>
                <w:sz w:val="20"/>
                <w:szCs w:val="20"/>
                <w:lang w:val="fr-FR" w:eastAsia="ko-KR"/>
              </w:rPr>
            </w:pPr>
            <w:r w:rsidRPr="00AD405B">
              <w:rPr>
                <w:rFonts w:ascii="Times New Roman" w:hAnsi="Times New Roman"/>
                <w:bCs/>
                <w:color w:val="000000" w:themeColor="text1"/>
                <w:sz w:val="20"/>
                <w:szCs w:val="20"/>
                <w:lang w:val="fr-FR" w:eastAsia="ko-KR"/>
              </w:rPr>
              <w:t xml:space="preserve">[N1, N2, P] = [2, </w:t>
            </w:r>
            <w:r w:rsidRPr="00AD405B">
              <w:rPr>
                <w:rFonts w:ascii="Times New Roman" w:hAnsi="Times New Roman"/>
                <w:color w:val="000000" w:themeColor="text1"/>
                <w:sz w:val="20"/>
                <w:szCs w:val="20"/>
                <w:lang w:val="fr-FR" w:eastAsia="ko-KR"/>
              </w:rPr>
              <w:t>4</w:t>
            </w:r>
            <w:r w:rsidRPr="00AD405B">
              <w:rPr>
                <w:rFonts w:ascii="Times New Roman" w:hAnsi="Times New Roman"/>
                <w:bCs/>
                <w:color w:val="000000" w:themeColor="text1"/>
                <w:sz w:val="20"/>
                <w:szCs w:val="20"/>
                <w:lang w:val="fr-FR" w:eastAsia="ko-KR"/>
              </w:rPr>
              <w:t>, 2]</w:t>
            </w:r>
            <w:r w:rsidRPr="00AD405B">
              <w:rPr>
                <w:rFonts w:ascii="Times New Roman" w:hAnsi="Times New Roman"/>
                <w:color w:val="000000" w:themeColor="text1"/>
                <w:sz w:val="20"/>
                <w:szCs w:val="20"/>
                <w:lang w:val="fr-FR" w:eastAsia="ko-KR"/>
              </w:rPr>
              <w:t xml:space="preserve"> (16 CSI-RS ports)</w:t>
            </w:r>
          </w:p>
          <w:p w14:paraId="106AF9C0" w14:textId="77777777" w:rsidR="003A2548" w:rsidRPr="00AD405B" w:rsidRDefault="003A2548" w:rsidP="00536E4D">
            <w:pPr>
              <w:pStyle w:val="af5"/>
              <w:numPr>
                <w:ilvl w:val="0"/>
                <w:numId w:val="18"/>
              </w:numPr>
              <w:tabs>
                <w:tab w:val="left" w:pos="0"/>
              </w:tabs>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CSI feedback payload size</w:t>
            </w:r>
          </w:p>
          <w:p w14:paraId="72FBFA10" w14:textId="77777777" w:rsidR="003A2548" w:rsidRPr="00AD405B" w:rsidRDefault="003A2548" w:rsidP="00536E4D">
            <w:pPr>
              <w:pStyle w:val="af5"/>
              <w:numPr>
                <w:ilvl w:val="1"/>
                <w:numId w:val="18"/>
              </w:numPr>
              <w:tabs>
                <w:tab w:val="left" w:pos="0"/>
              </w:tabs>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Multiple values, encouraged to pick at least one value from each of small, medium, and large payload regions X, Y, and Z.</w:t>
            </w:r>
          </w:p>
          <w:p w14:paraId="47B5244F" w14:textId="77777777" w:rsidR="003A2548" w:rsidRPr="00AD405B" w:rsidRDefault="003A2548" w:rsidP="00536E4D">
            <w:pPr>
              <w:pStyle w:val="af5"/>
              <w:numPr>
                <w:ilvl w:val="0"/>
                <w:numId w:val="18"/>
              </w:numPr>
              <w:tabs>
                <w:tab w:val="left" w:pos="0"/>
              </w:tabs>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Bandwidth</w:t>
            </w:r>
            <w:r w:rsidRPr="00AD405B">
              <w:rPr>
                <w:rFonts w:ascii="Times New Roman" w:eastAsia="等线" w:hAnsi="Times New Roman"/>
                <w:color w:val="000000" w:themeColor="text1"/>
                <w:sz w:val="20"/>
                <w:szCs w:val="20"/>
              </w:rPr>
              <w:t xml:space="preserve"> &amp; subband size</w:t>
            </w:r>
          </w:p>
          <w:p w14:paraId="0B3EC524" w14:textId="77777777" w:rsidR="003A2548" w:rsidRPr="00AD405B" w:rsidRDefault="003A2548" w:rsidP="00536E4D">
            <w:pPr>
              <w:pStyle w:val="af5"/>
              <w:numPr>
                <w:ilvl w:val="1"/>
                <w:numId w:val="18"/>
              </w:numPr>
              <w:tabs>
                <w:tab w:val="left" w:pos="0"/>
              </w:tabs>
              <w:spacing w:after="160" w:line="276" w:lineRule="auto"/>
              <w:contextualSpacing/>
              <w:jc w:val="left"/>
              <w:rPr>
                <w:rFonts w:ascii="Times New Roman" w:eastAsia="等线" w:hAnsi="Times New Roman"/>
                <w:color w:val="000000" w:themeColor="text1"/>
                <w:sz w:val="20"/>
                <w:szCs w:val="20"/>
                <w:lang w:eastAsia="ko-KR"/>
              </w:rPr>
            </w:pPr>
            <w:r w:rsidRPr="00AD405B">
              <w:rPr>
                <w:rFonts w:ascii="Times New Roman" w:eastAsia="等线" w:hAnsi="Times New Roman"/>
                <w:color w:val="000000" w:themeColor="text1"/>
                <w:sz w:val="20"/>
                <w:szCs w:val="20"/>
                <w:lang w:eastAsia="ko-KR"/>
              </w:rPr>
              <w:t>All subbands</w:t>
            </w:r>
          </w:p>
          <w:p w14:paraId="416AEC6C" w14:textId="1E40CCAC" w:rsidR="003A2548" w:rsidRPr="00DC20C3" w:rsidRDefault="003A2548" w:rsidP="00DC20C3">
            <w:pPr>
              <w:pStyle w:val="af5"/>
              <w:numPr>
                <w:ilvl w:val="1"/>
                <w:numId w:val="18"/>
              </w:numPr>
              <w:tabs>
                <w:tab w:val="left" w:pos="0"/>
              </w:tabs>
              <w:spacing w:after="160" w:line="276" w:lineRule="auto"/>
              <w:contextualSpacing/>
              <w:jc w:val="left"/>
              <w:rPr>
                <w:rFonts w:eastAsia="等线"/>
                <w:lang w:eastAsia="ko-KR"/>
              </w:rPr>
            </w:pPr>
            <w:r w:rsidRPr="00AD405B">
              <w:rPr>
                <w:rFonts w:ascii="Times New Roman" w:eastAsia="等线" w:hAnsi="Times New Roman"/>
                <w:color w:val="000000" w:themeColor="text1"/>
                <w:sz w:val="20"/>
                <w:szCs w:val="20"/>
              </w:rPr>
              <w:t>A subset of all the subbands.</w:t>
            </w:r>
          </w:p>
        </w:tc>
      </w:tr>
    </w:tbl>
    <w:p w14:paraId="3B079FE1" w14:textId="24D68B54" w:rsidR="00A94F1C" w:rsidRPr="00A94F1C" w:rsidRDefault="00D55AEA" w:rsidP="00A94F1C">
      <w:pPr>
        <w:jc w:val="both"/>
        <w:rPr>
          <w:sz w:val="22"/>
          <w:szCs w:val="22"/>
          <w:lang w:eastAsia="zh-CN"/>
        </w:rPr>
      </w:pPr>
      <w:r w:rsidRPr="006D1C1C">
        <w:rPr>
          <w:rFonts w:hint="eastAsia"/>
          <w:sz w:val="22"/>
          <w:szCs w:val="22"/>
          <w:lang w:eastAsia="zh-CN"/>
        </w:rPr>
        <w:lastRenderedPageBreak/>
        <w:t>A</w:t>
      </w:r>
      <w:r w:rsidRPr="006D1C1C">
        <w:rPr>
          <w:sz w:val="22"/>
          <w:szCs w:val="22"/>
          <w:lang w:eastAsia="zh-CN"/>
        </w:rPr>
        <w:t xml:space="preserve">ccording to </w:t>
      </w:r>
      <w:r w:rsidR="00C81EBD">
        <w:rPr>
          <w:sz w:val="22"/>
          <w:szCs w:val="22"/>
          <w:lang w:eastAsia="zh-CN"/>
        </w:rPr>
        <w:t>above</w:t>
      </w:r>
      <w:r w:rsidRPr="006D1C1C">
        <w:rPr>
          <w:sz w:val="22"/>
          <w:szCs w:val="22"/>
          <w:lang w:eastAsia="zh-CN"/>
        </w:rPr>
        <w:t xml:space="preserve"> agreement</w:t>
      </w:r>
      <w:r w:rsidR="00C81EBD">
        <w:rPr>
          <w:sz w:val="22"/>
          <w:szCs w:val="22"/>
          <w:lang w:eastAsia="zh-CN"/>
        </w:rPr>
        <w:t>s</w:t>
      </w:r>
      <w:r w:rsidRPr="006D1C1C">
        <w:rPr>
          <w:sz w:val="22"/>
          <w:szCs w:val="22"/>
          <w:lang w:eastAsia="zh-CN"/>
        </w:rPr>
        <w:t xml:space="preserve">, the performance of scalable AI/ML model needs to evaluated. </w:t>
      </w:r>
      <w:r w:rsidRPr="006D1C1C">
        <w:rPr>
          <w:rFonts w:hint="eastAsia"/>
          <w:sz w:val="22"/>
          <w:szCs w:val="22"/>
          <w:lang w:eastAsia="zh-CN"/>
        </w:rPr>
        <w:t>O</w:t>
      </w:r>
      <w:r w:rsidRPr="006D1C1C">
        <w:rPr>
          <w:sz w:val="22"/>
          <w:szCs w:val="22"/>
          <w:lang w:eastAsia="zh-CN"/>
        </w:rPr>
        <w:t>ur evaluation results for different alternatives of model scalability are provided</w:t>
      </w:r>
      <w:r w:rsidR="00C81EBD">
        <w:rPr>
          <w:sz w:val="22"/>
          <w:szCs w:val="22"/>
          <w:lang w:eastAsia="zh-CN"/>
        </w:rPr>
        <w:t xml:space="preserve"> in this subsection</w:t>
      </w:r>
      <w:r w:rsidRPr="006D1C1C">
        <w:rPr>
          <w:sz w:val="22"/>
          <w:szCs w:val="22"/>
          <w:lang w:eastAsia="zh-CN"/>
        </w:rPr>
        <w:t>. The simulation assumption could be found in Table A1, and the</w:t>
      </w:r>
      <w:r w:rsidR="00F5004B">
        <w:rPr>
          <w:sz w:val="22"/>
          <w:szCs w:val="22"/>
          <w:lang w:eastAsia="zh-CN"/>
        </w:rPr>
        <w:t xml:space="preserve"> AI/ML</w:t>
      </w:r>
      <w:r w:rsidRPr="006D1C1C">
        <w:rPr>
          <w:sz w:val="22"/>
          <w:szCs w:val="22"/>
          <w:lang w:eastAsia="zh-CN"/>
        </w:rPr>
        <w:t xml:space="preserve"> model training </w:t>
      </w:r>
      <w:r w:rsidR="00F5004B">
        <w:rPr>
          <w:sz w:val="22"/>
          <w:szCs w:val="22"/>
          <w:lang w:eastAsia="zh-CN"/>
        </w:rPr>
        <w:t>parameter are given in Table A2.</w:t>
      </w:r>
      <w:r w:rsidR="008143C8">
        <w:rPr>
          <w:sz w:val="22"/>
          <w:szCs w:val="22"/>
          <w:lang w:eastAsia="zh-CN"/>
        </w:rPr>
        <w:t xml:space="preserve"> </w:t>
      </w:r>
      <w:r w:rsidR="00A94F1C" w:rsidRPr="00A94F1C">
        <w:rPr>
          <w:sz w:val="22"/>
          <w:szCs w:val="22"/>
          <w:lang w:eastAsia="zh-CN"/>
        </w:rPr>
        <w:t>For the choice of token dimension and feature dimension,</w:t>
      </w:r>
      <w:r w:rsidR="00A94F1C">
        <w:rPr>
          <w:sz w:val="22"/>
          <w:szCs w:val="22"/>
          <w:lang w:eastAsia="zh-CN"/>
        </w:rPr>
        <w:t xml:space="preserve"> </w:t>
      </w:r>
      <w:r w:rsidR="00A94F1C" w:rsidRPr="00A94F1C">
        <w:rPr>
          <w:sz w:val="22"/>
          <w:szCs w:val="22"/>
          <w:lang w:eastAsia="zh-CN"/>
        </w:rPr>
        <w:t>Alt 1</w:t>
      </w:r>
      <w:r w:rsidR="00A94F1C">
        <w:rPr>
          <w:sz w:val="22"/>
          <w:szCs w:val="22"/>
          <w:lang w:eastAsia="zh-CN"/>
        </w:rPr>
        <w:t>, i.e.,</w:t>
      </w:r>
      <w:r w:rsidR="00A94F1C" w:rsidRPr="00A94F1C">
        <w:rPr>
          <w:sz w:val="22"/>
          <w:szCs w:val="22"/>
          <w:lang w:eastAsia="zh-CN"/>
        </w:rPr>
        <w:t xml:space="preserve"> </w:t>
      </w:r>
      <w:r w:rsidR="00F6029C">
        <w:rPr>
          <w:sz w:val="22"/>
          <w:szCs w:val="22"/>
          <w:lang w:eastAsia="zh-CN"/>
        </w:rPr>
        <w:t>u</w:t>
      </w:r>
      <w:r w:rsidR="00A94F1C" w:rsidRPr="00A94F1C">
        <w:rPr>
          <w:sz w:val="22"/>
          <w:szCs w:val="22"/>
          <w:lang w:eastAsia="zh-CN"/>
        </w:rPr>
        <w:t>se subband as the token dimension and Tx port as a feature dimension</w:t>
      </w:r>
      <w:r w:rsidR="00A94F1C">
        <w:rPr>
          <w:sz w:val="22"/>
          <w:szCs w:val="22"/>
          <w:lang w:eastAsia="zh-CN"/>
        </w:rPr>
        <w:t xml:space="preserve"> </w:t>
      </w:r>
      <w:r w:rsidR="00C81EBD">
        <w:rPr>
          <w:sz w:val="22"/>
          <w:szCs w:val="22"/>
          <w:lang w:eastAsia="zh-CN"/>
        </w:rPr>
        <w:t>are</w:t>
      </w:r>
      <w:r w:rsidR="00A94F1C">
        <w:rPr>
          <w:sz w:val="22"/>
          <w:szCs w:val="22"/>
          <w:lang w:eastAsia="zh-CN"/>
        </w:rPr>
        <w:t xml:space="preserve"> adopted in our simulation, and the </w:t>
      </w:r>
      <w:r w:rsidR="00A94F1C" w:rsidRPr="00A94F1C">
        <w:rPr>
          <w:sz w:val="22"/>
          <w:szCs w:val="22"/>
          <w:lang w:eastAsia="zh-CN"/>
        </w:rPr>
        <w:t>number of subbands</w:t>
      </w:r>
      <w:r w:rsidR="00A94F1C">
        <w:rPr>
          <w:sz w:val="22"/>
          <w:szCs w:val="22"/>
          <w:lang w:eastAsia="zh-CN"/>
        </w:rPr>
        <w:t xml:space="preserve"> is fixed to 13 for verifying the performance of scalability over the feature dimension and scalability over payload configurations.</w:t>
      </w:r>
      <w:r w:rsidR="00B61E56">
        <w:rPr>
          <w:sz w:val="22"/>
          <w:szCs w:val="22"/>
          <w:lang w:eastAsia="zh-CN"/>
        </w:rPr>
        <w:t xml:space="preserve"> </w:t>
      </w:r>
      <w:r w:rsidR="00526292">
        <w:rPr>
          <w:sz w:val="22"/>
          <w:szCs w:val="22"/>
          <w:lang w:eastAsia="zh-CN"/>
        </w:rPr>
        <w:t xml:space="preserve">The performance of eType II is as a baseline, and the performance of Case 2 </w:t>
      </w:r>
      <w:r w:rsidR="00526292" w:rsidRPr="00526292">
        <w:rPr>
          <w:rFonts w:eastAsia="等线"/>
          <w:color w:val="000000" w:themeColor="text1"/>
          <w:sz w:val="22"/>
          <w:szCs w:val="22"/>
          <w:lang w:eastAsia="ko-KR"/>
        </w:rPr>
        <w:t>(dedicated structure)</w:t>
      </w:r>
      <w:r w:rsidR="00526292">
        <w:rPr>
          <w:sz w:val="22"/>
          <w:szCs w:val="22"/>
          <w:lang w:eastAsia="zh-CN"/>
        </w:rPr>
        <w:t xml:space="preserve"> is as a</w:t>
      </w:r>
      <w:r w:rsidR="00C81EBD">
        <w:rPr>
          <w:sz w:val="22"/>
          <w:szCs w:val="22"/>
          <w:lang w:eastAsia="zh-CN"/>
        </w:rPr>
        <w:t>n</w:t>
      </w:r>
      <w:r w:rsidR="00526292">
        <w:rPr>
          <w:sz w:val="22"/>
          <w:szCs w:val="22"/>
          <w:lang w:eastAsia="zh-CN"/>
        </w:rPr>
        <w:t xml:space="preserve"> upper bound.</w:t>
      </w:r>
    </w:p>
    <w:p w14:paraId="50E5C02C" w14:textId="1A0CBD99" w:rsidR="00A94F1C" w:rsidRPr="00A94F1C" w:rsidRDefault="000123B8" w:rsidP="00F5004B">
      <w:pPr>
        <w:jc w:val="both"/>
        <w:rPr>
          <w:sz w:val="22"/>
          <w:szCs w:val="22"/>
          <w:lang w:val="en-US" w:eastAsia="zh-CN"/>
        </w:rPr>
      </w:pPr>
      <w:r>
        <w:rPr>
          <w:sz w:val="22"/>
          <w:szCs w:val="22"/>
          <w:lang w:val="en-US" w:eastAsia="zh-CN"/>
        </w:rPr>
        <w:tab/>
        <w:t xml:space="preserve">Firstly, </w:t>
      </w:r>
      <w:r w:rsidR="00526292">
        <w:rPr>
          <w:sz w:val="22"/>
          <w:szCs w:val="22"/>
          <w:lang w:val="en-US" w:eastAsia="zh-CN"/>
        </w:rPr>
        <w:t>we evaluate the S</w:t>
      </w:r>
      <w:r w:rsidR="00526292" w:rsidRPr="00526292">
        <w:rPr>
          <w:sz w:val="22"/>
          <w:szCs w:val="22"/>
          <w:lang w:eastAsia="zh-CN"/>
        </w:rPr>
        <w:t xml:space="preserve">GCS performance on scalability over the feature dimension for Alt 1 and scalability over payload configurations for Alt1. The </w:t>
      </w:r>
      <w:r w:rsidR="0067236C">
        <w:rPr>
          <w:sz w:val="22"/>
          <w:szCs w:val="22"/>
          <w:lang w:eastAsia="zh-CN"/>
        </w:rPr>
        <w:t xml:space="preserve">simulation results are given in Table 1, </w:t>
      </w:r>
      <w:r w:rsidR="00B02124">
        <w:rPr>
          <w:sz w:val="22"/>
          <w:szCs w:val="22"/>
          <w:lang w:eastAsia="zh-CN"/>
        </w:rPr>
        <w:t xml:space="preserve">average </w:t>
      </w:r>
      <w:r w:rsidR="002B7B43">
        <w:rPr>
          <w:sz w:val="22"/>
          <w:szCs w:val="22"/>
          <w:lang w:eastAsia="zh-CN"/>
        </w:rPr>
        <w:t xml:space="preserve">gain compared with </w:t>
      </w:r>
      <w:r w:rsidR="0096527E">
        <w:rPr>
          <w:sz w:val="22"/>
          <w:szCs w:val="22"/>
          <w:lang w:eastAsia="zh-CN"/>
        </w:rPr>
        <w:t>eType II</w:t>
      </w:r>
      <w:r w:rsidR="002B7B43">
        <w:rPr>
          <w:sz w:val="22"/>
          <w:szCs w:val="22"/>
          <w:lang w:eastAsia="zh-CN"/>
        </w:rPr>
        <w:t xml:space="preserve"> and </w:t>
      </w:r>
      <w:r w:rsidR="0096527E">
        <w:rPr>
          <w:sz w:val="22"/>
          <w:szCs w:val="22"/>
          <w:lang w:eastAsia="zh-CN"/>
        </w:rPr>
        <w:t>Case 2</w:t>
      </w:r>
      <w:r w:rsidR="002B7B43">
        <w:rPr>
          <w:sz w:val="22"/>
          <w:szCs w:val="22"/>
          <w:lang w:eastAsia="zh-CN"/>
        </w:rPr>
        <w:t xml:space="preserve"> is provided in Table 2.</w:t>
      </w:r>
    </w:p>
    <w:p w14:paraId="0FB921E5" w14:textId="55A479DD" w:rsidR="00217F4F" w:rsidRPr="00C9457D" w:rsidRDefault="00A03690" w:rsidP="00C9457D">
      <w:pPr>
        <w:spacing w:after="160" w:line="278" w:lineRule="auto"/>
        <w:jc w:val="center"/>
        <w:rPr>
          <w:b/>
          <w:bCs/>
          <w:sz w:val="22"/>
          <w:szCs w:val="22"/>
          <w:lang w:eastAsia="zh-CN"/>
        </w:rPr>
      </w:pPr>
      <w:r w:rsidRPr="005905D8">
        <w:rPr>
          <w:b/>
          <w:bCs/>
          <w:sz w:val="22"/>
          <w:szCs w:val="22"/>
          <w:lang w:eastAsia="zh-CN"/>
        </w:rPr>
        <w:t xml:space="preserve">Table </w:t>
      </w:r>
      <w:r>
        <w:rPr>
          <w:b/>
          <w:bCs/>
          <w:sz w:val="22"/>
          <w:szCs w:val="22"/>
          <w:lang w:eastAsia="zh-CN"/>
        </w:rPr>
        <w:t>1</w:t>
      </w:r>
      <w:r w:rsidRPr="005905D8">
        <w:rPr>
          <w:rFonts w:hint="eastAsia"/>
          <w:b/>
          <w:bCs/>
          <w:sz w:val="22"/>
          <w:szCs w:val="22"/>
          <w:lang w:eastAsia="zh-CN"/>
        </w:rPr>
        <w:t>：</w:t>
      </w:r>
      <w:r w:rsidRPr="005905D8">
        <w:rPr>
          <w:b/>
          <w:bCs/>
          <w:sz w:val="22"/>
          <w:szCs w:val="22"/>
          <w:lang w:eastAsia="zh-CN"/>
        </w:rPr>
        <w:t xml:space="preserve"> </w:t>
      </w:r>
      <w:r w:rsidR="00526292">
        <w:rPr>
          <w:b/>
          <w:bCs/>
          <w:sz w:val="22"/>
          <w:szCs w:val="22"/>
          <w:lang w:eastAsia="zh-CN"/>
        </w:rPr>
        <w:t>SGSC performance</w:t>
      </w:r>
      <w:r w:rsidRPr="005905D8">
        <w:rPr>
          <w:b/>
          <w:bCs/>
          <w:sz w:val="22"/>
          <w:szCs w:val="22"/>
          <w:lang w:eastAsia="zh-CN"/>
        </w:rPr>
        <w:t xml:space="preserve"> </w:t>
      </w:r>
      <w:r>
        <w:rPr>
          <w:b/>
          <w:bCs/>
          <w:sz w:val="22"/>
          <w:szCs w:val="22"/>
          <w:lang w:eastAsia="zh-CN"/>
        </w:rPr>
        <w:t>on</w:t>
      </w:r>
      <w:r w:rsidRPr="005905D8">
        <w:rPr>
          <w:b/>
          <w:bCs/>
          <w:sz w:val="22"/>
          <w:szCs w:val="22"/>
          <w:lang w:eastAsia="zh-CN"/>
        </w:rPr>
        <w:t xml:space="preserve"> </w:t>
      </w:r>
      <w:r w:rsidR="0067236C" w:rsidRPr="0067236C">
        <w:rPr>
          <w:b/>
          <w:bCs/>
          <w:sz w:val="22"/>
          <w:szCs w:val="22"/>
          <w:lang w:eastAsia="zh-CN"/>
        </w:rPr>
        <w:t xml:space="preserve">scalability over the feature dimension for Alt 1 and </w:t>
      </w:r>
      <w:r w:rsidR="000123B8" w:rsidRPr="0067236C">
        <w:rPr>
          <w:b/>
          <w:bCs/>
          <w:sz w:val="22"/>
          <w:szCs w:val="22"/>
          <w:lang w:eastAsia="zh-CN"/>
        </w:rPr>
        <w:t xml:space="preserve">scalability over payload configurations for Alt1 </w:t>
      </w:r>
    </w:p>
    <w:tbl>
      <w:tblPr>
        <w:tblStyle w:val="af"/>
        <w:tblW w:w="0" w:type="auto"/>
        <w:jc w:val="center"/>
        <w:tblLayout w:type="fixed"/>
        <w:tblLook w:val="04A0" w:firstRow="1" w:lastRow="0" w:firstColumn="1" w:lastColumn="0" w:noHBand="0" w:noVBand="1"/>
      </w:tblPr>
      <w:tblGrid>
        <w:gridCol w:w="1843"/>
        <w:gridCol w:w="1418"/>
        <w:gridCol w:w="1458"/>
        <w:gridCol w:w="1519"/>
        <w:gridCol w:w="1221"/>
        <w:gridCol w:w="1472"/>
        <w:gridCol w:w="1178"/>
      </w:tblGrid>
      <w:tr w:rsidR="00217F4F" w:rsidRPr="0065711B" w14:paraId="7D1F9C14" w14:textId="77777777" w:rsidTr="0066155A">
        <w:trPr>
          <w:trHeight w:val="841"/>
          <w:jc w:val="center"/>
        </w:trPr>
        <w:tc>
          <w:tcPr>
            <w:tcW w:w="1843" w:type="dxa"/>
            <w:tcBorders>
              <w:tl2br w:val="single" w:sz="4" w:space="0" w:color="auto"/>
            </w:tcBorders>
            <w:shd w:val="clear" w:color="auto" w:fill="EAEDF1" w:themeFill="text2" w:themeFillTint="1A"/>
          </w:tcPr>
          <w:p w14:paraId="2482E462" w14:textId="77777777" w:rsidR="00217F4F" w:rsidRPr="0065711B" w:rsidRDefault="00217F4F" w:rsidP="0066155A">
            <w:pPr>
              <w:ind w:left="602" w:hangingChars="300" w:hanging="602"/>
              <w:rPr>
                <w:b/>
                <w:bCs/>
              </w:rPr>
            </w:pPr>
            <w:bookmarkStart w:id="4" w:name="_Hlk194071827"/>
            <w:r w:rsidRPr="0065711B">
              <w:rPr>
                <w:rFonts w:hint="eastAsia"/>
                <w:b/>
                <w:bCs/>
              </w:rPr>
              <w:t xml:space="preserve">       </w:t>
            </w:r>
            <w:r>
              <w:rPr>
                <w:b/>
                <w:bCs/>
              </w:rPr>
              <w:t xml:space="preserve">       </w:t>
            </w:r>
            <w:r w:rsidRPr="0065711B">
              <w:rPr>
                <w:rFonts w:hint="eastAsia"/>
                <w:b/>
                <w:bCs/>
              </w:rPr>
              <w:t xml:space="preserve"> Overhead</w:t>
            </w:r>
          </w:p>
          <w:p w14:paraId="4C804144" w14:textId="77777777" w:rsidR="00217F4F" w:rsidRPr="0065711B" w:rsidRDefault="00217F4F" w:rsidP="00506632">
            <w:pPr>
              <w:rPr>
                <w:b/>
                <w:bCs/>
              </w:rPr>
            </w:pPr>
            <w:r>
              <w:rPr>
                <w:b/>
                <w:bCs/>
              </w:rPr>
              <w:t>Options</w:t>
            </w:r>
          </w:p>
        </w:tc>
        <w:tc>
          <w:tcPr>
            <w:tcW w:w="2876" w:type="dxa"/>
            <w:gridSpan w:val="2"/>
            <w:shd w:val="clear" w:color="auto" w:fill="EAEDF1" w:themeFill="text2" w:themeFillTint="1A"/>
          </w:tcPr>
          <w:p w14:paraId="6F54BA59" w14:textId="77777777" w:rsidR="00217F4F" w:rsidRPr="0065711B" w:rsidRDefault="00217F4F" w:rsidP="00506632">
            <w:pPr>
              <w:jc w:val="center"/>
              <w:rPr>
                <w:b/>
                <w:bCs/>
              </w:rPr>
            </w:pPr>
            <w:r w:rsidRPr="0065711B">
              <w:rPr>
                <w:rFonts w:hint="eastAsia"/>
                <w:b/>
                <w:bCs/>
              </w:rPr>
              <w:t>280 bits</w:t>
            </w:r>
          </w:p>
        </w:tc>
        <w:tc>
          <w:tcPr>
            <w:tcW w:w="2740" w:type="dxa"/>
            <w:gridSpan w:val="2"/>
            <w:shd w:val="clear" w:color="auto" w:fill="EAEDF1" w:themeFill="text2" w:themeFillTint="1A"/>
          </w:tcPr>
          <w:p w14:paraId="207DD0B6" w14:textId="77777777" w:rsidR="00217F4F" w:rsidRPr="0065711B" w:rsidRDefault="00217F4F" w:rsidP="00506632">
            <w:pPr>
              <w:jc w:val="center"/>
              <w:rPr>
                <w:b/>
                <w:bCs/>
              </w:rPr>
            </w:pPr>
            <w:r w:rsidRPr="0065711B">
              <w:rPr>
                <w:rFonts w:hint="eastAsia"/>
                <w:b/>
                <w:bCs/>
              </w:rPr>
              <w:t>120 bits</w:t>
            </w:r>
          </w:p>
        </w:tc>
        <w:tc>
          <w:tcPr>
            <w:tcW w:w="2650" w:type="dxa"/>
            <w:gridSpan w:val="2"/>
            <w:shd w:val="clear" w:color="auto" w:fill="EAEDF1" w:themeFill="text2" w:themeFillTint="1A"/>
          </w:tcPr>
          <w:p w14:paraId="15BC8AA5" w14:textId="77777777" w:rsidR="00217F4F" w:rsidRPr="0065711B" w:rsidRDefault="00217F4F" w:rsidP="00506632">
            <w:pPr>
              <w:jc w:val="center"/>
              <w:rPr>
                <w:b/>
                <w:bCs/>
              </w:rPr>
            </w:pPr>
            <w:r w:rsidRPr="0065711B">
              <w:rPr>
                <w:rFonts w:hint="eastAsia"/>
                <w:b/>
                <w:bCs/>
              </w:rPr>
              <w:t>60 bits</w:t>
            </w:r>
          </w:p>
        </w:tc>
      </w:tr>
      <w:tr w:rsidR="007E1E75" w14:paraId="3B4EF4D0" w14:textId="6E7BCCE8" w:rsidTr="0066155A">
        <w:trPr>
          <w:jc w:val="center"/>
        </w:trPr>
        <w:tc>
          <w:tcPr>
            <w:tcW w:w="1843" w:type="dxa"/>
            <w:shd w:val="clear" w:color="auto" w:fill="D9E2F3" w:themeFill="accent1" w:themeFillTint="33"/>
          </w:tcPr>
          <w:p w14:paraId="16D3F45E" w14:textId="77777777" w:rsidR="007E1E75" w:rsidRDefault="007E1E75" w:rsidP="007E1E75">
            <w:pPr>
              <w:jc w:val="center"/>
              <w:rPr>
                <w:lang w:val="fr-FR"/>
              </w:rPr>
            </w:pPr>
          </w:p>
        </w:tc>
        <w:tc>
          <w:tcPr>
            <w:tcW w:w="1418" w:type="dxa"/>
          </w:tcPr>
          <w:p w14:paraId="5C52756A" w14:textId="6036AB44" w:rsidR="007E1E75" w:rsidRPr="00EC3F70" w:rsidRDefault="007E1E75" w:rsidP="007E1E75">
            <w:pPr>
              <w:jc w:val="center"/>
              <w:rPr>
                <w:lang w:val="fr-FR" w:eastAsia="zh-CN"/>
              </w:rPr>
            </w:pPr>
            <w:r>
              <w:rPr>
                <w:rFonts w:hint="eastAsia"/>
                <w:lang w:val="fr-FR" w:eastAsia="zh-CN"/>
              </w:rPr>
              <w:t>eTy</w:t>
            </w:r>
            <w:r>
              <w:rPr>
                <w:lang w:val="fr-FR" w:eastAsia="zh-CN"/>
              </w:rPr>
              <w:t>pe II</w:t>
            </w:r>
          </w:p>
        </w:tc>
        <w:tc>
          <w:tcPr>
            <w:tcW w:w="1458" w:type="dxa"/>
          </w:tcPr>
          <w:p w14:paraId="0D3F9593" w14:textId="347103E1" w:rsidR="007E1E75" w:rsidRPr="00EC3F70" w:rsidRDefault="007E1E75" w:rsidP="007E1E75">
            <w:pPr>
              <w:jc w:val="center"/>
              <w:rPr>
                <w:lang w:val="fr-FR" w:eastAsia="zh-CN"/>
              </w:rPr>
            </w:pPr>
            <w:r>
              <w:rPr>
                <w:rFonts w:hint="eastAsia"/>
                <w:lang w:val="fr-FR" w:eastAsia="zh-CN"/>
              </w:rPr>
              <w:t>C</w:t>
            </w:r>
            <w:r>
              <w:rPr>
                <w:lang w:val="fr-FR" w:eastAsia="zh-CN"/>
              </w:rPr>
              <w:t>ase 2</w:t>
            </w:r>
          </w:p>
        </w:tc>
        <w:tc>
          <w:tcPr>
            <w:tcW w:w="1519" w:type="dxa"/>
          </w:tcPr>
          <w:p w14:paraId="626F5758" w14:textId="07D65018" w:rsidR="007E1E75" w:rsidRPr="00EC3F70" w:rsidRDefault="007E1E75" w:rsidP="007E1E75">
            <w:pPr>
              <w:jc w:val="center"/>
              <w:rPr>
                <w:lang w:val="fr-FR" w:eastAsia="zh-CN"/>
              </w:rPr>
            </w:pPr>
            <w:r>
              <w:rPr>
                <w:rFonts w:hint="eastAsia"/>
                <w:lang w:val="fr-FR" w:eastAsia="zh-CN"/>
              </w:rPr>
              <w:t>eTy</w:t>
            </w:r>
            <w:r>
              <w:rPr>
                <w:lang w:val="fr-FR" w:eastAsia="zh-CN"/>
              </w:rPr>
              <w:t>pe II</w:t>
            </w:r>
          </w:p>
        </w:tc>
        <w:tc>
          <w:tcPr>
            <w:tcW w:w="1221" w:type="dxa"/>
          </w:tcPr>
          <w:p w14:paraId="11855491" w14:textId="43CB59F2" w:rsidR="007E1E75" w:rsidRPr="00EC3F70" w:rsidRDefault="007E1E75" w:rsidP="007E1E75">
            <w:pPr>
              <w:jc w:val="center"/>
              <w:rPr>
                <w:lang w:val="fr-FR" w:eastAsia="zh-CN"/>
              </w:rPr>
            </w:pPr>
            <w:r>
              <w:rPr>
                <w:rFonts w:hint="eastAsia"/>
                <w:lang w:val="fr-FR" w:eastAsia="zh-CN"/>
              </w:rPr>
              <w:t>C</w:t>
            </w:r>
            <w:r>
              <w:rPr>
                <w:lang w:val="fr-FR" w:eastAsia="zh-CN"/>
              </w:rPr>
              <w:t>ase 2</w:t>
            </w:r>
          </w:p>
        </w:tc>
        <w:tc>
          <w:tcPr>
            <w:tcW w:w="1472" w:type="dxa"/>
          </w:tcPr>
          <w:p w14:paraId="6476C420" w14:textId="469B9A24" w:rsidR="007E1E75" w:rsidRPr="00EC3F70" w:rsidRDefault="007E1E75" w:rsidP="007E1E75">
            <w:pPr>
              <w:jc w:val="center"/>
              <w:rPr>
                <w:lang w:val="fr-FR"/>
              </w:rPr>
            </w:pPr>
            <w:r>
              <w:rPr>
                <w:rFonts w:hint="eastAsia"/>
                <w:lang w:val="fr-FR" w:eastAsia="zh-CN"/>
              </w:rPr>
              <w:t>eTy</w:t>
            </w:r>
            <w:r>
              <w:rPr>
                <w:lang w:val="fr-FR" w:eastAsia="zh-CN"/>
              </w:rPr>
              <w:t>pe II</w:t>
            </w:r>
          </w:p>
        </w:tc>
        <w:tc>
          <w:tcPr>
            <w:tcW w:w="1178" w:type="dxa"/>
          </w:tcPr>
          <w:p w14:paraId="1E70C656" w14:textId="5A753470" w:rsidR="007E1E75" w:rsidRPr="00EC3F70" w:rsidRDefault="007E1E75" w:rsidP="007E1E75">
            <w:pPr>
              <w:jc w:val="center"/>
              <w:rPr>
                <w:lang w:val="fr-FR"/>
              </w:rPr>
            </w:pPr>
            <w:r>
              <w:rPr>
                <w:rFonts w:hint="eastAsia"/>
                <w:lang w:val="fr-FR" w:eastAsia="zh-CN"/>
              </w:rPr>
              <w:t>C</w:t>
            </w:r>
            <w:r>
              <w:rPr>
                <w:lang w:val="fr-FR" w:eastAsia="zh-CN"/>
              </w:rPr>
              <w:t>ase 2</w:t>
            </w:r>
          </w:p>
        </w:tc>
      </w:tr>
      <w:tr w:rsidR="007E1E75" w14:paraId="4182568F" w14:textId="5AD75031" w:rsidTr="0066155A">
        <w:trPr>
          <w:jc w:val="center"/>
        </w:trPr>
        <w:tc>
          <w:tcPr>
            <w:tcW w:w="1843" w:type="dxa"/>
            <w:shd w:val="clear" w:color="auto" w:fill="D9E2F3" w:themeFill="accent1" w:themeFillTint="33"/>
          </w:tcPr>
          <w:p w14:paraId="1659AB2B" w14:textId="14057447" w:rsidR="007E1E75" w:rsidRDefault="007E1E75" w:rsidP="007E1E75">
            <w:pPr>
              <w:jc w:val="center"/>
            </w:pPr>
            <w:r>
              <w:rPr>
                <w:lang w:val="fr-FR"/>
              </w:rPr>
              <w:lastRenderedPageBreak/>
              <w:t>32</w:t>
            </w:r>
            <w:r>
              <w:rPr>
                <w:rFonts w:hint="eastAsia"/>
                <w:lang w:val="fr-FR"/>
              </w:rPr>
              <w:t>Tx</w:t>
            </w:r>
          </w:p>
        </w:tc>
        <w:tc>
          <w:tcPr>
            <w:tcW w:w="1418" w:type="dxa"/>
          </w:tcPr>
          <w:p w14:paraId="6024F103" w14:textId="77777777" w:rsidR="007E1E75" w:rsidRDefault="007E1E75" w:rsidP="007E1E75">
            <w:pPr>
              <w:jc w:val="center"/>
              <w:rPr>
                <w:lang w:val="fr-FR"/>
              </w:rPr>
            </w:pPr>
            <w:r w:rsidRPr="00EC3F70">
              <w:rPr>
                <w:rFonts w:hint="eastAsia"/>
                <w:lang w:val="fr-FR"/>
              </w:rPr>
              <w:t>0.8511</w:t>
            </w:r>
          </w:p>
          <w:p w14:paraId="09086119" w14:textId="7186EC52" w:rsidR="007E1E75" w:rsidRDefault="007E1E75" w:rsidP="007E1E75">
            <w:pPr>
              <w:jc w:val="center"/>
            </w:pPr>
            <w:r w:rsidRPr="00EC3F70">
              <w:rPr>
                <w:rFonts w:hint="eastAsia"/>
                <w:lang w:val="fr-FR"/>
              </w:rPr>
              <w:t>(-2.05%)</w:t>
            </w:r>
          </w:p>
        </w:tc>
        <w:tc>
          <w:tcPr>
            <w:tcW w:w="1458" w:type="dxa"/>
          </w:tcPr>
          <w:p w14:paraId="12F048F8" w14:textId="33BB619D" w:rsidR="007E1E75" w:rsidRDefault="007E1E75" w:rsidP="007E1E75">
            <w:pPr>
              <w:jc w:val="center"/>
            </w:pPr>
            <w:r>
              <w:rPr>
                <w:rFonts w:hint="eastAsia"/>
                <w:lang w:val="fr-FR"/>
              </w:rPr>
              <w:t>-4.89%</w:t>
            </w:r>
          </w:p>
        </w:tc>
        <w:tc>
          <w:tcPr>
            <w:tcW w:w="1519" w:type="dxa"/>
            <w:vAlign w:val="center"/>
          </w:tcPr>
          <w:p w14:paraId="413F7F9A" w14:textId="77777777" w:rsidR="007E1E75" w:rsidRDefault="007E1E75" w:rsidP="007E1E75">
            <w:pPr>
              <w:jc w:val="center"/>
              <w:rPr>
                <w:lang w:val="fr-FR"/>
              </w:rPr>
            </w:pPr>
            <w:r w:rsidRPr="00EC3F70">
              <w:rPr>
                <w:lang w:val="fr-FR"/>
              </w:rPr>
              <w:t>0.796</w:t>
            </w:r>
            <w:r w:rsidRPr="00EC3F70">
              <w:rPr>
                <w:rFonts w:hint="eastAsia"/>
                <w:lang w:val="fr-FR"/>
              </w:rPr>
              <w:t>6</w:t>
            </w:r>
          </w:p>
          <w:p w14:paraId="2181B2B5" w14:textId="77779296" w:rsidR="007E1E75" w:rsidRDefault="007E1E75" w:rsidP="007E1E75">
            <w:pPr>
              <w:jc w:val="center"/>
            </w:pPr>
            <w:r w:rsidRPr="00EC3F70">
              <w:rPr>
                <w:rFonts w:hint="eastAsia"/>
                <w:lang w:val="fr-FR"/>
              </w:rPr>
              <w:t>(+1.63%)</w:t>
            </w:r>
          </w:p>
        </w:tc>
        <w:tc>
          <w:tcPr>
            <w:tcW w:w="1221" w:type="dxa"/>
            <w:vAlign w:val="center"/>
          </w:tcPr>
          <w:p w14:paraId="1C4FC988" w14:textId="30C0734A" w:rsidR="007E1E75" w:rsidRDefault="007E1E75" w:rsidP="007E1E75">
            <w:pPr>
              <w:jc w:val="center"/>
            </w:pPr>
            <w:r w:rsidRPr="00EC3F70">
              <w:rPr>
                <w:rFonts w:hint="eastAsia"/>
                <w:lang w:val="fr-FR"/>
              </w:rPr>
              <w:t>-1.85%</w:t>
            </w:r>
          </w:p>
        </w:tc>
        <w:tc>
          <w:tcPr>
            <w:tcW w:w="1472" w:type="dxa"/>
            <w:vAlign w:val="center"/>
          </w:tcPr>
          <w:p w14:paraId="3AB9AF63" w14:textId="77777777" w:rsidR="007E1E75" w:rsidRDefault="007E1E75" w:rsidP="007E1E75">
            <w:pPr>
              <w:jc w:val="center"/>
              <w:rPr>
                <w:lang w:val="fr-FR"/>
              </w:rPr>
            </w:pPr>
            <w:r w:rsidRPr="00EC3F70">
              <w:rPr>
                <w:lang w:val="fr-FR"/>
              </w:rPr>
              <w:t>0.7455</w:t>
            </w:r>
          </w:p>
          <w:p w14:paraId="07B18D31" w14:textId="57FDB29A" w:rsidR="007E1E75" w:rsidRDefault="007E1E75" w:rsidP="007E1E75">
            <w:pPr>
              <w:jc w:val="center"/>
            </w:pPr>
            <w:r w:rsidRPr="00EC3F70">
              <w:rPr>
                <w:rFonts w:hint="eastAsia"/>
                <w:lang w:val="fr-FR"/>
              </w:rPr>
              <w:t>(+5.76%)</w:t>
            </w:r>
          </w:p>
        </w:tc>
        <w:tc>
          <w:tcPr>
            <w:tcW w:w="1178" w:type="dxa"/>
            <w:vAlign w:val="center"/>
          </w:tcPr>
          <w:p w14:paraId="112C4444" w14:textId="482BFA9E" w:rsidR="007E1E75" w:rsidRDefault="007E1E75" w:rsidP="007E1E75">
            <w:pPr>
              <w:jc w:val="center"/>
            </w:pPr>
            <w:r>
              <w:rPr>
                <w:rFonts w:hint="eastAsia"/>
                <w:lang w:val="fr-FR"/>
              </w:rPr>
              <w:t>-0.88%</w:t>
            </w:r>
          </w:p>
        </w:tc>
      </w:tr>
      <w:tr w:rsidR="007E1E75" w14:paraId="1DD313E9" w14:textId="399E18C9" w:rsidTr="0066155A">
        <w:trPr>
          <w:jc w:val="center"/>
        </w:trPr>
        <w:tc>
          <w:tcPr>
            <w:tcW w:w="1843" w:type="dxa"/>
            <w:shd w:val="clear" w:color="auto" w:fill="D9E2F3" w:themeFill="accent1" w:themeFillTint="33"/>
          </w:tcPr>
          <w:p w14:paraId="403F89E9" w14:textId="70B23F31" w:rsidR="007E1E75" w:rsidRDefault="007E1E75" w:rsidP="007E1E75">
            <w:pPr>
              <w:jc w:val="center"/>
            </w:pPr>
            <w:r>
              <w:rPr>
                <w:rFonts w:hint="eastAsia"/>
                <w:lang w:val="fr-FR"/>
              </w:rPr>
              <w:t>16Tx</w:t>
            </w:r>
          </w:p>
        </w:tc>
        <w:tc>
          <w:tcPr>
            <w:tcW w:w="1418" w:type="dxa"/>
          </w:tcPr>
          <w:p w14:paraId="79D3D5C9" w14:textId="77777777" w:rsidR="007E1E75" w:rsidRDefault="007E1E75" w:rsidP="007E1E75">
            <w:pPr>
              <w:jc w:val="center"/>
              <w:rPr>
                <w:lang w:val="fr-FR"/>
              </w:rPr>
            </w:pPr>
            <w:r w:rsidRPr="00A76823">
              <w:rPr>
                <w:lang w:val="fr-FR"/>
              </w:rPr>
              <w:t>0.896</w:t>
            </w:r>
            <w:r>
              <w:rPr>
                <w:rFonts w:hint="eastAsia"/>
                <w:lang w:val="fr-FR"/>
              </w:rPr>
              <w:t>7</w:t>
            </w:r>
          </w:p>
          <w:p w14:paraId="609A80F1" w14:textId="043ED73C" w:rsidR="007E1E75" w:rsidRDefault="007E1E75" w:rsidP="007E1E75">
            <w:pPr>
              <w:jc w:val="center"/>
            </w:pPr>
            <w:r>
              <w:rPr>
                <w:rFonts w:hint="eastAsia"/>
                <w:lang w:val="fr-FR"/>
              </w:rPr>
              <w:t>(+0.01%)</w:t>
            </w:r>
          </w:p>
        </w:tc>
        <w:tc>
          <w:tcPr>
            <w:tcW w:w="1458" w:type="dxa"/>
          </w:tcPr>
          <w:p w14:paraId="5B206ECD" w14:textId="22EA7E0F" w:rsidR="007E1E75" w:rsidRDefault="007E1E75" w:rsidP="007E1E75">
            <w:pPr>
              <w:jc w:val="center"/>
            </w:pPr>
            <w:r>
              <w:rPr>
                <w:rFonts w:hint="eastAsia"/>
                <w:lang w:val="fr-FR"/>
              </w:rPr>
              <w:t>-2.34%</w:t>
            </w:r>
          </w:p>
        </w:tc>
        <w:tc>
          <w:tcPr>
            <w:tcW w:w="1519" w:type="dxa"/>
            <w:vAlign w:val="center"/>
          </w:tcPr>
          <w:p w14:paraId="34EDE7D7" w14:textId="77777777" w:rsidR="007E1E75" w:rsidRDefault="007E1E75" w:rsidP="007E1E75">
            <w:pPr>
              <w:jc w:val="center"/>
              <w:rPr>
                <w:lang w:val="fr-FR"/>
              </w:rPr>
            </w:pPr>
            <w:r w:rsidRPr="008F1070">
              <w:rPr>
                <w:lang w:val="fr-FR"/>
              </w:rPr>
              <w:t>0.</w:t>
            </w:r>
            <w:r>
              <w:rPr>
                <w:rFonts w:hint="eastAsia"/>
                <w:lang w:val="fr-FR"/>
              </w:rPr>
              <w:t>8405</w:t>
            </w:r>
          </w:p>
          <w:p w14:paraId="22517A77" w14:textId="3DBA7381" w:rsidR="007E1E75" w:rsidRDefault="007E1E75" w:rsidP="007E1E75">
            <w:pPr>
              <w:jc w:val="center"/>
            </w:pPr>
            <w:r>
              <w:rPr>
                <w:rFonts w:hint="eastAsia"/>
                <w:lang w:val="fr-FR"/>
              </w:rPr>
              <w:t>(+4.53%)</w:t>
            </w:r>
          </w:p>
        </w:tc>
        <w:tc>
          <w:tcPr>
            <w:tcW w:w="1221" w:type="dxa"/>
            <w:vAlign w:val="center"/>
          </w:tcPr>
          <w:p w14:paraId="335E7AA4" w14:textId="2981C59F" w:rsidR="007E1E75" w:rsidRDefault="007E1E75" w:rsidP="007E1E75">
            <w:pPr>
              <w:jc w:val="center"/>
            </w:pPr>
            <w:r>
              <w:rPr>
                <w:rFonts w:hint="eastAsia"/>
                <w:lang w:val="fr-FR"/>
              </w:rPr>
              <w:t>-1.97%</w:t>
            </w:r>
          </w:p>
        </w:tc>
        <w:tc>
          <w:tcPr>
            <w:tcW w:w="1472" w:type="dxa"/>
            <w:vAlign w:val="center"/>
          </w:tcPr>
          <w:p w14:paraId="1B74257F" w14:textId="77777777" w:rsidR="007E1E75" w:rsidRDefault="007E1E75" w:rsidP="007E1E75">
            <w:pPr>
              <w:jc w:val="center"/>
              <w:rPr>
                <w:lang w:val="fr-FR"/>
              </w:rPr>
            </w:pPr>
            <w:r w:rsidRPr="00B67B34">
              <w:rPr>
                <w:lang w:val="fr-FR"/>
              </w:rPr>
              <w:t>0.</w:t>
            </w:r>
            <w:r>
              <w:rPr>
                <w:rFonts w:hint="eastAsia"/>
                <w:lang w:val="fr-FR"/>
              </w:rPr>
              <w:t>7877</w:t>
            </w:r>
          </w:p>
          <w:p w14:paraId="2AD3E3B3" w14:textId="0FF3EA67" w:rsidR="007E1E75" w:rsidRDefault="007E1E75" w:rsidP="007E1E75">
            <w:pPr>
              <w:jc w:val="center"/>
            </w:pPr>
            <w:r>
              <w:rPr>
                <w:rFonts w:hint="eastAsia"/>
                <w:lang w:val="fr-FR"/>
              </w:rPr>
              <w:t>(8.11%)</w:t>
            </w:r>
          </w:p>
        </w:tc>
        <w:tc>
          <w:tcPr>
            <w:tcW w:w="1178" w:type="dxa"/>
            <w:vAlign w:val="center"/>
          </w:tcPr>
          <w:p w14:paraId="01299E6E" w14:textId="0E192CD5" w:rsidR="007E1E75" w:rsidRDefault="007E1E75" w:rsidP="007E1E75">
            <w:pPr>
              <w:jc w:val="center"/>
            </w:pPr>
            <w:r>
              <w:rPr>
                <w:rFonts w:hint="eastAsia"/>
                <w:lang w:val="fr-FR"/>
              </w:rPr>
              <w:t>-1.07%</w:t>
            </w:r>
          </w:p>
        </w:tc>
      </w:tr>
    </w:tbl>
    <w:bookmarkEnd w:id="4"/>
    <w:p w14:paraId="44FEAE32" w14:textId="117D5CFD" w:rsidR="00A03690" w:rsidRDefault="00A03690" w:rsidP="00A03690">
      <w:pPr>
        <w:spacing w:after="160" w:line="278" w:lineRule="auto"/>
        <w:jc w:val="center"/>
        <w:rPr>
          <w:b/>
          <w:bCs/>
          <w:sz w:val="22"/>
          <w:szCs w:val="22"/>
          <w:lang w:eastAsia="zh-CN"/>
        </w:rPr>
      </w:pPr>
      <w:r w:rsidRPr="005905D8">
        <w:rPr>
          <w:b/>
          <w:bCs/>
          <w:sz w:val="22"/>
          <w:szCs w:val="22"/>
          <w:lang w:eastAsia="zh-CN"/>
        </w:rPr>
        <w:t xml:space="preserve">Table </w:t>
      </w:r>
      <w:r>
        <w:rPr>
          <w:b/>
          <w:bCs/>
          <w:sz w:val="22"/>
          <w:szCs w:val="22"/>
          <w:lang w:eastAsia="zh-CN"/>
        </w:rPr>
        <w:t>2</w:t>
      </w:r>
      <w:r w:rsidRPr="005905D8">
        <w:rPr>
          <w:rFonts w:hint="eastAsia"/>
          <w:b/>
          <w:bCs/>
          <w:sz w:val="22"/>
          <w:szCs w:val="22"/>
          <w:lang w:eastAsia="zh-CN"/>
        </w:rPr>
        <w:t>：</w:t>
      </w:r>
      <w:r w:rsidR="0096527E">
        <w:rPr>
          <w:b/>
          <w:bCs/>
          <w:sz w:val="22"/>
          <w:szCs w:val="22"/>
          <w:lang w:eastAsia="zh-CN"/>
        </w:rPr>
        <w:t xml:space="preserve">Average gain </w:t>
      </w:r>
      <w:r w:rsidR="007B5001">
        <w:rPr>
          <w:b/>
          <w:bCs/>
          <w:sz w:val="22"/>
          <w:szCs w:val="22"/>
          <w:lang w:eastAsia="zh-CN"/>
        </w:rPr>
        <w:t xml:space="preserve">for different feature dimension and payload configurations </w:t>
      </w:r>
    </w:p>
    <w:tbl>
      <w:tblPr>
        <w:tblStyle w:val="af"/>
        <w:tblW w:w="0" w:type="auto"/>
        <w:jc w:val="center"/>
        <w:tblLook w:val="04A0" w:firstRow="1" w:lastRow="0" w:firstColumn="1" w:lastColumn="0" w:noHBand="0" w:noVBand="1"/>
      </w:tblPr>
      <w:tblGrid>
        <w:gridCol w:w="2972"/>
        <w:gridCol w:w="2972"/>
        <w:gridCol w:w="2840"/>
      </w:tblGrid>
      <w:tr w:rsidR="0066155A" w:rsidRPr="00B67B34" w14:paraId="50FCFD8F" w14:textId="77777777" w:rsidTr="00BB5D90">
        <w:trPr>
          <w:jc w:val="center"/>
        </w:trPr>
        <w:tc>
          <w:tcPr>
            <w:tcW w:w="2972" w:type="dxa"/>
            <w:shd w:val="clear" w:color="auto" w:fill="D5DCE4" w:themeFill="text2" w:themeFillTint="33"/>
          </w:tcPr>
          <w:p w14:paraId="58B15B5F" w14:textId="77777777" w:rsidR="0066155A" w:rsidRDefault="0066155A" w:rsidP="00506632">
            <w:pPr>
              <w:jc w:val="center"/>
              <w:rPr>
                <w:b/>
                <w:bCs/>
                <w:lang w:val="fr-FR"/>
              </w:rPr>
            </w:pPr>
          </w:p>
        </w:tc>
        <w:tc>
          <w:tcPr>
            <w:tcW w:w="2972" w:type="dxa"/>
            <w:shd w:val="clear" w:color="auto" w:fill="D5DCE4" w:themeFill="text2" w:themeFillTint="33"/>
          </w:tcPr>
          <w:p w14:paraId="0CC3F27B" w14:textId="6B109E2B" w:rsidR="0066155A" w:rsidRPr="00B67B34" w:rsidRDefault="0096527E" w:rsidP="00506632">
            <w:pPr>
              <w:jc w:val="center"/>
              <w:rPr>
                <w:b/>
                <w:bCs/>
                <w:lang w:val="fr-FR"/>
              </w:rPr>
            </w:pPr>
            <w:r>
              <w:rPr>
                <w:b/>
                <w:bCs/>
                <w:lang w:val="fr-FR"/>
              </w:rPr>
              <w:t>eType II</w:t>
            </w:r>
          </w:p>
        </w:tc>
        <w:tc>
          <w:tcPr>
            <w:tcW w:w="2840" w:type="dxa"/>
            <w:shd w:val="clear" w:color="auto" w:fill="D5DCE4" w:themeFill="text2" w:themeFillTint="33"/>
          </w:tcPr>
          <w:p w14:paraId="543A05CA" w14:textId="020D8FE2" w:rsidR="0066155A" w:rsidRPr="00B67B34" w:rsidRDefault="0066155A" w:rsidP="00506632">
            <w:pPr>
              <w:jc w:val="center"/>
              <w:rPr>
                <w:b/>
                <w:bCs/>
                <w:lang w:val="fr-FR"/>
              </w:rPr>
            </w:pPr>
            <w:r>
              <w:rPr>
                <w:b/>
                <w:bCs/>
                <w:lang w:val="fr-FR"/>
              </w:rPr>
              <w:t>C</w:t>
            </w:r>
            <w:r>
              <w:rPr>
                <w:rFonts w:hint="eastAsia"/>
                <w:b/>
                <w:bCs/>
                <w:lang w:val="fr-FR"/>
              </w:rPr>
              <w:t>ase2</w:t>
            </w:r>
          </w:p>
        </w:tc>
      </w:tr>
      <w:tr w:rsidR="0066155A" w:rsidRPr="00B67B34" w14:paraId="7CD538CD" w14:textId="77777777" w:rsidTr="00BB5D90">
        <w:trPr>
          <w:jc w:val="center"/>
        </w:trPr>
        <w:tc>
          <w:tcPr>
            <w:tcW w:w="2972" w:type="dxa"/>
            <w:shd w:val="clear" w:color="auto" w:fill="D9E2F3" w:themeFill="accent1" w:themeFillTint="33"/>
          </w:tcPr>
          <w:p w14:paraId="70E14829" w14:textId="22644594" w:rsidR="0066155A" w:rsidRDefault="0066155A" w:rsidP="00506632">
            <w:pPr>
              <w:jc w:val="center"/>
              <w:rPr>
                <w:lang w:val="fr-FR"/>
              </w:rPr>
            </w:pPr>
            <w:r>
              <w:rPr>
                <w:b/>
                <w:bCs/>
                <w:lang w:val="fr-FR"/>
              </w:rPr>
              <w:t>A</w:t>
            </w:r>
            <w:r>
              <w:rPr>
                <w:rFonts w:hint="eastAsia"/>
                <w:b/>
                <w:bCs/>
                <w:lang w:val="fr-FR"/>
              </w:rPr>
              <w:t>verage gain</w:t>
            </w:r>
          </w:p>
        </w:tc>
        <w:tc>
          <w:tcPr>
            <w:tcW w:w="2972" w:type="dxa"/>
          </w:tcPr>
          <w:p w14:paraId="1498355D" w14:textId="270B2042" w:rsidR="0066155A" w:rsidRPr="00B67B34" w:rsidRDefault="0066155A" w:rsidP="00506632">
            <w:pPr>
              <w:jc w:val="center"/>
              <w:rPr>
                <w:lang w:val="fr-FR"/>
              </w:rPr>
            </w:pPr>
            <w:r>
              <w:rPr>
                <w:rFonts w:hint="eastAsia"/>
                <w:lang w:val="fr-FR"/>
              </w:rPr>
              <w:t>+3.00%</w:t>
            </w:r>
          </w:p>
        </w:tc>
        <w:tc>
          <w:tcPr>
            <w:tcW w:w="2840" w:type="dxa"/>
            <w:vAlign w:val="center"/>
          </w:tcPr>
          <w:p w14:paraId="2E43DF2B" w14:textId="77777777" w:rsidR="0066155A" w:rsidRPr="00B67B34" w:rsidRDefault="0066155A" w:rsidP="00506632">
            <w:pPr>
              <w:jc w:val="center"/>
              <w:rPr>
                <w:lang w:val="fr-FR"/>
              </w:rPr>
            </w:pPr>
            <w:r w:rsidRPr="00EC3F70">
              <w:rPr>
                <w:rFonts w:hint="eastAsia"/>
                <w:lang w:val="fr-FR"/>
              </w:rPr>
              <w:t>-2.16%</w:t>
            </w:r>
          </w:p>
        </w:tc>
      </w:tr>
    </w:tbl>
    <w:p w14:paraId="00951034" w14:textId="6A6EE689" w:rsidR="00217F4F" w:rsidRPr="007F0405" w:rsidRDefault="00E450B1" w:rsidP="000D4AE9">
      <w:pPr>
        <w:rPr>
          <w:sz w:val="22"/>
          <w:szCs w:val="22"/>
          <w:lang w:eastAsia="zh-CN"/>
        </w:rPr>
      </w:pPr>
      <w:r w:rsidRPr="007F0405">
        <w:rPr>
          <w:rFonts w:hint="eastAsia"/>
          <w:sz w:val="22"/>
          <w:szCs w:val="22"/>
          <w:lang w:eastAsia="zh-CN"/>
        </w:rPr>
        <w:t>B</w:t>
      </w:r>
      <w:r w:rsidRPr="007F0405">
        <w:rPr>
          <w:sz w:val="22"/>
          <w:szCs w:val="22"/>
          <w:lang w:eastAsia="zh-CN"/>
        </w:rPr>
        <w:t xml:space="preserve">ased on above simulation results, we have the following </w:t>
      </w:r>
      <w:r w:rsidR="007F0405" w:rsidRPr="007F0405">
        <w:rPr>
          <w:sz w:val="22"/>
          <w:szCs w:val="22"/>
          <w:lang w:eastAsia="zh-CN"/>
        </w:rPr>
        <w:t>observations</w:t>
      </w:r>
      <w:r w:rsidRPr="007F0405">
        <w:rPr>
          <w:sz w:val="22"/>
          <w:szCs w:val="22"/>
          <w:lang w:eastAsia="zh-CN"/>
        </w:rPr>
        <w:t>.</w:t>
      </w:r>
    </w:p>
    <w:p w14:paraId="1B838FE8" w14:textId="2A62F3B0" w:rsidR="00CB72F5" w:rsidRPr="00243E18" w:rsidRDefault="00CB72F5" w:rsidP="00CB72F5">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1</w:t>
      </w:r>
      <w:r w:rsidRPr="00B17A5E">
        <w:rPr>
          <w:b/>
          <w:bCs/>
          <w:i/>
          <w:iCs/>
          <w:sz w:val="22"/>
          <w:szCs w:val="22"/>
          <w:lang w:eastAsia="zh-CN"/>
        </w:rPr>
        <w:t xml:space="preserve">: </w:t>
      </w:r>
      <w:r w:rsidR="00E450B1">
        <w:rPr>
          <w:b/>
          <w:bCs/>
          <w:i/>
          <w:iCs/>
          <w:sz w:val="22"/>
          <w:szCs w:val="22"/>
          <w:lang w:eastAsia="zh-CN"/>
        </w:rPr>
        <w:t xml:space="preserve">The </w:t>
      </w:r>
      <w:r w:rsidR="00E450B1" w:rsidRPr="00243E18">
        <w:rPr>
          <w:b/>
          <w:bCs/>
          <w:i/>
          <w:iCs/>
          <w:sz w:val="22"/>
          <w:szCs w:val="22"/>
          <w:lang w:eastAsia="zh-CN"/>
        </w:rPr>
        <w:t>scalable model over the feature dimension for Alt 1 and scalability over payload configurations for Alt1</w:t>
      </w:r>
      <w:r w:rsidR="00E450B1">
        <w:rPr>
          <w:b/>
          <w:bCs/>
          <w:i/>
          <w:iCs/>
          <w:sz w:val="22"/>
          <w:szCs w:val="22"/>
          <w:lang w:eastAsia="zh-CN"/>
        </w:rPr>
        <w:t xml:space="preserve"> obtain </w:t>
      </w:r>
      <w:r w:rsidR="00E450B1" w:rsidRPr="00243E18">
        <w:rPr>
          <w:rFonts w:hint="eastAsia"/>
          <w:b/>
          <w:bCs/>
          <w:i/>
          <w:iCs/>
          <w:sz w:val="22"/>
          <w:szCs w:val="22"/>
          <w:lang w:eastAsia="zh-CN"/>
        </w:rPr>
        <w:t>-2.05%</w:t>
      </w:r>
      <w:r w:rsidR="00E450B1" w:rsidRPr="00243E18">
        <w:rPr>
          <w:b/>
          <w:bCs/>
          <w:i/>
          <w:iCs/>
          <w:sz w:val="22"/>
          <w:szCs w:val="22"/>
          <w:lang w:eastAsia="zh-CN"/>
        </w:rPr>
        <w:t xml:space="preserve">~8.11% </w:t>
      </w:r>
      <w:r w:rsidR="00E450B1" w:rsidRPr="00243E18">
        <w:rPr>
          <w:rFonts w:hint="eastAsia"/>
          <w:b/>
          <w:bCs/>
          <w:i/>
          <w:iCs/>
          <w:sz w:val="22"/>
          <w:szCs w:val="22"/>
          <w:lang w:eastAsia="zh-CN"/>
        </w:rPr>
        <w:t>SGCS</w:t>
      </w:r>
      <w:r w:rsidR="007D3EA6">
        <w:rPr>
          <w:b/>
          <w:bCs/>
          <w:i/>
          <w:iCs/>
          <w:sz w:val="22"/>
          <w:szCs w:val="22"/>
          <w:lang w:eastAsia="zh-CN"/>
        </w:rPr>
        <w:t xml:space="preserve"> </w:t>
      </w:r>
      <w:r w:rsidR="00E450B1" w:rsidRPr="00243E18">
        <w:rPr>
          <w:b/>
          <w:bCs/>
          <w:i/>
          <w:iCs/>
          <w:sz w:val="22"/>
          <w:szCs w:val="22"/>
          <w:lang w:eastAsia="zh-CN"/>
        </w:rPr>
        <w:t>performance gain over legacy eType II codebook.</w:t>
      </w:r>
    </w:p>
    <w:p w14:paraId="4B61F317" w14:textId="0A818822" w:rsidR="00E450B1" w:rsidRPr="00243E18" w:rsidRDefault="00E450B1" w:rsidP="00E450B1">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2</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sidR="00C53581" w:rsidRPr="00243E18">
        <w:rPr>
          <w:b/>
          <w:bCs/>
          <w:i/>
          <w:iCs/>
          <w:sz w:val="22"/>
          <w:szCs w:val="22"/>
          <w:lang w:eastAsia="zh-CN"/>
        </w:rPr>
        <w:t>0.88</w:t>
      </w:r>
      <w:r w:rsidRPr="00243E18">
        <w:rPr>
          <w:rFonts w:hint="eastAsia"/>
          <w:b/>
          <w:bCs/>
          <w:i/>
          <w:iCs/>
          <w:sz w:val="22"/>
          <w:szCs w:val="22"/>
          <w:lang w:eastAsia="zh-CN"/>
        </w:rPr>
        <w:t>%</w:t>
      </w:r>
      <w:r w:rsidRPr="00243E18">
        <w:rPr>
          <w:b/>
          <w:bCs/>
          <w:i/>
          <w:iCs/>
          <w:sz w:val="22"/>
          <w:szCs w:val="22"/>
          <w:lang w:eastAsia="zh-CN"/>
        </w:rPr>
        <w:t>~</w:t>
      </w:r>
      <w:r w:rsidR="00C53581" w:rsidRPr="00243E18">
        <w:rPr>
          <w:b/>
          <w:bCs/>
          <w:i/>
          <w:iCs/>
          <w:sz w:val="22"/>
          <w:szCs w:val="22"/>
          <w:lang w:eastAsia="zh-CN"/>
        </w:rPr>
        <w:t>1.97</w:t>
      </w:r>
      <w:r w:rsidRPr="00243E18">
        <w:rPr>
          <w:b/>
          <w:bCs/>
          <w:i/>
          <w:iCs/>
          <w:sz w:val="22"/>
          <w:szCs w:val="22"/>
          <w:lang w:eastAsia="zh-CN"/>
        </w:rPr>
        <w:t xml:space="preserve">% </w:t>
      </w:r>
      <w:r w:rsidRPr="00243E18">
        <w:rPr>
          <w:rFonts w:hint="eastAsia"/>
          <w:b/>
          <w:bCs/>
          <w:i/>
          <w:iCs/>
          <w:sz w:val="22"/>
          <w:szCs w:val="22"/>
          <w:lang w:eastAsia="zh-CN"/>
        </w:rPr>
        <w:t>SGCS</w:t>
      </w:r>
      <w:r w:rsidR="00C53581" w:rsidRPr="00243E18">
        <w:rPr>
          <w:b/>
          <w:bCs/>
          <w:i/>
          <w:iCs/>
          <w:sz w:val="22"/>
          <w:szCs w:val="22"/>
          <w:lang w:eastAsia="zh-CN"/>
        </w:rPr>
        <w:t xml:space="preserve"> </w:t>
      </w:r>
      <w:r w:rsidRPr="00243E18">
        <w:rPr>
          <w:b/>
          <w:bCs/>
          <w:i/>
          <w:iCs/>
          <w:sz w:val="22"/>
          <w:szCs w:val="22"/>
          <w:lang w:eastAsia="zh-CN"/>
        </w:rPr>
        <w:t>performance gain over Case 2.</w:t>
      </w:r>
    </w:p>
    <w:p w14:paraId="0E5C46E1" w14:textId="02F104B3" w:rsidR="00E450B1" w:rsidRPr="007F0405" w:rsidRDefault="00243E18" w:rsidP="00E450B1">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3</w:t>
      </w:r>
      <w:r w:rsidRPr="00B17A5E">
        <w:rPr>
          <w:b/>
          <w:bCs/>
          <w:i/>
          <w:iCs/>
          <w:sz w:val="22"/>
          <w:szCs w:val="22"/>
          <w:lang w:eastAsia="zh-CN"/>
        </w:rPr>
        <w:t>:</w:t>
      </w:r>
      <w:r>
        <w:rPr>
          <w:b/>
          <w:bCs/>
          <w:i/>
          <w:iCs/>
          <w:sz w:val="22"/>
          <w:szCs w:val="22"/>
          <w:lang w:eastAsia="zh-CN"/>
        </w:rPr>
        <w:t xml:space="preserve"> Compared with eType II and Case </w:t>
      </w:r>
      <w:r w:rsidR="00761E4F">
        <w:rPr>
          <w:b/>
          <w:bCs/>
          <w:i/>
          <w:iCs/>
          <w:sz w:val="22"/>
          <w:szCs w:val="22"/>
          <w:lang w:eastAsia="zh-CN"/>
        </w:rPr>
        <w:t>2</w:t>
      </w:r>
      <w:r>
        <w:rPr>
          <w:b/>
          <w:bCs/>
          <w:i/>
          <w:iCs/>
          <w:sz w:val="22"/>
          <w:szCs w:val="22"/>
          <w:lang w:eastAsia="zh-CN"/>
        </w:rPr>
        <w:t>, a</w:t>
      </w:r>
      <w:r w:rsidRPr="007F0405">
        <w:rPr>
          <w:b/>
          <w:bCs/>
          <w:i/>
          <w:iCs/>
          <w:sz w:val="22"/>
          <w:szCs w:val="22"/>
          <w:lang w:eastAsia="zh-CN"/>
        </w:rPr>
        <w:t>verage gain for different feature dimension and payload configurations is 3.00% and -2.16 respectively.</w:t>
      </w:r>
    </w:p>
    <w:p w14:paraId="35C4BDA1" w14:textId="77777777" w:rsidR="00B765BC" w:rsidRDefault="00B765BC" w:rsidP="000D4AE9">
      <w:pPr>
        <w:rPr>
          <w:sz w:val="22"/>
          <w:szCs w:val="22"/>
          <w:lang w:val="en-US" w:eastAsia="zh-CN"/>
        </w:rPr>
      </w:pPr>
    </w:p>
    <w:p w14:paraId="4AD940FD" w14:textId="273EF834" w:rsidR="00B23565" w:rsidRDefault="00B23565" w:rsidP="000D4AE9">
      <w:pPr>
        <w:rPr>
          <w:lang w:eastAsia="zh-CN"/>
        </w:rPr>
      </w:pPr>
      <w:r>
        <w:rPr>
          <w:sz w:val="22"/>
          <w:szCs w:val="22"/>
          <w:lang w:val="en-US" w:eastAsia="zh-CN"/>
        </w:rPr>
        <w:t>Secondly,</w:t>
      </w:r>
      <w:r w:rsidR="00ED4209">
        <w:rPr>
          <w:sz w:val="22"/>
          <w:szCs w:val="22"/>
          <w:lang w:val="en-US" w:eastAsia="zh-CN"/>
        </w:rPr>
        <w:t xml:space="preserve"> the S</w:t>
      </w:r>
      <w:r w:rsidR="00ED4209" w:rsidRPr="00526292">
        <w:rPr>
          <w:sz w:val="22"/>
          <w:szCs w:val="22"/>
          <w:lang w:eastAsia="zh-CN"/>
        </w:rPr>
        <w:t xml:space="preserve">GCS performance on scalability over the feature dimension for Alt </w:t>
      </w:r>
      <w:r w:rsidR="00ED4209">
        <w:rPr>
          <w:sz w:val="22"/>
          <w:szCs w:val="22"/>
          <w:lang w:eastAsia="zh-CN"/>
        </w:rPr>
        <w:t>2</w:t>
      </w:r>
      <w:r w:rsidR="00ED4209" w:rsidRPr="00526292">
        <w:rPr>
          <w:sz w:val="22"/>
          <w:szCs w:val="22"/>
          <w:lang w:eastAsia="zh-CN"/>
        </w:rPr>
        <w:t xml:space="preserve"> and scalability over payload configurations for Alt</w:t>
      </w:r>
      <w:r w:rsidR="00ED4209">
        <w:rPr>
          <w:sz w:val="22"/>
          <w:szCs w:val="22"/>
          <w:lang w:eastAsia="zh-CN"/>
        </w:rPr>
        <w:t xml:space="preserve"> 2 is evaluated</w:t>
      </w:r>
      <w:r w:rsidR="00ED4209" w:rsidRPr="00526292">
        <w:rPr>
          <w:sz w:val="22"/>
          <w:szCs w:val="22"/>
          <w:lang w:eastAsia="zh-CN"/>
        </w:rPr>
        <w:t>.</w:t>
      </w:r>
    </w:p>
    <w:p w14:paraId="3F8BF2DB" w14:textId="0733C20E" w:rsidR="0066155A" w:rsidRPr="00903CB7" w:rsidRDefault="00A03690" w:rsidP="00903CB7">
      <w:pPr>
        <w:spacing w:after="160" w:line="278" w:lineRule="auto"/>
        <w:jc w:val="center"/>
        <w:rPr>
          <w:b/>
          <w:bCs/>
          <w:sz w:val="22"/>
          <w:szCs w:val="22"/>
          <w:lang w:eastAsia="zh-CN"/>
        </w:rPr>
      </w:pPr>
      <w:r w:rsidRPr="005905D8">
        <w:rPr>
          <w:b/>
          <w:bCs/>
          <w:sz w:val="22"/>
          <w:szCs w:val="22"/>
          <w:lang w:eastAsia="zh-CN"/>
        </w:rPr>
        <w:t xml:space="preserve">Table </w:t>
      </w:r>
      <w:r>
        <w:rPr>
          <w:b/>
          <w:bCs/>
          <w:sz w:val="22"/>
          <w:szCs w:val="22"/>
          <w:lang w:eastAsia="zh-CN"/>
        </w:rPr>
        <w:t>3</w:t>
      </w:r>
      <w:r w:rsidRPr="005905D8">
        <w:rPr>
          <w:rFonts w:hint="eastAsia"/>
          <w:b/>
          <w:bCs/>
          <w:sz w:val="22"/>
          <w:szCs w:val="22"/>
          <w:lang w:eastAsia="zh-CN"/>
        </w:rPr>
        <w:t>：</w:t>
      </w:r>
      <w:r w:rsidR="00903CB7">
        <w:rPr>
          <w:b/>
          <w:bCs/>
          <w:sz w:val="22"/>
          <w:szCs w:val="22"/>
          <w:lang w:eastAsia="zh-CN"/>
        </w:rPr>
        <w:t>SGSC performance</w:t>
      </w:r>
      <w:r w:rsidR="00903CB7" w:rsidRPr="005905D8">
        <w:rPr>
          <w:b/>
          <w:bCs/>
          <w:sz w:val="22"/>
          <w:szCs w:val="22"/>
          <w:lang w:eastAsia="zh-CN"/>
        </w:rPr>
        <w:t xml:space="preserve"> </w:t>
      </w:r>
      <w:r w:rsidR="00903CB7">
        <w:rPr>
          <w:b/>
          <w:bCs/>
          <w:sz w:val="22"/>
          <w:szCs w:val="22"/>
          <w:lang w:eastAsia="zh-CN"/>
        </w:rPr>
        <w:t>on</w:t>
      </w:r>
      <w:r w:rsidR="00903CB7" w:rsidRPr="005905D8">
        <w:rPr>
          <w:b/>
          <w:bCs/>
          <w:sz w:val="22"/>
          <w:szCs w:val="22"/>
          <w:lang w:eastAsia="zh-CN"/>
        </w:rPr>
        <w:t xml:space="preserve"> </w:t>
      </w:r>
      <w:r w:rsidR="00903CB7" w:rsidRPr="0067236C">
        <w:rPr>
          <w:b/>
          <w:bCs/>
          <w:sz w:val="22"/>
          <w:szCs w:val="22"/>
          <w:lang w:eastAsia="zh-CN"/>
        </w:rPr>
        <w:t xml:space="preserve">scalability over the feature dimension for Alt </w:t>
      </w:r>
      <w:r w:rsidR="001C3730">
        <w:rPr>
          <w:b/>
          <w:bCs/>
          <w:sz w:val="22"/>
          <w:szCs w:val="22"/>
          <w:lang w:eastAsia="zh-CN"/>
        </w:rPr>
        <w:t>2</w:t>
      </w:r>
      <w:r w:rsidR="00903CB7" w:rsidRPr="0067236C">
        <w:rPr>
          <w:b/>
          <w:bCs/>
          <w:sz w:val="22"/>
          <w:szCs w:val="22"/>
          <w:lang w:eastAsia="zh-CN"/>
        </w:rPr>
        <w:t xml:space="preserve"> and scalability over payload configurations for Alt</w:t>
      </w:r>
      <w:r w:rsidR="00ED4209">
        <w:rPr>
          <w:b/>
          <w:bCs/>
          <w:sz w:val="22"/>
          <w:szCs w:val="22"/>
          <w:lang w:eastAsia="zh-CN"/>
        </w:rPr>
        <w:t xml:space="preserve"> </w:t>
      </w:r>
      <w:r w:rsidR="001C3730">
        <w:rPr>
          <w:b/>
          <w:bCs/>
          <w:sz w:val="22"/>
          <w:szCs w:val="22"/>
          <w:lang w:eastAsia="zh-CN"/>
        </w:rPr>
        <w:t>2</w:t>
      </w:r>
      <w:r w:rsidR="00903CB7" w:rsidRPr="0067236C">
        <w:rPr>
          <w:b/>
          <w:bCs/>
          <w:sz w:val="22"/>
          <w:szCs w:val="22"/>
          <w:lang w:eastAsia="zh-CN"/>
        </w:rPr>
        <w:t xml:space="preserve"> </w:t>
      </w:r>
    </w:p>
    <w:tbl>
      <w:tblPr>
        <w:tblStyle w:val="af"/>
        <w:tblW w:w="10109" w:type="dxa"/>
        <w:jc w:val="center"/>
        <w:tblLayout w:type="fixed"/>
        <w:tblLook w:val="04A0" w:firstRow="1" w:lastRow="0" w:firstColumn="1" w:lastColumn="0" w:noHBand="0" w:noVBand="1"/>
      </w:tblPr>
      <w:tblGrid>
        <w:gridCol w:w="1843"/>
        <w:gridCol w:w="1418"/>
        <w:gridCol w:w="1458"/>
        <w:gridCol w:w="1519"/>
        <w:gridCol w:w="1221"/>
        <w:gridCol w:w="1472"/>
        <w:gridCol w:w="1178"/>
      </w:tblGrid>
      <w:tr w:rsidR="0066155A" w:rsidRPr="0065711B" w14:paraId="394A86DA" w14:textId="77777777" w:rsidTr="000379B4">
        <w:trPr>
          <w:trHeight w:val="841"/>
          <w:jc w:val="center"/>
        </w:trPr>
        <w:tc>
          <w:tcPr>
            <w:tcW w:w="1843" w:type="dxa"/>
            <w:tcBorders>
              <w:tl2br w:val="single" w:sz="4" w:space="0" w:color="auto"/>
            </w:tcBorders>
            <w:shd w:val="clear" w:color="auto" w:fill="EAEDF1" w:themeFill="text2" w:themeFillTint="1A"/>
          </w:tcPr>
          <w:p w14:paraId="76F09A31" w14:textId="77777777" w:rsidR="0066155A" w:rsidRPr="0065711B" w:rsidRDefault="0066155A" w:rsidP="00506632">
            <w:pPr>
              <w:ind w:left="602" w:hangingChars="300" w:hanging="602"/>
              <w:rPr>
                <w:b/>
                <w:bCs/>
              </w:rPr>
            </w:pPr>
            <w:r w:rsidRPr="0065711B">
              <w:rPr>
                <w:rFonts w:hint="eastAsia"/>
                <w:b/>
                <w:bCs/>
              </w:rPr>
              <w:t xml:space="preserve">       </w:t>
            </w:r>
            <w:r>
              <w:rPr>
                <w:b/>
                <w:bCs/>
              </w:rPr>
              <w:t xml:space="preserve">       </w:t>
            </w:r>
            <w:r w:rsidRPr="0065711B">
              <w:rPr>
                <w:rFonts w:hint="eastAsia"/>
                <w:b/>
                <w:bCs/>
              </w:rPr>
              <w:t xml:space="preserve"> Overhead</w:t>
            </w:r>
          </w:p>
          <w:p w14:paraId="07583374" w14:textId="77777777" w:rsidR="0066155A" w:rsidRPr="0065711B" w:rsidRDefault="0066155A" w:rsidP="00506632">
            <w:pPr>
              <w:rPr>
                <w:b/>
                <w:bCs/>
              </w:rPr>
            </w:pPr>
            <w:r>
              <w:rPr>
                <w:b/>
                <w:bCs/>
              </w:rPr>
              <w:t>Options</w:t>
            </w:r>
          </w:p>
        </w:tc>
        <w:tc>
          <w:tcPr>
            <w:tcW w:w="2876" w:type="dxa"/>
            <w:gridSpan w:val="2"/>
            <w:shd w:val="clear" w:color="auto" w:fill="EAEDF1" w:themeFill="text2" w:themeFillTint="1A"/>
          </w:tcPr>
          <w:p w14:paraId="5DBAA11C" w14:textId="77777777" w:rsidR="0066155A" w:rsidRPr="0065711B" w:rsidRDefault="0066155A" w:rsidP="00506632">
            <w:pPr>
              <w:jc w:val="center"/>
              <w:rPr>
                <w:b/>
                <w:bCs/>
              </w:rPr>
            </w:pPr>
            <w:r w:rsidRPr="0065711B">
              <w:rPr>
                <w:rFonts w:hint="eastAsia"/>
                <w:b/>
                <w:bCs/>
              </w:rPr>
              <w:t>280 bits</w:t>
            </w:r>
          </w:p>
        </w:tc>
        <w:tc>
          <w:tcPr>
            <w:tcW w:w="2740" w:type="dxa"/>
            <w:gridSpan w:val="2"/>
            <w:shd w:val="clear" w:color="auto" w:fill="EAEDF1" w:themeFill="text2" w:themeFillTint="1A"/>
          </w:tcPr>
          <w:p w14:paraId="5BC3A34F" w14:textId="77777777" w:rsidR="0066155A" w:rsidRPr="0065711B" w:rsidRDefault="0066155A" w:rsidP="00506632">
            <w:pPr>
              <w:jc w:val="center"/>
              <w:rPr>
                <w:b/>
                <w:bCs/>
              </w:rPr>
            </w:pPr>
            <w:r w:rsidRPr="0065711B">
              <w:rPr>
                <w:rFonts w:hint="eastAsia"/>
                <w:b/>
                <w:bCs/>
              </w:rPr>
              <w:t>120 bits</w:t>
            </w:r>
          </w:p>
        </w:tc>
        <w:tc>
          <w:tcPr>
            <w:tcW w:w="2650" w:type="dxa"/>
            <w:gridSpan w:val="2"/>
            <w:shd w:val="clear" w:color="auto" w:fill="EAEDF1" w:themeFill="text2" w:themeFillTint="1A"/>
          </w:tcPr>
          <w:p w14:paraId="7B5CFC5D" w14:textId="77777777" w:rsidR="0066155A" w:rsidRPr="0065711B" w:rsidRDefault="0066155A" w:rsidP="00506632">
            <w:pPr>
              <w:jc w:val="center"/>
              <w:rPr>
                <w:b/>
                <w:bCs/>
              </w:rPr>
            </w:pPr>
            <w:r w:rsidRPr="0065711B">
              <w:rPr>
                <w:rFonts w:hint="eastAsia"/>
                <w:b/>
                <w:bCs/>
              </w:rPr>
              <w:t>60 bits</w:t>
            </w:r>
          </w:p>
        </w:tc>
      </w:tr>
      <w:tr w:rsidR="0066155A" w14:paraId="69DFE509" w14:textId="77777777" w:rsidTr="000379B4">
        <w:trPr>
          <w:jc w:val="center"/>
        </w:trPr>
        <w:tc>
          <w:tcPr>
            <w:tcW w:w="1843" w:type="dxa"/>
            <w:shd w:val="clear" w:color="auto" w:fill="D9E2F3" w:themeFill="accent1" w:themeFillTint="33"/>
          </w:tcPr>
          <w:p w14:paraId="7B2437D4" w14:textId="77777777" w:rsidR="0066155A" w:rsidRDefault="0066155A" w:rsidP="00506632">
            <w:pPr>
              <w:jc w:val="center"/>
              <w:rPr>
                <w:lang w:val="fr-FR"/>
              </w:rPr>
            </w:pPr>
          </w:p>
        </w:tc>
        <w:tc>
          <w:tcPr>
            <w:tcW w:w="1418" w:type="dxa"/>
          </w:tcPr>
          <w:p w14:paraId="377EA9AA" w14:textId="77777777" w:rsidR="0066155A" w:rsidRPr="00EC3F70" w:rsidRDefault="0066155A" w:rsidP="00506632">
            <w:pPr>
              <w:jc w:val="center"/>
              <w:rPr>
                <w:lang w:val="fr-FR" w:eastAsia="zh-CN"/>
              </w:rPr>
            </w:pPr>
            <w:r>
              <w:rPr>
                <w:rFonts w:hint="eastAsia"/>
                <w:lang w:val="fr-FR" w:eastAsia="zh-CN"/>
              </w:rPr>
              <w:t>eTy</w:t>
            </w:r>
            <w:r>
              <w:rPr>
                <w:lang w:val="fr-FR" w:eastAsia="zh-CN"/>
              </w:rPr>
              <w:t>pe II</w:t>
            </w:r>
          </w:p>
        </w:tc>
        <w:tc>
          <w:tcPr>
            <w:tcW w:w="1458" w:type="dxa"/>
          </w:tcPr>
          <w:p w14:paraId="113FBD19" w14:textId="77777777" w:rsidR="0066155A" w:rsidRPr="00EC3F70" w:rsidRDefault="0066155A" w:rsidP="00506632">
            <w:pPr>
              <w:jc w:val="center"/>
              <w:rPr>
                <w:lang w:val="fr-FR" w:eastAsia="zh-CN"/>
              </w:rPr>
            </w:pPr>
            <w:r>
              <w:rPr>
                <w:rFonts w:hint="eastAsia"/>
                <w:lang w:val="fr-FR" w:eastAsia="zh-CN"/>
              </w:rPr>
              <w:t>C</w:t>
            </w:r>
            <w:r>
              <w:rPr>
                <w:lang w:val="fr-FR" w:eastAsia="zh-CN"/>
              </w:rPr>
              <w:t>ase 2</w:t>
            </w:r>
          </w:p>
        </w:tc>
        <w:tc>
          <w:tcPr>
            <w:tcW w:w="1519" w:type="dxa"/>
          </w:tcPr>
          <w:p w14:paraId="55460F7E" w14:textId="77777777" w:rsidR="0066155A" w:rsidRPr="00EC3F70" w:rsidRDefault="0066155A" w:rsidP="00506632">
            <w:pPr>
              <w:jc w:val="center"/>
              <w:rPr>
                <w:lang w:val="fr-FR" w:eastAsia="zh-CN"/>
              </w:rPr>
            </w:pPr>
            <w:r>
              <w:rPr>
                <w:rFonts w:hint="eastAsia"/>
                <w:lang w:val="fr-FR" w:eastAsia="zh-CN"/>
              </w:rPr>
              <w:t>eTy</w:t>
            </w:r>
            <w:r>
              <w:rPr>
                <w:lang w:val="fr-FR" w:eastAsia="zh-CN"/>
              </w:rPr>
              <w:t>pe II</w:t>
            </w:r>
          </w:p>
        </w:tc>
        <w:tc>
          <w:tcPr>
            <w:tcW w:w="1221" w:type="dxa"/>
          </w:tcPr>
          <w:p w14:paraId="7BCD4370" w14:textId="77777777" w:rsidR="0066155A" w:rsidRPr="00EC3F70" w:rsidRDefault="0066155A" w:rsidP="00506632">
            <w:pPr>
              <w:jc w:val="center"/>
              <w:rPr>
                <w:lang w:val="fr-FR" w:eastAsia="zh-CN"/>
              </w:rPr>
            </w:pPr>
            <w:r>
              <w:rPr>
                <w:rFonts w:hint="eastAsia"/>
                <w:lang w:val="fr-FR" w:eastAsia="zh-CN"/>
              </w:rPr>
              <w:t>C</w:t>
            </w:r>
            <w:r>
              <w:rPr>
                <w:lang w:val="fr-FR" w:eastAsia="zh-CN"/>
              </w:rPr>
              <w:t>ase 2</w:t>
            </w:r>
          </w:p>
        </w:tc>
        <w:tc>
          <w:tcPr>
            <w:tcW w:w="1472" w:type="dxa"/>
          </w:tcPr>
          <w:p w14:paraId="0CA12AC2" w14:textId="77777777" w:rsidR="0066155A" w:rsidRPr="00EC3F70" w:rsidRDefault="0066155A" w:rsidP="00506632">
            <w:pPr>
              <w:jc w:val="center"/>
              <w:rPr>
                <w:lang w:val="fr-FR"/>
              </w:rPr>
            </w:pPr>
            <w:r>
              <w:rPr>
                <w:rFonts w:hint="eastAsia"/>
                <w:lang w:val="fr-FR" w:eastAsia="zh-CN"/>
              </w:rPr>
              <w:t>eTy</w:t>
            </w:r>
            <w:r>
              <w:rPr>
                <w:lang w:val="fr-FR" w:eastAsia="zh-CN"/>
              </w:rPr>
              <w:t>pe II</w:t>
            </w:r>
          </w:p>
        </w:tc>
        <w:tc>
          <w:tcPr>
            <w:tcW w:w="1178" w:type="dxa"/>
          </w:tcPr>
          <w:p w14:paraId="1DF20CC0" w14:textId="77777777" w:rsidR="0066155A" w:rsidRPr="00EC3F70" w:rsidRDefault="0066155A" w:rsidP="00506632">
            <w:pPr>
              <w:jc w:val="center"/>
              <w:rPr>
                <w:lang w:val="fr-FR"/>
              </w:rPr>
            </w:pPr>
            <w:r>
              <w:rPr>
                <w:rFonts w:hint="eastAsia"/>
                <w:lang w:val="fr-FR" w:eastAsia="zh-CN"/>
              </w:rPr>
              <w:t>C</w:t>
            </w:r>
            <w:r>
              <w:rPr>
                <w:lang w:val="fr-FR" w:eastAsia="zh-CN"/>
              </w:rPr>
              <w:t>ase 2</w:t>
            </w:r>
          </w:p>
        </w:tc>
      </w:tr>
      <w:tr w:rsidR="000379B4" w14:paraId="1C43F0E1" w14:textId="77777777" w:rsidTr="000379B4">
        <w:trPr>
          <w:jc w:val="center"/>
        </w:trPr>
        <w:tc>
          <w:tcPr>
            <w:tcW w:w="1843" w:type="dxa"/>
            <w:shd w:val="clear" w:color="auto" w:fill="D9E2F3" w:themeFill="accent1" w:themeFillTint="33"/>
          </w:tcPr>
          <w:p w14:paraId="4D626874" w14:textId="77777777" w:rsidR="000379B4" w:rsidRDefault="000379B4" w:rsidP="000379B4">
            <w:pPr>
              <w:jc w:val="center"/>
            </w:pPr>
            <w:r>
              <w:rPr>
                <w:lang w:val="fr-FR"/>
              </w:rPr>
              <w:t>32</w:t>
            </w:r>
            <w:r>
              <w:rPr>
                <w:rFonts w:hint="eastAsia"/>
                <w:lang w:val="fr-FR"/>
              </w:rPr>
              <w:t>Tx</w:t>
            </w:r>
          </w:p>
        </w:tc>
        <w:tc>
          <w:tcPr>
            <w:tcW w:w="1418" w:type="dxa"/>
          </w:tcPr>
          <w:p w14:paraId="1DABAC53" w14:textId="77777777" w:rsidR="000379B4" w:rsidRDefault="000379B4" w:rsidP="000379B4">
            <w:pPr>
              <w:jc w:val="center"/>
              <w:rPr>
                <w:lang w:val="fr-FR"/>
              </w:rPr>
            </w:pPr>
            <w:r>
              <w:rPr>
                <w:rFonts w:hint="eastAsia"/>
                <w:lang w:val="fr-FR"/>
              </w:rPr>
              <w:t>0.8653</w:t>
            </w:r>
          </w:p>
          <w:p w14:paraId="74D5D084" w14:textId="3FC90403" w:rsidR="000379B4" w:rsidRDefault="000379B4" w:rsidP="000379B4">
            <w:pPr>
              <w:jc w:val="center"/>
            </w:pPr>
            <w:r>
              <w:rPr>
                <w:rFonts w:hint="eastAsia"/>
                <w:lang w:val="fr-FR"/>
              </w:rPr>
              <w:t>(-0.41%)</w:t>
            </w:r>
          </w:p>
        </w:tc>
        <w:tc>
          <w:tcPr>
            <w:tcW w:w="1458" w:type="dxa"/>
          </w:tcPr>
          <w:p w14:paraId="15E0191D" w14:textId="4EB95139" w:rsidR="000379B4" w:rsidRDefault="000379B4" w:rsidP="000379B4">
            <w:pPr>
              <w:jc w:val="center"/>
            </w:pPr>
            <w:r>
              <w:rPr>
                <w:rFonts w:hint="eastAsia"/>
                <w:lang w:val="fr-FR"/>
              </w:rPr>
              <w:t>-3.25%</w:t>
            </w:r>
          </w:p>
        </w:tc>
        <w:tc>
          <w:tcPr>
            <w:tcW w:w="1519" w:type="dxa"/>
            <w:vAlign w:val="center"/>
          </w:tcPr>
          <w:p w14:paraId="3EE58258" w14:textId="77777777" w:rsidR="000379B4" w:rsidRDefault="000379B4" w:rsidP="000379B4">
            <w:pPr>
              <w:jc w:val="center"/>
              <w:rPr>
                <w:lang w:val="fr-FR"/>
              </w:rPr>
            </w:pPr>
            <w:r w:rsidRPr="00EC3F70">
              <w:rPr>
                <w:lang w:val="fr-FR"/>
              </w:rPr>
              <w:t>0.79</w:t>
            </w:r>
            <w:r>
              <w:rPr>
                <w:rFonts w:hint="eastAsia"/>
                <w:lang w:val="fr-FR"/>
              </w:rPr>
              <w:t>82</w:t>
            </w:r>
          </w:p>
          <w:p w14:paraId="3D91EBB8" w14:textId="59702919" w:rsidR="000379B4" w:rsidRDefault="000379B4" w:rsidP="000379B4">
            <w:pPr>
              <w:jc w:val="center"/>
            </w:pPr>
            <w:r>
              <w:rPr>
                <w:rFonts w:hint="eastAsia"/>
                <w:lang w:val="fr-FR"/>
              </w:rPr>
              <w:t>(+1.84%)</w:t>
            </w:r>
          </w:p>
        </w:tc>
        <w:tc>
          <w:tcPr>
            <w:tcW w:w="1221" w:type="dxa"/>
            <w:vAlign w:val="center"/>
          </w:tcPr>
          <w:p w14:paraId="616D190B" w14:textId="5D1B8E7C" w:rsidR="000379B4" w:rsidRDefault="000379B4" w:rsidP="000379B4">
            <w:pPr>
              <w:jc w:val="center"/>
            </w:pPr>
            <w:r>
              <w:rPr>
                <w:rFonts w:hint="eastAsia"/>
                <w:lang w:val="fr-FR"/>
              </w:rPr>
              <w:t>-1.64%</w:t>
            </w:r>
          </w:p>
        </w:tc>
        <w:tc>
          <w:tcPr>
            <w:tcW w:w="1472" w:type="dxa"/>
            <w:vAlign w:val="center"/>
          </w:tcPr>
          <w:p w14:paraId="1F4A0EB9" w14:textId="77777777" w:rsidR="000379B4" w:rsidRDefault="000379B4" w:rsidP="000379B4">
            <w:pPr>
              <w:jc w:val="center"/>
              <w:rPr>
                <w:lang w:val="fr-FR"/>
              </w:rPr>
            </w:pPr>
            <w:r w:rsidRPr="00EC3F70">
              <w:rPr>
                <w:lang w:val="fr-FR"/>
              </w:rPr>
              <w:t>0.7</w:t>
            </w:r>
            <w:r>
              <w:rPr>
                <w:rFonts w:hint="eastAsia"/>
                <w:lang w:val="fr-FR"/>
              </w:rPr>
              <w:t>389</w:t>
            </w:r>
          </w:p>
          <w:p w14:paraId="4B7098FC" w14:textId="05C630C8" w:rsidR="000379B4" w:rsidRDefault="000379B4" w:rsidP="000379B4">
            <w:pPr>
              <w:jc w:val="center"/>
            </w:pPr>
            <w:r>
              <w:rPr>
                <w:rFonts w:hint="eastAsia"/>
                <w:lang w:val="fr-FR"/>
              </w:rPr>
              <w:t>(+4.82%)</w:t>
            </w:r>
          </w:p>
        </w:tc>
        <w:tc>
          <w:tcPr>
            <w:tcW w:w="1178" w:type="dxa"/>
            <w:vAlign w:val="center"/>
          </w:tcPr>
          <w:p w14:paraId="45DBCC93" w14:textId="1BA70A38" w:rsidR="000379B4" w:rsidRDefault="000379B4" w:rsidP="000379B4">
            <w:pPr>
              <w:jc w:val="center"/>
            </w:pPr>
            <w:r>
              <w:rPr>
                <w:rFonts w:hint="eastAsia"/>
                <w:lang w:val="fr-FR"/>
              </w:rPr>
              <w:t>-1.84%</w:t>
            </w:r>
          </w:p>
        </w:tc>
      </w:tr>
      <w:tr w:rsidR="000379B4" w14:paraId="77F13D69" w14:textId="77777777" w:rsidTr="000379B4">
        <w:trPr>
          <w:jc w:val="center"/>
        </w:trPr>
        <w:tc>
          <w:tcPr>
            <w:tcW w:w="1843" w:type="dxa"/>
            <w:shd w:val="clear" w:color="auto" w:fill="D9E2F3" w:themeFill="accent1" w:themeFillTint="33"/>
          </w:tcPr>
          <w:p w14:paraId="757CBA88" w14:textId="77777777" w:rsidR="000379B4" w:rsidRDefault="000379B4" w:rsidP="000379B4">
            <w:pPr>
              <w:jc w:val="center"/>
            </w:pPr>
            <w:r>
              <w:rPr>
                <w:rFonts w:hint="eastAsia"/>
                <w:lang w:val="fr-FR"/>
              </w:rPr>
              <w:t>16Tx</w:t>
            </w:r>
          </w:p>
        </w:tc>
        <w:tc>
          <w:tcPr>
            <w:tcW w:w="1418" w:type="dxa"/>
          </w:tcPr>
          <w:p w14:paraId="110CFDD0" w14:textId="77777777" w:rsidR="000379B4" w:rsidRDefault="000379B4" w:rsidP="000379B4">
            <w:pPr>
              <w:jc w:val="center"/>
              <w:rPr>
                <w:lang w:val="fr-FR"/>
              </w:rPr>
            </w:pPr>
            <w:r w:rsidRPr="00A76823">
              <w:rPr>
                <w:lang w:val="fr-FR"/>
              </w:rPr>
              <w:t>0.89</w:t>
            </w:r>
            <w:r>
              <w:rPr>
                <w:rFonts w:hint="eastAsia"/>
                <w:lang w:val="fr-FR"/>
              </w:rPr>
              <w:t>43</w:t>
            </w:r>
          </w:p>
          <w:p w14:paraId="0343EC5C" w14:textId="5DFEBFB2" w:rsidR="000379B4" w:rsidRDefault="000379B4" w:rsidP="000379B4">
            <w:pPr>
              <w:jc w:val="center"/>
            </w:pPr>
            <w:r>
              <w:rPr>
                <w:rFonts w:hint="eastAsia"/>
                <w:lang w:val="fr-FR"/>
              </w:rPr>
              <w:t>(-0.26%)</w:t>
            </w:r>
          </w:p>
        </w:tc>
        <w:tc>
          <w:tcPr>
            <w:tcW w:w="1458" w:type="dxa"/>
          </w:tcPr>
          <w:p w14:paraId="2A81CFD8" w14:textId="2ECA70FF" w:rsidR="000379B4" w:rsidRDefault="000379B4" w:rsidP="000379B4">
            <w:pPr>
              <w:jc w:val="center"/>
            </w:pPr>
            <w:r>
              <w:rPr>
                <w:rFonts w:hint="eastAsia"/>
                <w:lang w:val="fr-FR"/>
              </w:rPr>
              <w:t>-2.61%</w:t>
            </w:r>
          </w:p>
        </w:tc>
        <w:tc>
          <w:tcPr>
            <w:tcW w:w="1519" w:type="dxa"/>
            <w:vAlign w:val="center"/>
          </w:tcPr>
          <w:p w14:paraId="1FF61D26" w14:textId="77777777" w:rsidR="000379B4" w:rsidRDefault="000379B4" w:rsidP="000379B4">
            <w:pPr>
              <w:jc w:val="center"/>
              <w:rPr>
                <w:lang w:val="fr-FR"/>
              </w:rPr>
            </w:pPr>
            <w:r w:rsidRPr="008F1070">
              <w:rPr>
                <w:lang w:val="fr-FR"/>
              </w:rPr>
              <w:t>0.</w:t>
            </w:r>
            <w:r>
              <w:rPr>
                <w:rFonts w:hint="eastAsia"/>
                <w:lang w:val="fr-FR"/>
              </w:rPr>
              <w:t>8289</w:t>
            </w:r>
          </w:p>
          <w:p w14:paraId="5602197A" w14:textId="5244441E" w:rsidR="000379B4" w:rsidRDefault="000379B4" w:rsidP="000379B4">
            <w:pPr>
              <w:jc w:val="center"/>
            </w:pPr>
            <w:r>
              <w:rPr>
                <w:rFonts w:hint="eastAsia"/>
                <w:lang w:val="fr-FR"/>
              </w:rPr>
              <w:t>(+3.08%)</w:t>
            </w:r>
          </w:p>
        </w:tc>
        <w:tc>
          <w:tcPr>
            <w:tcW w:w="1221" w:type="dxa"/>
            <w:vAlign w:val="center"/>
          </w:tcPr>
          <w:p w14:paraId="4FB12FC1" w14:textId="061B367C" w:rsidR="000379B4" w:rsidRDefault="000379B4" w:rsidP="000379B4">
            <w:pPr>
              <w:jc w:val="center"/>
            </w:pPr>
            <w:r>
              <w:rPr>
                <w:rFonts w:hint="eastAsia"/>
                <w:lang w:val="fr-FR"/>
              </w:rPr>
              <w:t>-3.42%</w:t>
            </w:r>
          </w:p>
        </w:tc>
        <w:tc>
          <w:tcPr>
            <w:tcW w:w="1472" w:type="dxa"/>
            <w:vAlign w:val="center"/>
          </w:tcPr>
          <w:p w14:paraId="29EBB324" w14:textId="77777777" w:rsidR="000379B4" w:rsidRDefault="000379B4" w:rsidP="000379B4">
            <w:pPr>
              <w:jc w:val="center"/>
              <w:rPr>
                <w:lang w:val="fr-FR"/>
              </w:rPr>
            </w:pPr>
            <w:r w:rsidRPr="00B67B34">
              <w:rPr>
                <w:lang w:val="fr-FR"/>
              </w:rPr>
              <w:t>0.</w:t>
            </w:r>
            <w:r>
              <w:rPr>
                <w:rFonts w:hint="eastAsia"/>
                <w:lang w:val="fr-FR"/>
              </w:rPr>
              <w:t>7516</w:t>
            </w:r>
          </w:p>
          <w:p w14:paraId="2235BA3E" w14:textId="77238D2B" w:rsidR="000379B4" w:rsidRDefault="000379B4" w:rsidP="000379B4">
            <w:pPr>
              <w:jc w:val="center"/>
            </w:pPr>
            <w:r>
              <w:rPr>
                <w:rFonts w:hint="eastAsia"/>
                <w:lang w:val="fr-FR"/>
              </w:rPr>
              <w:t>(+3.16%)</w:t>
            </w:r>
          </w:p>
        </w:tc>
        <w:tc>
          <w:tcPr>
            <w:tcW w:w="1178" w:type="dxa"/>
            <w:vAlign w:val="center"/>
          </w:tcPr>
          <w:p w14:paraId="043ECAA8" w14:textId="12FEF0FF" w:rsidR="000379B4" w:rsidRDefault="000379B4" w:rsidP="000379B4">
            <w:pPr>
              <w:jc w:val="center"/>
            </w:pPr>
            <w:r>
              <w:rPr>
                <w:rFonts w:hint="eastAsia"/>
                <w:lang w:val="fr-FR"/>
              </w:rPr>
              <w:t>-6.02%</w:t>
            </w:r>
          </w:p>
        </w:tc>
      </w:tr>
    </w:tbl>
    <w:p w14:paraId="5BA380AD" w14:textId="4CC16093" w:rsidR="00A03690" w:rsidRDefault="00A03690" w:rsidP="00A03690">
      <w:pPr>
        <w:spacing w:after="160" w:line="278" w:lineRule="auto"/>
        <w:jc w:val="center"/>
        <w:rPr>
          <w:b/>
          <w:bCs/>
          <w:sz w:val="22"/>
          <w:szCs w:val="22"/>
          <w:lang w:eastAsia="zh-CN"/>
        </w:rPr>
      </w:pPr>
      <w:r w:rsidRPr="005905D8">
        <w:rPr>
          <w:b/>
          <w:bCs/>
          <w:sz w:val="22"/>
          <w:szCs w:val="22"/>
          <w:lang w:eastAsia="zh-CN"/>
        </w:rPr>
        <w:t xml:space="preserve">Table </w:t>
      </w:r>
      <w:r>
        <w:rPr>
          <w:b/>
          <w:bCs/>
          <w:sz w:val="22"/>
          <w:szCs w:val="22"/>
          <w:lang w:eastAsia="zh-CN"/>
        </w:rPr>
        <w:t>4</w:t>
      </w:r>
      <w:r w:rsidRPr="005905D8">
        <w:rPr>
          <w:rFonts w:hint="eastAsia"/>
          <w:b/>
          <w:bCs/>
          <w:sz w:val="22"/>
          <w:szCs w:val="22"/>
          <w:lang w:eastAsia="zh-CN"/>
        </w:rPr>
        <w:t>：</w:t>
      </w:r>
      <w:r w:rsidRPr="005905D8">
        <w:rPr>
          <w:b/>
          <w:bCs/>
          <w:sz w:val="22"/>
          <w:szCs w:val="22"/>
          <w:lang w:eastAsia="zh-CN"/>
        </w:rPr>
        <w:t xml:space="preserve"> </w:t>
      </w:r>
      <w:r w:rsidR="00BB5D90">
        <w:rPr>
          <w:b/>
          <w:bCs/>
          <w:sz w:val="22"/>
          <w:szCs w:val="22"/>
          <w:lang w:eastAsia="zh-CN"/>
        </w:rPr>
        <w:t>Average gain for different feature dimension and payload configurations</w:t>
      </w:r>
    </w:p>
    <w:tbl>
      <w:tblPr>
        <w:tblStyle w:val="af"/>
        <w:tblW w:w="0" w:type="auto"/>
        <w:jc w:val="center"/>
        <w:tblLook w:val="04A0" w:firstRow="1" w:lastRow="0" w:firstColumn="1" w:lastColumn="0" w:noHBand="0" w:noVBand="1"/>
      </w:tblPr>
      <w:tblGrid>
        <w:gridCol w:w="2972"/>
        <w:gridCol w:w="2972"/>
        <w:gridCol w:w="2840"/>
      </w:tblGrid>
      <w:tr w:rsidR="00BB5D90" w:rsidRPr="00B67B34" w14:paraId="0901A333" w14:textId="77777777" w:rsidTr="00BB5D90">
        <w:trPr>
          <w:jc w:val="center"/>
        </w:trPr>
        <w:tc>
          <w:tcPr>
            <w:tcW w:w="2972" w:type="dxa"/>
            <w:shd w:val="clear" w:color="auto" w:fill="D5DCE4" w:themeFill="text2" w:themeFillTint="33"/>
          </w:tcPr>
          <w:p w14:paraId="0820B118" w14:textId="77777777" w:rsidR="00BB5D90" w:rsidRPr="00BB5D90" w:rsidRDefault="00BB5D90" w:rsidP="00BB5D90">
            <w:pPr>
              <w:jc w:val="center"/>
              <w:rPr>
                <w:b/>
                <w:bCs/>
              </w:rPr>
            </w:pPr>
          </w:p>
        </w:tc>
        <w:tc>
          <w:tcPr>
            <w:tcW w:w="2972" w:type="dxa"/>
            <w:shd w:val="clear" w:color="auto" w:fill="D5DCE4" w:themeFill="text2" w:themeFillTint="33"/>
          </w:tcPr>
          <w:p w14:paraId="69369BE4" w14:textId="3FDEAE06" w:rsidR="00BB5D90" w:rsidRPr="00BB5D90" w:rsidRDefault="00BB5D90" w:rsidP="00BB5D90">
            <w:pPr>
              <w:jc w:val="center"/>
              <w:rPr>
                <w:b/>
                <w:bCs/>
              </w:rPr>
            </w:pPr>
            <w:r w:rsidRPr="00BB5D90">
              <w:rPr>
                <w:b/>
                <w:bCs/>
              </w:rPr>
              <w:t>eType II</w:t>
            </w:r>
          </w:p>
        </w:tc>
        <w:tc>
          <w:tcPr>
            <w:tcW w:w="2840" w:type="dxa"/>
            <w:shd w:val="clear" w:color="auto" w:fill="D5DCE4" w:themeFill="text2" w:themeFillTint="33"/>
          </w:tcPr>
          <w:p w14:paraId="6F07602D" w14:textId="571E17E5" w:rsidR="00BB5D90" w:rsidRPr="00BB5D90" w:rsidRDefault="00BB5D90" w:rsidP="00BB5D90">
            <w:pPr>
              <w:jc w:val="center"/>
              <w:rPr>
                <w:b/>
                <w:bCs/>
              </w:rPr>
            </w:pPr>
            <w:r w:rsidRPr="00BB5D90">
              <w:rPr>
                <w:b/>
                <w:bCs/>
              </w:rPr>
              <w:t>C</w:t>
            </w:r>
            <w:r w:rsidRPr="00BB5D90">
              <w:rPr>
                <w:rFonts w:hint="eastAsia"/>
                <w:b/>
                <w:bCs/>
              </w:rPr>
              <w:t>ase2</w:t>
            </w:r>
          </w:p>
        </w:tc>
      </w:tr>
      <w:tr w:rsidR="001C5DEC" w:rsidRPr="00B67B34" w14:paraId="0FD1F3E5" w14:textId="77777777" w:rsidTr="00BB5D90">
        <w:trPr>
          <w:jc w:val="center"/>
        </w:trPr>
        <w:tc>
          <w:tcPr>
            <w:tcW w:w="2972" w:type="dxa"/>
            <w:shd w:val="clear" w:color="auto" w:fill="D9E2F3" w:themeFill="accent1" w:themeFillTint="33"/>
          </w:tcPr>
          <w:p w14:paraId="1EDE90F4" w14:textId="77777777" w:rsidR="001C5DEC" w:rsidRDefault="001C5DEC" w:rsidP="001C5DEC">
            <w:pPr>
              <w:jc w:val="center"/>
              <w:rPr>
                <w:lang w:val="fr-FR"/>
              </w:rPr>
            </w:pPr>
            <w:r>
              <w:rPr>
                <w:b/>
                <w:bCs/>
                <w:lang w:val="fr-FR"/>
              </w:rPr>
              <w:t>A</w:t>
            </w:r>
            <w:r>
              <w:rPr>
                <w:rFonts w:hint="eastAsia"/>
                <w:b/>
                <w:bCs/>
                <w:lang w:val="fr-FR"/>
              </w:rPr>
              <w:t>verage gain</w:t>
            </w:r>
          </w:p>
        </w:tc>
        <w:tc>
          <w:tcPr>
            <w:tcW w:w="2972" w:type="dxa"/>
          </w:tcPr>
          <w:p w14:paraId="5B6BA7AC" w14:textId="5A667313" w:rsidR="001C5DEC" w:rsidRPr="00B67B34" w:rsidRDefault="001C5DEC" w:rsidP="001C5DEC">
            <w:pPr>
              <w:jc w:val="center"/>
              <w:rPr>
                <w:lang w:val="fr-FR"/>
              </w:rPr>
            </w:pPr>
            <w:r>
              <w:rPr>
                <w:rFonts w:hint="eastAsia"/>
                <w:lang w:val="fr-FR"/>
              </w:rPr>
              <w:t>+2.04%</w:t>
            </w:r>
          </w:p>
        </w:tc>
        <w:tc>
          <w:tcPr>
            <w:tcW w:w="2840" w:type="dxa"/>
            <w:vAlign w:val="center"/>
          </w:tcPr>
          <w:p w14:paraId="4C0C52D1" w14:textId="2DBA4A0B" w:rsidR="001C5DEC" w:rsidRPr="00B67B34" w:rsidRDefault="001C5DEC" w:rsidP="001C5DEC">
            <w:pPr>
              <w:jc w:val="center"/>
              <w:rPr>
                <w:lang w:val="fr-FR"/>
              </w:rPr>
            </w:pPr>
            <w:r w:rsidRPr="00EC3F70">
              <w:rPr>
                <w:rFonts w:hint="eastAsia"/>
                <w:lang w:val="fr-FR"/>
              </w:rPr>
              <w:t>-</w:t>
            </w:r>
            <w:r>
              <w:rPr>
                <w:rFonts w:hint="eastAsia"/>
                <w:lang w:val="fr-FR"/>
              </w:rPr>
              <w:t>3.13</w:t>
            </w:r>
            <w:r w:rsidRPr="00EC3F70">
              <w:rPr>
                <w:rFonts w:hint="eastAsia"/>
                <w:lang w:val="fr-FR"/>
              </w:rPr>
              <w:t>%</w:t>
            </w:r>
          </w:p>
        </w:tc>
      </w:tr>
    </w:tbl>
    <w:p w14:paraId="5ED0B79B" w14:textId="0D6C353F" w:rsidR="001C5DEC" w:rsidRDefault="001C5DEC" w:rsidP="000D4AE9">
      <w:pPr>
        <w:rPr>
          <w:lang w:eastAsia="zh-CN"/>
        </w:rPr>
      </w:pPr>
    </w:p>
    <w:p w14:paraId="451FCB2E" w14:textId="77777777" w:rsidR="007F0405" w:rsidRPr="007F0405" w:rsidRDefault="007F0405" w:rsidP="007F0405">
      <w:pPr>
        <w:rPr>
          <w:sz w:val="22"/>
          <w:szCs w:val="22"/>
          <w:lang w:eastAsia="zh-CN"/>
        </w:rPr>
      </w:pPr>
      <w:r w:rsidRPr="007F0405">
        <w:rPr>
          <w:rFonts w:hint="eastAsia"/>
          <w:sz w:val="22"/>
          <w:szCs w:val="22"/>
          <w:lang w:eastAsia="zh-CN"/>
        </w:rPr>
        <w:t>B</w:t>
      </w:r>
      <w:r w:rsidRPr="007F0405">
        <w:rPr>
          <w:sz w:val="22"/>
          <w:szCs w:val="22"/>
          <w:lang w:eastAsia="zh-CN"/>
        </w:rPr>
        <w:t>ased on above simulation results, we have the following observations.</w:t>
      </w:r>
    </w:p>
    <w:p w14:paraId="6FC28318" w14:textId="05A52CB1" w:rsidR="007F0405" w:rsidRPr="00243E18" w:rsidRDefault="007F0405" w:rsidP="007F0405">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sidR="00224EE6">
        <w:rPr>
          <w:b/>
          <w:bCs/>
          <w:i/>
          <w:iCs/>
          <w:sz w:val="22"/>
          <w:szCs w:val="22"/>
          <w:lang w:eastAsia="zh-CN"/>
        </w:rPr>
        <w:t>4</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sidR="00B765BC">
        <w:rPr>
          <w:b/>
          <w:bCs/>
          <w:i/>
          <w:iCs/>
          <w:sz w:val="22"/>
          <w:szCs w:val="22"/>
          <w:lang w:eastAsia="zh-CN"/>
        </w:rPr>
        <w:t>0</w:t>
      </w:r>
      <w:r w:rsidRPr="00243E18">
        <w:rPr>
          <w:rFonts w:hint="eastAsia"/>
          <w:b/>
          <w:bCs/>
          <w:i/>
          <w:iCs/>
          <w:sz w:val="22"/>
          <w:szCs w:val="22"/>
          <w:lang w:eastAsia="zh-CN"/>
        </w:rPr>
        <w:t>.</w:t>
      </w:r>
      <w:r w:rsidR="00B765BC">
        <w:rPr>
          <w:b/>
          <w:bCs/>
          <w:i/>
          <w:iCs/>
          <w:sz w:val="22"/>
          <w:szCs w:val="22"/>
          <w:lang w:eastAsia="zh-CN"/>
        </w:rPr>
        <w:t>41</w:t>
      </w:r>
      <w:r w:rsidRPr="00243E18">
        <w:rPr>
          <w:rFonts w:hint="eastAsia"/>
          <w:b/>
          <w:bCs/>
          <w:i/>
          <w:iCs/>
          <w:sz w:val="22"/>
          <w:szCs w:val="22"/>
          <w:lang w:eastAsia="zh-CN"/>
        </w:rPr>
        <w:t>%</w:t>
      </w:r>
      <w:r w:rsidRPr="00243E18">
        <w:rPr>
          <w:b/>
          <w:bCs/>
          <w:i/>
          <w:iCs/>
          <w:sz w:val="22"/>
          <w:szCs w:val="22"/>
          <w:lang w:eastAsia="zh-CN"/>
        </w:rPr>
        <w:t>~</w:t>
      </w:r>
      <w:r w:rsidR="00B765BC" w:rsidRPr="00B765BC">
        <w:rPr>
          <w:rFonts w:hint="eastAsia"/>
          <w:b/>
          <w:bCs/>
          <w:i/>
          <w:iCs/>
          <w:sz w:val="22"/>
          <w:szCs w:val="22"/>
          <w:lang w:eastAsia="zh-CN"/>
        </w:rPr>
        <w:t>4.82</w:t>
      </w:r>
      <w:r w:rsidRPr="00243E18">
        <w:rPr>
          <w:b/>
          <w:bCs/>
          <w:i/>
          <w:iCs/>
          <w:sz w:val="22"/>
          <w:szCs w:val="22"/>
          <w:lang w:eastAsia="zh-CN"/>
        </w:rPr>
        <w:t xml:space="preserve">% </w:t>
      </w:r>
      <w:r w:rsidRPr="00243E18">
        <w:rPr>
          <w:rFonts w:hint="eastAsia"/>
          <w:b/>
          <w:bCs/>
          <w:i/>
          <w:iCs/>
          <w:sz w:val="22"/>
          <w:szCs w:val="22"/>
          <w:lang w:eastAsia="zh-CN"/>
        </w:rPr>
        <w:t>SGCS</w:t>
      </w:r>
      <w:r w:rsidR="00643784">
        <w:rPr>
          <w:b/>
          <w:bCs/>
          <w:i/>
          <w:iCs/>
          <w:sz w:val="22"/>
          <w:szCs w:val="22"/>
          <w:lang w:eastAsia="zh-CN"/>
        </w:rPr>
        <w:t xml:space="preserve"> </w:t>
      </w:r>
      <w:r w:rsidRPr="00243E18">
        <w:rPr>
          <w:b/>
          <w:bCs/>
          <w:i/>
          <w:iCs/>
          <w:sz w:val="22"/>
          <w:szCs w:val="22"/>
          <w:lang w:eastAsia="zh-CN"/>
        </w:rPr>
        <w:t>performance gain over legacy eType II codebook.</w:t>
      </w:r>
    </w:p>
    <w:p w14:paraId="79C7D57D" w14:textId="1A424144" w:rsidR="007F0405" w:rsidRPr="00243E18" w:rsidRDefault="007F0405" w:rsidP="007F0405">
      <w:pPr>
        <w:spacing w:before="120"/>
        <w:contextualSpacing/>
        <w:jc w:val="both"/>
        <w:rPr>
          <w:b/>
          <w:bCs/>
          <w:i/>
          <w:iCs/>
          <w:sz w:val="22"/>
          <w:szCs w:val="22"/>
          <w:lang w:eastAsia="zh-CN"/>
        </w:rPr>
      </w:pPr>
      <w:r>
        <w:rPr>
          <w:b/>
          <w:bCs/>
          <w:i/>
          <w:iCs/>
          <w:sz w:val="22"/>
          <w:szCs w:val="22"/>
          <w:lang w:eastAsia="zh-CN"/>
        </w:rPr>
        <w:lastRenderedPageBreak/>
        <w:t>Observation</w:t>
      </w:r>
      <w:r w:rsidRPr="00B17A5E">
        <w:rPr>
          <w:b/>
          <w:bCs/>
          <w:i/>
          <w:iCs/>
          <w:sz w:val="22"/>
          <w:szCs w:val="22"/>
          <w:lang w:eastAsia="zh-CN"/>
        </w:rPr>
        <w:t xml:space="preserve"> </w:t>
      </w:r>
      <w:r w:rsidR="00224EE6">
        <w:rPr>
          <w:b/>
          <w:bCs/>
          <w:i/>
          <w:iCs/>
          <w:sz w:val="22"/>
          <w:szCs w:val="22"/>
          <w:lang w:eastAsia="zh-CN"/>
        </w:rPr>
        <w:t>5</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sidR="00C623D5" w:rsidRPr="009A4FEA">
        <w:rPr>
          <w:rFonts w:hint="eastAsia"/>
          <w:b/>
          <w:bCs/>
          <w:i/>
          <w:iCs/>
          <w:sz w:val="22"/>
          <w:szCs w:val="22"/>
          <w:lang w:eastAsia="zh-CN"/>
        </w:rPr>
        <w:t>1.64</w:t>
      </w:r>
      <w:r w:rsidRPr="00243E18">
        <w:rPr>
          <w:rFonts w:hint="eastAsia"/>
          <w:b/>
          <w:bCs/>
          <w:i/>
          <w:iCs/>
          <w:sz w:val="22"/>
          <w:szCs w:val="22"/>
          <w:lang w:eastAsia="zh-CN"/>
        </w:rPr>
        <w:t>%</w:t>
      </w:r>
      <w:r w:rsidRPr="00243E18">
        <w:rPr>
          <w:b/>
          <w:bCs/>
          <w:i/>
          <w:iCs/>
          <w:sz w:val="22"/>
          <w:szCs w:val="22"/>
          <w:lang w:eastAsia="zh-CN"/>
        </w:rPr>
        <w:t>~</w:t>
      </w:r>
      <w:r w:rsidR="00C623D5" w:rsidRPr="009A4FEA">
        <w:rPr>
          <w:rFonts w:hint="eastAsia"/>
          <w:b/>
          <w:bCs/>
          <w:i/>
          <w:iCs/>
          <w:sz w:val="22"/>
          <w:szCs w:val="22"/>
          <w:lang w:eastAsia="zh-CN"/>
        </w:rPr>
        <w:t>6.02</w:t>
      </w:r>
      <w:r w:rsidRPr="00243E18">
        <w:rPr>
          <w:b/>
          <w:bCs/>
          <w:i/>
          <w:iCs/>
          <w:sz w:val="22"/>
          <w:szCs w:val="22"/>
          <w:lang w:eastAsia="zh-CN"/>
        </w:rPr>
        <w:t xml:space="preserve">% </w:t>
      </w:r>
      <w:r w:rsidRPr="00243E18">
        <w:rPr>
          <w:rFonts w:hint="eastAsia"/>
          <w:b/>
          <w:bCs/>
          <w:i/>
          <w:iCs/>
          <w:sz w:val="22"/>
          <w:szCs w:val="22"/>
          <w:lang w:eastAsia="zh-CN"/>
        </w:rPr>
        <w:t>SGCS</w:t>
      </w:r>
      <w:r w:rsidRPr="00243E18">
        <w:rPr>
          <w:b/>
          <w:bCs/>
          <w:i/>
          <w:iCs/>
          <w:sz w:val="22"/>
          <w:szCs w:val="22"/>
          <w:lang w:eastAsia="zh-CN"/>
        </w:rPr>
        <w:t xml:space="preserve"> performance gain over Case 2.</w:t>
      </w:r>
    </w:p>
    <w:p w14:paraId="393ECB44" w14:textId="38AA10D3" w:rsidR="007F0405" w:rsidRPr="007F0405" w:rsidRDefault="007F0405" w:rsidP="007F0405">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sidR="00224EE6">
        <w:rPr>
          <w:b/>
          <w:bCs/>
          <w:i/>
          <w:iCs/>
          <w:sz w:val="22"/>
          <w:szCs w:val="22"/>
          <w:lang w:eastAsia="zh-CN"/>
        </w:rPr>
        <w:t>6</w:t>
      </w:r>
      <w:r w:rsidRPr="00B17A5E">
        <w:rPr>
          <w:b/>
          <w:bCs/>
          <w:i/>
          <w:iCs/>
          <w:sz w:val="22"/>
          <w:szCs w:val="22"/>
          <w:lang w:eastAsia="zh-CN"/>
        </w:rPr>
        <w:t>:</w:t>
      </w:r>
      <w:r>
        <w:rPr>
          <w:b/>
          <w:bCs/>
          <w:i/>
          <w:iCs/>
          <w:sz w:val="22"/>
          <w:szCs w:val="22"/>
          <w:lang w:eastAsia="zh-CN"/>
        </w:rPr>
        <w:t xml:space="preserve"> Compared with eType II and Case 2, a</w:t>
      </w:r>
      <w:r w:rsidRPr="007F0405">
        <w:rPr>
          <w:b/>
          <w:bCs/>
          <w:i/>
          <w:iCs/>
          <w:sz w:val="22"/>
          <w:szCs w:val="22"/>
          <w:lang w:eastAsia="zh-CN"/>
        </w:rPr>
        <w:t xml:space="preserve">verage gain for different feature dimension and payload configurations is </w:t>
      </w:r>
      <w:r w:rsidR="00C623D5" w:rsidRPr="009A4FEA">
        <w:rPr>
          <w:rFonts w:hint="eastAsia"/>
          <w:b/>
          <w:bCs/>
          <w:i/>
          <w:iCs/>
          <w:sz w:val="22"/>
          <w:szCs w:val="22"/>
          <w:lang w:eastAsia="zh-CN"/>
        </w:rPr>
        <w:t>2.04</w:t>
      </w:r>
      <w:r w:rsidRPr="007F0405">
        <w:rPr>
          <w:b/>
          <w:bCs/>
          <w:i/>
          <w:iCs/>
          <w:sz w:val="22"/>
          <w:szCs w:val="22"/>
          <w:lang w:eastAsia="zh-CN"/>
        </w:rPr>
        <w:t>% and -</w:t>
      </w:r>
      <w:r w:rsidR="00C623D5" w:rsidRPr="009A4FEA">
        <w:rPr>
          <w:rFonts w:hint="eastAsia"/>
          <w:b/>
          <w:bCs/>
          <w:i/>
          <w:iCs/>
          <w:sz w:val="22"/>
          <w:szCs w:val="22"/>
          <w:lang w:eastAsia="zh-CN"/>
        </w:rPr>
        <w:t>3.13</w:t>
      </w:r>
      <w:r w:rsidR="00BC56AF">
        <w:rPr>
          <w:b/>
          <w:bCs/>
          <w:i/>
          <w:iCs/>
          <w:sz w:val="22"/>
          <w:szCs w:val="22"/>
          <w:lang w:eastAsia="zh-CN"/>
        </w:rPr>
        <w:t>%</w:t>
      </w:r>
      <w:r w:rsidRPr="007F0405">
        <w:rPr>
          <w:b/>
          <w:bCs/>
          <w:i/>
          <w:iCs/>
          <w:sz w:val="22"/>
          <w:szCs w:val="22"/>
          <w:lang w:eastAsia="zh-CN"/>
        </w:rPr>
        <w:t xml:space="preserve"> respectively.</w:t>
      </w:r>
    </w:p>
    <w:p w14:paraId="0B0926D0" w14:textId="77777777" w:rsidR="00CB72F5" w:rsidRPr="00F16441" w:rsidRDefault="00CB72F5" w:rsidP="000D4AE9">
      <w:pPr>
        <w:rPr>
          <w:lang w:eastAsia="zh-CN"/>
        </w:rPr>
      </w:pPr>
    </w:p>
    <w:p w14:paraId="7A766406" w14:textId="30A77E47" w:rsidR="000D4AE9" w:rsidRPr="00D0095C" w:rsidRDefault="00D0095C" w:rsidP="00D0095C">
      <w:pPr>
        <w:pStyle w:val="2"/>
        <w:rPr>
          <w:rFonts w:ascii="Times New Roman" w:hAnsi="Times New Roman"/>
          <w:b/>
          <w:sz w:val="24"/>
          <w:szCs w:val="24"/>
          <w:lang w:eastAsia="zh-CN"/>
        </w:rPr>
      </w:pPr>
      <w:r>
        <w:rPr>
          <w:rFonts w:ascii="Times New Roman" w:hAnsi="Times New Roman"/>
          <w:b/>
          <w:sz w:val="24"/>
          <w:szCs w:val="24"/>
          <w:lang w:eastAsia="zh-CN"/>
        </w:rPr>
        <w:t>The remained issue on inter-vendor training collaboration</w:t>
      </w:r>
    </w:p>
    <w:p w14:paraId="398E6E2A" w14:textId="4D6C513B" w:rsidR="0021345B" w:rsidRPr="004C4D65" w:rsidRDefault="008E6F17" w:rsidP="002F1B19">
      <w:pPr>
        <w:spacing w:after="180"/>
        <w:contextualSpacing/>
        <w:jc w:val="both"/>
        <w:rPr>
          <w:bCs/>
          <w:iCs/>
          <w:sz w:val="22"/>
          <w:szCs w:val="22"/>
          <w:lang w:val="en-US" w:eastAsia="zh-CN"/>
        </w:rPr>
      </w:pPr>
      <w:r>
        <w:rPr>
          <w:rFonts w:hint="eastAsia"/>
          <w:bCs/>
          <w:iCs/>
          <w:sz w:val="22"/>
          <w:szCs w:val="22"/>
          <w:lang w:val="en-US" w:eastAsia="zh-CN"/>
        </w:rPr>
        <w:t>T</w:t>
      </w:r>
      <w:r>
        <w:rPr>
          <w:bCs/>
          <w:iCs/>
          <w:sz w:val="22"/>
          <w:szCs w:val="22"/>
          <w:lang w:val="en-US" w:eastAsia="zh-CN"/>
        </w:rPr>
        <w:t>he</w:t>
      </w:r>
      <w:r w:rsidR="00A169B8">
        <w:rPr>
          <w:bCs/>
          <w:iCs/>
          <w:sz w:val="22"/>
          <w:szCs w:val="22"/>
          <w:lang w:val="en-US" w:eastAsia="zh-CN"/>
        </w:rPr>
        <w:t>re</w:t>
      </w:r>
      <w:r>
        <w:rPr>
          <w:bCs/>
          <w:iCs/>
          <w:sz w:val="22"/>
          <w:szCs w:val="22"/>
          <w:lang w:val="en-US" w:eastAsia="zh-CN"/>
        </w:rPr>
        <w:t xml:space="preserve"> are two issues to be further discussed. One issue </w:t>
      </w:r>
      <w:r w:rsidR="000B7DB1">
        <w:rPr>
          <w:bCs/>
          <w:iCs/>
          <w:sz w:val="22"/>
          <w:szCs w:val="22"/>
          <w:lang w:val="en-US" w:eastAsia="zh-CN"/>
        </w:rPr>
        <w:t xml:space="preserve">is </w:t>
      </w:r>
      <w:r>
        <w:rPr>
          <w:bCs/>
          <w:iCs/>
          <w:sz w:val="22"/>
          <w:szCs w:val="22"/>
          <w:lang w:val="en-US" w:eastAsia="zh-CN"/>
        </w:rPr>
        <w:t xml:space="preserve">whether </w:t>
      </w:r>
      <w:r w:rsidR="000B7DB1">
        <w:rPr>
          <w:bCs/>
          <w:iCs/>
          <w:sz w:val="22"/>
          <w:szCs w:val="22"/>
          <w:lang w:val="en-US" w:eastAsia="zh-CN"/>
        </w:rPr>
        <w:t>target CSI from NW side sh</w:t>
      </w:r>
      <w:r w:rsidR="0076716C">
        <w:rPr>
          <w:bCs/>
          <w:iCs/>
          <w:sz w:val="22"/>
          <w:szCs w:val="22"/>
          <w:lang w:val="en-US" w:eastAsia="zh-CN"/>
        </w:rPr>
        <w:t>are</w:t>
      </w:r>
      <w:r w:rsidR="00C0556D">
        <w:rPr>
          <w:bCs/>
          <w:iCs/>
          <w:sz w:val="22"/>
          <w:szCs w:val="22"/>
          <w:lang w:val="en-US" w:eastAsia="zh-CN"/>
        </w:rPr>
        <w:t>s</w:t>
      </w:r>
      <w:r w:rsidR="0076716C">
        <w:rPr>
          <w:bCs/>
          <w:iCs/>
          <w:sz w:val="22"/>
          <w:szCs w:val="22"/>
          <w:lang w:val="en-US" w:eastAsia="zh-CN"/>
        </w:rPr>
        <w:t xml:space="preserve"> to UE for encoder training for Option3a-1. The other issue is whether the backbone </w:t>
      </w:r>
      <w:r w:rsidR="005A7D79">
        <w:rPr>
          <w:bCs/>
          <w:iCs/>
          <w:sz w:val="22"/>
          <w:szCs w:val="22"/>
          <w:lang w:val="en-US" w:eastAsia="zh-CN"/>
        </w:rPr>
        <w:t xml:space="preserve">information </w:t>
      </w:r>
      <w:r w:rsidR="00FC6DB6">
        <w:rPr>
          <w:bCs/>
          <w:iCs/>
          <w:sz w:val="22"/>
          <w:szCs w:val="22"/>
          <w:lang w:val="en-US" w:eastAsia="zh-CN"/>
        </w:rPr>
        <w:t xml:space="preserve">of encoder </w:t>
      </w:r>
      <w:r w:rsidR="00C0556D">
        <w:rPr>
          <w:bCs/>
          <w:iCs/>
          <w:sz w:val="22"/>
          <w:szCs w:val="22"/>
          <w:lang w:val="en-US" w:eastAsia="zh-CN"/>
        </w:rPr>
        <w:t xml:space="preserve">from </w:t>
      </w:r>
      <w:r w:rsidR="00C0556D">
        <w:rPr>
          <w:rFonts w:hint="eastAsia"/>
          <w:bCs/>
          <w:iCs/>
          <w:sz w:val="22"/>
          <w:szCs w:val="22"/>
          <w:lang w:val="en-US" w:eastAsia="zh-CN"/>
        </w:rPr>
        <w:t>NW</w:t>
      </w:r>
      <w:r w:rsidR="00C0556D">
        <w:rPr>
          <w:bCs/>
          <w:iCs/>
          <w:sz w:val="22"/>
          <w:szCs w:val="22"/>
          <w:lang w:val="en-US" w:eastAsia="zh-CN"/>
        </w:rPr>
        <w:t xml:space="preserve"> side shar</w:t>
      </w:r>
      <w:r w:rsidR="003D0BC7">
        <w:rPr>
          <w:bCs/>
          <w:iCs/>
          <w:sz w:val="22"/>
          <w:szCs w:val="22"/>
          <w:lang w:val="en-US" w:eastAsia="zh-CN"/>
        </w:rPr>
        <w:t>ing</w:t>
      </w:r>
      <w:r w:rsidR="00C0556D">
        <w:rPr>
          <w:bCs/>
          <w:iCs/>
          <w:sz w:val="22"/>
          <w:szCs w:val="22"/>
          <w:lang w:val="en-US" w:eastAsia="zh-CN"/>
        </w:rPr>
        <w:t xml:space="preserve"> </w:t>
      </w:r>
      <w:r w:rsidR="00FC6DB6">
        <w:rPr>
          <w:bCs/>
          <w:iCs/>
          <w:sz w:val="22"/>
          <w:szCs w:val="22"/>
          <w:lang w:val="en-US" w:eastAsia="zh-CN"/>
        </w:rPr>
        <w:t xml:space="preserve">to UE. </w:t>
      </w:r>
      <w:r w:rsidR="0076716C">
        <w:rPr>
          <w:bCs/>
          <w:iCs/>
          <w:sz w:val="22"/>
          <w:szCs w:val="22"/>
          <w:lang w:val="en-US" w:eastAsia="zh-CN"/>
        </w:rPr>
        <w:t xml:space="preserve"> </w:t>
      </w:r>
      <w:r>
        <w:rPr>
          <w:bCs/>
          <w:iCs/>
          <w:sz w:val="22"/>
          <w:szCs w:val="22"/>
          <w:lang w:val="en-US" w:eastAsia="zh-CN"/>
        </w:rPr>
        <w:t xml:space="preserve"> </w:t>
      </w:r>
    </w:p>
    <w:p w14:paraId="61D62F79" w14:textId="4F75132F" w:rsidR="002F1B19" w:rsidRPr="006040FB" w:rsidRDefault="004A175C" w:rsidP="006040FB">
      <w:pPr>
        <w:pStyle w:val="af5"/>
        <w:numPr>
          <w:ilvl w:val="0"/>
          <w:numId w:val="14"/>
        </w:numPr>
        <w:spacing w:before="120" w:after="120"/>
        <w:contextualSpacing/>
        <w:jc w:val="both"/>
        <w:rPr>
          <w:rFonts w:ascii="Times New Roman" w:eastAsia="宋体" w:hAnsi="Times New Roman"/>
          <w:bCs/>
          <w:iCs/>
          <w:lang w:eastAsia="zh-CN"/>
        </w:rPr>
      </w:pPr>
      <w:r w:rsidRPr="006040FB">
        <w:rPr>
          <w:rFonts w:ascii="Times New Roman" w:eastAsia="宋体" w:hAnsi="Times New Roman"/>
          <w:bCs/>
          <w:iCs/>
          <w:lang w:eastAsia="zh-CN"/>
        </w:rPr>
        <w:t>Issue 1</w:t>
      </w:r>
      <w:r w:rsidR="002F1B19" w:rsidRPr="006040FB">
        <w:rPr>
          <w:rFonts w:ascii="Times New Roman" w:eastAsia="宋体" w:hAnsi="Times New Roman"/>
          <w:bCs/>
          <w:iCs/>
          <w:lang w:eastAsia="zh-CN"/>
        </w:rPr>
        <w:t xml:space="preserve">: </w:t>
      </w:r>
      <w:r w:rsidRPr="006040FB">
        <w:rPr>
          <w:rFonts w:ascii="Times New Roman" w:eastAsia="宋体" w:hAnsi="Times New Roman"/>
          <w:bCs/>
          <w:iCs/>
          <w:lang w:eastAsia="zh-CN"/>
        </w:rPr>
        <w:t xml:space="preserve">Whether </w:t>
      </w:r>
      <w:r w:rsidR="002B0829">
        <w:rPr>
          <w:rFonts w:ascii="Times New Roman" w:eastAsia="宋体" w:hAnsi="Times New Roman"/>
          <w:bCs/>
          <w:iCs/>
          <w:lang w:eastAsia="zh-CN"/>
        </w:rPr>
        <w:t xml:space="preserve">target CSI from NW side </w:t>
      </w:r>
      <w:r w:rsidRPr="006040FB">
        <w:rPr>
          <w:rFonts w:ascii="Times New Roman" w:eastAsia="宋体" w:hAnsi="Times New Roman"/>
          <w:bCs/>
          <w:iCs/>
          <w:lang w:eastAsia="zh-CN"/>
        </w:rPr>
        <w:t>shar</w:t>
      </w:r>
      <w:r w:rsidR="0052098F">
        <w:rPr>
          <w:rFonts w:ascii="Times New Roman" w:eastAsia="宋体" w:hAnsi="Times New Roman"/>
          <w:bCs/>
          <w:iCs/>
          <w:lang w:eastAsia="zh-CN"/>
        </w:rPr>
        <w:t>ing</w:t>
      </w:r>
      <w:r w:rsidRPr="006040FB">
        <w:rPr>
          <w:rFonts w:ascii="Times New Roman" w:eastAsia="宋体" w:hAnsi="Times New Roman"/>
          <w:bCs/>
          <w:iCs/>
          <w:lang w:eastAsia="zh-CN"/>
        </w:rPr>
        <w:t xml:space="preserve"> to UE for </w:t>
      </w:r>
      <w:r w:rsidR="002F1B19" w:rsidRPr="006040FB">
        <w:rPr>
          <w:rFonts w:ascii="Times New Roman" w:eastAsia="宋体" w:hAnsi="Times New Roman" w:hint="eastAsia"/>
          <w:bCs/>
          <w:iCs/>
          <w:lang w:eastAsia="zh-CN"/>
        </w:rPr>
        <w:t xml:space="preserve">option </w:t>
      </w:r>
      <w:r w:rsidR="002F1B19" w:rsidRPr="006040FB">
        <w:rPr>
          <w:rFonts w:ascii="Times New Roman" w:eastAsia="宋体" w:hAnsi="Times New Roman"/>
          <w:bCs/>
          <w:iCs/>
          <w:lang w:eastAsia="zh-CN"/>
        </w:rPr>
        <w:t>3a</w:t>
      </w:r>
      <w:r w:rsidR="004462F3" w:rsidRPr="006040FB">
        <w:rPr>
          <w:rFonts w:ascii="Times New Roman" w:eastAsia="宋体" w:hAnsi="Times New Roman"/>
          <w:bCs/>
          <w:iCs/>
          <w:lang w:eastAsia="zh-CN"/>
        </w:rPr>
        <w:t>-1</w:t>
      </w:r>
    </w:p>
    <w:p w14:paraId="0F24C13F" w14:textId="32AD3FBE" w:rsidR="00ED54CC" w:rsidRDefault="00C55E4E" w:rsidP="00397815">
      <w:pPr>
        <w:spacing w:after="180"/>
        <w:contextualSpacing/>
        <w:jc w:val="both"/>
        <w:rPr>
          <w:bCs/>
          <w:iCs/>
          <w:sz w:val="22"/>
          <w:szCs w:val="22"/>
          <w:lang w:eastAsia="zh-CN"/>
        </w:rPr>
      </w:pPr>
      <w:r>
        <w:rPr>
          <w:bCs/>
          <w:iCs/>
          <w:sz w:val="22"/>
          <w:szCs w:val="22"/>
          <w:lang w:val="en-US" w:eastAsia="zh-CN"/>
        </w:rPr>
        <w:t>T</w:t>
      </w:r>
      <w:r w:rsidR="00CB0654">
        <w:rPr>
          <w:bCs/>
          <w:iCs/>
          <w:sz w:val="22"/>
          <w:szCs w:val="22"/>
          <w:lang w:eastAsia="zh-CN"/>
        </w:rPr>
        <w:t>he following two different phase normalization approach are adopted</w:t>
      </w:r>
      <w:r w:rsidR="0007574C">
        <w:rPr>
          <w:bCs/>
          <w:iCs/>
          <w:sz w:val="22"/>
          <w:szCs w:val="22"/>
          <w:lang w:eastAsia="zh-CN"/>
        </w:rPr>
        <w:t xml:space="preserve"> to generate </w:t>
      </w:r>
      <w:r w:rsidR="0007574C">
        <w:rPr>
          <w:rFonts w:hint="eastAsia"/>
          <w:bCs/>
          <w:iCs/>
          <w:sz w:val="22"/>
          <w:szCs w:val="22"/>
          <w:lang w:eastAsia="zh-CN"/>
        </w:rPr>
        <w:t>t</w:t>
      </w:r>
      <w:r w:rsidR="0007574C">
        <w:rPr>
          <w:bCs/>
          <w:iCs/>
          <w:sz w:val="22"/>
          <w:szCs w:val="22"/>
          <w:lang w:eastAsia="zh-CN"/>
        </w:rPr>
        <w:t>arget CSI</w:t>
      </w:r>
      <w:r w:rsidR="00CB0654">
        <w:rPr>
          <w:bCs/>
          <w:iCs/>
          <w:sz w:val="22"/>
          <w:szCs w:val="22"/>
          <w:lang w:eastAsia="zh-CN"/>
        </w:rPr>
        <w:t xml:space="preserve">. </w:t>
      </w:r>
    </w:p>
    <w:p w14:paraId="673D6D78" w14:textId="5549EAAA" w:rsidR="00CB0654" w:rsidRPr="00093324" w:rsidRDefault="00DF5885" w:rsidP="00536E4D">
      <w:pPr>
        <w:pStyle w:val="af5"/>
        <w:numPr>
          <w:ilvl w:val="0"/>
          <w:numId w:val="15"/>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1:</w:t>
      </w:r>
      <w:r w:rsidR="00093324">
        <w:rPr>
          <w:rFonts w:ascii="Times New Roman" w:eastAsia="宋体" w:hAnsi="Times New Roman"/>
          <w:bCs/>
          <w:iCs/>
          <w:lang w:val="en-GB" w:eastAsia="zh-CN"/>
        </w:rPr>
        <w:t xml:space="preserve"> </w:t>
      </w:r>
      <w:r w:rsidR="006638E1">
        <w:rPr>
          <w:rFonts w:ascii="Times New Roman" w:eastAsia="宋体" w:hAnsi="Times New Roman"/>
          <w:bCs/>
          <w:iCs/>
          <w:lang w:val="en-GB" w:eastAsia="zh-CN"/>
        </w:rPr>
        <w:t xml:space="preserve">The </w:t>
      </w:r>
      <w:r w:rsidR="006638E1" w:rsidRPr="00C4175F">
        <w:rPr>
          <w:rFonts w:ascii="Times New Roman" w:eastAsia="宋体" w:hAnsi="Times New Roman"/>
          <w:bCs/>
          <w:iCs/>
          <w:lang w:val="en-GB" w:eastAsia="zh-CN"/>
        </w:rPr>
        <w:t xml:space="preserve">first </w:t>
      </w:r>
      <w:r w:rsidR="00093324" w:rsidRPr="00C4175F">
        <w:rPr>
          <w:rFonts w:ascii="Times New Roman" w:eastAsia="宋体" w:hAnsi="Times New Roman"/>
          <w:bCs/>
          <w:iCs/>
          <w:lang w:val="en-GB" w:eastAsia="zh-CN"/>
        </w:rPr>
        <w:t xml:space="preserve">element of </w:t>
      </w:r>
      <w:r w:rsidR="004958C6" w:rsidRPr="00C4175F">
        <w:rPr>
          <w:rFonts w:ascii="Times New Roman" w:eastAsia="宋体" w:hAnsi="Times New Roman"/>
          <w:bCs/>
          <w:iCs/>
          <w:lang w:val="en-GB" w:eastAsia="zh-CN"/>
        </w:rPr>
        <w:t xml:space="preserve">each </w:t>
      </w:r>
      <w:r w:rsidR="00093324" w:rsidRPr="00C4175F">
        <w:rPr>
          <w:rFonts w:ascii="Times New Roman" w:eastAsia="宋体" w:hAnsi="Times New Roman"/>
          <w:bCs/>
          <w:iCs/>
          <w:lang w:val="en-GB" w:eastAsia="zh-CN"/>
        </w:rPr>
        <w:t>vector is real</w:t>
      </w:r>
      <w:r w:rsidR="00B32095" w:rsidRPr="00C4175F">
        <w:rPr>
          <w:rFonts w:ascii="Times New Roman" w:eastAsia="宋体" w:hAnsi="Times New Roman"/>
          <w:bCs/>
          <w:iCs/>
          <w:lang w:val="en-GB" w:eastAsia="zh-CN"/>
        </w:rPr>
        <w:t>,</w:t>
      </w:r>
      <w:r w:rsidR="006638E1" w:rsidRPr="00C4175F">
        <w:rPr>
          <w:rFonts w:ascii="Times New Roman" w:eastAsia="宋体" w:hAnsi="Times New Roman"/>
          <w:bCs/>
          <w:iCs/>
          <w:lang w:val="en-GB" w:eastAsia="zh-CN"/>
        </w:rPr>
        <w:t xml:space="preserve"> i.e., </w:t>
      </w:r>
      <w:r w:rsidR="003D493C">
        <w:rPr>
          <w:rFonts w:ascii="Times New Roman" w:eastAsia="宋体" w:hAnsi="Times New Roman"/>
          <w:bCs/>
          <w:iCs/>
          <w:lang w:val="en-GB" w:eastAsia="zh-CN"/>
        </w:rPr>
        <w:t>each</w:t>
      </w:r>
      <w:r w:rsidR="006638E1" w:rsidRPr="00C4175F">
        <w:rPr>
          <w:rFonts w:ascii="Times New Roman" w:eastAsia="宋体" w:hAnsi="Times New Roman"/>
          <w:bCs/>
          <w:iCs/>
          <w:lang w:val="en-GB" w:eastAsia="zh-CN"/>
        </w:rPr>
        <w:t xml:space="preserve"> element is </w:t>
      </w:r>
      <w:r w:rsidR="002C39E4" w:rsidRPr="00C4175F">
        <w:rPr>
          <w:rFonts w:ascii="Times New Roman" w:eastAsia="宋体" w:hAnsi="Times New Roman"/>
          <w:bCs/>
          <w:iCs/>
          <w:lang w:val="en-GB" w:eastAsia="zh-CN"/>
        </w:rPr>
        <w:t>multiplied</w:t>
      </w:r>
      <w:r w:rsidR="006638E1" w:rsidRPr="00C4175F">
        <w:rPr>
          <w:rFonts w:ascii="Times New Roman" w:eastAsia="宋体" w:hAnsi="Times New Roman"/>
          <w:bCs/>
          <w:iCs/>
          <w:lang w:val="en-GB" w:eastAsia="zh-CN"/>
        </w:rPr>
        <w:t xml:space="preserve"> by </w:t>
      </w:r>
      <m:oMath>
        <m:sSubSup>
          <m:sSubSupPr>
            <m:ctrlPr>
              <w:rPr>
                <w:rFonts w:ascii="Cambria Math" w:eastAsia="宋体" w:hAnsi="Cambria Math"/>
                <w:bCs/>
                <w:iCs/>
                <w:lang w:val="en-GB" w:eastAsia="zh-CN"/>
              </w:rPr>
            </m:ctrlPr>
          </m:sSubSupPr>
          <m:e>
            <m:r>
              <w:rPr>
                <w:rFonts w:ascii="Cambria Math" w:eastAsia="宋体" w:hAnsi="Cambria Math"/>
                <w:lang w:val="en-GB" w:eastAsia="zh-CN"/>
              </w:rPr>
              <m:t>e</m:t>
            </m:r>
          </m:e>
          <m:sub>
            <m:r>
              <w:rPr>
                <w:rFonts w:ascii="Cambria Math" w:eastAsia="宋体" w:hAnsi="Cambria Math"/>
                <w:lang w:val="en-GB" w:eastAsia="zh-CN"/>
              </w:rPr>
              <m:t>1</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w:t>
      </w:r>
      <m:oMath>
        <m:r>
          <m:rPr>
            <m:sty m:val="p"/>
          </m:rPr>
          <w:rPr>
            <w:rFonts w:ascii="Cambria Math" w:eastAsia="宋体" w:hAnsi="Cambria Math"/>
            <w:lang w:val="en-GB" w:eastAsia="zh-CN"/>
          </w:rPr>
          <m:t>p</m:t>
        </m:r>
      </m:oMath>
      <w:r w:rsidR="006638E1" w:rsidRPr="00C4175F">
        <w:rPr>
          <w:rFonts w:ascii="Times New Roman" w:eastAsia="宋体" w:hAnsi="Times New Roman" w:hint="eastAsia"/>
          <w:bCs/>
          <w:iCs/>
          <w:lang w:val="en-GB" w:eastAsia="zh-CN"/>
        </w:rPr>
        <w:t xml:space="preserve"> </w:t>
      </w:r>
      <w:r w:rsidR="006638E1" w:rsidRPr="00C4175F">
        <w:rPr>
          <w:rFonts w:ascii="Times New Roman" w:eastAsia="宋体" w:hAnsi="Times New Roman"/>
          <w:bCs/>
          <w:iCs/>
          <w:lang w:val="en-GB" w:eastAsia="zh-CN"/>
        </w:rPr>
        <w:t>is the phase of the first element</w:t>
      </w:r>
      <w:r w:rsidR="00093324" w:rsidRPr="00C4175F">
        <w:rPr>
          <w:rFonts w:ascii="Times New Roman" w:eastAsia="宋体" w:hAnsi="Times New Roman"/>
          <w:bCs/>
          <w:iCs/>
          <w:lang w:val="en-GB" w:eastAsia="zh-CN"/>
        </w:rPr>
        <w:t>.</w:t>
      </w:r>
    </w:p>
    <w:p w14:paraId="1D260F4C" w14:textId="33658B7A" w:rsidR="00763369" w:rsidRPr="00763369" w:rsidRDefault="00DF5885" w:rsidP="00536E4D">
      <w:pPr>
        <w:pStyle w:val="af5"/>
        <w:numPr>
          <w:ilvl w:val="0"/>
          <w:numId w:val="15"/>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2:</w:t>
      </w:r>
      <w:r w:rsidR="00093324">
        <w:rPr>
          <w:rFonts w:ascii="Times New Roman" w:eastAsia="宋体" w:hAnsi="Times New Roman"/>
          <w:bCs/>
          <w:iCs/>
          <w:lang w:val="en-GB" w:eastAsia="zh-CN"/>
        </w:rPr>
        <w:t xml:space="preserve"> </w:t>
      </w:r>
      <w:r w:rsidR="006638E1" w:rsidRPr="00C4175F">
        <w:rPr>
          <w:rFonts w:ascii="Times New Roman" w:eastAsia="宋体" w:hAnsi="Times New Roman"/>
          <w:bCs/>
          <w:iCs/>
          <w:lang w:val="en-GB" w:eastAsia="zh-CN"/>
        </w:rPr>
        <w:t xml:space="preserve">The n-th subband </w:t>
      </w:r>
      <w:r w:rsidR="003B0DB0" w:rsidRPr="00C4175F">
        <w:rPr>
          <w:rFonts w:ascii="Times New Roman" w:eastAsia="宋体" w:hAnsi="Times New Roman"/>
          <w:bCs/>
          <w:iCs/>
          <w:lang w:val="en-GB" w:eastAsia="zh-CN"/>
        </w:rPr>
        <w:t>eigenvector</w:t>
      </w:r>
      <m:oMath>
        <m:r>
          <m:rPr>
            <m:sty m:val="p"/>
          </m:rPr>
          <w:rPr>
            <w:rFonts w:ascii="Cambria Math" w:eastAsia="宋体" w:hAnsi="Cambria Math"/>
            <w:lang w:val="en-GB" w:eastAsia="zh-CN"/>
          </w:rPr>
          <m:t xml:space="preserve"> </m:t>
        </m:r>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sub>
        </m:sSub>
      </m:oMath>
      <w:r w:rsidR="006638E1" w:rsidRPr="00C4175F">
        <w:rPr>
          <w:rFonts w:ascii="Times New Roman" w:eastAsia="宋体" w:hAnsi="Times New Roman"/>
          <w:bCs/>
          <w:iCs/>
          <w:lang w:val="en-GB" w:eastAsia="zh-CN"/>
        </w:rPr>
        <w:t xml:space="preserve"> is </w:t>
      </w:r>
      <w:r w:rsidR="002C39E4" w:rsidRPr="00C4175F">
        <w:rPr>
          <w:rFonts w:ascii="Times New Roman" w:eastAsia="宋体" w:hAnsi="Times New Roman"/>
          <w:bCs/>
          <w:iCs/>
          <w:lang w:val="en-GB" w:eastAsia="zh-CN"/>
        </w:rPr>
        <w:t xml:space="preserve">multiplied </w:t>
      </w:r>
      <w:r w:rsidR="006638E1" w:rsidRPr="00C4175F">
        <w:rPr>
          <w:rFonts w:ascii="Times New Roman" w:eastAsia="宋体" w:hAnsi="Times New Roman"/>
          <w:bCs/>
          <w:iCs/>
          <w:lang w:val="en-GB" w:eastAsia="zh-CN"/>
        </w:rPr>
        <w:t xml:space="preserve">by </w:t>
      </w:r>
      <w:r w:rsidR="00093324" w:rsidRPr="00C4175F">
        <w:rPr>
          <w:rFonts w:ascii="Times New Roman" w:eastAsia="宋体" w:hAnsi="Times New Roman"/>
          <w:bCs/>
          <w:iCs/>
          <w:lang w:val="en-GB" w:eastAsia="zh-CN"/>
        </w:rPr>
        <w:t xml:space="preserve"> </w:t>
      </w:r>
      <m:oMath>
        <m:sSubSup>
          <m:sSubSupPr>
            <m:ctrlPr>
              <w:rPr>
                <w:rFonts w:ascii="Cambria Math" w:eastAsia="宋体" w:hAnsi="Cambria Math"/>
                <w:bCs/>
                <w:iCs/>
                <w:lang w:val="en-GB" w:eastAsia="zh-CN"/>
              </w:rPr>
            </m:ctrlPr>
          </m:sSubSupPr>
          <m:e>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r>
              <w:rPr>
                <w:rFonts w:ascii="Cambria Math" w:eastAsia="宋体" w:hAnsi="Cambria Math"/>
                <w:lang w:val="en-GB" w:eastAsia="zh-CN"/>
              </w:rPr>
              <m:t>e</m:t>
            </m:r>
          </m:e>
          <m:sub>
            <m:r>
              <w:rPr>
                <w:rFonts w:ascii="Cambria Math" w:eastAsia="宋体" w:hAnsi="Cambria Math"/>
                <w:lang w:val="en-GB" w:eastAsia="zh-CN"/>
              </w:rPr>
              <m:t>n</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p is the phase of </w:t>
      </w:r>
      <m:oMath>
        <m:sSubSup>
          <m:sSubSupPr>
            <m:ctrlPr>
              <w:rPr>
                <w:rFonts w:ascii="Cambria Math" w:eastAsia="宋体" w:hAnsi="Cambria Math"/>
                <w:bCs/>
                <w:iCs/>
                <w:lang w:val="en-GB" w:eastAsia="zh-CN"/>
              </w:rPr>
            </m:ctrlPr>
          </m:sSubSupPr>
          <m:e>
            <m:r>
              <m:rPr>
                <m:sty m:val="bi"/>
              </m:rPr>
              <w:rPr>
                <w:rFonts w:ascii="Cambria Math" w:eastAsia="宋体" w:hAnsi="Cambria Math"/>
                <w:lang w:val="en-GB" w:eastAsia="zh-CN"/>
              </w:rPr>
              <m:t>e</m:t>
            </m:r>
          </m:e>
          <m:sub>
            <m:r>
              <w:rPr>
                <w:rFonts w:ascii="Cambria Math" w:eastAsia="宋体" w:hAnsi="Cambria Math" w:hint="eastAsia"/>
                <w:lang w:val="en-GB" w:eastAsia="zh-CN"/>
              </w:rPr>
              <m:t>n</m:t>
            </m:r>
          </m:sub>
          <m:sup>
            <m:r>
              <w:rPr>
                <w:rFonts w:ascii="Cambria Math" w:eastAsia="宋体" w:hAnsi="Cambria Math"/>
                <w:lang w:val="en-GB" w:eastAsia="zh-CN"/>
              </w:rPr>
              <m:t>H</m:t>
            </m:r>
          </m:sup>
        </m:sSubSup>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r>
              <m:rPr>
                <m:sty m:val="p"/>
              </m:rPr>
              <w:rPr>
                <w:rFonts w:ascii="Cambria Math" w:eastAsia="宋体" w:hAnsi="Cambria Math"/>
                <w:lang w:val="en-GB" w:eastAsia="zh-CN"/>
              </w:rPr>
              <m:t>-1</m:t>
            </m:r>
          </m:sub>
        </m:sSub>
      </m:oMath>
      <w:r w:rsidR="00093324" w:rsidRPr="00C4175F">
        <w:rPr>
          <w:rFonts w:ascii="Times New Roman" w:eastAsia="宋体" w:hAnsi="Times New Roman"/>
          <w:bCs/>
          <w:iCs/>
          <w:lang w:val="en-GB" w:eastAsia="zh-CN"/>
        </w:rPr>
        <w:t>.</w:t>
      </w:r>
      <w:r w:rsidR="003B0DB0" w:rsidRPr="00C4175F">
        <w:rPr>
          <w:rFonts w:ascii="Times New Roman" w:eastAsia="宋体" w:hAnsi="Times New Roman"/>
          <w:bCs/>
          <w:iCs/>
          <w:lang w:val="en-GB" w:eastAsia="zh-CN"/>
        </w:rPr>
        <w:t xml:space="preserve"> For the first subband eigenvector, </w:t>
      </w:r>
      <m:oMath>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p"/>
              </m:rPr>
              <w:rPr>
                <w:rFonts w:ascii="Cambria Math" w:eastAsia="宋体" w:hAnsi="Cambria Math"/>
                <w:lang w:val="en-GB" w:eastAsia="zh-CN"/>
              </w:rPr>
              <m:t>1</m:t>
            </m:r>
          </m:sub>
        </m:sSub>
        <m:r>
          <m:rPr>
            <m:sty m:val="p"/>
          </m:rPr>
          <w:rPr>
            <w:rFonts w:ascii="Cambria Math" w:eastAsia="宋体" w:hAnsi="Cambria Math"/>
            <w:lang w:val="en-GB" w:eastAsia="zh-CN"/>
          </w:rPr>
          <m:t>=</m:t>
        </m:r>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oMath>
      <w:r w:rsidR="00FD4FF5">
        <w:rPr>
          <w:rFonts w:ascii="Times New Roman" w:eastAsia="宋体" w:hAnsi="Times New Roman" w:hint="eastAsia"/>
          <w:bCs/>
          <w:iCs/>
          <w:lang w:val="en-GB" w:eastAsia="zh-CN"/>
        </w:rPr>
        <w:t>.</w:t>
      </w:r>
    </w:p>
    <w:p w14:paraId="12560959" w14:textId="6ADF4C9A" w:rsidR="00DF5885" w:rsidRDefault="00C55E4E" w:rsidP="00397815">
      <w:pPr>
        <w:spacing w:after="180"/>
        <w:contextualSpacing/>
        <w:jc w:val="both"/>
        <w:rPr>
          <w:bCs/>
          <w:iCs/>
          <w:sz w:val="22"/>
          <w:szCs w:val="22"/>
          <w:lang w:eastAsia="zh-CN"/>
        </w:rPr>
      </w:pPr>
      <w:r>
        <w:rPr>
          <w:bCs/>
          <w:iCs/>
          <w:sz w:val="22"/>
          <w:szCs w:val="22"/>
          <w:lang w:eastAsia="zh-CN"/>
        </w:rPr>
        <w:t>Assume that Option1 and Option2 are respectively used to generate</w:t>
      </w:r>
      <w:r w:rsidR="003E5AC1">
        <w:rPr>
          <w:bCs/>
          <w:iCs/>
          <w:sz w:val="22"/>
          <w:szCs w:val="22"/>
          <w:lang w:eastAsia="zh-CN"/>
        </w:rPr>
        <w:t xml:space="preserve"> </w:t>
      </w:r>
      <w:r w:rsidR="00C468C5">
        <w:rPr>
          <w:bCs/>
          <w:iCs/>
          <w:sz w:val="22"/>
          <w:szCs w:val="22"/>
          <w:lang w:eastAsia="zh-CN"/>
        </w:rPr>
        <w:t xml:space="preserve">target CSI at NW side </w:t>
      </w:r>
      <w:r w:rsidR="003E5AC1">
        <w:rPr>
          <w:bCs/>
          <w:iCs/>
          <w:sz w:val="22"/>
          <w:szCs w:val="22"/>
          <w:lang w:eastAsia="zh-CN"/>
        </w:rPr>
        <w:t xml:space="preserve">and </w:t>
      </w:r>
      <w:r w:rsidR="00C468C5">
        <w:rPr>
          <w:bCs/>
          <w:iCs/>
          <w:sz w:val="22"/>
          <w:szCs w:val="22"/>
          <w:lang w:eastAsia="zh-CN"/>
        </w:rPr>
        <w:t>target CSI at UE side</w:t>
      </w:r>
      <w:r w:rsidR="003E5AC1">
        <w:rPr>
          <w:bCs/>
          <w:iCs/>
          <w:sz w:val="22"/>
          <w:szCs w:val="22"/>
          <w:lang w:eastAsia="zh-CN"/>
        </w:rPr>
        <w:t xml:space="preserve"> </w:t>
      </w:r>
      <w:r w:rsidR="00393A8B">
        <w:rPr>
          <w:bCs/>
          <w:iCs/>
          <w:sz w:val="22"/>
          <w:szCs w:val="22"/>
          <w:lang w:eastAsia="zh-CN"/>
        </w:rPr>
        <w:t xml:space="preserve">The simulation parameters are given in </w:t>
      </w:r>
      <w:r w:rsidR="00393A8B" w:rsidRPr="00393A8B">
        <w:rPr>
          <w:bCs/>
          <w:iCs/>
          <w:sz w:val="22"/>
          <w:szCs w:val="22"/>
          <w:lang w:eastAsia="zh-CN"/>
        </w:rPr>
        <w:t>Table A1</w:t>
      </w:r>
      <w:r w:rsidR="00393A8B">
        <w:rPr>
          <w:bCs/>
          <w:iCs/>
          <w:sz w:val="22"/>
          <w:szCs w:val="22"/>
          <w:lang w:eastAsia="zh-CN"/>
        </w:rPr>
        <w:t xml:space="preserve"> </w:t>
      </w:r>
      <w:r w:rsidR="00393A8B">
        <w:rPr>
          <w:rFonts w:hint="eastAsia"/>
          <w:bCs/>
          <w:iCs/>
          <w:sz w:val="22"/>
          <w:szCs w:val="22"/>
          <w:lang w:eastAsia="zh-CN"/>
        </w:rPr>
        <w:t>in</w:t>
      </w:r>
      <w:r w:rsidR="00393A8B">
        <w:rPr>
          <w:bCs/>
          <w:iCs/>
          <w:sz w:val="22"/>
          <w:szCs w:val="22"/>
          <w:lang w:eastAsia="zh-CN"/>
        </w:rPr>
        <w:t xml:space="preserve"> the appendix. For simplicity, </w:t>
      </w:r>
      <w:r w:rsidR="007F07AF">
        <w:rPr>
          <w:bCs/>
          <w:iCs/>
          <w:sz w:val="22"/>
          <w:szCs w:val="22"/>
          <w:lang w:eastAsia="zh-CN"/>
        </w:rPr>
        <w:t xml:space="preserve">one </w:t>
      </w:r>
      <w:r w:rsidR="00527BC3">
        <w:rPr>
          <w:bCs/>
          <w:iCs/>
          <w:sz w:val="22"/>
          <w:szCs w:val="22"/>
          <w:lang w:eastAsia="zh-CN"/>
        </w:rPr>
        <w:t xml:space="preserve">transmission </w:t>
      </w:r>
      <w:r w:rsidR="007F07AF">
        <w:rPr>
          <w:bCs/>
          <w:iCs/>
          <w:sz w:val="22"/>
          <w:szCs w:val="22"/>
          <w:lang w:eastAsia="zh-CN"/>
        </w:rPr>
        <w:t>layer</w:t>
      </w:r>
      <w:r w:rsidR="0067750A">
        <w:rPr>
          <w:bCs/>
          <w:iCs/>
          <w:sz w:val="22"/>
          <w:szCs w:val="22"/>
          <w:lang w:eastAsia="zh-CN"/>
        </w:rPr>
        <w:t xml:space="preserve"> </w:t>
      </w:r>
      <w:r w:rsidR="007F07AF">
        <w:rPr>
          <w:bCs/>
          <w:iCs/>
          <w:sz w:val="22"/>
          <w:szCs w:val="22"/>
          <w:lang w:eastAsia="zh-CN"/>
        </w:rPr>
        <w:t>is assumed</w:t>
      </w:r>
      <w:r w:rsidR="00687931">
        <w:rPr>
          <w:bCs/>
          <w:iCs/>
          <w:sz w:val="22"/>
          <w:szCs w:val="22"/>
          <w:lang w:eastAsia="zh-CN"/>
        </w:rPr>
        <w:t xml:space="preserve"> in the simulation</w:t>
      </w:r>
      <w:r w:rsidR="007F07AF">
        <w:rPr>
          <w:bCs/>
          <w:iCs/>
          <w:sz w:val="22"/>
          <w:szCs w:val="22"/>
          <w:lang w:eastAsia="zh-CN"/>
        </w:rPr>
        <w:t>.</w:t>
      </w:r>
      <w:r w:rsidR="00DF5885">
        <w:rPr>
          <w:bCs/>
          <w:iCs/>
          <w:sz w:val="22"/>
          <w:szCs w:val="22"/>
          <w:lang w:eastAsia="zh-CN"/>
        </w:rPr>
        <w:t xml:space="preserve"> </w:t>
      </w:r>
      <w:r w:rsidR="00966098">
        <w:rPr>
          <w:bCs/>
          <w:iCs/>
          <w:sz w:val="22"/>
          <w:szCs w:val="22"/>
          <w:lang w:eastAsia="zh-CN"/>
        </w:rPr>
        <w:t>For Option3-1</w:t>
      </w:r>
      <w:r w:rsidR="001241B3">
        <w:rPr>
          <w:bCs/>
          <w:iCs/>
          <w:sz w:val="22"/>
          <w:szCs w:val="22"/>
          <w:lang w:eastAsia="zh-CN"/>
        </w:rPr>
        <w:t xml:space="preserve">, </w:t>
      </w:r>
      <w:r w:rsidR="00966098" w:rsidRPr="00C10DC4">
        <w:rPr>
          <w:bCs/>
          <w:iCs/>
          <w:sz w:val="22"/>
          <w:szCs w:val="22"/>
          <w:lang w:eastAsia="zh-CN"/>
        </w:rPr>
        <w:t xml:space="preserve">the following </w:t>
      </w:r>
      <w:r w:rsidR="00527BC3">
        <w:rPr>
          <w:bCs/>
          <w:iCs/>
          <w:sz w:val="22"/>
          <w:szCs w:val="22"/>
          <w:lang w:eastAsia="zh-CN"/>
        </w:rPr>
        <w:t>three</w:t>
      </w:r>
      <w:r w:rsidR="00966098" w:rsidRPr="00C10DC4">
        <w:rPr>
          <w:bCs/>
          <w:iCs/>
          <w:sz w:val="22"/>
          <w:szCs w:val="22"/>
          <w:lang w:eastAsia="zh-CN"/>
        </w:rPr>
        <w:t xml:space="preserve"> options are considered to train actual encoder at UE side</w:t>
      </w:r>
      <w:r w:rsidR="00F80ECE">
        <w:rPr>
          <w:bCs/>
          <w:iCs/>
          <w:sz w:val="22"/>
          <w:szCs w:val="22"/>
          <w:lang w:eastAsia="zh-CN"/>
        </w:rPr>
        <w:t>:</w:t>
      </w:r>
    </w:p>
    <w:p w14:paraId="66188DEA" w14:textId="3FE9B340" w:rsidR="001241B3" w:rsidRPr="00093324" w:rsidRDefault="00FC260E" w:rsidP="00536E4D">
      <w:pPr>
        <w:pStyle w:val="af5"/>
        <w:numPr>
          <w:ilvl w:val="0"/>
          <w:numId w:val="15"/>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1a</w:t>
      </w:r>
      <w:r w:rsidRPr="005537F0">
        <w:rPr>
          <w:rFonts w:ascii="Times New Roman" w:eastAsia="宋体" w:hAnsi="Times New Roman"/>
          <w:bCs/>
          <w:iCs/>
          <w:lang w:val="en-GB" w:eastAsia="zh-CN"/>
        </w:rPr>
        <w:t>)</w:t>
      </w:r>
      <w:r w:rsidR="001241B3">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B</w:t>
      </w:r>
      <w:r w:rsidR="00CF5F04">
        <w:rPr>
          <w:rFonts w:ascii="Times New Roman" w:eastAsia="宋体" w:hAnsi="Times New Roman"/>
          <w:bCs/>
          <w:iCs/>
          <w:lang w:val="en-GB" w:eastAsia="zh-CN"/>
        </w:rPr>
        <w:t xml:space="preserve">oth encoder and </w:t>
      </w:r>
      <w:r w:rsidR="005610B2">
        <w:rPr>
          <w:rFonts w:ascii="Times New Roman" w:eastAsia="宋体" w:hAnsi="Times New Roman"/>
          <w:bCs/>
          <w:iCs/>
          <w:lang w:val="en-GB" w:eastAsia="zh-CN"/>
        </w:rPr>
        <w:t xml:space="preserve">nominal decoder </w:t>
      </w:r>
      <w:r w:rsidR="00CF5F04">
        <w:rPr>
          <w:rFonts w:ascii="Times New Roman" w:eastAsia="宋体" w:hAnsi="Times New Roman"/>
          <w:bCs/>
          <w:iCs/>
          <w:lang w:val="en-GB" w:eastAsia="zh-CN"/>
        </w:rPr>
        <w:t>are</w:t>
      </w:r>
      <w:r w:rsidR="005610B2">
        <w:rPr>
          <w:rFonts w:ascii="Times New Roman" w:eastAsia="宋体" w:hAnsi="Times New Roman"/>
          <w:bCs/>
          <w:iCs/>
          <w:lang w:val="en-GB" w:eastAsia="zh-CN"/>
        </w:rPr>
        <w:t xml:space="preserve"> trained by using </w:t>
      </w:r>
      <w:r w:rsidR="003B3612">
        <w:rPr>
          <w:rFonts w:ascii="Times New Roman" w:eastAsia="宋体" w:hAnsi="Times New Roman"/>
          <w:bCs/>
          <w:iCs/>
          <w:lang w:val="en-GB" w:eastAsia="zh-CN"/>
        </w:rPr>
        <w:t xml:space="preserve">target CSI at </w:t>
      </w:r>
      <w:r w:rsidR="005610B2">
        <w:rPr>
          <w:rFonts w:ascii="Times New Roman" w:eastAsia="宋体" w:hAnsi="Times New Roman"/>
          <w:bCs/>
          <w:iCs/>
          <w:lang w:val="en-GB" w:eastAsia="zh-CN"/>
        </w:rPr>
        <w:t xml:space="preserve">UE </w:t>
      </w:r>
      <w:r w:rsidR="003B3612">
        <w:rPr>
          <w:rFonts w:ascii="Times New Roman" w:eastAsia="宋体" w:hAnsi="Times New Roman"/>
          <w:bCs/>
          <w:iCs/>
          <w:lang w:val="en-GB" w:eastAsia="zh-CN"/>
        </w:rPr>
        <w:t>side</w:t>
      </w:r>
      <w:r w:rsidR="005610B2">
        <w:rPr>
          <w:rFonts w:ascii="Times New Roman" w:eastAsia="宋体" w:hAnsi="Times New Roman"/>
          <w:bCs/>
          <w:iCs/>
          <w:lang w:val="en-GB" w:eastAsia="zh-CN"/>
        </w:rPr>
        <w:t>.</w:t>
      </w:r>
    </w:p>
    <w:p w14:paraId="3029A89D" w14:textId="7CBBDD50" w:rsidR="004264FD" w:rsidRDefault="00FC260E" w:rsidP="00536E4D">
      <w:pPr>
        <w:pStyle w:val="af5"/>
        <w:numPr>
          <w:ilvl w:val="0"/>
          <w:numId w:val="15"/>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1b</w:t>
      </w:r>
      <w:r w:rsidRPr="005537F0">
        <w:rPr>
          <w:rFonts w:ascii="Times New Roman" w:eastAsia="宋体" w:hAnsi="Times New Roman"/>
          <w:bCs/>
          <w:iCs/>
          <w:lang w:val="en-GB" w:eastAsia="zh-CN"/>
        </w:rPr>
        <w:t>)</w:t>
      </w:r>
      <w:r w:rsidR="001241B3">
        <w:rPr>
          <w:rFonts w:ascii="Times New Roman" w:eastAsia="宋体" w:hAnsi="Times New Roman"/>
          <w:bCs/>
          <w:iCs/>
          <w:lang w:val="en-GB" w:eastAsia="zh-CN"/>
        </w:rPr>
        <w:t>:</w:t>
      </w:r>
      <w:r w:rsidR="005610B2">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B</w:t>
      </w:r>
      <w:r w:rsidR="004264FD">
        <w:rPr>
          <w:rFonts w:ascii="Times New Roman" w:eastAsia="宋体" w:hAnsi="Times New Roman"/>
          <w:bCs/>
          <w:iCs/>
          <w:lang w:val="en-GB" w:eastAsia="zh-CN"/>
        </w:rPr>
        <w:t xml:space="preserve">oth encoder and </w:t>
      </w:r>
      <w:r w:rsidR="005610B2">
        <w:rPr>
          <w:rFonts w:ascii="Times New Roman" w:eastAsia="宋体" w:hAnsi="Times New Roman"/>
          <w:bCs/>
          <w:iCs/>
          <w:lang w:val="en-GB" w:eastAsia="zh-CN"/>
        </w:rPr>
        <w:t xml:space="preserve">nominal decoder </w:t>
      </w:r>
      <w:r w:rsidR="003F090C">
        <w:rPr>
          <w:rFonts w:ascii="Times New Roman" w:eastAsia="宋体" w:hAnsi="Times New Roman"/>
          <w:bCs/>
          <w:iCs/>
          <w:lang w:val="en-GB" w:eastAsia="zh-CN"/>
        </w:rPr>
        <w:t>are</w:t>
      </w:r>
      <w:r w:rsidR="005610B2">
        <w:rPr>
          <w:rFonts w:ascii="Times New Roman" w:eastAsia="宋体" w:hAnsi="Times New Roman"/>
          <w:bCs/>
          <w:iCs/>
          <w:lang w:val="en-GB" w:eastAsia="zh-CN"/>
        </w:rPr>
        <w:t xml:space="preserve"> trained by using </w:t>
      </w:r>
      <w:r w:rsidR="003B3612">
        <w:rPr>
          <w:rFonts w:ascii="Times New Roman" w:eastAsia="宋体" w:hAnsi="Times New Roman"/>
          <w:bCs/>
          <w:iCs/>
          <w:lang w:val="en-GB" w:eastAsia="zh-CN"/>
        </w:rPr>
        <w:t>target CSI at NW side</w:t>
      </w:r>
      <w:r w:rsidR="00CF5F04">
        <w:rPr>
          <w:rFonts w:ascii="Times New Roman" w:eastAsia="宋体" w:hAnsi="Times New Roman"/>
          <w:bCs/>
          <w:iCs/>
          <w:lang w:val="en-GB" w:eastAsia="zh-CN"/>
        </w:rPr>
        <w:t xml:space="preserve"> </w:t>
      </w:r>
    </w:p>
    <w:p w14:paraId="694510F7" w14:textId="00A71C8E" w:rsidR="00432CAB" w:rsidRDefault="00FC260E" w:rsidP="00536E4D">
      <w:pPr>
        <w:pStyle w:val="af5"/>
        <w:numPr>
          <w:ilvl w:val="0"/>
          <w:numId w:val="15"/>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1c</w:t>
      </w:r>
      <w:r w:rsidRPr="005537F0">
        <w:rPr>
          <w:rFonts w:ascii="Times New Roman" w:eastAsia="宋体" w:hAnsi="Times New Roman"/>
          <w:bCs/>
          <w:iCs/>
          <w:lang w:val="en-GB" w:eastAsia="zh-CN"/>
        </w:rPr>
        <w:t>)</w:t>
      </w:r>
      <w:r w:rsidR="00432CAB">
        <w:rPr>
          <w:rFonts w:ascii="Times New Roman" w:eastAsia="宋体" w:hAnsi="Times New Roman"/>
          <w:bCs/>
          <w:iCs/>
          <w:lang w:val="en-GB" w:eastAsia="zh-CN"/>
        </w:rPr>
        <w:t>:</w:t>
      </w:r>
      <w:r w:rsidR="00BC19CC" w:rsidRPr="00BC19CC">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N</w:t>
      </w:r>
      <w:r w:rsidR="00BC19CC">
        <w:rPr>
          <w:rFonts w:ascii="Times New Roman" w:eastAsia="宋体" w:hAnsi="Times New Roman"/>
          <w:bCs/>
          <w:iCs/>
          <w:lang w:val="en-GB" w:eastAsia="zh-CN"/>
        </w:rPr>
        <w:t xml:space="preserve">ominal decoder is trained by using </w:t>
      </w:r>
      <w:r w:rsidR="003B3612">
        <w:rPr>
          <w:rFonts w:ascii="Times New Roman" w:eastAsia="宋体" w:hAnsi="Times New Roman"/>
          <w:bCs/>
          <w:iCs/>
          <w:lang w:val="en-GB" w:eastAsia="zh-CN"/>
        </w:rPr>
        <w:t xml:space="preserve">target CSI at </w:t>
      </w:r>
      <w:r w:rsidR="009B4838">
        <w:rPr>
          <w:rFonts w:ascii="Times New Roman" w:eastAsia="宋体" w:hAnsi="Times New Roman"/>
          <w:bCs/>
          <w:iCs/>
          <w:lang w:val="en-GB" w:eastAsia="zh-CN"/>
        </w:rPr>
        <w:t>NW</w:t>
      </w:r>
      <w:r w:rsidR="003B3612">
        <w:rPr>
          <w:rFonts w:ascii="Times New Roman" w:eastAsia="宋体" w:hAnsi="Times New Roman"/>
          <w:bCs/>
          <w:iCs/>
          <w:lang w:val="en-GB" w:eastAsia="zh-CN"/>
        </w:rPr>
        <w:t xml:space="preserve"> side</w:t>
      </w:r>
      <w:r w:rsidR="00BC19CC">
        <w:rPr>
          <w:rFonts w:ascii="Times New Roman" w:eastAsia="宋体" w:hAnsi="Times New Roman"/>
          <w:bCs/>
          <w:iCs/>
          <w:lang w:val="en-GB" w:eastAsia="zh-CN"/>
        </w:rPr>
        <w:t xml:space="preserve"> while encoder</w:t>
      </w:r>
      <w:r w:rsidR="00BC19CC" w:rsidRPr="00615C23">
        <w:rPr>
          <w:rFonts w:ascii="Times New Roman" w:eastAsia="宋体" w:hAnsi="Times New Roman"/>
          <w:bCs/>
          <w:iCs/>
          <w:lang w:val="en-GB" w:eastAsia="zh-CN"/>
        </w:rPr>
        <w:t xml:space="preserve"> is trained by using </w:t>
      </w:r>
      <w:r w:rsidR="009B4838">
        <w:rPr>
          <w:rFonts w:ascii="Times New Roman" w:eastAsia="宋体" w:hAnsi="Times New Roman"/>
          <w:bCs/>
          <w:iCs/>
          <w:lang w:val="en-GB" w:eastAsia="zh-CN"/>
        </w:rPr>
        <w:t>target CSI at UE side</w:t>
      </w:r>
      <w:r w:rsidR="00BC19CC" w:rsidRPr="00615C23">
        <w:rPr>
          <w:rFonts w:ascii="Times New Roman" w:eastAsia="宋体" w:hAnsi="Times New Roman"/>
          <w:bCs/>
          <w:iCs/>
          <w:lang w:val="en-GB" w:eastAsia="zh-CN"/>
        </w:rPr>
        <w:t>.</w:t>
      </w:r>
    </w:p>
    <w:p w14:paraId="2C782207" w14:textId="28A65414" w:rsidR="00FB50D0" w:rsidRDefault="00687931" w:rsidP="00397815">
      <w:pPr>
        <w:spacing w:after="180"/>
        <w:contextualSpacing/>
        <w:jc w:val="both"/>
      </w:pPr>
      <w:r>
        <w:rPr>
          <w:bCs/>
          <w:iCs/>
          <w:sz w:val="22"/>
          <w:szCs w:val="22"/>
          <w:lang w:eastAsia="zh-CN"/>
        </w:rPr>
        <w:t xml:space="preserve">The simulation results are provided in Table </w:t>
      </w:r>
      <w:r w:rsidR="00DC721F">
        <w:rPr>
          <w:bCs/>
          <w:iCs/>
          <w:sz w:val="22"/>
          <w:szCs w:val="22"/>
          <w:lang w:eastAsia="zh-CN"/>
        </w:rPr>
        <w:t>5</w:t>
      </w:r>
      <w:r>
        <w:rPr>
          <w:bCs/>
          <w:iCs/>
          <w:sz w:val="22"/>
          <w:szCs w:val="22"/>
          <w:lang w:eastAsia="zh-CN"/>
        </w:rPr>
        <w:t>.</w:t>
      </w:r>
      <w:r w:rsidR="007F07AF">
        <w:rPr>
          <w:bCs/>
          <w:iCs/>
          <w:sz w:val="22"/>
          <w:szCs w:val="22"/>
          <w:lang w:eastAsia="zh-CN"/>
        </w:rPr>
        <w:t xml:space="preserve"> </w:t>
      </w:r>
      <w:r w:rsidR="00CC18FA">
        <w:rPr>
          <w:bCs/>
          <w:iCs/>
          <w:sz w:val="22"/>
          <w:szCs w:val="22"/>
          <w:lang w:eastAsia="zh-CN"/>
        </w:rPr>
        <w:t>In the table, the case ‘</w:t>
      </w:r>
      <w:r w:rsidR="00CC18FA" w:rsidRPr="00E42581">
        <w:rPr>
          <w:rFonts w:hint="eastAsia"/>
          <w:bCs/>
          <w:iCs/>
          <w:sz w:val="22"/>
          <w:szCs w:val="22"/>
          <w:lang w:eastAsia="zh-CN"/>
        </w:rPr>
        <w:t xml:space="preserve">Upper </w:t>
      </w:r>
      <w:r w:rsidR="00CC18FA" w:rsidRPr="00E42581">
        <w:rPr>
          <w:bCs/>
          <w:iCs/>
          <w:sz w:val="22"/>
          <w:szCs w:val="22"/>
          <w:lang w:eastAsia="zh-CN"/>
        </w:rPr>
        <w:t>b</w:t>
      </w:r>
      <w:r w:rsidR="00CC18FA" w:rsidRPr="00E42581">
        <w:rPr>
          <w:rFonts w:hint="eastAsia"/>
          <w:bCs/>
          <w:iCs/>
          <w:sz w:val="22"/>
          <w:szCs w:val="22"/>
          <w:lang w:eastAsia="zh-CN"/>
        </w:rPr>
        <w:t>ound</w:t>
      </w:r>
      <w:r w:rsidR="00CC18FA" w:rsidRPr="00E42581">
        <w:rPr>
          <w:bCs/>
          <w:iCs/>
          <w:sz w:val="22"/>
          <w:szCs w:val="22"/>
          <w:lang w:eastAsia="zh-CN"/>
        </w:rPr>
        <w:t xml:space="preserve">’ denotes </w:t>
      </w:r>
      <w:r w:rsidR="00CC18FA" w:rsidRPr="00E42581">
        <w:rPr>
          <w:rFonts w:hint="eastAsia"/>
          <w:bCs/>
          <w:iCs/>
          <w:sz w:val="22"/>
          <w:szCs w:val="22"/>
          <w:lang w:eastAsia="zh-CN"/>
        </w:rPr>
        <w:t>that</w:t>
      </w:r>
      <w:r w:rsidR="00CC18FA" w:rsidRPr="00E42581">
        <w:rPr>
          <w:bCs/>
          <w:iCs/>
          <w:sz w:val="22"/>
          <w:szCs w:val="22"/>
          <w:lang w:eastAsia="zh-CN"/>
        </w:rPr>
        <w:t xml:space="preserve"> </w:t>
      </w:r>
      <w:r w:rsidR="00DA54AE">
        <w:rPr>
          <w:bCs/>
          <w:iCs/>
          <w:sz w:val="22"/>
          <w:szCs w:val="22"/>
          <w:lang w:eastAsia="zh-CN"/>
        </w:rPr>
        <w:t>encoder and decoder are trained by using target CSI at NW side.</w:t>
      </w:r>
      <w:r w:rsidR="00CC18FA" w:rsidRPr="00E42581">
        <w:rPr>
          <w:bCs/>
          <w:iCs/>
          <w:sz w:val="22"/>
          <w:szCs w:val="22"/>
          <w:lang w:eastAsia="zh-CN"/>
        </w:rPr>
        <w:t xml:space="preserve"> </w:t>
      </w:r>
    </w:p>
    <w:p w14:paraId="50EBD724" w14:textId="5368E387" w:rsidR="00393A8B" w:rsidRDefault="00393A8B" w:rsidP="00DE6036">
      <w:pPr>
        <w:spacing w:after="160" w:line="278" w:lineRule="auto"/>
        <w:jc w:val="center"/>
        <w:rPr>
          <w:b/>
          <w:bCs/>
          <w:sz w:val="22"/>
          <w:szCs w:val="22"/>
          <w:lang w:eastAsia="zh-CN"/>
        </w:rPr>
      </w:pPr>
      <w:r w:rsidRPr="005905D8">
        <w:rPr>
          <w:b/>
          <w:bCs/>
          <w:sz w:val="22"/>
          <w:szCs w:val="22"/>
          <w:lang w:eastAsia="zh-CN"/>
        </w:rPr>
        <w:t xml:space="preserve">Table </w:t>
      </w:r>
      <w:r w:rsidR="00DC721F">
        <w:rPr>
          <w:b/>
          <w:bCs/>
          <w:sz w:val="22"/>
          <w:szCs w:val="22"/>
          <w:lang w:eastAsia="zh-CN"/>
        </w:rPr>
        <w:t>5</w:t>
      </w:r>
      <w:r w:rsidRPr="005905D8">
        <w:rPr>
          <w:rFonts w:hint="eastAsia"/>
          <w:b/>
          <w:bCs/>
          <w:sz w:val="22"/>
          <w:szCs w:val="22"/>
          <w:lang w:eastAsia="zh-CN"/>
        </w:rPr>
        <w:t>：</w:t>
      </w:r>
      <w:r w:rsidRPr="005905D8">
        <w:rPr>
          <w:b/>
          <w:bCs/>
          <w:sz w:val="22"/>
          <w:szCs w:val="22"/>
          <w:lang w:eastAsia="zh-CN"/>
        </w:rPr>
        <w:t xml:space="preserve"> Simulation </w:t>
      </w:r>
      <w:r w:rsidR="00687931" w:rsidRPr="005905D8">
        <w:rPr>
          <w:b/>
          <w:bCs/>
          <w:sz w:val="22"/>
          <w:szCs w:val="22"/>
          <w:lang w:eastAsia="zh-CN"/>
        </w:rPr>
        <w:t xml:space="preserve">results </w:t>
      </w:r>
      <w:r w:rsidR="00842502">
        <w:rPr>
          <w:b/>
          <w:bCs/>
          <w:sz w:val="22"/>
          <w:szCs w:val="22"/>
          <w:lang w:eastAsia="zh-CN"/>
        </w:rPr>
        <w:t>on</w:t>
      </w:r>
      <w:r w:rsidR="00687931" w:rsidRPr="005905D8">
        <w:rPr>
          <w:b/>
          <w:bCs/>
          <w:sz w:val="22"/>
          <w:szCs w:val="22"/>
          <w:lang w:eastAsia="zh-CN"/>
        </w:rPr>
        <w:t xml:space="preserve"> mismatch between </w:t>
      </w:r>
      <w:r w:rsidR="00687931" w:rsidRPr="005905D8">
        <w:rPr>
          <w:rFonts w:hint="eastAsia"/>
          <w:b/>
          <w:bCs/>
          <w:sz w:val="22"/>
          <w:szCs w:val="22"/>
          <w:lang w:eastAsia="zh-CN"/>
        </w:rPr>
        <w:t>NW side data distribution and UE side data distribution</w:t>
      </w:r>
      <w:r w:rsidR="00842502">
        <w:rPr>
          <w:b/>
          <w:bCs/>
          <w:sz w:val="22"/>
          <w:szCs w:val="22"/>
          <w:lang w:eastAsia="zh-CN"/>
        </w:rPr>
        <w:t xml:space="preserve"> for Option 3a-1 and Option 4-1</w:t>
      </w:r>
    </w:p>
    <w:tbl>
      <w:tblPr>
        <w:tblStyle w:val="af"/>
        <w:tblW w:w="0" w:type="auto"/>
        <w:jc w:val="center"/>
        <w:tblLook w:val="04A0" w:firstRow="1" w:lastRow="0" w:firstColumn="1" w:lastColumn="0" w:noHBand="0" w:noVBand="1"/>
      </w:tblPr>
      <w:tblGrid>
        <w:gridCol w:w="2074"/>
        <w:gridCol w:w="2074"/>
        <w:gridCol w:w="2074"/>
        <w:gridCol w:w="2074"/>
      </w:tblGrid>
      <w:tr w:rsidR="00C93582" w14:paraId="3129C651" w14:textId="77777777" w:rsidTr="00C93582">
        <w:trPr>
          <w:trHeight w:val="841"/>
          <w:jc w:val="center"/>
        </w:trPr>
        <w:tc>
          <w:tcPr>
            <w:tcW w:w="2074" w:type="dxa"/>
            <w:tcBorders>
              <w:tl2br w:val="single" w:sz="4" w:space="0" w:color="auto"/>
            </w:tcBorders>
            <w:shd w:val="clear" w:color="auto" w:fill="EAEDF1" w:themeFill="text2" w:themeFillTint="1A"/>
          </w:tcPr>
          <w:p w14:paraId="2AF9E3B2" w14:textId="08254A25" w:rsidR="00C93582" w:rsidRPr="0065711B" w:rsidRDefault="00C93582" w:rsidP="000B1DC6">
            <w:pPr>
              <w:rPr>
                <w:b/>
                <w:bCs/>
              </w:rPr>
            </w:pPr>
            <w:r w:rsidRPr="0065711B">
              <w:rPr>
                <w:rFonts w:hint="eastAsia"/>
                <w:b/>
                <w:bCs/>
              </w:rPr>
              <w:t xml:space="preserve">       </w:t>
            </w:r>
            <w:r>
              <w:rPr>
                <w:b/>
                <w:bCs/>
              </w:rPr>
              <w:t xml:space="preserve">       </w:t>
            </w:r>
            <w:r w:rsidRPr="0065711B">
              <w:rPr>
                <w:rFonts w:hint="eastAsia"/>
                <w:b/>
                <w:bCs/>
              </w:rPr>
              <w:t xml:space="preserve"> Overhead</w:t>
            </w:r>
          </w:p>
          <w:p w14:paraId="4FA0FB54" w14:textId="01E76A74" w:rsidR="00C93582" w:rsidRPr="0065711B" w:rsidRDefault="00974D74" w:rsidP="000B1DC6">
            <w:pPr>
              <w:rPr>
                <w:b/>
                <w:bCs/>
              </w:rPr>
            </w:pPr>
            <w:r>
              <w:rPr>
                <w:b/>
                <w:bCs/>
              </w:rPr>
              <w:t>Options</w:t>
            </w:r>
          </w:p>
        </w:tc>
        <w:tc>
          <w:tcPr>
            <w:tcW w:w="2074" w:type="dxa"/>
            <w:shd w:val="clear" w:color="auto" w:fill="EAEDF1" w:themeFill="text2" w:themeFillTint="1A"/>
          </w:tcPr>
          <w:p w14:paraId="6DD6B348" w14:textId="77777777" w:rsidR="00C93582" w:rsidRPr="0065711B" w:rsidRDefault="00C93582" w:rsidP="000B1DC6">
            <w:pPr>
              <w:jc w:val="center"/>
              <w:rPr>
                <w:b/>
                <w:bCs/>
              </w:rPr>
            </w:pPr>
            <w:r w:rsidRPr="0065711B">
              <w:rPr>
                <w:rFonts w:hint="eastAsia"/>
                <w:b/>
                <w:bCs/>
              </w:rPr>
              <w:t>280 bits</w:t>
            </w:r>
          </w:p>
        </w:tc>
        <w:tc>
          <w:tcPr>
            <w:tcW w:w="2074" w:type="dxa"/>
            <w:shd w:val="clear" w:color="auto" w:fill="EAEDF1" w:themeFill="text2" w:themeFillTint="1A"/>
          </w:tcPr>
          <w:p w14:paraId="60A8D554" w14:textId="77777777" w:rsidR="00C93582" w:rsidRPr="0065711B" w:rsidRDefault="00C93582" w:rsidP="000B1DC6">
            <w:pPr>
              <w:jc w:val="center"/>
              <w:rPr>
                <w:b/>
                <w:bCs/>
              </w:rPr>
            </w:pPr>
            <w:r w:rsidRPr="0065711B">
              <w:rPr>
                <w:rFonts w:hint="eastAsia"/>
                <w:b/>
                <w:bCs/>
              </w:rPr>
              <w:t>120 bits</w:t>
            </w:r>
          </w:p>
        </w:tc>
        <w:tc>
          <w:tcPr>
            <w:tcW w:w="2074" w:type="dxa"/>
            <w:shd w:val="clear" w:color="auto" w:fill="EAEDF1" w:themeFill="text2" w:themeFillTint="1A"/>
          </w:tcPr>
          <w:p w14:paraId="480CE13D" w14:textId="77777777" w:rsidR="00C93582" w:rsidRPr="0065711B" w:rsidRDefault="00C93582" w:rsidP="000B1DC6">
            <w:pPr>
              <w:jc w:val="center"/>
              <w:rPr>
                <w:b/>
                <w:bCs/>
              </w:rPr>
            </w:pPr>
            <w:r w:rsidRPr="0065711B">
              <w:rPr>
                <w:rFonts w:hint="eastAsia"/>
                <w:b/>
                <w:bCs/>
              </w:rPr>
              <w:t>60 bits</w:t>
            </w:r>
          </w:p>
        </w:tc>
      </w:tr>
      <w:tr w:rsidR="00C93582" w14:paraId="54A38B07" w14:textId="77777777" w:rsidTr="00FA370C">
        <w:trPr>
          <w:jc w:val="center"/>
        </w:trPr>
        <w:tc>
          <w:tcPr>
            <w:tcW w:w="2074" w:type="dxa"/>
            <w:tcBorders>
              <w:bottom w:val="single" w:sz="4" w:space="0" w:color="auto"/>
            </w:tcBorders>
          </w:tcPr>
          <w:p w14:paraId="2AA9CD25" w14:textId="77777777" w:rsidR="00C93582" w:rsidRDefault="00C93582" w:rsidP="000B1DC6">
            <w:pPr>
              <w:jc w:val="center"/>
            </w:pPr>
            <w:r>
              <w:rPr>
                <w:rFonts w:hint="eastAsia"/>
              </w:rPr>
              <w:t>Upper bound</w:t>
            </w:r>
          </w:p>
        </w:tc>
        <w:tc>
          <w:tcPr>
            <w:tcW w:w="2074" w:type="dxa"/>
          </w:tcPr>
          <w:p w14:paraId="4F2FD55D" w14:textId="77777777" w:rsidR="00C93582" w:rsidRDefault="00C93582" w:rsidP="000B1DC6">
            <w:pPr>
              <w:jc w:val="center"/>
            </w:pPr>
            <w:r>
              <w:rPr>
                <w:rFonts w:hint="eastAsia"/>
              </w:rPr>
              <w:t>0.8912</w:t>
            </w:r>
          </w:p>
        </w:tc>
        <w:tc>
          <w:tcPr>
            <w:tcW w:w="2074" w:type="dxa"/>
          </w:tcPr>
          <w:p w14:paraId="79193137" w14:textId="77777777" w:rsidR="00C93582" w:rsidRDefault="00C93582" w:rsidP="000B1DC6">
            <w:pPr>
              <w:jc w:val="center"/>
            </w:pPr>
            <w:r>
              <w:rPr>
                <w:rFonts w:hint="eastAsia"/>
              </w:rPr>
              <w:t>0.8103</w:t>
            </w:r>
          </w:p>
        </w:tc>
        <w:tc>
          <w:tcPr>
            <w:tcW w:w="2074" w:type="dxa"/>
          </w:tcPr>
          <w:p w14:paraId="5682026A" w14:textId="77777777" w:rsidR="00C93582" w:rsidRDefault="00C93582" w:rsidP="000B1DC6">
            <w:pPr>
              <w:jc w:val="center"/>
            </w:pPr>
            <w:r>
              <w:rPr>
                <w:rFonts w:hint="eastAsia"/>
              </w:rPr>
              <w:t>0.7515</w:t>
            </w:r>
          </w:p>
        </w:tc>
      </w:tr>
      <w:tr w:rsidR="00C93582" w14:paraId="5B5803A7" w14:textId="77777777" w:rsidTr="00FA370C">
        <w:trPr>
          <w:jc w:val="center"/>
        </w:trPr>
        <w:tc>
          <w:tcPr>
            <w:tcW w:w="2074" w:type="dxa"/>
            <w:shd w:val="clear" w:color="auto" w:fill="D9E2F3" w:themeFill="accent1" w:themeFillTint="33"/>
          </w:tcPr>
          <w:p w14:paraId="21196250" w14:textId="035FEA7F" w:rsidR="00C93582" w:rsidRDefault="00C93582" w:rsidP="000B1DC6">
            <w:pPr>
              <w:jc w:val="center"/>
            </w:pPr>
            <w:r>
              <w:rPr>
                <w:rFonts w:hint="eastAsia"/>
              </w:rPr>
              <w:t>Option 3a-1</w:t>
            </w:r>
            <w:r w:rsidR="00F3203D">
              <w:t xml:space="preserve"> (</w:t>
            </w:r>
            <w:r>
              <w:rPr>
                <w:rFonts w:hint="eastAsia"/>
              </w:rPr>
              <w:t>Alt 1a</w:t>
            </w:r>
            <w:r w:rsidR="00F3203D">
              <w:t>)</w:t>
            </w:r>
          </w:p>
        </w:tc>
        <w:tc>
          <w:tcPr>
            <w:tcW w:w="2074" w:type="dxa"/>
          </w:tcPr>
          <w:p w14:paraId="65DD5793" w14:textId="77777777" w:rsidR="00C93582" w:rsidRDefault="00C93582" w:rsidP="000B1DC6">
            <w:pPr>
              <w:jc w:val="center"/>
            </w:pPr>
            <w:r w:rsidRPr="006D71CD">
              <w:t>0.8874</w:t>
            </w:r>
            <w:r>
              <w:rPr>
                <w:rFonts w:hint="eastAsia"/>
              </w:rPr>
              <w:t>(-0.4%)</w:t>
            </w:r>
          </w:p>
        </w:tc>
        <w:tc>
          <w:tcPr>
            <w:tcW w:w="2074" w:type="dxa"/>
          </w:tcPr>
          <w:p w14:paraId="77758B4D" w14:textId="77777777" w:rsidR="00C93582" w:rsidRDefault="00C93582" w:rsidP="000B1DC6">
            <w:pPr>
              <w:jc w:val="center"/>
            </w:pPr>
            <w:r w:rsidRPr="00A04918">
              <w:t>0.8014</w:t>
            </w:r>
            <w:r>
              <w:rPr>
                <w:rFonts w:hint="eastAsia"/>
              </w:rPr>
              <w:t>(-1.10%)</w:t>
            </w:r>
          </w:p>
        </w:tc>
        <w:tc>
          <w:tcPr>
            <w:tcW w:w="2074" w:type="dxa"/>
          </w:tcPr>
          <w:p w14:paraId="736DEE33" w14:textId="77777777" w:rsidR="00C93582" w:rsidRDefault="00C93582" w:rsidP="000B1DC6">
            <w:pPr>
              <w:jc w:val="center"/>
            </w:pPr>
            <w:r w:rsidRPr="003E4F65">
              <w:t>0.7449</w:t>
            </w:r>
            <w:r>
              <w:rPr>
                <w:rFonts w:hint="eastAsia"/>
              </w:rPr>
              <w:t>(-0.88%)</w:t>
            </w:r>
          </w:p>
        </w:tc>
      </w:tr>
      <w:tr w:rsidR="00C93582" w14:paraId="33406050" w14:textId="77777777" w:rsidTr="00FA370C">
        <w:trPr>
          <w:jc w:val="center"/>
        </w:trPr>
        <w:tc>
          <w:tcPr>
            <w:tcW w:w="2074" w:type="dxa"/>
            <w:shd w:val="clear" w:color="auto" w:fill="D9E2F3" w:themeFill="accent1" w:themeFillTint="33"/>
          </w:tcPr>
          <w:p w14:paraId="5A90F183" w14:textId="4B9F67E8" w:rsidR="00C93582" w:rsidRDefault="00C93582" w:rsidP="000B1DC6">
            <w:pPr>
              <w:jc w:val="center"/>
            </w:pPr>
            <w:r>
              <w:rPr>
                <w:rFonts w:hint="eastAsia"/>
              </w:rPr>
              <w:t>Option 3a-1</w:t>
            </w:r>
            <w:r w:rsidR="00F3203D">
              <w:t xml:space="preserve"> (</w:t>
            </w:r>
            <w:r>
              <w:rPr>
                <w:rFonts w:hint="eastAsia"/>
              </w:rPr>
              <w:t>Alt 1b</w:t>
            </w:r>
            <w:r w:rsidR="00F3203D">
              <w:t>)</w:t>
            </w:r>
          </w:p>
        </w:tc>
        <w:tc>
          <w:tcPr>
            <w:tcW w:w="2074" w:type="dxa"/>
          </w:tcPr>
          <w:p w14:paraId="058E1240" w14:textId="77777777" w:rsidR="00C93582" w:rsidRDefault="00C93582" w:rsidP="000B1DC6">
            <w:pPr>
              <w:jc w:val="center"/>
            </w:pPr>
            <w:r w:rsidRPr="000254F9">
              <w:t>0.8864</w:t>
            </w:r>
            <w:r>
              <w:rPr>
                <w:rFonts w:hint="eastAsia"/>
              </w:rPr>
              <w:t>(-0.54%)</w:t>
            </w:r>
          </w:p>
        </w:tc>
        <w:tc>
          <w:tcPr>
            <w:tcW w:w="2074" w:type="dxa"/>
          </w:tcPr>
          <w:p w14:paraId="365EC4B1" w14:textId="77777777" w:rsidR="00C93582" w:rsidRDefault="00C93582" w:rsidP="000B1DC6">
            <w:pPr>
              <w:jc w:val="center"/>
            </w:pPr>
            <w:r w:rsidRPr="000947BB">
              <w:t>0.7901</w:t>
            </w:r>
            <w:r>
              <w:rPr>
                <w:rFonts w:hint="eastAsia"/>
              </w:rPr>
              <w:t>(-2.50%)</w:t>
            </w:r>
          </w:p>
        </w:tc>
        <w:tc>
          <w:tcPr>
            <w:tcW w:w="2074" w:type="dxa"/>
          </w:tcPr>
          <w:p w14:paraId="6CAC90EA" w14:textId="77777777" w:rsidR="00C93582" w:rsidRDefault="00C93582" w:rsidP="000B1DC6">
            <w:pPr>
              <w:jc w:val="center"/>
            </w:pPr>
            <w:r w:rsidRPr="008F0293">
              <w:t>0.7384</w:t>
            </w:r>
            <w:r>
              <w:rPr>
                <w:rFonts w:hint="eastAsia"/>
              </w:rPr>
              <w:t>(-1.74%)</w:t>
            </w:r>
          </w:p>
        </w:tc>
      </w:tr>
      <w:tr w:rsidR="00C93582" w14:paraId="01E3507E" w14:textId="77777777" w:rsidTr="00FA370C">
        <w:trPr>
          <w:jc w:val="center"/>
        </w:trPr>
        <w:tc>
          <w:tcPr>
            <w:tcW w:w="2074" w:type="dxa"/>
            <w:tcBorders>
              <w:bottom w:val="single" w:sz="4" w:space="0" w:color="auto"/>
            </w:tcBorders>
            <w:shd w:val="clear" w:color="auto" w:fill="D9E2F3" w:themeFill="accent1" w:themeFillTint="33"/>
          </w:tcPr>
          <w:p w14:paraId="47BBA7EA" w14:textId="5ABAE556" w:rsidR="00C93582" w:rsidRDefault="00C93582" w:rsidP="000B1DC6">
            <w:pPr>
              <w:jc w:val="center"/>
            </w:pPr>
            <w:r>
              <w:rPr>
                <w:rFonts w:hint="eastAsia"/>
              </w:rPr>
              <w:t>Option 3a-1</w:t>
            </w:r>
            <w:r w:rsidR="00F3203D">
              <w:t xml:space="preserve"> (</w:t>
            </w:r>
            <w:r>
              <w:rPr>
                <w:rFonts w:hint="eastAsia"/>
              </w:rPr>
              <w:t>Alt 1c</w:t>
            </w:r>
            <w:r w:rsidR="00F3203D">
              <w:t>)</w:t>
            </w:r>
          </w:p>
        </w:tc>
        <w:tc>
          <w:tcPr>
            <w:tcW w:w="2074" w:type="dxa"/>
          </w:tcPr>
          <w:p w14:paraId="0525A775" w14:textId="77777777" w:rsidR="00C93582" w:rsidRDefault="00C93582" w:rsidP="000B1DC6">
            <w:pPr>
              <w:jc w:val="center"/>
            </w:pPr>
            <w:r w:rsidRPr="001669F8">
              <w:t>0.8893</w:t>
            </w:r>
            <w:r>
              <w:rPr>
                <w:rFonts w:hint="eastAsia"/>
              </w:rPr>
              <w:t>(-0.21%)</w:t>
            </w:r>
          </w:p>
        </w:tc>
        <w:tc>
          <w:tcPr>
            <w:tcW w:w="2074" w:type="dxa"/>
          </w:tcPr>
          <w:p w14:paraId="1095F91E" w14:textId="77777777" w:rsidR="00C93582" w:rsidRDefault="00C93582" w:rsidP="000B1DC6">
            <w:pPr>
              <w:jc w:val="center"/>
            </w:pPr>
            <w:r w:rsidRPr="000947BB">
              <w:t>0.8021</w:t>
            </w:r>
            <w:r>
              <w:rPr>
                <w:rFonts w:hint="eastAsia"/>
              </w:rPr>
              <w:t>(-1.01%)</w:t>
            </w:r>
          </w:p>
        </w:tc>
        <w:tc>
          <w:tcPr>
            <w:tcW w:w="2074" w:type="dxa"/>
          </w:tcPr>
          <w:p w14:paraId="64829D8F" w14:textId="77777777" w:rsidR="00C93582" w:rsidRDefault="00C93582" w:rsidP="000B1DC6">
            <w:pPr>
              <w:jc w:val="center"/>
            </w:pPr>
            <w:r w:rsidRPr="008F0293">
              <w:t>0.7435</w:t>
            </w:r>
            <w:r>
              <w:rPr>
                <w:rFonts w:hint="eastAsia"/>
              </w:rPr>
              <w:t>(-1.06%)</w:t>
            </w:r>
          </w:p>
        </w:tc>
      </w:tr>
    </w:tbl>
    <w:p w14:paraId="40F04A2A" w14:textId="2951CBFB" w:rsidR="00C05C90" w:rsidRDefault="00FD5500" w:rsidP="00397815">
      <w:pPr>
        <w:spacing w:after="180"/>
        <w:contextualSpacing/>
        <w:jc w:val="both"/>
        <w:rPr>
          <w:bCs/>
          <w:iCs/>
          <w:sz w:val="22"/>
          <w:szCs w:val="22"/>
          <w:lang w:eastAsia="zh-CN"/>
        </w:rPr>
      </w:pPr>
      <w:r>
        <w:rPr>
          <w:bCs/>
          <w:iCs/>
          <w:sz w:val="22"/>
          <w:szCs w:val="22"/>
          <w:lang w:eastAsia="zh-CN"/>
        </w:rPr>
        <w:t xml:space="preserve">For Option 3a-1, </w:t>
      </w:r>
      <w:r w:rsidR="00740612">
        <w:rPr>
          <w:bCs/>
          <w:iCs/>
          <w:sz w:val="22"/>
          <w:szCs w:val="22"/>
          <w:lang w:eastAsia="zh-CN"/>
        </w:rPr>
        <w:t>w</w:t>
      </w:r>
      <w:r w:rsidR="0035522A">
        <w:rPr>
          <w:bCs/>
          <w:iCs/>
          <w:sz w:val="22"/>
          <w:szCs w:val="22"/>
          <w:lang w:eastAsia="zh-CN"/>
        </w:rPr>
        <w:t xml:space="preserve">e can observe that the </w:t>
      </w:r>
      <w:r w:rsidR="00611976">
        <w:rPr>
          <w:bCs/>
          <w:iCs/>
          <w:sz w:val="22"/>
          <w:szCs w:val="22"/>
          <w:lang w:eastAsia="zh-CN"/>
        </w:rPr>
        <w:t xml:space="preserve">performance of </w:t>
      </w:r>
      <w:r w:rsidR="007F0C24">
        <w:rPr>
          <w:bCs/>
          <w:iCs/>
          <w:sz w:val="22"/>
          <w:szCs w:val="22"/>
          <w:lang w:eastAsia="zh-CN"/>
        </w:rPr>
        <w:t>Alt 1a and Alt 1c</w:t>
      </w:r>
      <w:r w:rsidR="00611976">
        <w:rPr>
          <w:bCs/>
          <w:iCs/>
          <w:sz w:val="22"/>
          <w:szCs w:val="22"/>
          <w:lang w:eastAsia="zh-CN"/>
        </w:rPr>
        <w:t xml:space="preserve"> is larger than that of Alt 1</w:t>
      </w:r>
      <w:r w:rsidR="007F0C24">
        <w:rPr>
          <w:bCs/>
          <w:iCs/>
          <w:sz w:val="22"/>
          <w:szCs w:val="22"/>
          <w:lang w:eastAsia="zh-CN"/>
        </w:rPr>
        <w:t>b</w:t>
      </w:r>
      <w:r w:rsidR="00611976">
        <w:rPr>
          <w:bCs/>
          <w:iCs/>
          <w:sz w:val="22"/>
          <w:szCs w:val="22"/>
          <w:lang w:eastAsia="zh-CN"/>
        </w:rPr>
        <w:t xml:space="preserve">. </w:t>
      </w:r>
      <w:r w:rsidR="007F0C24">
        <w:rPr>
          <w:bCs/>
          <w:iCs/>
          <w:sz w:val="22"/>
          <w:szCs w:val="22"/>
          <w:lang w:eastAsia="zh-CN"/>
        </w:rPr>
        <w:t xml:space="preserve">The </w:t>
      </w:r>
      <w:r w:rsidR="0035522A">
        <w:rPr>
          <w:bCs/>
          <w:iCs/>
          <w:sz w:val="22"/>
          <w:szCs w:val="22"/>
          <w:lang w:eastAsia="zh-CN"/>
        </w:rPr>
        <w:t>performance of Alt</w:t>
      </w:r>
      <w:r w:rsidR="00C05C90">
        <w:rPr>
          <w:bCs/>
          <w:iCs/>
          <w:sz w:val="22"/>
          <w:szCs w:val="22"/>
          <w:lang w:eastAsia="zh-CN"/>
        </w:rPr>
        <w:t xml:space="preserve"> </w:t>
      </w:r>
      <w:r w:rsidR="0035522A">
        <w:rPr>
          <w:bCs/>
          <w:iCs/>
          <w:sz w:val="22"/>
          <w:szCs w:val="22"/>
          <w:lang w:eastAsia="zh-CN"/>
        </w:rPr>
        <w:t>1a and Alt</w:t>
      </w:r>
      <w:r w:rsidR="00C05C90">
        <w:rPr>
          <w:bCs/>
          <w:iCs/>
          <w:sz w:val="22"/>
          <w:szCs w:val="22"/>
          <w:lang w:eastAsia="zh-CN"/>
        </w:rPr>
        <w:t xml:space="preserve"> </w:t>
      </w:r>
      <w:r w:rsidR="0035522A">
        <w:rPr>
          <w:bCs/>
          <w:iCs/>
          <w:sz w:val="22"/>
          <w:szCs w:val="22"/>
          <w:lang w:eastAsia="zh-CN"/>
        </w:rPr>
        <w:t>1</w:t>
      </w:r>
      <w:r w:rsidR="00C05C90">
        <w:rPr>
          <w:bCs/>
          <w:iCs/>
          <w:sz w:val="22"/>
          <w:szCs w:val="22"/>
          <w:lang w:eastAsia="zh-CN"/>
        </w:rPr>
        <w:t>c</w:t>
      </w:r>
      <w:r w:rsidR="008B1128">
        <w:rPr>
          <w:bCs/>
          <w:iCs/>
          <w:sz w:val="22"/>
          <w:szCs w:val="22"/>
          <w:lang w:eastAsia="zh-CN"/>
        </w:rPr>
        <w:t xml:space="preserve"> </w:t>
      </w:r>
      <w:r w:rsidR="007F0C24">
        <w:rPr>
          <w:bCs/>
          <w:iCs/>
          <w:sz w:val="22"/>
          <w:szCs w:val="22"/>
          <w:lang w:eastAsia="zh-CN"/>
        </w:rPr>
        <w:t xml:space="preserve">is </w:t>
      </w:r>
      <w:r w:rsidR="008B1128">
        <w:rPr>
          <w:bCs/>
          <w:iCs/>
          <w:sz w:val="22"/>
          <w:szCs w:val="22"/>
          <w:lang w:eastAsia="zh-CN"/>
        </w:rPr>
        <w:t>similar</w:t>
      </w:r>
      <w:r w:rsidR="00E54469">
        <w:rPr>
          <w:bCs/>
          <w:iCs/>
          <w:sz w:val="22"/>
          <w:szCs w:val="22"/>
          <w:lang w:eastAsia="zh-CN"/>
        </w:rPr>
        <w:t xml:space="preserve">, and the </w:t>
      </w:r>
      <w:r w:rsidR="00D76FC5">
        <w:rPr>
          <w:bCs/>
          <w:iCs/>
          <w:sz w:val="22"/>
          <w:szCs w:val="22"/>
          <w:lang w:eastAsia="zh-CN"/>
        </w:rPr>
        <w:t>Alt 1a is close to the upper bound.</w:t>
      </w:r>
      <w:r w:rsidR="00C05C90">
        <w:rPr>
          <w:bCs/>
          <w:iCs/>
          <w:sz w:val="22"/>
          <w:szCs w:val="22"/>
          <w:lang w:eastAsia="zh-CN"/>
        </w:rPr>
        <w:t xml:space="preserve"> </w:t>
      </w:r>
      <w:r w:rsidR="00D76FC5">
        <w:rPr>
          <w:bCs/>
          <w:iCs/>
          <w:sz w:val="22"/>
          <w:szCs w:val="22"/>
          <w:lang w:eastAsia="zh-CN"/>
        </w:rPr>
        <w:t>This implies that</w:t>
      </w:r>
      <w:r w:rsidR="00BC5DDA">
        <w:rPr>
          <w:bCs/>
          <w:iCs/>
          <w:sz w:val="22"/>
          <w:szCs w:val="22"/>
          <w:lang w:eastAsia="zh-CN"/>
        </w:rPr>
        <w:t xml:space="preserve"> there is no much performance loss even without using</w:t>
      </w:r>
      <w:r w:rsidR="002154EE">
        <w:rPr>
          <w:bCs/>
          <w:iCs/>
          <w:sz w:val="22"/>
          <w:szCs w:val="22"/>
          <w:lang w:eastAsia="zh-CN"/>
        </w:rPr>
        <w:t xml:space="preserve"> target CSI from</w:t>
      </w:r>
      <w:r w:rsidR="00BC5DDA">
        <w:rPr>
          <w:bCs/>
          <w:iCs/>
          <w:sz w:val="22"/>
          <w:szCs w:val="22"/>
          <w:lang w:eastAsia="zh-CN"/>
        </w:rPr>
        <w:t xml:space="preserve"> NW</w:t>
      </w:r>
      <w:r w:rsidR="00E3181E">
        <w:rPr>
          <w:bCs/>
          <w:iCs/>
          <w:sz w:val="22"/>
          <w:szCs w:val="22"/>
          <w:lang w:eastAsia="zh-CN"/>
        </w:rPr>
        <w:t xml:space="preserve"> for training encoder</w:t>
      </w:r>
      <w:r w:rsidR="00F71376">
        <w:rPr>
          <w:bCs/>
          <w:iCs/>
          <w:sz w:val="22"/>
          <w:szCs w:val="22"/>
          <w:lang w:eastAsia="zh-CN"/>
        </w:rPr>
        <w:t>.</w:t>
      </w:r>
      <w:r w:rsidR="00067DC6">
        <w:rPr>
          <w:bCs/>
          <w:iCs/>
          <w:sz w:val="22"/>
          <w:szCs w:val="22"/>
          <w:lang w:eastAsia="zh-CN"/>
        </w:rPr>
        <w:t xml:space="preserve"> </w:t>
      </w:r>
    </w:p>
    <w:p w14:paraId="220A7467" w14:textId="0F2B7B36" w:rsidR="00706905" w:rsidRDefault="00706905" w:rsidP="00397815">
      <w:pPr>
        <w:spacing w:before="120"/>
        <w:contextualSpacing/>
        <w:jc w:val="both"/>
        <w:rPr>
          <w:b/>
          <w:bCs/>
          <w:i/>
          <w:iCs/>
          <w:sz w:val="22"/>
          <w:szCs w:val="22"/>
          <w:lang w:eastAsia="zh-CN"/>
        </w:rPr>
      </w:pPr>
      <w:r w:rsidRPr="00B17A5E">
        <w:rPr>
          <w:b/>
          <w:bCs/>
          <w:i/>
          <w:iCs/>
          <w:sz w:val="22"/>
          <w:szCs w:val="22"/>
          <w:lang w:eastAsia="zh-CN"/>
        </w:rPr>
        <w:t xml:space="preserve">Proposal </w:t>
      </w:r>
      <w:r w:rsidR="00166AAA">
        <w:rPr>
          <w:b/>
          <w:bCs/>
          <w:i/>
          <w:iCs/>
          <w:sz w:val="22"/>
          <w:szCs w:val="22"/>
          <w:lang w:eastAsia="zh-CN"/>
        </w:rPr>
        <w:t>1</w:t>
      </w:r>
      <w:r w:rsidRPr="00B17A5E">
        <w:rPr>
          <w:b/>
          <w:bCs/>
          <w:i/>
          <w:iCs/>
          <w:sz w:val="22"/>
          <w:szCs w:val="22"/>
          <w:lang w:eastAsia="zh-CN"/>
        </w:rPr>
        <w:t>:</w:t>
      </w:r>
      <w:r w:rsidR="00D42D3D" w:rsidRPr="00B17A5E">
        <w:rPr>
          <w:b/>
          <w:bCs/>
          <w:i/>
          <w:iCs/>
          <w:sz w:val="22"/>
          <w:szCs w:val="22"/>
          <w:lang w:eastAsia="zh-CN"/>
        </w:rPr>
        <w:t xml:space="preserve"> </w:t>
      </w:r>
      <w:r w:rsidR="00775191">
        <w:rPr>
          <w:b/>
          <w:bCs/>
          <w:i/>
          <w:iCs/>
          <w:sz w:val="22"/>
          <w:szCs w:val="22"/>
          <w:lang w:eastAsia="zh-CN"/>
        </w:rPr>
        <w:t xml:space="preserve">For </w:t>
      </w:r>
      <w:r w:rsidR="00775191" w:rsidRPr="00775191">
        <w:rPr>
          <w:b/>
          <w:bCs/>
          <w:i/>
          <w:iCs/>
          <w:sz w:val="22"/>
          <w:szCs w:val="22"/>
          <w:lang w:eastAsia="zh-CN"/>
        </w:rPr>
        <w:t xml:space="preserve">Option </w:t>
      </w:r>
      <w:r w:rsidR="00775191">
        <w:rPr>
          <w:b/>
          <w:bCs/>
          <w:i/>
          <w:iCs/>
          <w:sz w:val="22"/>
          <w:szCs w:val="22"/>
          <w:lang w:eastAsia="zh-CN"/>
        </w:rPr>
        <w:t xml:space="preserve">3a-1, </w:t>
      </w:r>
      <w:r w:rsidR="00527BC3">
        <w:rPr>
          <w:b/>
          <w:bCs/>
          <w:i/>
          <w:iCs/>
          <w:sz w:val="22"/>
          <w:szCs w:val="22"/>
          <w:lang w:eastAsia="zh-CN"/>
        </w:rPr>
        <w:t xml:space="preserve">sharing </w:t>
      </w:r>
      <w:r w:rsidR="00775191">
        <w:rPr>
          <w:b/>
          <w:bCs/>
          <w:i/>
          <w:iCs/>
          <w:sz w:val="22"/>
          <w:szCs w:val="22"/>
          <w:lang w:eastAsia="zh-CN"/>
        </w:rPr>
        <w:t xml:space="preserve">target CSI from </w:t>
      </w:r>
      <w:r w:rsidR="00D42D3D" w:rsidRPr="00B17A5E">
        <w:rPr>
          <w:b/>
          <w:bCs/>
          <w:i/>
          <w:iCs/>
          <w:sz w:val="22"/>
          <w:szCs w:val="22"/>
          <w:lang w:eastAsia="zh-CN"/>
        </w:rPr>
        <w:t>NW side</w:t>
      </w:r>
      <w:r w:rsidR="00775191">
        <w:rPr>
          <w:b/>
          <w:bCs/>
          <w:i/>
          <w:iCs/>
          <w:sz w:val="22"/>
          <w:szCs w:val="22"/>
          <w:lang w:eastAsia="zh-CN"/>
        </w:rPr>
        <w:t xml:space="preserve"> to </w:t>
      </w:r>
      <w:r w:rsidR="00D42D3D" w:rsidRPr="00B17A5E">
        <w:rPr>
          <w:b/>
          <w:bCs/>
          <w:i/>
          <w:iCs/>
          <w:sz w:val="22"/>
          <w:szCs w:val="22"/>
          <w:lang w:eastAsia="zh-CN"/>
        </w:rPr>
        <w:t>UE</w:t>
      </w:r>
      <w:r w:rsidR="00BE2A73" w:rsidRPr="00B17A5E">
        <w:rPr>
          <w:b/>
          <w:bCs/>
          <w:i/>
          <w:iCs/>
          <w:sz w:val="22"/>
          <w:szCs w:val="22"/>
          <w:lang w:eastAsia="zh-CN"/>
        </w:rPr>
        <w:t xml:space="preserve"> </w:t>
      </w:r>
      <w:r w:rsidR="00775191">
        <w:rPr>
          <w:b/>
          <w:bCs/>
          <w:i/>
          <w:iCs/>
          <w:sz w:val="22"/>
          <w:szCs w:val="22"/>
          <w:lang w:eastAsia="zh-CN"/>
        </w:rPr>
        <w:t>side</w:t>
      </w:r>
      <w:r w:rsidR="00527BC3">
        <w:rPr>
          <w:b/>
          <w:bCs/>
          <w:i/>
          <w:iCs/>
          <w:sz w:val="22"/>
          <w:szCs w:val="22"/>
          <w:lang w:eastAsia="zh-CN"/>
        </w:rPr>
        <w:t xml:space="preserve"> for training en</w:t>
      </w:r>
      <w:r w:rsidR="00527BC3">
        <w:rPr>
          <w:rFonts w:hint="eastAsia"/>
          <w:b/>
          <w:bCs/>
          <w:i/>
          <w:iCs/>
          <w:sz w:val="22"/>
          <w:szCs w:val="22"/>
          <w:lang w:eastAsia="zh-CN"/>
        </w:rPr>
        <w:t>cod</w:t>
      </w:r>
      <w:r w:rsidR="00527BC3">
        <w:rPr>
          <w:b/>
          <w:bCs/>
          <w:i/>
          <w:iCs/>
          <w:sz w:val="22"/>
          <w:szCs w:val="22"/>
          <w:lang w:eastAsia="zh-CN"/>
        </w:rPr>
        <w:t>er</w:t>
      </w:r>
      <w:r w:rsidR="00775191">
        <w:rPr>
          <w:b/>
          <w:bCs/>
          <w:i/>
          <w:iCs/>
          <w:sz w:val="22"/>
          <w:szCs w:val="22"/>
          <w:lang w:eastAsia="zh-CN"/>
        </w:rPr>
        <w:t xml:space="preserve"> </w:t>
      </w:r>
      <w:r w:rsidR="00BE2A73" w:rsidRPr="00B17A5E">
        <w:rPr>
          <w:b/>
          <w:bCs/>
          <w:i/>
          <w:iCs/>
          <w:sz w:val="22"/>
          <w:szCs w:val="22"/>
          <w:lang w:eastAsia="zh-CN"/>
        </w:rPr>
        <w:t xml:space="preserve">is not </w:t>
      </w:r>
      <w:r w:rsidR="00775191">
        <w:rPr>
          <w:b/>
          <w:bCs/>
          <w:i/>
          <w:iCs/>
          <w:sz w:val="22"/>
          <w:szCs w:val="22"/>
          <w:lang w:eastAsia="zh-CN"/>
        </w:rPr>
        <w:t>necessary</w:t>
      </w:r>
      <w:r w:rsidR="00D42D3D" w:rsidRPr="00B17A5E">
        <w:rPr>
          <w:b/>
          <w:bCs/>
          <w:i/>
          <w:iCs/>
          <w:sz w:val="22"/>
          <w:szCs w:val="22"/>
          <w:lang w:eastAsia="zh-CN"/>
        </w:rPr>
        <w:t>.</w:t>
      </w:r>
      <w:r w:rsidR="00D42D3D">
        <w:rPr>
          <w:b/>
          <w:bCs/>
          <w:i/>
          <w:iCs/>
          <w:sz w:val="22"/>
          <w:szCs w:val="22"/>
          <w:lang w:eastAsia="zh-CN"/>
        </w:rPr>
        <w:t xml:space="preserve"> </w:t>
      </w:r>
    </w:p>
    <w:p w14:paraId="73F91F7E" w14:textId="7DD319A6" w:rsidR="003342A7" w:rsidRPr="006040FB" w:rsidRDefault="005B28F2" w:rsidP="006040FB">
      <w:pPr>
        <w:pStyle w:val="af5"/>
        <w:numPr>
          <w:ilvl w:val="0"/>
          <w:numId w:val="14"/>
        </w:numPr>
        <w:spacing w:before="120" w:after="120"/>
        <w:contextualSpacing/>
        <w:jc w:val="both"/>
        <w:rPr>
          <w:rFonts w:ascii="Times New Roman" w:eastAsia="宋体" w:hAnsi="Times New Roman"/>
          <w:bCs/>
          <w:iCs/>
          <w:lang w:eastAsia="zh-CN"/>
        </w:rPr>
      </w:pPr>
      <w:r w:rsidRPr="006040FB">
        <w:rPr>
          <w:rFonts w:ascii="Times New Roman" w:eastAsia="宋体" w:hAnsi="Times New Roman"/>
          <w:bCs/>
          <w:iCs/>
          <w:lang w:eastAsia="zh-CN"/>
        </w:rPr>
        <w:t xml:space="preserve">Issue </w:t>
      </w:r>
      <w:r w:rsidR="006040FB">
        <w:rPr>
          <w:rFonts w:ascii="Times New Roman" w:eastAsia="宋体" w:hAnsi="Times New Roman"/>
          <w:bCs/>
          <w:iCs/>
          <w:lang w:eastAsia="zh-CN"/>
        </w:rPr>
        <w:t>2</w:t>
      </w:r>
      <w:r w:rsidRPr="006040FB">
        <w:rPr>
          <w:rFonts w:ascii="Times New Roman" w:eastAsia="宋体" w:hAnsi="Times New Roman"/>
          <w:bCs/>
          <w:iCs/>
          <w:lang w:eastAsia="zh-CN"/>
        </w:rPr>
        <w:t xml:space="preserve">: Whether backbone </w:t>
      </w:r>
      <w:r w:rsidR="004B347A" w:rsidRPr="006040FB">
        <w:rPr>
          <w:rFonts w:ascii="Times New Roman" w:eastAsia="宋体" w:hAnsi="Times New Roman"/>
          <w:bCs/>
          <w:iCs/>
          <w:lang w:eastAsia="zh-CN"/>
        </w:rPr>
        <w:t xml:space="preserve">information </w:t>
      </w:r>
      <w:r w:rsidRPr="006040FB">
        <w:rPr>
          <w:rFonts w:ascii="Times New Roman" w:eastAsia="宋体" w:hAnsi="Times New Roman"/>
          <w:bCs/>
          <w:iCs/>
          <w:lang w:eastAsia="zh-CN"/>
        </w:rPr>
        <w:t xml:space="preserve">of encoder to be shared to UE for </w:t>
      </w:r>
      <w:r w:rsidRPr="006040FB">
        <w:rPr>
          <w:rFonts w:ascii="Times New Roman" w:eastAsia="宋体" w:hAnsi="Times New Roman" w:hint="eastAsia"/>
          <w:bCs/>
          <w:iCs/>
          <w:lang w:eastAsia="zh-CN"/>
        </w:rPr>
        <w:t xml:space="preserve">option </w:t>
      </w:r>
      <w:r w:rsidRPr="006040FB">
        <w:rPr>
          <w:rFonts w:ascii="Times New Roman" w:eastAsia="宋体" w:hAnsi="Times New Roman"/>
          <w:bCs/>
          <w:iCs/>
          <w:lang w:eastAsia="zh-CN"/>
        </w:rPr>
        <w:t>4-1</w:t>
      </w:r>
    </w:p>
    <w:p w14:paraId="40D7A662" w14:textId="03122FFB" w:rsidR="005B28F2" w:rsidRPr="005004BB" w:rsidRDefault="005004BB" w:rsidP="00C83001">
      <w:pPr>
        <w:spacing w:after="180"/>
        <w:contextualSpacing/>
        <w:jc w:val="both"/>
        <w:rPr>
          <w:bCs/>
          <w:iCs/>
          <w:sz w:val="22"/>
          <w:szCs w:val="22"/>
          <w:lang w:eastAsia="zh-CN"/>
        </w:rPr>
      </w:pPr>
      <w:r w:rsidRPr="005004BB">
        <w:rPr>
          <w:rFonts w:hint="eastAsia"/>
          <w:bCs/>
          <w:iCs/>
          <w:sz w:val="22"/>
          <w:szCs w:val="22"/>
          <w:lang w:eastAsia="zh-CN"/>
        </w:rPr>
        <w:lastRenderedPageBreak/>
        <w:t>Di</w:t>
      </w:r>
      <w:r w:rsidRPr="005004BB">
        <w:rPr>
          <w:bCs/>
          <w:iCs/>
          <w:sz w:val="22"/>
          <w:szCs w:val="22"/>
          <w:lang w:eastAsia="zh-CN"/>
        </w:rPr>
        <w:t>ff</w:t>
      </w:r>
      <w:r>
        <w:rPr>
          <w:bCs/>
          <w:iCs/>
          <w:sz w:val="22"/>
          <w:szCs w:val="22"/>
          <w:lang w:eastAsia="zh-CN"/>
        </w:rPr>
        <w:t>erent NW vendor</w:t>
      </w:r>
      <w:r w:rsidR="006C034A">
        <w:rPr>
          <w:bCs/>
          <w:iCs/>
          <w:sz w:val="22"/>
          <w:szCs w:val="22"/>
          <w:lang w:eastAsia="zh-CN"/>
        </w:rPr>
        <w:t>s</w:t>
      </w:r>
      <w:r>
        <w:rPr>
          <w:bCs/>
          <w:iCs/>
          <w:sz w:val="22"/>
          <w:szCs w:val="22"/>
          <w:lang w:eastAsia="zh-CN"/>
        </w:rPr>
        <w:t xml:space="preserve"> may adopt different backbone</w:t>
      </w:r>
      <w:r w:rsidR="006C034A">
        <w:rPr>
          <w:bCs/>
          <w:iCs/>
          <w:sz w:val="22"/>
          <w:szCs w:val="22"/>
          <w:lang w:eastAsia="zh-CN"/>
        </w:rPr>
        <w:t>s</w:t>
      </w:r>
      <w:r>
        <w:rPr>
          <w:bCs/>
          <w:iCs/>
          <w:sz w:val="22"/>
          <w:szCs w:val="22"/>
          <w:lang w:eastAsia="zh-CN"/>
        </w:rPr>
        <w:t xml:space="preserve"> to train encoder or decoder.</w:t>
      </w:r>
      <w:r w:rsidR="006C034A">
        <w:rPr>
          <w:bCs/>
          <w:iCs/>
          <w:sz w:val="22"/>
          <w:szCs w:val="22"/>
          <w:lang w:eastAsia="zh-CN"/>
        </w:rPr>
        <w:t xml:space="preserve"> Different UE vendors may also different backbones to train encoder for option 4-1. </w:t>
      </w:r>
      <w:r w:rsidR="006C034A">
        <w:rPr>
          <w:rFonts w:hint="eastAsia"/>
          <w:bCs/>
          <w:iCs/>
          <w:sz w:val="22"/>
          <w:szCs w:val="22"/>
          <w:lang w:eastAsia="zh-CN"/>
        </w:rPr>
        <w:t>As</w:t>
      </w:r>
      <w:r w:rsidR="006C034A">
        <w:rPr>
          <w:bCs/>
          <w:iCs/>
          <w:sz w:val="22"/>
          <w:szCs w:val="22"/>
          <w:lang w:eastAsia="zh-CN"/>
        </w:rPr>
        <w:t>sume there are two</w:t>
      </w:r>
      <w:r w:rsidR="00253777">
        <w:rPr>
          <w:bCs/>
          <w:iCs/>
          <w:sz w:val="22"/>
          <w:szCs w:val="22"/>
          <w:lang w:eastAsia="zh-CN"/>
        </w:rPr>
        <w:t xml:space="preserve"> backbone</w:t>
      </w:r>
      <w:r w:rsidR="006F4606">
        <w:rPr>
          <w:bCs/>
          <w:iCs/>
          <w:sz w:val="22"/>
          <w:szCs w:val="22"/>
          <w:lang w:eastAsia="zh-CN"/>
        </w:rPr>
        <w:t>s</w:t>
      </w:r>
      <w:r w:rsidR="00253777">
        <w:rPr>
          <w:bCs/>
          <w:iCs/>
          <w:sz w:val="22"/>
          <w:szCs w:val="22"/>
          <w:lang w:eastAsia="zh-CN"/>
        </w:rPr>
        <w:t>, i.e., CNN and Transformer, used by different UE vendors and NW vendors. The</w:t>
      </w:r>
      <w:r w:rsidR="005C7A8A">
        <w:rPr>
          <w:bCs/>
          <w:iCs/>
          <w:sz w:val="22"/>
          <w:szCs w:val="22"/>
          <w:lang w:eastAsia="zh-CN"/>
        </w:rPr>
        <w:t xml:space="preserve">re are </w:t>
      </w:r>
      <w:r w:rsidR="00B5297D">
        <w:rPr>
          <w:bCs/>
          <w:iCs/>
          <w:sz w:val="22"/>
          <w:szCs w:val="22"/>
          <w:lang w:eastAsia="zh-CN"/>
        </w:rPr>
        <w:t xml:space="preserve">following </w:t>
      </w:r>
      <w:r w:rsidR="005C7A8A">
        <w:rPr>
          <w:bCs/>
          <w:iCs/>
          <w:sz w:val="22"/>
          <w:szCs w:val="22"/>
          <w:lang w:eastAsia="zh-CN"/>
        </w:rPr>
        <w:t xml:space="preserve">four </w:t>
      </w:r>
      <w:r w:rsidR="00B5297D">
        <w:rPr>
          <w:bCs/>
          <w:iCs/>
          <w:sz w:val="22"/>
          <w:szCs w:val="22"/>
          <w:lang w:eastAsia="zh-CN"/>
        </w:rPr>
        <w:t>cases</w:t>
      </w:r>
      <w:r w:rsidR="005C7A8A">
        <w:rPr>
          <w:bCs/>
          <w:iCs/>
          <w:sz w:val="22"/>
          <w:szCs w:val="22"/>
          <w:lang w:eastAsia="zh-CN"/>
        </w:rPr>
        <w:t xml:space="preserve"> to train encoder and paired decoder</w:t>
      </w:r>
      <w:r w:rsidR="00B5297D">
        <w:rPr>
          <w:bCs/>
          <w:iCs/>
          <w:sz w:val="22"/>
          <w:szCs w:val="22"/>
          <w:lang w:eastAsia="zh-CN"/>
        </w:rPr>
        <w:t>.</w:t>
      </w:r>
      <w:r w:rsidR="00253777">
        <w:rPr>
          <w:bCs/>
          <w:iCs/>
          <w:sz w:val="22"/>
          <w:szCs w:val="22"/>
          <w:lang w:eastAsia="zh-CN"/>
        </w:rPr>
        <w:t xml:space="preserve"> </w:t>
      </w:r>
    </w:p>
    <w:p w14:paraId="0159F27D" w14:textId="7A5D41CF" w:rsidR="005B28F2" w:rsidRDefault="00B5297D" w:rsidP="00B5297D">
      <w:pPr>
        <w:pStyle w:val="af5"/>
        <w:numPr>
          <w:ilvl w:val="0"/>
          <w:numId w:val="10"/>
        </w:numPr>
        <w:spacing w:after="180"/>
        <w:contextualSpacing/>
        <w:jc w:val="both"/>
        <w:rPr>
          <w:rFonts w:ascii="Times New Roman" w:eastAsia="宋体" w:hAnsi="Times New Roman"/>
          <w:bCs/>
          <w:iCs/>
          <w:lang w:eastAsia="zh-CN"/>
        </w:rPr>
      </w:pPr>
      <w:r w:rsidRPr="00B5297D">
        <w:rPr>
          <w:rFonts w:ascii="Times New Roman" w:eastAsia="宋体" w:hAnsi="Times New Roman" w:hint="eastAsia"/>
          <w:bCs/>
          <w:iCs/>
          <w:lang w:eastAsia="zh-CN"/>
        </w:rPr>
        <w:t>C</w:t>
      </w:r>
      <w:r w:rsidRPr="00B5297D">
        <w:rPr>
          <w:rFonts w:ascii="Times New Roman" w:eastAsia="宋体" w:hAnsi="Times New Roman"/>
          <w:bCs/>
          <w:iCs/>
          <w:lang w:eastAsia="zh-CN"/>
        </w:rPr>
        <w:t xml:space="preserve">ase1: </w:t>
      </w:r>
      <w:r>
        <w:rPr>
          <w:rFonts w:ascii="Times New Roman" w:eastAsia="宋体" w:hAnsi="Times New Roman"/>
          <w:bCs/>
          <w:iCs/>
          <w:lang w:eastAsia="zh-CN"/>
        </w:rPr>
        <w:t>E</w:t>
      </w:r>
      <w:r>
        <w:rPr>
          <w:rFonts w:ascii="Times New Roman" w:eastAsia="宋体" w:hAnsi="Times New Roman" w:hint="eastAsia"/>
          <w:bCs/>
          <w:iCs/>
          <w:lang w:eastAsia="zh-CN"/>
        </w:rPr>
        <w:t>n</w:t>
      </w:r>
      <w:r>
        <w:rPr>
          <w:rFonts w:ascii="Times New Roman" w:eastAsia="宋体" w:hAnsi="Times New Roman"/>
          <w:bCs/>
          <w:iCs/>
          <w:lang w:eastAsia="zh-CN"/>
        </w:rPr>
        <w:t xml:space="preserve">coder(CNN) </w:t>
      </w:r>
      <w:r>
        <w:rPr>
          <w:rFonts w:ascii="Times New Roman" w:eastAsia="宋体" w:hAnsi="Times New Roman" w:hint="eastAsia"/>
          <w:bCs/>
          <w:iCs/>
          <w:lang w:eastAsia="zh-CN"/>
        </w:rPr>
        <w:t>&lt;</w:t>
      </w:r>
      <w:r>
        <w:rPr>
          <w:rFonts w:ascii="Times New Roman" w:eastAsia="宋体" w:hAnsi="Times New Roman"/>
          <w:bCs/>
          <w:iCs/>
          <w:lang w:eastAsia="zh-CN"/>
        </w:rPr>
        <w:t>-&gt; Decoder (CNN)</w:t>
      </w:r>
    </w:p>
    <w:p w14:paraId="297D3C62" w14:textId="438A8715" w:rsidR="00B5297D" w:rsidRDefault="00B5297D" w:rsidP="00B5297D">
      <w:pPr>
        <w:pStyle w:val="af5"/>
        <w:numPr>
          <w:ilvl w:val="0"/>
          <w:numId w:val="10"/>
        </w:numPr>
        <w:spacing w:after="180"/>
        <w:contextualSpacing/>
        <w:jc w:val="both"/>
        <w:rPr>
          <w:rFonts w:ascii="Times New Roman" w:eastAsia="宋体" w:hAnsi="Times New Roman"/>
          <w:bCs/>
          <w:iCs/>
          <w:lang w:eastAsia="zh-CN"/>
        </w:rPr>
      </w:pPr>
      <w:r>
        <w:rPr>
          <w:rFonts w:ascii="Times New Roman" w:eastAsia="宋体" w:hAnsi="Times New Roman" w:hint="eastAsia"/>
          <w:bCs/>
          <w:iCs/>
          <w:lang w:eastAsia="zh-CN"/>
        </w:rPr>
        <w:t>C</w:t>
      </w:r>
      <w:r>
        <w:rPr>
          <w:rFonts w:ascii="Times New Roman" w:eastAsia="宋体" w:hAnsi="Times New Roman"/>
          <w:bCs/>
          <w:iCs/>
          <w:lang w:eastAsia="zh-CN"/>
        </w:rPr>
        <w:t>ase2:</w:t>
      </w:r>
      <w:r w:rsidRPr="00B5297D">
        <w:rPr>
          <w:rFonts w:ascii="Times New Roman" w:eastAsia="宋体" w:hAnsi="Times New Roman"/>
          <w:bCs/>
          <w:iCs/>
          <w:lang w:eastAsia="zh-CN"/>
        </w:rPr>
        <w:t xml:space="preserve"> </w:t>
      </w:r>
      <w:r>
        <w:rPr>
          <w:rFonts w:ascii="Times New Roman" w:eastAsia="宋体" w:hAnsi="Times New Roman"/>
          <w:bCs/>
          <w:iCs/>
          <w:lang w:eastAsia="zh-CN"/>
        </w:rPr>
        <w:t>E</w:t>
      </w:r>
      <w:r>
        <w:rPr>
          <w:rFonts w:ascii="Times New Roman" w:eastAsia="宋体" w:hAnsi="Times New Roman" w:hint="eastAsia"/>
          <w:bCs/>
          <w:iCs/>
          <w:lang w:eastAsia="zh-CN"/>
        </w:rPr>
        <w:t>n</w:t>
      </w:r>
      <w:r>
        <w:rPr>
          <w:rFonts w:ascii="Times New Roman" w:eastAsia="宋体" w:hAnsi="Times New Roman"/>
          <w:bCs/>
          <w:iCs/>
          <w:lang w:eastAsia="zh-CN"/>
        </w:rPr>
        <w:t xml:space="preserve">coder(CNN) </w:t>
      </w:r>
      <w:r>
        <w:rPr>
          <w:rFonts w:ascii="Times New Roman" w:eastAsia="宋体" w:hAnsi="Times New Roman" w:hint="eastAsia"/>
          <w:bCs/>
          <w:iCs/>
          <w:lang w:eastAsia="zh-CN"/>
        </w:rPr>
        <w:t>&lt;</w:t>
      </w:r>
      <w:r>
        <w:rPr>
          <w:rFonts w:ascii="Times New Roman" w:eastAsia="宋体" w:hAnsi="Times New Roman"/>
          <w:bCs/>
          <w:iCs/>
          <w:lang w:eastAsia="zh-CN"/>
        </w:rPr>
        <w:t>-&gt; Decoder (</w:t>
      </w:r>
      <w:r w:rsidR="006051E0">
        <w:rPr>
          <w:rFonts w:ascii="Times New Roman" w:eastAsia="宋体" w:hAnsi="Times New Roman"/>
          <w:bCs/>
          <w:iCs/>
          <w:lang w:eastAsia="zh-CN"/>
        </w:rPr>
        <w:t>Transformer</w:t>
      </w:r>
      <w:r>
        <w:rPr>
          <w:rFonts w:ascii="Times New Roman" w:eastAsia="宋体" w:hAnsi="Times New Roman"/>
          <w:bCs/>
          <w:iCs/>
          <w:lang w:eastAsia="zh-CN"/>
        </w:rPr>
        <w:t>)</w:t>
      </w:r>
    </w:p>
    <w:p w14:paraId="184D95E8" w14:textId="08FC218B" w:rsidR="00B5297D" w:rsidRDefault="00B5297D" w:rsidP="00B5297D">
      <w:pPr>
        <w:pStyle w:val="af5"/>
        <w:numPr>
          <w:ilvl w:val="0"/>
          <w:numId w:val="10"/>
        </w:numPr>
        <w:spacing w:after="180"/>
        <w:contextualSpacing/>
        <w:jc w:val="both"/>
        <w:rPr>
          <w:rFonts w:ascii="Times New Roman" w:eastAsia="宋体" w:hAnsi="Times New Roman"/>
          <w:bCs/>
          <w:iCs/>
          <w:lang w:eastAsia="zh-CN"/>
        </w:rPr>
      </w:pPr>
      <w:r>
        <w:rPr>
          <w:rFonts w:ascii="Times New Roman" w:eastAsia="宋体" w:hAnsi="Times New Roman" w:hint="eastAsia"/>
          <w:bCs/>
          <w:iCs/>
          <w:lang w:eastAsia="zh-CN"/>
        </w:rPr>
        <w:t>C</w:t>
      </w:r>
      <w:r>
        <w:rPr>
          <w:rFonts w:ascii="Times New Roman" w:eastAsia="宋体" w:hAnsi="Times New Roman"/>
          <w:bCs/>
          <w:iCs/>
          <w:lang w:eastAsia="zh-CN"/>
        </w:rPr>
        <w:t>ase3:</w:t>
      </w:r>
      <w:r w:rsidRPr="00B5297D">
        <w:rPr>
          <w:rFonts w:ascii="Times New Roman" w:eastAsia="宋体" w:hAnsi="Times New Roman"/>
          <w:bCs/>
          <w:iCs/>
          <w:lang w:eastAsia="zh-CN"/>
        </w:rPr>
        <w:t xml:space="preserve"> </w:t>
      </w:r>
      <w:r>
        <w:rPr>
          <w:rFonts w:ascii="Times New Roman" w:eastAsia="宋体" w:hAnsi="Times New Roman"/>
          <w:bCs/>
          <w:iCs/>
          <w:lang w:eastAsia="zh-CN"/>
        </w:rPr>
        <w:t>E</w:t>
      </w:r>
      <w:r>
        <w:rPr>
          <w:rFonts w:ascii="Times New Roman" w:eastAsia="宋体" w:hAnsi="Times New Roman" w:hint="eastAsia"/>
          <w:bCs/>
          <w:iCs/>
          <w:lang w:eastAsia="zh-CN"/>
        </w:rPr>
        <w:t>n</w:t>
      </w:r>
      <w:r>
        <w:rPr>
          <w:rFonts w:ascii="Times New Roman" w:eastAsia="宋体" w:hAnsi="Times New Roman"/>
          <w:bCs/>
          <w:iCs/>
          <w:lang w:eastAsia="zh-CN"/>
        </w:rPr>
        <w:t>coder(</w:t>
      </w:r>
      <w:r w:rsidR="006051E0">
        <w:rPr>
          <w:rFonts w:ascii="Times New Roman" w:eastAsia="宋体" w:hAnsi="Times New Roman"/>
          <w:bCs/>
          <w:iCs/>
          <w:lang w:eastAsia="zh-CN"/>
        </w:rPr>
        <w:t>Transformer</w:t>
      </w:r>
      <w:r>
        <w:rPr>
          <w:rFonts w:ascii="Times New Roman" w:eastAsia="宋体" w:hAnsi="Times New Roman"/>
          <w:bCs/>
          <w:iCs/>
          <w:lang w:eastAsia="zh-CN"/>
        </w:rPr>
        <w:t xml:space="preserve">) </w:t>
      </w:r>
      <w:r>
        <w:rPr>
          <w:rFonts w:ascii="Times New Roman" w:eastAsia="宋体" w:hAnsi="Times New Roman" w:hint="eastAsia"/>
          <w:bCs/>
          <w:iCs/>
          <w:lang w:eastAsia="zh-CN"/>
        </w:rPr>
        <w:t>&lt;</w:t>
      </w:r>
      <w:r>
        <w:rPr>
          <w:rFonts w:ascii="Times New Roman" w:eastAsia="宋体" w:hAnsi="Times New Roman"/>
          <w:bCs/>
          <w:iCs/>
          <w:lang w:eastAsia="zh-CN"/>
        </w:rPr>
        <w:t>-&gt; Decoder (</w:t>
      </w:r>
      <w:r w:rsidR="006051E0">
        <w:rPr>
          <w:rFonts w:ascii="Times New Roman" w:eastAsia="宋体" w:hAnsi="Times New Roman"/>
          <w:bCs/>
          <w:iCs/>
          <w:lang w:eastAsia="zh-CN"/>
        </w:rPr>
        <w:t>Transformer</w:t>
      </w:r>
      <w:r>
        <w:rPr>
          <w:rFonts w:ascii="Times New Roman" w:eastAsia="宋体" w:hAnsi="Times New Roman"/>
          <w:bCs/>
          <w:iCs/>
          <w:lang w:eastAsia="zh-CN"/>
        </w:rPr>
        <w:t>)</w:t>
      </w:r>
    </w:p>
    <w:p w14:paraId="737CA8A4" w14:textId="403067FA" w:rsidR="00B5297D" w:rsidRDefault="00B5297D" w:rsidP="00B5297D">
      <w:pPr>
        <w:pStyle w:val="af5"/>
        <w:numPr>
          <w:ilvl w:val="0"/>
          <w:numId w:val="10"/>
        </w:numPr>
        <w:spacing w:after="180"/>
        <w:contextualSpacing/>
        <w:jc w:val="both"/>
        <w:rPr>
          <w:rFonts w:ascii="Times New Roman" w:eastAsia="宋体" w:hAnsi="Times New Roman"/>
          <w:bCs/>
          <w:iCs/>
          <w:lang w:eastAsia="zh-CN"/>
        </w:rPr>
      </w:pPr>
      <w:r>
        <w:rPr>
          <w:rFonts w:ascii="Times New Roman" w:eastAsia="宋体" w:hAnsi="Times New Roman" w:hint="eastAsia"/>
          <w:bCs/>
          <w:iCs/>
          <w:lang w:eastAsia="zh-CN"/>
        </w:rPr>
        <w:t>C</w:t>
      </w:r>
      <w:r>
        <w:rPr>
          <w:rFonts w:ascii="Times New Roman" w:eastAsia="宋体" w:hAnsi="Times New Roman"/>
          <w:bCs/>
          <w:iCs/>
          <w:lang w:eastAsia="zh-CN"/>
        </w:rPr>
        <w:t>ase4:</w:t>
      </w:r>
      <w:r w:rsidRPr="00B5297D">
        <w:rPr>
          <w:rFonts w:ascii="Times New Roman" w:eastAsia="宋体" w:hAnsi="Times New Roman"/>
          <w:bCs/>
          <w:iCs/>
          <w:lang w:eastAsia="zh-CN"/>
        </w:rPr>
        <w:t xml:space="preserve"> </w:t>
      </w:r>
      <w:r>
        <w:rPr>
          <w:rFonts w:ascii="Times New Roman" w:eastAsia="宋体" w:hAnsi="Times New Roman"/>
          <w:bCs/>
          <w:iCs/>
          <w:lang w:eastAsia="zh-CN"/>
        </w:rPr>
        <w:t>E</w:t>
      </w:r>
      <w:r>
        <w:rPr>
          <w:rFonts w:ascii="Times New Roman" w:eastAsia="宋体" w:hAnsi="Times New Roman" w:hint="eastAsia"/>
          <w:bCs/>
          <w:iCs/>
          <w:lang w:eastAsia="zh-CN"/>
        </w:rPr>
        <w:t>n</w:t>
      </w:r>
      <w:r>
        <w:rPr>
          <w:rFonts w:ascii="Times New Roman" w:eastAsia="宋体" w:hAnsi="Times New Roman"/>
          <w:bCs/>
          <w:iCs/>
          <w:lang w:eastAsia="zh-CN"/>
        </w:rPr>
        <w:t>coder(</w:t>
      </w:r>
      <w:r w:rsidR="006051E0">
        <w:rPr>
          <w:rFonts w:ascii="Times New Roman" w:eastAsia="宋体" w:hAnsi="Times New Roman"/>
          <w:bCs/>
          <w:iCs/>
          <w:lang w:eastAsia="zh-CN"/>
        </w:rPr>
        <w:t>Transformer</w:t>
      </w:r>
      <w:r>
        <w:rPr>
          <w:rFonts w:ascii="Times New Roman" w:eastAsia="宋体" w:hAnsi="Times New Roman"/>
          <w:bCs/>
          <w:iCs/>
          <w:lang w:eastAsia="zh-CN"/>
        </w:rPr>
        <w:t xml:space="preserve">) </w:t>
      </w:r>
      <w:r>
        <w:rPr>
          <w:rFonts w:ascii="Times New Roman" w:eastAsia="宋体" w:hAnsi="Times New Roman" w:hint="eastAsia"/>
          <w:bCs/>
          <w:iCs/>
          <w:lang w:eastAsia="zh-CN"/>
        </w:rPr>
        <w:t>&lt;</w:t>
      </w:r>
      <w:r>
        <w:rPr>
          <w:rFonts w:ascii="Times New Roman" w:eastAsia="宋体" w:hAnsi="Times New Roman"/>
          <w:bCs/>
          <w:iCs/>
          <w:lang w:eastAsia="zh-CN"/>
        </w:rPr>
        <w:t>-&gt; Decoder (CNN)</w:t>
      </w:r>
    </w:p>
    <w:p w14:paraId="51CF2446" w14:textId="0FAE1766" w:rsidR="0029003D" w:rsidRPr="0009315E" w:rsidRDefault="006F4606" w:rsidP="00C83001">
      <w:pPr>
        <w:spacing w:after="180"/>
        <w:contextualSpacing/>
        <w:jc w:val="both"/>
        <w:rPr>
          <w:bCs/>
          <w:iCs/>
          <w:lang w:eastAsia="zh-CN"/>
        </w:rPr>
      </w:pPr>
      <w:r>
        <w:rPr>
          <w:rFonts w:hint="eastAsia"/>
          <w:bCs/>
          <w:iCs/>
          <w:lang w:eastAsia="zh-CN"/>
        </w:rPr>
        <w:t>D</w:t>
      </w:r>
      <w:r>
        <w:rPr>
          <w:bCs/>
          <w:iCs/>
          <w:lang w:eastAsia="zh-CN"/>
        </w:rPr>
        <w:t xml:space="preserve">uring Rel-18 SI phase, the performance for these different cases have been evaluated. The result shows that </w:t>
      </w:r>
      <w:r w:rsidR="009C3B51">
        <w:rPr>
          <w:bCs/>
          <w:iCs/>
          <w:lang w:eastAsia="zh-CN"/>
        </w:rPr>
        <w:t xml:space="preserve">much </w:t>
      </w:r>
      <w:r w:rsidR="0029003D">
        <w:t xml:space="preserve">more </w:t>
      </w:r>
      <w:r w:rsidR="009C3B51">
        <w:t xml:space="preserve">performance </w:t>
      </w:r>
      <w:r w:rsidR="0029003D">
        <w:t>degradation</w:t>
      </w:r>
      <w:r w:rsidR="009C3B51">
        <w:t xml:space="preserve"> is </w:t>
      </w:r>
      <w:r w:rsidR="0029003D">
        <w:t>observed in general than the situation where the same backbone is adopted for the NW part model and the UE part model</w:t>
      </w:r>
      <w:r w:rsidR="0009315E">
        <w:t xml:space="preserve"> [1]</w:t>
      </w:r>
      <w:r w:rsidR="0029003D">
        <w:t>.</w:t>
      </w:r>
      <w:r w:rsidR="0009315E">
        <w:t xml:space="preserve"> </w:t>
      </w:r>
      <w:r w:rsidR="0009315E">
        <w:rPr>
          <w:lang w:eastAsia="zh-CN"/>
        </w:rPr>
        <w:t>H</w:t>
      </w:r>
      <w:r w:rsidR="0009315E">
        <w:rPr>
          <w:rFonts w:hint="eastAsia"/>
          <w:lang w:eastAsia="zh-CN"/>
        </w:rPr>
        <w:t>en</w:t>
      </w:r>
      <w:r w:rsidR="0009315E">
        <w:t>ce, it is necessary to share backbone information of encoder to UE side.</w:t>
      </w:r>
    </w:p>
    <w:p w14:paraId="16EA396C" w14:textId="6E874CAE" w:rsidR="00FA4D9C" w:rsidRPr="0001249E" w:rsidRDefault="00A07DF2" w:rsidP="00C83001">
      <w:pPr>
        <w:spacing w:after="180"/>
        <w:contextualSpacing/>
        <w:jc w:val="both"/>
        <w:rPr>
          <w:b/>
          <w:i/>
          <w:sz w:val="22"/>
          <w:szCs w:val="22"/>
          <w:lang w:eastAsia="zh-CN"/>
        </w:rPr>
      </w:pPr>
      <w:r w:rsidRPr="0057604F">
        <w:rPr>
          <w:b/>
          <w:i/>
          <w:sz w:val="22"/>
          <w:szCs w:val="22"/>
          <w:lang w:eastAsia="zh-CN"/>
        </w:rPr>
        <w:t xml:space="preserve">Proposal </w:t>
      </w:r>
      <w:r w:rsidR="00166AAA">
        <w:rPr>
          <w:b/>
          <w:i/>
          <w:sz w:val="22"/>
          <w:szCs w:val="22"/>
          <w:lang w:eastAsia="zh-CN"/>
        </w:rPr>
        <w:t>2</w:t>
      </w:r>
      <w:r w:rsidRPr="0057604F">
        <w:rPr>
          <w:b/>
          <w:i/>
          <w:sz w:val="22"/>
          <w:szCs w:val="22"/>
          <w:lang w:eastAsia="zh-CN"/>
        </w:rPr>
        <w:t>:</w:t>
      </w:r>
      <w:r>
        <w:rPr>
          <w:b/>
          <w:i/>
          <w:sz w:val="22"/>
          <w:szCs w:val="22"/>
          <w:lang w:eastAsia="zh-CN"/>
        </w:rPr>
        <w:t xml:space="preserve"> Backbone information of encoder should be shared to UE side.</w:t>
      </w:r>
    </w:p>
    <w:p w14:paraId="53CCFD5A" w14:textId="0779A2EF" w:rsidR="00216C41" w:rsidRDefault="000C0DE7" w:rsidP="003A2548">
      <w:pPr>
        <w:pStyle w:val="2"/>
        <w:rPr>
          <w:rFonts w:ascii="Times New Roman" w:hAnsi="Times New Roman"/>
          <w:b/>
          <w:sz w:val="24"/>
          <w:szCs w:val="24"/>
          <w:lang w:eastAsia="zh-CN"/>
        </w:rPr>
      </w:pPr>
      <w:r w:rsidRPr="003A2548">
        <w:rPr>
          <w:rFonts w:ascii="Times New Roman" w:hAnsi="Times New Roman"/>
          <w:b/>
          <w:sz w:val="24"/>
          <w:szCs w:val="24"/>
          <w:lang w:eastAsia="zh-CN"/>
        </w:rPr>
        <w:t>P</w:t>
      </w:r>
      <w:r w:rsidR="00216C41" w:rsidRPr="003A2548">
        <w:rPr>
          <w:rFonts w:ascii="Times New Roman" w:hAnsi="Times New Roman" w:hint="eastAsia"/>
          <w:b/>
          <w:sz w:val="24"/>
          <w:szCs w:val="24"/>
          <w:lang w:eastAsia="zh-CN"/>
        </w:rPr>
        <w:t>er</w:t>
      </w:r>
      <w:r w:rsidR="00216C41" w:rsidRPr="003A2548">
        <w:rPr>
          <w:rFonts w:ascii="Times New Roman" w:hAnsi="Times New Roman"/>
          <w:b/>
          <w:sz w:val="24"/>
          <w:szCs w:val="24"/>
          <w:lang w:eastAsia="zh-CN"/>
        </w:rPr>
        <w:t>formance monitoring</w:t>
      </w:r>
    </w:p>
    <w:p w14:paraId="606C6065" w14:textId="5FB0F885" w:rsidR="003A2548" w:rsidRDefault="009C404A" w:rsidP="003A2548">
      <w:pPr>
        <w:rPr>
          <w:lang w:eastAsia="zh-CN"/>
        </w:rPr>
      </w:pPr>
      <w:r>
        <w:rPr>
          <w:rFonts w:hint="eastAsia"/>
          <w:lang w:eastAsia="zh-CN"/>
        </w:rPr>
        <w:t>In</w:t>
      </w:r>
      <w:r>
        <w:rPr>
          <w:lang w:eastAsia="zh-CN"/>
        </w:rPr>
        <w:t xml:space="preserve"> RAN1#117 meeting, various approaches on performance monitoring were provided as shown in the following agreement. </w:t>
      </w:r>
    </w:p>
    <w:tbl>
      <w:tblPr>
        <w:tblStyle w:val="af"/>
        <w:tblW w:w="0" w:type="auto"/>
        <w:tblLook w:val="04A0" w:firstRow="1" w:lastRow="0" w:firstColumn="1" w:lastColumn="0" w:noHBand="0" w:noVBand="1"/>
      </w:tblPr>
      <w:tblGrid>
        <w:gridCol w:w="9962"/>
      </w:tblGrid>
      <w:tr w:rsidR="008F1FB3" w14:paraId="73222712" w14:textId="77777777" w:rsidTr="008F1FB3">
        <w:tc>
          <w:tcPr>
            <w:tcW w:w="9962" w:type="dxa"/>
          </w:tcPr>
          <w:p w14:paraId="4FD6C16D" w14:textId="77777777" w:rsidR="008F1FB3" w:rsidRPr="00CE10D2" w:rsidRDefault="008F1FB3" w:rsidP="008F1FB3">
            <w:pPr>
              <w:rPr>
                <w:rFonts w:eastAsia="等线"/>
                <w:highlight w:val="green"/>
              </w:rPr>
            </w:pPr>
            <w:r w:rsidRPr="00CE10D2">
              <w:rPr>
                <w:rFonts w:eastAsia="等线" w:hint="eastAsia"/>
                <w:highlight w:val="green"/>
              </w:rPr>
              <w:t>Agreement</w:t>
            </w:r>
          </w:p>
          <w:p w14:paraId="7CC7568D" w14:textId="77777777" w:rsidR="008F1FB3" w:rsidRPr="00CE10D2" w:rsidRDefault="008F1FB3" w:rsidP="008F1FB3">
            <w:pPr>
              <w:rPr>
                <w:rFonts w:eastAsia="等线"/>
              </w:rPr>
            </w:pPr>
            <w:r w:rsidRPr="00CE10D2">
              <w:t>Further study following monitoring options in Rel-19</w:t>
            </w:r>
            <w:r w:rsidRPr="00CE10D2">
              <w:rPr>
                <w:rFonts w:eastAsia="等线" w:hint="eastAsia"/>
              </w:rPr>
              <w:t xml:space="preserve">, including the necessity and feasibility, </w:t>
            </w:r>
          </w:p>
          <w:p w14:paraId="06505BE8" w14:textId="77777777" w:rsidR="008F1FB3" w:rsidRPr="00BC1CFB" w:rsidRDefault="008F1FB3" w:rsidP="00536E4D">
            <w:pPr>
              <w:pStyle w:val="af5"/>
              <w:numPr>
                <w:ilvl w:val="0"/>
                <w:numId w:val="11"/>
              </w:numPr>
              <w:spacing w:after="180"/>
              <w:contextualSpacing/>
              <w:rPr>
                <w:rFonts w:ascii="Times New Roman" w:hAnsi="Times New Roman"/>
                <w:sz w:val="20"/>
                <w:szCs w:val="20"/>
              </w:rPr>
            </w:pPr>
            <w:r w:rsidRPr="00BC1CFB">
              <w:rPr>
                <w:rFonts w:ascii="Times New Roman" w:hAnsi="Times New Roman"/>
                <w:sz w:val="20"/>
                <w:szCs w:val="20"/>
              </w:rPr>
              <w:t>NW-side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53E29059" w14:textId="77777777"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Based on the target CSI reported by the UE via legacy eT2 codebook or eT2-like high-resolution codebook (Case 1)</w:t>
            </w:r>
          </w:p>
          <w:p w14:paraId="35C88198" w14:textId="77777777" w:rsidR="008F1FB3" w:rsidRPr="00BC1CFB" w:rsidRDefault="008F1FB3" w:rsidP="00536E4D">
            <w:pPr>
              <w:pStyle w:val="af5"/>
              <w:numPr>
                <w:ilvl w:val="1"/>
                <w:numId w:val="11"/>
              </w:numPr>
              <w:spacing w:after="160" w:line="259" w:lineRule="auto"/>
              <w:contextualSpacing/>
              <w:rPr>
                <w:rFonts w:ascii="Times New Roman" w:hAnsi="Times New Roman"/>
                <w:sz w:val="20"/>
                <w:szCs w:val="20"/>
              </w:rPr>
            </w:pPr>
            <w:r w:rsidRPr="00BC1CFB">
              <w:rPr>
                <w:rFonts w:ascii="Times New Roman" w:hAnsi="Times New Roman"/>
                <w:sz w:val="20"/>
                <w:szCs w:val="20"/>
              </w:rPr>
              <w:t>SRS-based monitoring</w:t>
            </w:r>
          </w:p>
          <w:p w14:paraId="68208732" w14:textId="77777777" w:rsidR="008F1FB3" w:rsidRPr="00BC1CFB" w:rsidRDefault="008F1FB3" w:rsidP="00536E4D">
            <w:pPr>
              <w:pStyle w:val="af5"/>
              <w:numPr>
                <w:ilvl w:val="0"/>
                <w:numId w:val="11"/>
              </w:numPr>
              <w:spacing w:after="180"/>
              <w:contextualSpacing/>
              <w:rPr>
                <w:rFonts w:ascii="Times New Roman" w:hAnsi="Times New Roman"/>
                <w:sz w:val="20"/>
                <w:szCs w:val="20"/>
              </w:rPr>
            </w:pPr>
            <w:r w:rsidRPr="00BC1CFB">
              <w:rPr>
                <w:rFonts w:ascii="Times New Roman" w:hAnsi="Times New Roman"/>
                <w:sz w:val="20"/>
                <w:szCs w:val="20"/>
              </w:rPr>
              <w:t>UE-side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42EF8758" w14:textId="5371BE74"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 xml:space="preserve">Based on </w:t>
            </w:r>
            <w:r w:rsidRPr="00BC1CFB">
              <w:rPr>
                <w:rFonts w:ascii="Times New Roman" w:eastAsia="宋体" w:hAnsi="Times New Roman"/>
                <w:sz w:val="20"/>
                <w:szCs w:val="20"/>
              </w:rPr>
              <w:t xml:space="preserve">the output of the </w:t>
            </w:r>
            <w:r w:rsidRPr="00BC1CFB">
              <w:rPr>
                <w:rFonts w:ascii="Times New Roman" w:hAnsi="Times New Roman"/>
                <w:sz w:val="20"/>
                <w:szCs w:val="20"/>
              </w:rPr>
              <w:t xml:space="preserve">CSI reconstruction </w:t>
            </w:r>
            <w:r w:rsidRPr="00BC1CFB">
              <w:rPr>
                <w:rFonts w:ascii="Times New Roman" w:eastAsia="宋体" w:hAnsi="Times New Roman"/>
                <w:sz w:val="20"/>
                <w:szCs w:val="20"/>
              </w:rPr>
              <w:t>model at the UE</w:t>
            </w:r>
            <w:r w:rsidRPr="00BC1CFB">
              <w:rPr>
                <w:rFonts w:ascii="Times New Roman" w:hAnsi="Times New Roman"/>
                <w:sz w:val="20"/>
                <w:szCs w:val="20"/>
              </w:rPr>
              <w:t xml:space="preserve"> (Case 2-1)</w:t>
            </w:r>
          </w:p>
          <w:p w14:paraId="7A28104F" w14:textId="77777777" w:rsidR="008F1FB3" w:rsidRPr="00BC1CFB" w:rsidRDefault="008F1FB3" w:rsidP="00536E4D">
            <w:pPr>
              <w:pStyle w:val="af5"/>
              <w:numPr>
                <w:ilvl w:val="2"/>
                <w:numId w:val="11"/>
              </w:numPr>
              <w:spacing w:after="180"/>
              <w:contextualSpacing/>
              <w:rPr>
                <w:rFonts w:ascii="Times New Roman" w:hAnsi="Times New Roman"/>
                <w:sz w:val="20"/>
                <w:szCs w:val="20"/>
              </w:rPr>
            </w:pPr>
            <w:r w:rsidRPr="00BC1CFB">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6E06A2A1" w14:textId="4DA446B3"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Via direct estimation of intermediate KPI (e.g., SGCS) without reconstructing a target CSI (Case 2-2)</w:t>
            </w:r>
          </w:p>
          <w:p w14:paraId="0F99E51D" w14:textId="0EB52F76"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Via estimation of monitoring output other than intermediate KPI</w:t>
            </w:r>
            <w:r w:rsidRPr="00BC1CFB">
              <w:rPr>
                <w:rFonts w:ascii="Times New Roman" w:eastAsia="等线" w:hAnsi="Times New Roman"/>
                <w:sz w:val="20"/>
                <w:szCs w:val="20"/>
                <w:lang w:eastAsia="zh-CN"/>
              </w:rPr>
              <w:t xml:space="preserve"> </w:t>
            </w:r>
            <w:r w:rsidRPr="00BC1CFB">
              <w:rPr>
                <w:rFonts w:ascii="Times New Roman" w:hAnsi="Times New Roman"/>
                <w:sz w:val="20"/>
                <w:szCs w:val="20"/>
              </w:rPr>
              <w:t>without reconstructing a target CSI</w:t>
            </w:r>
          </w:p>
          <w:p w14:paraId="1DF74F4C" w14:textId="7FDB1D41"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 xml:space="preserve">Based on precoded RS (e.g., CSI-RS, DMRS) transmitted from NW based on the output of the CSI reconstruction model </w:t>
            </w:r>
          </w:p>
          <w:p w14:paraId="33A9CE35" w14:textId="1580B678" w:rsidR="008F1FB3" w:rsidRPr="00BC1CFB" w:rsidRDefault="008F1FB3" w:rsidP="00536E4D">
            <w:pPr>
              <w:pStyle w:val="af5"/>
              <w:numPr>
                <w:ilvl w:val="1"/>
                <w:numId w:val="11"/>
              </w:numPr>
              <w:spacing w:after="180"/>
              <w:contextualSpacing/>
              <w:rPr>
                <w:rFonts w:ascii="Times New Roman" w:hAnsi="Times New Roman"/>
                <w:sz w:val="20"/>
                <w:szCs w:val="20"/>
              </w:rPr>
            </w:pPr>
            <w:r w:rsidRPr="00BC1CFB">
              <w:rPr>
                <w:rFonts w:ascii="Times New Roman" w:hAnsi="Times New Roman"/>
                <w:sz w:val="20"/>
                <w:szCs w:val="20"/>
              </w:rPr>
              <w:t>Based on the output of the CSI reconstruction model indicated by the NW via legacy eT2 codebook or eT2-like high-resolution codebook</w:t>
            </w:r>
          </w:p>
          <w:p w14:paraId="1458988E" w14:textId="77777777" w:rsidR="008F1FB3" w:rsidRPr="00BC1CFB" w:rsidRDefault="008F1FB3" w:rsidP="008F1FB3">
            <w:r w:rsidRPr="00CE10D2">
              <w:t xml:space="preserve">Regarding </w:t>
            </w:r>
            <w:r w:rsidRPr="00BC1CFB">
              <w:t>monitoring metrics:</w:t>
            </w:r>
          </w:p>
          <w:p w14:paraId="25E13623"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Monitoring accuracy also includes generalization considerations, if applicable.</w:t>
            </w:r>
          </w:p>
          <w:p w14:paraId="4BE6992E"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Complexity also includes LCM complexity, if applicable.</w:t>
            </w:r>
          </w:p>
          <w:p w14:paraId="688F69F4"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Monitoring overhead, latency, complexity, and accuracy analysis may have to consider using at N&gt;1 CSI feedback occasions.</w:t>
            </w:r>
          </w:p>
          <w:p w14:paraId="60E09339"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eastAsia="等线" w:hAnsi="Times New Roman"/>
                <w:sz w:val="20"/>
                <w:szCs w:val="20"/>
                <w:lang w:eastAsia="zh-CN"/>
              </w:rPr>
              <w:t>Testability of UE reported metrics</w:t>
            </w:r>
          </w:p>
          <w:p w14:paraId="227CECE4" w14:textId="77777777" w:rsidR="008F1FB3" w:rsidRPr="00BC1CFB" w:rsidRDefault="008F1FB3" w:rsidP="008F1FB3">
            <w:r w:rsidRPr="00BC1CFB">
              <w:t>Discussion may include the following aspects:</w:t>
            </w:r>
          </w:p>
          <w:p w14:paraId="2D98B1FC"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Consideration of Options 1-5 and their sub-options for alleviating / resolving the issues related to inter-vendor training collaboration</w:t>
            </w:r>
          </w:p>
          <w:p w14:paraId="55F0CB24"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Temporal domain aspects of CSI compression</w:t>
            </w:r>
          </w:p>
          <w:p w14:paraId="11ADFF92" w14:textId="77777777" w:rsidR="008F1FB3" w:rsidRPr="00BC1CFB" w:rsidRDefault="008F1FB3" w:rsidP="00536E4D">
            <w:pPr>
              <w:pStyle w:val="af5"/>
              <w:numPr>
                <w:ilvl w:val="0"/>
                <w:numId w:val="12"/>
              </w:numPr>
              <w:spacing w:after="180"/>
              <w:contextualSpacing/>
              <w:rPr>
                <w:rFonts w:ascii="Times New Roman" w:hAnsi="Times New Roman"/>
                <w:sz w:val="20"/>
                <w:szCs w:val="20"/>
              </w:rPr>
            </w:pPr>
            <w:r w:rsidRPr="00BC1CFB">
              <w:rPr>
                <w:rFonts w:ascii="Times New Roman" w:hAnsi="Times New Roman"/>
                <w:sz w:val="20"/>
                <w:szCs w:val="20"/>
              </w:rPr>
              <w:t xml:space="preserve">How the above monitoring approaches or combination of them may help identifying the cause </w:t>
            </w:r>
            <w:r w:rsidRPr="00BC1CFB">
              <w:rPr>
                <w:rFonts w:ascii="Times New Roman" w:eastAsia="等线" w:hAnsi="Times New Roman"/>
                <w:sz w:val="20"/>
                <w:szCs w:val="20"/>
                <w:lang w:eastAsia="zh-CN"/>
              </w:rPr>
              <w:t xml:space="preserve">(e.g., NW side, UE side, data drift) </w:t>
            </w:r>
            <w:r w:rsidRPr="00BC1CFB">
              <w:rPr>
                <w:rFonts w:ascii="Times New Roman" w:hAnsi="Times New Roman"/>
                <w:sz w:val="20"/>
                <w:szCs w:val="20"/>
              </w:rPr>
              <w:t>of the performance degradation</w:t>
            </w:r>
          </w:p>
          <w:p w14:paraId="5B322F32" w14:textId="77777777" w:rsidR="008F1FB3" w:rsidRPr="00BC1CFB" w:rsidRDefault="008F1FB3" w:rsidP="008F1FB3">
            <w:r w:rsidRPr="00BC1CFB">
              <w:lastRenderedPageBreak/>
              <w:t>Note: for UE-side monitoring, the final reported monitoring output, if specified, may be different, e.g., be further derived based on the output of the above approaches.</w:t>
            </w:r>
          </w:p>
          <w:p w14:paraId="70A488D4" w14:textId="3232ADA7" w:rsidR="008F1FB3" w:rsidRDefault="008F1FB3" w:rsidP="008F1FB3">
            <w:pPr>
              <w:rPr>
                <w:lang w:eastAsia="zh-CN"/>
              </w:rPr>
            </w:pPr>
            <w:r w:rsidRPr="00BC1CFB">
              <w:t>Note: implementation-based monitoring solutions can be considered in assessing the necessity of the above monitoring approaches.</w:t>
            </w:r>
          </w:p>
        </w:tc>
      </w:tr>
    </w:tbl>
    <w:p w14:paraId="025198B8" w14:textId="2219F1BC" w:rsidR="00E468BE" w:rsidRDefault="00E468BE" w:rsidP="00E468BE">
      <w:pPr>
        <w:spacing w:before="120"/>
        <w:jc w:val="both"/>
        <w:rPr>
          <w:sz w:val="22"/>
          <w:szCs w:val="22"/>
          <w:lang w:eastAsia="zh-CN"/>
        </w:rPr>
      </w:pPr>
      <w:r>
        <w:rPr>
          <w:sz w:val="22"/>
          <w:szCs w:val="22"/>
          <w:lang w:eastAsia="zh-CN"/>
        </w:rPr>
        <w:lastRenderedPageBreak/>
        <w:t xml:space="preserve">The necessity and feasibility for </w:t>
      </w:r>
      <w:r w:rsidR="008671EE">
        <w:rPr>
          <w:sz w:val="22"/>
          <w:szCs w:val="22"/>
          <w:lang w:eastAsia="zh-CN"/>
        </w:rPr>
        <w:t xml:space="preserve">these approaches </w:t>
      </w:r>
      <w:r>
        <w:rPr>
          <w:sz w:val="22"/>
          <w:szCs w:val="22"/>
          <w:lang w:eastAsia="zh-CN"/>
        </w:rPr>
        <w:t xml:space="preserve">considering overhead, latency, complexity, monitoring accuracy and UE capability need to further study. </w:t>
      </w:r>
    </w:p>
    <w:p w14:paraId="63780D36" w14:textId="7D6CA967" w:rsidR="00E468BE" w:rsidRDefault="00E468BE" w:rsidP="00E468BE">
      <w:pPr>
        <w:spacing w:before="120"/>
        <w:jc w:val="both"/>
        <w:rPr>
          <w:b/>
          <w:bCs/>
          <w:sz w:val="22"/>
          <w:szCs w:val="22"/>
          <w:u w:val="single"/>
          <w:lang w:eastAsia="zh-CN"/>
        </w:rPr>
      </w:pPr>
      <w:r w:rsidRPr="0044151F">
        <w:rPr>
          <w:b/>
          <w:bCs/>
          <w:sz w:val="22"/>
          <w:szCs w:val="22"/>
          <w:u w:val="single"/>
          <w:lang w:eastAsia="zh-CN"/>
        </w:rPr>
        <w:t>N</w:t>
      </w:r>
      <w:r w:rsidRPr="0044151F">
        <w:rPr>
          <w:rFonts w:hint="eastAsia"/>
          <w:b/>
          <w:bCs/>
          <w:sz w:val="22"/>
          <w:szCs w:val="22"/>
          <w:u w:val="single"/>
          <w:lang w:eastAsia="zh-CN"/>
        </w:rPr>
        <w:t>W</w:t>
      </w:r>
      <w:r w:rsidRPr="0044151F">
        <w:rPr>
          <w:b/>
          <w:bCs/>
          <w:sz w:val="22"/>
          <w:szCs w:val="22"/>
          <w:u w:val="single"/>
          <w:lang w:eastAsia="zh-CN"/>
        </w:rPr>
        <w:t>-side monitoring</w:t>
      </w:r>
    </w:p>
    <w:p w14:paraId="1CDE7D2B" w14:textId="3EEA9DB8" w:rsidR="00A55E58" w:rsidRDefault="00AB0924" w:rsidP="00E468BE">
      <w:pPr>
        <w:spacing w:before="120"/>
        <w:jc w:val="both"/>
        <w:rPr>
          <w:sz w:val="22"/>
          <w:szCs w:val="22"/>
          <w:lang w:eastAsia="zh-CN"/>
        </w:rPr>
      </w:pPr>
      <w:r>
        <w:rPr>
          <w:sz w:val="22"/>
          <w:szCs w:val="22"/>
          <w:lang w:eastAsia="zh-CN"/>
        </w:rPr>
        <w:t xml:space="preserve">For </w:t>
      </w:r>
      <w:r>
        <w:rPr>
          <w:rFonts w:hint="eastAsia"/>
          <w:sz w:val="22"/>
          <w:szCs w:val="22"/>
          <w:lang w:eastAsia="zh-CN"/>
        </w:rPr>
        <w:t>Ca</w:t>
      </w:r>
      <w:r>
        <w:rPr>
          <w:sz w:val="22"/>
          <w:szCs w:val="22"/>
          <w:lang w:eastAsia="zh-CN"/>
        </w:rPr>
        <w:t>se 1, NW monitors the performance of model based on the reported target CSI</w:t>
      </w:r>
      <w:r w:rsidR="005306A2">
        <w:rPr>
          <w:sz w:val="22"/>
          <w:szCs w:val="22"/>
          <w:lang w:eastAsia="zh-CN"/>
        </w:rPr>
        <w:t xml:space="preserve"> </w:t>
      </w:r>
      <w:r w:rsidR="005306A2">
        <w:rPr>
          <w:rFonts w:hint="eastAsia"/>
          <w:sz w:val="22"/>
          <w:szCs w:val="22"/>
          <w:lang w:eastAsia="zh-CN"/>
        </w:rPr>
        <w:t>v</w:t>
      </w:r>
      <w:r w:rsidR="005306A2">
        <w:rPr>
          <w:sz w:val="22"/>
          <w:szCs w:val="22"/>
          <w:lang w:eastAsia="zh-CN"/>
        </w:rPr>
        <w:t xml:space="preserve">ia legacy eType II codebook or </w:t>
      </w:r>
      <w:r w:rsidR="0091094F">
        <w:rPr>
          <w:sz w:val="22"/>
          <w:szCs w:val="22"/>
          <w:lang w:eastAsia="zh-CN"/>
        </w:rPr>
        <w:t>high resolution eType II codebook.</w:t>
      </w:r>
      <w:r w:rsidR="005306A2">
        <w:rPr>
          <w:sz w:val="22"/>
          <w:szCs w:val="22"/>
          <w:lang w:eastAsia="zh-CN"/>
        </w:rPr>
        <w:t xml:space="preserve"> </w:t>
      </w:r>
      <w:r w:rsidR="0091094F">
        <w:rPr>
          <w:sz w:val="22"/>
          <w:szCs w:val="22"/>
          <w:lang w:eastAsia="zh-CN"/>
        </w:rPr>
        <w:t xml:space="preserve">Such format could save a lot of feedback overhead. </w:t>
      </w:r>
      <w:r w:rsidR="00E468BE">
        <w:rPr>
          <w:sz w:val="22"/>
          <w:szCs w:val="22"/>
          <w:lang w:eastAsia="zh-CN"/>
        </w:rPr>
        <w:t>The accuracy</w:t>
      </w:r>
      <w:r w:rsidR="0091094F">
        <w:rPr>
          <w:sz w:val="22"/>
          <w:szCs w:val="22"/>
          <w:lang w:eastAsia="zh-CN"/>
        </w:rPr>
        <w:t xml:space="preserve"> of</w:t>
      </w:r>
      <w:r w:rsidR="005306A2">
        <w:rPr>
          <w:sz w:val="22"/>
          <w:szCs w:val="22"/>
          <w:lang w:eastAsia="zh-CN"/>
        </w:rPr>
        <w:t xml:space="preserve"> </w:t>
      </w:r>
      <w:r w:rsidR="003C28F7">
        <w:rPr>
          <w:sz w:val="22"/>
          <w:szCs w:val="22"/>
          <w:lang w:eastAsia="zh-CN"/>
        </w:rPr>
        <w:t>this monitoring</w:t>
      </w:r>
      <w:r w:rsidR="005306A2">
        <w:rPr>
          <w:sz w:val="22"/>
          <w:szCs w:val="22"/>
          <w:lang w:eastAsia="zh-CN"/>
        </w:rPr>
        <w:t xml:space="preserve"> method may be </w:t>
      </w:r>
      <w:r w:rsidR="00E468BE">
        <w:rPr>
          <w:sz w:val="22"/>
          <w:szCs w:val="22"/>
          <w:lang w:eastAsia="zh-CN"/>
        </w:rPr>
        <w:t xml:space="preserve">associated with the number of </w:t>
      </w:r>
      <w:r w:rsidR="005306A2">
        <w:rPr>
          <w:sz w:val="22"/>
          <w:szCs w:val="22"/>
          <w:lang w:eastAsia="zh-CN"/>
        </w:rPr>
        <w:t xml:space="preserve">reported </w:t>
      </w:r>
      <w:r w:rsidR="00E468BE">
        <w:rPr>
          <w:sz w:val="22"/>
          <w:szCs w:val="22"/>
          <w:lang w:eastAsia="zh-CN"/>
        </w:rPr>
        <w:t>target CSI</w:t>
      </w:r>
      <w:r w:rsidR="005306A2">
        <w:rPr>
          <w:sz w:val="22"/>
          <w:szCs w:val="22"/>
          <w:lang w:eastAsia="zh-CN"/>
        </w:rPr>
        <w:t>s</w:t>
      </w:r>
      <w:r w:rsidR="00E468BE">
        <w:rPr>
          <w:sz w:val="22"/>
          <w:szCs w:val="22"/>
          <w:lang w:eastAsia="zh-CN"/>
        </w:rPr>
        <w:t xml:space="preserve">. </w:t>
      </w:r>
      <w:r w:rsidR="00A55E58">
        <w:rPr>
          <w:rFonts w:hint="eastAsia"/>
          <w:sz w:val="22"/>
          <w:szCs w:val="22"/>
          <w:lang w:eastAsia="zh-CN"/>
        </w:rPr>
        <w:t>If</w:t>
      </w:r>
      <w:r w:rsidR="00A55E58">
        <w:rPr>
          <w:sz w:val="22"/>
          <w:szCs w:val="22"/>
          <w:lang w:eastAsia="zh-CN"/>
        </w:rPr>
        <w:t xml:space="preserve"> one shot target CSI reporting could not accurately monitor model performance, </w:t>
      </w:r>
      <w:r w:rsidR="00F207A5">
        <w:rPr>
          <w:sz w:val="22"/>
          <w:szCs w:val="22"/>
          <w:lang w:eastAsia="zh-CN"/>
        </w:rPr>
        <w:t xml:space="preserve">multiple </w:t>
      </w:r>
      <w:r w:rsidR="00D92E3C">
        <w:rPr>
          <w:sz w:val="22"/>
          <w:szCs w:val="22"/>
          <w:lang w:eastAsia="zh-CN"/>
        </w:rPr>
        <w:t xml:space="preserve">target CSI reporting is needed. </w:t>
      </w:r>
      <w:r w:rsidR="00A55E58">
        <w:rPr>
          <w:sz w:val="22"/>
          <w:szCs w:val="22"/>
          <w:lang w:eastAsia="zh-CN"/>
        </w:rPr>
        <w:t>This implies the feedback overhead and</w:t>
      </w:r>
      <w:r w:rsidR="00E468BE">
        <w:rPr>
          <w:sz w:val="22"/>
          <w:szCs w:val="22"/>
          <w:lang w:eastAsia="zh-CN"/>
        </w:rPr>
        <w:t xml:space="preserve"> latency of performance monitoring</w:t>
      </w:r>
      <w:r w:rsidR="00A55E58">
        <w:rPr>
          <w:sz w:val="22"/>
          <w:szCs w:val="22"/>
          <w:lang w:eastAsia="zh-CN"/>
        </w:rPr>
        <w:t xml:space="preserve"> will increase</w:t>
      </w:r>
      <w:r w:rsidR="00E468BE">
        <w:rPr>
          <w:sz w:val="22"/>
          <w:szCs w:val="22"/>
          <w:lang w:eastAsia="zh-CN"/>
        </w:rPr>
        <w:t>. The trade-off between monitoring accuracy</w:t>
      </w:r>
      <w:r w:rsidR="00A55E58">
        <w:rPr>
          <w:sz w:val="22"/>
          <w:szCs w:val="22"/>
          <w:lang w:eastAsia="zh-CN"/>
        </w:rPr>
        <w:t>, overhead</w:t>
      </w:r>
      <w:r w:rsidR="00E468BE">
        <w:rPr>
          <w:sz w:val="22"/>
          <w:szCs w:val="22"/>
          <w:lang w:eastAsia="zh-CN"/>
        </w:rPr>
        <w:t xml:space="preserve"> and latency should be considered. </w:t>
      </w:r>
    </w:p>
    <w:p w14:paraId="048C7683" w14:textId="4A540F64" w:rsidR="003B5478" w:rsidRPr="001861CD" w:rsidRDefault="00A55E58" w:rsidP="00B202F8">
      <w:pPr>
        <w:spacing w:before="120"/>
        <w:jc w:val="both"/>
        <w:rPr>
          <w:lang w:eastAsia="zh-CN"/>
        </w:rPr>
      </w:pPr>
      <w:r>
        <w:rPr>
          <w:rFonts w:hint="eastAsia"/>
          <w:sz w:val="22"/>
          <w:szCs w:val="22"/>
          <w:lang w:eastAsia="zh-CN"/>
        </w:rPr>
        <w:t>C</w:t>
      </w:r>
      <w:r>
        <w:rPr>
          <w:sz w:val="22"/>
          <w:szCs w:val="22"/>
          <w:lang w:eastAsia="zh-CN"/>
        </w:rPr>
        <w:t xml:space="preserve">ompared with UE-side monitoring, </w:t>
      </w:r>
      <w:r w:rsidR="00183244">
        <w:rPr>
          <w:sz w:val="22"/>
          <w:szCs w:val="22"/>
          <w:lang w:eastAsia="zh-CN"/>
        </w:rPr>
        <w:t>performance monitoring is implemented at NW side. Hence, performance metric is calculated at NW side. This help to r</w:t>
      </w:r>
      <w:r w:rsidR="00183244" w:rsidRPr="00183244">
        <w:rPr>
          <w:sz w:val="22"/>
          <w:szCs w:val="22"/>
          <w:lang w:eastAsia="zh-CN"/>
        </w:rPr>
        <w:t>educe UE computation complexity</w:t>
      </w:r>
      <w:r w:rsidR="00183244">
        <w:rPr>
          <w:rFonts w:hint="eastAsia"/>
          <w:sz w:val="22"/>
          <w:szCs w:val="22"/>
          <w:lang w:eastAsia="zh-CN"/>
        </w:rPr>
        <w:t>.</w:t>
      </w:r>
      <w:r w:rsidR="00183244">
        <w:rPr>
          <w:sz w:val="22"/>
          <w:szCs w:val="22"/>
          <w:lang w:eastAsia="zh-CN"/>
        </w:rPr>
        <w:t xml:space="preserve"> In addition, </w:t>
      </w:r>
      <w:r w:rsidR="005D2172">
        <w:rPr>
          <w:sz w:val="22"/>
          <w:szCs w:val="22"/>
          <w:lang w:eastAsia="zh-CN"/>
        </w:rPr>
        <w:t xml:space="preserve">it does not require to report </w:t>
      </w:r>
      <w:r w:rsidR="00183244">
        <w:rPr>
          <w:sz w:val="22"/>
          <w:szCs w:val="22"/>
          <w:lang w:eastAsia="zh-CN"/>
        </w:rPr>
        <w:t>monitoring results</w:t>
      </w:r>
      <w:r w:rsidR="005D2172">
        <w:rPr>
          <w:sz w:val="22"/>
          <w:szCs w:val="22"/>
          <w:lang w:eastAsia="zh-CN"/>
        </w:rPr>
        <w:t>, which saves the feedback overhead.</w:t>
      </w:r>
      <w:r w:rsidR="006A238E">
        <w:rPr>
          <w:sz w:val="22"/>
          <w:szCs w:val="22"/>
          <w:lang w:eastAsia="zh-CN"/>
        </w:rPr>
        <w:t xml:space="preserve"> Due to performance monitoring at NW side, it is necessary to specify performance target</w:t>
      </w:r>
      <w:r w:rsidR="00CF0154">
        <w:rPr>
          <w:sz w:val="22"/>
          <w:szCs w:val="22"/>
          <w:lang w:eastAsia="zh-CN"/>
        </w:rPr>
        <w:t xml:space="preserve"> </w:t>
      </w:r>
      <w:r w:rsidR="00CF0154">
        <w:rPr>
          <w:rFonts w:hint="eastAsia"/>
          <w:sz w:val="22"/>
          <w:szCs w:val="22"/>
          <w:lang w:eastAsia="zh-CN"/>
        </w:rPr>
        <w:t>or</w:t>
      </w:r>
      <w:r w:rsidR="00CF0154">
        <w:rPr>
          <w:sz w:val="22"/>
          <w:szCs w:val="22"/>
          <w:lang w:eastAsia="zh-CN"/>
        </w:rPr>
        <w:t xml:space="preserve"> </w:t>
      </w:r>
      <w:r w:rsidR="006A238E">
        <w:rPr>
          <w:sz w:val="22"/>
          <w:szCs w:val="22"/>
          <w:lang w:eastAsia="zh-CN"/>
        </w:rPr>
        <w:t>metric</w:t>
      </w:r>
      <w:r w:rsidR="00CF0154">
        <w:rPr>
          <w:sz w:val="22"/>
          <w:szCs w:val="22"/>
          <w:lang w:eastAsia="zh-CN"/>
        </w:rPr>
        <w:t xml:space="preserve"> and reporting mechanism of monitoring result</w:t>
      </w:r>
      <w:r w:rsidR="00B202F8">
        <w:rPr>
          <w:sz w:val="22"/>
          <w:szCs w:val="22"/>
          <w:lang w:eastAsia="zh-CN"/>
        </w:rPr>
        <w:t xml:space="preserve">. Hence, NW-side monitoring needs lees </w:t>
      </w:r>
      <w:r w:rsidR="00F1052D" w:rsidRPr="00B202F8">
        <w:rPr>
          <w:sz w:val="22"/>
          <w:szCs w:val="22"/>
          <w:lang w:eastAsia="zh-CN"/>
        </w:rPr>
        <w:t>specification efforts</w:t>
      </w:r>
      <w:r w:rsidR="00B202F8">
        <w:rPr>
          <w:sz w:val="22"/>
          <w:szCs w:val="22"/>
          <w:lang w:eastAsia="zh-CN"/>
        </w:rPr>
        <w:t>.</w:t>
      </w:r>
    </w:p>
    <w:p w14:paraId="017D9D2D" w14:textId="7FFC82AC" w:rsidR="00B202F8" w:rsidRDefault="00B202F8" w:rsidP="00B202F8">
      <w:pPr>
        <w:spacing w:before="120"/>
        <w:jc w:val="both"/>
        <w:rPr>
          <w:b/>
          <w:i/>
          <w:sz w:val="22"/>
          <w:szCs w:val="22"/>
          <w:lang w:eastAsia="zh-CN"/>
        </w:rPr>
      </w:pPr>
      <w:r>
        <w:rPr>
          <w:b/>
          <w:i/>
          <w:sz w:val="22"/>
          <w:szCs w:val="22"/>
          <w:lang w:eastAsia="zh-CN"/>
        </w:rPr>
        <w:t>Observation</w:t>
      </w:r>
      <w:r w:rsidR="00166AAA">
        <w:rPr>
          <w:b/>
          <w:i/>
          <w:sz w:val="22"/>
          <w:szCs w:val="22"/>
          <w:lang w:eastAsia="zh-CN"/>
        </w:rPr>
        <w:t xml:space="preserve"> 7</w:t>
      </w:r>
      <w:r>
        <w:rPr>
          <w:b/>
          <w:i/>
          <w:sz w:val="22"/>
          <w:szCs w:val="22"/>
          <w:lang w:eastAsia="zh-CN"/>
        </w:rPr>
        <w:t>: NW-side monitoring could reduce UE-side computation complexity and need less specification effo</w:t>
      </w:r>
      <w:r w:rsidR="006A5014">
        <w:rPr>
          <w:b/>
          <w:i/>
          <w:sz w:val="22"/>
          <w:szCs w:val="22"/>
          <w:lang w:eastAsia="zh-CN"/>
        </w:rPr>
        <w:t>r</w:t>
      </w:r>
      <w:r>
        <w:rPr>
          <w:b/>
          <w:i/>
          <w:sz w:val="22"/>
          <w:szCs w:val="22"/>
          <w:lang w:eastAsia="zh-CN"/>
        </w:rPr>
        <w:t>ts.</w:t>
      </w:r>
    </w:p>
    <w:p w14:paraId="7C77AF5E" w14:textId="57284E7E" w:rsidR="00E468BE" w:rsidRDefault="00373A30" w:rsidP="00E468BE">
      <w:pPr>
        <w:spacing w:before="120"/>
        <w:jc w:val="both"/>
        <w:rPr>
          <w:sz w:val="22"/>
          <w:szCs w:val="22"/>
          <w:lang w:eastAsia="zh-CN"/>
        </w:rPr>
      </w:pPr>
      <w:r>
        <w:rPr>
          <w:sz w:val="22"/>
          <w:szCs w:val="22"/>
          <w:lang w:eastAsia="zh-CN"/>
        </w:rPr>
        <w:t>Compared with Case 1, SRS-based monitoring</w:t>
      </w:r>
      <w:r w:rsidR="00E468BE">
        <w:rPr>
          <w:sz w:val="22"/>
          <w:szCs w:val="22"/>
          <w:lang w:eastAsia="zh-CN"/>
        </w:rPr>
        <w:t xml:space="preserve"> does not </w:t>
      </w:r>
      <w:r w:rsidR="00E7749F">
        <w:rPr>
          <w:rFonts w:hint="eastAsia"/>
          <w:sz w:val="22"/>
          <w:szCs w:val="22"/>
          <w:lang w:eastAsia="zh-CN"/>
        </w:rPr>
        <w:t>r</w:t>
      </w:r>
      <w:r w:rsidR="00E7749F">
        <w:rPr>
          <w:sz w:val="22"/>
          <w:szCs w:val="22"/>
          <w:lang w:eastAsia="zh-CN"/>
        </w:rPr>
        <w:t xml:space="preserve">equire </w:t>
      </w:r>
      <w:r w:rsidR="00E468BE">
        <w:rPr>
          <w:sz w:val="22"/>
          <w:szCs w:val="22"/>
          <w:lang w:eastAsia="zh-CN"/>
        </w:rPr>
        <w:t>large feedback overhead</w:t>
      </w:r>
      <w:r w:rsidR="00E7749F">
        <w:rPr>
          <w:sz w:val="22"/>
          <w:szCs w:val="22"/>
          <w:lang w:eastAsia="zh-CN"/>
        </w:rPr>
        <w:t xml:space="preserve">. However, the </w:t>
      </w:r>
      <w:r w:rsidR="00E313FA">
        <w:rPr>
          <w:sz w:val="22"/>
          <w:szCs w:val="22"/>
          <w:lang w:eastAsia="zh-CN"/>
        </w:rPr>
        <w:t xml:space="preserve">monitoring </w:t>
      </w:r>
      <w:r w:rsidR="00E468BE">
        <w:rPr>
          <w:sz w:val="22"/>
          <w:szCs w:val="22"/>
          <w:lang w:eastAsia="zh-CN"/>
        </w:rPr>
        <w:t xml:space="preserve">accuracy </w:t>
      </w:r>
      <w:r w:rsidR="00E7749F">
        <w:rPr>
          <w:sz w:val="22"/>
          <w:szCs w:val="22"/>
          <w:lang w:eastAsia="zh-CN"/>
        </w:rPr>
        <w:t>needs to further study and justify, as the downlink and uplink channel is not full reciprocity in FDD system.</w:t>
      </w:r>
      <w:r w:rsidR="00CF7F11">
        <w:rPr>
          <w:sz w:val="22"/>
          <w:szCs w:val="22"/>
          <w:lang w:eastAsia="zh-CN"/>
        </w:rPr>
        <w:t xml:space="preserve"> </w:t>
      </w:r>
      <w:r w:rsidR="00E7749F">
        <w:rPr>
          <w:sz w:val="22"/>
          <w:szCs w:val="22"/>
          <w:lang w:eastAsia="zh-CN"/>
        </w:rPr>
        <w:t>In last meeting, the following conclusion were identified.</w:t>
      </w:r>
    </w:p>
    <w:p w14:paraId="7798DE27" w14:textId="77777777" w:rsidR="00B202F8" w:rsidRPr="00FA4D9C" w:rsidRDefault="00B202F8" w:rsidP="00B202F8">
      <w:pPr>
        <w:rPr>
          <w:i/>
          <w:iCs/>
          <w:lang w:eastAsia="ko-KR"/>
        </w:rPr>
      </w:pPr>
      <w:r w:rsidRPr="00F978B9">
        <w:rPr>
          <w:rFonts w:eastAsia="等线" w:hint="eastAsia"/>
          <w:b/>
          <w:bCs/>
          <w:i/>
          <w:iCs/>
        </w:rPr>
        <w:t>Conclusion</w:t>
      </w:r>
    </w:p>
    <w:p w14:paraId="3E8F6EC9" w14:textId="77777777" w:rsidR="00B202F8" w:rsidRPr="00FA4D9C" w:rsidRDefault="00B202F8" w:rsidP="00B202F8">
      <w:pPr>
        <w:rPr>
          <w:i/>
          <w:iCs/>
          <w:lang w:eastAsia="ko-KR"/>
        </w:rPr>
      </w:pPr>
      <w:r w:rsidRPr="00F978B9">
        <w:rPr>
          <w:i/>
          <w:iCs/>
          <w:lang w:eastAsia="ko-KR"/>
        </w:rPr>
        <w:t xml:space="preserve">For NW-first training, in inter-vendor training collaboration </w:t>
      </w:r>
      <w:r w:rsidRPr="00FA4D9C">
        <w:rPr>
          <w:i/>
          <w:iCs/>
          <w:lang w:eastAsia="ko-KR"/>
        </w:rPr>
        <w:t>Direction A and C</w:t>
      </w:r>
      <w:r w:rsidRPr="00F978B9">
        <w:rPr>
          <w:i/>
          <w:iCs/>
          <w:lang w:eastAsia="ko-KR"/>
        </w:rPr>
        <w:t xml:space="preserve">, </w:t>
      </w:r>
      <w:r w:rsidRPr="00FA4D9C">
        <w:rPr>
          <w:rFonts w:hint="eastAsia"/>
          <w:i/>
          <w:iCs/>
          <w:lang w:eastAsia="ko-KR"/>
        </w:rPr>
        <w:t xml:space="preserve">identification of </w:t>
      </w:r>
      <w:r w:rsidRPr="00F978B9">
        <w:rPr>
          <w:i/>
          <w:iCs/>
          <w:lang w:eastAsia="ko-KR"/>
        </w:rPr>
        <w:t xml:space="preserve">root cause </w:t>
      </w:r>
      <w:r w:rsidRPr="00FA4D9C">
        <w:rPr>
          <w:rFonts w:hint="eastAsia"/>
          <w:i/>
          <w:iCs/>
          <w:lang w:eastAsia="ko-KR"/>
        </w:rPr>
        <w:t xml:space="preserve">for performance issues </w:t>
      </w:r>
      <w:r w:rsidRPr="00F978B9">
        <w:rPr>
          <w:i/>
          <w:iCs/>
          <w:lang w:eastAsia="ko-KR"/>
        </w:rPr>
        <w:t>can be achieved at least by </w:t>
      </w:r>
      <w:r w:rsidRPr="00FA4D9C">
        <w:rPr>
          <w:i/>
          <w:iCs/>
          <w:lang w:eastAsia="ko-KR"/>
        </w:rPr>
        <w:t>the following </w:t>
      </w:r>
    </w:p>
    <w:p w14:paraId="1F99EF29" w14:textId="77777777" w:rsidR="00B202F8" w:rsidRPr="00FA4D9C" w:rsidRDefault="00B202F8" w:rsidP="00B202F8">
      <w:pPr>
        <w:numPr>
          <w:ilvl w:val="0"/>
          <w:numId w:val="27"/>
        </w:numPr>
        <w:tabs>
          <w:tab w:val="num" w:pos="720"/>
        </w:tabs>
        <w:overflowPunct/>
        <w:autoSpaceDE/>
        <w:autoSpaceDN/>
        <w:adjustRightInd/>
        <w:spacing w:after="0"/>
        <w:textAlignment w:val="auto"/>
        <w:rPr>
          <w:i/>
          <w:iCs/>
          <w:lang w:eastAsia="ko-KR"/>
        </w:rPr>
      </w:pPr>
      <w:r w:rsidRPr="00FA4D9C">
        <w:rPr>
          <w:i/>
          <w:iCs/>
          <w:lang w:eastAsia="ko-KR"/>
        </w:rPr>
        <w:t>Data distribution mismatch</w:t>
      </w:r>
      <w:r w:rsidRPr="00FA4D9C">
        <w:rPr>
          <w:rFonts w:hint="eastAsia"/>
          <w:i/>
          <w:iCs/>
          <w:lang w:eastAsia="ko-KR"/>
        </w:rPr>
        <w:t xml:space="preserve"> that is identified by either NW side or UE side</w:t>
      </w:r>
    </w:p>
    <w:p w14:paraId="6F78BF13" w14:textId="77777777" w:rsidR="00B202F8" w:rsidRPr="00F978B9" w:rsidRDefault="00B202F8" w:rsidP="00B202F8">
      <w:pPr>
        <w:numPr>
          <w:ilvl w:val="0"/>
          <w:numId w:val="27"/>
        </w:numPr>
        <w:tabs>
          <w:tab w:val="num" w:pos="720"/>
        </w:tabs>
        <w:overflowPunct/>
        <w:autoSpaceDE/>
        <w:autoSpaceDN/>
        <w:adjustRightInd/>
        <w:spacing w:after="0"/>
        <w:jc w:val="both"/>
        <w:textAlignment w:val="auto"/>
        <w:rPr>
          <w:rFonts w:ascii="Aptos" w:eastAsia="Times New Roman" w:hAnsi="Aptos" w:cs="Helvetica"/>
          <w:i/>
          <w:iCs/>
          <w:lang w:eastAsia="ko-KR"/>
        </w:rPr>
      </w:pPr>
      <w:r w:rsidRPr="00FA4D9C">
        <w:rPr>
          <w:i/>
          <w:iCs/>
          <w:lang w:eastAsia="ko-KR"/>
        </w:rPr>
        <w:t>Via target CSI and CSI feedback pair report, e.g., with the un</w:t>
      </w:r>
      <w:r w:rsidRPr="00F978B9">
        <w:rPr>
          <w:rFonts w:eastAsia="Times New Roman"/>
          <w:i/>
          <w:iCs/>
          <w:lang w:eastAsia="ko-KR"/>
        </w:rPr>
        <w:t>derstanding that NW side runs inference using the NW side reference CSI generation part and compare with the inference using UE side CSI generation part.</w:t>
      </w:r>
    </w:p>
    <w:p w14:paraId="06472B2D" w14:textId="77777777" w:rsidR="00B202F8" w:rsidRPr="00F978B9" w:rsidRDefault="00B202F8" w:rsidP="00B202F8">
      <w:pPr>
        <w:numPr>
          <w:ilvl w:val="0"/>
          <w:numId w:val="27"/>
        </w:numPr>
        <w:tabs>
          <w:tab w:val="num" w:pos="720"/>
        </w:tabs>
        <w:overflowPunct/>
        <w:autoSpaceDE/>
        <w:autoSpaceDN/>
        <w:adjustRightInd/>
        <w:spacing w:after="0"/>
        <w:jc w:val="both"/>
        <w:textAlignment w:val="auto"/>
        <w:rPr>
          <w:rFonts w:eastAsia="Times New Roman"/>
          <w:i/>
          <w:iCs/>
          <w:lang w:eastAsia="ko-KR"/>
        </w:rPr>
      </w:pPr>
      <w:r w:rsidRPr="00F978B9">
        <w:rPr>
          <w:rFonts w:eastAsia="Times New Roman"/>
          <w:i/>
          <w:iCs/>
          <w:lang w:eastAsia="ko-KR"/>
        </w:rPr>
        <w:t>Note that this conclusion does not preclude other methods.</w:t>
      </w:r>
    </w:p>
    <w:p w14:paraId="735006C8" w14:textId="77777777" w:rsidR="00B202F8" w:rsidRPr="00F978B9" w:rsidRDefault="00B202F8" w:rsidP="00B202F8">
      <w:pPr>
        <w:numPr>
          <w:ilvl w:val="0"/>
          <w:numId w:val="27"/>
        </w:numPr>
        <w:tabs>
          <w:tab w:val="num" w:pos="720"/>
        </w:tabs>
        <w:overflowPunct/>
        <w:autoSpaceDE/>
        <w:autoSpaceDN/>
        <w:adjustRightInd/>
        <w:spacing w:after="0"/>
        <w:jc w:val="both"/>
        <w:textAlignment w:val="auto"/>
        <w:rPr>
          <w:rFonts w:eastAsia="Times New Roman"/>
          <w:i/>
          <w:iCs/>
          <w:lang w:eastAsia="ko-KR"/>
        </w:rPr>
      </w:pPr>
      <w:r w:rsidRPr="00F978B9">
        <w:rPr>
          <w:rFonts w:eastAsia="Times New Roman"/>
          <w:i/>
          <w:iCs/>
          <w:lang w:eastAsia="ko-KR"/>
        </w:rPr>
        <w:t>Note that triggering of root cause detection may be after detecting performance degradation</w:t>
      </w:r>
    </w:p>
    <w:p w14:paraId="602111A7" w14:textId="331D79C1" w:rsidR="00B202F8" w:rsidRDefault="00E7749F" w:rsidP="00B202F8">
      <w:pPr>
        <w:spacing w:before="120"/>
        <w:jc w:val="both"/>
        <w:rPr>
          <w:sz w:val="22"/>
          <w:szCs w:val="22"/>
          <w:lang w:eastAsia="zh-CN"/>
        </w:rPr>
      </w:pPr>
      <w:r>
        <w:rPr>
          <w:sz w:val="22"/>
          <w:szCs w:val="22"/>
          <w:lang w:eastAsia="zh-CN"/>
        </w:rPr>
        <w:t xml:space="preserve">In the conclusion, target CSI and CSI feedback pair report could be used to identify the root cause for performance issues. This method is </w:t>
      </w:r>
      <w:r w:rsidR="004855AE">
        <w:rPr>
          <w:sz w:val="22"/>
          <w:szCs w:val="22"/>
          <w:lang w:eastAsia="zh-CN"/>
        </w:rPr>
        <w:t xml:space="preserve">regarded </w:t>
      </w:r>
      <w:r>
        <w:rPr>
          <w:sz w:val="22"/>
          <w:szCs w:val="22"/>
          <w:lang w:eastAsia="zh-CN"/>
        </w:rPr>
        <w:t>as Case 1. Hence, Case 1 should be as a starting point of performance monitoring.</w:t>
      </w:r>
    </w:p>
    <w:p w14:paraId="1632E25C" w14:textId="3DF045FE" w:rsidR="003D6660" w:rsidRDefault="003D6660" w:rsidP="003D6660">
      <w:pPr>
        <w:spacing w:before="120"/>
        <w:jc w:val="both"/>
        <w:rPr>
          <w:b/>
          <w:i/>
          <w:sz w:val="22"/>
          <w:szCs w:val="22"/>
          <w:lang w:eastAsia="zh-CN"/>
        </w:rPr>
      </w:pPr>
      <w:r w:rsidRPr="0057604F">
        <w:rPr>
          <w:b/>
          <w:i/>
          <w:sz w:val="22"/>
          <w:szCs w:val="22"/>
          <w:lang w:eastAsia="zh-CN"/>
        </w:rPr>
        <w:t xml:space="preserve">Proposal </w:t>
      </w:r>
      <w:r w:rsidR="00BF1D36">
        <w:rPr>
          <w:b/>
          <w:i/>
          <w:sz w:val="22"/>
          <w:szCs w:val="22"/>
          <w:lang w:eastAsia="zh-CN"/>
        </w:rPr>
        <w:t>3</w:t>
      </w:r>
      <w:r w:rsidRPr="0057604F">
        <w:rPr>
          <w:b/>
          <w:i/>
          <w:sz w:val="22"/>
          <w:szCs w:val="22"/>
          <w:lang w:eastAsia="zh-CN"/>
        </w:rPr>
        <w:t xml:space="preserve">: NW-side monitoring model performance based on target CSI reported </w:t>
      </w:r>
      <w:r w:rsidR="004A4C70">
        <w:rPr>
          <w:b/>
          <w:i/>
          <w:sz w:val="22"/>
          <w:szCs w:val="22"/>
          <w:lang w:eastAsia="zh-CN"/>
        </w:rPr>
        <w:t>b</w:t>
      </w:r>
      <w:r w:rsidRPr="0057604F">
        <w:rPr>
          <w:b/>
          <w:i/>
          <w:sz w:val="22"/>
          <w:szCs w:val="22"/>
          <w:lang w:eastAsia="zh-CN"/>
        </w:rPr>
        <w:t>y</w:t>
      </w:r>
      <w:r w:rsidR="004A4C70">
        <w:rPr>
          <w:b/>
          <w:i/>
          <w:sz w:val="22"/>
          <w:szCs w:val="22"/>
          <w:lang w:eastAsia="zh-CN"/>
        </w:rPr>
        <w:t xml:space="preserve"> UE should be as a starting point of performance monitoring</w:t>
      </w:r>
      <w:r w:rsidRPr="0057604F">
        <w:rPr>
          <w:b/>
          <w:i/>
          <w:sz w:val="22"/>
          <w:szCs w:val="22"/>
          <w:lang w:eastAsia="zh-CN"/>
        </w:rPr>
        <w:t>.</w:t>
      </w:r>
      <w:r>
        <w:rPr>
          <w:b/>
          <w:i/>
          <w:sz w:val="22"/>
          <w:szCs w:val="22"/>
          <w:lang w:eastAsia="zh-CN"/>
        </w:rPr>
        <w:t xml:space="preserve"> </w:t>
      </w:r>
    </w:p>
    <w:p w14:paraId="00D84D2A" w14:textId="77777777" w:rsidR="00AB7529" w:rsidRPr="00AB7529" w:rsidRDefault="00AB7529" w:rsidP="00E468BE">
      <w:pPr>
        <w:spacing w:before="120"/>
        <w:jc w:val="both"/>
        <w:rPr>
          <w:sz w:val="22"/>
          <w:szCs w:val="22"/>
          <w:lang w:val="en-US" w:eastAsia="zh-CN"/>
        </w:rPr>
      </w:pPr>
    </w:p>
    <w:p w14:paraId="168FB6EA" w14:textId="219E98D9" w:rsidR="00E468BE" w:rsidRDefault="00E468BE" w:rsidP="00E468BE">
      <w:pPr>
        <w:spacing w:before="120"/>
        <w:jc w:val="both"/>
        <w:rPr>
          <w:b/>
          <w:bCs/>
          <w:sz w:val="22"/>
          <w:szCs w:val="22"/>
          <w:u w:val="single"/>
          <w:lang w:eastAsia="zh-CN"/>
        </w:rPr>
      </w:pPr>
      <w:r w:rsidRPr="0044151F">
        <w:rPr>
          <w:b/>
          <w:bCs/>
          <w:sz w:val="22"/>
          <w:szCs w:val="22"/>
          <w:u w:val="single"/>
          <w:lang w:eastAsia="zh-CN"/>
        </w:rPr>
        <w:t>UE-side monitoring</w:t>
      </w:r>
    </w:p>
    <w:p w14:paraId="5C5A800B" w14:textId="6BB798EC" w:rsidR="008F1FB3" w:rsidRPr="00FC42E6" w:rsidRDefault="00FC42E6" w:rsidP="00E468BE">
      <w:pPr>
        <w:spacing w:before="120"/>
        <w:jc w:val="both"/>
        <w:rPr>
          <w:sz w:val="22"/>
          <w:szCs w:val="22"/>
          <w:lang w:eastAsia="zh-CN"/>
        </w:rPr>
      </w:pPr>
      <w:r w:rsidRPr="00FC42E6">
        <w:rPr>
          <w:rFonts w:hint="eastAsia"/>
          <w:sz w:val="22"/>
          <w:szCs w:val="22"/>
          <w:lang w:eastAsia="zh-CN"/>
        </w:rPr>
        <w:t>F</w:t>
      </w:r>
      <w:r w:rsidRPr="00FC42E6">
        <w:rPr>
          <w:sz w:val="22"/>
          <w:szCs w:val="22"/>
          <w:lang w:eastAsia="zh-CN"/>
        </w:rPr>
        <w:t>or</w:t>
      </w:r>
      <w:r>
        <w:rPr>
          <w:sz w:val="22"/>
          <w:szCs w:val="22"/>
          <w:lang w:eastAsia="zh-CN"/>
        </w:rPr>
        <w:t xml:space="preserve"> simplify discussion for different approaches of UE-side monitoring, </w:t>
      </w:r>
      <w:r w:rsidR="00CA79A8">
        <w:rPr>
          <w:sz w:val="22"/>
          <w:szCs w:val="22"/>
          <w:lang w:eastAsia="zh-CN"/>
        </w:rPr>
        <w:t>th</w:t>
      </w:r>
      <w:r w:rsidR="00200C3B">
        <w:rPr>
          <w:sz w:val="22"/>
          <w:szCs w:val="22"/>
          <w:lang w:eastAsia="zh-CN"/>
        </w:rPr>
        <w:t xml:space="preserve">e five approaches </w:t>
      </w:r>
      <w:r w:rsidR="009C3B51">
        <w:rPr>
          <w:sz w:val="22"/>
          <w:szCs w:val="22"/>
          <w:lang w:eastAsia="zh-CN"/>
        </w:rPr>
        <w:t>are</w:t>
      </w:r>
      <w:r w:rsidR="00200C3B">
        <w:rPr>
          <w:sz w:val="22"/>
          <w:szCs w:val="22"/>
          <w:lang w:eastAsia="zh-CN"/>
        </w:rPr>
        <w:t xml:space="preserve"> defined as follows:</w:t>
      </w:r>
    </w:p>
    <w:p w14:paraId="4977ED7D" w14:textId="77777777" w:rsidR="00FC42E6" w:rsidRPr="00CA79A8" w:rsidRDefault="00FC42E6" w:rsidP="00FC42E6">
      <w:pPr>
        <w:pStyle w:val="af5"/>
        <w:numPr>
          <w:ilvl w:val="0"/>
          <w:numId w:val="29"/>
        </w:numPr>
        <w:spacing w:after="180"/>
        <w:contextualSpacing/>
        <w:rPr>
          <w:rFonts w:ascii="Times New Roman" w:eastAsia="宋体" w:hAnsi="Times New Roman"/>
          <w:lang w:val="en-GB" w:eastAsia="zh-CN"/>
        </w:rPr>
      </w:pPr>
      <w:r w:rsidRPr="00CA79A8">
        <w:rPr>
          <w:rFonts w:ascii="Times New Roman" w:eastAsia="宋体" w:hAnsi="Times New Roman"/>
          <w:lang w:val="en-GB" w:eastAsia="zh-CN"/>
        </w:rPr>
        <w:t>Option1: Based on the output of the CSI reconstruction model at the UE (Case 2-1)</w:t>
      </w:r>
    </w:p>
    <w:p w14:paraId="327097AE" w14:textId="77777777" w:rsidR="00FC42E6" w:rsidRPr="00CA79A8" w:rsidRDefault="00FC42E6" w:rsidP="00FC42E6">
      <w:pPr>
        <w:pStyle w:val="af5"/>
        <w:numPr>
          <w:ilvl w:val="0"/>
          <w:numId w:val="29"/>
        </w:numPr>
        <w:spacing w:after="180"/>
        <w:contextualSpacing/>
        <w:rPr>
          <w:rFonts w:ascii="Times New Roman" w:eastAsia="宋体" w:hAnsi="Times New Roman"/>
          <w:lang w:val="en-GB" w:eastAsia="zh-CN"/>
        </w:rPr>
      </w:pPr>
      <w:r w:rsidRPr="00CA79A8">
        <w:rPr>
          <w:rFonts w:ascii="Times New Roman" w:eastAsia="宋体" w:hAnsi="Times New Roman"/>
          <w:lang w:val="en-GB" w:eastAsia="zh-CN"/>
        </w:rPr>
        <w:t>Option2: Via direct estimation of intermediate KPI (e.g., SGCS) without reconstructing a target CSI (Case 2-2)</w:t>
      </w:r>
    </w:p>
    <w:p w14:paraId="2477C701" w14:textId="77777777" w:rsidR="00FC42E6" w:rsidRPr="00CA79A8" w:rsidRDefault="00FC42E6" w:rsidP="00FC42E6">
      <w:pPr>
        <w:pStyle w:val="af5"/>
        <w:numPr>
          <w:ilvl w:val="0"/>
          <w:numId w:val="29"/>
        </w:numPr>
        <w:spacing w:after="180"/>
        <w:contextualSpacing/>
        <w:rPr>
          <w:rFonts w:ascii="Times New Roman" w:eastAsia="宋体" w:hAnsi="Times New Roman"/>
          <w:lang w:val="en-GB" w:eastAsia="zh-CN"/>
        </w:rPr>
      </w:pPr>
      <w:r w:rsidRPr="00CA79A8">
        <w:rPr>
          <w:rFonts w:ascii="Times New Roman" w:eastAsia="宋体" w:hAnsi="Times New Roman"/>
          <w:lang w:val="en-GB" w:eastAsia="zh-CN"/>
        </w:rPr>
        <w:t>Option3: Via estimation of monitoring output other than intermediate KPI without reconstructing a target CSI</w:t>
      </w:r>
    </w:p>
    <w:p w14:paraId="221A2E35" w14:textId="77777777" w:rsidR="00FC42E6" w:rsidRPr="00CA79A8" w:rsidRDefault="00FC42E6" w:rsidP="00FC42E6">
      <w:pPr>
        <w:pStyle w:val="af5"/>
        <w:numPr>
          <w:ilvl w:val="0"/>
          <w:numId w:val="29"/>
        </w:numPr>
        <w:spacing w:after="180"/>
        <w:contextualSpacing/>
        <w:rPr>
          <w:rFonts w:ascii="Times New Roman" w:eastAsia="宋体" w:hAnsi="Times New Roman"/>
          <w:lang w:val="en-GB" w:eastAsia="zh-CN"/>
        </w:rPr>
      </w:pPr>
      <w:r w:rsidRPr="00CA79A8">
        <w:rPr>
          <w:rFonts w:ascii="Times New Roman" w:eastAsia="宋体" w:hAnsi="Times New Roman"/>
          <w:lang w:val="en-GB" w:eastAsia="zh-CN"/>
        </w:rPr>
        <w:lastRenderedPageBreak/>
        <w:t xml:space="preserve">Option4: Based on precoded RS (e.g., CSI-RS, DMRS) transmitted from NW based on the output of the CSI reconstruction model </w:t>
      </w:r>
    </w:p>
    <w:p w14:paraId="616B6D9C" w14:textId="77777777" w:rsidR="00FC42E6" w:rsidRPr="00CA79A8" w:rsidRDefault="00FC42E6" w:rsidP="00FC42E6">
      <w:pPr>
        <w:pStyle w:val="af5"/>
        <w:numPr>
          <w:ilvl w:val="0"/>
          <w:numId w:val="29"/>
        </w:numPr>
        <w:spacing w:after="180"/>
        <w:contextualSpacing/>
        <w:rPr>
          <w:rFonts w:ascii="Times New Roman" w:eastAsia="宋体" w:hAnsi="Times New Roman"/>
          <w:lang w:val="en-GB" w:eastAsia="zh-CN"/>
        </w:rPr>
      </w:pPr>
      <w:r w:rsidRPr="00CA79A8">
        <w:rPr>
          <w:rFonts w:ascii="Times New Roman" w:eastAsia="宋体" w:hAnsi="Times New Roman"/>
          <w:lang w:val="en-GB" w:eastAsia="zh-CN"/>
        </w:rPr>
        <w:t>Option5: Based on the output of the CSI reconstruction model indicated by the NW via legacy eT2 codebook or eT2-like high-resolution codebook</w:t>
      </w:r>
    </w:p>
    <w:p w14:paraId="72AA73AE" w14:textId="4468E914" w:rsidR="008F1FB3" w:rsidRPr="001B17AC" w:rsidRDefault="001B17AC" w:rsidP="00E468BE">
      <w:pPr>
        <w:spacing w:before="120"/>
        <w:jc w:val="both"/>
        <w:rPr>
          <w:sz w:val="22"/>
          <w:szCs w:val="22"/>
          <w:lang w:eastAsia="zh-CN"/>
        </w:rPr>
      </w:pPr>
      <w:r w:rsidRPr="001B17AC">
        <w:rPr>
          <w:rFonts w:hint="eastAsia"/>
          <w:sz w:val="22"/>
          <w:szCs w:val="22"/>
          <w:lang w:eastAsia="zh-CN"/>
        </w:rPr>
        <w:t>O</w:t>
      </w:r>
      <w:r w:rsidRPr="001B17AC">
        <w:rPr>
          <w:sz w:val="22"/>
          <w:szCs w:val="22"/>
          <w:lang w:eastAsia="zh-CN"/>
        </w:rPr>
        <w:t>ption1</w:t>
      </w:r>
      <w:r w:rsidR="00A9035E">
        <w:rPr>
          <w:sz w:val="22"/>
          <w:szCs w:val="22"/>
          <w:lang w:eastAsia="zh-CN"/>
        </w:rPr>
        <w:t xml:space="preserve"> needs a CSI reconstruction model deployed at UE side. If intermediate KPI or monitoring output is inferred by a model, both Option 1 and Option2 also need a</w:t>
      </w:r>
      <w:r w:rsidR="00C67199">
        <w:rPr>
          <w:sz w:val="22"/>
          <w:szCs w:val="22"/>
          <w:lang w:eastAsia="zh-CN"/>
        </w:rPr>
        <w:t>n</w:t>
      </w:r>
      <w:r w:rsidR="00A9035E">
        <w:rPr>
          <w:sz w:val="22"/>
          <w:szCs w:val="22"/>
          <w:lang w:eastAsia="zh-CN"/>
        </w:rPr>
        <w:t xml:space="preserve"> AI/ML model deployed at UE side. Thus, memory storage and computation complexity</w:t>
      </w:r>
      <w:r w:rsidR="00F8707F">
        <w:rPr>
          <w:sz w:val="22"/>
          <w:szCs w:val="22"/>
          <w:lang w:eastAsia="zh-CN"/>
        </w:rPr>
        <w:t xml:space="preserve"> of UE are increased for</w:t>
      </w:r>
      <w:r w:rsidR="00A9035E">
        <w:rPr>
          <w:sz w:val="22"/>
          <w:szCs w:val="22"/>
          <w:lang w:eastAsia="zh-CN"/>
        </w:rPr>
        <w:t xml:space="preserve"> Option1/2/3</w:t>
      </w:r>
      <w:r w:rsidR="00F8707F">
        <w:rPr>
          <w:sz w:val="22"/>
          <w:szCs w:val="22"/>
          <w:lang w:eastAsia="zh-CN"/>
        </w:rPr>
        <w:t>.</w:t>
      </w:r>
      <w:r w:rsidR="00A9035E">
        <w:rPr>
          <w:sz w:val="22"/>
          <w:szCs w:val="22"/>
          <w:lang w:eastAsia="zh-CN"/>
        </w:rPr>
        <w:t xml:space="preserve"> </w:t>
      </w:r>
      <w:r w:rsidR="00C67199">
        <w:rPr>
          <w:sz w:val="22"/>
          <w:szCs w:val="22"/>
          <w:lang w:eastAsia="zh-CN"/>
        </w:rPr>
        <w:t xml:space="preserve">Option4 and Option 5 will respectively need NW to transmit precoded RS and the reconstructed CSI, which increases downlink transmission resource overhead. </w:t>
      </w:r>
      <w:r w:rsidR="00A63C09">
        <w:rPr>
          <w:sz w:val="22"/>
          <w:szCs w:val="22"/>
          <w:lang w:eastAsia="zh-CN"/>
        </w:rPr>
        <w:t xml:space="preserve">In addition, performance metric needs to specify for five options. </w:t>
      </w:r>
      <w:r w:rsidR="00A63C09">
        <w:rPr>
          <w:rFonts w:hint="eastAsia"/>
          <w:sz w:val="22"/>
          <w:szCs w:val="22"/>
          <w:lang w:eastAsia="zh-CN"/>
        </w:rPr>
        <w:t>The</w:t>
      </w:r>
      <w:r w:rsidR="00A63C09">
        <w:rPr>
          <w:sz w:val="22"/>
          <w:szCs w:val="22"/>
          <w:lang w:eastAsia="zh-CN"/>
        </w:rPr>
        <w:t xml:space="preserve"> monitoring result at UE side needs to report to NW-side. How to report the monitoring result also needs to specify. This implies a lot specification efforts are required. </w:t>
      </w:r>
    </w:p>
    <w:p w14:paraId="6DF2088E" w14:textId="12E8854E" w:rsidR="00E05AD0" w:rsidRDefault="00E05AD0" w:rsidP="00E05AD0">
      <w:pPr>
        <w:spacing w:before="120"/>
        <w:jc w:val="both"/>
        <w:rPr>
          <w:b/>
          <w:i/>
          <w:sz w:val="22"/>
          <w:szCs w:val="22"/>
          <w:lang w:eastAsia="zh-CN"/>
        </w:rPr>
      </w:pPr>
      <w:r>
        <w:rPr>
          <w:b/>
          <w:i/>
          <w:sz w:val="22"/>
          <w:szCs w:val="22"/>
          <w:lang w:eastAsia="zh-CN"/>
        </w:rPr>
        <w:t>Observation</w:t>
      </w:r>
      <w:r w:rsidR="00166AAA">
        <w:rPr>
          <w:b/>
          <w:i/>
          <w:sz w:val="22"/>
          <w:szCs w:val="22"/>
          <w:lang w:eastAsia="zh-CN"/>
        </w:rPr>
        <w:t xml:space="preserve"> 8</w:t>
      </w:r>
      <w:r>
        <w:rPr>
          <w:b/>
          <w:i/>
          <w:sz w:val="22"/>
          <w:szCs w:val="22"/>
          <w:lang w:eastAsia="zh-CN"/>
        </w:rPr>
        <w:t xml:space="preserve">: </w:t>
      </w:r>
      <w:r w:rsidR="005B0211">
        <w:rPr>
          <w:b/>
          <w:i/>
          <w:sz w:val="22"/>
          <w:szCs w:val="22"/>
          <w:lang w:eastAsia="zh-CN"/>
        </w:rPr>
        <w:t>C</w:t>
      </w:r>
      <w:r>
        <w:rPr>
          <w:b/>
          <w:i/>
          <w:sz w:val="22"/>
          <w:szCs w:val="22"/>
          <w:lang w:eastAsia="zh-CN"/>
        </w:rPr>
        <w:t xml:space="preserve">omputation complexity, model storage </w:t>
      </w:r>
      <w:r w:rsidR="00A9035E">
        <w:rPr>
          <w:b/>
          <w:i/>
          <w:sz w:val="22"/>
          <w:szCs w:val="22"/>
          <w:lang w:eastAsia="zh-CN"/>
        </w:rPr>
        <w:t>or</w:t>
      </w:r>
      <w:r>
        <w:rPr>
          <w:b/>
          <w:i/>
          <w:sz w:val="22"/>
          <w:szCs w:val="22"/>
          <w:lang w:eastAsia="zh-CN"/>
        </w:rPr>
        <w:t xml:space="preserve"> downlink transmission</w:t>
      </w:r>
      <w:r w:rsidR="00C67199">
        <w:rPr>
          <w:b/>
          <w:i/>
          <w:sz w:val="22"/>
          <w:szCs w:val="22"/>
          <w:lang w:eastAsia="zh-CN"/>
        </w:rPr>
        <w:t xml:space="preserve"> resource</w:t>
      </w:r>
      <w:r>
        <w:rPr>
          <w:b/>
          <w:i/>
          <w:sz w:val="22"/>
          <w:szCs w:val="22"/>
          <w:lang w:eastAsia="zh-CN"/>
        </w:rPr>
        <w:t xml:space="preserve"> overhead of UE-side monitoring </w:t>
      </w:r>
      <w:r w:rsidR="00E878D6">
        <w:rPr>
          <w:b/>
          <w:i/>
          <w:sz w:val="22"/>
          <w:szCs w:val="22"/>
          <w:lang w:eastAsia="zh-CN"/>
        </w:rPr>
        <w:t>is</w:t>
      </w:r>
      <w:r>
        <w:rPr>
          <w:b/>
          <w:i/>
          <w:sz w:val="22"/>
          <w:szCs w:val="22"/>
          <w:lang w:eastAsia="zh-CN"/>
        </w:rPr>
        <w:t xml:space="preserve"> </w:t>
      </w:r>
      <w:r w:rsidR="00C366A8">
        <w:rPr>
          <w:b/>
          <w:i/>
          <w:sz w:val="22"/>
          <w:szCs w:val="22"/>
          <w:lang w:eastAsia="zh-CN"/>
        </w:rPr>
        <w:t>larger than NW-side monitoring</w:t>
      </w:r>
      <w:r w:rsidR="005B0211">
        <w:rPr>
          <w:b/>
          <w:i/>
          <w:sz w:val="22"/>
          <w:szCs w:val="22"/>
          <w:lang w:eastAsia="zh-CN"/>
        </w:rPr>
        <w:t>, and more</w:t>
      </w:r>
      <w:r>
        <w:rPr>
          <w:b/>
          <w:i/>
          <w:sz w:val="22"/>
          <w:szCs w:val="22"/>
          <w:lang w:eastAsia="zh-CN"/>
        </w:rPr>
        <w:t xml:space="preserve"> specification efforts</w:t>
      </w:r>
      <w:r w:rsidR="005B0211">
        <w:rPr>
          <w:b/>
          <w:i/>
          <w:sz w:val="22"/>
          <w:szCs w:val="22"/>
          <w:lang w:eastAsia="zh-CN"/>
        </w:rPr>
        <w:t xml:space="preserve"> are </w:t>
      </w:r>
      <w:r w:rsidR="00E634BB">
        <w:rPr>
          <w:b/>
          <w:i/>
          <w:sz w:val="22"/>
          <w:szCs w:val="22"/>
          <w:lang w:eastAsia="zh-CN"/>
        </w:rPr>
        <w:t xml:space="preserve">required </w:t>
      </w:r>
      <w:r w:rsidR="00C366A8">
        <w:rPr>
          <w:b/>
          <w:i/>
          <w:sz w:val="22"/>
          <w:szCs w:val="22"/>
          <w:lang w:eastAsia="zh-CN"/>
        </w:rPr>
        <w:t>to specify</w:t>
      </w:r>
      <w:r w:rsidR="00E634BB">
        <w:rPr>
          <w:b/>
          <w:i/>
          <w:sz w:val="22"/>
          <w:szCs w:val="22"/>
          <w:lang w:eastAsia="zh-CN"/>
        </w:rPr>
        <w:t xml:space="preserve"> the performance metric and mechanism of monitoring results. </w:t>
      </w:r>
    </w:p>
    <w:p w14:paraId="2268FBF6" w14:textId="3671A7B0" w:rsidR="00E468BE" w:rsidRDefault="00E468BE" w:rsidP="00E468BE">
      <w:pPr>
        <w:spacing w:before="120"/>
        <w:jc w:val="both"/>
        <w:rPr>
          <w:sz w:val="22"/>
          <w:szCs w:val="22"/>
          <w:lang w:eastAsia="zh-CN"/>
        </w:rPr>
      </w:pPr>
      <w:r>
        <w:rPr>
          <w:sz w:val="22"/>
          <w:szCs w:val="22"/>
          <w:lang w:eastAsia="zh-CN"/>
        </w:rPr>
        <w:t xml:space="preserve">For </w:t>
      </w:r>
      <w:r w:rsidRPr="00F16021">
        <w:rPr>
          <w:sz w:val="22"/>
          <w:szCs w:val="22"/>
          <w:lang w:eastAsia="zh-CN"/>
        </w:rPr>
        <w:t>Option</w:t>
      </w:r>
      <w:r>
        <w:rPr>
          <w:sz w:val="22"/>
          <w:szCs w:val="22"/>
          <w:lang w:eastAsia="zh-CN"/>
        </w:rPr>
        <w:t>1,</w:t>
      </w:r>
      <w:r w:rsidR="00CF3B56">
        <w:rPr>
          <w:sz w:val="22"/>
          <w:szCs w:val="22"/>
          <w:lang w:eastAsia="zh-CN"/>
        </w:rPr>
        <w:t xml:space="preserve"> i</w:t>
      </w:r>
      <w:r>
        <w:rPr>
          <w:sz w:val="22"/>
          <w:szCs w:val="22"/>
          <w:lang w:eastAsia="zh-CN"/>
        </w:rPr>
        <w:t xml:space="preserve">f the </w:t>
      </w:r>
      <w:r w:rsidR="0082310B">
        <w:rPr>
          <w:sz w:val="22"/>
          <w:szCs w:val="22"/>
          <w:lang w:eastAsia="zh-CN"/>
        </w:rPr>
        <w:t xml:space="preserve">reconstrued </w:t>
      </w:r>
      <w:r>
        <w:rPr>
          <w:sz w:val="22"/>
          <w:szCs w:val="22"/>
          <w:lang w:eastAsia="zh-CN"/>
        </w:rPr>
        <w:t xml:space="preserve">CSI </w:t>
      </w:r>
      <w:r w:rsidR="0082310B">
        <w:rPr>
          <w:sz w:val="22"/>
          <w:szCs w:val="22"/>
          <w:lang w:eastAsia="zh-CN"/>
        </w:rPr>
        <w:t xml:space="preserve">by the proxy CSI reconstruction </w:t>
      </w:r>
      <w:r w:rsidR="0082310B">
        <w:rPr>
          <w:rFonts w:hint="eastAsia"/>
          <w:sz w:val="22"/>
          <w:szCs w:val="22"/>
          <w:lang w:eastAsia="zh-CN"/>
        </w:rPr>
        <w:t>mo</w:t>
      </w:r>
      <w:r w:rsidR="0082310B">
        <w:rPr>
          <w:sz w:val="22"/>
          <w:szCs w:val="22"/>
          <w:lang w:eastAsia="zh-CN"/>
        </w:rPr>
        <w:t>del at</w:t>
      </w:r>
      <w:r>
        <w:rPr>
          <w:sz w:val="22"/>
          <w:szCs w:val="22"/>
          <w:lang w:eastAsia="zh-CN"/>
        </w:rPr>
        <w:t xml:space="preserve"> UE</w:t>
      </w:r>
      <w:r w:rsidR="0082310B">
        <w:rPr>
          <w:sz w:val="22"/>
          <w:szCs w:val="22"/>
          <w:lang w:eastAsia="zh-CN"/>
        </w:rPr>
        <w:t xml:space="preserve"> side </w:t>
      </w:r>
      <w:r>
        <w:rPr>
          <w:sz w:val="22"/>
          <w:szCs w:val="22"/>
          <w:lang w:eastAsia="zh-CN"/>
        </w:rPr>
        <w:t xml:space="preserve">is </w:t>
      </w:r>
      <w:r w:rsidR="0082310B">
        <w:rPr>
          <w:sz w:val="22"/>
          <w:szCs w:val="22"/>
          <w:lang w:eastAsia="zh-CN"/>
        </w:rPr>
        <w:t xml:space="preserve">similar with reconstructed CSI by CSI reconstruction model at </w:t>
      </w:r>
      <w:r>
        <w:rPr>
          <w:sz w:val="22"/>
          <w:szCs w:val="22"/>
          <w:lang w:eastAsia="zh-CN"/>
        </w:rPr>
        <w:t>gNB</w:t>
      </w:r>
      <w:r w:rsidR="0082310B">
        <w:rPr>
          <w:sz w:val="22"/>
          <w:szCs w:val="22"/>
          <w:lang w:eastAsia="zh-CN"/>
        </w:rPr>
        <w:t xml:space="preserve"> side</w:t>
      </w:r>
      <w:r>
        <w:rPr>
          <w:sz w:val="22"/>
          <w:szCs w:val="22"/>
          <w:lang w:eastAsia="zh-CN"/>
        </w:rPr>
        <w:t>, the monitoring accuracy could be ensured. Otherwise, the monitoring accura</w:t>
      </w:r>
      <w:r w:rsidR="002E05EA">
        <w:rPr>
          <w:sz w:val="22"/>
          <w:szCs w:val="22"/>
          <w:lang w:eastAsia="zh-CN"/>
        </w:rPr>
        <w:t xml:space="preserve">cy </w:t>
      </w:r>
      <w:r w:rsidR="0082310B">
        <w:rPr>
          <w:sz w:val="22"/>
          <w:szCs w:val="22"/>
          <w:lang w:eastAsia="zh-CN"/>
        </w:rPr>
        <w:t>may be</w:t>
      </w:r>
      <w:r w:rsidR="002E05EA">
        <w:rPr>
          <w:sz w:val="22"/>
          <w:szCs w:val="22"/>
          <w:lang w:eastAsia="zh-CN"/>
        </w:rPr>
        <w:t xml:space="preserve"> not </w:t>
      </w:r>
      <w:r w:rsidR="00A908D8">
        <w:rPr>
          <w:sz w:val="22"/>
          <w:szCs w:val="22"/>
          <w:lang w:eastAsia="zh-CN"/>
        </w:rPr>
        <w:t>guaranteed</w:t>
      </w:r>
      <w:r>
        <w:rPr>
          <w:sz w:val="22"/>
          <w:szCs w:val="22"/>
          <w:lang w:eastAsia="zh-CN"/>
        </w:rPr>
        <w:t xml:space="preserve">. </w:t>
      </w:r>
      <w:r w:rsidR="00103531">
        <w:rPr>
          <w:sz w:val="22"/>
          <w:szCs w:val="22"/>
          <w:lang w:eastAsia="zh-CN"/>
        </w:rPr>
        <w:t xml:space="preserve">The introduced proxy model </w:t>
      </w:r>
      <w:r w:rsidR="007415BA">
        <w:rPr>
          <w:sz w:val="22"/>
          <w:szCs w:val="22"/>
          <w:lang w:eastAsia="zh-CN"/>
        </w:rPr>
        <w:t>could be regarded as UE-side model. The LCM of proxy model, such as model monitoring, data collection and so on, needs to consider. This makes the complexity of LCM be increased. In addition, the generation or scalability of model also needs to further study.</w:t>
      </w:r>
      <w:r w:rsidR="00DC0FEA">
        <w:rPr>
          <w:sz w:val="22"/>
          <w:szCs w:val="22"/>
          <w:lang w:eastAsia="zh-CN"/>
        </w:rPr>
        <w:t xml:space="preserve"> If performance monitoring also adopts AI/ML model for Option2/3, there are similar issues to Option1.</w:t>
      </w:r>
      <w:r w:rsidR="007415BA">
        <w:rPr>
          <w:sz w:val="22"/>
          <w:szCs w:val="22"/>
          <w:lang w:eastAsia="zh-CN"/>
        </w:rPr>
        <w:t xml:space="preserve">  </w:t>
      </w:r>
    </w:p>
    <w:p w14:paraId="50B90CF6" w14:textId="6D69C6C3" w:rsidR="00E468BE" w:rsidRDefault="00AB6A50" w:rsidP="00E468BE">
      <w:pPr>
        <w:spacing w:before="120"/>
        <w:jc w:val="both"/>
        <w:rPr>
          <w:sz w:val="22"/>
          <w:szCs w:val="22"/>
          <w:lang w:eastAsia="zh-CN"/>
        </w:rPr>
      </w:pPr>
      <w:r>
        <w:rPr>
          <w:sz w:val="22"/>
          <w:szCs w:val="22"/>
          <w:lang w:eastAsia="zh-CN"/>
        </w:rPr>
        <w:t xml:space="preserve">Compared with </w:t>
      </w:r>
      <w:r w:rsidR="00E468BE">
        <w:rPr>
          <w:sz w:val="22"/>
          <w:szCs w:val="22"/>
          <w:lang w:eastAsia="zh-CN"/>
        </w:rPr>
        <w:t xml:space="preserve">Option5, </w:t>
      </w:r>
      <w:r>
        <w:rPr>
          <w:sz w:val="22"/>
          <w:szCs w:val="22"/>
          <w:lang w:eastAsia="zh-CN"/>
        </w:rPr>
        <w:t>Option4</w:t>
      </w:r>
      <w:r w:rsidR="00E468BE">
        <w:rPr>
          <w:sz w:val="22"/>
          <w:szCs w:val="22"/>
          <w:lang w:eastAsia="zh-CN"/>
        </w:rPr>
        <w:t xml:space="preserve"> </w:t>
      </w:r>
      <w:r>
        <w:rPr>
          <w:rFonts w:hint="eastAsia"/>
          <w:sz w:val="22"/>
          <w:szCs w:val="22"/>
          <w:lang w:eastAsia="zh-CN"/>
        </w:rPr>
        <w:t>re</w:t>
      </w:r>
      <w:r>
        <w:rPr>
          <w:sz w:val="22"/>
          <w:szCs w:val="22"/>
          <w:lang w:eastAsia="zh-CN"/>
        </w:rPr>
        <w:t xml:space="preserve">quires less </w:t>
      </w:r>
      <w:r w:rsidR="00E468BE">
        <w:rPr>
          <w:sz w:val="22"/>
          <w:szCs w:val="22"/>
          <w:lang w:eastAsia="zh-CN"/>
        </w:rPr>
        <w:t>downlink</w:t>
      </w:r>
      <w:r>
        <w:rPr>
          <w:sz w:val="22"/>
          <w:szCs w:val="22"/>
          <w:lang w:eastAsia="zh-CN"/>
        </w:rPr>
        <w:t xml:space="preserve"> transmission resource</w:t>
      </w:r>
      <w:r w:rsidR="00E468BE">
        <w:rPr>
          <w:sz w:val="22"/>
          <w:szCs w:val="22"/>
          <w:lang w:eastAsia="zh-CN"/>
        </w:rPr>
        <w:t xml:space="preserve"> overhead.</w:t>
      </w:r>
      <w:r>
        <w:rPr>
          <w:sz w:val="22"/>
          <w:szCs w:val="22"/>
          <w:lang w:eastAsia="zh-CN"/>
        </w:rPr>
        <w:t xml:space="preserve"> There is</w:t>
      </w:r>
      <w:r w:rsidR="006D1F29">
        <w:rPr>
          <w:sz w:val="22"/>
          <w:szCs w:val="22"/>
          <w:lang w:eastAsia="zh-CN"/>
        </w:rPr>
        <w:t xml:space="preserve"> no</w:t>
      </w:r>
      <w:r>
        <w:rPr>
          <w:sz w:val="22"/>
          <w:szCs w:val="22"/>
          <w:lang w:eastAsia="zh-CN"/>
        </w:rPr>
        <w:t xml:space="preserve"> larger complexity for performance metric computation</w:t>
      </w:r>
      <w:r w:rsidR="006D1F29">
        <w:rPr>
          <w:sz w:val="22"/>
          <w:szCs w:val="22"/>
          <w:lang w:eastAsia="zh-CN"/>
        </w:rPr>
        <w:t xml:space="preserve"> for Option4</w:t>
      </w:r>
      <w:r>
        <w:rPr>
          <w:sz w:val="22"/>
          <w:szCs w:val="22"/>
          <w:lang w:eastAsia="zh-CN"/>
        </w:rPr>
        <w:t>. One remained issue</w:t>
      </w:r>
      <w:r w:rsidR="00736B50">
        <w:rPr>
          <w:sz w:val="22"/>
          <w:szCs w:val="22"/>
          <w:lang w:eastAsia="zh-CN"/>
        </w:rPr>
        <w:t xml:space="preserve"> for Option4</w:t>
      </w:r>
      <w:r>
        <w:rPr>
          <w:sz w:val="22"/>
          <w:szCs w:val="22"/>
          <w:lang w:eastAsia="zh-CN"/>
        </w:rPr>
        <w:t xml:space="preserve"> is how to evaluate the accuracy of performance monitoring. In the last meeting, the following alternatives</w:t>
      </w:r>
      <w:r w:rsidR="006D1F29">
        <w:rPr>
          <w:sz w:val="22"/>
          <w:szCs w:val="22"/>
          <w:lang w:eastAsia="zh-CN"/>
        </w:rPr>
        <w:t xml:space="preserve"> on performance metric </w:t>
      </w:r>
      <w:r w:rsidR="00D0418E">
        <w:rPr>
          <w:sz w:val="22"/>
          <w:szCs w:val="22"/>
          <w:lang w:eastAsia="zh-CN"/>
        </w:rPr>
        <w:t>calculation</w:t>
      </w:r>
      <w:r>
        <w:rPr>
          <w:sz w:val="22"/>
          <w:szCs w:val="22"/>
          <w:lang w:eastAsia="zh-CN"/>
        </w:rPr>
        <w:t xml:space="preserve"> were provided for further discussion.</w:t>
      </w:r>
    </w:p>
    <w:p w14:paraId="7FF0B6CB" w14:textId="36DA0A31" w:rsidR="001E4048" w:rsidRPr="00AB6A50" w:rsidRDefault="001E4048" w:rsidP="001E4048">
      <w:pPr>
        <w:numPr>
          <w:ilvl w:val="0"/>
          <w:numId w:val="31"/>
        </w:numPr>
        <w:tabs>
          <w:tab w:val="clear" w:pos="0"/>
        </w:tabs>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Alt 1: based on precoding gain, i.e.,</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r>
                  <m:rPr>
                    <m:sty m:val="p"/>
                  </m:rPr>
                  <w:rPr>
                    <w:rFonts w:ascii="Cambria Math" w:hAnsi="Cambria Math"/>
                    <w:sz w:val="22"/>
                    <w:szCs w:val="22"/>
                    <w:lang w:eastAsia="zh-CN"/>
                  </w:rPr>
                  <m:t xml:space="preserve"> </m:t>
                </m:r>
                <m:acc>
                  <m:accPr>
                    <m:chr m:val="^"/>
                    <m:ctrlPr>
                      <w:rPr>
                        <w:rFonts w:ascii="Cambria Math" w:hAnsi="Cambria Math"/>
                        <w:sz w:val="22"/>
                        <w:szCs w:val="22"/>
                        <w:lang w:eastAsia="zh-CN"/>
                      </w:rPr>
                    </m:ctrlPr>
                  </m:accPr>
                  <m:e>
                    <m:r>
                      <m:rPr>
                        <m:sty m:val="bi"/>
                      </m:rPr>
                      <w:rPr>
                        <w:rFonts w:ascii="Cambria Math" w:hAnsi="Cambria Math"/>
                        <w:sz w:val="22"/>
                        <w:szCs w:val="22"/>
                        <w:lang w:eastAsia="zh-CN"/>
                      </w:rPr>
                      <m:t>v</m:t>
                    </m:r>
                  </m:e>
                </m:acc>
              </m:e>
            </m:d>
          </m:e>
          <m:sup>
            <m:r>
              <m:rPr>
                <m:sty m:val="b"/>
              </m:rPr>
              <w:rPr>
                <w:rFonts w:ascii="Cambria Math" w:hAnsi="Cambria Math"/>
                <w:sz w:val="22"/>
                <w:szCs w:val="22"/>
                <w:lang w:eastAsia="zh-CN"/>
              </w:rPr>
              <m:t>2</m:t>
            </m:r>
          </m:sup>
        </m:sSup>
      </m:oMath>
      <w:r w:rsidRPr="00AB6A50">
        <w:rPr>
          <w:sz w:val="22"/>
          <w:szCs w:val="22"/>
          <w:lang w:eastAsia="zh-CN"/>
        </w:rPr>
        <w:t xml:space="preserve"> and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Genie</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r>
                  <m:rPr>
                    <m:sty m:val="p"/>
                  </m:rPr>
                  <w:rPr>
                    <w:rFonts w:ascii="Cambria Math" w:hAnsi="Cambria Math"/>
                    <w:sz w:val="22"/>
                    <w:szCs w:val="22"/>
                    <w:lang w:eastAsia="zh-CN"/>
                  </w:rPr>
                  <m:t xml:space="preserve"> </m:t>
                </m:r>
                <m:r>
                  <m:rPr>
                    <m:sty m:val="bi"/>
                  </m:rPr>
                  <w:rPr>
                    <w:rFonts w:ascii="Cambria Math" w:hAnsi="Cambria Math"/>
                    <w:sz w:val="22"/>
                    <w:szCs w:val="22"/>
                    <w:lang w:eastAsia="zh-CN"/>
                  </w:rPr>
                  <m:t>v</m:t>
                </m:r>
              </m:e>
            </m:d>
          </m:e>
          <m:sup>
            <m:r>
              <m:rPr>
                <m:sty m:val="b"/>
              </m:rPr>
              <w:rPr>
                <w:rFonts w:ascii="Cambria Math" w:hAnsi="Cambria Math"/>
                <w:sz w:val="22"/>
                <w:szCs w:val="22"/>
                <w:lang w:eastAsia="zh-CN"/>
              </w:rPr>
              <m:t>2</m:t>
            </m:r>
          </m:sup>
        </m:sSup>
      </m:oMath>
      <w:r w:rsidRPr="00AB6A50">
        <w:rPr>
          <w:sz w:val="22"/>
          <w:szCs w:val="22"/>
          <w:lang w:eastAsia="zh-CN"/>
        </w:rPr>
        <w:t>, each averaged over subbands.</w:t>
      </w:r>
    </w:p>
    <w:p w14:paraId="50A1999C" w14:textId="70C41D96" w:rsidR="001E4048" w:rsidRPr="00AB6A50" w:rsidRDefault="001E4048" w:rsidP="001E4048">
      <w:pPr>
        <w:numPr>
          <w:ilvl w:val="0"/>
          <w:numId w:val="31"/>
        </w:numPr>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Alt</w:t>
      </w:r>
      <w:r w:rsidR="00D36DB9">
        <w:rPr>
          <w:sz w:val="22"/>
          <w:szCs w:val="22"/>
          <w:lang w:eastAsia="zh-CN"/>
        </w:rPr>
        <w:t xml:space="preserve"> </w:t>
      </w:r>
      <w:r w:rsidRPr="00AB6A50">
        <w:rPr>
          <w:sz w:val="22"/>
          <w:szCs w:val="22"/>
          <w:lang w:eastAsia="zh-CN"/>
        </w:rPr>
        <w:t xml:space="preserve">2: based on loss in precoding gain, i.e.,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Genie</m:t>
                    </m:r>
                  </m:sub>
                </m:sSub>
                <m:r>
                  <m:rPr>
                    <m:sty m:val="p"/>
                  </m:rPr>
                  <w:rPr>
                    <w:rFonts w:ascii="Cambria Math" w:hAnsi="Cambria Math"/>
                    <w:sz w:val="22"/>
                    <w:szCs w:val="22"/>
                    <w:lang w:eastAsia="zh-CN"/>
                  </w:rPr>
                  <m:t xml:space="preserve"> </m:t>
                </m:r>
                <m:r>
                  <m:rPr>
                    <m:sty m:val="bi"/>
                  </m:rPr>
                  <w:rPr>
                    <w:rFonts w:ascii="Cambria Math" w:hAnsi="Cambria Math"/>
                    <w:sz w:val="22"/>
                    <w:szCs w:val="22"/>
                    <w:lang w:eastAsia="zh-CN"/>
                  </w:rPr>
                  <m:t>v</m:t>
                </m:r>
              </m:e>
            </m:d>
          </m:e>
          <m:sup>
            <m:r>
              <m:rPr>
                <m:sty m:val="b"/>
              </m:rPr>
              <w:rPr>
                <w:rFonts w:ascii="Cambria Math" w:hAnsi="Cambria Math"/>
                <w:sz w:val="22"/>
                <w:szCs w:val="22"/>
                <w:lang w:eastAsia="zh-CN"/>
              </w:rPr>
              <m:t>2</m:t>
            </m:r>
          </m:sup>
        </m:sSup>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r>
                  <m:rPr>
                    <m:sty m:val="p"/>
                  </m:rPr>
                  <w:rPr>
                    <w:rFonts w:ascii="Cambria Math" w:hAnsi="Cambria Math"/>
                    <w:sz w:val="22"/>
                    <w:szCs w:val="22"/>
                    <w:lang w:eastAsia="zh-CN"/>
                  </w:rPr>
                  <m:t xml:space="preserve"> </m:t>
                </m:r>
                <m:acc>
                  <m:accPr>
                    <m:chr m:val="^"/>
                    <m:ctrlPr>
                      <w:rPr>
                        <w:rFonts w:ascii="Cambria Math" w:hAnsi="Cambria Math"/>
                        <w:sz w:val="22"/>
                        <w:szCs w:val="22"/>
                        <w:lang w:eastAsia="zh-CN"/>
                      </w:rPr>
                    </m:ctrlPr>
                  </m:accPr>
                  <m:e>
                    <m:r>
                      <m:rPr>
                        <m:sty m:val="bi"/>
                      </m:rPr>
                      <w:rPr>
                        <w:rFonts w:ascii="Cambria Math" w:hAnsi="Cambria Math"/>
                        <w:sz w:val="22"/>
                        <w:szCs w:val="22"/>
                        <w:lang w:eastAsia="zh-CN"/>
                      </w:rPr>
                      <m:t>v</m:t>
                    </m:r>
                  </m:e>
                </m:acc>
              </m:e>
            </m:d>
          </m:e>
          <m:sup>
            <m:r>
              <m:rPr>
                <m:sty m:val="b"/>
              </m:rPr>
              <w:rPr>
                <w:rFonts w:ascii="Cambria Math" w:hAnsi="Cambria Math"/>
                <w:sz w:val="22"/>
                <w:szCs w:val="22"/>
                <w:lang w:eastAsia="zh-CN"/>
              </w:rPr>
              <m:t>2</m:t>
            </m:r>
          </m:sup>
        </m:sSup>
      </m:oMath>
      <w:r w:rsidRPr="00AB6A50">
        <w:rPr>
          <w:sz w:val="22"/>
          <w:szCs w:val="22"/>
          <w:lang w:eastAsia="zh-CN"/>
        </w:rPr>
        <w:t xml:space="preserve"> and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Genie</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Genie</m:t>
                    </m:r>
                  </m:sub>
                </m:sSub>
                <m:r>
                  <m:rPr>
                    <m:sty m:val="p"/>
                  </m:rPr>
                  <w:rPr>
                    <w:rFonts w:ascii="Cambria Math" w:hAnsi="Cambria Math"/>
                    <w:sz w:val="22"/>
                    <w:szCs w:val="22"/>
                    <w:lang w:eastAsia="zh-CN"/>
                  </w:rPr>
                  <m:t xml:space="preserve"> </m:t>
                </m:r>
                <m:r>
                  <m:rPr>
                    <m:sty m:val="bi"/>
                  </m:rPr>
                  <w:rPr>
                    <w:rFonts w:ascii="Cambria Math" w:hAnsi="Cambria Math"/>
                    <w:sz w:val="22"/>
                    <w:szCs w:val="22"/>
                    <w:lang w:eastAsia="zh-CN"/>
                  </w:rPr>
                  <m:t>v</m:t>
                </m:r>
              </m:e>
            </m:d>
          </m:e>
          <m:sup>
            <m:r>
              <m:rPr>
                <m:sty m:val="b"/>
              </m:rPr>
              <w:rPr>
                <w:rFonts w:ascii="Cambria Math" w:hAnsi="Cambria Math"/>
                <w:sz w:val="22"/>
                <w:szCs w:val="22"/>
                <w:lang w:eastAsia="zh-CN"/>
              </w:rPr>
              <m:t>2</m:t>
            </m:r>
          </m:sup>
        </m:sSup>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Genie</m:t>
                    </m:r>
                  </m:sub>
                </m:sSub>
                <m:r>
                  <m:rPr>
                    <m:sty m:val="p"/>
                  </m:rPr>
                  <w:rPr>
                    <w:rFonts w:ascii="Cambria Math" w:hAnsi="Cambria Math"/>
                    <w:sz w:val="22"/>
                    <w:szCs w:val="22"/>
                    <w:lang w:eastAsia="zh-CN"/>
                  </w:rPr>
                  <m:t xml:space="preserve"> </m:t>
                </m:r>
                <m:acc>
                  <m:accPr>
                    <m:chr m:val="^"/>
                    <m:ctrlPr>
                      <w:rPr>
                        <w:rFonts w:ascii="Cambria Math" w:hAnsi="Cambria Math"/>
                        <w:sz w:val="22"/>
                        <w:szCs w:val="22"/>
                        <w:lang w:eastAsia="zh-CN"/>
                      </w:rPr>
                    </m:ctrlPr>
                  </m:accPr>
                  <m:e>
                    <m:r>
                      <m:rPr>
                        <m:sty m:val="bi"/>
                      </m:rPr>
                      <w:rPr>
                        <w:rFonts w:ascii="Cambria Math" w:hAnsi="Cambria Math"/>
                        <w:sz w:val="22"/>
                        <w:szCs w:val="22"/>
                        <w:lang w:eastAsia="zh-CN"/>
                      </w:rPr>
                      <m:t>v</m:t>
                    </m:r>
                  </m:e>
                </m:acc>
              </m:e>
            </m:d>
          </m:e>
          <m:sup>
            <m:r>
              <m:rPr>
                <m:sty m:val="b"/>
              </m:rPr>
              <w:rPr>
                <w:rFonts w:ascii="Cambria Math" w:hAnsi="Cambria Math"/>
                <w:sz w:val="22"/>
                <w:szCs w:val="22"/>
                <w:lang w:eastAsia="zh-CN"/>
              </w:rPr>
              <m:t>2</m:t>
            </m:r>
          </m:sup>
        </m:sSup>
      </m:oMath>
      <w:r w:rsidRPr="00AB6A50">
        <w:rPr>
          <w:sz w:val="22"/>
          <w:szCs w:val="22"/>
          <w:lang w:eastAsia="zh-CN"/>
        </w:rPr>
        <w:t>.</w:t>
      </w:r>
    </w:p>
    <w:p w14:paraId="628EC5EB" w14:textId="2768D28F" w:rsidR="001E4048" w:rsidRPr="00AB6A50" w:rsidRDefault="001E4048" w:rsidP="001E4048">
      <w:pPr>
        <w:numPr>
          <w:ilvl w:val="0"/>
          <w:numId w:val="31"/>
        </w:numPr>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Alt 3: based on precoding gain, i.e.,</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r>
                  <m:rPr>
                    <m:sty m:val="p"/>
                  </m:rPr>
                  <w:rPr>
                    <w:rFonts w:ascii="Cambria Math" w:hAnsi="Cambria Math"/>
                    <w:sz w:val="22"/>
                    <w:szCs w:val="22"/>
                    <w:lang w:eastAsia="zh-CN"/>
                  </w:rPr>
                  <m:t xml:space="preserve"> </m:t>
                </m:r>
                <m:acc>
                  <m:accPr>
                    <m:chr m:val="^"/>
                    <m:ctrlPr>
                      <w:rPr>
                        <w:rFonts w:ascii="Cambria Math" w:hAnsi="Cambria Math"/>
                        <w:sz w:val="22"/>
                        <w:szCs w:val="22"/>
                        <w:lang w:eastAsia="zh-CN"/>
                      </w:rPr>
                    </m:ctrlPr>
                  </m:accPr>
                  <m:e>
                    <m:r>
                      <m:rPr>
                        <m:sty m:val="bi"/>
                      </m:rPr>
                      <w:rPr>
                        <w:rFonts w:ascii="Cambria Math" w:hAnsi="Cambria Math"/>
                        <w:sz w:val="22"/>
                        <w:szCs w:val="22"/>
                        <w:lang w:eastAsia="zh-CN"/>
                      </w:rPr>
                      <m:t>v</m:t>
                    </m:r>
                  </m:e>
                </m:acc>
              </m:e>
            </m:d>
          </m:e>
          <m:sup>
            <m:r>
              <m:rPr>
                <m:sty m:val="b"/>
              </m:rPr>
              <w:rPr>
                <w:rFonts w:ascii="Cambria Math" w:hAnsi="Cambria Math"/>
                <w:sz w:val="22"/>
                <w:szCs w:val="22"/>
                <w:lang w:eastAsia="zh-CN"/>
              </w:rPr>
              <m:t>2</m:t>
            </m:r>
          </m:sup>
        </m:sSup>
      </m:oMath>
      <w:r w:rsidRPr="00AB6A50">
        <w:rPr>
          <w:sz w:val="22"/>
          <w:szCs w:val="22"/>
          <w:lang w:eastAsia="zh-CN"/>
        </w:rPr>
        <w:t xml:space="preserve"> and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Reference</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r>
                  <m:rPr>
                    <m:sty m:val="p"/>
                  </m:rPr>
                  <w:rPr>
                    <w:rFonts w:ascii="Cambria Math" w:hAnsi="Cambria Math"/>
                    <w:sz w:val="22"/>
                    <w:szCs w:val="22"/>
                    <w:lang w:eastAsia="zh-CN"/>
                  </w:rPr>
                  <m:t xml:space="preserve"> </m:t>
                </m:r>
                <m:sSub>
                  <m:sSubPr>
                    <m:ctrlPr>
                      <w:rPr>
                        <w:rFonts w:ascii="Cambria Math" w:hAnsi="Cambria Math"/>
                        <w:b/>
                        <w:bCs/>
                        <w:sz w:val="22"/>
                        <w:szCs w:val="22"/>
                        <w:lang w:eastAsia="zh-CN"/>
                      </w:rPr>
                    </m:ctrlPr>
                  </m:sSubPr>
                  <m:e>
                    <m:r>
                      <m:rPr>
                        <m:sty m:val="bi"/>
                      </m:rPr>
                      <w:rPr>
                        <w:rFonts w:ascii="Cambria Math" w:hAnsi="Cambria Math"/>
                        <w:sz w:val="22"/>
                        <w:szCs w:val="22"/>
                        <w:lang w:eastAsia="zh-CN"/>
                      </w:rPr>
                      <m:t>v</m:t>
                    </m:r>
                  </m:e>
                  <m:sub>
                    <m:r>
                      <m:rPr>
                        <m:sty m:val="bi"/>
                      </m:rPr>
                      <w:rPr>
                        <w:rFonts w:ascii="Cambria Math" w:hAnsi="Cambria Math"/>
                        <w:sz w:val="22"/>
                        <w:szCs w:val="22"/>
                        <w:lang w:eastAsia="zh-CN"/>
                      </w:rPr>
                      <m:t>cb</m:t>
                    </m:r>
                  </m:sub>
                </m:sSub>
              </m:e>
            </m:d>
          </m:e>
          <m:sup>
            <m:r>
              <m:rPr>
                <m:sty m:val="b"/>
              </m:rPr>
              <w:rPr>
                <w:rFonts w:ascii="Cambria Math" w:hAnsi="Cambria Math"/>
                <w:sz w:val="22"/>
                <w:szCs w:val="22"/>
                <w:lang w:eastAsia="zh-CN"/>
              </w:rPr>
              <m:t>2</m:t>
            </m:r>
          </m:sup>
        </m:sSup>
      </m:oMath>
      <w:r w:rsidRPr="00AB6A50">
        <w:rPr>
          <w:rFonts w:hint="eastAsia"/>
          <w:sz w:val="22"/>
          <w:szCs w:val="22"/>
          <w:lang w:eastAsia="zh-CN"/>
        </w:rPr>
        <w:t>,</w:t>
      </w:r>
      <w:r w:rsidRPr="00AB6A50">
        <w:rPr>
          <w:sz w:val="22"/>
          <w:szCs w:val="22"/>
          <w:lang w:eastAsia="zh-CN"/>
        </w:rPr>
        <w:t xml:space="preserve"> each averaged over subbands, where </w:t>
      </w:r>
      <m:oMath>
        <m:sSub>
          <m:sSubPr>
            <m:ctrlPr>
              <w:rPr>
                <w:rFonts w:ascii="Cambria Math" w:hAnsi="Cambria Math"/>
                <w:b/>
                <w:bCs/>
                <w:sz w:val="22"/>
                <w:szCs w:val="22"/>
                <w:lang w:eastAsia="zh-CN"/>
              </w:rPr>
            </m:ctrlPr>
          </m:sSubPr>
          <m:e>
            <m:r>
              <m:rPr>
                <m:sty m:val="bi"/>
              </m:rPr>
              <w:rPr>
                <w:rFonts w:ascii="Cambria Math" w:hAnsi="Cambria Math"/>
                <w:sz w:val="22"/>
                <w:szCs w:val="22"/>
                <w:lang w:eastAsia="zh-CN"/>
              </w:rPr>
              <m:t>v</m:t>
            </m:r>
          </m:e>
          <m:sub>
            <m:r>
              <m:rPr>
                <m:sty m:val="bi"/>
              </m:rPr>
              <w:rPr>
                <w:rFonts w:ascii="Cambria Math" w:hAnsi="Cambria Math"/>
                <w:sz w:val="22"/>
                <w:szCs w:val="22"/>
                <w:lang w:eastAsia="zh-CN"/>
              </w:rPr>
              <m:t>cb</m:t>
            </m:r>
          </m:sub>
        </m:sSub>
      </m:oMath>
      <w:r w:rsidRPr="00AB6A50">
        <w:rPr>
          <w:rFonts w:hint="eastAsia"/>
          <w:sz w:val="22"/>
          <w:szCs w:val="22"/>
          <w:lang w:eastAsia="zh-CN"/>
        </w:rPr>
        <w:t xml:space="preserve"> </w:t>
      </w:r>
      <w:r w:rsidRPr="00AB6A50">
        <w:rPr>
          <w:sz w:val="22"/>
          <w:szCs w:val="22"/>
          <w:lang w:eastAsia="zh-CN"/>
        </w:rPr>
        <w:t xml:space="preserve">is the </w:t>
      </w:r>
      <w:r w:rsidRPr="00AB6A50">
        <w:rPr>
          <w:rFonts w:hint="eastAsia"/>
          <w:sz w:val="22"/>
          <w:szCs w:val="22"/>
          <w:lang w:eastAsia="zh-CN"/>
        </w:rPr>
        <w:t>pre</w:t>
      </w:r>
      <w:r w:rsidRPr="00AB6A50">
        <w:rPr>
          <w:sz w:val="22"/>
          <w:szCs w:val="22"/>
          <w:lang w:eastAsia="zh-CN"/>
        </w:rPr>
        <w:t xml:space="preserve">coder calculated by using legacy codebook, such as eType II codebook.  Then,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Reference</m:t>
            </m:r>
          </m:sub>
        </m:sSub>
      </m:oMath>
      <w:r w:rsidRPr="00A454DA">
        <w:rPr>
          <w:rFonts w:hint="eastAsia"/>
          <w:sz w:val="22"/>
          <w:szCs w:val="22"/>
          <w:lang w:eastAsia="zh-CN"/>
        </w:rPr>
        <w:t xml:space="preserve"> </w:t>
      </w:r>
      <w:r w:rsidRPr="00A454DA">
        <w:rPr>
          <w:sz w:val="22"/>
          <w:szCs w:val="22"/>
          <w:lang w:eastAsia="zh-CN"/>
        </w:rPr>
        <w:t xml:space="preserve">and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oMath>
      <w:r w:rsidRPr="00AB6A50">
        <w:rPr>
          <w:rFonts w:hint="eastAsia"/>
          <w:sz w:val="22"/>
          <w:szCs w:val="22"/>
          <w:lang w:eastAsia="zh-CN"/>
        </w:rPr>
        <w:t xml:space="preserve"> </w:t>
      </w:r>
      <w:r w:rsidRPr="00AB6A50">
        <w:rPr>
          <w:sz w:val="22"/>
          <w:szCs w:val="22"/>
          <w:lang w:eastAsia="zh-CN"/>
        </w:rPr>
        <w:t>are compared to make decision.</w:t>
      </w:r>
    </w:p>
    <w:p w14:paraId="65B13FB9" w14:textId="77777777" w:rsidR="001E4048" w:rsidRPr="00AB6A50" w:rsidRDefault="00423B75" w:rsidP="001E4048">
      <w:pPr>
        <w:numPr>
          <w:ilvl w:val="0"/>
          <w:numId w:val="31"/>
        </w:numPr>
        <w:suppressAutoHyphens/>
        <w:overflowPunct/>
        <w:autoSpaceDE/>
        <w:autoSpaceDN/>
        <w:adjustRightInd/>
        <w:spacing w:after="180"/>
        <w:contextualSpacing/>
        <w:jc w:val="both"/>
        <w:textAlignment w:val="auto"/>
        <w:rPr>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oMath>
      <w:r w:rsidR="001E4048" w:rsidRPr="00AB6A50">
        <w:rPr>
          <w:sz w:val="22"/>
          <w:szCs w:val="22"/>
          <w:lang w:eastAsia="zh-CN"/>
        </w:rPr>
        <w:t xml:space="preserve"> is the channel matrix when precoded RS is transmitted.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Genie</m:t>
            </m:r>
          </m:sub>
        </m:sSub>
      </m:oMath>
      <w:r w:rsidR="001E4048" w:rsidRPr="00AB6A50">
        <w:rPr>
          <w:sz w:val="22"/>
          <w:szCs w:val="22"/>
          <w:lang w:eastAsia="zh-CN"/>
        </w:rPr>
        <w:t xml:space="preserve"> is the channel matrix when CSI is measured and compressed.</w:t>
      </w:r>
    </w:p>
    <w:p w14:paraId="5BE68734" w14:textId="77777777" w:rsidR="001E4048" w:rsidRPr="00AB6A50" w:rsidRDefault="001E4048" w:rsidP="001E4048">
      <w:pPr>
        <w:numPr>
          <w:ilvl w:val="1"/>
          <w:numId w:val="31"/>
        </w:numPr>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 xml:space="preserve">Companies should report the temporal domain relationship between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Genie</m:t>
            </m:r>
          </m:sub>
        </m:sSub>
      </m:oMath>
      <w:r w:rsidRPr="00AB6A50">
        <w:rPr>
          <w:sz w:val="22"/>
          <w:szCs w:val="22"/>
          <w:lang w:eastAsia="zh-CN"/>
        </w:rPr>
        <w:t xml:space="preserve">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Actual</m:t>
            </m:r>
          </m:sub>
        </m:sSub>
      </m:oMath>
      <w:r w:rsidRPr="00AB6A50">
        <w:rPr>
          <w:sz w:val="22"/>
          <w:szCs w:val="22"/>
          <w:lang w:eastAsia="zh-CN"/>
        </w:rPr>
        <w:t>, e.g., doppler, and the gap in terms of milliseconds.</w:t>
      </w:r>
    </w:p>
    <w:p w14:paraId="35DDBE6B" w14:textId="77777777" w:rsidR="001E4048" w:rsidRPr="00AB6A50" w:rsidRDefault="001E4048" w:rsidP="001E4048">
      <w:pPr>
        <w:numPr>
          <w:ilvl w:val="2"/>
          <w:numId w:val="31"/>
        </w:numPr>
        <w:tabs>
          <w:tab w:val="left" w:pos="2880"/>
        </w:tabs>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Baseline values: 3km/h, 5msec</w:t>
      </w:r>
    </w:p>
    <w:p w14:paraId="16DED143" w14:textId="77777777" w:rsidR="001E4048" w:rsidRPr="00AB6A50" w:rsidRDefault="001E4048" w:rsidP="001E4048">
      <w:pPr>
        <w:numPr>
          <w:ilvl w:val="0"/>
          <w:numId w:val="31"/>
        </w:numPr>
        <w:suppressAutoHyphens/>
        <w:overflowPunct/>
        <w:autoSpaceDE/>
        <w:autoSpaceDN/>
        <w:adjustRightInd/>
        <w:spacing w:after="180"/>
        <w:contextualSpacing/>
        <w:jc w:val="both"/>
        <w:textAlignment w:val="auto"/>
        <w:rPr>
          <w:sz w:val="22"/>
          <w:szCs w:val="22"/>
          <w:lang w:eastAsia="zh-CN"/>
        </w:rPr>
      </w:pPr>
      <m:oMath>
        <m:r>
          <m:rPr>
            <m:sty m:val="bi"/>
          </m:rPr>
          <w:rPr>
            <w:rFonts w:ascii="Cambria Math" w:hAnsi="Cambria Math"/>
            <w:sz w:val="22"/>
            <w:szCs w:val="22"/>
            <w:lang w:eastAsia="zh-CN"/>
          </w:rPr>
          <m:t>v</m:t>
        </m:r>
      </m:oMath>
      <w:r w:rsidRPr="00AB6A50">
        <w:rPr>
          <w:sz w:val="22"/>
          <w:szCs w:val="22"/>
          <w:lang w:eastAsia="zh-CN"/>
        </w:rPr>
        <w:t xml:space="preserve"> is the target CSI before compressed at the UE side, </w:t>
      </w:r>
      <m:oMath>
        <m:acc>
          <m:accPr>
            <m:ctrlPr>
              <w:rPr>
                <w:rFonts w:ascii="Cambria Math" w:hAnsi="Cambria Math"/>
                <w:sz w:val="22"/>
                <w:szCs w:val="22"/>
                <w:lang w:eastAsia="zh-CN"/>
              </w:rPr>
            </m:ctrlPr>
          </m:accPr>
          <m:e>
            <m:r>
              <m:rPr>
                <m:sty m:val="bi"/>
              </m:rPr>
              <w:rPr>
                <w:rFonts w:ascii="Cambria Math" w:hAnsi="Cambria Math"/>
                <w:sz w:val="22"/>
                <w:szCs w:val="22"/>
                <w:lang w:eastAsia="zh-CN"/>
              </w:rPr>
              <m:t>v</m:t>
            </m:r>
          </m:e>
        </m:acc>
      </m:oMath>
      <w:r w:rsidRPr="00AB6A50">
        <w:rPr>
          <w:sz w:val="22"/>
          <w:szCs w:val="22"/>
          <w:lang w:eastAsia="zh-CN"/>
        </w:rPr>
        <w:t xml:space="preserve"> is the reconstructed CSI.</w:t>
      </w:r>
    </w:p>
    <w:p w14:paraId="7D0EA844" w14:textId="4792D303" w:rsidR="001E4048" w:rsidRPr="00AB6A50" w:rsidRDefault="00A454DA" w:rsidP="001E4048">
      <w:pPr>
        <w:numPr>
          <w:ilvl w:val="0"/>
          <w:numId w:val="31"/>
        </w:numPr>
        <w:suppressAutoHyphens/>
        <w:overflowPunct/>
        <w:autoSpaceDE/>
        <w:autoSpaceDN/>
        <w:adjustRightInd/>
        <w:spacing w:after="180"/>
        <w:contextualSpacing/>
        <w:jc w:val="both"/>
        <w:textAlignment w:val="auto"/>
        <w:rPr>
          <w:sz w:val="22"/>
          <w:szCs w:val="22"/>
          <w:lang w:eastAsia="zh-CN"/>
        </w:rPr>
      </w:pP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oMath>
      <w:r w:rsidR="001E4048" w:rsidRPr="00AB6A50">
        <w:rPr>
          <w:sz w:val="22"/>
          <w:szCs w:val="22"/>
          <w:lang w:eastAsia="zh-CN"/>
        </w:rPr>
        <w:t xml:space="preserve"> is the effective channel gain measured from the precoded RS.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Genie</m:t>
            </m:r>
          </m:sub>
        </m:sSub>
      </m:oMath>
      <w:r w:rsidR="001E4048" w:rsidRPr="00AB6A50">
        <w:rPr>
          <w:sz w:val="22"/>
          <w:szCs w:val="22"/>
          <w:lang w:eastAsia="zh-CN"/>
        </w:rPr>
        <w:t xml:space="preserve"> is the precoding gain of the target CSI on its measurement resource.</w:t>
      </w:r>
    </w:p>
    <w:p w14:paraId="365A29FF" w14:textId="68F836A1" w:rsidR="001E4048" w:rsidRPr="00A454DA" w:rsidRDefault="001E4048" w:rsidP="001E4048">
      <w:pPr>
        <w:numPr>
          <w:ilvl w:val="1"/>
          <w:numId w:val="31"/>
        </w:numPr>
        <w:suppressAutoHyphens/>
        <w:overflowPunct/>
        <w:autoSpaceDE/>
        <w:autoSpaceDN/>
        <w:adjustRightInd/>
        <w:spacing w:after="180"/>
        <w:contextualSpacing/>
        <w:jc w:val="both"/>
        <w:textAlignment w:val="auto"/>
        <w:rPr>
          <w:sz w:val="22"/>
          <w:szCs w:val="22"/>
          <w:lang w:eastAsia="zh-CN"/>
        </w:rPr>
      </w:pPr>
      <w:r w:rsidRPr="00AB6A50">
        <w:rPr>
          <w:sz w:val="22"/>
          <w:szCs w:val="22"/>
          <w:lang w:eastAsia="zh-CN"/>
        </w:rPr>
        <w:t xml:space="preserve">Note: Companies can also consider measurement error of the effective channel of the precoded RS when calculating </w:t>
      </w:r>
      <m:oMath>
        <m:r>
          <w:rPr>
            <w:rFonts w:ascii="Cambria Math" w:hAnsi="Cambria Math"/>
            <w:sz w:val="22"/>
            <w:szCs w:val="22"/>
            <w:lang w:eastAsia="zh-CN"/>
          </w:rPr>
          <m:t>KP</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Actual</m:t>
            </m:r>
          </m:sub>
        </m:sSub>
      </m:oMath>
      <w:r w:rsidRPr="00A454DA">
        <w:rPr>
          <w:sz w:val="22"/>
          <w:szCs w:val="22"/>
          <w:lang w:eastAsia="zh-CN"/>
        </w:rPr>
        <w:t>.</w:t>
      </w:r>
    </w:p>
    <w:p w14:paraId="3C09E7B1" w14:textId="77777777" w:rsidR="001E4048" w:rsidRPr="00A454DA" w:rsidRDefault="001E4048" w:rsidP="001E4048">
      <w:pPr>
        <w:numPr>
          <w:ilvl w:val="0"/>
          <w:numId w:val="31"/>
        </w:numPr>
        <w:suppressAutoHyphens/>
        <w:overflowPunct/>
        <w:autoSpaceDE/>
        <w:autoSpaceDN/>
        <w:adjustRightInd/>
        <w:spacing w:after="180"/>
        <w:contextualSpacing/>
        <w:jc w:val="both"/>
        <w:textAlignment w:val="auto"/>
        <w:rPr>
          <w:sz w:val="22"/>
          <w:szCs w:val="22"/>
          <w:lang w:eastAsia="zh-CN"/>
        </w:rPr>
      </w:pPr>
      <w:r w:rsidRPr="00A454DA">
        <w:rPr>
          <w:sz w:val="22"/>
          <w:szCs w:val="22"/>
          <w:lang w:eastAsia="zh-CN"/>
        </w:rPr>
        <w:t>FFS: extension to rank&gt;1</w:t>
      </w:r>
    </w:p>
    <w:p w14:paraId="194B3FC9" w14:textId="665429FB" w:rsidR="001E4048" w:rsidRDefault="00E86B4A" w:rsidP="001E4048">
      <w:pPr>
        <w:contextualSpacing/>
      </w:pPr>
      <w:r>
        <w:rPr>
          <w:rFonts w:eastAsiaTheme="minorEastAsia"/>
          <w:lang w:eastAsia="zh-CN"/>
        </w:rPr>
        <w:t>Tow options for evaluating</w:t>
      </w:r>
      <w:r w:rsidR="00D0418E">
        <w:rPr>
          <w:rFonts w:eastAsiaTheme="minorEastAsia"/>
          <w:lang w:eastAsia="zh-CN"/>
        </w:rPr>
        <w:t xml:space="preserve"> monitoring accuracy</w:t>
      </w:r>
      <w:r>
        <w:rPr>
          <w:rFonts w:eastAsiaTheme="minorEastAsia"/>
          <w:lang w:eastAsia="zh-CN"/>
        </w:rPr>
        <w:t xml:space="preserve"> </w:t>
      </w:r>
      <w:r w:rsidR="00A454DA">
        <w:rPr>
          <w:rFonts w:eastAsiaTheme="minorEastAsia"/>
          <w:lang w:eastAsia="zh-CN"/>
        </w:rPr>
        <w:t xml:space="preserve">via </w:t>
      </w:r>
      <w:r w:rsidR="00A454DA" w:rsidRPr="00133C49">
        <w:t>KPI</w:t>
      </w:r>
      <w:r w:rsidR="00A454DA" w:rsidRPr="00133C49">
        <w:rPr>
          <w:i/>
          <w:iCs/>
          <w:vertAlign w:val="subscript"/>
        </w:rPr>
        <w:t>Diff</w:t>
      </w:r>
      <w:r w:rsidR="00A454DA" w:rsidRPr="00133C49">
        <w:t xml:space="preserve"> = </w:t>
      </w:r>
      <w:r w:rsidR="00A454DA" w:rsidRPr="00133C49">
        <w:rPr>
          <w:i/>
          <w:iCs/>
        </w:rPr>
        <w:t>f</w:t>
      </w:r>
      <w:r w:rsidR="00A454DA" w:rsidRPr="00133C49">
        <w:t xml:space="preserve"> ( KPI</w:t>
      </w:r>
      <w:r w:rsidR="00A454DA" w:rsidRPr="00133C49">
        <w:rPr>
          <w:i/>
          <w:iCs/>
          <w:vertAlign w:val="subscript"/>
        </w:rPr>
        <w:t>Actual</w:t>
      </w:r>
      <w:r w:rsidR="00A454DA" w:rsidRPr="00133C49">
        <w:t xml:space="preserve"> , KPI</w:t>
      </w:r>
      <w:r w:rsidR="00A454DA" w:rsidRPr="00133C49">
        <w:rPr>
          <w:i/>
          <w:iCs/>
          <w:vertAlign w:val="subscript"/>
        </w:rPr>
        <w:t>Genie</w:t>
      </w:r>
      <w:r w:rsidR="00A454DA" w:rsidRPr="00133C49">
        <w:t xml:space="preserve"> ) </w:t>
      </w:r>
      <w:r>
        <w:rPr>
          <w:rFonts w:eastAsiaTheme="minorEastAsia"/>
          <w:lang w:eastAsia="zh-CN"/>
        </w:rPr>
        <w:t>were provided</w:t>
      </w:r>
      <w:r w:rsidR="00362DD4">
        <w:rPr>
          <w:rFonts w:eastAsiaTheme="minorEastAsia"/>
          <w:lang w:eastAsia="zh-CN"/>
        </w:rPr>
        <w:t>.</w:t>
      </w:r>
      <w:r>
        <w:rPr>
          <w:rFonts w:eastAsiaTheme="minorEastAsia"/>
          <w:lang w:eastAsia="zh-CN"/>
        </w:rPr>
        <w:t xml:space="preserve"> </w:t>
      </w:r>
    </w:p>
    <w:p w14:paraId="76DAB1AC" w14:textId="1392707D" w:rsidR="001E4048" w:rsidRPr="00DF6770" w:rsidRDefault="001E4048" w:rsidP="001E4048">
      <w:pPr>
        <w:pStyle w:val="af5"/>
        <w:numPr>
          <w:ilvl w:val="0"/>
          <w:numId w:val="20"/>
        </w:numPr>
        <w:suppressAutoHyphens/>
        <w:spacing w:after="180"/>
        <w:contextualSpacing/>
        <w:jc w:val="both"/>
        <w:rPr>
          <w:rFonts w:ascii="Times New Roman" w:eastAsia="宋体" w:hAnsi="Times New Roman"/>
          <w:sz w:val="20"/>
          <w:szCs w:val="20"/>
          <w:lang w:val="en-GB"/>
        </w:rPr>
      </w:pPr>
      <w:r w:rsidRPr="00DF6770">
        <w:rPr>
          <w:rFonts w:ascii="Times New Roman" w:eastAsia="宋体" w:hAnsi="Times New Roman"/>
          <w:sz w:val="20"/>
          <w:szCs w:val="20"/>
          <w:lang w:val="en-GB"/>
        </w:rPr>
        <w:t>Option 1 (for Alt 1 and Alt2): ratio between KPI</w:t>
      </w:r>
      <w:r w:rsidRPr="001B620B">
        <w:rPr>
          <w:rFonts w:ascii="Times New Roman" w:eastAsia="宋体" w:hAnsi="Times New Roman"/>
          <w:sz w:val="20"/>
          <w:szCs w:val="20"/>
          <w:vertAlign w:val="subscript"/>
          <w:lang w:val="en-GB"/>
        </w:rPr>
        <w:t>Actual</w:t>
      </w:r>
      <w:r w:rsidRPr="00DF6770">
        <w:rPr>
          <w:rFonts w:ascii="Times New Roman" w:eastAsia="宋体" w:hAnsi="Times New Roman"/>
          <w:sz w:val="20"/>
          <w:szCs w:val="20"/>
          <w:lang w:val="en-GB"/>
        </w:rPr>
        <w:t xml:space="preserve"> and KPI</w:t>
      </w:r>
      <w:r w:rsidRPr="001B620B">
        <w:rPr>
          <w:rFonts w:ascii="Times New Roman" w:eastAsia="宋体" w:hAnsi="Times New Roman"/>
          <w:sz w:val="20"/>
          <w:szCs w:val="20"/>
          <w:vertAlign w:val="subscript"/>
          <w:lang w:val="en-GB"/>
        </w:rPr>
        <w:t>Genie</w:t>
      </w:r>
      <w:r w:rsidRPr="00DF6770">
        <w:rPr>
          <w:rFonts w:ascii="Times New Roman" w:eastAsia="宋体" w:hAnsi="Times New Roman"/>
          <w:sz w:val="20"/>
          <w:szCs w:val="20"/>
          <w:lang w:val="en-GB"/>
        </w:rPr>
        <w:t>, i.e. KPI</w:t>
      </w:r>
      <w:r w:rsidRPr="001B620B">
        <w:rPr>
          <w:rFonts w:ascii="Times New Roman" w:eastAsia="宋体" w:hAnsi="Times New Roman"/>
          <w:sz w:val="20"/>
          <w:szCs w:val="20"/>
          <w:vertAlign w:val="subscript"/>
          <w:lang w:val="en-GB"/>
        </w:rPr>
        <w:t>Diff</w:t>
      </w:r>
      <w:r w:rsidRPr="00DF6770">
        <w:rPr>
          <w:rFonts w:ascii="Times New Roman" w:eastAsia="宋体" w:hAnsi="Times New Roman"/>
          <w:sz w:val="20"/>
          <w:szCs w:val="20"/>
          <w:lang w:val="en-GB"/>
        </w:rPr>
        <w:t xml:space="preserve"> = </w:t>
      </w:r>
      <w:r w:rsidR="001B620B" w:rsidRPr="00DF6770">
        <w:rPr>
          <w:rFonts w:ascii="Times New Roman" w:eastAsia="宋体" w:hAnsi="Times New Roman"/>
          <w:sz w:val="20"/>
          <w:szCs w:val="20"/>
          <w:lang w:val="en-GB"/>
        </w:rPr>
        <w:t>KPI</w:t>
      </w:r>
      <w:r w:rsidR="001B620B" w:rsidRPr="001B620B">
        <w:rPr>
          <w:rFonts w:ascii="Times New Roman" w:eastAsia="宋体" w:hAnsi="Times New Roman"/>
          <w:sz w:val="20"/>
          <w:szCs w:val="20"/>
          <w:vertAlign w:val="subscript"/>
          <w:lang w:val="en-GB"/>
        </w:rPr>
        <w:t>Actual</w:t>
      </w:r>
      <w:r w:rsidR="001B620B" w:rsidRPr="00DF6770">
        <w:rPr>
          <w:rFonts w:ascii="Times New Roman" w:eastAsia="宋体" w:hAnsi="Times New Roman"/>
          <w:sz w:val="20"/>
          <w:szCs w:val="20"/>
          <w:lang w:val="en-GB"/>
        </w:rPr>
        <w:t xml:space="preserve"> </w:t>
      </w:r>
      <w:r w:rsidRPr="00DF6770">
        <w:rPr>
          <w:rFonts w:ascii="Times New Roman" w:eastAsia="宋体" w:hAnsi="Times New Roman"/>
          <w:sz w:val="20"/>
          <w:szCs w:val="20"/>
          <w:lang w:val="en-GB"/>
        </w:rPr>
        <w:t xml:space="preserve">/ </w:t>
      </w:r>
      <w:r w:rsidR="00320D5B" w:rsidRPr="00DF6770">
        <w:rPr>
          <w:rFonts w:ascii="Times New Roman" w:eastAsia="宋体" w:hAnsi="Times New Roman"/>
          <w:sz w:val="20"/>
          <w:szCs w:val="20"/>
          <w:lang w:val="en-GB"/>
        </w:rPr>
        <w:t>KPI</w:t>
      </w:r>
      <w:r w:rsidR="00320D5B" w:rsidRPr="001B620B">
        <w:rPr>
          <w:rFonts w:ascii="Times New Roman" w:eastAsia="宋体" w:hAnsi="Times New Roman"/>
          <w:sz w:val="20"/>
          <w:szCs w:val="20"/>
          <w:vertAlign w:val="subscript"/>
          <w:lang w:val="en-GB"/>
        </w:rPr>
        <w:t>Genie</w:t>
      </w:r>
      <w:r w:rsidRPr="00DF6770">
        <w:rPr>
          <w:rFonts w:ascii="Times New Roman" w:eastAsia="宋体" w:hAnsi="Times New Roman"/>
          <w:sz w:val="20"/>
          <w:szCs w:val="20"/>
          <w:lang w:val="en-GB"/>
        </w:rPr>
        <w:t>; Monitoring accuracy is the percentage of samples for which 1-KPI</w:t>
      </w:r>
      <w:r w:rsidRPr="00944557">
        <w:rPr>
          <w:rFonts w:ascii="Times New Roman" w:eastAsia="宋体" w:hAnsi="Times New Roman"/>
          <w:sz w:val="20"/>
          <w:szCs w:val="20"/>
          <w:vertAlign w:val="subscript"/>
          <w:lang w:val="en-GB"/>
        </w:rPr>
        <w:t>th1</w:t>
      </w:r>
      <w:r w:rsidRPr="00DF6770">
        <w:rPr>
          <w:rFonts w:ascii="Times New Roman" w:eastAsia="宋体" w:hAnsi="Times New Roman"/>
          <w:sz w:val="20"/>
          <w:szCs w:val="20"/>
          <w:lang w:val="en-GB"/>
        </w:rPr>
        <w:t xml:space="preserve"> &lt; | </w:t>
      </w:r>
      <w:r w:rsidR="00944557" w:rsidRPr="00DF6770">
        <w:rPr>
          <w:rFonts w:ascii="Times New Roman" w:eastAsia="宋体" w:hAnsi="Times New Roman"/>
          <w:sz w:val="20"/>
          <w:szCs w:val="20"/>
          <w:lang w:val="en-GB"/>
        </w:rPr>
        <w:t>KPI</w:t>
      </w:r>
      <w:r w:rsidR="00944557" w:rsidRPr="001B620B">
        <w:rPr>
          <w:rFonts w:ascii="Times New Roman" w:eastAsia="宋体" w:hAnsi="Times New Roman"/>
          <w:sz w:val="20"/>
          <w:szCs w:val="20"/>
          <w:vertAlign w:val="subscript"/>
          <w:lang w:val="en-GB"/>
        </w:rPr>
        <w:t>Diff</w:t>
      </w:r>
      <w:r w:rsidR="00944557" w:rsidRPr="00DF6770">
        <w:rPr>
          <w:rFonts w:ascii="Times New Roman" w:eastAsia="宋体" w:hAnsi="Times New Roman"/>
          <w:sz w:val="20"/>
          <w:szCs w:val="20"/>
          <w:lang w:val="en-GB"/>
        </w:rPr>
        <w:t xml:space="preserve"> </w:t>
      </w:r>
      <w:r w:rsidRPr="00DF6770">
        <w:rPr>
          <w:rFonts w:ascii="Times New Roman" w:eastAsia="宋体" w:hAnsi="Times New Roman"/>
          <w:sz w:val="20"/>
          <w:szCs w:val="20"/>
          <w:lang w:val="en-GB"/>
        </w:rPr>
        <w:t>| &lt; 1+KPI</w:t>
      </w:r>
      <w:r w:rsidRPr="00944557">
        <w:rPr>
          <w:rFonts w:ascii="Times New Roman" w:eastAsia="宋体" w:hAnsi="Times New Roman"/>
          <w:sz w:val="20"/>
          <w:szCs w:val="20"/>
          <w:vertAlign w:val="subscript"/>
          <w:lang w:val="en-GB"/>
        </w:rPr>
        <w:t>th1</w:t>
      </w:r>
      <w:r w:rsidRPr="00DF6770">
        <w:rPr>
          <w:rFonts w:ascii="Times New Roman" w:eastAsia="宋体" w:hAnsi="Times New Roman"/>
          <w:sz w:val="20"/>
          <w:szCs w:val="20"/>
          <w:lang w:val="en-GB"/>
        </w:rPr>
        <w:t>, where</w:t>
      </w:r>
      <w:r w:rsidR="00944557" w:rsidRPr="00944557">
        <w:rPr>
          <w:rFonts w:ascii="Times New Roman" w:eastAsia="宋体" w:hAnsi="Times New Roman"/>
          <w:sz w:val="20"/>
          <w:szCs w:val="20"/>
          <w:lang w:val="en-GB"/>
        </w:rPr>
        <w:t xml:space="preserve"> </w:t>
      </w:r>
      <w:r w:rsidR="00944557" w:rsidRPr="00DF6770">
        <w:rPr>
          <w:rFonts w:ascii="Times New Roman" w:eastAsia="宋体" w:hAnsi="Times New Roman"/>
          <w:sz w:val="20"/>
          <w:szCs w:val="20"/>
          <w:lang w:val="en-GB"/>
        </w:rPr>
        <w:t>KPI</w:t>
      </w:r>
      <w:r w:rsidR="00944557" w:rsidRPr="00944557">
        <w:rPr>
          <w:rFonts w:ascii="Times New Roman" w:eastAsia="宋体" w:hAnsi="Times New Roman"/>
          <w:sz w:val="20"/>
          <w:szCs w:val="20"/>
          <w:vertAlign w:val="subscript"/>
          <w:lang w:val="en-GB"/>
        </w:rPr>
        <w:t>th1</w:t>
      </w:r>
      <w:r w:rsidRPr="00DF6770">
        <w:rPr>
          <w:rFonts w:ascii="Times New Roman" w:eastAsia="宋体" w:hAnsi="Times New Roman"/>
          <w:sz w:val="20"/>
          <w:szCs w:val="20"/>
          <w:lang w:val="en-GB"/>
        </w:rPr>
        <w:t xml:space="preserve"> is a threshold of the KPI ratio which can take the following values: 0.05, 0.1 and 0.2 </w:t>
      </w:r>
    </w:p>
    <w:p w14:paraId="3EDF0168" w14:textId="6A70EDFA" w:rsidR="001E4048" w:rsidRPr="00DF6770" w:rsidRDefault="001E4048" w:rsidP="001E4048">
      <w:pPr>
        <w:pStyle w:val="af5"/>
        <w:numPr>
          <w:ilvl w:val="0"/>
          <w:numId w:val="20"/>
        </w:numPr>
        <w:suppressAutoHyphens/>
        <w:spacing w:after="180"/>
        <w:contextualSpacing/>
        <w:jc w:val="both"/>
        <w:rPr>
          <w:rFonts w:ascii="Times New Roman" w:eastAsia="宋体" w:hAnsi="Times New Roman"/>
          <w:sz w:val="20"/>
          <w:szCs w:val="20"/>
          <w:lang w:val="en-GB"/>
        </w:rPr>
      </w:pPr>
      <w:r w:rsidRPr="00DF6770">
        <w:rPr>
          <w:rFonts w:ascii="Times New Roman" w:eastAsia="宋体" w:hAnsi="Times New Roman"/>
          <w:sz w:val="20"/>
          <w:szCs w:val="20"/>
          <w:lang w:val="en-GB"/>
        </w:rPr>
        <w:lastRenderedPageBreak/>
        <w:t xml:space="preserve">Option 2 (for Alt 3): Monitoring accuracy is the percentage of samples where </w:t>
      </w:r>
      <m:oMath>
        <m:r>
          <w:rPr>
            <w:rFonts w:ascii="Cambria Math" w:eastAsia="宋体" w:hAnsi="Cambria Math"/>
            <w:sz w:val="20"/>
            <w:szCs w:val="20"/>
            <w:lang w:val="en-GB"/>
          </w:rPr>
          <m:t>sign</m:t>
        </m:r>
        <m:d>
          <m:dPr>
            <m:ctrlPr>
              <w:rPr>
                <w:rFonts w:ascii="Cambria Math" w:eastAsia="宋体" w:hAnsi="Cambria Math"/>
                <w:sz w:val="20"/>
                <w:szCs w:val="20"/>
                <w:lang w:val="en-GB"/>
              </w:rPr>
            </m:ctrlPr>
          </m:dPr>
          <m:e>
            <m:r>
              <w:rPr>
                <w:rFonts w:ascii="Cambria Math" w:eastAsia="宋体" w:hAnsi="Cambria Math"/>
                <w:sz w:val="20"/>
                <w:szCs w:val="20"/>
                <w:lang w:val="en-GB"/>
              </w:rPr>
              <m:t>KP</m:t>
            </m:r>
            <m:sSub>
              <m:sSubPr>
                <m:ctrlPr>
                  <w:rPr>
                    <w:rFonts w:ascii="Cambria Math" w:eastAsia="宋体" w:hAnsi="Cambria Math"/>
                    <w:sz w:val="20"/>
                    <w:szCs w:val="20"/>
                    <w:lang w:val="en-GB"/>
                  </w:rPr>
                </m:ctrlPr>
              </m:sSubPr>
              <m:e>
                <m:r>
                  <w:rPr>
                    <w:rFonts w:ascii="Cambria Math" w:eastAsia="宋体" w:hAnsi="Cambria Math"/>
                    <w:sz w:val="20"/>
                    <w:szCs w:val="20"/>
                    <w:lang w:val="en-GB"/>
                  </w:rPr>
                  <m:t>I</m:t>
                </m:r>
              </m:e>
              <m:sub>
                <m:r>
                  <w:rPr>
                    <w:rFonts w:ascii="Cambria Math" w:eastAsia="宋体" w:hAnsi="Cambria Math"/>
                    <w:sz w:val="20"/>
                    <w:szCs w:val="20"/>
                    <w:lang w:val="en-GB"/>
                  </w:rPr>
                  <m:t>Actual</m:t>
                </m:r>
              </m:sub>
            </m:sSub>
            <m:r>
              <m:rPr>
                <m:sty m:val="p"/>
              </m:rPr>
              <w:rPr>
                <w:rFonts w:ascii="Cambria Math" w:eastAsia="宋体" w:hAnsi="Cambria Math"/>
                <w:sz w:val="20"/>
                <w:szCs w:val="20"/>
                <w:lang w:val="en-GB"/>
              </w:rPr>
              <m:t>-</m:t>
            </m:r>
            <m:r>
              <w:rPr>
                <w:rFonts w:ascii="Cambria Math" w:eastAsia="宋体" w:hAnsi="Cambria Math"/>
                <w:sz w:val="20"/>
                <w:szCs w:val="20"/>
                <w:lang w:val="en-GB"/>
              </w:rPr>
              <m:t>KP</m:t>
            </m:r>
            <m:sSub>
              <m:sSubPr>
                <m:ctrlPr>
                  <w:rPr>
                    <w:rFonts w:ascii="Cambria Math" w:eastAsia="宋体" w:hAnsi="Cambria Math"/>
                    <w:sz w:val="20"/>
                    <w:szCs w:val="20"/>
                    <w:lang w:val="en-GB"/>
                  </w:rPr>
                </m:ctrlPr>
              </m:sSubPr>
              <m:e>
                <m:r>
                  <w:rPr>
                    <w:rFonts w:ascii="Cambria Math" w:eastAsia="宋体" w:hAnsi="Cambria Math"/>
                    <w:sz w:val="20"/>
                    <w:szCs w:val="20"/>
                    <w:lang w:val="en-GB"/>
                  </w:rPr>
                  <m:t>I</m:t>
                </m:r>
              </m:e>
              <m:sub>
                <m:r>
                  <w:rPr>
                    <w:rFonts w:ascii="Cambria Math" w:eastAsia="宋体" w:hAnsi="Cambria Math"/>
                    <w:sz w:val="20"/>
                    <w:szCs w:val="20"/>
                    <w:lang w:val="en-GB"/>
                  </w:rPr>
                  <m:t>Reference</m:t>
                </m:r>
              </m:sub>
            </m:sSub>
          </m:e>
        </m:d>
        <m:r>
          <m:rPr>
            <m:sty m:val="p"/>
          </m:rPr>
          <w:rPr>
            <w:rFonts w:ascii="Cambria Math" w:eastAsia="宋体" w:hAnsi="Cambria Math"/>
            <w:sz w:val="20"/>
            <w:szCs w:val="20"/>
            <w:lang w:val="en-GB"/>
          </w:rPr>
          <m:t>=</m:t>
        </m:r>
        <m:r>
          <w:rPr>
            <w:rFonts w:ascii="Cambria Math" w:eastAsia="宋体" w:hAnsi="Cambria Math"/>
            <w:sz w:val="20"/>
            <w:szCs w:val="20"/>
            <w:lang w:val="en-GB"/>
          </w:rPr>
          <m:t>sign</m:t>
        </m:r>
        <m:d>
          <m:dPr>
            <m:ctrlPr>
              <w:rPr>
                <w:rFonts w:ascii="Cambria Math" w:eastAsia="宋体" w:hAnsi="Cambria Math"/>
                <w:sz w:val="20"/>
                <w:szCs w:val="20"/>
                <w:lang w:val="en-GB"/>
              </w:rPr>
            </m:ctrlPr>
          </m:dPr>
          <m:e>
            <m:r>
              <w:rPr>
                <w:rFonts w:ascii="Cambria Math" w:eastAsia="宋体" w:hAnsi="Cambria Math"/>
                <w:sz w:val="20"/>
                <w:szCs w:val="20"/>
                <w:lang w:val="en-GB"/>
              </w:rPr>
              <m:t>SGC</m:t>
            </m:r>
            <m:sSub>
              <m:sSubPr>
                <m:ctrlPr>
                  <w:rPr>
                    <w:rFonts w:ascii="Cambria Math" w:eastAsia="宋体" w:hAnsi="Cambria Math"/>
                    <w:sz w:val="20"/>
                    <w:szCs w:val="20"/>
                    <w:lang w:val="en-GB"/>
                  </w:rPr>
                </m:ctrlPr>
              </m:sSubPr>
              <m:e>
                <m:r>
                  <w:rPr>
                    <w:rFonts w:ascii="Cambria Math" w:eastAsia="宋体" w:hAnsi="Cambria Math"/>
                    <w:sz w:val="20"/>
                    <w:szCs w:val="20"/>
                    <w:lang w:val="en-GB"/>
                  </w:rPr>
                  <m:t>S</m:t>
                </m:r>
              </m:e>
              <m:sub>
                <m:r>
                  <w:rPr>
                    <w:rFonts w:ascii="Cambria Math" w:eastAsia="宋体" w:hAnsi="Cambria Math"/>
                    <w:sz w:val="20"/>
                    <w:szCs w:val="20"/>
                    <w:lang w:val="en-GB"/>
                  </w:rPr>
                  <m:t>actual</m:t>
                </m:r>
              </m:sub>
            </m:sSub>
            <m:r>
              <m:rPr>
                <m:sty m:val="p"/>
              </m:rPr>
              <w:rPr>
                <w:rFonts w:ascii="Cambria Math" w:eastAsia="宋体" w:hAnsi="Cambria Math"/>
                <w:sz w:val="20"/>
                <w:szCs w:val="20"/>
                <w:lang w:val="en-GB"/>
              </w:rPr>
              <m:t>-</m:t>
            </m:r>
            <m:r>
              <w:rPr>
                <w:rFonts w:ascii="Cambria Math" w:eastAsia="宋体" w:hAnsi="Cambria Math"/>
                <w:sz w:val="20"/>
                <w:szCs w:val="20"/>
                <w:lang w:val="en-GB"/>
              </w:rPr>
              <m:t>SGC</m:t>
            </m:r>
            <m:sSub>
              <m:sSubPr>
                <m:ctrlPr>
                  <w:rPr>
                    <w:rFonts w:ascii="Cambria Math" w:eastAsia="宋体" w:hAnsi="Cambria Math"/>
                    <w:sz w:val="20"/>
                    <w:szCs w:val="20"/>
                    <w:lang w:val="en-GB"/>
                  </w:rPr>
                </m:ctrlPr>
              </m:sSubPr>
              <m:e>
                <m:r>
                  <w:rPr>
                    <w:rFonts w:ascii="Cambria Math" w:eastAsia="宋体" w:hAnsi="Cambria Math"/>
                    <w:sz w:val="20"/>
                    <w:szCs w:val="20"/>
                    <w:lang w:val="en-GB"/>
                  </w:rPr>
                  <m:t>S</m:t>
                </m:r>
              </m:e>
              <m:sub>
                <m:r>
                  <w:rPr>
                    <w:rFonts w:ascii="Cambria Math" w:eastAsia="宋体" w:hAnsi="Cambria Math"/>
                    <w:sz w:val="20"/>
                    <w:szCs w:val="20"/>
                    <w:lang w:val="en-GB"/>
                  </w:rPr>
                  <m:t>Reference</m:t>
                </m:r>
              </m:sub>
            </m:sSub>
          </m:e>
        </m:d>
      </m:oMath>
      <w:r w:rsidRPr="00DF6770">
        <w:rPr>
          <w:rFonts w:ascii="Times New Roman" w:eastAsia="宋体" w:hAnsi="Times New Roman"/>
          <w:sz w:val="20"/>
          <w:szCs w:val="20"/>
          <w:lang w:val="en-GB"/>
        </w:rPr>
        <w:t xml:space="preserve">, where </w:t>
      </w:r>
      <m:oMath>
        <m:r>
          <w:rPr>
            <w:rFonts w:ascii="Cambria Math" w:eastAsia="宋体" w:hAnsi="Cambria Math"/>
            <w:sz w:val="20"/>
            <w:szCs w:val="20"/>
            <w:lang w:val="en-GB"/>
          </w:rPr>
          <m:t>SGC</m:t>
        </m:r>
        <m:sSub>
          <m:sSubPr>
            <m:ctrlPr>
              <w:rPr>
                <w:rFonts w:ascii="Cambria Math" w:eastAsia="宋体" w:hAnsi="Cambria Math"/>
                <w:sz w:val="20"/>
                <w:szCs w:val="20"/>
                <w:lang w:val="en-GB"/>
              </w:rPr>
            </m:ctrlPr>
          </m:sSubPr>
          <m:e>
            <m:r>
              <w:rPr>
                <w:rFonts w:ascii="Cambria Math" w:eastAsia="宋体" w:hAnsi="Cambria Math"/>
                <w:sz w:val="20"/>
                <w:szCs w:val="20"/>
                <w:lang w:val="en-GB"/>
              </w:rPr>
              <m:t>S</m:t>
            </m:r>
          </m:e>
          <m:sub>
            <m:r>
              <w:rPr>
                <w:rFonts w:ascii="Cambria Math" w:eastAsia="宋体" w:hAnsi="Cambria Math"/>
                <w:sz w:val="20"/>
                <w:szCs w:val="20"/>
                <w:lang w:val="en-GB"/>
              </w:rPr>
              <m:t>actual</m:t>
            </m:r>
          </m:sub>
        </m:sSub>
      </m:oMath>
      <w:r w:rsidRPr="00DF6770">
        <w:rPr>
          <w:rFonts w:ascii="Times New Roman" w:eastAsia="宋体" w:hAnsi="Times New Roman"/>
          <w:sz w:val="20"/>
          <w:szCs w:val="20"/>
          <w:lang w:val="en-GB"/>
        </w:rPr>
        <w:t xml:space="preserve"> is the SGCS of </w:t>
      </w:r>
      <m:oMath>
        <m:acc>
          <m:accPr>
            <m:chr m:val="^"/>
            <m:ctrlPr>
              <w:rPr>
                <w:rFonts w:ascii="Cambria Math" w:eastAsia="宋体" w:hAnsi="Cambria Math"/>
                <w:sz w:val="20"/>
                <w:szCs w:val="20"/>
                <w:lang w:val="en-GB"/>
              </w:rPr>
            </m:ctrlPr>
          </m:accPr>
          <m:e>
            <m:r>
              <m:rPr>
                <m:sty m:val="bi"/>
              </m:rPr>
              <w:rPr>
                <w:rFonts w:ascii="Cambria Math" w:eastAsia="宋体" w:hAnsi="Cambria Math"/>
                <w:sz w:val="20"/>
                <w:szCs w:val="20"/>
                <w:lang w:val="en-GB"/>
              </w:rPr>
              <m:t>v</m:t>
            </m:r>
          </m:e>
        </m:acc>
      </m:oMath>
      <w:r w:rsidRPr="00DF6770">
        <w:rPr>
          <w:rFonts w:ascii="Times New Roman" w:eastAsia="宋体" w:hAnsi="Times New Roman"/>
          <w:sz w:val="20"/>
          <w:szCs w:val="20"/>
          <w:lang w:val="en-GB"/>
        </w:rPr>
        <w:t xml:space="preserve"> and </w:t>
      </w:r>
      <m:oMath>
        <m:r>
          <w:rPr>
            <w:rFonts w:ascii="Cambria Math" w:eastAsia="宋体" w:hAnsi="Cambria Math"/>
            <w:sz w:val="20"/>
            <w:szCs w:val="20"/>
            <w:lang w:val="en-GB"/>
          </w:rPr>
          <m:t>SGC</m:t>
        </m:r>
        <m:sSub>
          <m:sSubPr>
            <m:ctrlPr>
              <w:rPr>
                <w:rFonts w:ascii="Cambria Math" w:eastAsia="宋体" w:hAnsi="Cambria Math"/>
                <w:sz w:val="20"/>
                <w:szCs w:val="20"/>
                <w:lang w:val="en-GB"/>
              </w:rPr>
            </m:ctrlPr>
          </m:sSubPr>
          <m:e>
            <m:r>
              <w:rPr>
                <w:rFonts w:ascii="Cambria Math" w:eastAsia="宋体" w:hAnsi="Cambria Math"/>
                <w:sz w:val="20"/>
                <w:szCs w:val="20"/>
                <w:lang w:val="en-GB"/>
              </w:rPr>
              <m:t>S</m:t>
            </m:r>
          </m:e>
          <m:sub>
            <m:r>
              <w:rPr>
                <w:rFonts w:ascii="Cambria Math" w:eastAsia="宋体" w:hAnsi="Cambria Math"/>
                <w:sz w:val="20"/>
                <w:szCs w:val="20"/>
                <w:lang w:val="en-GB"/>
              </w:rPr>
              <m:t>Reference</m:t>
            </m:r>
          </m:sub>
        </m:sSub>
      </m:oMath>
      <w:r w:rsidRPr="00DF6770">
        <w:rPr>
          <w:rFonts w:ascii="Times New Roman" w:eastAsia="宋体" w:hAnsi="Times New Roman"/>
          <w:sz w:val="20"/>
          <w:szCs w:val="20"/>
          <w:lang w:val="en-GB"/>
        </w:rPr>
        <w:t xml:space="preserve"> is the SGCS of the legacy codebook. </w:t>
      </w:r>
    </w:p>
    <w:p w14:paraId="7C6E8FD7" w14:textId="372E359E" w:rsidR="003F676F" w:rsidRPr="00412738" w:rsidRDefault="003F676F" w:rsidP="005E710A">
      <w:pPr>
        <w:spacing w:before="120"/>
        <w:jc w:val="both"/>
      </w:pPr>
      <w:r>
        <w:rPr>
          <w:rFonts w:hint="eastAsia"/>
          <w:iCs/>
          <w:lang w:eastAsia="zh-CN"/>
        </w:rPr>
        <w:t>F</w:t>
      </w:r>
      <w:r>
        <w:rPr>
          <w:iCs/>
          <w:lang w:eastAsia="zh-CN"/>
        </w:rPr>
        <w:t xml:space="preserve">or </w:t>
      </w:r>
      <w:r w:rsidR="00A454DA">
        <w:rPr>
          <w:rFonts w:hint="eastAsia"/>
          <w:iCs/>
          <w:lang w:eastAsia="zh-CN"/>
        </w:rPr>
        <w:t>A</w:t>
      </w:r>
      <w:r w:rsidR="00A454DA">
        <w:rPr>
          <w:iCs/>
          <w:lang w:eastAsia="zh-CN"/>
        </w:rPr>
        <w:t xml:space="preserve">lt1 and </w:t>
      </w:r>
      <w:r>
        <w:rPr>
          <w:iCs/>
          <w:lang w:eastAsia="zh-CN"/>
        </w:rPr>
        <w:t>Alt2,</w:t>
      </w:r>
      <w:r w:rsidR="00137FF7">
        <w:rPr>
          <w:iCs/>
          <w:lang w:eastAsia="zh-CN"/>
        </w:rPr>
        <w:t xml:space="preserve"> </w:t>
      </w:r>
      <w:r w:rsidR="00A454DA">
        <w:rPr>
          <w:iCs/>
          <w:lang w:eastAsia="zh-CN"/>
        </w:rPr>
        <w:t xml:space="preserve">performance metric both </w:t>
      </w:r>
      <w:r w:rsidR="00A454DA" w:rsidRPr="00DF6770">
        <w:t>KPI</w:t>
      </w:r>
      <w:r w:rsidR="00A454DA" w:rsidRPr="001B620B">
        <w:rPr>
          <w:vertAlign w:val="subscript"/>
        </w:rPr>
        <w:t>Actual</w:t>
      </w:r>
      <w:r w:rsidR="00A454DA" w:rsidRPr="00DF6770">
        <w:t xml:space="preserve"> </w:t>
      </w:r>
      <w:r w:rsidR="00D71519">
        <w:t xml:space="preserve">and </w:t>
      </w:r>
      <w:r w:rsidR="00D71519" w:rsidRPr="00DF6770">
        <w:t>KPI</w:t>
      </w:r>
      <w:r w:rsidR="00D71519" w:rsidRPr="001B620B">
        <w:rPr>
          <w:vertAlign w:val="subscript"/>
        </w:rPr>
        <w:t>Genie</w:t>
      </w:r>
      <w:r w:rsidR="00D71519">
        <w:t xml:space="preserve"> are respectively calculated, and Option1 is used to evaluate the model performance. Due to channel variation, </w:t>
      </w:r>
      <w:r w:rsidR="00D71519" w:rsidRPr="00DF6770">
        <w:t>KPI</w:t>
      </w:r>
      <w:r w:rsidR="00D71519" w:rsidRPr="001B620B">
        <w:rPr>
          <w:vertAlign w:val="subscript"/>
        </w:rPr>
        <w:t>Actual</w:t>
      </w:r>
      <w:r w:rsidR="00D71519">
        <w:t xml:space="preserve"> may be far smaller to </w:t>
      </w:r>
      <w:r w:rsidR="00D71519" w:rsidRPr="00DF6770">
        <w:t>KPI</w:t>
      </w:r>
      <w:r w:rsidR="00D71519" w:rsidRPr="001B620B">
        <w:rPr>
          <w:vertAlign w:val="subscript"/>
        </w:rPr>
        <w:t>Actual</w:t>
      </w:r>
      <w:r w:rsidR="00D71519">
        <w:t xml:space="preserve"> since the two-side AI/ML model </w:t>
      </w:r>
      <w:r w:rsidR="00412738">
        <w:t>could not</w:t>
      </w:r>
      <w:r w:rsidR="00D71519">
        <w:t xml:space="preserve"> ef</w:t>
      </w:r>
      <w:r w:rsidR="00412738">
        <w:t xml:space="preserve">fectively compress CSI. Even legacy eType II codebook does not compress CSI as well. For such case, it is not necessary to fallback to legacy non-AI </w:t>
      </w:r>
      <w:r w:rsidR="00412738">
        <w:rPr>
          <w:rFonts w:hint="eastAsia"/>
          <w:lang w:eastAsia="zh-CN"/>
        </w:rPr>
        <w:t>CSI</w:t>
      </w:r>
      <w:r w:rsidR="00412738">
        <w:t xml:space="preserve"> compression. This means that NW-side could not provide accurate guidance for UE according to Alt1 or Alt2. For Alt3, the performance of legacy eType II codebook is regarded as a reference. According to Option2, m</w:t>
      </w:r>
      <w:r w:rsidR="00412738" w:rsidRPr="00DF6770">
        <w:t>onitoring accuracy</w:t>
      </w:r>
      <w:r w:rsidR="00412738">
        <w:t xml:space="preserve"> of Alt3 could be verified. In addition, Alt3 coul</w:t>
      </w:r>
      <w:r w:rsidR="00320D5B">
        <w:t xml:space="preserve">d also provide accurate guidance for </w:t>
      </w:r>
      <w:r w:rsidR="0057701A">
        <w:t>UE whether</w:t>
      </w:r>
      <w:r w:rsidR="00320D5B">
        <w:t xml:space="preserve"> to fallback legacy non-AI CSI reporting.</w:t>
      </w:r>
    </w:p>
    <w:p w14:paraId="51951350" w14:textId="7CDC1CBF" w:rsidR="00EC05FD" w:rsidRDefault="00EC05FD" w:rsidP="00EC05FD">
      <w:pPr>
        <w:spacing w:before="120"/>
        <w:jc w:val="both"/>
        <w:rPr>
          <w:b/>
          <w:i/>
          <w:sz w:val="22"/>
          <w:szCs w:val="22"/>
          <w:lang w:eastAsia="zh-CN"/>
        </w:rPr>
      </w:pPr>
      <w:r w:rsidRPr="0057604F">
        <w:rPr>
          <w:b/>
          <w:i/>
          <w:sz w:val="22"/>
          <w:szCs w:val="22"/>
          <w:lang w:eastAsia="zh-CN"/>
        </w:rPr>
        <w:t xml:space="preserve">Proposal </w:t>
      </w:r>
      <w:r w:rsidR="00BF1D36">
        <w:rPr>
          <w:b/>
          <w:i/>
          <w:sz w:val="22"/>
          <w:szCs w:val="22"/>
          <w:lang w:eastAsia="zh-CN"/>
        </w:rPr>
        <w:t>4</w:t>
      </w:r>
      <w:r w:rsidRPr="0057604F">
        <w:rPr>
          <w:b/>
          <w:i/>
          <w:sz w:val="22"/>
          <w:szCs w:val="22"/>
          <w:lang w:eastAsia="zh-CN"/>
        </w:rPr>
        <w:t xml:space="preserve">: UE-side monitoring model performance based on precoded RS </w:t>
      </w:r>
      <w:r w:rsidR="0057701A">
        <w:rPr>
          <w:b/>
          <w:i/>
          <w:sz w:val="22"/>
          <w:szCs w:val="22"/>
          <w:lang w:eastAsia="zh-CN"/>
        </w:rPr>
        <w:t xml:space="preserve">can be </w:t>
      </w:r>
      <w:r w:rsidR="00055C98">
        <w:rPr>
          <w:b/>
          <w:i/>
          <w:sz w:val="22"/>
          <w:szCs w:val="22"/>
          <w:lang w:eastAsia="zh-CN"/>
        </w:rPr>
        <w:t>considered,</w:t>
      </w:r>
      <w:r w:rsidR="0057701A">
        <w:rPr>
          <w:b/>
          <w:i/>
          <w:sz w:val="22"/>
          <w:szCs w:val="22"/>
          <w:lang w:eastAsia="zh-CN"/>
        </w:rPr>
        <w:t xml:space="preserve"> and the performance metric based on </w:t>
      </w:r>
      <w:r w:rsidR="0057701A" w:rsidRPr="0057701A">
        <w:rPr>
          <w:b/>
          <w:i/>
          <w:sz w:val="22"/>
          <w:szCs w:val="22"/>
          <w:lang w:eastAsia="zh-CN"/>
        </w:rPr>
        <w:t xml:space="preserve">legacy eType II codebook should be as a reference to </w:t>
      </w:r>
      <w:r w:rsidR="00055C98" w:rsidRPr="0057701A">
        <w:rPr>
          <w:b/>
          <w:i/>
          <w:sz w:val="22"/>
          <w:szCs w:val="22"/>
          <w:lang w:eastAsia="zh-CN"/>
        </w:rPr>
        <w:t>evaluate</w:t>
      </w:r>
      <w:r w:rsidR="0057701A" w:rsidRPr="0057701A">
        <w:rPr>
          <w:b/>
          <w:i/>
          <w:sz w:val="22"/>
          <w:szCs w:val="22"/>
          <w:lang w:eastAsia="zh-CN"/>
        </w:rPr>
        <w:t xml:space="preserve"> the monitoring accuracy. </w:t>
      </w:r>
    </w:p>
    <w:p w14:paraId="407E110D" w14:textId="3F60EE8C" w:rsidR="00A46DD3" w:rsidRPr="00166AAA" w:rsidRDefault="00A46DD3" w:rsidP="009F0789">
      <w:pPr>
        <w:spacing w:after="180"/>
        <w:contextualSpacing/>
        <w:jc w:val="both"/>
        <w:rPr>
          <w:b/>
          <w:bCs/>
          <w:i/>
          <w:iCs/>
          <w:sz w:val="22"/>
          <w:szCs w:val="22"/>
          <w:lang w:eastAsia="zh-CN"/>
        </w:rPr>
      </w:pPr>
    </w:p>
    <w:p w14:paraId="4B3C0065" w14:textId="12B20282" w:rsidR="00A46DD3" w:rsidRPr="002504CB" w:rsidRDefault="00A46DD3" w:rsidP="00A46DD3">
      <w:pPr>
        <w:pStyle w:val="2"/>
        <w:rPr>
          <w:rFonts w:ascii="Times New Roman" w:hAnsi="Times New Roman"/>
          <w:b/>
          <w:sz w:val="24"/>
          <w:szCs w:val="24"/>
          <w:lang w:eastAsia="zh-CN"/>
        </w:rPr>
      </w:pPr>
      <w:r>
        <w:rPr>
          <w:rFonts w:ascii="Times New Roman" w:hAnsi="Times New Roman" w:hint="eastAsia"/>
          <w:b/>
          <w:sz w:val="24"/>
          <w:szCs w:val="24"/>
          <w:lang w:eastAsia="zh-CN"/>
        </w:rPr>
        <w:t>Data</w:t>
      </w:r>
      <w:r>
        <w:rPr>
          <w:rFonts w:ascii="Times New Roman" w:hAnsi="Times New Roman"/>
          <w:b/>
          <w:sz w:val="24"/>
          <w:szCs w:val="24"/>
          <w:lang w:eastAsia="zh-CN"/>
        </w:rPr>
        <w:t xml:space="preserve"> collection for temporal domain aspects Case 3</w:t>
      </w:r>
    </w:p>
    <w:p w14:paraId="231ABF78" w14:textId="4B159984" w:rsidR="00A46DD3" w:rsidRDefault="00815BA7" w:rsidP="009F0789">
      <w:pPr>
        <w:spacing w:after="180"/>
        <w:contextualSpacing/>
        <w:jc w:val="both"/>
      </w:pPr>
      <w:r w:rsidRPr="00815BA7">
        <w:rPr>
          <w:rFonts w:hint="eastAsia"/>
        </w:rPr>
        <w:t>For</w:t>
      </w:r>
      <w:r w:rsidRPr="00815BA7">
        <w:t xml:space="preserve"> </w:t>
      </w:r>
      <w:r w:rsidR="005B37F6">
        <w:t>temporal domain aspects Case 3, the options on data collection for model training and performance monitoring were provided in RAN1#119 meeting.</w:t>
      </w:r>
    </w:p>
    <w:tbl>
      <w:tblPr>
        <w:tblStyle w:val="af"/>
        <w:tblW w:w="0" w:type="auto"/>
        <w:tblLook w:val="04A0" w:firstRow="1" w:lastRow="0" w:firstColumn="1" w:lastColumn="0" w:noHBand="0" w:noVBand="1"/>
      </w:tblPr>
      <w:tblGrid>
        <w:gridCol w:w="9962"/>
      </w:tblGrid>
      <w:tr w:rsidR="009A5017" w14:paraId="6A502CC1" w14:textId="77777777" w:rsidTr="009A5017">
        <w:tc>
          <w:tcPr>
            <w:tcW w:w="9962" w:type="dxa"/>
          </w:tcPr>
          <w:p w14:paraId="358AB5F1" w14:textId="77777777" w:rsidR="009A5017" w:rsidRPr="00F4072D" w:rsidRDefault="009A5017" w:rsidP="009A5017">
            <w:pPr>
              <w:pStyle w:val="af5"/>
              <w:tabs>
                <w:tab w:val="left" w:pos="0"/>
              </w:tabs>
              <w:suppressAutoHyphens/>
              <w:spacing w:after="180"/>
              <w:ind w:left="0"/>
              <w:contextualSpacing/>
              <w:rPr>
                <w:rFonts w:eastAsia="等线"/>
                <w:bCs/>
                <w:iCs/>
                <w:highlight w:val="green"/>
                <w:lang w:eastAsia="zh-CN"/>
              </w:rPr>
            </w:pPr>
            <w:r w:rsidRPr="00F4072D">
              <w:rPr>
                <w:rFonts w:eastAsia="等线" w:hint="eastAsia"/>
                <w:bCs/>
                <w:iCs/>
                <w:highlight w:val="green"/>
                <w:lang w:eastAsia="zh-CN"/>
              </w:rPr>
              <w:t>Agreement</w:t>
            </w:r>
          </w:p>
          <w:p w14:paraId="2572B997" w14:textId="77777777" w:rsidR="009A5017" w:rsidRDefault="009A5017" w:rsidP="009A5017">
            <w:pPr>
              <w:rPr>
                <w:rFonts w:eastAsia="等线"/>
              </w:rPr>
            </w:pPr>
            <w:r>
              <w:rPr>
                <w:rFonts w:eastAsia="等线"/>
              </w:rPr>
              <w:t>F</w:t>
            </w:r>
            <w:r>
              <w:rPr>
                <w:rFonts w:eastAsia="等线" w:hint="eastAsia"/>
              </w:rPr>
              <w:t xml:space="preserve">or temporal domain aspects Case 3, study LCM aspects and specification impacts, </w:t>
            </w:r>
          </w:p>
          <w:p w14:paraId="3D46A3EE" w14:textId="77777777" w:rsidR="009A5017" w:rsidRPr="009A5017" w:rsidRDefault="009A5017" w:rsidP="009A5017">
            <w:pPr>
              <w:rPr>
                <w:rFonts w:eastAsia="等线"/>
              </w:rPr>
            </w:pPr>
            <w:r>
              <w:rPr>
                <w:rFonts w:eastAsia="等线" w:hint="eastAsia"/>
              </w:rPr>
              <w:t>consider</w:t>
            </w:r>
            <w:r w:rsidRPr="009A5017">
              <w:rPr>
                <w:rFonts w:eastAsia="等线"/>
              </w:rPr>
              <w:t xml:space="preserve"> the following options for training data collection</w:t>
            </w:r>
          </w:p>
          <w:p w14:paraId="5A0BC5A4" w14:textId="77777777" w:rsidR="009A5017" w:rsidRPr="009A5017" w:rsidRDefault="009A5017" w:rsidP="009A5017">
            <w:pPr>
              <w:pStyle w:val="af5"/>
              <w:numPr>
                <w:ilvl w:val="0"/>
                <w:numId w:val="13"/>
              </w:numPr>
              <w:tabs>
                <w:tab w:val="left" w:pos="0"/>
              </w:tabs>
              <w:suppressAutoHyphens/>
              <w:spacing w:after="180"/>
              <w:contextualSpacing/>
              <w:rPr>
                <w:rFonts w:ascii="Times New Roman" w:eastAsia="等线" w:hAnsi="Times New Roman"/>
                <w:sz w:val="20"/>
                <w:szCs w:val="20"/>
                <w:lang w:val="en-GB"/>
              </w:rPr>
            </w:pPr>
            <w:bookmarkStart w:id="5" w:name="_Hlk187243976"/>
            <w:r w:rsidRPr="009A5017">
              <w:rPr>
                <w:rFonts w:ascii="Times New Roman" w:eastAsia="等线" w:hAnsi="Times New Roman"/>
                <w:sz w:val="20"/>
                <w:szCs w:val="20"/>
                <w:lang w:val="en-GB"/>
              </w:rPr>
              <w:t>Option 1: The target CSI for training is derived based on the predicted CSI of the future slot(s).</w:t>
            </w:r>
          </w:p>
          <w:p w14:paraId="10A9F8CD" w14:textId="77777777" w:rsidR="009A5017" w:rsidRPr="009A5017" w:rsidRDefault="009A5017" w:rsidP="009A5017">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Option 2: The target CSI for training is derived based on the measured CSI of the future slot(s).</w:t>
            </w:r>
          </w:p>
          <w:bookmarkEnd w:id="5"/>
          <w:p w14:paraId="63BA8A3E" w14:textId="77777777" w:rsidR="009A5017" w:rsidRPr="009A5017" w:rsidRDefault="009A5017" w:rsidP="009A5017">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During inference, the input to the CSI generation part is derived based on the predicted CSI.</w:t>
            </w:r>
          </w:p>
          <w:p w14:paraId="06564817" w14:textId="77777777" w:rsidR="009A5017" w:rsidRDefault="009A5017" w:rsidP="009A5017">
            <w:pPr>
              <w:rPr>
                <w:rFonts w:eastAsia="等线"/>
              </w:rPr>
            </w:pPr>
            <w:r>
              <w:rPr>
                <w:rFonts w:eastAsia="等线" w:hint="eastAsia"/>
              </w:rPr>
              <w:t>consider</w:t>
            </w:r>
            <w:r w:rsidRPr="009A5017">
              <w:rPr>
                <w:rFonts w:eastAsia="等线"/>
              </w:rPr>
              <w:t xml:space="preserve"> following options for the monitoring</w:t>
            </w:r>
            <w:r>
              <w:rPr>
                <w:rFonts w:eastAsia="等线" w:hint="eastAsia"/>
              </w:rPr>
              <w:t xml:space="preserve"> labels</w:t>
            </w:r>
          </w:p>
          <w:p w14:paraId="37184C7C" w14:textId="77777777" w:rsidR="009A5017" w:rsidRPr="009A5017" w:rsidRDefault="009A5017" w:rsidP="009A5017">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 xml:space="preserve">Option 1: The monitoring </w:t>
            </w:r>
            <w:r w:rsidRPr="009A5017">
              <w:rPr>
                <w:rFonts w:ascii="Times New Roman" w:eastAsia="等线" w:hAnsi="Times New Roman" w:hint="eastAsia"/>
                <w:sz w:val="20"/>
                <w:szCs w:val="20"/>
                <w:lang w:val="en-GB"/>
              </w:rPr>
              <w:t>label</w:t>
            </w:r>
            <w:r w:rsidRPr="009A5017">
              <w:rPr>
                <w:rFonts w:ascii="Times New Roman" w:eastAsia="等线" w:hAnsi="Times New Roman"/>
                <w:sz w:val="20"/>
                <w:szCs w:val="20"/>
                <w:lang w:val="en-GB"/>
              </w:rPr>
              <w:t xml:space="preserve"> is derived based on the predicted CSI of the future slot(s).</w:t>
            </w:r>
          </w:p>
          <w:p w14:paraId="3A3AF861" w14:textId="77777777" w:rsidR="009A5017" w:rsidRPr="009A5017" w:rsidRDefault="009A5017" w:rsidP="009A5017">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CSI prediction output is used as input to CSI generation part.</w:t>
            </w:r>
          </w:p>
          <w:p w14:paraId="03577816" w14:textId="77777777" w:rsidR="009A5017" w:rsidRPr="009A5017" w:rsidRDefault="009A5017" w:rsidP="009A5017">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monitoring of CSI compression only. CSI prediction may be monitored separately.</w:t>
            </w:r>
          </w:p>
          <w:p w14:paraId="4DA6851C" w14:textId="77777777" w:rsidR="009A5017" w:rsidRPr="009A5017" w:rsidRDefault="009A5017" w:rsidP="009A5017">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 xml:space="preserve">Option 2: The monitoring </w:t>
            </w:r>
            <w:r w:rsidRPr="009A5017">
              <w:rPr>
                <w:rFonts w:ascii="Times New Roman" w:eastAsia="等线" w:hAnsi="Times New Roman" w:hint="eastAsia"/>
                <w:sz w:val="20"/>
                <w:szCs w:val="20"/>
                <w:lang w:val="en-GB"/>
              </w:rPr>
              <w:t>label</w:t>
            </w:r>
            <w:r w:rsidRPr="009A5017">
              <w:rPr>
                <w:rFonts w:ascii="Times New Roman" w:eastAsia="等线" w:hAnsi="Times New Roman"/>
                <w:sz w:val="20"/>
                <w:szCs w:val="20"/>
                <w:lang w:val="en-GB"/>
              </w:rPr>
              <w:t xml:space="preserve"> is derived based on the measured CSI of the future slot(s)</w:t>
            </w:r>
          </w:p>
          <w:p w14:paraId="084D67F4" w14:textId="77777777" w:rsidR="009A5017" w:rsidRPr="009A5017" w:rsidRDefault="009A5017" w:rsidP="009A5017">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Option 2a: CSI prediction output is used as input to CSI generation part.</w:t>
            </w:r>
          </w:p>
          <w:p w14:paraId="1C99BAE2" w14:textId="77777777" w:rsidR="009A5017" w:rsidRPr="009A5017" w:rsidRDefault="009A5017" w:rsidP="009A5017">
            <w:pPr>
              <w:pStyle w:val="af5"/>
              <w:numPr>
                <w:ilvl w:val="2"/>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end-to-end monitoring of CSI prediction and compression.</w:t>
            </w:r>
          </w:p>
          <w:p w14:paraId="50A32F44" w14:textId="77777777" w:rsidR="009A5017" w:rsidRPr="009A5017" w:rsidRDefault="009A5017" w:rsidP="009A5017">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Option 2b: Measured CSI of the future slot(s) is used as input to CSI generation part for monitoring purpose.</w:t>
            </w:r>
          </w:p>
          <w:p w14:paraId="1F592244" w14:textId="77777777" w:rsidR="009A5017" w:rsidRPr="009A5017" w:rsidRDefault="009A5017" w:rsidP="009A5017">
            <w:pPr>
              <w:pStyle w:val="af5"/>
              <w:numPr>
                <w:ilvl w:val="2"/>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monitoring of CSI compression only. CSI prediction may be monitored separately.</w:t>
            </w:r>
          </w:p>
          <w:p w14:paraId="27F12CCB" w14:textId="6671DF74" w:rsidR="009A5017" w:rsidRPr="009A5017" w:rsidRDefault="009A5017" w:rsidP="009A5017">
            <w:pPr>
              <w:rPr>
                <w:rFonts w:eastAsia="等线"/>
              </w:rPr>
            </w:pPr>
            <w:r>
              <w:rPr>
                <w:rFonts w:eastAsia="等线" w:hint="eastAsia"/>
              </w:rPr>
              <w:t>S</w:t>
            </w:r>
            <w:r w:rsidRPr="009A5017">
              <w:rPr>
                <w:rFonts w:eastAsia="等线"/>
              </w:rPr>
              <w:t>tudy how the functionality/model control (activation, deactivation, switching, and fallback) for CSI prediction and CSI compression interacts.</w:t>
            </w:r>
          </w:p>
        </w:tc>
      </w:tr>
    </w:tbl>
    <w:p w14:paraId="16AF43C2" w14:textId="3FBABA03" w:rsidR="009A5017" w:rsidRPr="00815BA7" w:rsidRDefault="00E034C4" w:rsidP="009F0789">
      <w:pPr>
        <w:spacing w:after="180"/>
        <w:contextualSpacing/>
        <w:jc w:val="both"/>
        <w:rPr>
          <w:lang w:eastAsia="zh-CN"/>
        </w:rPr>
      </w:pPr>
      <w:r>
        <w:rPr>
          <w:rFonts w:hint="eastAsia"/>
          <w:lang w:eastAsia="zh-CN"/>
        </w:rPr>
        <w:t>R</w:t>
      </w:r>
      <w:r>
        <w:rPr>
          <w:lang w:eastAsia="zh-CN"/>
        </w:rPr>
        <w:t xml:space="preserve">egarding to training data collection, </w:t>
      </w:r>
      <w:r w:rsidR="000D4075">
        <w:rPr>
          <w:lang w:eastAsia="zh-CN"/>
        </w:rPr>
        <w:t>Option 2 is preferred. The motivation of train</w:t>
      </w:r>
      <w:r w:rsidR="001D48B8">
        <w:rPr>
          <w:lang w:eastAsia="zh-CN"/>
        </w:rPr>
        <w:t xml:space="preserve">ing </w:t>
      </w:r>
      <w:r w:rsidR="000D4075">
        <w:rPr>
          <w:lang w:eastAsia="zh-CN"/>
        </w:rPr>
        <w:t>two-side encoder model is used to compress channel informatio</w:t>
      </w:r>
      <w:r w:rsidR="000D4075">
        <w:rPr>
          <w:rFonts w:hint="eastAsia"/>
          <w:lang w:eastAsia="zh-CN"/>
        </w:rPr>
        <w:t>n</w:t>
      </w:r>
      <w:r w:rsidR="0081641C">
        <w:rPr>
          <w:lang w:eastAsia="zh-CN"/>
        </w:rPr>
        <w:t xml:space="preserve">. No matter the channel information is predicted or measured, </w:t>
      </w:r>
      <w:r w:rsidR="00E200DA">
        <w:rPr>
          <w:lang w:eastAsia="zh-CN"/>
        </w:rPr>
        <w:t xml:space="preserve">effective or reliable </w:t>
      </w:r>
      <w:r w:rsidR="00E200DA">
        <w:rPr>
          <w:rFonts w:hint="eastAsia"/>
          <w:lang w:eastAsia="zh-CN"/>
        </w:rPr>
        <w:t>t</w:t>
      </w:r>
      <w:r w:rsidR="00E200DA">
        <w:rPr>
          <w:lang w:eastAsia="zh-CN"/>
        </w:rPr>
        <w:t xml:space="preserve">wo-side </w:t>
      </w:r>
      <w:r w:rsidR="00E200DA">
        <w:rPr>
          <w:rFonts w:hint="eastAsia"/>
          <w:lang w:eastAsia="zh-CN"/>
        </w:rPr>
        <w:t>AI/</w:t>
      </w:r>
      <w:r w:rsidR="00E200DA">
        <w:rPr>
          <w:lang w:eastAsia="zh-CN"/>
        </w:rPr>
        <w:t xml:space="preserve">ML model should be utilized. Hence, </w:t>
      </w:r>
      <w:r w:rsidR="003A34EA">
        <w:rPr>
          <w:lang w:eastAsia="zh-CN"/>
        </w:rPr>
        <w:t>it is necessary to discuss which</w:t>
      </w:r>
      <w:r w:rsidR="00E200DA">
        <w:rPr>
          <w:lang w:eastAsia="zh-CN"/>
        </w:rPr>
        <w:t xml:space="preserve"> training data</w:t>
      </w:r>
      <w:r w:rsidR="003A34EA">
        <w:rPr>
          <w:lang w:eastAsia="zh-CN"/>
        </w:rPr>
        <w:t xml:space="preserve"> obtained by Option 1 and Option 2 help</w:t>
      </w:r>
      <w:r w:rsidR="00E200DA">
        <w:rPr>
          <w:lang w:eastAsia="zh-CN"/>
        </w:rPr>
        <w:t xml:space="preserve"> to train such </w:t>
      </w:r>
      <w:r w:rsidR="003A34EA">
        <w:rPr>
          <w:lang w:eastAsia="zh-CN"/>
        </w:rPr>
        <w:t xml:space="preserve">effective or reliable </w:t>
      </w:r>
      <w:r w:rsidR="003A34EA">
        <w:rPr>
          <w:rFonts w:hint="eastAsia"/>
          <w:lang w:eastAsia="zh-CN"/>
        </w:rPr>
        <w:t>t</w:t>
      </w:r>
      <w:r w:rsidR="003A34EA">
        <w:rPr>
          <w:lang w:eastAsia="zh-CN"/>
        </w:rPr>
        <w:t xml:space="preserve">wo-side </w:t>
      </w:r>
      <w:r w:rsidR="003A34EA">
        <w:rPr>
          <w:rFonts w:hint="eastAsia"/>
          <w:lang w:eastAsia="zh-CN"/>
        </w:rPr>
        <w:t>AI/</w:t>
      </w:r>
      <w:r w:rsidR="003A34EA">
        <w:rPr>
          <w:lang w:eastAsia="zh-CN"/>
        </w:rPr>
        <w:t>ML model</w:t>
      </w:r>
      <w:r w:rsidR="00E200DA">
        <w:rPr>
          <w:lang w:eastAsia="zh-CN"/>
        </w:rPr>
        <w:t>.</w:t>
      </w:r>
      <w:r w:rsidR="003A34EA">
        <w:rPr>
          <w:lang w:eastAsia="zh-CN"/>
        </w:rPr>
        <w:t xml:space="preserve"> In our view, </w:t>
      </w:r>
      <w:r w:rsidR="00092751">
        <w:rPr>
          <w:lang w:eastAsia="zh-CN"/>
        </w:rPr>
        <w:t>the training dataset obtained by Option 1</w:t>
      </w:r>
      <w:r w:rsidR="009A0A98">
        <w:rPr>
          <w:lang w:eastAsia="zh-CN"/>
        </w:rPr>
        <w:t xml:space="preserve"> may be not enough accurate due to error caused by CSI prediction. </w:t>
      </w:r>
      <w:r w:rsidR="00485C8B">
        <w:rPr>
          <w:lang w:eastAsia="zh-CN"/>
        </w:rPr>
        <w:t xml:space="preserve">This may lead to </w:t>
      </w:r>
      <w:r w:rsidR="00914CFB">
        <w:rPr>
          <w:lang w:eastAsia="zh-CN"/>
        </w:rPr>
        <w:t xml:space="preserve">the trained two-side AI/ML could not be effective compress the predicted channel information especially when obvious channel variation occurs. </w:t>
      </w:r>
    </w:p>
    <w:p w14:paraId="734B31C5" w14:textId="0CFC5577" w:rsidR="000949C5" w:rsidRDefault="00274993" w:rsidP="00B46748">
      <w:pPr>
        <w:spacing w:before="120"/>
        <w:jc w:val="both"/>
        <w:rPr>
          <w:b/>
          <w:i/>
          <w:sz w:val="22"/>
          <w:szCs w:val="22"/>
          <w:lang w:eastAsia="zh-CN"/>
        </w:rPr>
      </w:pPr>
      <w:r w:rsidRPr="0057604F">
        <w:rPr>
          <w:b/>
          <w:i/>
          <w:sz w:val="22"/>
          <w:szCs w:val="22"/>
          <w:lang w:eastAsia="zh-CN"/>
        </w:rPr>
        <w:lastRenderedPageBreak/>
        <w:t xml:space="preserve">Proposal </w:t>
      </w:r>
      <w:r w:rsidR="00BF1D36">
        <w:rPr>
          <w:b/>
          <w:i/>
          <w:sz w:val="22"/>
          <w:szCs w:val="22"/>
          <w:lang w:eastAsia="zh-CN"/>
        </w:rPr>
        <w:t>5</w:t>
      </w:r>
      <w:r w:rsidRPr="0057604F">
        <w:rPr>
          <w:b/>
          <w:i/>
          <w:sz w:val="22"/>
          <w:szCs w:val="22"/>
          <w:lang w:eastAsia="zh-CN"/>
        </w:rPr>
        <w:t>:</w:t>
      </w:r>
      <w:r w:rsidR="00914CFB">
        <w:rPr>
          <w:b/>
          <w:i/>
          <w:sz w:val="22"/>
          <w:szCs w:val="22"/>
          <w:lang w:eastAsia="zh-CN"/>
        </w:rPr>
        <w:t xml:space="preserve"> </w:t>
      </w:r>
      <w:r w:rsidR="001B0BE6">
        <w:rPr>
          <w:b/>
          <w:i/>
          <w:sz w:val="22"/>
          <w:szCs w:val="22"/>
          <w:lang w:eastAsia="zh-CN"/>
        </w:rPr>
        <w:t>For t</w:t>
      </w:r>
      <w:r w:rsidR="001B0BE6" w:rsidRPr="001B0BE6">
        <w:rPr>
          <w:b/>
          <w:i/>
          <w:sz w:val="22"/>
          <w:szCs w:val="22"/>
          <w:lang w:eastAsia="zh-CN"/>
        </w:rPr>
        <w:t>raining data collection</w:t>
      </w:r>
      <w:r w:rsidR="001B0BE6" w:rsidRPr="003E7940">
        <w:rPr>
          <w:b/>
          <w:i/>
          <w:sz w:val="22"/>
          <w:szCs w:val="22"/>
          <w:lang w:eastAsia="zh-CN"/>
        </w:rPr>
        <w:t xml:space="preserve"> </w:t>
      </w:r>
      <w:r w:rsidR="001B0BE6">
        <w:rPr>
          <w:b/>
          <w:i/>
          <w:sz w:val="22"/>
          <w:szCs w:val="22"/>
          <w:lang w:eastAsia="zh-CN"/>
        </w:rPr>
        <w:t xml:space="preserve">for temporal domain aspect Case 3, </w:t>
      </w:r>
      <w:r w:rsidR="00914CFB" w:rsidRPr="003E7940">
        <w:rPr>
          <w:b/>
          <w:i/>
          <w:sz w:val="22"/>
          <w:szCs w:val="22"/>
          <w:lang w:eastAsia="zh-CN"/>
        </w:rPr>
        <w:t>Option 2,</w:t>
      </w:r>
      <w:r w:rsidR="003E7940">
        <w:rPr>
          <w:b/>
          <w:i/>
          <w:sz w:val="22"/>
          <w:szCs w:val="22"/>
          <w:lang w:eastAsia="zh-CN"/>
        </w:rPr>
        <w:t xml:space="preserve"> </w:t>
      </w:r>
      <w:r w:rsidR="00914CFB" w:rsidRPr="003E7940">
        <w:rPr>
          <w:b/>
          <w:i/>
          <w:sz w:val="22"/>
          <w:szCs w:val="22"/>
          <w:lang w:eastAsia="zh-CN"/>
        </w:rPr>
        <w:t>i.e., the target CSI is derived based on the measured CSI of the future slot(s) could be consider</w:t>
      </w:r>
      <w:r w:rsidR="00DD08AA">
        <w:rPr>
          <w:b/>
          <w:i/>
          <w:sz w:val="22"/>
          <w:szCs w:val="22"/>
          <w:lang w:eastAsia="zh-CN"/>
        </w:rPr>
        <w:t>ed</w:t>
      </w:r>
      <w:r w:rsidR="00914CFB" w:rsidRPr="003E7940">
        <w:rPr>
          <w:b/>
          <w:i/>
          <w:sz w:val="22"/>
          <w:szCs w:val="22"/>
          <w:lang w:eastAsia="zh-CN"/>
        </w:rPr>
        <w:t xml:space="preserve"> to train CSI compression model.</w:t>
      </w:r>
    </w:p>
    <w:p w14:paraId="7ABD4DE1" w14:textId="28C32E3B" w:rsidR="0081641C" w:rsidRPr="009727BB" w:rsidRDefault="00FA2794" w:rsidP="00B46748">
      <w:pPr>
        <w:spacing w:before="120"/>
        <w:jc w:val="both"/>
        <w:rPr>
          <w:b/>
          <w:i/>
          <w:sz w:val="22"/>
          <w:szCs w:val="22"/>
          <w:lang w:eastAsia="zh-CN"/>
        </w:rPr>
      </w:pPr>
      <w:r w:rsidRPr="00FA2794">
        <w:rPr>
          <w:rFonts w:hint="eastAsia"/>
          <w:lang w:eastAsia="zh-CN"/>
        </w:rPr>
        <w:t>R</w:t>
      </w:r>
      <w:r w:rsidRPr="00FA2794">
        <w:rPr>
          <w:lang w:eastAsia="zh-CN"/>
        </w:rPr>
        <w:t xml:space="preserve">egarding to </w:t>
      </w:r>
      <w:r w:rsidRPr="009A5017">
        <w:rPr>
          <w:rFonts w:eastAsia="等线"/>
        </w:rPr>
        <w:t>monitoring</w:t>
      </w:r>
      <w:r>
        <w:rPr>
          <w:rFonts w:eastAsia="等线" w:hint="eastAsia"/>
        </w:rPr>
        <w:t xml:space="preserve"> labels</w:t>
      </w:r>
      <w:r>
        <w:rPr>
          <w:rFonts w:eastAsia="等线"/>
        </w:rPr>
        <w:t xml:space="preserve">, Option </w:t>
      </w:r>
      <w:r w:rsidR="00DF6E49">
        <w:rPr>
          <w:rFonts w:eastAsia="等线"/>
        </w:rPr>
        <w:t>2b</w:t>
      </w:r>
      <w:r>
        <w:rPr>
          <w:rFonts w:eastAsia="等线"/>
        </w:rPr>
        <w:t>, i.e.,</w:t>
      </w:r>
      <w:r w:rsidRPr="00FA2794">
        <w:rPr>
          <w:rFonts w:eastAsia="等线" w:hint="eastAsia"/>
        </w:rPr>
        <w:t xml:space="preserve"> </w:t>
      </w:r>
      <w:r w:rsidR="002C1189">
        <w:rPr>
          <w:rFonts w:eastAsia="等线"/>
        </w:rPr>
        <w:t>m</w:t>
      </w:r>
      <w:r w:rsidR="00796C40" w:rsidRPr="009A5017">
        <w:rPr>
          <w:rFonts w:eastAsia="等线" w:hint="eastAsia"/>
        </w:rPr>
        <w:t>easured CSI of the future slot(s) is used as input to CSI generation part for monitoring purpose</w:t>
      </w:r>
      <w:r>
        <w:rPr>
          <w:rFonts w:eastAsia="等线"/>
        </w:rPr>
        <w:t xml:space="preserve">, could be considered. </w:t>
      </w:r>
      <w:r w:rsidR="00FB3CC4">
        <w:rPr>
          <w:rFonts w:eastAsia="等线"/>
        </w:rPr>
        <w:t xml:space="preserve">Option 2a is used to monitoring the performance of end-to-end for CSI prediction and CSI compression. If the monitoring performance is not accepted, both CSI prediction and CSI compression could be not </w:t>
      </w:r>
      <w:r w:rsidR="00DF6E49">
        <w:rPr>
          <w:rFonts w:eastAsia="等线"/>
        </w:rPr>
        <w:t xml:space="preserve">used even though one of them could still work. This limits the utilization of AI/ML model. However, Option 1 and Option 2b could avoid such issue, as CSI prediction and CSI compression could be monitored separately. Even though one of them could not work, the other model could still be utilized. </w:t>
      </w:r>
      <w:r w:rsidR="009B2599">
        <w:rPr>
          <w:rFonts w:eastAsia="等线"/>
        </w:rPr>
        <w:t xml:space="preserve">For Option 1, the performance of two-side AI/ML model degradation may be caused by the predicted CSI.  Hence, Option 1 could </w:t>
      </w:r>
      <w:r w:rsidR="005018EB">
        <w:rPr>
          <w:rFonts w:eastAsia="等线"/>
        </w:rPr>
        <w:t>not provide reliable monitoring result. Option 2b is not used to monitor the two-side AI/ML model, but also used to monitor CSI prediction model.</w:t>
      </w:r>
      <w:r w:rsidR="00492A85">
        <w:rPr>
          <w:rFonts w:eastAsia="等线"/>
        </w:rPr>
        <w:t xml:space="preserve"> Moreover, Option 2b could provide reliable monitoring result by using measured ground truth channel information. </w:t>
      </w:r>
    </w:p>
    <w:p w14:paraId="58049A84" w14:textId="1E0A2C07" w:rsidR="000949C5" w:rsidRDefault="00274993" w:rsidP="00B46748">
      <w:pPr>
        <w:spacing w:before="120"/>
        <w:jc w:val="both"/>
        <w:rPr>
          <w:b/>
          <w:i/>
          <w:sz w:val="22"/>
          <w:szCs w:val="22"/>
          <w:lang w:eastAsia="zh-CN"/>
        </w:rPr>
      </w:pPr>
      <w:r w:rsidRPr="0057604F">
        <w:rPr>
          <w:b/>
          <w:i/>
          <w:sz w:val="22"/>
          <w:szCs w:val="22"/>
          <w:lang w:eastAsia="zh-CN"/>
        </w:rPr>
        <w:t xml:space="preserve">Proposal </w:t>
      </w:r>
      <w:r w:rsidR="00BF1D36">
        <w:rPr>
          <w:b/>
          <w:i/>
          <w:sz w:val="22"/>
          <w:szCs w:val="22"/>
          <w:lang w:eastAsia="zh-CN"/>
        </w:rPr>
        <w:t>6</w:t>
      </w:r>
      <w:r w:rsidRPr="0057604F">
        <w:rPr>
          <w:b/>
          <w:i/>
          <w:sz w:val="22"/>
          <w:szCs w:val="22"/>
          <w:lang w:eastAsia="zh-CN"/>
        </w:rPr>
        <w:t>:</w:t>
      </w:r>
      <w:r w:rsidR="00DD08AA">
        <w:rPr>
          <w:b/>
          <w:i/>
          <w:sz w:val="22"/>
          <w:szCs w:val="22"/>
          <w:lang w:eastAsia="zh-CN"/>
        </w:rPr>
        <w:t xml:space="preserve"> </w:t>
      </w:r>
      <w:r w:rsidR="00DD08AA">
        <w:rPr>
          <w:rFonts w:hint="eastAsia"/>
          <w:b/>
          <w:i/>
          <w:sz w:val="22"/>
          <w:szCs w:val="22"/>
          <w:lang w:eastAsia="zh-CN"/>
        </w:rPr>
        <w:t>For</w:t>
      </w:r>
      <w:r w:rsidR="00DD08AA" w:rsidRPr="007D2FEE">
        <w:rPr>
          <w:b/>
          <w:i/>
          <w:sz w:val="22"/>
          <w:szCs w:val="22"/>
          <w:lang w:eastAsia="zh-CN"/>
        </w:rPr>
        <w:t xml:space="preserve"> monitoring</w:t>
      </w:r>
      <w:r w:rsidR="00DD08AA" w:rsidRPr="007D2FEE">
        <w:rPr>
          <w:rFonts w:hint="eastAsia"/>
          <w:b/>
          <w:i/>
          <w:sz w:val="22"/>
          <w:szCs w:val="22"/>
          <w:lang w:eastAsia="zh-CN"/>
        </w:rPr>
        <w:t xml:space="preserve"> labels</w:t>
      </w:r>
      <w:r w:rsidR="00DD08AA">
        <w:rPr>
          <w:b/>
          <w:i/>
          <w:sz w:val="22"/>
          <w:szCs w:val="22"/>
          <w:lang w:eastAsia="zh-CN"/>
        </w:rPr>
        <w:t xml:space="preserve"> for temporal domain aspect Case 3,</w:t>
      </w:r>
      <w:r w:rsidR="002C1189" w:rsidRPr="009727BB">
        <w:rPr>
          <w:b/>
          <w:i/>
          <w:sz w:val="22"/>
          <w:szCs w:val="22"/>
          <w:lang w:eastAsia="zh-CN"/>
        </w:rPr>
        <w:t xml:space="preserve"> m</w:t>
      </w:r>
      <w:r w:rsidR="002C1189" w:rsidRPr="009727BB">
        <w:rPr>
          <w:rFonts w:hint="eastAsia"/>
          <w:b/>
          <w:i/>
          <w:sz w:val="22"/>
          <w:szCs w:val="22"/>
          <w:lang w:eastAsia="zh-CN"/>
        </w:rPr>
        <w:t>easured CSI of the future slot(s) is used as input to CSI generation part for monitoring purpose</w:t>
      </w:r>
      <w:r w:rsidR="00DD08AA" w:rsidRPr="007D2FEE">
        <w:rPr>
          <w:b/>
          <w:i/>
          <w:sz w:val="22"/>
          <w:szCs w:val="22"/>
          <w:lang w:eastAsia="zh-CN"/>
        </w:rPr>
        <w:t xml:space="preserve">, </w:t>
      </w:r>
      <w:r w:rsidR="00DD08AA" w:rsidRPr="003E7940">
        <w:rPr>
          <w:b/>
          <w:i/>
          <w:sz w:val="22"/>
          <w:szCs w:val="22"/>
          <w:lang w:eastAsia="zh-CN"/>
        </w:rPr>
        <w:t>could be consider</w:t>
      </w:r>
      <w:r w:rsidR="00DD08AA">
        <w:rPr>
          <w:b/>
          <w:i/>
          <w:sz w:val="22"/>
          <w:szCs w:val="22"/>
          <w:lang w:eastAsia="zh-CN"/>
        </w:rPr>
        <w:t>ed</w:t>
      </w:r>
      <w:r w:rsidR="00DD08AA" w:rsidRPr="003E7940">
        <w:rPr>
          <w:b/>
          <w:i/>
          <w:sz w:val="22"/>
          <w:szCs w:val="22"/>
          <w:lang w:eastAsia="zh-CN"/>
        </w:rPr>
        <w:t xml:space="preserve"> to</w:t>
      </w:r>
      <w:r w:rsidR="00DD08AA">
        <w:rPr>
          <w:b/>
          <w:i/>
          <w:sz w:val="22"/>
          <w:szCs w:val="22"/>
          <w:lang w:eastAsia="zh-CN"/>
        </w:rPr>
        <w:t xml:space="preserve"> monitoring two-side AI/ML model.</w:t>
      </w:r>
    </w:p>
    <w:p w14:paraId="2778FF95" w14:textId="504BE87E" w:rsidR="0063718E" w:rsidRPr="00E468BE" w:rsidRDefault="00606961" w:rsidP="0063718E">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rPr>
        <w:t xml:space="preserve">Discussion on </w:t>
      </w:r>
      <w:r w:rsidR="000A3710">
        <w:rPr>
          <w:rFonts w:ascii="Times New Roman" w:hAnsi="Times New Roman"/>
          <w:b/>
          <w:sz w:val="28"/>
          <w:szCs w:val="28"/>
        </w:rPr>
        <w:t>the general aspects of AI processing unit</w:t>
      </w:r>
    </w:p>
    <w:p w14:paraId="10561CE5" w14:textId="15CF04DB" w:rsidR="00A712DA" w:rsidRPr="00B627D9" w:rsidRDefault="00667FC5" w:rsidP="001954D7">
      <w:pPr>
        <w:jc w:val="both"/>
        <w:rPr>
          <w:sz w:val="22"/>
          <w:szCs w:val="22"/>
        </w:rPr>
      </w:pPr>
      <w:r w:rsidRPr="00B627D9">
        <w:rPr>
          <w:sz w:val="22"/>
          <w:szCs w:val="22"/>
        </w:rPr>
        <w:t xml:space="preserve">During previous meetings, the discussion related to the AI process unit was carried out mainly in the AI-based beam management session and AI-based CSI prediction session. In this agenda, we will discuss the general aspects for the AI processing by handling the related issues one by one. </w:t>
      </w:r>
    </w:p>
    <w:p w14:paraId="529F2846" w14:textId="77777777" w:rsidR="00A712DA" w:rsidRPr="00B627D9" w:rsidRDefault="00A712DA" w:rsidP="00A712DA">
      <w:pPr>
        <w:rPr>
          <w:b/>
          <w:bCs/>
          <w:sz w:val="22"/>
          <w:szCs w:val="22"/>
          <w:u w:val="single"/>
        </w:rPr>
      </w:pPr>
      <w:r w:rsidRPr="00B627D9">
        <w:rPr>
          <w:b/>
          <w:bCs/>
          <w:sz w:val="22"/>
          <w:szCs w:val="22"/>
          <w:u w:val="single"/>
        </w:rPr>
        <w:t>Issue 1: Relationship between AI processing resource and legacy CPU</w:t>
      </w:r>
    </w:p>
    <w:p w14:paraId="3ED8F047" w14:textId="77777777" w:rsidR="00A712DA" w:rsidRPr="00B627D9" w:rsidRDefault="00A712DA" w:rsidP="00A712DA">
      <w:pPr>
        <w:rPr>
          <w:sz w:val="22"/>
          <w:szCs w:val="22"/>
        </w:rPr>
      </w:pPr>
      <w:r w:rsidRPr="00B627D9">
        <w:rPr>
          <w:sz w:val="22"/>
          <w:szCs w:val="22"/>
        </w:rPr>
        <w:t xml:space="preserve">In the legacy MIMO system, to assess the UE processing capability on the CSI calculation, the CPU is defined. Based on the definition, different CSI processing tasks can be quantized by different number of CPUs. UE would also report the supported maximum CPUs to network. In principle, the total consumed CPU amount by the parallel tasks should be smaller or equal to the reported maximum CPU amount. At least for the AI based MIMO schemes, CSI processing task is still handled by UE, the difference is that it is handled by the AI models rather than traditional algorithms. Then the first issue would be whether the AI processing modules share the same resource pool with CPU. In our view, at least for the AI model inference, dedicated software/hardware environment is necessary and it may be different from the software/hardware for the traditional computation. Considering this aspect, we consider it is better to define a separate dedicated computation resource pool for the AI-based use cases. </w:t>
      </w:r>
    </w:p>
    <w:p w14:paraId="00DCB03C" w14:textId="3C17AF54" w:rsidR="00A712DA" w:rsidRPr="00BF1D36" w:rsidRDefault="00A712DA" w:rsidP="00A712DA">
      <w:pPr>
        <w:rPr>
          <w:b/>
          <w:bCs/>
          <w:i/>
          <w:iCs/>
          <w:sz w:val="22"/>
          <w:szCs w:val="22"/>
        </w:rPr>
      </w:pPr>
      <w:r w:rsidRPr="00BF1D36">
        <w:rPr>
          <w:b/>
          <w:bCs/>
          <w:i/>
          <w:iCs/>
          <w:sz w:val="22"/>
          <w:szCs w:val="22"/>
        </w:rPr>
        <w:t xml:space="preserve">Proposal </w:t>
      </w:r>
      <w:r w:rsidR="00BF1D36" w:rsidRPr="00BF1D36">
        <w:rPr>
          <w:b/>
          <w:bCs/>
          <w:i/>
          <w:iCs/>
          <w:sz w:val="22"/>
          <w:szCs w:val="22"/>
        </w:rPr>
        <w:t>7</w:t>
      </w:r>
      <w:r w:rsidRPr="00BF1D36">
        <w:rPr>
          <w:b/>
          <w:bCs/>
          <w:i/>
          <w:iCs/>
          <w:sz w:val="22"/>
          <w:szCs w:val="22"/>
        </w:rPr>
        <w:t xml:space="preserve">: Define a separate dedicated computation resource pool for AI-based use cases  </w:t>
      </w:r>
    </w:p>
    <w:p w14:paraId="2D619DFA" w14:textId="77777777" w:rsidR="00A712DA" w:rsidRPr="00B627D9" w:rsidRDefault="00A712DA" w:rsidP="00A712DA">
      <w:pPr>
        <w:rPr>
          <w:sz w:val="22"/>
          <w:szCs w:val="22"/>
        </w:rPr>
      </w:pPr>
    </w:p>
    <w:p w14:paraId="14F651CC" w14:textId="77777777" w:rsidR="00A712DA" w:rsidRPr="00B627D9" w:rsidRDefault="00A712DA" w:rsidP="00A712DA">
      <w:pPr>
        <w:rPr>
          <w:b/>
          <w:bCs/>
          <w:sz w:val="22"/>
          <w:szCs w:val="22"/>
          <w:u w:val="single"/>
        </w:rPr>
      </w:pPr>
      <w:r w:rsidRPr="00B627D9">
        <w:rPr>
          <w:rFonts w:hint="eastAsia"/>
          <w:b/>
          <w:bCs/>
          <w:sz w:val="22"/>
          <w:szCs w:val="22"/>
          <w:u w:val="single"/>
        </w:rPr>
        <w:t>I</w:t>
      </w:r>
      <w:r w:rsidRPr="00B627D9">
        <w:rPr>
          <w:b/>
          <w:bCs/>
          <w:sz w:val="22"/>
          <w:szCs w:val="22"/>
          <w:u w:val="single"/>
        </w:rPr>
        <w:t xml:space="preserve">ssue 2: How to quantize the AI processing capability </w:t>
      </w:r>
    </w:p>
    <w:p w14:paraId="24618532" w14:textId="77777777" w:rsidR="00A712DA" w:rsidRPr="00B627D9" w:rsidRDefault="00A712DA" w:rsidP="00A712DA">
      <w:pPr>
        <w:rPr>
          <w:sz w:val="22"/>
          <w:szCs w:val="22"/>
        </w:rPr>
      </w:pPr>
      <w:r w:rsidRPr="00B627D9">
        <w:rPr>
          <w:rFonts w:hint="eastAsia"/>
          <w:sz w:val="22"/>
          <w:szCs w:val="22"/>
        </w:rPr>
        <w:t>I</w:t>
      </w:r>
      <w:r w:rsidRPr="00B627D9">
        <w:rPr>
          <w:sz w:val="22"/>
          <w:szCs w:val="22"/>
        </w:rPr>
        <w:t>n the legacy MIMO system, the term CPU is defined to quantize the calculation capability. While for the AI-based computation, how to quantize the calculation capability is another issue. One possible way is to use the FLOP</w:t>
      </w:r>
      <w:r w:rsidRPr="00B627D9">
        <w:rPr>
          <w:rFonts w:hint="eastAsia"/>
          <w:sz w:val="22"/>
          <w:szCs w:val="22"/>
        </w:rPr>
        <w:t>s</w:t>
      </w:r>
      <w:r w:rsidRPr="00B627D9">
        <w:rPr>
          <w:sz w:val="22"/>
          <w:szCs w:val="22"/>
        </w:rPr>
        <w:t xml:space="preserve"> to quantize the calculation amount. The second possible way is to define a new unit such as AI CPU which is like the legacy CPU. In our view, reusing the legacy way (i.e., defining AI CPU) is more appropriate since it would preserve the detailed implementation details on UE side. </w:t>
      </w:r>
    </w:p>
    <w:p w14:paraId="3F6ED21E" w14:textId="22EB44A3" w:rsidR="00A712DA" w:rsidRPr="00BF1D36" w:rsidRDefault="00A712DA" w:rsidP="00A712DA">
      <w:pPr>
        <w:rPr>
          <w:b/>
          <w:bCs/>
          <w:i/>
          <w:iCs/>
          <w:sz w:val="22"/>
          <w:szCs w:val="22"/>
        </w:rPr>
      </w:pPr>
      <w:r w:rsidRPr="00BF1D36">
        <w:rPr>
          <w:b/>
          <w:bCs/>
          <w:i/>
          <w:iCs/>
          <w:sz w:val="22"/>
          <w:szCs w:val="22"/>
        </w:rPr>
        <w:t xml:space="preserve">Proposal </w:t>
      </w:r>
      <w:r w:rsidR="00BF1D36" w:rsidRPr="00BF1D36">
        <w:rPr>
          <w:b/>
          <w:bCs/>
          <w:i/>
          <w:iCs/>
          <w:sz w:val="22"/>
          <w:szCs w:val="22"/>
        </w:rPr>
        <w:t>8</w:t>
      </w:r>
      <w:r w:rsidRPr="00BF1D36">
        <w:rPr>
          <w:b/>
          <w:bCs/>
          <w:i/>
          <w:iCs/>
          <w:sz w:val="22"/>
          <w:szCs w:val="22"/>
        </w:rPr>
        <w:t xml:space="preserve">: Define AI CPU to quantize the AI processing amount and processing capability </w:t>
      </w:r>
    </w:p>
    <w:p w14:paraId="197F8F7C" w14:textId="77777777" w:rsidR="00A712DA" w:rsidRPr="00B627D9" w:rsidRDefault="00A712DA" w:rsidP="00A712DA">
      <w:pPr>
        <w:rPr>
          <w:b/>
          <w:bCs/>
          <w:sz w:val="22"/>
          <w:szCs w:val="22"/>
        </w:rPr>
      </w:pPr>
    </w:p>
    <w:p w14:paraId="4DB03F91" w14:textId="77777777" w:rsidR="00A712DA" w:rsidRPr="00B627D9" w:rsidRDefault="00A712DA" w:rsidP="00A712DA">
      <w:pPr>
        <w:rPr>
          <w:b/>
          <w:bCs/>
          <w:sz w:val="22"/>
          <w:szCs w:val="22"/>
          <w:u w:val="single"/>
        </w:rPr>
      </w:pPr>
      <w:r w:rsidRPr="00B627D9">
        <w:rPr>
          <w:b/>
          <w:bCs/>
          <w:sz w:val="22"/>
          <w:szCs w:val="22"/>
          <w:u w:val="single"/>
        </w:rPr>
        <w:t xml:space="preserve">Issue 3: Functionality definition for the AI processor on UE side and the occupation time determination </w:t>
      </w:r>
    </w:p>
    <w:p w14:paraId="7D838E5D" w14:textId="77777777" w:rsidR="00A712DA" w:rsidRPr="00B627D9" w:rsidRDefault="00A712DA" w:rsidP="00A712DA">
      <w:pPr>
        <w:rPr>
          <w:sz w:val="22"/>
          <w:szCs w:val="22"/>
        </w:rPr>
      </w:pPr>
      <w:r w:rsidRPr="00B627D9">
        <w:rPr>
          <w:sz w:val="22"/>
          <w:szCs w:val="22"/>
        </w:rPr>
        <w:t xml:space="preserve">In the legacy MIMO, occupation time for the CSI processing is defined to denote the computation resource occupation duration. For AI-based CSI processing, occupation time for the AI processor should be defined as well. For one AI-based use case, both non-AI based processing and AI inference is involved. For example, for the AI-based beam management, obtaining the input measurement is non-AI based processing, the beam prediction is AI model inference. Considering this situation, the first issue is to clarify the functionality </w:t>
      </w:r>
      <w:r w:rsidRPr="00B627D9">
        <w:rPr>
          <w:sz w:val="22"/>
          <w:szCs w:val="22"/>
        </w:rPr>
        <w:lastRenderedPageBreak/>
        <w:t xml:space="preserve">definition of the AI processor, different assumptions may result in different AI processor occupation time determination. Firstly for the functionality of AI processor, there are two possible options </w:t>
      </w:r>
    </w:p>
    <w:p w14:paraId="3AF98D2E" w14:textId="77777777" w:rsidR="00A712DA" w:rsidRPr="00B627D9" w:rsidRDefault="00A712DA" w:rsidP="00A712DA">
      <w:pPr>
        <w:pStyle w:val="af5"/>
        <w:widowControl w:val="0"/>
        <w:numPr>
          <w:ilvl w:val="0"/>
          <w:numId w:val="26"/>
        </w:numPr>
        <w:jc w:val="both"/>
        <w:rPr>
          <w:rFonts w:ascii="Times New Roman" w:hAnsi="Times New Roman"/>
        </w:rPr>
      </w:pPr>
      <w:r w:rsidRPr="00B627D9">
        <w:rPr>
          <w:rFonts w:ascii="Times New Roman" w:hAnsi="Times New Roman" w:hint="eastAsia"/>
        </w:rPr>
        <w:t>O</w:t>
      </w:r>
      <w:r w:rsidRPr="00B627D9">
        <w:rPr>
          <w:rFonts w:ascii="Times New Roman" w:hAnsi="Times New Roman"/>
        </w:rPr>
        <w:t>ption 1: The AI processor is only applicable for AI inference</w:t>
      </w:r>
    </w:p>
    <w:p w14:paraId="12AA003F" w14:textId="77777777" w:rsidR="00A712DA" w:rsidRPr="00B627D9" w:rsidRDefault="00A712DA" w:rsidP="00A712DA">
      <w:pPr>
        <w:pStyle w:val="af5"/>
        <w:widowControl w:val="0"/>
        <w:numPr>
          <w:ilvl w:val="0"/>
          <w:numId w:val="26"/>
        </w:numPr>
        <w:jc w:val="both"/>
        <w:rPr>
          <w:rFonts w:ascii="Times New Roman" w:hAnsi="Times New Roman"/>
        </w:rPr>
      </w:pPr>
      <w:r w:rsidRPr="00B627D9">
        <w:rPr>
          <w:rFonts w:ascii="Times New Roman" w:hAnsi="Times New Roman" w:hint="eastAsia"/>
        </w:rPr>
        <w:t>O</w:t>
      </w:r>
      <w:r w:rsidRPr="00B627D9">
        <w:rPr>
          <w:rFonts w:ascii="Times New Roman" w:hAnsi="Times New Roman"/>
        </w:rPr>
        <w:t>ption 2: The AI processor is applicable for the non-AI based processing and AI inference</w:t>
      </w:r>
    </w:p>
    <w:p w14:paraId="1ED81EE5" w14:textId="77777777" w:rsidR="00A712DA" w:rsidRPr="00B627D9" w:rsidRDefault="00A712DA" w:rsidP="00A712DA">
      <w:pPr>
        <w:rPr>
          <w:b/>
          <w:bCs/>
          <w:sz w:val="22"/>
          <w:szCs w:val="22"/>
        </w:rPr>
      </w:pPr>
    </w:p>
    <w:p w14:paraId="6425FEE5" w14:textId="77777777" w:rsidR="00A712DA" w:rsidRPr="00B627D9" w:rsidRDefault="00A712DA" w:rsidP="00A712DA">
      <w:pPr>
        <w:rPr>
          <w:sz w:val="22"/>
          <w:szCs w:val="22"/>
        </w:rPr>
      </w:pPr>
      <w:r w:rsidRPr="00B627D9">
        <w:rPr>
          <w:sz w:val="22"/>
          <w:szCs w:val="22"/>
        </w:rPr>
        <w:t xml:space="preserve">Based on different functionality definitions, the occupation time determination may be different </w:t>
      </w:r>
    </w:p>
    <w:p w14:paraId="20B090E1" w14:textId="77777777" w:rsidR="00A712DA" w:rsidRPr="00B627D9" w:rsidRDefault="00A712DA" w:rsidP="00A712DA">
      <w:pPr>
        <w:pStyle w:val="af5"/>
        <w:widowControl w:val="0"/>
        <w:numPr>
          <w:ilvl w:val="0"/>
          <w:numId w:val="26"/>
        </w:numPr>
        <w:jc w:val="both"/>
        <w:rPr>
          <w:rFonts w:ascii="Times New Roman" w:hAnsi="Times New Roman"/>
        </w:rPr>
      </w:pPr>
      <w:r w:rsidRPr="00B627D9">
        <w:rPr>
          <w:rFonts w:ascii="Times New Roman" w:hAnsi="Times New Roman"/>
        </w:rPr>
        <w:t>Based on Option 1 definition of AI processer, the occupation time for the operation of certain use case may include X time units for legacy CPU+Y time units for AI CPU</w:t>
      </w:r>
    </w:p>
    <w:p w14:paraId="30B2BA9E" w14:textId="77777777" w:rsidR="00A712DA" w:rsidRPr="00B627D9" w:rsidRDefault="00A712DA" w:rsidP="00A712DA">
      <w:pPr>
        <w:pStyle w:val="af5"/>
        <w:widowControl w:val="0"/>
        <w:numPr>
          <w:ilvl w:val="0"/>
          <w:numId w:val="26"/>
        </w:numPr>
        <w:jc w:val="both"/>
        <w:rPr>
          <w:rFonts w:ascii="Times New Roman" w:hAnsi="Times New Roman"/>
        </w:rPr>
      </w:pPr>
      <w:r w:rsidRPr="00B627D9">
        <w:rPr>
          <w:rFonts w:ascii="Times New Roman" w:hAnsi="Times New Roman"/>
        </w:rPr>
        <w:t>Based on Option 2 definition of AI processer, the occupation time for the operation of certain use case may only include Z time unit for AI CPU</w:t>
      </w:r>
    </w:p>
    <w:p w14:paraId="53ADFFB0" w14:textId="77777777" w:rsidR="00A712DA" w:rsidRPr="00B627D9" w:rsidRDefault="00A712DA" w:rsidP="00A712DA">
      <w:pPr>
        <w:rPr>
          <w:sz w:val="22"/>
          <w:szCs w:val="22"/>
        </w:rPr>
      </w:pPr>
    </w:p>
    <w:p w14:paraId="5536D6EE" w14:textId="77777777" w:rsidR="00A712DA" w:rsidRPr="00B627D9" w:rsidRDefault="00A712DA" w:rsidP="00A712DA">
      <w:pPr>
        <w:rPr>
          <w:sz w:val="22"/>
          <w:szCs w:val="22"/>
        </w:rPr>
      </w:pPr>
      <w:r w:rsidRPr="00B627D9">
        <w:rPr>
          <w:sz w:val="22"/>
          <w:szCs w:val="22"/>
        </w:rPr>
        <w:t xml:space="preserve">For the functionality definition of AI processor, option 2 is more simple from the perspective of processing resource management efficiency. In addition, considering the evolvement of the AI processor implementation, we expect the AI processor could also handle the legacy signaling processing. Considering these aspects, we think option 2 of the AI processor functionality should be set as baseline.  </w:t>
      </w:r>
    </w:p>
    <w:p w14:paraId="40EB8CA6" w14:textId="4BF8F9C0" w:rsidR="00A712DA" w:rsidRPr="00BF1D36" w:rsidRDefault="00A712DA" w:rsidP="00A712DA">
      <w:pPr>
        <w:rPr>
          <w:b/>
          <w:bCs/>
          <w:i/>
          <w:iCs/>
          <w:sz w:val="22"/>
          <w:szCs w:val="22"/>
        </w:rPr>
      </w:pPr>
      <w:r w:rsidRPr="00BF1D36">
        <w:rPr>
          <w:b/>
          <w:bCs/>
          <w:i/>
          <w:iCs/>
          <w:sz w:val="22"/>
          <w:szCs w:val="22"/>
        </w:rPr>
        <w:t xml:space="preserve">Proposal </w:t>
      </w:r>
      <w:r w:rsidR="00BF1D36" w:rsidRPr="00BF1D36">
        <w:rPr>
          <w:b/>
          <w:bCs/>
          <w:i/>
          <w:iCs/>
          <w:sz w:val="22"/>
          <w:szCs w:val="22"/>
        </w:rPr>
        <w:t>9</w:t>
      </w:r>
      <w:r w:rsidRPr="00BF1D36">
        <w:rPr>
          <w:b/>
          <w:bCs/>
          <w:i/>
          <w:iCs/>
          <w:sz w:val="22"/>
          <w:szCs w:val="22"/>
        </w:rPr>
        <w:t xml:space="preserve">: </w:t>
      </w:r>
    </w:p>
    <w:p w14:paraId="277F93AC" w14:textId="77777777" w:rsidR="00A712DA" w:rsidRPr="00BF1D36" w:rsidRDefault="00A712DA" w:rsidP="00A712DA">
      <w:pPr>
        <w:pStyle w:val="af5"/>
        <w:widowControl w:val="0"/>
        <w:numPr>
          <w:ilvl w:val="0"/>
          <w:numId w:val="25"/>
        </w:numPr>
        <w:jc w:val="both"/>
        <w:rPr>
          <w:rFonts w:ascii="Times New Roman" w:hAnsi="Times New Roman"/>
          <w:b/>
          <w:bCs/>
          <w:i/>
          <w:iCs/>
        </w:rPr>
      </w:pPr>
      <w:r w:rsidRPr="00BF1D36">
        <w:rPr>
          <w:rFonts w:ascii="Times New Roman" w:hAnsi="Times New Roman"/>
          <w:b/>
          <w:bCs/>
          <w:i/>
          <w:iCs/>
        </w:rPr>
        <w:t xml:space="preserve">The Functionality for the AI processor should be aligned </w:t>
      </w:r>
    </w:p>
    <w:p w14:paraId="6450FF61" w14:textId="77777777" w:rsidR="00A712DA" w:rsidRPr="00BF1D36" w:rsidRDefault="00A712DA" w:rsidP="00A712DA">
      <w:pPr>
        <w:pStyle w:val="af5"/>
        <w:widowControl w:val="0"/>
        <w:numPr>
          <w:ilvl w:val="0"/>
          <w:numId w:val="25"/>
        </w:numPr>
        <w:jc w:val="both"/>
        <w:rPr>
          <w:rFonts w:ascii="Times New Roman" w:hAnsi="Times New Roman"/>
          <w:b/>
          <w:bCs/>
          <w:i/>
          <w:iCs/>
        </w:rPr>
      </w:pPr>
      <w:r w:rsidRPr="00BF1D36">
        <w:rPr>
          <w:rFonts w:ascii="Times New Roman" w:hAnsi="Times New Roman"/>
          <w:b/>
          <w:bCs/>
          <w:i/>
          <w:iCs/>
        </w:rPr>
        <w:t>Consider the AI processer on UE side could process legacy measurement processing and AI model inference</w:t>
      </w:r>
    </w:p>
    <w:p w14:paraId="58A0BBA1" w14:textId="031B25AB" w:rsidR="00A712DA" w:rsidRPr="00BF1D36" w:rsidRDefault="00A712DA" w:rsidP="00A712DA">
      <w:pPr>
        <w:rPr>
          <w:b/>
          <w:bCs/>
          <w:i/>
          <w:iCs/>
          <w:sz w:val="22"/>
          <w:szCs w:val="22"/>
        </w:rPr>
      </w:pPr>
      <w:r w:rsidRPr="00BF1D36">
        <w:rPr>
          <w:b/>
          <w:bCs/>
          <w:i/>
          <w:iCs/>
          <w:sz w:val="22"/>
          <w:szCs w:val="22"/>
        </w:rPr>
        <w:t xml:space="preserve">Proposal </w:t>
      </w:r>
      <w:r w:rsidR="00BF1D36" w:rsidRPr="00BF1D36">
        <w:rPr>
          <w:b/>
          <w:bCs/>
          <w:i/>
          <w:iCs/>
          <w:sz w:val="22"/>
          <w:szCs w:val="22"/>
        </w:rPr>
        <w:t>10</w:t>
      </w:r>
      <w:r w:rsidRPr="00BF1D36">
        <w:rPr>
          <w:b/>
          <w:bCs/>
          <w:i/>
          <w:iCs/>
          <w:sz w:val="22"/>
          <w:szCs w:val="22"/>
        </w:rPr>
        <w:t xml:space="preserve">: The Occupation time for each use case should be defined </w:t>
      </w:r>
    </w:p>
    <w:p w14:paraId="294B02BB" w14:textId="77777777" w:rsidR="00A712DA" w:rsidRPr="00BF1D36" w:rsidRDefault="00A712DA" w:rsidP="00A712DA">
      <w:pPr>
        <w:pStyle w:val="af5"/>
        <w:widowControl w:val="0"/>
        <w:numPr>
          <w:ilvl w:val="0"/>
          <w:numId w:val="25"/>
        </w:numPr>
        <w:jc w:val="both"/>
        <w:rPr>
          <w:rFonts w:ascii="Times New Roman" w:hAnsi="Times New Roman"/>
          <w:b/>
          <w:bCs/>
          <w:i/>
          <w:iCs/>
        </w:rPr>
      </w:pPr>
      <w:r w:rsidRPr="00BF1D36">
        <w:rPr>
          <w:rFonts w:ascii="Times New Roman" w:hAnsi="Times New Roman"/>
          <w:b/>
          <w:bCs/>
          <w:i/>
          <w:iCs/>
        </w:rPr>
        <w:t>It is assumed that Y time units would be consumed for one AI-based use case, the Y would be determined per use case</w:t>
      </w:r>
    </w:p>
    <w:p w14:paraId="3DB48159" w14:textId="77777777" w:rsidR="00A712DA" w:rsidRPr="00B627D9" w:rsidRDefault="00A712DA" w:rsidP="00A712DA">
      <w:pPr>
        <w:rPr>
          <w:b/>
          <w:bCs/>
          <w:sz w:val="22"/>
          <w:szCs w:val="22"/>
          <w:highlight w:val="yellow"/>
        </w:rPr>
      </w:pPr>
    </w:p>
    <w:p w14:paraId="50D2FCC3" w14:textId="77777777" w:rsidR="00A712DA" w:rsidRPr="00B627D9" w:rsidRDefault="00A712DA" w:rsidP="00A712DA">
      <w:pPr>
        <w:rPr>
          <w:b/>
          <w:bCs/>
          <w:sz w:val="22"/>
          <w:szCs w:val="22"/>
          <w:u w:val="single"/>
        </w:rPr>
      </w:pPr>
      <w:r w:rsidRPr="00B627D9">
        <w:rPr>
          <w:rFonts w:hint="eastAsia"/>
          <w:b/>
          <w:bCs/>
          <w:sz w:val="22"/>
          <w:szCs w:val="22"/>
          <w:u w:val="single"/>
        </w:rPr>
        <w:t>I</w:t>
      </w:r>
      <w:r w:rsidRPr="00B627D9">
        <w:rPr>
          <w:b/>
          <w:bCs/>
          <w:sz w:val="22"/>
          <w:szCs w:val="22"/>
          <w:u w:val="single"/>
        </w:rPr>
        <w:t xml:space="preserve">ssue 4: The occupied AI processing resource determination for AI use cases </w:t>
      </w:r>
    </w:p>
    <w:p w14:paraId="49379EFA" w14:textId="77777777" w:rsidR="00A712DA" w:rsidRPr="00B627D9" w:rsidRDefault="00A712DA" w:rsidP="00A712DA">
      <w:pPr>
        <w:rPr>
          <w:sz w:val="22"/>
          <w:szCs w:val="22"/>
        </w:rPr>
      </w:pPr>
      <w:r w:rsidRPr="00B627D9">
        <w:rPr>
          <w:sz w:val="22"/>
          <w:szCs w:val="22"/>
        </w:rPr>
        <w:t xml:space="preserve">Different AI use cases would consume different amount of AI processing resources, how to determine the consumed AI processing resource is another issue. In legacy MIMO system, the consumed computation resource for different CSI processing task is defined in the specification. For AI use case, similar way can be taken as baseline for simplicity. When determining the detailed values of consumed AI CPU, both processing of the measurement input complexity and AI model complexity should be taken into account. </w:t>
      </w:r>
    </w:p>
    <w:p w14:paraId="6592410D" w14:textId="75B877BB" w:rsidR="00A712DA" w:rsidRPr="00BF1D36" w:rsidRDefault="00A712DA" w:rsidP="00A712DA">
      <w:pPr>
        <w:rPr>
          <w:b/>
          <w:bCs/>
          <w:i/>
          <w:iCs/>
          <w:sz w:val="22"/>
          <w:szCs w:val="22"/>
        </w:rPr>
      </w:pPr>
      <w:r w:rsidRPr="00BF1D36">
        <w:rPr>
          <w:b/>
          <w:bCs/>
          <w:i/>
          <w:iCs/>
          <w:sz w:val="22"/>
          <w:szCs w:val="22"/>
        </w:rPr>
        <w:t xml:space="preserve">Proposal </w:t>
      </w:r>
      <w:r w:rsidR="00166AAA" w:rsidRPr="00BF1D36">
        <w:rPr>
          <w:b/>
          <w:bCs/>
          <w:i/>
          <w:iCs/>
          <w:sz w:val="22"/>
          <w:szCs w:val="22"/>
        </w:rPr>
        <w:t>1</w:t>
      </w:r>
      <w:r w:rsidR="00BF1D36" w:rsidRPr="00BF1D36">
        <w:rPr>
          <w:b/>
          <w:bCs/>
          <w:i/>
          <w:iCs/>
          <w:sz w:val="22"/>
          <w:szCs w:val="22"/>
        </w:rPr>
        <w:t>1</w:t>
      </w:r>
      <w:r w:rsidRPr="00BF1D36">
        <w:rPr>
          <w:b/>
          <w:bCs/>
          <w:i/>
          <w:iCs/>
          <w:sz w:val="22"/>
          <w:szCs w:val="22"/>
        </w:rPr>
        <w:t>: Define the consumed AI CPUs for each AI use case in the specification by taking into the processing complexity of input measurement and AI model complexity</w:t>
      </w:r>
    </w:p>
    <w:p w14:paraId="36D685E3" w14:textId="77777777" w:rsidR="00A712DA" w:rsidRPr="00B627D9" w:rsidRDefault="00A712DA" w:rsidP="00A712DA">
      <w:pPr>
        <w:rPr>
          <w:b/>
          <w:bCs/>
          <w:sz w:val="22"/>
          <w:szCs w:val="22"/>
          <w:u w:val="single"/>
        </w:rPr>
      </w:pPr>
    </w:p>
    <w:p w14:paraId="5EDB1A19" w14:textId="77777777" w:rsidR="00A712DA" w:rsidRPr="00B627D9" w:rsidRDefault="00A712DA" w:rsidP="00A712DA">
      <w:pPr>
        <w:rPr>
          <w:b/>
          <w:bCs/>
          <w:sz w:val="22"/>
          <w:szCs w:val="22"/>
          <w:u w:val="single"/>
        </w:rPr>
      </w:pPr>
      <w:r w:rsidRPr="00B627D9">
        <w:rPr>
          <w:b/>
          <w:bCs/>
          <w:sz w:val="22"/>
          <w:szCs w:val="22"/>
          <w:u w:val="single"/>
        </w:rPr>
        <w:t>Issue 5: Timeline for the AI functionality activation</w:t>
      </w:r>
    </w:p>
    <w:p w14:paraId="1685199C" w14:textId="77777777" w:rsidR="00A712DA" w:rsidRPr="00B627D9" w:rsidRDefault="00A712DA" w:rsidP="00A712DA">
      <w:pPr>
        <w:rPr>
          <w:sz w:val="22"/>
          <w:szCs w:val="22"/>
        </w:rPr>
      </w:pPr>
      <w:r w:rsidRPr="00B627D9">
        <w:rPr>
          <w:sz w:val="22"/>
          <w:szCs w:val="22"/>
        </w:rPr>
        <w:t xml:space="preserve">AI processing resource would be shared by multiple AI use cases, it is impossible that one AI model or AI functionality always occupy the AI processor. Sometimes, the AI model/AI functionalities may be stored in the memory, when the AI model/AI functionality is configured for inference, it would be loaded into the AI processer, then additional timing would be consumed for the AI model/AI functionality loading and it would cause certain delay for the AI/ML model/functionality activation and impact the minimum time gap for the AI-based measurement report. In addition, the AI model/AI functionality activation time would be different considering whether AI model is in the storage or in the AI processor. if the AI model is already in the AI processor, the activation time is expected smaller than the case that AI model is stored in the storage. </w:t>
      </w:r>
    </w:p>
    <w:p w14:paraId="0B343810" w14:textId="77777777" w:rsidR="00A712DA" w:rsidRPr="00B627D9" w:rsidRDefault="00A712DA" w:rsidP="00A712DA">
      <w:pPr>
        <w:rPr>
          <w:sz w:val="22"/>
          <w:szCs w:val="22"/>
        </w:rPr>
      </w:pPr>
      <w:r w:rsidRPr="00B627D9">
        <w:rPr>
          <w:sz w:val="22"/>
          <w:szCs w:val="22"/>
        </w:rPr>
        <w:t xml:space="preserve">As for the detailed values of activation delay, the following two options can be further studied  </w:t>
      </w:r>
    </w:p>
    <w:p w14:paraId="6D576EBD" w14:textId="77777777" w:rsidR="00A712DA" w:rsidRPr="00B627D9" w:rsidRDefault="00A712DA" w:rsidP="00A712DA">
      <w:pPr>
        <w:pStyle w:val="af5"/>
        <w:widowControl w:val="0"/>
        <w:numPr>
          <w:ilvl w:val="0"/>
          <w:numId w:val="25"/>
        </w:numPr>
        <w:jc w:val="both"/>
        <w:rPr>
          <w:rFonts w:ascii="Times New Roman" w:hAnsi="Times New Roman"/>
        </w:rPr>
      </w:pPr>
      <w:r w:rsidRPr="00B627D9">
        <w:rPr>
          <w:rFonts w:ascii="Times New Roman" w:hAnsi="Times New Roman"/>
        </w:rPr>
        <w:t xml:space="preserve">Option 1: The activation delay is fixed in the specification </w:t>
      </w:r>
    </w:p>
    <w:p w14:paraId="4E4039F4" w14:textId="77777777" w:rsidR="00A712DA" w:rsidRPr="00B627D9" w:rsidRDefault="00A712DA" w:rsidP="00A712DA">
      <w:pPr>
        <w:pStyle w:val="af5"/>
        <w:widowControl w:val="0"/>
        <w:numPr>
          <w:ilvl w:val="0"/>
          <w:numId w:val="25"/>
        </w:numPr>
        <w:jc w:val="both"/>
        <w:rPr>
          <w:rFonts w:ascii="Times New Roman" w:hAnsi="Times New Roman"/>
        </w:rPr>
      </w:pPr>
      <w:r w:rsidRPr="00B627D9">
        <w:rPr>
          <w:rFonts w:ascii="Times New Roman" w:hAnsi="Times New Roman"/>
        </w:rPr>
        <w:t xml:space="preserve">Option 2: The activation delay is up to UE capability </w:t>
      </w:r>
    </w:p>
    <w:p w14:paraId="313F9B27" w14:textId="13AC25C1" w:rsidR="00A712DA" w:rsidRPr="00CD5D93" w:rsidRDefault="00A712DA" w:rsidP="00A712DA">
      <w:pPr>
        <w:rPr>
          <w:b/>
          <w:bCs/>
          <w:i/>
          <w:iCs/>
          <w:sz w:val="22"/>
          <w:szCs w:val="22"/>
        </w:rPr>
      </w:pPr>
      <w:r w:rsidRPr="00CD5D93">
        <w:rPr>
          <w:b/>
          <w:bCs/>
          <w:i/>
          <w:iCs/>
          <w:sz w:val="22"/>
          <w:szCs w:val="22"/>
        </w:rPr>
        <w:t xml:space="preserve">Proposal </w:t>
      </w:r>
      <w:r w:rsidR="00166AAA" w:rsidRPr="00CD5D93">
        <w:rPr>
          <w:b/>
          <w:bCs/>
          <w:i/>
          <w:iCs/>
          <w:sz w:val="22"/>
          <w:szCs w:val="22"/>
        </w:rPr>
        <w:t>1</w:t>
      </w:r>
      <w:r w:rsidR="00CD5D93" w:rsidRPr="00CD5D93">
        <w:rPr>
          <w:b/>
          <w:bCs/>
          <w:i/>
          <w:iCs/>
          <w:sz w:val="22"/>
          <w:szCs w:val="22"/>
        </w:rPr>
        <w:t>2</w:t>
      </w:r>
      <w:r w:rsidRPr="00CD5D93">
        <w:rPr>
          <w:b/>
          <w:bCs/>
          <w:i/>
          <w:iCs/>
          <w:sz w:val="22"/>
          <w:szCs w:val="22"/>
        </w:rPr>
        <w:t xml:space="preserve">: </w:t>
      </w:r>
    </w:p>
    <w:p w14:paraId="702FF790" w14:textId="77777777" w:rsidR="00A712DA" w:rsidRPr="00CD5D93" w:rsidRDefault="00A712DA" w:rsidP="00A712DA">
      <w:pPr>
        <w:pStyle w:val="af5"/>
        <w:widowControl w:val="0"/>
        <w:numPr>
          <w:ilvl w:val="0"/>
          <w:numId w:val="25"/>
        </w:numPr>
        <w:jc w:val="both"/>
        <w:rPr>
          <w:rFonts w:ascii="Times New Roman" w:hAnsi="Times New Roman"/>
          <w:b/>
          <w:bCs/>
          <w:i/>
          <w:iCs/>
        </w:rPr>
      </w:pPr>
      <w:r w:rsidRPr="00CD5D93">
        <w:rPr>
          <w:rFonts w:ascii="Times New Roman" w:hAnsi="Times New Roman"/>
          <w:b/>
          <w:bCs/>
          <w:i/>
          <w:iCs/>
        </w:rPr>
        <w:lastRenderedPageBreak/>
        <w:t>Consider the impact of activation delay when determine the timeline of inference result-based report</w:t>
      </w:r>
    </w:p>
    <w:p w14:paraId="6019B338" w14:textId="4F753310" w:rsidR="00A712DA" w:rsidRPr="00CD5D93" w:rsidRDefault="00A712DA" w:rsidP="00A712DA">
      <w:pPr>
        <w:rPr>
          <w:b/>
          <w:bCs/>
          <w:i/>
          <w:iCs/>
          <w:sz w:val="22"/>
          <w:szCs w:val="22"/>
        </w:rPr>
      </w:pPr>
      <w:r w:rsidRPr="00CD5D93">
        <w:rPr>
          <w:b/>
          <w:bCs/>
          <w:i/>
          <w:iCs/>
          <w:sz w:val="22"/>
          <w:szCs w:val="22"/>
        </w:rPr>
        <w:t xml:space="preserve">Proposal </w:t>
      </w:r>
      <w:r w:rsidR="00166AAA" w:rsidRPr="00CD5D93">
        <w:rPr>
          <w:b/>
          <w:bCs/>
          <w:i/>
          <w:iCs/>
          <w:sz w:val="22"/>
          <w:szCs w:val="22"/>
        </w:rPr>
        <w:t>1</w:t>
      </w:r>
      <w:r w:rsidR="00CD5D93" w:rsidRPr="00CD5D93">
        <w:rPr>
          <w:b/>
          <w:bCs/>
          <w:i/>
          <w:iCs/>
          <w:sz w:val="22"/>
          <w:szCs w:val="22"/>
        </w:rPr>
        <w:t>3</w:t>
      </w:r>
      <w:r w:rsidRPr="00CD5D93">
        <w:rPr>
          <w:b/>
          <w:bCs/>
          <w:i/>
          <w:iCs/>
          <w:sz w:val="22"/>
          <w:szCs w:val="22"/>
        </w:rPr>
        <w:t xml:space="preserve">: For the AI/ML model activation delay, further study the following two options </w:t>
      </w:r>
    </w:p>
    <w:p w14:paraId="54FD572A" w14:textId="77777777" w:rsidR="00A712DA" w:rsidRPr="00CD5D93" w:rsidRDefault="00A712DA" w:rsidP="00A712DA">
      <w:pPr>
        <w:pStyle w:val="af5"/>
        <w:widowControl w:val="0"/>
        <w:numPr>
          <w:ilvl w:val="0"/>
          <w:numId w:val="25"/>
        </w:numPr>
        <w:jc w:val="both"/>
        <w:rPr>
          <w:rFonts w:ascii="Times New Roman" w:hAnsi="Times New Roman"/>
          <w:b/>
          <w:bCs/>
          <w:i/>
          <w:iCs/>
        </w:rPr>
      </w:pPr>
      <w:r w:rsidRPr="00CD5D93">
        <w:rPr>
          <w:rFonts w:ascii="Times New Roman" w:hAnsi="Times New Roman"/>
          <w:b/>
          <w:bCs/>
          <w:i/>
          <w:iCs/>
        </w:rPr>
        <w:t xml:space="preserve">Option 1: Fixed in the specification </w:t>
      </w:r>
    </w:p>
    <w:p w14:paraId="77D7D788" w14:textId="7F97A988" w:rsidR="00A712DA" w:rsidRPr="00CD5D93" w:rsidRDefault="00A712DA" w:rsidP="00B627D9">
      <w:pPr>
        <w:pStyle w:val="af5"/>
        <w:widowControl w:val="0"/>
        <w:numPr>
          <w:ilvl w:val="0"/>
          <w:numId w:val="25"/>
        </w:numPr>
        <w:jc w:val="both"/>
        <w:rPr>
          <w:rFonts w:ascii="Times New Roman" w:hAnsi="Times New Roman"/>
          <w:b/>
          <w:bCs/>
          <w:i/>
          <w:iCs/>
        </w:rPr>
      </w:pPr>
      <w:r w:rsidRPr="00CD5D93">
        <w:rPr>
          <w:rFonts w:ascii="Times New Roman" w:hAnsi="Times New Roman"/>
          <w:b/>
          <w:bCs/>
          <w:i/>
          <w:iCs/>
        </w:rPr>
        <w:t xml:space="preserve">Option 2: Depends on UE capability report </w:t>
      </w:r>
    </w:p>
    <w:p w14:paraId="2E747E2F" w14:textId="77777777" w:rsidR="00A712DA" w:rsidRPr="00B627D9" w:rsidRDefault="00A712DA" w:rsidP="00A712DA">
      <w:pPr>
        <w:rPr>
          <w:sz w:val="22"/>
          <w:szCs w:val="22"/>
        </w:rPr>
      </w:pPr>
    </w:p>
    <w:p w14:paraId="46199BA1" w14:textId="77777777" w:rsidR="00A712DA" w:rsidRPr="00B627D9" w:rsidRDefault="00A712DA" w:rsidP="00A712DA">
      <w:pPr>
        <w:rPr>
          <w:b/>
          <w:bCs/>
          <w:sz w:val="22"/>
          <w:szCs w:val="22"/>
          <w:u w:val="single"/>
        </w:rPr>
      </w:pPr>
      <w:r w:rsidRPr="00B627D9">
        <w:rPr>
          <w:b/>
          <w:bCs/>
          <w:sz w:val="22"/>
          <w:szCs w:val="22"/>
          <w:u w:val="single"/>
        </w:rPr>
        <w:t xml:space="preserve">Issue 6: AI processing capability report </w:t>
      </w:r>
    </w:p>
    <w:p w14:paraId="5F743F0F" w14:textId="77777777" w:rsidR="00A712DA" w:rsidRPr="00B627D9" w:rsidRDefault="00A712DA" w:rsidP="00A712DA">
      <w:pPr>
        <w:rPr>
          <w:sz w:val="22"/>
          <w:szCs w:val="22"/>
        </w:rPr>
      </w:pPr>
    </w:p>
    <w:p w14:paraId="09A41EE9" w14:textId="77777777" w:rsidR="00A712DA" w:rsidRPr="00B627D9" w:rsidRDefault="00A712DA" w:rsidP="00A712DA">
      <w:pPr>
        <w:rPr>
          <w:sz w:val="22"/>
          <w:szCs w:val="22"/>
        </w:rPr>
      </w:pPr>
      <w:r w:rsidRPr="00B627D9">
        <w:rPr>
          <w:sz w:val="22"/>
          <w:szCs w:val="22"/>
        </w:rPr>
        <w:t xml:space="preserve">In the legacy MIMO system, in order to facilitate the computation resource management on network side, UE need to report the supported CPUs. Then for AI CPUs on UE side, similar report should be carried out as well to facilitate the configuration for AI use cases </w:t>
      </w:r>
    </w:p>
    <w:p w14:paraId="29215E77" w14:textId="4C4249DC" w:rsidR="00A712DA" w:rsidRPr="00CD5D93" w:rsidRDefault="00A712DA" w:rsidP="00A712DA">
      <w:pPr>
        <w:rPr>
          <w:b/>
          <w:bCs/>
          <w:i/>
          <w:iCs/>
          <w:sz w:val="22"/>
          <w:szCs w:val="22"/>
        </w:rPr>
      </w:pPr>
      <w:r w:rsidRPr="00CD5D93">
        <w:rPr>
          <w:b/>
          <w:bCs/>
          <w:i/>
          <w:iCs/>
          <w:sz w:val="22"/>
          <w:szCs w:val="22"/>
        </w:rPr>
        <w:t xml:space="preserve">Proposal </w:t>
      </w:r>
      <w:r w:rsidR="00166AAA" w:rsidRPr="00CD5D93">
        <w:rPr>
          <w:b/>
          <w:bCs/>
          <w:i/>
          <w:iCs/>
          <w:sz w:val="22"/>
          <w:szCs w:val="22"/>
        </w:rPr>
        <w:t>1</w:t>
      </w:r>
      <w:r w:rsidR="00CD5D93" w:rsidRPr="00CD5D93">
        <w:rPr>
          <w:b/>
          <w:bCs/>
          <w:i/>
          <w:iCs/>
          <w:sz w:val="22"/>
          <w:szCs w:val="22"/>
        </w:rPr>
        <w:t>4</w:t>
      </w:r>
      <w:r w:rsidRPr="00CD5D93">
        <w:rPr>
          <w:b/>
          <w:bCs/>
          <w:i/>
          <w:iCs/>
          <w:sz w:val="22"/>
          <w:szCs w:val="22"/>
        </w:rPr>
        <w:t xml:space="preserve">: UE should report the supported AI processing capability to facilitate the AI use case configuration on network side  </w:t>
      </w:r>
    </w:p>
    <w:p w14:paraId="41CF2D31" w14:textId="77777777" w:rsidR="00761082" w:rsidRPr="00A712DA" w:rsidRDefault="00761082" w:rsidP="00B46748">
      <w:pPr>
        <w:spacing w:before="120"/>
        <w:jc w:val="both"/>
        <w:rPr>
          <w:b/>
          <w:i/>
          <w:sz w:val="22"/>
          <w:szCs w:val="22"/>
          <w:lang w:eastAsia="zh-CN"/>
        </w:rPr>
      </w:pP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5D434B1"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w:t>
      </w:r>
      <w:r w:rsidR="00327912">
        <w:rPr>
          <w:sz w:val="22"/>
          <w:szCs w:val="22"/>
          <w:lang w:val="en-GB" w:eastAsia="zh-CN"/>
        </w:rPr>
        <w:t xml:space="preserve">two-side AI model based </w:t>
      </w:r>
      <w:r w:rsidR="0051542E">
        <w:rPr>
          <w:sz w:val="22"/>
          <w:szCs w:val="22"/>
          <w:lang w:val="en-GB" w:eastAsia="zh-CN"/>
        </w:rPr>
        <w:t xml:space="preserve">CSI compression </w:t>
      </w:r>
      <w:r w:rsidR="00485AF9">
        <w:rPr>
          <w:sz w:val="22"/>
          <w:szCs w:val="22"/>
          <w:lang w:val="en-GB" w:eastAsia="zh-CN"/>
        </w:rPr>
        <w:t>and processing unit</w:t>
      </w:r>
      <w:r w:rsidR="0051542E">
        <w:rPr>
          <w:sz w:val="22"/>
          <w:szCs w:val="22"/>
          <w:lang w:val="en-GB" w:eastAsia="zh-CN"/>
        </w:rPr>
        <w:t xml:space="preserve">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F549D2E" w14:textId="1EF4B69E" w:rsidR="005D344F" w:rsidRDefault="00464B53" w:rsidP="00E83665">
      <w:pPr>
        <w:jc w:val="both"/>
        <w:rPr>
          <w:b/>
          <w:sz w:val="22"/>
          <w:szCs w:val="22"/>
          <w:u w:val="single"/>
          <w:lang w:eastAsia="zh-CN"/>
        </w:rPr>
      </w:pPr>
      <w:r>
        <w:rPr>
          <w:rFonts w:hint="eastAsia"/>
          <w:b/>
          <w:sz w:val="22"/>
          <w:szCs w:val="22"/>
          <w:u w:val="single"/>
          <w:lang w:eastAsia="zh-CN"/>
        </w:rPr>
        <w:t>O</w:t>
      </w:r>
      <w:r>
        <w:rPr>
          <w:b/>
          <w:sz w:val="22"/>
          <w:szCs w:val="22"/>
          <w:u w:val="single"/>
          <w:lang w:eastAsia="zh-CN"/>
        </w:rPr>
        <w:t>bservation on model scalability</w:t>
      </w:r>
    </w:p>
    <w:p w14:paraId="67FC5739" w14:textId="7C464A9D" w:rsidR="00464B53" w:rsidRPr="00243E18"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1</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-2.05%</w:t>
      </w:r>
      <w:r w:rsidRPr="00243E18">
        <w:rPr>
          <w:b/>
          <w:bCs/>
          <w:i/>
          <w:iCs/>
          <w:sz w:val="22"/>
          <w:szCs w:val="22"/>
          <w:lang w:eastAsia="zh-CN"/>
        </w:rPr>
        <w:t xml:space="preserve">~8.11% </w:t>
      </w:r>
      <w:r w:rsidRPr="00243E18">
        <w:rPr>
          <w:rFonts w:hint="eastAsia"/>
          <w:b/>
          <w:bCs/>
          <w:i/>
          <w:iCs/>
          <w:sz w:val="22"/>
          <w:szCs w:val="22"/>
          <w:lang w:eastAsia="zh-CN"/>
        </w:rPr>
        <w:t>SGCS</w:t>
      </w:r>
      <w:r w:rsidR="00876C32">
        <w:rPr>
          <w:b/>
          <w:bCs/>
          <w:i/>
          <w:iCs/>
          <w:sz w:val="22"/>
          <w:szCs w:val="22"/>
          <w:lang w:eastAsia="zh-CN"/>
        </w:rPr>
        <w:t xml:space="preserve"> </w:t>
      </w:r>
      <w:r w:rsidRPr="00243E18">
        <w:rPr>
          <w:b/>
          <w:bCs/>
          <w:i/>
          <w:iCs/>
          <w:sz w:val="22"/>
          <w:szCs w:val="22"/>
          <w:lang w:eastAsia="zh-CN"/>
        </w:rPr>
        <w:t>performance gain over legacy eType II codebook.</w:t>
      </w:r>
    </w:p>
    <w:p w14:paraId="56AB1DBE" w14:textId="77777777" w:rsidR="00464B53" w:rsidRPr="00243E18"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2</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sidRPr="00243E18">
        <w:rPr>
          <w:b/>
          <w:bCs/>
          <w:i/>
          <w:iCs/>
          <w:sz w:val="22"/>
          <w:szCs w:val="22"/>
          <w:lang w:eastAsia="zh-CN"/>
        </w:rPr>
        <w:t>0.88</w:t>
      </w:r>
      <w:r w:rsidRPr="00243E18">
        <w:rPr>
          <w:rFonts w:hint="eastAsia"/>
          <w:b/>
          <w:bCs/>
          <w:i/>
          <w:iCs/>
          <w:sz w:val="22"/>
          <w:szCs w:val="22"/>
          <w:lang w:eastAsia="zh-CN"/>
        </w:rPr>
        <w:t>%</w:t>
      </w:r>
      <w:r w:rsidRPr="00243E18">
        <w:rPr>
          <w:b/>
          <w:bCs/>
          <w:i/>
          <w:iCs/>
          <w:sz w:val="22"/>
          <w:szCs w:val="22"/>
          <w:lang w:eastAsia="zh-CN"/>
        </w:rPr>
        <w:t xml:space="preserve">~1.97% </w:t>
      </w:r>
      <w:r w:rsidRPr="00243E18">
        <w:rPr>
          <w:rFonts w:hint="eastAsia"/>
          <w:b/>
          <w:bCs/>
          <w:i/>
          <w:iCs/>
          <w:sz w:val="22"/>
          <w:szCs w:val="22"/>
          <w:lang w:eastAsia="zh-CN"/>
        </w:rPr>
        <w:t>SGCS</w:t>
      </w:r>
      <w:r w:rsidRPr="00243E18">
        <w:rPr>
          <w:b/>
          <w:bCs/>
          <w:i/>
          <w:iCs/>
          <w:sz w:val="22"/>
          <w:szCs w:val="22"/>
          <w:lang w:eastAsia="zh-CN"/>
        </w:rPr>
        <w:t xml:space="preserve"> performance gain over Case 2.</w:t>
      </w:r>
    </w:p>
    <w:p w14:paraId="7DA0DB69" w14:textId="77777777" w:rsidR="00464B53" w:rsidRPr="007F0405"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3</w:t>
      </w:r>
      <w:r w:rsidRPr="00B17A5E">
        <w:rPr>
          <w:b/>
          <w:bCs/>
          <w:i/>
          <w:iCs/>
          <w:sz w:val="22"/>
          <w:szCs w:val="22"/>
          <w:lang w:eastAsia="zh-CN"/>
        </w:rPr>
        <w:t>:</w:t>
      </w:r>
      <w:r>
        <w:rPr>
          <w:b/>
          <w:bCs/>
          <w:i/>
          <w:iCs/>
          <w:sz w:val="22"/>
          <w:szCs w:val="22"/>
          <w:lang w:eastAsia="zh-CN"/>
        </w:rPr>
        <w:t xml:space="preserve"> Compared with eType II and Case 2, a</w:t>
      </w:r>
      <w:r w:rsidRPr="007F0405">
        <w:rPr>
          <w:b/>
          <w:bCs/>
          <w:i/>
          <w:iCs/>
          <w:sz w:val="22"/>
          <w:szCs w:val="22"/>
          <w:lang w:eastAsia="zh-CN"/>
        </w:rPr>
        <w:t>verage gain for different feature dimension and payload configurations is 3.00% and -2.16 respectively.</w:t>
      </w:r>
    </w:p>
    <w:p w14:paraId="1F0E3FBC" w14:textId="2FA9620C" w:rsidR="00464B53" w:rsidRPr="00243E18"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4</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Pr>
          <w:b/>
          <w:bCs/>
          <w:i/>
          <w:iCs/>
          <w:sz w:val="22"/>
          <w:szCs w:val="22"/>
          <w:lang w:eastAsia="zh-CN"/>
        </w:rPr>
        <w:t>0</w:t>
      </w:r>
      <w:r w:rsidRPr="00243E18">
        <w:rPr>
          <w:rFonts w:hint="eastAsia"/>
          <w:b/>
          <w:bCs/>
          <w:i/>
          <w:iCs/>
          <w:sz w:val="22"/>
          <w:szCs w:val="22"/>
          <w:lang w:eastAsia="zh-CN"/>
        </w:rPr>
        <w:t>.</w:t>
      </w:r>
      <w:r>
        <w:rPr>
          <w:b/>
          <w:bCs/>
          <w:i/>
          <w:iCs/>
          <w:sz w:val="22"/>
          <w:szCs w:val="22"/>
          <w:lang w:eastAsia="zh-CN"/>
        </w:rPr>
        <w:t>41</w:t>
      </w:r>
      <w:r w:rsidRPr="00243E18">
        <w:rPr>
          <w:rFonts w:hint="eastAsia"/>
          <w:b/>
          <w:bCs/>
          <w:i/>
          <w:iCs/>
          <w:sz w:val="22"/>
          <w:szCs w:val="22"/>
          <w:lang w:eastAsia="zh-CN"/>
        </w:rPr>
        <w:t>%</w:t>
      </w:r>
      <w:r w:rsidRPr="00243E18">
        <w:rPr>
          <w:b/>
          <w:bCs/>
          <w:i/>
          <w:iCs/>
          <w:sz w:val="22"/>
          <w:szCs w:val="22"/>
          <w:lang w:eastAsia="zh-CN"/>
        </w:rPr>
        <w:t>~</w:t>
      </w:r>
      <w:r w:rsidRPr="00B765BC">
        <w:rPr>
          <w:rFonts w:hint="eastAsia"/>
          <w:b/>
          <w:bCs/>
          <w:i/>
          <w:iCs/>
          <w:sz w:val="22"/>
          <w:szCs w:val="22"/>
          <w:lang w:eastAsia="zh-CN"/>
        </w:rPr>
        <w:t>4.82</w:t>
      </w:r>
      <w:r w:rsidRPr="00243E18">
        <w:rPr>
          <w:b/>
          <w:bCs/>
          <w:i/>
          <w:iCs/>
          <w:sz w:val="22"/>
          <w:szCs w:val="22"/>
          <w:lang w:eastAsia="zh-CN"/>
        </w:rPr>
        <w:t xml:space="preserve">% </w:t>
      </w:r>
      <w:r w:rsidRPr="00243E18">
        <w:rPr>
          <w:rFonts w:hint="eastAsia"/>
          <w:b/>
          <w:bCs/>
          <w:i/>
          <w:iCs/>
          <w:sz w:val="22"/>
          <w:szCs w:val="22"/>
          <w:lang w:eastAsia="zh-CN"/>
        </w:rPr>
        <w:t>SGC</w:t>
      </w:r>
      <w:r w:rsidR="00876C32">
        <w:rPr>
          <w:b/>
          <w:bCs/>
          <w:i/>
          <w:iCs/>
          <w:sz w:val="22"/>
          <w:szCs w:val="22"/>
          <w:lang w:eastAsia="zh-CN"/>
        </w:rPr>
        <w:t xml:space="preserve"> </w:t>
      </w:r>
      <w:r w:rsidRPr="00243E18">
        <w:rPr>
          <w:rFonts w:hint="eastAsia"/>
          <w:b/>
          <w:bCs/>
          <w:i/>
          <w:iCs/>
          <w:sz w:val="22"/>
          <w:szCs w:val="22"/>
          <w:lang w:eastAsia="zh-CN"/>
        </w:rPr>
        <w:t>S</w:t>
      </w:r>
      <w:r w:rsidRPr="00243E18">
        <w:rPr>
          <w:b/>
          <w:bCs/>
          <w:i/>
          <w:iCs/>
          <w:sz w:val="22"/>
          <w:szCs w:val="22"/>
          <w:lang w:eastAsia="zh-CN"/>
        </w:rPr>
        <w:t>performance gain over legacy eType II codebook.</w:t>
      </w:r>
    </w:p>
    <w:p w14:paraId="00AFDB0E" w14:textId="77777777" w:rsidR="00464B53" w:rsidRPr="00243E18"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5</w:t>
      </w:r>
      <w:r w:rsidRPr="00B17A5E">
        <w:rPr>
          <w:b/>
          <w:bCs/>
          <w:i/>
          <w:iCs/>
          <w:sz w:val="22"/>
          <w:szCs w:val="22"/>
          <w:lang w:eastAsia="zh-CN"/>
        </w:rPr>
        <w:t xml:space="preserve">: </w:t>
      </w:r>
      <w:r>
        <w:rPr>
          <w:b/>
          <w:bCs/>
          <w:i/>
          <w:iCs/>
          <w:sz w:val="22"/>
          <w:szCs w:val="22"/>
          <w:lang w:eastAsia="zh-CN"/>
        </w:rPr>
        <w:t xml:space="preserve">The </w:t>
      </w:r>
      <w:r w:rsidRPr="00243E18">
        <w:rPr>
          <w:b/>
          <w:bCs/>
          <w:i/>
          <w:iCs/>
          <w:sz w:val="22"/>
          <w:szCs w:val="22"/>
          <w:lang w:eastAsia="zh-CN"/>
        </w:rPr>
        <w:t>scalable model over the feature dimension for Alt 1 and scalability over payload configurations for Alt1</w:t>
      </w:r>
      <w:r>
        <w:rPr>
          <w:b/>
          <w:bCs/>
          <w:i/>
          <w:iCs/>
          <w:sz w:val="22"/>
          <w:szCs w:val="22"/>
          <w:lang w:eastAsia="zh-CN"/>
        </w:rPr>
        <w:t xml:space="preserve"> obtain </w:t>
      </w:r>
      <w:r w:rsidRPr="00243E18">
        <w:rPr>
          <w:rFonts w:hint="eastAsia"/>
          <w:b/>
          <w:bCs/>
          <w:i/>
          <w:iCs/>
          <w:sz w:val="22"/>
          <w:szCs w:val="22"/>
          <w:lang w:eastAsia="zh-CN"/>
        </w:rPr>
        <w:t>-</w:t>
      </w:r>
      <w:r w:rsidRPr="009A4FEA">
        <w:rPr>
          <w:rFonts w:hint="eastAsia"/>
          <w:b/>
          <w:bCs/>
          <w:i/>
          <w:iCs/>
          <w:sz w:val="22"/>
          <w:szCs w:val="22"/>
          <w:lang w:eastAsia="zh-CN"/>
        </w:rPr>
        <w:t>1.64</w:t>
      </w:r>
      <w:r w:rsidRPr="00243E18">
        <w:rPr>
          <w:rFonts w:hint="eastAsia"/>
          <w:b/>
          <w:bCs/>
          <w:i/>
          <w:iCs/>
          <w:sz w:val="22"/>
          <w:szCs w:val="22"/>
          <w:lang w:eastAsia="zh-CN"/>
        </w:rPr>
        <w:t>%</w:t>
      </w:r>
      <w:r w:rsidRPr="00243E18">
        <w:rPr>
          <w:b/>
          <w:bCs/>
          <w:i/>
          <w:iCs/>
          <w:sz w:val="22"/>
          <w:szCs w:val="22"/>
          <w:lang w:eastAsia="zh-CN"/>
        </w:rPr>
        <w:t>~</w:t>
      </w:r>
      <w:r w:rsidRPr="009A4FEA">
        <w:rPr>
          <w:rFonts w:hint="eastAsia"/>
          <w:b/>
          <w:bCs/>
          <w:i/>
          <w:iCs/>
          <w:sz w:val="22"/>
          <w:szCs w:val="22"/>
          <w:lang w:eastAsia="zh-CN"/>
        </w:rPr>
        <w:t>6.02</w:t>
      </w:r>
      <w:r w:rsidRPr="00243E18">
        <w:rPr>
          <w:b/>
          <w:bCs/>
          <w:i/>
          <w:iCs/>
          <w:sz w:val="22"/>
          <w:szCs w:val="22"/>
          <w:lang w:eastAsia="zh-CN"/>
        </w:rPr>
        <w:t xml:space="preserve">% </w:t>
      </w:r>
      <w:r w:rsidRPr="00243E18">
        <w:rPr>
          <w:rFonts w:hint="eastAsia"/>
          <w:b/>
          <w:bCs/>
          <w:i/>
          <w:iCs/>
          <w:sz w:val="22"/>
          <w:szCs w:val="22"/>
          <w:lang w:eastAsia="zh-CN"/>
        </w:rPr>
        <w:t>SGCS</w:t>
      </w:r>
      <w:r w:rsidRPr="00243E18">
        <w:rPr>
          <w:b/>
          <w:bCs/>
          <w:i/>
          <w:iCs/>
          <w:sz w:val="22"/>
          <w:szCs w:val="22"/>
          <w:lang w:eastAsia="zh-CN"/>
        </w:rPr>
        <w:t xml:space="preserve"> performance gain over Case 2.</w:t>
      </w:r>
    </w:p>
    <w:p w14:paraId="75734DB2" w14:textId="1EA3E4F9" w:rsidR="00464B53" w:rsidRPr="007F0405" w:rsidRDefault="00464B53" w:rsidP="00464B53">
      <w:pPr>
        <w:spacing w:before="120"/>
        <w:contextualSpacing/>
        <w:jc w:val="both"/>
        <w:rPr>
          <w:b/>
          <w:bCs/>
          <w:i/>
          <w:iCs/>
          <w:sz w:val="22"/>
          <w:szCs w:val="22"/>
          <w:lang w:eastAsia="zh-CN"/>
        </w:rPr>
      </w:pPr>
      <w:r>
        <w:rPr>
          <w:b/>
          <w:bCs/>
          <w:i/>
          <w:iCs/>
          <w:sz w:val="22"/>
          <w:szCs w:val="22"/>
          <w:lang w:eastAsia="zh-CN"/>
        </w:rPr>
        <w:t>Observation</w:t>
      </w:r>
      <w:r w:rsidRPr="00B17A5E">
        <w:rPr>
          <w:b/>
          <w:bCs/>
          <w:i/>
          <w:iCs/>
          <w:sz w:val="22"/>
          <w:szCs w:val="22"/>
          <w:lang w:eastAsia="zh-CN"/>
        </w:rPr>
        <w:t xml:space="preserve"> </w:t>
      </w:r>
      <w:r>
        <w:rPr>
          <w:b/>
          <w:bCs/>
          <w:i/>
          <w:iCs/>
          <w:sz w:val="22"/>
          <w:szCs w:val="22"/>
          <w:lang w:eastAsia="zh-CN"/>
        </w:rPr>
        <w:t>6</w:t>
      </w:r>
      <w:r w:rsidRPr="00B17A5E">
        <w:rPr>
          <w:b/>
          <w:bCs/>
          <w:i/>
          <w:iCs/>
          <w:sz w:val="22"/>
          <w:szCs w:val="22"/>
          <w:lang w:eastAsia="zh-CN"/>
        </w:rPr>
        <w:t>:</w:t>
      </w:r>
      <w:r>
        <w:rPr>
          <w:b/>
          <w:bCs/>
          <w:i/>
          <w:iCs/>
          <w:sz w:val="22"/>
          <w:szCs w:val="22"/>
          <w:lang w:eastAsia="zh-CN"/>
        </w:rPr>
        <w:t xml:space="preserve"> Compared with eType II and Case 2, a</w:t>
      </w:r>
      <w:r w:rsidRPr="007F0405">
        <w:rPr>
          <w:b/>
          <w:bCs/>
          <w:i/>
          <w:iCs/>
          <w:sz w:val="22"/>
          <w:szCs w:val="22"/>
          <w:lang w:eastAsia="zh-CN"/>
        </w:rPr>
        <w:t xml:space="preserve">verage gain for different feature dimension and payload configurations is </w:t>
      </w:r>
      <w:r w:rsidRPr="009A4FEA">
        <w:rPr>
          <w:rFonts w:hint="eastAsia"/>
          <w:b/>
          <w:bCs/>
          <w:i/>
          <w:iCs/>
          <w:sz w:val="22"/>
          <w:szCs w:val="22"/>
          <w:lang w:eastAsia="zh-CN"/>
        </w:rPr>
        <w:t>2.04</w:t>
      </w:r>
      <w:r w:rsidRPr="007F0405">
        <w:rPr>
          <w:b/>
          <w:bCs/>
          <w:i/>
          <w:iCs/>
          <w:sz w:val="22"/>
          <w:szCs w:val="22"/>
          <w:lang w:eastAsia="zh-CN"/>
        </w:rPr>
        <w:t xml:space="preserve">% and </w:t>
      </w:r>
      <w:r w:rsidR="00BC56AF" w:rsidRPr="007F0405">
        <w:rPr>
          <w:b/>
          <w:bCs/>
          <w:i/>
          <w:iCs/>
          <w:sz w:val="22"/>
          <w:szCs w:val="22"/>
          <w:lang w:eastAsia="zh-CN"/>
        </w:rPr>
        <w:t>-</w:t>
      </w:r>
      <w:r w:rsidR="00BC56AF" w:rsidRPr="009A4FEA">
        <w:rPr>
          <w:rFonts w:hint="eastAsia"/>
          <w:b/>
          <w:bCs/>
          <w:i/>
          <w:iCs/>
          <w:sz w:val="22"/>
          <w:szCs w:val="22"/>
          <w:lang w:eastAsia="zh-CN"/>
        </w:rPr>
        <w:t>3.13</w:t>
      </w:r>
      <w:r w:rsidR="00BC56AF">
        <w:rPr>
          <w:b/>
          <w:bCs/>
          <w:i/>
          <w:iCs/>
          <w:sz w:val="22"/>
          <w:szCs w:val="22"/>
          <w:lang w:eastAsia="zh-CN"/>
        </w:rPr>
        <w:t>%</w:t>
      </w:r>
      <w:r w:rsidRPr="007F0405">
        <w:rPr>
          <w:b/>
          <w:bCs/>
          <w:i/>
          <w:iCs/>
          <w:sz w:val="22"/>
          <w:szCs w:val="22"/>
          <w:lang w:eastAsia="zh-CN"/>
        </w:rPr>
        <w:t xml:space="preserve"> respectively.</w:t>
      </w:r>
    </w:p>
    <w:p w14:paraId="278E46C8" w14:textId="77777777" w:rsidR="00464B53" w:rsidRDefault="00464B53" w:rsidP="00E83665">
      <w:pPr>
        <w:jc w:val="both"/>
        <w:rPr>
          <w:b/>
          <w:sz w:val="22"/>
          <w:szCs w:val="22"/>
          <w:u w:val="single"/>
          <w:lang w:eastAsia="zh-CN"/>
        </w:rPr>
      </w:pPr>
    </w:p>
    <w:p w14:paraId="043828E1" w14:textId="6378ACE9" w:rsidR="00E83665" w:rsidRDefault="00B248D8" w:rsidP="00E83665">
      <w:pPr>
        <w:jc w:val="both"/>
        <w:rPr>
          <w:b/>
          <w:sz w:val="22"/>
          <w:szCs w:val="22"/>
          <w:u w:val="single"/>
          <w:lang w:eastAsia="zh-CN"/>
        </w:rPr>
      </w:pPr>
      <w:r>
        <w:rPr>
          <w:b/>
          <w:sz w:val="22"/>
          <w:szCs w:val="22"/>
          <w:u w:val="single"/>
          <w:lang w:eastAsia="zh-CN"/>
        </w:rPr>
        <w:t>AI/ML-based CSI compression</w:t>
      </w:r>
    </w:p>
    <w:p w14:paraId="12EAD74F" w14:textId="77777777" w:rsidR="00BF1D36" w:rsidRDefault="00BF1D36" w:rsidP="00BF1D36">
      <w:pPr>
        <w:spacing w:before="120"/>
        <w:jc w:val="both"/>
        <w:rPr>
          <w:b/>
          <w:i/>
          <w:sz w:val="22"/>
          <w:szCs w:val="22"/>
          <w:lang w:eastAsia="zh-CN"/>
        </w:rPr>
      </w:pPr>
      <w:r>
        <w:rPr>
          <w:b/>
          <w:i/>
          <w:sz w:val="22"/>
          <w:szCs w:val="22"/>
          <w:lang w:eastAsia="zh-CN"/>
        </w:rPr>
        <w:t>Observation 7: NW-side monitoring could reduce UE-side computation complexity and need less specification efforts.</w:t>
      </w:r>
    </w:p>
    <w:p w14:paraId="7BE24B00" w14:textId="77777777" w:rsidR="00101AA6" w:rsidRDefault="00101AA6" w:rsidP="00101AA6">
      <w:pPr>
        <w:spacing w:before="120"/>
        <w:jc w:val="both"/>
        <w:rPr>
          <w:b/>
          <w:i/>
          <w:sz w:val="22"/>
          <w:szCs w:val="22"/>
          <w:lang w:eastAsia="zh-CN"/>
        </w:rPr>
      </w:pPr>
      <w:r>
        <w:rPr>
          <w:b/>
          <w:i/>
          <w:sz w:val="22"/>
          <w:szCs w:val="22"/>
          <w:lang w:eastAsia="zh-CN"/>
        </w:rPr>
        <w:t xml:space="preserve">Observation 8: Computation complexity, model storage or downlink transmission resource overhead of UE-side monitoring is larger than NW-side monitoring, and more specification efforts are required to specify the performance metric and mechanism of monitoring results. </w:t>
      </w:r>
    </w:p>
    <w:p w14:paraId="52087E3D" w14:textId="77777777" w:rsidR="00BF1D36" w:rsidRPr="00101AA6" w:rsidRDefault="00BF1D36" w:rsidP="002E1088">
      <w:pPr>
        <w:jc w:val="both"/>
        <w:rPr>
          <w:b/>
          <w:bCs/>
          <w:i/>
          <w:iCs/>
          <w:sz w:val="22"/>
          <w:szCs w:val="22"/>
          <w:lang w:eastAsia="zh-CN"/>
        </w:rPr>
      </w:pPr>
    </w:p>
    <w:p w14:paraId="0B3E9FD1" w14:textId="77777777" w:rsidR="00BB298A" w:rsidRDefault="00BB298A" w:rsidP="00BB298A">
      <w:pPr>
        <w:spacing w:before="120"/>
        <w:contextualSpacing/>
        <w:jc w:val="both"/>
        <w:rPr>
          <w:b/>
          <w:bCs/>
          <w:i/>
          <w:iCs/>
          <w:sz w:val="22"/>
          <w:szCs w:val="22"/>
          <w:lang w:eastAsia="zh-CN"/>
        </w:rPr>
      </w:pPr>
      <w:r w:rsidRPr="00B17A5E">
        <w:rPr>
          <w:b/>
          <w:bCs/>
          <w:i/>
          <w:iCs/>
          <w:sz w:val="22"/>
          <w:szCs w:val="22"/>
          <w:lang w:eastAsia="zh-CN"/>
        </w:rPr>
        <w:t xml:space="preserve">Proposal </w:t>
      </w:r>
      <w:r>
        <w:rPr>
          <w:b/>
          <w:bCs/>
          <w:i/>
          <w:iCs/>
          <w:sz w:val="22"/>
          <w:szCs w:val="22"/>
          <w:lang w:eastAsia="zh-CN"/>
        </w:rPr>
        <w:t>1</w:t>
      </w:r>
      <w:r w:rsidRPr="00B17A5E">
        <w:rPr>
          <w:b/>
          <w:bCs/>
          <w:i/>
          <w:iCs/>
          <w:sz w:val="22"/>
          <w:szCs w:val="22"/>
          <w:lang w:eastAsia="zh-CN"/>
        </w:rPr>
        <w:t xml:space="preserve">: </w:t>
      </w:r>
      <w:r>
        <w:rPr>
          <w:b/>
          <w:bCs/>
          <w:i/>
          <w:iCs/>
          <w:sz w:val="22"/>
          <w:szCs w:val="22"/>
          <w:lang w:eastAsia="zh-CN"/>
        </w:rPr>
        <w:t xml:space="preserve">For </w:t>
      </w:r>
      <w:r w:rsidRPr="00775191">
        <w:rPr>
          <w:b/>
          <w:bCs/>
          <w:i/>
          <w:iCs/>
          <w:sz w:val="22"/>
          <w:szCs w:val="22"/>
          <w:lang w:eastAsia="zh-CN"/>
        </w:rPr>
        <w:t xml:space="preserve">Option </w:t>
      </w:r>
      <w:r>
        <w:rPr>
          <w:b/>
          <w:bCs/>
          <w:i/>
          <w:iCs/>
          <w:sz w:val="22"/>
          <w:szCs w:val="22"/>
          <w:lang w:eastAsia="zh-CN"/>
        </w:rPr>
        <w:t xml:space="preserve">3a-1, sharing target CSI from </w:t>
      </w:r>
      <w:r w:rsidRPr="00B17A5E">
        <w:rPr>
          <w:b/>
          <w:bCs/>
          <w:i/>
          <w:iCs/>
          <w:sz w:val="22"/>
          <w:szCs w:val="22"/>
          <w:lang w:eastAsia="zh-CN"/>
        </w:rPr>
        <w:t>NW side</w:t>
      </w:r>
      <w:r>
        <w:rPr>
          <w:b/>
          <w:bCs/>
          <w:i/>
          <w:iCs/>
          <w:sz w:val="22"/>
          <w:szCs w:val="22"/>
          <w:lang w:eastAsia="zh-CN"/>
        </w:rPr>
        <w:t xml:space="preserve"> to </w:t>
      </w:r>
      <w:r w:rsidRPr="00B17A5E">
        <w:rPr>
          <w:b/>
          <w:bCs/>
          <w:i/>
          <w:iCs/>
          <w:sz w:val="22"/>
          <w:szCs w:val="22"/>
          <w:lang w:eastAsia="zh-CN"/>
        </w:rPr>
        <w:t xml:space="preserve">UE </w:t>
      </w:r>
      <w:r>
        <w:rPr>
          <w:b/>
          <w:bCs/>
          <w:i/>
          <w:iCs/>
          <w:sz w:val="22"/>
          <w:szCs w:val="22"/>
          <w:lang w:eastAsia="zh-CN"/>
        </w:rPr>
        <w:t>side for training en</w:t>
      </w:r>
      <w:r>
        <w:rPr>
          <w:rFonts w:hint="eastAsia"/>
          <w:b/>
          <w:bCs/>
          <w:i/>
          <w:iCs/>
          <w:sz w:val="22"/>
          <w:szCs w:val="22"/>
          <w:lang w:eastAsia="zh-CN"/>
        </w:rPr>
        <w:t>cod</w:t>
      </w:r>
      <w:r>
        <w:rPr>
          <w:b/>
          <w:bCs/>
          <w:i/>
          <w:iCs/>
          <w:sz w:val="22"/>
          <w:szCs w:val="22"/>
          <w:lang w:eastAsia="zh-CN"/>
        </w:rPr>
        <w:t xml:space="preserve">er </w:t>
      </w:r>
      <w:r w:rsidRPr="00B17A5E">
        <w:rPr>
          <w:b/>
          <w:bCs/>
          <w:i/>
          <w:iCs/>
          <w:sz w:val="22"/>
          <w:szCs w:val="22"/>
          <w:lang w:eastAsia="zh-CN"/>
        </w:rPr>
        <w:t xml:space="preserve">is not </w:t>
      </w:r>
      <w:r>
        <w:rPr>
          <w:b/>
          <w:bCs/>
          <w:i/>
          <w:iCs/>
          <w:sz w:val="22"/>
          <w:szCs w:val="22"/>
          <w:lang w:eastAsia="zh-CN"/>
        </w:rPr>
        <w:t>necessary</w:t>
      </w:r>
      <w:r w:rsidRPr="00B17A5E">
        <w:rPr>
          <w:b/>
          <w:bCs/>
          <w:i/>
          <w:iCs/>
          <w:sz w:val="22"/>
          <w:szCs w:val="22"/>
          <w:lang w:eastAsia="zh-CN"/>
        </w:rPr>
        <w:t>.</w:t>
      </w:r>
      <w:r>
        <w:rPr>
          <w:b/>
          <w:bCs/>
          <w:i/>
          <w:iCs/>
          <w:sz w:val="22"/>
          <w:szCs w:val="22"/>
          <w:lang w:eastAsia="zh-CN"/>
        </w:rPr>
        <w:t xml:space="preserve"> </w:t>
      </w:r>
    </w:p>
    <w:p w14:paraId="46B06284" w14:textId="77777777" w:rsidR="00464B53" w:rsidRPr="0001249E" w:rsidRDefault="00464B53" w:rsidP="00464B53">
      <w:pPr>
        <w:spacing w:after="180"/>
        <w:contextualSpacing/>
        <w:jc w:val="both"/>
        <w:rPr>
          <w:b/>
          <w:i/>
          <w:sz w:val="22"/>
          <w:szCs w:val="22"/>
          <w:lang w:eastAsia="zh-CN"/>
        </w:rPr>
      </w:pPr>
      <w:r w:rsidRPr="0057604F">
        <w:rPr>
          <w:b/>
          <w:i/>
          <w:sz w:val="22"/>
          <w:szCs w:val="22"/>
          <w:lang w:eastAsia="zh-CN"/>
        </w:rPr>
        <w:t xml:space="preserve">Proposal </w:t>
      </w:r>
      <w:r>
        <w:rPr>
          <w:b/>
          <w:i/>
          <w:sz w:val="22"/>
          <w:szCs w:val="22"/>
          <w:lang w:eastAsia="zh-CN"/>
        </w:rPr>
        <w:t>2</w:t>
      </w:r>
      <w:r w:rsidRPr="0057604F">
        <w:rPr>
          <w:b/>
          <w:i/>
          <w:sz w:val="22"/>
          <w:szCs w:val="22"/>
          <w:lang w:eastAsia="zh-CN"/>
        </w:rPr>
        <w:t>:</w:t>
      </w:r>
      <w:r>
        <w:rPr>
          <w:b/>
          <w:i/>
          <w:sz w:val="22"/>
          <w:szCs w:val="22"/>
          <w:lang w:eastAsia="zh-CN"/>
        </w:rPr>
        <w:t xml:space="preserve"> Backbone information of encoder should be shared to UE side.</w:t>
      </w:r>
    </w:p>
    <w:p w14:paraId="083A17DC" w14:textId="77777777" w:rsidR="00BF1D36" w:rsidRDefault="00BF1D36" w:rsidP="00BF1D36">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3</w:t>
      </w:r>
      <w:r w:rsidRPr="0057604F">
        <w:rPr>
          <w:b/>
          <w:i/>
          <w:sz w:val="22"/>
          <w:szCs w:val="22"/>
          <w:lang w:eastAsia="zh-CN"/>
        </w:rPr>
        <w:t xml:space="preserve">: NW-side monitoring model performance based on target CSI reported </w:t>
      </w:r>
      <w:r>
        <w:rPr>
          <w:b/>
          <w:i/>
          <w:sz w:val="22"/>
          <w:szCs w:val="22"/>
          <w:lang w:eastAsia="zh-CN"/>
        </w:rPr>
        <w:t>b</w:t>
      </w:r>
      <w:r w:rsidRPr="0057604F">
        <w:rPr>
          <w:b/>
          <w:i/>
          <w:sz w:val="22"/>
          <w:szCs w:val="22"/>
          <w:lang w:eastAsia="zh-CN"/>
        </w:rPr>
        <w:t>y</w:t>
      </w:r>
      <w:r>
        <w:rPr>
          <w:b/>
          <w:i/>
          <w:sz w:val="22"/>
          <w:szCs w:val="22"/>
          <w:lang w:eastAsia="zh-CN"/>
        </w:rPr>
        <w:t xml:space="preserve"> UE should be as a starting point of performance monitoring</w:t>
      </w:r>
      <w:r w:rsidRPr="0057604F">
        <w:rPr>
          <w:b/>
          <w:i/>
          <w:sz w:val="22"/>
          <w:szCs w:val="22"/>
          <w:lang w:eastAsia="zh-CN"/>
        </w:rPr>
        <w:t>.</w:t>
      </w:r>
      <w:r>
        <w:rPr>
          <w:b/>
          <w:i/>
          <w:sz w:val="22"/>
          <w:szCs w:val="22"/>
          <w:lang w:eastAsia="zh-CN"/>
        </w:rPr>
        <w:t xml:space="preserve"> </w:t>
      </w:r>
    </w:p>
    <w:p w14:paraId="233B1EAE" w14:textId="77777777" w:rsidR="006E2D4C" w:rsidRDefault="006E2D4C" w:rsidP="006E2D4C">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4</w:t>
      </w:r>
      <w:r w:rsidRPr="0057604F">
        <w:rPr>
          <w:b/>
          <w:i/>
          <w:sz w:val="22"/>
          <w:szCs w:val="22"/>
          <w:lang w:eastAsia="zh-CN"/>
        </w:rPr>
        <w:t xml:space="preserve">: UE-side monitoring model performance based on precoded RS </w:t>
      </w:r>
      <w:r>
        <w:rPr>
          <w:b/>
          <w:i/>
          <w:sz w:val="22"/>
          <w:szCs w:val="22"/>
          <w:lang w:eastAsia="zh-CN"/>
        </w:rPr>
        <w:t xml:space="preserve">can be considered, and the performance metric based on </w:t>
      </w:r>
      <w:r w:rsidRPr="0057701A">
        <w:rPr>
          <w:b/>
          <w:i/>
          <w:sz w:val="22"/>
          <w:szCs w:val="22"/>
          <w:lang w:eastAsia="zh-CN"/>
        </w:rPr>
        <w:t xml:space="preserve">legacy eType II codebook should be as a reference to evaluate the monitoring accuracy. </w:t>
      </w:r>
    </w:p>
    <w:p w14:paraId="64DC1B99" w14:textId="77777777" w:rsidR="00BF1D36" w:rsidRDefault="00BF1D36" w:rsidP="00BF1D36">
      <w:pPr>
        <w:spacing w:before="120"/>
        <w:jc w:val="both"/>
        <w:rPr>
          <w:b/>
          <w:i/>
          <w:sz w:val="22"/>
          <w:szCs w:val="22"/>
          <w:lang w:eastAsia="zh-CN"/>
        </w:rPr>
      </w:pPr>
      <w:r w:rsidRPr="0057604F">
        <w:rPr>
          <w:b/>
          <w:i/>
          <w:sz w:val="22"/>
          <w:szCs w:val="22"/>
          <w:lang w:eastAsia="zh-CN"/>
        </w:rPr>
        <w:lastRenderedPageBreak/>
        <w:t xml:space="preserve">Proposal </w:t>
      </w:r>
      <w:r>
        <w:rPr>
          <w:b/>
          <w:i/>
          <w:sz w:val="22"/>
          <w:szCs w:val="22"/>
          <w:lang w:eastAsia="zh-CN"/>
        </w:rPr>
        <w:t>5</w:t>
      </w:r>
      <w:r w:rsidRPr="0057604F">
        <w:rPr>
          <w:b/>
          <w:i/>
          <w:sz w:val="22"/>
          <w:szCs w:val="22"/>
          <w:lang w:eastAsia="zh-CN"/>
        </w:rPr>
        <w:t>:</w:t>
      </w:r>
      <w:r>
        <w:rPr>
          <w:b/>
          <w:i/>
          <w:sz w:val="22"/>
          <w:szCs w:val="22"/>
          <w:lang w:eastAsia="zh-CN"/>
        </w:rPr>
        <w:t xml:space="preserve"> For t</w:t>
      </w:r>
      <w:r w:rsidRPr="001B0BE6">
        <w:rPr>
          <w:b/>
          <w:i/>
          <w:sz w:val="22"/>
          <w:szCs w:val="22"/>
          <w:lang w:eastAsia="zh-CN"/>
        </w:rPr>
        <w:t>raining data collection</w:t>
      </w:r>
      <w:r w:rsidRPr="003E7940">
        <w:rPr>
          <w:b/>
          <w:i/>
          <w:sz w:val="22"/>
          <w:szCs w:val="22"/>
          <w:lang w:eastAsia="zh-CN"/>
        </w:rPr>
        <w:t xml:space="preserve"> </w:t>
      </w:r>
      <w:r>
        <w:rPr>
          <w:b/>
          <w:i/>
          <w:sz w:val="22"/>
          <w:szCs w:val="22"/>
          <w:lang w:eastAsia="zh-CN"/>
        </w:rPr>
        <w:t xml:space="preserve">for temporal domain aspect Case 3, </w:t>
      </w:r>
      <w:r w:rsidRPr="003E7940">
        <w:rPr>
          <w:b/>
          <w:i/>
          <w:sz w:val="22"/>
          <w:szCs w:val="22"/>
          <w:lang w:eastAsia="zh-CN"/>
        </w:rPr>
        <w:t>Option 2,</w:t>
      </w:r>
      <w:r>
        <w:rPr>
          <w:b/>
          <w:i/>
          <w:sz w:val="22"/>
          <w:szCs w:val="22"/>
          <w:lang w:eastAsia="zh-CN"/>
        </w:rPr>
        <w:t xml:space="preserve"> </w:t>
      </w:r>
      <w:r w:rsidRPr="003E7940">
        <w:rPr>
          <w:b/>
          <w:i/>
          <w:sz w:val="22"/>
          <w:szCs w:val="22"/>
          <w:lang w:eastAsia="zh-CN"/>
        </w:rPr>
        <w:t>i.e., the target CSI is derived based on the measured CSI of the future slot(s) could be consider</w:t>
      </w:r>
      <w:r>
        <w:rPr>
          <w:b/>
          <w:i/>
          <w:sz w:val="22"/>
          <w:szCs w:val="22"/>
          <w:lang w:eastAsia="zh-CN"/>
        </w:rPr>
        <w:t>ed</w:t>
      </w:r>
      <w:r w:rsidRPr="003E7940">
        <w:rPr>
          <w:b/>
          <w:i/>
          <w:sz w:val="22"/>
          <w:szCs w:val="22"/>
          <w:lang w:eastAsia="zh-CN"/>
        </w:rPr>
        <w:t xml:space="preserve"> to train CSI compression model.</w:t>
      </w:r>
    </w:p>
    <w:p w14:paraId="67C54950" w14:textId="77777777" w:rsidR="00BF1D36" w:rsidRDefault="00BF1D36" w:rsidP="00BF1D36">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6</w:t>
      </w:r>
      <w:r w:rsidRPr="0057604F">
        <w:rPr>
          <w:b/>
          <w:i/>
          <w:sz w:val="22"/>
          <w:szCs w:val="22"/>
          <w:lang w:eastAsia="zh-CN"/>
        </w:rPr>
        <w:t>:</w:t>
      </w:r>
      <w:r>
        <w:rPr>
          <w:b/>
          <w:i/>
          <w:sz w:val="22"/>
          <w:szCs w:val="22"/>
          <w:lang w:eastAsia="zh-CN"/>
        </w:rPr>
        <w:t xml:space="preserve"> </w:t>
      </w:r>
      <w:r>
        <w:rPr>
          <w:rFonts w:hint="eastAsia"/>
          <w:b/>
          <w:i/>
          <w:sz w:val="22"/>
          <w:szCs w:val="22"/>
          <w:lang w:eastAsia="zh-CN"/>
        </w:rPr>
        <w:t>For</w:t>
      </w:r>
      <w:r w:rsidRPr="007D2FEE">
        <w:rPr>
          <w:b/>
          <w:i/>
          <w:sz w:val="22"/>
          <w:szCs w:val="22"/>
          <w:lang w:eastAsia="zh-CN"/>
        </w:rPr>
        <w:t xml:space="preserve"> monitoring</w:t>
      </w:r>
      <w:r w:rsidRPr="007D2FEE">
        <w:rPr>
          <w:rFonts w:hint="eastAsia"/>
          <w:b/>
          <w:i/>
          <w:sz w:val="22"/>
          <w:szCs w:val="22"/>
          <w:lang w:eastAsia="zh-CN"/>
        </w:rPr>
        <w:t xml:space="preserve"> labels</w:t>
      </w:r>
      <w:r>
        <w:rPr>
          <w:b/>
          <w:i/>
          <w:sz w:val="22"/>
          <w:szCs w:val="22"/>
          <w:lang w:eastAsia="zh-CN"/>
        </w:rPr>
        <w:t xml:space="preserve"> for temporal domain aspect Case 3,</w:t>
      </w:r>
      <w:r w:rsidRPr="009727BB">
        <w:rPr>
          <w:b/>
          <w:i/>
          <w:sz w:val="22"/>
          <w:szCs w:val="22"/>
          <w:lang w:eastAsia="zh-CN"/>
        </w:rPr>
        <w:t xml:space="preserve"> m</w:t>
      </w:r>
      <w:r w:rsidRPr="009727BB">
        <w:rPr>
          <w:rFonts w:hint="eastAsia"/>
          <w:b/>
          <w:i/>
          <w:sz w:val="22"/>
          <w:szCs w:val="22"/>
          <w:lang w:eastAsia="zh-CN"/>
        </w:rPr>
        <w:t>easured CSI of the future slot(s) is used as input to CSI generation part for monitoring purpose</w:t>
      </w:r>
      <w:r w:rsidRPr="007D2FEE">
        <w:rPr>
          <w:b/>
          <w:i/>
          <w:sz w:val="22"/>
          <w:szCs w:val="22"/>
          <w:lang w:eastAsia="zh-CN"/>
        </w:rPr>
        <w:t xml:space="preserve">, </w:t>
      </w:r>
      <w:r w:rsidRPr="003E7940">
        <w:rPr>
          <w:b/>
          <w:i/>
          <w:sz w:val="22"/>
          <w:szCs w:val="22"/>
          <w:lang w:eastAsia="zh-CN"/>
        </w:rPr>
        <w:t>could be consider</w:t>
      </w:r>
      <w:r>
        <w:rPr>
          <w:b/>
          <w:i/>
          <w:sz w:val="22"/>
          <w:szCs w:val="22"/>
          <w:lang w:eastAsia="zh-CN"/>
        </w:rPr>
        <w:t>ed</w:t>
      </w:r>
      <w:r w:rsidRPr="003E7940">
        <w:rPr>
          <w:b/>
          <w:i/>
          <w:sz w:val="22"/>
          <w:szCs w:val="22"/>
          <w:lang w:eastAsia="zh-CN"/>
        </w:rPr>
        <w:t xml:space="preserve"> to</w:t>
      </w:r>
      <w:r>
        <w:rPr>
          <w:b/>
          <w:i/>
          <w:sz w:val="22"/>
          <w:szCs w:val="22"/>
          <w:lang w:eastAsia="zh-CN"/>
        </w:rPr>
        <w:t xml:space="preserve"> monitoring two-side AI/ML model.</w:t>
      </w:r>
    </w:p>
    <w:p w14:paraId="7C5CD65B" w14:textId="77777777" w:rsidR="00DB6C75" w:rsidRPr="00CD5D93" w:rsidRDefault="00DB6C75" w:rsidP="00066BA4">
      <w:pPr>
        <w:spacing w:before="120"/>
        <w:jc w:val="both"/>
        <w:rPr>
          <w:b/>
          <w:bCs/>
          <w:i/>
          <w:iCs/>
          <w:sz w:val="22"/>
          <w:szCs w:val="22"/>
          <w:lang w:eastAsia="zh-CN"/>
        </w:rPr>
      </w:pPr>
    </w:p>
    <w:p w14:paraId="401FF80E" w14:textId="206F8FAD" w:rsidR="00B248D8" w:rsidRDefault="00EF664D" w:rsidP="00B248D8">
      <w:pPr>
        <w:jc w:val="both"/>
        <w:rPr>
          <w:b/>
          <w:sz w:val="22"/>
          <w:szCs w:val="22"/>
          <w:u w:val="single"/>
          <w:lang w:eastAsia="zh-CN"/>
        </w:rPr>
      </w:pPr>
      <w:r>
        <w:rPr>
          <w:b/>
          <w:sz w:val="22"/>
          <w:szCs w:val="22"/>
          <w:u w:val="single"/>
          <w:lang w:eastAsia="zh-CN"/>
        </w:rPr>
        <w:t>AI p</w:t>
      </w:r>
      <w:r w:rsidR="00B248D8">
        <w:rPr>
          <w:b/>
          <w:sz w:val="22"/>
          <w:szCs w:val="22"/>
          <w:u w:val="single"/>
          <w:lang w:eastAsia="zh-CN"/>
        </w:rPr>
        <w:t>rocessing unit</w:t>
      </w:r>
    </w:p>
    <w:p w14:paraId="69A3A392" w14:textId="77777777" w:rsidR="0096371D" w:rsidRPr="00BF1D36" w:rsidRDefault="0096371D" w:rsidP="0096371D">
      <w:pPr>
        <w:rPr>
          <w:b/>
          <w:bCs/>
          <w:i/>
          <w:iCs/>
          <w:sz w:val="22"/>
          <w:szCs w:val="22"/>
        </w:rPr>
      </w:pPr>
      <w:r w:rsidRPr="00BF1D36">
        <w:rPr>
          <w:b/>
          <w:bCs/>
          <w:i/>
          <w:iCs/>
          <w:sz w:val="22"/>
          <w:szCs w:val="22"/>
        </w:rPr>
        <w:t xml:space="preserve">Proposal 7: Define a separate dedicated computation resource pool for AI-based use cases  </w:t>
      </w:r>
    </w:p>
    <w:p w14:paraId="45C71578" w14:textId="77777777" w:rsidR="0096371D" w:rsidRPr="00BF1D36" w:rsidRDefault="0096371D" w:rsidP="0096371D">
      <w:pPr>
        <w:rPr>
          <w:b/>
          <w:bCs/>
          <w:i/>
          <w:iCs/>
          <w:sz w:val="22"/>
          <w:szCs w:val="22"/>
        </w:rPr>
      </w:pPr>
      <w:r w:rsidRPr="00BF1D36">
        <w:rPr>
          <w:b/>
          <w:bCs/>
          <w:i/>
          <w:iCs/>
          <w:sz w:val="22"/>
          <w:szCs w:val="22"/>
        </w:rPr>
        <w:t xml:space="preserve">Proposal 8: Define AI CPU to quantize the AI processing amount and processing capability </w:t>
      </w:r>
    </w:p>
    <w:p w14:paraId="018F78FC" w14:textId="77777777" w:rsidR="0096371D" w:rsidRPr="00BF1D36" w:rsidRDefault="0096371D" w:rsidP="0096371D">
      <w:pPr>
        <w:rPr>
          <w:b/>
          <w:bCs/>
          <w:i/>
          <w:iCs/>
          <w:sz w:val="22"/>
          <w:szCs w:val="22"/>
        </w:rPr>
      </w:pPr>
      <w:r w:rsidRPr="00BF1D36">
        <w:rPr>
          <w:b/>
          <w:bCs/>
          <w:i/>
          <w:iCs/>
          <w:sz w:val="22"/>
          <w:szCs w:val="22"/>
        </w:rPr>
        <w:t xml:space="preserve">Proposal 9: </w:t>
      </w:r>
    </w:p>
    <w:p w14:paraId="78210D99" w14:textId="77777777" w:rsidR="0096371D" w:rsidRPr="00BF1D36" w:rsidRDefault="0096371D" w:rsidP="0096371D">
      <w:pPr>
        <w:pStyle w:val="af5"/>
        <w:widowControl w:val="0"/>
        <w:numPr>
          <w:ilvl w:val="0"/>
          <w:numId w:val="25"/>
        </w:numPr>
        <w:jc w:val="both"/>
        <w:rPr>
          <w:rFonts w:ascii="Times New Roman" w:hAnsi="Times New Roman"/>
          <w:b/>
          <w:bCs/>
          <w:i/>
          <w:iCs/>
        </w:rPr>
      </w:pPr>
      <w:r w:rsidRPr="00BF1D36">
        <w:rPr>
          <w:rFonts w:ascii="Times New Roman" w:hAnsi="Times New Roman"/>
          <w:b/>
          <w:bCs/>
          <w:i/>
          <w:iCs/>
        </w:rPr>
        <w:t xml:space="preserve">The Functionality for the AI processor should be aligned </w:t>
      </w:r>
    </w:p>
    <w:p w14:paraId="27138D50" w14:textId="77777777" w:rsidR="0096371D" w:rsidRPr="00BF1D36" w:rsidRDefault="0096371D" w:rsidP="0096371D">
      <w:pPr>
        <w:pStyle w:val="af5"/>
        <w:widowControl w:val="0"/>
        <w:numPr>
          <w:ilvl w:val="0"/>
          <w:numId w:val="25"/>
        </w:numPr>
        <w:jc w:val="both"/>
        <w:rPr>
          <w:rFonts w:ascii="Times New Roman" w:hAnsi="Times New Roman"/>
          <w:b/>
          <w:bCs/>
          <w:i/>
          <w:iCs/>
        </w:rPr>
      </w:pPr>
      <w:r w:rsidRPr="00BF1D36">
        <w:rPr>
          <w:rFonts w:ascii="Times New Roman" w:hAnsi="Times New Roman"/>
          <w:b/>
          <w:bCs/>
          <w:i/>
          <w:iCs/>
        </w:rPr>
        <w:t>Consider the AI processer on UE side could process legacy measurement processing and AI model inference</w:t>
      </w:r>
    </w:p>
    <w:p w14:paraId="3420F647" w14:textId="77777777" w:rsidR="0096371D" w:rsidRPr="00BF1D36" w:rsidRDefault="0096371D" w:rsidP="0096371D">
      <w:pPr>
        <w:rPr>
          <w:b/>
          <w:bCs/>
          <w:i/>
          <w:iCs/>
          <w:sz w:val="22"/>
          <w:szCs w:val="22"/>
        </w:rPr>
      </w:pPr>
      <w:r w:rsidRPr="00BF1D36">
        <w:rPr>
          <w:b/>
          <w:bCs/>
          <w:i/>
          <w:iCs/>
          <w:sz w:val="22"/>
          <w:szCs w:val="22"/>
        </w:rPr>
        <w:t xml:space="preserve">Proposal 10: The Occupation time for each use case should be defined </w:t>
      </w:r>
    </w:p>
    <w:p w14:paraId="6F94CED1" w14:textId="77777777" w:rsidR="0096371D" w:rsidRPr="00BF1D36" w:rsidRDefault="0096371D" w:rsidP="0096371D">
      <w:pPr>
        <w:pStyle w:val="af5"/>
        <w:widowControl w:val="0"/>
        <w:numPr>
          <w:ilvl w:val="0"/>
          <w:numId w:val="25"/>
        </w:numPr>
        <w:jc w:val="both"/>
        <w:rPr>
          <w:rFonts w:ascii="Times New Roman" w:hAnsi="Times New Roman"/>
          <w:b/>
          <w:bCs/>
          <w:i/>
          <w:iCs/>
        </w:rPr>
      </w:pPr>
      <w:r w:rsidRPr="00BF1D36">
        <w:rPr>
          <w:rFonts w:ascii="Times New Roman" w:hAnsi="Times New Roman"/>
          <w:b/>
          <w:bCs/>
          <w:i/>
          <w:iCs/>
        </w:rPr>
        <w:t>It is assumed that Y time units would be consumed for one AI-based use case, the Y would be determined per use case</w:t>
      </w:r>
    </w:p>
    <w:p w14:paraId="3ACF1DA4" w14:textId="77777777" w:rsidR="0096371D" w:rsidRPr="00BF1D36" w:rsidRDefault="0096371D" w:rsidP="0096371D">
      <w:pPr>
        <w:rPr>
          <w:b/>
          <w:bCs/>
          <w:i/>
          <w:iCs/>
          <w:sz w:val="22"/>
          <w:szCs w:val="22"/>
        </w:rPr>
      </w:pPr>
      <w:r w:rsidRPr="00BF1D36">
        <w:rPr>
          <w:b/>
          <w:bCs/>
          <w:i/>
          <w:iCs/>
          <w:sz w:val="22"/>
          <w:szCs w:val="22"/>
        </w:rPr>
        <w:t>Proposal 11: Define the consumed AI CPUs for each AI use case in the specification by taking into the processing complexity of input measurement and AI model complexity</w:t>
      </w:r>
    </w:p>
    <w:p w14:paraId="36B0DDD7" w14:textId="77777777" w:rsidR="0096371D" w:rsidRPr="00CD5D93" w:rsidRDefault="0096371D" w:rsidP="0096371D">
      <w:pPr>
        <w:rPr>
          <w:b/>
          <w:bCs/>
          <w:i/>
          <w:iCs/>
          <w:sz w:val="22"/>
          <w:szCs w:val="22"/>
        </w:rPr>
      </w:pPr>
      <w:r w:rsidRPr="00CD5D93">
        <w:rPr>
          <w:b/>
          <w:bCs/>
          <w:i/>
          <w:iCs/>
          <w:sz w:val="22"/>
          <w:szCs w:val="22"/>
        </w:rPr>
        <w:t xml:space="preserve">Proposal 12: </w:t>
      </w:r>
    </w:p>
    <w:p w14:paraId="3A3B62F6" w14:textId="77777777" w:rsidR="0096371D" w:rsidRPr="00CD5D93" w:rsidRDefault="0096371D" w:rsidP="0096371D">
      <w:pPr>
        <w:pStyle w:val="af5"/>
        <w:widowControl w:val="0"/>
        <w:numPr>
          <w:ilvl w:val="0"/>
          <w:numId w:val="25"/>
        </w:numPr>
        <w:jc w:val="both"/>
        <w:rPr>
          <w:rFonts w:ascii="Times New Roman" w:hAnsi="Times New Roman"/>
          <w:b/>
          <w:bCs/>
          <w:i/>
          <w:iCs/>
        </w:rPr>
      </w:pPr>
      <w:r w:rsidRPr="00CD5D93">
        <w:rPr>
          <w:rFonts w:ascii="Times New Roman" w:hAnsi="Times New Roman"/>
          <w:b/>
          <w:bCs/>
          <w:i/>
          <w:iCs/>
        </w:rPr>
        <w:t>Consider the impact of activation delay when determine the timeline of inference result-based report</w:t>
      </w:r>
    </w:p>
    <w:p w14:paraId="135059C0" w14:textId="77777777" w:rsidR="0096371D" w:rsidRPr="00CD5D93" w:rsidRDefault="0096371D" w:rsidP="0096371D">
      <w:pPr>
        <w:rPr>
          <w:b/>
          <w:bCs/>
          <w:i/>
          <w:iCs/>
          <w:sz w:val="22"/>
          <w:szCs w:val="22"/>
        </w:rPr>
      </w:pPr>
      <w:r w:rsidRPr="00CD5D93">
        <w:rPr>
          <w:b/>
          <w:bCs/>
          <w:i/>
          <w:iCs/>
          <w:sz w:val="22"/>
          <w:szCs w:val="22"/>
        </w:rPr>
        <w:t xml:space="preserve">Proposal 13: For the AI/ML model activation delay, further study the following two options </w:t>
      </w:r>
    </w:p>
    <w:p w14:paraId="0C8FE130" w14:textId="77777777" w:rsidR="0096371D" w:rsidRPr="00CD5D93" w:rsidRDefault="0096371D" w:rsidP="0096371D">
      <w:pPr>
        <w:pStyle w:val="af5"/>
        <w:widowControl w:val="0"/>
        <w:numPr>
          <w:ilvl w:val="0"/>
          <w:numId w:val="25"/>
        </w:numPr>
        <w:jc w:val="both"/>
        <w:rPr>
          <w:rFonts w:ascii="Times New Roman" w:hAnsi="Times New Roman"/>
          <w:b/>
          <w:bCs/>
          <w:i/>
          <w:iCs/>
        </w:rPr>
      </w:pPr>
      <w:r w:rsidRPr="00CD5D93">
        <w:rPr>
          <w:rFonts w:ascii="Times New Roman" w:hAnsi="Times New Roman"/>
          <w:b/>
          <w:bCs/>
          <w:i/>
          <w:iCs/>
        </w:rPr>
        <w:t xml:space="preserve">Option 1: Fixed in the specification </w:t>
      </w:r>
    </w:p>
    <w:p w14:paraId="06BE9807" w14:textId="77777777" w:rsidR="0096371D" w:rsidRPr="00CD5D93" w:rsidRDefault="0096371D" w:rsidP="0096371D">
      <w:pPr>
        <w:pStyle w:val="af5"/>
        <w:widowControl w:val="0"/>
        <w:numPr>
          <w:ilvl w:val="0"/>
          <w:numId w:val="25"/>
        </w:numPr>
        <w:jc w:val="both"/>
        <w:rPr>
          <w:rFonts w:ascii="Times New Roman" w:hAnsi="Times New Roman"/>
          <w:b/>
          <w:bCs/>
          <w:i/>
          <w:iCs/>
        </w:rPr>
      </w:pPr>
      <w:r w:rsidRPr="00CD5D93">
        <w:rPr>
          <w:rFonts w:ascii="Times New Roman" w:hAnsi="Times New Roman"/>
          <w:b/>
          <w:bCs/>
          <w:i/>
          <w:iCs/>
        </w:rPr>
        <w:t xml:space="preserve">Option 2: Depends on UE capability report </w:t>
      </w:r>
    </w:p>
    <w:p w14:paraId="7D384131" w14:textId="6252D608" w:rsidR="00E46B21" w:rsidRPr="0096371D" w:rsidRDefault="0096371D" w:rsidP="0096371D">
      <w:pPr>
        <w:rPr>
          <w:b/>
          <w:bCs/>
          <w:i/>
          <w:iCs/>
          <w:sz w:val="22"/>
          <w:szCs w:val="22"/>
        </w:rPr>
      </w:pPr>
      <w:r w:rsidRPr="00CD5D93">
        <w:rPr>
          <w:b/>
          <w:bCs/>
          <w:i/>
          <w:iCs/>
          <w:sz w:val="22"/>
          <w:szCs w:val="22"/>
        </w:rPr>
        <w:t xml:space="preserve">Proposal 14: UE should report the supported AI processing capability to facilitate the AI use case configuration on network side  </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172630D" w14:textId="77777777" w:rsidR="00F36750" w:rsidRPr="0022726B" w:rsidRDefault="00F36750" w:rsidP="00F36750">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4B60B522" w14:textId="76ECCBC6" w:rsidR="00F5392A" w:rsidRPr="00F5392A" w:rsidRDefault="00F5392A" w:rsidP="00F5392A">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Appendix</w:t>
      </w:r>
      <w:r w:rsidRPr="00F5392A">
        <w:rPr>
          <w:rFonts w:ascii="Times New Roman" w:hAnsi="Times New Roman"/>
          <w:b/>
          <w:sz w:val="28"/>
          <w:szCs w:val="28"/>
          <w:lang w:val="en-US"/>
        </w:rPr>
        <w:t xml:space="preserve">  </w:t>
      </w:r>
    </w:p>
    <w:p w14:paraId="1F777CBF" w14:textId="0F84407D" w:rsidR="00F5392A" w:rsidRPr="008B0938" w:rsidRDefault="00F5392A" w:rsidP="00F5392A">
      <w:pPr>
        <w:pStyle w:val="aff1"/>
        <w:spacing w:before="120" w:after="120" w:line="240" w:lineRule="auto"/>
        <w:ind w:left="432" w:firstLineChars="0" w:firstLine="0"/>
        <w:jc w:val="center"/>
        <w:rPr>
          <w:b/>
          <w:bCs/>
          <w:sz w:val="22"/>
        </w:rPr>
      </w:pPr>
      <w:r w:rsidRPr="008B0938">
        <w:rPr>
          <w:b/>
          <w:bCs/>
          <w:sz w:val="22"/>
        </w:rPr>
        <w:t xml:space="preserve">Table </w:t>
      </w:r>
      <w:r>
        <w:rPr>
          <w:b/>
          <w:bCs/>
          <w:sz w:val="22"/>
        </w:rPr>
        <w:t>A1</w:t>
      </w:r>
      <w:r w:rsidRPr="008B0938">
        <w:rPr>
          <w:rFonts w:hint="eastAsia"/>
          <w:b/>
          <w:bCs/>
          <w:sz w:val="22"/>
        </w:rPr>
        <w:t>：</w:t>
      </w:r>
      <w:r w:rsidRPr="008B0938">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5392A" w:rsidRPr="008D42B2" w14:paraId="4385A351" w14:textId="77777777" w:rsidTr="00263DAB">
        <w:trPr>
          <w:trHeight w:val="271"/>
          <w:jc w:val="center"/>
        </w:trPr>
        <w:tc>
          <w:tcPr>
            <w:tcW w:w="0" w:type="auto"/>
            <w:shd w:val="clear" w:color="auto" w:fill="E7E6E6" w:themeFill="background2"/>
          </w:tcPr>
          <w:p w14:paraId="45F9812E"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0FDD9AB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Value</w:t>
            </w:r>
          </w:p>
        </w:tc>
      </w:tr>
      <w:tr w:rsidR="00F5392A" w:rsidRPr="008D42B2" w14:paraId="650CC6D3" w14:textId="77777777" w:rsidTr="00263DAB">
        <w:trPr>
          <w:jc w:val="center"/>
        </w:trPr>
        <w:tc>
          <w:tcPr>
            <w:tcW w:w="0" w:type="auto"/>
            <w:shd w:val="clear" w:color="auto" w:fill="auto"/>
          </w:tcPr>
          <w:p w14:paraId="78D73AC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73F6FB1F"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UMa</w:t>
            </w:r>
          </w:p>
        </w:tc>
      </w:tr>
      <w:tr w:rsidR="00F5392A" w:rsidRPr="008D42B2" w14:paraId="1D84BEEA" w14:textId="77777777" w:rsidTr="00263DAB">
        <w:trPr>
          <w:jc w:val="center"/>
        </w:trPr>
        <w:tc>
          <w:tcPr>
            <w:tcW w:w="0" w:type="auto"/>
            <w:shd w:val="clear" w:color="auto" w:fill="auto"/>
          </w:tcPr>
          <w:p w14:paraId="36348284"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177FD11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2GHz</w:t>
            </w:r>
          </w:p>
        </w:tc>
      </w:tr>
      <w:tr w:rsidR="00F5392A" w:rsidRPr="008D42B2" w14:paraId="742D1EA9" w14:textId="77777777" w:rsidTr="00263DAB">
        <w:trPr>
          <w:jc w:val="center"/>
        </w:trPr>
        <w:tc>
          <w:tcPr>
            <w:tcW w:w="0" w:type="auto"/>
            <w:shd w:val="clear" w:color="auto" w:fill="auto"/>
          </w:tcPr>
          <w:p w14:paraId="089CD7E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0413519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10MHz</w:t>
            </w:r>
          </w:p>
        </w:tc>
      </w:tr>
      <w:tr w:rsidR="00F5392A" w:rsidRPr="008D42B2" w14:paraId="370221EE" w14:textId="77777777" w:rsidTr="00263DAB">
        <w:trPr>
          <w:jc w:val="center"/>
        </w:trPr>
        <w:tc>
          <w:tcPr>
            <w:tcW w:w="0" w:type="auto"/>
            <w:shd w:val="clear" w:color="auto" w:fill="auto"/>
          </w:tcPr>
          <w:p w14:paraId="01FE245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0DC4191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15KHz</w:t>
            </w:r>
          </w:p>
        </w:tc>
      </w:tr>
      <w:tr w:rsidR="00F5392A" w:rsidRPr="008D42B2" w14:paraId="5AA13E05" w14:textId="77777777" w:rsidTr="00263DAB">
        <w:trPr>
          <w:jc w:val="center"/>
        </w:trPr>
        <w:tc>
          <w:tcPr>
            <w:tcW w:w="0" w:type="auto"/>
            <w:shd w:val="clear" w:color="auto" w:fill="auto"/>
          </w:tcPr>
          <w:p w14:paraId="67DC6AE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gNB</w:t>
            </w:r>
          </w:p>
        </w:tc>
        <w:tc>
          <w:tcPr>
            <w:tcW w:w="0" w:type="auto"/>
            <w:shd w:val="clear" w:color="auto" w:fill="auto"/>
          </w:tcPr>
          <w:p w14:paraId="0DFDBF51"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32 ports: (8,8,2,1,1,2,8), (dH,dV) = (0.5, 0.8)λ</w:t>
            </w:r>
          </w:p>
        </w:tc>
      </w:tr>
      <w:tr w:rsidR="00F5392A" w:rsidRPr="008D42B2" w14:paraId="535A1043" w14:textId="77777777" w:rsidTr="00263DAB">
        <w:trPr>
          <w:jc w:val="center"/>
        </w:trPr>
        <w:tc>
          <w:tcPr>
            <w:tcW w:w="0" w:type="auto"/>
            <w:shd w:val="clear" w:color="auto" w:fill="auto"/>
          </w:tcPr>
          <w:p w14:paraId="76D53D79"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6DA44E3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2RX: (1,1,2,1,1,1,1), (dH,dV) = (0.5, 0.5)λ for (rank 1,2)</w:t>
            </w:r>
          </w:p>
        </w:tc>
      </w:tr>
      <w:tr w:rsidR="00F5392A" w:rsidRPr="008D42B2" w14:paraId="0D5C1232" w14:textId="77777777" w:rsidTr="00263DAB">
        <w:trPr>
          <w:jc w:val="center"/>
        </w:trPr>
        <w:tc>
          <w:tcPr>
            <w:tcW w:w="0" w:type="auto"/>
            <w:shd w:val="clear" w:color="auto" w:fill="auto"/>
          </w:tcPr>
          <w:p w14:paraId="412ECAA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lastRenderedPageBreak/>
              <w:t>Dataset type</w:t>
            </w:r>
          </w:p>
        </w:tc>
        <w:tc>
          <w:tcPr>
            <w:tcW w:w="0" w:type="auto"/>
            <w:shd w:val="clear" w:color="auto" w:fill="auto"/>
          </w:tcPr>
          <w:p w14:paraId="3B21739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Eigenvector (layer1, layer2)</w:t>
            </w:r>
          </w:p>
        </w:tc>
      </w:tr>
      <w:tr w:rsidR="00F5392A" w:rsidRPr="008D42B2" w14:paraId="7F04F385" w14:textId="77777777" w:rsidTr="00263DAB">
        <w:trPr>
          <w:jc w:val="center"/>
        </w:trPr>
        <w:tc>
          <w:tcPr>
            <w:tcW w:w="0" w:type="auto"/>
            <w:shd w:val="clear" w:color="auto" w:fill="auto"/>
          </w:tcPr>
          <w:p w14:paraId="2032AD5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53304CF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Ideal</w:t>
            </w:r>
          </w:p>
        </w:tc>
      </w:tr>
      <w:tr w:rsidR="00F5392A" w:rsidRPr="008D42B2" w14:paraId="174F10A7" w14:textId="77777777" w:rsidTr="00263DAB">
        <w:trPr>
          <w:jc w:val="center"/>
        </w:trPr>
        <w:tc>
          <w:tcPr>
            <w:tcW w:w="0" w:type="auto"/>
            <w:shd w:val="clear" w:color="auto" w:fill="auto"/>
            <w:vAlign w:val="center"/>
          </w:tcPr>
          <w:p w14:paraId="7BFF2F1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07BDCC3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80% indoor (3km/h), 20% outdoor (30km/h)</w:t>
            </w:r>
          </w:p>
        </w:tc>
      </w:tr>
    </w:tbl>
    <w:p w14:paraId="1333F593" w14:textId="06543E38" w:rsidR="00F5392A" w:rsidRDefault="00F5392A" w:rsidP="00F5392A">
      <w:pPr>
        <w:widowControl w:val="0"/>
        <w:overflowPunct/>
        <w:autoSpaceDE/>
        <w:autoSpaceDN/>
        <w:adjustRightInd/>
        <w:jc w:val="both"/>
        <w:textAlignment w:val="auto"/>
        <w:rPr>
          <w:rFonts w:eastAsia="Calibri"/>
        </w:rPr>
      </w:pPr>
    </w:p>
    <w:p w14:paraId="5CBECC71" w14:textId="4B461644" w:rsidR="00E776D9" w:rsidRPr="00D625E0" w:rsidRDefault="00E776D9" w:rsidP="00E776D9">
      <w:pPr>
        <w:pStyle w:val="aff1"/>
        <w:spacing w:before="120" w:after="120" w:line="240" w:lineRule="auto"/>
        <w:ind w:left="432" w:firstLineChars="0" w:firstLine="0"/>
        <w:jc w:val="center"/>
        <w:rPr>
          <w:b/>
          <w:bCs/>
          <w:sz w:val="22"/>
        </w:rPr>
      </w:pPr>
      <w:r w:rsidRPr="00D625E0">
        <w:rPr>
          <w:b/>
          <w:bCs/>
          <w:sz w:val="22"/>
        </w:rPr>
        <w:t xml:space="preserve">Table </w:t>
      </w:r>
      <w:r>
        <w:rPr>
          <w:rFonts w:hint="eastAsia"/>
          <w:b/>
          <w:bCs/>
          <w:sz w:val="22"/>
        </w:rPr>
        <w:t>A</w:t>
      </w:r>
      <w:r w:rsidRPr="00D625E0">
        <w:rPr>
          <w:b/>
          <w:bCs/>
          <w:sz w:val="22"/>
        </w:rPr>
        <w:t>2</w:t>
      </w:r>
      <w:r w:rsidRPr="00D625E0">
        <w:rPr>
          <w:rFonts w:hint="eastAsia"/>
          <w:b/>
          <w:bCs/>
          <w:sz w:val="22"/>
        </w:rPr>
        <w:t>：</w:t>
      </w:r>
      <w:r w:rsidRPr="00D625E0">
        <w:rPr>
          <w:b/>
          <w:bCs/>
          <w:sz w:val="22"/>
        </w:rPr>
        <w:t>Parameter</w:t>
      </w:r>
      <w:r w:rsidR="00362155">
        <w:rPr>
          <w:b/>
          <w:bCs/>
          <w:sz w:val="22"/>
        </w:rPr>
        <w:t xml:space="preserve"> of </w:t>
      </w:r>
      <w:r w:rsidRPr="00D625E0">
        <w:rPr>
          <w:b/>
          <w:bCs/>
          <w:sz w:val="22"/>
        </w:rPr>
        <w:t>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E776D9" w:rsidRPr="002D5ADE" w14:paraId="17AE4E83" w14:textId="77777777" w:rsidTr="00263DAB">
        <w:trPr>
          <w:jc w:val="center"/>
        </w:trPr>
        <w:tc>
          <w:tcPr>
            <w:tcW w:w="0" w:type="auto"/>
            <w:shd w:val="clear" w:color="auto" w:fill="E7E6E6" w:themeFill="background2"/>
            <w:vAlign w:val="center"/>
          </w:tcPr>
          <w:p w14:paraId="1EB5FA66" w14:textId="77777777" w:rsidR="00E776D9" w:rsidRPr="002D5ADE" w:rsidRDefault="00E776D9" w:rsidP="00263DAB">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4653CB62" w14:textId="77777777" w:rsidR="00E776D9" w:rsidRPr="002D5ADE" w:rsidRDefault="00E776D9" w:rsidP="00263DAB">
            <w:pPr>
              <w:spacing w:before="120"/>
              <w:jc w:val="center"/>
              <w:rPr>
                <w:sz w:val="22"/>
                <w:szCs w:val="22"/>
              </w:rPr>
            </w:pPr>
            <w:r w:rsidRPr="002D5ADE">
              <w:rPr>
                <w:sz w:val="22"/>
                <w:szCs w:val="22"/>
              </w:rPr>
              <w:t>Value</w:t>
            </w:r>
          </w:p>
        </w:tc>
      </w:tr>
      <w:tr w:rsidR="00E776D9" w:rsidRPr="002D5ADE" w14:paraId="01754E3C" w14:textId="77777777" w:rsidTr="00263DAB">
        <w:trPr>
          <w:jc w:val="center"/>
        </w:trPr>
        <w:tc>
          <w:tcPr>
            <w:tcW w:w="0" w:type="auto"/>
            <w:shd w:val="clear" w:color="auto" w:fill="auto"/>
            <w:vAlign w:val="center"/>
          </w:tcPr>
          <w:p w14:paraId="1506BE40" w14:textId="77777777" w:rsidR="00E776D9" w:rsidRPr="002D5ADE" w:rsidRDefault="00E776D9" w:rsidP="00263DAB">
            <w:pPr>
              <w:spacing w:before="120"/>
              <w:jc w:val="center"/>
              <w:rPr>
                <w:sz w:val="22"/>
                <w:szCs w:val="22"/>
              </w:rPr>
            </w:pPr>
            <w:r w:rsidRPr="002D5ADE">
              <w:rPr>
                <w:sz w:val="22"/>
                <w:szCs w:val="22"/>
              </w:rPr>
              <w:t>Quantization</w:t>
            </w:r>
          </w:p>
        </w:tc>
        <w:tc>
          <w:tcPr>
            <w:tcW w:w="0" w:type="auto"/>
            <w:shd w:val="clear" w:color="auto" w:fill="auto"/>
            <w:vAlign w:val="center"/>
          </w:tcPr>
          <w:p w14:paraId="3EBD5BBE" w14:textId="77777777" w:rsidR="00E776D9" w:rsidRPr="002D5ADE" w:rsidRDefault="00E776D9" w:rsidP="00263DAB">
            <w:pPr>
              <w:spacing w:before="120"/>
              <w:jc w:val="center"/>
              <w:rPr>
                <w:sz w:val="22"/>
                <w:szCs w:val="22"/>
              </w:rPr>
            </w:pPr>
            <w:r w:rsidRPr="002D5ADE">
              <w:rPr>
                <w:sz w:val="22"/>
                <w:szCs w:val="22"/>
              </w:rPr>
              <w:t>Scalar quantization</w:t>
            </w:r>
          </w:p>
        </w:tc>
      </w:tr>
      <w:tr w:rsidR="00E776D9" w:rsidRPr="002D5ADE" w14:paraId="36F9C34B" w14:textId="77777777" w:rsidTr="00263DAB">
        <w:trPr>
          <w:jc w:val="center"/>
        </w:trPr>
        <w:tc>
          <w:tcPr>
            <w:tcW w:w="0" w:type="auto"/>
            <w:shd w:val="clear" w:color="auto" w:fill="auto"/>
            <w:vAlign w:val="center"/>
          </w:tcPr>
          <w:p w14:paraId="0C470ED8" w14:textId="77777777" w:rsidR="00E776D9" w:rsidRPr="002D5ADE" w:rsidRDefault="00E776D9" w:rsidP="00263DAB">
            <w:pPr>
              <w:spacing w:before="120"/>
              <w:jc w:val="center"/>
              <w:rPr>
                <w:sz w:val="22"/>
                <w:szCs w:val="22"/>
              </w:rPr>
            </w:pPr>
            <w:r w:rsidRPr="002D5ADE">
              <w:rPr>
                <w:sz w:val="22"/>
                <w:szCs w:val="22"/>
              </w:rPr>
              <w:t>Loss function</w:t>
            </w:r>
          </w:p>
        </w:tc>
        <w:tc>
          <w:tcPr>
            <w:tcW w:w="0" w:type="auto"/>
            <w:shd w:val="clear" w:color="auto" w:fill="auto"/>
            <w:vAlign w:val="center"/>
          </w:tcPr>
          <w:p w14:paraId="1D112D0B" w14:textId="77777777" w:rsidR="00E776D9" w:rsidRPr="002D5ADE" w:rsidRDefault="00E776D9" w:rsidP="00263DAB">
            <w:pPr>
              <w:spacing w:before="120"/>
              <w:jc w:val="center"/>
              <w:rPr>
                <w:sz w:val="22"/>
                <w:szCs w:val="22"/>
              </w:rPr>
            </w:pPr>
            <w:r w:rsidRPr="002D5ADE">
              <w:rPr>
                <w:sz w:val="22"/>
                <w:szCs w:val="22"/>
              </w:rPr>
              <w:t>SGCS</w:t>
            </w:r>
          </w:p>
        </w:tc>
      </w:tr>
      <w:tr w:rsidR="00E776D9" w:rsidRPr="002D5ADE" w14:paraId="66A5056B" w14:textId="77777777" w:rsidTr="00263DAB">
        <w:trPr>
          <w:jc w:val="center"/>
        </w:trPr>
        <w:tc>
          <w:tcPr>
            <w:tcW w:w="0" w:type="auto"/>
            <w:shd w:val="clear" w:color="auto" w:fill="auto"/>
            <w:vAlign w:val="center"/>
          </w:tcPr>
          <w:p w14:paraId="26C5F099" w14:textId="77777777" w:rsidR="00E776D9" w:rsidRPr="002D5ADE" w:rsidRDefault="00E776D9" w:rsidP="00263DAB">
            <w:pPr>
              <w:spacing w:before="120"/>
              <w:jc w:val="center"/>
              <w:rPr>
                <w:sz w:val="22"/>
                <w:szCs w:val="22"/>
              </w:rPr>
            </w:pPr>
            <w:r w:rsidRPr="002D5ADE">
              <w:rPr>
                <w:sz w:val="22"/>
                <w:szCs w:val="22"/>
              </w:rPr>
              <w:t>Learning rate</w:t>
            </w:r>
          </w:p>
        </w:tc>
        <w:tc>
          <w:tcPr>
            <w:tcW w:w="0" w:type="auto"/>
            <w:shd w:val="clear" w:color="auto" w:fill="auto"/>
            <w:vAlign w:val="center"/>
          </w:tcPr>
          <w:p w14:paraId="12ABDF5F" w14:textId="77777777" w:rsidR="00E776D9" w:rsidRPr="002D5ADE" w:rsidRDefault="00E776D9" w:rsidP="00263DAB">
            <w:pPr>
              <w:spacing w:before="120"/>
              <w:jc w:val="center"/>
              <w:rPr>
                <w:sz w:val="22"/>
                <w:szCs w:val="22"/>
              </w:rPr>
            </w:pPr>
            <w:r w:rsidRPr="002D5ADE">
              <w:rPr>
                <w:sz w:val="22"/>
                <w:szCs w:val="22"/>
              </w:rPr>
              <w:t>0.0001</w:t>
            </w:r>
          </w:p>
        </w:tc>
      </w:tr>
      <w:tr w:rsidR="00E776D9" w:rsidRPr="002D5ADE" w14:paraId="0317B46D" w14:textId="77777777" w:rsidTr="00263DAB">
        <w:trPr>
          <w:jc w:val="center"/>
        </w:trPr>
        <w:tc>
          <w:tcPr>
            <w:tcW w:w="0" w:type="auto"/>
            <w:shd w:val="clear" w:color="auto" w:fill="auto"/>
            <w:vAlign w:val="center"/>
          </w:tcPr>
          <w:p w14:paraId="63CDC5C4" w14:textId="77777777" w:rsidR="00E776D9" w:rsidRPr="002D5ADE" w:rsidRDefault="00E776D9" w:rsidP="00263DAB">
            <w:pPr>
              <w:spacing w:before="120"/>
              <w:jc w:val="center"/>
              <w:rPr>
                <w:sz w:val="22"/>
                <w:szCs w:val="22"/>
              </w:rPr>
            </w:pPr>
            <w:r w:rsidRPr="002D5ADE">
              <w:rPr>
                <w:sz w:val="22"/>
                <w:szCs w:val="22"/>
              </w:rPr>
              <w:t>Optimizer</w:t>
            </w:r>
          </w:p>
        </w:tc>
        <w:tc>
          <w:tcPr>
            <w:tcW w:w="0" w:type="auto"/>
            <w:shd w:val="clear" w:color="auto" w:fill="auto"/>
            <w:vAlign w:val="center"/>
          </w:tcPr>
          <w:p w14:paraId="6828DF9F" w14:textId="77777777" w:rsidR="00E776D9" w:rsidRPr="002D5ADE" w:rsidRDefault="00E776D9" w:rsidP="00263DAB">
            <w:pPr>
              <w:spacing w:before="120"/>
              <w:jc w:val="center"/>
              <w:rPr>
                <w:sz w:val="22"/>
                <w:szCs w:val="22"/>
              </w:rPr>
            </w:pPr>
            <w:r w:rsidRPr="002D5ADE">
              <w:rPr>
                <w:sz w:val="22"/>
                <w:szCs w:val="22"/>
              </w:rPr>
              <w:t>Adam</w:t>
            </w:r>
          </w:p>
        </w:tc>
      </w:tr>
      <w:tr w:rsidR="00E776D9" w:rsidRPr="002D5ADE" w14:paraId="56BE0FF3" w14:textId="77777777" w:rsidTr="00263DAB">
        <w:trPr>
          <w:jc w:val="center"/>
        </w:trPr>
        <w:tc>
          <w:tcPr>
            <w:tcW w:w="0" w:type="auto"/>
            <w:shd w:val="clear" w:color="auto" w:fill="auto"/>
            <w:vAlign w:val="center"/>
          </w:tcPr>
          <w:p w14:paraId="3F716F06" w14:textId="77777777" w:rsidR="00E776D9" w:rsidRPr="002D5ADE" w:rsidRDefault="00E776D9" w:rsidP="00263DAB">
            <w:pPr>
              <w:spacing w:before="120"/>
              <w:jc w:val="center"/>
              <w:rPr>
                <w:sz w:val="22"/>
                <w:szCs w:val="22"/>
              </w:rPr>
            </w:pPr>
            <w:r w:rsidRPr="002D5ADE">
              <w:rPr>
                <w:sz w:val="22"/>
                <w:szCs w:val="22"/>
              </w:rPr>
              <w:t>Epoch</w:t>
            </w:r>
          </w:p>
        </w:tc>
        <w:tc>
          <w:tcPr>
            <w:tcW w:w="0" w:type="auto"/>
            <w:shd w:val="clear" w:color="auto" w:fill="auto"/>
            <w:vAlign w:val="center"/>
          </w:tcPr>
          <w:p w14:paraId="7DBD0036" w14:textId="77777777" w:rsidR="00E776D9" w:rsidRPr="002D5ADE" w:rsidRDefault="00E776D9" w:rsidP="00263DAB">
            <w:pPr>
              <w:spacing w:before="120"/>
              <w:jc w:val="center"/>
              <w:rPr>
                <w:sz w:val="22"/>
                <w:szCs w:val="22"/>
              </w:rPr>
            </w:pPr>
            <w:r w:rsidRPr="002D5ADE">
              <w:rPr>
                <w:sz w:val="22"/>
                <w:szCs w:val="22"/>
              </w:rPr>
              <w:t>200</w:t>
            </w:r>
          </w:p>
        </w:tc>
      </w:tr>
      <w:tr w:rsidR="00E776D9" w:rsidRPr="002D5ADE" w14:paraId="06D5B132" w14:textId="77777777" w:rsidTr="00263DAB">
        <w:trPr>
          <w:jc w:val="center"/>
        </w:trPr>
        <w:tc>
          <w:tcPr>
            <w:tcW w:w="0" w:type="auto"/>
            <w:shd w:val="clear" w:color="auto" w:fill="auto"/>
            <w:vAlign w:val="center"/>
          </w:tcPr>
          <w:p w14:paraId="5476D2B0" w14:textId="77777777" w:rsidR="00E776D9" w:rsidRPr="002D5ADE" w:rsidRDefault="00E776D9" w:rsidP="00263DAB">
            <w:pPr>
              <w:spacing w:before="120"/>
              <w:jc w:val="center"/>
              <w:rPr>
                <w:sz w:val="22"/>
                <w:szCs w:val="22"/>
              </w:rPr>
            </w:pPr>
            <w:r w:rsidRPr="002D5ADE">
              <w:rPr>
                <w:sz w:val="22"/>
                <w:szCs w:val="22"/>
              </w:rPr>
              <w:t>Batch size</w:t>
            </w:r>
          </w:p>
        </w:tc>
        <w:tc>
          <w:tcPr>
            <w:tcW w:w="0" w:type="auto"/>
            <w:shd w:val="clear" w:color="auto" w:fill="auto"/>
            <w:vAlign w:val="center"/>
          </w:tcPr>
          <w:p w14:paraId="6D7D9BFA" w14:textId="77777777" w:rsidR="00E776D9" w:rsidRPr="002D5ADE" w:rsidRDefault="00E776D9" w:rsidP="00263DAB">
            <w:pPr>
              <w:spacing w:before="120"/>
              <w:jc w:val="center"/>
              <w:rPr>
                <w:sz w:val="22"/>
                <w:szCs w:val="22"/>
              </w:rPr>
            </w:pPr>
            <w:r w:rsidRPr="002D5ADE">
              <w:rPr>
                <w:sz w:val="22"/>
                <w:szCs w:val="22"/>
              </w:rPr>
              <w:t>128</w:t>
            </w:r>
          </w:p>
        </w:tc>
      </w:tr>
    </w:tbl>
    <w:p w14:paraId="09F6D10E" w14:textId="77777777" w:rsidR="00E776D9" w:rsidRPr="00F5392A" w:rsidRDefault="00E776D9" w:rsidP="00F5392A">
      <w:pPr>
        <w:widowControl w:val="0"/>
        <w:overflowPunct/>
        <w:autoSpaceDE/>
        <w:autoSpaceDN/>
        <w:adjustRightInd/>
        <w:jc w:val="both"/>
        <w:textAlignment w:val="auto"/>
        <w:rPr>
          <w:rFonts w:eastAsia="Calibri"/>
        </w:rPr>
      </w:pPr>
    </w:p>
    <w:sectPr w:rsidR="00E776D9" w:rsidRPr="00F5392A" w:rsidSect="00C93582">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FCF1" w14:textId="77777777" w:rsidR="00423B75" w:rsidRDefault="00423B75">
      <w:r>
        <w:separator/>
      </w:r>
    </w:p>
  </w:endnote>
  <w:endnote w:type="continuationSeparator" w:id="0">
    <w:p w14:paraId="7254831D" w14:textId="77777777" w:rsidR="00423B75" w:rsidRDefault="0042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5D40" w14:textId="77777777" w:rsidR="00423B75" w:rsidRDefault="00423B75">
      <w:r>
        <w:separator/>
      </w:r>
    </w:p>
  </w:footnote>
  <w:footnote w:type="continuationSeparator" w:id="0">
    <w:p w14:paraId="4B9611A1" w14:textId="77777777" w:rsidR="00423B75" w:rsidRDefault="00423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6FF7066"/>
    <w:multiLevelType w:val="hybridMultilevel"/>
    <w:tmpl w:val="718EDF4E"/>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C727ED0"/>
    <w:multiLevelType w:val="hybridMultilevel"/>
    <w:tmpl w:val="8056EEF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14756D"/>
    <w:multiLevelType w:val="hybridMultilevel"/>
    <w:tmpl w:val="C5BC3928"/>
    <w:lvl w:ilvl="0" w:tplc="792A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930A3C"/>
    <w:multiLevelType w:val="hybridMultilevel"/>
    <w:tmpl w:val="C15207F2"/>
    <w:lvl w:ilvl="0" w:tplc="24286032">
      <w:start w:val="1050"/>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BF1D56"/>
    <w:multiLevelType w:val="hybridMultilevel"/>
    <w:tmpl w:val="BC523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E553D13"/>
    <w:multiLevelType w:val="hybridMultilevel"/>
    <w:tmpl w:val="372E3506"/>
    <w:lvl w:ilvl="0" w:tplc="415495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4A2A5A"/>
    <w:multiLevelType w:val="hybridMultilevel"/>
    <w:tmpl w:val="B4D045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10CCA"/>
    <w:multiLevelType w:val="hybridMultilevel"/>
    <w:tmpl w:val="B5E465D2"/>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AF3D0C"/>
    <w:multiLevelType w:val="hybridMultilevel"/>
    <w:tmpl w:val="C5805834"/>
    <w:lvl w:ilvl="0" w:tplc="7A06B25A">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3313C"/>
    <w:multiLevelType w:val="multilevel"/>
    <w:tmpl w:val="C21065B0"/>
    <w:numStyleLink w:val="3GPPListofBullets"/>
  </w:abstractNum>
  <w:abstractNum w:abstractNumId="30"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2"/>
  </w:num>
  <w:num w:numId="3">
    <w:abstractNumId w:val="14"/>
  </w:num>
  <w:num w:numId="4">
    <w:abstractNumId w:val="15"/>
  </w:num>
  <w:num w:numId="5">
    <w:abstractNumId w:val="29"/>
  </w:num>
  <w:num w:numId="6">
    <w:abstractNumId w:val="10"/>
  </w:num>
  <w:num w:numId="7">
    <w:abstractNumId w:val="13"/>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3"/>
  </w:num>
  <w:num w:numId="11">
    <w:abstractNumId w:val="4"/>
  </w:num>
  <w:num w:numId="12">
    <w:abstractNumId w:val="11"/>
  </w:num>
  <w:num w:numId="13">
    <w:abstractNumId w:val="8"/>
  </w:num>
  <w:num w:numId="14">
    <w:abstractNumId w:val="27"/>
  </w:num>
  <w:num w:numId="15">
    <w:abstractNumId w:val="7"/>
  </w:num>
  <w:num w:numId="16">
    <w:abstractNumId w:val="18"/>
  </w:num>
  <w:num w:numId="17">
    <w:abstractNumId w:val="20"/>
  </w:num>
  <w:num w:numId="18">
    <w:abstractNumId w:val="16"/>
  </w:num>
  <w:num w:numId="19">
    <w:abstractNumId w:val="21"/>
  </w:num>
  <w:num w:numId="20">
    <w:abstractNumId w:val="26"/>
  </w:num>
  <w:num w:numId="21">
    <w:abstractNumId w:val="17"/>
  </w:num>
  <w:num w:numId="22">
    <w:abstractNumId w:val="3"/>
  </w:num>
  <w:num w:numId="23">
    <w:abstractNumId w:val="6"/>
  </w:num>
  <w:num w:numId="24">
    <w:abstractNumId w:val="30"/>
  </w:num>
  <w:num w:numId="25">
    <w:abstractNumId w:val="28"/>
  </w:num>
  <w:num w:numId="26">
    <w:abstractNumId w:val="25"/>
  </w:num>
  <w:num w:numId="27">
    <w:abstractNumId w:val="5"/>
  </w:num>
  <w:num w:numId="28">
    <w:abstractNumId w:val="9"/>
  </w:num>
  <w:num w:numId="29">
    <w:abstractNumId w:val="22"/>
  </w:num>
  <w:num w:numId="30">
    <w:abstractNumId w:val="24"/>
  </w:num>
  <w:num w:numId="31">
    <w:abstractNumId w:val="24"/>
  </w:num>
  <w:num w:numId="3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F10"/>
    <w:rsid w:val="00012057"/>
    <w:rsid w:val="000120C5"/>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F2F"/>
    <w:rsid w:val="00174FF2"/>
    <w:rsid w:val="00175163"/>
    <w:rsid w:val="001752EC"/>
    <w:rsid w:val="00175467"/>
    <w:rsid w:val="0017561B"/>
    <w:rsid w:val="00175974"/>
    <w:rsid w:val="0017597C"/>
    <w:rsid w:val="00175B5A"/>
    <w:rsid w:val="00175C0B"/>
    <w:rsid w:val="0017608D"/>
    <w:rsid w:val="00176378"/>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D5"/>
    <w:rsid w:val="00190F7F"/>
    <w:rsid w:val="001913AD"/>
    <w:rsid w:val="00191573"/>
    <w:rsid w:val="001915F7"/>
    <w:rsid w:val="00191727"/>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96"/>
    <w:rsid w:val="001D7B9F"/>
    <w:rsid w:val="001D7D45"/>
    <w:rsid w:val="001D7ED7"/>
    <w:rsid w:val="001D7FE2"/>
    <w:rsid w:val="001E0128"/>
    <w:rsid w:val="001E0257"/>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D8"/>
    <w:rsid w:val="002143F5"/>
    <w:rsid w:val="002146F8"/>
    <w:rsid w:val="00214B2E"/>
    <w:rsid w:val="00214D78"/>
    <w:rsid w:val="00214E0D"/>
    <w:rsid w:val="00214FAD"/>
    <w:rsid w:val="002152C3"/>
    <w:rsid w:val="002153D2"/>
    <w:rsid w:val="002154EE"/>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EE6"/>
    <w:rsid w:val="0022536E"/>
    <w:rsid w:val="00225B36"/>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1D7E"/>
    <w:rsid w:val="0026221D"/>
    <w:rsid w:val="002623AC"/>
    <w:rsid w:val="002625EC"/>
    <w:rsid w:val="00262979"/>
    <w:rsid w:val="0026298E"/>
    <w:rsid w:val="00262A80"/>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FF"/>
    <w:rsid w:val="00296F5B"/>
    <w:rsid w:val="00296FD8"/>
    <w:rsid w:val="00297013"/>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7F"/>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70C"/>
    <w:rsid w:val="002B195E"/>
    <w:rsid w:val="002B19C7"/>
    <w:rsid w:val="002B19DA"/>
    <w:rsid w:val="002B1B15"/>
    <w:rsid w:val="002B1B42"/>
    <w:rsid w:val="002B21D6"/>
    <w:rsid w:val="002B2474"/>
    <w:rsid w:val="002B24DB"/>
    <w:rsid w:val="002B255D"/>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4C2"/>
    <w:rsid w:val="002C0796"/>
    <w:rsid w:val="002C0818"/>
    <w:rsid w:val="002C08D3"/>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B03"/>
    <w:rsid w:val="002C7B0D"/>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92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E94"/>
    <w:rsid w:val="00343F90"/>
    <w:rsid w:val="00344021"/>
    <w:rsid w:val="00344082"/>
    <w:rsid w:val="003440F9"/>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622"/>
    <w:rsid w:val="003827F2"/>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79F"/>
    <w:rsid w:val="00403805"/>
    <w:rsid w:val="00403824"/>
    <w:rsid w:val="00403891"/>
    <w:rsid w:val="00403E3B"/>
    <w:rsid w:val="00403F25"/>
    <w:rsid w:val="0040419C"/>
    <w:rsid w:val="0040431E"/>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83A"/>
    <w:rsid w:val="00446956"/>
    <w:rsid w:val="00446C4D"/>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A4"/>
    <w:rsid w:val="00493D08"/>
    <w:rsid w:val="00493E9F"/>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34D"/>
    <w:rsid w:val="004A13C6"/>
    <w:rsid w:val="004A141D"/>
    <w:rsid w:val="004A14CF"/>
    <w:rsid w:val="004A15F7"/>
    <w:rsid w:val="004A1600"/>
    <w:rsid w:val="004A175A"/>
    <w:rsid w:val="004A175C"/>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39D"/>
    <w:rsid w:val="004B33A2"/>
    <w:rsid w:val="004B347A"/>
    <w:rsid w:val="004B34EF"/>
    <w:rsid w:val="004B3567"/>
    <w:rsid w:val="004B35F5"/>
    <w:rsid w:val="004B368A"/>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301"/>
    <w:rsid w:val="004B656F"/>
    <w:rsid w:val="004B665F"/>
    <w:rsid w:val="004B680E"/>
    <w:rsid w:val="004B6C67"/>
    <w:rsid w:val="004B6FFB"/>
    <w:rsid w:val="004B7045"/>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53"/>
    <w:rsid w:val="004D2474"/>
    <w:rsid w:val="004D249C"/>
    <w:rsid w:val="004D24F2"/>
    <w:rsid w:val="004D25DB"/>
    <w:rsid w:val="004D27C4"/>
    <w:rsid w:val="004D29D4"/>
    <w:rsid w:val="004D2D87"/>
    <w:rsid w:val="004D2E1A"/>
    <w:rsid w:val="004D2E57"/>
    <w:rsid w:val="004D2F39"/>
    <w:rsid w:val="004D3040"/>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BC3"/>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46D"/>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9D4"/>
    <w:rsid w:val="005A7AE0"/>
    <w:rsid w:val="005A7D46"/>
    <w:rsid w:val="005A7D79"/>
    <w:rsid w:val="005A7DF4"/>
    <w:rsid w:val="005A7F50"/>
    <w:rsid w:val="005A7F72"/>
    <w:rsid w:val="005B009D"/>
    <w:rsid w:val="005B0211"/>
    <w:rsid w:val="005B0516"/>
    <w:rsid w:val="005B0529"/>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EC5"/>
    <w:rsid w:val="005E3F8F"/>
    <w:rsid w:val="005E40FF"/>
    <w:rsid w:val="005E4105"/>
    <w:rsid w:val="005E41E2"/>
    <w:rsid w:val="005E450B"/>
    <w:rsid w:val="005E4626"/>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B4F"/>
    <w:rsid w:val="00735D4A"/>
    <w:rsid w:val="0073602E"/>
    <w:rsid w:val="007361C3"/>
    <w:rsid w:val="00736204"/>
    <w:rsid w:val="0073637C"/>
    <w:rsid w:val="007363B3"/>
    <w:rsid w:val="007368ED"/>
    <w:rsid w:val="00736B50"/>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3F"/>
    <w:rsid w:val="007619FB"/>
    <w:rsid w:val="00761E4F"/>
    <w:rsid w:val="00761F5F"/>
    <w:rsid w:val="00761FAB"/>
    <w:rsid w:val="0076200C"/>
    <w:rsid w:val="00762075"/>
    <w:rsid w:val="0076223E"/>
    <w:rsid w:val="00762431"/>
    <w:rsid w:val="007624B9"/>
    <w:rsid w:val="00762924"/>
    <w:rsid w:val="0076295C"/>
    <w:rsid w:val="00762A29"/>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D"/>
    <w:rsid w:val="00764E9C"/>
    <w:rsid w:val="00764EB8"/>
    <w:rsid w:val="00764F03"/>
    <w:rsid w:val="00764F77"/>
    <w:rsid w:val="00765098"/>
    <w:rsid w:val="007654B5"/>
    <w:rsid w:val="00765726"/>
    <w:rsid w:val="0076573F"/>
    <w:rsid w:val="0076598E"/>
    <w:rsid w:val="00765D7F"/>
    <w:rsid w:val="00765D9A"/>
    <w:rsid w:val="00765EA5"/>
    <w:rsid w:val="00765EF5"/>
    <w:rsid w:val="00765FDC"/>
    <w:rsid w:val="00766286"/>
    <w:rsid w:val="00766417"/>
    <w:rsid w:val="0076641F"/>
    <w:rsid w:val="00766559"/>
    <w:rsid w:val="00766710"/>
    <w:rsid w:val="007667D5"/>
    <w:rsid w:val="007668F1"/>
    <w:rsid w:val="00766B0E"/>
    <w:rsid w:val="00766BFB"/>
    <w:rsid w:val="00766C85"/>
    <w:rsid w:val="00766D54"/>
    <w:rsid w:val="00766DFE"/>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B7B"/>
    <w:rsid w:val="00783CCE"/>
    <w:rsid w:val="00783E1E"/>
    <w:rsid w:val="007840E8"/>
    <w:rsid w:val="007841E2"/>
    <w:rsid w:val="0078428F"/>
    <w:rsid w:val="007842FE"/>
    <w:rsid w:val="00784702"/>
    <w:rsid w:val="0078471E"/>
    <w:rsid w:val="0078495E"/>
    <w:rsid w:val="00784C17"/>
    <w:rsid w:val="00784C31"/>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514F"/>
    <w:rsid w:val="008154AA"/>
    <w:rsid w:val="008154B6"/>
    <w:rsid w:val="008155E8"/>
    <w:rsid w:val="00815706"/>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F2"/>
    <w:rsid w:val="0083056F"/>
    <w:rsid w:val="008305C9"/>
    <w:rsid w:val="008308B3"/>
    <w:rsid w:val="00830F16"/>
    <w:rsid w:val="008310C7"/>
    <w:rsid w:val="00831198"/>
    <w:rsid w:val="008312A4"/>
    <w:rsid w:val="008314BC"/>
    <w:rsid w:val="00831B31"/>
    <w:rsid w:val="00832045"/>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6BD"/>
    <w:rsid w:val="00864A9F"/>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192"/>
    <w:rsid w:val="00871201"/>
    <w:rsid w:val="008712B8"/>
    <w:rsid w:val="00871675"/>
    <w:rsid w:val="0087175C"/>
    <w:rsid w:val="0087183E"/>
    <w:rsid w:val="008719A0"/>
    <w:rsid w:val="00871CD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408D"/>
    <w:rsid w:val="00874446"/>
    <w:rsid w:val="0087449A"/>
    <w:rsid w:val="008746D8"/>
    <w:rsid w:val="008749D8"/>
    <w:rsid w:val="00874A55"/>
    <w:rsid w:val="00874A65"/>
    <w:rsid w:val="00874AC1"/>
    <w:rsid w:val="00874D5F"/>
    <w:rsid w:val="00874E33"/>
    <w:rsid w:val="00874FAC"/>
    <w:rsid w:val="0087504C"/>
    <w:rsid w:val="008752AE"/>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AD"/>
    <w:rsid w:val="0089690E"/>
    <w:rsid w:val="00896910"/>
    <w:rsid w:val="0089695D"/>
    <w:rsid w:val="00896A6F"/>
    <w:rsid w:val="00896D10"/>
    <w:rsid w:val="00896DF5"/>
    <w:rsid w:val="00896FEA"/>
    <w:rsid w:val="0089704A"/>
    <w:rsid w:val="0089704F"/>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F26"/>
    <w:rsid w:val="008A2F9B"/>
    <w:rsid w:val="008A3390"/>
    <w:rsid w:val="008A348B"/>
    <w:rsid w:val="008A34D0"/>
    <w:rsid w:val="008A36ED"/>
    <w:rsid w:val="008A3898"/>
    <w:rsid w:val="008A3A64"/>
    <w:rsid w:val="008A3FEE"/>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DED"/>
    <w:rsid w:val="008B4F9D"/>
    <w:rsid w:val="008B500B"/>
    <w:rsid w:val="008B51F1"/>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E1A"/>
    <w:rsid w:val="00911E62"/>
    <w:rsid w:val="00912104"/>
    <w:rsid w:val="00912123"/>
    <w:rsid w:val="009123B9"/>
    <w:rsid w:val="00912805"/>
    <w:rsid w:val="009128DA"/>
    <w:rsid w:val="0091293F"/>
    <w:rsid w:val="00912D23"/>
    <w:rsid w:val="00912DE8"/>
    <w:rsid w:val="00912FDA"/>
    <w:rsid w:val="00913014"/>
    <w:rsid w:val="00913237"/>
    <w:rsid w:val="00913542"/>
    <w:rsid w:val="009135D2"/>
    <w:rsid w:val="00913865"/>
    <w:rsid w:val="00913C9E"/>
    <w:rsid w:val="00913DCA"/>
    <w:rsid w:val="00913E6D"/>
    <w:rsid w:val="00913F4C"/>
    <w:rsid w:val="0091404B"/>
    <w:rsid w:val="00914152"/>
    <w:rsid w:val="0091422D"/>
    <w:rsid w:val="0091423A"/>
    <w:rsid w:val="00914A5D"/>
    <w:rsid w:val="00914A6C"/>
    <w:rsid w:val="00914CFB"/>
    <w:rsid w:val="00914F86"/>
    <w:rsid w:val="00915032"/>
    <w:rsid w:val="0091515B"/>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57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39E"/>
    <w:rsid w:val="00945414"/>
    <w:rsid w:val="009454B4"/>
    <w:rsid w:val="00945783"/>
    <w:rsid w:val="0094578B"/>
    <w:rsid w:val="00945860"/>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3048"/>
    <w:rsid w:val="0096314D"/>
    <w:rsid w:val="0096336E"/>
    <w:rsid w:val="009634B2"/>
    <w:rsid w:val="0096364E"/>
    <w:rsid w:val="00963693"/>
    <w:rsid w:val="0096371D"/>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D74"/>
    <w:rsid w:val="00974E6C"/>
    <w:rsid w:val="00974EBD"/>
    <w:rsid w:val="009750C9"/>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14E"/>
    <w:rsid w:val="009B4160"/>
    <w:rsid w:val="009B4458"/>
    <w:rsid w:val="009B4821"/>
    <w:rsid w:val="009B4838"/>
    <w:rsid w:val="009B4AD8"/>
    <w:rsid w:val="009B4BED"/>
    <w:rsid w:val="009B4C24"/>
    <w:rsid w:val="009B4C25"/>
    <w:rsid w:val="009B4E23"/>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654"/>
    <w:rsid w:val="00A079BC"/>
    <w:rsid w:val="00A07AF9"/>
    <w:rsid w:val="00A07B16"/>
    <w:rsid w:val="00A07B75"/>
    <w:rsid w:val="00A07CAF"/>
    <w:rsid w:val="00A07DF2"/>
    <w:rsid w:val="00A07EA6"/>
    <w:rsid w:val="00A07FA1"/>
    <w:rsid w:val="00A1005C"/>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9B8"/>
    <w:rsid w:val="00A16A02"/>
    <w:rsid w:val="00A16CE1"/>
    <w:rsid w:val="00A16ED8"/>
    <w:rsid w:val="00A17057"/>
    <w:rsid w:val="00A1717F"/>
    <w:rsid w:val="00A17345"/>
    <w:rsid w:val="00A174C9"/>
    <w:rsid w:val="00A1751C"/>
    <w:rsid w:val="00A176FB"/>
    <w:rsid w:val="00A1788B"/>
    <w:rsid w:val="00A1789B"/>
    <w:rsid w:val="00A17B7C"/>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968"/>
    <w:rsid w:val="00A37A2A"/>
    <w:rsid w:val="00A37A59"/>
    <w:rsid w:val="00A37C42"/>
    <w:rsid w:val="00A40086"/>
    <w:rsid w:val="00A4013B"/>
    <w:rsid w:val="00A40531"/>
    <w:rsid w:val="00A40715"/>
    <w:rsid w:val="00A40889"/>
    <w:rsid w:val="00A409AD"/>
    <w:rsid w:val="00A40B2E"/>
    <w:rsid w:val="00A40E9C"/>
    <w:rsid w:val="00A40F62"/>
    <w:rsid w:val="00A41009"/>
    <w:rsid w:val="00A4102E"/>
    <w:rsid w:val="00A410FD"/>
    <w:rsid w:val="00A41179"/>
    <w:rsid w:val="00A41559"/>
    <w:rsid w:val="00A4168E"/>
    <w:rsid w:val="00A416AE"/>
    <w:rsid w:val="00A4172A"/>
    <w:rsid w:val="00A41772"/>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90"/>
    <w:rsid w:val="00A54B9B"/>
    <w:rsid w:val="00A54C35"/>
    <w:rsid w:val="00A54CCA"/>
    <w:rsid w:val="00A54D16"/>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13A"/>
    <w:rsid w:val="00A8523D"/>
    <w:rsid w:val="00A8531F"/>
    <w:rsid w:val="00A85399"/>
    <w:rsid w:val="00A853DF"/>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8DF"/>
    <w:rsid w:val="00AB18F9"/>
    <w:rsid w:val="00AB1A33"/>
    <w:rsid w:val="00AB1A86"/>
    <w:rsid w:val="00AB1B3E"/>
    <w:rsid w:val="00AB1C99"/>
    <w:rsid w:val="00AB1F85"/>
    <w:rsid w:val="00AB22D5"/>
    <w:rsid w:val="00AB22E8"/>
    <w:rsid w:val="00AB2857"/>
    <w:rsid w:val="00AB28BF"/>
    <w:rsid w:val="00AB2A53"/>
    <w:rsid w:val="00AB2CA5"/>
    <w:rsid w:val="00AB2CB9"/>
    <w:rsid w:val="00AB2FC6"/>
    <w:rsid w:val="00AB30AC"/>
    <w:rsid w:val="00AB3299"/>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C0104"/>
    <w:rsid w:val="00AC0122"/>
    <w:rsid w:val="00AC0359"/>
    <w:rsid w:val="00AC0732"/>
    <w:rsid w:val="00AC0C51"/>
    <w:rsid w:val="00AC1115"/>
    <w:rsid w:val="00AC1191"/>
    <w:rsid w:val="00AC1281"/>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F8D"/>
    <w:rsid w:val="00AF2269"/>
    <w:rsid w:val="00AF22BA"/>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C2D"/>
    <w:rsid w:val="00B27D54"/>
    <w:rsid w:val="00B27E32"/>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C49"/>
    <w:rsid w:val="00B95EEF"/>
    <w:rsid w:val="00B95F96"/>
    <w:rsid w:val="00B9603D"/>
    <w:rsid w:val="00B961C6"/>
    <w:rsid w:val="00B96228"/>
    <w:rsid w:val="00B96313"/>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6"/>
    <w:rsid w:val="00BB2D6E"/>
    <w:rsid w:val="00BB317E"/>
    <w:rsid w:val="00BB3184"/>
    <w:rsid w:val="00BB3303"/>
    <w:rsid w:val="00BB3355"/>
    <w:rsid w:val="00BB344D"/>
    <w:rsid w:val="00BB34DA"/>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50C"/>
    <w:rsid w:val="00C01532"/>
    <w:rsid w:val="00C01835"/>
    <w:rsid w:val="00C0185B"/>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73"/>
    <w:rsid w:val="00C44C4D"/>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9A8"/>
    <w:rsid w:val="00CA7B96"/>
    <w:rsid w:val="00CA7C48"/>
    <w:rsid w:val="00CA7D95"/>
    <w:rsid w:val="00CB0312"/>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A30"/>
    <w:rsid w:val="00CF3B56"/>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522"/>
    <w:rsid w:val="00D00620"/>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6C3"/>
    <w:rsid w:val="00D037C6"/>
    <w:rsid w:val="00D03AC4"/>
    <w:rsid w:val="00D03F42"/>
    <w:rsid w:val="00D0418E"/>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A3A"/>
    <w:rsid w:val="00D15D5B"/>
    <w:rsid w:val="00D15D9D"/>
    <w:rsid w:val="00D1617F"/>
    <w:rsid w:val="00D1624D"/>
    <w:rsid w:val="00D1640A"/>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829"/>
    <w:rsid w:val="00D27BA7"/>
    <w:rsid w:val="00D27F01"/>
    <w:rsid w:val="00D27FD7"/>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098"/>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C4D"/>
    <w:rsid w:val="00D93E54"/>
    <w:rsid w:val="00D93FB7"/>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205"/>
    <w:rsid w:val="00DC4384"/>
    <w:rsid w:val="00DC4700"/>
    <w:rsid w:val="00DC4B72"/>
    <w:rsid w:val="00DC4D40"/>
    <w:rsid w:val="00DC4D82"/>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DAE"/>
    <w:rsid w:val="00E40E78"/>
    <w:rsid w:val="00E414DE"/>
    <w:rsid w:val="00E41583"/>
    <w:rsid w:val="00E415CB"/>
    <w:rsid w:val="00E419AD"/>
    <w:rsid w:val="00E41A3E"/>
    <w:rsid w:val="00E41CEC"/>
    <w:rsid w:val="00E41D2F"/>
    <w:rsid w:val="00E421BE"/>
    <w:rsid w:val="00E42501"/>
    <w:rsid w:val="00E4258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DAC"/>
    <w:rsid w:val="00E61DB1"/>
    <w:rsid w:val="00E61E3A"/>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34BB"/>
    <w:rsid w:val="00E6412A"/>
    <w:rsid w:val="00E64286"/>
    <w:rsid w:val="00E643C2"/>
    <w:rsid w:val="00E64409"/>
    <w:rsid w:val="00E64763"/>
    <w:rsid w:val="00E6477C"/>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2CE"/>
    <w:rsid w:val="00E952E8"/>
    <w:rsid w:val="00E9533A"/>
    <w:rsid w:val="00E95490"/>
    <w:rsid w:val="00E955A8"/>
    <w:rsid w:val="00E95754"/>
    <w:rsid w:val="00E9584A"/>
    <w:rsid w:val="00E95B52"/>
    <w:rsid w:val="00E95BD0"/>
    <w:rsid w:val="00E95D01"/>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D5"/>
    <w:rsid w:val="00EA4AC2"/>
    <w:rsid w:val="00EA4D26"/>
    <w:rsid w:val="00EA4E64"/>
    <w:rsid w:val="00EA4EE3"/>
    <w:rsid w:val="00EA5029"/>
    <w:rsid w:val="00EA5080"/>
    <w:rsid w:val="00EA5335"/>
    <w:rsid w:val="00EA5462"/>
    <w:rsid w:val="00EA577D"/>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78"/>
    <w:rsid w:val="00EF7A1C"/>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EED"/>
    <w:rsid w:val="00F0621B"/>
    <w:rsid w:val="00F06633"/>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7D1"/>
    <w:rsid w:val="00FC4823"/>
    <w:rsid w:val="00FC4B84"/>
    <w:rsid w:val="00FC4CA4"/>
    <w:rsid w:val="00FC545C"/>
    <w:rsid w:val="00FC553E"/>
    <w:rsid w:val="00FC5725"/>
    <w:rsid w:val="00FC5EE6"/>
    <w:rsid w:val="00FC63CD"/>
    <w:rsid w:val="00FC645D"/>
    <w:rsid w:val="00FC654F"/>
    <w:rsid w:val="00FC65A0"/>
    <w:rsid w:val="00FC6B41"/>
    <w:rsid w:val="00FC6C0E"/>
    <w:rsid w:val="00FC6DB6"/>
    <w:rsid w:val="00FC7308"/>
    <w:rsid w:val="00FC73CA"/>
    <w:rsid w:val="00FC748F"/>
    <w:rsid w:val="00FC76D6"/>
    <w:rsid w:val="00FC79B5"/>
    <w:rsid w:val="00FC7F93"/>
    <w:rsid w:val="00FD003E"/>
    <w:rsid w:val="00FD042C"/>
    <w:rsid w:val="00FD0A0E"/>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99"/>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4.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5898</Words>
  <Characters>33625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Mi4</cp:lastModifiedBy>
  <cp:revision>27</cp:revision>
  <cp:lastPrinted>2016-05-08T02:33:00Z</cp:lastPrinted>
  <dcterms:created xsi:type="dcterms:W3CDTF">2025-03-28T09:48:00Z</dcterms:created>
  <dcterms:modified xsi:type="dcterms:W3CDTF">2025-03-28T10:15:00Z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