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EC416" w14:textId="260A0109" w:rsidR="008A188E" w:rsidRPr="008A188E" w:rsidRDefault="008A188E" w:rsidP="008A188E">
      <w:pPr>
        <w:tabs>
          <w:tab w:val="center" w:pos="4536"/>
          <w:tab w:val="right" w:pos="9072"/>
        </w:tabs>
        <w:rPr>
          <w:rFonts w:eastAsia="宋体"/>
          <w:b/>
          <w:sz w:val="22"/>
          <w:szCs w:val="22"/>
          <w:lang w:eastAsia="zh-CN"/>
        </w:rPr>
      </w:pPr>
      <w:r w:rsidRPr="008A188E">
        <w:rPr>
          <w:rFonts w:eastAsia="宋体"/>
          <w:b/>
          <w:sz w:val="22"/>
          <w:szCs w:val="22"/>
          <w:lang w:eastAsia="zh-CN"/>
        </w:rPr>
        <w:t>3GPP TSG RAN WG1 #120bis</w:t>
      </w:r>
      <w:r w:rsidRPr="008A188E">
        <w:rPr>
          <w:rFonts w:eastAsia="宋体"/>
          <w:b/>
          <w:sz w:val="22"/>
          <w:szCs w:val="22"/>
          <w:lang w:eastAsia="zh-CN"/>
        </w:rPr>
        <w:tab/>
      </w:r>
      <w:r w:rsidRPr="008A188E">
        <w:rPr>
          <w:rFonts w:eastAsia="宋体"/>
          <w:b/>
          <w:sz w:val="22"/>
          <w:szCs w:val="22"/>
          <w:lang w:eastAsia="zh-CN"/>
        </w:rPr>
        <w:tab/>
        <w:t>R1-25022</w:t>
      </w:r>
      <w:r w:rsidR="004569CF">
        <w:rPr>
          <w:rFonts w:eastAsia="宋体"/>
          <w:b/>
          <w:sz w:val="22"/>
          <w:szCs w:val="22"/>
          <w:lang w:eastAsia="zh-CN"/>
        </w:rPr>
        <w:t>71</w:t>
      </w:r>
    </w:p>
    <w:p w14:paraId="7082E301" w14:textId="7D254EBB" w:rsidR="004D66CF" w:rsidRPr="002C19EB" w:rsidRDefault="000E04E8" w:rsidP="002C19EB">
      <w:pPr>
        <w:pStyle w:val="a8"/>
        <w:widowControl/>
        <w:tabs>
          <w:tab w:val="center" w:pos="4536"/>
          <w:tab w:val="right" w:pos="9072"/>
        </w:tabs>
        <w:rPr>
          <w:rFonts w:ascii="Times New Roman" w:eastAsia="宋体" w:hAnsi="Times New Roman"/>
          <w:bCs/>
          <w:noProof w:val="0"/>
          <w:sz w:val="22"/>
          <w:szCs w:val="22"/>
          <w:lang w:eastAsia="zh-CN"/>
        </w:rPr>
      </w:pPr>
      <w:r w:rsidRPr="000E04E8">
        <w:rPr>
          <w:rFonts w:ascii="Times New Roman" w:eastAsia="宋体" w:hAnsi="Times New Roman"/>
          <w:bCs/>
          <w:noProof w:val="0"/>
          <w:sz w:val="22"/>
          <w:szCs w:val="22"/>
          <w:lang w:eastAsia="zh-CN"/>
        </w:rPr>
        <w:t>Wuhan, China, April 7</w:t>
      </w:r>
      <w:r w:rsidRPr="000E04E8">
        <w:rPr>
          <w:rFonts w:ascii="Times New Roman" w:eastAsia="宋体" w:hAnsi="Times New Roman" w:hint="eastAsia"/>
          <w:bCs/>
          <w:noProof w:val="0"/>
          <w:sz w:val="22"/>
          <w:szCs w:val="22"/>
          <w:vertAlign w:val="superscript"/>
          <w:lang w:eastAsia="zh-CN"/>
        </w:rPr>
        <w:t>th</w:t>
      </w:r>
      <w:r w:rsidRPr="000E04E8">
        <w:rPr>
          <w:rFonts w:ascii="Times New Roman" w:eastAsia="宋体" w:hAnsi="Times New Roman"/>
          <w:bCs/>
          <w:noProof w:val="0"/>
          <w:sz w:val="22"/>
          <w:szCs w:val="22"/>
          <w:lang w:eastAsia="zh-CN"/>
        </w:rPr>
        <w:t xml:space="preserve"> – 11</w:t>
      </w:r>
      <w:r w:rsidRPr="000E04E8">
        <w:rPr>
          <w:rFonts w:ascii="Times New Roman" w:eastAsia="宋体" w:hAnsi="Times New Roman"/>
          <w:bCs/>
          <w:noProof w:val="0"/>
          <w:sz w:val="22"/>
          <w:szCs w:val="22"/>
          <w:vertAlign w:val="superscript"/>
          <w:lang w:eastAsia="zh-CN"/>
        </w:rPr>
        <w:t>th</w:t>
      </w:r>
      <w:r w:rsidRPr="000E04E8">
        <w:rPr>
          <w:rFonts w:ascii="Times New Roman" w:eastAsia="宋体" w:hAnsi="Times New Roman"/>
          <w:bCs/>
          <w:noProof w:val="0"/>
          <w:sz w:val="22"/>
          <w:szCs w:val="22"/>
          <w:lang w:eastAsia="zh-CN"/>
        </w:rPr>
        <w:t>, 2025</w:t>
      </w:r>
    </w:p>
    <w:p w14:paraId="44225355" w14:textId="77777777" w:rsidR="004E0707" w:rsidRPr="000E04E8" w:rsidRDefault="004E0707" w:rsidP="002C19EB">
      <w:pPr>
        <w:pStyle w:val="a8"/>
        <w:widowControl/>
        <w:tabs>
          <w:tab w:val="left" w:pos="1800"/>
          <w:tab w:val="right" w:pos="9072"/>
        </w:tabs>
        <w:ind w:left="1800" w:hanging="1800"/>
        <w:rPr>
          <w:rFonts w:ascii="Times New Roman" w:eastAsia="宋体" w:hAnsi="Times New Roman"/>
          <w:noProof w:val="0"/>
          <w:sz w:val="22"/>
          <w:szCs w:val="22"/>
          <w:lang w:eastAsia="zh-CN"/>
        </w:rPr>
      </w:pPr>
    </w:p>
    <w:p w14:paraId="66670163" w14:textId="68124D55"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Agenda item:</w:t>
      </w:r>
      <w:r w:rsidRPr="002C19EB">
        <w:rPr>
          <w:rFonts w:ascii="Times New Roman" w:eastAsia="宋体" w:hAnsi="Times New Roman"/>
          <w:noProof w:val="0"/>
          <w:sz w:val="22"/>
          <w:szCs w:val="22"/>
          <w:lang w:val="en-US" w:eastAsia="zh-CN"/>
        </w:rPr>
        <w:tab/>
      </w:r>
      <w:bookmarkStart w:id="0" w:name="Source"/>
      <w:bookmarkEnd w:id="0"/>
      <w:r w:rsidR="000E04E8">
        <w:rPr>
          <w:rFonts w:ascii="Times New Roman" w:eastAsia="宋体" w:hAnsi="Times New Roman"/>
          <w:noProof w:val="0"/>
          <w:sz w:val="22"/>
          <w:szCs w:val="22"/>
          <w:lang w:val="en-US" w:eastAsia="zh-CN"/>
        </w:rPr>
        <w:t>9.15.9</w:t>
      </w:r>
    </w:p>
    <w:p w14:paraId="18AD2FB9" w14:textId="5DB139DD"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Source: </w:t>
      </w:r>
      <w:r w:rsidRPr="002C19EB">
        <w:rPr>
          <w:rFonts w:ascii="Times New Roman" w:eastAsia="宋体" w:hAnsi="Times New Roman"/>
          <w:noProof w:val="0"/>
          <w:sz w:val="22"/>
          <w:szCs w:val="22"/>
          <w:lang w:val="en-US" w:eastAsia="zh-CN"/>
        </w:rPr>
        <w:tab/>
      </w:r>
      <w:r w:rsidR="001C0385" w:rsidRPr="002C19EB">
        <w:rPr>
          <w:rFonts w:ascii="Times New Roman" w:eastAsia="宋体" w:hAnsi="Times New Roman"/>
          <w:noProof w:val="0"/>
          <w:sz w:val="22"/>
          <w:szCs w:val="22"/>
          <w:lang w:val="en-US" w:eastAsia="zh-CN"/>
        </w:rPr>
        <w:t>OPPO</w:t>
      </w:r>
    </w:p>
    <w:p w14:paraId="470C903E" w14:textId="171A0C05"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Title: </w:t>
      </w:r>
      <w:r w:rsidRPr="002C19EB">
        <w:rPr>
          <w:rFonts w:ascii="Times New Roman" w:eastAsia="宋体" w:hAnsi="Times New Roman"/>
          <w:noProof w:val="0"/>
          <w:sz w:val="22"/>
          <w:szCs w:val="22"/>
          <w:lang w:val="en-US" w:eastAsia="zh-CN"/>
        </w:rPr>
        <w:tab/>
      </w:r>
      <w:bookmarkStart w:id="1" w:name="_Hlk142399850"/>
      <w:r w:rsidR="00C77C09" w:rsidRPr="002C19EB">
        <w:rPr>
          <w:rFonts w:ascii="Times New Roman" w:eastAsia="宋体" w:hAnsi="Times New Roman"/>
          <w:noProof w:val="0"/>
          <w:sz w:val="22"/>
          <w:szCs w:val="22"/>
          <w:lang w:val="en-US" w:eastAsia="zh-CN"/>
        </w:rPr>
        <w:t xml:space="preserve">Discussion on </w:t>
      </w:r>
      <w:bookmarkEnd w:id="1"/>
      <w:r w:rsidR="000E04E8" w:rsidRPr="000E04E8">
        <w:rPr>
          <w:rFonts w:ascii="Times New Roman" w:eastAsia="宋体" w:hAnsi="Times New Roman"/>
          <w:noProof w:val="0"/>
          <w:sz w:val="22"/>
          <w:szCs w:val="22"/>
          <w:lang w:val="en-US" w:eastAsia="zh-CN"/>
        </w:rPr>
        <w:t xml:space="preserve">UE features for </w:t>
      </w:r>
      <w:bookmarkStart w:id="2" w:name="_Hlk193993989"/>
      <w:r w:rsidR="000E04E8" w:rsidRPr="000E04E8">
        <w:rPr>
          <w:rFonts w:ascii="Times New Roman" w:eastAsia="宋体" w:hAnsi="Times New Roman"/>
          <w:noProof w:val="0"/>
          <w:sz w:val="22"/>
          <w:szCs w:val="22"/>
          <w:lang w:val="en-US" w:eastAsia="zh-CN"/>
        </w:rPr>
        <w:t>NTN for Internet of Things (IoT) Phase 3</w:t>
      </w:r>
      <w:bookmarkEnd w:id="2"/>
    </w:p>
    <w:p w14:paraId="480671AA" w14:textId="7C5EEA92"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Document for:</w:t>
      </w:r>
      <w:r w:rsidRPr="002C19EB">
        <w:rPr>
          <w:rFonts w:ascii="Times New Roman" w:eastAsia="宋体" w:hAnsi="Times New Roman"/>
          <w:noProof w:val="0"/>
          <w:sz w:val="22"/>
          <w:szCs w:val="22"/>
          <w:lang w:val="en-US" w:eastAsia="zh-CN"/>
        </w:rPr>
        <w:tab/>
      </w:r>
      <w:bookmarkStart w:id="3" w:name="DocumentFor"/>
      <w:bookmarkEnd w:id="3"/>
      <w:r w:rsidR="001C0385" w:rsidRPr="002C19EB">
        <w:rPr>
          <w:rFonts w:ascii="Times New Roman" w:eastAsia="宋体" w:hAnsi="Times New Roman"/>
          <w:noProof w:val="0"/>
          <w:sz w:val="22"/>
          <w:szCs w:val="22"/>
          <w:lang w:val="en-US" w:eastAsia="zh-CN"/>
        </w:rPr>
        <w:t>Discussion and decision</w:t>
      </w:r>
    </w:p>
    <w:p w14:paraId="6059EE8E" w14:textId="77777777" w:rsidR="002C19EB" w:rsidRPr="00CB323E" w:rsidRDefault="002C19EB"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2C19EB" w:rsidRDefault="00A54177"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Introduction</w:t>
      </w:r>
    </w:p>
    <w:p w14:paraId="3C2C0C48" w14:textId="7610FC95" w:rsidR="00B10E15" w:rsidRPr="000F1ABD" w:rsidRDefault="0006525D" w:rsidP="002C19EB">
      <w:pPr>
        <w:pStyle w:val="a4"/>
        <w:spacing w:line="252" w:lineRule="auto"/>
        <w:jc w:val="both"/>
        <w:rPr>
          <w:rFonts w:eastAsia="等线"/>
          <w:sz w:val="22"/>
          <w:szCs w:val="22"/>
          <w:lang w:val="en-US" w:eastAsia="zh-CN"/>
        </w:rPr>
      </w:pPr>
      <w:r w:rsidRPr="000F1ABD">
        <w:rPr>
          <w:rFonts w:eastAsia="等线"/>
          <w:sz w:val="22"/>
          <w:szCs w:val="22"/>
          <w:lang w:val="en-US" w:eastAsia="zh-CN"/>
        </w:rPr>
        <w:t xml:space="preserve">This contribution </w:t>
      </w:r>
      <w:r w:rsidR="00B10E15" w:rsidRPr="000F1ABD">
        <w:rPr>
          <w:rFonts w:eastAsia="等线"/>
          <w:sz w:val="22"/>
          <w:szCs w:val="22"/>
          <w:lang w:val="en-US" w:eastAsia="zh-CN"/>
        </w:rPr>
        <w:t>provides our views on RAN1 UE feature list for the Rel-1</w:t>
      </w:r>
      <w:r w:rsidR="000E04E8">
        <w:rPr>
          <w:rFonts w:eastAsia="等线"/>
          <w:sz w:val="22"/>
          <w:szCs w:val="22"/>
          <w:lang w:val="en-US" w:eastAsia="zh-CN"/>
        </w:rPr>
        <w:t>9</w:t>
      </w:r>
      <w:r w:rsidR="00B10E15" w:rsidRPr="000F1ABD">
        <w:rPr>
          <w:rFonts w:eastAsia="等线"/>
          <w:sz w:val="22"/>
          <w:szCs w:val="22"/>
          <w:lang w:val="en-US" w:eastAsia="zh-CN"/>
        </w:rPr>
        <w:t xml:space="preserve"> WI of </w:t>
      </w:r>
      <w:r w:rsidR="000E04E8" w:rsidRPr="000E04E8">
        <w:rPr>
          <w:rFonts w:eastAsia="等线"/>
          <w:sz w:val="22"/>
          <w:szCs w:val="22"/>
          <w:lang w:val="en-US" w:eastAsia="zh-CN"/>
        </w:rPr>
        <w:t>IoT-NTN uplink capacity/throughput enhancement</w:t>
      </w:r>
      <w:r w:rsidR="00B10E15" w:rsidRPr="000F1ABD">
        <w:rPr>
          <w:rFonts w:eastAsia="等线"/>
          <w:sz w:val="22"/>
          <w:szCs w:val="22"/>
          <w:lang w:val="en-US" w:eastAsia="zh-CN"/>
        </w:rPr>
        <w:t>.</w:t>
      </w:r>
    </w:p>
    <w:p w14:paraId="0BB39EFC" w14:textId="5E9913E2" w:rsidR="004429FA" w:rsidRPr="002C19EB" w:rsidRDefault="004429FA" w:rsidP="004429FA">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Discussion on UE features for R19 NTN for IoT Phase 3</w:t>
      </w:r>
    </w:p>
    <w:p w14:paraId="5A4EB487" w14:textId="2461D643" w:rsidR="00305140" w:rsidRDefault="008F3D08" w:rsidP="002C19EB">
      <w:pPr>
        <w:pStyle w:val="a4"/>
        <w:spacing w:line="252" w:lineRule="auto"/>
        <w:jc w:val="both"/>
        <w:rPr>
          <w:rFonts w:eastAsia="等线"/>
          <w:sz w:val="22"/>
          <w:szCs w:val="22"/>
          <w:lang w:val="en-US" w:eastAsia="zh-CN"/>
        </w:rPr>
      </w:pPr>
      <w:r>
        <w:rPr>
          <w:rFonts w:eastAsia="等线"/>
          <w:sz w:val="22"/>
          <w:szCs w:val="22"/>
          <w:lang w:val="en-US" w:eastAsia="zh-CN"/>
        </w:rPr>
        <w:t xml:space="preserve">Based on the following agreement in RAN1#118 meeting, </w:t>
      </w:r>
      <w:r w:rsidR="004A4E07" w:rsidRPr="004A4E07">
        <w:rPr>
          <w:rFonts w:eastAsia="等线"/>
          <w:sz w:val="22"/>
          <w:szCs w:val="22"/>
          <w:lang w:val="en-US" w:eastAsia="zh-CN"/>
        </w:rPr>
        <w:t>slot-level OCC2 for 15kHz SCS and symbol-level OCC2 for 3.75kHz are supported respectively</w:t>
      </w:r>
      <w:r w:rsidR="004A4E07">
        <w:rPr>
          <w:rFonts w:eastAsia="等线"/>
          <w:sz w:val="22"/>
          <w:szCs w:val="22"/>
          <w:lang w:val="en-US" w:eastAsia="zh-CN"/>
        </w:rPr>
        <w:t xml:space="preserve">. Considering at least the </w:t>
      </w:r>
      <w:proofErr w:type="spellStart"/>
      <w:r w:rsidR="004A4E07">
        <w:rPr>
          <w:rFonts w:eastAsia="等线"/>
          <w:sz w:val="22"/>
          <w:szCs w:val="22"/>
          <w:lang w:val="en-US" w:eastAsia="zh-CN"/>
        </w:rPr>
        <w:t>resoue</w:t>
      </w:r>
      <w:proofErr w:type="spellEnd"/>
      <w:r w:rsidR="004A4E07">
        <w:rPr>
          <w:rFonts w:eastAsia="等线"/>
          <w:sz w:val="22"/>
          <w:szCs w:val="22"/>
          <w:lang w:val="en-US" w:eastAsia="zh-CN"/>
        </w:rPr>
        <w:t xml:space="preserve"> mapping procedure is different for slot-level OCC and symbol-level OCC, </w:t>
      </w:r>
      <w:bookmarkStart w:id="4" w:name="_Hlk193992840"/>
      <w:r w:rsidR="004A4E07">
        <w:rPr>
          <w:rFonts w:eastAsia="等线"/>
          <w:sz w:val="22"/>
          <w:szCs w:val="22"/>
          <w:lang w:val="en-US" w:eastAsia="zh-CN"/>
        </w:rPr>
        <w:t xml:space="preserve">separate UE capabilities should be defined for </w:t>
      </w:r>
      <w:bookmarkStart w:id="5" w:name="_Hlk193993742"/>
      <w:r w:rsidR="004A4E07" w:rsidRPr="004A4E07">
        <w:rPr>
          <w:rFonts w:eastAsia="等线"/>
          <w:sz w:val="22"/>
          <w:szCs w:val="22"/>
          <w:lang w:val="en-US" w:eastAsia="zh-CN"/>
        </w:rPr>
        <w:t>slot-level OCC2 for 15kHz SCS</w:t>
      </w:r>
      <w:bookmarkEnd w:id="5"/>
      <w:r w:rsidR="004A4E07" w:rsidRPr="004A4E07">
        <w:rPr>
          <w:rFonts w:eastAsia="等线"/>
          <w:sz w:val="22"/>
          <w:szCs w:val="22"/>
          <w:lang w:val="en-US" w:eastAsia="zh-CN"/>
        </w:rPr>
        <w:t xml:space="preserve"> and symbol-level OCC2 for 3.75kHz</w:t>
      </w:r>
      <w:bookmarkEnd w:id="4"/>
      <w:r w:rsidR="004A4E07">
        <w:rPr>
          <w:rFonts w:eastAsia="等线"/>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4A4E07" w14:paraId="6FACB0CC" w14:textId="77777777" w:rsidTr="00366B60">
        <w:tc>
          <w:tcPr>
            <w:tcW w:w="9288" w:type="dxa"/>
            <w:shd w:val="clear" w:color="auto" w:fill="auto"/>
          </w:tcPr>
          <w:p w14:paraId="688A8796" w14:textId="77777777" w:rsidR="004A4E07" w:rsidRPr="0007376A" w:rsidRDefault="004A4E07" w:rsidP="004A4E07">
            <w:pPr>
              <w:tabs>
                <w:tab w:val="left" w:pos="0"/>
              </w:tabs>
              <w:overflowPunct w:val="0"/>
              <w:autoSpaceDE w:val="0"/>
              <w:autoSpaceDN w:val="0"/>
              <w:adjustRightInd w:val="0"/>
              <w:snapToGrid w:val="0"/>
              <w:ind w:left="709" w:hanging="709"/>
              <w:textAlignment w:val="baseline"/>
              <w:rPr>
                <w:rFonts w:eastAsia="Times New Roman"/>
                <w:sz w:val="20"/>
              </w:rPr>
            </w:pPr>
            <w:bookmarkStart w:id="6" w:name="_Hlk193993135"/>
            <w:r w:rsidRPr="0007376A">
              <w:rPr>
                <w:rFonts w:eastAsia="Times New Roman"/>
                <w:sz w:val="20"/>
                <w:highlight w:val="green"/>
              </w:rPr>
              <w:t>Agreement</w:t>
            </w:r>
          </w:p>
          <w:p w14:paraId="258066D3" w14:textId="77777777" w:rsidR="004A4E07" w:rsidRPr="0007376A" w:rsidRDefault="004A4E07" w:rsidP="004A4E07">
            <w:pPr>
              <w:tabs>
                <w:tab w:val="left" w:pos="0"/>
              </w:tabs>
              <w:overflowPunct w:val="0"/>
              <w:autoSpaceDE w:val="0"/>
              <w:autoSpaceDN w:val="0"/>
              <w:adjustRightInd w:val="0"/>
              <w:snapToGrid w:val="0"/>
              <w:ind w:left="709" w:hanging="709"/>
              <w:textAlignment w:val="baseline"/>
              <w:rPr>
                <w:rFonts w:eastAsia="Times New Roman"/>
                <w:sz w:val="20"/>
              </w:rPr>
            </w:pPr>
            <w:r w:rsidRPr="0007376A">
              <w:rPr>
                <w:rFonts w:eastAsia="Times New Roman"/>
                <w:sz w:val="20"/>
              </w:rPr>
              <w:t>At least the following schemes are supported for single-tone:</w:t>
            </w:r>
          </w:p>
          <w:p w14:paraId="49F5849E" w14:textId="77777777" w:rsidR="004A4E07" w:rsidRPr="0007376A" w:rsidRDefault="004A4E07" w:rsidP="004A4E07">
            <w:pPr>
              <w:numPr>
                <w:ilvl w:val="0"/>
                <w:numId w:val="22"/>
              </w:numPr>
              <w:snapToGrid w:val="0"/>
              <w:rPr>
                <w:rFonts w:eastAsia="Batang"/>
                <w:sz w:val="20"/>
                <w:lang w:eastAsia="x-none"/>
              </w:rPr>
            </w:pPr>
            <w:r w:rsidRPr="0007376A">
              <w:rPr>
                <w:rFonts w:eastAsia="Batang"/>
                <w:sz w:val="20"/>
                <w:lang w:eastAsia="x-none"/>
              </w:rPr>
              <w:t>For 3.75kHz SCS OCC for NPUSCH format 1:</w:t>
            </w:r>
          </w:p>
          <w:p w14:paraId="6AED84AD" w14:textId="77777777" w:rsidR="004A4E07" w:rsidRPr="0007376A" w:rsidRDefault="004A4E07" w:rsidP="004A4E07">
            <w:pPr>
              <w:numPr>
                <w:ilvl w:val="1"/>
                <w:numId w:val="22"/>
              </w:numPr>
              <w:snapToGrid w:val="0"/>
              <w:rPr>
                <w:rFonts w:eastAsia="Batang"/>
                <w:sz w:val="20"/>
                <w:lang w:eastAsia="x-none"/>
              </w:rPr>
            </w:pPr>
            <w:r w:rsidRPr="0007376A">
              <w:rPr>
                <w:rFonts w:eastAsia="Batang"/>
                <w:sz w:val="20"/>
                <w:lang w:eastAsia="x-none"/>
              </w:rPr>
              <w:t>OCC length 2, Symbol-level</w:t>
            </w:r>
          </w:p>
          <w:p w14:paraId="3507D48A" w14:textId="77777777" w:rsidR="004A4E07" w:rsidRPr="0007376A" w:rsidRDefault="004A4E07" w:rsidP="004A4E07">
            <w:pPr>
              <w:numPr>
                <w:ilvl w:val="2"/>
                <w:numId w:val="22"/>
              </w:numPr>
              <w:snapToGrid w:val="0"/>
              <w:rPr>
                <w:rFonts w:eastAsia="Batang"/>
                <w:sz w:val="20"/>
                <w:lang w:eastAsia="x-none"/>
              </w:rPr>
            </w:pPr>
            <w:r w:rsidRPr="0007376A">
              <w:rPr>
                <w:rFonts w:eastAsia="Batang"/>
                <w:sz w:val="20"/>
                <w:lang w:eastAsia="x-none"/>
              </w:rPr>
              <w:t>FFS: DMRS pattern(s)</w:t>
            </w:r>
          </w:p>
          <w:p w14:paraId="087176FF" w14:textId="77777777" w:rsidR="004A4E07" w:rsidRPr="0007376A" w:rsidRDefault="004A4E07" w:rsidP="004A4E07">
            <w:pPr>
              <w:numPr>
                <w:ilvl w:val="0"/>
                <w:numId w:val="22"/>
              </w:numPr>
              <w:snapToGrid w:val="0"/>
              <w:rPr>
                <w:rFonts w:eastAsia="Batang"/>
                <w:sz w:val="20"/>
                <w:lang w:eastAsia="x-none"/>
              </w:rPr>
            </w:pPr>
            <w:r w:rsidRPr="0007376A">
              <w:rPr>
                <w:rFonts w:eastAsia="Batang"/>
                <w:sz w:val="20"/>
                <w:lang w:eastAsia="x-none"/>
              </w:rPr>
              <w:t xml:space="preserve">For 15kHz SCS OCC for NPUSCH format 1: </w:t>
            </w:r>
          </w:p>
          <w:p w14:paraId="03EEC558" w14:textId="77777777" w:rsidR="004A4E07" w:rsidRPr="0007376A" w:rsidRDefault="004A4E07" w:rsidP="004A4E07">
            <w:pPr>
              <w:numPr>
                <w:ilvl w:val="1"/>
                <w:numId w:val="22"/>
              </w:numPr>
              <w:snapToGrid w:val="0"/>
              <w:rPr>
                <w:rFonts w:eastAsia="Batang"/>
                <w:sz w:val="20"/>
                <w:lang w:eastAsia="x-none"/>
              </w:rPr>
            </w:pPr>
            <w:r w:rsidRPr="0007376A">
              <w:rPr>
                <w:rFonts w:eastAsia="Batang"/>
                <w:sz w:val="20"/>
                <w:lang w:eastAsia="x-none"/>
              </w:rPr>
              <w:t>OCC length 2, Slot-level, CDM DMRS with legacy pattern</w:t>
            </w:r>
          </w:p>
          <w:p w14:paraId="6A7A44C2" w14:textId="22FB4C3C" w:rsidR="004A4E07" w:rsidRPr="004A4E07" w:rsidRDefault="004A4E07" w:rsidP="004A4E07">
            <w:pPr>
              <w:numPr>
                <w:ilvl w:val="2"/>
                <w:numId w:val="22"/>
              </w:numPr>
              <w:snapToGrid w:val="0"/>
              <w:spacing w:after="120"/>
              <w:ind w:left="2154" w:hanging="357"/>
              <w:rPr>
                <w:rFonts w:eastAsia="Batang"/>
                <w:sz w:val="20"/>
                <w:lang w:eastAsia="x-none"/>
              </w:rPr>
            </w:pPr>
            <w:r w:rsidRPr="0007376A">
              <w:rPr>
                <w:rFonts w:eastAsia="Batang"/>
                <w:sz w:val="20"/>
                <w:lang w:eastAsia="x-none"/>
              </w:rPr>
              <w:t xml:space="preserve">FFS: CDM details, </w:t>
            </w:r>
            <w:proofErr w:type="gramStart"/>
            <w:r w:rsidRPr="0007376A">
              <w:rPr>
                <w:rFonts w:eastAsia="Batang"/>
                <w:sz w:val="20"/>
                <w:lang w:eastAsia="x-none"/>
              </w:rPr>
              <w:t>e.g.</w:t>
            </w:r>
            <w:proofErr w:type="gramEnd"/>
            <w:r w:rsidRPr="0007376A">
              <w:rPr>
                <w:rFonts w:eastAsia="Batang"/>
                <w:sz w:val="20"/>
                <w:lang w:eastAsia="x-none"/>
              </w:rPr>
              <w:t xml:space="preserve"> with or without spreading</w:t>
            </w:r>
          </w:p>
        </w:tc>
      </w:tr>
      <w:bookmarkEnd w:id="6"/>
    </w:tbl>
    <w:p w14:paraId="586584F5" w14:textId="77777777" w:rsidR="004A4E07" w:rsidRPr="000F1ABD" w:rsidRDefault="004A4E07" w:rsidP="004A4E07">
      <w:pPr>
        <w:pStyle w:val="a4"/>
        <w:spacing w:after="0" w:line="252" w:lineRule="auto"/>
        <w:jc w:val="both"/>
        <w:rPr>
          <w:rFonts w:eastAsia="等线"/>
          <w:sz w:val="22"/>
          <w:szCs w:val="22"/>
          <w:lang w:val="en-US" w:eastAsia="zh-CN"/>
        </w:rPr>
      </w:pPr>
    </w:p>
    <w:p w14:paraId="07BA6C9E" w14:textId="26807AE0" w:rsidR="004A4E07" w:rsidRDefault="004A4E07" w:rsidP="004A4E07">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S</w:t>
      </w:r>
      <w:r w:rsidRPr="004A4E07">
        <w:rPr>
          <w:rFonts w:eastAsiaTheme="minorEastAsia" w:cs="Batang"/>
          <w:b/>
          <w:sz w:val="20"/>
          <w:lang w:val="en-US" w:eastAsia="zh-CN"/>
        </w:rPr>
        <w:t>eparate UE capabilities should be defined for slot-level OCC2 for 15kHz SCS and symbol-level OCC2 for 3.75kHz.</w:t>
      </w:r>
    </w:p>
    <w:p w14:paraId="29F69FB2" w14:textId="70E01E2D" w:rsidR="004A4E07" w:rsidRDefault="004A4E07" w:rsidP="004A4E07">
      <w:pPr>
        <w:spacing w:after="120" w:line="252" w:lineRule="auto"/>
        <w:jc w:val="both"/>
        <w:rPr>
          <w:rFonts w:eastAsiaTheme="minorEastAsia" w:cs="Batang"/>
          <w:bCs/>
          <w:sz w:val="20"/>
          <w:lang w:eastAsia="zh-CN"/>
        </w:rPr>
      </w:pPr>
      <w:r>
        <w:rPr>
          <w:rFonts w:eastAsiaTheme="minorEastAsia" w:cs="Batang"/>
          <w:bCs/>
          <w:sz w:val="20"/>
          <w:lang w:eastAsia="zh-CN"/>
        </w:rPr>
        <w:t xml:space="preserve">In RAN1#119 </w:t>
      </w:r>
      <w:proofErr w:type="spellStart"/>
      <w:r>
        <w:rPr>
          <w:rFonts w:eastAsiaTheme="minorEastAsia" w:cs="Batang"/>
          <w:bCs/>
          <w:sz w:val="20"/>
          <w:lang w:eastAsia="zh-CN"/>
        </w:rPr>
        <w:t>meeint</w:t>
      </w:r>
      <w:proofErr w:type="spellEnd"/>
      <w:r>
        <w:rPr>
          <w:rFonts w:eastAsiaTheme="minorEastAsia" w:cs="Batang"/>
          <w:bCs/>
          <w:sz w:val="20"/>
          <w:lang w:eastAsia="zh-CN"/>
        </w:rPr>
        <w:t>, RAN1 further agreed that the maximum OCC length is 2 for 3.75kHz SCS symbol-level OCC and 15kHz SCS slot-level OCC,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4A4E07" w14:paraId="34C4C469" w14:textId="77777777" w:rsidTr="00366B60">
        <w:tc>
          <w:tcPr>
            <w:tcW w:w="9288" w:type="dxa"/>
            <w:shd w:val="clear" w:color="auto" w:fill="auto"/>
          </w:tcPr>
          <w:p w14:paraId="147476AC" w14:textId="77777777" w:rsidR="004A4E07" w:rsidRPr="00AA7552" w:rsidRDefault="004A4E07" w:rsidP="004A4E07">
            <w:pPr>
              <w:snapToGrid w:val="0"/>
              <w:rPr>
                <w:rFonts w:ascii="Times" w:eastAsia="Batang" w:hAnsi="Times" w:cs="Times"/>
                <w:sz w:val="20"/>
                <w:lang w:eastAsia="x-none"/>
              </w:rPr>
            </w:pPr>
            <w:bookmarkStart w:id="7" w:name="_Hlk193993855"/>
            <w:r w:rsidRPr="00AA7552">
              <w:rPr>
                <w:rFonts w:ascii="Times" w:eastAsia="Batang" w:hAnsi="Times" w:cs="Times"/>
                <w:sz w:val="20"/>
                <w:highlight w:val="green"/>
                <w:lang w:eastAsia="x-none"/>
              </w:rPr>
              <w:t>Agreement</w:t>
            </w:r>
          </w:p>
          <w:p w14:paraId="52F96BD1" w14:textId="77777777" w:rsidR="004A4E07" w:rsidRPr="00AA7552" w:rsidRDefault="004A4E07" w:rsidP="004A4E07">
            <w:pPr>
              <w:snapToGrid w:val="0"/>
              <w:rPr>
                <w:rFonts w:ascii="Times" w:eastAsia="Batang" w:hAnsi="Times" w:cs="Times"/>
                <w:sz w:val="20"/>
                <w:lang w:eastAsia="x-none"/>
              </w:rPr>
            </w:pPr>
            <w:r w:rsidRPr="00AA7552">
              <w:rPr>
                <w:rFonts w:ascii="Times" w:eastAsia="Batang" w:hAnsi="Times" w:cs="Times"/>
                <w:sz w:val="20"/>
                <w:lang w:eastAsia="x-none"/>
              </w:rPr>
              <w:t>For 3.75kHz SCS OCC for NPUSCH format 1, the maximum OCC length is 2 for connected mode.</w:t>
            </w:r>
          </w:p>
          <w:p w14:paraId="45AA07C5" w14:textId="77777777" w:rsidR="004A4E07" w:rsidRPr="00AA7552" w:rsidRDefault="004A4E07" w:rsidP="004A4E07">
            <w:pPr>
              <w:snapToGrid w:val="0"/>
              <w:rPr>
                <w:rFonts w:ascii="Times" w:eastAsia="Batang" w:hAnsi="Times" w:cs="Times"/>
                <w:sz w:val="20"/>
                <w:lang w:eastAsia="x-none"/>
              </w:rPr>
            </w:pPr>
          </w:p>
          <w:p w14:paraId="26F8D80D" w14:textId="77777777" w:rsidR="004A4E07" w:rsidRPr="00AA7552" w:rsidRDefault="004A4E07" w:rsidP="004A4E07">
            <w:pPr>
              <w:snapToGrid w:val="0"/>
              <w:rPr>
                <w:rFonts w:ascii="Times" w:eastAsia="Batang" w:hAnsi="Times" w:cs="Times"/>
                <w:sz w:val="20"/>
                <w:lang w:eastAsia="x-none"/>
              </w:rPr>
            </w:pPr>
            <w:r w:rsidRPr="00AA7552">
              <w:rPr>
                <w:rFonts w:ascii="Times" w:eastAsia="Batang" w:hAnsi="Times" w:cs="Times"/>
                <w:sz w:val="20"/>
                <w:highlight w:val="green"/>
                <w:lang w:eastAsia="x-none"/>
              </w:rPr>
              <w:t>Agreement</w:t>
            </w:r>
          </w:p>
          <w:p w14:paraId="0FD9E221" w14:textId="5832B811" w:rsidR="004A4E07" w:rsidRPr="004A4E07" w:rsidRDefault="004A4E07" w:rsidP="004A4E07">
            <w:pPr>
              <w:snapToGrid w:val="0"/>
              <w:rPr>
                <w:rFonts w:ascii="Times" w:eastAsia="Batang" w:hAnsi="Times" w:cs="Times"/>
                <w:sz w:val="20"/>
                <w:lang w:eastAsia="x-none"/>
              </w:rPr>
            </w:pPr>
            <w:r w:rsidRPr="00AA7552">
              <w:rPr>
                <w:rFonts w:ascii="Times" w:eastAsia="Batang" w:hAnsi="Times" w:cs="Times"/>
                <w:sz w:val="20"/>
                <w:lang w:eastAsia="x-none"/>
              </w:rPr>
              <w:t>For single tone 15kHz SCS Slot-level OCC for NPUSCH format 1, OCC length larger than 2 is not supported.</w:t>
            </w:r>
          </w:p>
        </w:tc>
      </w:tr>
      <w:bookmarkEnd w:id="7"/>
    </w:tbl>
    <w:p w14:paraId="60F29F87" w14:textId="77777777" w:rsidR="004A4E07" w:rsidRPr="004A4E07" w:rsidRDefault="004A4E07" w:rsidP="004A4E07">
      <w:pPr>
        <w:spacing w:line="252" w:lineRule="auto"/>
        <w:jc w:val="both"/>
        <w:rPr>
          <w:rFonts w:eastAsiaTheme="minorEastAsia" w:cs="Batang"/>
          <w:bCs/>
          <w:sz w:val="20"/>
          <w:lang w:eastAsia="zh-CN"/>
        </w:rPr>
      </w:pPr>
    </w:p>
    <w:p w14:paraId="53F607D6" w14:textId="31489F06" w:rsidR="00B31C8E" w:rsidRDefault="004A4E07" w:rsidP="004A4E07">
      <w:pPr>
        <w:spacing w:after="120" w:line="252" w:lineRule="auto"/>
        <w:jc w:val="both"/>
        <w:rPr>
          <w:rFonts w:eastAsiaTheme="minorEastAsia" w:cs="Batang"/>
          <w:sz w:val="22"/>
          <w:szCs w:val="22"/>
          <w:lang w:val="en-US" w:eastAsia="zh-CN"/>
        </w:rPr>
      </w:pPr>
      <w:r>
        <w:rPr>
          <w:rFonts w:eastAsiaTheme="minorEastAsia" w:cs="Batang"/>
          <w:sz w:val="22"/>
          <w:szCs w:val="22"/>
          <w:lang w:val="en-US" w:eastAsia="zh-CN"/>
        </w:rPr>
        <w:t xml:space="preserve">The maximum OCC length of 2 should be captured as </w:t>
      </w:r>
      <w:bookmarkStart w:id="8" w:name="_Hlk193993255"/>
      <w:r>
        <w:rPr>
          <w:rFonts w:eastAsiaTheme="minorEastAsia" w:cs="Batang"/>
          <w:sz w:val="22"/>
          <w:szCs w:val="22"/>
          <w:lang w:val="en-US" w:eastAsia="zh-CN"/>
        </w:rPr>
        <w:t>the components for the UE capability of OCC for NPUSCH format 1</w:t>
      </w:r>
      <w:bookmarkEnd w:id="8"/>
      <w:r>
        <w:rPr>
          <w:rFonts w:eastAsiaTheme="minorEastAsia" w:cs="Batang"/>
          <w:sz w:val="22"/>
          <w:szCs w:val="22"/>
          <w:lang w:val="en-US" w:eastAsia="zh-CN"/>
        </w:rPr>
        <w:t>.</w:t>
      </w:r>
    </w:p>
    <w:p w14:paraId="2602C4EE" w14:textId="77777777" w:rsidR="00012A09" w:rsidRDefault="00012A09" w:rsidP="00012A09">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2</w:t>
      </w:r>
      <w:r w:rsidRPr="004A4E07">
        <w:rPr>
          <w:rFonts w:eastAsiaTheme="minorEastAsia" w:cs="Batang"/>
          <w:b/>
          <w:sz w:val="20"/>
          <w:lang w:eastAsia="zh-CN"/>
        </w:rPr>
        <w:t xml:space="preserve">: </w:t>
      </w:r>
      <w:r>
        <w:rPr>
          <w:rFonts w:eastAsiaTheme="minorEastAsia" w:cs="Batang"/>
          <w:b/>
          <w:sz w:val="20"/>
          <w:lang w:val="en-US" w:eastAsia="zh-CN"/>
        </w:rPr>
        <w:t xml:space="preserve">Capture the </w:t>
      </w:r>
      <w:r w:rsidRPr="004A4E07">
        <w:rPr>
          <w:rFonts w:eastAsiaTheme="minorEastAsia" w:cs="Batang"/>
          <w:b/>
          <w:sz w:val="20"/>
          <w:lang w:val="en-US" w:eastAsia="zh-CN"/>
        </w:rPr>
        <w:t>maximum OCC length of 2</w:t>
      </w:r>
      <w:r>
        <w:rPr>
          <w:rFonts w:eastAsiaTheme="minorEastAsia" w:cs="Batang"/>
          <w:b/>
          <w:sz w:val="20"/>
          <w:lang w:val="en-US" w:eastAsia="zh-CN"/>
        </w:rPr>
        <w:t xml:space="preserve"> </w:t>
      </w:r>
      <w:bookmarkStart w:id="9" w:name="_Hlk193993930"/>
      <w:r>
        <w:rPr>
          <w:rFonts w:eastAsiaTheme="minorEastAsia" w:cs="Batang"/>
          <w:b/>
          <w:sz w:val="20"/>
          <w:lang w:val="en-US" w:eastAsia="zh-CN"/>
        </w:rPr>
        <w:t xml:space="preserve">as </w:t>
      </w:r>
      <w:r w:rsidRPr="004A4E07">
        <w:rPr>
          <w:rFonts w:eastAsiaTheme="minorEastAsia" w:cs="Batang"/>
          <w:b/>
          <w:sz w:val="20"/>
          <w:lang w:val="en-US" w:eastAsia="zh-CN"/>
        </w:rPr>
        <w:t>the components for the UE capability of OCC for NPUSCH format 1.</w:t>
      </w:r>
      <w:bookmarkEnd w:id="9"/>
    </w:p>
    <w:p w14:paraId="4A097B87" w14:textId="2F32C23E" w:rsidR="004A4E07" w:rsidRDefault="008C2F9E" w:rsidP="004A4E07">
      <w:pPr>
        <w:spacing w:after="120" w:line="252" w:lineRule="auto"/>
        <w:jc w:val="both"/>
        <w:rPr>
          <w:rFonts w:eastAsiaTheme="minorEastAsia" w:cs="Batang"/>
          <w:sz w:val="22"/>
          <w:szCs w:val="22"/>
          <w:lang w:eastAsia="zh-CN"/>
        </w:rPr>
      </w:pPr>
      <w:r>
        <w:rPr>
          <w:rFonts w:eastAsiaTheme="minorEastAsia" w:cs="Batang"/>
          <w:sz w:val="22"/>
          <w:szCs w:val="22"/>
          <w:lang w:eastAsia="zh-CN"/>
        </w:rPr>
        <w:t xml:space="preserve">DMRS should also be enhanced to support UE multiplexing, and CDM DMRS with legacy pattern is supported for </w:t>
      </w:r>
      <w:r w:rsidRPr="008C2F9E">
        <w:rPr>
          <w:rFonts w:eastAsiaTheme="minorEastAsia" w:cs="Batang"/>
          <w:sz w:val="22"/>
          <w:szCs w:val="22"/>
          <w:lang w:eastAsia="zh-CN"/>
        </w:rPr>
        <w:t>slot-level OCC2 for 15kHz SCS</w:t>
      </w:r>
      <w:r>
        <w:rPr>
          <w:rFonts w:eastAsiaTheme="minorEastAsia" w:cs="Batang"/>
          <w:sz w:val="22"/>
          <w:szCs w:val="22"/>
          <w:lang w:eastAsia="zh-CN"/>
        </w:rPr>
        <w:t xml:space="preserve">, as referred in the above agreement. In addition, TDM DMRS is agreed to be used for </w:t>
      </w:r>
      <w:r w:rsidRPr="008C2F9E">
        <w:rPr>
          <w:rFonts w:eastAsiaTheme="minorEastAsia" w:cs="Batang"/>
          <w:sz w:val="22"/>
          <w:szCs w:val="22"/>
          <w:lang w:eastAsia="zh-CN"/>
        </w:rPr>
        <w:t>3.75kHz SCS OCC for NPUSCH format 1</w:t>
      </w:r>
      <w:r>
        <w:rPr>
          <w:rFonts w:eastAsiaTheme="minorEastAsia" w:cs="Batang"/>
          <w:sz w:val="22"/>
          <w:szCs w:val="22"/>
          <w:lang w:eastAsia="zh-CN"/>
        </w:rPr>
        <w:t xml:space="preserve"> in the last meeting. Thus, we propose to capture the DMRS design </w:t>
      </w:r>
      <w:r w:rsidR="00371DC4" w:rsidRPr="00371DC4">
        <w:rPr>
          <w:rFonts w:eastAsiaTheme="minorEastAsia" w:cs="Batang"/>
          <w:sz w:val="22"/>
          <w:szCs w:val="22"/>
          <w:lang w:eastAsia="zh-CN"/>
        </w:rPr>
        <w:t>as the components for the UE capability of OCC for NPUSCH format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C2F9E" w14:paraId="6E07A280" w14:textId="77777777" w:rsidTr="00366B60">
        <w:tc>
          <w:tcPr>
            <w:tcW w:w="9288" w:type="dxa"/>
            <w:shd w:val="clear" w:color="auto" w:fill="auto"/>
          </w:tcPr>
          <w:p w14:paraId="69BF11E5" w14:textId="77777777" w:rsidR="008C2F9E" w:rsidRPr="000D4545" w:rsidRDefault="008C2F9E" w:rsidP="008C2F9E">
            <w:pPr>
              <w:snapToGrid w:val="0"/>
              <w:rPr>
                <w:rFonts w:ascii="Times" w:eastAsia="Batang" w:hAnsi="Times"/>
                <w:sz w:val="20"/>
                <w:szCs w:val="24"/>
                <w:lang w:eastAsia="x-none"/>
              </w:rPr>
            </w:pPr>
            <w:r w:rsidRPr="000D4545">
              <w:rPr>
                <w:rFonts w:ascii="Times" w:eastAsia="Batang" w:hAnsi="Times"/>
                <w:sz w:val="20"/>
                <w:szCs w:val="24"/>
                <w:highlight w:val="darkYellow"/>
                <w:lang w:eastAsia="x-none"/>
              </w:rPr>
              <w:t>Working assumption</w:t>
            </w:r>
          </w:p>
          <w:p w14:paraId="621E6F55" w14:textId="77777777" w:rsidR="008C2F9E" w:rsidRPr="000D4545" w:rsidRDefault="008C2F9E" w:rsidP="008C2F9E">
            <w:pPr>
              <w:snapToGrid w:val="0"/>
              <w:rPr>
                <w:rFonts w:eastAsia="Batang"/>
                <w:bCs/>
                <w:sz w:val="20"/>
              </w:rPr>
            </w:pPr>
            <w:r w:rsidRPr="000D4545">
              <w:rPr>
                <w:rFonts w:eastAsia="Batang"/>
                <w:bCs/>
                <w:sz w:val="20"/>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8451A1D" w14:textId="44A1F45C" w:rsidR="008C2F9E" w:rsidRPr="004A4E07" w:rsidRDefault="008C2F9E" w:rsidP="008C2F9E">
            <w:pPr>
              <w:snapToGrid w:val="0"/>
              <w:rPr>
                <w:rFonts w:ascii="Times" w:eastAsia="Batang" w:hAnsi="Times" w:cs="Times"/>
                <w:sz w:val="20"/>
                <w:lang w:eastAsia="x-none"/>
              </w:rPr>
            </w:pPr>
            <w:r w:rsidRPr="000D4545">
              <w:rPr>
                <w:rFonts w:eastAsia="Batang"/>
                <w:sz w:val="20"/>
                <w:lang w:eastAsia="x-none"/>
              </w:rPr>
              <w:t>Send LS to RAN4 asking whether there would be any issue (</w:t>
            </w:r>
            <w:proofErr w:type="gramStart"/>
            <w:r w:rsidRPr="000D4545">
              <w:rPr>
                <w:rFonts w:eastAsia="Batang"/>
                <w:sz w:val="20"/>
                <w:lang w:eastAsia="x-none"/>
              </w:rPr>
              <w:t>e.g.</w:t>
            </w:r>
            <w:proofErr w:type="gramEnd"/>
            <w:r w:rsidRPr="000D4545">
              <w:rPr>
                <w:rFonts w:eastAsia="Batang"/>
                <w:sz w:val="20"/>
                <w:lang w:eastAsia="x-none"/>
              </w:rPr>
              <w:t xml:space="preserve"> phase continuity) for supporting such TDM DMRS for IoT NTN.</w:t>
            </w:r>
          </w:p>
        </w:tc>
      </w:tr>
    </w:tbl>
    <w:p w14:paraId="6E760CE0" w14:textId="77777777" w:rsidR="008C2F9E" w:rsidRPr="008C2F9E" w:rsidRDefault="008C2F9E" w:rsidP="00012A09">
      <w:pPr>
        <w:spacing w:line="252" w:lineRule="auto"/>
        <w:jc w:val="both"/>
        <w:rPr>
          <w:rFonts w:eastAsiaTheme="minorEastAsia" w:cs="Batang"/>
          <w:sz w:val="22"/>
          <w:szCs w:val="22"/>
          <w:lang w:eastAsia="zh-CN"/>
        </w:rPr>
      </w:pPr>
    </w:p>
    <w:p w14:paraId="2209EE3C" w14:textId="77B06976" w:rsidR="00371DC4" w:rsidRDefault="00371DC4" w:rsidP="00371DC4">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3</w:t>
      </w:r>
      <w:r w:rsidRPr="004A4E07">
        <w:rPr>
          <w:rFonts w:eastAsiaTheme="minorEastAsia" w:cs="Batang"/>
          <w:b/>
          <w:sz w:val="20"/>
          <w:lang w:eastAsia="zh-CN"/>
        </w:rPr>
        <w:t xml:space="preserve">: </w:t>
      </w:r>
      <w:r>
        <w:rPr>
          <w:rFonts w:eastAsiaTheme="minorEastAsia" w:cs="Batang"/>
          <w:b/>
          <w:sz w:val="20"/>
          <w:lang w:val="en-US" w:eastAsia="zh-CN"/>
        </w:rPr>
        <w:t xml:space="preserve">Capture </w:t>
      </w:r>
      <w:r w:rsidR="00012A09" w:rsidRPr="00012A09">
        <w:rPr>
          <w:rFonts w:eastAsiaTheme="minorEastAsia" w:cs="Batang"/>
          <w:b/>
          <w:sz w:val="20"/>
          <w:lang w:val="en-US" w:eastAsia="zh-CN"/>
        </w:rPr>
        <w:t>the DMRS design as the components for the UE capability of OCC for NPUSCH format 1</w:t>
      </w:r>
      <w:r w:rsidRPr="004A4E07">
        <w:rPr>
          <w:rFonts w:eastAsiaTheme="minorEastAsia" w:cs="Batang"/>
          <w:b/>
          <w:sz w:val="20"/>
          <w:lang w:val="en-US" w:eastAsia="zh-CN"/>
        </w:rPr>
        <w:t>.</w:t>
      </w:r>
    </w:p>
    <w:p w14:paraId="3539F12F" w14:textId="77777777" w:rsidR="004A4E07" w:rsidRDefault="004A4E07" w:rsidP="004A4E07">
      <w:pPr>
        <w:spacing w:after="120" w:line="252" w:lineRule="auto"/>
        <w:jc w:val="both"/>
        <w:rPr>
          <w:rFonts w:eastAsia="Malgun Gothic" w:cs="Batang"/>
          <w:sz w:val="22"/>
          <w:szCs w:val="22"/>
          <w:lang w:val="en-US" w:eastAsia="en-US"/>
        </w:rPr>
      </w:pPr>
    </w:p>
    <w:p w14:paraId="679721BF" w14:textId="5DB9FCC6" w:rsidR="008F3D08" w:rsidRPr="00012A09" w:rsidRDefault="008F3D08" w:rsidP="00012A09">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lastRenderedPageBreak/>
        <w:t>Conclusion</w:t>
      </w:r>
    </w:p>
    <w:p w14:paraId="56629309" w14:textId="77777777" w:rsidR="00012A09" w:rsidRDefault="00012A09" w:rsidP="00012A09">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S</w:t>
      </w:r>
      <w:r w:rsidRPr="004A4E07">
        <w:rPr>
          <w:rFonts w:eastAsiaTheme="minorEastAsia" w:cs="Batang"/>
          <w:b/>
          <w:sz w:val="20"/>
          <w:lang w:val="en-US" w:eastAsia="zh-CN"/>
        </w:rPr>
        <w:t>eparate UE capabilities should be defined for slot-level OCC2 for 15kHz SCS and symbol-level OCC2 for 3.75kHz.</w:t>
      </w:r>
    </w:p>
    <w:p w14:paraId="53499B60" w14:textId="77777777" w:rsidR="00012A09" w:rsidRDefault="00012A09" w:rsidP="00012A09">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2</w:t>
      </w:r>
      <w:r w:rsidRPr="004A4E07">
        <w:rPr>
          <w:rFonts w:eastAsiaTheme="minorEastAsia" w:cs="Batang"/>
          <w:b/>
          <w:sz w:val="20"/>
          <w:lang w:eastAsia="zh-CN"/>
        </w:rPr>
        <w:t xml:space="preserve">: </w:t>
      </w:r>
      <w:r>
        <w:rPr>
          <w:rFonts w:eastAsiaTheme="minorEastAsia" w:cs="Batang"/>
          <w:b/>
          <w:sz w:val="20"/>
          <w:lang w:val="en-US" w:eastAsia="zh-CN"/>
        </w:rPr>
        <w:t xml:space="preserve">Capture the </w:t>
      </w:r>
      <w:r w:rsidRPr="004A4E07">
        <w:rPr>
          <w:rFonts w:eastAsiaTheme="minorEastAsia" w:cs="Batang"/>
          <w:b/>
          <w:sz w:val="20"/>
          <w:lang w:val="en-US" w:eastAsia="zh-CN"/>
        </w:rPr>
        <w:t>maximum OCC length of 2</w:t>
      </w:r>
      <w:r>
        <w:rPr>
          <w:rFonts w:eastAsiaTheme="minorEastAsia" w:cs="Batang"/>
          <w:b/>
          <w:sz w:val="20"/>
          <w:lang w:val="en-US" w:eastAsia="zh-CN"/>
        </w:rPr>
        <w:t xml:space="preserve"> as </w:t>
      </w:r>
      <w:r w:rsidRPr="004A4E07">
        <w:rPr>
          <w:rFonts w:eastAsiaTheme="minorEastAsia" w:cs="Batang"/>
          <w:b/>
          <w:sz w:val="20"/>
          <w:lang w:val="en-US" w:eastAsia="zh-CN"/>
        </w:rPr>
        <w:t>the components for the UE capability of OCC for NPUSCH format 1.</w:t>
      </w:r>
    </w:p>
    <w:p w14:paraId="62259218" w14:textId="19000ED7" w:rsidR="00012A09" w:rsidRPr="00012A09" w:rsidRDefault="00012A09" w:rsidP="00012A09">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3</w:t>
      </w:r>
      <w:r w:rsidRPr="004A4E07">
        <w:rPr>
          <w:rFonts w:eastAsiaTheme="minorEastAsia" w:cs="Batang"/>
          <w:b/>
          <w:sz w:val="20"/>
          <w:lang w:eastAsia="zh-CN"/>
        </w:rPr>
        <w:t xml:space="preserve">: </w:t>
      </w:r>
      <w:r>
        <w:rPr>
          <w:rFonts w:eastAsiaTheme="minorEastAsia" w:cs="Batang"/>
          <w:b/>
          <w:sz w:val="20"/>
          <w:lang w:val="en-US" w:eastAsia="zh-CN"/>
        </w:rPr>
        <w:t xml:space="preserve">Capture </w:t>
      </w:r>
      <w:r w:rsidRPr="00012A09">
        <w:rPr>
          <w:rFonts w:eastAsiaTheme="minorEastAsia" w:cs="Batang"/>
          <w:b/>
          <w:sz w:val="20"/>
          <w:lang w:val="en-US" w:eastAsia="zh-CN"/>
        </w:rPr>
        <w:t>the DMRS design as the components for the UE capability of OCC for NPUSCH format 1</w:t>
      </w:r>
      <w:r w:rsidRPr="004A4E07">
        <w:rPr>
          <w:rFonts w:eastAsiaTheme="minorEastAsia" w:cs="Batang"/>
          <w:b/>
          <w:sz w:val="20"/>
          <w:lang w:val="en-US" w:eastAsia="zh-CN"/>
        </w:rPr>
        <w:t>.</w:t>
      </w:r>
    </w:p>
    <w:p w14:paraId="2BEB40AC" w14:textId="77777777" w:rsidR="008F3D08" w:rsidRDefault="008F3D08" w:rsidP="0006525D">
      <w:pPr>
        <w:spacing w:after="120"/>
        <w:jc w:val="both"/>
        <w:rPr>
          <w:rFonts w:eastAsia="Malgun Gothic" w:cs="Batang"/>
          <w:sz w:val="22"/>
          <w:szCs w:val="22"/>
          <w:lang w:val="en-US" w:eastAsia="en-US"/>
        </w:rPr>
      </w:pPr>
    </w:p>
    <w:p w14:paraId="36292F25" w14:textId="401B88D9" w:rsidR="00D620DC" w:rsidRPr="00D620DC" w:rsidRDefault="003C105C" w:rsidP="00D620DC">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Reference</w:t>
      </w:r>
    </w:p>
    <w:p w14:paraId="27AB37E9" w14:textId="77777777" w:rsidR="00D620DC" w:rsidRPr="001E57EA" w:rsidRDefault="00D620DC" w:rsidP="00D620DC">
      <w:pPr>
        <w:pStyle w:val="a4"/>
        <w:ind w:left="600" w:hangingChars="300" w:hanging="600"/>
        <w:rPr>
          <w:rFonts w:eastAsia="宋体"/>
          <w:sz w:val="20"/>
          <w:lang w:eastAsia="zh-CN"/>
        </w:rPr>
      </w:pPr>
      <w:r w:rsidRPr="001E57EA">
        <w:rPr>
          <w:rFonts w:eastAsia="宋体"/>
          <w:sz w:val="20"/>
          <w:lang w:eastAsia="zh-CN"/>
        </w:rPr>
        <w:t>[1]     RP-250472, “</w:t>
      </w:r>
      <w:r w:rsidRPr="001E57EA">
        <w:rPr>
          <w:rFonts w:eastAsia="宋体"/>
          <w:bCs/>
          <w:sz w:val="20"/>
          <w:lang w:eastAsia="zh-CN"/>
        </w:rPr>
        <w:t>Revised WID on Non-Terrestrial Networks (NTN) for Internet of Things (IoT) Phase 3</w:t>
      </w:r>
      <w:r w:rsidRPr="001E57EA">
        <w:rPr>
          <w:rFonts w:eastAsia="宋体"/>
          <w:sz w:val="20"/>
          <w:lang w:eastAsia="zh-CN"/>
        </w:rPr>
        <w:t xml:space="preserve">”, </w:t>
      </w:r>
      <w:r w:rsidRPr="001E57EA">
        <w:rPr>
          <w:rFonts w:eastAsia="宋体"/>
          <w:bCs/>
          <w:sz w:val="20"/>
          <w:lang w:eastAsia="zh-CN"/>
        </w:rPr>
        <w:t>MediaTek Inc. (Rapporteur)</w:t>
      </w:r>
      <w:r w:rsidRPr="001E57EA">
        <w:rPr>
          <w:rFonts w:eastAsia="宋体"/>
          <w:sz w:val="20"/>
          <w:lang w:eastAsia="zh-CN"/>
        </w:rPr>
        <w:t>, RAN#107, March 12-14, 2025</w:t>
      </w:r>
    </w:p>
    <w:p w14:paraId="5903CE2B" w14:textId="5175FAF3" w:rsidR="002753B9" w:rsidRPr="002C19EB" w:rsidRDefault="002753B9" w:rsidP="002C19EB">
      <w:pPr>
        <w:spacing w:after="120"/>
        <w:jc w:val="both"/>
        <w:rPr>
          <w:rFonts w:eastAsia="Malgun Gothic" w:cs="Batang"/>
          <w:sz w:val="22"/>
          <w:szCs w:val="22"/>
          <w:lang w:val="en-US" w:eastAsia="en-US"/>
        </w:rPr>
        <w:sectPr w:rsidR="002753B9" w:rsidRPr="002C19E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29E4ECD1" w:rsidR="001E08E6" w:rsidRPr="002C19EB" w:rsidRDefault="003436CE"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lastRenderedPageBreak/>
        <w:t xml:space="preserve">Proposed </w:t>
      </w:r>
      <w:r w:rsidR="0071278C" w:rsidRPr="002C19EB">
        <w:rPr>
          <w:rFonts w:ascii="Times New Roman" w:eastAsia="MS Mincho" w:hAnsi="Times New Roman"/>
          <w:b/>
          <w:bCs/>
          <w:kern w:val="32"/>
          <w:szCs w:val="28"/>
          <w:lang w:val="en-US" w:eastAsia="en-US"/>
        </w:rPr>
        <w:t xml:space="preserve">UE feature list for </w:t>
      </w:r>
      <w:r w:rsidR="00012A09" w:rsidRPr="00012A09">
        <w:rPr>
          <w:rFonts w:ascii="Times New Roman" w:eastAsia="MS Mincho" w:hAnsi="Times New Roman"/>
          <w:b/>
          <w:bCs/>
          <w:kern w:val="32"/>
          <w:szCs w:val="28"/>
          <w:lang w:val="en-US" w:eastAsia="en-US"/>
        </w:rPr>
        <w:t>NTN for Internet of Things (IoT) Phase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690"/>
        <w:gridCol w:w="1377"/>
        <w:gridCol w:w="2482"/>
        <w:gridCol w:w="1257"/>
        <w:gridCol w:w="1478"/>
        <w:gridCol w:w="1773"/>
        <w:gridCol w:w="1932"/>
        <w:gridCol w:w="2342"/>
        <w:gridCol w:w="1582"/>
        <w:gridCol w:w="1575"/>
        <w:gridCol w:w="1841"/>
        <w:gridCol w:w="616"/>
        <w:gridCol w:w="2031"/>
      </w:tblGrid>
      <w:tr w:rsidR="008C2F9E" w:rsidRPr="000F1ABD" w14:paraId="209BA323" w14:textId="77777777" w:rsidTr="00F00971">
        <w:trPr>
          <w:trHeight w:val="20"/>
        </w:trPr>
        <w:tc>
          <w:tcPr>
            <w:tcW w:w="0" w:type="auto"/>
            <w:tcBorders>
              <w:top w:val="single" w:sz="4" w:space="0" w:color="auto"/>
              <w:left w:val="single" w:sz="4" w:space="0" w:color="auto"/>
              <w:bottom w:val="single" w:sz="4" w:space="0" w:color="auto"/>
              <w:right w:val="single" w:sz="4" w:space="0" w:color="auto"/>
            </w:tcBorders>
            <w:hideMark/>
          </w:tcPr>
          <w:p w14:paraId="005A2474"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D351C22"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984FB5A"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Feature group</w:t>
            </w:r>
          </w:p>
        </w:tc>
        <w:tc>
          <w:tcPr>
            <w:tcW w:w="2482" w:type="dxa"/>
            <w:tcBorders>
              <w:top w:val="single" w:sz="4" w:space="0" w:color="auto"/>
              <w:left w:val="single" w:sz="4" w:space="0" w:color="auto"/>
              <w:bottom w:val="single" w:sz="4" w:space="0" w:color="auto"/>
              <w:right w:val="single" w:sz="4" w:space="0" w:color="auto"/>
            </w:tcBorders>
            <w:hideMark/>
          </w:tcPr>
          <w:p w14:paraId="1DAB79FF"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5673FE5B"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AF1D747"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 xml:space="preserve">Need for the </w:t>
            </w:r>
            <w:proofErr w:type="spellStart"/>
            <w:r w:rsidRPr="000F1ABD">
              <w:rPr>
                <w:rFonts w:asciiTheme="majorHAnsi" w:eastAsia="Times New Roman" w:hAnsiTheme="majorHAnsi" w:cstheme="majorHAnsi"/>
                <w:b/>
                <w:color w:val="000000" w:themeColor="text1"/>
                <w:sz w:val="18"/>
                <w:szCs w:val="18"/>
              </w:rPr>
              <w:t>gNB</w:t>
            </w:r>
            <w:proofErr w:type="spellEnd"/>
            <w:r w:rsidRPr="000F1ABD">
              <w:rPr>
                <w:rFonts w:asciiTheme="majorHAnsi" w:eastAsia="Times New Roman" w:hAnsiTheme="majorHAnsi" w:cstheme="majorHAnsi"/>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DCA00C"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Gulim" w:hAnsiTheme="majorHAnsi" w:cstheme="majorHAnsi"/>
                <w:b/>
                <w:color w:val="000000" w:themeColor="text1"/>
                <w:sz w:val="18"/>
                <w:szCs w:val="18"/>
              </w:rPr>
              <w:t xml:space="preserve">Applicable to </w:t>
            </w:r>
            <w:r w:rsidRPr="000F1ABD">
              <w:rPr>
                <w:rFonts w:asciiTheme="majorHAnsi" w:eastAsia="Times New Roman" w:hAnsiTheme="majorHAnsi" w:cstheme="majorHAnsi"/>
                <w:b/>
                <w:color w:val="000000" w:themeColor="text1"/>
                <w:sz w:val="18"/>
                <w:szCs w:val="18"/>
              </w:rPr>
              <w:t>the capability signalling exchange between UEs (</w:t>
            </w:r>
            <w:proofErr w:type="spellStart"/>
            <w:r w:rsidRPr="000F1ABD">
              <w:rPr>
                <w:rFonts w:asciiTheme="majorHAnsi" w:eastAsia="Times New Roman" w:hAnsiTheme="majorHAnsi" w:cstheme="majorHAnsi"/>
                <w:b/>
                <w:color w:val="000000" w:themeColor="text1"/>
                <w:sz w:val="18"/>
                <w:szCs w:val="18"/>
              </w:rPr>
              <w:t>Sidelink</w:t>
            </w:r>
            <w:proofErr w:type="spellEnd"/>
            <w:r w:rsidRPr="000F1ABD">
              <w:rPr>
                <w:rFonts w:asciiTheme="majorHAnsi" w:eastAsia="Times New Roman" w:hAnsiTheme="majorHAnsi" w:cstheme="majorHAnsi"/>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CF4E3B9" w14:textId="77777777" w:rsidR="000F1ABD" w:rsidRPr="000F1ABD" w:rsidRDefault="000F1ABD" w:rsidP="000F1ABD">
            <w:pPr>
              <w:keepNext/>
              <w:keepLines/>
              <w:jc w:val="center"/>
              <w:rPr>
                <w:rFonts w:asciiTheme="majorHAnsi" w:eastAsiaTheme="minorEastAsia" w:hAnsiTheme="majorHAnsi" w:cstheme="majorHAnsi"/>
                <w:b/>
                <w:color w:val="000000" w:themeColor="text1"/>
                <w:sz w:val="18"/>
                <w:szCs w:val="18"/>
              </w:rPr>
            </w:pPr>
            <w:r w:rsidRPr="000F1ABD">
              <w:rPr>
                <w:rFonts w:asciiTheme="majorHAnsi" w:eastAsiaTheme="minorEastAsia"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9D0F152" w14:textId="77777777" w:rsidR="000F1ABD" w:rsidRPr="000F1ABD" w:rsidRDefault="000F1ABD" w:rsidP="000F1ABD">
            <w:pPr>
              <w:keepNext/>
              <w:keepLines/>
              <w:jc w:val="center"/>
              <w:rPr>
                <w:rFonts w:asciiTheme="majorHAnsi" w:eastAsiaTheme="minorEastAsia" w:hAnsiTheme="majorHAnsi" w:cstheme="majorHAnsi"/>
                <w:b/>
                <w:color w:val="000000" w:themeColor="text1"/>
                <w:sz w:val="18"/>
                <w:szCs w:val="18"/>
              </w:rPr>
            </w:pPr>
            <w:r w:rsidRPr="000F1ABD">
              <w:rPr>
                <w:rFonts w:asciiTheme="majorHAnsi" w:eastAsiaTheme="minorEastAsia" w:hAnsiTheme="majorHAnsi" w:cstheme="majorHAnsi"/>
                <w:b/>
                <w:color w:val="000000" w:themeColor="text1"/>
                <w:sz w:val="18"/>
                <w:szCs w:val="18"/>
              </w:rPr>
              <w:t>Type</w:t>
            </w:r>
          </w:p>
          <w:p w14:paraId="6FC6AAB5" w14:textId="77777777" w:rsidR="000F1ABD" w:rsidRPr="000F1ABD" w:rsidRDefault="000F1ABD" w:rsidP="000F1ABD">
            <w:pPr>
              <w:keepNext/>
              <w:keepLines/>
              <w:jc w:val="center"/>
              <w:rPr>
                <w:rFonts w:asciiTheme="majorHAnsi" w:eastAsiaTheme="minorEastAsia" w:hAnsiTheme="majorHAnsi" w:cstheme="majorHAnsi"/>
                <w:b/>
                <w:color w:val="000000" w:themeColor="text1"/>
                <w:sz w:val="18"/>
                <w:szCs w:val="18"/>
              </w:rPr>
            </w:pPr>
            <w:r w:rsidRPr="000F1ABD">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8FCC61"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A06AFF"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B359698"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DF3CE1"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C2F60A6"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Mandatory/Optional</w:t>
            </w:r>
          </w:p>
        </w:tc>
      </w:tr>
      <w:tr w:rsidR="008C2F9E" w:rsidRPr="000F1ABD" w14:paraId="2F10A09F" w14:textId="77777777" w:rsidTr="00F009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3F99" w14:textId="377BE110" w:rsidR="000F1ABD" w:rsidRPr="000F1ABD" w:rsidRDefault="00F42204" w:rsidP="000F1ABD">
            <w:pPr>
              <w:keepNext/>
              <w:keepLines/>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XX</w:t>
            </w:r>
            <w:r w:rsidR="000F1ABD" w:rsidRPr="000F1ABD">
              <w:rPr>
                <w:rFonts w:ascii="Arial" w:eastAsiaTheme="minorEastAsia" w:hAnsi="Arial" w:cs="Arial"/>
                <w:color w:val="000000" w:themeColor="text1"/>
                <w:sz w:val="18"/>
                <w:szCs w:val="18"/>
              </w:rPr>
              <w:t xml:space="preserve">. </w:t>
            </w:r>
            <w:r w:rsidRPr="00F42204">
              <w:rPr>
                <w:rFonts w:ascii="Arial" w:eastAsiaTheme="minorEastAsia" w:hAnsi="Arial" w:cs="Arial"/>
                <w:color w:val="000000" w:themeColor="text1"/>
                <w:sz w:val="18"/>
                <w:szCs w:val="18"/>
              </w:rPr>
              <w:t>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87CE" w14:textId="00153FA5" w:rsidR="000F1ABD" w:rsidRPr="000F1ABD" w:rsidRDefault="00F42204" w:rsidP="000F1ABD">
            <w:pPr>
              <w:keepNext/>
              <w:keepLines/>
              <w:rPr>
                <w:rFonts w:ascii="Arial" w:eastAsia="MS Mincho" w:hAnsi="Arial" w:cs="Arial"/>
                <w:color w:val="000000" w:themeColor="text1"/>
                <w:sz w:val="18"/>
                <w:szCs w:val="18"/>
              </w:rPr>
            </w:pPr>
            <w:r>
              <w:rPr>
                <w:rFonts w:ascii="Arial" w:eastAsiaTheme="minorEastAsia" w:hAnsi="Arial" w:cs="Arial"/>
                <w:color w:val="000000" w:themeColor="text1"/>
                <w:sz w:val="18"/>
                <w:szCs w:val="18"/>
                <w:lang w:eastAsia="zh-CN"/>
              </w:rPr>
              <w:t>XX</w:t>
            </w:r>
            <w:r w:rsidR="000F1ABD" w:rsidRPr="000F1ABD">
              <w:rPr>
                <w:rFonts w:ascii="Arial" w:eastAsiaTheme="minorEastAsia" w:hAnsi="Arial" w:cs="Arial"/>
                <w:color w:val="000000" w:themeColor="text1"/>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BEA7" w14:textId="389BC823" w:rsidR="000F1ABD" w:rsidRPr="000F1ABD" w:rsidRDefault="00B018F9" w:rsidP="000F1ABD">
            <w:pPr>
              <w:keepNext/>
              <w:keepLines/>
              <w:rPr>
                <w:rFonts w:ascii="Arial" w:eastAsia="宋体"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OCC for </w:t>
            </w:r>
            <w:r w:rsidR="00B04D50">
              <w:rPr>
                <w:rFonts w:ascii="Arial" w:eastAsiaTheme="minorEastAsia" w:hAnsi="Arial" w:cs="Arial"/>
                <w:color w:val="000000" w:themeColor="text1"/>
                <w:sz w:val="18"/>
                <w:szCs w:val="18"/>
                <w:lang w:val="en-US" w:eastAsia="en-US"/>
              </w:rPr>
              <w:t>3.75kHz SCS</w:t>
            </w:r>
            <w:r w:rsidR="00B04D50">
              <w:rPr>
                <w:rFonts w:ascii="Arial" w:eastAsiaTheme="minorEastAsia" w:hAnsi="Arial" w:cs="Arial"/>
                <w:color w:val="000000" w:themeColor="text1"/>
                <w:sz w:val="18"/>
                <w:szCs w:val="18"/>
                <w:lang w:eastAsia="zh-CN"/>
              </w:rPr>
              <w:t xml:space="preserve"> for </w:t>
            </w:r>
            <w:r w:rsidR="008C2F9E">
              <w:rPr>
                <w:rFonts w:ascii="Arial" w:eastAsiaTheme="minorEastAsia" w:hAnsi="Arial" w:cs="Arial"/>
                <w:color w:val="000000" w:themeColor="text1"/>
                <w:sz w:val="18"/>
                <w:szCs w:val="18"/>
                <w:lang w:eastAsia="zh-CN"/>
              </w:rPr>
              <w:t xml:space="preserve">single-tone </w:t>
            </w:r>
            <w:r>
              <w:rPr>
                <w:rFonts w:ascii="Arial" w:eastAsiaTheme="minorEastAsia" w:hAnsi="Arial" w:cs="Arial"/>
                <w:color w:val="000000" w:themeColor="text1"/>
                <w:sz w:val="18"/>
                <w:szCs w:val="18"/>
                <w:lang w:eastAsia="zh-CN"/>
              </w:rPr>
              <w:t>NPUSCH format 1</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6ACBAF17" w14:textId="1DED61EB" w:rsidR="00F00971" w:rsidRDefault="00F42204" w:rsidP="00F00971">
            <w:pPr>
              <w:pStyle w:val="aff8"/>
              <w:keepNext/>
              <w:keepLines/>
              <w:numPr>
                <w:ilvl w:val="0"/>
                <w:numId w:val="21"/>
              </w:numPr>
              <w:ind w:leftChars="0"/>
              <w:jc w:val="both"/>
              <w:rPr>
                <w:rFonts w:ascii="Arial" w:eastAsiaTheme="minorEastAsia" w:hAnsi="Arial" w:cs="Arial"/>
                <w:color w:val="000000" w:themeColor="text1"/>
                <w:sz w:val="18"/>
                <w:szCs w:val="18"/>
                <w:lang w:val="en-US" w:eastAsia="en-US"/>
              </w:rPr>
            </w:pPr>
            <w:r w:rsidRPr="00F00971">
              <w:rPr>
                <w:rFonts w:ascii="Arial" w:eastAsiaTheme="minorEastAsia" w:hAnsi="Arial" w:cs="Arial"/>
                <w:color w:val="000000" w:themeColor="text1"/>
                <w:sz w:val="18"/>
                <w:szCs w:val="18"/>
                <w:lang w:val="en-US" w:eastAsia="en-US"/>
              </w:rPr>
              <w:t>Support symbol-level OCC2 for 3.75kHz SCS for</w:t>
            </w:r>
            <w:r w:rsidR="008C2F9E">
              <w:rPr>
                <w:rFonts w:ascii="Arial" w:eastAsiaTheme="minorEastAsia" w:hAnsi="Arial" w:cs="Arial"/>
                <w:color w:val="000000" w:themeColor="text1"/>
                <w:sz w:val="18"/>
                <w:szCs w:val="18"/>
                <w:lang w:val="en-US" w:eastAsia="en-US"/>
              </w:rPr>
              <w:t xml:space="preserve"> single-tone</w:t>
            </w:r>
            <w:r w:rsidRPr="00F00971">
              <w:rPr>
                <w:rFonts w:ascii="Arial" w:eastAsiaTheme="minorEastAsia" w:hAnsi="Arial" w:cs="Arial"/>
                <w:color w:val="000000" w:themeColor="text1"/>
                <w:sz w:val="18"/>
                <w:szCs w:val="18"/>
                <w:lang w:val="en-US" w:eastAsia="en-US"/>
              </w:rPr>
              <w:t xml:space="preserve"> NPUSCH format</w:t>
            </w:r>
            <w:r w:rsidR="00F00971">
              <w:rPr>
                <w:rFonts w:ascii="Arial" w:eastAsiaTheme="minorEastAsia" w:hAnsi="Arial" w:cs="Arial"/>
                <w:color w:val="000000" w:themeColor="text1"/>
                <w:sz w:val="18"/>
                <w:szCs w:val="18"/>
                <w:lang w:val="en-US" w:eastAsia="en-US"/>
              </w:rPr>
              <w:t xml:space="preserve"> 1</w:t>
            </w:r>
          </w:p>
          <w:p w14:paraId="5874AFA1" w14:textId="77777777" w:rsidR="00F00971" w:rsidRPr="00F00971" w:rsidRDefault="00B04D50" w:rsidP="00F00971">
            <w:pPr>
              <w:pStyle w:val="aff8"/>
              <w:keepNext/>
              <w:keepLines/>
              <w:numPr>
                <w:ilvl w:val="0"/>
                <w:numId w:val="21"/>
              </w:numPr>
              <w:ind w:leftChars="0"/>
              <w:jc w:val="both"/>
              <w:rPr>
                <w:rFonts w:ascii="Arial" w:eastAsiaTheme="minorEastAsia" w:hAnsi="Arial" w:cs="Arial"/>
                <w:color w:val="000000" w:themeColor="text1"/>
                <w:sz w:val="18"/>
                <w:szCs w:val="18"/>
                <w:lang w:val="en-US" w:eastAsia="en-US"/>
              </w:rPr>
            </w:pPr>
            <w:r w:rsidRPr="00F00971">
              <w:rPr>
                <w:rFonts w:ascii="Arial" w:eastAsiaTheme="minorEastAsia" w:hAnsi="Arial" w:cs="Arial"/>
                <w:color w:val="000000" w:themeColor="text1"/>
                <w:sz w:val="18"/>
                <w:szCs w:val="18"/>
                <w:lang w:eastAsia="zh-CN"/>
              </w:rPr>
              <w:t>Support the maximum OCC length of 2.</w:t>
            </w:r>
          </w:p>
          <w:p w14:paraId="3343D3AF" w14:textId="0DE2A8BB" w:rsidR="00F00971" w:rsidRPr="004A4E07" w:rsidRDefault="00B04D50" w:rsidP="004A4E07">
            <w:pPr>
              <w:pStyle w:val="aff8"/>
              <w:keepNext/>
              <w:keepLines/>
              <w:numPr>
                <w:ilvl w:val="0"/>
                <w:numId w:val="21"/>
              </w:numPr>
              <w:ind w:leftChars="0"/>
              <w:jc w:val="both"/>
              <w:rPr>
                <w:rFonts w:ascii="Arial" w:eastAsiaTheme="minorEastAsia" w:hAnsi="Arial" w:cs="Arial"/>
                <w:color w:val="000000" w:themeColor="text1"/>
                <w:sz w:val="18"/>
                <w:szCs w:val="18"/>
                <w:lang w:val="en-US" w:eastAsia="en-US"/>
              </w:rPr>
            </w:pPr>
            <w:r w:rsidRPr="00F00971">
              <w:rPr>
                <w:rFonts w:ascii="Arial" w:eastAsiaTheme="minorEastAsia" w:hAnsi="Arial" w:cs="Arial"/>
                <w:color w:val="000000" w:themeColor="text1"/>
                <w:sz w:val="18"/>
                <w:szCs w:val="18"/>
                <w:lang w:eastAsia="zh-CN"/>
              </w:rPr>
              <w:t>Support TDM DMRS over 4 slots where DMRS are transmitted in the first 2 slots and DMRS REs are blanked in the next 2 slots, or vice-versa.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C1CABF4" w14:textId="04457174" w:rsidR="000F1ABD" w:rsidRPr="00B04D50" w:rsidRDefault="000F1ABD" w:rsidP="000F1ABD">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7F25"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35734"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3889" w14:textId="584E64A8" w:rsidR="000F1ABD" w:rsidRPr="000F1ABD" w:rsidRDefault="000F1ABD" w:rsidP="000F1ABD">
            <w:pPr>
              <w:keepNext/>
              <w:keepLines/>
              <w:rPr>
                <w:rFonts w:ascii="Arial" w:eastAsia="宋体" w:hAnsi="Arial" w:cs="Arial"/>
                <w:color w:val="000000" w:themeColor="text1"/>
                <w:sz w:val="18"/>
                <w:szCs w:val="18"/>
                <w:lang w:val="en-US" w:eastAsia="zh-CN"/>
              </w:rPr>
            </w:pPr>
            <w:r w:rsidRPr="000F1ABD">
              <w:rPr>
                <w:rFonts w:ascii="Arial" w:eastAsiaTheme="minorEastAsia" w:hAnsi="Arial" w:cs="Arial"/>
                <w:color w:val="000000" w:themeColor="text1"/>
                <w:sz w:val="18"/>
                <w:szCs w:val="18"/>
                <w:lang w:eastAsia="en-US"/>
              </w:rPr>
              <w:t xml:space="preserve">UE does not support </w:t>
            </w:r>
            <w:r w:rsidR="00B04D50">
              <w:rPr>
                <w:rFonts w:ascii="Arial" w:eastAsiaTheme="minorEastAsia" w:hAnsi="Arial" w:cs="Arial"/>
                <w:color w:val="000000" w:themeColor="text1"/>
                <w:sz w:val="18"/>
                <w:szCs w:val="18"/>
                <w:lang w:eastAsia="zh-CN"/>
              </w:rPr>
              <w:t xml:space="preserve">OCC for </w:t>
            </w:r>
            <w:r w:rsidR="00B04D50">
              <w:rPr>
                <w:rFonts w:ascii="Arial" w:eastAsiaTheme="minorEastAsia" w:hAnsi="Arial" w:cs="Arial"/>
                <w:color w:val="000000" w:themeColor="text1"/>
                <w:sz w:val="18"/>
                <w:szCs w:val="18"/>
                <w:lang w:val="en-US" w:eastAsia="en-US"/>
              </w:rPr>
              <w:t>3.75kHz SCS</w:t>
            </w:r>
            <w:r w:rsidR="00B04D50">
              <w:rPr>
                <w:rFonts w:ascii="Arial" w:eastAsiaTheme="minorEastAsia" w:hAnsi="Arial" w:cs="Arial"/>
                <w:color w:val="000000" w:themeColor="text1"/>
                <w:sz w:val="18"/>
                <w:szCs w:val="18"/>
                <w:lang w:eastAsia="zh-CN"/>
              </w:rPr>
              <w:t xml:space="preserve"> for </w:t>
            </w:r>
            <w:r w:rsidR="008C2F9E">
              <w:rPr>
                <w:rFonts w:ascii="Arial" w:eastAsiaTheme="minorEastAsia" w:hAnsi="Arial" w:cs="Arial"/>
                <w:color w:val="000000" w:themeColor="text1"/>
                <w:sz w:val="18"/>
                <w:szCs w:val="18"/>
                <w:lang w:eastAsia="zh-CN"/>
              </w:rPr>
              <w:t xml:space="preserve">single-tone </w:t>
            </w:r>
            <w:r w:rsidR="00B04D50">
              <w:rPr>
                <w:rFonts w:ascii="Arial" w:eastAsiaTheme="minorEastAsia" w:hAnsi="Arial" w:cs="Arial"/>
                <w:color w:val="000000" w:themeColor="text1"/>
                <w:sz w:val="18"/>
                <w:szCs w:val="18"/>
                <w:lang w:eastAsia="zh-CN"/>
              </w:rPr>
              <w:t>NPUSCH format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6DE06"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687D"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7B39"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FE45"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71AC0" w14:textId="68E6CB34" w:rsidR="000F1ABD" w:rsidRPr="000F1ABD" w:rsidRDefault="000F1ABD" w:rsidP="000F1ABD">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237F"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 xml:space="preserve">Optional without capability </w:t>
            </w:r>
            <w:proofErr w:type="spellStart"/>
            <w:r w:rsidRPr="000F1ABD">
              <w:rPr>
                <w:rFonts w:ascii="Arial" w:eastAsiaTheme="minorEastAsia" w:hAnsi="Arial" w:cs="Arial"/>
                <w:color w:val="000000" w:themeColor="text1"/>
                <w:sz w:val="18"/>
                <w:szCs w:val="18"/>
                <w:lang w:eastAsia="zh-CN"/>
              </w:rPr>
              <w:t>signaling</w:t>
            </w:r>
            <w:proofErr w:type="spellEnd"/>
          </w:p>
        </w:tc>
      </w:tr>
      <w:tr w:rsidR="008C2F9E" w:rsidRPr="000F1ABD" w14:paraId="6AA41474" w14:textId="77777777" w:rsidTr="00F009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EB34D" w14:textId="790E8512" w:rsidR="000F1ABD" w:rsidRPr="000F1ABD" w:rsidRDefault="000F1ABD" w:rsidP="000F1ABD">
            <w:pPr>
              <w:keepNext/>
              <w:keepLines/>
              <w:rPr>
                <w:rFonts w:ascii="Arial" w:eastAsiaTheme="minorEastAsia"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16C02" w14:textId="7D1C919B" w:rsidR="000F1ABD" w:rsidRPr="000F1ABD" w:rsidRDefault="00F00971" w:rsidP="000F1ABD">
            <w:pPr>
              <w:keepNext/>
              <w:keepLines/>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lang w:eastAsia="zh-CN"/>
              </w:rPr>
              <w:t>XX</w:t>
            </w:r>
            <w:r w:rsidR="000F1ABD" w:rsidRPr="000F1ABD">
              <w:rPr>
                <w:rFonts w:ascii="Arial" w:eastAsiaTheme="minorEastAsia" w:hAnsi="Arial" w:cs="Arial"/>
                <w:color w:val="000000" w:themeColor="text1"/>
                <w:sz w:val="18"/>
                <w:szCs w:val="18"/>
                <w:lang w:eastAsia="zh-CN"/>
              </w:rPr>
              <w:t>-</w:t>
            </w:r>
            <w:r>
              <w:rPr>
                <w:rFonts w:ascii="Arial" w:eastAsiaTheme="minorEastAsia" w:hAnsi="Arial" w:cs="Arial"/>
                <w:color w:val="000000" w:themeColor="text1"/>
                <w:sz w:val="18"/>
                <w:szCs w:val="18"/>
                <w:lang w:eastAsia="zh-CN"/>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7D2A" w14:textId="4525B515" w:rsidR="000F1ABD" w:rsidRPr="000F1ABD" w:rsidRDefault="00F00971" w:rsidP="000F1ABD">
            <w:pPr>
              <w:keepNext/>
              <w:keepLines/>
              <w:rPr>
                <w:rFonts w:ascii="Arial" w:eastAsia="宋体"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OCC for </w:t>
            </w:r>
            <w:r>
              <w:rPr>
                <w:rFonts w:ascii="Arial" w:eastAsiaTheme="minorEastAsia" w:hAnsi="Arial" w:cs="Arial"/>
                <w:color w:val="000000" w:themeColor="text1"/>
                <w:sz w:val="18"/>
                <w:szCs w:val="18"/>
                <w:lang w:val="en-US" w:eastAsia="en-US"/>
              </w:rPr>
              <w:t>15kHz SCS</w:t>
            </w:r>
            <w:r>
              <w:rPr>
                <w:rFonts w:ascii="Arial" w:eastAsiaTheme="minorEastAsia" w:hAnsi="Arial" w:cs="Arial"/>
                <w:color w:val="000000" w:themeColor="text1"/>
                <w:sz w:val="18"/>
                <w:szCs w:val="18"/>
                <w:lang w:eastAsia="zh-CN"/>
              </w:rPr>
              <w:t xml:space="preserve"> for</w:t>
            </w:r>
            <w:r w:rsidR="008C2F9E">
              <w:rPr>
                <w:rFonts w:ascii="Arial" w:eastAsiaTheme="minorEastAsia" w:hAnsi="Arial" w:cs="Arial"/>
                <w:color w:val="000000" w:themeColor="text1"/>
                <w:sz w:val="18"/>
                <w:szCs w:val="18"/>
                <w:lang w:eastAsia="zh-CN"/>
              </w:rPr>
              <w:t xml:space="preserve"> single-tone</w:t>
            </w:r>
            <w:r>
              <w:rPr>
                <w:rFonts w:ascii="Arial" w:eastAsiaTheme="minorEastAsia" w:hAnsi="Arial" w:cs="Arial"/>
                <w:color w:val="000000" w:themeColor="text1"/>
                <w:sz w:val="18"/>
                <w:szCs w:val="18"/>
                <w:lang w:eastAsia="zh-CN"/>
              </w:rPr>
              <w:t xml:space="preserve"> NPUSCH format 1</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2F7E976" w14:textId="08D4778E" w:rsidR="000F1ABD" w:rsidRPr="00F00971" w:rsidRDefault="00F00971" w:rsidP="00F00971">
            <w:pPr>
              <w:pStyle w:val="aff8"/>
              <w:numPr>
                <w:ilvl w:val="0"/>
                <w:numId w:val="20"/>
              </w:numPr>
              <w:ind w:leftChars="0"/>
              <w:rPr>
                <w:rFonts w:ascii="Arial" w:eastAsiaTheme="minorEastAsia" w:hAnsi="Arial" w:cs="Arial"/>
                <w:color w:val="000000" w:themeColor="text1"/>
                <w:sz w:val="18"/>
                <w:szCs w:val="18"/>
                <w:lang w:val="en-US" w:eastAsia="en-US"/>
              </w:rPr>
            </w:pPr>
            <w:r w:rsidRPr="00F00971">
              <w:rPr>
                <w:rFonts w:ascii="Arial" w:eastAsiaTheme="minorEastAsia" w:hAnsi="Arial" w:cs="Arial"/>
                <w:color w:val="000000" w:themeColor="text1"/>
                <w:sz w:val="18"/>
                <w:szCs w:val="18"/>
                <w:lang w:val="en-US" w:eastAsia="en-US"/>
              </w:rPr>
              <w:t xml:space="preserve">Support slot-level OCC2 for 15kHz SCS for </w:t>
            </w:r>
            <w:r w:rsidR="008C2F9E">
              <w:rPr>
                <w:rFonts w:ascii="Arial" w:eastAsiaTheme="minorEastAsia" w:hAnsi="Arial" w:cs="Arial"/>
                <w:color w:val="000000" w:themeColor="text1"/>
                <w:sz w:val="18"/>
                <w:szCs w:val="18"/>
                <w:lang w:val="en-US" w:eastAsia="en-US"/>
              </w:rPr>
              <w:t xml:space="preserve">single-tone </w:t>
            </w:r>
            <w:r w:rsidRPr="00F00971">
              <w:rPr>
                <w:rFonts w:ascii="Arial" w:eastAsiaTheme="minorEastAsia" w:hAnsi="Arial" w:cs="Arial"/>
                <w:color w:val="000000" w:themeColor="text1"/>
                <w:sz w:val="18"/>
                <w:szCs w:val="18"/>
                <w:lang w:val="en-US" w:eastAsia="en-US"/>
              </w:rPr>
              <w:t>NPUSCH format 1.</w:t>
            </w:r>
          </w:p>
          <w:p w14:paraId="66639D10" w14:textId="66480704" w:rsidR="00F00971" w:rsidRDefault="00F00971" w:rsidP="00F00971">
            <w:pPr>
              <w:pStyle w:val="aff8"/>
              <w:numPr>
                <w:ilvl w:val="0"/>
                <w:numId w:val="20"/>
              </w:numPr>
              <w:ind w:leftChars="0"/>
              <w:rPr>
                <w:rFonts w:ascii="Arial" w:hAnsi="Arial" w:cs="Arial"/>
                <w:color w:val="000000" w:themeColor="text1"/>
                <w:sz w:val="18"/>
                <w:szCs w:val="18"/>
              </w:rPr>
            </w:pPr>
            <w:r w:rsidRPr="00F00971">
              <w:rPr>
                <w:rFonts w:ascii="Arial" w:eastAsiaTheme="minorEastAsia" w:hAnsi="Arial" w:cs="Arial"/>
                <w:color w:val="000000" w:themeColor="text1"/>
                <w:sz w:val="18"/>
                <w:szCs w:val="18"/>
                <w:lang w:eastAsia="zh-CN"/>
              </w:rPr>
              <w:t>Support the maximum OCC length of 2.</w:t>
            </w:r>
          </w:p>
          <w:p w14:paraId="59707C32" w14:textId="7442179D" w:rsidR="00F00971" w:rsidRPr="00F00971" w:rsidRDefault="00F00971" w:rsidP="00F00971">
            <w:pPr>
              <w:pStyle w:val="aff8"/>
              <w:numPr>
                <w:ilvl w:val="0"/>
                <w:numId w:val="20"/>
              </w:numPr>
              <w:ind w:leftChars="0"/>
              <w:rPr>
                <w:rFonts w:ascii="Arial" w:hAnsi="Arial" w:cs="Arial"/>
                <w:color w:val="000000" w:themeColor="text1"/>
                <w:sz w:val="18"/>
                <w:szCs w:val="18"/>
              </w:rPr>
            </w:pPr>
            <w:r>
              <w:rPr>
                <w:rFonts w:ascii="Arial" w:hAnsi="Arial" w:cs="Arial"/>
                <w:color w:val="000000" w:themeColor="text1"/>
                <w:sz w:val="18"/>
                <w:szCs w:val="18"/>
              </w:rPr>
              <w:t xml:space="preserve">Support </w:t>
            </w:r>
            <w:r w:rsidRPr="00F00971">
              <w:rPr>
                <w:rFonts w:ascii="Arial" w:hAnsi="Arial" w:cs="Arial"/>
                <w:color w:val="000000" w:themeColor="text1"/>
                <w:sz w:val="18"/>
                <w:szCs w:val="18"/>
              </w:rPr>
              <w:t>CDM DMRS with legacy pattern</w:t>
            </w:r>
            <w:r>
              <w:rPr>
                <w:rFonts w:ascii="Arial" w:hAnsi="Arial" w:cs="Arial"/>
                <w:color w:val="000000" w:themeColor="text1"/>
                <w:sz w:val="18"/>
                <w:szCs w:val="18"/>
              </w:rPr>
              <w: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B59668D" w14:textId="0A595764" w:rsidR="000F1ABD" w:rsidRPr="000F1ABD" w:rsidRDefault="000F1ABD" w:rsidP="000F1ABD">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07A3"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DEF1"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9E84" w14:textId="72AF7BBA" w:rsidR="000F1ABD" w:rsidRPr="000F1ABD" w:rsidRDefault="00F00971" w:rsidP="000F1ABD">
            <w:pPr>
              <w:keepNext/>
              <w:keepLines/>
              <w:rPr>
                <w:rFonts w:ascii="Arial" w:eastAsia="宋体" w:hAnsi="Arial" w:cs="Arial"/>
                <w:color w:val="000000" w:themeColor="text1"/>
                <w:sz w:val="18"/>
                <w:szCs w:val="18"/>
                <w:lang w:val="en-US" w:eastAsia="zh-CN"/>
              </w:rPr>
            </w:pPr>
            <w:r w:rsidRPr="000F1ABD">
              <w:rPr>
                <w:rFonts w:ascii="Arial" w:eastAsiaTheme="minorEastAsia" w:hAnsi="Arial" w:cs="Arial"/>
                <w:color w:val="000000" w:themeColor="text1"/>
                <w:sz w:val="18"/>
                <w:szCs w:val="18"/>
                <w:lang w:eastAsia="en-US"/>
              </w:rPr>
              <w:t xml:space="preserve">UE does not support </w:t>
            </w:r>
            <w:r>
              <w:rPr>
                <w:rFonts w:ascii="Arial" w:eastAsiaTheme="minorEastAsia" w:hAnsi="Arial" w:cs="Arial"/>
                <w:color w:val="000000" w:themeColor="text1"/>
                <w:sz w:val="18"/>
                <w:szCs w:val="18"/>
                <w:lang w:eastAsia="zh-CN"/>
              </w:rPr>
              <w:t xml:space="preserve">OCC for </w:t>
            </w:r>
            <w:r>
              <w:rPr>
                <w:rFonts w:ascii="Arial" w:eastAsiaTheme="minorEastAsia" w:hAnsi="Arial" w:cs="Arial"/>
                <w:color w:val="000000" w:themeColor="text1"/>
                <w:sz w:val="18"/>
                <w:szCs w:val="18"/>
                <w:lang w:val="en-US" w:eastAsia="en-US"/>
              </w:rPr>
              <w:t>15kHz SCS</w:t>
            </w:r>
            <w:r>
              <w:rPr>
                <w:rFonts w:ascii="Arial" w:eastAsiaTheme="minorEastAsia" w:hAnsi="Arial" w:cs="Arial"/>
                <w:color w:val="000000" w:themeColor="text1"/>
                <w:sz w:val="18"/>
                <w:szCs w:val="18"/>
                <w:lang w:eastAsia="zh-CN"/>
              </w:rPr>
              <w:t xml:space="preserve"> for</w:t>
            </w:r>
            <w:r w:rsidR="008C2F9E">
              <w:rPr>
                <w:rFonts w:ascii="Arial" w:eastAsiaTheme="minorEastAsia" w:hAnsi="Arial" w:cs="Arial"/>
                <w:color w:val="000000" w:themeColor="text1"/>
                <w:sz w:val="18"/>
                <w:szCs w:val="18"/>
                <w:lang w:eastAsia="zh-CN"/>
              </w:rPr>
              <w:t xml:space="preserve"> single-tone</w:t>
            </w:r>
            <w:r>
              <w:rPr>
                <w:rFonts w:ascii="Arial" w:eastAsiaTheme="minorEastAsia" w:hAnsi="Arial" w:cs="Arial"/>
                <w:color w:val="000000" w:themeColor="text1"/>
                <w:sz w:val="18"/>
                <w:szCs w:val="18"/>
                <w:lang w:eastAsia="zh-CN"/>
              </w:rPr>
              <w:t xml:space="preserve"> NPUSCH format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7F510"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28C0"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2198"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6A7E0"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062E" w14:textId="08850B0B" w:rsidR="000F1ABD" w:rsidRPr="000F1ABD" w:rsidRDefault="000F1ABD" w:rsidP="000F1ABD">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0E954"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 xml:space="preserve">Optional with capability </w:t>
            </w:r>
            <w:proofErr w:type="spellStart"/>
            <w:r w:rsidRPr="000F1ABD">
              <w:rPr>
                <w:rFonts w:ascii="Arial" w:eastAsiaTheme="minorEastAsia" w:hAnsi="Arial" w:cs="Arial"/>
                <w:color w:val="000000" w:themeColor="text1"/>
                <w:sz w:val="18"/>
                <w:szCs w:val="18"/>
                <w:lang w:eastAsia="zh-CN"/>
              </w:rPr>
              <w:t>signaling</w:t>
            </w:r>
            <w:proofErr w:type="spellEnd"/>
          </w:p>
        </w:tc>
      </w:tr>
    </w:tbl>
    <w:p w14:paraId="495310C3" w14:textId="77777777" w:rsidR="00596000" w:rsidRPr="00596000" w:rsidRDefault="00596000" w:rsidP="0071278C">
      <w:pPr>
        <w:rPr>
          <w:rFonts w:eastAsia="Malgun Gothic"/>
          <w:lang w:eastAsia="ko-KR"/>
        </w:rPr>
      </w:pPr>
    </w:p>
    <w:sectPr w:rsidR="00596000" w:rsidRPr="0059600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E3E5A" w14:textId="77777777" w:rsidR="00E65C22" w:rsidRDefault="00E65C22">
      <w:r>
        <w:separator/>
      </w:r>
    </w:p>
  </w:endnote>
  <w:endnote w:type="continuationSeparator" w:id="0">
    <w:p w14:paraId="20D17B6A" w14:textId="77777777" w:rsidR="00E65C22" w:rsidRDefault="00E65C22">
      <w:r>
        <w:continuationSeparator/>
      </w:r>
    </w:p>
  </w:endnote>
  <w:endnote w:type="continuationNotice" w:id="1">
    <w:p w14:paraId="646E440B" w14:textId="77777777" w:rsidR="00E65C22" w:rsidRDefault="00E65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32BA" w14:textId="77777777" w:rsidR="00E65C22" w:rsidRDefault="00E65C22">
      <w:r>
        <w:separator/>
      </w:r>
    </w:p>
  </w:footnote>
  <w:footnote w:type="continuationSeparator" w:id="0">
    <w:p w14:paraId="2B2203D7" w14:textId="77777777" w:rsidR="00E65C22" w:rsidRDefault="00E65C22">
      <w:r>
        <w:continuationSeparator/>
      </w:r>
    </w:p>
  </w:footnote>
  <w:footnote w:type="continuationNotice" w:id="1">
    <w:p w14:paraId="5FAE985B" w14:textId="77777777" w:rsidR="00E65C22" w:rsidRDefault="00E65C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AF45EB"/>
    <w:multiLevelType w:val="hybridMultilevel"/>
    <w:tmpl w:val="759C84B8"/>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1"/>
  </w:num>
  <w:num w:numId="4">
    <w:abstractNumId w:val="0"/>
  </w:num>
  <w:num w:numId="5">
    <w:abstractNumId w:val="3"/>
  </w:num>
  <w:num w:numId="6">
    <w:abstractNumId w:val="8"/>
  </w:num>
  <w:num w:numId="7">
    <w:abstractNumId w:val="18"/>
  </w:num>
  <w:num w:numId="8">
    <w:abstractNumId w:val="13"/>
  </w:num>
  <w:num w:numId="9">
    <w:abstractNumId w:val="12"/>
  </w:num>
  <w:num w:numId="10">
    <w:abstractNumId w:val="6"/>
  </w:num>
  <w:num w:numId="11">
    <w:abstractNumId w:val="10"/>
  </w:num>
  <w:num w:numId="12">
    <w:abstractNumId w:val="17"/>
  </w:num>
  <w:num w:numId="13">
    <w:abstractNumId w:val="16"/>
  </w:num>
  <w:num w:numId="14">
    <w:abstractNumId w:val="8"/>
  </w:num>
  <w:num w:numId="15">
    <w:abstractNumId w:val="11"/>
  </w:num>
  <w:num w:numId="16">
    <w:abstractNumId w:val="9"/>
  </w:num>
  <w:num w:numId="17">
    <w:abstractNumId w:val="15"/>
  </w:num>
  <w:num w:numId="18">
    <w:abstractNumId w:val="4"/>
  </w:num>
  <w:num w:numId="19">
    <w:abstractNumId w:val="1"/>
  </w:num>
  <w:num w:numId="20">
    <w:abstractNumId w:val="5"/>
  </w:num>
  <w:num w:numId="21">
    <w:abstractNumId w:val="14"/>
  </w:num>
  <w:num w:numId="22">
    <w:abstractNumId w:val="2"/>
  </w:num>
  <w:num w:numId="2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A09"/>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3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4E8"/>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ABD"/>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7E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9"/>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9E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4"/>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5C"/>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9FA"/>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9CF"/>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01C"/>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07"/>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A6C"/>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41"/>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E7F5F"/>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5ED2"/>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88E"/>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9E"/>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08"/>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8F9"/>
    <w:rsid w:val="00B01DCB"/>
    <w:rsid w:val="00B023A9"/>
    <w:rsid w:val="00B02655"/>
    <w:rsid w:val="00B0270D"/>
    <w:rsid w:val="00B02CF5"/>
    <w:rsid w:val="00B02DA1"/>
    <w:rsid w:val="00B03303"/>
    <w:rsid w:val="00B0404F"/>
    <w:rsid w:val="00B04350"/>
    <w:rsid w:val="00B04440"/>
    <w:rsid w:val="00B04507"/>
    <w:rsid w:val="00B04B1A"/>
    <w:rsid w:val="00B04C1E"/>
    <w:rsid w:val="00B04D50"/>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617"/>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5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56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6E8"/>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0DC"/>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C22"/>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71"/>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204"/>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qFormat/>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qFormat/>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页眉 字符1"/>
    <w:qFormat/>
    <w:rsid w:val="002C19EB"/>
    <w:rPr>
      <w:rFonts w:ascii="Arial" w:eastAsia="MS Mincho" w:hAnsi="Arial" w:cs="Times New Roman"/>
      <w:b/>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701</Words>
  <Characters>3997</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赵楠德(Nande Zhao)</cp:lastModifiedBy>
  <cp:revision>63</cp:revision>
  <cp:lastPrinted>2017-08-09T04:40:00Z</cp:lastPrinted>
  <dcterms:created xsi:type="dcterms:W3CDTF">2023-05-09T04:02:00Z</dcterms:created>
  <dcterms:modified xsi:type="dcterms:W3CDTF">2025-03-28T06:23:00Z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