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Times New Roman" w:hAnsi="Times New Roman" w:cs="Times New Roman"/>
          <w:b/>
          <w:bCs/>
          <w:sz w:val="28"/>
        </w:rPr>
      </w:pPr>
      <w:bookmarkStart w:id="0" w:name="_Hlk145670493"/>
      <w:bookmarkStart w:id="1" w:name="_Ref24117420"/>
      <w:bookmarkStart w:id="2" w:name="OLE_LINK3"/>
      <w:r>
        <w:rPr>
          <w:rFonts w:hint="default" w:ascii="Times New Roman" w:hAnsi="Times New Roman" w:cs="Times New Roman"/>
          <w:b/>
          <w:bCs/>
          <w:sz w:val="28"/>
        </w:rPr>
        <w:t>3GPP TSG RAN WG1 #120bis</w:t>
      </w:r>
      <w:r>
        <w:rPr>
          <w:rFonts w:hint="default" w:ascii="Times New Roman" w:hAnsi="Times New Roman" w:cs="Times New Roman"/>
          <w:b/>
          <w:bCs/>
          <w:sz w:val="28"/>
        </w:rPr>
        <w:tab/>
      </w:r>
      <w:r>
        <w:rPr>
          <w:rFonts w:hint="default" w:ascii="Times New Roman" w:hAnsi="Times New Roman" w:cs="Times New Roman"/>
          <w:b/>
          <w:bCs/>
          <w:sz w:val="28"/>
        </w:rPr>
        <w:tab/>
      </w: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ab/>
      </w:r>
      <w:bookmarkStart w:id="3" w:name="_GoBack"/>
      <w:r>
        <w:rPr>
          <w:rFonts w:hint="default" w:ascii="Times New Roman" w:hAnsi="Times New Roman" w:cs="Times New Roman"/>
          <w:b/>
          <w:bCs/>
          <w:sz w:val="28"/>
          <w:highlight w:val="none"/>
        </w:rPr>
        <w:t>R1-250</w:t>
      </w:r>
      <w:r>
        <w:rPr>
          <w:rFonts w:hint="eastAsia" w:ascii="Times New Roman" w:hAnsi="Times New Roman" w:eastAsia="宋体" w:cs="Times New Roman"/>
          <w:b/>
          <w:bCs/>
          <w:sz w:val="28"/>
          <w:highlight w:val="none"/>
          <w:lang w:val="en-US" w:eastAsia="zh-CN"/>
        </w:rPr>
        <w:t>2264</w:t>
      </w:r>
      <w:bookmarkEnd w:id="3"/>
    </w:p>
    <w:p>
      <w:pPr>
        <w:tabs>
          <w:tab w:val="center" w:pos="4536"/>
          <w:tab w:val="right" w:pos="9072"/>
        </w:tabs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</w:pP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 xml:space="preserve">Wuhan, China, </w:t>
      </w:r>
      <w:r>
        <w:rPr>
          <w:rFonts w:hint="default" w:ascii="Times New Roman" w:hAnsi="Times New Roman" w:eastAsia="Malgun Gothic" w:cs="Times New Roman"/>
          <w:b/>
          <w:bCs/>
          <w:sz w:val="28"/>
          <w:lang w:eastAsia="ko-KR"/>
        </w:rPr>
        <w:t xml:space="preserve">April </w:t>
      </w: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>7</w:t>
      </w:r>
      <w:r>
        <w:rPr>
          <w:rFonts w:hint="default" w:ascii="Times New Roman" w:hAnsi="Times New Roman" w:eastAsia="Malgun Gothic" w:cs="Times New Roman"/>
          <w:b/>
          <w:bCs/>
          <w:sz w:val="28"/>
          <w:vertAlign w:val="superscript"/>
          <w:lang w:eastAsia="ko-KR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</w:rPr>
        <w:t>– 11</w:t>
      </w:r>
      <w:r>
        <w:rPr>
          <w:rFonts w:hint="default" w:ascii="Times New Roman" w:hAnsi="Times New Roman" w:cs="Times New Roman"/>
          <w:b/>
          <w:bCs/>
          <w:sz w:val="28"/>
          <w:vertAlign w:val="superscript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8"/>
          <w:lang w:eastAsia="ja-JP"/>
        </w:rPr>
        <w:t>, 2025</w:t>
      </w:r>
    </w:p>
    <w:bookmarkEnd w:id="0"/>
    <w:p>
      <w:pPr>
        <w:rPr>
          <w:rFonts w:hint="default" w:ascii="Times New Roman" w:hAnsi="Times New Roman" w:cs="Times New Roman"/>
        </w:rPr>
      </w:pPr>
    </w:p>
    <w:p>
      <w:pPr>
        <w:pStyle w:val="23"/>
        <w:tabs>
          <w:tab w:val="left" w:pos="1800"/>
          <w:tab w:val="right" w:pos="9072"/>
          <w:tab w:val="clear" w:pos="4680"/>
          <w:tab w:val="clear" w:pos="9360"/>
        </w:tabs>
        <w:ind w:left="1800" w:hanging="1800"/>
        <w:jc w:val="both"/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Source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OPPO</w:t>
      </w:r>
    </w:p>
    <w:p>
      <w:pPr>
        <w:pStyle w:val="23"/>
        <w:tabs>
          <w:tab w:val="left" w:pos="1800"/>
          <w:tab w:val="right" w:pos="9072"/>
          <w:tab w:val="clear" w:pos="4680"/>
          <w:tab w:val="clear" w:pos="9360"/>
        </w:tabs>
        <w:ind w:left="1800" w:hanging="1800"/>
        <w:jc w:val="both"/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Title: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ab/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Discussion on UE features for enhancements of network energy savings for NR</w:t>
      </w:r>
    </w:p>
    <w:p>
      <w:pPr>
        <w:pStyle w:val="23"/>
        <w:tabs>
          <w:tab w:val="left" w:pos="1800"/>
          <w:tab w:val="center" w:pos="4536"/>
          <w:tab w:val="right" w:pos="9072"/>
          <w:tab w:val="clear" w:pos="4680"/>
          <w:tab w:val="clear" w:pos="9360"/>
        </w:tabs>
        <w:jc w:val="both"/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Agenda Item: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eastAsia="zh-CN"/>
        </w:rPr>
        <w:t>9.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15.4</w:t>
      </w:r>
    </w:p>
    <w:p>
      <w:pPr>
        <w:pStyle w:val="23"/>
        <w:tabs>
          <w:tab w:val="left" w:pos="1800"/>
          <w:tab w:val="center" w:pos="4536"/>
          <w:tab w:val="right" w:pos="9072"/>
          <w:tab w:val="clear" w:pos="4680"/>
          <w:tab w:val="clear" w:pos="9360"/>
        </w:tabs>
        <w:jc w:val="both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Document for: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Discussion and Decision</w:t>
      </w:r>
    </w:p>
    <w:p>
      <w:pPr>
        <w:pBdr>
          <w:bottom w:val="single" w:color="auto" w:sz="6" w:space="1"/>
        </w:pBdr>
        <w:ind w:left="1800" w:hanging="1800"/>
        <w:rPr>
          <w:rFonts w:hint="default" w:ascii="Times New Roman" w:hAnsi="Times New Roman" w:eastAsia="MS Gothic" w:cs="Times New Roman"/>
          <w:b/>
          <w:sz w:val="24"/>
          <w:lang w:eastAsia="ja-JP"/>
        </w:rPr>
      </w:pPr>
    </w:p>
    <w:p>
      <w:pPr>
        <w:rPr>
          <w:rFonts w:hint="default" w:ascii="Times New Roman" w:hAnsi="Times New Roman" w:cs="Times New Roman"/>
        </w:rPr>
      </w:pPr>
    </w:p>
    <w:bookmarkEnd w:id="1"/>
    <w:bookmarkEnd w:id="2"/>
    <w:p>
      <w:pPr>
        <w:pStyle w:val="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Introduction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eastAsia="等线" w:cs="Times New Roman"/>
          <w:szCs w:val="20"/>
          <w:lang w:eastAsia="zh-CN"/>
        </w:rPr>
        <w:t xml:space="preserve">In </w:t>
      </w:r>
      <w:r>
        <w:rPr>
          <w:rFonts w:hint="default" w:ascii="Times New Roman" w:hAnsi="Times New Roman" w:eastAsia="等线" w:cs="Times New Roman"/>
          <w:szCs w:val="20"/>
          <w:lang w:val="en-US" w:eastAsia="zh-CN"/>
        </w:rPr>
        <w:t xml:space="preserve">RAN1#120 meeting, UE features for NES was discussed and the following UE feature table was endorsed in </w:t>
      </w:r>
      <w:r>
        <w:rPr>
          <w:rFonts w:hint="eastAsia" w:ascii="Times New Roman" w:hAnsi="Times New Roman" w:eastAsia="等线" w:cs="Times New Roman"/>
          <w:szCs w:val="20"/>
          <w:lang w:val="en-US" w:eastAsia="zh-CN"/>
        </w:rPr>
        <w:t>R1-2501604.</w:t>
      </w:r>
    </w:p>
    <w:p>
      <w:pPr>
        <w:pStyle w:val="59"/>
        <w:ind w:firstLine="180" w:firstLineChars="90"/>
        <w:rPr>
          <w:rFonts w:hint="default" w:ascii="Times New Roman" w:hAnsi="Times New Roman" w:cs="Times New Roman"/>
          <w:b/>
          <w:lang w:val="en-US"/>
        </w:rPr>
      </w:pPr>
    </w:p>
    <w:p>
      <w:pPr>
        <w:pStyle w:val="59"/>
        <w:ind w:firstLine="180" w:firstLineChars="9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  <w:highlight w:val="green"/>
          <w:lang w:val="en-US"/>
        </w:rPr>
        <w:t>Agreement:</w:t>
      </w:r>
      <w:r>
        <w:rPr>
          <w:rFonts w:hint="default" w:ascii="Times New Roman" w:hAnsi="Times New Roman" w:cs="Times New Roman"/>
          <w:b/>
          <w:lang w:val="en-US"/>
        </w:rPr>
        <w:t xml:space="preserve"> Introduce the following Rel. 19 UE FGs (yellow highlighting, if any, shows text that’s not yet agreed)</w:t>
      </w: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502"/>
        <w:gridCol w:w="2980"/>
        <w:gridCol w:w="5623"/>
        <w:gridCol w:w="556"/>
        <w:gridCol w:w="527"/>
        <w:gridCol w:w="222"/>
        <w:gridCol w:w="4445"/>
        <w:gridCol w:w="762"/>
        <w:gridCol w:w="467"/>
        <w:gridCol w:w="467"/>
        <w:gridCol w:w="467"/>
        <w:gridCol w:w="1801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61-1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>On-demand SSB SCell operation indicated by RRC based signaling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 in Case #1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#1 (No always-on SSB on the cell)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#1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61-2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 xml:space="preserve">On-demand SSB SCell operation indicated by RRC based signaling 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in Case #2 </w:t>
            </w:r>
            <w:r>
              <w:rPr>
                <w:rFonts w:hint="default" w:ascii="Times New Roman" w:hAnsi="Times New Roman" w:cs="Times New Roman"/>
                <w:szCs w:val="18"/>
                <w:highlight w:val="yellow"/>
              </w:rPr>
              <w:t>[for same center frequency]</w:t>
            </w:r>
          </w:p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 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#2 (Always-on SSB is periodically transmitted on the cell)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[center] frequency]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trike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#2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center frequency]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61-3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On-demand SSB SCell operation indicated via MAC CE in Case #1</w:t>
            </w: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MAC CE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 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#1 (No always-on SSB on the cell)</w:t>
            </w:r>
          </w:p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 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indicated via MAC CE in Case #1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</w:pP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FFS: whether to merge with 61-1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61-4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operation indicated via MAC CE in Case #2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center frequency]</w:t>
            </w: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MAC CE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#2 (Always-on SSB is periodically transmitted on the cell)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 xml:space="preserve"> [for same [center] frequency]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via MAC CE in Case #2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center frequency]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</w:pP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FFS: whether to merge with 61-2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>
      <w:pPr>
        <w:pStyle w:val="59"/>
        <w:ind w:firstLine="180" w:firstLineChars="90"/>
        <w:rPr>
          <w:rFonts w:hint="default" w:ascii="Times New Roman" w:hAnsi="Times New Roman" w:cs="Times New Roman"/>
          <w:b/>
          <w:highlight w:val="green"/>
        </w:rPr>
      </w:pPr>
    </w:p>
    <w:p>
      <w:pPr>
        <w:pStyle w:val="59"/>
        <w:ind w:firstLine="180" w:firstLineChars="90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highlight w:val="green"/>
        </w:rPr>
        <w:t>Agreement:</w:t>
      </w:r>
      <w:r>
        <w:rPr>
          <w:rFonts w:hint="default" w:ascii="Times New Roman" w:hAnsi="Times New Roman" w:cs="Times New Roman"/>
          <w:b/>
        </w:rPr>
        <w:t xml:space="preserve"> </w:t>
      </w:r>
    </w:p>
    <w:p>
      <w:pPr>
        <w:pStyle w:val="59"/>
        <w:numPr>
          <w:ilvl w:val="0"/>
          <w:numId w:val="18"/>
        </w:numPr>
        <w:ind w:firstLineChars="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  <w:lang w:val="en-US"/>
        </w:rPr>
        <w:t>Introduce the following Rel. 19 UE FG (yellow highlighting, if any, shows text that’s not yet agreed)</w:t>
      </w: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511"/>
        <w:gridCol w:w="2780"/>
        <w:gridCol w:w="4680"/>
        <w:gridCol w:w="222"/>
        <w:gridCol w:w="556"/>
        <w:gridCol w:w="222"/>
        <w:gridCol w:w="3336"/>
        <w:gridCol w:w="1196"/>
        <w:gridCol w:w="556"/>
        <w:gridCol w:w="556"/>
        <w:gridCol w:w="556"/>
        <w:gridCol w:w="3015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61-7</w:t>
            </w:r>
          </w:p>
        </w:tc>
        <w:tc>
          <w:tcPr>
            <w:tcW w:w="2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 xml:space="preserve">Adaptation of RACH in time domain based on additional RACH resources 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 xml:space="preserve">Support of adaptation of RACH in time domain based on additional RACH resources in 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[idle/inactive/connected]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 xml:space="preserve"> mode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Configuration of additional PRACH resources via higher layer signaling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DCI-based indication of additional PRACH resources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UE does not support a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daptation of RACH in time domain based on additional RACH resources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[Per band/Per UE]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[A UE that supports transmission of PRACH in additional RO supports this FG]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separate row for connected mode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Optional 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[with/without]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 capability signaling</w:t>
            </w:r>
          </w:p>
        </w:tc>
      </w:tr>
    </w:tbl>
    <w:p>
      <w:pPr>
        <w:pStyle w:val="59"/>
        <w:numPr>
          <w:ilvl w:val="0"/>
          <w:numId w:val="18"/>
        </w:numPr>
        <w:ind w:firstLineChars="0"/>
        <w:rPr>
          <w:rFonts w:hint="default" w:ascii="Times New Roman" w:hAnsi="Times New Roman" w:cs="Times New Roman"/>
          <w:bCs/>
          <w:lang w:val="en-US"/>
        </w:rPr>
      </w:pPr>
      <w:r>
        <w:rPr>
          <w:rFonts w:hint="default" w:ascii="Times New Roman" w:hAnsi="Times New Roman" w:cs="Times New Roman"/>
          <w:bCs/>
          <w:lang w:val="en-US"/>
        </w:rPr>
        <w:t>Note: If in addition to P-RNTI other DCI formats and/or RNTIs are agreed for DCI-based indication, it is FFS whether they will be included in FG 61-7 or be captured in one or more additional FGs</w:t>
      </w:r>
    </w:p>
    <w:p>
      <w:pPr>
        <w:pStyle w:val="59"/>
        <w:ind w:firstLineChars="0"/>
        <w:rPr>
          <w:rFonts w:hint="default" w:ascii="Times New Roman" w:hAnsi="Times New Roman" w:cs="Times New Roman"/>
          <w:color w:val="000000"/>
        </w:rPr>
      </w:pPr>
    </w:p>
    <w:p>
      <w:pPr>
        <w:pStyle w:val="59"/>
        <w:ind w:firstLine="180" w:firstLineChars="9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  <w:highlight w:val="green"/>
        </w:rPr>
        <w:t>Agreement:</w:t>
      </w:r>
      <w:r>
        <w:rPr>
          <w:rFonts w:hint="default" w:ascii="Times New Roman" w:hAnsi="Times New Roman" w:cs="Times New Roman"/>
          <w:b/>
        </w:rPr>
        <w:t xml:space="preserve"> </w:t>
      </w:r>
      <w:r>
        <w:rPr>
          <w:rFonts w:hint="default" w:ascii="Times New Roman" w:hAnsi="Times New Roman" w:cs="Times New Roman"/>
          <w:b/>
          <w:lang w:val="en-US"/>
        </w:rPr>
        <w:t>Introduce the following Rel. 19 UE FG (yellow highlighting, if any, shows text that’s not yet agreed)</w:t>
      </w: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553"/>
        <w:gridCol w:w="3523"/>
        <w:gridCol w:w="3088"/>
        <w:gridCol w:w="222"/>
        <w:gridCol w:w="527"/>
        <w:gridCol w:w="222"/>
        <w:gridCol w:w="4347"/>
        <w:gridCol w:w="556"/>
        <w:gridCol w:w="556"/>
        <w:gridCol w:w="556"/>
        <w:gridCol w:w="556"/>
        <w:gridCol w:w="3025"/>
        <w:gridCol w:w="2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61. Netw_Energy_NR_enh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61-6</w:t>
            </w:r>
          </w:p>
        </w:tc>
        <w:tc>
          <w:tcPr>
            <w:tcW w:w="3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SSB 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lang w:val="en-GB" w:eastAsia="ja-JP"/>
              </w:rPr>
              <w:t xml:space="preserve">burst 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periodicity adaptation for SCell operation 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Adaptation of SSB 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lang w:val="en-GB" w:eastAsia="ja-JP"/>
              </w:rPr>
              <w:t>burst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 periodicity for SCell 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UE does not support adaptation of SSB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lang w:val="en-GB" w:eastAsia="ja-JP"/>
              </w:rPr>
              <w:t xml:space="preserve"> burst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 periodicity for SCell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lang w:val="en-GB" w:eastAsia="ja-JP"/>
              </w:rPr>
              <w:t>Note: the SSB for this FG is not cell defining</w:t>
            </w: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>
      <w:pPr>
        <w:pStyle w:val="59"/>
        <w:ind w:firstLine="180" w:firstLineChars="90"/>
        <w:rPr>
          <w:rFonts w:hint="default" w:ascii="Times New Roman" w:hAnsi="Times New Roman" w:cs="Times New Roman"/>
          <w:bCs/>
          <w:lang w:val="en-US"/>
        </w:rPr>
      </w:pPr>
    </w:p>
    <w:p>
      <w:pPr>
        <w:pStyle w:val="59"/>
        <w:ind w:firstLine="180" w:firstLineChars="90"/>
        <w:rPr>
          <w:rFonts w:hint="default" w:ascii="Times New Roman" w:hAnsi="Times New Roman" w:cs="Times New Roman"/>
          <w:b/>
          <w:lang w:val="en-US"/>
        </w:rPr>
      </w:pPr>
      <w:r>
        <w:rPr>
          <w:rFonts w:hint="default" w:ascii="Times New Roman" w:hAnsi="Times New Roman" w:cs="Times New Roman"/>
          <w:b/>
          <w:highlight w:val="green"/>
        </w:rPr>
        <w:t>Agreement:</w:t>
      </w:r>
      <w:r>
        <w:rPr>
          <w:rFonts w:hint="default" w:ascii="Times New Roman" w:hAnsi="Times New Roman" w:cs="Times New Roman"/>
          <w:b/>
        </w:rPr>
        <w:t xml:space="preserve"> </w:t>
      </w:r>
      <w:r>
        <w:rPr>
          <w:rFonts w:hint="default" w:ascii="Times New Roman" w:hAnsi="Times New Roman" w:cs="Times New Roman"/>
          <w:b/>
          <w:lang w:val="en-US"/>
        </w:rPr>
        <w:t>Introduce the following Rel. 19 UE FG (yellow highlighting, if any, shows text that’s not yet agreed)</w:t>
      </w: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551"/>
        <w:gridCol w:w="2517"/>
        <w:gridCol w:w="4969"/>
        <w:gridCol w:w="222"/>
        <w:gridCol w:w="222"/>
        <w:gridCol w:w="222"/>
        <w:gridCol w:w="222"/>
        <w:gridCol w:w="556"/>
        <w:gridCol w:w="556"/>
        <w:gridCol w:w="556"/>
        <w:gridCol w:w="556"/>
        <w:gridCol w:w="6010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61-5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 xml:space="preserve">SIB1 request 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[for idle/inactive UEs]</w:t>
            </w:r>
          </w:p>
        </w:tc>
        <w:tc>
          <w:tcPr>
            <w:tcW w:w="4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Reception of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[RACH]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configuration associated with SIB1 request for a cell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Transmission of PRACH on the uplink to request SIB1 of the cell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Reception of SIB1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[in a window]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[at least]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upon SIB1 request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6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[A UE indicates support of this FG if it transmits a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wake-up signal on the uplink to request SIB1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Optional 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ja-JP"/>
              </w:rPr>
              <w:t>[with/without]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 xml:space="preserve"> capability signaling</w:t>
            </w:r>
          </w:p>
        </w:tc>
      </w:tr>
    </w:tbl>
    <w:p>
      <w:pPr>
        <w:pStyle w:val="59"/>
        <w:ind w:firstLine="180" w:firstLineChars="90"/>
        <w:rPr>
          <w:rFonts w:hint="default" w:ascii="Times New Roman" w:hAnsi="Times New Roman" w:eastAsia="宋体" w:cs="Times New Roman"/>
          <w:lang w:eastAsia="zh-CN"/>
        </w:rPr>
      </w:pPr>
    </w:p>
    <w:p>
      <w:pPr>
        <w:pStyle w:val="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Discussion</w:t>
      </w:r>
    </w:p>
    <w:p>
      <w:pPr>
        <w:pStyle w:val="59"/>
        <w:ind w:left="0" w:leftChars="0" w:firstLine="0" w:firstLineChars="0"/>
        <w:rPr>
          <w:rFonts w:hint="default" w:ascii="Times New Roman" w:hAnsi="Times New Roman" w:eastAsia="宋体" w:cs="Times New Roman"/>
          <w:color w:val="000000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lang w:val="en-US" w:eastAsia="zh-CN"/>
        </w:rPr>
        <w:t xml:space="preserve">For FG 61-1, 61-2, according to RAN2’s discussions, there </w:t>
      </w:r>
      <w:r>
        <w:rPr>
          <w:rFonts w:hint="eastAsia" w:eastAsia="宋体" w:cs="Times New Roman"/>
          <w:color w:val="000000"/>
          <w:lang w:val="en-US" w:eastAsia="zh-CN"/>
        </w:rPr>
        <w:t xml:space="preserve">are </w:t>
      </w:r>
      <w:r>
        <w:rPr>
          <w:rFonts w:hint="default" w:ascii="Times New Roman" w:hAnsi="Times New Roman" w:eastAsia="宋体" w:cs="Times New Roman"/>
          <w:color w:val="000000"/>
          <w:lang w:val="en-US" w:eastAsia="zh-CN"/>
        </w:rPr>
        <w:t xml:space="preserve">two different ways for RRC-based OD-SSB activation/deactivation. </w:t>
      </w:r>
    </w:p>
    <w:p>
      <w:pPr>
        <w:pStyle w:val="59"/>
        <w:ind w:left="0" w:leftChars="0" w:firstLine="0" w:firstLineChars="0"/>
        <w:rPr>
          <w:rFonts w:hint="default" w:ascii="Times New Roman" w:hAnsi="Times New Roman" w:eastAsia="宋体" w:cs="Times New Roman"/>
          <w:color w:val="000000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lang w:val="en-US" w:eastAsia="zh-CN"/>
        </w:rPr>
        <w:t xml:space="preserve">In the first way, the network configures OD-SSB parameters by RRC signaling and the configured OD-SSB is automatically activated and the OD-SSB can be deactivated by RRC reconfiguration. Here by deactivation means that the RRC reconfiguration does not configure OD-SSB parameters. </w:t>
      </w:r>
    </w:p>
    <w:p>
      <w:pPr>
        <w:pStyle w:val="59"/>
        <w:ind w:left="0" w:leftChars="0" w:firstLine="0" w:firstLineChars="0"/>
        <w:rPr>
          <w:rFonts w:hint="default" w:ascii="Times New Roman" w:hAnsi="Times New Roman" w:eastAsia="宋体" w:cs="Times New Roman"/>
          <w:color w:val="000000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lang w:val="en-US" w:eastAsia="zh-CN"/>
        </w:rPr>
        <w:t xml:space="preserve">In the second way, the network can configure OD-SSB parameters and sets an initial activation status (either activation or deactivation), then using another RRC signaling to control the activation/deactivation of OD-SSB, which serves a similar function as MAC-CE based activation/deactivation and the difference is to use RRC signaling to replace MAC-CE signaling. </w:t>
      </w:r>
    </w:p>
    <w:p>
      <w:pPr>
        <w:pStyle w:val="59"/>
        <w:ind w:left="0" w:leftChars="0" w:firstLine="0" w:firstLineChars="0"/>
        <w:rPr>
          <w:rFonts w:hint="default" w:ascii="Times New Roman" w:hAnsi="Times New Roman" w:eastAsia="宋体" w:cs="Times New Roman"/>
          <w:color w:val="000000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lang w:val="en-US" w:eastAsia="zh-CN"/>
        </w:rPr>
        <w:t>Therefore, regarding UE capability, it should be allowed the UE to only support either of these two ways to support RRC-based OD-SSB. Thus, we suggest that to split these two ways by FG61-1a to reflect the first way, and FG61-1b to reflect the second way. Similar to FG61-2.</w:t>
      </w: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Observation: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000000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/>
          <w:bCs/>
          <w:color w:val="000000"/>
          <w:lang w:val="en-US" w:eastAsia="zh-CN"/>
        </w:rPr>
        <w:t xml:space="preserve">here </w:t>
      </w:r>
      <w:r>
        <w:rPr>
          <w:rFonts w:hint="eastAsia" w:ascii="Times New Roman" w:hAnsi="Times New Roman" w:eastAsia="宋体" w:cs="Times New Roman"/>
          <w:b/>
          <w:bCs/>
          <w:color w:val="000000"/>
          <w:lang w:val="en-US" w:eastAsia="zh-CN"/>
        </w:rPr>
        <w:t xml:space="preserve">are </w:t>
      </w:r>
      <w:r>
        <w:rPr>
          <w:rFonts w:hint="default" w:ascii="Times New Roman" w:hAnsi="Times New Roman" w:eastAsia="宋体" w:cs="Times New Roman"/>
          <w:b/>
          <w:bCs/>
          <w:color w:val="000000"/>
          <w:lang w:val="en-US" w:eastAsia="zh-CN"/>
        </w:rPr>
        <w:t>two different ways for RRC-based OD-SSB activation/deactivation.</w:t>
      </w:r>
      <w:r>
        <w:rPr>
          <w:rFonts w:hint="eastAsia" w:ascii="Times New Roman" w:hAnsi="Times New Roman" w:eastAsia="宋体" w:cs="Times New Roman"/>
          <w:b/>
          <w:bCs/>
          <w:color w:val="000000"/>
          <w:lang w:val="en-US" w:eastAsia="zh-CN"/>
        </w:rPr>
        <w:t xml:space="preserve"> The UE feature for FG 61-1 and 61-2 need to capture separately different UE capabilities.</w:t>
      </w: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Proposal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: Adopt the following modification to separate different UE capabilities.</w:t>
      </w: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502"/>
        <w:gridCol w:w="2980"/>
        <w:gridCol w:w="5623"/>
        <w:gridCol w:w="556"/>
        <w:gridCol w:w="527"/>
        <w:gridCol w:w="222"/>
        <w:gridCol w:w="4445"/>
        <w:gridCol w:w="762"/>
        <w:gridCol w:w="467"/>
        <w:gridCol w:w="467"/>
        <w:gridCol w:w="467"/>
        <w:gridCol w:w="1801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61-1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>On-demand SSB SCell operation indicated by RRC based signaling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 in Case #1</w:t>
            </w:r>
            <w: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#1 (No always-on SSB on the cell)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 xml:space="preserve"> RRC based signaling only indicates the initial status of on-demand SSB.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only indicates the initial status of on-demand SSB.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61-1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>On-demand SSB SCell operation indicated by RRC based signaling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 in Case #1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#1 (No always-on SSB on the cell)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61-2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 xml:space="preserve">On-demand SSB SCell operation indicated by RRC based signaling 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in Case #2 </w:t>
            </w:r>
            <w:r>
              <w:rPr>
                <w:rFonts w:hint="default" w:ascii="Times New Roman" w:hAnsi="Times New Roman" w:cs="Times New Roman"/>
                <w:szCs w:val="18"/>
                <w:highlight w:val="yellow"/>
              </w:rPr>
              <w:t>[for same center frequency]</w:t>
            </w:r>
          </w:p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 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#2 (Always-on SSB is periodically transmitted on the cell)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[center]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only indicates the initial status of on-demand SSB.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trike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#2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center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only indicates the initial status of on-demand SSB.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61-2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 xml:space="preserve">On-demand SSB SCell operation indicated by RRC based signaling 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in Case #2 </w:t>
            </w:r>
            <w:r>
              <w:rPr>
                <w:rFonts w:hint="default" w:ascii="Times New Roman" w:hAnsi="Times New Roman" w:cs="Times New Roman"/>
                <w:szCs w:val="18"/>
                <w:highlight w:val="yellow"/>
              </w:rPr>
              <w:t>[for same center frequency]</w:t>
            </w:r>
          </w:p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 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#2 (Always-on SSB is periodically transmitted on the cell)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[center]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trike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#2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center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>
      <w:pPr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pStyle w:val="2"/>
        <w:jc w:val="both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Conclusion</w:t>
      </w:r>
    </w:p>
    <w:p>
      <w:p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In this discussion paper, we discussed a potential issue for RRC-based on-demand SSB activation/deactivation, based on which we provide our analysis and proposal as follows:</w:t>
      </w: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Observation: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000000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/>
          <w:bCs/>
          <w:color w:val="000000"/>
          <w:lang w:val="en-US" w:eastAsia="zh-CN"/>
        </w:rPr>
        <w:t xml:space="preserve">here </w:t>
      </w:r>
      <w:r>
        <w:rPr>
          <w:rFonts w:hint="eastAsia" w:ascii="Times New Roman" w:hAnsi="Times New Roman" w:eastAsia="宋体" w:cs="Times New Roman"/>
          <w:b/>
          <w:bCs/>
          <w:color w:val="000000"/>
          <w:lang w:val="en-US" w:eastAsia="zh-CN"/>
        </w:rPr>
        <w:t xml:space="preserve">are </w:t>
      </w:r>
      <w:r>
        <w:rPr>
          <w:rFonts w:hint="default" w:ascii="Times New Roman" w:hAnsi="Times New Roman" w:eastAsia="宋体" w:cs="Times New Roman"/>
          <w:b/>
          <w:bCs/>
          <w:color w:val="000000"/>
          <w:lang w:val="en-US" w:eastAsia="zh-CN"/>
        </w:rPr>
        <w:t>two different ways for RRC-based OD-SSB activation/deactivation.</w:t>
      </w:r>
      <w:r>
        <w:rPr>
          <w:rFonts w:hint="eastAsia" w:ascii="Times New Roman" w:hAnsi="Times New Roman" w:eastAsia="宋体" w:cs="Times New Roman"/>
          <w:b/>
          <w:bCs/>
          <w:color w:val="000000"/>
          <w:lang w:val="en-US" w:eastAsia="zh-CN"/>
        </w:rPr>
        <w:t xml:space="preserve"> The UE feature for FG 61-1 and 61-2 need to capture separately different UE capabilities.</w:t>
      </w: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Proposal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: Adopt the following modification to separate different UE capabilities.</w:t>
      </w:r>
    </w:p>
    <w:tbl>
      <w:tblPr>
        <w:tblStyle w:val="35"/>
        <w:tblW w:w="22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502"/>
        <w:gridCol w:w="2980"/>
        <w:gridCol w:w="5623"/>
        <w:gridCol w:w="556"/>
        <w:gridCol w:w="527"/>
        <w:gridCol w:w="222"/>
        <w:gridCol w:w="4445"/>
        <w:gridCol w:w="762"/>
        <w:gridCol w:w="467"/>
        <w:gridCol w:w="467"/>
        <w:gridCol w:w="467"/>
        <w:gridCol w:w="1801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61-1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>On-demand SSB SCell operation indicated by RRC based signaling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 in Case #1</w:t>
            </w:r>
            <w: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#1 (No always-on SSB on the cell)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 xml:space="preserve"> RRC based signaling only indicates the initial status of on-demand SSB.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only indicates the initial status of on-demand SSB.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61-1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>On-demand SSB SCell operation indicated by RRC based signaling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 in Case #1</w:t>
            </w:r>
          </w:p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#1 (No always-on SSB on the cell)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61-2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 xml:space="preserve">On-demand SSB SCell operation indicated by RRC based signaling 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in Case #2 </w:t>
            </w:r>
            <w:r>
              <w:rPr>
                <w:rFonts w:hint="default" w:ascii="Times New Roman" w:hAnsi="Times New Roman" w:cs="Times New Roman"/>
                <w:szCs w:val="18"/>
                <w:highlight w:val="yellow"/>
              </w:rPr>
              <w:t>[for same center frequency]</w:t>
            </w:r>
          </w:p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 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#2 (Always-on SSB is periodically transmitted on the cell)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[center]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only indicates the initial status of on-demand SSB.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trike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#2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center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only indicates the initial status of on-demand SSB.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. Netw_Energy_NR_enh</w:t>
            </w:r>
          </w:p>
        </w:tc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MS Mincho" w:cs="Times New Roman"/>
                <w:color w:val="000000"/>
                <w:sz w:val="18"/>
                <w:szCs w:val="18"/>
                <w:lang w:val="en-GB" w:eastAsia="ja-JP"/>
              </w:rPr>
              <w:t>61-2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Cs w:val="18"/>
                <w:lang w:val="en-US"/>
              </w:rPr>
              <w:t xml:space="preserve">On-demand SSB SCell operation indicated by RRC based signaling </w:t>
            </w:r>
            <w:r>
              <w:rPr>
                <w:rFonts w:hint="default" w:ascii="Times New Roman" w:hAnsi="Times New Roman" w:cs="Times New Roman"/>
                <w:szCs w:val="18"/>
              </w:rPr>
              <w:t xml:space="preserve">in Case #2 </w:t>
            </w:r>
            <w:r>
              <w:rPr>
                <w:rFonts w:hint="default" w:ascii="Times New Roman" w:hAnsi="Times New Roman" w:cs="Times New Roman"/>
                <w:szCs w:val="18"/>
                <w:highlight w:val="yellow"/>
              </w:rPr>
              <w:t>[for same center frequency]</w:t>
            </w:r>
          </w:p>
          <w:p>
            <w:pPr>
              <w:pStyle w:val="61"/>
              <w:rPr>
                <w:rFonts w:hint="default" w:ascii="Times New Roman" w:hAnsi="Times New Roman" w:cs="Times New Roman"/>
                <w:szCs w:val="18"/>
                <w:lang w:val="en-US"/>
              </w:rPr>
            </w:pPr>
          </w:p>
        </w:tc>
        <w:tc>
          <w:tcPr>
            <w:tcW w:w="5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1. Support RRC based signalling to indicate 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 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on the cell in Case #2 (Always-on SSB is periodically transmitted on the cell)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[center]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cs="Times New Roman"/>
                <w:strike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on-demand SSB SCell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[indication/deactivation]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indicated by RRC based signaling in Case #2 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yellow"/>
              </w:rPr>
              <w:t>[for same center frequency]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RRC based signaling controls on-demand SSB activation/deactivation during non-initial phase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>
      <w:pPr>
        <w:rPr>
          <w:rFonts w:hint="default" w:ascii="Times New Roman" w:hAnsi="Times New Roman" w:eastAsia="宋体" w:cs="Times New Roman"/>
          <w:lang w:val="en-US" w:eastAsia="zh-CN"/>
        </w:rPr>
      </w:pPr>
    </w:p>
    <w:sectPr>
      <w:pgSz w:w="23803" w:h="16834" w:orient="landscape"/>
      <w:pgMar w:top="1080" w:right="850" w:bottom="1080" w:left="56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Wingdings 3">
    <w:panose1 w:val="05040102010807070707"/>
    <w:charset w:val="4D"/>
    <w:family w:val="decorative"/>
    <w:pitch w:val="default"/>
    <w:sig w:usb0="00000000" w:usb1="00000000" w:usb2="00000000" w:usb3="00000000" w:csb0="80000000" w:csb1="00000000"/>
  </w:font>
  <w:font w:name="Qualcomm Office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olice systèm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irmala UI">
    <w:panose1 w:val="020B0502040204020203"/>
    <w:charset w:val="00"/>
    <w:family w:val="swiss"/>
    <w:pitch w:val="default"/>
    <w:sig w:usb0="80FF8023" w:usb1="0200004A" w:usb2="00000200" w:usb3="0004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NewPSM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4.2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KaiTi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-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multilevel"/>
    <w:tmpl w:val="060D3FFB"/>
    <w:lvl w:ilvl="0" w:tentative="0">
      <w:start w:val="1"/>
      <w:numFmt w:val="bullet"/>
      <w:pStyle w:val="10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17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140B1E4E"/>
    <w:multiLevelType w:val="multilevel"/>
    <w:tmpl w:val="140B1E4E"/>
    <w:lvl w:ilvl="0" w:tentative="0">
      <w:start w:val="1"/>
      <w:numFmt w:val="bullet"/>
      <w:lvlText w:val=""/>
      <w:lvlJc w:val="left"/>
      <w:pPr>
        <w:ind w:left="9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3">
    <w:nsid w:val="194779C8"/>
    <w:multiLevelType w:val="multilevel"/>
    <w:tmpl w:val="194779C8"/>
    <w:lvl w:ilvl="0" w:tentative="0">
      <w:start w:val="1"/>
      <w:numFmt w:val="decimal"/>
      <w:pStyle w:val="48"/>
      <w:lvlText w:val="Step %1."/>
      <w:lvlJc w:val="left"/>
      <w:pPr>
        <w:tabs>
          <w:tab w:val="left" w:pos="936"/>
        </w:tabs>
        <w:ind w:left="936" w:hanging="936"/>
      </w:pPr>
      <w:rPr>
        <w:rFonts w:hint="default" w:ascii="Times New Roman" w:hAnsi="Times New Roman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DDF0E1C"/>
    <w:multiLevelType w:val="multilevel"/>
    <w:tmpl w:val="2DDF0E1C"/>
    <w:lvl w:ilvl="0" w:tentative="0">
      <w:start w:val="1"/>
      <w:numFmt w:val="bullet"/>
      <w:pStyle w:val="71"/>
      <w:lvlText w:val=""/>
      <w:lvlJc w:val="left"/>
      <w:pPr>
        <w:ind w:left="45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E291D71"/>
    <w:multiLevelType w:val="multilevel"/>
    <w:tmpl w:val="2E291D71"/>
    <w:lvl w:ilvl="0" w:tentative="0">
      <w:start w:val="1"/>
      <w:numFmt w:val="decimal"/>
      <w:pStyle w:val="119"/>
      <w:lvlText w:val="%1"/>
      <w:lvlJc w:val="left"/>
      <w:pPr>
        <w:ind w:left="800" w:hanging="400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34D5045A"/>
    <w:multiLevelType w:val="singleLevel"/>
    <w:tmpl w:val="34D5045A"/>
    <w:lvl w:ilvl="0" w:tentative="0">
      <w:start w:val="1"/>
      <w:numFmt w:val="bullet"/>
      <w:pStyle w:val="149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8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3AA46647"/>
    <w:multiLevelType w:val="multilevel"/>
    <w:tmpl w:val="3AA46647"/>
    <w:lvl w:ilvl="0" w:tentative="0">
      <w:start w:val="1"/>
      <w:numFmt w:val="decimal"/>
      <w:pStyle w:val="114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 w:tentative="0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 w:tentative="0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9">
    <w:nsid w:val="410F1BBE"/>
    <w:multiLevelType w:val="multilevel"/>
    <w:tmpl w:val="410F1BBE"/>
    <w:lvl w:ilvl="0" w:tentative="0">
      <w:start w:val="1"/>
      <w:numFmt w:val="decimal"/>
      <w:pStyle w:val="47"/>
      <w:lvlText w:val="Step %1."/>
      <w:lvlJc w:val="left"/>
      <w:pPr>
        <w:tabs>
          <w:tab w:val="left" w:pos="936"/>
        </w:tabs>
        <w:ind w:left="936" w:hanging="936"/>
      </w:pPr>
      <w:rPr>
        <w:rFonts w:hint="default" w:ascii="Times New Roman" w:hAnsi="Times New Roman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17F6AFB"/>
    <w:multiLevelType w:val="multilevel"/>
    <w:tmpl w:val="417F6AFB"/>
    <w:lvl w:ilvl="0" w:tentative="0">
      <w:start w:val="1"/>
      <w:numFmt w:val="bullet"/>
      <w:pStyle w:val="100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101505E"/>
    <w:multiLevelType w:val="multilevel"/>
    <w:tmpl w:val="5101505E"/>
    <w:lvl w:ilvl="0" w:tentative="0">
      <w:start w:val="1"/>
      <w:numFmt w:val="decimal"/>
      <w:pStyle w:val="12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E1881"/>
    <w:multiLevelType w:val="multilevel"/>
    <w:tmpl w:val="574E1881"/>
    <w:lvl w:ilvl="0" w:tentative="0">
      <w:start w:val="8"/>
      <w:numFmt w:val="bullet"/>
      <w:pStyle w:val="132"/>
      <w:lvlText w:val=""/>
      <w:lvlJc w:val="left"/>
      <w:pPr>
        <w:ind w:left="1044" w:hanging="400"/>
      </w:pPr>
      <w:rPr>
        <w:rFonts w:hint="default" w:ascii="Wingdings" w:hAnsi="Wingdings" w:eastAsia="Batang"/>
        <w:lang w:val="zh-CN"/>
      </w:rPr>
    </w:lvl>
    <w:lvl w:ilvl="1" w:tentative="0">
      <w:start w:val="1"/>
      <w:numFmt w:val="bullet"/>
      <w:pStyle w:val="133"/>
      <w:lvlText w:val="o"/>
      <w:lvlJc w:val="left"/>
      <w:pPr>
        <w:ind w:left="1444" w:hanging="400"/>
      </w:pPr>
      <w:rPr>
        <w:rFonts w:hint="default" w:ascii="Courier New" w:hAnsi="Courier New" w:cs="Courier New"/>
        <w:lang w:val="en-AU"/>
      </w:rPr>
    </w:lvl>
    <w:lvl w:ilvl="2" w:tentative="0">
      <w:start w:val="8"/>
      <w:numFmt w:val="bullet"/>
      <w:pStyle w:val="130"/>
      <w:lvlText w:val="-"/>
      <w:lvlJc w:val="left"/>
      <w:pPr>
        <w:ind w:left="1844" w:hanging="400"/>
      </w:pPr>
      <w:rPr>
        <w:rFonts w:hint="default" w:ascii="Times New Roman" w:hAnsi="Times New Roman" w:eastAsia="MS Mincho" w:cs="Times New Roman"/>
        <w:lang w:val="en-GB"/>
      </w:rPr>
    </w:lvl>
    <w:lvl w:ilvl="3" w:tentative="0">
      <w:start w:val="1"/>
      <w:numFmt w:val="bullet"/>
      <w:pStyle w:val="134"/>
      <w:lvlText w:val=""/>
      <w:lvlJc w:val="left"/>
      <w:pPr>
        <w:ind w:left="2244" w:hanging="400"/>
      </w:pPr>
      <w:rPr>
        <w:rFonts w:hint="default" w:ascii="Wingdings" w:hAnsi="Wingdings"/>
      </w:rPr>
    </w:lvl>
    <w:lvl w:ilvl="4" w:tentative="0">
      <w:start w:val="1"/>
      <w:numFmt w:val="bullet"/>
      <w:lvlText w:val="&gt;"/>
      <w:lvlJc w:val="left"/>
      <w:pPr>
        <w:ind w:left="2644" w:hanging="400"/>
      </w:pPr>
      <w:rPr>
        <w:rFonts w:hint="default" w:ascii="Calibri" w:hAnsi="Calibri"/>
        <w:b/>
        <w:i w:val="0"/>
      </w:rPr>
    </w:lvl>
    <w:lvl w:ilvl="5" w:tentative="0">
      <w:start w:val="8"/>
      <w:numFmt w:val="bullet"/>
      <w:pStyle w:val="131"/>
      <w:lvlText w:val="ӿ"/>
      <w:lvlJc w:val="left"/>
      <w:pPr>
        <w:ind w:left="3044" w:hanging="400"/>
      </w:pPr>
      <w:rPr>
        <w:rFonts w:hint="default" w:ascii="Trebuchet MS" w:hAnsi="Trebuchet MS" w:eastAsia="Batang"/>
        <w:sz w:val="10"/>
      </w:rPr>
    </w:lvl>
    <w:lvl w:ilvl="6" w:tentative="0">
      <w:start w:val="8"/>
      <w:numFmt w:val="bullet"/>
      <w:lvlText w:val="-"/>
      <w:lvlJc w:val="left"/>
      <w:pPr>
        <w:ind w:left="3444" w:hanging="400"/>
      </w:pPr>
      <w:rPr>
        <w:rFonts w:hint="default" w:ascii="Times New Roman" w:hAnsi="Times New Roman" w:eastAsia="MS Mincho" w:cs="Times New Roman"/>
        <w:lang w:val="en-GB"/>
      </w:rPr>
    </w:lvl>
    <w:lvl w:ilvl="7" w:tentative="0">
      <w:start w:val="1"/>
      <w:numFmt w:val="bullet"/>
      <w:lvlText w:val=""/>
      <w:lvlJc w:val="left"/>
      <w:pPr>
        <w:ind w:left="3844" w:hanging="400"/>
      </w:pPr>
      <w:rPr>
        <w:rFonts w:hint="default" w:ascii="Wingdings" w:hAnsi="Wingdings"/>
      </w:rPr>
    </w:lvl>
    <w:lvl w:ilvl="8" w:tentative="0">
      <w:start w:val="0"/>
      <w:numFmt w:val="bullet"/>
      <w:lvlText w:val=""/>
      <w:lvlJc w:val="left"/>
      <w:pPr>
        <w:ind w:left="4204" w:hanging="360"/>
      </w:pPr>
      <w:rPr>
        <w:rFonts w:hint="default" w:ascii="Symbol" w:hAnsi="Symbol" w:eastAsia="MS Mincho" w:cs="Times New Roman"/>
      </w:rPr>
    </w:lvl>
  </w:abstractNum>
  <w:abstractNum w:abstractNumId="13">
    <w:nsid w:val="5F1912B1"/>
    <w:multiLevelType w:val="multilevel"/>
    <w:tmpl w:val="5F1912B1"/>
    <w:lvl w:ilvl="0" w:tentative="0">
      <w:start w:val="1"/>
      <w:numFmt w:val="bullet"/>
      <w:pStyle w:val="9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97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98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99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F29747A"/>
    <w:multiLevelType w:val="multilevel"/>
    <w:tmpl w:val="5F29747A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64AE27F1"/>
    <w:multiLevelType w:val="singleLevel"/>
    <w:tmpl w:val="64AE27F1"/>
    <w:lvl w:ilvl="0" w:tentative="0">
      <w:start w:val="1"/>
      <w:numFmt w:val="bullet"/>
      <w:pStyle w:val="93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 w:eastAsia="Times New Roman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54"/>
      <w:lvlText w:val=""/>
      <w:lvlJc w:val="left"/>
      <w:pPr>
        <w:tabs>
          <w:tab w:val="left" w:pos="4671"/>
        </w:tabs>
        <w:ind w:left="4671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-187"/>
        </w:tabs>
        <w:ind w:left="-18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533"/>
        </w:tabs>
        <w:ind w:left="53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253"/>
        </w:tabs>
        <w:ind w:left="125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1973"/>
        </w:tabs>
        <w:ind w:left="197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2693"/>
        </w:tabs>
        <w:ind w:left="269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413"/>
        </w:tabs>
        <w:ind w:left="341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133"/>
        </w:tabs>
        <w:ind w:left="413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853"/>
        </w:tabs>
        <w:ind w:left="4853" w:hanging="360"/>
      </w:pPr>
      <w:rPr>
        <w:rFonts w:hint="default" w:ascii="Wingdings" w:hAnsi="Wingdings"/>
      </w:rPr>
    </w:lvl>
  </w:abstractNum>
  <w:abstractNum w:abstractNumId="17">
    <w:nsid w:val="7D421B68"/>
    <w:multiLevelType w:val="multilevel"/>
    <w:tmpl w:val="7D421B68"/>
    <w:lvl w:ilvl="0" w:tentative="0">
      <w:start w:val="1"/>
      <w:numFmt w:val="bullet"/>
      <w:pStyle w:val="15"/>
      <w:lvlText w:val=""/>
      <w:lvlJc w:val="left"/>
      <w:pPr>
        <w:tabs>
          <w:tab w:val="left" w:pos="0"/>
        </w:tabs>
        <w:ind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7"/>
  </w:num>
  <w:num w:numId="8">
    <w:abstractNumId w:val="15"/>
  </w:num>
  <w:num w:numId="9">
    <w:abstractNumId w:val="13"/>
  </w:num>
  <w:num w:numId="10">
    <w:abstractNumId w:val="10"/>
  </w:num>
  <w:num w:numId="11">
    <w:abstractNumId w:val="0"/>
  </w:num>
  <w:num w:numId="12">
    <w:abstractNumId w:val="8"/>
  </w:num>
  <w:num w:numId="13">
    <w:abstractNumId w:val="5"/>
  </w:num>
  <w:num w:numId="14">
    <w:abstractNumId w:val="11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37F"/>
    <w:rsid w:val="00012DB0"/>
    <w:rsid w:val="0001369D"/>
    <w:rsid w:val="00013D59"/>
    <w:rsid w:val="00013E6C"/>
    <w:rsid w:val="0001457F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92E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1624"/>
    <w:rsid w:val="00032D47"/>
    <w:rsid w:val="00032F61"/>
    <w:rsid w:val="00033880"/>
    <w:rsid w:val="000339DC"/>
    <w:rsid w:val="00034156"/>
    <w:rsid w:val="0003529F"/>
    <w:rsid w:val="000355B3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128"/>
    <w:rsid w:val="0004375F"/>
    <w:rsid w:val="000437FE"/>
    <w:rsid w:val="0004412D"/>
    <w:rsid w:val="00044E2F"/>
    <w:rsid w:val="0004569E"/>
    <w:rsid w:val="00045AEC"/>
    <w:rsid w:val="00046BC3"/>
    <w:rsid w:val="0004779A"/>
    <w:rsid w:val="00051806"/>
    <w:rsid w:val="00051B4B"/>
    <w:rsid w:val="0005240B"/>
    <w:rsid w:val="0005242A"/>
    <w:rsid w:val="0005251B"/>
    <w:rsid w:val="00052701"/>
    <w:rsid w:val="00053187"/>
    <w:rsid w:val="000542B5"/>
    <w:rsid w:val="00054590"/>
    <w:rsid w:val="000550BC"/>
    <w:rsid w:val="00055656"/>
    <w:rsid w:val="000556D8"/>
    <w:rsid w:val="00055B5F"/>
    <w:rsid w:val="00055D6E"/>
    <w:rsid w:val="00055E16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E72"/>
    <w:rsid w:val="00087F66"/>
    <w:rsid w:val="0009031A"/>
    <w:rsid w:val="000905F1"/>
    <w:rsid w:val="00090F1D"/>
    <w:rsid w:val="00091313"/>
    <w:rsid w:val="000914B4"/>
    <w:rsid w:val="00091B14"/>
    <w:rsid w:val="000924F1"/>
    <w:rsid w:val="00093CF8"/>
    <w:rsid w:val="00093FD6"/>
    <w:rsid w:val="0009402C"/>
    <w:rsid w:val="0009484F"/>
    <w:rsid w:val="00094DB2"/>
    <w:rsid w:val="00094E50"/>
    <w:rsid w:val="00095829"/>
    <w:rsid w:val="00095B4F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0E5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47DB"/>
    <w:rsid w:val="000E51EC"/>
    <w:rsid w:val="000E57A0"/>
    <w:rsid w:val="000E69BA"/>
    <w:rsid w:val="000E6C2C"/>
    <w:rsid w:val="000E732E"/>
    <w:rsid w:val="000E741F"/>
    <w:rsid w:val="000E7546"/>
    <w:rsid w:val="000E7932"/>
    <w:rsid w:val="000E7EBD"/>
    <w:rsid w:val="000F0255"/>
    <w:rsid w:val="000F14A9"/>
    <w:rsid w:val="000F1DAE"/>
    <w:rsid w:val="000F24B4"/>
    <w:rsid w:val="000F32C3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1C4"/>
    <w:rsid w:val="00104277"/>
    <w:rsid w:val="001047B0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928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EFF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6D39"/>
    <w:rsid w:val="00157131"/>
    <w:rsid w:val="00157AA3"/>
    <w:rsid w:val="00157F06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958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169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E4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4D4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469"/>
    <w:rsid w:val="001D289E"/>
    <w:rsid w:val="001D34C4"/>
    <w:rsid w:val="001D3D53"/>
    <w:rsid w:val="001D43D3"/>
    <w:rsid w:val="001D4665"/>
    <w:rsid w:val="001D4C8D"/>
    <w:rsid w:val="001D5705"/>
    <w:rsid w:val="001D5B6C"/>
    <w:rsid w:val="001D7154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B1B"/>
    <w:rsid w:val="001F3318"/>
    <w:rsid w:val="001F385C"/>
    <w:rsid w:val="001F43A7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1E77"/>
    <w:rsid w:val="00233736"/>
    <w:rsid w:val="00233CD3"/>
    <w:rsid w:val="00233D70"/>
    <w:rsid w:val="00235373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CB7"/>
    <w:rsid w:val="002465EF"/>
    <w:rsid w:val="00246703"/>
    <w:rsid w:val="00246D61"/>
    <w:rsid w:val="00247014"/>
    <w:rsid w:val="0024786A"/>
    <w:rsid w:val="002515DB"/>
    <w:rsid w:val="00251795"/>
    <w:rsid w:val="0025196A"/>
    <w:rsid w:val="00251BE6"/>
    <w:rsid w:val="00251DC4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22"/>
    <w:rsid w:val="002613B7"/>
    <w:rsid w:val="00262116"/>
    <w:rsid w:val="00262E32"/>
    <w:rsid w:val="00263972"/>
    <w:rsid w:val="00263DCC"/>
    <w:rsid w:val="00265011"/>
    <w:rsid w:val="002655A1"/>
    <w:rsid w:val="00267063"/>
    <w:rsid w:val="002670F8"/>
    <w:rsid w:val="00267216"/>
    <w:rsid w:val="00267362"/>
    <w:rsid w:val="00270831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AE0"/>
    <w:rsid w:val="00274FC9"/>
    <w:rsid w:val="00275ACD"/>
    <w:rsid w:val="00275FD6"/>
    <w:rsid w:val="00276083"/>
    <w:rsid w:val="002760FB"/>
    <w:rsid w:val="00276369"/>
    <w:rsid w:val="00276441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4AF4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3EE2"/>
    <w:rsid w:val="002A4642"/>
    <w:rsid w:val="002A5819"/>
    <w:rsid w:val="002A5BB8"/>
    <w:rsid w:val="002A5F7A"/>
    <w:rsid w:val="002A6390"/>
    <w:rsid w:val="002A69E9"/>
    <w:rsid w:val="002A7150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180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2A8"/>
    <w:rsid w:val="002E348C"/>
    <w:rsid w:val="002E3AA8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35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497B"/>
    <w:rsid w:val="003550EE"/>
    <w:rsid w:val="003551C0"/>
    <w:rsid w:val="00355617"/>
    <w:rsid w:val="003556B3"/>
    <w:rsid w:val="00355775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2C34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C4E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2A1"/>
    <w:rsid w:val="00377B37"/>
    <w:rsid w:val="0038005E"/>
    <w:rsid w:val="00380C7B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6153"/>
    <w:rsid w:val="003F76F3"/>
    <w:rsid w:val="003F779F"/>
    <w:rsid w:val="00400653"/>
    <w:rsid w:val="00400816"/>
    <w:rsid w:val="00400A39"/>
    <w:rsid w:val="00400CB1"/>
    <w:rsid w:val="00400E34"/>
    <w:rsid w:val="00400F09"/>
    <w:rsid w:val="0040122A"/>
    <w:rsid w:val="0040159C"/>
    <w:rsid w:val="00401AA5"/>
    <w:rsid w:val="00402343"/>
    <w:rsid w:val="00402349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A12"/>
    <w:rsid w:val="00423C30"/>
    <w:rsid w:val="00423E79"/>
    <w:rsid w:val="00424124"/>
    <w:rsid w:val="00424564"/>
    <w:rsid w:val="00424F98"/>
    <w:rsid w:val="004250FD"/>
    <w:rsid w:val="004251F4"/>
    <w:rsid w:val="00425DDC"/>
    <w:rsid w:val="00425E73"/>
    <w:rsid w:val="004263D3"/>
    <w:rsid w:val="004266A7"/>
    <w:rsid w:val="0042678E"/>
    <w:rsid w:val="00426A52"/>
    <w:rsid w:val="00427D8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7F5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1A97"/>
    <w:rsid w:val="004721A4"/>
    <w:rsid w:val="00472CB6"/>
    <w:rsid w:val="00473281"/>
    <w:rsid w:val="00473863"/>
    <w:rsid w:val="00473B68"/>
    <w:rsid w:val="0047425C"/>
    <w:rsid w:val="00474AC3"/>
    <w:rsid w:val="00475843"/>
    <w:rsid w:val="004760B1"/>
    <w:rsid w:val="004761F7"/>
    <w:rsid w:val="0047641D"/>
    <w:rsid w:val="00476578"/>
    <w:rsid w:val="00476792"/>
    <w:rsid w:val="004773A3"/>
    <w:rsid w:val="00477E1B"/>
    <w:rsid w:val="00477FC7"/>
    <w:rsid w:val="0048157A"/>
    <w:rsid w:val="0048167A"/>
    <w:rsid w:val="00481B1E"/>
    <w:rsid w:val="00481B65"/>
    <w:rsid w:val="00481DCC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06A"/>
    <w:rsid w:val="004904D3"/>
    <w:rsid w:val="00491F6C"/>
    <w:rsid w:val="00492084"/>
    <w:rsid w:val="00492210"/>
    <w:rsid w:val="00492828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9AA"/>
    <w:rsid w:val="004A0156"/>
    <w:rsid w:val="004A129C"/>
    <w:rsid w:val="004A137C"/>
    <w:rsid w:val="004A209C"/>
    <w:rsid w:val="004A24AE"/>
    <w:rsid w:val="004A27D6"/>
    <w:rsid w:val="004A3BB0"/>
    <w:rsid w:val="004A3F32"/>
    <w:rsid w:val="004A3F4E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17B"/>
    <w:rsid w:val="004B48CE"/>
    <w:rsid w:val="004B57A5"/>
    <w:rsid w:val="004B5E96"/>
    <w:rsid w:val="004B623D"/>
    <w:rsid w:val="004B6E00"/>
    <w:rsid w:val="004B6F1F"/>
    <w:rsid w:val="004B70AB"/>
    <w:rsid w:val="004B7BE7"/>
    <w:rsid w:val="004C0BB4"/>
    <w:rsid w:val="004C0D1F"/>
    <w:rsid w:val="004C186B"/>
    <w:rsid w:val="004C1D81"/>
    <w:rsid w:val="004C2580"/>
    <w:rsid w:val="004C297A"/>
    <w:rsid w:val="004C3007"/>
    <w:rsid w:val="004C394A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EB2"/>
    <w:rsid w:val="004D24A6"/>
    <w:rsid w:val="004D287F"/>
    <w:rsid w:val="004D2EE4"/>
    <w:rsid w:val="004D3001"/>
    <w:rsid w:val="004D345C"/>
    <w:rsid w:val="004D3537"/>
    <w:rsid w:val="004D44C1"/>
    <w:rsid w:val="004D4623"/>
    <w:rsid w:val="004D4F3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32CC"/>
    <w:rsid w:val="004E3613"/>
    <w:rsid w:val="004E3EBB"/>
    <w:rsid w:val="004E3F0B"/>
    <w:rsid w:val="004E47BD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0D7E"/>
    <w:rsid w:val="005026B3"/>
    <w:rsid w:val="005029AC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7060"/>
    <w:rsid w:val="005074DF"/>
    <w:rsid w:val="005077D5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3B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3898"/>
    <w:rsid w:val="0059418E"/>
    <w:rsid w:val="005950AE"/>
    <w:rsid w:val="005954E7"/>
    <w:rsid w:val="0059659C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3FD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340"/>
    <w:rsid w:val="005B39CB"/>
    <w:rsid w:val="005B3CDA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3308"/>
    <w:rsid w:val="005E4382"/>
    <w:rsid w:val="005E44FF"/>
    <w:rsid w:val="005E54C2"/>
    <w:rsid w:val="005E59D1"/>
    <w:rsid w:val="005E5ACB"/>
    <w:rsid w:val="005E63BF"/>
    <w:rsid w:val="005E6E1E"/>
    <w:rsid w:val="005E71E2"/>
    <w:rsid w:val="005E730D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5F01"/>
    <w:rsid w:val="005F613D"/>
    <w:rsid w:val="005F6687"/>
    <w:rsid w:val="005F6B62"/>
    <w:rsid w:val="005F6C51"/>
    <w:rsid w:val="0060039B"/>
    <w:rsid w:val="00600F32"/>
    <w:rsid w:val="0060186E"/>
    <w:rsid w:val="0060190B"/>
    <w:rsid w:val="00601C6B"/>
    <w:rsid w:val="00601EAC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805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4CD1"/>
    <w:rsid w:val="00615645"/>
    <w:rsid w:val="00615C7A"/>
    <w:rsid w:val="00616D35"/>
    <w:rsid w:val="0061767C"/>
    <w:rsid w:val="00617F76"/>
    <w:rsid w:val="0062035A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7F3"/>
    <w:rsid w:val="00626C22"/>
    <w:rsid w:val="006272D6"/>
    <w:rsid w:val="00627683"/>
    <w:rsid w:val="006276DA"/>
    <w:rsid w:val="0063103D"/>
    <w:rsid w:val="006315D9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6D02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2BC9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11B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241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521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D35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82E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1B8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0B0A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792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A9B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734"/>
    <w:rsid w:val="007C666F"/>
    <w:rsid w:val="007C6682"/>
    <w:rsid w:val="007C6F98"/>
    <w:rsid w:val="007C7543"/>
    <w:rsid w:val="007C75B6"/>
    <w:rsid w:val="007D00EC"/>
    <w:rsid w:val="007D0A27"/>
    <w:rsid w:val="007D0A77"/>
    <w:rsid w:val="007D0F68"/>
    <w:rsid w:val="007D177D"/>
    <w:rsid w:val="007D2291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0B2F"/>
    <w:rsid w:val="007E116F"/>
    <w:rsid w:val="007E157A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61A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5B0D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8CF"/>
    <w:rsid w:val="00814949"/>
    <w:rsid w:val="00814B21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4E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2EA6"/>
    <w:rsid w:val="0087383D"/>
    <w:rsid w:val="00873AB6"/>
    <w:rsid w:val="00873EEC"/>
    <w:rsid w:val="0087461D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3E8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CE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0F3"/>
    <w:rsid w:val="008F67E0"/>
    <w:rsid w:val="008F7636"/>
    <w:rsid w:val="008F778E"/>
    <w:rsid w:val="008F7D33"/>
    <w:rsid w:val="009014CA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A66"/>
    <w:rsid w:val="00924BDE"/>
    <w:rsid w:val="009256F6"/>
    <w:rsid w:val="00925CCA"/>
    <w:rsid w:val="00925FA2"/>
    <w:rsid w:val="00926A9C"/>
    <w:rsid w:val="00927803"/>
    <w:rsid w:val="00927B87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37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6CF5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32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52AE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950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5DE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7A8"/>
    <w:rsid w:val="009C3CE9"/>
    <w:rsid w:val="009C3E37"/>
    <w:rsid w:val="009C5575"/>
    <w:rsid w:val="009C5AB2"/>
    <w:rsid w:val="009C5D7C"/>
    <w:rsid w:val="009C5E1D"/>
    <w:rsid w:val="009C60C8"/>
    <w:rsid w:val="009C6110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392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4A2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2C4B"/>
    <w:rsid w:val="00A13098"/>
    <w:rsid w:val="00A14D8D"/>
    <w:rsid w:val="00A15857"/>
    <w:rsid w:val="00A166EC"/>
    <w:rsid w:val="00A16736"/>
    <w:rsid w:val="00A17B21"/>
    <w:rsid w:val="00A17C7E"/>
    <w:rsid w:val="00A20F11"/>
    <w:rsid w:val="00A212F3"/>
    <w:rsid w:val="00A2150F"/>
    <w:rsid w:val="00A21530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52FC"/>
    <w:rsid w:val="00A262E4"/>
    <w:rsid w:val="00A26A3F"/>
    <w:rsid w:val="00A26A66"/>
    <w:rsid w:val="00A27356"/>
    <w:rsid w:val="00A27996"/>
    <w:rsid w:val="00A301D0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559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629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404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8D8"/>
    <w:rsid w:val="00A912B5"/>
    <w:rsid w:val="00A912F4"/>
    <w:rsid w:val="00A916D1"/>
    <w:rsid w:val="00A919A2"/>
    <w:rsid w:val="00A91D55"/>
    <w:rsid w:val="00A921B4"/>
    <w:rsid w:val="00A92495"/>
    <w:rsid w:val="00A93BB6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967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469"/>
    <w:rsid w:val="00AC3BDB"/>
    <w:rsid w:val="00AC5090"/>
    <w:rsid w:val="00AC5AC0"/>
    <w:rsid w:val="00AC5E87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0735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6ED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1BD0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82E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D5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071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A7A5A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1DB1"/>
    <w:rsid w:val="00BC1FF5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C7B0E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0F7F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611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5C50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C56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58F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1E7"/>
    <w:rsid w:val="00C6152E"/>
    <w:rsid w:val="00C63006"/>
    <w:rsid w:val="00C638F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21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396"/>
    <w:rsid w:val="00C9499E"/>
    <w:rsid w:val="00C94DA3"/>
    <w:rsid w:val="00C9528A"/>
    <w:rsid w:val="00C95918"/>
    <w:rsid w:val="00C95A1D"/>
    <w:rsid w:val="00C95B3A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7BD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B2F"/>
    <w:rsid w:val="00CA6EA3"/>
    <w:rsid w:val="00CA7108"/>
    <w:rsid w:val="00CA76CE"/>
    <w:rsid w:val="00CA7D15"/>
    <w:rsid w:val="00CB0C46"/>
    <w:rsid w:val="00CB1076"/>
    <w:rsid w:val="00CB1183"/>
    <w:rsid w:val="00CB120A"/>
    <w:rsid w:val="00CB15A7"/>
    <w:rsid w:val="00CB1796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D2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12A"/>
    <w:rsid w:val="00D05140"/>
    <w:rsid w:val="00D0534C"/>
    <w:rsid w:val="00D056D6"/>
    <w:rsid w:val="00D05746"/>
    <w:rsid w:val="00D05CBC"/>
    <w:rsid w:val="00D05F30"/>
    <w:rsid w:val="00D0630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109"/>
    <w:rsid w:val="00D204CA"/>
    <w:rsid w:val="00D2189A"/>
    <w:rsid w:val="00D2230B"/>
    <w:rsid w:val="00D22986"/>
    <w:rsid w:val="00D22EB6"/>
    <w:rsid w:val="00D230A1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EB6"/>
    <w:rsid w:val="00D3340C"/>
    <w:rsid w:val="00D33F0F"/>
    <w:rsid w:val="00D34468"/>
    <w:rsid w:val="00D34ABB"/>
    <w:rsid w:val="00D34F37"/>
    <w:rsid w:val="00D3549C"/>
    <w:rsid w:val="00D35719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AA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2B2E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6C36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7570"/>
    <w:rsid w:val="00DF7B62"/>
    <w:rsid w:val="00DF7F4C"/>
    <w:rsid w:val="00E00164"/>
    <w:rsid w:val="00E01035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0D21"/>
    <w:rsid w:val="00E21880"/>
    <w:rsid w:val="00E21CE7"/>
    <w:rsid w:val="00E22124"/>
    <w:rsid w:val="00E22639"/>
    <w:rsid w:val="00E22C45"/>
    <w:rsid w:val="00E23874"/>
    <w:rsid w:val="00E238C8"/>
    <w:rsid w:val="00E24D3A"/>
    <w:rsid w:val="00E24FEE"/>
    <w:rsid w:val="00E251A4"/>
    <w:rsid w:val="00E25247"/>
    <w:rsid w:val="00E25A8D"/>
    <w:rsid w:val="00E25B41"/>
    <w:rsid w:val="00E25D24"/>
    <w:rsid w:val="00E261AD"/>
    <w:rsid w:val="00E276ED"/>
    <w:rsid w:val="00E27C32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BE4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070"/>
    <w:rsid w:val="00E576BD"/>
    <w:rsid w:val="00E57ABC"/>
    <w:rsid w:val="00E57BE9"/>
    <w:rsid w:val="00E57FC6"/>
    <w:rsid w:val="00E608F4"/>
    <w:rsid w:val="00E61B9C"/>
    <w:rsid w:val="00E62300"/>
    <w:rsid w:val="00E625CD"/>
    <w:rsid w:val="00E6313F"/>
    <w:rsid w:val="00E63B8A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6E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97E3F"/>
    <w:rsid w:val="00EA0176"/>
    <w:rsid w:val="00EA0EA8"/>
    <w:rsid w:val="00EA140B"/>
    <w:rsid w:val="00EA169D"/>
    <w:rsid w:val="00EA2212"/>
    <w:rsid w:val="00EA230F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832"/>
    <w:rsid w:val="00EB3AE1"/>
    <w:rsid w:val="00EB40F9"/>
    <w:rsid w:val="00EB4B74"/>
    <w:rsid w:val="00EB4DD6"/>
    <w:rsid w:val="00EB647B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5B30"/>
    <w:rsid w:val="00EC629B"/>
    <w:rsid w:val="00EC65F7"/>
    <w:rsid w:val="00EC6A93"/>
    <w:rsid w:val="00EC6B75"/>
    <w:rsid w:val="00EC7937"/>
    <w:rsid w:val="00ED05FE"/>
    <w:rsid w:val="00ED0B02"/>
    <w:rsid w:val="00ED0BDA"/>
    <w:rsid w:val="00ED13D9"/>
    <w:rsid w:val="00ED169E"/>
    <w:rsid w:val="00ED18F9"/>
    <w:rsid w:val="00ED1ABB"/>
    <w:rsid w:val="00ED1C49"/>
    <w:rsid w:val="00ED22B6"/>
    <w:rsid w:val="00ED2C8C"/>
    <w:rsid w:val="00ED2CF9"/>
    <w:rsid w:val="00ED2E5C"/>
    <w:rsid w:val="00ED30AB"/>
    <w:rsid w:val="00ED58D1"/>
    <w:rsid w:val="00ED5935"/>
    <w:rsid w:val="00ED5FD4"/>
    <w:rsid w:val="00ED6227"/>
    <w:rsid w:val="00ED639E"/>
    <w:rsid w:val="00ED67D0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45"/>
    <w:rsid w:val="00F352D3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1CA9"/>
    <w:rsid w:val="00F52168"/>
    <w:rsid w:val="00F522DE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071"/>
    <w:rsid w:val="00F66FA1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4D87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5F2F"/>
    <w:rsid w:val="00F96B9A"/>
    <w:rsid w:val="00F97537"/>
    <w:rsid w:val="00FA0852"/>
    <w:rsid w:val="00FA1378"/>
    <w:rsid w:val="00FA156F"/>
    <w:rsid w:val="00FA164A"/>
    <w:rsid w:val="00FA1DBB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39D4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E89"/>
    <w:rsid w:val="00FD720C"/>
    <w:rsid w:val="00FD77CA"/>
    <w:rsid w:val="00FE01A7"/>
    <w:rsid w:val="00FE0217"/>
    <w:rsid w:val="00FE0DE5"/>
    <w:rsid w:val="00FE219B"/>
    <w:rsid w:val="00FE332B"/>
    <w:rsid w:val="00FE41E4"/>
    <w:rsid w:val="00FE4AE4"/>
    <w:rsid w:val="00FE4C4C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  <w:rsid w:val="25733DC1"/>
    <w:rsid w:val="32697A4B"/>
    <w:rsid w:val="49F12CB1"/>
    <w:rsid w:val="59F7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uiPriority="39" w:name="toc 2"/>
    <w:lsdException w:uiPriority="39" w:name="toc 3"/>
    <w:lsdException w:uiPriority="39" w:name="toc 4"/>
    <w:lsdException w:qFormat="1" w:uiPriority="39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qFormat="1" w:unhideWhenUsed="0" w:uiPriority="0" w:semiHidden="0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qFormat="1" w:unhideWhenUsed="0" w:uiPriority="0" w:semiHidden="0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120"/>
      <w:jc w:val="both"/>
    </w:pPr>
    <w:rPr>
      <w:rFonts w:ascii="Arial" w:hAnsi="Arial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numPr>
        <w:ilvl w:val="0"/>
        <w:numId w:val="1"/>
      </w:numPr>
      <w:pBdr>
        <w:bottom w:val="single" w:color="auto" w:sz="4" w:space="1"/>
      </w:pBdr>
      <w:spacing w:before="240" w:after="60"/>
      <w:jc w:val="left"/>
      <w:outlineLvl w:val="0"/>
    </w:pPr>
    <w:rPr>
      <w:b/>
      <w:sz w:val="32"/>
    </w:rPr>
  </w:style>
  <w:style w:type="paragraph" w:styleId="3">
    <w:name w:val="heading 2"/>
    <w:basedOn w:val="1"/>
    <w:next w:val="1"/>
    <w:link w:val="38"/>
    <w:qFormat/>
    <w:uiPriority w:val="0"/>
    <w:pPr>
      <w:keepNext/>
      <w:numPr>
        <w:ilvl w:val="1"/>
        <w:numId w:val="1"/>
      </w:numPr>
      <w:spacing w:after="60"/>
      <w:outlineLvl w:val="1"/>
    </w:pPr>
    <w:rPr>
      <w:b/>
      <w:i/>
      <w:sz w:val="28"/>
    </w:rPr>
  </w:style>
  <w:style w:type="paragraph" w:styleId="4">
    <w:name w:val="heading 3"/>
    <w:basedOn w:val="1"/>
    <w:next w:val="1"/>
    <w:link w:val="39"/>
    <w:qFormat/>
    <w:uiPriority w:val="0"/>
    <w:pPr>
      <w:keepNext/>
      <w:numPr>
        <w:ilvl w:val="2"/>
        <w:numId w:val="1"/>
      </w:numPr>
      <w:spacing w:before="120" w:after="60"/>
      <w:outlineLvl w:val="2"/>
    </w:pPr>
    <w:rPr>
      <w:b/>
      <w:sz w:val="24"/>
    </w:rPr>
  </w:style>
  <w:style w:type="paragraph" w:styleId="5">
    <w:name w:val="heading 4"/>
    <w:basedOn w:val="1"/>
    <w:next w:val="1"/>
    <w:link w:val="40"/>
    <w:qFormat/>
    <w:uiPriority w:val="0"/>
    <w:pPr>
      <w:keepNext/>
      <w:numPr>
        <w:ilvl w:val="3"/>
        <w:numId w:val="1"/>
      </w:numPr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41"/>
    <w:qFormat/>
    <w:uiPriority w:val="0"/>
    <w:pPr>
      <w:numPr>
        <w:ilvl w:val="4"/>
        <w:numId w:val="1"/>
      </w:numPr>
      <w:spacing w:before="240" w:after="60"/>
      <w:outlineLvl w:val="4"/>
    </w:pPr>
  </w:style>
  <w:style w:type="paragraph" w:styleId="7">
    <w:name w:val="heading 6"/>
    <w:basedOn w:val="1"/>
    <w:next w:val="1"/>
    <w:link w:val="42"/>
    <w:qFormat/>
    <w:uiPriority w:val="0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8">
    <w:name w:val="heading 7"/>
    <w:basedOn w:val="1"/>
    <w:next w:val="1"/>
    <w:link w:val="43"/>
    <w:qFormat/>
    <w:uiPriority w:val="0"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8"/>
    <w:basedOn w:val="1"/>
    <w:next w:val="1"/>
    <w:link w:val="44"/>
    <w:qFormat/>
    <w:uiPriority w:val="0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10">
    <w:name w:val="heading 9"/>
    <w:basedOn w:val="1"/>
    <w:next w:val="1"/>
    <w:link w:val="45"/>
    <w:qFormat/>
    <w:uiPriority w:val="0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29">
    <w:name w:val="Default Paragraph Font"/>
    <w:unhideWhenUsed/>
    <w:qFormat/>
    <w:uiPriority w:val="1"/>
  </w:style>
  <w:style w:type="table" w:default="1" w:styleId="3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paragraph" w:styleId="13">
    <w:name w:val="annotation text"/>
    <w:basedOn w:val="1"/>
    <w:link w:val="57"/>
    <w:unhideWhenUsed/>
    <w:qFormat/>
    <w:uiPriority w:val="99"/>
  </w:style>
  <w:style w:type="paragraph" w:styleId="14">
    <w:name w:val="caption"/>
    <w:basedOn w:val="1"/>
    <w:next w:val="1"/>
    <w:link w:val="104"/>
    <w:qFormat/>
    <w:uiPriority w:val="0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paragraph" w:styleId="15">
    <w:name w:val="List Bullet"/>
    <w:basedOn w:val="1"/>
    <w:qFormat/>
    <w:uiPriority w:val="0"/>
    <w:pPr>
      <w:widowControl w:val="0"/>
      <w:numPr>
        <w:ilvl w:val="0"/>
        <w:numId w:val="2"/>
      </w:numPr>
      <w:spacing w:before="0" w:after="0"/>
      <w:ind w:hanging="200" w:hangingChars="200"/>
    </w:pPr>
    <w:rPr>
      <w:rFonts w:ascii="Times New Roman" w:hAnsi="Times New Roman" w:eastAsia="MS Gothic"/>
      <w:kern w:val="2"/>
      <w:lang w:eastAsia="ja-JP"/>
    </w:rPr>
  </w:style>
  <w:style w:type="paragraph" w:styleId="16">
    <w:name w:val="Body Text"/>
    <w:basedOn w:val="1"/>
    <w:link w:val="69"/>
    <w:qFormat/>
    <w:uiPriority w:val="0"/>
    <w:pPr>
      <w:tabs>
        <w:tab w:val="left" w:pos="1440"/>
      </w:tabs>
      <w:spacing w:before="0"/>
      <w:ind w:left="1440" w:hanging="1440"/>
    </w:pPr>
    <w:rPr>
      <w:rFonts w:ascii="Times" w:hAnsi="Times" w:eastAsia="Batang"/>
      <w:szCs w:val="24"/>
      <w:lang w:val="en-GB" w:eastAsia="zh-CN"/>
    </w:rPr>
  </w:style>
  <w:style w:type="paragraph" w:styleId="17">
    <w:name w:val="List Number 3"/>
    <w:basedOn w:val="1"/>
    <w:qFormat/>
    <w:uiPriority w:val="0"/>
    <w:pPr>
      <w:numPr>
        <w:ilvl w:val="0"/>
        <w:numId w:val="3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hAnsi="Times New Roman" w:eastAsia="MS Mincho"/>
      <w:lang w:val="en-GB" w:eastAsia="en-GB"/>
    </w:rPr>
  </w:style>
  <w:style w:type="paragraph" w:styleId="18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19">
    <w:name w:val="toc 5"/>
    <w:basedOn w:val="1"/>
    <w:next w:val="1"/>
    <w:unhideWhenUsed/>
    <w:qFormat/>
    <w:uiPriority w:val="39"/>
    <w:pPr>
      <w:spacing w:line="259" w:lineRule="auto"/>
      <w:ind w:left="800"/>
    </w:pPr>
  </w:style>
  <w:style w:type="paragraph" w:styleId="20">
    <w:name w:val="Plain Text"/>
    <w:basedOn w:val="1"/>
    <w:link w:val="102"/>
    <w:unhideWhenUsed/>
    <w:qFormat/>
    <w:uiPriority w:val="9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hAnsi="Courier New" w:eastAsia="Gulim" w:cs="Courier New"/>
      <w:kern w:val="2"/>
    </w:rPr>
  </w:style>
  <w:style w:type="paragraph" w:styleId="21">
    <w:name w:val="Balloon Text"/>
    <w:basedOn w:val="1"/>
    <w:link w:val="53"/>
    <w:unhideWhenUsed/>
    <w:qFormat/>
    <w:uiPriority w:val="99"/>
    <w:pPr>
      <w:spacing w:before="0"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1"/>
    <w:link w:val="55"/>
    <w:unhideWhenUsed/>
    <w:qFormat/>
    <w:uiPriority w:val="99"/>
    <w:pPr>
      <w:tabs>
        <w:tab w:val="center" w:pos="4680"/>
        <w:tab w:val="right" w:pos="9360"/>
      </w:tabs>
      <w:spacing w:before="0" w:after="0"/>
    </w:pPr>
  </w:style>
  <w:style w:type="paragraph" w:styleId="23">
    <w:name w:val="head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before="0" w:after="0"/>
    </w:pPr>
  </w:style>
  <w:style w:type="paragraph" w:styleId="24">
    <w:name w:val="toc 1"/>
    <w:basedOn w:val="1"/>
    <w:next w:val="1"/>
    <w:unhideWhenUsed/>
    <w:qFormat/>
    <w:uiPriority w:val="99"/>
    <w:pPr>
      <w:tabs>
        <w:tab w:val="decimal" w:pos="0"/>
        <w:tab w:val="right" w:pos="9660"/>
      </w:tabs>
      <w:spacing w:before="0" w:beforeLines="50" w:after="0" w:afterLines="50" w:line="259" w:lineRule="auto"/>
      <w:ind w:right="420" w:rightChars="200"/>
      <w:jc w:val="left"/>
    </w:pPr>
    <w:rPr>
      <w:rFonts w:ascii="Times New Roman" w:hAnsi="Times New Roman" w:eastAsia="宋体"/>
      <w:b/>
      <w:bCs/>
      <w:i/>
      <w:iCs/>
      <w:kern w:val="2"/>
      <w:lang w:eastAsia="zh-CN"/>
    </w:rPr>
  </w:style>
  <w:style w:type="paragraph" w:styleId="25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6">
    <w:name w:val="footnote text"/>
    <w:basedOn w:val="1"/>
    <w:link w:val="46"/>
    <w:qFormat/>
    <w:uiPriority w:val="0"/>
    <w:rPr>
      <w:sz w:val="18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28">
    <w:name w:val="Title"/>
    <w:basedOn w:val="1"/>
    <w:link w:val="108"/>
    <w:qFormat/>
    <w:uiPriority w:val="99"/>
    <w:pPr>
      <w:spacing w:before="0" w:after="0"/>
      <w:jc w:val="center"/>
    </w:pPr>
    <w:rPr>
      <w:rFonts w:eastAsia="MS Gothic"/>
      <w:b/>
      <w:sz w:val="24"/>
      <w:lang w:val="en-GB" w:eastAsia="ja-JP"/>
    </w:r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qFormat/>
    <w:uiPriority w:val="99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footnote reference"/>
    <w:qFormat/>
    <w:uiPriority w:val="0"/>
    <w:rPr>
      <w:vertAlign w:val="superscript"/>
    </w:rPr>
  </w:style>
  <w:style w:type="table" w:styleId="36">
    <w:name w:val="Table Grid"/>
    <w:basedOn w:val="3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7">
    <w:name w:val="Heading 1 Char"/>
    <w:link w:val="2"/>
    <w:qFormat/>
    <w:uiPriority w:val="0"/>
    <w:rPr>
      <w:rFonts w:ascii="Arial" w:hAnsi="Arial" w:eastAsia="Times New Roman"/>
      <w:b/>
      <w:sz w:val="32"/>
    </w:rPr>
  </w:style>
  <w:style w:type="character" w:customStyle="1" w:styleId="38">
    <w:name w:val="Heading 2 Char"/>
    <w:link w:val="3"/>
    <w:qFormat/>
    <w:uiPriority w:val="0"/>
    <w:rPr>
      <w:rFonts w:ascii="Arial" w:hAnsi="Arial" w:eastAsia="Times New Roman"/>
      <w:b/>
      <w:i/>
      <w:sz w:val="28"/>
    </w:rPr>
  </w:style>
  <w:style w:type="character" w:customStyle="1" w:styleId="39">
    <w:name w:val="Heading 3 Char"/>
    <w:link w:val="4"/>
    <w:qFormat/>
    <w:uiPriority w:val="0"/>
    <w:rPr>
      <w:rFonts w:ascii="Arial" w:hAnsi="Arial" w:eastAsia="Times New Roman"/>
      <w:b/>
      <w:sz w:val="24"/>
    </w:rPr>
  </w:style>
  <w:style w:type="character" w:customStyle="1" w:styleId="40">
    <w:name w:val="Heading 4 Char"/>
    <w:link w:val="5"/>
    <w:qFormat/>
    <w:uiPriority w:val="0"/>
    <w:rPr>
      <w:rFonts w:ascii="Arial" w:hAnsi="Arial" w:eastAsia="Times New Roman"/>
      <w:b/>
      <w:sz w:val="24"/>
      <w:szCs w:val="24"/>
    </w:rPr>
  </w:style>
  <w:style w:type="character" w:customStyle="1" w:styleId="41">
    <w:name w:val="Heading 5 Char"/>
    <w:link w:val="6"/>
    <w:qFormat/>
    <w:uiPriority w:val="0"/>
    <w:rPr>
      <w:rFonts w:ascii="Arial" w:hAnsi="Arial" w:eastAsia="Times New Roman"/>
    </w:rPr>
  </w:style>
  <w:style w:type="character" w:customStyle="1" w:styleId="42">
    <w:name w:val="Heading 6 Char"/>
    <w:link w:val="7"/>
    <w:qFormat/>
    <w:uiPriority w:val="0"/>
    <w:rPr>
      <w:rFonts w:ascii="Arial" w:hAnsi="Arial" w:eastAsia="Times New Roman"/>
      <w:i/>
    </w:rPr>
  </w:style>
  <w:style w:type="character" w:customStyle="1" w:styleId="43">
    <w:name w:val="Heading 7 Char"/>
    <w:link w:val="8"/>
    <w:qFormat/>
    <w:uiPriority w:val="0"/>
    <w:rPr>
      <w:rFonts w:ascii="Arial" w:hAnsi="Arial" w:eastAsia="Times New Roman"/>
    </w:rPr>
  </w:style>
  <w:style w:type="character" w:customStyle="1" w:styleId="44">
    <w:name w:val="Heading 8 Char"/>
    <w:link w:val="9"/>
    <w:qFormat/>
    <w:uiPriority w:val="0"/>
    <w:rPr>
      <w:rFonts w:ascii="Arial" w:hAnsi="Arial" w:eastAsia="Times New Roman"/>
      <w:i/>
    </w:rPr>
  </w:style>
  <w:style w:type="character" w:customStyle="1" w:styleId="45">
    <w:name w:val="Heading 9 Char"/>
    <w:link w:val="10"/>
    <w:qFormat/>
    <w:uiPriority w:val="0"/>
    <w:rPr>
      <w:rFonts w:ascii="Arial" w:hAnsi="Arial" w:eastAsia="Times New Roman"/>
      <w:b/>
      <w:i/>
      <w:sz w:val="18"/>
    </w:rPr>
  </w:style>
  <w:style w:type="character" w:customStyle="1" w:styleId="46">
    <w:name w:val="Footnote Text Char"/>
    <w:link w:val="26"/>
    <w:qFormat/>
    <w:uiPriority w:val="0"/>
    <w:rPr>
      <w:rFonts w:ascii="Arial" w:hAnsi="Arial" w:eastAsia="Times New Roman" w:cs="Times New Roman"/>
      <w:sz w:val="18"/>
      <w:szCs w:val="20"/>
    </w:rPr>
  </w:style>
  <w:style w:type="paragraph" w:customStyle="1" w:styleId="47">
    <w:name w:val="Steps-8th set"/>
    <w:basedOn w:val="18"/>
    <w:qFormat/>
    <w:uiPriority w:val="0"/>
    <w:pPr>
      <w:widowControl w:val="0"/>
      <w:numPr>
        <w:ilvl w:val="0"/>
        <w:numId w:val="4"/>
      </w:numPr>
      <w:tabs>
        <w:tab w:val="left" w:pos="360"/>
        <w:tab w:val="clear" w:pos="936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48">
    <w:name w:val="Steps-9th set"/>
    <w:basedOn w:val="1"/>
    <w:qFormat/>
    <w:uiPriority w:val="0"/>
    <w:pPr>
      <w:widowControl w:val="0"/>
      <w:numPr>
        <w:ilvl w:val="0"/>
        <w:numId w:val="5"/>
      </w:numPr>
      <w:spacing w:before="120"/>
      <w:jc w:val="left"/>
    </w:pPr>
    <w:rPr>
      <w:sz w:val="24"/>
      <w:szCs w:val="24"/>
    </w:rPr>
  </w:style>
  <w:style w:type="paragraph" w:customStyle="1" w:styleId="49">
    <w:name w:val="No Spacing"/>
    <w:basedOn w:val="1"/>
    <w:link w:val="50"/>
    <w:qFormat/>
    <w:uiPriority w:val="1"/>
    <w:pPr>
      <w:spacing w:before="0" w:after="0"/>
    </w:pPr>
  </w:style>
  <w:style w:type="character" w:customStyle="1" w:styleId="50">
    <w:name w:val="No Spacing Char"/>
    <w:link w:val="49"/>
    <w:qFormat/>
    <w:uiPriority w:val="1"/>
    <w:rPr>
      <w:rFonts w:ascii="Arial" w:hAnsi="Arial" w:eastAsia="Times New Roman" w:cs="Times New Roman"/>
      <w:sz w:val="20"/>
      <w:szCs w:val="20"/>
    </w:rPr>
  </w:style>
  <w:style w:type="paragraph" w:customStyle="1" w:styleId="51">
    <w:name w:val="List Paragraph"/>
    <w:basedOn w:val="1"/>
    <w:link w:val="65"/>
    <w:qFormat/>
    <w:uiPriority w:val="34"/>
    <w:pPr>
      <w:ind w:left="720"/>
      <w:contextualSpacing/>
    </w:pPr>
  </w:style>
  <w:style w:type="paragraph" w:customStyle="1" w:styleId="52">
    <w:name w:val="Revision"/>
    <w:hidden/>
    <w:semiHidden/>
    <w:qFormat/>
    <w:uiPriority w:val="99"/>
    <w:rPr>
      <w:rFonts w:ascii="Arial" w:hAnsi="Arial" w:eastAsia="Times New Roman" w:cs="Times New Roman"/>
      <w:lang w:val="en-US" w:eastAsia="en-US" w:bidi="ar-SA"/>
    </w:rPr>
  </w:style>
  <w:style w:type="character" w:customStyle="1" w:styleId="53">
    <w:name w:val="Balloon Text Char"/>
    <w:link w:val="21"/>
    <w:qFormat/>
    <w:uiPriority w:val="99"/>
    <w:rPr>
      <w:rFonts w:ascii="Segoe UI" w:hAnsi="Segoe UI" w:eastAsia="Times New Roman" w:cs="Segoe UI"/>
      <w:sz w:val="18"/>
      <w:szCs w:val="18"/>
    </w:rPr>
  </w:style>
  <w:style w:type="character" w:customStyle="1" w:styleId="54">
    <w:name w:val="Header Char"/>
    <w:link w:val="23"/>
    <w:qFormat/>
    <w:uiPriority w:val="99"/>
    <w:rPr>
      <w:rFonts w:ascii="Arial" w:hAnsi="Arial" w:eastAsia="Times New Roman" w:cs="Times New Roman"/>
      <w:sz w:val="20"/>
      <w:szCs w:val="20"/>
    </w:rPr>
  </w:style>
  <w:style w:type="character" w:customStyle="1" w:styleId="55">
    <w:name w:val="Footer Char"/>
    <w:link w:val="22"/>
    <w:qFormat/>
    <w:uiPriority w:val="99"/>
    <w:rPr>
      <w:rFonts w:ascii="Arial" w:hAnsi="Arial" w:eastAsia="Times New Roman" w:cs="Times New Roman"/>
      <w:sz w:val="20"/>
      <w:szCs w:val="20"/>
    </w:rPr>
  </w:style>
  <w:style w:type="character" w:customStyle="1" w:styleId="56">
    <w:name w:val="apple-style-span"/>
    <w:basedOn w:val="29"/>
    <w:qFormat/>
    <w:uiPriority w:val="0"/>
  </w:style>
  <w:style w:type="character" w:customStyle="1" w:styleId="57">
    <w:name w:val="Comment Text Char"/>
    <w:link w:val="13"/>
    <w:qFormat/>
    <w:uiPriority w:val="99"/>
    <w:rPr>
      <w:rFonts w:ascii="Arial" w:hAnsi="Arial" w:eastAsia="Times New Roman" w:cs="Times New Roman"/>
      <w:sz w:val="20"/>
      <w:szCs w:val="20"/>
    </w:rPr>
  </w:style>
  <w:style w:type="character" w:customStyle="1" w:styleId="58">
    <w:name w:val="Comment Subject Char"/>
    <w:link w:val="12"/>
    <w:semiHidden/>
    <w:qFormat/>
    <w:uiPriority w:val="99"/>
    <w:rPr>
      <w:rFonts w:ascii="Arial" w:hAnsi="Arial" w:eastAsia="Times New Roman" w:cs="Times New Roman"/>
      <w:b/>
      <w:bCs/>
      <w:sz w:val="20"/>
      <w:szCs w:val="20"/>
    </w:rPr>
  </w:style>
  <w:style w:type="paragraph" w:customStyle="1" w:styleId="59">
    <w:name w:val="main text"/>
    <w:basedOn w:val="1"/>
    <w:link w:val="60"/>
    <w:qFormat/>
    <w:uiPriority w:val="0"/>
    <w:pPr>
      <w:spacing w:after="60" w:line="288" w:lineRule="auto"/>
      <w:ind w:firstLine="200" w:firstLineChars="200"/>
    </w:pPr>
    <w:rPr>
      <w:rFonts w:ascii="Times New Roman" w:hAnsi="Times New Roman" w:eastAsia="Malgun Gothic" w:cs="Batang"/>
      <w:lang w:val="en-GB" w:eastAsia="ko-KR"/>
    </w:rPr>
  </w:style>
  <w:style w:type="character" w:customStyle="1" w:styleId="60">
    <w:name w:val="main text Char"/>
    <w:link w:val="59"/>
    <w:qFormat/>
    <w:uiPriority w:val="0"/>
    <w:rPr>
      <w:rFonts w:ascii="Times New Roman" w:hAnsi="Times New Roman" w:eastAsia="Malgun Gothic" w:cs="Batang"/>
      <w:lang w:val="en-GB" w:eastAsia="ko-KR"/>
    </w:rPr>
  </w:style>
  <w:style w:type="paragraph" w:customStyle="1" w:styleId="61">
    <w:name w:val="TAL"/>
    <w:basedOn w:val="1"/>
    <w:link w:val="79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62">
    <w:name w:val="스타일 스타일 스타일 스타일 양쪽 첫 줄:  2 글자 + 첫 줄:  2 글자 + 첫 줄:  2 글자 + 첫 줄:  2..."/>
    <w:basedOn w:val="1"/>
    <w:link w:val="63"/>
    <w:qFormat/>
    <w:uiPriority w:val="0"/>
    <w:pPr>
      <w:spacing w:before="0" w:after="180" w:line="336" w:lineRule="auto"/>
      <w:ind w:firstLine="200" w:firstLineChars="200"/>
    </w:pPr>
    <w:rPr>
      <w:rFonts w:ascii="Times New Roman" w:hAnsi="Times New Roman" w:eastAsia="Malgun Gothic" w:cs="Batang"/>
      <w:lang w:val="en-GB"/>
    </w:rPr>
  </w:style>
  <w:style w:type="character" w:customStyle="1" w:styleId="63">
    <w:name w:val="스타일 스타일 스타일 스타일 양쪽 첫 줄:  2 글자 + 첫 줄:  2 글자 + 첫 줄:  2 글자 + 첫 줄:  2... Char"/>
    <w:link w:val="62"/>
    <w:qFormat/>
    <w:uiPriority w:val="0"/>
    <w:rPr>
      <w:rFonts w:ascii="Times New Roman" w:hAnsi="Times New Roman" w:eastAsia="Malgun Gothic" w:cs="Batang"/>
      <w:lang w:val="en-GB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en-US" w:bidi="ar-SA"/>
    </w:rPr>
  </w:style>
  <w:style w:type="character" w:customStyle="1" w:styleId="65">
    <w:name w:val="List Paragraph Char"/>
    <w:link w:val="51"/>
    <w:qFormat/>
    <w:locked/>
    <w:uiPriority w:val="34"/>
    <w:rPr>
      <w:rFonts w:ascii="Arial" w:hAnsi="Arial" w:eastAsia="Times New Roman"/>
    </w:rPr>
  </w:style>
  <w:style w:type="paragraph" w:customStyle="1" w:styleId="66">
    <w:name w:val="B1"/>
    <w:basedOn w:val="25"/>
    <w:link w:val="72"/>
    <w:qFormat/>
    <w:uiPriority w:val="0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 w:eastAsia="MS Mincho"/>
      <w:lang w:val="en-GB"/>
    </w:rPr>
  </w:style>
  <w:style w:type="paragraph" w:customStyle="1" w:styleId="67">
    <w:name w:val="B2"/>
    <w:basedOn w:val="18"/>
    <w:link w:val="85"/>
    <w:qFormat/>
    <w:uiPriority w:val="0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 w:eastAsia="MS Mincho"/>
      <w:lang w:val="en-GB"/>
    </w:rPr>
  </w:style>
  <w:style w:type="paragraph" w:customStyle="1" w:styleId="68">
    <w:name w:val="B3"/>
    <w:basedOn w:val="11"/>
    <w:link w:val="126"/>
    <w:qFormat/>
    <w:uiPriority w:val="0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hAnsi="Times New Roman" w:eastAsia="MS Mincho"/>
      <w:lang w:val="en-GB"/>
    </w:rPr>
  </w:style>
  <w:style w:type="character" w:customStyle="1" w:styleId="69">
    <w:name w:val="Body Text Char"/>
    <w:link w:val="16"/>
    <w:qFormat/>
    <w:uiPriority w:val="0"/>
    <w:rPr>
      <w:rFonts w:ascii="Times" w:hAnsi="Times" w:eastAsia="Batang"/>
      <w:szCs w:val="24"/>
      <w:lang w:val="en-GB" w:eastAsia="zh-CN"/>
    </w:rPr>
  </w:style>
  <w:style w:type="character" w:customStyle="1" w:styleId="70">
    <w:name w:val="bullet Char"/>
    <w:link w:val="71"/>
    <w:qFormat/>
    <w:locked/>
    <w:uiPriority w:val="0"/>
    <w:rPr>
      <w:rFonts w:ascii="Times New Roman" w:hAnsi="Times New Roman" w:eastAsia="Times New Roman"/>
      <w:kern w:val="2"/>
      <w:szCs w:val="24"/>
      <w:lang w:val="en-GB"/>
    </w:rPr>
  </w:style>
  <w:style w:type="paragraph" w:customStyle="1" w:styleId="71">
    <w:name w:val="bullet"/>
    <w:basedOn w:val="51"/>
    <w:link w:val="70"/>
    <w:qFormat/>
    <w:uiPriority w:val="0"/>
    <w:pPr>
      <w:widowControl w:val="0"/>
      <w:numPr>
        <w:ilvl w:val="0"/>
        <w:numId w:val="6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72">
    <w:name w:val="B1 Char"/>
    <w:link w:val="66"/>
    <w:qFormat/>
    <w:uiPriority w:val="0"/>
    <w:rPr>
      <w:rFonts w:ascii="Times New Roman" w:hAnsi="Times New Roman" w:eastAsia="MS Mincho"/>
      <w:lang w:val="en-GB"/>
    </w:rPr>
  </w:style>
  <w:style w:type="paragraph" w:customStyle="1" w:styleId="73">
    <w:name w:val="TAH"/>
    <w:basedOn w:val="74"/>
    <w:link w:val="78"/>
    <w:qFormat/>
    <w:uiPriority w:val="0"/>
    <w:rPr>
      <w:b/>
    </w:rPr>
  </w:style>
  <w:style w:type="paragraph" w:customStyle="1" w:styleId="74">
    <w:name w:val="TAC"/>
    <w:basedOn w:val="61"/>
    <w:link w:val="77"/>
    <w:qFormat/>
    <w:uiPriority w:val="0"/>
    <w:pPr>
      <w:overflowPunct/>
      <w:autoSpaceDE/>
      <w:autoSpaceDN/>
      <w:adjustRightInd/>
      <w:jc w:val="center"/>
      <w:textAlignment w:val="auto"/>
    </w:pPr>
    <w:rPr>
      <w:lang w:val="zh-CN" w:eastAsia="en-US"/>
    </w:rPr>
  </w:style>
  <w:style w:type="paragraph" w:customStyle="1" w:styleId="75">
    <w:name w:val="TH"/>
    <w:basedOn w:val="1"/>
    <w:link w:val="76"/>
    <w:qFormat/>
    <w:uiPriority w:val="0"/>
    <w:pPr>
      <w:keepNext/>
      <w:keepLines/>
      <w:spacing w:after="180"/>
      <w:jc w:val="center"/>
    </w:pPr>
    <w:rPr>
      <w:b/>
      <w:lang w:val="zh-CN"/>
    </w:rPr>
  </w:style>
  <w:style w:type="character" w:customStyle="1" w:styleId="76">
    <w:name w:val="TH Char"/>
    <w:link w:val="75"/>
    <w:qFormat/>
    <w:uiPriority w:val="0"/>
    <w:rPr>
      <w:rFonts w:ascii="Arial" w:hAnsi="Arial" w:eastAsia="Times New Roman"/>
      <w:b/>
      <w:lang w:val="zh-CN"/>
    </w:rPr>
  </w:style>
  <w:style w:type="character" w:customStyle="1" w:styleId="77">
    <w:name w:val="TAC Char"/>
    <w:link w:val="74"/>
    <w:qFormat/>
    <w:locked/>
    <w:uiPriority w:val="0"/>
    <w:rPr>
      <w:rFonts w:ascii="Arial" w:hAnsi="Arial" w:eastAsia="Times New Roman"/>
      <w:sz w:val="18"/>
      <w:lang w:val="zh-CN"/>
    </w:rPr>
  </w:style>
  <w:style w:type="character" w:customStyle="1" w:styleId="78">
    <w:name w:val="TAH Car"/>
    <w:link w:val="73"/>
    <w:qFormat/>
    <w:uiPriority w:val="0"/>
    <w:rPr>
      <w:rFonts w:ascii="Arial" w:hAnsi="Arial" w:eastAsia="Times New Roman"/>
      <w:b/>
      <w:sz w:val="18"/>
      <w:lang w:val="zh-CN"/>
    </w:rPr>
  </w:style>
  <w:style w:type="character" w:customStyle="1" w:styleId="79">
    <w:name w:val="TAL Car"/>
    <w:link w:val="61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80">
    <w:name w:val="TAN"/>
    <w:basedOn w:val="61"/>
    <w:link w:val="106"/>
    <w:qFormat/>
    <w:uiPriority w:val="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81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82">
    <w:name w:val="Heading 2 Char1"/>
    <w:qFormat/>
    <w:uiPriority w:val="9"/>
    <w:rPr>
      <w:b/>
      <w:bCs/>
      <w:sz w:val="24"/>
      <w:szCs w:val="22"/>
    </w:rPr>
  </w:style>
  <w:style w:type="paragraph" w:customStyle="1" w:styleId="83">
    <w:name w:val="References"/>
    <w:basedOn w:val="1"/>
    <w:qFormat/>
    <w:uiPriority w:val="0"/>
    <w:pPr>
      <w:numPr>
        <w:ilvl w:val="0"/>
        <w:numId w:val="7"/>
      </w:numPr>
      <w:autoSpaceDE w:val="0"/>
      <w:autoSpaceDN w:val="0"/>
      <w:snapToGrid w:val="0"/>
      <w:spacing w:before="0" w:after="60"/>
    </w:pPr>
    <w:rPr>
      <w:rFonts w:ascii="Times New Roman" w:hAnsi="Times New Roman" w:eastAsia="宋体"/>
      <w:szCs w:val="16"/>
    </w:rPr>
  </w:style>
  <w:style w:type="character" w:customStyle="1" w:styleId="84">
    <w:name w:val="B1 Zchn"/>
    <w:qFormat/>
    <w:uiPriority w:val="0"/>
    <w:rPr>
      <w:rFonts w:eastAsia="MS Mincho"/>
      <w:lang w:val="en-GB"/>
    </w:rPr>
  </w:style>
  <w:style w:type="character" w:customStyle="1" w:styleId="85">
    <w:name w:val="B2 Char"/>
    <w:link w:val="67"/>
    <w:qFormat/>
    <w:uiPriority w:val="0"/>
    <w:rPr>
      <w:rFonts w:ascii="Times New Roman" w:hAnsi="Times New Roman" w:eastAsia="MS Mincho"/>
      <w:lang w:val="en-GB"/>
    </w:rPr>
  </w:style>
  <w:style w:type="paragraph" w:customStyle="1" w:styleId="86">
    <w:name w:val="Style1"/>
    <w:basedOn w:val="4"/>
    <w:link w:val="87"/>
    <w:qFormat/>
    <w:uiPriority w:val="0"/>
    <w:pPr>
      <w:keepNext w:val="0"/>
      <w:widowControl w:val="0"/>
      <w:numPr>
        <w:ilvl w:val="0"/>
        <w:numId w:val="0"/>
      </w:numPr>
      <w:tabs>
        <w:tab w:val="left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hAnsi="Times New Roman" w:eastAsia="宋体"/>
      <w:szCs w:val="22"/>
      <w:lang w:val="en-GB"/>
    </w:rPr>
  </w:style>
  <w:style w:type="character" w:customStyle="1" w:styleId="87">
    <w:name w:val="Style1 Char"/>
    <w:link w:val="86"/>
    <w:qFormat/>
    <w:uiPriority w:val="0"/>
    <w:rPr>
      <w:rFonts w:ascii="Times New Roman" w:hAnsi="Times New Roman" w:eastAsia="宋体"/>
      <w:b/>
      <w:sz w:val="24"/>
      <w:szCs w:val="22"/>
      <w:lang w:val="en-GB"/>
    </w:rPr>
  </w:style>
  <w:style w:type="paragraph" w:customStyle="1" w:styleId="88">
    <w:name w:val="正文1"/>
    <w:qFormat/>
    <w:uiPriority w:val="0"/>
    <w:pPr>
      <w:spacing w:before="60" w:after="120"/>
      <w:jc w:val="both"/>
    </w:pPr>
    <w:rPr>
      <w:rFonts w:ascii="Arial" w:hAnsi="Arial" w:eastAsia="Times New Roman" w:cs="Arial"/>
      <w:sz w:val="24"/>
      <w:szCs w:val="24"/>
      <w:lang w:val="en-US" w:eastAsia="zh-CN" w:bidi="ar-SA"/>
    </w:rPr>
  </w:style>
  <w:style w:type="paragraph" w:customStyle="1" w:styleId="89">
    <w:name w:val="tal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Century" w:cs="Calibri"/>
      <w:sz w:val="22"/>
      <w:szCs w:val="22"/>
    </w:rPr>
  </w:style>
  <w:style w:type="character" w:customStyle="1" w:styleId="90">
    <w:name w:val="apple-converted-space"/>
    <w:basedOn w:val="29"/>
    <w:qFormat/>
    <w:uiPriority w:val="0"/>
  </w:style>
  <w:style w:type="paragraph" w:customStyle="1" w:styleId="91">
    <w:name w:val="Doc-text2"/>
    <w:basedOn w:val="1"/>
    <w:link w:val="92"/>
    <w:qFormat/>
    <w:uiPriority w:val="99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92">
    <w:name w:val="Doc-text2 Char"/>
    <w:link w:val="91"/>
    <w:qFormat/>
    <w:uiPriority w:val="99"/>
    <w:rPr>
      <w:rFonts w:ascii="Arial" w:hAnsi="Arial" w:eastAsia="MS Mincho"/>
      <w:szCs w:val="24"/>
      <w:lang w:val="en-GB" w:eastAsia="en-GB"/>
    </w:rPr>
  </w:style>
  <w:style w:type="paragraph" w:customStyle="1" w:styleId="93">
    <w:name w:val="text intend 1"/>
    <w:basedOn w:val="1"/>
    <w:qFormat/>
    <w:uiPriority w:val="99"/>
    <w:pPr>
      <w:numPr>
        <w:ilvl w:val="0"/>
        <w:numId w:val="8"/>
      </w:numPr>
      <w:spacing w:before="0"/>
    </w:pPr>
    <w:rPr>
      <w:rFonts w:ascii="Times New Roman" w:hAnsi="Times New Roman" w:eastAsia="MS Gothic"/>
      <w:sz w:val="24"/>
      <w:lang w:eastAsia="ja-JP"/>
    </w:rPr>
  </w:style>
  <w:style w:type="table" w:customStyle="1" w:styleId="94">
    <w:name w:val="Grid Table 4 Accent 1"/>
    <w:basedOn w:val="35"/>
    <w:qFormat/>
    <w:uiPriority w:val="49"/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>
        <w:tblLayout w:type="fixed"/>
      </w:tbl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9E2F3" w:themeFill="accent1" w:themeFillTint="33"/>
      </w:tcPr>
    </w:tblStylePr>
    <w:tblStylePr w:type="band1Horz">
      <w:tblPr>
        <w:tblLayout w:type="fixed"/>
      </w:tblPr>
      <w:tcPr>
        <w:shd w:val="clear" w:color="auto" w:fill="D9E2F3" w:themeFill="accent1" w:themeFillTint="33"/>
      </w:tcPr>
    </w:tblStylePr>
  </w:style>
  <w:style w:type="character" w:customStyle="1" w:styleId="95">
    <w:name w:val="None"/>
    <w:basedOn w:val="29"/>
    <w:qFormat/>
    <w:uiPriority w:val="0"/>
  </w:style>
  <w:style w:type="paragraph" w:customStyle="1" w:styleId="96">
    <w:name w:val="Bullets"/>
    <w:basedOn w:val="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hAnsi="Times New Roman" w:eastAsia="Batang"/>
      <w:bCs/>
      <w:iCs/>
      <w:sz w:val="24"/>
      <w:szCs w:val="24"/>
      <w:lang w:val="en-GB"/>
    </w:rPr>
  </w:style>
  <w:style w:type="paragraph" w:customStyle="1" w:styleId="97">
    <w:name w:val="bullet2"/>
    <w:basedOn w:val="1"/>
    <w:qFormat/>
    <w:uiPriority w:val="0"/>
    <w:pPr>
      <w:numPr>
        <w:ilvl w:val="1"/>
        <w:numId w:val="9"/>
      </w:numPr>
      <w:spacing w:before="0" w:after="0"/>
      <w:jc w:val="left"/>
    </w:pPr>
    <w:rPr>
      <w:rFonts w:ascii="Times" w:hAnsi="Times" w:eastAsia="Batang"/>
      <w:szCs w:val="24"/>
      <w:lang w:val="en-GB"/>
    </w:rPr>
  </w:style>
  <w:style w:type="paragraph" w:customStyle="1" w:styleId="98">
    <w:name w:val="bullet3"/>
    <w:basedOn w:val="1"/>
    <w:qFormat/>
    <w:uiPriority w:val="0"/>
    <w:pPr>
      <w:numPr>
        <w:ilvl w:val="2"/>
        <w:numId w:val="9"/>
      </w:numPr>
      <w:spacing w:before="0" w:after="0"/>
      <w:ind w:hanging="180"/>
      <w:jc w:val="left"/>
    </w:pPr>
    <w:rPr>
      <w:rFonts w:ascii="Times" w:hAnsi="Times" w:eastAsia="Batang"/>
      <w:szCs w:val="24"/>
      <w:lang w:val="en-GB"/>
    </w:rPr>
  </w:style>
  <w:style w:type="paragraph" w:customStyle="1" w:styleId="99">
    <w:name w:val="bullet4"/>
    <w:basedOn w:val="1"/>
    <w:qFormat/>
    <w:uiPriority w:val="0"/>
    <w:pPr>
      <w:numPr>
        <w:ilvl w:val="3"/>
        <w:numId w:val="9"/>
      </w:numPr>
      <w:spacing w:before="0" w:after="0"/>
      <w:jc w:val="left"/>
    </w:pPr>
    <w:rPr>
      <w:rFonts w:ascii="Times" w:hAnsi="Times" w:eastAsia="Batang"/>
      <w:szCs w:val="24"/>
      <w:lang w:val="en-GB"/>
    </w:rPr>
  </w:style>
  <w:style w:type="paragraph" w:customStyle="1" w:styleId="100">
    <w:name w:val="3GPP Agreements"/>
    <w:basedOn w:val="1"/>
    <w:link w:val="11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 w:eastAsia="宋体"/>
      <w:sz w:val="22"/>
      <w:szCs w:val="22"/>
      <w:lang w:val="en-GB"/>
    </w:rPr>
  </w:style>
  <w:style w:type="character" w:customStyle="1" w:styleId="101">
    <w:name w:val="xxapple-converted-space"/>
    <w:basedOn w:val="29"/>
    <w:qFormat/>
    <w:uiPriority w:val="0"/>
  </w:style>
  <w:style w:type="character" w:customStyle="1" w:styleId="102">
    <w:name w:val="Plain Text Char"/>
    <w:link w:val="20"/>
    <w:qFormat/>
    <w:uiPriority w:val="99"/>
    <w:rPr>
      <w:rFonts w:ascii="Courier New" w:hAnsi="Courier New" w:eastAsia="Gulim" w:cs="Courier New"/>
      <w:kern w:val="2"/>
    </w:rPr>
  </w:style>
  <w:style w:type="character" w:customStyle="1" w:styleId="103">
    <w:name w:val="Plain Text Char1"/>
    <w:basedOn w:val="29"/>
    <w:semiHidden/>
    <w:qFormat/>
    <w:uiPriority w:val="99"/>
    <w:rPr>
      <w:rFonts w:ascii="Consolas" w:hAnsi="Consolas" w:eastAsia="Times New Roman"/>
      <w:sz w:val="21"/>
      <w:szCs w:val="21"/>
    </w:rPr>
  </w:style>
  <w:style w:type="character" w:customStyle="1" w:styleId="104">
    <w:name w:val="Caption Char"/>
    <w:link w:val="14"/>
    <w:qFormat/>
    <w:uiPriority w:val="0"/>
    <w:rPr>
      <w:rFonts w:ascii="Times New Roman" w:hAnsi="Times New Roman" w:eastAsia="Times New Roman"/>
      <w:b/>
      <w:bCs/>
      <w:sz w:val="22"/>
      <w:lang w:val="en-GB" w:eastAsia="zh-CN"/>
    </w:rPr>
  </w:style>
  <w:style w:type="paragraph" w:customStyle="1" w:styleId="105">
    <w:name w:val="Table_Text"/>
    <w:basedOn w:val="1"/>
    <w:qFormat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hAnsi="Times New Roman" w:eastAsia="MS Gothic"/>
      <w:sz w:val="18"/>
      <w:lang w:val="en-GB" w:eastAsia="ja-JP"/>
    </w:rPr>
  </w:style>
  <w:style w:type="character" w:customStyle="1" w:styleId="106">
    <w:name w:val="TAN Char"/>
    <w:link w:val="80"/>
    <w:qFormat/>
    <w:locked/>
    <w:uiPriority w:val="0"/>
    <w:rPr>
      <w:rFonts w:ascii="Arial" w:hAnsi="Arial" w:eastAsia="Times New Roman" w:cs="Arial"/>
      <w:sz w:val="18"/>
      <w:lang w:val="en-GB"/>
    </w:rPr>
  </w:style>
  <w:style w:type="paragraph" w:customStyle="1" w:styleId="107">
    <w:name w:val="RAN1 bullet1"/>
    <w:basedOn w:val="1"/>
    <w:qFormat/>
    <w:uiPriority w:val="0"/>
    <w:pPr>
      <w:numPr>
        <w:ilvl w:val="0"/>
        <w:numId w:val="11"/>
      </w:numPr>
      <w:spacing w:before="0" w:after="0"/>
      <w:jc w:val="left"/>
    </w:pPr>
    <w:rPr>
      <w:rFonts w:ascii="Times" w:hAnsi="Times" w:eastAsia="Batang"/>
      <w:sz w:val="24"/>
      <w:szCs w:val="24"/>
      <w:lang w:val="en-GB"/>
    </w:rPr>
  </w:style>
  <w:style w:type="character" w:customStyle="1" w:styleId="108">
    <w:name w:val="Title Char"/>
    <w:basedOn w:val="29"/>
    <w:link w:val="28"/>
    <w:qFormat/>
    <w:uiPriority w:val="99"/>
    <w:rPr>
      <w:rFonts w:ascii="Arial" w:hAnsi="Arial" w:eastAsia="MS Gothic"/>
      <w:b/>
      <w:sz w:val="24"/>
      <w:lang w:val="en-GB" w:eastAsia="ja-JP"/>
    </w:rPr>
  </w:style>
  <w:style w:type="character" w:customStyle="1" w:styleId="109">
    <w:name w:val="3GPP Text Char"/>
    <w:link w:val="110"/>
    <w:qFormat/>
    <w:uiPriority w:val="0"/>
    <w:rPr>
      <w:rFonts w:ascii="Times New Roman" w:hAnsi="Times New Roman" w:eastAsia="宋体"/>
      <w:sz w:val="22"/>
    </w:rPr>
  </w:style>
  <w:style w:type="paragraph" w:customStyle="1" w:styleId="110">
    <w:name w:val="3GPP Text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hAnsi="Times New Roman" w:eastAsia="宋体"/>
      <w:sz w:val="22"/>
    </w:rPr>
  </w:style>
  <w:style w:type="character" w:customStyle="1" w:styleId="111">
    <w:name w:val="3GPP Agreements Char"/>
    <w:link w:val="100"/>
    <w:qFormat/>
    <w:uiPriority w:val="0"/>
    <w:rPr>
      <w:rFonts w:ascii="Times New Roman" w:hAnsi="Times New Roman" w:eastAsia="宋体"/>
      <w:sz w:val="22"/>
      <w:szCs w:val="22"/>
      <w:lang w:val="en-GB"/>
    </w:rPr>
  </w:style>
  <w:style w:type="character" w:customStyle="1" w:styleId="112">
    <w:name w:val="列出段落 字符"/>
    <w:qFormat/>
    <w:locked/>
    <w:uiPriority w:val="34"/>
    <w:rPr>
      <w:rFonts w:ascii="Arial" w:hAnsi="Arial" w:eastAsia="Times New Roman"/>
    </w:rPr>
  </w:style>
  <w:style w:type="paragraph" w:customStyle="1" w:styleId="113">
    <w:name w:val="Revision1"/>
    <w:semiHidden/>
    <w:qFormat/>
    <w:uiPriority w:val="99"/>
    <w:pPr>
      <w:spacing w:after="160" w:line="259" w:lineRule="auto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14">
    <w:name w:val="Proposal"/>
    <w:basedOn w:val="16"/>
    <w:qFormat/>
    <w:uiPriority w:val="0"/>
    <w:pPr>
      <w:numPr>
        <w:ilvl w:val="0"/>
        <w:numId w:val="12"/>
      </w:numPr>
      <w:tabs>
        <w:tab w:val="left" w:pos="936"/>
        <w:tab w:val="left" w:pos="1701"/>
        <w:tab w:val="clear" w:pos="1440"/>
      </w:tabs>
      <w:spacing w:line="259" w:lineRule="auto"/>
      <w:ind w:left="936" w:hanging="936"/>
    </w:pPr>
    <w:rPr>
      <w:rFonts w:ascii="Arial" w:hAnsi="Arial" w:eastAsia="Calibri" w:cs="Arial"/>
      <w:b/>
      <w:bCs/>
      <w:sz w:val="22"/>
      <w:szCs w:val="22"/>
      <w:lang w:eastAsia="zh-CN"/>
    </w:rPr>
  </w:style>
  <w:style w:type="character" w:customStyle="1" w:styleId="115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paragraph"/>
    <w:basedOn w:val="1"/>
    <w:qFormat/>
    <w:uiPriority w:val="0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117">
    <w:name w:val="normaltextrun"/>
    <w:qFormat/>
    <w:uiPriority w:val="0"/>
  </w:style>
  <w:style w:type="character" w:customStyle="1" w:styleId="118">
    <w:name w:val="eop"/>
    <w:uiPriority w:val="0"/>
  </w:style>
  <w:style w:type="paragraph" w:customStyle="1" w:styleId="119">
    <w:name w:val="01 Section1"/>
    <w:basedOn w:val="2"/>
    <w:qFormat/>
    <w:uiPriority w:val="0"/>
    <w:pPr>
      <w:keepLines/>
      <w:numPr>
        <w:ilvl w:val="0"/>
        <w:numId w:val="13"/>
      </w:numPr>
      <w:pBdr>
        <w:bottom w:val="none" w:color="auto" w:sz="0" w:space="0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120">
    <w:name w:val="0 Main text"/>
    <w:basedOn w:val="59"/>
    <w:link w:val="121"/>
    <w:qFormat/>
    <w:uiPriority w:val="0"/>
    <w:pPr>
      <w:spacing w:before="0" w:after="100" w:afterAutospacing="1"/>
      <w:ind w:firstLine="360" w:firstLineChars="0"/>
    </w:pPr>
    <w:rPr>
      <w:lang w:eastAsia="en-US"/>
    </w:rPr>
  </w:style>
  <w:style w:type="character" w:customStyle="1" w:styleId="121">
    <w:name w:val="0 Main text Char"/>
    <w:link w:val="120"/>
    <w:qFormat/>
    <w:uiPriority w:val="0"/>
    <w:rPr>
      <w:rFonts w:ascii="Times New Roman" w:hAnsi="Times New Roman" w:eastAsia="Malgun Gothic" w:cs="Batang"/>
      <w:lang w:val="en-GB"/>
    </w:rPr>
  </w:style>
  <w:style w:type="character" w:customStyle="1" w:styleId="122">
    <w:name w:val="apple-tab-span"/>
    <w:qFormat/>
    <w:uiPriority w:val="0"/>
  </w:style>
  <w:style w:type="character" w:customStyle="1" w:styleId="123">
    <w:name w:val="List Paragraph Char1"/>
    <w:qFormat/>
    <w:uiPriority w:val="34"/>
    <w:rPr>
      <w:rFonts w:ascii="Times" w:hAnsi="Times" w:eastAsia="Batang"/>
      <w:szCs w:val="24"/>
      <w:lang w:val="en-GB" w:eastAsia="en-US"/>
    </w:rPr>
  </w:style>
  <w:style w:type="paragraph" w:customStyle="1" w:styleId="124">
    <w:name w:val="Title Text"/>
    <w:basedOn w:val="1"/>
    <w:next w:val="1"/>
    <w:qFormat/>
    <w:uiPriority w:val="99"/>
    <w:pPr>
      <w:spacing w:before="0" w:after="220"/>
      <w:jc w:val="left"/>
    </w:pPr>
    <w:rPr>
      <w:rFonts w:eastAsia="MS Gothic"/>
      <w:b/>
      <w:sz w:val="22"/>
      <w:lang w:val="en-GB" w:eastAsia="ja-JP"/>
    </w:rPr>
  </w:style>
  <w:style w:type="paragraph" w:customStyle="1" w:styleId="125">
    <w:name w:val="Observation"/>
    <w:basedOn w:val="114"/>
    <w:qFormat/>
    <w:uiPriority w:val="0"/>
    <w:pPr>
      <w:numPr>
        <w:ilvl w:val="0"/>
        <w:numId w:val="14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hAnsiTheme="minorHAnsi" w:eastAsiaTheme="minorHAnsi" w:cstheme="minorBidi"/>
      <w:sz w:val="24"/>
      <w:szCs w:val="24"/>
      <w:lang w:val="en-US" w:eastAsia="ja-JP"/>
    </w:rPr>
  </w:style>
  <w:style w:type="character" w:customStyle="1" w:styleId="126">
    <w:name w:val="B3 Char2"/>
    <w:link w:val="68"/>
    <w:qFormat/>
    <w:locked/>
    <w:uiPriority w:val="0"/>
    <w:rPr>
      <w:rFonts w:ascii="Times New Roman" w:hAnsi="Times New Roman" w:eastAsia="MS Mincho"/>
      <w:lang w:val="en-GB"/>
    </w:rPr>
  </w:style>
  <w:style w:type="character" w:customStyle="1" w:styleId="127">
    <w:name w:val="B1 (文字)"/>
    <w:basedOn w:val="29"/>
    <w:qFormat/>
    <w:uiPriority w:val="0"/>
    <w:rPr>
      <w:lang w:val="en-GB" w:eastAsia="en-US"/>
    </w:rPr>
  </w:style>
  <w:style w:type="paragraph" w:customStyle="1" w:styleId="128">
    <w:name w:val="3GPP Normal Text"/>
    <w:basedOn w:val="16"/>
    <w:link w:val="129"/>
    <w:qFormat/>
    <w:uiPriority w:val="0"/>
    <w:pPr>
      <w:tabs>
        <w:tab w:val="clear" w:pos="1440"/>
      </w:tabs>
      <w:spacing w:line="259" w:lineRule="auto"/>
      <w:ind w:left="0" w:firstLine="0"/>
    </w:pPr>
    <w:rPr>
      <w:rFonts w:ascii="Times New Roman" w:hAnsi="Times New Roman" w:eastAsia="MS Mincho"/>
      <w:sz w:val="22"/>
      <w:lang w:val="en-US" w:eastAsia="en-US"/>
    </w:rPr>
  </w:style>
  <w:style w:type="character" w:customStyle="1" w:styleId="129">
    <w:name w:val="3GPP Normal Text Char"/>
    <w:link w:val="128"/>
    <w:qFormat/>
    <w:uiPriority w:val="0"/>
    <w:rPr>
      <w:rFonts w:ascii="Times New Roman" w:hAnsi="Times New Roman" w:eastAsia="MS Mincho"/>
      <w:sz w:val="22"/>
      <w:szCs w:val="24"/>
    </w:rPr>
  </w:style>
  <w:style w:type="paragraph" w:customStyle="1" w:styleId="130">
    <w:name w:val="Bullet-3"/>
    <w:basedOn w:val="1"/>
    <w:qFormat/>
    <w:uiPriority w:val="0"/>
    <w:pPr>
      <w:numPr>
        <w:ilvl w:val="2"/>
        <w:numId w:val="15"/>
      </w:numPr>
      <w:spacing w:before="0" w:after="0" w:line="276" w:lineRule="auto"/>
    </w:pPr>
    <w:rPr>
      <w:rFonts w:ascii="Book Antiqua" w:hAnsi="Book Antiqua" w:eastAsia="Malgun Gothic"/>
    </w:rPr>
  </w:style>
  <w:style w:type="paragraph" w:customStyle="1" w:styleId="131">
    <w:name w:val="Bullet 2"/>
    <w:basedOn w:val="1"/>
    <w:qFormat/>
    <w:uiPriority w:val="0"/>
    <w:pPr>
      <w:numPr>
        <w:ilvl w:val="5"/>
        <w:numId w:val="15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132">
    <w:name w:val="bullet level 1"/>
    <w:basedOn w:val="130"/>
    <w:qFormat/>
    <w:uiPriority w:val="0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133">
    <w:name w:val="bullet level 2"/>
    <w:basedOn w:val="130"/>
    <w:qFormat/>
    <w:uiPriority w:val="0"/>
    <w:pPr>
      <w:numPr>
        <w:ilvl w:val="1"/>
      </w:numPr>
    </w:pPr>
    <w:rPr>
      <w:lang w:val="en-AU" w:eastAsia="zh-CN"/>
    </w:rPr>
  </w:style>
  <w:style w:type="paragraph" w:customStyle="1" w:styleId="134">
    <w:name w:val="bullet level 4"/>
    <w:basedOn w:val="130"/>
    <w:qFormat/>
    <w:uiPriority w:val="0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135">
    <w:name w:val="00_Text Char"/>
    <w:link w:val="136"/>
    <w:qFormat/>
    <w:uiPriority w:val="0"/>
    <w:rPr>
      <w:szCs w:val="24"/>
    </w:rPr>
  </w:style>
  <w:style w:type="paragraph" w:customStyle="1" w:styleId="136">
    <w:name w:val="00_Text"/>
    <w:basedOn w:val="1"/>
    <w:link w:val="135"/>
    <w:qFormat/>
    <w:uiPriority w:val="0"/>
    <w:pPr>
      <w:spacing w:before="120" w:line="264" w:lineRule="auto"/>
    </w:pPr>
    <w:rPr>
      <w:rFonts w:ascii="Calibri" w:hAnsi="Calibri" w:eastAsiaTheme="minorEastAsia"/>
      <w:szCs w:val="24"/>
    </w:rPr>
  </w:style>
  <w:style w:type="paragraph" w:customStyle="1" w:styleId="137">
    <w:name w:val="PL"/>
    <w:link w:val="13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138">
    <w:name w:val="PL Char"/>
    <w:basedOn w:val="29"/>
    <w:link w:val="137"/>
    <w:qFormat/>
    <w:locked/>
    <w:uiPriority w:val="0"/>
    <w:rPr>
      <w:rFonts w:ascii="Courier New" w:hAnsi="Courier New"/>
      <w:sz w:val="16"/>
      <w:lang w:val="en-GB"/>
    </w:rPr>
  </w:style>
  <w:style w:type="paragraph" w:customStyle="1" w:styleId="139">
    <w:name w:val="Reference"/>
    <w:basedOn w:val="1"/>
    <w:link w:val="146"/>
    <w:qFormat/>
    <w:uiPriority w:val="0"/>
    <w:pPr>
      <w:widowControl w:val="0"/>
      <w:spacing w:before="0" w:after="0"/>
      <w:ind w:left="283" w:hanging="283"/>
    </w:pPr>
    <w:rPr>
      <w:rFonts w:eastAsia="MS Mincho"/>
      <w:kern w:val="2"/>
      <w:sz w:val="21"/>
      <w:lang w:val="de-DE" w:eastAsia="ja-JP"/>
    </w:rPr>
  </w:style>
  <w:style w:type="paragraph" w:customStyle="1" w:styleId="140">
    <w:name w:val="bullet1"/>
    <w:basedOn w:val="1"/>
    <w:link w:val="141"/>
    <w:qFormat/>
    <w:uiPriority w:val="0"/>
    <w:pPr>
      <w:spacing w:before="0" w:after="0"/>
      <w:ind w:left="720" w:hanging="360"/>
      <w:jc w:val="left"/>
    </w:pPr>
    <w:rPr>
      <w:rFonts w:ascii="Calibri" w:hAnsi="Calibri" w:eastAsia="宋体"/>
      <w:kern w:val="2"/>
      <w:sz w:val="24"/>
      <w:szCs w:val="24"/>
      <w:lang w:val="en-GB" w:eastAsia="zh-CN"/>
    </w:rPr>
  </w:style>
  <w:style w:type="character" w:customStyle="1" w:styleId="141">
    <w:name w:val="bullet1 Char"/>
    <w:link w:val="140"/>
    <w:qFormat/>
    <w:uiPriority w:val="0"/>
    <w:rPr>
      <w:rFonts w:eastAsia="宋体"/>
      <w:kern w:val="2"/>
      <w:sz w:val="24"/>
      <w:szCs w:val="24"/>
      <w:lang w:val="en-GB" w:eastAsia="zh-CN"/>
    </w:rPr>
  </w:style>
  <w:style w:type="character" w:customStyle="1" w:styleId="142">
    <w:name w:val="ui-provider"/>
    <w:basedOn w:val="29"/>
    <w:qFormat/>
    <w:uiPriority w:val="0"/>
  </w:style>
  <w:style w:type="character" w:customStyle="1" w:styleId="143">
    <w:name w:val="B1 Char1"/>
    <w:qFormat/>
    <w:uiPriority w:val="0"/>
    <w:rPr>
      <w:rFonts w:ascii="Times New Roman" w:hAnsi="Times New Roman"/>
      <w:lang w:eastAsia="zh-CN"/>
    </w:rPr>
  </w:style>
  <w:style w:type="paragraph" w:customStyle="1" w:styleId="14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</w:pPr>
    <w:rPr>
      <w:rFonts w:ascii="Times New Roman" w:hAnsi="Times New Roman" w:eastAsia="Batang"/>
      <w:b/>
      <w:sz w:val="28"/>
      <w:lang w:val="en-GB" w:eastAsia="ko-KR"/>
    </w:rPr>
  </w:style>
  <w:style w:type="character" w:customStyle="1" w:styleId="145">
    <w:name w:val="Body Text 2 Char1"/>
    <w:qFormat/>
    <w:uiPriority w:val="0"/>
    <w:rPr>
      <w:lang w:val="en-GB"/>
    </w:rPr>
  </w:style>
  <w:style w:type="character" w:customStyle="1" w:styleId="146">
    <w:name w:val="Reference Char"/>
    <w:link w:val="139"/>
    <w:qFormat/>
    <w:uiPriority w:val="0"/>
    <w:rPr>
      <w:rFonts w:ascii="Arial" w:hAnsi="Arial" w:eastAsia="MS Mincho"/>
      <w:kern w:val="2"/>
      <w:sz w:val="21"/>
      <w:lang w:val="de-DE" w:eastAsia="ja-JP"/>
    </w:rPr>
  </w:style>
  <w:style w:type="paragraph" w:customStyle="1" w:styleId="147">
    <w:name w:val="x_msonormal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cs="Calibri" w:eastAsiaTheme="minorEastAsia"/>
      <w:sz w:val="22"/>
      <w:szCs w:val="22"/>
      <w:lang w:eastAsia="zh-CN"/>
    </w:rPr>
  </w:style>
  <w:style w:type="paragraph" w:customStyle="1" w:styleId="148">
    <w:name w:val="x_maintext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cs="Calibri" w:eastAsiaTheme="minorEastAsia"/>
      <w:sz w:val="22"/>
      <w:szCs w:val="22"/>
      <w:lang w:eastAsia="zh-CN"/>
    </w:rPr>
  </w:style>
  <w:style w:type="paragraph" w:customStyle="1" w:styleId="149">
    <w:name w:val="佐藤２"/>
    <w:basedOn w:val="1"/>
    <w:qFormat/>
    <w:uiPriority w:val="99"/>
    <w:pPr>
      <w:numPr>
        <w:ilvl w:val="0"/>
        <w:numId w:val="16"/>
      </w:numPr>
      <w:spacing w:before="0" w:after="180"/>
      <w:jc w:val="left"/>
    </w:pPr>
    <w:rPr>
      <w:rFonts w:ascii="Times New Roman" w:hAnsi="Times New Roman" w:eastAsia="MS Gothic"/>
      <w:sz w:val="24"/>
      <w:lang w:val="en-GB" w:eastAsia="ja-JP"/>
    </w:rPr>
  </w:style>
  <w:style w:type="table" w:customStyle="1" w:styleId="150">
    <w:name w:val="TableGrid1"/>
    <w:basedOn w:val="35"/>
    <w:qFormat/>
    <w:uiPriority w:val="5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1">
    <w:name w:val="Unresolved Mention"/>
    <w:basedOn w:val="29"/>
    <w:unhideWhenUsed/>
    <w:qFormat/>
    <w:uiPriority w:val="99"/>
    <w:rPr>
      <w:color w:val="605E5C"/>
      <w:shd w:val="clear" w:color="auto" w:fill="E1DFDD"/>
    </w:rPr>
  </w:style>
  <w:style w:type="paragraph" w:customStyle="1" w:styleId="152">
    <w:name w:val="Normal 9 point spacing"/>
    <w:basedOn w:val="16"/>
    <w:link w:val="153"/>
    <w:qFormat/>
    <w:uiPriority w:val="0"/>
    <w:pPr>
      <w:tabs>
        <w:tab w:val="clear" w:pos="1440"/>
      </w:tabs>
      <w:spacing w:before="240" w:after="60"/>
      <w:ind w:left="0" w:firstLine="0"/>
    </w:pPr>
    <w:rPr>
      <w:rFonts w:ascii="Times New Roman" w:hAnsi="Times New Roman" w:eastAsia="MS Mincho"/>
      <w:lang w:val="zh-CN" w:eastAsia="en-US"/>
    </w:rPr>
  </w:style>
  <w:style w:type="character" w:customStyle="1" w:styleId="153">
    <w:name w:val="Normal 9 point spacing Char"/>
    <w:link w:val="152"/>
    <w:qFormat/>
    <w:uiPriority w:val="0"/>
    <w:rPr>
      <w:rFonts w:ascii="Times New Roman" w:hAnsi="Times New Roman" w:eastAsia="MS Mincho"/>
      <w:szCs w:val="24"/>
      <w:lang w:val="zh-CN"/>
    </w:rPr>
  </w:style>
  <w:style w:type="paragraph" w:customStyle="1" w:styleId="154">
    <w:name w:val="Agreement"/>
    <w:basedOn w:val="1"/>
    <w:next w:val="1"/>
    <w:qFormat/>
    <w:uiPriority w:val="99"/>
    <w:pPr>
      <w:numPr>
        <w:ilvl w:val="0"/>
        <w:numId w:val="17"/>
      </w:numPr>
      <w:spacing w:after="0"/>
      <w:jc w:val="left"/>
    </w:pPr>
    <w:rPr>
      <w:rFonts w:eastAsia="MS Mincho" w:cstheme="minorBidi"/>
      <w:b/>
      <w:sz w:val="24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/>
</ds:datastoreItem>
</file>

<file path=customXml/itemProps3.xml><?xml version="1.0" encoding="utf-8"?>
<ds:datastoreItem xmlns:ds="http://schemas.openxmlformats.org/officeDocument/2006/customXml" ds:itemID="{1884EC74-D02C-46E8-B726-69A5DF5C7F52}">
  <ds:schemaRefs/>
</ds:datastoreItem>
</file>

<file path=customXml/itemProps4.xml><?xml version="1.0" encoding="utf-8"?>
<ds:datastoreItem xmlns:ds="http://schemas.openxmlformats.org/officeDocument/2006/customXml" ds:itemID="{9025BE9A-A3FF-4496-8E2D-88C470057BC3}">
  <ds:schemaRefs/>
</ds:datastoreItem>
</file>

<file path=customXml/itemProps5.xml><?xml version="1.0" encoding="utf-8"?>
<ds:datastoreItem xmlns:ds="http://schemas.openxmlformats.org/officeDocument/2006/customXml" ds:itemID="{F98CB9E8-E452-41D1-A409-E70B7657E9DB}">
  <ds:schemaRefs/>
</ds:datastoreItem>
</file>

<file path=customXml/itemProps6.xml><?xml version="1.0" encoding="utf-8"?>
<ds:datastoreItem xmlns:ds="http://schemas.openxmlformats.org/officeDocument/2006/customXml" ds:itemID="{3C4F8126-2A4C-4075-A7A5-878867913536}">
  <ds:schemaRefs/>
</ds:datastoreItem>
</file>

<file path=customXml/itemProps7.xml><?xml version="1.0" encoding="utf-8"?>
<ds:datastoreItem xmlns:ds="http://schemas.openxmlformats.org/officeDocument/2006/customXml" ds:itemID="{92A1361C-0459-4486-9F83-5B4BC31900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828</Words>
  <Characters>4725</Characters>
  <Lines>39</Lines>
  <Paragraphs>11</Paragraphs>
  <ScaleCrop>false</ScaleCrop>
  <LinksUpToDate>false</LinksUpToDate>
  <CharactersWithSpaces>5542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2025-02-18T06:09:00Z</dcterms:created>
  <dc:creator>Mark Harrison</dc:creator>
  <cp:keywords>CTPClassification=CTP_NT</cp:keywords>
  <cp:lastModifiedBy>林浩</cp:lastModifiedBy>
  <cp:lastPrinted>2020-04-13T00:57:00Z</cp:lastPrinted>
  <dcterms:modified xsi:type="dcterms:W3CDTF">2025-03-27T16:17:28Z</dcterms:modified>
  <cp:revision>453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2052-10.1.0.6395</vt:lpwstr>
  </property>
</Properties>
</file>