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87E15" w14:textId="6DCCB03C" w:rsidR="003B37F0" w:rsidRPr="00947F0D" w:rsidRDefault="003B37F0" w:rsidP="003B37F0">
      <w:pPr>
        <w:tabs>
          <w:tab w:val="center" w:pos="4536"/>
          <w:tab w:val="right" w:pos="9072"/>
        </w:tabs>
        <w:rPr>
          <w:rFonts w:ascii="Arial" w:eastAsia="Batang" w:hAnsi="Arial" w:cs="Arial"/>
          <w:b/>
          <w:bCs/>
          <w:sz w:val="24"/>
          <w:lang w:val="en-GB"/>
        </w:rPr>
      </w:pPr>
      <w:bookmarkStart w:id="0" w:name="_Hlk145670493"/>
      <w:r w:rsidRPr="00947F0D">
        <w:rPr>
          <w:rFonts w:ascii="Arial" w:eastAsia="Batang" w:hAnsi="Arial" w:cs="Arial"/>
          <w:b/>
          <w:bCs/>
          <w:sz w:val="24"/>
          <w:lang w:val="en-GB"/>
        </w:rPr>
        <w:t>3GPP TSG RAN WG1 #120bis</w:t>
      </w:r>
      <w:r w:rsidRPr="00947F0D">
        <w:rPr>
          <w:rFonts w:ascii="Arial" w:eastAsia="Batang" w:hAnsi="Arial" w:cs="Arial"/>
          <w:b/>
          <w:bCs/>
          <w:sz w:val="24"/>
          <w:lang w:val="en-GB"/>
        </w:rPr>
        <w:tab/>
      </w:r>
      <w:r w:rsidRPr="00947F0D">
        <w:rPr>
          <w:rFonts w:ascii="Arial" w:eastAsia="Batang" w:hAnsi="Arial" w:cs="Arial"/>
          <w:b/>
          <w:bCs/>
          <w:sz w:val="24"/>
          <w:lang w:val="en-GB"/>
        </w:rPr>
        <w:tab/>
        <w:t>R1-</w:t>
      </w:r>
      <w:r w:rsidR="00B4247F" w:rsidRPr="00B4247F">
        <w:rPr>
          <w:rFonts w:ascii="Arial" w:eastAsia="Batang" w:hAnsi="Arial" w:cs="Arial" w:hint="eastAsia"/>
          <w:b/>
          <w:bCs/>
          <w:sz w:val="24"/>
        </w:rPr>
        <w:t>2502076</w:t>
      </w:r>
    </w:p>
    <w:p w14:paraId="5699DF8B" w14:textId="77777777" w:rsidR="003B37F0" w:rsidRPr="00947F0D" w:rsidRDefault="003B37F0" w:rsidP="003B37F0">
      <w:pPr>
        <w:tabs>
          <w:tab w:val="center" w:pos="4536"/>
          <w:tab w:val="right" w:pos="9072"/>
        </w:tabs>
        <w:rPr>
          <w:rFonts w:ascii="Arial" w:eastAsia="Batang" w:hAnsi="Arial" w:cs="Arial"/>
          <w:b/>
          <w:bCs/>
          <w:sz w:val="24"/>
          <w:lang w:val="en-GB"/>
        </w:rPr>
      </w:pPr>
      <w:r w:rsidRPr="00947F0D">
        <w:rPr>
          <w:rFonts w:ascii="Arial" w:eastAsia="Batang" w:hAnsi="Arial" w:cs="Arial"/>
          <w:b/>
          <w:bCs/>
          <w:sz w:val="24"/>
          <w:lang w:val="en-GB"/>
        </w:rPr>
        <w:t>Wuhan, China, April 7</w:t>
      </w:r>
      <w:r w:rsidRPr="00947F0D">
        <w:rPr>
          <w:rFonts w:ascii="Arial" w:eastAsia="Batang" w:hAnsi="Arial" w:cs="Arial" w:hint="eastAsia"/>
          <w:b/>
          <w:bCs/>
          <w:sz w:val="24"/>
          <w:vertAlign w:val="superscript"/>
          <w:lang w:val="en-GB"/>
        </w:rPr>
        <w:t>th</w:t>
      </w:r>
      <w:r w:rsidRPr="00947F0D">
        <w:rPr>
          <w:rFonts w:ascii="Arial" w:eastAsia="Batang" w:hAnsi="Arial" w:cs="Arial"/>
          <w:b/>
          <w:bCs/>
          <w:sz w:val="24"/>
          <w:lang w:val="en-GB"/>
        </w:rPr>
        <w:t xml:space="preserve"> – 11</w:t>
      </w:r>
      <w:r w:rsidRPr="00947F0D">
        <w:rPr>
          <w:rFonts w:ascii="Arial" w:eastAsia="Batang" w:hAnsi="Arial" w:cs="Arial"/>
          <w:b/>
          <w:bCs/>
          <w:sz w:val="24"/>
          <w:vertAlign w:val="superscript"/>
          <w:lang w:val="en-GB"/>
        </w:rPr>
        <w:t>th</w:t>
      </w:r>
      <w:r w:rsidRPr="00947F0D">
        <w:rPr>
          <w:rFonts w:ascii="Arial" w:eastAsia="Batang" w:hAnsi="Arial" w:cs="Arial"/>
          <w:b/>
          <w:bCs/>
          <w:sz w:val="24"/>
          <w:lang w:val="en-GB"/>
        </w:rPr>
        <w:t>, 2025</w:t>
      </w:r>
    </w:p>
    <w:bookmarkEnd w:id="0"/>
    <w:p w14:paraId="525A0C87" w14:textId="7F2D6C44" w:rsidR="00A61B39" w:rsidRPr="0079327A"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27C47595" w:rsidR="00BF0783" w:rsidRDefault="00BF0783" w:rsidP="00BF0783">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RAN1#1</w:t>
      </w:r>
      <w:r w:rsidR="001E18E3">
        <w:rPr>
          <w:rFonts w:eastAsiaTheme="minorEastAsia" w:hint="eastAsia"/>
          <w:sz w:val="22"/>
          <w:lang w:eastAsia="zh-CN"/>
        </w:rPr>
        <w:t>20</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r w:rsidR="00116ECF">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874A0A0"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2D430D37" w14:textId="77777777" w:rsidR="001E18E3" w:rsidRPr="001E18E3" w:rsidRDefault="001E18E3" w:rsidP="001E18E3">
            <w:pPr>
              <w:rPr>
                <w:rFonts w:eastAsia="Batang"/>
                <w:szCs w:val="20"/>
                <w:lang w:val="en-GB"/>
              </w:rPr>
            </w:pPr>
            <w:r w:rsidRPr="001E18E3">
              <w:rPr>
                <w:rFonts w:eastAsia="Batang"/>
                <w:szCs w:val="20"/>
                <w:lang w:val="en-GB"/>
              </w:rPr>
              <w:t xml:space="preserve">The EPRE ratio between LP-WUS/LP-SS and SSB can be configured by the </w:t>
            </w:r>
            <w:proofErr w:type="spellStart"/>
            <w:r w:rsidRPr="001E18E3">
              <w:rPr>
                <w:rFonts w:eastAsia="Batang"/>
                <w:szCs w:val="20"/>
                <w:lang w:val="en-GB"/>
              </w:rPr>
              <w:t>gNB</w:t>
            </w:r>
            <w:proofErr w:type="spellEnd"/>
            <w:r w:rsidRPr="001E18E3">
              <w:rPr>
                <w:rFonts w:eastAsia="Batang"/>
                <w:szCs w:val="20"/>
                <w:lang w:val="en-GB"/>
              </w:rPr>
              <w:t>.</w:t>
            </w:r>
          </w:p>
          <w:p w14:paraId="005ED0D3" w14:textId="77777777" w:rsidR="001E18E3" w:rsidRPr="001E18E3" w:rsidRDefault="001E18E3" w:rsidP="001E18E3">
            <w:pPr>
              <w:numPr>
                <w:ilvl w:val="0"/>
                <w:numId w:val="43"/>
              </w:numPr>
              <w:jc w:val="both"/>
              <w:rPr>
                <w:rFonts w:eastAsia="Batang"/>
                <w:szCs w:val="20"/>
                <w:lang w:eastAsia="zh-CN"/>
              </w:rPr>
            </w:pPr>
            <w:r w:rsidRPr="001E18E3">
              <w:rPr>
                <w:rFonts w:eastAsia="Batang"/>
                <w:szCs w:val="20"/>
                <w:lang w:val="en-GB" w:eastAsia="zh-CN"/>
              </w:rPr>
              <w:t>FFS whether there is a common configuration or separate configuration for LP-WUS and LP-SS</w:t>
            </w:r>
          </w:p>
          <w:p w14:paraId="507DD9F6" w14:textId="77777777" w:rsidR="001E18E3" w:rsidRPr="001E18E3" w:rsidRDefault="001E18E3" w:rsidP="001E18E3">
            <w:pPr>
              <w:numPr>
                <w:ilvl w:val="0"/>
                <w:numId w:val="43"/>
              </w:numPr>
              <w:jc w:val="both"/>
              <w:rPr>
                <w:rFonts w:eastAsia="Batang"/>
                <w:szCs w:val="20"/>
                <w:lang w:eastAsia="zh-CN"/>
              </w:rPr>
            </w:pPr>
            <w:r w:rsidRPr="001E18E3">
              <w:rPr>
                <w:rFonts w:eastAsia="Batang"/>
                <w:szCs w:val="20"/>
                <w:lang w:val="en-GB" w:eastAsia="zh-CN"/>
              </w:rPr>
              <w:t>Above is not applicable for the case when all the subcarriers for LP-WUS/LP-SS are transmitted with zero power (from baseband perspective)</w:t>
            </w:r>
          </w:p>
          <w:p w14:paraId="071F8BC3" w14:textId="77777777" w:rsidR="001E18E3" w:rsidRPr="001E18E3" w:rsidRDefault="001E18E3" w:rsidP="001E18E3">
            <w:pPr>
              <w:numPr>
                <w:ilvl w:val="0"/>
                <w:numId w:val="43"/>
              </w:numPr>
              <w:jc w:val="both"/>
              <w:rPr>
                <w:rFonts w:eastAsia="Batang"/>
                <w:szCs w:val="20"/>
                <w:lang w:eastAsia="zh-CN"/>
              </w:rPr>
            </w:pPr>
            <w:r w:rsidRPr="001E18E3">
              <w:rPr>
                <w:rFonts w:eastAsia="Batang"/>
                <w:szCs w:val="20"/>
                <w:lang w:val="en-GB" w:eastAsia="zh-CN"/>
              </w:rPr>
              <w:t>Above does not mandate any UE implementation for different receiver types</w:t>
            </w:r>
          </w:p>
          <w:p w14:paraId="60416E16" w14:textId="77777777" w:rsidR="001E18E3" w:rsidRPr="001E18E3" w:rsidRDefault="001E18E3" w:rsidP="001E18E3">
            <w:pPr>
              <w:numPr>
                <w:ilvl w:val="0"/>
                <w:numId w:val="43"/>
              </w:numPr>
              <w:jc w:val="both"/>
              <w:rPr>
                <w:rFonts w:eastAsia="Batang"/>
                <w:szCs w:val="20"/>
                <w:lang w:eastAsia="zh-CN"/>
              </w:rPr>
            </w:pPr>
            <w:r w:rsidRPr="001E18E3">
              <w:rPr>
                <w:rFonts w:eastAsia="Batang"/>
                <w:szCs w:val="20"/>
                <w:lang w:val="en-GB" w:eastAsia="zh-CN"/>
              </w:rPr>
              <w:t>FFS: whether/how to support for the case when there are different number of OOK ON symbols in different OFDM symbols (if supported)</w:t>
            </w:r>
          </w:p>
          <w:p w14:paraId="49292F50" w14:textId="77777777" w:rsidR="001E18E3" w:rsidRPr="001E18E3" w:rsidRDefault="001E18E3" w:rsidP="001E18E3">
            <w:pPr>
              <w:rPr>
                <w:rFonts w:eastAsia="Batang"/>
                <w:szCs w:val="20"/>
                <w:lang w:eastAsia="zh-CN" w:bidi="ar"/>
              </w:rPr>
            </w:pPr>
          </w:p>
          <w:p w14:paraId="4C08EA6D"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0D1633B0" w14:textId="77777777" w:rsidR="001E18E3" w:rsidRPr="001E18E3" w:rsidRDefault="001E18E3" w:rsidP="001E18E3">
            <w:pPr>
              <w:jc w:val="both"/>
              <w:rPr>
                <w:rFonts w:eastAsia="Batang"/>
                <w:szCs w:val="20"/>
                <w:lang w:val="en-GB"/>
              </w:rPr>
            </w:pPr>
            <w:r w:rsidRPr="001E18E3">
              <w:rPr>
                <w:rFonts w:eastAsia="Batang"/>
                <w:szCs w:val="20"/>
                <w:lang w:val="en-GB"/>
              </w:rPr>
              <w:t>For the offset value(s) between an LO and a reference PO/PF, at least a frame-level offset is provided.</w:t>
            </w:r>
          </w:p>
          <w:p w14:paraId="27C9A37B" w14:textId="77777777" w:rsidR="001E18E3" w:rsidRPr="001E18E3" w:rsidRDefault="001E18E3" w:rsidP="001E18E3">
            <w:pPr>
              <w:numPr>
                <w:ilvl w:val="0"/>
                <w:numId w:val="45"/>
              </w:numPr>
              <w:ind w:left="709"/>
              <w:jc w:val="both"/>
              <w:rPr>
                <w:rFonts w:eastAsia="Batang"/>
                <w:szCs w:val="20"/>
                <w:lang w:val="en-GB" w:eastAsia="x-none"/>
              </w:rPr>
            </w:pPr>
            <w:r w:rsidRPr="001E18E3">
              <w:rPr>
                <w:rFonts w:eastAsia="Batang"/>
                <w:szCs w:val="20"/>
                <w:lang w:val="en-GB" w:eastAsia="x-none"/>
              </w:rPr>
              <w:t>The reference point (reference PO/PF) for the frame-level offset is the start of the PF, or the first PF of the PF(s) (if mapping of POs from multiple PFs to one LO is supported), associated with the LO.</w:t>
            </w:r>
          </w:p>
          <w:p w14:paraId="7D917687" w14:textId="77777777" w:rsidR="001E18E3" w:rsidRPr="001E18E3" w:rsidRDefault="001E18E3" w:rsidP="001E18E3">
            <w:pPr>
              <w:numPr>
                <w:ilvl w:val="0"/>
                <w:numId w:val="45"/>
              </w:numPr>
              <w:ind w:left="709"/>
              <w:jc w:val="both"/>
              <w:rPr>
                <w:rFonts w:eastAsia="Batang"/>
                <w:szCs w:val="20"/>
                <w:lang w:val="en-GB" w:eastAsia="x-none"/>
              </w:rPr>
            </w:pPr>
            <w:r w:rsidRPr="001E18E3">
              <w:rPr>
                <w:rFonts w:eastAsia="Batang"/>
                <w:szCs w:val="20"/>
                <w:lang w:val="en-GB" w:eastAsia="x-none"/>
              </w:rPr>
              <w:t>FFS other offset value(s) to determine the MOs of the LO</w:t>
            </w:r>
          </w:p>
          <w:p w14:paraId="507D18DF" w14:textId="77777777" w:rsidR="001E18E3" w:rsidRPr="001E18E3" w:rsidRDefault="001E18E3" w:rsidP="001E18E3">
            <w:pPr>
              <w:rPr>
                <w:rFonts w:eastAsia="Batang"/>
                <w:szCs w:val="20"/>
                <w:lang w:val="en-GB" w:eastAsia="zh-CN" w:bidi="ar"/>
              </w:rPr>
            </w:pPr>
          </w:p>
          <w:p w14:paraId="6A2FF85A"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4D5790A0" w14:textId="77777777" w:rsidR="001E18E3" w:rsidRPr="001E18E3" w:rsidRDefault="001E18E3" w:rsidP="001E18E3">
            <w:pPr>
              <w:rPr>
                <w:rFonts w:eastAsia="Batang"/>
                <w:szCs w:val="20"/>
                <w:lang w:val="en-GB"/>
              </w:rPr>
            </w:pPr>
            <w:r w:rsidRPr="001E18E3">
              <w:rPr>
                <w:rFonts w:eastAsia="Batang"/>
                <w:szCs w:val="20"/>
                <w:lang w:val="en-GB"/>
              </w:rPr>
              <w:t>The previous agreement in RAN1#119 is updated as follows:</w:t>
            </w:r>
          </w:p>
          <w:p w14:paraId="33543499" w14:textId="77777777" w:rsidR="001E18E3" w:rsidRDefault="001E18E3" w:rsidP="001E18E3">
            <w:pPr>
              <w:numPr>
                <w:ilvl w:val="0"/>
                <w:numId w:val="46"/>
              </w:numPr>
              <w:overflowPunct w:val="0"/>
              <w:autoSpaceDE w:val="0"/>
              <w:autoSpaceDN w:val="0"/>
              <w:adjustRightInd w:val="0"/>
              <w:spacing w:after="180"/>
              <w:ind w:left="709"/>
              <w:contextualSpacing/>
              <w:textAlignment w:val="baseline"/>
              <w:rPr>
                <w:rFonts w:eastAsia="宋体"/>
                <w:szCs w:val="20"/>
                <w:lang w:val="en-GB" w:eastAsia="ja-JP"/>
              </w:rPr>
            </w:pPr>
            <w:r w:rsidRPr="001E18E3">
              <w:rPr>
                <w:rFonts w:eastAsia="宋体"/>
                <w:szCs w:val="20"/>
                <w:lang w:val="en-GB" w:eastAsia="ja-JP"/>
              </w:rPr>
              <w:t xml:space="preserve">Each LP-WUS or LP-SS is </w:t>
            </w:r>
            <w:proofErr w:type="spellStart"/>
            <w:r w:rsidRPr="001E18E3">
              <w:rPr>
                <w:rFonts w:eastAsia="宋体"/>
                <w:szCs w:val="20"/>
                <w:lang w:val="en-GB" w:eastAsia="ja-JP"/>
              </w:rPr>
              <w:t>QCLed</w:t>
            </w:r>
            <w:proofErr w:type="spellEnd"/>
            <w:r w:rsidRPr="001E18E3">
              <w:rPr>
                <w:rFonts w:eastAsia="宋体"/>
                <w:szCs w:val="20"/>
                <w:lang w:val="en-GB" w:eastAsia="ja-JP"/>
              </w:rPr>
              <w:t xml:space="preserve"> with an SSB with </w:t>
            </w:r>
            <w:r w:rsidRPr="001E18E3">
              <w:rPr>
                <w:rFonts w:eastAsia="宋体"/>
                <w:strike/>
                <w:color w:val="FF0000"/>
                <w:szCs w:val="20"/>
                <w:lang w:val="en-GB" w:eastAsia="ja-JP"/>
              </w:rPr>
              <w:t xml:space="preserve">[select one from </w:t>
            </w:r>
            <w:r w:rsidRPr="001E18E3">
              <w:rPr>
                <w:rFonts w:eastAsia="宋体"/>
                <w:strike/>
                <w:szCs w:val="20"/>
                <w:lang w:val="en-GB" w:eastAsia="ja-JP"/>
              </w:rPr>
              <w:t>‘</w:t>
            </w:r>
            <w:proofErr w:type="spellStart"/>
            <w:r w:rsidRPr="001E18E3">
              <w:rPr>
                <w:rFonts w:eastAsia="宋体"/>
                <w:strike/>
                <w:szCs w:val="20"/>
                <w:lang w:val="en-GB" w:eastAsia="ja-JP"/>
              </w:rPr>
              <w:t>typeA</w:t>
            </w:r>
            <w:proofErr w:type="spellEnd"/>
            <w:r w:rsidRPr="001E18E3">
              <w:rPr>
                <w:rFonts w:eastAsia="宋体"/>
                <w:strike/>
                <w:szCs w:val="20"/>
                <w:lang w:val="en-GB" w:eastAsia="ja-JP"/>
              </w:rPr>
              <w:t>’</w:t>
            </w:r>
            <w:r w:rsidRPr="001E18E3">
              <w:rPr>
                <w:rFonts w:eastAsia="宋体"/>
                <w:strike/>
                <w:color w:val="FF0000"/>
                <w:szCs w:val="20"/>
                <w:lang w:val="en-GB" w:eastAsia="ja-JP"/>
              </w:rPr>
              <w:t xml:space="preserve">, </w:t>
            </w:r>
            <w:r w:rsidRPr="001E18E3">
              <w:rPr>
                <w:rFonts w:eastAsia="宋体"/>
                <w:color w:val="FF0000"/>
                <w:szCs w:val="20"/>
                <w:lang w:val="en-GB" w:eastAsia="ja-JP"/>
              </w:rPr>
              <w:t>‘</w:t>
            </w:r>
            <w:proofErr w:type="spellStart"/>
            <w:r w:rsidRPr="001E18E3">
              <w:rPr>
                <w:rFonts w:eastAsia="宋体"/>
                <w:color w:val="FF0000"/>
                <w:szCs w:val="20"/>
                <w:lang w:val="en-GB" w:eastAsia="ja-JP"/>
              </w:rPr>
              <w:t>typeC</w:t>
            </w:r>
            <w:proofErr w:type="spellEnd"/>
            <w:r w:rsidRPr="001E18E3">
              <w:rPr>
                <w:rFonts w:eastAsia="宋体"/>
                <w:color w:val="FF0000"/>
                <w:szCs w:val="20"/>
                <w:lang w:val="en-GB" w:eastAsia="ja-JP"/>
              </w:rPr>
              <w:t>’</w:t>
            </w:r>
            <w:r w:rsidRPr="001E18E3">
              <w:rPr>
                <w:rFonts w:eastAsia="宋体"/>
                <w:strike/>
                <w:color w:val="FF0000"/>
                <w:szCs w:val="20"/>
                <w:lang w:val="en-GB" w:eastAsia="ja-JP"/>
              </w:rPr>
              <w:t>]</w:t>
            </w:r>
            <w:r w:rsidRPr="001E18E3">
              <w:rPr>
                <w:rFonts w:eastAsia="宋体"/>
                <w:szCs w:val="20"/>
                <w:lang w:val="en-GB" w:eastAsia="ja-JP"/>
              </w:rPr>
              <w:t>, and when applicable, ‘</w:t>
            </w:r>
            <w:proofErr w:type="spellStart"/>
            <w:r w:rsidRPr="001E18E3">
              <w:rPr>
                <w:rFonts w:eastAsia="宋体"/>
                <w:szCs w:val="20"/>
                <w:lang w:val="en-GB" w:eastAsia="ja-JP"/>
              </w:rPr>
              <w:t>typeD</w:t>
            </w:r>
            <w:proofErr w:type="spellEnd"/>
            <w:r w:rsidRPr="001E18E3">
              <w:rPr>
                <w:rFonts w:eastAsia="宋体"/>
                <w:szCs w:val="20"/>
                <w:lang w:val="en-GB" w:eastAsia="ja-JP"/>
              </w:rPr>
              <w:t>’ with the same SSB.</w:t>
            </w:r>
          </w:p>
          <w:p w14:paraId="5B6377D4" w14:textId="77777777" w:rsidR="00E53641" w:rsidRPr="001E18E3" w:rsidRDefault="00E53641" w:rsidP="00E53641">
            <w:pPr>
              <w:overflowPunct w:val="0"/>
              <w:autoSpaceDE w:val="0"/>
              <w:autoSpaceDN w:val="0"/>
              <w:adjustRightInd w:val="0"/>
              <w:spacing w:after="180"/>
              <w:contextualSpacing/>
              <w:textAlignment w:val="baseline"/>
              <w:rPr>
                <w:rFonts w:eastAsia="宋体"/>
                <w:szCs w:val="20"/>
                <w:lang w:val="en-GB" w:eastAsia="ja-JP"/>
              </w:rPr>
            </w:pPr>
          </w:p>
          <w:p w14:paraId="4072AFB1"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0ACAF88A" w14:textId="77777777" w:rsidR="001E18E3" w:rsidRPr="001E18E3" w:rsidRDefault="001E18E3" w:rsidP="001E18E3">
            <w:pPr>
              <w:rPr>
                <w:rFonts w:eastAsia="Batang"/>
                <w:szCs w:val="20"/>
                <w:lang w:val="en-GB"/>
              </w:rPr>
            </w:pPr>
            <w:r w:rsidRPr="001E18E3">
              <w:rPr>
                <w:rFonts w:eastAsia="Batang"/>
                <w:szCs w:val="20"/>
                <w:lang w:val="en-GB"/>
              </w:rPr>
              <w:t>Confirm the following working assumption with the additional text in red:</w:t>
            </w:r>
          </w:p>
          <w:p w14:paraId="27AD7471" w14:textId="77777777" w:rsidR="001E18E3" w:rsidRPr="001E18E3" w:rsidRDefault="001E18E3" w:rsidP="001E18E3">
            <w:pPr>
              <w:ind w:left="720"/>
              <w:rPr>
                <w:rFonts w:eastAsia="等线"/>
                <w:sz w:val="18"/>
                <w:szCs w:val="18"/>
                <w:lang w:val="en-GB" w:bidi="ar"/>
              </w:rPr>
            </w:pPr>
            <w:r w:rsidRPr="001E18E3">
              <w:rPr>
                <w:rFonts w:eastAsia="等线"/>
                <w:sz w:val="18"/>
                <w:szCs w:val="18"/>
                <w:highlight w:val="darkYellow"/>
                <w:lang w:val="en-GB" w:bidi="ar"/>
              </w:rPr>
              <w:t>Working Assumption</w:t>
            </w:r>
          </w:p>
          <w:p w14:paraId="4458D044" w14:textId="77777777" w:rsidR="001E18E3" w:rsidRPr="001E18E3" w:rsidRDefault="001E18E3" w:rsidP="001E18E3">
            <w:pPr>
              <w:ind w:left="720"/>
              <w:rPr>
                <w:rFonts w:eastAsia="Batang"/>
                <w:sz w:val="18"/>
                <w:szCs w:val="18"/>
                <w:lang w:val="en-GB"/>
              </w:rPr>
            </w:pPr>
            <w:r w:rsidRPr="001E18E3">
              <w:rPr>
                <w:rFonts w:eastAsia="Batang"/>
                <w:sz w:val="18"/>
                <w:szCs w:val="18"/>
                <w:lang w:val="en-GB"/>
              </w:rPr>
              <w:t>From RAN1 perspective, for the RRM measurement metrics based on SSS for OFDM-based LP-WUR, use the same definition of SS-RSRP and SS-RSRQ for LP-SSS-RSRP and LP-SSS-RSRQ, respectively.</w:t>
            </w:r>
          </w:p>
          <w:p w14:paraId="1E3AA9E8" w14:textId="77777777" w:rsidR="001E18E3" w:rsidRPr="001E18E3" w:rsidRDefault="001E18E3" w:rsidP="001E18E3">
            <w:pPr>
              <w:numPr>
                <w:ilvl w:val="0"/>
                <w:numId w:val="27"/>
              </w:numPr>
              <w:tabs>
                <w:tab w:val="left" w:pos="1440"/>
              </w:tabs>
              <w:ind w:left="1440"/>
              <w:rPr>
                <w:rFonts w:eastAsia="Batang"/>
                <w:sz w:val="18"/>
                <w:szCs w:val="18"/>
                <w:lang w:val="en-GB"/>
              </w:rPr>
            </w:pPr>
            <w:r w:rsidRPr="001E18E3">
              <w:rPr>
                <w:rFonts w:eastAsia="Batang"/>
                <w:sz w:val="18"/>
                <w:szCs w:val="18"/>
                <w:lang w:val="en-GB" w:eastAsia="ko-KR"/>
              </w:rPr>
              <w:t xml:space="preserve">Above is applicable for both </w:t>
            </w:r>
            <w:r w:rsidRPr="001E18E3">
              <w:rPr>
                <w:rFonts w:eastAsia="Batang"/>
                <w:sz w:val="18"/>
                <w:szCs w:val="18"/>
                <w:lang w:val="en-GB"/>
              </w:rPr>
              <w:t>time-domain processing or frequency-domain processing</w:t>
            </w:r>
          </w:p>
          <w:p w14:paraId="4B94DDA8" w14:textId="77777777" w:rsidR="001E18E3" w:rsidRPr="001E18E3" w:rsidRDefault="001E18E3" w:rsidP="001E18E3">
            <w:pPr>
              <w:numPr>
                <w:ilvl w:val="0"/>
                <w:numId w:val="27"/>
              </w:numPr>
              <w:tabs>
                <w:tab w:val="left" w:pos="1440"/>
              </w:tabs>
              <w:ind w:left="1440"/>
              <w:rPr>
                <w:rFonts w:eastAsia="Batang"/>
                <w:sz w:val="18"/>
                <w:szCs w:val="18"/>
                <w:lang w:val="en-GB"/>
              </w:rPr>
            </w:pPr>
            <w:r w:rsidRPr="001E18E3">
              <w:rPr>
                <w:rFonts w:eastAsia="Batang"/>
                <w:sz w:val="18"/>
                <w:szCs w:val="18"/>
                <w:lang w:val="en-GB"/>
              </w:rPr>
              <w:t>Above does not imply that RAN1 will introduce LP-SSS-RSRP and LP-SSS-RSRQ in the specifications</w:t>
            </w:r>
          </w:p>
          <w:p w14:paraId="29084E99" w14:textId="77777777" w:rsidR="001E18E3" w:rsidRPr="001E18E3" w:rsidRDefault="001E18E3" w:rsidP="001E18E3">
            <w:pPr>
              <w:ind w:left="720"/>
              <w:jc w:val="both"/>
              <w:rPr>
                <w:rFonts w:eastAsia="Batang"/>
                <w:color w:val="FF0000"/>
                <w:sz w:val="18"/>
                <w:szCs w:val="18"/>
                <w:lang w:val="en-GB" w:eastAsia="x-none"/>
              </w:rPr>
            </w:pPr>
            <w:r w:rsidRPr="001E18E3">
              <w:rPr>
                <w:rFonts w:eastAsia="Batang"/>
                <w:color w:val="FF0000"/>
                <w:sz w:val="18"/>
                <w:szCs w:val="18"/>
                <w:lang w:val="en-GB" w:eastAsia="x-none"/>
              </w:rPr>
              <w:t>Existing metrics SS-RSRP and SS-RSRQ are reused</w:t>
            </w:r>
            <w:r w:rsidRPr="001E18E3">
              <w:rPr>
                <w:rFonts w:eastAsia="Batang"/>
                <w:sz w:val="18"/>
                <w:szCs w:val="18"/>
                <w:lang w:val="en-GB" w:eastAsia="x-none"/>
              </w:rPr>
              <w:t xml:space="preserve"> </w:t>
            </w:r>
            <w:r w:rsidRPr="001E18E3">
              <w:rPr>
                <w:rFonts w:eastAsia="Batang"/>
                <w:color w:val="FF0000"/>
                <w:sz w:val="18"/>
                <w:szCs w:val="18"/>
                <w:lang w:val="en-GB" w:eastAsia="x-none"/>
              </w:rPr>
              <w:t>for OFDM-based LP-WUR. No separate metrics (LP-SSS-RSRP and LP-SSS-RSRQ) will be introduced in the specifications.</w:t>
            </w:r>
          </w:p>
          <w:p w14:paraId="3EBC11E2" w14:textId="77777777" w:rsidR="001E18E3" w:rsidRPr="001E18E3" w:rsidRDefault="001E18E3" w:rsidP="001E18E3">
            <w:pPr>
              <w:numPr>
                <w:ilvl w:val="0"/>
                <w:numId w:val="44"/>
              </w:numPr>
              <w:ind w:left="1440"/>
              <w:jc w:val="both"/>
              <w:rPr>
                <w:rFonts w:eastAsia="Batang"/>
                <w:color w:val="FF0000"/>
                <w:sz w:val="18"/>
                <w:szCs w:val="18"/>
                <w:lang w:val="en-GB" w:eastAsia="zh-CN"/>
              </w:rPr>
            </w:pPr>
            <w:r w:rsidRPr="001E18E3">
              <w:rPr>
                <w:rFonts w:eastAsia="Batang"/>
                <w:color w:val="FF0000"/>
                <w:sz w:val="18"/>
                <w:szCs w:val="18"/>
                <w:lang w:val="en-GB" w:eastAsia="zh-CN"/>
              </w:rPr>
              <w:t xml:space="preserve">The metrics </w:t>
            </w:r>
            <w:r w:rsidRPr="001E18E3">
              <w:rPr>
                <w:rFonts w:eastAsia="Batang"/>
                <w:color w:val="FF0000"/>
                <w:sz w:val="18"/>
                <w:szCs w:val="18"/>
                <w:lang w:val="en-GB" w:eastAsia="x-none"/>
              </w:rPr>
              <w:t>SS-RSRP and SS-RSRQ are applicable for OFDM-based LP-WUR for RRC_IDLE and RRC_INACTIVE serving cell measurement.</w:t>
            </w:r>
          </w:p>
          <w:p w14:paraId="5006DDD2" w14:textId="77777777" w:rsidR="001E18E3" w:rsidRPr="001E18E3" w:rsidRDefault="001E18E3" w:rsidP="001E18E3">
            <w:pPr>
              <w:numPr>
                <w:ilvl w:val="0"/>
                <w:numId w:val="44"/>
              </w:numPr>
              <w:ind w:left="1440"/>
              <w:jc w:val="both"/>
              <w:rPr>
                <w:rFonts w:eastAsia="Batang"/>
                <w:color w:val="FF0000"/>
                <w:sz w:val="18"/>
                <w:szCs w:val="18"/>
                <w:lang w:val="en-GB" w:eastAsia="zh-CN"/>
              </w:rPr>
            </w:pPr>
            <w:r w:rsidRPr="001E18E3">
              <w:rPr>
                <w:rFonts w:eastAsia="Batang"/>
                <w:color w:val="FF0000"/>
                <w:sz w:val="18"/>
                <w:szCs w:val="18"/>
                <w:lang w:val="en-GB" w:eastAsia="zh-CN"/>
              </w:rPr>
              <w:t xml:space="preserve">FFS: whether to remove </w:t>
            </w:r>
            <w:r w:rsidRPr="001E18E3">
              <w:rPr>
                <w:rFonts w:eastAsia="Batang"/>
                <w:color w:val="FF0000"/>
                <w:sz w:val="18"/>
                <w:szCs w:val="18"/>
                <w:lang w:val="en-GB" w:eastAsia="x-none"/>
              </w:rPr>
              <w:t>or modify the restriction of using SMTC window for LP-SSS-RSRP/RSSI measurement.</w:t>
            </w:r>
          </w:p>
          <w:p w14:paraId="3278AF82" w14:textId="77777777" w:rsidR="001E18E3" w:rsidRPr="001E18E3" w:rsidRDefault="001E18E3" w:rsidP="001E18E3">
            <w:pPr>
              <w:rPr>
                <w:rFonts w:eastAsia="Batang"/>
                <w:szCs w:val="20"/>
                <w:lang w:eastAsia="zh-CN" w:bidi="ar"/>
              </w:rPr>
            </w:pPr>
          </w:p>
          <w:p w14:paraId="72BA1001"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6704E52E" w14:textId="77777777" w:rsidR="001E18E3" w:rsidRPr="001E18E3" w:rsidRDefault="001E18E3" w:rsidP="001E18E3">
            <w:pPr>
              <w:rPr>
                <w:rFonts w:eastAsia="Batang"/>
                <w:lang w:val="en-GB"/>
              </w:rPr>
            </w:pPr>
            <w:r w:rsidRPr="001E18E3">
              <w:rPr>
                <w:rFonts w:eastAsia="Batang"/>
                <w:lang w:val="en-GB"/>
              </w:rPr>
              <w:t>For the LO to PO mapping from network perspective, support Option 2 (UEs corresponding to different POs monitor the same LO).</w:t>
            </w:r>
          </w:p>
          <w:p w14:paraId="41D9086D" w14:textId="77777777" w:rsidR="001E18E3" w:rsidRPr="001E18E3" w:rsidRDefault="001E18E3" w:rsidP="001E18E3">
            <w:pPr>
              <w:numPr>
                <w:ilvl w:val="0"/>
                <w:numId w:val="47"/>
              </w:numPr>
              <w:jc w:val="both"/>
              <w:rPr>
                <w:rFonts w:eastAsia="Batang"/>
                <w:lang w:val="en-GB" w:eastAsia="zh-CN"/>
              </w:rPr>
            </w:pPr>
            <w:r w:rsidRPr="001E18E3">
              <w:rPr>
                <w:rFonts w:eastAsia="Batang"/>
                <w:lang w:val="en-GB" w:eastAsia="zh-CN"/>
              </w:rPr>
              <w:t>This should not increase the maximum number of codepoints per LO/LP-WUS compared to Option 1.</w:t>
            </w:r>
          </w:p>
          <w:p w14:paraId="3E251AF5" w14:textId="77777777" w:rsidR="001E18E3" w:rsidRPr="001E18E3" w:rsidRDefault="001E18E3" w:rsidP="001E18E3">
            <w:pPr>
              <w:numPr>
                <w:ilvl w:val="0"/>
                <w:numId w:val="47"/>
              </w:numPr>
              <w:jc w:val="both"/>
              <w:rPr>
                <w:rFonts w:eastAsia="Batang"/>
                <w:lang w:val="en-GB" w:eastAsia="zh-CN"/>
              </w:rPr>
            </w:pPr>
            <w:r w:rsidRPr="001E18E3">
              <w:rPr>
                <w:rFonts w:eastAsia="Batang"/>
                <w:lang w:val="en-GB" w:eastAsia="zh-CN"/>
              </w:rPr>
              <w:t>FFS conditions/restrictions for mapping multiple POs to one LO</w:t>
            </w:r>
          </w:p>
          <w:p w14:paraId="30880F48" w14:textId="77777777" w:rsidR="001E18E3" w:rsidRPr="001E18E3" w:rsidRDefault="001E18E3" w:rsidP="001E18E3">
            <w:pPr>
              <w:numPr>
                <w:ilvl w:val="0"/>
                <w:numId w:val="47"/>
              </w:numPr>
              <w:jc w:val="both"/>
              <w:rPr>
                <w:rFonts w:eastAsia="Batang"/>
                <w:lang w:val="en-GB" w:eastAsia="zh-CN" w:bidi="ar"/>
              </w:rPr>
            </w:pPr>
            <w:r w:rsidRPr="001E18E3">
              <w:rPr>
                <w:rFonts w:eastAsia="Batang"/>
                <w:lang w:val="en-GB" w:eastAsia="zh-CN"/>
              </w:rPr>
              <w:t xml:space="preserve">Down-select between 2 and 4 for max number of POs per LO. </w:t>
            </w:r>
          </w:p>
          <w:p w14:paraId="6EBF14AC" w14:textId="77777777" w:rsidR="001E18E3" w:rsidRPr="001E18E3" w:rsidRDefault="001E18E3" w:rsidP="001E18E3">
            <w:pPr>
              <w:jc w:val="both"/>
              <w:rPr>
                <w:rFonts w:eastAsia="Batang"/>
                <w:lang w:val="en-GB" w:eastAsia="zh-CN"/>
              </w:rPr>
            </w:pPr>
          </w:p>
          <w:p w14:paraId="54C30355"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5863B92E" w14:textId="77777777" w:rsidR="001E18E3" w:rsidRPr="001E18E3" w:rsidRDefault="001E18E3" w:rsidP="001E18E3">
            <w:pPr>
              <w:jc w:val="both"/>
              <w:rPr>
                <w:rFonts w:ascii="Times" w:eastAsia="Batang" w:hAnsi="Times"/>
                <w:lang w:val="en-GB"/>
              </w:rPr>
            </w:pPr>
            <w:r w:rsidRPr="001E18E3">
              <w:rPr>
                <w:rFonts w:ascii="Times" w:eastAsia="Batang" w:hAnsi="Times"/>
                <w:lang w:val="en-GB"/>
              </w:rPr>
              <w:t>For UE capability report on the wake-up delay:</w:t>
            </w:r>
          </w:p>
          <w:p w14:paraId="04C409BC" w14:textId="77777777" w:rsidR="001E18E3" w:rsidRPr="001E18E3" w:rsidRDefault="001E18E3" w:rsidP="001E18E3">
            <w:pPr>
              <w:numPr>
                <w:ilvl w:val="0"/>
                <w:numId w:val="42"/>
              </w:numPr>
              <w:jc w:val="both"/>
              <w:rPr>
                <w:rFonts w:ascii="Times" w:eastAsia="Batang" w:hAnsi="Times"/>
                <w:lang w:val="en-GB"/>
              </w:rPr>
            </w:pPr>
            <w:r w:rsidRPr="001E18E3">
              <w:rPr>
                <w:rFonts w:ascii="Times" w:eastAsia="Batang" w:hAnsi="Times"/>
                <w:lang w:val="en-GB"/>
              </w:rPr>
              <w:lastRenderedPageBreak/>
              <w:t>Alt 1: For the 3 candidate values for the wake-up delay capability report, support {[70ms], [500ms] and [900ms]}.</w:t>
            </w:r>
          </w:p>
          <w:p w14:paraId="6FB6139D" w14:textId="77777777" w:rsidR="001E18E3" w:rsidRPr="001E18E3" w:rsidRDefault="001E18E3" w:rsidP="001E18E3">
            <w:pPr>
              <w:numPr>
                <w:ilvl w:val="1"/>
                <w:numId w:val="42"/>
              </w:numPr>
              <w:jc w:val="both"/>
              <w:rPr>
                <w:rFonts w:ascii="Times" w:eastAsia="Batang" w:hAnsi="Times"/>
                <w:lang w:val="en-GB"/>
              </w:rPr>
            </w:pPr>
            <w:r w:rsidRPr="001E18E3">
              <w:rPr>
                <w:rFonts w:ascii="Times" w:eastAsia="Batang" w:hAnsi="Times"/>
                <w:lang w:val="en-GB"/>
              </w:rPr>
              <w:t xml:space="preserve">The reported values assume SSB periodicity of 20ms, where [70ms] assumes [3] SSBs needed for synchronization, [500ms] and [900ms] assume [5] SSBs needed for synchronization. </w:t>
            </w:r>
          </w:p>
          <w:p w14:paraId="371B4F38" w14:textId="77777777" w:rsidR="001E18E3" w:rsidRPr="001E18E3" w:rsidRDefault="001E18E3" w:rsidP="001E18E3">
            <w:pPr>
              <w:numPr>
                <w:ilvl w:val="1"/>
                <w:numId w:val="42"/>
              </w:numPr>
              <w:jc w:val="both"/>
              <w:rPr>
                <w:rFonts w:ascii="Times" w:eastAsia="Batang" w:hAnsi="Times"/>
                <w:lang w:val="en-GB"/>
              </w:rPr>
            </w:pPr>
            <w:r w:rsidRPr="001E18E3">
              <w:rPr>
                <w:rFonts w:ascii="Times" w:eastAsia="Batang" w:hAnsi="Times"/>
                <w:lang w:val="en-GB"/>
              </w:rPr>
              <w:t>FFS: translation of wake-up delay for different SSB periodicities</w:t>
            </w:r>
          </w:p>
          <w:p w14:paraId="2DBAE173" w14:textId="77777777" w:rsidR="001E18E3" w:rsidRPr="001E18E3" w:rsidRDefault="001E18E3" w:rsidP="001E18E3">
            <w:pPr>
              <w:numPr>
                <w:ilvl w:val="1"/>
                <w:numId w:val="42"/>
              </w:numPr>
              <w:jc w:val="both"/>
              <w:rPr>
                <w:rFonts w:ascii="Times" w:eastAsia="Batang" w:hAnsi="Times"/>
                <w:lang w:val="en-GB"/>
              </w:rPr>
            </w:pPr>
            <w:r w:rsidRPr="001E18E3">
              <w:rPr>
                <w:rFonts w:ascii="Times" w:eastAsia="Batang" w:hAnsi="Times"/>
                <w:lang w:val="en-GB"/>
              </w:rPr>
              <w:t>FFS: different sets of 3 candidate value for different SSB periodicities</w:t>
            </w:r>
          </w:p>
          <w:p w14:paraId="7567C4E7" w14:textId="77777777" w:rsidR="001E18E3" w:rsidRPr="001E18E3" w:rsidRDefault="001E18E3" w:rsidP="001E18E3">
            <w:pPr>
              <w:numPr>
                <w:ilvl w:val="0"/>
                <w:numId w:val="42"/>
              </w:numPr>
              <w:spacing w:after="120"/>
              <w:jc w:val="both"/>
              <w:rPr>
                <w:rFonts w:ascii="Times" w:eastAsia="Batang" w:hAnsi="Times"/>
                <w:lang w:eastAsia="zh-CN"/>
              </w:rPr>
            </w:pPr>
            <w:r w:rsidRPr="001E18E3">
              <w:rPr>
                <w:rFonts w:ascii="Times" w:eastAsia="Batang" w:hAnsi="Times"/>
                <w:lang w:eastAsia="zh-CN"/>
              </w:rPr>
              <w:t>Send an LS to RAN4 after the down-selection to confirm the number of SSBs</w:t>
            </w:r>
          </w:p>
          <w:p w14:paraId="28F9C0BD" w14:textId="77777777" w:rsidR="001E18E3" w:rsidRPr="001E18E3" w:rsidRDefault="001E18E3" w:rsidP="001E18E3">
            <w:pPr>
              <w:rPr>
                <w:rFonts w:ascii="Times" w:eastAsia="Batang" w:hAnsi="Times"/>
                <w:lang w:eastAsia="zh-CN" w:bidi="ar"/>
              </w:rPr>
            </w:pPr>
          </w:p>
          <w:p w14:paraId="1063DF04"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626F5373" w14:textId="77777777" w:rsidR="001E18E3" w:rsidRPr="001E18E3" w:rsidRDefault="001E18E3" w:rsidP="001E18E3">
            <w:pPr>
              <w:rPr>
                <w:rFonts w:ascii="Times" w:eastAsia="Batang" w:hAnsi="Times"/>
                <w:lang w:val="en-GB"/>
              </w:rPr>
            </w:pPr>
            <w:r w:rsidRPr="001E18E3">
              <w:rPr>
                <w:rFonts w:ascii="Times" w:eastAsia="Batang" w:hAnsi="Times"/>
                <w:lang w:val="en-GB"/>
              </w:rPr>
              <w:t>For the offset value(s) between an LO and a reference PO/PF, adopt Option 2B-1.</w:t>
            </w:r>
          </w:p>
          <w:p w14:paraId="63E1490D" w14:textId="77777777" w:rsidR="001E18E3" w:rsidRPr="001E18E3" w:rsidRDefault="001E18E3" w:rsidP="001E18E3">
            <w:pPr>
              <w:numPr>
                <w:ilvl w:val="0"/>
                <w:numId w:val="48"/>
              </w:numPr>
              <w:overflowPunct w:val="0"/>
              <w:autoSpaceDE w:val="0"/>
              <w:autoSpaceDN w:val="0"/>
              <w:adjustRightInd w:val="0"/>
              <w:spacing w:after="180"/>
              <w:contextualSpacing/>
              <w:textAlignment w:val="baseline"/>
              <w:rPr>
                <w:rFonts w:eastAsia="宋体"/>
                <w:szCs w:val="20"/>
                <w:lang w:val="en-GB" w:eastAsia="x-none"/>
              </w:rPr>
            </w:pPr>
            <w:proofErr w:type="spellStart"/>
            <w:r w:rsidRPr="001E18E3">
              <w:rPr>
                <w:rFonts w:eastAsia="宋体"/>
                <w:szCs w:val="20"/>
                <w:lang w:val="en-GB" w:eastAsia="x-none"/>
              </w:rPr>
              <w:t>gNB</w:t>
            </w:r>
            <w:proofErr w:type="spellEnd"/>
            <w:r w:rsidRPr="001E18E3">
              <w:rPr>
                <w:rFonts w:eastAsia="宋体"/>
                <w:szCs w:val="20"/>
                <w:lang w:val="en-GB" w:eastAsia="x-none"/>
              </w:rPr>
              <w:t xml:space="preserve"> can configure 1 or 2 offset values.</w:t>
            </w:r>
          </w:p>
          <w:p w14:paraId="54BC759A" w14:textId="77777777" w:rsidR="001E18E3" w:rsidRPr="001E18E3" w:rsidRDefault="001E18E3" w:rsidP="001E18E3">
            <w:pPr>
              <w:numPr>
                <w:ilvl w:val="1"/>
                <w:numId w:val="48"/>
              </w:numPr>
              <w:overflowPunct w:val="0"/>
              <w:autoSpaceDE w:val="0"/>
              <w:autoSpaceDN w:val="0"/>
              <w:adjustRightInd w:val="0"/>
              <w:spacing w:after="180"/>
              <w:contextualSpacing/>
              <w:textAlignment w:val="baseline"/>
              <w:rPr>
                <w:rFonts w:eastAsia="宋体"/>
                <w:szCs w:val="20"/>
                <w:lang w:val="en-GB" w:eastAsia="x-none"/>
              </w:rPr>
            </w:pPr>
            <w:r w:rsidRPr="001E18E3">
              <w:rPr>
                <w:rFonts w:eastAsia="宋体"/>
                <w:szCs w:val="20"/>
                <w:lang w:val="en-GB" w:eastAsia="x-none"/>
              </w:rPr>
              <w:t xml:space="preserve">FFS whether </w:t>
            </w:r>
            <w:proofErr w:type="spellStart"/>
            <w:r w:rsidRPr="001E18E3">
              <w:rPr>
                <w:rFonts w:eastAsia="宋体"/>
                <w:szCs w:val="20"/>
                <w:lang w:val="en-GB" w:eastAsia="x-none"/>
              </w:rPr>
              <w:t>gNB</w:t>
            </w:r>
            <w:proofErr w:type="spellEnd"/>
            <w:r w:rsidRPr="001E18E3">
              <w:rPr>
                <w:rFonts w:eastAsia="宋体"/>
                <w:szCs w:val="20"/>
                <w:lang w:val="en-GB" w:eastAsia="x-none"/>
              </w:rPr>
              <w:t xml:space="preserve"> can configure 3 offset values</w:t>
            </w:r>
          </w:p>
          <w:p w14:paraId="5CF874C7" w14:textId="77777777" w:rsidR="001E18E3" w:rsidRPr="001E18E3" w:rsidRDefault="001E18E3" w:rsidP="001E18E3">
            <w:pPr>
              <w:numPr>
                <w:ilvl w:val="0"/>
                <w:numId w:val="48"/>
              </w:numPr>
              <w:overflowPunct w:val="0"/>
              <w:autoSpaceDE w:val="0"/>
              <w:autoSpaceDN w:val="0"/>
              <w:adjustRightInd w:val="0"/>
              <w:spacing w:after="180"/>
              <w:contextualSpacing/>
              <w:textAlignment w:val="baseline"/>
              <w:rPr>
                <w:rFonts w:eastAsia="Malgun Gothic"/>
                <w:szCs w:val="20"/>
                <w:lang w:val="en-GB" w:eastAsia="x-none"/>
              </w:rPr>
            </w:pPr>
            <w:r w:rsidRPr="001E18E3">
              <w:rPr>
                <w:rFonts w:eastAsia="宋体"/>
                <w:szCs w:val="20"/>
                <w:lang w:val="en-GB" w:eastAsia="x-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2A4DC58" w14:textId="77777777" w:rsidR="001E18E3" w:rsidRPr="001E18E3" w:rsidRDefault="001E18E3" w:rsidP="001E18E3">
            <w:pPr>
              <w:numPr>
                <w:ilvl w:val="1"/>
                <w:numId w:val="48"/>
              </w:numPr>
              <w:overflowPunct w:val="0"/>
              <w:autoSpaceDE w:val="0"/>
              <w:autoSpaceDN w:val="0"/>
              <w:adjustRightInd w:val="0"/>
              <w:spacing w:after="180"/>
              <w:contextualSpacing/>
              <w:textAlignment w:val="baseline"/>
              <w:rPr>
                <w:rFonts w:eastAsia="Malgun Gothic"/>
                <w:szCs w:val="20"/>
                <w:lang w:val="en-GB" w:eastAsia="x-none"/>
              </w:rPr>
            </w:pPr>
            <w:r w:rsidRPr="001E18E3">
              <w:rPr>
                <w:rFonts w:eastAsia="Malgun Gothic"/>
                <w:szCs w:val="20"/>
                <w:lang w:val="en-GB" w:eastAsia="x-none"/>
              </w:rPr>
              <w:t xml:space="preserve">Note: if a single offset value is configured, UE behaviour is according to Option 1-1. </w:t>
            </w:r>
          </w:p>
          <w:p w14:paraId="49A604F1" w14:textId="77777777" w:rsidR="001E18E3" w:rsidRPr="00E53641" w:rsidRDefault="001E18E3" w:rsidP="001E18E3">
            <w:pPr>
              <w:numPr>
                <w:ilvl w:val="0"/>
                <w:numId w:val="48"/>
              </w:numPr>
              <w:overflowPunct w:val="0"/>
              <w:autoSpaceDE w:val="0"/>
              <w:autoSpaceDN w:val="0"/>
              <w:adjustRightInd w:val="0"/>
              <w:spacing w:after="180"/>
              <w:contextualSpacing/>
              <w:textAlignment w:val="baseline"/>
              <w:rPr>
                <w:rFonts w:eastAsia="Malgun Gothic"/>
                <w:szCs w:val="20"/>
                <w:lang w:val="en-GB" w:eastAsia="x-none"/>
              </w:rPr>
            </w:pPr>
            <w:r w:rsidRPr="001E18E3">
              <w:rPr>
                <w:rFonts w:eastAsia="Malgun Gothic"/>
                <w:szCs w:val="20"/>
                <w:lang w:val="en-GB" w:eastAsia="x-none"/>
              </w:rPr>
              <w:t>All the UEs supporting LP-WUS for idle/inactive mode supports the configuration of 2 offset values (FFS: 3 values).</w:t>
            </w:r>
          </w:p>
          <w:p w14:paraId="1590784A" w14:textId="77777777" w:rsidR="00E53641" w:rsidRPr="001E18E3" w:rsidRDefault="00E53641" w:rsidP="00E53641">
            <w:pPr>
              <w:overflowPunct w:val="0"/>
              <w:autoSpaceDE w:val="0"/>
              <w:autoSpaceDN w:val="0"/>
              <w:adjustRightInd w:val="0"/>
              <w:spacing w:after="180"/>
              <w:contextualSpacing/>
              <w:textAlignment w:val="baseline"/>
              <w:rPr>
                <w:rFonts w:eastAsia="Malgun Gothic"/>
                <w:szCs w:val="20"/>
                <w:lang w:val="en-GB" w:eastAsia="x-none"/>
              </w:rPr>
            </w:pPr>
          </w:p>
          <w:p w14:paraId="4B0241BB" w14:textId="77777777" w:rsidR="001E18E3" w:rsidRPr="001E18E3" w:rsidRDefault="001E18E3" w:rsidP="001E18E3">
            <w:pPr>
              <w:rPr>
                <w:rFonts w:ascii="Times" w:eastAsia="Batang" w:hAnsi="Times"/>
                <w:lang w:val="en-GB" w:eastAsia="x-none"/>
              </w:rPr>
            </w:pPr>
            <w:r w:rsidRPr="001E18E3">
              <w:rPr>
                <w:rFonts w:ascii="Times" w:eastAsia="Batang" w:hAnsi="Times"/>
                <w:highlight w:val="green"/>
                <w:lang w:val="en-GB" w:eastAsia="x-none"/>
              </w:rPr>
              <w:t>Agreement</w:t>
            </w:r>
          </w:p>
          <w:p w14:paraId="30A090EE" w14:textId="77777777" w:rsidR="001E18E3" w:rsidRPr="001E18E3" w:rsidRDefault="001E18E3" w:rsidP="001E18E3">
            <w:pPr>
              <w:rPr>
                <w:rFonts w:ascii="Times" w:eastAsia="Batang" w:hAnsi="Times"/>
                <w:lang w:val="en-GB"/>
              </w:rPr>
            </w:pPr>
            <w:r w:rsidRPr="001E18E3">
              <w:rPr>
                <w:rFonts w:ascii="Times" w:eastAsia="Batang" w:hAnsi="Times"/>
                <w:lang w:val="en-GB"/>
              </w:rPr>
              <w:t>Confirm the following working assumption with the modification:</w:t>
            </w:r>
          </w:p>
          <w:p w14:paraId="1AE4C6D1" w14:textId="77777777" w:rsidR="001E18E3" w:rsidRPr="001E18E3" w:rsidRDefault="001E18E3" w:rsidP="001E18E3">
            <w:pPr>
              <w:ind w:left="720"/>
              <w:jc w:val="both"/>
              <w:rPr>
                <w:rFonts w:ascii="Times" w:eastAsia="Batang" w:hAnsi="Times"/>
                <w:sz w:val="18"/>
                <w:szCs w:val="18"/>
                <w:lang w:val="en-GB"/>
              </w:rPr>
            </w:pPr>
            <w:r w:rsidRPr="001E18E3">
              <w:rPr>
                <w:rFonts w:ascii="Times" w:eastAsia="Batang" w:hAnsi="Times"/>
                <w:sz w:val="18"/>
                <w:szCs w:val="18"/>
                <w:highlight w:val="darkYellow"/>
                <w:lang w:val="en-GB"/>
              </w:rPr>
              <w:t>Working Assumption</w:t>
            </w:r>
          </w:p>
          <w:p w14:paraId="55ABF6EC" w14:textId="77777777" w:rsidR="001E18E3" w:rsidRPr="001E18E3" w:rsidRDefault="001E18E3" w:rsidP="001E18E3">
            <w:pPr>
              <w:ind w:left="720"/>
              <w:jc w:val="both"/>
              <w:rPr>
                <w:rFonts w:ascii="Times" w:eastAsia="Batang" w:hAnsi="Times"/>
                <w:sz w:val="18"/>
                <w:szCs w:val="18"/>
                <w:lang w:val="en-GB"/>
              </w:rPr>
            </w:pPr>
            <w:r w:rsidRPr="001E18E3">
              <w:rPr>
                <w:rFonts w:ascii="Times" w:eastAsia="Batang" w:hAnsi="Times"/>
                <w:sz w:val="18"/>
                <w:szCs w:val="18"/>
                <w:lang w:val="en-GB"/>
              </w:rPr>
              <w:t xml:space="preserve">The maximum number of subgroups per PO supported in Rel-19 is </w:t>
            </w:r>
            <w:r w:rsidRPr="001E18E3">
              <w:rPr>
                <w:rFonts w:ascii="Times" w:eastAsia="Batang" w:hAnsi="Times"/>
                <w:color w:val="FF0000"/>
                <w:sz w:val="18"/>
                <w:szCs w:val="18"/>
                <w:lang w:val="en-GB"/>
              </w:rPr>
              <w:t xml:space="preserve">31 </w:t>
            </w:r>
            <w:r w:rsidRPr="001E18E3">
              <w:rPr>
                <w:rFonts w:ascii="Times" w:eastAsia="Batang" w:hAnsi="Times"/>
                <w:strike/>
                <w:color w:val="FF0000"/>
                <w:sz w:val="18"/>
                <w:szCs w:val="18"/>
                <w:lang w:val="en-GB"/>
              </w:rPr>
              <w:t>32</w:t>
            </w:r>
            <w:r w:rsidRPr="001E18E3">
              <w:rPr>
                <w:rFonts w:ascii="Times" w:eastAsia="Batang" w:hAnsi="Times"/>
                <w:sz w:val="18"/>
                <w:szCs w:val="18"/>
                <w:lang w:val="en-GB"/>
              </w:rPr>
              <w:t xml:space="preserve">. </w:t>
            </w:r>
          </w:p>
          <w:p w14:paraId="4A5FFCD6" w14:textId="34F22997" w:rsidR="00B060DB" w:rsidRPr="00101157"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9pt;height:151.85pt" o:ole="">
            <v:imagedata r:id="rId8" o:title=""/>
          </v:shape>
          <o:OLEObject Type="Embed" ProgID="Visio.Drawing.15" ShapeID="_x0000_i1025" DrawAspect="Content" ObjectID="_1804673755"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Pr="000E443C" w:rsidRDefault="005D0BA3" w:rsidP="005D0BA3">
      <w:pPr>
        <w:pStyle w:val="a0"/>
        <w:rPr>
          <w:rFonts w:eastAsiaTheme="minorEastAsia"/>
          <w:b/>
          <w:lang w:eastAsia="zh-CN"/>
        </w:rPr>
      </w:pPr>
      <w:r w:rsidRPr="000E443C">
        <w:rPr>
          <w:rFonts w:eastAsiaTheme="minorEastAsia"/>
          <w:b/>
          <w:lang w:eastAsia="zh-CN"/>
        </w:rPr>
        <w:t xml:space="preserve">Proposal </w:t>
      </w:r>
      <w:r w:rsidR="00755057" w:rsidRPr="000E443C">
        <w:rPr>
          <w:rFonts w:eastAsiaTheme="minorEastAsia"/>
          <w:b/>
          <w:lang w:eastAsia="zh-CN"/>
        </w:rPr>
        <w:t>1</w:t>
      </w:r>
      <w:r w:rsidRPr="000E443C">
        <w:rPr>
          <w:rFonts w:eastAsiaTheme="minorEastAsia"/>
          <w:b/>
          <w:lang w:eastAsia="zh-CN"/>
        </w:rPr>
        <w:t xml:space="preserve">: </w:t>
      </w:r>
      <w:r w:rsidR="002375AC" w:rsidRPr="000E443C">
        <w:rPr>
          <w:rFonts w:eastAsiaTheme="minorEastAsia"/>
          <w:b/>
          <w:lang w:eastAsia="zh-CN"/>
        </w:rPr>
        <w:t>for RRC-ID</w:t>
      </w:r>
      <w:r w:rsidR="001C6E54" w:rsidRPr="000E443C">
        <w:rPr>
          <w:rFonts w:eastAsiaTheme="minorEastAsia"/>
          <w:b/>
          <w:lang w:eastAsia="zh-CN"/>
        </w:rPr>
        <w:t>L</w:t>
      </w:r>
      <w:r w:rsidR="002375AC" w:rsidRPr="000E443C">
        <w:rPr>
          <w:rFonts w:eastAsiaTheme="minorEastAsia"/>
          <w:b/>
          <w:lang w:eastAsia="zh-CN"/>
        </w:rPr>
        <w:t xml:space="preserve">E/INACTIVE, </w:t>
      </w:r>
      <w:r w:rsidRPr="000E443C">
        <w:rPr>
          <w:rFonts w:eastAsiaTheme="minorEastAsia"/>
          <w:b/>
          <w:lang w:eastAsia="zh-CN"/>
        </w:rPr>
        <w:t xml:space="preserve">the LP-WUS configuration </w:t>
      </w:r>
      <w:r w:rsidR="001B2692" w:rsidRPr="000E443C">
        <w:rPr>
          <w:rFonts w:eastAsiaTheme="minorEastAsia"/>
          <w:b/>
          <w:lang w:eastAsia="zh-CN"/>
        </w:rPr>
        <w:t>indicates</w:t>
      </w:r>
      <w:r w:rsidRPr="000E443C">
        <w:rPr>
          <w:rFonts w:eastAsiaTheme="minorEastAsia"/>
          <w:b/>
          <w:lang w:eastAsia="zh-CN"/>
        </w:rPr>
        <w:t xml:space="preserve"> </w:t>
      </w:r>
      <w:r w:rsidR="001B2692" w:rsidRPr="000E443C">
        <w:rPr>
          <w:rFonts w:eastAsiaTheme="minorEastAsia"/>
          <w:b/>
          <w:lang w:eastAsia="zh-CN"/>
        </w:rPr>
        <w:t xml:space="preserve">one or more LP-WUS frequency bands in a carrier, and for each LP-WUS frequency band, a </w:t>
      </w:r>
      <w:r w:rsidRPr="000E443C">
        <w:rPr>
          <w:rFonts w:eastAsiaTheme="minorEastAsia"/>
          <w:b/>
          <w:lang w:eastAsia="zh-CN"/>
        </w:rPr>
        <w:t>periodicity</w:t>
      </w:r>
      <w:r w:rsidR="001B2692" w:rsidRPr="000E443C">
        <w:rPr>
          <w:rFonts w:eastAsiaTheme="minorEastAsia"/>
          <w:b/>
          <w:lang w:eastAsia="zh-CN"/>
        </w:rPr>
        <w:t xml:space="preserve"> and</w:t>
      </w:r>
      <w:r w:rsidRPr="000E443C">
        <w:rPr>
          <w:rFonts w:eastAsiaTheme="minorEastAsia"/>
          <w:b/>
          <w:lang w:eastAsia="zh-CN"/>
        </w:rPr>
        <w:t xml:space="preserve"> </w:t>
      </w:r>
      <w:r w:rsidR="001B2692" w:rsidRPr="000E443C">
        <w:rPr>
          <w:rFonts w:eastAsiaTheme="minorEastAsia"/>
          <w:b/>
          <w:lang w:eastAsia="zh-CN"/>
        </w:rPr>
        <w:t xml:space="preserve">an </w:t>
      </w:r>
      <w:r w:rsidRPr="000E443C">
        <w:rPr>
          <w:rFonts w:eastAsiaTheme="minorEastAsia"/>
          <w:b/>
          <w:lang w:eastAsia="zh-CN"/>
        </w:rPr>
        <w:t>offset</w:t>
      </w:r>
      <w:r w:rsidR="001B2692" w:rsidRPr="000E443C">
        <w:rPr>
          <w:rFonts w:eastAsiaTheme="minorEastAsia"/>
          <w:b/>
          <w:lang w:eastAsia="zh-CN"/>
        </w:rPr>
        <w:t xml:space="preserve"> </w:t>
      </w:r>
      <w:r w:rsidRPr="000E443C">
        <w:rPr>
          <w:rFonts w:eastAsiaTheme="minorEastAsia"/>
          <w:b/>
          <w:lang w:eastAsia="zh-CN"/>
        </w:rPr>
        <w:t>of LO</w:t>
      </w:r>
      <w:r w:rsidR="000720DC" w:rsidRPr="000E443C">
        <w:rPr>
          <w:rFonts w:eastAsiaTheme="minorEastAsia"/>
          <w:b/>
          <w:lang w:eastAsia="zh-CN"/>
        </w:rPr>
        <w:t>s</w:t>
      </w:r>
      <w:r w:rsidR="001B2692" w:rsidRPr="000E443C">
        <w:rPr>
          <w:rFonts w:eastAsiaTheme="minorEastAsia"/>
          <w:b/>
          <w:lang w:eastAsia="zh-CN"/>
        </w:rPr>
        <w:t xml:space="preserve"> </w:t>
      </w:r>
      <w:r w:rsidR="00D8587A" w:rsidRPr="000E443C">
        <w:rPr>
          <w:rFonts w:eastAsiaTheme="minorEastAsia"/>
          <w:b/>
          <w:lang w:eastAsia="zh-CN"/>
        </w:rPr>
        <w:t>are</w:t>
      </w:r>
      <w:r w:rsidR="001B2692" w:rsidRPr="000E443C">
        <w:rPr>
          <w:rFonts w:eastAsiaTheme="minorEastAsia"/>
          <w:b/>
          <w:lang w:eastAsia="zh-CN"/>
        </w:rPr>
        <w:t xml:space="preserve"> </w:t>
      </w:r>
      <w:r w:rsidR="00251BDB" w:rsidRPr="000E443C">
        <w:rPr>
          <w:rFonts w:eastAsiaTheme="minorEastAsia"/>
          <w:b/>
          <w:lang w:eastAsia="zh-CN"/>
        </w:rPr>
        <w:t xml:space="preserve">comprised in the </w:t>
      </w:r>
      <w:r w:rsidR="001A787C" w:rsidRPr="000E443C">
        <w:rPr>
          <w:rFonts w:eastAsiaTheme="minorEastAsia"/>
          <w:b/>
          <w:lang w:eastAsia="zh-CN"/>
        </w:rPr>
        <w:t>configuration</w:t>
      </w:r>
      <w:r w:rsidRPr="000E443C">
        <w:rPr>
          <w:rFonts w:eastAsiaTheme="minorEastAsia"/>
          <w:b/>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1pt;height:127.7pt" o:ole="">
            <v:imagedata r:id="rId10" o:title=""/>
          </v:shape>
          <o:OLEObject Type="Embed" ProgID="Visio.Drawing.15" ShapeID="_x0000_i1026" DrawAspect="Content" ObjectID="_1804673756"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4A7EC2C8"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083930">
        <w:rPr>
          <w:rFonts w:eastAsiaTheme="minorEastAsia" w:hint="eastAsia"/>
          <w:lang w:eastAsia="zh-CN"/>
        </w:rPr>
        <w:t xml:space="preserve">trigger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w:t>
      </w:r>
      <w:proofErr w:type="spellStart"/>
      <w:r w:rsidR="00A27E42">
        <w:rPr>
          <w:rFonts w:eastAsiaTheme="minorEastAsia"/>
          <w:lang w:eastAsia="zh-CN"/>
        </w:rPr>
        <w:t>gNB</w:t>
      </w:r>
      <w:proofErr w:type="spellEnd"/>
      <w:r w:rsidR="00A27E42">
        <w:rPr>
          <w:rFonts w:eastAsiaTheme="minorEastAsia"/>
          <w:lang w:eastAsia="zh-CN"/>
        </w:rPr>
        <w:t xml:space="preserve">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3BA181DD" w14:textId="07A48D2D" w:rsidR="00167852" w:rsidRDefault="00752766" w:rsidP="006516CC">
      <w:pPr>
        <w:jc w:val="both"/>
        <w:rPr>
          <w:rStyle w:val="ui-provider"/>
          <w:rFonts w:eastAsiaTheme="minorEastAsia"/>
          <w:szCs w:val="20"/>
          <w:lang w:eastAsia="zh-CN"/>
        </w:rPr>
      </w:pPr>
      <w:r>
        <w:rPr>
          <w:rStyle w:val="ui-provider"/>
          <w:rFonts w:eastAsiaTheme="minorEastAsia"/>
          <w:szCs w:val="20"/>
          <w:lang w:eastAsia="zh-CN"/>
        </w:rPr>
        <w:t>R</w:t>
      </w:r>
      <w:r>
        <w:rPr>
          <w:rStyle w:val="ui-provider"/>
          <w:rFonts w:eastAsiaTheme="minorEastAsia" w:hint="eastAsia"/>
          <w:szCs w:val="20"/>
          <w:lang w:eastAsia="zh-CN"/>
        </w:rPr>
        <w:t xml:space="preserve">egarding association </w:t>
      </w:r>
      <w:r>
        <w:rPr>
          <w:rStyle w:val="ui-provider"/>
          <w:rFonts w:eastAsiaTheme="minorEastAsia"/>
          <w:szCs w:val="20"/>
          <w:lang w:eastAsia="zh-CN"/>
        </w:rPr>
        <w:t>between</w:t>
      </w:r>
      <w:r>
        <w:rPr>
          <w:rStyle w:val="ui-provider"/>
          <w:rFonts w:eastAsiaTheme="minorEastAsia" w:hint="eastAsia"/>
          <w:szCs w:val="20"/>
          <w:lang w:eastAsia="zh-CN"/>
        </w:rPr>
        <w:t xml:space="preserve"> LO and PO, it is agreed </w:t>
      </w:r>
      <w:r w:rsidR="005D02FE">
        <w:rPr>
          <w:rStyle w:val="ui-provider"/>
          <w:rFonts w:eastAsiaTheme="minorEastAsia" w:hint="eastAsia"/>
          <w:szCs w:val="20"/>
          <w:lang w:eastAsia="zh-CN"/>
        </w:rPr>
        <w:t xml:space="preserve">that UE may determine one or more LOs based on one or more offset values </w:t>
      </w:r>
      <w:r w:rsidR="00880237">
        <w:rPr>
          <w:rStyle w:val="ui-provider"/>
          <w:rFonts w:eastAsiaTheme="minorEastAsia"/>
          <w:szCs w:val="20"/>
          <w:lang w:eastAsia="zh-CN"/>
        </w:rPr>
        <w:t>relative</w:t>
      </w:r>
      <w:r w:rsidR="00880237">
        <w:rPr>
          <w:rStyle w:val="ui-provider"/>
          <w:rFonts w:eastAsiaTheme="minorEastAsia" w:hint="eastAsia"/>
          <w:szCs w:val="20"/>
          <w:lang w:eastAsia="zh-CN"/>
        </w:rPr>
        <w:t xml:space="preserve"> to the start of a PF/PO</w:t>
      </w:r>
      <w:r w:rsidR="00167852">
        <w:rPr>
          <w:rStyle w:val="ui-provider"/>
          <w:rFonts w:eastAsiaTheme="minorEastAsia" w:hint="eastAsia"/>
          <w:szCs w:val="20"/>
          <w:lang w:eastAsia="zh-CN"/>
        </w:rPr>
        <w:t xml:space="preserve">. </w:t>
      </w:r>
      <w:r w:rsidR="00167852">
        <w:rPr>
          <w:rStyle w:val="ui-provider"/>
          <w:rFonts w:eastAsiaTheme="minorEastAsia"/>
          <w:szCs w:val="20"/>
          <w:lang w:eastAsia="zh-CN"/>
        </w:rPr>
        <w:t>H</w:t>
      </w:r>
      <w:r w:rsidR="00167852">
        <w:rPr>
          <w:rStyle w:val="ui-provider"/>
          <w:rFonts w:eastAsiaTheme="minorEastAsia" w:hint="eastAsia"/>
          <w:szCs w:val="20"/>
          <w:lang w:eastAsia="zh-CN"/>
        </w:rPr>
        <w:t xml:space="preserve">owever, how to define the locations of MOs inside an LO is still open. In general, an LO may comprise multiple MOs for LP-WUS, and each MO is used to monitor a LP-WUS. Since the maximum number of codepoints of subgroups is 31, the payload size for a LP-WUS is at least 5 bits. </w:t>
      </w:r>
      <w:r w:rsidR="00167852">
        <w:rPr>
          <w:rStyle w:val="ui-provider"/>
          <w:rFonts w:eastAsiaTheme="minorEastAsia"/>
          <w:szCs w:val="20"/>
          <w:lang w:eastAsia="zh-CN"/>
        </w:rPr>
        <w:t>I</w:t>
      </w:r>
      <w:r w:rsidR="00167852">
        <w:rPr>
          <w:rStyle w:val="ui-provider"/>
          <w:rFonts w:eastAsiaTheme="minorEastAsia" w:hint="eastAsia"/>
          <w:szCs w:val="20"/>
          <w:lang w:eastAsia="zh-CN"/>
        </w:rPr>
        <w:t xml:space="preserve">n addition, CRC, FEC, Manchester coding may be used. </w:t>
      </w:r>
      <w:r w:rsidR="00167852">
        <w:rPr>
          <w:rStyle w:val="ui-provider"/>
          <w:rFonts w:eastAsiaTheme="minorEastAsia"/>
          <w:szCs w:val="20"/>
          <w:lang w:eastAsia="zh-CN"/>
        </w:rPr>
        <w:t>T</w:t>
      </w:r>
      <w:r w:rsidR="00167852">
        <w:rPr>
          <w:rStyle w:val="ui-provider"/>
          <w:rFonts w:eastAsiaTheme="minorEastAsia" w:hint="eastAsia"/>
          <w:szCs w:val="20"/>
          <w:lang w:eastAsia="zh-CN"/>
        </w:rPr>
        <w:t xml:space="preserve">herefore, the overall OOK chips for a LP-WUS may be larger than 14, </w:t>
      </w:r>
      <w:r w:rsidR="00F018C3">
        <w:rPr>
          <w:rStyle w:val="ui-provider"/>
          <w:rFonts w:eastAsiaTheme="minorEastAsia" w:hint="eastAsia"/>
          <w:szCs w:val="20"/>
          <w:lang w:eastAsia="zh-CN"/>
        </w:rPr>
        <w:t xml:space="preserve">this means </w:t>
      </w:r>
      <w:r w:rsidR="00167852">
        <w:rPr>
          <w:rStyle w:val="ui-provider"/>
          <w:rFonts w:eastAsiaTheme="minorEastAsia"/>
          <w:szCs w:val="20"/>
          <w:lang w:eastAsia="zh-CN"/>
        </w:rPr>
        <w:t>that</w:t>
      </w:r>
      <w:r w:rsidR="00167852">
        <w:rPr>
          <w:rStyle w:val="ui-provider"/>
          <w:rFonts w:eastAsiaTheme="minorEastAsia" w:hint="eastAsia"/>
          <w:szCs w:val="20"/>
          <w:lang w:eastAsia="zh-CN"/>
        </w:rPr>
        <w:t xml:space="preserve"> a MO span multiple slots</w:t>
      </w:r>
      <w:r w:rsidR="00F018C3">
        <w:rPr>
          <w:rStyle w:val="ui-provider"/>
          <w:rFonts w:eastAsiaTheme="minorEastAsia" w:hint="eastAsia"/>
          <w:szCs w:val="20"/>
          <w:lang w:eastAsia="zh-CN"/>
        </w:rPr>
        <w:t xml:space="preserve"> should be supported</w:t>
      </w:r>
      <w:r w:rsidR="00167852">
        <w:rPr>
          <w:rStyle w:val="ui-provider"/>
          <w:rFonts w:eastAsiaTheme="minorEastAsia" w:hint="eastAsia"/>
          <w:szCs w:val="20"/>
          <w:lang w:eastAsia="zh-CN"/>
        </w:rPr>
        <w:t xml:space="preserve">. </w:t>
      </w:r>
    </w:p>
    <w:p w14:paraId="704695F1" w14:textId="77777777" w:rsidR="00384ECD" w:rsidRDefault="00384ECD" w:rsidP="006516CC">
      <w:pPr>
        <w:jc w:val="both"/>
        <w:rPr>
          <w:rStyle w:val="ui-provider"/>
          <w:rFonts w:eastAsiaTheme="minorEastAsia"/>
          <w:szCs w:val="20"/>
          <w:lang w:eastAsia="zh-CN"/>
        </w:rPr>
      </w:pPr>
    </w:p>
    <w:p w14:paraId="3179A95E" w14:textId="23633AFD" w:rsidR="00384ECD" w:rsidRDefault="00384ECD" w:rsidP="00384ECD">
      <w:pPr>
        <w:pStyle w:val="a0"/>
        <w:rPr>
          <w:rFonts w:eastAsiaTheme="minorEastAsia"/>
          <w:b/>
          <w:lang w:eastAsia="zh-CN"/>
        </w:rPr>
      </w:pPr>
      <w:r w:rsidRPr="000E443C">
        <w:rPr>
          <w:rFonts w:eastAsiaTheme="minorEastAsia"/>
          <w:b/>
          <w:lang w:eastAsia="zh-CN"/>
        </w:rPr>
        <w:t xml:space="preserve">Proposal 2: </w:t>
      </w:r>
      <w:r>
        <w:rPr>
          <w:rFonts w:eastAsiaTheme="minorEastAsia" w:hint="eastAsia"/>
          <w:b/>
          <w:lang w:eastAsia="zh-CN"/>
        </w:rPr>
        <w:t>Support a MO can span multiple slots</w:t>
      </w:r>
      <w:r w:rsidRPr="000E443C">
        <w:rPr>
          <w:rFonts w:eastAsiaTheme="minorEastAsia"/>
          <w:b/>
          <w:lang w:eastAsia="zh-CN"/>
        </w:rPr>
        <w:t>.</w:t>
      </w:r>
    </w:p>
    <w:p w14:paraId="4C604672" w14:textId="79D0D512" w:rsidR="004545D2" w:rsidRPr="004271C0" w:rsidRDefault="00167852" w:rsidP="006516CC">
      <w:pPr>
        <w:jc w:val="both"/>
        <w:rPr>
          <w:rFonts w:eastAsiaTheme="minorEastAsia"/>
          <w:szCs w:val="20"/>
          <w:lang w:eastAsia="zh-CN"/>
        </w:rPr>
      </w:pPr>
      <w:r>
        <w:rPr>
          <w:rStyle w:val="ui-provider"/>
          <w:rFonts w:eastAsiaTheme="minorEastAsia"/>
          <w:szCs w:val="20"/>
          <w:lang w:eastAsia="zh-CN"/>
        </w:rPr>
        <w:t>Further</w:t>
      </w:r>
      <w:r>
        <w:rPr>
          <w:rStyle w:val="ui-provider"/>
          <w:rFonts w:eastAsiaTheme="minorEastAsia" w:hint="eastAsia"/>
          <w:szCs w:val="20"/>
          <w:lang w:eastAsia="zh-CN"/>
        </w:rPr>
        <w:t xml:space="preserve">more, the locations of MOs in an LO should be configured flexibly due to the relatively long MO </w:t>
      </w:r>
      <w:r>
        <w:rPr>
          <w:rStyle w:val="ui-provider"/>
          <w:rFonts w:eastAsiaTheme="minorEastAsia"/>
          <w:szCs w:val="20"/>
          <w:lang w:eastAsia="zh-CN"/>
        </w:rPr>
        <w:t>duration</w:t>
      </w:r>
      <w:r>
        <w:rPr>
          <w:rStyle w:val="ui-provider"/>
          <w:rFonts w:eastAsiaTheme="minorEastAsia" w:hint="eastAsia"/>
          <w:szCs w:val="20"/>
          <w:lang w:eastAsia="zh-CN"/>
        </w:rPr>
        <w:t xml:space="preserve">. </w:t>
      </w:r>
      <w:r>
        <w:rPr>
          <w:rStyle w:val="ui-provider"/>
          <w:rFonts w:eastAsiaTheme="minorEastAsia"/>
          <w:szCs w:val="20"/>
          <w:lang w:eastAsia="zh-CN"/>
        </w:rPr>
        <w:t>I</w:t>
      </w:r>
      <w:r>
        <w:rPr>
          <w:rStyle w:val="ui-provider"/>
          <w:rFonts w:eastAsiaTheme="minorEastAsia" w:hint="eastAsia"/>
          <w:szCs w:val="20"/>
          <w:lang w:eastAsia="zh-CN"/>
        </w:rPr>
        <w:t xml:space="preserve">n our view, both periodic and non-periodic MO locations should be supported. </w:t>
      </w:r>
      <w:r>
        <w:rPr>
          <w:rStyle w:val="ui-provider"/>
          <w:rFonts w:eastAsiaTheme="minorEastAsia"/>
          <w:szCs w:val="20"/>
          <w:lang w:eastAsia="zh-CN"/>
        </w:rPr>
        <w:t>F</w:t>
      </w:r>
      <w:r>
        <w:rPr>
          <w:rStyle w:val="ui-provider"/>
          <w:rFonts w:eastAsiaTheme="minorEastAsia" w:hint="eastAsia"/>
          <w:szCs w:val="20"/>
          <w:lang w:eastAsia="zh-CN"/>
        </w:rPr>
        <w:t>or peri</w:t>
      </w:r>
      <w:r w:rsidR="004271C0">
        <w:rPr>
          <w:rStyle w:val="ui-provider"/>
          <w:rFonts w:eastAsiaTheme="minorEastAsia" w:hint="eastAsia"/>
          <w:szCs w:val="20"/>
          <w:lang w:eastAsia="zh-CN"/>
        </w:rPr>
        <w:t xml:space="preserve">odic MO locations, a periodicity and </w:t>
      </w:r>
      <w:r w:rsidR="00DB1F59">
        <w:rPr>
          <w:rStyle w:val="ui-provider"/>
          <w:rFonts w:eastAsiaTheme="minorEastAsia" w:hint="eastAsia"/>
          <w:szCs w:val="20"/>
          <w:lang w:eastAsia="zh-CN"/>
        </w:rPr>
        <w:t xml:space="preserve">an </w:t>
      </w:r>
      <w:r w:rsidR="004271C0">
        <w:rPr>
          <w:rStyle w:val="ui-provider"/>
          <w:rFonts w:eastAsiaTheme="minorEastAsia" w:hint="eastAsia"/>
          <w:szCs w:val="20"/>
          <w:lang w:eastAsia="zh-CN"/>
        </w:rPr>
        <w:t xml:space="preserve">offset may be </w:t>
      </w:r>
      <w:r w:rsidR="004271C0">
        <w:rPr>
          <w:rStyle w:val="ui-provider"/>
          <w:rFonts w:eastAsiaTheme="minorEastAsia"/>
          <w:szCs w:val="20"/>
          <w:lang w:eastAsia="zh-CN"/>
        </w:rPr>
        <w:t>configured</w:t>
      </w:r>
      <w:r w:rsidR="004271C0">
        <w:rPr>
          <w:rStyle w:val="ui-provider"/>
          <w:rFonts w:eastAsiaTheme="minorEastAsia" w:hint="eastAsia"/>
          <w:szCs w:val="20"/>
          <w:lang w:eastAsia="zh-CN"/>
        </w:rPr>
        <w:t xml:space="preserve"> to </w:t>
      </w:r>
      <w:r w:rsidR="004271C0">
        <w:rPr>
          <w:rStyle w:val="ui-provider"/>
          <w:rFonts w:eastAsiaTheme="minorEastAsia"/>
          <w:szCs w:val="20"/>
          <w:lang w:eastAsia="zh-CN"/>
        </w:rPr>
        <w:t>determine</w:t>
      </w:r>
      <w:r w:rsidR="004271C0">
        <w:rPr>
          <w:rStyle w:val="ui-provider"/>
          <w:rFonts w:eastAsiaTheme="minorEastAsia" w:hint="eastAsia"/>
          <w:szCs w:val="20"/>
          <w:lang w:eastAsia="zh-CN"/>
        </w:rPr>
        <w:t xml:space="preserve"> the start time of each MO. </w:t>
      </w:r>
      <w:r w:rsidR="004271C0">
        <w:rPr>
          <w:rStyle w:val="ui-provider"/>
          <w:rFonts w:eastAsiaTheme="minorEastAsia"/>
          <w:szCs w:val="20"/>
          <w:lang w:eastAsia="zh-CN"/>
        </w:rPr>
        <w:t>F</w:t>
      </w:r>
      <w:r w:rsidR="004271C0">
        <w:rPr>
          <w:rStyle w:val="ui-provider"/>
          <w:rFonts w:eastAsiaTheme="minorEastAsia" w:hint="eastAsia"/>
          <w:szCs w:val="20"/>
          <w:lang w:eastAsia="zh-CN"/>
        </w:rPr>
        <w:t>or non-periodic, an offset values for each MO or for each MO group relative to the start of LO should be configured.</w:t>
      </w:r>
    </w:p>
    <w:p w14:paraId="10B74107" w14:textId="159FB92D" w:rsidR="006516CC" w:rsidRPr="00167852" w:rsidRDefault="006516CC" w:rsidP="00195F49">
      <w:pPr>
        <w:pStyle w:val="a0"/>
        <w:rPr>
          <w:rFonts w:eastAsiaTheme="minorEastAsia"/>
          <w:lang w:eastAsia="zh-CN"/>
        </w:rPr>
      </w:pPr>
    </w:p>
    <w:p w14:paraId="0B87B17E" w14:textId="000BC019" w:rsidR="00C03C64" w:rsidRPr="00C03C64" w:rsidRDefault="00880237" w:rsidP="00C03C64">
      <w:pPr>
        <w:pStyle w:val="a0"/>
        <w:rPr>
          <w:rFonts w:eastAsiaTheme="minorEastAsia"/>
          <w:lang w:eastAsia="zh-CN"/>
        </w:rPr>
      </w:pPr>
      <w:r>
        <w:rPr>
          <w:rFonts w:eastAsiaTheme="minorEastAsia" w:hint="eastAsia"/>
          <w:b/>
          <w:lang w:eastAsia="zh-CN"/>
        </w:rPr>
        <w:t xml:space="preserve">Proposal 3: </w:t>
      </w:r>
      <w:r w:rsidR="00D81BD7">
        <w:rPr>
          <w:rFonts w:eastAsiaTheme="minorEastAsia" w:hint="eastAsia"/>
          <w:b/>
          <w:lang w:eastAsia="zh-CN"/>
        </w:rPr>
        <w:t xml:space="preserve">For </w:t>
      </w:r>
      <w:r w:rsidR="00E62380">
        <w:rPr>
          <w:rFonts w:eastAsiaTheme="minorEastAsia" w:hint="eastAsia"/>
          <w:b/>
          <w:lang w:eastAsia="zh-CN"/>
        </w:rPr>
        <w:t>the location</w:t>
      </w:r>
      <w:r w:rsidR="00DF1A92">
        <w:rPr>
          <w:rFonts w:eastAsiaTheme="minorEastAsia" w:hint="eastAsia"/>
          <w:b/>
          <w:lang w:eastAsia="zh-CN"/>
        </w:rPr>
        <w:t>s</w:t>
      </w:r>
      <w:r w:rsidR="00E62380">
        <w:rPr>
          <w:rFonts w:eastAsiaTheme="minorEastAsia" w:hint="eastAsia"/>
          <w:b/>
          <w:lang w:eastAsia="zh-CN"/>
        </w:rPr>
        <w:t xml:space="preserve"> of </w:t>
      </w:r>
      <w:r w:rsidR="00D81BD7">
        <w:rPr>
          <w:rFonts w:eastAsiaTheme="minorEastAsia" w:hint="eastAsia"/>
          <w:b/>
          <w:lang w:eastAsia="zh-CN"/>
        </w:rPr>
        <w:t xml:space="preserve">MOs in an LO, support </w:t>
      </w:r>
      <w:r w:rsidR="004271C0">
        <w:rPr>
          <w:rFonts w:eastAsiaTheme="minorEastAsia" w:hint="eastAsia"/>
          <w:b/>
          <w:lang w:eastAsia="zh-CN"/>
        </w:rPr>
        <w:t>both periodic and non-periodic MO locations</w:t>
      </w:r>
      <w:r w:rsidR="00E62380">
        <w:rPr>
          <w:rFonts w:eastAsiaTheme="minorEastAsia" w:hint="eastAsia"/>
          <w:b/>
          <w:lang w:eastAsia="zh-CN"/>
        </w:rPr>
        <w:t>.</w:t>
      </w:r>
      <w:r w:rsidR="004271C0">
        <w:rPr>
          <w:rFonts w:eastAsiaTheme="minorEastAsia" w:hint="eastAsia"/>
          <w:b/>
          <w:lang w:eastAsia="zh-CN"/>
        </w:rPr>
        <w:t xml:space="preserve"> </w:t>
      </w:r>
      <w:r w:rsidR="004271C0">
        <w:rPr>
          <w:rFonts w:eastAsiaTheme="minorEastAsia"/>
          <w:b/>
          <w:lang w:eastAsia="zh-CN"/>
        </w:rPr>
        <w:t>F</w:t>
      </w:r>
      <w:r w:rsidR="004271C0">
        <w:rPr>
          <w:rFonts w:eastAsiaTheme="minorEastAsia" w:hint="eastAsia"/>
          <w:b/>
          <w:lang w:eastAsia="zh-CN"/>
        </w:rPr>
        <w:t xml:space="preserve">or the periodic MO locations, a periodicity and an offset should be configured. </w:t>
      </w:r>
      <w:r w:rsidR="004271C0">
        <w:rPr>
          <w:rFonts w:eastAsiaTheme="minorEastAsia"/>
          <w:b/>
          <w:lang w:eastAsia="zh-CN"/>
        </w:rPr>
        <w:t>F</w:t>
      </w:r>
      <w:r w:rsidR="004271C0">
        <w:rPr>
          <w:rFonts w:eastAsiaTheme="minorEastAsia" w:hint="eastAsia"/>
          <w:b/>
          <w:lang w:eastAsia="zh-CN"/>
        </w:rPr>
        <w:t xml:space="preserve">or the non-periodic MO locations, an offset value for each MO or </w:t>
      </w:r>
      <w:r w:rsidR="00ED2485">
        <w:rPr>
          <w:rFonts w:eastAsiaTheme="minorEastAsia" w:hint="eastAsia"/>
          <w:b/>
          <w:lang w:eastAsia="zh-CN"/>
        </w:rPr>
        <w:t xml:space="preserve">each </w:t>
      </w:r>
      <w:r w:rsidR="004271C0">
        <w:rPr>
          <w:rFonts w:eastAsiaTheme="minorEastAsia" w:hint="eastAsia"/>
          <w:b/>
          <w:lang w:eastAsia="zh-CN"/>
        </w:rPr>
        <w:t xml:space="preserve">MO group relative to the start </w:t>
      </w:r>
      <w:r w:rsidR="00ED2485">
        <w:rPr>
          <w:rFonts w:eastAsiaTheme="minorEastAsia" w:hint="eastAsia"/>
          <w:b/>
          <w:lang w:eastAsia="zh-CN"/>
        </w:rPr>
        <w:t xml:space="preserve">time </w:t>
      </w:r>
      <w:r w:rsidR="004271C0">
        <w:rPr>
          <w:rFonts w:eastAsiaTheme="minorEastAsia" w:hint="eastAsia"/>
          <w:b/>
          <w:lang w:eastAsia="zh-CN"/>
        </w:rPr>
        <w:t xml:space="preserve">of </w:t>
      </w:r>
      <w:r w:rsidR="00ED2485">
        <w:rPr>
          <w:rFonts w:eastAsiaTheme="minorEastAsia" w:hint="eastAsia"/>
          <w:b/>
          <w:lang w:eastAsia="zh-CN"/>
        </w:rPr>
        <w:t xml:space="preserve">the </w:t>
      </w:r>
      <w:r w:rsidR="004271C0">
        <w:rPr>
          <w:rFonts w:eastAsiaTheme="minorEastAsia" w:hint="eastAsia"/>
          <w:b/>
          <w:lang w:eastAsia="zh-CN"/>
        </w:rPr>
        <w:t>LO should be configured.</w:t>
      </w:r>
    </w:p>
    <w:p w14:paraId="509B9B1D" w14:textId="46D5120F" w:rsidR="00220D42" w:rsidRPr="009C3815" w:rsidRDefault="00220D42" w:rsidP="000609DF">
      <w:pPr>
        <w:pStyle w:val="a0"/>
        <w:rPr>
          <w:rFonts w:eastAsiaTheme="minorEastAsia"/>
          <w:lang w:val="en-GB"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Pr="00344066" w:rsidRDefault="00E40683" w:rsidP="00E40683">
      <w:pPr>
        <w:pStyle w:val="a0"/>
        <w:rPr>
          <w:rFonts w:eastAsiaTheme="minorEastAsia"/>
          <w:b/>
          <w:lang w:eastAsia="zh-CN"/>
        </w:rPr>
      </w:pPr>
      <w:r w:rsidRPr="00344066">
        <w:rPr>
          <w:rFonts w:eastAsiaTheme="minorEastAsia"/>
          <w:b/>
          <w:lang w:eastAsia="zh-CN"/>
        </w:rPr>
        <w:t>Proposal 1: for RRC-IDLE/INACTIVE, the LP-WUS configuration indicates one or more LP-WUS frequency bands in a carrier, and for each LP-WUS frequency band, a periodicity and an offset of LOs are comprised in the configuration.</w:t>
      </w:r>
    </w:p>
    <w:p w14:paraId="4E803761" w14:textId="77777777" w:rsidR="00EE2B3E" w:rsidRDefault="00EE2B3E" w:rsidP="00EE2B3E">
      <w:pPr>
        <w:pStyle w:val="a0"/>
        <w:rPr>
          <w:rFonts w:eastAsiaTheme="minorEastAsia"/>
          <w:b/>
          <w:lang w:eastAsia="zh-CN"/>
        </w:rPr>
      </w:pPr>
      <w:r w:rsidRPr="000E443C">
        <w:rPr>
          <w:rFonts w:eastAsiaTheme="minorEastAsia"/>
          <w:b/>
          <w:lang w:eastAsia="zh-CN"/>
        </w:rPr>
        <w:t xml:space="preserve">Proposal 2: </w:t>
      </w:r>
      <w:r>
        <w:rPr>
          <w:rFonts w:eastAsiaTheme="minorEastAsia" w:hint="eastAsia"/>
          <w:b/>
          <w:lang w:eastAsia="zh-CN"/>
        </w:rPr>
        <w:t>Support a MO can span multiple slots</w:t>
      </w:r>
      <w:r w:rsidRPr="000E443C">
        <w:rPr>
          <w:rFonts w:eastAsiaTheme="minorEastAsia"/>
          <w:b/>
          <w:lang w:eastAsia="zh-CN"/>
        </w:rPr>
        <w:t>.</w:t>
      </w:r>
    </w:p>
    <w:p w14:paraId="50C39B25" w14:textId="77777777" w:rsidR="00ED2485" w:rsidRPr="00C03C64" w:rsidRDefault="00ED2485" w:rsidP="00ED2485">
      <w:pPr>
        <w:pStyle w:val="a0"/>
        <w:rPr>
          <w:rFonts w:eastAsiaTheme="minorEastAsia"/>
          <w:lang w:eastAsia="zh-CN"/>
        </w:rPr>
      </w:pPr>
      <w:r>
        <w:rPr>
          <w:rFonts w:eastAsiaTheme="minorEastAsia" w:hint="eastAsia"/>
          <w:b/>
          <w:lang w:eastAsia="zh-CN"/>
        </w:rPr>
        <w:t xml:space="preserve">Proposal 3: For the locations of MOs in an LO, support both periodic and non-periodic MO locations. </w:t>
      </w:r>
      <w:r>
        <w:rPr>
          <w:rFonts w:eastAsiaTheme="minorEastAsia"/>
          <w:b/>
          <w:lang w:eastAsia="zh-CN"/>
        </w:rPr>
        <w:t>F</w:t>
      </w:r>
      <w:r>
        <w:rPr>
          <w:rFonts w:eastAsiaTheme="minorEastAsia" w:hint="eastAsia"/>
          <w:b/>
          <w:lang w:eastAsia="zh-CN"/>
        </w:rPr>
        <w:t xml:space="preserve">or the periodic MO locations, a periodicity and an offset should be configured. </w:t>
      </w:r>
      <w:r>
        <w:rPr>
          <w:rFonts w:eastAsiaTheme="minorEastAsia"/>
          <w:b/>
          <w:lang w:eastAsia="zh-CN"/>
        </w:rPr>
        <w:t>F</w:t>
      </w:r>
      <w:r>
        <w:rPr>
          <w:rFonts w:eastAsiaTheme="minorEastAsia" w:hint="eastAsia"/>
          <w:b/>
          <w:lang w:eastAsia="zh-CN"/>
        </w:rPr>
        <w:t>or the non-periodic MO locations, an offset value for each MO or each MO group relative to the start time of the LO should be configured.</w:t>
      </w:r>
    </w:p>
    <w:p w14:paraId="01A70D09" w14:textId="77777777" w:rsidR="004E2BA0" w:rsidRPr="00ED248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2A3D" w14:textId="77777777" w:rsidR="00032E08" w:rsidRDefault="00032E08">
      <w:r>
        <w:separator/>
      </w:r>
    </w:p>
  </w:endnote>
  <w:endnote w:type="continuationSeparator" w:id="0">
    <w:p w14:paraId="3190D15C" w14:textId="77777777" w:rsidR="00032E08" w:rsidRDefault="0003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D2B04" w14:textId="77777777" w:rsidR="00032E08" w:rsidRDefault="00032E08">
      <w:r>
        <w:separator/>
      </w:r>
    </w:p>
  </w:footnote>
  <w:footnote w:type="continuationSeparator" w:id="0">
    <w:p w14:paraId="72677074" w14:textId="77777777" w:rsidR="00032E08" w:rsidRDefault="0003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5"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1181552823">
    <w:abstractNumId w:val="46"/>
  </w:num>
  <w:num w:numId="2" w16cid:durableId="393239792">
    <w:abstractNumId w:val="40"/>
  </w:num>
  <w:num w:numId="3" w16cid:durableId="800270431">
    <w:abstractNumId w:val="45"/>
  </w:num>
  <w:num w:numId="4" w16cid:durableId="832836336">
    <w:abstractNumId w:val="37"/>
  </w:num>
  <w:num w:numId="5" w16cid:durableId="1668289425">
    <w:abstractNumId w:val="28"/>
  </w:num>
  <w:num w:numId="6" w16cid:durableId="89470239">
    <w:abstractNumId w:val="2"/>
  </w:num>
  <w:num w:numId="7" w16cid:durableId="582227962">
    <w:abstractNumId w:val="15"/>
  </w:num>
  <w:num w:numId="8" w16cid:durableId="481702294">
    <w:abstractNumId w:val="26"/>
  </w:num>
  <w:num w:numId="9" w16cid:durableId="1256784043">
    <w:abstractNumId w:val="35"/>
  </w:num>
  <w:num w:numId="10" w16cid:durableId="404498881">
    <w:abstractNumId w:val="8"/>
  </w:num>
  <w:num w:numId="11" w16cid:durableId="1904680660">
    <w:abstractNumId w:val="47"/>
  </w:num>
  <w:num w:numId="12" w16cid:durableId="792409287">
    <w:abstractNumId w:val="24"/>
  </w:num>
  <w:num w:numId="13" w16cid:durableId="1469544840">
    <w:abstractNumId w:val="43"/>
  </w:num>
  <w:num w:numId="14" w16cid:durableId="1082070793">
    <w:abstractNumId w:val="18"/>
  </w:num>
  <w:num w:numId="15" w16cid:durableId="1971206640">
    <w:abstractNumId w:val="19"/>
  </w:num>
  <w:num w:numId="16" w16cid:durableId="1230380327">
    <w:abstractNumId w:val="22"/>
  </w:num>
  <w:num w:numId="17" w16cid:durableId="1145005118">
    <w:abstractNumId w:val="0"/>
  </w:num>
  <w:num w:numId="18" w16cid:durableId="294802590">
    <w:abstractNumId w:val="9"/>
  </w:num>
  <w:num w:numId="19" w16cid:durableId="1988780320">
    <w:abstractNumId w:val="39"/>
  </w:num>
  <w:num w:numId="20" w16cid:durableId="58866961">
    <w:abstractNumId w:val="41"/>
  </w:num>
  <w:num w:numId="21" w16cid:durableId="877661769">
    <w:abstractNumId w:val="33"/>
  </w:num>
  <w:num w:numId="22" w16cid:durableId="1481312430">
    <w:abstractNumId w:val="14"/>
  </w:num>
  <w:num w:numId="23" w16cid:durableId="985011134">
    <w:abstractNumId w:val="16"/>
  </w:num>
  <w:num w:numId="24" w16cid:durableId="334771745">
    <w:abstractNumId w:val="6"/>
  </w:num>
  <w:num w:numId="25" w16cid:durableId="1037898527">
    <w:abstractNumId w:val="42"/>
  </w:num>
  <w:num w:numId="26" w16cid:durableId="1688481521">
    <w:abstractNumId w:val="5"/>
  </w:num>
  <w:num w:numId="27" w16cid:durableId="2073305225">
    <w:abstractNumId w:val="44"/>
  </w:num>
  <w:num w:numId="28" w16cid:durableId="436675983">
    <w:abstractNumId w:val="34"/>
  </w:num>
  <w:num w:numId="29" w16cid:durableId="23870707">
    <w:abstractNumId w:val="20"/>
  </w:num>
  <w:num w:numId="30" w16cid:durableId="625816653">
    <w:abstractNumId w:val="11"/>
  </w:num>
  <w:num w:numId="31" w16cid:durableId="230506562">
    <w:abstractNumId w:val="38"/>
  </w:num>
  <w:num w:numId="32" w16cid:durableId="1167861624">
    <w:abstractNumId w:val="32"/>
  </w:num>
  <w:num w:numId="33" w16cid:durableId="263461974">
    <w:abstractNumId w:val="17"/>
  </w:num>
  <w:num w:numId="34" w16cid:durableId="115686261">
    <w:abstractNumId w:val="29"/>
  </w:num>
  <w:num w:numId="35" w16cid:durableId="758021557">
    <w:abstractNumId w:val="4"/>
  </w:num>
  <w:num w:numId="36" w16cid:durableId="194735724">
    <w:abstractNumId w:val="12"/>
  </w:num>
  <w:num w:numId="37" w16cid:durableId="1070543021">
    <w:abstractNumId w:val="3"/>
  </w:num>
  <w:num w:numId="38" w16cid:durableId="1016423567">
    <w:abstractNumId w:val="10"/>
  </w:num>
  <w:num w:numId="39" w16cid:durableId="318116896">
    <w:abstractNumId w:val="25"/>
  </w:num>
  <w:num w:numId="40" w16cid:durableId="888103164">
    <w:abstractNumId w:val="1"/>
  </w:num>
  <w:num w:numId="41" w16cid:durableId="498693459">
    <w:abstractNumId w:val="7"/>
  </w:num>
  <w:num w:numId="42" w16cid:durableId="419372322">
    <w:abstractNumId w:val="21"/>
  </w:num>
  <w:num w:numId="43" w16cid:durableId="2114855285">
    <w:abstractNumId w:val="23"/>
  </w:num>
  <w:num w:numId="44" w16cid:durableId="888687257">
    <w:abstractNumId w:val="13"/>
  </w:num>
  <w:num w:numId="45" w16cid:durableId="1327973340">
    <w:abstractNumId w:val="30"/>
  </w:num>
  <w:num w:numId="46" w16cid:durableId="1539585139">
    <w:abstractNumId w:val="31"/>
  </w:num>
  <w:num w:numId="47" w16cid:durableId="1970163329">
    <w:abstractNumId w:val="36"/>
  </w:num>
  <w:num w:numId="48" w16cid:durableId="67129633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08"/>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930"/>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852"/>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BE"/>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091"/>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4ECD"/>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1C0"/>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50E"/>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52A"/>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2FE"/>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BC"/>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66"/>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23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A6E"/>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06B"/>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BD"/>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C64"/>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BD7"/>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1F59"/>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92"/>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641"/>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380"/>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5D26"/>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485"/>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B3E"/>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18C3"/>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72E"/>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CFABA614-8908-470F-809D-1033CDEA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107433411">
          <w:marLeft w:val="252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719863372">
          <w:marLeft w:val="180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384909614">
          <w:marLeft w:val="547"/>
          <w:marRight w:val="0"/>
          <w:marTop w:val="86"/>
          <w:marBottom w:val="0"/>
          <w:divBdr>
            <w:top w:val="none" w:sz="0" w:space="0" w:color="auto"/>
            <w:left w:val="none" w:sz="0" w:space="0" w:color="auto"/>
            <w:bottom w:val="none" w:sz="0" w:space="0" w:color="auto"/>
            <w:right w:val="none" w:sz="0" w:space="0" w:color="auto"/>
          </w:divBdr>
        </w:div>
        <w:div w:id="528101484">
          <w:marLeft w:val="547"/>
          <w:marRight w:val="0"/>
          <w:marTop w:val="86"/>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26288628">
          <w:marLeft w:val="547"/>
          <w:marRight w:val="0"/>
          <w:marTop w:val="67"/>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234780604">
          <w:marLeft w:val="2520"/>
          <w:marRight w:val="0"/>
          <w:marTop w:val="4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469859345">
          <w:marLeft w:val="1800"/>
          <w:marRight w:val="0"/>
          <w:marTop w:val="120"/>
          <w:marBottom w:val="0"/>
          <w:divBdr>
            <w:top w:val="none" w:sz="0" w:space="0" w:color="auto"/>
            <w:left w:val="none" w:sz="0" w:space="0" w:color="auto"/>
            <w:bottom w:val="none" w:sz="0" w:space="0" w:color="auto"/>
            <w:right w:val="none" w:sz="0" w:space="0" w:color="auto"/>
          </w:divBdr>
        </w:div>
        <w:div w:id="1679698074">
          <w:marLeft w:val="1166"/>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3601086">
      <w:bodyDiv w:val="1"/>
      <w:marLeft w:val="0"/>
      <w:marRight w:val="0"/>
      <w:marTop w:val="0"/>
      <w:marBottom w:val="0"/>
      <w:divBdr>
        <w:top w:val="none" w:sz="0" w:space="0" w:color="auto"/>
        <w:left w:val="none" w:sz="0" w:space="0" w:color="auto"/>
        <w:bottom w:val="none" w:sz="0" w:space="0" w:color="auto"/>
        <w:right w:val="none" w:sz="0" w:space="0" w:color="auto"/>
      </w:divBdr>
      <w:divsChild>
        <w:div w:id="1507328581">
          <w:marLeft w:val="0"/>
          <w:marRight w:val="0"/>
          <w:marTop w:val="0"/>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518155326">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1403984625">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354967066">
          <w:marLeft w:val="547"/>
          <w:marRight w:val="0"/>
          <w:marTop w:val="96"/>
          <w:marBottom w:val="0"/>
          <w:divBdr>
            <w:top w:val="none" w:sz="0" w:space="0" w:color="auto"/>
            <w:left w:val="none" w:sz="0" w:space="0" w:color="auto"/>
            <w:bottom w:val="none" w:sz="0" w:space="0" w:color="auto"/>
            <w:right w:val="none" w:sz="0" w:space="0" w:color="auto"/>
          </w:divBdr>
        </w:div>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1066148887">
          <w:marLeft w:val="547"/>
          <w:marRight w:val="0"/>
          <w:marTop w:val="86"/>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669141662">
          <w:marLeft w:val="1800"/>
          <w:marRight w:val="0"/>
          <w:marTop w:val="120"/>
          <w:marBottom w:val="0"/>
          <w:divBdr>
            <w:top w:val="none" w:sz="0" w:space="0" w:color="auto"/>
            <w:left w:val="none" w:sz="0" w:space="0" w:color="auto"/>
            <w:bottom w:val="none" w:sz="0" w:space="0" w:color="auto"/>
            <w:right w:val="none" w:sz="0" w:space="0" w:color="auto"/>
          </w:divBdr>
        </w:div>
        <w:div w:id="1128663774">
          <w:marLeft w:val="1166"/>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2526921">
      <w:bodyDiv w:val="1"/>
      <w:marLeft w:val="0"/>
      <w:marRight w:val="0"/>
      <w:marTop w:val="0"/>
      <w:marBottom w:val="0"/>
      <w:divBdr>
        <w:top w:val="none" w:sz="0" w:space="0" w:color="auto"/>
        <w:left w:val="none" w:sz="0" w:space="0" w:color="auto"/>
        <w:bottom w:val="none" w:sz="0" w:space="0" w:color="auto"/>
        <w:right w:val="none" w:sz="0" w:space="0" w:color="auto"/>
      </w:divBdr>
      <w:divsChild>
        <w:div w:id="1742679815">
          <w:marLeft w:val="0"/>
          <w:marRight w:val="0"/>
          <w:marTop w:val="0"/>
          <w:marBottom w:val="0"/>
          <w:divBdr>
            <w:top w:val="none" w:sz="0" w:space="0" w:color="auto"/>
            <w:left w:val="none" w:sz="0" w:space="0" w:color="auto"/>
            <w:bottom w:val="none" w:sz="0" w:space="0" w:color="auto"/>
            <w:right w:val="none" w:sz="0" w:space="0" w:color="auto"/>
          </w:divBdr>
        </w:div>
      </w:divsChild>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7644798">
      <w:bodyDiv w:val="1"/>
      <w:marLeft w:val="0"/>
      <w:marRight w:val="0"/>
      <w:marTop w:val="0"/>
      <w:marBottom w:val="0"/>
      <w:divBdr>
        <w:top w:val="none" w:sz="0" w:space="0" w:color="auto"/>
        <w:left w:val="none" w:sz="0" w:space="0" w:color="auto"/>
        <w:bottom w:val="none" w:sz="0" w:space="0" w:color="auto"/>
        <w:right w:val="none" w:sz="0" w:space="0" w:color="auto"/>
      </w:divBdr>
      <w:divsChild>
        <w:div w:id="2000310019">
          <w:marLeft w:val="0"/>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972373375">
          <w:marLeft w:val="252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839614062">
          <w:marLeft w:val="547"/>
          <w:marRight w:val="0"/>
          <w:marTop w:val="86"/>
          <w:marBottom w:val="0"/>
          <w:divBdr>
            <w:top w:val="none" w:sz="0" w:space="0" w:color="auto"/>
            <w:left w:val="none" w:sz="0" w:space="0" w:color="auto"/>
            <w:bottom w:val="none" w:sz="0" w:space="0" w:color="auto"/>
            <w:right w:val="none" w:sz="0" w:space="0" w:color="auto"/>
          </w:divBdr>
        </w:div>
        <w:div w:id="1188059896">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326131325">
          <w:marLeft w:val="547"/>
          <w:marRight w:val="0"/>
          <w:marTop w:val="58"/>
          <w:marBottom w:val="0"/>
          <w:divBdr>
            <w:top w:val="none" w:sz="0" w:space="0" w:color="auto"/>
            <w:left w:val="none" w:sz="0" w:space="0" w:color="auto"/>
            <w:bottom w:val="none" w:sz="0" w:space="0" w:color="auto"/>
            <w:right w:val="none" w:sz="0" w:space="0" w:color="auto"/>
          </w:divBdr>
        </w:div>
        <w:div w:id="1974017739">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 w:id="1809664494">
          <w:marLeft w:val="547"/>
          <w:marRight w:val="0"/>
          <w:marTop w:val="96"/>
          <w:marBottom w:val="0"/>
          <w:divBdr>
            <w:top w:val="none" w:sz="0" w:space="0" w:color="auto"/>
            <w:left w:val="none" w:sz="0" w:space="0" w:color="auto"/>
            <w:bottom w:val="none" w:sz="0" w:space="0" w:color="auto"/>
            <w:right w:val="none" w:sz="0" w:space="0" w:color="auto"/>
          </w:divBdr>
        </w:div>
      </w:divsChild>
    </w:div>
    <w:div w:id="1899396089">
      <w:bodyDiv w:val="1"/>
      <w:marLeft w:val="0"/>
      <w:marRight w:val="0"/>
      <w:marTop w:val="0"/>
      <w:marBottom w:val="0"/>
      <w:divBdr>
        <w:top w:val="none" w:sz="0" w:space="0" w:color="auto"/>
        <w:left w:val="none" w:sz="0" w:space="0" w:color="auto"/>
        <w:bottom w:val="none" w:sz="0" w:space="0" w:color="auto"/>
        <w:right w:val="none" w:sz="0" w:space="0" w:color="auto"/>
      </w:divBdr>
      <w:divsChild>
        <w:div w:id="1066146497">
          <w:marLeft w:val="0"/>
          <w:marRight w:val="0"/>
          <w:marTop w:val="0"/>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1132419">
      <w:bodyDiv w:val="1"/>
      <w:marLeft w:val="0"/>
      <w:marRight w:val="0"/>
      <w:marTop w:val="0"/>
      <w:marBottom w:val="0"/>
      <w:divBdr>
        <w:top w:val="none" w:sz="0" w:space="0" w:color="auto"/>
        <w:left w:val="none" w:sz="0" w:space="0" w:color="auto"/>
        <w:bottom w:val="none" w:sz="0" w:space="0" w:color="auto"/>
        <w:right w:val="none" w:sz="0" w:space="0" w:color="auto"/>
      </w:divBdr>
      <w:divsChild>
        <w:div w:id="797723623">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201020716">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 w:id="623930523">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dc:description/>
  <cp:lastModifiedBy>陈磊</cp:lastModifiedBy>
  <cp:revision>5</cp:revision>
  <cp:lastPrinted>2007-08-28T02:45:00Z</cp:lastPrinted>
  <dcterms:created xsi:type="dcterms:W3CDTF">2025-03-28T02:15:00Z</dcterms:created>
  <dcterms:modified xsi:type="dcterms:W3CDTF">2025-03-28T05:28:00Z</dcterms:modified>
</cp:coreProperties>
</file>