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6504" w14:textId="5331FEE1" w:rsidR="00352B2D" w:rsidRDefault="00311C1E">
      <w:pPr>
        <w:tabs>
          <w:tab w:val="center" w:pos="4536"/>
          <w:tab w:val="right" w:pos="7938"/>
          <w:tab w:val="right" w:pos="9639"/>
        </w:tabs>
        <w:rPr>
          <w:rFonts w:ascii="Arial" w:hAnsi="Arial" w:cs="Arial"/>
          <w:b/>
          <w:bCs/>
          <w:sz w:val="28"/>
          <w:highlight w:val="yellow"/>
          <w:lang w:val="de-DE"/>
        </w:rPr>
      </w:pPr>
      <w:bookmarkStart w:id="0" w:name="_Hlk188873663"/>
      <w:bookmarkEnd w:id="0"/>
      <w:r>
        <w:rPr>
          <w:rFonts w:ascii="Arial" w:hAnsi="Arial" w:cs="Arial"/>
          <w:b/>
          <w:bCs/>
          <w:sz w:val="28"/>
          <w:lang w:val="de-DE"/>
        </w:rPr>
        <w:t>3GPP TSG RAN WG1 #120</w:t>
      </w:r>
      <w:r w:rsidR="00182522">
        <w:rPr>
          <w:rFonts w:ascii="Arial" w:hAnsi="Arial" w:cs="Arial"/>
          <w:b/>
          <w:bCs/>
          <w:sz w:val="28"/>
          <w:lang w:val="de-DE"/>
        </w:rPr>
        <w:t>bis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 xml:space="preserve"> R1-250</w:t>
      </w:r>
      <w:r w:rsidR="00182522">
        <w:rPr>
          <w:rFonts w:ascii="Arial" w:hAnsi="Arial" w:cs="Arial"/>
          <w:b/>
          <w:bCs/>
          <w:sz w:val="28"/>
          <w:lang w:val="de-DE"/>
        </w:rPr>
        <w:t>xxxx</w:t>
      </w:r>
    </w:p>
    <w:p w14:paraId="4F1A2D82" w14:textId="2443DDFA" w:rsidR="00352B2D" w:rsidRDefault="00182522">
      <w:pPr>
        <w:spacing w:after="120"/>
        <w:ind w:left="1990" w:hanging="1990"/>
        <w:rPr>
          <w:rFonts w:ascii="Arial" w:hAnsi="Arial" w:cs="Arial"/>
          <w:b/>
          <w:bCs/>
          <w:sz w:val="28"/>
        </w:rPr>
      </w:pPr>
      <w:bookmarkStart w:id="1" w:name="_Hlk134824479"/>
      <w:r>
        <w:rPr>
          <w:rFonts w:ascii="Arial" w:hAnsi="Arial" w:cs="Arial"/>
          <w:b/>
          <w:bCs/>
          <w:sz w:val="28"/>
        </w:rPr>
        <w:t>Wuhan</w:t>
      </w:r>
      <w:r w:rsidR="00311C1E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China</w:t>
      </w:r>
      <w:r w:rsidR="00311C1E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  <w:lang w:eastAsia="zh-CN"/>
        </w:rPr>
        <w:t>April</w:t>
      </w:r>
      <w:r w:rsidR="00311C1E">
        <w:rPr>
          <w:rFonts w:ascii="Arial" w:hAnsi="Arial" w:cs="Arial"/>
          <w:b/>
          <w:bCs/>
          <w:sz w:val="28"/>
          <w:lang w:eastAsia="zh-CN"/>
        </w:rPr>
        <w:t xml:space="preserve"> 7</w:t>
      </w:r>
      <w:r w:rsidR="00311C1E">
        <w:rPr>
          <w:rFonts w:ascii="Arial" w:hAnsi="Arial" w:cs="Arial"/>
          <w:b/>
          <w:bCs/>
          <w:sz w:val="28"/>
          <w:vertAlign w:val="superscript"/>
          <w:lang w:eastAsia="zh-CN"/>
        </w:rPr>
        <w:t>th</w:t>
      </w:r>
      <w:r w:rsidR="00311C1E">
        <w:rPr>
          <w:rFonts w:ascii="Arial" w:hAnsi="Arial" w:cs="Arial"/>
          <w:b/>
          <w:bCs/>
          <w:sz w:val="28"/>
          <w:lang w:eastAsia="zh-CN"/>
        </w:rPr>
        <w:t xml:space="preserve"> – </w:t>
      </w:r>
      <w:r>
        <w:rPr>
          <w:rFonts w:ascii="Arial" w:hAnsi="Arial" w:cs="Arial"/>
          <w:b/>
          <w:bCs/>
          <w:sz w:val="28"/>
          <w:lang w:eastAsia="zh-CN"/>
        </w:rPr>
        <w:t>1</w:t>
      </w:r>
      <w:r w:rsidR="00311C1E">
        <w:rPr>
          <w:rFonts w:ascii="Arial" w:hAnsi="Arial" w:cs="Arial"/>
          <w:b/>
          <w:bCs/>
          <w:sz w:val="28"/>
          <w:lang w:eastAsia="zh-CN"/>
        </w:rPr>
        <w:t>1</w:t>
      </w:r>
      <w:r>
        <w:rPr>
          <w:rFonts w:ascii="Arial" w:hAnsi="Arial" w:cs="Arial"/>
          <w:b/>
          <w:bCs/>
          <w:sz w:val="28"/>
          <w:vertAlign w:val="superscript"/>
          <w:lang w:eastAsia="zh-CN"/>
        </w:rPr>
        <w:t>th</w:t>
      </w:r>
      <w:r w:rsidR="00311C1E">
        <w:rPr>
          <w:rFonts w:ascii="Arial" w:hAnsi="Arial" w:cs="Arial"/>
          <w:b/>
          <w:bCs/>
          <w:sz w:val="28"/>
        </w:rPr>
        <w:t>,</w:t>
      </w:r>
      <w:bookmarkEnd w:id="1"/>
      <w:r w:rsidR="00311C1E">
        <w:rPr>
          <w:rFonts w:ascii="Arial" w:hAnsi="Arial" w:cs="Arial"/>
          <w:b/>
          <w:bCs/>
          <w:sz w:val="28"/>
        </w:rPr>
        <w:t xml:space="preserve"> 2025</w:t>
      </w:r>
    </w:p>
    <w:p w14:paraId="3A50B303" w14:textId="77777777" w:rsidR="00352B2D" w:rsidRDefault="00311C1E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  <w:t>9.7.2</w:t>
      </w:r>
    </w:p>
    <w:p w14:paraId="44F04B50" w14:textId="77777777" w:rsidR="00352B2D" w:rsidRDefault="00311C1E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Moderator (Xiaomi)</w:t>
      </w:r>
    </w:p>
    <w:p w14:paraId="51861201" w14:textId="44811F60" w:rsidR="00352B2D" w:rsidRDefault="00311C1E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  <w:t xml:space="preserve">Email summary on </w:t>
      </w:r>
      <w:r w:rsidR="00EE037A">
        <w:rPr>
          <w:rFonts w:ascii="Arial" w:hAnsi="Arial" w:cs="Arial"/>
          <w:b/>
          <w:sz w:val="24"/>
        </w:rPr>
        <w:t>[Post-120bis-ISAC-02]</w:t>
      </w:r>
      <w:r>
        <w:rPr>
          <w:rFonts w:ascii="Arial" w:hAnsi="Arial" w:cs="Arial"/>
          <w:b/>
          <w:sz w:val="24"/>
        </w:rPr>
        <w:t xml:space="preserve"> </w:t>
      </w:r>
    </w:p>
    <w:p w14:paraId="1F6D9751" w14:textId="77777777" w:rsidR="00352B2D" w:rsidRDefault="00311C1E">
      <w:pPr>
        <w:ind w:left="1988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2" w:name="DocumentFor"/>
      <w:bookmarkEnd w:id="2"/>
      <w:r>
        <w:rPr>
          <w:rFonts w:ascii="Arial" w:hAnsi="Arial" w:cs="Arial"/>
          <w:b/>
          <w:sz w:val="24"/>
        </w:rPr>
        <w:tab/>
        <w:t>Discussion/Decision</w:t>
      </w:r>
    </w:p>
    <w:p w14:paraId="4A52C7EE" w14:textId="77777777" w:rsidR="00352B2D" w:rsidRDefault="00311C1E">
      <w:pPr>
        <w:pStyle w:val="1"/>
      </w:pPr>
      <w:r>
        <w:t>Introduction</w:t>
      </w:r>
    </w:p>
    <w:p w14:paraId="2B5128A8" w14:textId="7A093690" w:rsidR="00A947AF" w:rsidRPr="00185996" w:rsidRDefault="00361B04" w:rsidP="00361B04">
      <w:pPr>
        <w:spacing w:before="120" w:after="120"/>
        <w:jc w:val="both"/>
        <w:rPr>
          <w:rFonts w:eastAsia="宋体" w:hAnsi="Cambria Math"/>
          <w:lang w:val="en-US"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RAN1 #120bis, </w:t>
      </w:r>
      <w:r w:rsidR="0059177C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values </w:t>
      </w:r>
      <w:r w:rsidR="0059177C">
        <w:rPr>
          <w:rFonts w:eastAsiaTheme="minor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 w:rsidR="0059177C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>parameters generating background channel for monostatic sensing were proposed. Further, two new parameters, i.e., a factor to revise d3D and a ZOA threshold to drop certain rays w</w:t>
      </w:r>
      <w:r w:rsidR="00C165DD">
        <w:rPr>
          <w:rFonts w:eastAsiaTheme="minorEastAsia"/>
          <w:lang w:eastAsia="zh-CN"/>
        </w:rPr>
        <w:t>ere</w:t>
      </w:r>
      <w:r>
        <w:rPr>
          <w:rFonts w:eastAsiaTheme="minorEastAsia"/>
          <w:lang w:eastAsia="zh-CN"/>
        </w:rPr>
        <w:t xml:space="preserve"> </w:t>
      </w:r>
      <w:r w:rsidR="00C165DD">
        <w:rPr>
          <w:rFonts w:eastAsiaTheme="minorEastAsia"/>
          <w:lang w:eastAsia="zh-CN"/>
        </w:rPr>
        <w:t xml:space="preserve">additionally </w:t>
      </w:r>
      <w:r>
        <w:rPr>
          <w:rFonts w:eastAsiaTheme="minorEastAsia"/>
          <w:lang w:eastAsia="zh-CN"/>
        </w:rPr>
        <w:t>agreed in the discussion of detailed procedure generating the background channel for monostatic sensing, which motivates the email discussion.</w:t>
      </w:r>
      <w:r w:rsidR="00A947AF">
        <w:rPr>
          <w:rFonts w:eastAsiaTheme="minorEastAsia"/>
          <w:lang w:eastAsia="zh-CN"/>
        </w:rPr>
        <w:t xml:space="preserve"> </w:t>
      </w:r>
    </w:p>
    <w:p w14:paraId="4318EC8D" w14:textId="16D692B2" w:rsidR="00A947AF" w:rsidRPr="00A947AF" w:rsidRDefault="00A947AF">
      <w:pPr>
        <w:spacing w:before="120" w:after="120"/>
        <w:jc w:val="both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F</w:t>
      </w:r>
      <w:r>
        <w:rPr>
          <w:rFonts w:eastAsiaTheme="minorEastAsia"/>
          <w:lang w:val="en-US" w:eastAsia="zh-CN"/>
        </w:rPr>
        <w:t>urther, there are two tables for the parameter values of monostatic RCS for UAV with large size and AGV</w:t>
      </w:r>
      <w:r w:rsidR="00DF0509">
        <w:rPr>
          <w:rFonts w:eastAsiaTheme="minorEastAsia"/>
          <w:lang w:val="en-US" w:eastAsia="zh-CN"/>
        </w:rPr>
        <w:t xml:space="preserve"> with single scattering point</w:t>
      </w:r>
      <w:r w:rsidR="004100CB">
        <w:rPr>
          <w:rFonts w:eastAsiaTheme="minorEastAsia"/>
          <w:lang w:val="en-US" w:eastAsia="zh-CN"/>
        </w:rPr>
        <w:t>, which are included in the email discussion</w:t>
      </w:r>
      <w:r w:rsidR="00DF0509">
        <w:rPr>
          <w:rFonts w:eastAsiaTheme="minorEastAsia"/>
          <w:lang w:val="en-US" w:eastAsia="zh-CN"/>
        </w:rPr>
        <w:t xml:space="preserve">. </w:t>
      </w:r>
    </w:p>
    <w:p w14:paraId="3823D31F" w14:textId="77777777" w:rsidR="00EE2F1B" w:rsidRPr="00364AE9" w:rsidRDefault="00EE2F1B" w:rsidP="00EE2F1B">
      <w:pPr>
        <w:rPr>
          <w:iCs/>
          <w:highlight w:val="cyan"/>
        </w:rPr>
      </w:pPr>
      <w:r w:rsidRPr="00364AE9">
        <w:rPr>
          <w:iCs/>
          <w:highlight w:val="cyan"/>
        </w:rPr>
        <w:t>[Post-120bis-ISAC-02] – Yingyang (Xiaomi)</w:t>
      </w:r>
    </w:p>
    <w:p w14:paraId="51672281" w14:textId="77777777" w:rsidR="00EE2F1B" w:rsidRPr="00364AE9" w:rsidRDefault="00EE2F1B" w:rsidP="00EE2F1B">
      <w:pPr>
        <w:rPr>
          <w:iCs/>
          <w:highlight w:val="cyan"/>
        </w:rPr>
      </w:pPr>
      <w:r w:rsidRPr="00364AE9">
        <w:rPr>
          <w:iCs/>
          <w:highlight w:val="cyan"/>
        </w:rPr>
        <w:t xml:space="preserve">Email discussion for agreement on parameter values for monostatic background channel, and values of parameters for monostatic RCS of UAV with large size and AGV, from April </w:t>
      </w:r>
      <w:r>
        <w:rPr>
          <w:iCs/>
          <w:highlight w:val="cyan"/>
        </w:rPr>
        <w:t>21</w:t>
      </w:r>
      <w:r w:rsidRPr="00364AE9">
        <w:rPr>
          <w:iCs/>
          <w:highlight w:val="cyan"/>
        </w:rPr>
        <w:t xml:space="preserve"> to </w:t>
      </w:r>
      <w:r>
        <w:rPr>
          <w:iCs/>
          <w:highlight w:val="cyan"/>
        </w:rPr>
        <w:t>April</w:t>
      </w:r>
      <w:r w:rsidRPr="00364AE9">
        <w:rPr>
          <w:iCs/>
          <w:highlight w:val="cyan"/>
        </w:rPr>
        <w:t xml:space="preserve"> </w:t>
      </w:r>
      <w:r>
        <w:rPr>
          <w:iCs/>
          <w:highlight w:val="cyan"/>
        </w:rPr>
        <w:t>25</w:t>
      </w:r>
      <w:r w:rsidRPr="00364AE9">
        <w:rPr>
          <w:iCs/>
          <w:highlight w:val="cyan"/>
        </w:rPr>
        <w:t>.</w:t>
      </w:r>
    </w:p>
    <w:p w14:paraId="6A5BFA67" w14:textId="09AE543D" w:rsidR="00352B2D" w:rsidRDefault="00DF0509">
      <w:pPr>
        <w:pStyle w:val="1"/>
      </w:pPr>
      <w:r>
        <w:t>Background channel for monostatic sensing</w:t>
      </w:r>
    </w:p>
    <w:p w14:paraId="5728769E" w14:textId="404CB7B1" w:rsidR="002843C4" w:rsidRDefault="002843C4" w:rsidP="002843C4">
      <w:pPr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RAN1 #120bis, </w:t>
      </w:r>
      <w:r w:rsidR="0059177C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values </w:t>
      </w:r>
      <w:r w:rsidR="0059177C">
        <w:rPr>
          <w:rFonts w:eastAsiaTheme="minorEastAsia"/>
          <w:lang w:eastAsia="zh-CN"/>
        </w:rPr>
        <w:t>of the</w:t>
      </w:r>
      <w:r>
        <w:rPr>
          <w:rFonts w:eastAsiaTheme="minorEastAsia"/>
          <w:lang w:eastAsia="zh-CN"/>
        </w:rPr>
        <w:t xml:space="preserve"> parameters generating background channel for monostatic sensing were proposed. Further, two new parameters, i.e., a factor to revise d3D and a ZOA threshold to drop certain rays </w:t>
      </w:r>
      <w:r w:rsidR="00C165DD">
        <w:rPr>
          <w:rFonts w:eastAsiaTheme="minorEastAsia"/>
          <w:lang w:eastAsia="zh-CN"/>
        </w:rPr>
        <w:t xml:space="preserve">were additionally </w:t>
      </w:r>
      <w:r>
        <w:rPr>
          <w:rFonts w:eastAsiaTheme="minorEastAsia"/>
          <w:lang w:eastAsia="zh-CN"/>
        </w:rPr>
        <w:t xml:space="preserve">agreed. </w:t>
      </w:r>
      <w:r w:rsidR="00361B04">
        <w:rPr>
          <w:rFonts w:eastAsiaTheme="minorEastAsia"/>
          <w:lang w:eastAsia="zh-CN"/>
        </w:rPr>
        <w:t>Consequently, the parameter values generating background channel for monostatic sensing needs to be re-evaluated.</w:t>
      </w:r>
      <w:r w:rsidR="00C65DB6">
        <w:rPr>
          <w:rFonts w:eastAsiaTheme="minorEastAsia"/>
          <w:lang w:eastAsia="zh-CN"/>
        </w:rPr>
        <w:t xml:space="preserve"> The values in the table in the agreement for email discussion is the starting point. </w:t>
      </w:r>
    </w:p>
    <w:p w14:paraId="7FE25ABC" w14:textId="29BFCF71" w:rsidR="002843C4" w:rsidRDefault="002843C4" w:rsidP="002843C4">
      <w:pPr>
        <w:rPr>
          <w:rFonts w:eastAsiaTheme="minorEastAsia"/>
          <w:lang w:eastAsia="zh-CN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843C4" w14:paraId="2D07E61B" w14:textId="77777777" w:rsidTr="002843C4">
        <w:tc>
          <w:tcPr>
            <w:tcW w:w="9746" w:type="dxa"/>
          </w:tcPr>
          <w:p w14:paraId="2F2F47EC" w14:textId="77777777" w:rsidR="002843C4" w:rsidRPr="00185996" w:rsidRDefault="002843C4" w:rsidP="002843C4">
            <w:pPr>
              <w:pStyle w:val="0Maintext"/>
              <w:spacing w:before="0"/>
              <w:ind w:firstLine="0"/>
              <w:rPr>
                <w:highlight w:val="green"/>
              </w:rPr>
            </w:pPr>
            <w:r w:rsidRPr="00185996">
              <w:rPr>
                <w:highlight w:val="green"/>
              </w:rPr>
              <w:t>For email discussion</w:t>
            </w:r>
          </w:p>
          <w:p w14:paraId="43E70499" w14:textId="77777777" w:rsidR="002843C4" w:rsidRDefault="002843C4" w:rsidP="002843C4">
            <w:pPr>
              <w:pStyle w:val="0Maintext"/>
              <w:spacing w:before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Proposal</w:t>
            </w:r>
          </w:p>
          <w:p w14:paraId="10A82F96" w14:textId="77777777" w:rsidR="002843C4" w:rsidRPr="00185996" w:rsidRDefault="002843C4" w:rsidP="002843C4">
            <w:pPr>
              <w:snapToGrid w:val="0"/>
              <w:spacing w:before="0"/>
              <w:rPr>
                <w:rFonts w:eastAsia="宋体" w:hAnsi="Cambria Math"/>
                <w:lang w:val="en-US" w:eastAsia="zh-CN"/>
              </w:rPr>
            </w:pPr>
            <w:r>
              <w:rPr>
                <w:rFonts w:eastAsia="宋体" w:hAnsi="Cambria Math"/>
                <w:lang w:val="en-US" w:eastAsia="zh-CN"/>
              </w:rPr>
              <w:t>The values of the parameters to generate background chann</w:t>
            </w:r>
            <w:r w:rsidRPr="00185996">
              <w:rPr>
                <w:rFonts w:eastAsia="宋体" w:hAnsi="Cambria Math"/>
                <w:lang w:val="en-US" w:eastAsia="zh-CN"/>
              </w:rPr>
              <w:t xml:space="preserve">el for TRP monostatic </w:t>
            </w:r>
            <w:r w:rsidRPr="00185996">
              <w:rPr>
                <w:rFonts w:eastAsia="宋体" w:hAnsi="Cambria Math" w:hint="eastAsia"/>
                <w:lang w:val="en-US" w:eastAsia="zh-CN"/>
              </w:rPr>
              <w:t>and</w:t>
            </w:r>
            <w:r w:rsidRPr="00185996">
              <w:rPr>
                <w:rFonts w:eastAsia="宋体" w:hAnsi="Cambria Math"/>
                <w:lang w:val="en-US" w:eastAsia="zh-CN"/>
              </w:rPr>
              <w:t xml:space="preserve"> UE monostatic sensing for each sensing scenario are provided in the following table </w:t>
            </w:r>
          </w:p>
          <w:p w14:paraId="1F364458" w14:textId="77777777" w:rsidR="002843C4" w:rsidRPr="00185996" w:rsidRDefault="002843C4" w:rsidP="002843C4">
            <w:pPr>
              <w:pStyle w:val="afe"/>
              <w:numPr>
                <w:ilvl w:val="0"/>
                <w:numId w:val="21"/>
              </w:numPr>
              <w:snapToGrid w:val="0"/>
              <w:spacing w:before="0"/>
              <w:rPr>
                <w:rFonts w:eastAsia="宋体" w:hAnsi="Cambria Math"/>
                <w:lang w:val="en-US" w:eastAsia="zh-CN"/>
              </w:rPr>
            </w:pPr>
            <w:r w:rsidRPr="00185996">
              <w:rPr>
                <w:rFonts w:eastAsia="宋体" w:hAnsi="Cambria Math"/>
                <w:lang w:val="en-US" w:eastAsia="zh-CN"/>
              </w:rPr>
              <w:t>FFS parameter values for other scenarios (</w:t>
            </w:r>
            <w:proofErr w:type="gramStart"/>
            <w:r w:rsidRPr="00185996">
              <w:rPr>
                <w:rFonts w:eastAsia="宋体" w:hAnsi="Cambria Math"/>
                <w:lang w:val="en-US" w:eastAsia="zh-CN"/>
              </w:rPr>
              <w:t>e.g.</w:t>
            </w:r>
            <w:proofErr w:type="gramEnd"/>
            <w:r w:rsidRPr="00185996">
              <w:rPr>
                <w:rFonts w:eastAsia="宋体" w:hAnsi="Cambria Math"/>
                <w:lang w:val="en-US" w:eastAsia="zh-CN"/>
              </w:rPr>
              <w:t xml:space="preserve"> indoor factory)</w:t>
            </w:r>
          </w:p>
          <w:p w14:paraId="7FE895F1" w14:textId="77777777" w:rsidR="002843C4" w:rsidRPr="00185996" w:rsidRDefault="002843C4" w:rsidP="002843C4">
            <w:pPr>
              <w:pStyle w:val="afe"/>
              <w:numPr>
                <w:ilvl w:val="0"/>
                <w:numId w:val="21"/>
              </w:numPr>
              <w:snapToGrid w:val="0"/>
              <w:spacing w:before="0"/>
              <w:rPr>
                <w:rFonts w:eastAsia="宋体" w:hAnsi="Cambria Math"/>
                <w:lang w:val="en-US" w:eastAsia="zh-CN"/>
              </w:rPr>
            </w:pPr>
            <w:r w:rsidRPr="00185996">
              <w:rPr>
                <w:rFonts w:eastAsia="宋体" w:hAnsi="Cambria Math"/>
                <w:lang w:val="en-US" w:eastAsia="zh-CN"/>
              </w:rPr>
              <w:t>Email discussion/approval checking the values after April meeting, including validation for newly agreed parameters</w:t>
            </w:r>
          </w:p>
          <w:p w14:paraId="18CD44AD" w14:textId="77777777" w:rsidR="002843C4" w:rsidRPr="00185996" w:rsidRDefault="002843C4" w:rsidP="002843C4">
            <w:pPr>
              <w:pStyle w:val="afe"/>
              <w:numPr>
                <w:ilvl w:val="1"/>
                <w:numId w:val="20"/>
              </w:numPr>
              <w:spacing w:before="0"/>
              <w:rPr>
                <w:rFonts w:eastAsia="宋体" w:hAnsi="Cambria Math"/>
                <w:lang w:val="en-US" w:eastAsia="zh-CN"/>
              </w:rPr>
            </w:pPr>
            <w:r w:rsidRPr="00185996">
              <w:rPr>
                <w:rFonts w:eastAsia="宋体" w:hAnsi="Cambria Math"/>
                <w:lang w:val="en-US" w:eastAsia="zh-CN"/>
              </w:rPr>
              <w:t>The email discussion includes all scenarios, TRP monostatic and UE monostatic</w:t>
            </w:r>
          </w:p>
          <w:p w14:paraId="15D059B9" w14:textId="77777777" w:rsidR="002843C4" w:rsidRPr="00185996" w:rsidRDefault="002843C4" w:rsidP="002843C4">
            <w:pPr>
              <w:pStyle w:val="afe"/>
              <w:numPr>
                <w:ilvl w:val="1"/>
                <w:numId w:val="20"/>
              </w:numPr>
              <w:spacing w:before="0"/>
              <w:rPr>
                <w:rFonts w:eastAsia="宋体" w:hAnsi="Cambria Math"/>
                <w:lang w:val="en-US" w:eastAsia="zh-CN"/>
              </w:rPr>
            </w:pPr>
            <w:r w:rsidRPr="00185996">
              <w:rPr>
                <w:rFonts w:eastAsia="宋体" w:hAnsi="Cambria Math"/>
                <w:lang w:val="en-US" w:eastAsia="zh-CN"/>
              </w:rPr>
              <w:t>The email discussion includes how to merge results provided by companies</w:t>
            </w:r>
          </w:p>
          <w:tbl>
            <w:tblPr>
              <w:tblW w:w="9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3"/>
              <w:gridCol w:w="625"/>
              <w:gridCol w:w="1541"/>
              <w:gridCol w:w="1161"/>
              <w:gridCol w:w="1513"/>
              <w:gridCol w:w="1420"/>
              <w:gridCol w:w="1304"/>
            </w:tblGrid>
            <w:tr w:rsidR="002843C4" w14:paraId="5F534B6B" w14:textId="77777777" w:rsidTr="004033FF">
              <w:trPr>
                <w:trHeight w:val="349"/>
              </w:trPr>
              <w:tc>
                <w:tcPr>
                  <w:tcW w:w="2078" w:type="dxa"/>
                  <w:gridSpan w:val="2"/>
                  <w:shd w:val="clear" w:color="auto" w:fill="auto"/>
                  <w:vAlign w:val="center"/>
                </w:tcPr>
                <w:p w14:paraId="750EBC83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Scenario</w:t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5162D12B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U</w:t>
                  </w:r>
                  <w:r w:rsidRPr="00ED40FA">
                    <w:rPr>
                      <w:szCs w:val="20"/>
                    </w:rPr>
                    <w:t>m</w:t>
                  </w:r>
                  <w:r w:rsidRPr="00ED40FA">
                    <w:rPr>
                      <w:rFonts w:hint="eastAsia"/>
                      <w:szCs w:val="20"/>
                    </w:rPr>
                    <w:t>a</w:t>
                  </w: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 xml:space="preserve"> /</w:t>
                  </w:r>
                </w:p>
                <w:p w14:paraId="56FF47E5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lang w:val="en-US" w:eastAsia="zh-CN"/>
                    </w:rPr>
                  </w:pP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>Urban grid</w:t>
                  </w:r>
                  <w:r w:rsidRPr="00ED40FA">
                    <w:rPr>
                      <w:szCs w:val="20"/>
                      <w:lang w:val="en-US" w:eastAsia="zh-CN"/>
                    </w:rPr>
                    <w:t xml:space="preserve"> /</w:t>
                  </w:r>
                </w:p>
                <w:p w14:paraId="1A75FDE7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szCs w:val="20"/>
                      <w:lang w:val="en-US" w:eastAsia="zh-CN"/>
                    </w:rPr>
                  </w:pPr>
                  <w:r w:rsidRPr="00ED40FA">
                    <w:rPr>
                      <w:rFonts w:eastAsia="等线" w:hint="eastAsia"/>
                      <w:szCs w:val="20"/>
                      <w:lang w:val="en-US" w:eastAsia="zh-CN"/>
                    </w:rPr>
                    <w:t>H</w:t>
                  </w: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ighway (FR2) /</w:t>
                  </w:r>
                </w:p>
                <w:p w14:paraId="3B9A3500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szCs w:val="20"/>
                      <w:lang w:val="en-US" w:eastAsia="zh-CN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 xml:space="preserve">HST(FR2), </w:t>
                  </w:r>
                </w:p>
                <w:p w14:paraId="25F00FAD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szCs w:val="20"/>
                    </w:rPr>
                  </w:pPr>
                  <w:r w:rsidRPr="00ED40FA">
                    <w:rPr>
                      <w:rFonts w:eastAsia="宋体" w:hint="eastAsia"/>
                      <w:szCs w:val="20"/>
                      <w:lang w:val="en-US" w:eastAsia="zh-CN"/>
                    </w:rPr>
                    <w:t>(TRP monostatic)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5962F0D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proofErr w:type="spellStart"/>
                  <w:r w:rsidRPr="00ED40FA">
                    <w:rPr>
                      <w:rFonts w:hint="eastAsia"/>
                      <w:szCs w:val="20"/>
                    </w:rPr>
                    <w:t>UMi</w:t>
                  </w:r>
                  <w:proofErr w:type="spellEnd"/>
                  <w:r w:rsidRPr="00ED40FA">
                    <w:rPr>
                      <w:szCs w:val="20"/>
                    </w:rPr>
                    <w:t xml:space="preserve">, </w:t>
                  </w:r>
                </w:p>
                <w:p w14:paraId="6D97B8F9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宋体" w:hint="eastAsia"/>
                      <w:szCs w:val="20"/>
                      <w:lang w:val="en-US" w:eastAsia="zh-CN"/>
                    </w:rPr>
                    <w:t>(TRP monostatic)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0A00B96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lang w:val="en-US" w:eastAsia="zh-CN"/>
                    </w:rPr>
                  </w:pPr>
                  <w:proofErr w:type="spellStart"/>
                  <w:r w:rsidRPr="00ED40FA">
                    <w:rPr>
                      <w:rFonts w:hint="eastAsia"/>
                      <w:szCs w:val="20"/>
                    </w:rPr>
                    <w:t>R</w:t>
                  </w:r>
                  <w:r w:rsidRPr="00ED40FA">
                    <w:rPr>
                      <w:szCs w:val="20"/>
                    </w:rPr>
                    <w:t>m</w:t>
                  </w:r>
                  <w:r w:rsidRPr="00ED40FA">
                    <w:rPr>
                      <w:rFonts w:hint="eastAsia"/>
                      <w:szCs w:val="20"/>
                    </w:rPr>
                    <w:t>a</w:t>
                  </w:r>
                  <w:proofErr w:type="spellEnd"/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 xml:space="preserve"> /</w:t>
                  </w:r>
                </w:p>
                <w:p w14:paraId="46E95F52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szCs w:val="20"/>
                      <w:lang w:val="en-US" w:eastAsia="zh-CN"/>
                    </w:rPr>
                  </w:pP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>Highway</w:t>
                  </w:r>
                  <w:r w:rsidRPr="00ED40FA">
                    <w:rPr>
                      <w:szCs w:val="20"/>
                      <w:lang w:val="en-US" w:eastAsia="zh-CN"/>
                    </w:rPr>
                    <w:t xml:space="preserve"> </w:t>
                  </w: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(FR1) /</w:t>
                  </w:r>
                </w:p>
                <w:p w14:paraId="01FAA0F0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szCs w:val="20"/>
                      <w:lang w:val="en-US" w:eastAsia="zh-CN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HST(FR1)</w:t>
                  </w:r>
                </w:p>
                <w:p w14:paraId="06FCC9FE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szCs w:val="20"/>
                    </w:rPr>
                  </w:pPr>
                  <w:r w:rsidRPr="00ED40FA">
                    <w:rPr>
                      <w:rFonts w:eastAsia="宋体"/>
                      <w:szCs w:val="20"/>
                      <w:lang w:val="en-US" w:eastAsia="zh-CN"/>
                    </w:rPr>
                    <w:t xml:space="preserve">. </w:t>
                  </w:r>
                  <w:r w:rsidRPr="00ED40FA">
                    <w:rPr>
                      <w:rFonts w:eastAsia="宋体" w:hint="eastAsia"/>
                      <w:szCs w:val="20"/>
                      <w:lang w:val="en-US" w:eastAsia="zh-CN"/>
                    </w:rPr>
                    <w:t>(TRP monostatic)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ADDCE99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/>
                      <w:color w:val="FF0000"/>
                      <w:szCs w:val="20"/>
                      <w:lang w:val="en-US" w:eastAsia="zh-CN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Indoor office</w:t>
                  </w:r>
                  <w:r w:rsidRPr="00ED40FA">
                    <w:rPr>
                      <w:rFonts w:eastAsia="宋体" w:hint="eastAsia"/>
                      <w:szCs w:val="20"/>
                      <w:lang w:val="en-US" w:eastAsia="zh-CN"/>
                    </w:rPr>
                    <w:t xml:space="preserve"> (TRP monostatic)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1A4B8C55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宋体"/>
                      <w:szCs w:val="20"/>
                      <w:lang w:val="en-US" w:eastAsia="zh-CN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Indoor office</w:t>
                  </w:r>
                  <w:r w:rsidRPr="00ED40FA">
                    <w:rPr>
                      <w:rFonts w:eastAsia="宋体" w:hint="eastAsia"/>
                      <w:szCs w:val="20"/>
                      <w:lang w:val="en-US" w:eastAsia="zh-CN"/>
                    </w:rPr>
                    <w:t xml:space="preserve"> (UE monostatic)</w:t>
                  </w:r>
                </w:p>
              </w:tc>
            </w:tr>
            <w:tr w:rsidR="002843C4" w14:paraId="188652B5" w14:textId="77777777" w:rsidTr="004033FF">
              <w:trPr>
                <w:trHeight w:val="244"/>
              </w:trPr>
              <w:tc>
                <w:tcPr>
                  <w:tcW w:w="1346" w:type="dxa"/>
                  <w:vMerge w:val="restart"/>
                  <w:shd w:val="clear" w:color="auto" w:fill="auto"/>
                  <w:vAlign w:val="center"/>
                </w:tcPr>
                <w:p w14:paraId="1981225A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Distribution of 2D distance between Tx and reference points</w:t>
                  </w:r>
                </w:p>
                <w:p w14:paraId="0A0F83A8" w14:textId="3D52E276" w:rsidR="002843C4" w:rsidRPr="00ED40FA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rp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_2</m:t>
                        </m:r>
                        <m:r>
                          <w:rPr>
                            <w:rFonts w:ascii="Cambria Math" w:hAnsi="Cambria Math"/>
                            <w:szCs w:val="20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_</m:t>
                        </m:r>
                        <m:r>
                          <w:rPr>
                            <w:rFonts w:ascii="Cambria Math" w:hAnsi="Cambria Math"/>
                            <w:szCs w:val="20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~Γ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Cs w:val="20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  <w:szCs w:val="20"/>
                          </w:rPr>
                          <m:t>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Cs w:val="20"/>
                          </w:rPr>
                          <m:t>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+</m:t>
                    </m:r>
                    <m:r>
                      <w:rPr>
                        <w:rFonts w:ascii="Cambria Math" w:eastAsia="宋体" w:hAnsi="Cambria Math"/>
                        <w:szCs w:val="20"/>
                      </w:rPr>
                      <m:t>c</m:t>
                    </m:r>
                  </m:oMath>
                  <w:r w:rsidR="002843C4" w:rsidRPr="00ED40FA">
                    <w:rPr>
                      <w:rFonts w:eastAsia="宋体" w:hAnsi="Cambria Math" w:hint="eastAsia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14:paraId="103A76E9" w14:textId="0A12EC3F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Cs w:val="20"/>
                            </w:rPr>
                            <m:t>α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0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2DF088EF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10</w:t>
                  </w: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>.3370</w:t>
                  </w:r>
                </w:p>
              </w:tc>
              <w:tc>
                <w:tcPr>
                  <w:tcW w:w="1134" w:type="dxa"/>
                  <w:shd w:val="clear" w:color="auto" w:fill="EDEDED"/>
                  <w:vAlign w:val="center"/>
                </w:tcPr>
                <w:p w14:paraId="7FC20CD1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等线" w:cs="Arial"/>
                      <w:szCs w:val="20"/>
                      <w:lang w:val="en-US" w:eastAsia="zh-CN"/>
                    </w:rPr>
                    <w:t>6.1996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52729F84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6.2025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125E72E2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 w:cs="Arial"/>
                      <w:szCs w:val="20"/>
                      <w:lang w:val="en-US" w:eastAsia="zh-CN"/>
                    </w:rPr>
                  </w:pPr>
                  <w:r w:rsidRPr="00185996">
                    <w:t>4.236</w:t>
                  </w:r>
                </w:p>
              </w:tc>
              <w:tc>
                <w:tcPr>
                  <w:tcW w:w="1380" w:type="dxa"/>
                  <w:shd w:val="clear" w:color="auto" w:fill="EDEDED"/>
                  <w:vAlign w:val="center"/>
                </w:tcPr>
                <w:p w14:paraId="4C69F91B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highlight w:val="yellow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4.3733</w:t>
                  </w:r>
                </w:p>
              </w:tc>
            </w:tr>
            <w:tr w:rsidR="002843C4" w14:paraId="0D4EAA67" w14:textId="77777777" w:rsidTr="004033FF">
              <w:trPr>
                <w:trHeight w:val="244"/>
              </w:trPr>
              <w:tc>
                <w:tcPr>
                  <w:tcW w:w="1346" w:type="dxa"/>
                  <w:vMerge/>
                  <w:shd w:val="clear" w:color="auto" w:fill="auto"/>
                  <w:vAlign w:val="center"/>
                </w:tcPr>
                <w:p w14:paraId="741FB1AF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14:paraId="7EF06ECC" w14:textId="434D4E61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0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68D77B6C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szCs w:val="20"/>
                    </w:rPr>
                    <w:t>0.</w:t>
                  </w:r>
                  <w:r w:rsidRPr="00ED40FA">
                    <w:rPr>
                      <w:rFonts w:hint="eastAsia"/>
                      <w:szCs w:val="20"/>
                    </w:rPr>
                    <w:t>1317</w:t>
                  </w:r>
                </w:p>
              </w:tc>
              <w:tc>
                <w:tcPr>
                  <w:tcW w:w="1134" w:type="dxa"/>
                  <w:shd w:val="clear" w:color="auto" w:fill="EDEDED"/>
                  <w:vAlign w:val="center"/>
                </w:tcPr>
                <w:p w14:paraId="2DA6CD0E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等线" w:cs="Arial"/>
                      <w:szCs w:val="20"/>
                      <w:lang w:val="en-US" w:eastAsia="zh-CN"/>
                    </w:rPr>
                    <w:t>0.1558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73155E5C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0.0391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15D1EC2E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 w:cs="Arial"/>
                      <w:szCs w:val="20"/>
                      <w:lang w:val="en-US" w:eastAsia="zh-CN"/>
                    </w:rPr>
                  </w:pPr>
                  <w:r w:rsidRPr="00185996">
                    <w:t>0.19255</w:t>
                  </w:r>
                </w:p>
              </w:tc>
              <w:tc>
                <w:tcPr>
                  <w:tcW w:w="1380" w:type="dxa"/>
                  <w:shd w:val="clear" w:color="auto" w:fill="EDEDED"/>
                  <w:vAlign w:val="center"/>
                </w:tcPr>
                <w:p w14:paraId="315E64D2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highlight w:val="yellow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0.4457</w:t>
                  </w:r>
                </w:p>
              </w:tc>
            </w:tr>
            <w:tr w:rsidR="002843C4" w14:paraId="5C761906" w14:textId="77777777" w:rsidTr="004033FF">
              <w:trPr>
                <w:trHeight w:val="244"/>
              </w:trPr>
              <w:tc>
                <w:tcPr>
                  <w:tcW w:w="1346" w:type="dxa"/>
                  <w:vMerge/>
                  <w:shd w:val="clear" w:color="auto" w:fill="auto"/>
                  <w:vAlign w:val="center"/>
                </w:tcPr>
                <w:p w14:paraId="1DEBEA4A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14:paraId="7E87ED8C" w14:textId="07F09D68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0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3FB11DCD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68.</w:t>
                  </w: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>7778</w:t>
                  </w:r>
                </w:p>
              </w:tc>
              <w:tc>
                <w:tcPr>
                  <w:tcW w:w="1134" w:type="dxa"/>
                  <w:shd w:val="clear" w:color="auto" w:fill="EDEDED"/>
                  <w:vAlign w:val="center"/>
                </w:tcPr>
                <w:p w14:paraId="08D12AC0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等线" w:cs="Arial"/>
                      <w:szCs w:val="20"/>
                      <w:lang w:val="en-US" w:eastAsia="zh-CN"/>
                    </w:rPr>
                    <w:t>15.2697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5B61C318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1.2940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5086442A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 w:cs="Arial"/>
                      <w:szCs w:val="20"/>
                      <w:lang w:val="en-US" w:eastAsia="zh-CN"/>
                    </w:rPr>
                  </w:pPr>
                  <w:r w:rsidRPr="00185996">
                    <w:t>4.99</w:t>
                  </w:r>
                </w:p>
              </w:tc>
              <w:tc>
                <w:tcPr>
                  <w:tcW w:w="1380" w:type="dxa"/>
                  <w:shd w:val="clear" w:color="auto" w:fill="EDEDED"/>
                  <w:vAlign w:val="center"/>
                </w:tcPr>
                <w:p w14:paraId="49F1CDEF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highlight w:val="yellow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4.6302</w:t>
                  </w:r>
                </w:p>
              </w:tc>
            </w:tr>
            <w:tr w:rsidR="002843C4" w14:paraId="3D7E1A8B" w14:textId="77777777" w:rsidTr="004033FF">
              <w:trPr>
                <w:trHeight w:val="244"/>
              </w:trPr>
              <w:tc>
                <w:tcPr>
                  <w:tcW w:w="1346" w:type="dxa"/>
                  <w:vMerge w:val="restart"/>
                  <w:shd w:val="clear" w:color="auto" w:fill="auto"/>
                  <w:vAlign w:val="center"/>
                </w:tcPr>
                <w:p w14:paraId="39AAD4CB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Distribution of height of reference points</w:t>
                  </w:r>
                </w:p>
                <w:p w14:paraId="69B252E0" w14:textId="39586D8E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0"/>
                            </w:rPr>
                            <m:t>rp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_</m:t>
                          </m:r>
                          <m:r>
                            <w:rPr>
                              <w:rFonts w:ascii="Cambria Math" w:hAnsi="Cambria Math"/>
                              <w:szCs w:val="20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~Γ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Cs w:val="20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szCs w:val="20"/>
                            </w:rPr>
                            <m:t>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Cs w:val="20"/>
                            </w:rPr>
                            <m:t>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+</m:t>
                      </m:r>
                      <m:r>
                        <w:rPr>
                          <w:rFonts w:ascii="Cambria Math" w:eastAsia="宋体" w:hAnsi="Cambria Math"/>
                          <w:szCs w:val="20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14:paraId="79224120" w14:textId="1B92C959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Cs w:val="20"/>
                            </w:rPr>
                            <m:t>α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0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32295C17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1</w:t>
                  </w: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>6.2253</w:t>
                  </w:r>
                </w:p>
              </w:tc>
              <w:tc>
                <w:tcPr>
                  <w:tcW w:w="1134" w:type="dxa"/>
                  <w:shd w:val="clear" w:color="auto" w:fill="EDEDED"/>
                  <w:vAlign w:val="center"/>
                </w:tcPr>
                <w:p w14:paraId="77BEB4BF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等线" w:cs="Arial"/>
                      <w:szCs w:val="20"/>
                      <w:lang w:val="en-US" w:eastAsia="zh-CN"/>
                    </w:rPr>
                    <w:t>12.0487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6A28EDC8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0.0007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F370F29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 w:cs="Arial"/>
                      <w:szCs w:val="20"/>
                      <w:lang w:val="en-US" w:eastAsia="zh-CN"/>
                    </w:rPr>
                  </w:pPr>
                  <w:r w:rsidRPr="00185996">
                    <w:t>1.3293</w:t>
                  </w:r>
                </w:p>
              </w:tc>
              <w:tc>
                <w:tcPr>
                  <w:tcW w:w="1380" w:type="dxa"/>
                  <w:shd w:val="clear" w:color="auto" w:fill="EDEDED"/>
                  <w:vAlign w:val="center"/>
                </w:tcPr>
                <w:p w14:paraId="3E4D7B40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highlight w:val="yellow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0.2974</w:t>
                  </w:r>
                </w:p>
              </w:tc>
            </w:tr>
            <w:tr w:rsidR="002843C4" w14:paraId="6B94EDD9" w14:textId="77777777" w:rsidTr="004033FF">
              <w:trPr>
                <w:trHeight w:val="244"/>
              </w:trPr>
              <w:tc>
                <w:tcPr>
                  <w:tcW w:w="1346" w:type="dxa"/>
                  <w:vMerge/>
                  <w:shd w:val="clear" w:color="auto" w:fill="auto"/>
                  <w:vAlign w:val="center"/>
                </w:tcPr>
                <w:p w14:paraId="29CD2D99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14:paraId="3F5B1E06" w14:textId="7CE71FE9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Cs w:val="2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0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259BA50C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1.9218</w:t>
                  </w:r>
                </w:p>
              </w:tc>
              <w:tc>
                <w:tcPr>
                  <w:tcW w:w="1134" w:type="dxa"/>
                  <w:shd w:val="clear" w:color="auto" w:fill="EDEDED"/>
                  <w:vAlign w:val="center"/>
                </w:tcPr>
                <w:p w14:paraId="5F17812B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等线" w:cs="Arial"/>
                      <w:szCs w:val="20"/>
                      <w:lang w:val="en-US" w:eastAsia="zh-CN"/>
                    </w:rPr>
                    <w:t>2.3261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3C33739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5.0146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132A4F11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 w:cs="Arial"/>
                      <w:szCs w:val="20"/>
                      <w:lang w:val="en-US" w:eastAsia="zh-CN"/>
                    </w:rPr>
                  </w:pPr>
                  <w:r w:rsidRPr="00185996">
                    <w:t>0.1442</w:t>
                  </w:r>
                </w:p>
              </w:tc>
              <w:tc>
                <w:tcPr>
                  <w:tcW w:w="1380" w:type="dxa"/>
                  <w:shd w:val="clear" w:color="auto" w:fill="EDEDED"/>
                  <w:vAlign w:val="center"/>
                </w:tcPr>
                <w:p w14:paraId="5927EBFB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highlight w:val="yellow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0.4103</w:t>
                  </w:r>
                </w:p>
              </w:tc>
            </w:tr>
            <w:tr w:rsidR="002843C4" w14:paraId="2143E0DA" w14:textId="77777777" w:rsidTr="004033FF">
              <w:trPr>
                <w:trHeight w:val="246"/>
              </w:trPr>
              <w:tc>
                <w:tcPr>
                  <w:tcW w:w="1346" w:type="dxa"/>
                  <w:vMerge/>
                  <w:shd w:val="clear" w:color="auto" w:fill="auto"/>
                  <w:vAlign w:val="center"/>
                </w:tcPr>
                <w:p w14:paraId="4B758CBA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14:paraId="77A48ED0" w14:textId="247829C7" w:rsidR="002843C4" w:rsidRPr="002843C4" w:rsidRDefault="0032306F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0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7F07BA32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hint="eastAsia"/>
                      <w:szCs w:val="20"/>
                    </w:rPr>
                    <w:t>2.</w:t>
                  </w:r>
                  <w:r w:rsidRPr="00ED40FA">
                    <w:rPr>
                      <w:rFonts w:hint="eastAsia"/>
                      <w:szCs w:val="20"/>
                      <w:lang w:val="en-US" w:eastAsia="zh-CN"/>
                    </w:rPr>
                    <w:t>6142</w:t>
                  </w:r>
                </w:p>
              </w:tc>
              <w:tc>
                <w:tcPr>
                  <w:tcW w:w="1134" w:type="dxa"/>
                  <w:shd w:val="clear" w:color="auto" w:fill="EDEDED"/>
                  <w:vAlign w:val="center"/>
                </w:tcPr>
                <w:p w14:paraId="667EFB16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 w:rsidRPr="00ED40FA">
                    <w:rPr>
                      <w:rFonts w:eastAsia="等线" w:cs="Arial"/>
                      <w:szCs w:val="20"/>
                      <w:lang w:val="en-US" w:eastAsia="zh-CN"/>
                    </w:rPr>
                    <w:t>0.0157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30735CA0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0.0522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54B5339A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rFonts w:eastAsia="等线" w:cs="Arial"/>
                      <w:szCs w:val="20"/>
                      <w:lang w:val="en-US" w:eastAsia="zh-CN"/>
                    </w:rPr>
                  </w:pPr>
                  <w:r w:rsidRPr="00185996">
                    <w:t>13.19</w:t>
                  </w:r>
                </w:p>
              </w:tc>
              <w:tc>
                <w:tcPr>
                  <w:tcW w:w="1380" w:type="dxa"/>
                  <w:shd w:val="clear" w:color="auto" w:fill="EDEDED"/>
                  <w:vAlign w:val="center"/>
                </w:tcPr>
                <w:p w14:paraId="46896DBE" w14:textId="77777777" w:rsidR="002843C4" w:rsidRPr="00ED40FA" w:rsidRDefault="002843C4" w:rsidP="002843C4">
                  <w:pPr>
                    <w:snapToGrid w:val="0"/>
                    <w:spacing w:line="280" w:lineRule="atLeast"/>
                    <w:jc w:val="center"/>
                    <w:rPr>
                      <w:szCs w:val="20"/>
                      <w:highlight w:val="yellow"/>
                    </w:rPr>
                  </w:pPr>
                  <w:r w:rsidRPr="00ED40FA">
                    <w:rPr>
                      <w:rFonts w:eastAsia="等线"/>
                      <w:szCs w:val="20"/>
                      <w:lang w:val="en-US" w:eastAsia="zh-CN"/>
                    </w:rPr>
                    <w:t>2.9711</w:t>
                  </w:r>
                </w:p>
              </w:tc>
            </w:tr>
          </w:tbl>
          <w:p w14:paraId="49D93660" w14:textId="77777777" w:rsidR="002843C4" w:rsidRDefault="002843C4" w:rsidP="002843C4">
            <w:pPr>
              <w:spacing w:before="0"/>
              <w:rPr>
                <w:rFonts w:eastAsiaTheme="minorEastAsia"/>
                <w:lang w:eastAsia="zh-CN"/>
              </w:rPr>
            </w:pPr>
          </w:p>
        </w:tc>
      </w:tr>
    </w:tbl>
    <w:p w14:paraId="3E85E051" w14:textId="7DCEF65E" w:rsidR="002843C4" w:rsidRDefault="002843C4" w:rsidP="002843C4">
      <w:pPr>
        <w:rPr>
          <w:rFonts w:eastAsiaTheme="minorEastAsia"/>
          <w:lang w:eastAsia="zh-CN"/>
        </w:rPr>
      </w:pPr>
    </w:p>
    <w:p w14:paraId="07CE794D" w14:textId="39F2A109" w:rsidR="00201BE8" w:rsidRDefault="00201BE8" w:rsidP="002843C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To avoid a quite big tables for inputs, let’s separately collect parameter values for TRP monostatic and UE monostatic. </w:t>
      </w:r>
    </w:p>
    <w:p w14:paraId="5CD8BAFA" w14:textId="77777777" w:rsidR="00E31EF9" w:rsidRDefault="00E31EF9" w:rsidP="00E31EF9">
      <w:pPr>
        <w:rPr>
          <w:rFonts w:eastAsiaTheme="minorEastAsia"/>
          <w:lang w:eastAsia="zh-CN"/>
        </w:rPr>
      </w:pPr>
    </w:p>
    <w:p w14:paraId="0189E86F" w14:textId="77777777" w:rsidR="00E31EF9" w:rsidRDefault="00E31EF9" w:rsidP="00E31EF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Note: I put “if validated” for the parameter of </w:t>
      </w:r>
      <w:r w:rsidRPr="00130FA1">
        <w:rPr>
          <w:rFonts w:eastAsia="宋体" w:hAnsi="Cambria Math"/>
          <w:szCs w:val="20"/>
          <w:lang w:eastAsia="zh-CN"/>
        </w:rPr>
        <w:t xml:space="preserve">scaling factor </w:t>
      </w:r>
      <w:proofErr w:type="spellStart"/>
      <w:r w:rsidRPr="00130FA1">
        <w:rPr>
          <w:rFonts w:eastAsia="宋体" w:hAnsi="Cambria Math"/>
          <w:szCs w:val="20"/>
          <w:lang w:eastAsia="zh-CN"/>
        </w:rPr>
        <w:t>d_s</w:t>
      </w:r>
      <w:proofErr w:type="spellEnd"/>
      <w:r>
        <w:rPr>
          <w:rFonts w:eastAsia="宋体" w:hAnsi="Cambria Math"/>
          <w:szCs w:val="20"/>
          <w:lang w:eastAsia="zh-CN"/>
        </w:rPr>
        <w:t xml:space="preserve"> to d3D, if you prefer such scaling factor, please add value in the table. </w:t>
      </w:r>
    </w:p>
    <w:p w14:paraId="24377451" w14:textId="4B3C1BC4" w:rsidR="002843C4" w:rsidRDefault="00201BE8" w:rsidP="002843C4">
      <w:pPr>
        <w:pStyle w:val="2"/>
        <w:tabs>
          <w:tab w:val="clear" w:pos="2552"/>
          <w:tab w:val="left" w:pos="0"/>
        </w:tabs>
        <w:ind w:left="576"/>
      </w:pPr>
      <w:r>
        <w:t xml:space="preserve">Parameter values for TRP monostatic </w:t>
      </w:r>
      <w:r>
        <w:rPr>
          <w:rFonts w:eastAsia="宋体"/>
          <w:szCs w:val="20"/>
          <w:lang w:val="en-US"/>
        </w:rPr>
        <w:t>sensing</w:t>
      </w:r>
    </w:p>
    <w:p w14:paraId="52337489" w14:textId="4F2CD6DB" w:rsidR="00DE40EA" w:rsidRDefault="00201BE8" w:rsidP="00DE40E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 xml:space="preserve">lease each interested company provide the values of parameters generating background channel for TRP monostatic sensing </w:t>
      </w:r>
      <w:r w:rsidR="00C165DD">
        <w:rPr>
          <w:rFonts w:eastAsiaTheme="minorEastAsia"/>
          <w:lang w:eastAsia="zh-CN"/>
        </w:rPr>
        <w:t>using</w:t>
      </w:r>
      <w:r>
        <w:rPr>
          <w:rFonts w:eastAsiaTheme="minorEastAsia"/>
          <w:lang w:eastAsia="zh-CN"/>
        </w:rPr>
        <w:t xml:space="preserve"> the format of following table. </w:t>
      </w:r>
    </w:p>
    <w:p w14:paraId="647200CC" w14:textId="77777777" w:rsidR="000B595E" w:rsidRDefault="000B595E" w:rsidP="000B595E">
      <w:pPr>
        <w:rPr>
          <w:rFonts w:eastAsiaTheme="minorEastAsia"/>
          <w:lang w:eastAsia="zh-CN"/>
        </w:rPr>
      </w:pPr>
    </w:p>
    <w:tbl>
      <w:tblPr>
        <w:tblW w:w="8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88"/>
        <w:gridCol w:w="1575"/>
        <w:gridCol w:w="1093"/>
        <w:gridCol w:w="1434"/>
        <w:gridCol w:w="1256"/>
        <w:gridCol w:w="1249"/>
      </w:tblGrid>
      <w:tr w:rsidR="000B595E" w:rsidRPr="00ED40FA" w14:paraId="3FFB21D8" w14:textId="77777777" w:rsidTr="004033FF">
        <w:trPr>
          <w:trHeight w:val="412"/>
        </w:trPr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14:paraId="0495782A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Scenario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14:paraId="752FA5DE" w14:textId="201498FD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宋体"/>
                <w:szCs w:val="20"/>
                <w:lang w:val="en-US" w:eastAsia="zh-CN"/>
              </w:rPr>
            </w:pPr>
            <w:r>
              <w:rPr>
                <w:rFonts w:eastAsia="宋体"/>
                <w:szCs w:val="20"/>
                <w:lang w:val="en-US" w:eastAsia="zh-CN"/>
              </w:rPr>
              <w:t>TRP monostatic sensing</w:t>
            </w:r>
          </w:p>
        </w:tc>
      </w:tr>
      <w:tr w:rsidR="000B595E" w:rsidRPr="00ED40FA" w14:paraId="02ADCCF2" w14:textId="77777777" w:rsidTr="004033FF">
        <w:trPr>
          <w:trHeight w:val="197"/>
        </w:trPr>
        <w:tc>
          <w:tcPr>
            <w:tcW w:w="2151" w:type="dxa"/>
            <w:gridSpan w:val="2"/>
            <w:vMerge/>
            <w:shd w:val="clear" w:color="auto" w:fill="auto"/>
            <w:vAlign w:val="center"/>
          </w:tcPr>
          <w:p w14:paraId="204E4066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509563A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U</w:t>
            </w:r>
            <w:r w:rsidRPr="00ED40FA">
              <w:rPr>
                <w:szCs w:val="20"/>
              </w:rPr>
              <w:t>m</w:t>
            </w:r>
            <w:r w:rsidRPr="00ED40FA">
              <w:rPr>
                <w:rFonts w:hint="eastAsia"/>
                <w:szCs w:val="20"/>
              </w:rPr>
              <w:t>a</w:t>
            </w:r>
            <w:r w:rsidRPr="00ED40FA">
              <w:rPr>
                <w:rFonts w:hint="eastAsia"/>
                <w:szCs w:val="20"/>
                <w:lang w:val="en-US" w:eastAsia="zh-CN"/>
              </w:rPr>
              <w:t xml:space="preserve"> /</w:t>
            </w:r>
          </w:p>
          <w:p w14:paraId="023DF2B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  <w:lang w:val="en-US" w:eastAsia="zh-CN"/>
              </w:rPr>
            </w:pPr>
            <w:r w:rsidRPr="00ED40FA">
              <w:rPr>
                <w:rFonts w:hint="eastAsia"/>
                <w:szCs w:val="20"/>
                <w:lang w:val="en-US" w:eastAsia="zh-CN"/>
              </w:rPr>
              <w:t>Urban grid</w:t>
            </w:r>
            <w:r w:rsidRPr="00ED40FA">
              <w:rPr>
                <w:szCs w:val="20"/>
                <w:lang w:val="en-US" w:eastAsia="zh-CN"/>
              </w:rPr>
              <w:t xml:space="preserve"> /</w:t>
            </w:r>
          </w:p>
          <w:p w14:paraId="1D955C3B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/>
                <w:szCs w:val="20"/>
                <w:lang w:val="en-US" w:eastAsia="zh-CN"/>
              </w:rPr>
            </w:pPr>
            <w:proofErr w:type="gramStart"/>
            <w:r w:rsidRPr="00ED40FA">
              <w:rPr>
                <w:rFonts w:eastAsia="等线" w:hint="eastAsia"/>
                <w:szCs w:val="20"/>
                <w:lang w:val="en-US" w:eastAsia="zh-CN"/>
              </w:rPr>
              <w:t>H</w:t>
            </w:r>
            <w:r w:rsidRPr="00ED40FA">
              <w:rPr>
                <w:rFonts w:eastAsia="等线"/>
                <w:szCs w:val="20"/>
                <w:lang w:val="en-US" w:eastAsia="zh-CN"/>
              </w:rPr>
              <w:t>ighway(</w:t>
            </w:r>
            <w:proofErr w:type="gramEnd"/>
            <w:r w:rsidRPr="00ED40FA">
              <w:rPr>
                <w:rFonts w:eastAsia="等线"/>
                <w:szCs w:val="20"/>
                <w:lang w:val="en-US" w:eastAsia="zh-CN"/>
              </w:rPr>
              <w:t>FR2) /</w:t>
            </w:r>
          </w:p>
          <w:p w14:paraId="05FFFFAF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eastAsia="等线"/>
                <w:szCs w:val="20"/>
                <w:lang w:val="en-US" w:eastAsia="zh-CN"/>
              </w:rPr>
              <w:t>HST(FR2)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9008230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proofErr w:type="spellStart"/>
            <w:r w:rsidRPr="00ED40FA">
              <w:rPr>
                <w:rFonts w:hint="eastAsia"/>
                <w:szCs w:val="20"/>
              </w:rPr>
              <w:t>UMi</w:t>
            </w:r>
            <w:proofErr w:type="spellEnd"/>
          </w:p>
        </w:tc>
        <w:tc>
          <w:tcPr>
            <w:tcW w:w="1434" w:type="dxa"/>
            <w:shd w:val="clear" w:color="auto" w:fill="auto"/>
            <w:vAlign w:val="center"/>
          </w:tcPr>
          <w:p w14:paraId="338F4C52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  <w:lang w:val="en-US" w:eastAsia="zh-CN"/>
              </w:rPr>
            </w:pPr>
            <w:proofErr w:type="spellStart"/>
            <w:r w:rsidRPr="00ED40FA">
              <w:rPr>
                <w:rFonts w:hint="eastAsia"/>
                <w:szCs w:val="20"/>
              </w:rPr>
              <w:t>R</w:t>
            </w:r>
            <w:r w:rsidRPr="00ED40FA">
              <w:rPr>
                <w:szCs w:val="20"/>
              </w:rPr>
              <w:t>m</w:t>
            </w:r>
            <w:r w:rsidRPr="00ED40FA">
              <w:rPr>
                <w:rFonts w:hint="eastAsia"/>
                <w:szCs w:val="20"/>
              </w:rPr>
              <w:t>a</w:t>
            </w:r>
            <w:proofErr w:type="spellEnd"/>
            <w:r w:rsidRPr="00ED40FA">
              <w:rPr>
                <w:rFonts w:hint="eastAsia"/>
                <w:szCs w:val="20"/>
                <w:lang w:val="en-US" w:eastAsia="zh-CN"/>
              </w:rPr>
              <w:t xml:space="preserve"> /</w:t>
            </w:r>
          </w:p>
          <w:p w14:paraId="1B6FBA50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/>
                <w:szCs w:val="20"/>
                <w:lang w:val="en-US" w:eastAsia="zh-CN"/>
              </w:rPr>
            </w:pPr>
            <w:proofErr w:type="gramStart"/>
            <w:r w:rsidRPr="00ED40FA">
              <w:rPr>
                <w:rFonts w:hint="eastAsia"/>
                <w:szCs w:val="20"/>
                <w:lang w:val="en-US" w:eastAsia="zh-CN"/>
              </w:rPr>
              <w:t>Highway</w:t>
            </w:r>
            <w:r w:rsidRPr="00ED40FA">
              <w:rPr>
                <w:rFonts w:eastAsia="等线"/>
                <w:szCs w:val="20"/>
                <w:lang w:val="en-US" w:eastAsia="zh-CN"/>
              </w:rPr>
              <w:t>(</w:t>
            </w:r>
            <w:proofErr w:type="gramEnd"/>
            <w:r w:rsidRPr="00ED40FA">
              <w:rPr>
                <w:rFonts w:eastAsia="等线"/>
                <w:szCs w:val="20"/>
                <w:lang w:val="en-US" w:eastAsia="zh-CN"/>
              </w:rPr>
              <w:t>FR1) /</w:t>
            </w:r>
          </w:p>
          <w:p w14:paraId="284B3E58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eastAsia="等线"/>
                <w:szCs w:val="20"/>
                <w:lang w:val="en-US" w:eastAsia="zh-CN"/>
              </w:rPr>
              <w:t>HST(FR1)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9A3810B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Indoor office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9A835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 xml:space="preserve">Indoor </w:t>
            </w:r>
            <w:r>
              <w:rPr>
                <w:szCs w:val="20"/>
              </w:rPr>
              <w:t>Factory</w:t>
            </w:r>
          </w:p>
        </w:tc>
      </w:tr>
      <w:tr w:rsidR="000B595E" w:rsidRPr="00ED40FA" w14:paraId="764181CE" w14:textId="77777777" w:rsidTr="004033FF">
        <w:trPr>
          <w:trHeight w:val="241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609C0AB2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Distribution of 2D distance between Tx and reference points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D534401" w14:textId="77777777" w:rsidR="000B595E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5E64B613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rFonts w:eastAsiaTheme="minorEastAsia"/>
                <w:szCs w:val="20"/>
                <w:lang w:eastAsia="zh-CN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58A9DD54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079CC4F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43D35B0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B416160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5025D9BA" w14:textId="77777777" w:rsidTr="004033FF">
        <w:trPr>
          <w:trHeight w:val="241"/>
        </w:trPr>
        <w:tc>
          <w:tcPr>
            <w:tcW w:w="1563" w:type="dxa"/>
            <w:vMerge/>
            <w:shd w:val="clear" w:color="auto" w:fill="auto"/>
            <w:vAlign w:val="center"/>
          </w:tcPr>
          <w:p w14:paraId="4A1DA52F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E56E4E5" w14:textId="77777777" w:rsidR="000B595E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169829D1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6688FDE1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3080A177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51BF2E51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E60BC55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7EE232AE" w14:textId="77777777" w:rsidTr="004033FF">
        <w:trPr>
          <w:trHeight w:val="241"/>
        </w:trPr>
        <w:tc>
          <w:tcPr>
            <w:tcW w:w="1563" w:type="dxa"/>
            <w:vMerge/>
            <w:shd w:val="clear" w:color="auto" w:fill="auto"/>
            <w:vAlign w:val="center"/>
          </w:tcPr>
          <w:p w14:paraId="571E8E0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A3BC476" w14:textId="77777777" w:rsidR="000B595E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71ECD0DC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25157AA4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440E9CA7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F9C798C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EFE99E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0652919C" w14:textId="77777777" w:rsidTr="004033FF">
        <w:trPr>
          <w:trHeight w:val="241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46BF26B6" w14:textId="77777777" w:rsidR="000B595E" w:rsidRPr="002843C4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Distribution of height of reference points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E3CE45E" w14:textId="77777777" w:rsidR="000B595E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7111B23A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EEF513B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4E0C2F81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4487575B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72F22B1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4B529470" w14:textId="77777777" w:rsidTr="004033FF">
        <w:trPr>
          <w:trHeight w:val="241"/>
        </w:trPr>
        <w:tc>
          <w:tcPr>
            <w:tcW w:w="1563" w:type="dxa"/>
            <w:vMerge/>
            <w:shd w:val="clear" w:color="auto" w:fill="auto"/>
            <w:vAlign w:val="center"/>
          </w:tcPr>
          <w:p w14:paraId="28A8AEB8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A43804A" w14:textId="77777777" w:rsidR="000B595E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3A9D809B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75B9F76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210153F3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4AFE6233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C0A1EF6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719C5468" w14:textId="77777777" w:rsidTr="004033FF">
        <w:trPr>
          <w:trHeight w:val="243"/>
        </w:trPr>
        <w:tc>
          <w:tcPr>
            <w:tcW w:w="1563" w:type="dxa"/>
            <w:vMerge/>
            <w:shd w:val="clear" w:color="auto" w:fill="auto"/>
            <w:vAlign w:val="center"/>
          </w:tcPr>
          <w:p w14:paraId="3A157B0F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51EB747" w14:textId="77777777" w:rsidR="000B595E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666A0DE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0DA48BCC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7C93D704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4EACA05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9065C0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1FA718C8" w14:textId="77777777" w:rsidTr="004033FF">
        <w:trPr>
          <w:trHeight w:val="243"/>
        </w:trPr>
        <w:tc>
          <w:tcPr>
            <w:tcW w:w="2151" w:type="dxa"/>
            <w:gridSpan w:val="2"/>
            <w:shd w:val="clear" w:color="auto" w:fill="auto"/>
            <w:vAlign w:val="center"/>
          </w:tcPr>
          <w:p w14:paraId="155F1BEF" w14:textId="71ED43C9" w:rsidR="000B595E" w:rsidRPr="004F3F32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130FA1">
              <w:rPr>
                <w:rFonts w:eastAsia="宋体" w:hAnsi="Cambria Math"/>
                <w:szCs w:val="20"/>
                <w:lang w:eastAsia="zh-CN"/>
              </w:rPr>
              <w:t xml:space="preserve">scaling factor </w:t>
            </w:r>
            <w:proofErr w:type="spellStart"/>
            <w:r w:rsidRPr="00130FA1">
              <w:rPr>
                <w:rFonts w:eastAsia="宋体" w:hAnsi="Cambria Math"/>
                <w:szCs w:val="20"/>
                <w:lang w:eastAsia="zh-CN"/>
              </w:rPr>
              <w:t>d_s</w:t>
            </w:r>
            <w:proofErr w:type="spellEnd"/>
            <w:r>
              <w:rPr>
                <w:rFonts w:eastAsia="宋体" w:hAnsi="Cambria Math"/>
                <w:szCs w:val="20"/>
                <w:lang w:eastAsia="zh-CN"/>
              </w:rPr>
              <w:t xml:space="preserve"> to d3D</w:t>
            </w:r>
            <w:r w:rsidR="00552616">
              <w:rPr>
                <w:rFonts w:eastAsia="宋体" w:hAnsi="Cambria Math"/>
                <w:szCs w:val="20"/>
                <w:lang w:eastAsia="zh-CN"/>
              </w:rPr>
              <w:t xml:space="preserve"> (if validated)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BF66EE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55DCA0C3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0C102CB0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638F193A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3C7B63E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0B595E" w:rsidRPr="00ED40FA" w14:paraId="6BF3BDEA" w14:textId="77777777" w:rsidTr="004033FF">
        <w:trPr>
          <w:trHeight w:val="243"/>
        </w:trPr>
        <w:tc>
          <w:tcPr>
            <w:tcW w:w="2151" w:type="dxa"/>
            <w:gridSpan w:val="2"/>
            <w:shd w:val="clear" w:color="auto" w:fill="auto"/>
            <w:vAlign w:val="center"/>
          </w:tcPr>
          <w:p w14:paraId="686E633B" w14:textId="77777777" w:rsidR="000B595E" w:rsidRPr="004F3F32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>Threshold D for ZOA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E1BF93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EDEDED"/>
            <w:vAlign w:val="center"/>
          </w:tcPr>
          <w:p w14:paraId="087F4EE3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701FDE9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427683E6" w14:textId="77777777" w:rsidR="000B595E" w:rsidRPr="00ED40FA" w:rsidRDefault="000B595E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  <w:r>
              <w:rPr>
                <w:rFonts w:eastAsia="等线" w:cs="Arial"/>
                <w:szCs w:val="20"/>
                <w:lang w:val="en-US" w:eastAsia="zh-CN"/>
              </w:rPr>
              <w:t>N/A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AEE77E" w14:textId="77777777" w:rsidR="000B595E" w:rsidRPr="00201BE8" w:rsidRDefault="000B595E" w:rsidP="004033FF">
            <w:pPr>
              <w:snapToGrid w:val="0"/>
              <w:spacing w:line="280" w:lineRule="atLeast"/>
              <w:jc w:val="center"/>
              <w:rPr>
                <w:rFonts w:eastAsiaTheme="minorEastAsia"/>
                <w:szCs w:val="20"/>
                <w:lang w:eastAsia="zh-CN"/>
              </w:rPr>
            </w:pPr>
            <w:r w:rsidRPr="00201BE8">
              <w:rPr>
                <w:rFonts w:eastAsiaTheme="minorEastAsia"/>
                <w:szCs w:val="20"/>
                <w:lang w:eastAsia="zh-CN"/>
              </w:rPr>
              <w:t>N/A</w:t>
            </w:r>
          </w:p>
        </w:tc>
      </w:tr>
    </w:tbl>
    <w:p w14:paraId="5C869A4E" w14:textId="52E5279D" w:rsidR="00DE40EA" w:rsidRDefault="00DE40EA" w:rsidP="00DE40EA">
      <w:pPr>
        <w:rPr>
          <w:rFonts w:eastAsiaTheme="minorEastAsia"/>
          <w:lang w:eastAsia="zh-CN"/>
        </w:rPr>
      </w:pPr>
    </w:p>
    <w:p w14:paraId="3D2A81B7" w14:textId="77777777" w:rsidR="00201BE8" w:rsidRPr="00A111B9" w:rsidRDefault="00201BE8" w:rsidP="00201BE8">
      <w:pPr>
        <w:rPr>
          <w:rFonts w:eastAsiaTheme="minorEastAsia"/>
          <w:lang w:eastAsia="zh-CN"/>
        </w:rPr>
      </w:pPr>
    </w:p>
    <w:tbl>
      <w:tblPr>
        <w:tblStyle w:val="afc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355"/>
      </w:tblGrid>
      <w:tr w:rsidR="00201BE8" w14:paraId="2C5C49FE" w14:textId="77777777" w:rsidTr="00746760">
        <w:tc>
          <w:tcPr>
            <w:tcW w:w="1277" w:type="dxa"/>
            <w:shd w:val="clear" w:color="auto" w:fill="D9E2F3" w:themeFill="accent1" w:themeFillTint="33"/>
          </w:tcPr>
          <w:p w14:paraId="22BF286B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Company</w:t>
            </w:r>
          </w:p>
        </w:tc>
        <w:tc>
          <w:tcPr>
            <w:tcW w:w="9355" w:type="dxa"/>
            <w:shd w:val="clear" w:color="auto" w:fill="D9E2F3" w:themeFill="accent1" w:themeFillTint="33"/>
          </w:tcPr>
          <w:p w14:paraId="79DCF2D2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Comments</w:t>
            </w:r>
          </w:p>
        </w:tc>
      </w:tr>
      <w:tr w:rsidR="00201BE8" w14:paraId="6AB40FB8" w14:textId="77777777" w:rsidTr="00746760">
        <w:tc>
          <w:tcPr>
            <w:tcW w:w="1277" w:type="dxa"/>
          </w:tcPr>
          <w:p w14:paraId="6B8F57BC" w14:textId="77777777" w:rsidR="00201BE8" w:rsidRPr="00F21274" w:rsidRDefault="00201BE8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  <w:tc>
          <w:tcPr>
            <w:tcW w:w="9355" w:type="dxa"/>
          </w:tcPr>
          <w:p w14:paraId="404D25E8" w14:textId="77777777" w:rsidR="00201BE8" w:rsidRPr="00F21274" w:rsidRDefault="00201BE8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</w:tr>
      <w:tr w:rsidR="00201BE8" w14:paraId="3FD0DAF5" w14:textId="77777777" w:rsidTr="00746760">
        <w:tc>
          <w:tcPr>
            <w:tcW w:w="1277" w:type="dxa"/>
          </w:tcPr>
          <w:p w14:paraId="18CBE8E7" w14:textId="77777777" w:rsidR="00201BE8" w:rsidRDefault="00201BE8" w:rsidP="00201BE8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355" w:type="dxa"/>
          </w:tcPr>
          <w:p w14:paraId="1C7140D5" w14:textId="77777777" w:rsidR="00201BE8" w:rsidRDefault="00201BE8" w:rsidP="00201BE8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  <w:tr w:rsidR="00201BE8" w14:paraId="3BB89D4E" w14:textId="77777777" w:rsidTr="00746760">
        <w:tc>
          <w:tcPr>
            <w:tcW w:w="1277" w:type="dxa"/>
          </w:tcPr>
          <w:p w14:paraId="4A6CCFF4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355" w:type="dxa"/>
          </w:tcPr>
          <w:p w14:paraId="0A5D6356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</w:tbl>
    <w:p w14:paraId="3C2D9E9B" w14:textId="77777777" w:rsidR="00201BE8" w:rsidRDefault="00201BE8" w:rsidP="00DE40EA">
      <w:pPr>
        <w:rPr>
          <w:rFonts w:eastAsiaTheme="minorEastAsia"/>
          <w:lang w:eastAsia="zh-CN"/>
        </w:rPr>
      </w:pPr>
    </w:p>
    <w:p w14:paraId="214D97A7" w14:textId="5C020618" w:rsidR="00201BE8" w:rsidRDefault="00201BE8" w:rsidP="00201BE8">
      <w:pPr>
        <w:pStyle w:val="2"/>
        <w:tabs>
          <w:tab w:val="clear" w:pos="2552"/>
          <w:tab w:val="left" w:pos="0"/>
        </w:tabs>
        <w:ind w:left="576"/>
      </w:pPr>
      <w:r>
        <w:t xml:space="preserve">Parameter values for UE monostatic </w:t>
      </w:r>
      <w:r>
        <w:rPr>
          <w:rFonts w:eastAsia="宋体"/>
          <w:szCs w:val="20"/>
          <w:lang w:val="en-US"/>
        </w:rPr>
        <w:t>sensing</w:t>
      </w:r>
    </w:p>
    <w:p w14:paraId="38BF984B" w14:textId="7678A6F3" w:rsidR="00201BE8" w:rsidRDefault="00201BE8" w:rsidP="00201BE8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 xml:space="preserve">lease each interested company provide the values of parameters generating background channel for UE monostatic sensing </w:t>
      </w:r>
      <w:r w:rsidR="00C165DD">
        <w:rPr>
          <w:rFonts w:eastAsiaTheme="minorEastAsia"/>
          <w:lang w:eastAsia="zh-CN"/>
        </w:rPr>
        <w:t>using</w:t>
      </w:r>
      <w:r>
        <w:rPr>
          <w:rFonts w:eastAsiaTheme="minorEastAsia"/>
          <w:lang w:eastAsia="zh-CN"/>
        </w:rPr>
        <w:t xml:space="preserve"> the format of following table. </w:t>
      </w:r>
    </w:p>
    <w:p w14:paraId="294238AF" w14:textId="77777777" w:rsidR="00201BE8" w:rsidRDefault="00201BE8" w:rsidP="00201BE8">
      <w:pPr>
        <w:rPr>
          <w:rFonts w:eastAsiaTheme="minorEastAsia"/>
          <w:lang w:eastAsia="zh-CN"/>
        </w:rPr>
      </w:pPr>
    </w:p>
    <w:tbl>
      <w:tblPr>
        <w:tblW w:w="8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88"/>
        <w:gridCol w:w="1575"/>
        <w:gridCol w:w="1093"/>
        <w:gridCol w:w="1434"/>
        <w:gridCol w:w="1256"/>
        <w:gridCol w:w="1249"/>
      </w:tblGrid>
      <w:tr w:rsidR="00201BE8" w:rsidRPr="00ED40FA" w14:paraId="4F424A8D" w14:textId="77777777" w:rsidTr="000B595E">
        <w:trPr>
          <w:trHeight w:val="412"/>
        </w:trPr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14:paraId="6C855754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Scenario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14:paraId="527435D7" w14:textId="360BA92A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宋体"/>
                <w:szCs w:val="20"/>
                <w:lang w:val="en-US" w:eastAsia="zh-CN"/>
              </w:rPr>
            </w:pPr>
            <w:r>
              <w:rPr>
                <w:rFonts w:eastAsia="宋体"/>
                <w:szCs w:val="20"/>
                <w:lang w:val="en-US" w:eastAsia="zh-CN"/>
              </w:rPr>
              <w:t>UE monostatic sensing</w:t>
            </w:r>
          </w:p>
        </w:tc>
      </w:tr>
      <w:tr w:rsidR="00201BE8" w:rsidRPr="00ED40FA" w14:paraId="6BECE157" w14:textId="77777777" w:rsidTr="000B595E">
        <w:trPr>
          <w:trHeight w:val="197"/>
        </w:trPr>
        <w:tc>
          <w:tcPr>
            <w:tcW w:w="2151" w:type="dxa"/>
            <w:gridSpan w:val="2"/>
            <w:vMerge/>
            <w:shd w:val="clear" w:color="auto" w:fill="auto"/>
            <w:vAlign w:val="center"/>
          </w:tcPr>
          <w:p w14:paraId="3D32EE12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5E40320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U</w:t>
            </w:r>
            <w:r w:rsidRPr="00ED40FA">
              <w:rPr>
                <w:szCs w:val="20"/>
              </w:rPr>
              <w:t>m</w:t>
            </w:r>
            <w:r w:rsidRPr="00ED40FA">
              <w:rPr>
                <w:rFonts w:hint="eastAsia"/>
                <w:szCs w:val="20"/>
              </w:rPr>
              <w:t>a</w:t>
            </w:r>
            <w:r w:rsidRPr="00ED40FA">
              <w:rPr>
                <w:rFonts w:hint="eastAsia"/>
                <w:szCs w:val="20"/>
                <w:lang w:val="en-US" w:eastAsia="zh-CN"/>
              </w:rPr>
              <w:t xml:space="preserve"> /</w:t>
            </w:r>
          </w:p>
          <w:p w14:paraId="7758D39D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  <w:lang w:val="en-US" w:eastAsia="zh-CN"/>
              </w:rPr>
            </w:pPr>
            <w:r w:rsidRPr="00ED40FA">
              <w:rPr>
                <w:rFonts w:hint="eastAsia"/>
                <w:szCs w:val="20"/>
                <w:lang w:val="en-US" w:eastAsia="zh-CN"/>
              </w:rPr>
              <w:t>Urban grid</w:t>
            </w:r>
            <w:r w:rsidRPr="00ED40FA">
              <w:rPr>
                <w:szCs w:val="20"/>
                <w:lang w:val="en-US" w:eastAsia="zh-CN"/>
              </w:rPr>
              <w:t xml:space="preserve"> /</w:t>
            </w:r>
          </w:p>
          <w:p w14:paraId="25BB2AF1" w14:textId="45D0F21C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/>
                <w:szCs w:val="20"/>
                <w:lang w:val="en-US" w:eastAsia="zh-CN"/>
              </w:rPr>
            </w:pPr>
            <w:proofErr w:type="gramStart"/>
            <w:r w:rsidRPr="00ED40FA">
              <w:rPr>
                <w:rFonts w:eastAsia="等线" w:hint="eastAsia"/>
                <w:szCs w:val="20"/>
                <w:lang w:val="en-US" w:eastAsia="zh-CN"/>
              </w:rPr>
              <w:t>H</w:t>
            </w:r>
            <w:r w:rsidRPr="00ED40FA">
              <w:rPr>
                <w:rFonts w:eastAsia="等线"/>
                <w:szCs w:val="20"/>
                <w:lang w:val="en-US" w:eastAsia="zh-CN"/>
              </w:rPr>
              <w:t>ighway(</w:t>
            </w:r>
            <w:proofErr w:type="gramEnd"/>
            <w:r w:rsidRPr="00ED40FA">
              <w:rPr>
                <w:rFonts w:eastAsia="等线"/>
                <w:szCs w:val="20"/>
                <w:lang w:val="en-US" w:eastAsia="zh-CN"/>
              </w:rPr>
              <w:t>FR2) /</w:t>
            </w:r>
          </w:p>
          <w:p w14:paraId="186B319A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eastAsia="等线"/>
                <w:szCs w:val="20"/>
                <w:lang w:val="en-US" w:eastAsia="zh-CN"/>
              </w:rPr>
              <w:t>HST(FR2)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4646BC3" w14:textId="0ACC3938" w:rsidR="00201BE8" w:rsidRPr="00ED40FA" w:rsidRDefault="00201BE8" w:rsidP="000B595E">
            <w:pPr>
              <w:snapToGrid w:val="0"/>
              <w:spacing w:line="280" w:lineRule="atLeast"/>
              <w:jc w:val="center"/>
              <w:rPr>
                <w:szCs w:val="20"/>
              </w:rPr>
            </w:pPr>
            <w:proofErr w:type="spellStart"/>
            <w:r w:rsidRPr="00ED40FA">
              <w:rPr>
                <w:rFonts w:hint="eastAsia"/>
                <w:szCs w:val="20"/>
              </w:rPr>
              <w:t>UMi</w:t>
            </w:r>
            <w:proofErr w:type="spellEnd"/>
          </w:p>
        </w:tc>
        <w:tc>
          <w:tcPr>
            <w:tcW w:w="1434" w:type="dxa"/>
            <w:shd w:val="clear" w:color="auto" w:fill="auto"/>
            <w:vAlign w:val="center"/>
          </w:tcPr>
          <w:p w14:paraId="3B86E577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  <w:lang w:val="en-US" w:eastAsia="zh-CN"/>
              </w:rPr>
            </w:pPr>
            <w:proofErr w:type="spellStart"/>
            <w:r w:rsidRPr="00ED40FA">
              <w:rPr>
                <w:rFonts w:hint="eastAsia"/>
                <w:szCs w:val="20"/>
              </w:rPr>
              <w:t>R</w:t>
            </w:r>
            <w:r w:rsidRPr="00ED40FA">
              <w:rPr>
                <w:szCs w:val="20"/>
              </w:rPr>
              <w:t>m</w:t>
            </w:r>
            <w:r w:rsidRPr="00ED40FA">
              <w:rPr>
                <w:rFonts w:hint="eastAsia"/>
                <w:szCs w:val="20"/>
              </w:rPr>
              <w:t>a</w:t>
            </w:r>
            <w:proofErr w:type="spellEnd"/>
            <w:r w:rsidRPr="00ED40FA">
              <w:rPr>
                <w:rFonts w:hint="eastAsia"/>
                <w:szCs w:val="20"/>
                <w:lang w:val="en-US" w:eastAsia="zh-CN"/>
              </w:rPr>
              <w:t xml:space="preserve"> /</w:t>
            </w:r>
          </w:p>
          <w:p w14:paraId="411DE6F7" w14:textId="7BE505BE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/>
                <w:szCs w:val="20"/>
                <w:lang w:val="en-US" w:eastAsia="zh-CN"/>
              </w:rPr>
            </w:pPr>
            <w:proofErr w:type="gramStart"/>
            <w:r w:rsidRPr="00ED40FA">
              <w:rPr>
                <w:rFonts w:hint="eastAsia"/>
                <w:szCs w:val="20"/>
                <w:lang w:val="en-US" w:eastAsia="zh-CN"/>
              </w:rPr>
              <w:t>Highway</w:t>
            </w:r>
            <w:r w:rsidRPr="00ED40FA">
              <w:rPr>
                <w:rFonts w:eastAsia="等线"/>
                <w:szCs w:val="20"/>
                <w:lang w:val="en-US" w:eastAsia="zh-CN"/>
              </w:rPr>
              <w:t>(</w:t>
            </w:r>
            <w:proofErr w:type="gramEnd"/>
            <w:r w:rsidRPr="00ED40FA">
              <w:rPr>
                <w:rFonts w:eastAsia="等线"/>
                <w:szCs w:val="20"/>
                <w:lang w:val="en-US" w:eastAsia="zh-CN"/>
              </w:rPr>
              <w:t>FR1) /</w:t>
            </w:r>
          </w:p>
          <w:p w14:paraId="33325850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eastAsia="等线"/>
                <w:szCs w:val="20"/>
                <w:lang w:val="en-US" w:eastAsia="zh-CN"/>
              </w:rPr>
              <w:t>HST(FR1)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D72D2F3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Indoor office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137E9C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 xml:space="preserve">Indoor </w:t>
            </w:r>
            <w:r>
              <w:rPr>
                <w:szCs w:val="20"/>
              </w:rPr>
              <w:t>Factory</w:t>
            </w:r>
          </w:p>
        </w:tc>
      </w:tr>
      <w:tr w:rsidR="00201BE8" w:rsidRPr="00ED40FA" w14:paraId="78ABF634" w14:textId="77777777" w:rsidTr="000B595E">
        <w:trPr>
          <w:trHeight w:val="241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798DA90F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Distribution of 2D distance between Tx and reference points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A9B985D" w14:textId="77777777" w:rsidR="00201BE8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4E3101A0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rFonts w:eastAsiaTheme="minorEastAsia"/>
                <w:szCs w:val="20"/>
                <w:lang w:eastAsia="zh-CN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91828CC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3EE1F380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4743B9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1FE0253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56B02F95" w14:textId="77777777" w:rsidTr="000B595E">
        <w:trPr>
          <w:trHeight w:val="241"/>
        </w:trPr>
        <w:tc>
          <w:tcPr>
            <w:tcW w:w="1563" w:type="dxa"/>
            <w:vMerge/>
            <w:shd w:val="clear" w:color="auto" w:fill="auto"/>
            <w:vAlign w:val="center"/>
          </w:tcPr>
          <w:p w14:paraId="781110BD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1BC1992" w14:textId="77777777" w:rsidR="00201BE8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682DDA11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213AAD2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078D22AB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4C77AE92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70F693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42F53EAC" w14:textId="77777777" w:rsidTr="000B595E">
        <w:trPr>
          <w:trHeight w:val="241"/>
        </w:trPr>
        <w:tc>
          <w:tcPr>
            <w:tcW w:w="1563" w:type="dxa"/>
            <w:vMerge/>
            <w:shd w:val="clear" w:color="auto" w:fill="auto"/>
            <w:vAlign w:val="center"/>
          </w:tcPr>
          <w:p w14:paraId="401E3A3A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2AC8767" w14:textId="77777777" w:rsidR="00201BE8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0FD36D70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D1A0E32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2B9F69F5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1DB0B505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F1D5291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6CA41FA8" w14:textId="77777777" w:rsidTr="000B595E">
        <w:trPr>
          <w:trHeight w:val="241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55721696" w14:textId="77777777" w:rsidR="00201BE8" w:rsidRPr="002843C4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ED40FA">
              <w:rPr>
                <w:rFonts w:hint="eastAsia"/>
                <w:szCs w:val="20"/>
              </w:rPr>
              <w:t>Distribution of height of reference points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4D96AFC" w14:textId="77777777" w:rsidR="00201BE8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73EA0E00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752808A3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BE0521F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07BB4150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C54991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2E706EFE" w14:textId="77777777" w:rsidTr="000B595E">
        <w:trPr>
          <w:trHeight w:val="241"/>
        </w:trPr>
        <w:tc>
          <w:tcPr>
            <w:tcW w:w="1563" w:type="dxa"/>
            <w:vMerge/>
            <w:shd w:val="clear" w:color="auto" w:fill="auto"/>
            <w:vAlign w:val="center"/>
          </w:tcPr>
          <w:p w14:paraId="6F5F6405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98CF48D" w14:textId="77777777" w:rsidR="00201BE8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6F8E8BE1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A991B97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6EC45C93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E2062BE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B79103B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42AA1AC7" w14:textId="77777777" w:rsidTr="000B595E">
        <w:trPr>
          <w:trHeight w:val="243"/>
        </w:trPr>
        <w:tc>
          <w:tcPr>
            <w:tcW w:w="1563" w:type="dxa"/>
            <w:vMerge/>
            <w:shd w:val="clear" w:color="auto" w:fill="auto"/>
            <w:vAlign w:val="center"/>
          </w:tcPr>
          <w:p w14:paraId="2A5ECBA9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1B7CD84" w14:textId="77777777" w:rsidR="00201BE8" w:rsidRPr="002843C4" w:rsidRDefault="0032306F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75" w:type="dxa"/>
            <w:shd w:val="clear" w:color="auto" w:fill="auto"/>
            <w:vAlign w:val="center"/>
          </w:tcPr>
          <w:p w14:paraId="5354007E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58A3BCCF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C8F45A4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3F6F6265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F1E90EA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095ADD1F" w14:textId="77777777" w:rsidTr="000B595E">
        <w:trPr>
          <w:trHeight w:val="243"/>
        </w:trPr>
        <w:tc>
          <w:tcPr>
            <w:tcW w:w="2151" w:type="dxa"/>
            <w:gridSpan w:val="2"/>
            <w:shd w:val="clear" w:color="auto" w:fill="auto"/>
            <w:vAlign w:val="center"/>
          </w:tcPr>
          <w:p w14:paraId="12D21FDC" w14:textId="1DEF3BDF" w:rsidR="00201BE8" w:rsidRPr="004F3F32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 w:rsidRPr="00130FA1">
              <w:rPr>
                <w:rFonts w:eastAsia="宋体" w:hAnsi="Cambria Math"/>
                <w:szCs w:val="20"/>
                <w:lang w:eastAsia="zh-CN"/>
              </w:rPr>
              <w:t xml:space="preserve">scaling factor </w:t>
            </w:r>
            <w:proofErr w:type="spellStart"/>
            <w:r w:rsidRPr="00130FA1">
              <w:rPr>
                <w:rFonts w:eastAsia="宋体" w:hAnsi="Cambria Math"/>
                <w:szCs w:val="20"/>
                <w:lang w:eastAsia="zh-CN"/>
              </w:rPr>
              <w:t>d_s</w:t>
            </w:r>
            <w:proofErr w:type="spellEnd"/>
            <w:r>
              <w:rPr>
                <w:rFonts w:eastAsia="宋体" w:hAnsi="Cambria Math"/>
                <w:szCs w:val="20"/>
                <w:lang w:eastAsia="zh-CN"/>
              </w:rPr>
              <w:t xml:space="preserve"> to d3D</w:t>
            </w:r>
            <w:r w:rsidR="00552616">
              <w:rPr>
                <w:rFonts w:eastAsia="宋体" w:hAnsi="Cambria Math"/>
                <w:szCs w:val="20"/>
                <w:lang w:eastAsia="zh-CN"/>
              </w:rPr>
              <w:t xml:space="preserve"> (if validated)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1CED0D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ABED30E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5B396EE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5B1EFF2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64ED555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</w:tr>
      <w:tr w:rsidR="00201BE8" w:rsidRPr="00ED40FA" w14:paraId="7B5D2A88" w14:textId="77777777" w:rsidTr="000B595E">
        <w:trPr>
          <w:trHeight w:val="243"/>
        </w:trPr>
        <w:tc>
          <w:tcPr>
            <w:tcW w:w="2151" w:type="dxa"/>
            <w:gridSpan w:val="2"/>
            <w:shd w:val="clear" w:color="auto" w:fill="auto"/>
            <w:vAlign w:val="center"/>
          </w:tcPr>
          <w:p w14:paraId="7DE1AD6C" w14:textId="77777777" w:rsidR="00201BE8" w:rsidRPr="004F3F32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>Threshold D for ZOA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C70D28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093" w:type="dxa"/>
            <w:shd w:val="clear" w:color="auto" w:fill="EDEDED"/>
            <w:vAlign w:val="center"/>
          </w:tcPr>
          <w:p w14:paraId="50509A5C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3F3EABAA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szCs w:val="20"/>
              </w:rPr>
            </w:pP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624C7657" w14:textId="77777777" w:rsidR="00201BE8" w:rsidRPr="00ED40FA" w:rsidRDefault="00201BE8" w:rsidP="004033FF">
            <w:pPr>
              <w:snapToGrid w:val="0"/>
              <w:spacing w:line="280" w:lineRule="atLeast"/>
              <w:jc w:val="center"/>
              <w:rPr>
                <w:rFonts w:eastAsia="等线" w:cs="Arial"/>
                <w:szCs w:val="20"/>
                <w:lang w:val="en-US" w:eastAsia="zh-CN"/>
              </w:rPr>
            </w:pPr>
            <w:r>
              <w:rPr>
                <w:rFonts w:eastAsia="等线" w:cs="Arial"/>
                <w:szCs w:val="20"/>
                <w:lang w:val="en-US" w:eastAsia="zh-CN"/>
              </w:rPr>
              <w:t>N/A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64E2CA" w14:textId="77777777" w:rsidR="00201BE8" w:rsidRPr="00201BE8" w:rsidRDefault="00201BE8" w:rsidP="004033FF">
            <w:pPr>
              <w:snapToGrid w:val="0"/>
              <w:spacing w:line="280" w:lineRule="atLeast"/>
              <w:jc w:val="center"/>
              <w:rPr>
                <w:rFonts w:eastAsiaTheme="minorEastAsia"/>
                <w:szCs w:val="20"/>
                <w:lang w:eastAsia="zh-CN"/>
              </w:rPr>
            </w:pPr>
            <w:r w:rsidRPr="00201BE8">
              <w:rPr>
                <w:rFonts w:eastAsiaTheme="minorEastAsia"/>
                <w:szCs w:val="20"/>
                <w:lang w:eastAsia="zh-CN"/>
              </w:rPr>
              <w:t>N/A</w:t>
            </w:r>
          </w:p>
        </w:tc>
      </w:tr>
    </w:tbl>
    <w:p w14:paraId="4035AABA" w14:textId="77777777" w:rsidR="00201BE8" w:rsidRDefault="00201BE8" w:rsidP="00201BE8">
      <w:pPr>
        <w:rPr>
          <w:rFonts w:eastAsiaTheme="minorEastAsia"/>
          <w:lang w:eastAsia="zh-CN"/>
        </w:rPr>
      </w:pPr>
    </w:p>
    <w:p w14:paraId="65E37D35" w14:textId="77777777" w:rsidR="00201BE8" w:rsidRPr="00A111B9" w:rsidRDefault="00201BE8" w:rsidP="00201BE8">
      <w:pPr>
        <w:rPr>
          <w:rFonts w:eastAsiaTheme="minorEastAsia"/>
          <w:lang w:eastAsia="zh-CN"/>
        </w:rPr>
      </w:pPr>
    </w:p>
    <w:tbl>
      <w:tblPr>
        <w:tblStyle w:val="afc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355"/>
      </w:tblGrid>
      <w:tr w:rsidR="00201BE8" w14:paraId="7EBB3184" w14:textId="77777777" w:rsidTr="00746760">
        <w:tc>
          <w:tcPr>
            <w:tcW w:w="1277" w:type="dxa"/>
            <w:shd w:val="clear" w:color="auto" w:fill="D9E2F3" w:themeFill="accent1" w:themeFillTint="33"/>
          </w:tcPr>
          <w:p w14:paraId="634739B6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Company</w:t>
            </w:r>
          </w:p>
        </w:tc>
        <w:tc>
          <w:tcPr>
            <w:tcW w:w="9355" w:type="dxa"/>
            <w:shd w:val="clear" w:color="auto" w:fill="D9E2F3" w:themeFill="accent1" w:themeFillTint="33"/>
          </w:tcPr>
          <w:p w14:paraId="3E7DE4B1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Comments</w:t>
            </w:r>
          </w:p>
        </w:tc>
      </w:tr>
      <w:tr w:rsidR="00201BE8" w14:paraId="46D14927" w14:textId="77777777" w:rsidTr="00746760">
        <w:tc>
          <w:tcPr>
            <w:tcW w:w="1277" w:type="dxa"/>
          </w:tcPr>
          <w:p w14:paraId="6E677F46" w14:textId="77777777" w:rsidR="00201BE8" w:rsidRPr="00F21274" w:rsidRDefault="00201BE8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  <w:tc>
          <w:tcPr>
            <w:tcW w:w="9355" w:type="dxa"/>
          </w:tcPr>
          <w:p w14:paraId="138A970B" w14:textId="77777777" w:rsidR="00201BE8" w:rsidRPr="00F21274" w:rsidRDefault="00201BE8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</w:tr>
      <w:tr w:rsidR="00201BE8" w14:paraId="234341EE" w14:textId="77777777" w:rsidTr="00746760">
        <w:tc>
          <w:tcPr>
            <w:tcW w:w="1277" w:type="dxa"/>
          </w:tcPr>
          <w:p w14:paraId="65F033EF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355" w:type="dxa"/>
          </w:tcPr>
          <w:p w14:paraId="4B053EB3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  <w:tr w:rsidR="00201BE8" w14:paraId="721FA2B0" w14:textId="77777777" w:rsidTr="00746760">
        <w:tc>
          <w:tcPr>
            <w:tcW w:w="1277" w:type="dxa"/>
          </w:tcPr>
          <w:p w14:paraId="66450653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355" w:type="dxa"/>
          </w:tcPr>
          <w:p w14:paraId="01108735" w14:textId="77777777" w:rsidR="00201BE8" w:rsidRDefault="00201BE8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</w:tbl>
    <w:p w14:paraId="0032A6A3" w14:textId="71C36D15" w:rsidR="00DE40EA" w:rsidRDefault="00DE40EA" w:rsidP="00DE40EA">
      <w:pPr>
        <w:rPr>
          <w:rFonts w:eastAsiaTheme="minorEastAsia"/>
          <w:lang w:eastAsia="zh-CN"/>
        </w:rPr>
      </w:pPr>
    </w:p>
    <w:p w14:paraId="043DE68C" w14:textId="0F138FC6" w:rsidR="004B0695" w:rsidRDefault="00C165DD" w:rsidP="004B0695">
      <w:pPr>
        <w:pStyle w:val="2"/>
        <w:tabs>
          <w:tab w:val="clear" w:pos="2552"/>
          <w:tab w:val="left" w:pos="0"/>
        </w:tabs>
        <w:ind w:left="576"/>
        <w:rPr>
          <w:rFonts w:eastAsiaTheme="minorEastAsia"/>
        </w:rPr>
      </w:pPr>
      <w:r>
        <w:rPr>
          <w:rFonts w:eastAsiaTheme="minorEastAsia"/>
        </w:rPr>
        <w:t xml:space="preserve">Options on </w:t>
      </w:r>
      <w:r w:rsidR="009A45CE">
        <w:rPr>
          <w:rFonts w:eastAsiaTheme="minorEastAsia"/>
        </w:rPr>
        <w:t>the</w:t>
      </w:r>
      <w:r>
        <w:rPr>
          <w:rFonts w:eastAsiaTheme="minorEastAsia"/>
        </w:rPr>
        <w:t xml:space="preserve"> f</w:t>
      </w:r>
      <w:r w:rsidR="004B0695">
        <w:rPr>
          <w:rFonts w:eastAsiaTheme="minorEastAsia"/>
        </w:rPr>
        <w:t>actor to revise d3D</w:t>
      </w:r>
    </w:p>
    <w:p w14:paraId="4A0B8C2F" w14:textId="29200464" w:rsidR="00E31EF9" w:rsidRDefault="004B0695" w:rsidP="004B069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elated to the evaluation on values of parameters generating background channel for monostatic sensing, please directly comment on which Option is preferred</w:t>
      </w:r>
      <w:r w:rsidR="00C165DD">
        <w:rPr>
          <w:rFonts w:eastAsiaTheme="minorEastAsia"/>
          <w:lang w:eastAsia="zh-CN"/>
        </w:rPr>
        <w:t xml:space="preserve"> to revise d3D</w:t>
      </w:r>
      <w:r>
        <w:rPr>
          <w:rFonts w:eastAsiaTheme="minorEastAsia"/>
          <w:lang w:eastAsia="zh-CN"/>
        </w:rPr>
        <w:t xml:space="preserve">. </w:t>
      </w:r>
      <w:r w:rsidR="00E31EF9">
        <w:rPr>
          <w:rFonts w:eastAsia="宋体" w:hAnsi="Cambria Math"/>
          <w:szCs w:val="20"/>
          <w:lang w:eastAsia="zh-CN"/>
        </w:rPr>
        <w:t xml:space="preserve">It is appreciated if you could provide analysis/comparison on 3 options </w:t>
      </w:r>
      <w:r w:rsidR="00E31EF9">
        <w:rPr>
          <w:rFonts w:eastAsiaTheme="minorEastAsia"/>
          <w:lang w:eastAsia="zh-CN"/>
        </w:rPr>
        <w:t>considering the evaluation results</w:t>
      </w:r>
    </w:p>
    <w:p w14:paraId="20DD7BD1" w14:textId="77777777" w:rsidR="004B0695" w:rsidRDefault="004B0695" w:rsidP="004B0695">
      <w:pPr>
        <w:rPr>
          <w:rFonts w:eastAsiaTheme="minorEastAsia"/>
          <w:lang w:eastAsia="zh-CN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B0695" w14:paraId="001C9F91" w14:textId="77777777" w:rsidTr="004B0695">
        <w:tc>
          <w:tcPr>
            <w:tcW w:w="9746" w:type="dxa"/>
          </w:tcPr>
          <w:p w14:paraId="552B4853" w14:textId="77777777" w:rsidR="004B0695" w:rsidRPr="001D7170" w:rsidRDefault="004B0695" w:rsidP="004B0695">
            <w:pPr>
              <w:numPr>
                <w:ilvl w:val="0"/>
                <w:numId w:val="22"/>
              </w:numPr>
              <w:suppressAutoHyphens w:val="0"/>
              <w:snapToGrid w:val="0"/>
              <w:spacing w:before="0"/>
              <w:rPr>
                <w:rFonts w:eastAsia="宋体" w:hAnsi="Cambria Math"/>
              </w:rPr>
            </w:pPr>
            <w:r w:rsidRPr="001D7170">
              <w:rPr>
                <w:rFonts w:eastAsia="宋体" w:hAnsi="Cambria Math" w:hint="eastAsia"/>
                <w:lang w:eastAsia="zh-CN"/>
              </w:rPr>
              <w:t>T</w:t>
            </w:r>
            <w:r w:rsidRPr="001D7170">
              <w:rPr>
                <w:rFonts w:eastAsia="宋体" w:hAnsi="Cambria Math"/>
                <w:lang w:eastAsia="zh-CN"/>
              </w:rPr>
              <w:t xml:space="preserve">he absolute delay model d3D and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Δτ</m:t>
              </m:r>
            </m:oMath>
            <w:r w:rsidRPr="001D7170">
              <w:rPr>
                <w:rFonts w:eastAsia="宋体" w:hAnsi="Cambria Math" w:hint="eastAsia"/>
                <w:szCs w:val="20"/>
                <w:lang w:eastAsia="zh-CN"/>
              </w:rPr>
              <w:t xml:space="preserve"> </w:t>
            </w:r>
            <w:r w:rsidRPr="001D7170">
              <w:rPr>
                <w:rFonts w:eastAsia="宋体" w:hAnsi="Cambria Math"/>
                <w:szCs w:val="20"/>
                <w:lang w:eastAsia="zh-CN"/>
              </w:rPr>
              <w:t xml:space="preserve">as agreed for bistatic sensing for the </w:t>
            </w:r>
            <w:r w:rsidRPr="001D7170">
              <w:rPr>
                <w:rFonts w:eastAsia="宋体" w:hAnsi="Cambria Math"/>
                <w:lang w:eastAsia="zh-CN"/>
              </w:rPr>
              <w:t>same</w:t>
            </w:r>
            <w:r w:rsidRPr="001D7170">
              <w:rPr>
                <w:rFonts w:eastAsia="宋体" w:hAnsi="Cambria Math"/>
                <w:szCs w:val="20"/>
                <w:lang w:eastAsia="zh-CN"/>
              </w:rPr>
              <w:t xml:space="preserve"> sensing scenario applies. </w:t>
            </w:r>
            <w:r>
              <w:rPr>
                <w:rFonts w:eastAsia="宋体" w:hAnsi="Cambria Math"/>
                <w:szCs w:val="20"/>
                <w:lang w:eastAsia="zh-CN"/>
              </w:rPr>
              <w:t>Down-select one option from the following:</w:t>
            </w:r>
          </w:p>
          <w:p w14:paraId="788269BF" w14:textId="77777777" w:rsidR="004B0695" w:rsidRDefault="004B0695" w:rsidP="004B0695">
            <w:pPr>
              <w:pStyle w:val="afe"/>
              <w:numPr>
                <w:ilvl w:val="0"/>
                <w:numId w:val="23"/>
              </w:numPr>
              <w:suppressAutoHyphens w:val="0"/>
              <w:snapToGrid w:val="0"/>
              <w:spacing w:before="0"/>
              <w:rPr>
                <w:rFonts w:eastAsia="宋体" w:hAnsi="Cambria Math"/>
              </w:rPr>
            </w:pPr>
            <w:r w:rsidRPr="001D7170">
              <w:rPr>
                <w:rFonts w:eastAsia="宋体" w:hAnsi="Cambria Math" w:hint="eastAsia"/>
              </w:rPr>
              <w:t>O</w:t>
            </w:r>
            <w:r w:rsidRPr="001D7170">
              <w:rPr>
                <w:rFonts w:eastAsia="宋体" w:hAnsi="Cambria Math"/>
              </w:rPr>
              <w:t>ption 0: no scaling factor is applied to d3D</w:t>
            </w:r>
          </w:p>
          <w:p w14:paraId="3E1FBD2C" w14:textId="77777777" w:rsidR="004B0695" w:rsidRPr="00130FA1" w:rsidRDefault="004B0695" w:rsidP="004B0695">
            <w:pPr>
              <w:pStyle w:val="afe"/>
              <w:numPr>
                <w:ilvl w:val="0"/>
                <w:numId w:val="23"/>
              </w:numPr>
              <w:suppressAutoHyphens w:val="0"/>
              <w:snapToGrid w:val="0"/>
              <w:spacing w:before="0"/>
              <w:rPr>
                <w:rFonts w:eastAsia="宋体" w:hAnsi="Cambria Math"/>
              </w:rPr>
            </w:pPr>
            <w:r w:rsidRPr="00130FA1">
              <w:rPr>
                <w:rFonts w:eastAsia="宋体" w:hAnsi="Cambria Math"/>
                <w:szCs w:val="20"/>
                <w:lang w:eastAsia="zh-CN"/>
              </w:rPr>
              <w:t xml:space="preserve">Option 1: An offset is applied to </w:t>
            </w:r>
            <w:r w:rsidRPr="00130FA1">
              <w:rPr>
                <w:rFonts w:eastAsia="宋体" w:hAnsi="Cambria Math" w:hint="eastAsia"/>
                <w:szCs w:val="20"/>
                <w:lang w:eastAsia="zh-CN"/>
              </w:rPr>
              <w:t>d</w:t>
            </w:r>
            <w:r w:rsidRPr="00130FA1">
              <w:rPr>
                <w:rFonts w:eastAsia="宋体" w:hAnsi="Cambria Math"/>
                <w:szCs w:val="20"/>
                <w:lang w:eastAsia="zh-CN"/>
              </w:rPr>
              <w:t>3D, i.e., d3D-c1</w:t>
            </w:r>
          </w:p>
          <w:p w14:paraId="62A91354" w14:textId="77777777" w:rsidR="004B0695" w:rsidRPr="00130FA1" w:rsidRDefault="004B0695" w:rsidP="004B0695">
            <w:pPr>
              <w:pStyle w:val="afe"/>
              <w:numPr>
                <w:ilvl w:val="0"/>
                <w:numId w:val="23"/>
              </w:numPr>
              <w:suppressAutoHyphens w:val="0"/>
              <w:snapToGrid w:val="0"/>
              <w:spacing w:before="0"/>
              <w:rPr>
                <w:rFonts w:eastAsia="宋体" w:hAnsi="Cambria Math"/>
              </w:rPr>
            </w:pPr>
            <w:r w:rsidRPr="00130FA1">
              <w:rPr>
                <w:rFonts w:eastAsia="宋体" w:hAnsi="Cambria Math"/>
                <w:szCs w:val="20"/>
                <w:lang w:eastAsia="zh-CN"/>
              </w:rPr>
              <w:t xml:space="preserve">Option 2: A scaling factor </w:t>
            </w:r>
            <w:proofErr w:type="spellStart"/>
            <w:r w:rsidRPr="00130FA1">
              <w:rPr>
                <w:rFonts w:eastAsia="宋体" w:hAnsi="Cambria Math"/>
                <w:szCs w:val="20"/>
                <w:lang w:eastAsia="zh-CN"/>
              </w:rPr>
              <w:t>d_s</w:t>
            </w:r>
            <w:proofErr w:type="spellEnd"/>
            <w:r w:rsidRPr="00130FA1">
              <w:rPr>
                <w:rFonts w:eastAsia="宋体" w:hAnsi="Cambria Math"/>
                <w:szCs w:val="20"/>
                <w:lang w:eastAsia="zh-CN"/>
              </w:rPr>
              <w:t xml:space="preserve"> is multiplied to d3D, i.e., d3D*</w:t>
            </w:r>
            <w:proofErr w:type="spellStart"/>
            <w:r w:rsidRPr="00130FA1">
              <w:rPr>
                <w:rFonts w:eastAsia="宋体" w:hAnsi="Cambria Math"/>
                <w:szCs w:val="20"/>
                <w:lang w:eastAsia="zh-CN"/>
              </w:rPr>
              <w:t>d_s</w:t>
            </w:r>
            <w:proofErr w:type="spellEnd"/>
            <w:r w:rsidRPr="00130FA1">
              <w:rPr>
                <w:rFonts w:eastAsia="宋体" w:hAnsi="Cambria Math"/>
                <w:szCs w:val="20"/>
                <w:lang w:eastAsia="zh-CN"/>
              </w:rPr>
              <w:t xml:space="preserve">. </w:t>
            </w:r>
            <w:proofErr w:type="spellStart"/>
            <w:r w:rsidRPr="00130FA1">
              <w:rPr>
                <w:rFonts w:eastAsia="宋体" w:hAnsi="Cambria Math"/>
                <w:szCs w:val="20"/>
                <w:lang w:eastAsia="zh-CN"/>
              </w:rPr>
              <w:t>d_s</w:t>
            </w:r>
            <w:proofErr w:type="spellEnd"/>
            <w:r w:rsidRPr="00130FA1">
              <w:rPr>
                <w:rFonts w:eastAsia="宋体" w:hAnsi="Cambria Math"/>
                <w:szCs w:val="20"/>
                <w:lang w:eastAsia="zh-CN"/>
              </w:rPr>
              <w:t xml:space="preserve"> is a value within range [0, 1]. </w:t>
            </w:r>
          </w:p>
          <w:p w14:paraId="7664479F" w14:textId="020F6819" w:rsidR="004B0695" w:rsidRPr="004B0695" w:rsidRDefault="004B0695" w:rsidP="004B0695">
            <w:pPr>
              <w:pStyle w:val="afe"/>
              <w:numPr>
                <w:ilvl w:val="0"/>
                <w:numId w:val="23"/>
              </w:numPr>
              <w:suppressAutoHyphens w:val="0"/>
              <w:snapToGrid w:val="0"/>
              <w:spacing w:before="0"/>
              <w:rPr>
                <w:rFonts w:eastAsiaTheme="minorEastAsia"/>
                <w:lang w:eastAsia="zh-CN"/>
              </w:rPr>
            </w:pPr>
            <w:r w:rsidRPr="00130FA1">
              <w:rPr>
                <w:rFonts w:eastAsia="宋体" w:hAnsi="Cambria Math" w:hint="eastAsia"/>
                <w:szCs w:val="20"/>
                <w:lang w:eastAsia="zh-CN"/>
              </w:rPr>
              <w:t>N</w:t>
            </w:r>
            <w:r w:rsidRPr="00130FA1">
              <w:rPr>
                <w:rFonts w:eastAsia="宋体" w:hAnsi="Cambria Math"/>
                <w:szCs w:val="20"/>
                <w:lang w:eastAsia="zh-CN"/>
              </w:rPr>
              <w:t>ote: The adjustment of absolute delay doesn</w:t>
            </w:r>
            <w:r w:rsidRPr="00130FA1">
              <w:rPr>
                <w:rFonts w:eastAsia="宋体" w:hAnsi="Cambria Math"/>
                <w:szCs w:val="20"/>
                <w:lang w:eastAsia="zh-CN"/>
              </w:rPr>
              <w:t>’</w:t>
            </w:r>
            <w:r w:rsidRPr="00130FA1">
              <w:rPr>
                <w:rFonts w:eastAsia="宋体" w:hAnsi="Cambria Math"/>
                <w:szCs w:val="20"/>
                <w:lang w:eastAsia="zh-CN"/>
              </w:rPr>
              <w:t>t impact the generation of NLOS clusters between the Tx and each reference point</w:t>
            </w:r>
          </w:p>
        </w:tc>
      </w:tr>
    </w:tbl>
    <w:p w14:paraId="023BEA4E" w14:textId="4F9876BF" w:rsidR="004B0695" w:rsidRDefault="004B0695" w:rsidP="004B0695">
      <w:pPr>
        <w:rPr>
          <w:rFonts w:eastAsiaTheme="minorEastAsia"/>
          <w:lang w:eastAsia="zh-CN"/>
        </w:rPr>
      </w:pPr>
    </w:p>
    <w:p w14:paraId="2056FFA7" w14:textId="77777777" w:rsidR="0049582C" w:rsidRPr="00A111B9" w:rsidRDefault="0049582C" w:rsidP="0049582C">
      <w:pPr>
        <w:rPr>
          <w:rFonts w:eastAsiaTheme="minorEastAsia"/>
          <w:lang w:eastAsia="zh-CN"/>
        </w:rPr>
      </w:pPr>
    </w:p>
    <w:tbl>
      <w:tblPr>
        <w:tblStyle w:val="af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371"/>
      </w:tblGrid>
      <w:tr w:rsidR="0049582C" w14:paraId="33AB142F" w14:textId="77777777" w:rsidTr="004033FF">
        <w:tc>
          <w:tcPr>
            <w:tcW w:w="1276" w:type="dxa"/>
            <w:shd w:val="clear" w:color="auto" w:fill="D9E2F3" w:themeFill="accent1" w:themeFillTint="33"/>
          </w:tcPr>
          <w:p w14:paraId="449A5CB2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Company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0E2E6E3" w14:textId="2EC6E3C7" w:rsidR="0049582C" w:rsidRDefault="006B5F9A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Option 0/1/2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4BC08495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Comments</w:t>
            </w:r>
          </w:p>
        </w:tc>
      </w:tr>
      <w:tr w:rsidR="0049582C" w14:paraId="611B0645" w14:textId="77777777" w:rsidTr="004033FF">
        <w:tc>
          <w:tcPr>
            <w:tcW w:w="1276" w:type="dxa"/>
          </w:tcPr>
          <w:p w14:paraId="45321090" w14:textId="77777777" w:rsidR="0049582C" w:rsidRPr="00F21274" w:rsidRDefault="0049582C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  <w:tc>
          <w:tcPr>
            <w:tcW w:w="851" w:type="dxa"/>
          </w:tcPr>
          <w:p w14:paraId="2CB234B6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4B9D0022" w14:textId="77777777" w:rsidR="0049582C" w:rsidRPr="00F21274" w:rsidRDefault="0049582C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</w:tr>
      <w:tr w:rsidR="0049582C" w14:paraId="25C73698" w14:textId="77777777" w:rsidTr="004033FF">
        <w:tc>
          <w:tcPr>
            <w:tcW w:w="1276" w:type="dxa"/>
          </w:tcPr>
          <w:p w14:paraId="64CC70D0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</w:tcPr>
          <w:p w14:paraId="1210BD0C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273134E7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  <w:tr w:rsidR="0049582C" w14:paraId="5F9FFF0F" w14:textId="77777777" w:rsidTr="004033FF">
        <w:tc>
          <w:tcPr>
            <w:tcW w:w="1276" w:type="dxa"/>
          </w:tcPr>
          <w:p w14:paraId="6686334B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</w:tcPr>
          <w:p w14:paraId="456AA86D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27CC31D2" w14:textId="77777777" w:rsidR="0049582C" w:rsidRDefault="0049582C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</w:tbl>
    <w:p w14:paraId="181C1162" w14:textId="77777777" w:rsidR="004B0695" w:rsidRDefault="004B0695" w:rsidP="004B0695"/>
    <w:p w14:paraId="5167762C" w14:textId="79EB26AC" w:rsidR="004B0695" w:rsidRDefault="0049582C" w:rsidP="004B0695">
      <w:pPr>
        <w:pStyle w:val="2"/>
        <w:tabs>
          <w:tab w:val="clear" w:pos="2552"/>
          <w:tab w:val="left" w:pos="0"/>
        </w:tabs>
        <w:ind w:left="576"/>
      </w:pPr>
      <w:r>
        <w:t>H</w:t>
      </w:r>
      <w:r>
        <w:rPr>
          <w:rFonts w:eastAsiaTheme="minorEastAsia"/>
        </w:rPr>
        <w:t>ow to m</w:t>
      </w:r>
      <w:proofErr w:type="spellStart"/>
      <w:r w:rsidRPr="00185996">
        <w:rPr>
          <w:rFonts w:eastAsia="宋体" w:hAnsi="Cambria Math"/>
          <w:lang w:val="en-US"/>
        </w:rPr>
        <w:t>erge</w:t>
      </w:r>
      <w:proofErr w:type="spellEnd"/>
      <w:r w:rsidRPr="00185996">
        <w:rPr>
          <w:rFonts w:eastAsia="宋体" w:hAnsi="Cambria Math"/>
          <w:lang w:val="en-US"/>
        </w:rPr>
        <w:t xml:space="preserve"> results provided by companies</w:t>
      </w:r>
      <w:r>
        <w:rPr>
          <w:rFonts w:eastAsia="宋体" w:hAnsi="Cambria Math"/>
          <w:lang w:val="en-US"/>
        </w:rPr>
        <w:t>?</w:t>
      </w:r>
    </w:p>
    <w:p w14:paraId="092D6110" w14:textId="53802573" w:rsidR="004B0695" w:rsidRDefault="004B0695" w:rsidP="004B0695">
      <w:pPr>
        <w:rPr>
          <w:rFonts w:eastAsia="宋体" w:hAnsi="Cambria Math"/>
          <w:lang w:val="en-US" w:eastAsia="zh-CN"/>
        </w:rPr>
      </w:pPr>
      <w:r>
        <w:rPr>
          <w:rFonts w:eastAsiaTheme="minorEastAsia"/>
          <w:lang w:eastAsia="zh-CN"/>
        </w:rPr>
        <w:t>As agreed in last meeting, please also comment on how to m</w:t>
      </w:r>
      <w:proofErr w:type="spellStart"/>
      <w:r w:rsidRPr="00185996">
        <w:rPr>
          <w:rFonts w:eastAsia="宋体" w:hAnsi="Cambria Math"/>
          <w:lang w:val="en-US" w:eastAsia="zh-CN"/>
        </w:rPr>
        <w:t>erge</w:t>
      </w:r>
      <w:proofErr w:type="spellEnd"/>
      <w:r w:rsidRPr="00185996">
        <w:rPr>
          <w:rFonts w:eastAsia="宋体" w:hAnsi="Cambria Math"/>
          <w:lang w:val="en-US" w:eastAsia="zh-CN"/>
        </w:rPr>
        <w:t xml:space="preserve"> results provided by companies</w:t>
      </w:r>
    </w:p>
    <w:p w14:paraId="76298F61" w14:textId="336E7DF1" w:rsidR="00014127" w:rsidRDefault="00014127" w:rsidP="004B0695">
      <w:pPr>
        <w:rPr>
          <w:rFonts w:eastAsia="宋体" w:hAnsi="Cambria Math"/>
          <w:lang w:val="en-US" w:eastAsia="zh-CN"/>
        </w:rPr>
      </w:pPr>
    </w:p>
    <w:p w14:paraId="30E24A36" w14:textId="4A1E7804" w:rsidR="00014127" w:rsidRPr="00014127" w:rsidRDefault="00014127" w:rsidP="004B0695">
      <w:pPr>
        <w:rPr>
          <w:rFonts w:eastAsia="宋体" w:hAnsi="Cambria Math"/>
          <w:lang w:val="en-US" w:eastAsia="zh-CN"/>
        </w:rPr>
      </w:pPr>
      <w:r w:rsidRPr="00014127">
        <w:rPr>
          <w:rFonts w:eastAsia="宋体" w:hAnsi="Cambria Math"/>
          <w:color w:val="FF0000"/>
          <w:lang w:val="en-US" w:eastAsia="zh-CN"/>
        </w:rPr>
        <w:t>To all:</w:t>
      </w:r>
      <w:r>
        <w:rPr>
          <w:rFonts w:eastAsia="宋体" w:hAnsi="Cambria Math"/>
          <w:lang w:val="en-US" w:eastAsia="zh-CN"/>
        </w:rPr>
        <w:t xml:space="preserve"> If there is a question/answer, please try to resolve it early and avoid last minute </w:t>
      </w:r>
      <w:r w:rsidR="00880BEE">
        <w:rPr>
          <w:rFonts w:eastAsia="宋体" w:hAnsi="Cambria Math"/>
          <w:lang w:val="en-US" w:eastAsia="zh-CN"/>
        </w:rPr>
        <w:t xml:space="preserve">discussion on some </w:t>
      </w:r>
      <w:proofErr w:type="gramStart"/>
      <w:r w:rsidR="00880BEE">
        <w:rPr>
          <w:rFonts w:eastAsia="宋体" w:hAnsi="Cambria Math"/>
          <w:lang w:val="en-US" w:eastAsia="zh-CN"/>
        </w:rPr>
        <w:t>high level</w:t>
      </w:r>
      <w:proofErr w:type="gramEnd"/>
      <w:r w:rsidR="00880BEE">
        <w:rPr>
          <w:rFonts w:eastAsia="宋体" w:hAnsi="Cambria Math"/>
          <w:lang w:val="en-US" w:eastAsia="zh-CN"/>
        </w:rPr>
        <w:t xml:space="preserve"> principle. Thanks </w:t>
      </w:r>
    </w:p>
    <w:p w14:paraId="2CF14595" w14:textId="77777777" w:rsidR="004B0695" w:rsidRPr="00A111B9" w:rsidRDefault="004B0695" w:rsidP="004B0695">
      <w:pPr>
        <w:rPr>
          <w:rFonts w:eastAsiaTheme="minorEastAsia"/>
          <w:lang w:eastAsia="zh-CN"/>
        </w:rPr>
      </w:pPr>
    </w:p>
    <w:tbl>
      <w:tblPr>
        <w:tblStyle w:val="af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</w:tblGrid>
      <w:tr w:rsidR="004B0695" w14:paraId="79D1DDD3" w14:textId="77777777" w:rsidTr="004033FF">
        <w:tc>
          <w:tcPr>
            <w:tcW w:w="1276" w:type="dxa"/>
            <w:shd w:val="clear" w:color="auto" w:fill="D9E2F3" w:themeFill="accent1" w:themeFillTint="33"/>
          </w:tcPr>
          <w:p w14:paraId="3F072365" w14:textId="77777777" w:rsidR="004B0695" w:rsidRDefault="004B0695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Company</w:t>
            </w:r>
          </w:p>
        </w:tc>
        <w:tc>
          <w:tcPr>
            <w:tcW w:w="8505" w:type="dxa"/>
            <w:shd w:val="clear" w:color="auto" w:fill="D9E2F3" w:themeFill="accent1" w:themeFillTint="33"/>
          </w:tcPr>
          <w:p w14:paraId="0FE5B15C" w14:textId="77777777" w:rsidR="004B0695" w:rsidRDefault="004B0695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Comments</w:t>
            </w:r>
          </w:p>
        </w:tc>
      </w:tr>
      <w:tr w:rsidR="004B0695" w14:paraId="3ADF3308" w14:textId="77777777" w:rsidTr="004033FF">
        <w:tc>
          <w:tcPr>
            <w:tcW w:w="1276" w:type="dxa"/>
          </w:tcPr>
          <w:p w14:paraId="0337EBD4" w14:textId="77777777" w:rsidR="004B0695" w:rsidRPr="00F21274" w:rsidRDefault="004B0695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  <w:tc>
          <w:tcPr>
            <w:tcW w:w="8505" w:type="dxa"/>
          </w:tcPr>
          <w:p w14:paraId="135EE761" w14:textId="77777777" w:rsidR="004B0695" w:rsidRPr="00F21274" w:rsidRDefault="004B0695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</w:tr>
      <w:tr w:rsidR="004B0695" w14:paraId="53D9453A" w14:textId="77777777" w:rsidTr="004033FF">
        <w:tc>
          <w:tcPr>
            <w:tcW w:w="1276" w:type="dxa"/>
          </w:tcPr>
          <w:p w14:paraId="1FB58CA1" w14:textId="77777777" w:rsidR="004B0695" w:rsidRDefault="004B0695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05" w:type="dxa"/>
          </w:tcPr>
          <w:p w14:paraId="12E0C459" w14:textId="77777777" w:rsidR="004B0695" w:rsidRDefault="004B0695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  <w:tr w:rsidR="004B0695" w14:paraId="1DD52CB8" w14:textId="77777777" w:rsidTr="004033FF">
        <w:tc>
          <w:tcPr>
            <w:tcW w:w="1276" w:type="dxa"/>
          </w:tcPr>
          <w:p w14:paraId="51419311" w14:textId="77777777" w:rsidR="004B0695" w:rsidRDefault="004B0695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05" w:type="dxa"/>
          </w:tcPr>
          <w:p w14:paraId="5BB3DA93" w14:textId="77777777" w:rsidR="004B0695" w:rsidRDefault="004B0695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</w:tbl>
    <w:p w14:paraId="18E4B5B5" w14:textId="77777777" w:rsidR="00201BE8" w:rsidRPr="00DE40EA" w:rsidRDefault="00201BE8" w:rsidP="00DE40EA">
      <w:pPr>
        <w:rPr>
          <w:rFonts w:eastAsiaTheme="minorEastAsia"/>
          <w:lang w:eastAsia="zh-CN"/>
        </w:rPr>
      </w:pPr>
    </w:p>
    <w:p w14:paraId="06A977B6" w14:textId="45600256" w:rsidR="00352B2D" w:rsidRDefault="00DF0509">
      <w:pPr>
        <w:pStyle w:val="1"/>
      </w:pPr>
      <w:r>
        <w:t>Monostatic RCS for UAV with large size</w:t>
      </w:r>
    </w:p>
    <w:p w14:paraId="0F467D87" w14:textId="61DB26A6" w:rsidR="00DF0509" w:rsidRDefault="00DF0509" w:rsidP="00DF050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RAN1 #120bis, the values of parameters to generate monostatic RCS for UAV with large size were proposed by merging the inputs from </w:t>
      </w:r>
      <w:r w:rsidR="000246C5">
        <w:rPr>
          <w:rFonts w:eastAsiaTheme="minorEastAsia"/>
          <w:lang w:eastAsia="zh-CN"/>
        </w:rPr>
        <w:t>the</w:t>
      </w:r>
      <w:r>
        <w:rPr>
          <w:rFonts w:eastAsiaTheme="minorEastAsia"/>
          <w:lang w:eastAsia="zh-CN"/>
        </w:rPr>
        <w:t xml:space="preserve"> companies</w:t>
      </w:r>
      <w:r w:rsidR="000246C5">
        <w:rPr>
          <w:rFonts w:eastAsiaTheme="minorEastAsia"/>
          <w:lang w:eastAsia="zh-CN"/>
        </w:rPr>
        <w:t xml:space="preserve"> (</w:t>
      </w:r>
      <w:r w:rsidR="00A111B9" w:rsidRPr="00A111B9">
        <w:rPr>
          <w:rFonts w:eastAsiaTheme="minorEastAsia"/>
          <w:lang w:eastAsia="zh-CN"/>
        </w:rPr>
        <w:t>NIST, BUPT, Xiaomi, SS, LGE</w:t>
      </w:r>
      <w:r w:rsidR="000246C5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. The method for merging is </w:t>
      </w:r>
      <w:r w:rsidR="00336223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same as that we used to derive the parameter values for vehicle. </w:t>
      </w:r>
      <w:r w:rsidR="000246C5">
        <w:rPr>
          <w:rFonts w:eastAsiaTheme="minorEastAsia"/>
          <w:lang w:eastAsia="zh-CN"/>
        </w:rPr>
        <w:t>Therefore</w:t>
      </w:r>
      <w:r w:rsidR="00A111B9">
        <w:rPr>
          <w:rFonts w:eastAsiaTheme="minorEastAsia"/>
          <w:lang w:eastAsia="zh-CN"/>
        </w:rPr>
        <w:t>,</w:t>
      </w:r>
      <w:r w:rsidR="000246C5">
        <w:rPr>
          <w:rFonts w:eastAsiaTheme="minorEastAsia"/>
          <w:lang w:eastAsia="zh-CN"/>
        </w:rPr>
        <w:t xml:space="preserve"> it is believed that the proposed values are rather stable. </w:t>
      </w:r>
    </w:p>
    <w:p w14:paraId="2D0E4057" w14:textId="77777777" w:rsidR="00DC33AE" w:rsidRDefault="00DC33AE" w:rsidP="00DF0509">
      <w:pPr>
        <w:rPr>
          <w:rFonts w:eastAsiaTheme="minorEastAsia"/>
          <w:lang w:eastAsia="zh-CN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111B9" w14:paraId="426C63E1" w14:textId="77777777" w:rsidTr="00DC33AE">
        <w:tc>
          <w:tcPr>
            <w:tcW w:w="9639" w:type="dxa"/>
          </w:tcPr>
          <w:p w14:paraId="40F23519" w14:textId="77777777" w:rsidR="00A111B9" w:rsidRPr="002D042D" w:rsidRDefault="00A111B9" w:rsidP="00A111B9">
            <w:pPr>
              <w:pStyle w:val="0Maintext"/>
              <w:spacing w:before="0" w:line="240" w:lineRule="atLeast"/>
              <w:ind w:firstLine="0"/>
              <w:rPr>
                <w:highlight w:val="green"/>
              </w:rPr>
            </w:pPr>
            <w:r>
              <w:rPr>
                <w:highlight w:val="green"/>
              </w:rPr>
              <w:t>F</w:t>
            </w:r>
            <w:r w:rsidRPr="002D042D">
              <w:rPr>
                <w:highlight w:val="green"/>
              </w:rPr>
              <w:t>or email approval</w:t>
            </w:r>
          </w:p>
          <w:p w14:paraId="26EBD9A0" w14:textId="77777777" w:rsidR="00A111B9" w:rsidRDefault="00A111B9" w:rsidP="00A111B9">
            <w:pPr>
              <w:pStyle w:val="0Maintext"/>
              <w:spacing w:before="0" w:line="240" w:lineRule="atLeast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[FL3] Proposal 4.2.1-1 </w:t>
            </w:r>
          </w:p>
          <w:p w14:paraId="410884EC" w14:textId="77777777" w:rsidR="00A111B9" w:rsidRDefault="00A111B9" w:rsidP="00A111B9">
            <w:pPr>
              <w:spacing w:before="0" w:line="240" w:lineRule="atLeast"/>
              <w:rPr>
                <w:rFonts w:ascii="Times New Roman" w:eastAsia="Malgun Gothic" w:hAnsi="Times New Roman"/>
                <w:lang w:val="en-US" w:eastAsia="ja-JP"/>
              </w:rPr>
            </w:pPr>
            <w:r>
              <w:rPr>
                <w:rFonts w:ascii="Times New Roman" w:hAnsi="Times New Roman"/>
                <w:lang w:eastAsia="ja-JP"/>
              </w:rPr>
              <w:t>On the monostatic RCS of UAV of large size,</w:t>
            </w:r>
          </w:p>
          <w:p w14:paraId="7EE03B9B" w14:textId="77777777" w:rsidR="00A111B9" w:rsidRDefault="00A111B9" w:rsidP="00A111B9">
            <w:pPr>
              <w:pStyle w:val="afe"/>
              <w:numPr>
                <w:ilvl w:val="0"/>
                <w:numId w:val="9"/>
              </w:numPr>
              <w:suppressAutoHyphens w:val="0"/>
              <w:autoSpaceDN w:val="0"/>
              <w:spacing w:before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 xml:space="preserve">The values/pattern of component A*B1 are generated by the following parameters </w:t>
            </w:r>
          </w:p>
          <w:tbl>
            <w:tblPr>
              <w:tblW w:w="75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795"/>
              <w:gridCol w:w="750"/>
              <w:gridCol w:w="768"/>
              <w:gridCol w:w="746"/>
              <w:gridCol w:w="666"/>
              <w:gridCol w:w="669"/>
              <w:gridCol w:w="1182"/>
              <w:gridCol w:w="1204"/>
            </w:tblGrid>
            <w:tr w:rsidR="00A111B9" w:rsidRPr="001C346F" w14:paraId="27180DA7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5B9C65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eastAsia="zh-C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8BCEE6" w14:textId="77777777" w:rsidR="00A111B9" w:rsidRPr="00DF0509" w:rsidRDefault="0032306F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center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8CF8F1" w14:textId="77777777" w:rsidR="00A111B9" w:rsidRPr="00DF0509" w:rsidRDefault="0032306F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eastAsia="zh-CN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3dB, 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36EF8B" w14:textId="77777777" w:rsidR="00A111B9" w:rsidRPr="00DF0509" w:rsidRDefault="0032306F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center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9097F7" w14:textId="77777777" w:rsidR="00A111B9" w:rsidRPr="00DF0509" w:rsidRDefault="0032306F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3dB,n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2C1DC" w14:textId="77777777" w:rsidR="00A111B9" w:rsidRPr="00DF0509" w:rsidRDefault="0032306F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73FAAE" w14:textId="77777777" w:rsidR="00A111B9" w:rsidRPr="00DF0509" w:rsidRDefault="0032306F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648BF3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val="en-US"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 xml:space="preserve">Applicable Range of </w:t>
                  </w:r>
                  <m:oMath>
                    <m:r>
                      <w:rPr>
                        <w:rFonts w:ascii="Cambria Math" w:hAnsi="Cambria Math"/>
                      </w:rPr>
                      <m:t>θ</m:t>
                    </m:r>
                  </m:oMath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59BF98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 xml:space="preserve">Applicable Range of </w:t>
                  </w:r>
                  <m:oMath>
                    <m:r>
                      <w:rPr>
                        <w:rFonts w:ascii="Cambria Math" w:hAnsi="Cambria Math"/>
                      </w:rPr>
                      <m:t>φ</m:t>
                    </m:r>
                  </m:oMath>
                </w:p>
              </w:tc>
            </w:tr>
            <w:tr w:rsidR="00A111B9" w:rsidRPr="001C346F" w14:paraId="1AB4A6D3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D074A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lastRenderedPageBreak/>
                    <w:t>Left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7A187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val="en-US"/>
                    </w:rPr>
                  </w:pPr>
                  <w:r w:rsidRPr="001C346F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C8BBC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7.13°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9A760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eastAsia="zh-CN"/>
                    </w:rPr>
                  </w:pPr>
                  <w:r w:rsidRPr="001C346F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70648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8.68°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8F476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7.43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739E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14.30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4D6A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[45°,135°]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C14BF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[45°,135°]</w:t>
                  </w:r>
                </w:p>
              </w:tc>
            </w:tr>
            <w:tr w:rsidR="00A111B9" w:rsidRPr="001C346F" w14:paraId="67DA00CA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70B26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Back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9441B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180°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6911B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10.09°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995B9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196AD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11.43°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1E34B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3.99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9A129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10.86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8505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[45°,135°]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F57D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[135°,225°]</w:t>
                  </w:r>
                </w:p>
              </w:tc>
            </w:tr>
            <w:tr w:rsidR="00A111B9" w:rsidRPr="001C346F" w14:paraId="1B36FDF8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5D20DF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Right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2DC88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270°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33F39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7.13°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D442D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D3D5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8.68°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778B7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7.43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EE835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14.30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F306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[45°,135°]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03ED2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[225°,315°]</w:t>
                  </w:r>
                </w:p>
              </w:tc>
            </w:tr>
            <w:tr w:rsidR="00A111B9" w:rsidRPr="001C346F" w14:paraId="5ACA379E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B9DA5A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Front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A7E92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672A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14.19°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8E1FC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2434E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16.53°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D0178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1.02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E356D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7.89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498D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[45°,135°]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7A4CD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[-45°,45°]</w:t>
                  </w:r>
                </w:p>
              </w:tc>
            </w:tr>
            <w:tr w:rsidR="00A111B9" w:rsidRPr="001C346F" w14:paraId="220D525E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C49EDD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Bottom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F3E6F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ADA00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A1C41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180°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8C75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4.93°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B29BD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13.55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D2232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20.42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5D479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[135°,180°]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4E68C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[0°,360°]</w:t>
                  </w:r>
                </w:p>
              </w:tc>
            </w:tr>
            <w:tr w:rsidR="00A111B9" w:rsidRPr="001C346F" w14:paraId="6FB4FABA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1D9AE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Roof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C0641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18B4F7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36144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73903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4.93°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F2CA41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13.55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61938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i/>
                      <w:iCs/>
                    </w:rPr>
                    <w:t>20.42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2720E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[0°,45°]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E4E77" w14:textId="77777777" w:rsidR="00A111B9" w:rsidRPr="001C346F" w:rsidRDefault="00A111B9" w:rsidP="00A111B9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C346F">
                    <w:rPr>
                      <w:rFonts w:ascii="Times New Roman" w:hAnsi="Times New Roman"/>
                      <w:i/>
                      <w:iCs/>
                    </w:rPr>
                    <w:t>[0°,360°]</w:t>
                  </w:r>
                </w:p>
              </w:tc>
            </w:tr>
          </w:tbl>
          <w:p w14:paraId="0D03A710" w14:textId="77777777" w:rsidR="00A111B9" w:rsidRPr="00FD62EB" w:rsidRDefault="00A111B9" w:rsidP="00A111B9">
            <w:pPr>
              <w:spacing w:before="0" w:line="240" w:lineRule="atLeast"/>
              <w:rPr>
                <w:rFonts w:eastAsia="Malgun Gothic" w:cs="Times"/>
                <w:szCs w:val="20"/>
                <w:lang w:eastAsia="ja-JP"/>
              </w:rPr>
            </w:pPr>
          </w:p>
          <w:p w14:paraId="602CBD18" w14:textId="77777777" w:rsidR="00A111B9" w:rsidRPr="00FD62EB" w:rsidRDefault="00A111B9" w:rsidP="00A111B9">
            <w:pPr>
              <w:pStyle w:val="afe"/>
              <w:numPr>
                <w:ilvl w:val="1"/>
                <w:numId w:val="9"/>
              </w:numPr>
              <w:suppressAutoHyphens w:val="0"/>
              <w:autoSpaceDN w:val="0"/>
              <w:spacing w:before="0" w:line="240" w:lineRule="atLeast"/>
              <w:rPr>
                <w:rFonts w:ascii="Malgun Gothic" w:hAnsi="Malgun Gothic" w:cs="宋体"/>
                <w:sz w:val="22"/>
                <w:szCs w:val="22"/>
                <w:lang w:val="en-US" w:eastAsia="ja-JP"/>
              </w:rPr>
            </w:pPr>
            <w:r w:rsidRPr="00FD62EB">
              <w:rPr>
                <w:rFonts w:ascii="Times New Roman" w:hAnsi="Times New Roman"/>
                <w:lang w:eastAsia="ja-JP"/>
              </w:rPr>
              <w:t>Wh</w:t>
            </w:r>
            <w:r w:rsidRPr="00E35DBC">
              <w:rPr>
                <w:rFonts w:ascii="Times New Roman" w:hAnsi="Times New Roman"/>
                <w:lang w:eastAsia="ja-JP"/>
              </w:rPr>
              <w:t xml:space="preserve">en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ja-JP"/>
                </w:rPr>
                <m:t>θ</m:t>
              </m:r>
            </m:oMath>
            <w:r w:rsidRPr="00E35DBC">
              <w:rPr>
                <w:rFonts w:ascii="Times New Roman" w:hAnsi="Times New Roman"/>
                <w:lang w:eastAsia="ja-JP"/>
              </w:rPr>
              <w:t xml:space="preserve"> is </w:t>
            </w:r>
            <w:r w:rsidRPr="00FD62EB">
              <w:rPr>
                <w:rFonts w:ascii="Times New Roman" w:hAnsi="Times New Roman"/>
                <w:lang w:eastAsia="ja-JP"/>
              </w:rPr>
              <w:t>in the range [0</w:t>
            </w:r>
            <w:r w:rsidRPr="00FD62EB">
              <w:rPr>
                <w:rFonts w:ascii="Times New Roman" w:hAnsi="Times New Roman" w:hint="eastAsia"/>
                <w:lang w:eastAsia="ja-JP"/>
              </w:rPr>
              <w:t>°</w:t>
            </w:r>
            <w:r w:rsidRPr="00FD62EB">
              <w:rPr>
                <w:rFonts w:ascii="Times New Roman" w:hAnsi="Times New Roman"/>
                <w:lang w:eastAsia="ja-JP"/>
              </w:rPr>
              <w:t>,</w:t>
            </w:r>
            <w:r>
              <w:rPr>
                <w:rFonts w:ascii="Times New Roman" w:hAnsi="Times New Roman"/>
                <w:lang w:eastAsia="ja-JP"/>
              </w:rPr>
              <w:t>45</w:t>
            </w:r>
            <w:r w:rsidRPr="00FD62EB">
              <w:rPr>
                <w:rFonts w:ascii="Times New Roman" w:hAnsi="Times New Roman" w:hint="eastAsia"/>
                <w:lang w:eastAsia="ja-JP"/>
              </w:rPr>
              <w:t>°</w:t>
            </w:r>
            <w:r w:rsidRPr="00FD62EB">
              <w:rPr>
                <w:rFonts w:ascii="Times New Roman" w:hAnsi="Times New Roman"/>
                <w:lang w:eastAsia="ja-JP"/>
              </w:rPr>
              <w:t xml:space="preserve"> </w:t>
            </w:r>
            <w:r>
              <w:rPr>
                <w:rFonts w:ascii="Times New Roman" w:hAnsi="Times New Roman"/>
                <w:lang w:eastAsia="ja-JP"/>
              </w:rPr>
              <w:t xml:space="preserve">] or </w:t>
            </w:r>
            <w:r w:rsidRPr="00DA776B">
              <w:t>[135°,180°]</w:t>
            </w:r>
            <w:r w:rsidRPr="00FD62EB">
              <w:rPr>
                <w:rFonts w:hint="eastAsia"/>
                <w:lang w:eastAsia="ja-JP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 w:cs="宋体"/>
                      <w:sz w:val="22"/>
                      <w:szCs w:val="22"/>
                      <w:lang w:eastAsia="ja-JP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Malgun Gothic" w:hAnsi="Cambria Math" w:cs="宋体"/>
                          <w:sz w:val="22"/>
                          <w:szCs w:val="22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ja-JP"/>
                        </w:rPr>
                        <m:t>H</m:t>
                      </m:r>
                    </m:sup>
                  </m:sSup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lang w:eastAsia="ja-JP"/>
                    </w:rPr>
                    <m:t>dB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 w:cs="宋体"/>
                      <w:sz w:val="22"/>
                      <w:szCs w:val="22"/>
                      <w:lang w:eastAsia="ja-JP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MS Mincho" w:hint="eastAsia"/>
                      <w:lang w:eastAsia="ja-JP"/>
                    </w:rPr>
                    <m:t> </m:t>
                  </m:r>
                  <m:r>
                    <w:rPr>
                      <w:rFonts w:ascii="Cambria Math" w:hAnsi="Cambria Math"/>
                      <w:lang w:eastAsia="ja-JP"/>
                    </w:rPr>
                    <m:t>φ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ja-JP"/>
                </w:rPr>
                <m:t>=0</m:t>
              </m:r>
            </m:oMath>
          </w:p>
          <w:p w14:paraId="405971B8" w14:textId="3A5844A5" w:rsidR="00A111B9" w:rsidRPr="00A111B9" w:rsidRDefault="00A111B9" w:rsidP="00A111B9">
            <w:pPr>
              <w:pStyle w:val="afe"/>
              <w:numPr>
                <w:ilvl w:val="0"/>
                <w:numId w:val="9"/>
              </w:numPr>
              <w:suppressAutoHyphens w:val="0"/>
              <w:autoSpaceDN w:val="0"/>
              <w:spacing w:before="0" w:line="240" w:lineRule="atLeast"/>
              <w:rPr>
                <w:rFonts w:eastAsiaTheme="minorEastAsia"/>
                <w:lang w:eastAsia="zh-CN"/>
              </w:rPr>
            </w:pPr>
            <w:r w:rsidRPr="00FD62EB">
              <w:rPr>
                <w:rFonts w:ascii="Times New Roman" w:hAnsi="Times New Roman"/>
                <w:lang w:eastAsia="ja-JP"/>
              </w:rPr>
              <w:t xml:space="preserve">The standard deviation of component B2 is </w:t>
            </w:r>
            <w:r>
              <w:rPr>
                <w:rFonts w:ascii="Times New Roman" w:hAnsi="Times New Roman"/>
                <w:lang w:eastAsia="ja-JP"/>
              </w:rPr>
              <w:t>2.50</w:t>
            </w:r>
            <w:r w:rsidRPr="00FD62EB">
              <w:rPr>
                <w:rFonts w:ascii="Times New Roman" w:hAnsi="Times New Roman"/>
                <w:lang w:eastAsia="ja-JP"/>
              </w:rPr>
              <w:t xml:space="preserve"> dB</w:t>
            </w:r>
          </w:p>
        </w:tc>
      </w:tr>
    </w:tbl>
    <w:p w14:paraId="6C8CEE8A" w14:textId="549108F7" w:rsidR="00AE5D53" w:rsidRDefault="00AE5D53" w:rsidP="00AE5D53">
      <w:pPr>
        <w:rPr>
          <w:rFonts w:eastAsiaTheme="minorEastAsia"/>
          <w:lang w:eastAsia="zh-CN"/>
        </w:rPr>
      </w:pPr>
    </w:p>
    <w:p w14:paraId="7ABF0922" w14:textId="0EE3D08D" w:rsidR="00A111B9" w:rsidRDefault="00A111B9" w:rsidP="00A111B9">
      <w:pPr>
        <w:pStyle w:val="3"/>
        <w:tabs>
          <w:tab w:val="clear" w:pos="0"/>
        </w:tabs>
        <w:ind w:left="720" w:hanging="720"/>
        <w:rPr>
          <w:highlight w:val="yellow"/>
        </w:rPr>
      </w:pPr>
      <w:r>
        <w:rPr>
          <w:highlight w:val="yellow"/>
        </w:rPr>
        <w:t xml:space="preserve">Proposal 3-1 </w:t>
      </w:r>
    </w:p>
    <w:p w14:paraId="3709524A" w14:textId="77777777" w:rsidR="00A111B9" w:rsidRDefault="00A111B9" w:rsidP="00A111B9">
      <w:pPr>
        <w:rPr>
          <w:rFonts w:ascii="Times New Roman" w:eastAsia="Malgun Gothic" w:hAnsi="Times New Roman"/>
          <w:lang w:val="en-US" w:eastAsia="ja-JP"/>
        </w:rPr>
      </w:pPr>
      <w:r>
        <w:rPr>
          <w:rFonts w:ascii="Times New Roman" w:hAnsi="Times New Roman"/>
          <w:lang w:eastAsia="ja-JP"/>
        </w:rPr>
        <w:t>On the monostatic RCS of UAV of large size,</w:t>
      </w:r>
    </w:p>
    <w:p w14:paraId="7BA6AB49" w14:textId="77777777" w:rsidR="00A111B9" w:rsidRDefault="00A111B9" w:rsidP="00A111B9">
      <w:pPr>
        <w:pStyle w:val="afe"/>
        <w:numPr>
          <w:ilvl w:val="0"/>
          <w:numId w:val="9"/>
        </w:numPr>
        <w:suppressAutoHyphens w:val="0"/>
        <w:autoSpaceDN w:val="0"/>
        <w:spacing w:before="120"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 xml:space="preserve">The values/pattern of component A*B1 are generated by the following parameters </w:t>
      </w:r>
    </w:p>
    <w:tbl>
      <w:tblPr>
        <w:tblW w:w="75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95"/>
        <w:gridCol w:w="750"/>
        <w:gridCol w:w="768"/>
        <w:gridCol w:w="746"/>
        <w:gridCol w:w="666"/>
        <w:gridCol w:w="669"/>
        <w:gridCol w:w="1182"/>
        <w:gridCol w:w="1204"/>
      </w:tblGrid>
      <w:tr w:rsidR="00A111B9" w:rsidRPr="001C346F" w14:paraId="3135DF19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F785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87A7" w14:textId="77777777" w:rsidR="00A111B9" w:rsidRPr="00DF0509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center</m:t>
                    </m:r>
                  </m:sub>
                </m:sSub>
              </m:oMath>
            </m:oMathPara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DF71" w14:textId="77777777" w:rsidR="00A111B9" w:rsidRPr="00DF0509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3dB, n</m:t>
                    </m:r>
                  </m:sub>
                </m:sSub>
              </m:oMath>
            </m:oMathPara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E0B8" w14:textId="77777777" w:rsidR="00A111B9" w:rsidRPr="00DF0509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center</m:t>
                    </m:r>
                  </m:sub>
                </m:sSub>
              </m:oMath>
            </m:oMathPara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D79F" w14:textId="77777777" w:rsidR="00A111B9" w:rsidRPr="00DF0509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3dB,n</m:t>
                    </m:r>
                  </m:sub>
                </m:sSub>
              </m:oMath>
            </m:oMathPara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D45E" w14:textId="77777777" w:rsidR="00A111B9" w:rsidRPr="00DF0509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D94F" w14:textId="77777777" w:rsidR="00A111B9" w:rsidRPr="00DF0509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B0A0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1C346F">
              <w:rPr>
                <w:rFonts w:ascii="Times New Roman" w:hAnsi="Times New Roman"/>
                <w:i/>
                <w:iCs/>
              </w:rPr>
              <w:t xml:space="preserve">Applicable Range of </w:t>
            </w:r>
            <m:oMath>
              <m:r>
                <w:rPr>
                  <w:rFonts w:ascii="Cambria Math" w:hAnsi="Cambria Math"/>
                </w:rPr>
                <m:t>θ</m:t>
              </m:r>
            </m:oMath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A697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 xml:space="preserve">Applicable Range of </w:t>
            </w:r>
            <m:oMath>
              <m:r>
                <w:rPr>
                  <w:rFonts w:ascii="Cambria Math" w:hAnsi="Cambria Math"/>
                </w:rPr>
                <m:t>φ</m:t>
              </m:r>
            </m:oMath>
          </w:p>
        </w:tc>
      </w:tr>
      <w:tr w:rsidR="00A111B9" w:rsidRPr="001C346F" w14:paraId="27B3797B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9FD0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Left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F7AF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1C346F">
              <w:rPr>
                <w:i/>
                <w:iCs/>
              </w:rPr>
              <w:t>90°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B7A2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7.13°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B17E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r w:rsidRPr="001C346F">
              <w:rPr>
                <w:i/>
                <w:iCs/>
              </w:rPr>
              <w:t>90°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2156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8.68°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D608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7.43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B911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14.30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7195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[45°,135°]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21A4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[45°,135°]</w:t>
            </w:r>
          </w:p>
        </w:tc>
      </w:tr>
      <w:tr w:rsidR="00A111B9" w:rsidRPr="001C346F" w14:paraId="6DB73B53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228D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Back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3DEA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180°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E073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10.09°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5638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90°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9642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11.43°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3BD2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3.99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9299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10.86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D0F9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[45°,135°]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AEAE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[135°,225°]</w:t>
            </w:r>
          </w:p>
        </w:tc>
      </w:tr>
      <w:tr w:rsidR="00A111B9" w:rsidRPr="001C346F" w14:paraId="26F35A6F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D192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Right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8F9A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270°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DE50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7.13°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74F5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90°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C94D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8.68°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50D5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7.43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EE9F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14.30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0B2C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[45°,135°]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86C6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[225°,315°]</w:t>
            </w:r>
          </w:p>
        </w:tc>
      </w:tr>
      <w:tr w:rsidR="00A111B9" w:rsidRPr="001C346F" w14:paraId="6E7B90A6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1B94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Front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F301" w14:textId="77777777" w:rsidR="00A111B9" w:rsidRPr="001C346F" w:rsidRDefault="00A111B9" w:rsidP="004033F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38F8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14.19°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4022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90°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417A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16.53°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B92A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1.02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63E9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7.89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D1D0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[45°,135°]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EF2D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[-45°,45°]</w:t>
            </w:r>
          </w:p>
        </w:tc>
      </w:tr>
      <w:tr w:rsidR="00A111B9" w:rsidRPr="001C346F" w14:paraId="365AA14C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2173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Bottom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F70A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38A9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9950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180°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7DE2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4.93°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2F8C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13.55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1600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20.42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FFDA" w14:textId="77777777" w:rsidR="00A111B9" w:rsidRPr="001C346F" w:rsidRDefault="00A111B9" w:rsidP="004033FF">
            <w:pPr>
              <w:jc w:val="center"/>
              <w:rPr>
                <w:i/>
                <w:iCs/>
              </w:rPr>
            </w:pPr>
            <w:r w:rsidRPr="001C346F">
              <w:rPr>
                <w:i/>
                <w:iCs/>
              </w:rPr>
              <w:t>[135°,180°]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1FB7" w14:textId="77777777" w:rsidR="00A111B9" w:rsidRPr="001C346F" w:rsidRDefault="00A111B9" w:rsidP="004033F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[0°,360°]</w:t>
            </w:r>
          </w:p>
        </w:tc>
      </w:tr>
      <w:tr w:rsidR="00A111B9" w:rsidRPr="001C346F" w14:paraId="3EFDB56F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B713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Roof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4545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3B16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9EB9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EFFB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4.93°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42AF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13.55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E686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i/>
                <w:iCs/>
              </w:rPr>
              <w:t>20.42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904D" w14:textId="77777777" w:rsidR="00A111B9" w:rsidRPr="001C346F" w:rsidRDefault="00A111B9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[0°,45°]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A9D8" w14:textId="77777777" w:rsidR="00A111B9" w:rsidRPr="001C346F" w:rsidRDefault="00A111B9" w:rsidP="004033F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C346F">
              <w:rPr>
                <w:rFonts w:ascii="Times New Roman" w:hAnsi="Times New Roman"/>
                <w:i/>
                <w:iCs/>
              </w:rPr>
              <w:t>[0°,360°]</w:t>
            </w:r>
          </w:p>
        </w:tc>
      </w:tr>
    </w:tbl>
    <w:p w14:paraId="262647CE" w14:textId="77777777" w:rsidR="00A111B9" w:rsidRPr="00FD62EB" w:rsidRDefault="00A111B9" w:rsidP="00A111B9">
      <w:pPr>
        <w:rPr>
          <w:rFonts w:eastAsia="Malgun Gothic" w:cs="Times"/>
          <w:szCs w:val="20"/>
          <w:lang w:eastAsia="ja-JP"/>
        </w:rPr>
      </w:pPr>
    </w:p>
    <w:p w14:paraId="259D7391" w14:textId="77777777" w:rsidR="00A111B9" w:rsidRPr="00FD62EB" w:rsidRDefault="00A111B9" w:rsidP="00A111B9">
      <w:pPr>
        <w:pStyle w:val="afe"/>
        <w:numPr>
          <w:ilvl w:val="1"/>
          <w:numId w:val="9"/>
        </w:numPr>
        <w:suppressAutoHyphens w:val="0"/>
        <w:autoSpaceDN w:val="0"/>
        <w:rPr>
          <w:rFonts w:ascii="Malgun Gothic" w:hAnsi="Malgun Gothic" w:cs="宋体"/>
          <w:sz w:val="22"/>
          <w:szCs w:val="22"/>
          <w:lang w:val="en-US" w:eastAsia="ja-JP"/>
        </w:rPr>
      </w:pPr>
      <w:r w:rsidRPr="00FD62EB">
        <w:rPr>
          <w:rFonts w:ascii="Times New Roman" w:hAnsi="Times New Roman"/>
          <w:lang w:eastAsia="ja-JP"/>
        </w:rPr>
        <w:t>Wh</w:t>
      </w:r>
      <w:r w:rsidRPr="00E35DBC">
        <w:rPr>
          <w:rFonts w:ascii="Times New Roman" w:hAnsi="Times New Roman"/>
          <w:lang w:eastAsia="ja-JP"/>
        </w:rPr>
        <w:t xml:space="preserve">en </w:t>
      </w:r>
      <m:oMath>
        <m:r>
          <m:rPr>
            <m:sty m:val="p"/>
          </m:rPr>
          <w:rPr>
            <w:rFonts w:ascii="Cambria Math" w:hAnsi="Cambria Math"/>
            <w:lang w:eastAsia="ja-JP"/>
          </w:rPr>
          <m:t>θ</m:t>
        </m:r>
      </m:oMath>
      <w:r w:rsidRPr="00E35DBC">
        <w:rPr>
          <w:rFonts w:ascii="Times New Roman" w:hAnsi="Times New Roman"/>
          <w:lang w:eastAsia="ja-JP"/>
        </w:rPr>
        <w:t xml:space="preserve"> is </w:t>
      </w:r>
      <w:r w:rsidRPr="00FD62EB">
        <w:rPr>
          <w:rFonts w:ascii="Times New Roman" w:hAnsi="Times New Roman"/>
          <w:lang w:eastAsia="ja-JP"/>
        </w:rPr>
        <w:t>in the range [0</w:t>
      </w:r>
      <w:r w:rsidRPr="00FD62EB">
        <w:rPr>
          <w:rFonts w:ascii="Times New Roman" w:hAnsi="Times New Roman" w:hint="eastAsia"/>
          <w:lang w:eastAsia="ja-JP"/>
        </w:rPr>
        <w:t>°</w:t>
      </w:r>
      <w:r w:rsidRPr="00FD62EB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>45</w:t>
      </w:r>
      <w:r w:rsidRPr="00FD62EB">
        <w:rPr>
          <w:rFonts w:ascii="Times New Roman" w:hAnsi="Times New Roman" w:hint="eastAsia"/>
          <w:lang w:eastAsia="ja-JP"/>
        </w:rPr>
        <w:t>°</w:t>
      </w:r>
      <w:r w:rsidRPr="00FD62EB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] or </w:t>
      </w:r>
      <w:r w:rsidRPr="00DA776B">
        <w:t>[135°,180°]</w:t>
      </w:r>
      <w:r w:rsidRPr="00FD62EB">
        <w:rPr>
          <w:rFonts w:hint="eastAsia"/>
          <w:lang w:eastAsia="ja-JP"/>
        </w:rPr>
        <w:t xml:space="preserve">, </w:t>
      </w:r>
      <m:oMath>
        <m:sSub>
          <m:sSubPr>
            <m:ctrlPr>
              <w:rPr>
                <w:rFonts w:ascii="Cambria Math" w:eastAsia="Malgun Gothic" w:hAnsi="Cambria Math" w:cs="宋体"/>
                <w:sz w:val="22"/>
                <w:szCs w:val="22"/>
                <w:lang w:eastAsia="ja-JP"/>
              </w:rPr>
            </m:ctrlPr>
          </m:sSubPr>
          <m:e>
            <m:sSup>
              <m:sSupPr>
                <m:ctrlPr>
                  <w:rPr>
                    <w:rFonts w:ascii="Cambria Math" w:eastAsia="Malgun Gothic" w:hAnsi="Cambria Math" w:cs="宋体"/>
                    <w:sz w:val="22"/>
                    <w:szCs w:val="22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σ</m:t>
                </m:r>
              </m:e>
              <m:sup>
                <m:r>
                  <w:rPr>
                    <w:rFonts w:ascii="Cambria Math" w:hAnsi="Cambria Math"/>
                    <w:lang w:eastAsia="ja-JP"/>
                  </w:rPr>
                  <m:t>H</m:t>
                </m:r>
              </m:sup>
            </m:sSup>
          </m:e>
          <m:sub>
            <m:r>
              <m:rPr>
                <m:nor/>
              </m:rPr>
              <w:rPr>
                <w:rFonts w:ascii="Times New Roman" w:hAnsi="Times New Roman"/>
                <w:lang w:eastAsia="ja-JP"/>
              </w:rPr>
              <m:t>dB</m:t>
            </m:r>
          </m:sub>
        </m:sSub>
        <m:d>
          <m:dPr>
            <m:ctrlPr>
              <w:rPr>
                <w:rFonts w:ascii="Cambria Math" w:eastAsia="Malgun Gothic" w:hAnsi="Cambria Math" w:cs="宋体"/>
                <w:sz w:val="22"/>
                <w:szCs w:val="22"/>
                <w:lang w:eastAsia="ja-JP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 w:cs="MS Mincho" w:hint="eastAsia"/>
                <w:lang w:eastAsia="ja-JP"/>
              </w:rPr>
              <m:t> </m:t>
            </m:r>
            <m:r>
              <w:rPr>
                <w:rFonts w:ascii="Cambria Math" w:hAnsi="Cambria Math"/>
                <w:lang w:eastAsia="ja-JP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  <w:lang w:eastAsia="ja-JP"/>
          </w:rPr>
          <m:t>=0</m:t>
        </m:r>
      </m:oMath>
    </w:p>
    <w:p w14:paraId="24675154" w14:textId="77777777" w:rsidR="00A111B9" w:rsidRPr="00FD62EB" w:rsidRDefault="00A111B9" w:rsidP="00A111B9">
      <w:pPr>
        <w:pStyle w:val="afe"/>
        <w:numPr>
          <w:ilvl w:val="0"/>
          <w:numId w:val="9"/>
        </w:numPr>
        <w:suppressAutoHyphens w:val="0"/>
        <w:autoSpaceDN w:val="0"/>
        <w:rPr>
          <w:szCs w:val="20"/>
          <w:lang w:eastAsia="ja-JP"/>
        </w:rPr>
      </w:pPr>
      <w:r w:rsidRPr="00FD62EB">
        <w:rPr>
          <w:rFonts w:ascii="Times New Roman" w:hAnsi="Times New Roman"/>
          <w:lang w:eastAsia="ja-JP"/>
        </w:rPr>
        <w:t xml:space="preserve">The standard deviation of component B2 is </w:t>
      </w:r>
      <w:r>
        <w:rPr>
          <w:rFonts w:ascii="Times New Roman" w:hAnsi="Times New Roman"/>
          <w:lang w:eastAsia="ja-JP"/>
        </w:rPr>
        <w:t>2.50</w:t>
      </w:r>
      <w:r w:rsidRPr="00FD62EB">
        <w:rPr>
          <w:rFonts w:ascii="Times New Roman" w:hAnsi="Times New Roman"/>
          <w:lang w:eastAsia="ja-JP"/>
        </w:rPr>
        <w:t xml:space="preserve"> dB</w:t>
      </w:r>
    </w:p>
    <w:p w14:paraId="0F87D8C7" w14:textId="77777777" w:rsidR="00A111B9" w:rsidRPr="00A111B9" w:rsidRDefault="00A111B9" w:rsidP="00AE5D53">
      <w:pPr>
        <w:rPr>
          <w:rFonts w:eastAsiaTheme="minorEastAsia"/>
          <w:lang w:eastAsia="zh-CN"/>
        </w:rPr>
      </w:pPr>
    </w:p>
    <w:tbl>
      <w:tblPr>
        <w:tblStyle w:val="af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371"/>
      </w:tblGrid>
      <w:tr w:rsidR="00AE5D53" w14:paraId="7E7ECF45" w14:textId="77777777" w:rsidTr="00DF0509">
        <w:tc>
          <w:tcPr>
            <w:tcW w:w="1276" w:type="dxa"/>
            <w:shd w:val="clear" w:color="auto" w:fill="D9E2F3" w:themeFill="accent1" w:themeFillTint="33"/>
          </w:tcPr>
          <w:p w14:paraId="75A82827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Company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F196278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1BE36AA4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Comments</w:t>
            </w:r>
          </w:p>
        </w:tc>
      </w:tr>
      <w:tr w:rsidR="00AE5D53" w14:paraId="75E752A4" w14:textId="77777777" w:rsidTr="00DF0509">
        <w:tc>
          <w:tcPr>
            <w:tcW w:w="1276" w:type="dxa"/>
          </w:tcPr>
          <w:p w14:paraId="61E28506" w14:textId="77777777" w:rsidR="00AE5D53" w:rsidRPr="00F21274" w:rsidRDefault="00AE5D53" w:rsidP="007D0AA4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  <w:tc>
          <w:tcPr>
            <w:tcW w:w="851" w:type="dxa"/>
          </w:tcPr>
          <w:p w14:paraId="4A1613DE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4C04F993" w14:textId="77777777" w:rsidR="00AE5D53" w:rsidRPr="00F21274" w:rsidRDefault="00AE5D53" w:rsidP="007D0AA4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</w:tr>
      <w:tr w:rsidR="00AE5D53" w14:paraId="4B091B62" w14:textId="77777777" w:rsidTr="00DF0509">
        <w:tc>
          <w:tcPr>
            <w:tcW w:w="1276" w:type="dxa"/>
          </w:tcPr>
          <w:p w14:paraId="465A6067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</w:tcPr>
          <w:p w14:paraId="14312EF4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3DE310D2" w14:textId="77777777" w:rsidR="00AE5D53" w:rsidRDefault="00AE5D53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  <w:tr w:rsidR="00DF0509" w14:paraId="052FD924" w14:textId="77777777" w:rsidTr="00DF0509">
        <w:tc>
          <w:tcPr>
            <w:tcW w:w="1276" w:type="dxa"/>
          </w:tcPr>
          <w:p w14:paraId="7E2FF538" w14:textId="77777777" w:rsidR="00DF0509" w:rsidRDefault="00DF0509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</w:tcPr>
          <w:p w14:paraId="10DF4FE5" w14:textId="77777777" w:rsidR="00DF0509" w:rsidRDefault="00DF0509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6208C30E" w14:textId="77777777" w:rsidR="00DF0509" w:rsidRDefault="00DF0509" w:rsidP="007D0AA4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</w:tbl>
    <w:p w14:paraId="712CC95D" w14:textId="77777777" w:rsidR="00AE5D53" w:rsidRPr="00374AC7" w:rsidRDefault="00AE5D53" w:rsidP="00AE5D53">
      <w:pPr>
        <w:rPr>
          <w:rFonts w:eastAsiaTheme="minorEastAsia"/>
          <w:lang w:eastAsia="zh-CN"/>
        </w:rPr>
      </w:pPr>
    </w:p>
    <w:p w14:paraId="2682E992" w14:textId="7EBBBD2C" w:rsidR="00DC33AE" w:rsidRDefault="00DC33AE" w:rsidP="00DC33AE">
      <w:pPr>
        <w:pStyle w:val="1"/>
      </w:pPr>
      <w:r>
        <w:t xml:space="preserve">Monostatic RCS for </w:t>
      </w:r>
      <w:r w:rsidR="00CF41C2">
        <w:t>AGV</w:t>
      </w:r>
      <w:r>
        <w:t xml:space="preserve"> with </w:t>
      </w:r>
      <w:r w:rsidR="00CF41C2">
        <w:t>single scattering point</w:t>
      </w:r>
    </w:p>
    <w:p w14:paraId="0747595D" w14:textId="20468858" w:rsidR="00DC33AE" w:rsidRDefault="00DC33AE" w:rsidP="00DC33A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RAN1 #120bis, the values of parameters to generate monostatic RCS for </w:t>
      </w:r>
      <w:r w:rsidR="00CF41C2">
        <w:rPr>
          <w:rFonts w:eastAsiaTheme="minorEastAsia"/>
          <w:lang w:eastAsia="zh-CN"/>
        </w:rPr>
        <w:t>AGV</w:t>
      </w:r>
      <w:r>
        <w:rPr>
          <w:rFonts w:eastAsiaTheme="minorEastAsia"/>
          <w:lang w:eastAsia="zh-CN"/>
        </w:rPr>
        <w:t xml:space="preserve"> were proposed by merging the inputs from the companies (</w:t>
      </w:r>
      <w:r w:rsidR="00CF41C2">
        <w:rPr>
          <w:rFonts w:eastAsiaTheme="minorEastAsia"/>
          <w:lang w:eastAsia="zh-CN"/>
        </w:rPr>
        <w:t>Huawei</w:t>
      </w:r>
      <w:r w:rsidRPr="00A111B9">
        <w:rPr>
          <w:rFonts w:eastAsiaTheme="minorEastAsia"/>
          <w:lang w:eastAsia="zh-CN"/>
        </w:rPr>
        <w:t>, BUPT</w:t>
      </w:r>
      <w:r>
        <w:rPr>
          <w:rFonts w:eastAsiaTheme="minorEastAsia"/>
          <w:lang w:eastAsia="zh-CN"/>
        </w:rPr>
        <w:t xml:space="preserve">). The method for merging is </w:t>
      </w:r>
      <w:r w:rsidR="00336223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same as that we used to derive the parameter values for vehicle. Therefore, it is believed that the proposed values are rather stable. </w:t>
      </w:r>
    </w:p>
    <w:p w14:paraId="573BF7A9" w14:textId="77777777" w:rsidR="00DC33AE" w:rsidRDefault="00DC33AE" w:rsidP="00DC33AE">
      <w:pPr>
        <w:rPr>
          <w:rFonts w:eastAsiaTheme="minorEastAsia"/>
          <w:lang w:eastAsia="zh-CN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33AE" w14:paraId="4D02617B" w14:textId="77777777" w:rsidTr="004033FF">
        <w:tc>
          <w:tcPr>
            <w:tcW w:w="9639" w:type="dxa"/>
          </w:tcPr>
          <w:p w14:paraId="0DF78EE1" w14:textId="77777777" w:rsidR="00CF41C2" w:rsidRPr="002D042D" w:rsidRDefault="00CF41C2" w:rsidP="00CF41C2">
            <w:pPr>
              <w:pStyle w:val="0Maintext"/>
              <w:spacing w:before="0" w:line="240" w:lineRule="atLeast"/>
              <w:ind w:firstLine="0"/>
              <w:rPr>
                <w:highlight w:val="green"/>
              </w:rPr>
            </w:pPr>
            <w:r>
              <w:rPr>
                <w:highlight w:val="green"/>
              </w:rPr>
              <w:t>F</w:t>
            </w:r>
            <w:r w:rsidRPr="002D042D">
              <w:rPr>
                <w:highlight w:val="green"/>
              </w:rPr>
              <w:t>or email approval</w:t>
            </w:r>
          </w:p>
          <w:p w14:paraId="6D30FCDE" w14:textId="77777777" w:rsidR="00CF41C2" w:rsidRDefault="00CF41C2" w:rsidP="00CF41C2">
            <w:pPr>
              <w:pStyle w:val="0Maintext"/>
              <w:spacing w:before="0" w:line="240" w:lineRule="atLeast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[FL3] Proposal 4.2.3-1 </w:t>
            </w:r>
          </w:p>
          <w:p w14:paraId="0B61B428" w14:textId="77777777" w:rsidR="00CF41C2" w:rsidRDefault="00CF41C2" w:rsidP="00CF41C2">
            <w:pPr>
              <w:spacing w:before="0" w:line="240" w:lineRule="atLeast"/>
              <w:rPr>
                <w:rFonts w:ascii="Times New Roman" w:eastAsia="Malgun Gothic" w:hAnsi="Times New Roman"/>
                <w:lang w:val="en-US" w:eastAsia="ja-JP"/>
              </w:rPr>
            </w:pPr>
            <w:r>
              <w:rPr>
                <w:rFonts w:ascii="Times New Roman" w:hAnsi="Times New Roman"/>
                <w:lang w:eastAsia="ja-JP"/>
              </w:rPr>
              <w:t>On the monostatic RCS of AGV with single scattering point,</w:t>
            </w:r>
          </w:p>
          <w:p w14:paraId="3E491E66" w14:textId="77777777" w:rsidR="00CF41C2" w:rsidRPr="0028047D" w:rsidRDefault="00CF41C2" w:rsidP="00CF41C2">
            <w:pPr>
              <w:pStyle w:val="afe"/>
              <w:numPr>
                <w:ilvl w:val="0"/>
                <w:numId w:val="9"/>
              </w:numPr>
              <w:suppressAutoHyphens w:val="0"/>
              <w:autoSpaceDN w:val="0"/>
              <w:spacing w:before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 xml:space="preserve">The values/pattern of component A*B1 are generated by the following parameters </w:t>
            </w:r>
          </w:p>
          <w:tbl>
            <w:tblPr>
              <w:tblW w:w="75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795"/>
              <w:gridCol w:w="750"/>
              <w:gridCol w:w="768"/>
              <w:gridCol w:w="746"/>
              <w:gridCol w:w="666"/>
              <w:gridCol w:w="669"/>
              <w:gridCol w:w="1182"/>
              <w:gridCol w:w="1204"/>
            </w:tblGrid>
            <w:tr w:rsidR="00CF41C2" w:rsidRPr="0028047D" w14:paraId="719AA0A4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00DEB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eastAsia="zh-CN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C2A232" w14:textId="0DD6D199" w:rsidR="00CF41C2" w:rsidRPr="00CF41C2" w:rsidRDefault="0032306F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center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D55059" w14:textId="670398A5" w:rsidR="00CF41C2" w:rsidRPr="00CF41C2" w:rsidRDefault="0032306F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eastAsia="zh-CN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3dB, 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784DA9" w14:textId="31BDD09F" w:rsidR="00CF41C2" w:rsidRPr="00CF41C2" w:rsidRDefault="0032306F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center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481260" w14:textId="5F609584" w:rsidR="00CF41C2" w:rsidRPr="00CF41C2" w:rsidRDefault="0032306F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3dB,n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F5DFBE" w14:textId="7940DF1B" w:rsidR="00CF41C2" w:rsidRPr="00CF41C2" w:rsidRDefault="0032306F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9540F5" w14:textId="03DF8553" w:rsidR="00CF41C2" w:rsidRPr="00CF41C2" w:rsidRDefault="0032306F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Malgun Gothic" w:hAnsi="Cambria Math" w:cs="宋体"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E9D50A" w14:textId="0FDCC986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val="en-US"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 xml:space="preserve">Applicable Range of </w:t>
                  </w:r>
                  <m:oMath>
                    <m:r>
                      <w:rPr>
                        <w:rFonts w:ascii="Cambria Math" w:hAnsi="Cambria Math"/>
                      </w:rPr>
                      <m:t>θ</m:t>
                    </m:r>
                  </m:oMath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9ECFE8" w14:textId="5236EE85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 xml:space="preserve">Applicable Range of </w:t>
                  </w:r>
                  <m:oMath>
                    <m:r>
                      <w:rPr>
                        <w:rFonts w:ascii="Cambria Math" w:hAnsi="Cambria Math"/>
                      </w:rPr>
                      <m:t>φ</m:t>
                    </m:r>
                  </m:oMath>
                </w:p>
              </w:tc>
            </w:tr>
            <w:tr w:rsidR="00CF41C2" w:rsidRPr="0028047D" w14:paraId="11AC6A86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1979B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>Left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20208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val="en-US"/>
                    </w:rPr>
                  </w:pPr>
                  <w:r w:rsidRPr="0028047D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B5E2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19.45°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29C27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  <w:lang w:eastAsia="zh-CN"/>
                    </w:rPr>
                  </w:pPr>
                  <w:r w:rsidRPr="0028047D">
                    <w:rPr>
                      <w:i/>
                      <w:iCs/>
                    </w:rPr>
                    <w:t>75°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D8A84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19.45°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7B7A7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7.33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D695E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17.59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023F9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[30°,180°]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0E5CC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[45°,135°]</w:t>
                  </w:r>
                </w:p>
              </w:tc>
            </w:tr>
            <w:tr w:rsidR="00CF41C2" w:rsidRPr="0028047D" w14:paraId="076EFA41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7F5EFD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>Back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BE542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180°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6C42F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13.68°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1032F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4002E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13.68°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7EA4F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11.01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4AD71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21.27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EB299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[30°,180°]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67CD0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[135°,225°]</w:t>
                  </w:r>
                </w:p>
              </w:tc>
            </w:tr>
            <w:tr w:rsidR="00CF41C2" w:rsidRPr="0028047D" w14:paraId="0CB04A13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83360D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>Right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D7189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270°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93BF4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19.45°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DFFC4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75°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89F36B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19.45°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C3B52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7.33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C7E66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17.59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9DF13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[30°,180°]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4FDBCE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>[225°,315°]</w:t>
                  </w:r>
                </w:p>
              </w:tc>
            </w:tr>
            <w:tr w:rsidR="00CF41C2" w:rsidRPr="0028047D" w14:paraId="051D07FE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168561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lastRenderedPageBreak/>
                    <w:t>Front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7C936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0°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ED077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13.68°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059BF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90°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FB92C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13.68°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F9D16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13.02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A0F23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23.29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89C2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[30°,180°]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89B5C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[-45°,45°]</w:t>
                  </w:r>
                </w:p>
              </w:tc>
            </w:tr>
            <w:tr w:rsidR="00CF41C2" w:rsidRPr="0028047D" w14:paraId="146B151A" w14:textId="77777777" w:rsidTr="004033FF">
              <w:trPr>
                <w:trHeight w:val="366"/>
                <w:jc w:val="center"/>
              </w:trPr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C86082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>Roof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B2EC6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E29B7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30568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0°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33BE7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16.57°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CDCD94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11.79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49D9B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22.05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EF9EF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i/>
                      <w:iCs/>
                    </w:rPr>
                    <w:t>[0°,30°]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70944" w14:textId="77777777" w:rsidR="00CF41C2" w:rsidRPr="0028047D" w:rsidRDefault="00CF41C2" w:rsidP="00CF41C2">
                  <w:pPr>
                    <w:spacing w:line="240" w:lineRule="atLeast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28047D">
                    <w:rPr>
                      <w:rFonts w:ascii="Times New Roman" w:hAnsi="Times New Roman"/>
                      <w:i/>
                      <w:iCs/>
                    </w:rPr>
                    <w:t>[0°,360°]</w:t>
                  </w:r>
                </w:p>
              </w:tc>
            </w:tr>
          </w:tbl>
          <w:p w14:paraId="6B15498A" w14:textId="77777777" w:rsidR="00CF41C2" w:rsidRPr="0028047D" w:rsidRDefault="00CF41C2" w:rsidP="00CF41C2">
            <w:pPr>
              <w:spacing w:before="0" w:line="240" w:lineRule="atLeast"/>
              <w:rPr>
                <w:rFonts w:eastAsia="Yu Mincho" w:cs="Times"/>
                <w:szCs w:val="20"/>
                <w:lang w:eastAsia="ja-JP"/>
              </w:rPr>
            </w:pPr>
          </w:p>
          <w:p w14:paraId="2AB32271" w14:textId="5D8D80DB" w:rsidR="00CF41C2" w:rsidRPr="00FD62EB" w:rsidRDefault="00CF41C2" w:rsidP="00CF41C2">
            <w:pPr>
              <w:pStyle w:val="afe"/>
              <w:numPr>
                <w:ilvl w:val="1"/>
                <w:numId w:val="9"/>
              </w:numPr>
              <w:suppressAutoHyphens w:val="0"/>
              <w:autoSpaceDN w:val="0"/>
              <w:spacing w:before="0" w:line="240" w:lineRule="atLeast"/>
              <w:rPr>
                <w:rFonts w:ascii="Malgun Gothic" w:hAnsi="Malgun Gothic" w:cs="宋体"/>
                <w:sz w:val="22"/>
                <w:szCs w:val="22"/>
                <w:lang w:val="en-US" w:eastAsia="ja-JP"/>
              </w:rPr>
            </w:pPr>
            <w:r w:rsidRPr="00FD62EB">
              <w:rPr>
                <w:rFonts w:ascii="Times New Roman" w:hAnsi="Times New Roman"/>
                <w:lang w:eastAsia="ja-JP"/>
              </w:rPr>
              <w:t>Wh</w:t>
            </w:r>
            <w:r w:rsidRPr="00E35DBC">
              <w:rPr>
                <w:rFonts w:ascii="Times New Roman" w:hAnsi="Times New Roman"/>
                <w:lang w:eastAsia="ja-JP"/>
              </w:rPr>
              <w:t xml:space="preserve">en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ja-JP"/>
                </w:rPr>
                <m:t>θ</m:t>
              </m:r>
            </m:oMath>
            <w:r w:rsidRPr="00E35DBC">
              <w:rPr>
                <w:rFonts w:ascii="Times New Roman" w:hAnsi="Times New Roman"/>
                <w:lang w:eastAsia="ja-JP"/>
              </w:rPr>
              <w:t xml:space="preserve"> is </w:t>
            </w:r>
            <w:r w:rsidRPr="00FD62EB">
              <w:rPr>
                <w:rFonts w:ascii="Times New Roman" w:hAnsi="Times New Roman"/>
                <w:lang w:eastAsia="ja-JP"/>
              </w:rPr>
              <w:t>in the range [0</w:t>
            </w:r>
            <w:r w:rsidRPr="00FD62EB">
              <w:rPr>
                <w:rFonts w:ascii="Times New Roman" w:hAnsi="Times New Roman" w:hint="eastAsia"/>
                <w:lang w:eastAsia="ja-JP"/>
              </w:rPr>
              <w:t>°</w:t>
            </w:r>
            <w:r w:rsidRPr="00FD62EB">
              <w:rPr>
                <w:rFonts w:ascii="Times New Roman" w:hAnsi="Times New Roman"/>
                <w:lang w:eastAsia="ja-JP"/>
              </w:rPr>
              <w:t>,30</w:t>
            </w:r>
            <w:r w:rsidRPr="00FD62EB">
              <w:rPr>
                <w:rFonts w:ascii="Times New Roman" w:hAnsi="Times New Roman" w:hint="eastAsia"/>
                <w:lang w:eastAsia="ja-JP"/>
              </w:rPr>
              <w:t>°</w:t>
            </w:r>
            <w:r w:rsidRPr="00FD62EB">
              <w:rPr>
                <w:rFonts w:ascii="Times New Roman" w:hAnsi="Times New Roman"/>
                <w:lang w:eastAsia="ja-JP"/>
              </w:rPr>
              <w:t xml:space="preserve"> )</w:t>
            </w:r>
            <w:r w:rsidRPr="00FD62EB">
              <w:rPr>
                <w:rFonts w:hint="eastAsia"/>
                <w:lang w:eastAsia="ja-JP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 w:cs="宋体"/>
                      <w:sz w:val="22"/>
                      <w:szCs w:val="22"/>
                      <w:lang w:eastAsia="ja-JP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Malgun Gothic" w:hAnsi="Cambria Math" w:cs="宋体"/>
                          <w:sz w:val="22"/>
                          <w:szCs w:val="22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ja-JP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ja-JP"/>
                        </w:rPr>
                        <m:t>H</m:t>
                      </m:r>
                    </m:sup>
                  </m:sSup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lang w:eastAsia="ja-JP"/>
                    </w:rPr>
                    <m:t>dB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 w:cs="宋体"/>
                      <w:sz w:val="22"/>
                      <w:szCs w:val="22"/>
                      <w:lang w:eastAsia="ja-JP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MS Mincho" w:hint="eastAsia"/>
                      <w:lang w:eastAsia="ja-JP"/>
                    </w:rPr>
                    <m:t> </m:t>
                  </m:r>
                  <m:r>
                    <w:rPr>
                      <w:rFonts w:ascii="Cambria Math" w:hAnsi="Cambria Math"/>
                      <w:lang w:eastAsia="ja-JP"/>
                    </w:rPr>
                    <m:t>φ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ja-JP"/>
                </w:rPr>
                <m:t>=0</m:t>
              </m:r>
            </m:oMath>
          </w:p>
          <w:p w14:paraId="70CEEA60" w14:textId="5478DBF2" w:rsidR="00DC33AE" w:rsidRPr="00CF41C2" w:rsidRDefault="00CF41C2" w:rsidP="00CF41C2">
            <w:pPr>
              <w:pStyle w:val="afe"/>
              <w:numPr>
                <w:ilvl w:val="0"/>
                <w:numId w:val="9"/>
              </w:numPr>
              <w:suppressAutoHyphens w:val="0"/>
              <w:autoSpaceDN w:val="0"/>
              <w:spacing w:before="0" w:line="240" w:lineRule="atLeast"/>
              <w:rPr>
                <w:szCs w:val="20"/>
                <w:lang w:eastAsia="ja-JP"/>
              </w:rPr>
            </w:pPr>
            <w:r w:rsidRPr="00FD62EB">
              <w:rPr>
                <w:rFonts w:ascii="Times New Roman" w:hAnsi="Times New Roman"/>
                <w:lang w:eastAsia="ja-JP"/>
              </w:rPr>
              <w:t xml:space="preserve">The standard deviation of component B2 is </w:t>
            </w:r>
            <w:r>
              <w:rPr>
                <w:rFonts w:ascii="Times New Roman" w:hAnsi="Times New Roman"/>
                <w:lang w:eastAsia="ja-JP"/>
              </w:rPr>
              <w:t>2</w:t>
            </w:r>
            <w:r w:rsidRPr="00FD62EB">
              <w:rPr>
                <w:rFonts w:ascii="Times New Roman" w:hAnsi="Times New Roman"/>
                <w:lang w:eastAsia="ja-JP"/>
              </w:rPr>
              <w:t>.</w:t>
            </w:r>
            <w:r>
              <w:rPr>
                <w:rFonts w:ascii="Times New Roman" w:hAnsi="Times New Roman"/>
                <w:lang w:eastAsia="ja-JP"/>
              </w:rPr>
              <w:t>5</w:t>
            </w:r>
            <w:r w:rsidRPr="00FD62EB">
              <w:rPr>
                <w:rFonts w:ascii="Times New Roman" w:hAnsi="Times New Roman"/>
                <w:lang w:eastAsia="ja-JP"/>
              </w:rPr>
              <w:t>1 dB</w:t>
            </w:r>
          </w:p>
        </w:tc>
      </w:tr>
    </w:tbl>
    <w:p w14:paraId="6F628838" w14:textId="77777777" w:rsidR="00DC33AE" w:rsidRDefault="00DC33AE" w:rsidP="00DC33AE">
      <w:pPr>
        <w:rPr>
          <w:rFonts w:eastAsiaTheme="minorEastAsia"/>
          <w:lang w:eastAsia="zh-CN"/>
        </w:rPr>
      </w:pPr>
    </w:p>
    <w:p w14:paraId="3210B2B2" w14:textId="19C7E1C5" w:rsidR="00DC33AE" w:rsidRDefault="00DC33AE" w:rsidP="00DC33AE">
      <w:pPr>
        <w:pStyle w:val="3"/>
        <w:tabs>
          <w:tab w:val="clear" w:pos="0"/>
        </w:tabs>
        <w:ind w:left="720" w:hanging="720"/>
        <w:rPr>
          <w:highlight w:val="yellow"/>
        </w:rPr>
      </w:pPr>
      <w:r>
        <w:rPr>
          <w:highlight w:val="yellow"/>
        </w:rPr>
        <w:t xml:space="preserve">Proposal </w:t>
      </w:r>
      <w:r w:rsidR="00707C02">
        <w:rPr>
          <w:highlight w:val="yellow"/>
        </w:rPr>
        <w:t>4</w:t>
      </w:r>
      <w:r>
        <w:rPr>
          <w:highlight w:val="yellow"/>
        </w:rPr>
        <w:t xml:space="preserve">-1 </w:t>
      </w:r>
    </w:p>
    <w:p w14:paraId="2F3AC8D8" w14:textId="77777777" w:rsidR="00CF41C2" w:rsidRDefault="00CF41C2" w:rsidP="00CF41C2">
      <w:pPr>
        <w:rPr>
          <w:rFonts w:ascii="Times New Roman" w:eastAsia="Malgun Gothic" w:hAnsi="Times New Roman"/>
          <w:lang w:val="en-US" w:eastAsia="ja-JP"/>
        </w:rPr>
      </w:pPr>
      <w:r>
        <w:rPr>
          <w:rFonts w:ascii="Times New Roman" w:hAnsi="Times New Roman"/>
          <w:lang w:eastAsia="ja-JP"/>
        </w:rPr>
        <w:t>On the monostatic RCS of AGV with single scattering point,</w:t>
      </w:r>
    </w:p>
    <w:p w14:paraId="7D37CD1F" w14:textId="77777777" w:rsidR="00CF41C2" w:rsidRPr="0028047D" w:rsidRDefault="00CF41C2" w:rsidP="00CF41C2">
      <w:pPr>
        <w:pStyle w:val="afe"/>
        <w:numPr>
          <w:ilvl w:val="0"/>
          <w:numId w:val="9"/>
        </w:numPr>
        <w:suppressAutoHyphens w:val="0"/>
        <w:autoSpaceDN w:val="0"/>
        <w:spacing w:before="120"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 xml:space="preserve">The values/pattern of component A*B1 are generated by the following parameters </w:t>
      </w:r>
    </w:p>
    <w:tbl>
      <w:tblPr>
        <w:tblW w:w="75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95"/>
        <w:gridCol w:w="750"/>
        <w:gridCol w:w="768"/>
        <w:gridCol w:w="746"/>
        <w:gridCol w:w="666"/>
        <w:gridCol w:w="669"/>
        <w:gridCol w:w="1182"/>
        <w:gridCol w:w="1204"/>
      </w:tblGrid>
      <w:tr w:rsidR="00CF41C2" w:rsidRPr="0028047D" w14:paraId="6B0E628A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297A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1A0C" w14:textId="168BC050" w:rsidR="00CF41C2" w:rsidRPr="00CF41C2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center</m:t>
                    </m:r>
                  </m:sub>
                </m:sSub>
              </m:oMath>
            </m:oMathPara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E0FA" w14:textId="72C453AE" w:rsidR="00CF41C2" w:rsidRPr="00CF41C2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3dB, n</m:t>
                    </m:r>
                  </m:sub>
                </m:sSub>
              </m:oMath>
            </m:oMathPara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AD84" w14:textId="68FA7B05" w:rsidR="00CF41C2" w:rsidRPr="00CF41C2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center</m:t>
                    </m:r>
                  </m:sub>
                </m:sSub>
              </m:oMath>
            </m:oMathPara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5A7F" w14:textId="2C34088A" w:rsidR="00CF41C2" w:rsidRPr="00CF41C2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3dB,n</m:t>
                    </m:r>
                  </m:sub>
                </m:sSub>
              </m:oMath>
            </m:oMathPara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A728" w14:textId="2F51A948" w:rsidR="00CF41C2" w:rsidRPr="00CF41C2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8E76" w14:textId="34E94816" w:rsidR="00CF41C2" w:rsidRPr="00CF41C2" w:rsidRDefault="0032306F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algun Gothic" w:hAnsi="Cambria Math" w:cs="宋体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120A" w14:textId="65D1BF4E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28047D">
              <w:rPr>
                <w:rFonts w:ascii="Times New Roman" w:hAnsi="Times New Roman"/>
                <w:i/>
                <w:iCs/>
              </w:rPr>
              <w:t xml:space="preserve">Applicable Range of </w:t>
            </w:r>
            <m:oMath>
              <m:r>
                <w:rPr>
                  <w:rFonts w:ascii="Cambria Math" w:hAnsi="Cambria Math"/>
                </w:rPr>
                <m:t>θ</m:t>
              </m:r>
            </m:oMath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0D49" w14:textId="0F5DA42C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 xml:space="preserve">Applicable Range of </w:t>
            </w:r>
            <m:oMath>
              <m:r>
                <w:rPr>
                  <w:rFonts w:ascii="Cambria Math" w:hAnsi="Cambria Math"/>
                </w:rPr>
                <m:t>φ</m:t>
              </m:r>
            </m:oMath>
          </w:p>
        </w:tc>
      </w:tr>
      <w:tr w:rsidR="00CF41C2" w:rsidRPr="0028047D" w14:paraId="3D0D36E2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2ABE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Left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7000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28047D">
              <w:rPr>
                <w:i/>
                <w:iCs/>
              </w:rPr>
              <w:t>90°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7396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19.45°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1530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r w:rsidRPr="0028047D">
              <w:rPr>
                <w:i/>
                <w:iCs/>
              </w:rPr>
              <w:t>75°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A827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19.45°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D893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7.33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7BA3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17.59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D5D6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[30°,180°]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405E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[45°,135°]</w:t>
            </w:r>
          </w:p>
        </w:tc>
      </w:tr>
      <w:tr w:rsidR="00CF41C2" w:rsidRPr="0028047D" w14:paraId="2A44007C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42AF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Back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1175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180°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A632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13.68°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AD32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90°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39B1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13.68°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3609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11.01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BF20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21.27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0FE3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[30°,180°]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2219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[135°,225°]</w:t>
            </w:r>
          </w:p>
        </w:tc>
      </w:tr>
      <w:tr w:rsidR="00CF41C2" w:rsidRPr="0028047D" w14:paraId="1EA3DC6F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6200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Right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6263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270°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0EE9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19.45°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DB29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75°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8305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19.45°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2976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7.33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7B1F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17.59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1348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[30°,180°]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5B6B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[225°,315°]</w:t>
            </w:r>
          </w:p>
        </w:tc>
      </w:tr>
      <w:tr w:rsidR="00CF41C2" w:rsidRPr="0028047D" w14:paraId="2D6A72BE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4985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Front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39D2" w14:textId="77777777" w:rsidR="00CF41C2" w:rsidRPr="0028047D" w:rsidRDefault="00CF41C2" w:rsidP="004033F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0°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2A92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13.68°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F17D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90°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2911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13.68°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5727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13.02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552D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23.29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694E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[30°,180°]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9386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[-45°,45°]</w:t>
            </w:r>
          </w:p>
        </w:tc>
      </w:tr>
      <w:tr w:rsidR="00CF41C2" w:rsidRPr="0028047D" w14:paraId="700481DA" w14:textId="77777777" w:rsidTr="004033FF">
        <w:trPr>
          <w:trHeight w:val="366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AE8D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Roof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34A8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FE48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BD31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0°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BAA6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16.57°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2E79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11.79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B7D4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22.05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1669" w14:textId="77777777" w:rsidR="00CF41C2" w:rsidRPr="0028047D" w:rsidRDefault="00CF41C2" w:rsidP="004033F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i/>
                <w:iCs/>
              </w:rPr>
              <w:t>[0°,30°]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7E2E" w14:textId="77777777" w:rsidR="00CF41C2" w:rsidRPr="0028047D" w:rsidRDefault="00CF41C2" w:rsidP="004033F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8047D">
              <w:rPr>
                <w:rFonts w:ascii="Times New Roman" w:hAnsi="Times New Roman"/>
                <w:i/>
                <w:iCs/>
              </w:rPr>
              <w:t>[0°,360°]</w:t>
            </w:r>
          </w:p>
        </w:tc>
      </w:tr>
    </w:tbl>
    <w:p w14:paraId="77F66B8C" w14:textId="77777777" w:rsidR="00CF41C2" w:rsidRPr="0028047D" w:rsidRDefault="00CF41C2" w:rsidP="00CF41C2">
      <w:pPr>
        <w:rPr>
          <w:rFonts w:eastAsia="Yu Mincho" w:cs="Times"/>
          <w:szCs w:val="20"/>
          <w:lang w:eastAsia="ja-JP"/>
        </w:rPr>
      </w:pPr>
    </w:p>
    <w:p w14:paraId="4388D4AB" w14:textId="6E2F2C00" w:rsidR="00CF41C2" w:rsidRPr="00FD62EB" w:rsidRDefault="00CF41C2" w:rsidP="00CF41C2">
      <w:pPr>
        <w:pStyle w:val="afe"/>
        <w:numPr>
          <w:ilvl w:val="1"/>
          <w:numId w:val="9"/>
        </w:numPr>
        <w:suppressAutoHyphens w:val="0"/>
        <w:autoSpaceDN w:val="0"/>
        <w:rPr>
          <w:rFonts w:ascii="Malgun Gothic" w:hAnsi="Malgun Gothic" w:cs="宋体"/>
          <w:sz w:val="22"/>
          <w:szCs w:val="22"/>
          <w:lang w:val="en-US" w:eastAsia="ja-JP"/>
        </w:rPr>
      </w:pPr>
      <w:r w:rsidRPr="00FD62EB">
        <w:rPr>
          <w:rFonts w:ascii="Times New Roman" w:hAnsi="Times New Roman"/>
          <w:lang w:eastAsia="ja-JP"/>
        </w:rPr>
        <w:t>Wh</w:t>
      </w:r>
      <w:r w:rsidRPr="00E35DBC">
        <w:rPr>
          <w:rFonts w:ascii="Times New Roman" w:hAnsi="Times New Roman"/>
          <w:lang w:eastAsia="ja-JP"/>
        </w:rPr>
        <w:t xml:space="preserve">en </w:t>
      </w:r>
      <m:oMath>
        <m:r>
          <m:rPr>
            <m:sty m:val="p"/>
          </m:rPr>
          <w:rPr>
            <w:rFonts w:ascii="Cambria Math" w:hAnsi="Cambria Math"/>
            <w:lang w:eastAsia="ja-JP"/>
          </w:rPr>
          <m:t>θ</m:t>
        </m:r>
      </m:oMath>
      <w:r w:rsidRPr="00E35DBC">
        <w:rPr>
          <w:rFonts w:ascii="Times New Roman" w:hAnsi="Times New Roman"/>
          <w:lang w:eastAsia="ja-JP"/>
        </w:rPr>
        <w:t xml:space="preserve"> is </w:t>
      </w:r>
      <w:r w:rsidRPr="00FD62EB">
        <w:rPr>
          <w:rFonts w:ascii="Times New Roman" w:hAnsi="Times New Roman"/>
          <w:lang w:eastAsia="ja-JP"/>
        </w:rPr>
        <w:t>in the range [0</w:t>
      </w:r>
      <w:r w:rsidRPr="00FD62EB">
        <w:rPr>
          <w:rFonts w:ascii="Times New Roman" w:hAnsi="Times New Roman" w:hint="eastAsia"/>
          <w:lang w:eastAsia="ja-JP"/>
        </w:rPr>
        <w:t>°</w:t>
      </w:r>
      <w:r w:rsidRPr="00FD62EB">
        <w:rPr>
          <w:rFonts w:ascii="Times New Roman" w:hAnsi="Times New Roman"/>
          <w:lang w:eastAsia="ja-JP"/>
        </w:rPr>
        <w:t>,30</w:t>
      </w:r>
      <w:r w:rsidRPr="00FD62EB">
        <w:rPr>
          <w:rFonts w:ascii="Times New Roman" w:hAnsi="Times New Roman" w:hint="eastAsia"/>
          <w:lang w:eastAsia="ja-JP"/>
        </w:rPr>
        <w:t>°</w:t>
      </w:r>
      <w:r w:rsidRPr="00FD62EB">
        <w:rPr>
          <w:rFonts w:ascii="Times New Roman" w:hAnsi="Times New Roman"/>
          <w:lang w:eastAsia="ja-JP"/>
        </w:rPr>
        <w:t xml:space="preserve"> )</w:t>
      </w:r>
      <w:r w:rsidRPr="00FD62EB">
        <w:rPr>
          <w:rFonts w:hint="eastAsia"/>
          <w:lang w:eastAsia="ja-JP"/>
        </w:rPr>
        <w:t xml:space="preserve">, </w:t>
      </w:r>
      <m:oMath>
        <m:sSub>
          <m:sSubPr>
            <m:ctrlPr>
              <w:rPr>
                <w:rFonts w:ascii="Cambria Math" w:eastAsia="Malgun Gothic" w:hAnsi="Cambria Math" w:cs="宋体"/>
                <w:sz w:val="22"/>
                <w:szCs w:val="22"/>
                <w:lang w:eastAsia="ja-JP"/>
              </w:rPr>
            </m:ctrlPr>
          </m:sSubPr>
          <m:e>
            <m:sSup>
              <m:sSupPr>
                <m:ctrlPr>
                  <w:rPr>
                    <w:rFonts w:ascii="Cambria Math" w:eastAsia="Malgun Gothic" w:hAnsi="Cambria Math" w:cs="宋体"/>
                    <w:sz w:val="22"/>
                    <w:szCs w:val="22"/>
                    <w:lang w:eastAsia="ja-JP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σ</m:t>
                </m:r>
              </m:e>
              <m:sup>
                <m:r>
                  <w:rPr>
                    <w:rFonts w:ascii="Cambria Math" w:hAnsi="Cambria Math"/>
                    <w:lang w:eastAsia="ja-JP"/>
                  </w:rPr>
                  <m:t>H</m:t>
                </m:r>
              </m:sup>
            </m:sSup>
          </m:e>
          <m:sub>
            <m:r>
              <m:rPr>
                <m:nor/>
              </m:rPr>
              <w:rPr>
                <w:rFonts w:ascii="Times New Roman" w:hAnsi="Times New Roman"/>
                <w:lang w:eastAsia="ja-JP"/>
              </w:rPr>
              <m:t>dB</m:t>
            </m:r>
          </m:sub>
        </m:sSub>
        <m:d>
          <m:dPr>
            <m:ctrlPr>
              <w:rPr>
                <w:rFonts w:ascii="Cambria Math" w:eastAsia="Malgun Gothic" w:hAnsi="Cambria Math" w:cs="宋体"/>
                <w:sz w:val="22"/>
                <w:szCs w:val="22"/>
                <w:lang w:eastAsia="ja-JP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 w:cs="MS Mincho" w:hint="eastAsia"/>
                <w:lang w:eastAsia="ja-JP"/>
              </w:rPr>
              <m:t> </m:t>
            </m:r>
            <m:r>
              <w:rPr>
                <w:rFonts w:ascii="Cambria Math" w:hAnsi="Cambria Math"/>
                <w:lang w:eastAsia="ja-JP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  <w:lang w:eastAsia="ja-JP"/>
          </w:rPr>
          <m:t>=0</m:t>
        </m:r>
      </m:oMath>
    </w:p>
    <w:p w14:paraId="735372DE" w14:textId="77777777" w:rsidR="00CF41C2" w:rsidRPr="00FD62EB" w:rsidRDefault="00CF41C2" w:rsidP="00CF41C2">
      <w:pPr>
        <w:pStyle w:val="afe"/>
        <w:numPr>
          <w:ilvl w:val="0"/>
          <w:numId w:val="9"/>
        </w:numPr>
        <w:suppressAutoHyphens w:val="0"/>
        <w:autoSpaceDN w:val="0"/>
        <w:rPr>
          <w:szCs w:val="20"/>
          <w:lang w:eastAsia="ja-JP"/>
        </w:rPr>
      </w:pPr>
      <w:r w:rsidRPr="00FD62EB">
        <w:rPr>
          <w:rFonts w:ascii="Times New Roman" w:hAnsi="Times New Roman"/>
          <w:lang w:eastAsia="ja-JP"/>
        </w:rPr>
        <w:t xml:space="preserve">The standard deviation of component B2 is </w:t>
      </w:r>
      <w:r>
        <w:rPr>
          <w:rFonts w:ascii="Times New Roman" w:hAnsi="Times New Roman"/>
          <w:lang w:eastAsia="ja-JP"/>
        </w:rPr>
        <w:t>2</w:t>
      </w:r>
      <w:r w:rsidRPr="00FD62EB">
        <w:rPr>
          <w:rFonts w:ascii="Times New Roman" w:hAnsi="Times New Roman"/>
          <w:lang w:eastAsia="ja-JP"/>
        </w:rPr>
        <w:t>.</w:t>
      </w:r>
      <w:r>
        <w:rPr>
          <w:rFonts w:ascii="Times New Roman" w:hAnsi="Times New Roman"/>
          <w:lang w:eastAsia="ja-JP"/>
        </w:rPr>
        <w:t>5</w:t>
      </w:r>
      <w:r w:rsidRPr="00FD62EB">
        <w:rPr>
          <w:rFonts w:ascii="Times New Roman" w:hAnsi="Times New Roman"/>
          <w:lang w:eastAsia="ja-JP"/>
        </w:rPr>
        <w:t>1 dB</w:t>
      </w:r>
    </w:p>
    <w:p w14:paraId="1D50E928" w14:textId="77777777" w:rsidR="00DC33AE" w:rsidRPr="00CF41C2" w:rsidRDefault="00DC33AE" w:rsidP="00DC33AE">
      <w:pPr>
        <w:rPr>
          <w:rFonts w:eastAsiaTheme="minorEastAsia"/>
          <w:lang w:eastAsia="zh-CN"/>
        </w:rPr>
      </w:pPr>
    </w:p>
    <w:tbl>
      <w:tblPr>
        <w:tblStyle w:val="af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371"/>
      </w:tblGrid>
      <w:tr w:rsidR="00DC33AE" w14:paraId="6F94A727" w14:textId="77777777" w:rsidTr="004033FF">
        <w:tc>
          <w:tcPr>
            <w:tcW w:w="1276" w:type="dxa"/>
            <w:shd w:val="clear" w:color="auto" w:fill="D9E2F3" w:themeFill="accent1" w:themeFillTint="33"/>
          </w:tcPr>
          <w:p w14:paraId="440D5A27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Company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F4873F7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2995B6DB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Comments</w:t>
            </w:r>
          </w:p>
        </w:tc>
      </w:tr>
      <w:tr w:rsidR="00DC33AE" w14:paraId="1EBAB73C" w14:textId="77777777" w:rsidTr="004033FF">
        <w:tc>
          <w:tcPr>
            <w:tcW w:w="1276" w:type="dxa"/>
          </w:tcPr>
          <w:p w14:paraId="34DD7AD4" w14:textId="77777777" w:rsidR="00DC33AE" w:rsidRPr="00F21274" w:rsidRDefault="00DC33AE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  <w:tc>
          <w:tcPr>
            <w:tcW w:w="851" w:type="dxa"/>
          </w:tcPr>
          <w:p w14:paraId="2FBDF401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25468DCD" w14:textId="77777777" w:rsidR="00DC33AE" w:rsidRPr="00F21274" w:rsidRDefault="00DC33AE" w:rsidP="004033FF">
            <w:pPr>
              <w:widowControl w:val="0"/>
              <w:spacing w:before="60"/>
              <w:rPr>
                <w:rFonts w:eastAsia="Malgun Gothic"/>
                <w:lang w:val="en-US" w:eastAsia="ko-KR"/>
              </w:rPr>
            </w:pPr>
          </w:p>
        </w:tc>
      </w:tr>
      <w:tr w:rsidR="00DC33AE" w14:paraId="0042E3FF" w14:textId="77777777" w:rsidTr="004033FF">
        <w:tc>
          <w:tcPr>
            <w:tcW w:w="1276" w:type="dxa"/>
          </w:tcPr>
          <w:p w14:paraId="7C143064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</w:tcPr>
          <w:p w14:paraId="2D9163FD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3DB5BDE6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  <w:tr w:rsidR="00DC33AE" w14:paraId="052DBA13" w14:textId="77777777" w:rsidTr="004033FF">
        <w:tc>
          <w:tcPr>
            <w:tcW w:w="1276" w:type="dxa"/>
          </w:tcPr>
          <w:p w14:paraId="21314D09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</w:tcPr>
          <w:p w14:paraId="7B6509DD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71" w:type="dxa"/>
          </w:tcPr>
          <w:p w14:paraId="6E386954" w14:textId="77777777" w:rsidR="00DC33AE" w:rsidRDefault="00DC33AE" w:rsidP="004033FF">
            <w:pPr>
              <w:widowControl w:val="0"/>
              <w:spacing w:before="60"/>
              <w:rPr>
                <w:rFonts w:eastAsiaTheme="minorEastAsia"/>
                <w:lang w:val="en-US" w:eastAsia="zh-CN"/>
              </w:rPr>
            </w:pPr>
          </w:p>
        </w:tc>
      </w:tr>
    </w:tbl>
    <w:p w14:paraId="4A58D23C" w14:textId="77777777" w:rsidR="00352B2D" w:rsidRPr="00AE5D53" w:rsidRDefault="00352B2D">
      <w:pPr>
        <w:rPr>
          <w:rFonts w:eastAsiaTheme="minorEastAsia"/>
          <w:lang w:eastAsia="zh-CN"/>
        </w:rPr>
      </w:pPr>
    </w:p>
    <w:p w14:paraId="2BFF2AF5" w14:textId="77777777" w:rsidR="00352B2D" w:rsidRDefault="00311C1E">
      <w:pPr>
        <w:pStyle w:val="1"/>
      </w:pPr>
      <w:r>
        <w:t>C</w:t>
      </w:r>
      <w:r>
        <w:rPr>
          <w:rFonts w:hint="eastAsia"/>
        </w:rPr>
        <w:t>onclusion</w:t>
      </w:r>
    </w:p>
    <w:p w14:paraId="6934A787" w14:textId="240BD1B8" w:rsidR="00F8170E" w:rsidRDefault="00F8170E">
      <w:pPr>
        <w:rPr>
          <w:rFonts w:eastAsiaTheme="minorEastAsia"/>
          <w:lang w:eastAsia="zh-CN"/>
        </w:rPr>
      </w:pPr>
    </w:p>
    <w:p w14:paraId="40EA130A" w14:textId="77777777" w:rsidR="00352B2D" w:rsidRDefault="00352B2D"/>
    <w:p w14:paraId="6EE94AE2" w14:textId="77777777" w:rsidR="00352B2D" w:rsidRDefault="00311C1E">
      <w:pPr>
        <w:pStyle w:val="1"/>
        <w:numPr>
          <w:ilvl w:val="0"/>
          <w:numId w:val="0"/>
        </w:numPr>
        <w:ind w:left="432" w:hanging="432"/>
      </w:pPr>
      <w:r>
        <w:t xml:space="preserve">Reference </w:t>
      </w:r>
    </w:p>
    <w:p w14:paraId="06EAC1A8" w14:textId="4AE568D2" w:rsidR="00352B2D" w:rsidRDefault="00311C1E">
      <w:pPr>
        <w:pStyle w:val="afe"/>
        <w:numPr>
          <w:ilvl w:val="0"/>
          <w:numId w:val="16"/>
        </w:numPr>
        <w:rPr>
          <w:lang w:eastAsia="zh-CN"/>
        </w:rPr>
      </w:pPr>
      <w:r>
        <w:rPr>
          <w:rFonts w:eastAsiaTheme="minorEastAsia"/>
          <w:lang w:eastAsia="zh-CN"/>
        </w:rPr>
        <w:t>Chair’ notes for RAN1 #120</w:t>
      </w:r>
      <w:r w:rsidR="00DC33AE">
        <w:rPr>
          <w:rFonts w:eastAsiaTheme="minorEastAsia"/>
          <w:lang w:eastAsia="zh-CN"/>
        </w:rPr>
        <w:t>bis</w:t>
      </w:r>
    </w:p>
    <w:p w14:paraId="7713FFC0" w14:textId="3CF06578" w:rsidR="00352B2D" w:rsidRDefault="00311C1E">
      <w:pPr>
        <w:pStyle w:val="afe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R1-250</w:t>
      </w:r>
      <w:r w:rsidR="00DC33AE">
        <w:rPr>
          <w:lang w:eastAsia="zh-CN"/>
        </w:rPr>
        <w:t>3146</w:t>
      </w:r>
      <w:r>
        <w:rPr>
          <w:lang w:eastAsia="zh-CN"/>
        </w:rPr>
        <w:t>, “Summary #</w:t>
      </w:r>
      <w:r w:rsidR="00DC33AE">
        <w:rPr>
          <w:lang w:eastAsia="zh-CN"/>
        </w:rPr>
        <w:t>5</w:t>
      </w:r>
      <w:r>
        <w:rPr>
          <w:lang w:eastAsia="zh-CN"/>
        </w:rPr>
        <w:t xml:space="preserve"> on ISAC channel modelling”</w:t>
      </w:r>
    </w:p>
    <w:p w14:paraId="55477205" w14:textId="77777777" w:rsidR="00352B2D" w:rsidRDefault="00352B2D">
      <w:pPr>
        <w:rPr>
          <w:rFonts w:eastAsiaTheme="minorEastAsia"/>
          <w:lang w:eastAsia="zh-CN"/>
        </w:rPr>
      </w:pPr>
    </w:p>
    <w:sectPr w:rsidR="00352B2D">
      <w:pgSz w:w="11906" w:h="16838"/>
      <w:pgMar w:top="1134" w:right="1134" w:bottom="1134" w:left="1134" w:header="0" w:footer="0" w:gutter="0"/>
      <w:cols w:space="720"/>
      <w:formProt w:val="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6E25" w14:textId="77777777" w:rsidR="0032306F" w:rsidRDefault="0032306F" w:rsidP="00F1057F">
      <w:r>
        <w:separator/>
      </w:r>
    </w:p>
  </w:endnote>
  <w:endnote w:type="continuationSeparator" w:id="0">
    <w:p w14:paraId="3C33D54E" w14:textId="77777777" w:rsidR="0032306F" w:rsidRDefault="0032306F" w:rsidP="00F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Microsoft Sans Serif"/>
    <w:charset w:val="01"/>
    <w:family w:val="roman"/>
    <w:pitch w:val="default"/>
  </w:font>
  <w:font w:name="Noto Sans CJK SC">
    <w:altName w:val="宋体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1C00" w14:textId="77777777" w:rsidR="0032306F" w:rsidRDefault="0032306F" w:rsidP="00F1057F">
      <w:r>
        <w:separator/>
      </w:r>
    </w:p>
  </w:footnote>
  <w:footnote w:type="continuationSeparator" w:id="0">
    <w:p w14:paraId="3F2CFAF7" w14:textId="77777777" w:rsidR="0032306F" w:rsidRDefault="0032306F" w:rsidP="00F1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C3153"/>
    <w:multiLevelType w:val="singleLevel"/>
    <w:tmpl w:val="EEFC315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9450E5"/>
    <w:multiLevelType w:val="multilevel"/>
    <w:tmpl w:val="092893CA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i w:val="0"/>
        <w:iCs/>
      </w:rPr>
    </w:lvl>
    <w:lvl w:ilvl="1">
      <w:start w:val="150"/>
      <w:numFmt w:val="bullet"/>
      <w:lvlText w:val="-"/>
      <w:lvlJc w:val="left"/>
      <w:pPr>
        <w:tabs>
          <w:tab w:val="left" w:pos="840"/>
        </w:tabs>
        <w:ind w:left="840" w:hanging="42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E727B"/>
    <w:multiLevelType w:val="hybridMultilevel"/>
    <w:tmpl w:val="5F6AC52E"/>
    <w:lvl w:ilvl="0" w:tplc="FD6CBBEA">
      <w:start w:val="150"/>
      <w:numFmt w:val="bullet"/>
      <w:lvlText w:val="-"/>
      <w:lvlJc w:val="left"/>
      <w:pPr>
        <w:ind w:left="84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53E53E2"/>
    <w:multiLevelType w:val="multilevel"/>
    <w:tmpl w:val="053E5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7302"/>
    <w:multiLevelType w:val="multilevel"/>
    <w:tmpl w:val="0A447302"/>
    <w:lvl w:ilvl="0">
      <w:start w:val="1"/>
      <w:numFmt w:val="decimal"/>
      <w:lvlText w:val="[%1]"/>
      <w:lvlJc w:val="left"/>
      <w:pPr>
        <w:tabs>
          <w:tab w:val="left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" w15:restartNumberingAfterBreak="0">
    <w:nsid w:val="0D7A2636"/>
    <w:multiLevelType w:val="multilevel"/>
    <w:tmpl w:val="0D7A2636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2552"/>
        </w:tabs>
        <w:ind w:left="3128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abstractNum w:abstractNumId="6" w15:restartNumberingAfterBreak="0">
    <w:nsid w:val="140D62F4"/>
    <w:multiLevelType w:val="multilevel"/>
    <w:tmpl w:val="140D62F4"/>
    <w:lvl w:ilvl="0">
      <w:start w:val="1"/>
      <w:numFmt w:val="bullet"/>
      <w:lvlText w:val="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50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Arial" w:eastAsia="等线" w:hAnsi="Arial" w:cs="Aria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left" w:pos="0"/>
        </w:tabs>
        <w:ind w:left="1680" w:hanging="420"/>
      </w:pPr>
      <w:rPr>
        <w:rFonts w:ascii="Arial" w:hAnsi="Arial" w:cs="Arial" w:hint="default"/>
        <w:i w:val="0"/>
        <w:iCs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9C72994"/>
    <w:multiLevelType w:val="multilevel"/>
    <w:tmpl w:val="19C72994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8" w15:restartNumberingAfterBreak="0">
    <w:nsid w:val="2B3538B4"/>
    <w:multiLevelType w:val="hybridMultilevel"/>
    <w:tmpl w:val="9676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E2B08"/>
    <w:multiLevelType w:val="multilevel"/>
    <w:tmpl w:val="2C6E2B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6A4A34"/>
    <w:multiLevelType w:val="multilevel"/>
    <w:tmpl w:val="2E6A4A34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i w:val="0"/>
        <w:i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A63C66"/>
    <w:multiLevelType w:val="multilevel"/>
    <w:tmpl w:val="32A63C66"/>
    <w:lvl w:ilvl="0">
      <w:start w:val="1"/>
      <w:numFmt w:val="bullet"/>
      <w:lvlText w:val="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50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left" w:pos="0"/>
        </w:tabs>
        <w:ind w:left="1680" w:hanging="420"/>
      </w:pPr>
      <w:rPr>
        <w:rFonts w:ascii="Arial" w:hAnsi="Arial" w:cs="Arial" w:hint="default"/>
        <w:i w:val="0"/>
        <w:iCs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3AA6397E"/>
    <w:multiLevelType w:val="multilevel"/>
    <w:tmpl w:val="3AA6397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0C13"/>
    <w:multiLevelType w:val="multilevel"/>
    <w:tmpl w:val="4CC90C13"/>
    <w:lvl w:ilvl="0">
      <w:start w:val="1"/>
      <w:numFmt w:val="bullet"/>
      <w:lvlText w:val="•"/>
      <w:lvlJc w:val="left"/>
      <w:pPr>
        <w:tabs>
          <w:tab w:val="left" w:pos="0"/>
        </w:tabs>
        <w:ind w:left="420" w:hanging="420"/>
      </w:pPr>
      <w:rPr>
        <w:rFonts w:ascii="Calibri" w:hAnsi="Calibri" w:cs="Calibri" w:hint="default"/>
      </w:rPr>
    </w:lvl>
    <w:lvl w:ilvl="1"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DB30C51"/>
    <w:multiLevelType w:val="multilevel"/>
    <w:tmpl w:val="6EAC414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i w:val="0"/>
        <w:iCs/>
      </w:rPr>
    </w:lvl>
    <w:lvl w:ilvl="1">
      <w:start w:val="150"/>
      <w:numFmt w:val="bullet"/>
      <w:lvlText w:val="-"/>
      <w:lvlJc w:val="left"/>
      <w:pPr>
        <w:tabs>
          <w:tab w:val="left" w:pos="840"/>
        </w:tabs>
        <w:ind w:left="840" w:hanging="420"/>
      </w:pPr>
      <w:rPr>
        <w:rFonts w:ascii="Arial" w:eastAsia="等线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871029"/>
    <w:multiLevelType w:val="hybridMultilevel"/>
    <w:tmpl w:val="BF301AD2"/>
    <w:lvl w:ilvl="0" w:tplc="769A66A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i w:val="0"/>
        <w:iCs/>
        <w:noProof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ZH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934F38"/>
    <w:multiLevelType w:val="multilevel"/>
    <w:tmpl w:val="5F934F38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616A68C6"/>
    <w:multiLevelType w:val="multilevel"/>
    <w:tmpl w:val="616A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B4A10"/>
    <w:multiLevelType w:val="multilevel"/>
    <w:tmpl w:val="680B4A10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82650D5"/>
    <w:multiLevelType w:val="multilevel"/>
    <w:tmpl w:val="682650D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2871DD"/>
    <w:multiLevelType w:val="multilevel"/>
    <w:tmpl w:val="7B2871DD"/>
    <w:lvl w:ilvl="0">
      <w:start w:val="1"/>
      <w:numFmt w:val="decimal"/>
      <w:pStyle w:val="Observation0"/>
      <w:lvlText w:val="Observation %1"/>
      <w:lvlJc w:val="left"/>
      <w:pPr>
        <w:tabs>
          <w:tab w:val="left" w:pos="0"/>
        </w:tabs>
        <w:ind w:left="36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1"/>
  </w:num>
  <w:num w:numId="5">
    <w:abstractNumId w:val="19"/>
  </w:num>
  <w:num w:numId="6">
    <w:abstractNumId w:val="9"/>
  </w:num>
  <w:num w:numId="7">
    <w:abstractNumId w:val="16"/>
  </w:num>
  <w:num w:numId="8">
    <w:abstractNumId w:val="13"/>
  </w:num>
  <w:num w:numId="9">
    <w:abstractNumId w:val="6"/>
  </w:num>
  <w:num w:numId="10">
    <w:abstractNumId w:val="18"/>
  </w:num>
  <w:num w:numId="11">
    <w:abstractNumId w:val="3"/>
  </w:num>
  <w:num w:numId="12">
    <w:abstractNumId w:val="11"/>
  </w:num>
  <w:num w:numId="13">
    <w:abstractNumId w:val="10"/>
  </w:num>
  <w:num w:numId="14">
    <w:abstractNumId w:val="12"/>
  </w:num>
  <w:num w:numId="15">
    <w:abstractNumId w:val="0"/>
  </w:num>
  <w:num w:numId="16">
    <w:abstractNumId w:val="4"/>
  </w:num>
  <w:num w:numId="17">
    <w:abstractNumId w:val="15"/>
  </w:num>
  <w:num w:numId="18">
    <w:abstractNumId w:val="8"/>
  </w:num>
  <w:num w:numId="19">
    <w:abstractNumId w:val="6"/>
  </w:num>
  <w:num w:numId="20">
    <w:abstractNumId w:val="14"/>
  </w:num>
  <w:num w:numId="21">
    <w:abstractNumId w:val="2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99"/>
  <w:autoHyphenation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4E1011"/>
    <w:rsid w:val="934FFBDD"/>
    <w:rsid w:val="B5FEDE83"/>
    <w:rsid w:val="F7EF84A1"/>
    <w:rsid w:val="FE5C44D2"/>
    <w:rsid w:val="FE7F8DAB"/>
    <w:rsid w:val="FEFF5560"/>
    <w:rsid w:val="FFFD4B02"/>
    <w:rsid w:val="00001DE4"/>
    <w:rsid w:val="00002AE6"/>
    <w:rsid w:val="0001066F"/>
    <w:rsid w:val="0001330D"/>
    <w:rsid w:val="00014127"/>
    <w:rsid w:val="00015737"/>
    <w:rsid w:val="000246C5"/>
    <w:rsid w:val="00030383"/>
    <w:rsid w:val="00030A59"/>
    <w:rsid w:val="00030BC3"/>
    <w:rsid w:val="00030C78"/>
    <w:rsid w:val="00032339"/>
    <w:rsid w:val="00033C06"/>
    <w:rsid w:val="000343A3"/>
    <w:rsid w:val="00035623"/>
    <w:rsid w:val="00046518"/>
    <w:rsid w:val="00047AA1"/>
    <w:rsid w:val="00050BBF"/>
    <w:rsid w:val="000531E6"/>
    <w:rsid w:val="0005562F"/>
    <w:rsid w:val="0005605C"/>
    <w:rsid w:val="0007097C"/>
    <w:rsid w:val="00073D34"/>
    <w:rsid w:val="0007437B"/>
    <w:rsid w:val="000745F7"/>
    <w:rsid w:val="00075DBC"/>
    <w:rsid w:val="00080A88"/>
    <w:rsid w:val="00080ABA"/>
    <w:rsid w:val="00081A60"/>
    <w:rsid w:val="0008303C"/>
    <w:rsid w:val="00087B93"/>
    <w:rsid w:val="00092A01"/>
    <w:rsid w:val="0009346D"/>
    <w:rsid w:val="0009434E"/>
    <w:rsid w:val="000949BF"/>
    <w:rsid w:val="000954D7"/>
    <w:rsid w:val="00096BAF"/>
    <w:rsid w:val="000A0F63"/>
    <w:rsid w:val="000A2D2A"/>
    <w:rsid w:val="000A3DFE"/>
    <w:rsid w:val="000A3E8C"/>
    <w:rsid w:val="000B0EE7"/>
    <w:rsid w:val="000B595E"/>
    <w:rsid w:val="000C2A0A"/>
    <w:rsid w:val="000C36C3"/>
    <w:rsid w:val="000C63DB"/>
    <w:rsid w:val="000C6496"/>
    <w:rsid w:val="000C69C1"/>
    <w:rsid w:val="000D28C9"/>
    <w:rsid w:val="000D4F7C"/>
    <w:rsid w:val="000D5C26"/>
    <w:rsid w:val="000D5F2F"/>
    <w:rsid w:val="000D75F3"/>
    <w:rsid w:val="000D7A97"/>
    <w:rsid w:val="000E0D1E"/>
    <w:rsid w:val="000E1531"/>
    <w:rsid w:val="000E15CD"/>
    <w:rsid w:val="000E30EE"/>
    <w:rsid w:val="000E49F1"/>
    <w:rsid w:val="000E684F"/>
    <w:rsid w:val="000E71D0"/>
    <w:rsid w:val="000E7A71"/>
    <w:rsid w:val="000F2DE8"/>
    <w:rsid w:val="000F432B"/>
    <w:rsid w:val="000F5304"/>
    <w:rsid w:val="000F5D02"/>
    <w:rsid w:val="00102BF6"/>
    <w:rsid w:val="00106D86"/>
    <w:rsid w:val="00107A64"/>
    <w:rsid w:val="00110537"/>
    <w:rsid w:val="001113D8"/>
    <w:rsid w:val="00115D44"/>
    <w:rsid w:val="00117965"/>
    <w:rsid w:val="00122B3D"/>
    <w:rsid w:val="00123875"/>
    <w:rsid w:val="001240B9"/>
    <w:rsid w:val="001246D6"/>
    <w:rsid w:val="00126430"/>
    <w:rsid w:val="001278AB"/>
    <w:rsid w:val="0013311E"/>
    <w:rsid w:val="00133ADD"/>
    <w:rsid w:val="00135484"/>
    <w:rsid w:val="00135555"/>
    <w:rsid w:val="001358D2"/>
    <w:rsid w:val="00135F28"/>
    <w:rsid w:val="00141467"/>
    <w:rsid w:val="001452C6"/>
    <w:rsid w:val="00145687"/>
    <w:rsid w:val="00147505"/>
    <w:rsid w:val="00151BBE"/>
    <w:rsid w:val="00153138"/>
    <w:rsid w:val="00155A19"/>
    <w:rsid w:val="0016114C"/>
    <w:rsid w:val="00161B6B"/>
    <w:rsid w:val="00164FA2"/>
    <w:rsid w:val="0018120D"/>
    <w:rsid w:val="00182522"/>
    <w:rsid w:val="0018256D"/>
    <w:rsid w:val="00182E25"/>
    <w:rsid w:val="001842B5"/>
    <w:rsid w:val="00190718"/>
    <w:rsid w:val="00191779"/>
    <w:rsid w:val="00194B97"/>
    <w:rsid w:val="00194F59"/>
    <w:rsid w:val="00195FD8"/>
    <w:rsid w:val="00196AFF"/>
    <w:rsid w:val="001A16E4"/>
    <w:rsid w:val="001A1CA9"/>
    <w:rsid w:val="001A1F6E"/>
    <w:rsid w:val="001A4D84"/>
    <w:rsid w:val="001A5636"/>
    <w:rsid w:val="001A592F"/>
    <w:rsid w:val="001A63A4"/>
    <w:rsid w:val="001B2137"/>
    <w:rsid w:val="001B26BA"/>
    <w:rsid w:val="001B3595"/>
    <w:rsid w:val="001B3A20"/>
    <w:rsid w:val="001B6086"/>
    <w:rsid w:val="001B7E7E"/>
    <w:rsid w:val="001C1011"/>
    <w:rsid w:val="001C266C"/>
    <w:rsid w:val="001C6B43"/>
    <w:rsid w:val="001D1142"/>
    <w:rsid w:val="001D1D73"/>
    <w:rsid w:val="001D43D0"/>
    <w:rsid w:val="001D6F50"/>
    <w:rsid w:val="001E5182"/>
    <w:rsid w:val="001E5667"/>
    <w:rsid w:val="001E5910"/>
    <w:rsid w:val="001F035B"/>
    <w:rsid w:val="001F045C"/>
    <w:rsid w:val="001F53E0"/>
    <w:rsid w:val="00201084"/>
    <w:rsid w:val="00201BE8"/>
    <w:rsid w:val="00203CD3"/>
    <w:rsid w:val="00206647"/>
    <w:rsid w:val="00207D14"/>
    <w:rsid w:val="0021085C"/>
    <w:rsid w:val="002126D9"/>
    <w:rsid w:val="0021566F"/>
    <w:rsid w:val="00216449"/>
    <w:rsid w:val="002206CA"/>
    <w:rsid w:val="00220AF4"/>
    <w:rsid w:val="00223AC7"/>
    <w:rsid w:val="002240A3"/>
    <w:rsid w:val="00224467"/>
    <w:rsid w:val="00231640"/>
    <w:rsid w:val="002339D1"/>
    <w:rsid w:val="00237952"/>
    <w:rsid w:val="0024165B"/>
    <w:rsid w:val="00244038"/>
    <w:rsid w:val="0024789F"/>
    <w:rsid w:val="002509D0"/>
    <w:rsid w:val="00251FA7"/>
    <w:rsid w:val="00253036"/>
    <w:rsid w:val="00255766"/>
    <w:rsid w:val="00255FD9"/>
    <w:rsid w:val="00257109"/>
    <w:rsid w:val="002603A9"/>
    <w:rsid w:val="00262C20"/>
    <w:rsid w:val="002637C2"/>
    <w:rsid w:val="00273E1A"/>
    <w:rsid w:val="00273FCA"/>
    <w:rsid w:val="00274FCA"/>
    <w:rsid w:val="00276F63"/>
    <w:rsid w:val="0028046E"/>
    <w:rsid w:val="00283AA5"/>
    <w:rsid w:val="002843C4"/>
    <w:rsid w:val="00290CF1"/>
    <w:rsid w:val="00294B7A"/>
    <w:rsid w:val="002A009A"/>
    <w:rsid w:val="002A02A9"/>
    <w:rsid w:val="002A2482"/>
    <w:rsid w:val="002A433E"/>
    <w:rsid w:val="002A4DD1"/>
    <w:rsid w:val="002A5E76"/>
    <w:rsid w:val="002A62A1"/>
    <w:rsid w:val="002B5D59"/>
    <w:rsid w:val="002B65D9"/>
    <w:rsid w:val="002B68A7"/>
    <w:rsid w:val="002C0CC1"/>
    <w:rsid w:val="002C1C0D"/>
    <w:rsid w:val="002C3B4A"/>
    <w:rsid w:val="002C40AD"/>
    <w:rsid w:val="002C5E48"/>
    <w:rsid w:val="002C6A95"/>
    <w:rsid w:val="002C7BF4"/>
    <w:rsid w:val="002C7EC6"/>
    <w:rsid w:val="002D1E95"/>
    <w:rsid w:val="002D35BB"/>
    <w:rsid w:val="002D4001"/>
    <w:rsid w:val="002D4E13"/>
    <w:rsid w:val="002D7F1A"/>
    <w:rsid w:val="002E0293"/>
    <w:rsid w:val="002E337A"/>
    <w:rsid w:val="002E3F7D"/>
    <w:rsid w:val="002E5965"/>
    <w:rsid w:val="002E6ACA"/>
    <w:rsid w:val="002F336B"/>
    <w:rsid w:val="002F34B5"/>
    <w:rsid w:val="002F39D0"/>
    <w:rsid w:val="002F4E57"/>
    <w:rsid w:val="002F5B53"/>
    <w:rsid w:val="002F7479"/>
    <w:rsid w:val="0030036C"/>
    <w:rsid w:val="00300E86"/>
    <w:rsid w:val="0030194F"/>
    <w:rsid w:val="00301FB6"/>
    <w:rsid w:val="00301FC6"/>
    <w:rsid w:val="00306269"/>
    <w:rsid w:val="00311035"/>
    <w:rsid w:val="00311C1E"/>
    <w:rsid w:val="003203F7"/>
    <w:rsid w:val="00321E05"/>
    <w:rsid w:val="0032306F"/>
    <w:rsid w:val="00326B15"/>
    <w:rsid w:val="00326FA2"/>
    <w:rsid w:val="00327916"/>
    <w:rsid w:val="0032794C"/>
    <w:rsid w:val="00331023"/>
    <w:rsid w:val="00331130"/>
    <w:rsid w:val="0033131B"/>
    <w:rsid w:val="00332043"/>
    <w:rsid w:val="00336223"/>
    <w:rsid w:val="00340ABF"/>
    <w:rsid w:val="00341905"/>
    <w:rsid w:val="00341C3C"/>
    <w:rsid w:val="0034561F"/>
    <w:rsid w:val="00350B60"/>
    <w:rsid w:val="00351B48"/>
    <w:rsid w:val="00352B2D"/>
    <w:rsid w:val="003535AD"/>
    <w:rsid w:val="00361066"/>
    <w:rsid w:val="00361B04"/>
    <w:rsid w:val="00362396"/>
    <w:rsid w:val="00367AB6"/>
    <w:rsid w:val="00367D6D"/>
    <w:rsid w:val="00370EB3"/>
    <w:rsid w:val="0037207D"/>
    <w:rsid w:val="00375018"/>
    <w:rsid w:val="00375659"/>
    <w:rsid w:val="0037568F"/>
    <w:rsid w:val="00376046"/>
    <w:rsid w:val="00376613"/>
    <w:rsid w:val="00382B76"/>
    <w:rsid w:val="00393AF9"/>
    <w:rsid w:val="00396E5A"/>
    <w:rsid w:val="00397F2F"/>
    <w:rsid w:val="003A0306"/>
    <w:rsid w:val="003A2CB7"/>
    <w:rsid w:val="003A3857"/>
    <w:rsid w:val="003A5B75"/>
    <w:rsid w:val="003A7714"/>
    <w:rsid w:val="003B44BF"/>
    <w:rsid w:val="003B5355"/>
    <w:rsid w:val="003C100F"/>
    <w:rsid w:val="003C2AE2"/>
    <w:rsid w:val="003C3E41"/>
    <w:rsid w:val="003C5405"/>
    <w:rsid w:val="003D7584"/>
    <w:rsid w:val="003E32D2"/>
    <w:rsid w:val="003E371C"/>
    <w:rsid w:val="003E73A2"/>
    <w:rsid w:val="003F10B7"/>
    <w:rsid w:val="003F1DA2"/>
    <w:rsid w:val="003F23DD"/>
    <w:rsid w:val="003F44CB"/>
    <w:rsid w:val="003F5D75"/>
    <w:rsid w:val="003F6312"/>
    <w:rsid w:val="003F71F7"/>
    <w:rsid w:val="003F75B0"/>
    <w:rsid w:val="003F7D3B"/>
    <w:rsid w:val="00400BE9"/>
    <w:rsid w:val="00403356"/>
    <w:rsid w:val="0040370B"/>
    <w:rsid w:val="004048E8"/>
    <w:rsid w:val="004062C0"/>
    <w:rsid w:val="004100CB"/>
    <w:rsid w:val="00414074"/>
    <w:rsid w:val="00414D7B"/>
    <w:rsid w:val="0042030A"/>
    <w:rsid w:val="004212AF"/>
    <w:rsid w:val="00425498"/>
    <w:rsid w:val="00425587"/>
    <w:rsid w:val="00426D5F"/>
    <w:rsid w:val="004279EB"/>
    <w:rsid w:val="00432512"/>
    <w:rsid w:val="004329F1"/>
    <w:rsid w:val="00441083"/>
    <w:rsid w:val="0044237A"/>
    <w:rsid w:val="00442BB6"/>
    <w:rsid w:val="00443DAE"/>
    <w:rsid w:val="00444A44"/>
    <w:rsid w:val="00446105"/>
    <w:rsid w:val="004471BC"/>
    <w:rsid w:val="004471F9"/>
    <w:rsid w:val="00447512"/>
    <w:rsid w:val="00447FC6"/>
    <w:rsid w:val="0045369B"/>
    <w:rsid w:val="00454E49"/>
    <w:rsid w:val="004561AF"/>
    <w:rsid w:val="00457B39"/>
    <w:rsid w:val="004625E1"/>
    <w:rsid w:val="0046455C"/>
    <w:rsid w:val="004649F5"/>
    <w:rsid w:val="00465172"/>
    <w:rsid w:val="004658D2"/>
    <w:rsid w:val="004673FD"/>
    <w:rsid w:val="00470E3E"/>
    <w:rsid w:val="0047435E"/>
    <w:rsid w:val="00476DF2"/>
    <w:rsid w:val="00477D23"/>
    <w:rsid w:val="0048172E"/>
    <w:rsid w:val="00481CFA"/>
    <w:rsid w:val="0048485E"/>
    <w:rsid w:val="0048761C"/>
    <w:rsid w:val="00487D46"/>
    <w:rsid w:val="00490E76"/>
    <w:rsid w:val="0049169A"/>
    <w:rsid w:val="00493122"/>
    <w:rsid w:val="0049582C"/>
    <w:rsid w:val="00496078"/>
    <w:rsid w:val="004A0872"/>
    <w:rsid w:val="004A3996"/>
    <w:rsid w:val="004A40EA"/>
    <w:rsid w:val="004A4B76"/>
    <w:rsid w:val="004A5C6C"/>
    <w:rsid w:val="004A66F3"/>
    <w:rsid w:val="004A6DCD"/>
    <w:rsid w:val="004B0695"/>
    <w:rsid w:val="004B3217"/>
    <w:rsid w:val="004B36EB"/>
    <w:rsid w:val="004B3845"/>
    <w:rsid w:val="004B450D"/>
    <w:rsid w:val="004B5E58"/>
    <w:rsid w:val="004B69BA"/>
    <w:rsid w:val="004B7DA9"/>
    <w:rsid w:val="004C09EE"/>
    <w:rsid w:val="004C16F6"/>
    <w:rsid w:val="004C30E5"/>
    <w:rsid w:val="004C4E52"/>
    <w:rsid w:val="004C559E"/>
    <w:rsid w:val="004D0481"/>
    <w:rsid w:val="004D1C3D"/>
    <w:rsid w:val="004D203A"/>
    <w:rsid w:val="004D3566"/>
    <w:rsid w:val="004D3DD2"/>
    <w:rsid w:val="004D48A4"/>
    <w:rsid w:val="004D5EDA"/>
    <w:rsid w:val="004E1011"/>
    <w:rsid w:val="004E35C2"/>
    <w:rsid w:val="004E59B8"/>
    <w:rsid w:val="004E7CD1"/>
    <w:rsid w:val="004F2856"/>
    <w:rsid w:val="004F2EE4"/>
    <w:rsid w:val="004F3C79"/>
    <w:rsid w:val="005008C0"/>
    <w:rsid w:val="00501116"/>
    <w:rsid w:val="005074D9"/>
    <w:rsid w:val="005100B7"/>
    <w:rsid w:val="00510C0D"/>
    <w:rsid w:val="00512FDD"/>
    <w:rsid w:val="00513390"/>
    <w:rsid w:val="00514ACF"/>
    <w:rsid w:val="0051518E"/>
    <w:rsid w:val="005162A7"/>
    <w:rsid w:val="005163D8"/>
    <w:rsid w:val="00520482"/>
    <w:rsid w:val="005215C7"/>
    <w:rsid w:val="00521C1C"/>
    <w:rsid w:val="005266A4"/>
    <w:rsid w:val="00530A87"/>
    <w:rsid w:val="00532D29"/>
    <w:rsid w:val="00535328"/>
    <w:rsid w:val="00536022"/>
    <w:rsid w:val="00540A19"/>
    <w:rsid w:val="005414B9"/>
    <w:rsid w:val="00541A2D"/>
    <w:rsid w:val="0054330A"/>
    <w:rsid w:val="005436B9"/>
    <w:rsid w:val="00543B7D"/>
    <w:rsid w:val="00547647"/>
    <w:rsid w:val="00550D88"/>
    <w:rsid w:val="005512F7"/>
    <w:rsid w:val="00552616"/>
    <w:rsid w:val="0055446A"/>
    <w:rsid w:val="00554865"/>
    <w:rsid w:val="00560820"/>
    <w:rsid w:val="00564970"/>
    <w:rsid w:val="005676EB"/>
    <w:rsid w:val="00571895"/>
    <w:rsid w:val="00585CF8"/>
    <w:rsid w:val="005870B7"/>
    <w:rsid w:val="0059177C"/>
    <w:rsid w:val="00592177"/>
    <w:rsid w:val="005938ED"/>
    <w:rsid w:val="00593E37"/>
    <w:rsid w:val="00597C72"/>
    <w:rsid w:val="005A02B8"/>
    <w:rsid w:val="005A184B"/>
    <w:rsid w:val="005A3856"/>
    <w:rsid w:val="005A52B6"/>
    <w:rsid w:val="005B0165"/>
    <w:rsid w:val="005B07E9"/>
    <w:rsid w:val="005B1D1E"/>
    <w:rsid w:val="005B3CA9"/>
    <w:rsid w:val="005B5026"/>
    <w:rsid w:val="005B5EAC"/>
    <w:rsid w:val="005C0443"/>
    <w:rsid w:val="005C1ADF"/>
    <w:rsid w:val="005C30A1"/>
    <w:rsid w:val="005C3431"/>
    <w:rsid w:val="005C492E"/>
    <w:rsid w:val="005C53F0"/>
    <w:rsid w:val="005C6A5E"/>
    <w:rsid w:val="005C6FC7"/>
    <w:rsid w:val="005D029C"/>
    <w:rsid w:val="005D363A"/>
    <w:rsid w:val="005D38CE"/>
    <w:rsid w:val="005D39AC"/>
    <w:rsid w:val="005E0C9A"/>
    <w:rsid w:val="005E193E"/>
    <w:rsid w:val="005E201E"/>
    <w:rsid w:val="005E41CB"/>
    <w:rsid w:val="005E6328"/>
    <w:rsid w:val="005E716D"/>
    <w:rsid w:val="005F2155"/>
    <w:rsid w:val="005F21C5"/>
    <w:rsid w:val="005F2750"/>
    <w:rsid w:val="005F382C"/>
    <w:rsid w:val="005F7393"/>
    <w:rsid w:val="005F7D14"/>
    <w:rsid w:val="00603952"/>
    <w:rsid w:val="006109F4"/>
    <w:rsid w:val="00610C49"/>
    <w:rsid w:val="00612A5F"/>
    <w:rsid w:val="00615772"/>
    <w:rsid w:val="0061642C"/>
    <w:rsid w:val="00621250"/>
    <w:rsid w:val="006241DC"/>
    <w:rsid w:val="0062540D"/>
    <w:rsid w:val="00626668"/>
    <w:rsid w:val="0062692C"/>
    <w:rsid w:val="00631A66"/>
    <w:rsid w:val="00632700"/>
    <w:rsid w:val="00636C25"/>
    <w:rsid w:val="0064290C"/>
    <w:rsid w:val="0065377B"/>
    <w:rsid w:val="00653F2C"/>
    <w:rsid w:val="006547F4"/>
    <w:rsid w:val="00656243"/>
    <w:rsid w:val="00660EB6"/>
    <w:rsid w:val="00663590"/>
    <w:rsid w:val="006637DC"/>
    <w:rsid w:val="00664EC0"/>
    <w:rsid w:val="00667A78"/>
    <w:rsid w:val="0067194B"/>
    <w:rsid w:val="00673EEF"/>
    <w:rsid w:val="006757A7"/>
    <w:rsid w:val="00676596"/>
    <w:rsid w:val="00681102"/>
    <w:rsid w:val="00681FB8"/>
    <w:rsid w:val="0068383C"/>
    <w:rsid w:val="00684185"/>
    <w:rsid w:val="00687127"/>
    <w:rsid w:val="006913F1"/>
    <w:rsid w:val="006917A8"/>
    <w:rsid w:val="00695DD0"/>
    <w:rsid w:val="006A025F"/>
    <w:rsid w:val="006A0D57"/>
    <w:rsid w:val="006A231C"/>
    <w:rsid w:val="006A2714"/>
    <w:rsid w:val="006A32A4"/>
    <w:rsid w:val="006A41D5"/>
    <w:rsid w:val="006A695D"/>
    <w:rsid w:val="006A7B41"/>
    <w:rsid w:val="006B1B19"/>
    <w:rsid w:val="006B41FB"/>
    <w:rsid w:val="006B48CF"/>
    <w:rsid w:val="006B5F9A"/>
    <w:rsid w:val="006B6C1D"/>
    <w:rsid w:val="006B73B0"/>
    <w:rsid w:val="006C6630"/>
    <w:rsid w:val="006C67BC"/>
    <w:rsid w:val="006D0787"/>
    <w:rsid w:val="006D4C56"/>
    <w:rsid w:val="006D75C7"/>
    <w:rsid w:val="006D77F9"/>
    <w:rsid w:val="006E11EE"/>
    <w:rsid w:val="006E368F"/>
    <w:rsid w:val="006E3C45"/>
    <w:rsid w:val="006E43F3"/>
    <w:rsid w:val="006F2DBA"/>
    <w:rsid w:val="006F4B02"/>
    <w:rsid w:val="006F4C40"/>
    <w:rsid w:val="006F50D5"/>
    <w:rsid w:val="006F5B2E"/>
    <w:rsid w:val="00701A1C"/>
    <w:rsid w:val="007044A6"/>
    <w:rsid w:val="00707C02"/>
    <w:rsid w:val="00711D25"/>
    <w:rsid w:val="00712513"/>
    <w:rsid w:val="007132CA"/>
    <w:rsid w:val="00714471"/>
    <w:rsid w:val="00714869"/>
    <w:rsid w:val="00716909"/>
    <w:rsid w:val="00716D46"/>
    <w:rsid w:val="0072068D"/>
    <w:rsid w:val="007209A5"/>
    <w:rsid w:val="00721065"/>
    <w:rsid w:val="00721F17"/>
    <w:rsid w:val="00722BF1"/>
    <w:rsid w:val="00727A73"/>
    <w:rsid w:val="007354BE"/>
    <w:rsid w:val="00737A08"/>
    <w:rsid w:val="00740A1B"/>
    <w:rsid w:val="00742AE8"/>
    <w:rsid w:val="00742C21"/>
    <w:rsid w:val="00744E7D"/>
    <w:rsid w:val="00744F4F"/>
    <w:rsid w:val="00745514"/>
    <w:rsid w:val="00746760"/>
    <w:rsid w:val="007479A6"/>
    <w:rsid w:val="00751316"/>
    <w:rsid w:val="0075261D"/>
    <w:rsid w:val="00752C1F"/>
    <w:rsid w:val="00755888"/>
    <w:rsid w:val="00765BD9"/>
    <w:rsid w:val="007662DD"/>
    <w:rsid w:val="00767453"/>
    <w:rsid w:val="00772170"/>
    <w:rsid w:val="00773D85"/>
    <w:rsid w:val="00782CE1"/>
    <w:rsid w:val="0078554F"/>
    <w:rsid w:val="00786648"/>
    <w:rsid w:val="00790DEA"/>
    <w:rsid w:val="00792B84"/>
    <w:rsid w:val="007A238A"/>
    <w:rsid w:val="007A356A"/>
    <w:rsid w:val="007A550F"/>
    <w:rsid w:val="007A6108"/>
    <w:rsid w:val="007B1332"/>
    <w:rsid w:val="007B1689"/>
    <w:rsid w:val="007B2617"/>
    <w:rsid w:val="007B2F91"/>
    <w:rsid w:val="007B322F"/>
    <w:rsid w:val="007B53ED"/>
    <w:rsid w:val="007C2D81"/>
    <w:rsid w:val="007C3393"/>
    <w:rsid w:val="007C33B1"/>
    <w:rsid w:val="007C3BAA"/>
    <w:rsid w:val="007C55DC"/>
    <w:rsid w:val="007C5F8F"/>
    <w:rsid w:val="007C71DF"/>
    <w:rsid w:val="007D0284"/>
    <w:rsid w:val="007D0768"/>
    <w:rsid w:val="007D3E9A"/>
    <w:rsid w:val="007D54AA"/>
    <w:rsid w:val="007D57A8"/>
    <w:rsid w:val="007E3289"/>
    <w:rsid w:val="007E6BD4"/>
    <w:rsid w:val="007F4D6F"/>
    <w:rsid w:val="007F5702"/>
    <w:rsid w:val="007F580A"/>
    <w:rsid w:val="00801512"/>
    <w:rsid w:val="00801B98"/>
    <w:rsid w:val="00802258"/>
    <w:rsid w:val="00806F44"/>
    <w:rsid w:val="00811426"/>
    <w:rsid w:val="00813AB7"/>
    <w:rsid w:val="00813DC8"/>
    <w:rsid w:val="00815205"/>
    <w:rsid w:val="00816DE8"/>
    <w:rsid w:val="008173A8"/>
    <w:rsid w:val="00820C8F"/>
    <w:rsid w:val="00820CC3"/>
    <w:rsid w:val="00820DB9"/>
    <w:rsid w:val="00823697"/>
    <w:rsid w:val="00826404"/>
    <w:rsid w:val="00831189"/>
    <w:rsid w:val="00831C0C"/>
    <w:rsid w:val="00831F70"/>
    <w:rsid w:val="008339D8"/>
    <w:rsid w:val="00835D0E"/>
    <w:rsid w:val="0083681D"/>
    <w:rsid w:val="00837453"/>
    <w:rsid w:val="00837F9B"/>
    <w:rsid w:val="008412DC"/>
    <w:rsid w:val="0084330D"/>
    <w:rsid w:val="00844356"/>
    <w:rsid w:val="00845997"/>
    <w:rsid w:val="00846FD4"/>
    <w:rsid w:val="0084754D"/>
    <w:rsid w:val="0085186B"/>
    <w:rsid w:val="0085551D"/>
    <w:rsid w:val="00855FB4"/>
    <w:rsid w:val="0085712E"/>
    <w:rsid w:val="00857AB6"/>
    <w:rsid w:val="00861661"/>
    <w:rsid w:val="00875271"/>
    <w:rsid w:val="008765E6"/>
    <w:rsid w:val="00880BEE"/>
    <w:rsid w:val="00883148"/>
    <w:rsid w:val="0088444B"/>
    <w:rsid w:val="00884C79"/>
    <w:rsid w:val="00885940"/>
    <w:rsid w:val="008866E9"/>
    <w:rsid w:val="00892AA2"/>
    <w:rsid w:val="008938E6"/>
    <w:rsid w:val="0089429A"/>
    <w:rsid w:val="008961C5"/>
    <w:rsid w:val="008977C1"/>
    <w:rsid w:val="008A27FD"/>
    <w:rsid w:val="008A62BE"/>
    <w:rsid w:val="008A670F"/>
    <w:rsid w:val="008B68C4"/>
    <w:rsid w:val="008B7012"/>
    <w:rsid w:val="008B798C"/>
    <w:rsid w:val="008C4284"/>
    <w:rsid w:val="008C7FB9"/>
    <w:rsid w:val="008D263A"/>
    <w:rsid w:val="008D2BAB"/>
    <w:rsid w:val="008D2C26"/>
    <w:rsid w:val="008D3AF8"/>
    <w:rsid w:val="008D73A2"/>
    <w:rsid w:val="008E1C63"/>
    <w:rsid w:val="008E2237"/>
    <w:rsid w:val="008E3C71"/>
    <w:rsid w:val="008E6C06"/>
    <w:rsid w:val="008F2E77"/>
    <w:rsid w:val="008F4ED3"/>
    <w:rsid w:val="008F777C"/>
    <w:rsid w:val="00904AD4"/>
    <w:rsid w:val="0090603F"/>
    <w:rsid w:val="009064BB"/>
    <w:rsid w:val="00906722"/>
    <w:rsid w:val="00907B12"/>
    <w:rsid w:val="00907F57"/>
    <w:rsid w:val="00910123"/>
    <w:rsid w:val="00910B44"/>
    <w:rsid w:val="00911E31"/>
    <w:rsid w:val="00912670"/>
    <w:rsid w:val="00914E3A"/>
    <w:rsid w:val="00916830"/>
    <w:rsid w:val="00920C89"/>
    <w:rsid w:val="0092109A"/>
    <w:rsid w:val="009268CD"/>
    <w:rsid w:val="00927988"/>
    <w:rsid w:val="009309FD"/>
    <w:rsid w:val="009310FB"/>
    <w:rsid w:val="0093279B"/>
    <w:rsid w:val="0093453B"/>
    <w:rsid w:val="009356EB"/>
    <w:rsid w:val="00935739"/>
    <w:rsid w:val="009413A5"/>
    <w:rsid w:val="0094220A"/>
    <w:rsid w:val="00944CD7"/>
    <w:rsid w:val="00945C97"/>
    <w:rsid w:val="0095072E"/>
    <w:rsid w:val="00952F33"/>
    <w:rsid w:val="00954F1D"/>
    <w:rsid w:val="0095752F"/>
    <w:rsid w:val="009605ED"/>
    <w:rsid w:val="00963084"/>
    <w:rsid w:val="00971554"/>
    <w:rsid w:val="00981993"/>
    <w:rsid w:val="00982D40"/>
    <w:rsid w:val="00984690"/>
    <w:rsid w:val="009849B8"/>
    <w:rsid w:val="00984E44"/>
    <w:rsid w:val="00985DBB"/>
    <w:rsid w:val="0099074F"/>
    <w:rsid w:val="009908CD"/>
    <w:rsid w:val="00991149"/>
    <w:rsid w:val="009913AE"/>
    <w:rsid w:val="00993248"/>
    <w:rsid w:val="009945AB"/>
    <w:rsid w:val="0099618A"/>
    <w:rsid w:val="00996474"/>
    <w:rsid w:val="009A1687"/>
    <w:rsid w:val="009A2CE2"/>
    <w:rsid w:val="009A4399"/>
    <w:rsid w:val="009A45CE"/>
    <w:rsid w:val="009B7927"/>
    <w:rsid w:val="009C1361"/>
    <w:rsid w:val="009C7425"/>
    <w:rsid w:val="009D09F6"/>
    <w:rsid w:val="009D7481"/>
    <w:rsid w:val="009D780D"/>
    <w:rsid w:val="009D7E90"/>
    <w:rsid w:val="009E3DCB"/>
    <w:rsid w:val="009E712A"/>
    <w:rsid w:val="009F04B8"/>
    <w:rsid w:val="009F42B4"/>
    <w:rsid w:val="00A00FF7"/>
    <w:rsid w:val="00A111B9"/>
    <w:rsid w:val="00A124F3"/>
    <w:rsid w:val="00A13385"/>
    <w:rsid w:val="00A14431"/>
    <w:rsid w:val="00A14518"/>
    <w:rsid w:val="00A16DD5"/>
    <w:rsid w:val="00A22349"/>
    <w:rsid w:val="00A26C0E"/>
    <w:rsid w:val="00A34B88"/>
    <w:rsid w:val="00A369A3"/>
    <w:rsid w:val="00A36B07"/>
    <w:rsid w:val="00A43BBA"/>
    <w:rsid w:val="00A43E0C"/>
    <w:rsid w:val="00A51772"/>
    <w:rsid w:val="00A52A2A"/>
    <w:rsid w:val="00A55BD0"/>
    <w:rsid w:val="00A56B8A"/>
    <w:rsid w:val="00A573DA"/>
    <w:rsid w:val="00A57DC0"/>
    <w:rsid w:val="00A62932"/>
    <w:rsid w:val="00A6395B"/>
    <w:rsid w:val="00A6745C"/>
    <w:rsid w:val="00A71F07"/>
    <w:rsid w:val="00A75BC8"/>
    <w:rsid w:val="00A75DDD"/>
    <w:rsid w:val="00A80BF7"/>
    <w:rsid w:val="00A82CC9"/>
    <w:rsid w:val="00A8346D"/>
    <w:rsid w:val="00A8664F"/>
    <w:rsid w:val="00A86A22"/>
    <w:rsid w:val="00A87BEB"/>
    <w:rsid w:val="00A91B65"/>
    <w:rsid w:val="00A947AF"/>
    <w:rsid w:val="00AA101A"/>
    <w:rsid w:val="00AA32C2"/>
    <w:rsid w:val="00AA4757"/>
    <w:rsid w:val="00AA5206"/>
    <w:rsid w:val="00AA7379"/>
    <w:rsid w:val="00AB26D6"/>
    <w:rsid w:val="00AB5C7F"/>
    <w:rsid w:val="00AC0E2C"/>
    <w:rsid w:val="00AC190A"/>
    <w:rsid w:val="00AC3B9C"/>
    <w:rsid w:val="00AD00DE"/>
    <w:rsid w:val="00AD2C9E"/>
    <w:rsid w:val="00AD5CBE"/>
    <w:rsid w:val="00AD7424"/>
    <w:rsid w:val="00AE021F"/>
    <w:rsid w:val="00AE269D"/>
    <w:rsid w:val="00AE2ECF"/>
    <w:rsid w:val="00AE2F2B"/>
    <w:rsid w:val="00AE44AB"/>
    <w:rsid w:val="00AE5D05"/>
    <w:rsid w:val="00AE5D53"/>
    <w:rsid w:val="00AF1145"/>
    <w:rsid w:val="00AF2720"/>
    <w:rsid w:val="00AF589D"/>
    <w:rsid w:val="00B02BE9"/>
    <w:rsid w:val="00B033E6"/>
    <w:rsid w:val="00B0545E"/>
    <w:rsid w:val="00B05767"/>
    <w:rsid w:val="00B05A93"/>
    <w:rsid w:val="00B0668B"/>
    <w:rsid w:val="00B07709"/>
    <w:rsid w:val="00B110DB"/>
    <w:rsid w:val="00B1475F"/>
    <w:rsid w:val="00B149E2"/>
    <w:rsid w:val="00B150A7"/>
    <w:rsid w:val="00B20ABB"/>
    <w:rsid w:val="00B25465"/>
    <w:rsid w:val="00B257FD"/>
    <w:rsid w:val="00B258DC"/>
    <w:rsid w:val="00B262F4"/>
    <w:rsid w:val="00B26645"/>
    <w:rsid w:val="00B27D43"/>
    <w:rsid w:val="00B30188"/>
    <w:rsid w:val="00B347C9"/>
    <w:rsid w:val="00B34D73"/>
    <w:rsid w:val="00B36E44"/>
    <w:rsid w:val="00B37BF4"/>
    <w:rsid w:val="00B40792"/>
    <w:rsid w:val="00B42480"/>
    <w:rsid w:val="00B43EE6"/>
    <w:rsid w:val="00B4491A"/>
    <w:rsid w:val="00B46FFF"/>
    <w:rsid w:val="00B52C25"/>
    <w:rsid w:val="00B53B22"/>
    <w:rsid w:val="00B56DDC"/>
    <w:rsid w:val="00B6036E"/>
    <w:rsid w:val="00B67DDD"/>
    <w:rsid w:val="00B7458E"/>
    <w:rsid w:val="00B76AB1"/>
    <w:rsid w:val="00B76ABA"/>
    <w:rsid w:val="00B77E13"/>
    <w:rsid w:val="00B92571"/>
    <w:rsid w:val="00B97F52"/>
    <w:rsid w:val="00BA0407"/>
    <w:rsid w:val="00BA0B55"/>
    <w:rsid w:val="00BA3DB3"/>
    <w:rsid w:val="00BA6AF7"/>
    <w:rsid w:val="00BA7C93"/>
    <w:rsid w:val="00BB059C"/>
    <w:rsid w:val="00BB0B54"/>
    <w:rsid w:val="00BB1189"/>
    <w:rsid w:val="00BB1BEB"/>
    <w:rsid w:val="00BB4915"/>
    <w:rsid w:val="00BC0D32"/>
    <w:rsid w:val="00BC2839"/>
    <w:rsid w:val="00BC3E35"/>
    <w:rsid w:val="00BC50B0"/>
    <w:rsid w:val="00BD216D"/>
    <w:rsid w:val="00BD325B"/>
    <w:rsid w:val="00BD57AE"/>
    <w:rsid w:val="00BE07C3"/>
    <w:rsid w:val="00BE3467"/>
    <w:rsid w:val="00BE5087"/>
    <w:rsid w:val="00BE67A1"/>
    <w:rsid w:val="00BE7B74"/>
    <w:rsid w:val="00C04F5C"/>
    <w:rsid w:val="00C06720"/>
    <w:rsid w:val="00C06B4F"/>
    <w:rsid w:val="00C113F3"/>
    <w:rsid w:val="00C13E64"/>
    <w:rsid w:val="00C14068"/>
    <w:rsid w:val="00C15CB4"/>
    <w:rsid w:val="00C165DD"/>
    <w:rsid w:val="00C17F23"/>
    <w:rsid w:val="00C22168"/>
    <w:rsid w:val="00C224A1"/>
    <w:rsid w:val="00C23314"/>
    <w:rsid w:val="00C31401"/>
    <w:rsid w:val="00C33CE2"/>
    <w:rsid w:val="00C34EA6"/>
    <w:rsid w:val="00C35C2E"/>
    <w:rsid w:val="00C35CF0"/>
    <w:rsid w:val="00C35E6A"/>
    <w:rsid w:val="00C41C08"/>
    <w:rsid w:val="00C41F03"/>
    <w:rsid w:val="00C44299"/>
    <w:rsid w:val="00C44ABB"/>
    <w:rsid w:val="00C45B4F"/>
    <w:rsid w:val="00C46B9F"/>
    <w:rsid w:val="00C56F69"/>
    <w:rsid w:val="00C60914"/>
    <w:rsid w:val="00C60C0E"/>
    <w:rsid w:val="00C61B5D"/>
    <w:rsid w:val="00C63A2D"/>
    <w:rsid w:val="00C65DB6"/>
    <w:rsid w:val="00C66503"/>
    <w:rsid w:val="00C720C2"/>
    <w:rsid w:val="00C746DF"/>
    <w:rsid w:val="00C75583"/>
    <w:rsid w:val="00C764A2"/>
    <w:rsid w:val="00C770F5"/>
    <w:rsid w:val="00C771C9"/>
    <w:rsid w:val="00C81633"/>
    <w:rsid w:val="00C823F8"/>
    <w:rsid w:val="00C845C0"/>
    <w:rsid w:val="00C8746D"/>
    <w:rsid w:val="00C87CAB"/>
    <w:rsid w:val="00C906C0"/>
    <w:rsid w:val="00C9083C"/>
    <w:rsid w:val="00C90B24"/>
    <w:rsid w:val="00C914CE"/>
    <w:rsid w:val="00C9166C"/>
    <w:rsid w:val="00C93A7F"/>
    <w:rsid w:val="00C9470B"/>
    <w:rsid w:val="00C948F9"/>
    <w:rsid w:val="00C94EF0"/>
    <w:rsid w:val="00C9659B"/>
    <w:rsid w:val="00C97302"/>
    <w:rsid w:val="00CA1535"/>
    <w:rsid w:val="00CA2189"/>
    <w:rsid w:val="00CA43FB"/>
    <w:rsid w:val="00CA6AC5"/>
    <w:rsid w:val="00CB1126"/>
    <w:rsid w:val="00CB252A"/>
    <w:rsid w:val="00CB739B"/>
    <w:rsid w:val="00CC0F91"/>
    <w:rsid w:val="00CC43AE"/>
    <w:rsid w:val="00CC6609"/>
    <w:rsid w:val="00CD3FF3"/>
    <w:rsid w:val="00CD4B3C"/>
    <w:rsid w:val="00CE16C6"/>
    <w:rsid w:val="00CE317C"/>
    <w:rsid w:val="00CE370E"/>
    <w:rsid w:val="00CE3D84"/>
    <w:rsid w:val="00CE45A9"/>
    <w:rsid w:val="00CE4B68"/>
    <w:rsid w:val="00CE648D"/>
    <w:rsid w:val="00CE7955"/>
    <w:rsid w:val="00CF0634"/>
    <w:rsid w:val="00CF3A64"/>
    <w:rsid w:val="00CF4165"/>
    <w:rsid w:val="00CF41C2"/>
    <w:rsid w:val="00CF49D6"/>
    <w:rsid w:val="00CF56C5"/>
    <w:rsid w:val="00CF67BC"/>
    <w:rsid w:val="00CF68FF"/>
    <w:rsid w:val="00CF6A8C"/>
    <w:rsid w:val="00CF77C5"/>
    <w:rsid w:val="00CF7A05"/>
    <w:rsid w:val="00CF7BA8"/>
    <w:rsid w:val="00CF7CFA"/>
    <w:rsid w:val="00D013CD"/>
    <w:rsid w:val="00D01CF9"/>
    <w:rsid w:val="00D10435"/>
    <w:rsid w:val="00D130F6"/>
    <w:rsid w:val="00D1316A"/>
    <w:rsid w:val="00D156E0"/>
    <w:rsid w:val="00D16334"/>
    <w:rsid w:val="00D1648D"/>
    <w:rsid w:val="00D21034"/>
    <w:rsid w:val="00D222BA"/>
    <w:rsid w:val="00D22B11"/>
    <w:rsid w:val="00D23D60"/>
    <w:rsid w:val="00D307A4"/>
    <w:rsid w:val="00D3139F"/>
    <w:rsid w:val="00D345F7"/>
    <w:rsid w:val="00D518A4"/>
    <w:rsid w:val="00D550B8"/>
    <w:rsid w:val="00D554F4"/>
    <w:rsid w:val="00D602EE"/>
    <w:rsid w:val="00D62A8B"/>
    <w:rsid w:val="00D635E0"/>
    <w:rsid w:val="00D64C84"/>
    <w:rsid w:val="00D652FF"/>
    <w:rsid w:val="00D74845"/>
    <w:rsid w:val="00D775CA"/>
    <w:rsid w:val="00D77F85"/>
    <w:rsid w:val="00D824A5"/>
    <w:rsid w:val="00D83946"/>
    <w:rsid w:val="00D860B3"/>
    <w:rsid w:val="00D86D07"/>
    <w:rsid w:val="00D912D9"/>
    <w:rsid w:val="00D94DEA"/>
    <w:rsid w:val="00D96D9C"/>
    <w:rsid w:val="00DA207C"/>
    <w:rsid w:val="00DA4218"/>
    <w:rsid w:val="00DA59D4"/>
    <w:rsid w:val="00DB2FB7"/>
    <w:rsid w:val="00DB4BB2"/>
    <w:rsid w:val="00DB4E65"/>
    <w:rsid w:val="00DC28E5"/>
    <w:rsid w:val="00DC33AE"/>
    <w:rsid w:val="00DC52DD"/>
    <w:rsid w:val="00DC6171"/>
    <w:rsid w:val="00DC6DCD"/>
    <w:rsid w:val="00DC76CD"/>
    <w:rsid w:val="00DD06CB"/>
    <w:rsid w:val="00DD6731"/>
    <w:rsid w:val="00DE0A5D"/>
    <w:rsid w:val="00DE40EA"/>
    <w:rsid w:val="00DE4E54"/>
    <w:rsid w:val="00DF0509"/>
    <w:rsid w:val="00DF2450"/>
    <w:rsid w:val="00DF509A"/>
    <w:rsid w:val="00E02609"/>
    <w:rsid w:val="00E077F4"/>
    <w:rsid w:val="00E07B08"/>
    <w:rsid w:val="00E15D39"/>
    <w:rsid w:val="00E16E10"/>
    <w:rsid w:val="00E17AD1"/>
    <w:rsid w:val="00E2277D"/>
    <w:rsid w:val="00E2496A"/>
    <w:rsid w:val="00E25BD3"/>
    <w:rsid w:val="00E25D34"/>
    <w:rsid w:val="00E31EF9"/>
    <w:rsid w:val="00E32E59"/>
    <w:rsid w:val="00E34985"/>
    <w:rsid w:val="00E3607F"/>
    <w:rsid w:val="00E463C3"/>
    <w:rsid w:val="00E50AB0"/>
    <w:rsid w:val="00E50F31"/>
    <w:rsid w:val="00E53E7B"/>
    <w:rsid w:val="00E57459"/>
    <w:rsid w:val="00E65C83"/>
    <w:rsid w:val="00E679B0"/>
    <w:rsid w:val="00E67F44"/>
    <w:rsid w:val="00E72784"/>
    <w:rsid w:val="00E76DB1"/>
    <w:rsid w:val="00E81C89"/>
    <w:rsid w:val="00E83EBA"/>
    <w:rsid w:val="00E84117"/>
    <w:rsid w:val="00E85312"/>
    <w:rsid w:val="00E87B7F"/>
    <w:rsid w:val="00E90DAF"/>
    <w:rsid w:val="00EA098D"/>
    <w:rsid w:val="00EA0F03"/>
    <w:rsid w:val="00EA115A"/>
    <w:rsid w:val="00EA3720"/>
    <w:rsid w:val="00EA5D7A"/>
    <w:rsid w:val="00EB4AFB"/>
    <w:rsid w:val="00EB6D2F"/>
    <w:rsid w:val="00EC00B7"/>
    <w:rsid w:val="00EC3540"/>
    <w:rsid w:val="00EC69C0"/>
    <w:rsid w:val="00ED0711"/>
    <w:rsid w:val="00ED1527"/>
    <w:rsid w:val="00ED25EF"/>
    <w:rsid w:val="00ED36B4"/>
    <w:rsid w:val="00ED3AE5"/>
    <w:rsid w:val="00ED5DE6"/>
    <w:rsid w:val="00ED771D"/>
    <w:rsid w:val="00ED7CDA"/>
    <w:rsid w:val="00EE037A"/>
    <w:rsid w:val="00EE2F1B"/>
    <w:rsid w:val="00EE37CE"/>
    <w:rsid w:val="00EE6149"/>
    <w:rsid w:val="00EE7206"/>
    <w:rsid w:val="00EE7819"/>
    <w:rsid w:val="00EF147C"/>
    <w:rsid w:val="00EF2C04"/>
    <w:rsid w:val="00EF623E"/>
    <w:rsid w:val="00F0019E"/>
    <w:rsid w:val="00F058C6"/>
    <w:rsid w:val="00F06587"/>
    <w:rsid w:val="00F06BE1"/>
    <w:rsid w:val="00F1057F"/>
    <w:rsid w:val="00F10CA0"/>
    <w:rsid w:val="00F10DDF"/>
    <w:rsid w:val="00F10F9A"/>
    <w:rsid w:val="00F12B7B"/>
    <w:rsid w:val="00F13871"/>
    <w:rsid w:val="00F139C6"/>
    <w:rsid w:val="00F14C85"/>
    <w:rsid w:val="00F14EF8"/>
    <w:rsid w:val="00F152A6"/>
    <w:rsid w:val="00F2010F"/>
    <w:rsid w:val="00F20960"/>
    <w:rsid w:val="00F20973"/>
    <w:rsid w:val="00F21274"/>
    <w:rsid w:val="00F22921"/>
    <w:rsid w:val="00F25561"/>
    <w:rsid w:val="00F26135"/>
    <w:rsid w:val="00F279E2"/>
    <w:rsid w:val="00F301FA"/>
    <w:rsid w:val="00F30C8D"/>
    <w:rsid w:val="00F3141B"/>
    <w:rsid w:val="00F32A90"/>
    <w:rsid w:val="00F35A7E"/>
    <w:rsid w:val="00F3763F"/>
    <w:rsid w:val="00F37DC4"/>
    <w:rsid w:val="00F41690"/>
    <w:rsid w:val="00F43865"/>
    <w:rsid w:val="00F47B21"/>
    <w:rsid w:val="00F535AD"/>
    <w:rsid w:val="00F53D23"/>
    <w:rsid w:val="00F556BC"/>
    <w:rsid w:val="00F602B4"/>
    <w:rsid w:val="00F642F3"/>
    <w:rsid w:val="00F65D2B"/>
    <w:rsid w:val="00F67242"/>
    <w:rsid w:val="00F71DC0"/>
    <w:rsid w:val="00F72935"/>
    <w:rsid w:val="00F7600C"/>
    <w:rsid w:val="00F76F8F"/>
    <w:rsid w:val="00F8170E"/>
    <w:rsid w:val="00F81958"/>
    <w:rsid w:val="00F81C11"/>
    <w:rsid w:val="00F845D3"/>
    <w:rsid w:val="00F8789A"/>
    <w:rsid w:val="00F908F3"/>
    <w:rsid w:val="00F93046"/>
    <w:rsid w:val="00F94471"/>
    <w:rsid w:val="00F94FC4"/>
    <w:rsid w:val="00F95AEB"/>
    <w:rsid w:val="00F95FF2"/>
    <w:rsid w:val="00FA009F"/>
    <w:rsid w:val="00FA43E1"/>
    <w:rsid w:val="00FA4666"/>
    <w:rsid w:val="00FA58EC"/>
    <w:rsid w:val="00FA5CFC"/>
    <w:rsid w:val="00FB1276"/>
    <w:rsid w:val="00FB4EF9"/>
    <w:rsid w:val="00FC236F"/>
    <w:rsid w:val="00FC39CC"/>
    <w:rsid w:val="00FC5437"/>
    <w:rsid w:val="00FC650B"/>
    <w:rsid w:val="00FD4963"/>
    <w:rsid w:val="00FD6CD8"/>
    <w:rsid w:val="00FE0EA0"/>
    <w:rsid w:val="00FE45F0"/>
    <w:rsid w:val="00FE63D5"/>
    <w:rsid w:val="00FE71F6"/>
    <w:rsid w:val="00FE7678"/>
    <w:rsid w:val="00FF0AAD"/>
    <w:rsid w:val="00FF4E72"/>
    <w:rsid w:val="00FF5158"/>
    <w:rsid w:val="00FF7EB5"/>
    <w:rsid w:val="03204AEC"/>
    <w:rsid w:val="1FBF0C3C"/>
    <w:rsid w:val="24AA3A0B"/>
    <w:rsid w:val="26066DBF"/>
    <w:rsid w:val="2D3E22DE"/>
    <w:rsid w:val="2ED66AE3"/>
    <w:rsid w:val="32FB318F"/>
    <w:rsid w:val="37F7E8B1"/>
    <w:rsid w:val="3B0B02FB"/>
    <w:rsid w:val="3CAE5FE3"/>
    <w:rsid w:val="433D722E"/>
    <w:rsid w:val="47150340"/>
    <w:rsid w:val="47F8638C"/>
    <w:rsid w:val="4BFF4272"/>
    <w:rsid w:val="53342EFB"/>
    <w:rsid w:val="556846D1"/>
    <w:rsid w:val="558C6362"/>
    <w:rsid w:val="55CD7739"/>
    <w:rsid w:val="5E1F13FB"/>
    <w:rsid w:val="5E2876E8"/>
    <w:rsid w:val="61DB5747"/>
    <w:rsid w:val="64A96173"/>
    <w:rsid w:val="64BD2F4F"/>
    <w:rsid w:val="693A2A49"/>
    <w:rsid w:val="6BEF0236"/>
    <w:rsid w:val="6E4064A6"/>
    <w:rsid w:val="725B0FFE"/>
    <w:rsid w:val="7E7278AF"/>
    <w:rsid w:val="7F31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4C408"/>
  <w15:docId w15:val="{5A490B97-FF84-4C20-BE8A-C511251F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numPr>
        <w:numId w:val="1"/>
      </w:numPr>
      <w:pBdr>
        <w:top w:val="single" w:sz="12" w:space="1" w:color="000000"/>
      </w:pBdr>
      <w:tabs>
        <w:tab w:val="left" w:pos="425"/>
      </w:tabs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numPr>
        <w:ilvl w:val="1"/>
        <w:numId w:val="1"/>
      </w:numPr>
      <w:tabs>
        <w:tab w:val="left" w:pos="425"/>
        <w:tab w:val="left" w:pos="576"/>
      </w:tabs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0"/>
    <w:qFormat/>
    <w:pPr>
      <w:keepNext/>
      <w:tabs>
        <w:tab w:val="left" w:pos="0"/>
        <w:tab w:val="left" w:pos="425"/>
        <w:tab w:val="left" w:pos="720"/>
      </w:tabs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tabs>
        <w:tab w:val="left" w:pos="425"/>
        <w:tab w:val="left" w:pos="1152"/>
      </w:tabs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tabs>
        <w:tab w:val="left" w:pos="425"/>
        <w:tab w:val="left" w:pos="1296"/>
      </w:tabs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tabs>
        <w:tab w:val="left" w:pos="425"/>
        <w:tab w:val="left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tabs>
        <w:tab w:val="left" w:pos="425"/>
        <w:tab w:val="left" w:pos="1584"/>
      </w:tabs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caption"/>
    <w:basedOn w:val="a"/>
    <w:next w:val="a"/>
    <w:link w:val="a8"/>
    <w:uiPriority w:val="35"/>
    <w:qFormat/>
    <w:pPr>
      <w:spacing w:before="120" w:after="120"/>
    </w:pPr>
    <w:rPr>
      <w:rFonts w:ascii="CG Times (WN)" w:eastAsia="宋体" w:hAnsi="CG Times (WN)"/>
      <w:b/>
      <w:szCs w:val="20"/>
    </w:rPr>
  </w:style>
  <w:style w:type="character" w:styleId="a9">
    <w:name w:val="annotation reference"/>
    <w:basedOn w:val="a0"/>
    <w:unhideWhenUsed/>
    <w:qFormat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qFormat/>
    <w:pPr>
      <w:suppressAutoHyphens w:val="0"/>
    </w:p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pPr>
      <w:suppressAutoHyphens/>
    </w:pPr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FollowedHyperlink"/>
    <w:uiPriority w:val="99"/>
    <w:semiHidden/>
    <w:unhideWhenUsed/>
    <w:qFormat/>
    <w:rPr>
      <w:color w:val="954F72"/>
      <w:u w:val="single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80"/>
        <w:tab w:val="right" w:pos="9360"/>
      </w:tabs>
    </w:pPr>
  </w:style>
  <w:style w:type="paragraph" w:styleId="af4">
    <w:name w:val="header"/>
    <w:basedOn w:val="a"/>
    <w:link w:val="af5"/>
    <w:unhideWhenUsed/>
    <w:qFormat/>
    <w:pPr>
      <w:tabs>
        <w:tab w:val="center" w:pos="4680"/>
        <w:tab w:val="right" w:pos="9360"/>
      </w:tabs>
    </w:pPr>
  </w:style>
  <w:style w:type="character" w:styleId="af6">
    <w:name w:val="Hyperlink"/>
    <w:uiPriority w:val="99"/>
    <w:qFormat/>
    <w:rPr>
      <w:color w:val="0000FF"/>
      <w:u w:val="single"/>
    </w:rPr>
  </w:style>
  <w:style w:type="paragraph" w:styleId="af7">
    <w:name w:val="List"/>
    <w:basedOn w:val="a5"/>
    <w:qFormat/>
    <w:rPr>
      <w:rFonts w:cs="Lohit Devanagari"/>
    </w:rPr>
  </w:style>
  <w:style w:type="paragraph" w:styleId="21">
    <w:name w:val="List Number 2"/>
    <w:basedOn w:val="a"/>
    <w:uiPriority w:val="99"/>
    <w:semiHidden/>
    <w:unhideWhenUsed/>
    <w:qFormat/>
    <w:pPr>
      <w:ind w:left="926" w:hanging="360"/>
      <w:contextualSpacing/>
    </w:pPr>
  </w:style>
  <w:style w:type="paragraph" w:styleId="31">
    <w:name w:val="List Number 3"/>
    <w:basedOn w:val="21"/>
    <w:qFormat/>
    <w:pPr>
      <w:tabs>
        <w:tab w:val="left" w:pos="1304"/>
      </w:tabs>
      <w:suppressAutoHyphens w:val="0"/>
      <w:spacing w:after="120" w:line="259" w:lineRule="auto"/>
      <w:ind w:left="1304" w:hanging="1304"/>
      <w:jc w:val="both"/>
    </w:pPr>
    <w:rPr>
      <w:rFonts w:ascii="Arial" w:eastAsiaTheme="minorHAnsi" w:hAnsi="Arial" w:cstheme="minorBidi"/>
      <w:szCs w:val="22"/>
      <w:lang w:val="en-US" w:eastAsia="ja-JP"/>
    </w:rPr>
  </w:style>
  <w:style w:type="paragraph" w:styleId="af8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paragraph" w:styleId="af9">
    <w:name w:val="Plain Text"/>
    <w:basedOn w:val="a"/>
    <w:link w:val="afa"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character" w:styleId="afb">
    <w:name w:val="Strong"/>
    <w:basedOn w:val="a0"/>
    <w:uiPriority w:val="22"/>
    <w:qFormat/>
    <w:rPr>
      <w:b/>
      <w:bCs/>
    </w:rPr>
  </w:style>
  <w:style w:type="table" w:styleId="afc">
    <w:name w:val="Table Grid"/>
    <w:aliases w:val="TableGrid"/>
    <w:basedOn w:val="a1"/>
    <w:uiPriority w:val="39"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20">
    <w:name w:val="标题 2 字符"/>
    <w:link w:val="2"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30">
    <w:name w:val="标题 3 字符"/>
    <w:aliases w:val="Title 字符,no break 字符,H3 字符,Underrubrik2 字符,h3 字符,Memo Heading 3 字符,hello 字符,Titre 3 Car 字符,no break Car 字符,H3 Car 字符,Underrubrik2 Car 字符,h3 Car 字符,Memo Heading 3 Car 字符,hello Car 字符,Heading 3 Char Car 字符,no break Char Car 字符,H3 Char Car 字符"/>
    <w:link w:val="3"/>
    <w:qFormat/>
    <w:rPr>
      <w:rFonts w:ascii="Arial" w:eastAsia="Batang" w:hAnsi="Arial"/>
      <w:bCs/>
      <w:szCs w:val="26"/>
      <w:lang w:val="en-GB" w:eastAsia="zh-CN"/>
    </w:rPr>
  </w:style>
  <w:style w:type="character" w:customStyle="1" w:styleId="40">
    <w:name w:val="标题 4 字符"/>
    <w:link w:val="4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50">
    <w:name w:val="标题 5 字符"/>
    <w:link w:val="5"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60">
    <w:name w:val="标题 6 字符"/>
    <w:link w:val="6"/>
    <w:uiPriority w:val="9"/>
    <w:qFormat/>
    <w:rPr>
      <w:rFonts w:eastAsia="Batang"/>
      <w:b/>
      <w:bCs/>
      <w:i/>
      <w:szCs w:val="22"/>
      <w:lang w:val="en-GB" w:eastAsia="zh-CN"/>
    </w:rPr>
  </w:style>
  <w:style w:type="character" w:customStyle="1" w:styleId="70">
    <w:name w:val="标题 7 字符"/>
    <w:link w:val="7"/>
    <w:uiPriority w:val="9"/>
    <w:qFormat/>
    <w:rPr>
      <w:rFonts w:eastAsia="Batang"/>
      <w:sz w:val="24"/>
      <w:szCs w:val="24"/>
      <w:lang w:val="en-GB" w:eastAsia="zh-CN"/>
    </w:rPr>
  </w:style>
  <w:style w:type="character" w:customStyle="1" w:styleId="80">
    <w:name w:val="标题 8 字符"/>
    <w:link w:val="8"/>
    <w:uiPriority w:val="9"/>
    <w:qFormat/>
    <w:rPr>
      <w:rFonts w:eastAsia="Batang"/>
      <w:i/>
      <w:iCs/>
      <w:sz w:val="24"/>
      <w:szCs w:val="24"/>
      <w:lang w:val="en-GB" w:eastAsia="zh-CN"/>
    </w:rPr>
  </w:style>
  <w:style w:type="character" w:customStyle="1" w:styleId="90">
    <w:name w:val="标题 9 字符"/>
    <w:link w:val="9"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afa">
    <w:name w:val="纯文本 字符"/>
    <w:link w:val="af9"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af5">
    <w:name w:val="页眉 字符"/>
    <w:link w:val="af4"/>
    <w:qFormat/>
    <w:rPr>
      <w:rFonts w:ascii="Times" w:eastAsia="Batang" w:hAnsi="Times"/>
      <w:szCs w:val="24"/>
      <w:lang w:val="en-GB" w:eastAsia="en-US"/>
    </w:rPr>
  </w:style>
  <w:style w:type="character" w:customStyle="1" w:styleId="af3">
    <w:name w:val="页脚 字符"/>
    <w:link w:val="af2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  <w:lang w:val="en-GB" w:eastAsia="en-US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fd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e"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afe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列出段落2,?"/>
    <w:basedOn w:val="a"/>
    <w:link w:val="afd"/>
    <w:uiPriority w:val="34"/>
    <w:qFormat/>
    <w:pPr>
      <w:ind w:firstLine="420"/>
    </w:pPr>
  </w:style>
  <w:style w:type="character" w:customStyle="1" w:styleId="proposal1">
    <w:name w:val="proposal 字符1"/>
    <w:link w:val="proposal0"/>
    <w:qFormat/>
    <w:rPr>
      <w:rFonts w:ascii="Times New Roman" w:eastAsia="宋体" w:hAnsi="Times New Roman"/>
      <w:b/>
    </w:rPr>
  </w:style>
  <w:style w:type="paragraph" w:customStyle="1" w:styleId="proposal0">
    <w:name w:val="proposal"/>
    <w:basedOn w:val="a5"/>
    <w:next w:val="a"/>
    <w:link w:val="proposal1"/>
    <w:qFormat/>
    <w:pPr>
      <w:spacing w:before="50" w:after="50"/>
      <w:jc w:val="both"/>
    </w:pPr>
    <w:rPr>
      <w:rFonts w:ascii="Times New Roman" w:eastAsia="宋体" w:hAnsi="Times New Roman"/>
      <w:b/>
      <w:szCs w:val="20"/>
      <w:lang w:val="en-US" w:eastAsia="zh-CN"/>
    </w:rPr>
  </w:style>
  <w:style w:type="character" w:customStyle="1" w:styleId="observation1">
    <w:name w:val="observation 字符"/>
    <w:basedOn w:val="proposal1"/>
    <w:link w:val="observation"/>
    <w:qFormat/>
    <w:rPr>
      <w:rFonts w:ascii="Times New Roman" w:eastAsiaTheme="minorEastAsia" w:hAnsi="Times New Roman"/>
      <w:b/>
      <w:iCs/>
      <w:lang w:eastAsia="zh-CN"/>
    </w:rPr>
  </w:style>
  <w:style w:type="paragraph" w:customStyle="1" w:styleId="observation">
    <w:name w:val="observation"/>
    <w:basedOn w:val="proposal0"/>
    <w:link w:val="observation1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a8">
    <w:name w:val="题注 字符"/>
    <w:link w:val="a7"/>
    <w:uiPriority w:val="99"/>
    <w:qFormat/>
    <w:locked/>
    <w:rPr>
      <w:rFonts w:ascii="CG Times (WN)" w:eastAsia="宋体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a5"/>
    <w:link w:val="3GPPNormalTextChar"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ab">
    <w:name w:val="批注文字 字符"/>
    <w:basedOn w:val="a0"/>
    <w:link w:val="aa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12">
    <w:name w:val="列表段落 字符1"/>
    <w:aliases w:val="- Bullets 字符1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出段落 字符1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uppressAutoHyphens w:val="0"/>
      <w:ind w:firstLine="340"/>
      <w:jc w:val="both"/>
    </w:pPr>
    <w:rPr>
      <w:rFonts w:ascii="Times New Roman" w:eastAsia="Malgun Gothic" w:hAnsi="Times New Roman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ProposalChar">
    <w:name w:val="Proposal Char"/>
    <w:basedOn w:val="a0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Proposal">
    <w:name w:val="Proposal"/>
    <w:basedOn w:val="a5"/>
    <w:link w:val="ProposalChar"/>
    <w:qFormat/>
    <w:pPr>
      <w:numPr>
        <w:numId w:val="3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f01">
    <w:name w:val="cf01"/>
    <w:basedOn w:val="a0"/>
    <w:qFormat/>
    <w:rPr>
      <w:rFonts w:ascii="Segoe UI" w:hAnsi="Segoe UI" w:cs="Segoe UI"/>
      <w:sz w:val="18"/>
      <w:szCs w:val="18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af">
    <w:name w:val="文档结构图 字符"/>
    <w:basedOn w:val="a0"/>
    <w:link w:val="ae"/>
    <w:uiPriority w:val="99"/>
    <w:semiHidden/>
    <w:qFormat/>
    <w:rPr>
      <w:rFonts w:ascii="Tahoma" w:eastAsia="Batang" w:hAnsi="Tahoma" w:cs="Tahoma"/>
      <w:sz w:val="16"/>
      <w:szCs w:val="16"/>
      <w:lang w:val="en-GB" w:eastAsia="en-US"/>
    </w:rPr>
  </w:style>
  <w:style w:type="character" w:styleId="aff">
    <w:name w:val="Placeholder Text"/>
    <w:basedOn w:val="a0"/>
    <w:uiPriority w:val="99"/>
    <w:unhideWhenUsed/>
    <w:qFormat/>
    <w:rPr>
      <w:color w:val="808080"/>
    </w:rPr>
  </w:style>
  <w:style w:type="character" w:customStyle="1" w:styleId="grame">
    <w:name w:val="grame"/>
    <w:basedOn w:val="a0"/>
    <w:qFormat/>
  </w:style>
  <w:style w:type="character" w:customStyle="1" w:styleId="spelle">
    <w:name w:val="spelle"/>
    <w:basedOn w:val="a0"/>
    <w:qFormat/>
  </w:style>
  <w:style w:type="character" w:customStyle="1" w:styleId="ad">
    <w:name w:val="批注主题 字符"/>
    <w:basedOn w:val="ab"/>
    <w:link w:val="ac"/>
    <w:uiPriority w:val="99"/>
    <w:semiHidden/>
    <w:qFormat/>
    <w:rPr>
      <w:rFonts w:ascii="Times" w:eastAsia="Batang" w:hAnsi="Times"/>
      <w:b/>
      <w:bCs/>
      <w:szCs w:val="24"/>
      <w:lang w:val="en-GB" w:eastAsia="en-US"/>
    </w:rPr>
  </w:style>
  <w:style w:type="character" w:customStyle="1" w:styleId="B1Char">
    <w:name w:val="B1 Char"/>
    <w:link w:val="B1"/>
    <w:qFormat/>
    <w:rPr>
      <w:rFonts w:ascii="Tms Rmn" w:eastAsia="Times" w:hAnsi="Tms Rmn"/>
      <w:lang w:val="en-GB"/>
    </w:rPr>
  </w:style>
  <w:style w:type="paragraph" w:customStyle="1" w:styleId="B1">
    <w:name w:val="B1"/>
    <w:basedOn w:val="af7"/>
    <w:link w:val="B1Char"/>
    <w:qFormat/>
    <w:pPr>
      <w:suppressAutoHyphens w:val="0"/>
      <w:spacing w:after="180"/>
      <w:ind w:left="568" w:hanging="284"/>
    </w:pPr>
    <w:rPr>
      <w:rFonts w:ascii="Tms Rmn" w:eastAsia="Times" w:hAnsi="Tms Rmn" w:cs="Times New Roman"/>
      <w:szCs w:val="20"/>
    </w:rPr>
  </w:style>
  <w:style w:type="character" w:customStyle="1" w:styleId="TACChar">
    <w:name w:val="TAC Char"/>
    <w:basedOn w:val="a0"/>
    <w:link w:val="TAC"/>
    <w:qFormat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a"/>
    <w:link w:val="TACChar"/>
    <w:qFormat/>
    <w:pPr>
      <w:keepNext/>
      <w:keepLines/>
      <w:suppressAutoHyphens w:val="0"/>
      <w:spacing w:before="120"/>
      <w:jc w:val="center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pPr>
      <w:overflowPunct w:val="0"/>
      <w:textAlignment w:val="auto"/>
    </w:pPr>
    <w:rPr>
      <w:rFonts w:eastAsia="Malgun Gothic"/>
      <w:b/>
      <w:color w:val="000000"/>
    </w:rPr>
  </w:style>
  <w:style w:type="character" w:customStyle="1" w:styleId="LineNumbering">
    <w:name w:val="Line Numbering"/>
    <w:qFormat/>
  </w:style>
  <w:style w:type="character" w:customStyle="1" w:styleId="mm-editor-clipboard">
    <w:name w:val="mm-editor-clipboard"/>
    <w:basedOn w:val="a0"/>
    <w:qFormat/>
  </w:style>
  <w:style w:type="character" w:customStyle="1" w:styleId="3GPPTextChar">
    <w:name w:val="3GPP Text Char"/>
    <w:link w:val="3GPPText"/>
    <w:qFormat/>
    <w:locked/>
    <w:rPr>
      <w:sz w:val="22"/>
    </w:rPr>
  </w:style>
  <w:style w:type="paragraph" w:customStyle="1" w:styleId="3GPPText">
    <w:name w:val="3GPP Text"/>
    <w:basedOn w:val="a"/>
    <w:link w:val="3GPPTextChar"/>
    <w:qFormat/>
    <w:pPr>
      <w:suppressAutoHyphens w:val="0"/>
      <w:overflowPunct w:val="0"/>
      <w:spacing w:before="120" w:after="120"/>
      <w:ind w:firstLine="567"/>
      <w:jc w:val="both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ObservationChar">
    <w:name w:val="Observation Char"/>
    <w:link w:val="Observation0"/>
    <w:qFormat/>
    <w:locked/>
    <w:rPr>
      <w:rFonts w:ascii="Arial" w:eastAsiaTheme="minorHAnsi" w:hAnsi="Arial" w:cstheme="minorBidi"/>
      <w:b/>
      <w:bCs/>
      <w:szCs w:val="22"/>
      <w:lang w:eastAsia="ja-JP"/>
    </w:rPr>
  </w:style>
  <w:style w:type="paragraph" w:customStyle="1" w:styleId="Observation0">
    <w:name w:val="Observation"/>
    <w:basedOn w:val="Proposal"/>
    <w:link w:val="ObservationChar"/>
    <w:qFormat/>
    <w:pPr>
      <w:numPr>
        <w:numId w:val="4"/>
      </w:numPr>
      <w:tabs>
        <w:tab w:val="clear" w:pos="360"/>
        <w:tab w:val="clear" w:pos="432"/>
      </w:tabs>
      <w:suppressAutoHyphens w:val="0"/>
    </w:pPr>
    <w:rPr>
      <w:lang w:eastAsia="ja-JP"/>
    </w:rPr>
  </w:style>
  <w:style w:type="character" w:customStyle="1" w:styleId="ReferenceChar">
    <w:name w:val="Reference Char"/>
    <w:basedOn w:val="a0"/>
    <w:link w:val="Reference"/>
    <w:qFormat/>
    <w:locked/>
    <w:rPr>
      <w:rFonts w:ascii="Arial" w:eastAsiaTheme="minorHAnsi" w:hAnsi="Arial" w:cstheme="minorBidi"/>
      <w:szCs w:val="22"/>
      <w:lang w:eastAsia="zh-CN"/>
    </w:rPr>
  </w:style>
  <w:style w:type="paragraph" w:customStyle="1" w:styleId="Reference">
    <w:name w:val="Reference"/>
    <w:basedOn w:val="a5"/>
    <w:link w:val="ReferenceChar"/>
    <w:qFormat/>
    <w:locked/>
    <w:pPr>
      <w:numPr>
        <w:numId w:val="5"/>
      </w:numPr>
      <w:suppressAutoHyphens w:val="0"/>
      <w:spacing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14">
    <w:name w:val="멘션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text-only">
    <w:name w:val="text-only"/>
    <w:basedOn w:val="a0"/>
    <w:qFormat/>
  </w:style>
  <w:style w:type="character" w:customStyle="1" w:styleId="vlist-s">
    <w:name w:val="vlist-s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customStyle="1" w:styleId="References">
    <w:name w:val="References"/>
    <w:basedOn w:val="a"/>
    <w:qFormat/>
    <w:pPr>
      <w:numPr>
        <w:ilvl w:val="2"/>
        <w:numId w:val="6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aragraph">
    <w:name w:val="paragraph"/>
    <w:basedOn w:val="a"/>
    <w:qFormat/>
    <w:pPr>
      <w:suppressAutoHyphens w:val="0"/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15">
    <w:name w:val="修订1"/>
    <w:uiPriority w:val="99"/>
    <w:unhideWhenUsed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f0">
    <w:name w:val="pf0"/>
    <w:basedOn w:val="a"/>
    <w:qFormat/>
    <w:pPr>
      <w:suppressAutoHyphens w:val="0"/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22">
    <w:name w:val="修订2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Revision2">
    <w:name w:val="Revision2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uppressAutoHyphens w:val="0"/>
      <w:spacing w:after="180"/>
    </w:pPr>
    <w:rPr>
      <w:rFonts w:ascii="Times New Roman" w:eastAsiaTheme="minorEastAsia" w:hAnsi="Times New Roman"/>
      <w:szCs w:val="20"/>
    </w:rPr>
  </w:style>
  <w:style w:type="paragraph" w:customStyle="1" w:styleId="16">
    <w:name w:val="変更箇所1"/>
    <w:uiPriority w:val="99"/>
    <w:unhideWhenUsed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FrameContents">
    <w:name w:val="Frame Contents"/>
    <w:basedOn w:val="a"/>
    <w:qFormat/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uppressAutoHyphens w:val="0"/>
      <w:spacing w:after="120"/>
      <w:jc w:val="both"/>
    </w:pPr>
    <w:rPr>
      <w:rFonts w:ascii="Arial" w:hAnsi="Arial"/>
      <w:b/>
      <w:sz w:val="18"/>
      <w:szCs w:val="20"/>
    </w:rPr>
  </w:style>
  <w:style w:type="paragraph" w:customStyle="1" w:styleId="ace-line">
    <w:name w:val="ace-line"/>
    <w:basedOn w:val="a"/>
    <w:qFormat/>
    <w:pPr>
      <w:suppressAutoHyphens w:val="0"/>
      <w:spacing w:beforeAutospacing="1" w:afterAutospacing="1"/>
    </w:pPr>
    <w:rPr>
      <w:rFonts w:ascii="宋体" w:eastAsia="宋体" w:hAnsi="宋体" w:cs="宋体"/>
      <w:sz w:val="24"/>
      <w:lang w:val="en-US" w:eastAsia="zh-CN"/>
    </w:rPr>
  </w:style>
  <w:style w:type="paragraph" w:customStyle="1" w:styleId="32">
    <w:name w:val="修订3"/>
    <w:uiPriority w:val="99"/>
    <w:unhideWhenUsed/>
    <w:qFormat/>
    <w:pPr>
      <w:suppressAutoHyphens/>
    </w:pPr>
    <w:rPr>
      <w:rFonts w:ascii="Times" w:eastAsia="Batang" w:hAnsi="Times"/>
      <w:szCs w:val="24"/>
      <w:lang w:val="en-GB" w:eastAsia="en-US"/>
    </w:rPr>
  </w:style>
  <w:style w:type="table" w:customStyle="1" w:styleId="PlainTable21">
    <w:name w:val="Plain Table 21"/>
    <w:basedOn w:val="a1"/>
    <w:uiPriority w:val="42"/>
    <w:qFormat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51">
    <w:name w:val="网格型5"/>
    <w:basedOn w:val="a1"/>
    <w:qFormat/>
    <w:pPr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1">
    <w:name w:val="Caption Char1"/>
    <w:qFormat/>
    <w:locked/>
    <w:rPr>
      <w:rFonts w:ascii="CG Times (WN)" w:eastAsia="宋体" w:hAnsi="CG Times (WN)"/>
      <w:b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7">
    <w:name w:val="수정1"/>
    <w:hidden/>
    <w:uiPriority w:val="99"/>
    <w:unhideWhenUsed/>
    <w:qFormat/>
    <w:rPr>
      <w:rFonts w:ascii="Times" w:eastAsia="Batang" w:hAnsi="Times"/>
      <w:szCs w:val="24"/>
      <w:lang w:val="en-GB" w:eastAsia="en-US"/>
    </w:rPr>
  </w:style>
  <w:style w:type="character" w:customStyle="1" w:styleId="18">
    <w:name w:val="批注文字 字符1"/>
    <w:uiPriority w:val="99"/>
    <w:qFormat/>
    <w:rPr>
      <w:rFonts w:ascii="Times New Roman" w:hAnsi="Times New Roman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uppressAutoHyphens w:val="0"/>
    </w:pPr>
    <w:rPr>
      <w:rFonts w:ascii="Arial" w:eastAsiaTheme="minorEastAsia" w:hAnsi="Arial"/>
      <w:sz w:val="18"/>
      <w:szCs w:val="20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/>
    </w:rPr>
  </w:style>
  <w:style w:type="paragraph" w:customStyle="1" w:styleId="ZH">
    <w:name w:val="ZH"/>
    <w:qFormat/>
    <w:locked/>
    <w:pPr>
      <w:framePr w:wrap="notBeside" w:vAnchor="page" w:hAnchor="margin" w:xAlign="center" w:y="6805"/>
      <w:widowControl w:val="0"/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360"/>
      </w:tabs>
      <w:suppressAutoHyphens w:val="0"/>
      <w:jc w:val="both"/>
    </w:pPr>
    <w:rPr>
      <w:rFonts w:asciiTheme="minorHAnsi" w:eastAsia="Times New Roman" w:hAnsiTheme="minorHAnsi" w:cstheme="minorHAnsi"/>
      <w:kern w:val="2"/>
      <w:szCs w:val="20"/>
      <w:lang w:val="en-US" w:eastAsia="zh-CN"/>
      <w14:ligatures w14:val="standardContextual"/>
    </w:rPr>
  </w:style>
  <w:style w:type="character" w:customStyle="1" w:styleId="MTDisplayEquationChar">
    <w:name w:val="MTDisplayEquation Char"/>
    <w:basedOn w:val="a0"/>
    <w:link w:val="MTDisplayEquation"/>
    <w:qFormat/>
    <w:rPr>
      <w:rFonts w:asciiTheme="minorHAnsi" w:eastAsia="Times New Roman" w:hAnsiTheme="minorHAnsi" w:cstheme="minorHAnsi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YY_rev4</cp:lastModifiedBy>
  <cp:revision>32</cp:revision>
  <dcterms:created xsi:type="dcterms:W3CDTF">2025-03-06T14:50:00Z</dcterms:created>
  <dcterms:modified xsi:type="dcterms:W3CDTF">2025-04-21T00:38:00Z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CTP_PUBLIC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2017-10-02 16:39:13Z</vt:lpwstr>
  </property>
  <property fmtid="{D5CDD505-2E9C-101B-9397-08002B2CF9AE}" pid="6" name="CTP_WWID">
    <vt:lpwstr>NA</vt:lpwstr>
  </property>
  <property fmtid="{D5CDD505-2E9C-101B-9397-08002B2CF9AE}" pid="7" name="CWM010524b089cd11ef8000033000000230">
    <vt:lpwstr>CWM0lSMMfyL8pVtvrIR5jwJtO8YcBejvcoKAPF9eEjHjBxi5YCiSPfCnDNgFIagzfjo6EYEx2WWC6+OA8848gngHg==</vt:lpwstr>
  </property>
  <property fmtid="{D5CDD505-2E9C-101B-9397-08002B2CF9AE}" pid="8" name="CWM1163cc10891b11ef80001def00001def">
    <vt:lpwstr>CWMZW9UQJjqqnsbDFXCvXCtVLSML0CHa9u8IAuKweU/O0i6VMVDdwbZT2IRAC4GzTSFPkczSvRVOVudV0xCcjkoyw==</vt:lpwstr>
  </property>
  <property fmtid="{D5CDD505-2E9C-101B-9397-08002B2CF9AE}" pid="9" name="CWM158f8fb05d0e11ef8000033600000236">
    <vt:lpwstr>CWM+HbZX1c3HKbd40ogCzxhPZOnYKPsZDV5rN0spu4jVsjuAAI4KAPjk+Zo1yk00eo15aLVx/B2td15ZOoHuyyedQ==</vt:lpwstr>
  </property>
  <property fmtid="{D5CDD505-2E9C-101B-9397-08002B2CF9AE}" pid="10" name="CWM1fd920605c2611ee80001fad00001fad">
    <vt:lpwstr>CWMqJ5sJw0HqMxPTXUxKC98SdEPyIy9sEZd2bzqikEwrgvf0mJ/7Kt66dYV/XXFjIqLQKcpi9EPL0YSd4fq5bB6qQ==</vt:lpwstr>
  </property>
  <property fmtid="{D5CDD505-2E9C-101B-9397-08002B2CF9AE}" pid="11" name="CWM26b85110d4a511ee80000b9500000b95">
    <vt:lpwstr>CWMpQHgMHDUWaGBotWA2Ec+KMYsIFbSSpphxgeV/3xSGE+8Rf717DmzdN05sesN9RJRD8MsmGD0huXkBs5QCfphkA==</vt:lpwstr>
  </property>
  <property fmtid="{D5CDD505-2E9C-101B-9397-08002B2CF9AE}" pid="12" name="CWM2bb02030c64511ee80000b7700000a77">
    <vt:lpwstr>CWMvPEhaT5WxhzYJOx/wtON5HazpO+R93lOFO3l757lYk+Nh3o7vYlVc9aD/9PtdY0b/VoQF3rj2L7klf0OhR6yiA==</vt:lpwstr>
  </property>
  <property fmtid="{D5CDD505-2E9C-101B-9397-08002B2CF9AE}" pid="13" name="CWM3153e5f08a0b11ef80006f2500006f25">
    <vt:lpwstr>CWM6ugqxyd50uDVm9Ctm0Jy/XQv6eQVjQ0gbJzZ8gipvVooprtE8uovQt1BlaB+gC6l0k0hPJTQ9KVVLSRnkQSkHw==</vt:lpwstr>
  </property>
  <property fmtid="{D5CDD505-2E9C-101B-9397-08002B2CF9AE}" pid="14" name="CWM32c4e170d08711ee8000012900000029">
    <vt:lpwstr>CWMlUYVitLBGYURjxvOX+xyXovVqFyHbUwcXkQa2IigieaUo/6pvAInqokQq87CxAIuiVOGQ8LvD9wTuD26o/ekeg==</vt:lpwstr>
  </property>
  <property fmtid="{D5CDD505-2E9C-101B-9397-08002B2CF9AE}" pid="15" name="CWM34619800a8a711ee80005de400005ce4">
    <vt:lpwstr>CWMeZr3qiudYRUCJE07dwK6KqWqvdCMrJdkQDfpCHmwfUZN8QWQyPLncnEAGMBOafIFvYP4+V94LKSlMXk51nnxhg==</vt:lpwstr>
  </property>
  <property fmtid="{D5CDD505-2E9C-101B-9397-08002B2CF9AE}" pid="16" name="CWM3a1b86367b9d4515a4eff32b53f053b3">
    <vt:lpwstr>CWMTncCfcW4KRb1dwNE95N6J/UTWB1htLbHAJDUk2ebaY1jHA3C+a+BxWrOJvPcRjiaBLpft07oUy7lnWOuHJ1q8Q==</vt:lpwstr>
  </property>
  <property fmtid="{D5CDD505-2E9C-101B-9397-08002B2CF9AE}" pid="17" name="CWM3e574440a61311ee8000312100003021">
    <vt:lpwstr>CWMtjJkSGCb8M2+YA44CCL7JtDIGNy+415RPG3U6YGbm22RLzQdixX7Hejotkfbf1Cl5W+gLkaK/pWdH2x92CcVUQ==</vt:lpwstr>
  </property>
  <property fmtid="{D5CDD505-2E9C-101B-9397-08002B2CF9AE}" pid="18" name="CWM488d546836a34933b38edd75deb57a0e">
    <vt:lpwstr>CWMc/pL5KoMVwq1HtilI5H+C+Cyw1kHTQqETxuHNcib2Zkvw7KCfOPHmSEj49ODeMP7Fvf9Lmo8vHUJPKSQYfsiQg==</vt:lpwstr>
  </property>
  <property fmtid="{D5CDD505-2E9C-101B-9397-08002B2CF9AE}" pid="19" name="CWM519b4f10897011ef8000532200005222">
    <vt:lpwstr>CWMPToGPH7T0rb1+ogjjI64KL82ekV6uQPR3Bc6uLdfysL39uFVlFAIhdj9ai4BFZUlNEVsmMoShAnpGJlAc8WnkA==</vt:lpwstr>
  </property>
  <property fmtid="{D5CDD505-2E9C-101B-9397-08002B2CF9AE}" pid="20" name="CWM55db6160144e11ef80001f2100001e21">
    <vt:lpwstr>CWMmQ9lBplCIqC/sfA+x28X5DfkgnJdtIUqliPkHnHjuX3eF0PRZ6WsYkSL8Oo4wMIGzB2OKvRu/obD6fJOge/auw==</vt:lpwstr>
  </property>
  <property fmtid="{D5CDD505-2E9C-101B-9397-08002B2CF9AE}" pid="21" name="CWM573f3c497a9847b2a252d43a326929ab">
    <vt:lpwstr>CWM119B7PRGlhxLQ/TdovwdWIxK3W+zHVzuOJh1w6xq/DiWdbaBBiNWlPzaKSgcz7CmDs9WJNrQ3KPlb4DtOpJmtA==</vt:lpwstr>
  </property>
  <property fmtid="{D5CDD505-2E9C-101B-9397-08002B2CF9AE}" pid="22" name="CWM57abcb40a46611ee800009a3000009a3">
    <vt:lpwstr>CWM9IkehWFAbKWmkyMKThaXzZ2falETDgna35ZJye3CD92Mc8txHxT1OtX6htUXOF6luQwYVDfmyP8p1JkgtowR3w==</vt:lpwstr>
  </property>
  <property fmtid="{D5CDD505-2E9C-101B-9397-08002B2CF9AE}" pid="23" name="CWM609df9b09d7e11ee8000296d0000296d">
    <vt:lpwstr>CWMRvHw5qlSHr5ntVcSP8toTCoS+ophNK/rhle1PtzPlcDZgXoXuqUs+pSPUkPxGisBXIs0q6tZyd7CjOL++18P+Q==</vt:lpwstr>
  </property>
  <property fmtid="{D5CDD505-2E9C-101B-9397-08002B2CF9AE}" pid="24" name="CWM6bec0ff1fdbe48fbb7e1cce70ce9eac1">
    <vt:lpwstr>CWMqDw1mCEn5szy9Z1rOXYmYa5fX004gBisOjJklrB4QHuQbmr7P7ZOa9kkdrfyxawudgh8nP+rh6jFPSKRsTO72w==</vt:lpwstr>
  </property>
  <property fmtid="{D5CDD505-2E9C-101B-9397-08002B2CF9AE}" pid="25" name="CWM795904d0fad111ee80002b7f00002b7f">
    <vt:lpwstr>CWMMs9PmDbvkOEiHrjr2ZA4saaSux0SlL0/KEoUu0UEpcjuwW7VmuMBxXAu1py8SIWmTIMhR9nPVZRF6//GW8zGXw==</vt:lpwstr>
  </property>
  <property fmtid="{D5CDD505-2E9C-101B-9397-08002B2CF9AE}" pid="26" name="CWM7c7511e0fad111ee80002b7f00002b7f">
    <vt:lpwstr>CWMMs9PmDbvkOEiHrjr2ZA4saaSux0SlL0/KEoUu0UEpcjRtm9esshl2orMRjbljv/eLTW9FVppC8EJYR0nzE/8yQ==</vt:lpwstr>
  </property>
  <property fmtid="{D5CDD505-2E9C-101B-9397-08002B2CF9AE}" pid="27" name="CWM80650c80167711ef8000119900001199">
    <vt:lpwstr>CWMN7ckuoofJknGWfuy6Yyq0U6qCNAp7D9bFKUK/RFK8DOHfHF25TU7yEMC6VY7xvmC+hyGGb4I4uFNNnbgKXPtNQ==</vt:lpwstr>
  </property>
  <property fmtid="{D5CDD505-2E9C-101B-9397-08002B2CF9AE}" pid="28" name="CWM9001ff101a3a11ef8000694100006841">
    <vt:lpwstr>CWMH/wsiuX7UiBDSvm1Eigwse9JOt95nqHsEWWdYCUJUbo00ys9EQnZ320J+ga4YHiSqZpur+SlTPATvLkqoTXw6Q==</vt:lpwstr>
  </property>
  <property fmtid="{D5CDD505-2E9C-101B-9397-08002B2CF9AE}" pid="29" name="CWM901fcfe0d4e411ee8000557600005576">
    <vt:lpwstr>CWMZkJFzbKJuvBIWNY4Qst/Fif/cFTzf5djfx8ZvfpwldgePhX9S1iUk5ysJzOMZDldOmqMOF6G8a+G7E+uiMoZFw==</vt:lpwstr>
  </property>
  <property fmtid="{D5CDD505-2E9C-101B-9397-08002B2CF9AE}" pid="30" name="CWM97579aa0892911ef80006f2500006f25">
    <vt:lpwstr>CWMSVFUWoIWSKjbMcuEQdY4Vdv7pBL7zbrYI01iIB/42yHQVo0vw69T9/1SOr/Ezp4dmxQFZRN6gnSsIRRaF4XLfg==</vt:lpwstr>
  </property>
  <property fmtid="{D5CDD505-2E9C-101B-9397-08002B2CF9AE}" pid="31" name="CWM9ae4b740fb0611ee8000594d0000594d">
    <vt:lpwstr>CWMNw3y9w/2SfwtUhjVx/iQX30KYIqvNW0AbFnbDAFjkNzuNvHSxnqMD/SEl/J5+ht86o6c+3zjAUt90NamTU1tSA==</vt:lpwstr>
  </property>
  <property fmtid="{D5CDD505-2E9C-101B-9397-08002B2CF9AE}" pid="32" name="CWM9f0c6b1011c711ef80004f5000004f50">
    <vt:lpwstr>CWMzEQbW+YeOq32kSo1YwQKh1IP2WqBu0U4dQ7IdaqLqD1B69ER/kgvqir6GWQFC9MS6hlOd/bDE96GzF55UL/mcw==</vt:lpwstr>
  </property>
  <property fmtid="{D5CDD505-2E9C-101B-9397-08002B2CF9AE}" pid="33" name="CWM9f16080011c711ef80004f5000004f50">
    <vt:lpwstr>CWMzEQbW+YeOq32kSo1YwQKh1IP2WqBu0U4dQ7IdaqLqD1B69ER/kgvqir6GWQFC9MS6hlOd/bDE96GzF55UL/mcw==</vt:lpwstr>
  </property>
  <property fmtid="{D5CDD505-2E9C-101B-9397-08002B2CF9AE}" pid="34" name="CWM9fdd6db1e5824280b08621e43afed736">
    <vt:lpwstr>CWMLcWuEU0XVt/pf3FJMif+OWEUABksiTLccV4zf6MexlOAbUrrcF7rkWb9C7oGvpJewtMCXm0IX52J3PiU6FYPXQ==</vt:lpwstr>
  </property>
  <property fmtid="{D5CDD505-2E9C-101B-9397-08002B2CF9AE}" pid="35" name="CWMa1e99a6011c711ef80004f5000004f50">
    <vt:lpwstr>CWMzEQbW+YeOq32kSo1YwQKh1IP2WqBu0U4dQ7IdaqLqD0qJ9C1B9d5IAV7MYgQae04FsD77IsmV/BklEfvYYmN6w==</vt:lpwstr>
  </property>
  <property fmtid="{D5CDD505-2E9C-101B-9397-08002B2CF9AE}" pid="36" name="CWMa8ee5a1089ba11ef80002bcc00002acc">
    <vt:lpwstr>CWMkznNA2f7ndvGLxL1v3JxEOC0/HlfJcNgots+34yZs+UmUpfSzwZsDUL3uQnPJDyxNBJ84NY4IELby4Ju6UpzoA==</vt:lpwstr>
  </property>
  <property fmtid="{D5CDD505-2E9C-101B-9397-08002B2CF9AE}" pid="37" name="CWMa9a688b05dd711ef80004fc400004fc4">
    <vt:lpwstr>CWMSVFUWoIWSKjbMcuEQdY4Vdv7pBL7zbrYI01iIB/42yE1m6OijHEgp+3h6eaWAbKoUS3KUo52L9Ea9oai+/QXsA==</vt:lpwstr>
  </property>
  <property fmtid="{D5CDD505-2E9C-101B-9397-08002B2CF9AE}" pid="38" name="CWMc97c4ee0fad111ee80002b7f00002b7f">
    <vt:lpwstr>CWMkBjT3hksCKpOElOXvFoRxYaN+zs9fZZTk0RjILz0npOWeKfwmajw1RcRePpYY2CUpvD6hbmniKucQCAfzmWlBw==</vt:lpwstr>
  </property>
  <property fmtid="{D5CDD505-2E9C-101B-9397-08002B2CF9AE}" pid="39" name="CWMd4866130892011ef80002bcc00002acc">
    <vt:lpwstr>CWM8frO5Zgs3bcrBZ1dBHfOTzhBM/KwiIMyuiezxpxTbWCj39p9lrT8KZKUgbjHWRdWg0bBlaL4+lhwM8LRzZXDkQ==</vt:lpwstr>
  </property>
  <property fmtid="{D5CDD505-2E9C-101B-9397-08002B2CF9AE}" pid="40" name="CWMe5c1b200a46611ee800053df000052df">
    <vt:lpwstr>CWMTCTaGi+ez7z0zYcF50FD1Vl9Lw1xZN4Rqt6nYrKb0Ra+Wj66YB1/wXykFS5yWhgndBIvKemM4qYH2vxSWK3vgg==</vt:lpwstr>
  </property>
  <property fmtid="{D5CDD505-2E9C-101B-9397-08002B2CF9AE}" pid="41" name="CWMf6c357e01e0d11ef800053ce000052ce">
    <vt:lpwstr>CWMtKZTPD/lDlc5BrSrnmVQT3wKYQ0jCPhtWyrHt6SRuC72MFuN4+vbXVUWYK1eLo6kaGvJXO9ccpAvPSUOmhm6cA==</vt:lpwstr>
  </property>
  <property fmtid="{D5CDD505-2E9C-101B-9397-08002B2CF9AE}" pid="42" name="CWMf7cc92b0168711ef8000694100006841">
    <vt:lpwstr>CWMsWPhCFdXA1u2puW3VNseYMP3vmotWjlZXQEPsNN96vUviwQBjL9Iv0lJmvVBRqn5scf5/A0ylN4EoVZ4TLJJgQ==</vt:lpwstr>
  </property>
  <property fmtid="{D5CDD505-2E9C-101B-9397-08002B2CF9AE}" pid="43" name="ContentTypeId">
    <vt:lpwstr>0x01010055A05E76B664164F9F76E63E6D6BE6ED</vt:lpwstr>
  </property>
  <property fmtid="{D5CDD505-2E9C-101B-9397-08002B2CF9AE}" pid="44" name="GrammarlyDocumentId">
    <vt:lpwstr>06ba90daadcc6604ef2e312bffae1a71407a55902088649216cfc676de8b25ec</vt:lpwstr>
  </property>
  <property fmtid="{D5CDD505-2E9C-101B-9397-08002B2CF9AE}" pid="45" name="ICV">
    <vt:lpwstr>40F001A4A12341CBB53DE82C148623F8</vt:lpwstr>
  </property>
  <property fmtid="{D5CDD505-2E9C-101B-9397-08002B2CF9AE}" pid="46" name="KSOProductBuildVer">
    <vt:lpwstr>1033-11.1.0.11723</vt:lpwstr>
  </property>
  <property fmtid="{D5CDD505-2E9C-101B-9397-08002B2CF9AE}" pid="47" name="MSIP_Label_4d2f777e-4347-4fc6-823a-b44ab313546a_ActionId">
    <vt:lpwstr>7e95db67-5dbc-415b-9bea-167650d9e18e</vt:lpwstr>
  </property>
  <property fmtid="{D5CDD505-2E9C-101B-9397-08002B2CF9AE}" pid="48" name="MSIP_Label_4d2f777e-4347-4fc6-823a-b44ab313546a_ContentBits">
    <vt:lpwstr>0</vt:lpwstr>
  </property>
  <property fmtid="{D5CDD505-2E9C-101B-9397-08002B2CF9AE}" pid="49" name="MSIP_Label_4d2f777e-4347-4fc6-823a-b44ab313546a_Enabled">
    <vt:lpwstr>true</vt:lpwstr>
  </property>
  <property fmtid="{D5CDD505-2E9C-101B-9397-08002B2CF9AE}" pid="50" name="MSIP_Label_4d2f777e-4347-4fc6-823a-b44ab313546a_Method">
    <vt:lpwstr>Standard</vt:lpwstr>
  </property>
  <property fmtid="{D5CDD505-2E9C-101B-9397-08002B2CF9AE}" pid="51" name="MSIP_Label_4d2f777e-4347-4fc6-823a-b44ab313546a_Name">
    <vt:lpwstr>Non-Public</vt:lpwstr>
  </property>
  <property fmtid="{D5CDD505-2E9C-101B-9397-08002B2CF9AE}" pid="52" name="MSIP_Label_4d2f777e-4347-4fc6-823a-b44ab313546a_SetDate">
    <vt:lpwstr>2024-08-19T06:29:07Z</vt:lpwstr>
  </property>
  <property fmtid="{D5CDD505-2E9C-101B-9397-08002B2CF9AE}" pid="53" name="MSIP_Label_4d2f777e-4347-4fc6-823a-b44ab313546a_SiteId">
    <vt:lpwstr>e351b779-f6d5-4e50-8568-80e922d180ae</vt:lpwstr>
  </property>
  <property fmtid="{D5CDD505-2E9C-101B-9397-08002B2CF9AE}" pid="54" name="MSIP_Label_6add209e-37c4-4e15-ab1b-f9befe71def1_ActionId">
    <vt:lpwstr>35d259c7-0a69-48a5-8e50-1c37b21e7e04</vt:lpwstr>
  </property>
  <property fmtid="{D5CDD505-2E9C-101B-9397-08002B2CF9AE}" pid="55" name="MSIP_Label_6add209e-37c4-4e15-ab1b-f9befe71def1_ContentBits">
    <vt:lpwstr>0</vt:lpwstr>
  </property>
  <property fmtid="{D5CDD505-2E9C-101B-9397-08002B2CF9AE}" pid="56" name="MSIP_Label_6add209e-37c4-4e15-ab1b-f9befe71def1_Enabled">
    <vt:lpwstr>true</vt:lpwstr>
  </property>
  <property fmtid="{D5CDD505-2E9C-101B-9397-08002B2CF9AE}" pid="57" name="MSIP_Label_6add209e-37c4-4e15-ab1b-f9befe71def1_Method">
    <vt:lpwstr>Standard</vt:lpwstr>
  </property>
  <property fmtid="{D5CDD505-2E9C-101B-9397-08002B2CF9AE}" pid="58" name="MSIP_Label_6add209e-37c4-4e15-ab1b-f9befe71def1_Name">
    <vt:lpwstr>G_MIP_Confidential_Exception</vt:lpwstr>
  </property>
  <property fmtid="{D5CDD505-2E9C-101B-9397-08002B2CF9AE}" pid="59" name="MSIP_Label_6add209e-37c4-4e15-ab1b-f9befe71def1_SetDate">
    <vt:lpwstr>2024-05-22T05:37:40Z</vt:lpwstr>
  </property>
  <property fmtid="{D5CDD505-2E9C-101B-9397-08002B2CF9AE}" pid="60" name="MSIP_Label_6add209e-37c4-4e15-ab1b-f9befe71def1_SiteId">
    <vt:lpwstr>69405920-b673-4f7c-8845-e124e9d08af2</vt:lpwstr>
  </property>
  <property fmtid="{D5CDD505-2E9C-101B-9397-08002B2CF9AE}" pid="61" name="MSIP_Label_83bcef13-7cac-433f-ba1d-47a323951816_ActionId">
    <vt:lpwstr>2aa09218-698e-489f-85c6-af51c52f1a8a</vt:lpwstr>
  </property>
  <property fmtid="{D5CDD505-2E9C-101B-9397-08002B2CF9AE}" pid="62" name="MSIP_Label_83bcef13-7cac-433f-ba1d-47a323951816_ContentBits">
    <vt:lpwstr>0</vt:lpwstr>
  </property>
  <property fmtid="{D5CDD505-2E9C-101B-9397-08002B2CF9AE}" pid="63" name="MSIP_Label_83bcef13-7cac-433f-ba1d-47a323951816_Enabled">
    <vt:lpwstr>true</vt:lpwstr>
  </property>
  <property fmtid="{D5CDD505-2E9C-101B-9397-08002B2CF9AE}" pid="64" name="MSIP_Label_83bcef13-7cac-433f-ba1d-47a323951816_Method">
    <vt:lpwstr>Privileged</vt:lpwstr>
  </property>
  <property fmtid="{D5CDD505-2E9C-101B-9397-08002B2CF9AE}" pid="65" name="MSIP_Label_83bcef13-7cac-433f-ba1d-47a323951816_Name">
    <vt:lpwstr>MTK_Unclassified</vt:lpwstr>
  </property>
  <property fmtid="{D5CDD505-2E9C-101B-9397-08002B2CF9AE}" pid="66" name="MSIP_Label_83bcef13-7cac-433f-ba1d-47a323951816_SetDate">
    <vt:lpwstr>2024-02-27T15:29:28Z</vt:lpwstr>
  </property>
  <property fmtid="{D5CDD505-2E9C-101B-9397-08002B2CF9AE}" pid="67" name="MSIP_Label_83bcef13-7cac-433f-ba1d-47a323951816_SiteId">
    <vt:lpwstr>a7687ede-7a6b-4ef6-bace-642f677fbe31</vt:lpwstr>
  </property>
  <property fmtid="{D5CDD505-2E9C-101B-9397-08002B2CF9AE}" pid="68" name="MediaServiceImageTags">
    <vt:lpwstr/>
  </property>
  <property fmtid="{D5CDD505-2E9C-101B-9397-08002B2CF9AE}" pid="69" name="NSCPROP">
    <vt:lpwstr>NSCCustomProperty</vt:lpwstr>
  </property>
  <property fmtid="{D5CDD505-2E9C-101B-9397-08002B2CF9AE}" pid="70" name="TitusGUID">
    <vt:lpwstr>5e509af4-c34f-48a8-971f-0557f07340a9</vt:lpwstr>
  </property>
  <property fmtid="{D5CDD505-2E9C-101B-9397-08002B2CF9AE}" pid="71" name="_2015_ms_pID_725343">
    <vt:lpwstr>(3)9X925L8x79KQm7dfI1uZ6VFcXWVqYOoBbt9QRCpAvw55WkUEoL4vP2iX21KYYrzG0DA5JG9V uAMGphED1iTWS4Z7QQEL+jb6+l4cDsnOzTXXxqB3387HNmrvSFmiKhtLsmjxJJZsWeu027ZX XNcc6+lDPLzMcz7qSSloORcWYxKSpphyJ6XQ/IIv88Su67yusHjRD1GI9cHTgPta2WcfXDET HTc11eB12jOdtUh+QU</vt:lpwstr>
  </property>
  <property fmtid="{D5CDD505-2E9C-101B-9397-08002B2CF9AE}" pid="72" name="_2015_ms_pID_7253431">
    <vt:lpwstr>o4xDGc7o76L13pgDz2jf99J8RX3/HoYXQXQvljQbAQCCn18fS+NlRT YWSthjPS8i3C1752BDv3PNPJ1o7f6MzxoUR34vaCg64IvoSTWq5i31i+gLDkv1M2fLf5xDRU oLbnoM5AdRutEKDDAuWklyhvIXU8aV/znTW/2atlfO5YMckqBCmBlQBu3zGfcA+RDKC8EXkv EldtYdtxAjbiJwXjvbOdS09iSr7rfaFuBaPV</vt:lpwstr>
  </property>
  <property fmtid="{D5CDD505-2E9C-101B-9397-08002B2CF9AE}" pid="73" name="_2015_ms_pID_7253432">
    <vt:lpwstr>U2LVszRng8k+fFURcFpryNc=</vt:lpwstr>
  </property>
  <property fmtid="{D5CDD505-2E9C-101B-9397-08002B2CF9AE}" pid="74" name="_change">
    <vt:lpwstr/>
  </property>
  <property fmtid="{D5CDD505-2E9C-101B-9397-08002B2CF9AE}" pid="75" name="_dlc_DocIdItemGuid">
    <vt:lpwstr>9be46ce0-69e2-4f34-9586-c4d94c8913ea</vt:lpwstr>
  </property>
  <property fmtid="{D5CDD505-2E9C-101B-9397-08002B2CF9AE}" pid="76" name="_full-control">
    <vt:lpwstr/>
  </property>
  <property fmtid="{D5CDD505-2E9C-101B-9397-08002B2CF9AE}" pid="77" name="_readonly">
    <vt:lpwstr/>
  </property>
  <property fmtid="{D5CDD505-2E9C-101B-9397-08002B2CF9AE}" pid="78" name="fileWhereFroms">
    <vt:lpwstr>PpjeLB1gRN0lwrPqMaCTkugV3A+bOblzqqoUWVUhhfbwaAUJtE1yhs15vXkm8AsuCwwOOPlmfpOKukaKpyPL3gN0Pn8HxHFIp4bMKjmFoyONAoZGtmF40jEfW0m/ZEZ8BPjJd4Bltuvj46kIB7CgrcDGdItQtd1v6/3MzD7rO/iRvFVsst4vxFGY5ypCZpEac+tlKsxxbZRYhSd1/xoihUfZmfxtWzb9f7CDO10SvC9ueNfxCCGVlOuiNqluo/8</vt:lpwstr>
  </property>
  <property fmtid="{D5CDD505-2E9C-101B-9397-08002B2CF9AE}" pid="79" name="sflag">
    <vt:lpwstr>1712902294</vt:lpwstr>
  </property>
  <property fmtid="{D5CDD505-2E9C-101B-9397-08002B2CF9AE}" pid="80" name="CWM3fe46d20a6de11ef800009ee000009ee">
    <vt:lpwstr>CWM1+G6IjrvmaUU+4DvM+P9RY1rRoC4fRdbUA3ZW/av5mJoK2IvOHm8aK48f1/IZWemuOJgAA0eam4u7R0tKjNexA==</vt:lpwstr>
  </property>
  <property fmtid="{D5CDD505-2E9C-101B-9397-08002B2CF9AE}" pid="81" name="CWMc9cebe60aaca11ef8000294500002845">
    <vt:lpwstr>CWMVZCrqu1w+ih2elAFdsQEein0vXzBXNYEhuC9fN1b60gHUaQORaHOI8A1xZ5tQJG2BIygwrQupsqecEwliU8ohQ==</vt:lpwstr>
  </property>
  <property fmtid="{D5CDD505-2E9C-101B-9397-08002B2CF9AE}" pid="82" name="CWMad70fda0f9a811ef80003d5100003c51">
    <vt:lpwstr>CWMcW5w1HCUGCrUY/RH2BU2LrnZ6CDi1R70NEAMK/JdKMkYKHh7352UlUyWJpOkeveUEEDLAwTKXZgUOnq8TRGHfA==</vt:lpwstr>
  </property>
  <property fmtid="{D5CDD505-2E9C-101B-9397-08002B2CF9AE}" pid="83" name="CWMc86ed4a0f9b811ef80002dfb00002cfb">
    <vt:lpwstr>CWMtKZTPD/lDlc5BrSrnmVQT3wKYQ0jCPhtWyrHt6SRuC782MvNR2TgHw3V+thnXpN7cFEGqZ+7bA6gjfhKfiWrrg==</vt:lpwstr>
  </property>
  <property fmtid="{D5CDD505-2E9C-101B-9397-08002B2CF9AE}" pid="84" name="CWM480ac7d0fa9211ef80003d5100003c51">
    <vt:lpwstr>CWMLUzX1AmLE/B5DbyWpZR1yf2Trq7yden+6dNlyEQNw2WdV5Z2ufCUthKrZvPbPPhk/V+MpJn7pVcLCuhk2ah5kA==</vt:lpwstr>
  </property>
  <property fmtid="{D5CDD505-2E9C-101B-9397-08002B2CF9AE}" pid="85" name="CWM8b603a00faa211ef80002dfb00002cfb">
    <vt:lpwstr>CWM3wt4akN3Rf84oxeItBAgFfdm1bHd6jNDuVwz/Yx3pnSg4Oo3NJpE8yicWEw1OBB1HkQTatmXrT92TAMnsWAj0Q==</vt:lpwstr>
  </property>
</Properties>
</file>