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351986" w14:paraId="27122C8C" w14:textId="77777777" w:rsidTr="00B57DF3">
        <w:tc>
          <w:tcPr>
            <w:tcW w:w="7560" w:type="dxa"/>
          </w:tcPr>
          <w:p w14:paraId="20A06D99" w14:textId="22032163" w:rsidR="00351986" w:rsidRPr="00AD312E" w:rsidRDefault="00E62DDD" w:rsidP="00E62DDD">
            <w:pPr>
              <w:pStyle w:val="paragraph"/>
              <w:spacing w:before="0" w:beforeAutospacing="0" w:after="0" w:afterAutospacing="0"/>
              <w:ind w:left="-111" w:right="-60"/>
              <w:jc w:val="both"/>
              <w:textAlignment w:val="baseline"/>
              <w:rPr>
                <w:rStyle w:val="normaltextrun"/>
                <w:rFonts w:ascii="Segoe UI" w:hAnsi="Segoe UI" w:cs="Segoe UI"/>
                <w:b/>
                <w:bCs/>
                <w:sz w:val="18"/>
                <w:szCs w:val="18"/>
              </w:rPr>
            </w:pPr>
            <w:bookmarkStart w:id="0" w:name="historyclause"/>
            <w:bookmarkStart w:id="1" w:name="_Toc383764588"/>
            <w:r w:rsidRPr="00E62DDD">
              <w:rPr>
                <w:rStyle w:val="normaltextrun"/>
                <w:b/>
                <w:bCs/>
                <w:sz w:val="28"/>
                <w:szCs w:val="28"/>
                <w:lang w:eastAsia="zh-TW"/>
              </w:rPr>
              <w:t>3GPP TSG RAN WG1 #1</w:t>
            </w:r>
            <w:r w:rsidR="002574A2">
              <w:rPr>
                <w:rStyle w:val="normaltextrun"/>
                <w:b/>
                <w:bCs/>
                <w:sz w:val="28"/>
                <w:szCs w:val="28"/>
                <w:lang w:eastAsia="zh-TW"/>
              </w:rPr>
              <w:t>20</w:t>
            </w:r>
            <w:r w:rsidR="00725D1C">
              <w:rPr>
                <w:rStyle w:val="normaltextrun"/>
                <w:b/>
                <w:bCs/>
                <w:sz w:val="28"/>
                <w:szCs w:val="28"/>
                <w:lang w:eastAsia="zh-TW"/>
              </w:rPr>
              <w:t>b</w:t>
            </w:r>
            <w:r w:rsidR="00725D1C">
              <w:rPr>
                <w:rStyle w:val="normaltextrun"/>
                <w:b/>
                <w:bCs/>
                <w:sz w:val="28"/>
                <w:szCs w:val="28"/>
              </w:rPr>
              <w:t>is</w:t>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r w:rsidR="00351986">
              <w:rPr>
                <w:rStyle w:val="tabchar"/>
                <w:rFonts w:ascii="Calibri" w:hAnsi="Calibri" w:cs="Calibri"/>
                <w:sz w:val="28"/>
                <w:szCs w:val="28"/>
                <w:lang w:eastAsia="zh-TW"/>
              </w:rPr>
              <w:tab/>
            </w:r>
          </w:p>
        </w:tc>
        <w:tc>
          <w:tcPr>
            <w:tcW w:w="2071" w:type="dxa"/>
          </w:tcPr>
          <w:p w14:paraId="459959AD" w14:textId="00BC0C8E" w:rsidR="00351986" w:rsidRDefault="00B9536A" w:rsidP="00E62DDD">
            <w:pPr>
              <w:pStyle w:val="paragraph"/>
              <w:spacing w:before="0" w:beforeAutospacing="0" w:after="0" w:afterAutospacing="0"/>
              <w:jc w:val="right"/>
              <w:textAlignment w:val="baseline"/>
              <w:rPr>
                <w:rStyle w:val="normaltextrun"/>
                <w:b/>
                <w:bCs/>
                <w:sz w:val="28"/>
                <w:szCs w:val="28"/>
              </w:rPr>
            </w:pPr>
            <w:r w:rsidRPr="00B9536A">
              <w:rPr>
                <w:b/>
                <w:bCs/>
                <w:sz w:val="28"/>
                <w:szCs w:val="28"/>
                <w:lang w:eastAsia="zh-TW"/>
              </w:rPr>
              <w:t>R1-2</w:t>
            </w:r>
            <w:r w:rsidR="00D23E59">
              <w:rPr>
                <w:b/>
                <w:bCs/>
                <w:sz w:val="28"/>
                <w:szCs w:val="28"/>
                <w:lang w:eastAsia="zh-TW"/>
              </w:rPr>
              <w:t>50</w:t>
            </w:r>
            <w:r w:rsidR="00B13285">
              <w:rPr>
                <w:b/>
                <w:bCs/>
                <w:sz w:val="28"/>
                <w:szCs w:val="28"/>
                <w:lang w:eastAsia="zh-TW"/>
              </w:rPr>
              <w:t>2703</w:t>
            </w:r>
            <w:r w:rsidRPr="00B9536A">
              <w:rPr>
                <w:b/>
                <w:bCs/>
                <w:sz w:val="28"/>
                <w:szCs w:val="28"/>
                <w:lang w:eastAsia="zh-TW"/>
              </w:rPr>
              <w:tab/>
            </w:r>
          </w:p>
        </w:tc>
      </w:tr>
      <w:tr w:rsidR="00351986" w14:paraId="374BC3D0" w14:textId="77777777" w:rsidTr="00B57DF3">
        <w:tc>
          <w:tcPr>
            <w:tcW w:w="7560" w:type="dxa"/>
          </w:tcPr>
          <w:p w14:paraId="7F43C382" w14:textId="3E2A1B4F" w:rsidR="00351986" w:rsidRPr="00AD312E" w:rsidRDefault="00725D1C" w:rsidP="00E62DDD">
            <w:pPr>
              <w:pStyle w:val="paragraph"/>
              <w:spacing w:before="0" w:beforeAutospacing="0" w:after="0" w:afterAutospacing="0"/>
              <w:ind w:left="-111"/>
              <w:textAlignment w:val="baseline"/>
              <w:rPr>
                <w:rStyle w:val="normaltextrun"/>
                <w:rFonts w:ascii="Segoe UI" w:hAnsi="Segoe UI" w:cs="Segoe UI"/>
                <w:sz w:val="18"/>
                <w:szCs w:val="18"/>
              </w:rPr>
            </w:pPr>
            <w:r w:rsidRPr="00725D1C">
              <w:rPr>
                <w:rStyle w:val="normaltextrun"/>
                <w:b/>
                <w:bCs/>
                <w:sz w:val="28"/>
                <w:szCs w:val="28"/>
                <w:lang w:eastAsia="zh-TW"/>
              </w:rPr>
              <w:t>Wuhan, China, April 7th – 11th, 2025</w:t>
            </w:r>
          </w:p>
        </w:tc>
        <w:tc>
          <w:tcPr>
            <w:tcW w:w="2071" w:type="dxa"/>
          </w:tcPr>
          <w:p w14:paraId="65B04B75" w14:textId="77777777" w:rsidR="00351986" w:rsidRDefault="00351986" w:rsidP="002B6527">
            <w:pPr>
              <w:pStyle w:val="paragraph"/>
              <w:spacing w:before="0" w:beforeAutospacing="0" w:after="0" w:afterAutospacing="0"/>
              <w:textAlignment w:val="baseline"/>
              <w:rPr>
                <w:rStyle w:val="normaltextrun"/>
                <w:b/>
                <w:bCs/>
                <w:sz w:val="28"/>
                <w:szCs w:val="28"/>
              </w:rPr>
            </w:pPr>
          </w:p>
        </w:tc>
      </w:tr>
    </w:tbl>
    <w:p w14:paraId="0DDA331C" w14:textId="77777777" w:rsidR="00F31793" w:rsidRPr="002E3093" w:rsidRDefault="00F31793" w:rsidP="00F31793">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06E770FF" w14:textId="152A8EC9" w:rsidR="006517D0" w:rsidRPr="002E3093" w:rsidRDefault="006517D0" w:rsidP="00F31793">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Agenda Item:</w:t>
      </w:r>
      <w:r w:rsidRPr="002E3093">
        <w:rPr>
          <w:rFonts w:asciiTheme="majorBidi" w:hAnsiTheme="majorBidi" w:cstheme="majorBidi"/>
          <w:bCs/>
          <w:sz w:val="28"/>
          <w:szCs w:val="24"/>
          <w:lang w:val="en-US" w:eastAsia="zh-TW"/>
        </w:rPr>
        <w:t xml:space="preserve"> </w:t>
      </w:r>
      <w:r w:rsidR="005E4A7F" w:rsidRPr="002E3093">
        <w:rPr>
          <w:rFonts w:asciiTheme="majorBidi" w:hAnsiTheme="majorBidi" w:cstheme="majorBidi"/>
          <w:bCs/>
          <w:sz w:val="28"/>
          <w:szCs w:val="24"/>
          <w:lang w:val="en-US" w:eastAsia="zh-TW"/>
        </w:rPr>
        <w:t>9</w:t>
      </w:r>
      <w:r w:rsidR="00EB7F95" w:rsidRPr="002E3093">
        <w:rPr>
          <w:rFonts w:asciiTheme="majorBidi" w:hAnsiTheme="majorBidi" w:cstheme="majorBidi"/>
          <w:bCs/>
          <w:sz w:val="28"/>
          <w:szCs w:val="24"/>
          <w:lang w:val="en-US" w:eastAsia="zh-TW"/>
        </w:rPr>
        <w:t>.</w:t>
      </w:r>
      <w:r w:rsidR="00FA300F">
        <w:rPr>
          <w:rFonts w:asciiTheme="majorBidi" w:hAnsiTheme="majorBidi" w:cstheme="majorBidi"/>
          <w:bCs/>
          <w:sz w:val="28"/>
          <w:szCs w:val="24"/>
          <w:lang w:val="en-US" w:eastAsia="zh-TW"/>
        </w:rPr>
        <w:t>1</w:t>
      </w:r>
      <w:r w:rsidR="00EB7F95" w:rsidRPr="002E3093">
        <w:rPr>
          <w:rFonts w:asciiTheme="majorBidi" w:hAnsiTheme="majorBidi" w:cstheme="majorBidi"/>
          <w:bCs/>
          <w:sz w:val="28"/>
          <w:szCs w:val="24"/>
          <w:lang w:val="en-US" w:eastAsia="zh-TW"/>
        </w:rPr>
        <w:t>.</w:t>
      </w:r>
      <w:r w:rsidR="00E62DDD">
        <w:rPr>
          <w:rFonts w:asciiTheme="majorBidi" w:hAnsiTheme="majorBidi" w:cstheme="majorBidi"/>
          <w:bCs/>
          <w:sz w:val="28"/>
          <w:szCs w:val="24"/>
          <w:lang w:val="en-US" w:eastAsia="zh-TW"/>
        </w:rPr>
        <w:t>4.1</w:t>
      </w:r>
    </w:p>
    <w:p w14:paraId="77E6A679" w14:textId="77777777" w:rsidR="006517D0" w:rsidRPr="002E3093" w:rsidRDefault="006517D0" w:rsidP="00FC5872">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Source:</w:t>
      </w:r>
      <w:r w:rsidRPr="002E3093">
        <w:rPr>
          <w:rFonts w:asciiTheme="majorBidi" w:hAnsiTheme="majorBidi" w:cstheme="majorBidi"/>
          <w:bCs/>
          <w:sz w:val="28"/>
          <w:szCs w:val="24"/>
          <w:lang w:val="en-US" w:eastAsia="zh-TW"/>
        </w:rPr>
        <w:t xml:space="preserve"> </w:t>
      </w:r>
      <w:r w:rsidRPr="002E3093">
        <w:rPr>
          <w:rFonts w:asciiTheme="majorBidi" w:eastAsia="MS Mincho" w:hAnsiTheme="majorBidi" w:cstheme="majorBidi"/>
          <w:bCs/>
          <w:sz w:val="28"/>
          <w:szCs w:val="24"/>
          <w:lang w:val="en-US"/>
        </w:rPr>
        <w:t>MediaTek Inc.</w:t>
      </w:r>
    </w:p>
    <w:p w14:paraId="668D66DE" w14:textId="28F10AEB" w:rsidR="006517D0" w:rsidRPr="002E3093" w:rsidRDefault="006517D0" w:rsidP="00504D6C">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sidRPr="002E3093">
        <w:rPr>
          <w:rFonts w:asciiTheme="majorBidi" w:eastAsia="MS Mincho" w:hAnsiTheme="majorBidi" w:cstheme="majorBidi"/>
          <w:bCs/>
          <w:sz w:val="28"/>
          <w:szCs w:val="24"/>
          <w:lang w:val="en-US"/>
        </w:rPr>
        <w:t>Title:</w:t>
      </w:r>
      <w:r w:rsidRPr="002E3093">
        <w:rPr>
          <w:rFonts w:asciiTheme="majorBidi" w:eastAsia="MS Mincho" w:hAnsiTheme="majorBidi" w:cstheme="majorBidi"/>
          <w:bCs/>
          <w:sz w:val="28"/>
          <w:szCs w:val="24"/>
          <w:lang w:val="en-US"/>
        </w:rPr>
        <w:tab/>
      </w:r>
      <w:r w:rsidR="00FA300F">
        <w:rPr>
          <w:rFonts w:asciiTheme="majorBidi" w:eastAsia="MS Mincho" w:hAnsiTheme="majorBidi" w:cstheme="majorBidi"/>
          <w:bCs/>
          <w:sz w:val="28"/>
          <w:szCs w:val="24"/>
          <w:lang w:val="en-US"/>
        </w:rPr>
        <w:t>Aditional study on AI/ML</w:t>
      </w:r>
      <w:r w:rsidR="00997006">
        <w:rPr>
          <w:rFonts w:asciiTheme="majorBidi" w:eastAsia="MS Mincho" w:hAnsiTheme="majorBidi" w:cstheme="majorBidi"/>
          <w:bCs/>
          <w:sz w:val="28"/>
          <w:szCs w:val="24"/>
          <w:lang w:val="en-US"/>
        </w:rPr>
        <w:t xml:space="preserve"> - </w:t>
      </w:r>
      <w:r w:rsidR="00FA300F">
        <w:rPr>
          <w:rFonts w:asciiTheme="majorBidi" w:eastAsia="MS Mincho" w:hAnsiTheme="majorBidi" w:cstheme="majorBidi"/>
          <w:bCs/>
          <w:sz w:val="28"/>
          <w:szCs w:val="24"/>
          <w:lang w:val="en-US"/>
        </w:rPr>
        <w:t>CSI Compression</w:t>
      </w:r>
    </w:p>
    <w:p w14:paraId="59B036AD" w14:textId="0EAE22F7" w:rsidR="006517D0" w:rsidRPr="002E3093" w:rsidRDefault="006517D0" w:rsidP="00FC5872">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sidRPr="002E3093">
        <w:rPr>
          <w:rFonts w:asciiTheme="majorBidi" w:eastAsia="MS Mincho" w:hAnsiTheme="majorBidi" w:cstheme="majorBidi"/>
          <w:bCs/>
          <w:sz w:val="28"/>
          <w:szCs w:val="24"/>
          <w:lang w:val="en-US"/>
        </w:rPr>
        <w:t>Document for:</w:t>
      </w:r>
      <w:r w:rsidRPr="002E3093">
        <w:rPr>
          <w:rFonts w:asciiTheme="majorBidi" w:hAnsiTheme="majorBidi" w:cstheme="majorBidi"/>
          <w:bCs/>
          <w:sz w:val="28"/>
          <w:szCs w:val="24"/>
          <w:lang w:val="en-US" w:eastAsia="zh-TW"/>
        </w:rPr>
        <w:t xml:space="preserve"> </w:t>
      </w:r>
      <w:r w:rsidR="00DD41ED" w:rsidRPr="002E3093">
        <w:rPr>
          <w:rFonts w:asciiTheme="majorBidi" w:eastAsia="MS Mincho" w:hAnsiTheme="majorBidi" w:cstheme="majorBidi"/>
          <w:bCs/>
          <w:sz w:val="28"/>
          <w:szCs w:val="24"/>
          <w:lang w:val="en-US"/>
        </w:rPr>
        <w:t>Discussion</w:t>
      </w:r>
      <w:r w:rsidR="00D24191" w:rsidRPr="002E3093">
        <w:rPr>
          <w:rFonts w:asciiTheme="majorBidi" w:eastAsia="MS Mincho" w:hAnsiTheme="majorBidi" w:cstheme="majorBidi"/>
          <w:bCs/>
          <w:sz w:val="28"/>
          <w:szCs w:val="24"/>
          <w:lang w:val="en-US"/>
        </w:rPr>
        <w:t xml:space="preserve"> &amp; Decision</w:t>
      </w:r>
    </w:p>
    <w:p w14:paraId="582E777E" w14:textId="4E04494C" w:rsidR="00615E57" w:rsidRPr="00FF32BA" w:rsidRDefault="003D0E75" w:rsidP="00705A11">
      <w:pPr>
        <w:pStyle w:val="Heading1"/>
      </w:pPr>
      <w:r>
        <w:t xml:space="preserve"> </w:t>
      </w:r>
      <w:bookmarkStart w:id="2" w:name="_Ref163149115"/>
      <w:r w:rsidR="00315C3E">
        <w:t>Introduction</w:t>
      </w:r>
      <w:bookmarkEnd w:id="2"/>
      <w:r w:rsidR="00FA300F">
        <w:t xml:space="preserve"> </w:t>
      </w:r>
    </w:p>
    <w:p w14:paraId="75EC28A2" w14:textId="58C28D6F" w:rsidR="00D930EB" w:rsidRPr="00D930EB" w:rsidRDefault="001F3B14" w:rsidP="001F3B14">
      <w:pPr>
        <w:pStyle w:val="BodyText"/>
        <w:jc w:val="both"/>
        <w:rPr>
          <w:rFonts w:cstheme="majorBidi"/>
          <w:iCs/>
        </w:rPr>
      </w:pPr>
      <w:bookmarkStart w:id="3" w:name="_Hlk126161272"/>
      <w:r>
        <w:rPr>
          <w:rFonts w:cstheme="majorBidi"/>
          <w:iCs/>
        </w:rPr>
        <w:t xml:space="preserve">Release 19 additional study on CSI  compression has been agreed for extension due to significant remaining aspects to be addressed before normative work. </w:t>
      </w:r>
      <w:r w:rsidR="00315C3E">
        <w:rPr>
          <w:rFonts w:cstheme="majorBidi"/>
          <w:iCs/>
        </w:rPr>
        <w:t xml:space="preserve">In </w:t>
      </w:r>
      <w:r w:rsidR="002C01F0">
        <w:rPr>
          <w:rFonts w:cstheme="majorBidi"/>
          <w:iCs/>
        </w:rPr>
        <w:t>this regard</w:t>
      </w:r>
      <w:r w:rsidR="00315C3E">
        <w:rPr>
          <w:rFonts w:cstheme="majorBidi"/>
          <w:iCs/>
        </w:rPr>
        <w:t>, our efforts</w:t>
      </w:r>
      <w:r>
        <w:rPr>
          <w:rFonts w:cstheme="majorBidi"/>
          <w:iCs/>
        </w:rPr>
        <w:t xml:space="preserve"> in the rest of Rel-19 are suggested to be on the following directions:</w:t>
      </w:r>
    </w:p>
    <w:p w14:paraId="7C10FD71" w14:textId="77777777" w:rsidR="001F3B14" w:rsidRDefault="00315C3E" w:rsidP="001F3B14">
      <w:pPr>
        <w:pStyle w:val="0Maintext"/>
      </w:pPr>
      <w:r w:rsidRPr="00315C3E">
        <w:rPr>
          <w:b/>
          <w:bCs/>
          <w:i/>
          <w:iCs/>
        </w:rPr>
        <w:t>Training feasibility and required logistics:</w:t>
      </w:r>
      <w:r>
        <w:t xml:space="preserve"> </w:t>
      </w:r>
      <w:r w:rsidR="00617ADC">
        <w:t xml:space="preserve">There has been a discussion on pros and cons of different training </w:t>
      </w:r>
      <w:r w:rsidR="001F3B14">
        <w:t>options</w:t>
      </w:r>
      <w:r>
        <w:t xml:space="preserve"> with no consensus on several aspects; however, there are some </w:t>
      </w:r>
      <w:r w:rsidR="00617ADC">
        <w:t xml:space="preserve"> </w:t>
      </w:r>
      <w:r>
        <w:t xml:space="preserve">common </w:t>
      </w:r>
      <w:r w:rsidR="002C01F0">
        <w:t>understandings</w:t>
      </w:r>
      <w:r>
        <w:t xml:space="preserve"> that none of the existing </w:t>
      </w:r>
      <w:r w:rsidR="001F3B14">
        <w:t>options</w:t>
      </w:r>
      <w:r>
        <w:t xml:space="preserve"> is</w:t>
      </w:r>
      <w:r w:rsidR="002C01F0">
        <w:t xml:space="preserve"> </w:t>
      </w:r>
      <w:r>
        <w:t>universal</w:t>
      </w:r>
      <w:r w:rsidR="002C01F0">
        <w:t>,</w:t>
      </w:r>
      <w:r>
        <w:t xml:space="preserve"> and their level of complexity</w:t>
      </w:r>
      <w:r w:rsidR="001F3B14">
        <w:t>, performance,</w:t>
      </w:r>
      <w:r>
        <w:t xml:space="preserve"> and logistic requirement are totally different. </w:t>
      </w:r>
      <w:r w:rsidR="001F3B14">
        <w:t>In the remaining time, it should be clarified what is the procedure of training.</w:t>
      </w:r>
    </w:p>
    <w:p w14:paraId="433C0C07" w14:textId="77777777" w:rsidR="00094542" w:rsidRDefault="001F3B14" w:rsidP="001F3B14">
      <w:pPr>
        <w:pStyle w:val="0Maintext"/>
      </w:pPr>
      <w:r w:rsidRPr="001F3B14">
        <w:rPr>
          <w:b/>
          <w:bCs/>
          <w:i/>
          <w:iCs/>
        </w:rPr>
        <w:t>Reference AI/ML model</w:t>
      </w:r>
      <w:r>
        <w:t xml:space="preserve">: Reference AI/ML models seems promising for easing the training collaboration. The most important </w:t>
      </w:r>
      <w:r w:rsidR="00094542">
        <w:t>issues</w:t>
      </w:r>
      <w:r>
        <w:t xml:space="preserve"> remained to be addressed </w:t>
      </w:r>
      <w:r w:rsidR="00094542">
        <w:t>are as follows:</w:t>
      </w:r>
    </w:p>
    <w:p w14:paraId="19A0EB87" w14:textId="77777777" w:rsidR="00094542" w:rsidRDefault="00094542">
      <w:pPr>
        <w:pStyle w:val="0Maintext"/>
        <w:numPr>
          <w:ilvl w:val="0"/>
          <w:numId w:val="25"/>
        </w:numPr>
        <w:ind w:left="540" w:hanging="180"/>
      </w:pPr>
      <w:r w:rsidRPr="00094542">
        <w:rPr>
          <w:i/>
          <w:iCs/>
        </w:rPr>
        <w:t>B</w:t>
      </w:r>
      <w:r w:rsidR="001F3B14" w:rsidRPr="00094542">
        <w:rPr>
          <w:i/>
          <w:iCs/>
        </w:rPr>
        <w:t>oundar</w:t>
      </w:r>
      <w:r w:rsidRPr="00094542">
        <w:rPr>
          <w:i/>
          <w:iCs/>
        </w:rPr>
        <w:t>y</w:t>
      </w:r>
      <w:r w:rsidR="001F3B14" w:rsidRPr="00094542">
        <w:rPr>
          <w:i/>
          <w:iCs/>
        </w:rPr>
        <w:t xml:space="preserve"> of AI/ML models</w:t>
      </w:r>
      <w:r>
        <w:t>:</w:t>
      </w:r>
      <w:r w:rsidR="001F3B14">
        <w:t xml:space="preserve"> </w:t>
      </w:r>
      <w:r>
        <w:t>T</w:t>
      </w:r>
      <w:r w:rsidR="001F3B14">
        <w:t>he exact steps where AI/ML model begins or start  as a part of a bigger s</w:t>
      </w:r>
      <w:r>
        <w:t>ystem. It is not clear yet whether pre-/post-processing and/or (de)quantization are parts of AI/ML models or not.</w:t>
      </w:r>
    </w:p>
    <w:p w14:paraId="1AA1C931" w14:textId="2D424A91" w:rsidR="001F3B14" w:rsidRDefault="00094542">
      <w:pPr>
        <w:pStyle w:val="0Maintext"/>
        <w:numPr>
          <w:ilvl w:val="0"/>
          <w:numId w:val="25"/>
        </w:numPr>
        <w:ind w:left="540" w:hanging="180"/>
      </w:pPr>
      <w:r>
        <w:rPr>
          <w:i/>
          <w:iCs/>
        </w:rPr>
        <w:t>Level and place of standardization</w:t>
      </w:r>
      <w:r w:rsidRPr="00094542">
        <w:t>:</w:t>
      </w:r>
      <w:r>
        <w:t xml:space="preserve"> It should be concluded what level of standardization is needed, e.g., parameters and structure, structure only, dataset, etc. Also, it should be clarified which parts of a two-sided AI/ML models undergo standardization to have a reference AI/ML model</w:t>
      </w:r>
      <w:r w:rsidR="009C672B">
        <w:t>.</w:t>
      </w:r>
    </w:p>
    <w:p w14:paraId="2D52F083" w14:textId="5006224C" w:rsidR="002C01F0" w:rsidRDefault="009C672B">
      <w:pPr>
        <w:pStyle w:val="0Maintext"/>
        <w:numPr>
          <w:ilvl w:val="0"/>
          <w:numId w:val="25"/>
        </w:numPr>
        <w:ind w:left="540" w:hanging="180"/>
      </w:pPr>
      <w:r>
        <w:rPr>
          <w:i/>
          <w:iCs/>
        </w:rPr>
        <w:t>Procedure of selecting reference AI/ML model</w:t>
      </w:r>
      <w:r w:rsidRPr="009C672B">
        <w:t>:</w:t>
      </w:r>
      <w:r>
        <w:t xml:space="preserve">  It needs to be clarified how the candidates for reference AI/ML models or the structure of AI/ML models will be selected. Whether we need the benchmark data for training and/or testing, what kind of metrics are important, etc.</w:t>
      </w:r>
    </w:p>
    <w:p w14:paraId="01A3702E" w14:textId="27907963" w:rsidR="002A14A3" w:rsidRDefault="002A14A3" w:rsidP="002C01F0">
      <w:pPr>
        <w:pStyle w:val="0Maintext"/>
      </w:pPr>
      <w:r>
        <w:rPr>
          <w:b/>
          <w:bCs/>
          <w:i/>
          <w:iCs/>
        </w:rPr>
        <w:t>Localized AI/ML models</w:t>
      </w:r>
      <w:r w:rsidR="0026660B">
        <w:rPr>
          <w:b/>
          <w:bCs/>
          <w:i/>
          <w:iCs/>
        </w:rPr>
        <w:t>:</w:t>
      </w:r>
      <w:r w:rsidR="002C01F0">
        <w:rPr>
          <w:b/>
          <w:bCs/>
          <w:i/>
          <w:iCs/>
        </w:rPr>
        <w:t xml:space="preserve"> </w:t>
      </w:r>
      <w:r w:rsidR="00EC51BA">
        <w:t xml:space="preserve">The </w:t>
      </w:r>
      <w:r>
        <w:t>AI/ML models are a promis9ing solution to reduce complexity and increase the performance of AI/ML models by intentional overfitting to specific features of underlying data associated to a specific area. After its introduction in our discussion, this concept is overlooked. We believe it should be discussed and clarified which entities and how will collaborate in developing and maintaining AI/ML localized AI/ML models.</w:t>
      </w:r>
    </w:p>
    <w:p w14:paraId="2C3C526D" w14:textId="6C8DA254" w:rsidR="0026660B" w:rsidRDefault="0026660B" w:rsidP="0026660B">
      <w:pPr>
        <w:pStyle w:val="0Maintext"/>
      </w:pPr>
      <w:r w:rsidRPr="0026660B">
        <w:rPr>
          <w:b/>
          <w:bCs/>
          <w:i/>
          <w:iCs/>
        </w:rPr>
        <w:t xml:space="preserve">Conformance test: </w:t>
      </w:r>
      <w:r>
        <w:t>Given the large number of possible encoders and decoders from UE and NW vendors, it seems infeasible to test inter-operability of all in a reasonable time. This large number is impacted by number of vendors at both side, training types, number of scenarios/configs to be covered by AI/ML, etc. Thereby, this test space should be confine</w:t>
      </w:r>
      <w:r w:rsidR="00F84FBE">
        <w:t>d</w:t>
      </w:r>
      <w:r>
        <w:t xml:space="preserve"> </w:t>
      </w:r>
      <w:r w:rsidR="00F84FBE">
        <w:t>to</w:t>
      </w:r>
      <w:r>
        <w:t xml:space="preserve"> a more reasonable size</w:t>
      </w:r>
      <w:r w:rsidR="00F84FBE">
        <w:t>, thereby, ensuring  feasibility of the</w:t>
      </w:r>
      <w:r>
        <w:t xml:space="preserve"> test</w:t>
      </w:r>
      <w:r w:rsidR="00F84FBE">
        <w:t>s</w:t>
      </w:r>
      <w:r>
        <w:t xml:space="preserve"> for RAN4. </w:t>
      </w:r>
    </w:p>
    <w:p w14:paraId="4B506FCE" w14:textId="72B3A949" w:rsidR="00D34274" w:rsidRPr="00FC2E6D" w:rsidRDefault="00D34274" w:rsidP="00D34274">
      <w:pPr>
        <w:pStyle w:val="Heading1"/>
      </w:pPr>
      <w:r>
        <w:t>Temporal-domain CSI Compression</w:t>
      </w:r>
    </w:p>
    <w:p w14:paraId="1473D80B" w14:textId="771E2C96" w:rsidR="00922182" w:rsidRDefault="00232FDB" w:rsidP="00FE33BE">
      <w:pPr>
        <w:jc w:val="both"/>
      </w:pPr>
      <w:r>
        <w:t>In RAN1#116, we have agreed on including temporal domain in CSI compression evaluations. How to use temporal information for compression and decompression varies on different possible designs and can be classified by agreed table below.</w:t>
      </w:r>
    </w:p>
    <w:tbl>
      <w:tblPr>
        <w:tblStyle w:val="TableGrid"/>
        <w:tblW w:w="0" w:type="auto"/>
        <w:tblLook w:val="04A0" w:firstRow="1" w:lastRow="0" w:firstColumn="1" w:lastColumn="0" w:noHBand="0" w:noVBand="1"/>
      </w:tblPr>
      <w:tblGrid>
        <w:gridCol w:w="9631"/>
      </w:tblGrid>
      <w:tr w:rsidR="00232FDB" w14:paraId="06C8B158" w14:textId="77777777" w:rsidTr="00232FDB">
        <w:tc>
          <w:tcPr>
            <w:tcW w:w="9631" w:type="dxa"/>
            <w:tcBorders>
              <w:top w:val="single" w:sz="4" w:space="0" w:color="auto"/>
              <w:left w:val="single" w:sz="4" w:space="0" w:color="auto"/>
              <w:bottom w:val="single" w:sz="4" w:space="0" w:color="auto"/>
              <w:right w:val="single" w:sz="4" w:space="0" w:color="auto"/>
            </w:tcBorders>
            <w:hideMark/>
          </w:tcPr>
          <w:p w14:paraId="1B878870" w14:textId="5D6938DF" w:rsidR="00232FDB" w:rsidRDefault="00232FDB">
            <w:pPr>
              <w:ind w:left="1440" w:hanging="1440"/>
              <w:rPr>
                <w:rFonts w:eastAsia="DengXian"/>
                <w:b/>
                <w:bCs/>
                <w:sz w:val="20"/>
                <w:highlight w:val="green"/>
                <w:lang w:eastAsia="zh-CN"/>
              </w:rPr>
            </w:pPr>
            <w:r>
              <w:rPr>
                <w:rFonts w:eastAsia="DengXian"/>
                <w:b/>
                <w:bCs/>
                <w:highlight w:val="green"/>
                <w:lang w:eastAsia="zh-CN"/>
              </w:rPr>
              <w:t xml:space="preserve">Agreement </w:t>
            </w:r>
            <w:r>
              <w:rPr>
                <w:rFonts w:eastAsia="DengXian"/>
                <w:b/>
                <w:bCs/>
                <w:highlight w:val="green"/>
                <w:lang w:eastAsia="zh-CN"/>
              </w:rPr>
              <w:fldChar w:fldCharType="begin"/>
            </w:r>
            <w:r>
              <w:rPr>
                <w:rFonts w:eastAsia="DengXian"/>
                <w:b/>
                <w:bCs/>
                <w:highlight w:val="green"/>
                <w:lang w:eastAsia="zh-CN"/>
              </w:rPr>
              <w:instrText xml:space="preserve"> REF _Ref163143376 \r \h </w:instrText>
            </w:r>
            <w:r>
              <w:rPr>
                <w:rFonts w:eastAsia="DengXian"/>
                <w:b/>
                <w:bCs/>
                <w:highlight w:val="green"/>
                <w:lang w:eastAsia="zh-CN"/>
              </w:rPr>
            </w:r>
            <w:r>
              <w:rPr>
                <w:rFonts w:eastAsia="DengXian"/>
                <w:b/>
                <w:bCs/>
                <w:highlight w:val="green"/>
                <w:lang w:eastAsia="zh-CN"/>
              </w:rPr>
              <w:fldChar w:fldCharType="separate"/>
            </w:r>
            <w:r>
              <w:rPr>
                <w:rFonts w:eastAsia="DengXian"/>
                <w:b/>
                <w:bCs/>
                <w:highlight w:val="green"/>
                <w:cs/>
                <w:lang w:eastAsia="zh-CN"/>
              </w:rPr>
              <w:t>‎</w:t>
            </w:r>
            <w:r>
              <w:rPr>
                <w:rFonts w:eastAsia="DengXian"/>
                <w:b/>
                <w:bCs/>
                <w:highlight w:val="green"/>
                <w:lang w:eastAsia="zh-CN"/>
              </w:rPr>
              <w:t>[2]</w:t>
            </w:r>
            <w:r>
              <w:rPr>
                <w:rFonts w:eastAsia="DengXian"/>
                <w:b/>
                <w:bCs/>
                <w:highlight w:val="green"/>
                <w:lang w:eastAsia="zh-CN"/>
              </w:rPr>
              <w:fldChar w:fldCharType="end"/>
            </w:r>
          </w:p>
          <w:p w14:paraId="3989FF96" w14:textId="77777777" w:rsidR="00232FDB" w:rsidRDefault="00232FDB">
            <w:pPr>
              <w:rPr>
                <w:rFonts w:eastAsia="Batang"/>
                <w:b/>
                <w:bCs/>
                <w:i/>
                <w:iCs/>
              </w:rPr>
            </w:pPr>
            <w:r>
              <w:rPr>
                <w:b/>
                <w:bCs/>
                <w:i/>
                <w:iCs/>
              </w:rPr>
              <w:lastRenderedPageBreak/>
              <w:t>For the evaluation of temporal domain aspects of AI/ML-based CSI compression using two-sided model in Release 19, adopt the following categorization for study:</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232FDB" w14:paraId="149919B0" w14:textId="77777777">
              <w:tc>
                <w:tcPr>
                  <w:tcW w:w="779" w:type="dxa"/>
                  <w:tcBorders>
                    <w:top w:val="single" w:sz="4" w:space="0" w:color="auto"/>
                    <w:left w:val="single" w:sz="4" w:space="0" w:color="auto"/>
                    <w:bottom w:val="single" w:sz="4" w:space="0" w:color="auto"/>
                    <w:right w:val="single" w:sz="4" w:space="0" w:color="auto"/>
                  </w:tcBorders>
                  <w:hideMark/>
                </w:tcPr>
                <w:p w14:paraId="7E1F0198" w14:textId="77777777" w:rsidR="00232FDB" w:rsidRDefault="00232FDB">
                  <w:r>
                    <w:rPr>
                      <w:b/>
                      <w:bCs/>
                    </w:rPr>
                    <w:t>Case</w:t>
                  </w:r>
                </w:p>
              </w:tc>
              <w:tc>
                <w:tcPr>
                  <w:tcW w:w="1506" w:type="dxa"/>
                  <w:tcBorders>
                    <w:top w:val="single" w:sz="4" w:space="0" w:color="auto"/>
                    <w:left w:val="single" w:sz="4" w:space="0" w:color="auto"/>
                    <w:bottom w:val="single" w:sz="4" w:space="0" w:color="auto"/>
                    <w:right w:val="single" w:sz="4" w:space="0" w:color="auto"/>
                  </w:tcBorders>
                  <w:hideMark/>
                </w:tcPr>
                <w:p w14:paraId="068D17D6" w14:textId="77777777" w:rsidR="00232FDB" w:rsidRDefault="00232FDB">
                  <w:pPr>
                    <w:jc w:val="center"/>
                  </w:pPr>
                  <w:r>
                    <w:rPr>
                      <w:b/>
                      <w:bCs/>
                    </w:rPr>
                    <w:t>Target CSI slot(s)</w:t>
                  </w:r>
                </w:p>
              </w:tc>
              <w:tc>
                <w:tcPr>
                  <w:tcW w:w="3380" w:type="dxa"/>
                  <w:tcBorders>
                    <w:top w:val="single" w:sz="4" w:space="0" w:color="auto"/>
                    <w:left w:val="single" w:sz="4" w:space="0" w:color="auto"/>
                    <w:bottom w:val="single" w:sz="4" w:space="0" w:color="auto"/>
                    <w:right w:val="single" w:sz="4" w:space="0" w:color="auto"/>
                  </w:tcBorders>
                  <w:hideMark/>
                </w:tcPr>
                <w:p w14:paraId="6DD82AB5" w14:textId="77777777" w:rsidR="00232FDB" w:rsidRDefault="00232FDB">
                  <w:pPr>
                    <w:jc w:val="center"/>
                  </w:pPr>
                  <w:r>
                    <w:rPr>
                      <w:b/>
                      <w:bCs/>
                    </w:rPr>
                    <w:t>Whether the UE uses past CSI information</w:t>
                  </w:r>
                </w:p>
              </w:tc>
              <w:tc>
                <w:tcPr>
                  <w:tcW w:w="3690" w:type="dxa"/>
                  <w:tcBorders>
                    <w:top w:val="single" w:sz="4" w:space="0" w:color="auto"/>
                    <w:left w:val="single" w:sz="4" w:space="0" w:color="auto"/>
                    <w:bottom w:val="single" w:sz="4" w:space="0" w:color="auto"/>
                    <w:right w:val="single" w:sz="4" w:space="0" w:color="auto"/>
                  </w:tcBorders>
                  <w:hideMark/>
                </w:tcPr>
                <w:p w14:paraId="18EB43EA" w14:textId="77777777" w:rsidR="00232FDB" w:rsidRDefault="00232FDB">
                  <w:pPr>
                    <w:jc w:val="center"/>
                  </w:pPr>
                  <w:r>
                    <w:rPr>
                      <w:b/>
                      <w:bCs/>
                    </w:rPr>
                    <w:t>Whether the network uses past CSI information</w:t>
                  </w:r>
                </w:p>
              </w:tc>
            </w:tr>
            <w:tr w:rsidR="00232FDB" w14:paraId="3FFB310D" w14:textId="77777777">
              <w:tc>
                <w:tcPr>
                  <w:tcW w:w="779" w:type="dxa"/>
                  <w:tcBorders>
                    <w:top w:val="single" w:sz="4" w:space="0" w:color="auto"/>
                    <w:left w:val="single" w:sz="4" w:space="0" w:color="auto"/>
                    <w:bottom w:val="single" w:sz="4" w:space="0" w:color="auto"/>
                    <w:right w:val="single" w:sz="4" w:space="0" w:color="auto"/>
                  </w:tcBorders>
                  <w:hideMark/>
                </w:tcPr>
                <w:p w14:paraId="507B38D2" w14:textId="77777777" w:rsidR="00232FDB" w:rsidRDefault="00232FDB">
                  <w:r>
                    <w:t>0</w:t>
                  </w:r>
                </w:p>
              </w:tc>
              <w:tc>
                <w:tcPr>
                  <w:tcW w:w="1506" w:type="dxa"/>
                  <w:tcBorders>
                    <w:top w:val="single" w:sz="4" w:space="0" w:color="auto"/>
                    <w:left w:val="single" w:sz="4" w:space="0" w:color="auto"/>
                    <w:bottom w:val="single" w:sz="4" w:space="0" w:color="auto"/>
                    <w:right w:val="single" w:sz="4" w:space="0" w:color="auto"/>
                  </w:tcBorders>
                  <w:hideMark/>
                </w:tcPr>
                <w:p w14:paraId="223FBFDC"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02B02029"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39CE7214" w14:textId="77777777" w:rsidR="00232FDB" w:rsidRDefault="00232FDB">
                  <w:pPr>
                    <w:jc w:val="center"/>
                  </w:pPr>
                  <w:r>
                    <w:t>No</w:t>
                  </w:r>
                </w:p>
              </w:tc>
            </w:tr>
            <w:tr w:rsidR="00232FDB" w14:paraId="603832D4" w14:textId="77777777">
              <w:tc>
                <w:tcPr>
                  <w:tcW w:w="779" w:type="dxa"/>
                  <w:tcBorders>
                    <w:top w:val="single" w:sz="4" w:space="0" w:color="auto"/>
                    <w:left w:val="single" w:sz="4" w:space="0" w:color="auto"/>
                    <w:bottom w:val="single" w:sz="4" w:space="0" w:color="auto"/>
                    <w:right w:val="single" w:sz="4" w:space="0" w:color="auto"/>
                  </w:tcBorders>
                  <w:hideMark/>
                </w:tcPr>
                <w:p w14:paraId="22958AA7" w14:textId="77777777" w:rsidR="00232FDB" w:rsidRDefault="00232FDB">
                  <w:pPr>
                    <w:rPr>
                      <w:b/>
                      <w:bCs/>
                    </w:rPr>
                  </w:pPr>
                  <w:r>
                    <w:rPr>
                      <w:b/>
                      <w:bCs/>
                    </w:rPr>
                    <w:t>1</w:t>
                  </w:r>
                </w:p>
              </w:tc>
              <w:tc>
                <w:tcPr>
                  <w:tcW w:w="1506" w:type="dxa"/>
                  <w:tcBorders>
                    <w:top w:val="single" w:sz="4" w:space="0" w:color="auto"/>
                    <w:left w:val="single" w:sz="4" w:space="0" w:color="auto"/>
                    <w:bottom w:val="single" w:sz="4" w:space="0" w:color="auto"/>
                    <w:right w:val="single" w:sz="4" w:space="0" w:color="auto"/>
                  </w:tcBorders>
                  <w:hideMark/>
                </w:tcPr>
                <w:p w14:paraId="5DF4F4B8"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195D1EB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246F6310" w14:textId="77777777" w:rsidR="00232FDB" w:rsidRDefault="00232FDB">
                  <w:pPr>
                    <w:jc w:val="center"/>
                  </w:pPr>
                  <w:r>
                    <w:t>No</w:t>
                  </w:r>
                </w:p>
              </w:tc>
            </w:tr>
            <w:tr w:rsidR="00232FDB" w14:paraId="59AEBD40" w14:textId="77777777">
              <w:tc>
                <w:tcPr>
                  <w:tcW w:w="779" w:type="dxa"/>
                  <w:tcBorders>
                    <w:top w:val="single" w:sz="4" w:space="0" w:color="auto"/>
                    <w:left w:val="single" w:sz="4" w:space="0" w:color="auto"/>
                    <w:bottom w:val="single" w:sz="4" w:space="0" w:color="auto"/>
                    <w:right w:val="single" w:sz="4" w:space="0" w:color="auto"/>
                  </w:tcBorders>
                  <w:hideMark/>
                </w:tcPr>
                <w:p w14:paraId="6702DCEF" w14:textId="77777777" w:rsidR="00232FDB" w:rsidRDefault="00232FDB">
                  <w:r>
                    <w:rPr>
                      <w:b/>
                      <w:bCs/>
                    </w:rPr>
                    <w:t>2</w:t>
                  </w:r>
                </w:p>
              </w:tc>
              <w:tc>
                <w:tcPr>
                  <w:tcW w:w="1506" w:type="dxa"/>
                  <w:tcBorders>
                    <w:top w:val="single" w:sz="4" w:space="0" w:color="auto"/>
                    <w:left w:val="single" w:sz="4" w:space="0" w:color="auto"/>
                    <w:bottom w:val="single" w:sz="4" w:space="0" w:color="auto"/>
                    <w:right w:val="single" w:sz="4" w:space="0" w:color="auto"/>
                  </w:tcBorders>
                  <w:hideMark/>
                </w:tcPr>
                <w:p w14:paraId="73E2A891"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5969CA85"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4A8B364B" w14:textId="77777777" w:rsidR="00232FDB" w:rsidRDefault="00232FDB">
                  <w:pPr>
                    <w:jc w:val="center"/>
                  </w:pPr>
                  <w:r>
                    <w:t>Yes</w:t>
                  </w:r>
                </w:p>
              </w:tc>
            </w:tr>
            <w:tr w:rsidR="00232FDB" w14:paraId="2F943F2D" w14:textId="77777777">
              <w:tc>
                <w:tcPr>
                  <w:tcW w:w="779" w:type="dxa"/>
                  <w:tcBorders>
                    <w:top w:val="single" w:sz="4" w:space="0" w:color="auto"/>
                    <w:left w:val="single" w:sz="4" w:space="0" w:color="auto"/>
                    <w:bottom w:val="single" w:sz="4" w:space="0" w:color="auto"/>
                    <w:right w:val="single" w:sz="4" w:space="0" w:color="auto"/>
                  </w:tcBorders>
                  <w:hideMark/>
                </w:tcPr>
                <w:p w14:paraId="1F9F3092" w14:textId="77777777" w:rsidR="00232FDB" w:rsidRDefault="00232FDB">
                  <w:r>
                    <w:rPr>
                      <w:b/>
                      <w:bCs/>
                    </w:rPr>
                    <w:t>3</w:t>
                  </w:r>
                </w:p>
              </w:tc>
              <w:tc>
                <w:tcPr>
                  <w:tcW w:w="1506" w:type="dxa"/>
                  <w:tcBorders>
                    <w:top w:val="single" w:sz="4" w:space="0" w:color="auto"/>
                    <w:left w:val="single" w:sz="4" w:space="0" w:color="auto"/>
                    <w:bottom w:val="single" w:sz="4" w:space="0" w:color="auto"/>
                    <w:right w:val="single" w:sz="4" w:space="0" w:color="auto"/>
                  </w:tcBorders>
                  <w:hideMark/>
                </w:tcPr>
                <w:p w14:paraId="39170F3B"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44B01B22"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330DB2E1" w14:textId="77777777" w:rsidR="00232FDB" w:rsidRDefault="00232FDB">
                  <w:pPr>
                    <w:jc w:val="center"/>
                  </w:pPr>
                  <w:r>
                    <w:t>No</w:t>
                  </w:r>
                </w:p>
              </w:tc>
            </w:tr>
            <w:tr w:rsidR="00232FDB" w14:paraId="6B1C5887" w14:textId="77777777">
              <w:tc>
                <w:tcPr>
                  <w:tcW w:w="779" w:type="dxa"/>
                  <w:tcBorders>
                    <w:top w:val="single" w:sz="4" w:space="0" w:color="auto"/>
                    <w:left w:val="single" w:sz="4" w:space="0" w:color="auto"/>
                    <w:bottom w:val="single" w:sz="4" w:space="0" w:color="auto"/>
                    <w:right w:val="single" w:sz="4" w:space="0" w:color="auto"/>
                  </w:tcBorders>
                  <w:hideMark/>
                </w:tcPr>
                <w:p w14:paraId="6548683A" w14:textId="77777777" w:rsidR="00232FDB" w:rsidRDefault="00232FDB">
                  <w:r>
                    <w:rPr>
                      <w:b/>
                      <w:bCs/>
                    </w:rPr>
                    <w:t>4</w:t>
                  </w:r>
                </w:p>
              </w:tc>
              <w:tc>
                <w:tcPr>
                  <w:tcW w:w="1506" w:type="dxa"/>
                  <w:tcBorders>
                    <w:top w:val="single" w:sz="4" w:space="0" w:color="auto"/>
                    <w:left w:val="single" w:sz="4" w:space="0" w:color="auto"/>
                    <w:bottom w:val="single" w:sz="4" w:space="0" w:color="auto"/>
                    <w:right w:val="single" w:sz="4" w:space="0" w:color="auto"/>
                  </w:tcBorders>
                  <w:hideMark/>
                </w:tcPr>
                <w:p w14:paraId="25D372D5" w14:textId="77777777" w:rsidR="00232FDB" w:rsidRDefault="00232FDB">
                  <w:pPr>
                    <w:jc w:val="center"/>
                  </w:pPr>
                  <w:r>
                    <w:t>Future slot(s)</w:t>
                  </w:r>
                </w:p>
              </w:tc>
              <w:tc>
                <w:tcPr>
                  <w:tcW w:w="3380" w:type="dxa"/>
                  <w:tcBorders>
                    <w:top w:val="single" w:sz="4" w:space="0" w:color="auto"/>
                    <w:left w:val="single" w:sz="4" w:space="0" w:color="auto"/>
                    <w:bottom w:val="single" w:sz="4" w:space="0" w:color="auto"/>
                    <w:right w:val="single" w:sz="4" w:space="0" w:color="auto"/>
                  </w:tcBorders>
                  <w:hideMark/>
                </w:tcPr>
                <w:p w14:paraId="3BE90F39" w14:textId="77777777" w:rsidR="00232FDB" w:rsidRDefault="00232FDB">
                  <w:pPr>
                    <w:jc w:val="center"/>
                  </w:pPr>
                  <w:r>
                    <w:t>Yes</w:t>
                  </w:r>
                </w:p>
              </w:tc>
              <w:tc>
                <w:tcPr>
                  <w:tcW w:w="3690" w:type="dxa"/>
                  <w:tcBorders>
                    <w:top w:val="single" w:sz="4" w:space="0" w:color="auto"/>
                    <w:left w:val="single" w:sz="4" w:space="0" w:color="auto"/>
                    <w:bottom w:val="single" w:sz="4" w:space="0" w:color="auto"/>
                    <w:right w:val="single" w:sz="4" w:space="0" w:color="auto"/>
                  </w:tcBorders>
                  <w:hideMark/>
                </w:tcPr>
                <w:p w14:paraId="76F9E03C" w14:textId="77777777" w:rsidR="00232FDB" w:rsidRDefault="00232FDB">
                  <w:pPr>
                    <w:jc w:val="center"/>
                  </w:pPr>
                  <w:r>
                    <w:t>Yes</w:t>
                  </w:r>
                </w:p>
              </w:tc>
            </w:tr>
            <w:tr w:rsidR="00232FDB" w14:paraId="2B0BE5DA" w14:textId="77777777">
              <w:tc>
                <w:tcPr>
                  <w:tcW w:w="779" w:type="dxa"/>
                  <w:tcBorders>
                    <w:top w:val="single" w:sz="4" w:space="0" w:color="auto"/>
                    <w:left w:val="single" w:sz="4" w:space="0" w:color="auto"/>
                    <w:bottom w:val="single" w:sz="4" w:space="0" w:color="auto"/>
                    <w:right w:val="single" w:sz="4" w:space="0" w:color="auto"/>
                  </w:tcBorders>
                  <w:hideMark/>
                </w:tcPr>
                <w:p w14:paraId="397D2143" w14:textId="77777777" w:rsidR="00232FDB" w:rsidRDefault="00232FDB">
                  <w:pPr>
                    <w:rPr>
                      <w:b/>
                      <w:bCs/>
                    </w:rPr>
                  </w:pPr>
                  <w:r>
                    <w:rPr>
                      <w:b/>
                      <w:bCs/>
                    </w:rPr>
                    <w:t>5</w:t>
                  </w:r>
                </w:p>
              </w:tc>
              <w:tc>
                <w:tcPr>
                  <w:tcW w:w="1506" w:type="dxa"/>
                  <w:tcBorders>
                    <w:top w:val="single" w:sz="4" w:space="0" w:color="auto"/>
                    <w:left w:val="single" w:sz="4" w:space="0" w:color="auto"/>
                    <w:bottom w:val="single" w:sz="4" w:space="0" w:color="auto"/>
                    <w:right w:val="single" w:sz="4" w:space="0" w:color="auto"/>
                  </w:tcBorders>
                  <w:hideMark/>
                </w:tcPr>
                <w:p w14:paraId="1071E8AD" w14:textId="77777777" w:rsidR="00232FDB" w:rsidRDefault="00232FDB">
                  <w:pPr>
                    <w:jc w:val="center"/>
                  </w:pPr>
                  <w:r>
                    <w:t>Present slot</w:t>
                  </w:r>
                </w:p>
              </w:tc>
              <w:tc>
                <w:tcPr>
                  <w:tcW w:w="3380" w:type="dxa"/>
                  <w:tcBorders>
                    <w:top w:val="single" w:sz="4" w:space="0" w:color="auto"/>
                    <w:left w:val="single" w:sz="4" w:space="0" w:color="auto"/>
                    <w:bottom w:val="single" w:sz="4" w:space="0" w:color="auto"/>
                    <w:right w:val="single" w:sz="4" w:space="0" w:color="auto"/>
                  </w:tcBorders>
                  <w:hideMark/>
                </w:tcPr>
                <w:p w14:paraId="7CF7E672" w14:textId="77777777" w:rsidR="00232FDB" w:rsidRDefault="00232FDB">
                  <w:pPr>
                    <w:jc w:val="center"/>
                  </w:pPr>
                  <w:r>
                    <w:t>No</w:t>
                  </w:r>
                </w:p>
              </w:tc>
              <w:tc>
                <w:tcPr>
                  <w:tcW w:w="3690" w:type="dxa"/>
                  <w:tcBorders>
                    <w:top w:val="single" w:sz="4" w:space="0" w:color="auto"/>
                    <w:left w:val="single" w:sz="4" w:space="0" w:color="auto"/>
                    <w:bottom w:val="single" w:sz="4" w:space="0" w:color="auto"/>
                    <w:right w:val="single" w:sz="4" w:space="0" w:color="auto"/>
                  </w:tcBorders>
                  <w:hideMark/>
                </w:tcPr>
                <w:p w14:paraId="4D50AD0F" w14:textId="77777777" w:rsidR="00232FDB" w:rsidRDefault="00232FDB">
                  <w:pPr>
                    <w:jc w:val="center"/>
                  </w:pPr>
                  <w:r>
                    <w:t>Yes</w:t>
                  </w:r>
                </w:p>
              </w:tc>
            </w:tr>
          </w:tbl>
          <w:p w14:paraId="027DA807" w14:textId="77777777" w:rsidR="00232FDB" w:rsidRDefault="00232FDB">
            <w:pPr>
              <w:rPr>
                <w:b/>
                <w:bCs/>
                <w:i/>
                <w:iCs/>
                <w:sz w:val="20"/>
              </w:rPr>
            </w:pPr>
            <w:r>
              <w:rPr>
                <w:b/>
                <w:bCs/>
                <w:i/>
                <w:iCs/>
              </w:rPr>
              <w:t>Note 1: For the UE, the past CSI information may include past model inputs and/or any information derived from them. For the network, the past CSI information may include past CSI feedback instances and/or any information derived from them.</w:t>
            </w:r>
          </w:p>
          <w:p w14:paraId="29A3C121" w14:textId="77777777" w:rsidR="00232FDB" w:rsidRDefault="00232FDB">
            <w:pPr>
              <w:rPr>
                <w:b/>
                <w:bCs/>
                <w:i/>
                <w:iCs/>
              </w:rPr>
            </w:pPr>
            <w:r>
              <w:rPr>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0A34C564" w14:textId="77777777" w:rsidR="00232FDB" w:rsidRDefault="00232FDB">
            <w:pPr>
              <w:rPr>
                <w:b/>
                <w:bCs/>
                <w:i/>
                <w:iCs/>
              </w:rPr>
            </w:pPr>
            <w:r>
              <w:rPr>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258552DD" w14:textId="77777777" w:rsidR="00232FDB" w:rsidRDefault="00232FDB">
            <w:pPr>
              <w:rPr>
                <w:b/>
                <w:bCs/>
                <w:i/>
                <w:iCs/>
              </w:rPr>
            </w:pPr>
            <w:r>
              <w:rPr>
                <w:b/>
                <w:bCs/>
                <w:i/>
                <w:iCs/>
              </w:rPr>
              <w:t xml:space="preserve">Note 4: Down-selection is not precluded. </w:t>
            </w:r>
          </w:p>
        </w:tc>
      </w:tr>
    </w:tbl>
    <w:p w14:paraId="4727B05F" w14:textId="1A117BE1" w:rsidR="00D34274" w:rsidRDefault="00D34274" w:rsidP="00232FDB">
      <w:pPr>
        <w:pStyle w:val="0Maintext"/>
      </w:pPr>
    </w:p>
    <w:p w14:paraId="05F763A7" w14:textId="591C9FEF" w:rsidR="00D34274" w:rsidRDefault="00D34274" w:rsidP="00232FDB">
      <w:pPr>
        <w:pStyle w:val="0Maintext"/>
      </w:pPr>
      <w:r>
        <w:t>Also, in RAN1#118, we had the following agreement:</w:t>
      </w:r>
    </w:p>
    <w:tbl>
      <w:tblPr>
        <w:tblStyle w:val="TableGrid"/>
        <w:tblW w:w="0" w:type="auto"/>
        <w:tblLook w:val="04A0" w:firstRow="1" w:lastRow="0" w:firstColumn="1" w:lastColumn="0" w:noHBand="0" w:noVBand="1"/>
      </w:tblPr>
      <w:tblGrid>
        <w:gridCol w:w="9469"/>
      </w:tblGrid>
      <w:tr w:rsidR="00D34274" w14:paraId="0BA72938" w14:textId="77777777" w:rsidTr="00D34274">
        <w:trPr>
          <w:trHeight w:val="851"/>
        </w:trPr>
        <w:tc>
          <w:tcPr>
            <w:tcW w:w="9469" w:type="dxa"/>
          </w:tcPr>
          <w:p w14:paraId="06DE14A2" w14:textId="77777777" w:rsidR="00D34274" w:rsidRPr="00D34274" w:rsidRDefault="00D34274" w:rsidP="00D34274">
            <w:pPr>
              <w:pStyle w:val="0Maintext"/>
              <w:rPr>
                <w:sz w:val="18"/>
                <w:szCs w:val="16"/>
              </w:rPr>
            </w:pPr>
            <w:r w:rsidRPr="00D34274">
              <w:rPr>
                <w:sz w:val="18"/>
                <w:szCs w:val="16"/>
                <w:highlight w:val="green"/>
                <w:lang w:val="en-GB"/>
              </w:rPr>
              <w:t>Agreement</w:t>
            </w:r>
          </w:p>
          <w:p w14:paraId="3A8140FE" w14:textId="01DEB084" w:rsidR="00D34274" w:rsidRPr="00D34274" w:rsidRDefault="00D34274" w:rsidP="00D34274">
            <w:pPr>
              <w:pStyle w:val="0Maintext"/>
              <w:spacing w:after="0"/>
              <w:ind w:left="360"/>
              <w:rPr>
                <w:sz w:val="18"/>
                <w:szCs w:val="16"/>
              </w:rPr>
            </w:pPr>
            <w:r w:rsidRPr="00D34274">
              <w:rPr>
                <w:sz w:val="20"/>
                <w:szCs w:val="18"/>
              </w:rPr>
              <w:t>For temporal domain aspects of AI/ML-based CSI compression using two-sided model in Release 19, among Cases 1, 2, 3, 4, and 5, prioritize further discussion on Case 2 and Case 3</w:t>
            </w:r>
          </w:p>
        </w:tc>
      </w:tr>
    </w:tbl>
    <w:p w14:paraId="38AE15D0" w14:textId="77777777" w:rsidR="00D34274" w:rsidRDefault="00D34274" w:rsidP="00232FDB">
      <w:pPr>
        <w:pStyle w:val="0Maintext"/>
      </w:pPr>
    </w:p>
    <w:p w14:paraId="78AB76CB" w14:textId="1EA4F094" w:rsidR="00641BAF" w:rsidRDefault="00232FDB" w:rsidP="00232FDB">
      <w:pPr>
        <w:pStyle w:val="0Maintext"/>
      </w:pPr>
      <w:r>
        <w:t xml:space="preserve">We have evaluated case 0 as the baseline </w:t>
      </w:r>
      <w:r w:rsidR="001166F6">
        <w:t>which is SF compression</w:t>
      </w:r>
      <w:r w:rsidR="00641BAF">
        <w:t xml:space="preserve"> </w:t>
      </w:r>
      <w:r w:rsidR="00641BAF" w:rsidRPr="00641BAF">
        <w:t xml:space="preserve">(see </w:t>
      </w:r>
      <w:r w:rsidR="00641BAF" w:rsidRPr="00641BAF">
        <w:fldChar w:fldCharType="begin"/>
      </w:r>
      <w:r w:rsidR="00641BAF" w:rsidRPr="00641BAF">
        <w:instrText xml:space="preserve"> REF _Ref166187299 \h  \* MERGEFORMAT </w:instrText>
      </w:r>
      <w:r w:rsidR="00641BAF" w:rsidRPr="00641BAF">
        <w:fldChar w:fldCharType="separate"/>
      </w:r>
      <w:r w:rsidR="00641BAF" w:rsidRPr="00641BAF">
        <w:t xml:space="preserve">Figure </w:t>
      </w:r>
      <w:r w:rsidR="00641BAF" w:rsidRPr="00641BAF">
        <w:rPr>
          <w:noProof/>
          <w:cs/>
        </w:rPr>
        <w:t>‎</w:t>
      </w:r>
      <w:r w:rsidR="00641BAF" w:rsidRPr="00641BAF">
        <w:rPr>
          <w:noProof/>
        </w:rPr>
        <w:t>2</w:t>
      </w:r>
      <w:r w:rsidR="00641BAF" w:rsidRPr="00641BAF">
        <w:noBreakHyphen/>
      </w:r>
      <w:r w:rsidR="00641BAF" w:rsidRPr="00641BAF">
        <w:rPr>
          <w:noProof/>
        </w:rPr>
        <w:t>1</w:t>
      </w:r>
      <w:r w:rsidR="00641BAF" w:rsidRPr="00641BAF">
        <w:fldChar w:fldCharType="end"/>
      </w:r>
      <w:r w:rsidR="00641BAF" w:rsidRPr="00641BAF">
        <w:t>(a))</w:t>
      </w:r>
      <w:r w:rsidR="001166F6">
        <w:t xml:space="preserve"> </w:t>
      </w:r>
      <w:r>
        <w:t xml:space="preserve">and </w:t>
      </w:r>
      <w:r w:rsidR="006B52BA">
        <w:t>two possible scenarios for case 3</w:t>
      </w:r>
      <w:r w:rsidR="00641BAF">
        <w:t xml:space="preserve">: “case 3-AR” which uses auto-regression (AR) for CSI prediction and cascades it with AI/ML based CSI compression as shown in </w:t>
      </w:r>
      <w:r w:rsidR="00641BAF">
        <w:fldChar w:fldCharType="begin"/>
      </w:r>
      <w:r w:rsidR="00641BAF">
        <w:instrText xml:space="preserve"> REF _Ref166187299 \h  \* MERGEFORMAT </w:instrText>
      </w:r>
      <w:r w:rsidR="00641BAF">
        <w:fldChar w:fldCharType="separate"/>
      </w:r>
      <w:r w:rsidR="00641BAF">
        <w:t xml:space="preserve">Figure </w:t>
      </w:r>
      <w:r w:rsidR="00641BAF">
        <w:rPr>
          <w:noProof/>
          <w:cs/>
        </w:rPr>
        <w:t>‎</w:t>
      </w:r>
      <w:r w:rsidR="00641BAF">
        <w:rPr>
          <w:noProof/>
        </w:rPr>
        <w:t>2</w:t>
      </w:r>
      <w:r w:rsidR="00641BAF">
        <w:noBreakHyphen/>
      </w:r>
      <w:r w:rsidR="00641BAF">
        <w:rPr>
          <w:noProof/>
        </w:rPr>
        <w:t>1</w:t>
      </w:r>
      <w:r w:rsidR="00641BAF">
        <w:fldChar w:fldCharType="end"/>
      </w:r>
      <w:r w:rsidR="00641BAF">
        <w:t>(b); and</w:t>
      </w:r>
      <w:r w:rsidR="006B52BA">
        <w:t xml:space="preserve"> </w:t>
      </w:r>
      <w:r w:rsidR="00641BAF">
        <w:t xml:space="preserve">“case 3-Ideal” which uses ideal CSI prediction and cascades it with AI/ML based CSI compression as shown in </w:t>
      </w:r>
      <w:r w:rsidR="00641BAF">
        <w:fldChar w:fldCharType="begin"/>
      </w:r>
      <w:r w:rsidR="00641BAF">
        <w:instrText xml:space="preserve"> REF _Ref166187299 \h  \* MERGEFORMAT </w:instrText>
      </w:r>
      <w:r w:rsidR="00641BAF">
        <w:fldChar w:fldCharType="separate"/>
      </w:r>
      <w:r w:rsidR="00641BAF">
        <w:t xml:space="preserve">Figure </w:t>
      </w:r>
      <w:r w:rsidR="00641BAF">
        <w:rPr>
          <w:noProof/>
          <w:cs/>
        </w:rPr>
        <w:t>‎</w:t>
      </w:r>
      <w:r w:rsidR="00641BAF">
        <w:rPr>
          <w:noProof/>
        </w:rPr>
        <w:t>2</w:t>
      </w:r>
      <w:r w:rsidR="00641BAF">
        <w:noBreakHyphen/>
      </w:r>
      <w:r w:rsidR="00641BAF">
        <w:rPr>
          <w:noProof/>
        </w:rPr>
        <w:t>1</w:t>
      </w:r>
      <w:r w:rsidR="00641BAF">
        <w:fldChar w:fldCharType="end"/>
      </w:r>
      <w:r w:rsidR="00641BAF">
        <w:t xml:space="preserve">(c). In both implementations we use 5 consecutive historical CSI samples starting from present CSI and use those 5 samples for prediction and CSI compression for the next 3 CSI samples in future.  </w:t>
      </w:r>
      <w:r w:rsidR="008C1D8C">
        <w:t xml:space="preserve">We have also evaluated case 1 where 3 consecutive historical CSI samples are used, and target time slot is present slots.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B86A52" w14:paraId="0E939E06" w14:textId="77777777" w:rsidTr="006B52BA">
        <w:tc>
          <w:tcPr>
            <w:tcW w:w="9631" w:type="dxa"/>
          </w:tcPr>
          <w:p w14:paraId="2D83B287" w14:textId="77777777" w:rsidR="00B86A52" w:rsidRDefault="00B86A52" w:rsidP="006B52BA">
            <w:pPr>
              <w:pStyle w:val="0Maintext"/>
              <w:ind w:left="1149"/>
              <w:jc w:val="center"/>
            </w:pPr>
            <w:r w:rsidRPr="00B86A52">
              <w:rPr>
                <w:noProof/>
              </w:rPr>
              <w:drawing>
                <wp:inline distT="0" distB="0" distL="0" distR="0" wp14:anchorId="3FDFB7C0" wp14:editId="1969DB72">
                  <wp:extent cx="2362200" cy="1100571"/>
                  <wp:effectExtent l="0" t="0" r="0" b="444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13284" cy="1124372"/>
                          </a:xfrm>
                          <a:prstGeom prst="rect">
                            <a:avLst/>
                          </a:prstGeom>
                        </pic:spPr>
                      </pic:pic>
                    </a:graphicData>
                  </a:graphic>
                </wp:inline>
              </w:drawing>
            </w:r>
          </w:p>
          <w:p w14:paraId="7740DE0D" w14:textId="4A1BD49F" w:rsidR="006B52BA" w:rsidRDefault="006B52BA">
            <w:pPr>
              <w:pStyle w:val="0Maintext"/>
              <w:numPr>
                <w:ilvl w:val="0"/>
                <w:numId w:val="22"/>
              </w:numPr>
              <w:jc w:val="center"/>
            </w:pPr>
            <w:r>
              <w:lastRenderedPageBreak/>
              <w:t>Case 0</w:t>
            </w:r>
          </w:p>
        </w:tc>
      </w:tr>
      <w:tr w:rsidR="00B86A52" w14:paraId="44289864" w14:textId="77777777" w:rsidTr="006B52BA">
        <w:tc>
          <w:tcPr>
            <w:tcW w:w="9631" w:type="dxa"/>
          </w:tcPr>
          <w:p w14:paraId="0F1D8E16" w14:textId="77777777" w:rsidR="00B86A52" w:rsidRDefault="00B86A52" w:rsidP="00232FDB">
            <w:pPr>
              <w:pStyle w:val="0Maintext"/>
            </w:pPr>
            <w:r w:rsidRPr="00B86A52">
              <w:rPr>
                <w:noProof/>
              </w:rPr>
              <w:lastRenderedPageBreak/>
              <w:drawing>
                <wp:inline distT="0" distB="0" distL="0" distR="0" wp14:anchorId="6B88AB3B" wp14:editId="630315E8">
                  <wp:extent cx="5672294" cy="1406159"/>
                  <wp:effectExtent l="0" t="0" r="5080" b="381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5979" cy="1414510"/>
                          </a:xfrm>
                          <a:prstGeom prst="rect">
                            <a:avLst/>
                          </a:prstGeom>
                        </pic:spPr>
                      </pic:pic>
                    </a:graphicData>
                  </a:graphic>
                </wp:inline>
              </w:drawing>
            </w:r>
          </w:p>
          <w:p w14:paraId="5022050D" w14:textId="2C95B6D0" w:rsidR="006B52BA" w:rsidRDefault="006B52BA" w:rsidP="006B52BA">
            <w:pPr>
              <w:pStyle w:val="0Maintext"/>
              <w:jc w:val="center"/>
            </w:pPr>
            <w:r>
              <w:t>(b) Case 3-AR: AR-based CSI prediction and CSI compression</w:t>
            </w:r>
          </w:p>
        </w:tc>
      </w:tr>
      <w:tr w:rsidR="00B86A52" w14:paraId="7B81087A" w14:textId="77777777" w:rsidTr="006B52BA">
        <w:tc>
          <w:tcPr>
            <w:tcW w:w="9631" w:type="dxa"/>
          </w:tcPr>
          <w:p w14:paraId="331AA563" w14:textId="77777777" w:rsidR="00B86A52" w:rsidRDefault="006B52BA" w:rsidP="00232FDB">
            <w:pPr>
              <w:pStyle w:val="0Maintext"/>
            </w:pPr>
            <w:r w:rsidRPr="006B52BA">
              <w:rPr>
                <w:noProof/>
              </w:rPr>
              <w:drawing>
                <wp:inline distT="0" distB="0" distL="0" distR="0" wp14:anchorId="36EAC4F4" wp14:editId="27242F10">
                  <wp:extent cx="5662246" cy="1401319"/>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0323" cy="1410742"/>
                          </a:xfrm>
                          <a:prstGeom prst="rect">
                            <a:avLst/>
                          </a:prstGeom>
                        </pic:spPr>
                      </pic:pic>
                    </a:graphicData>
                  </a:graphic>
                </wp:inline>
              </w:drawing>
            </w:r>
          </w:p>
          <w:p w14:paraId="646B17E8" w14:textId="54A48EF8" w:rsidR="006B52BA" w:rsidRDefault="006B52BA" w:rsidP="006B52BA">
            <w:pPr>
              <w:pStyle w:val="0Maintext"/>
              <w:keepNext/>
              <w:jc w:val="center"/>
            </w:pPr>
            <w:r>
              <w:t>(c) Case 3-Ideal: Ideal CSI prediction and CSI compression</w:t>
            </w:r>
          </w:p>
        </w:tc>
      </w:tr>
    </w:tbl>
    <w:p w14:paraId="4C7F27C4" w14:textId="49459957" w:rsidR="00B86A52" w:rsidRPr="006B52BA" w:rsidRDefault="006B52BA" w:rsidP="006B52BA">
      <w:pPr>
        <w:pStyle w:val="Caption"/>
        <w:jc w:val="center"/>
        <w:rPr>
          <w:b w:val="0"/>
          <w:bCs/>
        </w:rPr>
      </w:pPr>
      <w:bookmarkStart w:id="4" w:name="_Ref166187299"/>
      <w:r w:rsidRPr="006B52BA">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2</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bookmarkEnd w:id="4"/>
      <w:r w:rsidRPr="006B52BA">
        <w:rPr>
          <w:b w:val="0"/>
          <w:bCs/>
        </w:rPr>
        <w:t xml:space="preserve">: Evaluated scenarios for TSF CSI </w:t>
      </w:r>
      <w:r w:rsidR="00252EF4" w:rsidRPr="006B52BA">
        <w:rPr>
          <w:b w:val="0"/>
          <w:bCs/>
        </w:rPr>
        <w:t>compression.</w:t>
      </w:r>
    </w:p>
    <w:p w14:paraId="2318105C" w14:textId="4631F1B3" w:rsidR="007454C0" w:rsidRDefault="00201B8F" w:rsidP="007454C0">
      <w:pPr>
        <w:pStyle w:val="0Maintext"/>
      </w:pPr>
      <w:r>
        <w:t xml:space="preserve">For test and train datasets, we followed </w:t>
      </w:r>
      <w:r w:rsidR="001166F6">
        <w:t>assumption</w:t>
      </w:r>
      <w:r w:rsidR="0082049D">
        <w:t xml:space="preserve">s </w:t>
      </w:r>
      <w:r w:rsidR="001166F6">
        <w:t xml:space="preserve">agreed in RAN1#116 </w:t>
      </w:r>
      <w:r w:rsidR="001166F6">
        <w:fldChar w:fldCharType="begin"/>
      </w:r>
      <w:r w:rsidR="001166F6">
        <w:instrText xml:space="preserve"> REF _Ref163143376 \r \h </w:instrText>
      </w:r>
      <w:r w:rsidR="001166F6">
        <w:fldChar w:fldCharType="separate"/>
      </w:r>
      <w:r w:rsidR="001166F6">
        <w:rPr>
          <w:cs/>
        </w:rPr>
        <w:t>‎</w:t>
      </w:r>
      <w:r w:rsidR="001166F6">
        <w:t>[2]</w:t>
      </w:r>
      <w:r w:rsidR="001166F6">
        <w:fldChar w:fldCharType="end"/>
      </w:r>
      <w:r>
        <w:t>.</w:t>
      </w:r>
      <w:r w:rsidR="007454C0">
        <w:t xml:space="preserve"> The training dataset includes 400k CSI samples and test dataset include</w:t>
      </w:r>
      <w:r w:rsidR="00286362">
        <w:t>s</w:t>
      </w:r>
      <w:r w:rsidR="007454C0">
        <w:t xml:space="preserve"> 30k samples generated with </w:t>
      </w:r>
      <m:oMath>
        <m:r>
          <w:rPr>
            <w:rFonts w:ascii="Cambria Math" w:hAnsi="Cambria Math"/>
          </w:rPr>
          <m:t>5ms</m:t>
        </m:r>
      </m:oMath>
      <w:r w:rsidR="007454C0">
        <w:t xml:space="preserve"> periodicity, distribution o</w:t>
      </w:r>
      <w:r w:rsidR="007454C0" w:rsidRPr="007454C0">
        <w:t>ption 1</w:t>
      </w:r>
      <w:r w:rsidR="007454C0">
        <w:t xml:space="preserve"> (</w:t>
      </w:r>
      <w:r w:rsidR="007454C0" w:rsidRPr="007454C0">
        <w:t>80% indoor, 20% outdoor</w:t>
      </w:r>
      <w:r w:rsidR="007454C0">
        <w:t xml:space="preserve">) with 3km/h for indoor samples and </w:t>
      </w:r>
      <w:r w:rsidR="00906A2C">
        <w:t>3</w:t>
      </w:r>
      <w:r w:rsidR="007454C0">
        <w:t xml:space="preserve">0km/h for outdoor samples. CSI reporting periodicity is also </w:t>
      </w:r>
      <m:oMath>
        <m:r>
          <w:rPr>
            <w:rFonts w:ascii="Cambria Math" w:hAnsi="Cambria Math"/>
          </w:rPr>
          <m:t>5ms</m:t>
        </m:r>
      </m:oMath>
      <w:r w:rsidR="007454C0">
        <w:t xml:space="preserve">. The observation window length is </w:t>
      </w:r>
      <m:oMath>
        <m:r>
          <w:rPr>
            <w:rFonts w:ascii="Cambria Math" w:hAnsi="Cambria Math"/>
          </w:rPr>
          <m:t>25ms</m:t>
        </m:r>
      </m:oMath>
      <w:r w:rsidR="007454C0">
        <w:t xml:space="preserve"> which means </w:t>
      </w:r>
      <w:r w:rsidR="00286362">
        <w:t>five</w:t>
      </w:r>
      <w:r w:rsidR="007454C0">
        <w:t xml:space="preserve"> subsequent historica</w:t>
      </w:r>
      <w:r w:rsidR="00906A2C">
        <w:t>l</w:t>
      </w:r>
      <w:r w:rsidR="007454C0">
        <w:t xml:space="preserve"> CS</w:t>
      </w:r>
      <w:r w:rsidR="00286362">
        <w:t>I</w:t>
      </w:r>
      <w:r w:rsidR="007454C0">
        <w:t xml:space="preserve"> samples will be used as input of AI/ML model in case </w:t>
      </w:r>
      <w:r w:rsidR="00286362">
        <w:t>3-AR and case 3-Ideal</w:t>
      </w:r>
      <w:r w:rsidR="007454C0">
        <w:t>.</w:t>
      </w:r>
      <w:r w:rsidR="00906A2C">
        <w:t xml:space="preserve"> </w:t>
      </w:r>
    </w:p>
    <w:tbl>
      <w:tblPr>
        <w:tblStyle w:val="TableGrid"/>
        <w:tblpPr w:leftFromText="180" w:rightFromText="180" w:vertAnchor="text" w:horzAnchor="margin" w:tblpY="225"/>
        <w:tblW w:w="0" w:type="auto"/>
        <w:tblLook w:val="04A0" w:firstRow="1" w:lastRow="0" w:firstColumn="1" w:lastColumn="0" w:noHBand="0" w:noVBand="1"/>
      </w:tblPr>
      <w:tblGrid>
        <w:gridCol w:w="9631"/>
      </w:tblGrid>
      <w:tr w:rsidR="007454C0" w14:paraId="3A97BC5A" w14:textId="77777777" w:rsidTr="007454C0">
        <w:tc>
          <w:tcPr>
            <w:tcW w:w="9631" w:type="dxa"/>
          </w:tcPr>
          <w:p w14:paraId="61CE6B72" w14:textId="77777777" w:rsidR="007454C0" w:rsidRDefault="007454C0" w:rsidP="007454C0">
            <w:pPr>
              <w:jc w:val="both"/>
              <w:rPr>
                <w:b/>
                <w:bCs/>
                <w:sz w:val="20"/>
                <w:highlight w:val="green"/>
              </w:rPr>
            </w:pPr>
            <w:r>
              <w:rPr>
                <w:b/>
                <w:bCs/>
                <w:highlight w:val="green"/>
              </w:rPr>
              <w:t>Agreement</w:t>
            </w:r>
          </w:p>
          <w:p w14:paraId="46FCCC28" w14:textId="77777777" w:rsidR="007454C0" w:rsidRDefault="007454C0" w:rsidP="007454C0">
            <w:pPr>
              <w:jc w:val="both"/>
              <w:rPr>
                <w:b/>
                <w:bCs/>
                <w:i/>
                <w:iCs/>
              </w:rPr>
            </w:pPr>
            <w:r>
              <w:rPr>
                <w:b/>
                <w:bCs/>
                <w:i/>
                <w:iCs/>
              </w:rPr>
              <w:t>For the evaluation of temporal domain aspects of AI/ML-based CSI compression using two-sided model in Release 19, adopt the following as baseline options for UE distribution:</w:t>
            </w:r>
          </w:p>
          <w:p w14:paraId="6B30E8E7" w14:textId="77777777" w:rsidR="007454C0" w:rsidRDefault="007454C0">
            <w:pPr>
              <w:pStyle w:val="ListParagraph"/>
              <w:numPr>
                <w:ilvl w:val="0"/>
                <w:numId w:val="18"/>
              </w:numPr>
              <w:jc w:val="both"/>
              <w:rPr>
                <w:b/>
                <w:bCs/>
                <w:i/>
                <w:iCs/>
              </w:rPr>
            </w:pPr>
            <w:r>
              <w:rPr>
                <w:b/>
                <w:bCs/>
                <w:i/>
                <w:iCs/>
              </w:rPr>
              <w:t>Option 1: 80% indoor, 20% outdoor</w:t>
            </w:r>
          </w:p>
          <w:p w14:paraId="4E63E5F8" w14:textId="77777777" w:rsidR="007454C0" w:rsidRDefault="007454C0">
            <w:pPr>
              <w:pStyle w:val="ListParagraph"/>
              <w:numPr>
                <w:ilvl w:val="0"/>
                <w:numId w:val="18"/>
              </w:numPr>
              <w:contextualSpacing/>
              <w:jc w:val="both"/>
              <w:rPr>
                <w:b/>
                <w:bCs/>
                <w:i/>
                <w:iCs/>
              </w:rPr>
            </w:pPr>
            <w:r>
              <w:rPr>
                <w:b/>
                <w:bCs/>
                <w:i/>
                <w:iCs/>
              </w:rPr>
              <w:t>Option 2: 100% outdoor</w:t>
            </w:r>
          </w:p>
          <w:p w14:paraId="697A4544" w14:textId="77777777" w:rsidR="007454C0" w:rsidRDefault="007454C0" w:rsidP="007454C0">
            <w:pPr>
              <w:pStyle w:val="0Maintext"/>
              <w:rPr>
                <w:b/>
                <w:bCs/>
                <w:i/>
                <w:iCs/>
              </w:rPr>
            </w:pPr>
            <w:r>
              <w:rPr>
                <w:b/>
                <w:bCs/>
                <w:i/>
                <w:iCs/>
              </w:rPr>
              <w:t>Note: Indoor speed is 3 km/h, outdoor speed is chosen from the following options: 10 km/h, 20 km/h, 30 km/h, 60 km/h, 120 km/h. Assumption on O2I car penetration loss and spatial consistency follow the R18 AI based CSI prediction.</w:t>
            </w:r>
          </w:p>
          <w:p w14:paraId="12C02A4E" w14:textId="77777777" w:rsidR="007454C0" w:rsidRDefault="007454C0" w:rsidP="007454C0">
            <w:pPr>
              <w:ind w:left="1440" w:hanging="1440"/>
              <w:rPr>
                <w:rFonts w:eastAsia="DengXian"/>
                <w:b/>
                <w:bCs/>
                <w:sz w:val="20"/>
                <w:highlight w:val="green"/>
                <w:lang w:eastAsia="zh-CN"/>
              </w:rPr>
            </w:pPr>
            <w:r>
              <w:rPr>
                <w:rFonts w:eastAsia="DengXian"/>
                <w:b/>
                <w:bCs/>
                <w:highlight w:val="green"/>
                <w:lang w:eastAsia="zh-CN"/>
              </w:rPr>
              <w:t>Agreement</w:t>
            </w:r>
          </w:p>
          <w:p w14:paraId="7123BBB0" w14:textId="77777777" w:rsidR="007454C0" w:rsidRDefault="007454C0" w:rsidP="007454C0">
            <w:pPr>
              <w:rPr>
                <w:rFonts w:eastAsia="Batang"/>
                <w:b/>
                <w:bCs/>
                <w:i/>
                <w:iCs/>
              </w:rPr>
            </w:pPr>
            <w:r>
              <w:rPr>
                <w:b/>
                <w:bCs/>
                <w:i/>
                <w:iCs/>
              </w:rPr>
              <w:t>For the evaluation of temporal domain aspects of AI/ML-based CSI compression using two-sided model in Release 19, adopt the following evaluation assumptions:</w:t>
            </w:r>
          </w:p>
          <w:p w14:paraId="02E4487A" w14:textId="77777777" w:rsidR="007454C0" w:rsidRDefault="007454C0">
            <w:pPr>
              <w:pStyle w:val="ListParagraph"/>
              <w:numPr>
                <w:ilvl w:val="0"/>
                <w:numId w:val="19"/>
              </w:numPr>
              <w:jc w:val="both"/>
              <w:rPr>
                <w:b/>
                <w:bCs/>
                <w:i/>
                <w:iCs/>
              </w:rPr>
            </w:pPr>
            <w:r>
              <w:rPr>
                <w:b/>
                <w:bCs/>
                <w:i/>
                <w:iCs/>
              </w:rPr>
              <w:t>CSI-RS configuration</w:t>
            </w:r>
          </w:p>
          <w:p w14:paraId="0ABD156A" w14:textId="77777777" w:rsidR="007454C0" w:rsidRDefault="007454C0">
            <w:pPr>
              <w:pStyle w:val="ListParagraph"/>
              <w:numPr>
                <w:ilvl w:val="1"/>
                <w:numId w:val="19"/>
              </w:numPr>
              <w:spacing w:after="0"/>
              <w:contextualSpacing/>
              <w:jc w:val="both"/>
              <w:rPr>
                <w:b/>
                <w:bCs/>
                <w:i/>
                <w:iCs/>
              </w:rPr>
            </w:pPr>
            <w:r>
              <w:rPr>
                <w:b/>
                <w:bCs/>
                <w:i/>
                <w:iCs/>
              </w:rPr>
              <w:t>Periodic: 5 ms periodicity (baseline), 20 ms periodicity(encouraged)</w:t>
            </w:r>
          </w:p>
          <w:p w14:paraId="12EB339E" w14:textId="77777777" w:rsidR="007454C0" w:rsidRDefault="007454C0">
            <w:pPr>
              <w:pStyle w:val="ListParagraph"/>
              <w:numPr>
                <w:ilvl w:val="1"/>
                <w:numId w:val="19"/>
              </w:numPr>
              <w:spacing w:after="0"/>
              <w:contextualSpacing/>
              <w:jc w:val="both"/>
              <w:rPr>
                <w:b/>
                <w:bCs/>
                <w:i/>
                <w:iCs/>
              </w:rPr>
            </w:pPr>
            <w:r>
              <w:rPr>
                <w:b/>
                <w:bCs/>
                <w:i/>
                <w:iCs/>
              </w:rPr>
              <w:t xml:space="preserve">Aperiodic (for cases with prediction): Optional, CSI-RS burst with K resources and time interval m milliseconds (based on R18 MIMO eType-II) </w:t>
            </w:r>
          </w:p>
          <w:p w14:paraId="6427F008" w14:textId="77777777" w:rsidR="007454C0" w:rsidRDefault="007454C0">
            <w:pPr>
              <w:pStyle w:val="ListParagraph"/>
              <w:numPr>
                <w:ilvl w:val="0"/>
                <w:numId w:val="19"/>
              </w:numPr>
              <w:contextualSpacing/>
              <w:jc w:val="both"/>
              <w:rPr>
                <w:b/>
                <w:bCs/>
                <w:i/>
                <w:iCs/>
              </w:rPr>
            </w:pPr>
            <w:r>
              <w:rPr>
                <w:b/>
                <w:bCs/>
                <w:i/>
                <w:iCs/>
              </w:rPr>
              <w:t>CSI reporting periodicity: {5, 10, 20} ms; other values are not precluded</w:t>
            </w:r>
          </w:p>
          <w:p w14:paraId="6B3043F9" w14:textId="77777777" w:rsidR="007454C0" w:rsidRDefault="007454C0">
            <w:pPr>
              <w:pStyle w:val="ListParagraph"/>
              <w:numPr>
                <w:ilvl w:val="0"/>
                <w:numId w:val="19"/>
              </w:numPr>
              <w:contextualSpacing/>
              <w:jc w:val="both"/>
              <w:rPr>
                <w:b/>
                <w:bCs/>
                <w:i/>
                <w:iCs/>
              </w:rPr>
            </w:pPr>
            <w:r>
              <w:rPr>
                <w:b/>
                <w:bCs/>
                <w:i/>
                <w:iCs/>
              </w:rPr>
              <w:t>For cases with the use of past CSI information, to report observation window, including number/time distance of historic CSI/channel measurements.</w:t>
            </w:r>
          </w:p>
          <w:p w14:paraId="35ACA08B" w14:textId="77777777" w:rsidR="007454C0" w:rsidRPr="00201B8F" w:rsidRDefault="007454C0">
            <w:pPr>
              <w:pStyle w:val="ListParagraph"/>
              <w:numPr>
                <w:ilvl w:val="0"/>
                <w:numId w:val="19"/>
              </w:numPr>
              <w:contextualSpacing/>
              <w:jc w:val="both"/>
              <w:rPr>
                <w:b/>
                <w:bCs/>
                <w:i/>
                <w:iCs/>
              </w:rPr>
            </w:pPr>
            <w:r>
              <w:rPr>
                <w:b/>
                <w:bCs/>
                <w:i/>
                <w:iCs/>
              </w:rPr>
              <w:lastRenderedPageBreak/>
              <w:t>For cases with prediction, to report prediction window, including number/time distance of predicted CSI/channel.</w:t>
            </w:r>
          </w:p>
        </w:tc>
      </w:tr>
    </w:tbl>
    <w:p w14:paraId="347566D3" w14:textId="16F66ED1" w:rsidR="007454C0" w:rsidRDefault="007454C0" w:rsidP="007454C0">
      <w:pPr>
        <w:pStyle w:val="0Maintext"/>
      </w:pPr>
    </w:p>
    <w:p w14:paraId="07060A51" w14:textId="5FC91033" w:rsidR="007454C0" w:rsidRDefault="0082049D" w:rsidP="007454C0">
      <w:pPr>
        <w:pStyle w:val="0Maintext"/>
      </w:pPr>
      <w:r>
        <w:t>We</w:t>
      </w:r>
      <w:r w:rsidR="007454C0">
        <w:t xml:space="preserve"> evaluate case 0</w:t>
      </w:r>
      <w:r>
        <w:t xml:space="preserve"> and case </w:t>
      </w:r>
      <w:r w:rsidR="00286362">
        <w:t>3-AR and case 3-ideal</w:t>
      </w:r>
      <w:r w:rsidR="007454C0">
        <w:t xml:space="preserve"> </w:t>
      </w:r>
      <w:r>
        <w:t>in terms of</w:t>
      </w:r>
      <w:r w:rsidR="007454C0">
        <w:t xml:space="preserve"> SGCS performance. Also</w:t>
      </w:r>
      <w:r w:rsidR="00E9784B">
        <w:t>,</w:t>
      </w:r>
      <w:r w:rsidR="007454C0">
        <w:t xml:space="preserve"> </w:t>
      </w:r>
      <w:r>
        <w:t>represented complexity of</w:t>
      </w:r>
      <w:r w:rsidR="00BD5626">
        <w:t xml:space="preserve"> corresponding </w:t>
      </w:r>
      <w:r w:rsidR="007454C0">
        <w:t xml:space="preserve"> </w:t>
      </w:r>
      <w:r w:rsidR="00BD5626">
        <w:t>AI/ML models</w:t>
      </w:r>
      <w:r w:rsidR="007454C0">
        <w:t xml:space="preserve"> </w:t>
      </w:r>
      <w:r w:rsidR="00BD5626">
        <w:t>below.</w:t>
      </w:r>
      <w:r>
        <w:t xml:space="preserve"> </w:t>
      </w:r>
    </w:p>
    <w:p w14:paraId="3F9AF713" w14:textId="4E24A599" w:rsidR="00906A2C" w:rsidRPr="00544A7D" w:rsidRDefault="00906A2C" w:rsidP="00906A2C">
      <w:pPr>
        <w:pStyle w:val="Caption"/>
        <w:keepNext/>
        <w:rPr>
          <w:b w:val="0"/>
          <w:bCs/>
        </w:rPr>
      </w:pPr>
      <w:bookmarkStart w:id="5" w:name="_Ref163149649"/>
      <w:r w:rsidRPr="00544A7D">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2</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bookmarkEnd w:id="5"/>
      <w:r w:rsidRPr="00544A7D">
        <w:rPr>
          <w:b w:val="0"/>
          <w:bCs/>
        </w:rPr>
        <w:t>: Performance and complexity of AI/ML models used in TSF CSI compression</w:t>
      </w:r>
      <w:r w:rsidR="008C1D8C">
        <w:rPr>
          <w:b w:val="0"/>
          <w:bCs/>
        </w:rPr>
        <w:t xml:space="preserve"> evaluations</w:t>
      </w:r>
    </w:p>
    <w:tbl>
      <w:tblPr>
        <w:tblW w:w="9892" w:type="dxa"/>
        <w:jc w:val="center"/>
        <w:tblLayout w:type="fixed"/>
        <w:tblCellMar>
          <w:left w:w="0" w:type="dxa"/>
          <w:right w:w="0" w:type="dxa"/>
        </w:tblCellMar>
        <w:tblLook w:val="0420" w:firstRow="1" w:lastRow="0" w:firstColumn="0" w:lastColumn="0" w:noHBand="0" w:noVBand="1"/>
      </w:tblPr>
      <w:tblGrid>
        <w:gridCol w:w="1247"/>
        <w:gridCol w:w="979"/>
        <w:gridCol w:w="979"/>
        <w:gridCol w:w="2217"/>
        <w:gridCol w:w="556"/>
        <w:gridCol w:w="565"/>
        <w:gridCol w:w="556"/>
        <w:gridCol w:w="565"/>
        <w:gridCol w:w="879"/>
        <w:gridCol w:w="1349"/>
      </w:tblGrid>
      <w:tr w:rsidR="00DA2342" w:rsidRPr="00DA2342" w14:paraId="0FF94BA6" w14:textId="77777777" w:rsidTr="00B96827">
        <w:trPr>
          <w:trHeight w:val="294"/>
          <w:jc w:val="center"/>
        </w:trPr>
        <w:tc>
          <w:tcPr>
            <w:tcW w:w="1247"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48238D6" w14:textId="29D116A7" w:rsidR="00DA2342" w:rsidRPr="00DA2342" w:rsidRDefault="00DA2342" w:rsidP="00DA2342">
            <w:pPr>
              <w:pStyle w:val="0Maintext"/>
              <w:spacing w:after="0"/>
              <w:rPr>
                <w:sz w:val="20"/>
                <w:szCs w:val="18"/>
              </w:rPr>
            </w:pPr>
            <w:r w:rsidRPr="00DA2342">
              <w:rPr>
                <w:sz w:val="20"/>
                <w:szCs w:val="18"/>
              </w:rPr>
              <w:t>Case</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2CB3112" w14:textId="77777777" w:rsidR="00DA2342" w:rsidRPr="00DA2342" w:rsidRDefault="00DA2342" w:rsidP="00DA2342">
            <w:pPr>
              <w:pStyle w:val="0Maintext"/>
              <w:spacing w:after="0"/>
              <w:jc w:val="center"/>
              <w:rPr>
                <w:sz w:val="20"/>
                <w:szCs w:val="18"/>
              </w:rPr>
            </w:pPr>
            <w:r w:rsidRPr="00DA2342">
              <w:rPr>
                <w:sz w:val="20"/>
                <w:szCs w:val="18"/>
              </w:rPr>
              <w:t>Input slots</w:t>
            </w:r>
          </w:p>
        </w:tc>
        <w:tc>
          <w:tcPr>
            <w:tcW w:w="979"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28267CBF" w14:textId="77777777" w:rsidR="00DA2342" w:rsidRPr="00DA2342" w:rsidRDefault="00DA2342" w:rsidP="00DA2342">
            <w:pPr>
              <w:pStyle w:val="0Maintext"/>
              <w:spacing w:after="0"/>
              <w:jc w:val="center"/>
              <w:rPr>
                <w:sz w:val="20"/>
                <w:szCs w:val="18"/>
              </w:rPr>
            </w:pPr>
            <w:r w:rsidRPr="00DA2342">
              <w:rPr>
                <w:sz w:val="20"/>
                <w:szCs w:val="18"/>
              </w:rPr>
              <w:t>Output slots</w:t>
            </w:r>
          </w:p>
        </w:tc>
        <w:tc>
          <w:tcPr>
            <w:tcW w:w="2217" w:type="dxa"/>
            <w:vMerge w:val="restart"/>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78C72DE" w14:textId="77777777" w:rsidR="00DA2342" w:rsidRPr="00DA2342" w:rsidRDefault="00DA2342" w:rsidP="00DA2342">
            <w:pPr>
              <w:pStyle w:val="0Maintext"/>
              <w:spacing w:after="0"/>
              <w:rPr>
                <w:sz w:val="20"/>
                <w:szCs w:val="18"/>
              </w:rPr>
            </w:pPr>
            <w:r w:rsidRPr="00DA2342">
              <w:rPr>
                <w:sz w:val="20"/>
                <w:szCs w:val="18"/>
              </w:rPr>
              <w:t>SGCS-256bits</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121F936E" w14:textId="77777777" w:rsidR="00DA2342" w:rsidRPr="00DA2342" w:rsidRDefault="00DA2342" w:rsidP="00DA2342">
            <w:pPr>
              <w:pStyle w:val="0Maintext"/>
              <w:spacing w:after="0"/>
              <w:rPr>
                <w:sz w:val="16"/>
                <w:szCs w:val="14"/>
              </w:rPr>
            </w:pPr>
            <w:r w:rsidRPr="00DA2342">
              <w:rPr>
                <w:sz w:val="16"/>
                <w:szCs w:val="14"/>
              </w:rPr>
              <w:t>#Param [M]</w:t>
            </w:r>
          </w:p>
        </w:tc>
        <w:tc>
          <w:tcPr>
            <w:tcW w:w="1121"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067A233" w14:textId="77777777" w:rsidR="00DA2342" w:rsidRPr="00DA2342" w:rsidRDefault="00DA2342" w:rsidP="00DA2342">
            <w:pPr>
              <w:pStyle w:val="0Maintext"/>
              <w:spacing w:after="0"/>
              <w:rPr>
                <w:sz w:val="16"/>
                <w:szCs w:val="14"/>
              </w:rPr>
            </w:pPr>
            <w:r w:rsidRPr="00DA2342">
              <w:rPr>
                <w:sz w:val="16"/>
                <w:szCs w:val="14"/>
              </w:rPr>
              <w:t>#FLOPs [M]</w:t>
            </w:r>
          </w:p>
        </w:tc>
        <w:tc>
          <w:tcPr>
            <w:tcW w:w="2228" w:type="dxa"/>
            <w:gridSpan w:val="2"/>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02C6640F" w14:textId="77777777" w:rsidR="00DA2342" w:rsidRPr="00DA2342" w:rsidRDefault="00DA2342" w:rsidP="00DA2342">
            <w:pPr>
              <w:pStyle w:val="0Maintext"/>
              <w:spacing w:after="0"/>
              <w:rPr>
                <w:sz w:val="16"/>
                <w:szCs w:val="14"/>
              </w:rPr>
            </w:pPr>
            <w:r w:rsidRPr="00DA2342">
              <w:rPr>
                <w:sz w:val="16"/>
                <w:szCs w:val="14"/>
              </w:rPr>
              <w:t>Benchmark</w:t>
            </w:r>
          </w:p>
        </w:tc>
      </w:tr>
      <w:tr w:rsidR="00DA2342" w:rsidRPr="00DA2342" w14:paraId="543DD38B" w14:textId="77777777" w:rsidTr="00B96827">
        <w:trPr>
          <w:trHeight w:val="170"/>
          <w:jc w:val="center"/>
        </w:trPr>
        <w:tc>
          <w:tcPr>
            <w:tcW w:w="1247" w:type="dxa"/>
            <w:vMerge/>
            <w:tcBorders>
              <w:top w:val="single" w:sz="8" w:space="0" w:color="000000"/>
              <w:left w:val="single" w:sz="8" w:space="0" w:color="000000"/>
              <w:bottom w:val="single" w:sz="8" w:space="0" w:color="000000"/>
              <w:right w:val="single" w:sz="8" w:space="0" w:color="000000"/>
            </w:tcBorders>
            <w:vAlign w:val="center"/>
            <w:hideMark/>
          </w:tcPr>
          <w:p w14:paraId="69D7DB9F" w14:textId="77777777" w:rsidR="00DA2342" w:rsidRPr="00DA2342" w:rsidRDefault="00DA2342" w:rsidP="00DA2342">
            <w:pPr>
              <w:pStyle w:val="0Maintext"/>
              <w:spacing w:after="0"/>
              <w:rPr>
                <w:sz w:val="20"/>
                <w:szCs w:val="18"/>
              </w:rP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14:paraId="19115C13" w14:textId="77777777" w:rsidR="00DA2342" w:rsidRPr="00DA2342" w:rsidRDefault="00DA2342" w:rsidP="00DA2342">
            <w:pPr>
              <w:pStyle w:val="0Maintext"/>
              <w:spacing w:after="0"/>
              <w:jc w:val="center"/>
              <w:rPr>
                <w:sz w:val="20"/>
                <w:szCs w:val="18"/>
              </w:rPr>
            </w:pPr>
          </w:p>
        </w:tc>
        <w:tc>
          <w:tcPr>
            <w:tcW w:w="979" w:type="dxa"/>
            <w:vMerge/>
            <w:tcBorders>
              <w:top w:val="single" w:sz="8" w:space="0" w:color="000000"/>
              <w:left w:val="single" w:sz="8" w:space="0" w:color="000000"/>
              <w:bottom w:val="single" w:sz="8" w:space="0" w:color="000000"/>
              <w:right w:val="single" w:sz="8" w:space="0" w:color="000000"/>
            </w:tcBorders>
            <w:vAlign w:val="center"/>
            <w:hideMark/>
          </w:tcPr>
          <w:p w14:paraId="4A05FB4D" w14:textId="77777777" w:rsidR="00DA2342" w:rsidRPr="00DA2342" w:rsidRDefault="00DA2342" w:rsidP="00DA2342">
            <w:pPr>
              <w:pStyle w:val="0Maintext"/>
              <w:spacing w:after="0"/>
              <w:jc w:val="center"/>
              <w:rPr>
                <w:sz w:val="20"/>
                <w:szCs w:val="18"/>
              </w:rPr>
            </w:pPr>
          </w:p>
        </w:tc>
        <w:tc>
          <w:tcPr>
            <w:tcW w:w="2217" w:type="dxa"/>
            <w:vMerge/>
            <w:tcBorders>
              <w:top w:val="single" w:sz="8" w:space="0" w:color="000000"/>
              <w:left w:val="single" w:sz="8" w:space="0" w:color="000000"/>
              <w:bottom w:val="single" w:sz="8" w:space="0" w:color="000000"/>
              <w:right w:val="single" w:sz="8" w:space="0" w:color="000000"/>
            </w:tcBorders>
            <w:vAlign w:val="center"/>
            <w:hideMark/>
          </w:tcPr>
          <w:p w14:paraId="62868DDD" w14:textId="77777777" w:rsidR="00DA2342" w:rsidRPr="00DA2342" w:rsidRDefault="00DA2342" w:rsidP="00DA2342">
            <w:pPr>
              <w:pStyle w:val="0Maintext"/>
              <w:spacing w:after="0"/>
              <w:rPr>
                <w:sz w:val="20"/>
                <w:szCs w:val="18"/>
              </w:rPr>
            </w:pPr>
          </w:p>
        </w:tc>
        <w:tc>
          <w:tcPr>
            <w:tcW w:w="5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EFD4FC5" w14:textId="77777777" w:rsidR="00DA2342" w:rsidRPr="00DA2342" w:rsidRDefault="00DA2342" w:rsidP="00DA2342">
            <w:pPr>
              <w:pStyle w:val="0Maintext"/>
              <w:spacing w:after="0"/>
              <w:rPr>
                <w:sz w:val="14"/>
                <w:szCs w:val="12"/>
              </w:rPr>
            </w:pPr>
            <w:r w:rsidRPr="00DA2342">
              <w:rPr>
                <w:sz w:val="14"/>
                <w:szCs w:val="12"/>
              </w:rPr>
              <w:t xml:space="preserve">Enc. </w:t>
            </w:r>
          </w:p>
        </w:tc>
        <w:tc>
          <w:tcPr>
            <w:tcW w:w="5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36EA1567" w14:textId="77777777" w:rsidR="00DA2342" w:rsidRPr="00DA2342" w:rsidRDefault="00DA2342" w:rsidP="00DA2342">
            <w:pPr>
              <w:pStyle w:val="0Maintext"/>
              <w:spacing w:after="0"/>
              <w:rPr>
                <w:sz w:val="14"/>
                <w:szCs w:val="12"/>
              </w:rPr>
            </w:pPr>
            <w:r w:rsidRPr="00DA2342">
              <w:rPr>
                <w:sz w:val="14"/>
                <w:szCs w:val="12"/>
              </w:rPr>
              <w:t>Dec.</w:t>
            </w:r>
          </w:p>
        </w:tc>
        <w:tc>
          <w:tcPr>
            <w:tcW w:w="55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D43EC48" w14:textId="77777777" w:rsidR="00DA2342" w:rsidRPr="00DA2342" w:rsidRDefault="00DA2342" w:rsidP="00DA2342">
            <w:pPr>
              <w:pStyle w:val="0Maintext"/>
              <w:spacing w:after="0"/>
              <w:rPr>
                <w:sz w:val="14"/>
                <w:szCs w:val="12"/>
              </w:rPr>
            </w:pPr>
            <w:r w:rsidRPr="00DA2342">
              <w:rPr>
                <w:sz w:val="14"/>
                <w:szCs w:val="12"/>
              </w:rPr>
              <w:t>Enc.</w:t>
            </w:r>
          </w:p>
        </w:tc>
        <w:tc>
          <w:tcPr>
            <w:tcW w:w="56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41CC5428" w14:textId="77777777" w:rsidR="00DA2342" w:rsidRPr="00DA2342" w:rsidRDefault="00DA2342" w:rsidP="00DA2342">
            <w:pPr>
              <w:pStyle w:val="0Maintext"/>
              <w:spacing w:after="0"/>
              <w:rPr>
                <w:sz w:val="14"/>
                <w:szCs w:val="12"/>
              </w:rPr>
            </w:pPr>
            <w:r w:rsidRPr="00DA2342">
              <w:rPr>
                <w:sz w:val="14"/>
                <w:szCs w:val="12"/>
              </w:rPr>
              <w:t>Dec.</w:t>
            </w:r>
          </w:p>
        </w:tc>
        <w:tc>
          <w:tcPr>
            <w:tcW w:w="87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6C55FBE" w14:textId="77777777" w:rsidR="00DA2342" w:rsidRPr="00DA2342" w:rsidRDefault="00DA2342" w:rsidP="00DA2342">
            <w:pPr>
              <w:pStyle w:val="0Maintext"/>
              <w:spacing w:after="0"/>
              <w:rPr>
                <w:sz w:val="14"/>
                <w:szCs w:val="12"/>
              </w:rPr>
            </w:pPr>
            <w:r w:rsidRPr="00DA2342">
              <w:rPr>
                <w:sz w:val="14"/>
                <w:szCs w:val="12"/>
              </w:rPr>
              <w:t>Type</w:t>
            </w:r>
          </w:p>
        </w:tc>
        <w:tc>
          <w:tcPr>
            <w:tcW w:w="1348"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CF6D45D" w14:textId="77777777" w:rsidR="00DA2342" w:rsidRPr="00DA2342" w:rsidRDefault="00DA2342" w:rsidP="00DA2342">
            <w:pPr>
              <w:pStyle w:val="0Maintext"/>
              <w:spacing w:after="0"/>
              <w:rPr>
                <w:sz w:val="14"/>
                <w:szCs w:val="12"/>
              </w:rPr>
            </w:pPr>
            <w:r w:rsidRPr="00DA2342">
              <w:rPr>
                <w:sz w:val="14"/>
                <w:szCs w:val="12"/>
              </w:rPr>
              <w:t>Baseline result</w:t>
            </w:r>
          </w:p>
        </w:tc>
      </w:tr>
      <w:tr w:rsidR="00DA2342" w:rsidRPr="00DA2342" w14:paraId="45F4C0DD" w14:textId="77777777" w:rsidTr="00B96827">
        <w:trPr>
          <w:trHeight w:val="234"/>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2E95ABA" w14:textId="77777777" w:rsidR="00DA2342" w:rsidRPr="00DA2342" w:rsidRDefault="00DA2342" w:rsidP="00DA2342">
            <w:pPr>
              <w:pStyle w:val="0Maintext"/>
              <w:spacing w:after="0"/>
              <w:rPr>
                <w:sz w:val="20"/>
                <w:szCs w:val="18"/>
              </w:rPr>
            </w:pPr>
            <w:r w:rsidRPr="00DA2342">
              <w:rPr>
                <w:sz w:val="20"/>
                <w:szCs w:val="18"/>
              </w:rPr>
              <w:t>Case0</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1364CB" w14:textId="77777777" w:rsidR="00DA2342" w:rsidRPr="00DA2342" w:rsidRDefault="00DA2342" w:rsidP="00DA2342">
            <w:pPr>
              <w:pStyle w:val="0Maintext"/>
              <w:spacing w:after="0"/>
              <w:jc w:val="center"/>
              <w:rPr>
                <w:sz w:val="18"/>
                <w:szCs w:val="16"/>
              </w:rPr>
            </w:pPr>
            <w:r w:rsidRPr="00DA2342">
              <w:rPr>
                <w:sz w:val="18"/>
                <w:szCs w:val="16"/>
              </w:rPr>
              <w:t>1</w:t>
            </w:r>
          </w:p>
          <w:p w14:paraId="2D4A8C9B" w14:textId="0C018336" w:rsidR="00DA2342" w:rsidRPr="00DA2342" w:rsidRDefault="00DA2342" w:rsidP="00DA2342">
            <w:pPr>
              <w:pStyle w:val="0Maintext"/>
              <w:spacing w:after="0"/>
              <w:jc w:val="center"/>
              <w:rPr>
                <w:sz w:val="18"/>
                <w:szCs w:val="16"/>
              </w:rPr>
            </w:pPr>
            <w:r w:rsidRPr="00DA2342">
              <w:rPr>
                <w:sz w:val="18"/>
                <w:szCs w:val="16"/>
              </w:rPr>
              <w:t>(present)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472DC8" w14:textId="5284E235" w:rsidR="00DA2342" w:rsidRPr="00DA2342" w:rsidRDefault="00DA2342" w:rsidP="00DA2342">
            <w:pPr>
              <w:pStyle w:val="0Maintext"/>
              <w:spacing w:after="0"/>
              <w:jc w:val="center"/>
              <w:rPr>
                <w:sz w:val="18"/>
                <w:szCs w:val="16"/>
              </w:rPr>
            </w:pPr>
            <w:r w:rsidRPr="00DA2342">
              <w:rPr>
                <w:sz w:val="18"/>
                <w:szCs w:val="16"/>
              </w:rPr>
              <w:t>1</w:t>
            </w:r>
          </w:p>
          <w:p w14:paraId="2000D387" w14:textId="500E7FBC" w:rsidR="00DA2342" w:rsidRPr="00DA2342" w:rsidRDefault="00DA2342" w:rsidP="00DA2342">
            <w:pPr>
              <w:pStyle w:val="0Maintext"/>
              <w:spacing w:after="0"/>
              <w:jc w:val="center"/>
              <w:rPr>
                <w:sz w:val="18"/>
                <w:szCs w:val="16"/>
              </w:rPr>
            </w:pPr>
            <w:r w:rsidRPr="00DA2342">
              <w:rPr>
                <w:sz w:val="18"/>
                <w:szCs w:val="16"/>
              </w:rPr>
              <w:t>(present)</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BFA4E1" w14:textId="18148482" w:rsidR="00DA2342" w:rsidRPr="00DA2342" w:rsidRDefault="00DA2342" w:rsidP="00DA2342">
            <w:pPr>
              <w:pStyle w:val="0Maintext"/>
              <w:spacing w:after="0"/>
              <w:jc w:val="center"/>
              <w:rPr>
                <w:sz w:val="18"/>
                <w:szCs w:val="16"/>
              </w:rPr>
            </w:pPr>
            <w:r w:rsidRPr="00DA2342">
              <w:rPr>
                <w:sz w:val="18"/>
                <w:szCs w:val="16"/>
              </w:rPr>
              <w:t>0.864</w:t>
            </w:r>
            <w:r w:rsidRPr="00B96827">
              <w:rPr>
                <w:sz w:val="18"/>
                <w:szCs w:val="16"/>
              </w:rPr>
              <w:t xml:space="preserve"> </w:t>
            </w:r>
            <w:r w:rsidRPr="00DA2342">
              <w:rPr>
                <w:sz w:val="18"/>
                <w:szCs w:val="16"/>
              </w:rPr>
              <w:t>(+2.2%)</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25267B" w14:textId="77777777" w:rsidR="00DA2342" w:rsidRPr="00DA2342" w:rsidRDefault="00DA2342" w:rsidP="00DA2342">
            <w:pPr>
              <w:pStyle w:val="0Maintext"/>
              <w:spacing w:after="0"/>
              <w:rPr>
                <w:sz w:val="14"/>
                <w:szCs w:val="12"/>
              </w:rPr>
            </w:pPr>
            <w:r w:rsidRPr="00DA2342">
              <w:rPr>
                <w:sz w:val="14"/>
                <w:szCs w:val="12"/>
              </w:rPr>
              <w:t>3.30</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41EEE2" w14:textId="77777777" w:rsidR="00DA2342" w:rsidRPr="00DA2342" w:rsidRDefault="00DA2342" w:rsidP="00DA2342">
            <w:pPr>
              <w:pStyle w:val="0Maintext"/>
              <w:spacing w:after="0"/>
              <w:rPr>
                <w:sz w:val="14"/>
                <w:szCs w:val="12"/>
              </w:rPr>
            </w:pPr>
            <w:r w:rsidRPr="00DA2342">
              <w:rPr>
                <w:sz w:val="14"/>
                <w:szCs w:val="12"/>
              </w:rPr>
              <w:t>3.99</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7648C3" w14:textId="77777777" w:rsidR="00DA2342" w:rsidRPr="00DA2342" w:rsidRDefault="00DA2342" w:rsidP="00DA2342">
            <w:pPr>
              <w:pStyle w:val="0Maintext"/>
              <w:spacing w:after="0"/>
              <w:rPr>
                <w:sz w:val="14"/>
                <w:szCs w:val="12"/>
              </w:rPr>
            </w:pPr>
            <w:r w:rsidRPr="00DA2342">
              <w:rPr>
                <w:sz w:val="14"/>
                <w:szCs w:val="12"/>
              </w:rPr>
              <w:t>83.8</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D25A01" w14:textId="77777777" w:rsidR="00DA2342" w:rsidRPr="00DA2342" w:rsidRDefault="00DA2342" w:rsidP="00DA2342">
            <w:pPr>
              <w:pStyle w:val="0Maintext"/>
              <w:spacing w:after="0"/>
              <w:rPr>
                <w:sz w:val="14"/>
                <w:szCs w:val="12"/>
              </w:rPr>
            </w:pPr>
            <w:r w:rsidRPr="00DA2342">
              <w:rPr>
                <w:sz w:val="14"/>
                <w:szCs w:val="12"/>
              </w:rPr>
              <w:t>85.2</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D380D2" w14:textId="77777777" w:rsidR="00DA2342" w:rsidRPr="00DA2342" w:rsidRDefault="00DA2342" w:rsidP="00DA2342">
            <w:pPr>
              <w:pStyle w:val="0Maintext"/>
              <w:spacing w:after="0"/>
              <w:jc w:val="center"/>
              <w:rPr>
                <w:sz w:val="14"/>
                <w:szCs w:val="12"/>
              </w:rPr>
            </w:pPr>
            <w:r w:rsidRPr="00DA2342">
              <w:rPr>
                <w:sz w:val="14"/>
                <w:szCs w:val="12"/>
              </w:rPr>
              <w:t>R16 CB</w:t>
            </w:r>
          </w:p>
        </w:tc>
        <w:tc>
          <w:tcPr>
            <w:tcW w:w="1348"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01FBC9" w14:textId="77777777" w:rsidR="00DA2342" w:rsidRPr="00DA2342" w:rsidRDefault="00DA2342" w:rsidP="00DA2342">
            <w:pPr>
              <w:pStyle w:val="0Maintext"/>
              <w:spacing w:after="0"/>
              <w:jc w:val="center"/>
              <w:rPr>
                <w:sz w:val="14"/>
                <w:szCs w:val="12"/>
              </w:rPr>
            </w:pPr>
            <w:r w:rsidRPr="00DA2342">
              <w:rPr>
                <w:sz w:val="14"/>
                <w:szCs w:val="12"/>
              </w:rPr>
              <w:t>PC5 - 0.838</w:t>
            </w:r>
          </w:p>
          <w:p w14:paraId="192545D5" w14:textId="77777777" w:rsidR="00DA2342" w:rsidRPr="00DA2342" w:rsidRDefault="00DA2342" w:rsidP="00DA2342">
            <w:pPr>
              <w:pStyle w:val="0Maintext"/>
              <w:spacing w:after="0"/>
              <w:jc w:val="center"/>
              <w:rPr>
                <w:sz w:val="14"/>
                <w:szCs w:val="12"/>
              </w:rPr>
            </w:pPr>
            <w:r w:rsidRPr="00DA2342">
              <w:rPr>
                <w:sz w:val="14"/>
                <w:szCs w:val="12"/>
              </w:rPr>
              <w:t>PC6 - 0.853</w:t>
            </w:r>
          </w:p>
        </w:tc>
      </w:tr>
      <w:tr w:rsidR="00DA2342" w:rsidRPr="00DA2342" w14:paraId="233960D2" w14:textId="77777777" w:rsidTr="00B96827">
        <w:trPr>
          <w:trHeight w:val="284"/>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997B8DF" w14:textId="77777777" w:rsidR="00DA2342" w:rsidRPr="00DA2342" w:rsidRDefault="00DA2342" w:rsidP="00DA2342">
            <w:pPr>
              <w:pStyle w:val="0Maintext"/>
              <w:spacing w:after="0"/>
              <w:rPr>
                <w:sz w:val="20"/>
                <w:szCs w:val="18"/>
              </w:rPr>
            </w:pPr>
            <w:r w:rsidRPr="00DA2342">
              <w:rPr>
                <w:sz w:val="20"/>
                <w:szCs w:val="18"/>
              </w:rPr>
              <w:t>Case1</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CE224D" w14:textId="4EE6E58B" w:rsidR="00DA2342" w:rsidRPr="00DA2342" w:rsidRDefault="00DA2342" w:rsidP="00DA2342">
            <w:pPr>
              <w:pStyle w:val="0Maintext"/>
              <w:spacing w:after="0"/>
              <w:jc w:val="center"/>
              <w:rPr>
                <w:sz w:val="18"/>
                <w:szCs w:val="16"/>
              </w:rPr>
            </w:pPr>
            <w:r w:rsidRPr="00DA2342">
              <w:rPr>
                <w:sz w:val="18"/>
                <w:szCs w:val="16"/>
              </w:rPr>
              <w:t>3</w:t>
            </w:r>
          </w:p>
          <w:p w14:paraId="2C9C3401" w14:textId="7B08CDDA"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3D5592" w14:textId="0B00DA9E" w:rsidR="00DA2342" w:rsidRPr="00DA2342" w:rsidRDefault="00DA2342" w:rsidP="00DA2342">
            <w:pPr>
              <w:pStyle w:val="0Maintext"/>
              <w:spacing w:after="0"/>
              <w:jc w:val="center"/>
              <w:rPr>
                <w:sz w:val="18"/>
                <w:szCs w:val="16"/>
              </w:rPr>
            </w:pPr>
            <w:r w:rsidRPr="00DA2342">
              <w:rPr>
                <w:sz w:val="18"/>
                <w:szCs w:val="16"/>
              </w:rPr>
              <w:t>1</w:t>
            </w:r>
          </w:p>
          <w:p w14:paraId="7F83E0E7" w14:textId="60B42D5E" w:rsidR="00DA2342" w:rsidRPr="00DA2342" w:rsidRDefault="00DA2342" w:rsidP="00DA2342">
            <w:pPr>
              <w:pStyle w:val="0Maintext"/>
              <w:spacing w:after="0"/>
              <w:jc w:val="center"/>
              <w:rPr>
                <w:sz w:val="18"/>
                <w:szCs w:val="16"/>
              </w:rPr>
            </w:pPr>
            <w:r w:rsidRPr="00DA2342">
              <w:rPr>
                <w:sz w:val="18"/>
                <w:szCs w:val="16"/>
              </w:rPr>
              <w:t>(present)</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157F642" w14:textId="0E7ACCEE" w:rsidR="00DA2342" w:rsidRPr="00DA2342" w:rsidRDefault="00DA2342" w:rsidP="00DA2342">
            <w:pPr>
              <w:pStyle w:val="0Maintext"/>
              <w:spacing w:after="0"/>
              <w:jc w:val="center"/>
              <w:rPr>
                <w:sz w:val="18"/>
                <w:szCs w:val="16"/>
              </w:rPr>
            </w:pPr>
            <w:r w:rsidRPr="00DA2342">
              <w:rPr>
                <w:sz w:val="18"/>
                <w:szCs w:val="16"/>
              </w:rPr>
              <w:t>0.870</w:t>
            </w:r>
            <w:r w:rsidRPr="00B96827">
              <w:rPr>
                <w:sz w:val="18"/>
                <w:szCs w:val="16"/>
              </w:rPr>
              <w:t xml:space="preserve"> </w:t>
            </w:r>
            <w:r w:rsidRPr="00DA2342">
              <w:rPr>
                <w:sz w:val="18"/>
                <w:szCs w:val="16"/>
              </w:rPr>
              <w:t>(+3.0%/+0.7%)</w:t>
            </w:r>
          </w:p>
          <w:p w14:paraId="268EEAAA" w14:textId="77777777" w:rsidR="00DA2342" w:rsidRPr="00DA2342" w:rsidRDefault="00DA2342" w:rsidP="00DA2342">
            <w:pPr>
              <w:pStyle w:val="0Maintext"/>
              <w:spacing w:after="0"/>
              <w:jc w:val="center"/>
              <w:rPr>
                <w:sz w:val="18"/>
                <w:szCs w:val="16"/>
              </w:rPr>
            </w:pPr>
            <w:r w:rsidRPr="00DA2342">
              <w:rPr>
                <w:sz w:val="18"/>
                <w:szCs w:val="16"/>
              </w:rPr>
              <w:t>(R16 CB/Case0)</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CD4770" w14:textId="77777777" w:rsidR="00DA2342" w:rsidRPr="00DA2342" w:rsidRDefault="00DA2342" w:rsidP="00DA2342">
            <w:pPr>
              <w:pStyle w:val="0Maintext"/>
              <w:spacing w:after="0"/>
              <w:rPr>
                <w:sz w:val="14"/>
                <w:szCs w:val="12"/>
              </w:rPr>
            </w:pPr>
            <w:r w:rsidRPr="00DA2342">
              <w:rPr>
                <w:sz w:val="14"/>
                <w:szCs w:val="12"/>
              </w:rPr>
              <w:t>3.33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3A6434" w14:textId="77777777" w:rsidR="00DA2342" w:rsidRPr="00DA2342" w:rsidRDefault="00DA2342" w:rsidP="00DA2342">
            <w:pPr>
              <w:pStyle w:val="0Maintext"/>
              <w:spacing w:after="0"/>
              <w:rPr>
                <w:sz w:val="14"/>
                <w:szCs w:val="12"/>
              </w:rPr>
            </w:pPr>
            <w:r w:rsidRPr="00DA2342">
              <w:rPr>
                <w:sz w:val="14"/>
                <w:szCs w:val="12"/>
              </w:rPr>
              <w:t>5.59</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22C5DB" w14:textId="77777777" w:rsidR="00DA2342" w:rsidRPr="00DA2342" w:rsidRDefault="00DA2342" w:rsidP="00DA2342">
            <w:pPr>
              <w:pStyle w:val="0Maintext"/>
              <w:spacing w:after="0"/>
              <w:rPr>
                <w:sz w:val="14"/>
                <w:szCs w:val="12"/>
              </w:rPr>
            </w:pPr>
            <w:r w:rsidRPr="00DA2342">
              <w:rPr>
                <w:sz w:val="14"/>
                <w:szCs w:val="12"/>
              </w:rPr>
              <w:t>84</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0D276B" w14:textId="77777777" w:rsidR="00DA2342" w:rsidRPr="00DA2342" w:rsidRDefault="00DA2342" w:rsidP="00DA2342">
            <w:pPr>
              <w:pStyle w:val="0Maintext"/>
              <w:spacing w:after="0"/>
              <w:rPr>
                <w:sz w:val="14"/>
                <w:szCs w:val="12"/>
              </w:rPr>
            </w:pPr>
            <w:r w:rsidRPr="00DA2342">
              <w:rPr>
                <w:sz w:val="14"/>
                <w:szCs w:val="12"/>
              </w:rPr>
              <w:t>88</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AE0AF1" w14:textId="77777777" w:rsidR="00DA2342" w:rsidRPr="00DA2342" w:rsidRDefault="00DA2342" w:rsidP="00DA2342">
            <w:pPr>
              <w:pStyle w:val="0Maintext"/>
              <w:spacing w:after="0"/>
              <w:jc w:val="center"/>
              <w:rPr>
                <w:sz w:val="14"/>
                <w:szCs w:val="12"/>
              </w:rPr>
            </w:pPr>
            <w:r w:rsidRPr="00DA2342">
              <w:rPr>
                <w:sz w:val="14"/>
                <w:szCs w:val="12"/>
              </w:rPr>
              <w:t>R16 CB and case 0</w:t>
            </w:r>
          </w:p>
        </w:tc>
        <w:tc>
          <w:tcPr>
            <w:tcW w:w="1348" w:type="dxa"/>
            <w:vMerge/>
            <w:tcBorders>
              <w:top w:val="single" w:sz="8" w:space="0" w:color="000000"/>
              <w:left w:val="single" w:sz="8" w:space="0" w:color="000000"/>
              <w:bottom w:val="single" w:sz="8" w:space="0" w:color="000000"/>
              <w:right w:val="single" w:sz="8" w:space="0" w:color="000000"/>
            </w:tcBorders>
            <w:vAlign w:val="center"/>
            <w:hideMark/>
          </w:tcPr>
          <w:p w14:paraId="0BE67594" w14:textId="77777777" w:rsidR="00DA2342" w:rsidRPr="00DA2342" w:rsidRDefault="00DA2342" w:rsidP="00DA2342">
            <w:pPr>
              <w:pStyle w:val="0Maintext"/>
              <w:spacing w:after="0"/>
              <w:jc w:val="center"/>
              <w:rPr>
                <w:sz w:val="14"/>
                <w:szCs w:val="12"/>
              </w:rPr>
            </w:pPr>
          </w:p>
        </w:tc>
      </w:tr>
      <w:tr w:rsidR="00DA2342" w:rsidRPr="00DA2342" w14:paraId="09D8CF02" w14:textId="77777777" w:rsidTr="00B96827">
        <w:trPr>
          <w:trHeight w:val="5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6B4418A6" w14:textId="246C2ABE" w:rsidR="00DA2342" w:rsidRPr="00DA2342" w:rsidRDefault="00DA2342" w:rsidP="00DA2342">
            <w:pPr>
              <w:pStyle w:val="0Maintext"/>
              <w:spacing w:after="0"/>
              <w:rPr>
                <w:sz w:val="20"/>
                <w:szCs w:val="18"/>
              </w:rPr>
            </w:pPr>
            <w:r w:rsidRPr="00DA2342">
              <w:rPr>
                <w:sz w:val="20"/>
                <w:szCs w:val="18"/>
              </w:rPr>
              <w:t xml:space="preserve">Case3-AR </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F7B9E4" w14:textId="3ACFA010" w:rsidR="00DA2342" w:rsidRPr="00DA2342" w:rsidRDefault="00DA2342" w:rsidP="00DA2342">
            <w:pPr>
              <w:pStyle w:val="0Maintext"/>
              <w:spacing w:after="0"/>
              <w:jc w:val="center"/>
              <w:rPr>
                <w:sz w:val="18"/>
                <w:szCs w:val="16"/>
              </w:rPr>
            </w:pPr>
            <w:r w:rsidRPr="00DA2342">
              <w:rPr>
                <w:sz w:val="18"/>
                <w:szCs w:val="16"/>
              </w:rPr>
              <w:t>5</w:t>
            </w:r>
          </w:p>
          <w:p w14:paraId="2E7299A2" w14:textId="4E06B26C"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B9D1EA" w14:textId="4A3C5649" w:rsidR="00DA2342" w:rsidRPr="00DA2342" w:rsidRDefault="00DA2342" w:rsidP="00DA2342">
            <w:pPr>
              <w:pStyle w:val="0Maintext"/>
              <w:spacing w:after="0"/>
              <w:jc w:val="center"/>
              <w:rPr>
                <w:sz w:val="18"/>
                <w:szCs w:val="16"/>
              </w:rPr>
            </w:pPr>
            <w:r w:rsidRPr="00DA2342">
              <w:rPr>
                <w:sz w:val="18"/>
                <w:szCs w:val="16"/>
              </w:rPr>
              <w:t>3</w:t>
            </w:r>
          </w:p>
          <w:p w14:paraId="7D7CA31B" w14:textId="47A345CE" w:rsidR="00DA2342" w:rsidRPr="00DA2342" w:rsidRDefault="00DA2342" w:rsidP="00DA2342">
            <w:pPr>
              <w:pStyle w:val="0Maintext"/>
              <w:spacing w:after="0"/>
              <w:jc w:val="center"/>
              <w:rPr>
                <w:sz w:val="18"/>
                <w:szCs w:val="16"/>
              </w:rPr>
            </w:pPr>
            <w:r w:rsidRPr="00DA2342">
              <w:rPr>
                <w:sz w:val="18"/>
                <w:szCs w:val="16"/>
              </w:rPr>
              <w:t>(future)</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8A390C" w14:textId="77777777" w:rsidR="00DA2342" w:rsidRPr="00DA2342" w:rsidRDefault="00DA2342" w:rsidP="00DA2342">
            <w:pPr>
              <w:pStyle w:val="0Maintext"/>
              <w:spacing w:after="0"/>
              <w:jc w:val="center"/>
              <w:rPr>
                <w:sz w:val="18"/>
                <w:szCs w:val="16"/>
              </w:rPr>
            </w:pPr>
            <w:r w:rsidRPr="00DA2342">
              <w:rPr>
                <w:sz w:val="18"/>
                <w:szCs w:val="16"/>
              </w:rPr>
              <w:t>0.813 (+2.3%)</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BB4D1D" w14:textId="77777777" w:rsidR="00DA2342" w:rsidRPr="00DA2342" w:rsidRDefault="00DA2342" w:rsidP="00DA2342">
            <w:pPr>
              <w:pStyle w:val="0Maintext"/>
              <w:spacing w:after="0"/>
              <w:rPr>
                <w:sz w:val="14"/>
                <w:szCs w:val="12"/>
              </w:rPr>
            </w:pPr>
            <w:r w:rsidRPr="00DA2342">
              <w:rPr>
                <w:sz w:val="14"/>
                <w:szCs w:val="12"/>
              </w:rPr>
              <w:t>3.36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8A1D84" w14:textId="77777777" w:rsidR="00DA2342" w:rsidRPr="00DA2342" w:rsidRDefault="00DA2342" w:rsidP="00DA2342">
            <w:pPr>
              <w:pStyle w:val="0Maintext"/>
              <w:spacing w:after="0"/>
              <w:rPr>
                <w:sz w:val="14"/>
                <w:szCs w:val="12"/>
              </w:rPr>
            </w:pPr>
            <w:r w:rsidRPr="00DA2342">
              <w:rPr>
                <w:sz w:val="14"/>
                <w:szCs w:val="12"/>
              </w:rPr>
              <w:t>9.81</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9B0B79" w14:textId="77777777" w:rsidR="00DA2342" w:rsidRPr="00DA2342" w:rsidRDefault="00DA2342" w:rsidP="00DA2342">
            <w:pPr>
              <w:pStyle w:val="0Maintext"/>
              <w:spacing w:after="0"/>
              <w:rPr>
                <w:sz w:val="14"/>
                <w:szCs w:val="12"/>
              </w:rPr>
            </w:pPr>
            <w:r w:rsidRPr="00DA2342">
              <w:rPr>
                <w:sz w:val="14"/>
                <w:szCs w:val="12"/>
              </w:rPr>
              <w:t>85.5</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13F579" w14:textId="77777777" w:rsidR="00DA2342" w:rsidRPr="00DA2342" w:rsidRDefault="00DA2342" w:rsidP="00DA2342">
            <w:pPr>
              <w:pStyle w:val="0Maintext"/>
              <w:spacing w:after="0"/>
              <w:rPr>
                <w:sz w:val="14"/>
                <w:szCs w:val="12"/>
              </w:rPr>
            </w:pPr>
            <w:r w:rsidRPr="00DA2342">
              <w:rPr>
                <w:sz w:val="14"/>
                <w:szCs w:val="12"/>
              </w:rPr>
              <w:t>98.4</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BD1EF8" w14:textId="77777777" w:rsidR="00DA2342" w:rsidRPr="00DA2342" w:rsidRDefault="00DA2342" w:rsidP="00DA2342">
            <w:pPr>
              <w:pStyle w:val="0Maintext"/>
              <w:spacing w:after="0"/>
              <w:jc w:val="center"/>
              <w:rPr>
                <w:sz w:val="14"/>
                <w:szCs w:val="12"/>
              </w:rPr>
            </w:pPr>
            <w:r w:rsidRPr="00DA2342">
              <w:rPr>
                <w:sz w:val="14"/>
                <w:szCs w:val="12"/>
              </w:rPr>
              <w:t>AR prediction + R18 CB</w:t>
            </w:r>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59B4E3" w14:textId="77777777" w:rsidR="00DA2342" w:rsidRPr="00DA2342" w:rsidRDefault="00DA2342" w:rsidP="00DA2342">
            <w:pPr>
              <w:pStyle w:val="0Maintext"/>
              <w:spacing w:after="0"/>
              <w:jc w:val="center"/>
              <w:rPr>
                <w:sz w:val="14"/>
                <w:szCs w:val="12"/>
              </w:rPr>
            </w:pPr>
            <w:r w:rsidRPr="00DA2342">
              <w:rPr>
                <w:sz w:val="14"/>
                <w:szCs w:val="12"/>
              </w:rPr>
              <w:t>PC4 - 0.787/0.777/0.770</w:t>
            </w:r>
          </w:p>
          <w:p w14:paraId="087D2311" w14:textId="77777777" w:rsidR="00DA2342" w:rsidRPr="00DA2342" w:rsidRDefault="00DA2342" w:rsidP="00DA2342">
            <w:pPr>
              <w:pStyle w:val="0Maintext"/>
              <w:spacing w:after="0"/>
              <w:jc w:val="center"/>
              <w:rPr>
                <w:sz w:val="14"/>
                <w:szCs w:val="12"/>
              </w:rPr>
            </w:pPr>
            <w:r w:rsidRPr="00DA2342">
              <w:rPr>
                <w:sz w:val="14"/>
                <w:szCs w:val="12"/>
              </w:rPr>
              <w:t>Avg. 0.778</w:t>
            </w:r>
          </w:p>
          <w:p w14:paraId="43B6E8F1" w14:textId="77777777" w:rsidR="00DA2342" w:rsidRPr="00DA2342" w:rsidRDefault="00DA2342" w:rsidP="00DA2342">
            <w:pPr>
              <w:pStyle w:val="0Maintext"/>
              <w:spacing w:after="0"/>
              <w:jc w:val="center"/>
              <w:rPr>
                <w:sz w:val="14"/>
                <w:szCs w:val="12"/>
              </w:rPr>
            </w:pPr>
            <w:r w:rsidRPr="00DA2342">
              <w:rPr>
                <w:sz w:val="14"/>
                <w:szCs w:val="12"/>
              </w:rPr>
              <w:t>PC5 - 0.822/0.811/0.804</w:t>
            </w:r>
          </w:p>
          <w:p w14:paraId="5B132E01" w14:textId="77777777" w:rsidR="00DA2342" w:rsidRPr="00DA2342" w:rsidRDefault="00DA2342" w:rsidP="00DA2342">
            <w:pPr>
              <w:pStyle w:val="0Maintext"/>
              <w:spacing w:after="0"/>
              <w:jc w:val="center"/>
              <w:rPr>
                <w:sz w:val="14"/>
                <w:szCs w:val="12"/>
              </w:rPr>
            </w:pPr>
            <w:r w:rsidRPr="00DA2342">
              <w:rPr>
                <w:sz w:val="14"/>
                <w:szCs w:val="12"/>
              </w:rPr>
              <w:t>Avg. 0.812</w:t>
            </w:r>
          </w:p>
        </w:tc>
      </w:tr>
      <w:tr w:rsidR="00DA2342" w:rsidRPr="00DA2342" w14:paraId="7FD8FDD9" w14:textId="77777777" w:rsidTr="00B96827">
        <w:trPr>
          <w:trHeight w:val="520"/>
          <w:jc w:val="center"/>
        </w:trPr>
        <w:tc>
          <w:tcPr>
            <w:tcW w:w="1247"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hideMark/>
          </w:tcPr>
          <w:p w14:paraId="5D8A2FC1" w14:textId="6D0617D1" w:rsidR="00DA2342" w:rsidRPr="00DA2342" w:rsidRDefault="00DA2342" w:rsidP="00DA2342">
            <w:pPr>
              <w:pStyle w:val="0Maintext"/>
              <w:spacing w:after="0"/>
              <w:rPr>
                <w:sz w:val="20"/>
                <w:szCs w:val="18"/>
              </w:rPr>
            </w:pPr>
            <w:r w:rsidRPr="00DA2342">
              <w:rPr>
                <w:sz w:val="20"/>
                <w:szCs w:val="18"/>
              </w:rPr>
              <w:t xml:space="preserve">Case3-Ideal </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631A88" w14:textId="77777777" w:rsidR="00DA2342" w:rsidRPr="00DA2342" w:rsidRDefault="00DA2342" w:rsidP="00DA2342">
            <w:pPr>
              <w:pStyle w:val="0Maintext"/>
              <w:spacing w:after="0"/>
              <w:jc w:val="center"/>
              <w:rPr>
                <w:sz w:val="18"/>
                <w:szCs w:val="16"/>
              </w:rPr>
            </w:pPr>
            <w:r w:rsidRPr="00DA2342">
              <w:rPr>
                <w:sz w:val="18"/>
                <w:szCs w:val="16"/>
              </w:rPr>
              <w:t>3</w:t>
            </w:r>
          </w:p>
          <w:p w14:paraId="1956E984" w14:textId="07C70B82" w:rsidR="00DA2342" w:rsidRPr="00DA2342" w:rsidRDefault="00DA2342" w:rsidP="00DA2342">
            <w:pPr>
              <w:pStyle w:val="0Maintext"/>
              <w:spacing w:after="0"/>
              <w:jc w:val="center"/>
              <w:rPr>
                <w:sz w:val="18"/>
                <w:szCs w:val="16"/>
              </w:rPr>
            </w:pPr>
            <w:r w:rsidRPr="00DA2342">
              <w:rPr>
                <w:sz w:val="18"/>
                <w:szCs w:val="16"/>
              </w:rPr>
              <w:t>(past)</w:t>
            </w:r>
          </w:p>
        </w:tc>
        <w:tc>
          <w:tcPr>
            <w:tcW w:w="9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ED1EAE" w14:textId="77777777" w:rsidR="00DA2342" w:rsidRPr="00DA2342" w:rsidRDefault="00DA2342" w:rsidP="00DA2342">
            <w:pPr>
              <w:pStyle w:val="0Maintext"/>
              <w:spacing w:after="0"/>
              <w:jc w:val="center"/>
              <w:rPr>
                <w:sz w:val="18"/>
                <w:szCs w:val="16"/>
              </w:rPr>
            </w:pPr>
            <w:r w:rsidRPr="00DA2342">
              <w:rPr>
                <w:sz w:val="18"/>
                <w:szCs w:val="16"/>
              </w:rPr>
              <w:t>3</w:t>
            </w:r>
          </w:p>
          <w:p w14:paraId="36491DBB" w14:textId="7A113DA9" w:rsidR="00DA2342" w:rsidRPr="00DA2342" w:rsidRDefault="00DA2342" w:rsidP="00DA2342">
            <w:pPr>
              <w:pStyle w:val="0Maintext"/>
              <w:spacing w:after="0"/>
              <w:jc w:val="center"/>
              <w:rPr>
                <w:sz w:val="18"/>
                <w:szCs w:val="16"/>
              </w:rPr>
            </w:pPr>
            <w:r w:rsidRPr="00DA2342">
              <w:rPr>
                <w:sz w:val="18"/>
                <w:szCs w:val="16"/>
              </w:rPr>
              <w:t>(future)</w:t>
            </w:r>
          </w:p>
        </w:tc>
        <w:tc>
          <w:tcPr>
            <w:tcW w:w="2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06724A" w14:textId="77777777" w:rsidR="00DA2342" w:rsidRPr="00DA2342" w:rsidRDefault="00DA2342" w:rsidP="00DA2342">
            <w:pPr>
              <w:pStyle w:val="0Maintext"/>
              <w:spacing w:after="0"/>
              <w:jc w:val="center"/>
              <w:rPr>
                <w:sz w:val="18"/>
                <w:szCs w:val="16"/>
              </w:rPr>
            </w:pPr>
            <w:r w:rsidRPr="00DA2342">
              <w:rPr>
                <w:sz w:val="18"/>
                <w:szCs w:val="16"/>
              </w:rPr>
              <w:t>0.847 (+2.4%)</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5B552D" w14:textId="77777777" w:rsidR="00DA2342" w:rsidRPr="00DA2342" w:rsidRDefault="00DA2342" w:rsidP="00DA2342">
            <w:pPr>
              <w:pStyle w:val="0Maintext"/>
              <w:spacing w:after="0"/>
              <w:rPr>
                <w:sz w:val="14"/>
                <w:szCs w:val="12"/>
              </w:rPr>
            </w:pPr>
            <w:r w:rsidRPr="00DA2342">
              <w:rPr>
                <w:sz w:val="14"/>
                <w:szCs w:val="12"/>
              </w:rPr>
              <w:t>3.33</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DF8672" w14:textId="77777777" w:rsidR="00DA2342" w:rsidRPr="00DA2342" w:rsidRDefault="00DA2342" w:rsidP="00DA2342">
            <w:pPr>
              <w:pStyle w:val="0Maintext"/>
              <w:spacing w:after="0"/>
              <w:rPr>
                <w:sz w:val="14"/>
                <w:szCs w:val="12"/>
              </w:rPr>
            </w:pPr>
            <w:r w:rsidRPr="00DA2342">
              <w:rPr>
                <w:sz w:val="14"/>
                <w:szCs w:val="12"/>
              </w:rPr>
              <w:t>9.81</w:t>
            </w:r>
          </w:p>
        </w:tc>
        <w:tc>
          <w:tcPr>
            <w:tcW w:w="5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35C139" w14:textId="77777777" w:rsidR="00DA2342" w:rsidRPr="00DA2342" w:rsidRDefault="00DA2342" w:rsidP="00DA2342">
            <w:pPr>
              <w:pStyle w:val="0Maintext"/>
              <w:spacing w:after="0"/>
              <w:rPr>
                <w:sz w:val="14"/>
                <w:szCs w:val="12"/>
              </w:rPr>
            </w:pPr>
            <w:r w:rsidRPr="00DA2342">
              <w:rPr>
                <w:sz w:val="14"/>
                <w:szCs w:val="12"/>
              </w:rPr>
              <w:t>84.6</w:t>
            </w:r>
          </w:p>
        </w:tc>
        <w:tc>
          <w:tcPr>
            <w:tcW w:w="56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425A49" w14:textId="77777777" w:rsidR="00DA2342" w:rsidRPr="00DA2342" w:rsidRDefault="00DA2342" w:rsidP="00DA2342">
            <w:pPr>
              <w:pStyle w:val="0Maintext"/>
              <w:spacing w:after="0"/>
              <w:rPr>
                <w:sz w:val="14"/>
                <w:szCs w:val="12"/>
              </w:rPr>
            </w:pPr>
            <w:r w:rsidRPr="00DA2342">
              <w:rPr>
                <w:sz w:val="14"/>
                <w:szCs w:val="12"/>
              </w:rPr>
              <w:t>98.4</w:t>
            </w:r>
          </w:p>
        </w:tc>
        <w:tc>
          <w:tcPr>
            <w:tcW w:w="87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8E6D4D" w14:textId="77777777" w:rsidR="00DA2342" w:rsidRPr="00DA2342" w:rsidRDefault="00DA2342" w:rsidP="00DA2342">
            <w:pPr>
              <w:pStyle w:val="0Maintext"/>
              <w:spacing w:after="0"/>
              <w:jc w:val="center"/>
              <w:rPr>
                <w:sz w:val="14"/>
                <w:szCs w:val="12"/>
              </w:rPr>
            </w:pPr>
            <w:r w:rsidRPr="00DA2342">
              <w:rPr>
                <w:sz w:val="14"/>
                <w:szCs w:val="12"/>
              </w:rPr>
              <w:t>Ideal prediction + R18 CB</w:t>
            </w:r>
          </w:p>
        </w:tc>
        <w:tc>
          <w:tcPr>
            <w:tcW w:w="134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03E117" w14:textId="77777777" w:rsidR="00DA2342" w:rsidRPr="00DA2342" w:rsidRDefault="00DA2342" w:rsidP="00DA2342">
            <w:pPr>
              <w:pStyle w:val="0Maintext"/>
              <w:spacing w:after="0"/>
              <w:jc w:val="center"/>
              <w:rPr>
                <w:sz w:val="14"/>
                <w:szCs w:val="12"/>
              </w:rPr>
            </w:pPr>
            <w:r w:rsidRPr="00DA2342">
              <w:rPr>
                <w:sz w:val="14"/>
                <w:szCs w:val="12"/>
              </w:rPr>
              <w:t>PC4 - 0.808/0.810/0.808</w:t>
            </w:r>
          </w:p>
          <w:p w14:paraId="73DEF915" w14:textId="77777777" w:rsidR="00DA2342" w:rsidRPr="00DA2342" w:rsidRDefault="00DA2342" w:rsidP="00DA2342">
            <w:pPr>
              <w:pStyle w:val="0Maintext"/>
              <w:spacing w:after="0"/>
              <w:jc w:val="center"/>
              <w:rPr>
                <w:sz w:val="14"/>
                <w:szCs w:val="12"/>
              </w:rPr>
            </w:pPr>
            <w:r w:rsidRPr="00DA2342">
              <w:rPr>
                <w:sz w:val="14"/>
                <w:szCs w:val="12"/>
              </w:rPr>
              <w:t>Avg. 0.809</w:t>
            </w:r>
          </w:p>
          <w:p w14:paraId="4C0690A4" w14:textId="77777777" w:rsidR="00DA2342" w:rsidRPr="00DA2342" w:rsidRDefault="00DA2342" w:rsidP="00DA2342">
            <w:pPr>
              <w:pStyle w:val="0Maintext"/>
              <w:spacing w:after="0"/>
              <w:jc w:val="center"/>
              <w:rPr>
                <w:sz w:val="14"/>
                <w:szCs w:val="12"/>
              </w:rPr>
            </w:pPr>
            <w:r w:rsidRPr="00DA2342">
              <w:rPr>
                <w:sz w:val="14"/>
                <w:szCs w:val="12"/>
              </w:rPr>
              <w:t>PC5 - 0.844/0.846/0.844</w:t>
            </w:r>
          </w:p>
          <w:p w14:paraId="32E7C0B7" w14:textId="77777777" w:rsidR="00DA2342" w:rsidRPr="00DA2342" w:rsidRDefault="00DA2342" w:rsidP="00DA2342">
            <w:pPr>
              <w:pStyle w:val="0Maintext"/>
              <w:spacing w:after="0"/>
              <w:jc w:val="center"/>
              <w:rPr>
                <w:sz w:val="14"/>
                <w:szCs w:val="12"/>
              </w:rPr>
            </w:pPr>
            <w:r w:rsidRPr="00DA2342">
              <w:rPr>
                <w:sz w:val="14"/>
                <w:szCs w:val="12"/>
              </w:rPr>
              <w:t>Avg. 0.845</w:t>
            </w:r>
          </w:p>
        </w:tc>
      </w:tr>
    </w:tbl>
    <w:p w14:paraId="222DB611" w14:textId="77777777" w:rsidR="007454C0" w:rsidRPr="00DA2342" w:rsidRDefault="007454C0" w:rsidP="007454C0">
      <w:pPr>
        <w:pStyle w:val="0Maintext"/>
        <w:rPr>
          <w:lang w:val="en-GB"/>
        </w:rPr>
      </w:pPr>
    </w:p>
    <w:p w14:paraId="11B74BFD" w14:textId="2B3366C6" w:rsidR="007454C0" w:rsidRDefault="00E9784B" w:rsidP="007454C0">
      <w:pPr>
        <w:pStyle w:val="0Maintext"/>
      </w:pPr>
      <w:r>
        <w:t xml:space="preserve">We could observe </w:t>
      </w:r>
      <w:r w:rsidR="00372B1A" w:rsidRPr="00372B1A">
        <w:t>case 0, case 1, case 3-AR and case 3-Ideal respectively show 2.2%, 1.8%, 2.3%, and 2.4% compared to its baselines</w:t>
      </w:r>
      <w:r w:rsidR="00372B1A">
        <w:t xml:space="preserve"> on average over time slots and ParCombs. Also, we have examined feasibility of using AR for CSI compression and observed a good perf compared to ideal prediction before CSI compression. It only introduces 3.9% degradation.</w:t>
      </w:r>
      <w:r w:rsidR="00906A2C">
        <w:t xml:space="preserve"> </w:t>
      </w:r>
    </w:p>
    <w:p w14:paraId="4C0C053A" w14:textId="12A15370" w:rsidR="00111D47" w:rsidRDefault="00111D47" w:rsidP="0085755C">
      <w:pPr>
        <w:pStyle w:val="0Maintext"/>
      </w:pPr>
      <w:r>
        <w:t>We have also concern, handling CSI prediction and compression through one generic AI/ML model will increase the size of AI/ML models which have been the issue so far in CSI prediction. Amy issue with CSI prediction will be two sided naturally after unifying two AI/ML models in one. Further, we have discussed promising non-AI methods in 9.1.3.1, with very low computation and storage complexity. This unification deprive</w:t>
      </w:r>
      <w:r w:rsidR="00880CC0">
        <w:t>s</w:t>
      </w:r>
      <w:r>
        <w:t xml:space="preserve"> us </w:t>
      </w:r>
      <w:r w:rsidR="00880CC0">
        <w:t>from</w:t>
      </w:r>
      <w:r>
        <w:t xml:space="preserve"> leverag</w:t>
      </w:r>
      <w:r w:rsidR="00880CC0">
        <w:t>ing</w:t>
      </w:r>
      <w:r>
        <w:t xml:space="preserve"> non-AI methods for CSI prediction part. Finally, we have not observed any solid justification or gain from combination of these two tasks</w:t>
      </w:r>
      <w:r w:rsidR="00880CC0">
        <w:t xml:space="preserve"> in one AI/ML model</w:t>
      </w:r>
      <w:r>
        <w:t xml:space="preserve">. </w:t>
      </w:r>
    </w:p>
    <w:p w14:paraId="7F12D583" w14:textId="38384813" w:rsidR="00FC2E6D" w:rsidRDefault="00FC2E6D" w:rsidP="006F6A5F">
      <w:pPr>
        <w:pStyle w:val="Heading1"/>
      </w:pPr>
      <w:bookmarkStart w:id="6" w:name="_Ref163149123"/>
      <w:r>
        <w:t>Error tolerance of AI/ML models</w:t>
      </w:r>
      <w:bookmarkEnd w:id="6"/>
    </w:p>
    <w:p w14:paraId="0FD31C36" w14:textId="7E8A8247" w:rsidR="009C5335" w:rsidRDefault="00D3617D" w:rsidP="009C5335">
      <w:pPr>
        <w:jc w:val="both"/>
      </w:pPr>
      <w:r>
        <w:t xml:space="preserve">In this section we test whether the errors in CSI feedback completely ruins AI/ML models’ performance or </w:t>
      </w:r>
      <w:r w:rsidR="009C5335">
        <w:t xml:space="preserve">causes slight degradation. </w:t>
      </w:r>
      <w:r w:rsidR="00BD5626">
        <w:t>For</w:t>
      </w:r>
      <w:r w:rsidR="009C5335">
        <w:t xml:space="preserve"> this evaluation, we have assumed a certain number of bits in feedback will be flipped (0 to 1 </w:t>
      </w:r>
      <w:r w:rsidR="00BD5626">
        <w:t>or</w:t>
      </w:r>
      <w:r w:rsidR="009C5335">
        <w:t xml:space="preserve"> 1 to 0). The simulation assumption</w:t>
      </w:r>
      <w:r w:rsidR="00286362">
        <w:t>s</w:t>
      </w:r>
      <w:r w:rsidR="009C5335">
        <w:t xml:space="preserve"> </w:t>
      </w:r>
      <w:r w:rsidR="00BD5626">
        <w:t>are</w:t>
      </w:r>
      <w:r w:rsidR="009C5335">
        <w:t xml:space="preserve"> presented in </w:t>
      </w:r>
      <w:r w:rsidR="00BD5626" w:rsidRPr="00BD5626">
        <w:fldChar w:fldCharType="begin"/>
      </w:r>
      <w:r w:rsidR="00BD5626" w:rsidRPr="00BD5626">
        <w:instrText xml:space="preserve"> REF _Ref163193140 \h  \* MERGEFORMAT </w:instrText>
      </w:r>
      <w:r w:rsidR="00BD5626" w:rsidRPr="00BD5626">
        <w:fldChar w:fldCharType="separate"/>
      </w:r>
      <w:r w:rsidR="00BD5626" w:rsidRPr="00BD5626">
        <w:t xml:space="preserve">Table </w:t>
      </w:r>
      <w:r w:rsidR="00BD5626" w:rsidRPr="00BD5626">
        <w:rPr>
          <w:noProof/>
          <w:cs/>
        </w:rPr>
        <w:t>‎</w:t>
      </w:r>
      <w:r w:rsidR="00BD5626" w:rsidRPr="00BD5626">
        <w:rPr>
          <w:noProof/>
        </w:rPr>
        <w:t>6</w:t>
      </w:r>
      <w:r w:rsidR="00BD5626" w:rsidRPr="00BD5626">
        <w:noBreakHyphen/>
      </w:r>
      <w:r w:rsidR="00BD5626" w:rsidRPr="00BD5626">
        <w:rPr>
          <w:noProof/>
        </w:rPr>
        <w:t>1</w:t>
      </w:r>
      <w:r w:rsidR="00BD5626" w:rsidRPr="00BD5626">
        <w:fldChar w:fldCharType="end"/>
      </w:r>
      <w:r w:rsidR="009C5335">
        <w:t xml:space="preserve">. The performance of </w:t>
      </w:r>
      <w:r w:rsidR="0003727C">
        <w:t xml:space="preserve">AI/ML </w:t>
      </w:r>
      <w:r w:rsidR="009C5335">
        <w:t xml:space="preserve">models under various number of erroneous bits </w:t>
      </w:r>
      <w:r w:rsidR="0003727C">
        <w:t xml:space="preserve">for the following </w:t>
      </w:r>
      <w:r w:rsidR="00BD5626">
        <w:t>three</w:t>
      </w:r>
      <w:r w:rsidR="0003727C">
        <w:t xml:space="preserve"> cases are evaluated.</w:t>
      </w:r>
    </w:p>
    <w:p w14:paraId="37197AF6" w14:textId="64F79D15" w:rsidR="00DA59A2" w:rsidRPr="00BD5626" w:rsidRDefault="00DA59A2" w:rsidP="00DA59A2">
      <w:pPr>
        <w:pStyle w:val="Caption"/>
        <w:keepNext/>
        <w:rPr>
          <w:b w:val="0"/>
          <w:bCs/>
        </w:rPr>
      </w:pPr>
      <w:r w:rsidRPr="00BD5626">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3</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r w:rsidRPr="00BD5626">
        <w:rPr>
          <w:b w:val="0"/>
          <w:bCs/>
        </w:rPr>
        <w:t>: Evaluation cases for studying tolerance of AI/ML model against CSI feedback errors</w:t>
      </w:r>
    </w:p>
    <w:tbl>
      <w:tblPr>
        <w:tblStyle w:val="TableGrid"/>
        <w:tblW w:w="0" w:type="auto"/>
        <w:tblLook w:val="04A0" w:firstRow="1" w:lastRow="0" w:firstColumn="1" w:lastColumn="0" w:noHBand="0" w:noVBand="1"/>
      </w:tblPr>
      <w:tblGrid>
        <w:gridCol w:w="895"/>
        <w:gridCol w:w="4282"/>
        <w:gridCol w:w="4454"/>
      </w:tblGrid>
      <w:tr w:rsidR="00A963E7" w14:paraId="34F88264" w14:textId="1CA67A55" w:rsidTr="00A963E7">
        <w:tc>
          <w:tcPr>
            <w:tcW w:w="895" w:type="dxa"/>
            <w:tcBorders>
              <w:top w:val="nil"/>
              <w:left w:val="nil"/>
              <w:bottom w:val="single" w:sz="4" w:space="0" w:color="auto"/>
              <w:right w:val="single" w:sz="4" w:space="0" w:color="auto"/>
            </w:tcBorders>
            <w:vAlign w:val="center"/>
          </w:tcPr>
          <w:p w14:paraId="5EE80803" w14:textId="77777777" w:rsidR="0003727C" w:rsidRDefault="0003727C" w:rsidP="00A963E7">
            <w:pPr>
              <w:spacing w:after="0"/>
              <w:jc w:val="center"/>
            </w:pPr>
          </w:p>
        </w:tc>
        <w:tc>
          <w:tcPr>
            <w:tcW w:w="4282" w:type="dxa"/>
            <w:tcBorders>
              <w:left w:val="single" w:sz="4" w:space="0" w:color="auto"/>
            </w:tcBorders>
            <w:shd w:val="clear" w:color="auto" w:fill="E7E6E6" w:themeFill="background2"/>
            <w:vAlign w:val="center"/>
          </w:tcPr>
          <w:p w14:paraId="0688462B" w14:textId="64B38E5B" w:rsidR="0003727C" w:rsidRDefault="0003727C" w:rsidP="00A963E7">
            <w:pPr>
              <w:spacing w:after="0"/>
              <w:jc w:val="center"/>
            </w:pPr>
            <w:r>
              <w:t>Training</w:t>
            </w:r>
          </w:p>
        </w:tc>
        <w:tc>
          <w:tcPr>
            <w:tcW w:w="4454" w:type="dxa"/>
            <w:shd w:val="clear" w:color="auto" w:fill="E7E6E6" w:themeFill="background2"/>
            <w:vAlign w:val="center"/>
          </w:tcPr>
          <w:p w14:paraId="39AFDFE1" w14:textId="49C264E9" w:rsidR="0003727C" w:rsidRDefault="00A963E7" w:rsidP="00A963E7">
            <w:pPr>
              <w:spacing w:after="0"/>
              <w:jc w:val="center"/>
            </w:pPr>
            <w:r>
              <w:t>Inference</w:t>
            </w:r>
          </w:p>
        </w:tc>
      </w:tr>
      <w:tr w:rsidR="0003727C" w14:paraId="1C14C5E0" w14:textId="2B2C7BC7" w:rsidTr="00A963E7">
        <w:trPr>
          <w:trHeight w:val="950"/>
        </w:trPr>
        <w:tc>
          <w:tcPr>
            <w:tcW w:w="895" w:type="dxa"/>
            <w:tcBorders>
              <w:top w:val="single" w:sz="4" w:space="0" w:color="auto"/>
            </w:tcBorders>
            <w:shd w:val="clear" w:color="auto" w:fill="E7E6E6" w:themeFill="background2"/>
            <w:vAlign w:val="center"/>
          </w:tcPr>
          <w:p w14:paraId="3CAEF498" w14:textId="410DBF12" w:rsidR="0003727C" w:rsidRDefault="0003727C" w:rsidP="00A963E7">
            <w:pPr>
              <w:spacing w:after="0"/>
              <w:jc w:val="center"/>
            </w:pPr>
            <w:r>
              <w:t>Case 0</w:t>
            </w:r>
          </w:p>
        </w:tc>
        <w:tc>
          <w:tcPr>
            <w:tcW w:w="4282" w:type="dxa"/>
            <w:vAlign w:val="center"/>
          </w:tcPr>
          <w:p w14:paraId="1EEA42E3" w14:textId="583E940F" w:rsidR="0003727C" w:rsidRDefault="00A963E7" w:rsidP="00A963E7">
            <w:pPr>
              <w:spacing w:after="0"/>
              <w:jc w:val="center"/>
            </w:pPr>
            <w:r>
              <w:rPr>
                <w:noProof/>
              </w:rPr>
              <mc:AlternateContent>
                <mc:Choice Requires="wps">
                  <w:drawing>
                    <wp:anchor distT="0" distB="0" distL="114300" distR="114300" simplePos="0" relativeHeight="251663360" behindDoc="0" locked="0" layoutInCell="1" allowOverlap="1" wp14:anchorId="7E36AB34" wp14:editId="16CCC4C1">
                      <wp:simplePos x="0" y="0"/>
                      <wp:positionH relativeFrom="column">
                        <wp:posOffset>7430</wp:posOffset>
                      </wp:positionH>
                      <wp:positionV relativeFrom="paragraph">
                        <wp:posOffset>64984</wp:posOffset>
                      </wp:positionV>
                      <wp:extent cx="795020" cy="486410"/>
                      <wp:effectExtent l="0" t="0" r="0" b="0"/>
                      <wp:wrapNone/>
                      <wp:docPr id="7"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E36AB34" id="_x0000_t202" coordsize="21600,21600" o:spt="202" path="m,l,21600r21600,l21600,xe">
                      <v:stroke joinstyle="miter"/>
                      <v:path gradientshapeok="t" o:connecttype="rect"/>
                    </v:shapetype>
                    <v:shape id="Text Box 7" o:spid="_x0000_s1026" type="#_x0000_t202" style="position:absolute;left:0;text-align:left;margin-left:.6pt;margin-top:5.1pt;width:62.6pt;height:38.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" filled="f" stroked="f" strokeweight=".5pt">
                      <v:textbox>
                        <w:txbxContent>
                          <w:p w14:paraId="2DE9B5E0"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sidRPr="0003727C">
              <w:rPr>
                <w:noProof/>
              </w:rPr>
              <w:drawing>
                <wp:inline distT="0" distB="0" distL="0" distR="0" wp14:anchorId="7FDFFE3F" wp14:editId="26A8A4F4">
                  <wp:extent cx="1225541" cy="52262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76989" cy="544564"/>
                          </a:xfrm>
                          <a:prstGeom prst="rect">
                            <a:avLst/>
                          </a:prstGeom>
                        </pic:spPr>
                      </pic:pic>
                    </a:graphicData>
                  </a:graphic>
                </wp:inline>
              </w:drawing>
            </w:r>
          </w:p>
        </w:tc>
        <w:tc>
          <w:tcPr>
            <w:tcW w:w="4454" w:type="dxa"/>
            <w:vAlign w:val="center"/>
          </w:tcPr>
          <w:p w14:paraId="64954E3E" w14:textId="6B8CDC52"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5408" behindDoc="0" locked="0" layoutInCell="1" allowOverlap="1" wp14:anchorId="5F98F176" wp14:editId="0F18FAC3">
                      <wp:simplePos x="0" y="0"/>
                      <wp:positionH relativeFrom="column">
                        <wp:posOffset>1806616</wp:posOffset>
                      </wp:positionH>
                      <wp:positionV relativeFrom="paragraph">
                        <wp:posOffset>37754</wp:posOffset>
                      </wp:positionV>
                      <wp:extent cx="795020" cy="486410"/>
                      <wp:effectExtent l="0" t="0" r="0" b="0"/>
                      <wp:wrapNone/>
                      <wp:docPr id="9" name="Text Box 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F98F176" id="_x0000_s1027" type="#_x0000_t202" style="position:absolute;left:0;text-align:left;margin-left:142.25pt;margin-top:2.95pt;width:62.6pt;height:3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4ZqGA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" filled="f" stroked="f" strokeweight=".5pt">
                      <v:textbox>
                        <w:txbxContent>
                          <w:p w14:paraId="678802E9" w14:textId="09D5099F" w:rsidR="00A963E7" w:rsidRPr="00A963E7" w:rsidRDefault="00A963E7" w:rsidP="00A963E7">
                            <w:pPr>
                              <w:jc w:val="center"/>
                              <w:rPr>
                                <w:color w:val="00B050"/>
                                <w:sz w:val="16"/>
                                <w:szCs w:val="16"/>
                              </w:rPr>
                            </w:pPr>
                            <w:r w:rsidRPr="00A963E7">
                              <w:rPr>
                                <w:color w:val="00B050"/>
                                <w:sz w:val="16"/>
                                <w:szCs w:val="16"/>
                              </w:rPr>
                              <w:t>No error in inference</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14F45F6B" wp14:editId="6ED1E947">
                      <wp:simplePos x="0" y="0"/>
                      <wp:positionH relativeFrom="column">
                        <wp:posOffset>1557605</wp:posOffset>
                      </wp:positionH>
                      <wp:positionV relativeFrom="paragraph">
                        <wp:posOffset>3398</wp:posOffset>
                      </wp:positionV>
                      <wp:extent cx="795647" cy="486888"/>
                      <wp:effectExtent l="0" t="0" r="0" b="0"/>
                      <wp:wrapNone/>
                      <wp:docPr id="8" name="Text Box 8"/>
                      <wp:cNvGraphicFramePr/>
                      <a:graphic xmlns:a="http://schemas.openxmlformats.org/drawingml/2006/main">
                        <a:graphicData uri="http://schemas.microsoft.com/office/word/2010/wordprocessingShape">
                          <wps:wsp>
                            <wps:cNvSpPr txBox="1"/>
                            <wps:spPr>
                              <a:xfrm>
                                <a:off x="0" y="0"/>
                                <a:ext cx="795647" cy="486888"/>
                              </a:xfrm>
                              <a:prstGeom prst="rect">
                                <a:avLst/>
                              </a:prstGeom>
                              <a:noFill/>
                              <a:ln w="6350">
                                <a:noFill/>
                              </a:ln>
                            </wps:spPr>
                            <wps:txbx>
                              <w:txbxContent>
                                <w:p w14:paraId="5E6699B9" w14:textId="05EF2BED" w:rsidR="00A963E7" w:rsidRPr="00A963E7" w:rsidRDefault="00A963E7">
                                  <w:pPr>
                                    <w:rPr>
                                      <w:sz w:val="16"/>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4F45F6B" id="Text Box 8" o:spid="_x0000_s1028" type="#_x0000_t202" style="position:absolute;left:0;text-align:left;margin-left:122.65pt;margin-top:.25pt;width:62.65pt;height:38.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" filled="f" stroked="f" strokeweight=".5pt">
                      <v:textbox>
                        <w:txbxContent>
                          <w:p w14:paraId="5E6699B9" w14:textId="05EF2BED" w:rsidR="00A963E7" w:rsidRPr="00A963E7" w:rsidRDefault="00A963E7">
                            <w:pPr>
                              <w:rPr>
                                <w:sz w:val="16"/>
                                <w:szCs w:val="14"/>
                              </w:rPr>
                            </w:pPr>
                          </w:p>
                        </w:txbxContent>
                      </v:textbox>
                    </v:shape>
                  </w:pict>
                </mc:Fallback>
              </mc:AlternateContent>
            </w:r>
            <w:r w:rsidR="0003727C">
              <w:rPr>
                <w:noProof/>
              </w:rPr>
              <w:drawing>
                <wp:inline distT="0" distB="0" distL="0" distR="0" wp14:anchorId="6AD79DC7" wp14:editId="50E661FB">
                  <wp:extent cx="1190531" cy="507409"/>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1249829" cy="532682"/>
                          </a:xfrm>
                          <a:prstGeom prst="rect">
                            <a:avLst/>
                          </a:prstGeom>
                        </pic:spPr>
                      </pic:pic>
                    </a:graphicData>
                  </a:graphic>
                </wp:inline>
              </w:drawing>
            </w:r>
          </w:p>
        </w:tc>
      </w:tr>
      <w:tr w:rsidR="0003727C" w14:paraId="7087533E" w14:textId="4EE78F44" w:rsidTr="00261CD4">
        <w:trPr>
          <w:trHeight w:val="914"/>
        </w:trPr>
        <w:tc>
          <w:tcPr>
            <w:tcW w:w="895" w:type="dxa"/>
            <w:shd w:val="clear" w:color="auto" w:fill="E7E6E6" w:themeFill="background2"/>
            <w:vAlign w:val="center"/>
          </w:tcPr>
          <w:p w14:paraId="63F7D9D2" w14:textId="0CC3A9CB" w:rsidR="0003727C" w:rsidRDefault="0003727C" w:rsidP="00A963E7">
            <w:pPr>
              <w:spacing w:after="0"/>
              <w:jc w:val="center"/>
            </w:pPr>
            <w:r>
              <w:lastRenderedPageBreak/>
              <w:t>Case 1</w:t>
            </w:r>
          </w:p>
        </w:tc>
        <w:tc>
          <w:tcPr>
            <w:tcW w:w="4282" w:type="dxa"/>
            <w:vAlign w:val="center"/>
          </w:tcPr>
          <w:p w14:paraId="366C3704" w14:textId="7346B460"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67456" behindDoc="0" locked="0" layoutInCell="1" allowOverlap="1" wp14:anchorId="234920AF" wp14:editId="044A70F8">
                      <wp:simplePos x="0" y="0"/>
                      <wp:positionH relativeFrom="column">
                        <wp:posOffset>48689</wp:posOffset>
                      </wp:positionH>
                      <wp:positionV relativeFrom="paragraph">
                        <wp:posOffset>51443</wp:posOffset>
                      </wp:positionV>
                      <wp:extent cx="795020" cy="48641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34920AF" id="Text Box 10" o:spid="_x0000_s1029" type="#_x0000_t202" style="position:absolute;left:0;text-align:left;margin-left:3.85pt;margin-top:4.05pt;width:62.6pt;height:38.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" filled="f" stroked="f" strokeweight=".5pt">
                      <v:textbox>
                        <w:txbxContent>
                          <w:p w14:paraId="4777A22E" w14:textId="77777777" w:rsidR="00A963E7" w:rsidRPr="00A963E7" w:rsidRDefault="00A963E7" w:rsidP="00A963E7">
                            <w:pPr>
                              <w:rPr>
                                <w:color w:val="00B050"/>
                                <w:sz w:val="16"/>
                                <w:szCs w:val="16"/>
                              </w:rPr>
                            </w:pPr>
                            <w:r w:rsidRPr="00A963E7">
                              <w:rPr>
                                <w:color w:val="00B050"/>
                                <w:sz w:val="16"/>
                                <w:szCs w:val="16"/>
                              </w:rPr>
                              <w:t>No error in training</w:t>
                            </w:r>
                          </w:p>
                        </w:txbxContent>
                      </v:textbox>
                    </v:shape>
                  </w:pict>
                </mc:Fallback>
              </mc:AlternateContent>
            </w:r>
            <w:r w:rsidR="0003727C">
              <w:rPr>
                <w:noProof/>
              </w:rPr>
              <w:drawing>
                <wp:inline distT="0" distB="0" distL="0" distR="0" wp14:anchorId="57C09D5A" wp14:editId="098E1E29">
                  <wp:extent cx="1204830" cy="513504"/>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2"/>
                          <a:stretch>
                            <a:fillRect/>
                          </a:stretch>
                        </pic:blipFill>
                        <pic:spPr>
                          <a:xfrm>
                            <a:off x="0" y="0"/>
                            <a:ext cx="1244393" cy="530366"/>
                          </a:xfrm>
                          <a:prstGeom prst="rect">
                            <a:avLst/>
                          </a:prstGeom>
                        </pic:spPr>
                      </pic:pic>
                    </a:graphicData>
                  </a:graphic>
                </wp:inline>
              </w:drawing>
            </w:r>
          </w:p>
        </w:tc>
        <w:tc>
          <w:tcPr>
            <w:tcW w:w="4454" w:type="dxa"/>
            <w:vAlign w:val="center"/>
          </w:tcPr>
          <w:p w14:paraId="24700F61" w14:textId="163058DA" w:rsidR="0003727C" w:rsidRDefault="00A963E7" w:rsidP="00A963E7">
            <w:pPr>
              <w:spacing w:after="0"/>
              <w:jc w:val="center"/>
            </w:pPr>
            <w:r>
              <w:rPr>
                <w:noProof/>
              </w:rPr>
              <w:drawing>
                <wp:inline distT="0" distB="0" distL="0" distR="0" wp14:anchorId="57CD6E0C" wp14:editId="7F03ADCE">
                  <wp:extent cx="1197610" cy="502285"/>
                  <wp:effectExtent l="0" t="0" r="254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69504" behindDoc="0" locked="0" layoutInCell="1" allowOverlap="1" wp14:anchorId="7CA2B789" wp14:editId="6F3A5BE9">
                      <wp:simplePos x="0" y="0"/>
                      <wp:positionH relativeFrom="column">
                        <wp:posOffset>1812554</wp:posOffset>
                      </wp:positionH>
                      <wp:positionV relativeFrom="paragraph">
                        <wp:posOffset>50627</wp:posOffset>
                      </wp:positionV>
                      <wp:extent cx="795020" cy="48641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7CA2B789" id="Text Box 11" o:spid="_x0000_s1030" type="#_x0000_t202" style="position:absolute;left:0;text-align:left;margin-left:142.7pt;margin-top:4pt;width:62.6pt;height:38.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ZKtGQ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" filled="f" stroked="f" strokeweight=".5pt">
                      <v:textbox>
                        <w:txbxContent>
                          <w:p w14:paraId="09680094" w14:textId="16540969" w:rsidR="00A963E7" w:rsidRPr="00A963E7" w:rsidRDefault="00A963E7" w:rsidP="00A963E7">
                            <w:pPr>
                              <w:jc w:val="center"/>
                              <w:rPr>
                                <w:color w:val="FF0000"/>
                                <w:sz w:val="16"/>
                                <w:szCs w:val="16"/>
                              </w:rPr>
                            </w:pPr>
                            <w:r>
                              <w:rPr>
                                <w:color w:val="FF0000"/>
                                <w:sz w:val="16"/>
                                <w:szCs w:val="16"/>
                              </w:rPr>
                              <w:t>Unintentional e</w:t>
                            </w:r>
                            <w:r w:rsidRPr="00A963E7">
                              <w:rPr>
                                <w:color w:val="FF0000"/>
                                <w:sz w:val="16"/>
                                <w:szCs w:val="16"/>
                              </w:rPr>
                              <w:t>rror in inference</w:t>
                            </w:r>
                          </w:p>
                        </w:txbxContent>
                      </v:textbox>
                    </v:shape>
                  </w:pict>
                </mc:Fallback>
              </mc:AlternateContent>
            </w:r>
          </w:p>
        </w:tc>
      </w:tr>
      <w:tr w:rsidR="0003727C" w14:paraId="16D7485C" w14:textId="7A0AB063" w:rsidTr="00261CD4">
        <w:trPr>
          <w:trHeight w:val="914"/>
        </w:trPr>
        <w:tc>
          <w:tcPr>
            <w:tcW w:w="895" w:type="dxa"/>
            <w:shd w:val="clear" w:color="auto" w:fill="E7E6E6" w:themeFill="background2"/>
            <w:vAlign w:val="center"/>
          </w:tcPr>
          <w:p w14:paraId="5871CBD7" w14:textId="202211C6" w:rsidR="0003727C" w:rsidRDefault="0003727C" w:rsidP="00A963E7">
            <w:pPr>
              <w:spacing w:after="0"/>
              <w:jc w:val="center"/>
            </w:pPr>
            <w:r>
              <w:t>Case 2</w:t>
            </w:r>
          </w:p>
        </w:tc>
        <w:tc>
          <w:tcPr>
            <w:tcW w:w="4282" w:type="dxa"/>
            <w:vAlign w:val="center"/>
          </w:tcPr>
          <w:p w14:paraId="20A5E1E1" w14:textId="77AC0616" w:rsidR="0003727C" w:rsidRDefault="00A963E7" w:rsidP="00A963E7">
            <w:pPr>
              <w:spacing w:after="0"/>
              <w:jc w:val="center"/>
            </w:pPr>
            <w:r>
              <w:rPr>
                <w:noProof/>
                <w:sz w:val="24"/>
                <w:szCs w:val="24"/>
                <w:lang w:eastAsia="zh-CN"/>
              </w:rPr>
              <mc:AlternateContent>
                <mc:Choice Requires="wps">
                  <w:drawing>
                    <wp:anchor distT="0" distB="0" distL="114300" distR="114300" simplePos="0" relativeHeight="251673600" behindDoc="0" locked="0" layoutInCell="1" allowOverlap="1" wp14:anchorId="6E6C0A25" wp14:editId="711C7B8D">
                      <wp:simplePos x="0" y="0"/>
                      <wp:positionH relativeFrom="column">
                        <wp:posOffset>-38025</wp:posOffset>
                      </wp:positionH>
                      <wp:positionV relativeFrom="paragraph">
                        <wp:posOffset>-6909</wp:posOffset>
                      </wp:positionV>
                      <wp:extent cx="795020" cy="486410"/>
                      <wp:effectExtent l="0" t="0" r="0" b="0"/>
                      <wp:wrapNone/>
                      <wp:docPr id="17" name="Text Box 17"/>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E6C0A25" id="Text Box 17" o:spid="_x0000_s1031" type="#_x0000_t202" style="position:absolute;left:0;text-align:left;margin-left:-3pt;margin-top:-.55pt;width:62.6pt;height:38.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" filled="f" stroked="f" strokeweight=".5pt">
                      <v:textbox>
                        <w:txbxContent>
                          <w:p w14:paraId="41CE31D7" w14:textId="687F77CE" w:rsidR="00A963E7" w:rsidRDefault="00A963E7" w:rsidP="00A963E7">
                            <w:pPr>
                              <w:jc w:val="center"/>
                              <w:rPr>
                                <w:color w:val="FF0000"/>
                                <w:sz w:val="16"/>
                                <w:szCs w:val="16"/>
                              </w:rPr>
                            </w:pPr>
                            <w:r>
                              <w:rPr>
                                <w:color w:val="FF0000"/>
                                <w:sz w:val="16"/>
                                <w:szCs w:val="16"/>
                              </w:rPr>
                              <w:t>Intentional error in training</w:t>
                            </w:r>
                          </w:p>
                        </w:txbxContent>
                      </v:textbox>
                    </v:shape>
                  </w:pict>
                </mc:Fallback>
              </mc:AlternateContent>
            </w:r>
            <w:r>
              <w:rPr>
                <w:noProof/>
              </w:rPr>
              <w:drawing>
                <wp:inline distT="0" distB="0" distL="0" distR="0" wp14:anchorId="09B6762B" wp14:editId="37DFFFF3">
                  <wp:extent cx="1197610" cy="502285"/>
                  <wp:effectExtent l="0" t="0" r="254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p>
        </w:tc>
        <w:tc>
          <w:tcPr>
            <w:tcW w:w="4454" w:type="dxa"/>
            <w:vAlign w:val="center"/>
          </w:tcPr>
          <w:p w14:paraId="071DAFFE" w14:textId="05BF5CD5" w:rsidR="0003727C" w:rsidRDefault="00A963E7" w:rsidP="00A963E7">
            <w:pPr>
              <w:spacing w:after="0"/>
              <w:jc w:val="center"/>
            </w:pPr>
            <w:r>
              <w:rPr>
                <w:noProof/>
              </w:rPr>
              <w:drawing>
                <wp:inline distT="0" distB="0" distL="0" distR="0" wp14:anchorId="1959138D" wp14:editId="094FB63B">
                  <wp:extent cx="1197610" cy="502285"/>
                  <wp:effectExtent l="0" t="0" r="254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13"/>
                          <a:srcRect t="9853"/>
                          <a:stretch/>
                        </pic:blipFill>
                        <pic:spPr bwMode="auto">
                          <a:xfrm>
                            <a:off x="0" y="0"/>
                            <a:ext cx="1197610" cy="502285"/>
                          </a:xfrm>
                          <a:prstGeom prst="rect">
                            <a:avLst/>
                          </a:prstGeom>
                          <a:ln>
                            <a:noFill/>
                          </a:ln>
                          <a:extLst>
                            <a:ext uri="{53640926-AAD7-44D8-BBD7-CCE9431645EC}">
                              <a14:shadowObscured xmlns:a14="http://schemas.microsoft.com/office/drawing/2010/main"/>
                            </a:ext>
                          </a:extLst>
                        </pic:spPr>
                      </pic:pic>
                    </a:graphicData>
                  </a:graphic>
                </wp:inline>
              </w:drawing>
            </w:r>
            <w:r>
              <w:rPr>
                <w:noProof/>
                <w:sz w:val="24"/>
                <w:szCs w:val="24"/>
                <w:lang w:eastAsia="zh-CN"/>
              </w:rPr>
              <mc:AlternateContent>
                <mc:Choice Requires="wps">
                  <w:drawing>
                    <wp:anchor distT="0" distB="0" distL="114300" distR="114300" simplePos="0" relativeHeight="251671552" behindDoc="0" locked="0" layoutInCell="1" allowOverlap="1" wp14:anchorId="01421AAE" wp14:editId="317863B6">
                      <wp:simplePos x="0" y="0"/>
                      <wp:positionH relativeFrom="column">
                        <wp:posOffset>1834935</wp:posOffset>
                      </wp:positionH>
                      <wp:positionV relativeFrom="paragraph">
                        <wp:posOffset>49887</wp:posOffset>
                      </wp:positionV>
                      <wp:extent cx="795020" cy="48641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795020" cy="486410"/>
                              </a:xfrm>
                              <a:prstGeom prst="rect">
                                <a:avLst/>
                              </a:prstGeom>
                              <a:noFill/>
                              <a:ln w="6350">
                                <a:noFill/>
                              </a:ln>
                            </wps:spPr>
                            <wps:txb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01421AAE" id="Text Box 12" o:spid="_x0000_s1032" type="#_x0000_t202" style="position:absolute;left:0;text-align:left;margin-left:144.5pt;margin-top:3.95pt;width:62.6pt;height:38.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" filled="f" stroked="f" strokeweight=".5pt">
                      <v:textbox>
                        <w:txbxContent>
                          <w:p w14:paraId="60063085" w14:textId="6941EEC2" w:rsidR="00A963E7" w:rsidRDefault="00A963E7" w:rsidP="00A963E7">
                            <w:pPr>
                              <w:jc w:val="center"/>
                              <w:rPr>
                                <w:color w:val="FF0000"/>
                                <w:sz w:val="16"/>
                                <w:szCs w:val="16"/>
                              </w:rPr>
                            </w:pPr>
                            <w:r>
                              <w:rPr>
                                <w:color w:val="FF0000"/>
                                <w:sz w:val="16"/>
                                <w:szCs w:val="16"/>
                              </w:rPr>
                              <w:t>Unintentional error in inference</w:t>
                            </w:r>
                          </w:p>
                        </w:txbxContent>
                      </v:textbox>
                    </v:shape>
                  </w:pict>
                </mc:Fallback>
              </mc:AlternateContent>
            </w:r>
          </w:p>
        </w:tc>
      </w:tr>
    </w:tbl>
    <w:p w14:paraId="0FECF67E" w14:textId="0068530D" w:rsidR="00DA59A2" w:rsidRDefault="00DA59A2" w:rsidP="009C5335">
      <w:pPr>
        <w:jc w:val="both"/>
      </w:pPr>
    </w:p>
    <w:p w14:paraId="3D46B84B" w14:textId="038B260C" w:rsidR="00DA59A2" w:rsidRDefault="00DA59A2" w:rsidP="009C5335">
      <w:pPr>
        <w:jc w:val="both"/>
      </w:pPr>
      <w:r w:rsidRPr="00DA59A2">
        <w:rPr>
          <w:b/>
          <w:bCs/>
          <w:i/>
          <w:iCs/>
        </w:rPr>
        <w:t>Case 0</w:t>
      </w:r>
      <w:r w:rsidR="00AB37C8">
        <w:rPr>
          <w:b/>
          <w:bCs/>
          <w:i/>
          <w:iCs/>
        </w:rPr>
        <w:t xml:space="preserve"> [Benchmark]</w:t>
      </w:r>
      <w:r>
        <w:t xml:space="preserve">: This </w:t>
      </w:r>
      <w:r w:rsidR="00BD5626">
        <w:t xml:space="preserve">is </w:t>
      </w:r>
      <w:r>
        <w:t>the benchmark where the AI/ML model is not exposed to any error in the CSI feedback at</w:t>
      </w:r>
      <w:r w:rsidR="00BD5626">
        <w:t xml:space="preserve"> the</w:t>
      </w:r>
      <w:r>
        <w:t xml:space="preserve"> training and inference stages. </w:t>
      </w:r>
    </w:p>
    <w:p w14:paraId="3F28CCC3" w14:textId="58FF1064" w:rsidR="00DA59A2" w:rsidRPr="00AB37C8" w:rsidRDefault="00DA59A2" w:rsidP="00BD5626">
      <w:pPr>
        <w:jc w:val="both"/>
      </w:pPr>
      <w:r w:rsidRPr="00DA59A2">
        <w:rPr>
          <w:b/>
          <w:bCs/>
          <w:i/>
          <w:iCs/>
        </w:rPr>
        <w:t>Case 1</w:t>
      </w:r>
      <w:r w:rsidR="00AB37C8">
        <w:rPr>
          <w:b/>
          <w:bCs/>
          <w:i/>
          <w:iCs/>
        </w:rPr>
        <w:t xml:space="preserve"> [Non-robust model]</w:t>
      </w:r>
      <w:r w:rsidRPr="00DA59A2">
        <w:rPr>
          <w:b/>
          <w:bCs/>
          <w:i/>
          <w:iCs/>
        </w:rPr>
        <w:t xml:space="preserve">: </w:t>
      </w:r>
      <w:r>
        <w:rPr>
          <w:b/>
          <w:bCs/>
          <w:i/>
          <w:iCs/>
        </w:rPr>
        <w:t xml:space="preserve"> </w:t>
      </w:r>
      <w:r w:rsidR="00AB37C8">
        <w:t>In this case, the AI/ML model is trained in conventional manner</w:t>
      </w:r>
      <w:r w:rsidR="00BD5626">
        <w:t xml:space="preserve"> whit no CSI feedback error. </w:t>
      </w:r>
      <w:r w:rsidR="00AB37C8">
        <w:t xml:space="preserve"> </w:t>
      </w:r>
      <w:r w:rsidR="00BD5626">
        <w:t>I</w:t>
      </w:r>
      <w:r w:rsidR="00AB37C8">
        <w:t>n the inference</w:t>
      </w:r>
      <w:r w:rsidR="00BD5626">
        <w:t xml:space="preserve"> stage</w:t>
      </w:r>
      <w:r w:rsidR="00AB37C8">
        <w:t>, it will be exposed to CSI feedback error</w:t>
      </w:r>
      <w:r w:rsidR="00BD5626">
        <w:t>.</w:t>
      </w:r>
    </w:p>
    <w:p w14:paraId="176196B7" w14:textId="4BC1205F" w:rsidR="00DA59A2" w:rsidRDefault="00AB37C8" w:rsidP="00AB37C8">
      <w:pPr>
        <w:jc w:val="both"/>
      </w:pPr>
      <w:r>
        <w:rPr>
          <w:b/>
          <w:bCs/>
          <w:i/>
          <w:iCs/>
        </w:rPr>
        <w:t xml:space="preserve">Case 2 [Robust model]:  </w:t>
      </w:r>
      <w:r>
        <w:t xml:space="preserve">In this case, the AI/ML model is trained with intentional </w:t>
      </w:r>
      <w:r w:rsidR="00BD5626">
        <w:t xml:space="preserve">CSI feedback </w:t>
      </w:r>
      <w:r>
        <w:t>error</w:t>
      </w:r>
      <w:r w:rsidR="00BD5626">
        <w:t>s</w:t>
      </w:r>
      <w:r>
        <w:t xml:space="preserve"> to learn how to </w:t>
      </w:r>
      <w:r w:rsidR="00BD5626">
        <w:t>leverage</w:t>
      </w:r>
      <w:r>
        <w:t xml:space="preserve"> inter-relation of all </w:t>
      </w:r>
      <w:r w:rsidR="00286362">
        <w:t>bits</w:t>
      </w:r>
      <w:r>
        <w:t xml:space="preserve"> in CSI feedback</w:t>
      </w:r>
      <w:r w:rsidR="00BD5626">
        <w:t xml:space="preserve"> for accurate CSI reconstruction</w:t>
      </w:r>
      <w:r>
        <w:t>. In the inference, AI/ML model will be exposed to</w:t>
      </w:r>
      <w:r w:rsidR="00BD5626">
        <w:t xml:space="preserve"> CSI feedback</w:t>
      </w:r>
      <w:r>
        <w:t xml:space="preserve"> error too. </w:t>
      </w:r>
    </w:p>
    <w:p w14:paraId="64ECE96B" w14:textId="5C15B09A" w:rsidR="0085755C" w:rsidRDefault="0085755C" w:rsidP="00AB37C8">
      <w:pPr>
        <w:jc w:val="both"/>
      </w:pPr>
      <w:r>
        <w:t>We have evaluated the cases in terms of error tolerance with following definition:</w:t>
      </w:r>
    </w:p>
    <w:p w14:paraId="6BBC40EE" w14:textId="180DC8A2" w:rsidR="0085755C" w:rsidRDefault="0085755C" w:rsidP="00AB37C8">
      <w:pPr>
        <w:jc w:val="both"/>
      </w:pPr>
      <w:r>
        <w:t xml:space="preserve">Definition: Error tolerance is defined as </w:t>
      </w:r>
      <w:r w:rsidR="00401229">
        <w:t xml:space="preserve">the </w:t>
      </w:r>
      <w:r>
        <w:t>average SGCS degradation caused by introducing a certain  number of errors in CSI feedback during inference stage.</w:t>
      </w:r>
    </w:p>
    <w:p w14:paraId="3A9BD99D" w14:textId="30804116" w:rsidR="009C5335" w:rsidRPr="00544A7D" w:rsidRDefault="00544A7D" w:rsidP="00544A7D">
      <w:pPr>
        <w:pStyle w:val="Caption"/>
        <w:rPr>
          <w:b w:val="0"/>
          <w:bCs/>
        </w:rPr>
      </w:pPr>
      <w:r w:rsidRPr="00544A7D">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3</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2</w:t>
      </w:r>
      <w:r w:rsidR="00B61498">
        <w:rPr>
          <w:b w:val="0"/>
          <w:bCs/>
        </w:rPr>
        <w:fldChar w:fldCharType="end"/>
      </w:r>
      <w:r w:rsidRPr="00544A7D">
        <w:rPr>
          <w:b w:val="0"/>
          <w:bCs/>
        </w:rPr>
        <w:t xml:space="preserve">: </w:t>
      </w:r>
      <w:r w:rsidR="009C5335" w:rsidRPr="00544A7D">
        <w:rPr>
          <w:b w:val="0"/>
          <w:bCs/>
        </w:rPr>
        <w:t xml:space="preserve">Error tolerance of AI/ML models </w:t>
      </w:r>
      <w:r w:rsidR="00DA59A2" w:rsidRPr="00544A7D">
        <w:rPr>
          <w:b w:val="0"/>
          <w:bCs/>
        </w:rPr>
        <w:t>for case 0 (benchmark), case 1(</w:t>
      </w:r>
      <w:r w:rsidR="00BD5626" w:rsidRPr="00544A7D">
        <w:rPr>
          <w:b w:val="0"/>
          <w:bCs/>
        </w:rPr>
        <w:t>non-robust</w:t>
      </w:r>
      <w:r w:rsidR="00CF0CDD" w:rsidRPr="00544A7D">
        <w:rPr>
          <w:b w:val="0"/>
          <w:bCs/>
        </w:rPr>
        <w:t xml:space="preserve"> model</w:t>
      </w:r>
      <w:r w:rsidR="00DA59A2" w:rsidRPr="00544A7D">
        <w:rPr>
          <w:b w:val="0"/>
          <w:bCs/>
        </w:rPr>
        <w:t>) and case 2 (robust model)</w:t>
      </w:r>
    </w:p>
    <w:tbl>
      <w:tblPr>
        <w:tblW w:w="9626" w:type="dxa"/>
        <w:tblCellMar>
          <w:left w:w="0" w:type="dxa"/>
          <w:right w:w="0" w:type="dxa"/>
        </w:tblCellMar>
        <w:tblLook w:val="0420" w:firstRow="1" w:lastRow="0" w:firstColumn="0" w:lastColumn="0" w:noHBand="0" w:noVBand="1"/>
      </w:tblPr>
      <w:tblGrid>
        <w:gridCol w:w="719"/>
        <w:gridCol w:w="1318"/>
        <w:gridCol w:w="1136"/>
        <w:gridCol w:w="1291"/>
        <w:gridCol w:w="1290"/>
        <w:gridCol w:w="1205"/>
        <w:gridCol w:w="1290"/>
        <w:gridCol w:w="1377"/>
      </w:tblGrid>
      <w:tr w:rsidR="00DA59A2" w14:paraId="401312A2" w14:textId="77777777" w:rsidTr="00DA59A2">
        <w:trPr>
          <w:trHeight w:val="433"/>
        </w:trPr>
        <w:tc>
          <w:tcPr>
            <w:tcW w:w="2037" w:type="dxa"/>
            <w:gridSpan w:val="2"/>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90F9601" w14:textId="77777777" w:rsidR="00DA59A2" w:rsidRDefault="00DA59A2">
            <w:pPr>
              <w:spacing w:after="0"/>
              <w:jc w:val="center"/>
              <w:rPr>
                <w:rFonts w:asciiTheme="majorBidi" w:hAnsiTheme="majorBidi" w:cstheme="majorBidi"/>
                <w:b/>
                <w:bCs/>
                <w:sz w:val="20"/>
                <w:lang w:eastAsia="zh-CN"/>
              </w:rPr>
            </w:pPr>
            <w:r>
              <w:rPr>
                <w:rFonts w:asciiTheme="majorBidi" w:hAnsiTheme="majorBidi" w:cstheme="majorBidi"/>
                <w:b/>
                <w:bCs/>
                <w:sz w:val="20"/>
              </w:rPr>
              <w:t>Cases</w:t>
            </w:r>
          </w:p>
        </w:tc>
        <w:tc>
          <w:tcPr>
            <w:tcW w:w="242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25FA842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52 bits</w:t>
            </w:r>
          </w:p>
        </w:tc>
        <w:tc>
          <w:tcPr>
            <w:tcW w:w="2495"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6AB7859"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128bits</w:t>
            </w:r>
          </w:p>
        </w:tc>
        <w:tc>
          <w:tcPr>
            <w:tcW w:w="266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B34B51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256bits</w:t>
            </w:r>
          </w:p>
        </w:tc>
      </w:tr>
      <w:tr w:rsidR="00DA59A2" w14:paraId="0CB184EF" w14:textId="77777777" w:rsidTr="00DA59A2">
        <w:trPr>
          <w:trHeight w:val="189"/>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14:paraId="36BEB94D" w14:textId="77777777" w:rsidR="00DA59A2" w:rsidRDefault="00DA59A2">
            <w:pPr>
              <w:spacing w:after="0"/>
              <w:rPr>
                <w:rFonts w:asciiTheme="majorBidi" w:hAnsiTheme="majorBidi" w:cstheme="majorBidi"/>
                <w:b/>
                <w:bCs/>
                <w:sz w:val="20"/>
              </w:rPr>
            </w:pP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D7A0C1"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3EE78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44F09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CEED28"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C6CEDA0"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SGCS</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E4E1A6" w14:textId="77777777" w:rsidR="00DA59A2" w:rsidRDefault="00DA59A2">
            <w:pPr>
              <w:spacing w:after="0"/>
              <w:jc w:val="center"/>
              <w:rPr>
                <w:rFonts w:asciiTheme="majorBidi" w:hAnsiTheme="majorBidi" w:cstheme="majorBidi"/>
                <w:b/>
                <w:bCs/>
                <w:sz w:val="20"/>
              </w:rPr>
            </w:pPr>
            <w:r>
              <w:rPr>
                <w:rFonts w:asciiTheme="majorBidi" w:hAnsiTheme="majorBidi" w:cstheme="majorBidi"/>
                <w:b/>
                <w:bCs/>
                <w:sz w:val="20"/>
              </w:rPr>
              <w:t>Perf. loss</w:t>
            </w:r>
          </w:p>
        </w:tc>
      </w:tr>
      <w:tr w:rsidR="00DA59A2" w14:paraId="0FD0157F" w14:textId="77777777" w:rsidTr="00DA59A2">
        <w:trPr>
          <w:trHeight w:val="67"/>
        </w:trPr>
        <w:tc>
          <w:tcPr>
            <w:tcW w:w="2037" w:type="dxa"/>
            <w:gridSpan w:val="2"/>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11458052" w14:textId="77777777" w:rsidR="00DA59A2" w:rsidRDefault="00DA59A2">
            <w:pPr>
              <w:spacing w:after="0"/>
              <w:jc w:val="center"/>
              <w:rPr>
                <w:rFonts w:asciiTheme="majorBidi" w:hAnsiTheme="majorBidi" w:cstheme="majorBidi"/>
                <w:sz w:val="20"/>
              </w:rPr>
            </w:pPr>
            <w:r>
              <w:rPr>
                <w:rFonts w:asciiTheme="majorBidi" w:hAnsiTheme="majorBidi" w:cstheme="majorBidi"/>
                <w:b/>
                <w:bCs/>
              </w:rPr>
              <w:t>Case 0</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885CF"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9121CA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6E142CE"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0.806</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CC850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8D747"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0.869</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B07A8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w:t>
            </w:r>
          </w:p>
        </w:tc>
      </w:tr>
      <w:tr w:rsidR="00DA59A2" w14:paraId="1E5CB5B7" w14:textId="77777777" w:rsidTr="00DA59A2">
        <w:trPr>
          <w:trHeight w:val="9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textDirection w:val="btLr"/>
            <w:vAlign w:val="center"/>
            <w:hideMark/>
          </w:tcPr>
          <w:p w14:paraId="3CD57138" w14:textId="77777777" w:rsidR="00DA59A2" w:rsidRDefault="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1</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63654124"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E80ED13"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0.687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13DA6D"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5.4%</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BAF7059"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0.792</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475DDC5"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8C9CDC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0E8CF1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w:t>
            </w:r>
          </w:p>
        </w:tc>
      </w:tr>
      <w:tr w:rsidR="00DA59A2" w14:paraId="50B683F6"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B3EE97"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2D51123"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FF5658"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0.644</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A00D4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12.7%</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F2AA6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0.778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50CBCC"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3.5%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A72494"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0.860</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73328F2"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1.0%</w:t>
            </w:r>
          </w:p>
        </w:tc>
      </w:tr>
      <w:tr w:rsidR="00DA59A2" w14:paraId="4689A181" w14:textId="77777777" w:rsidTr="00DA59A2">
        <w:trPr>
          <w:trHeight w:val="9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F1491D" w14:textId="77777777" w:rsidR="00DA59A2" w:rsidRDefault="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78EA1B9" w14:textId="77777777" w:rsidR="00DA59A2" w:rsidRPr="00DA59A2" w:rsidRDefault="00DA59A2">
            <w:pPr>
              <w:spacing w:after="0"/>
              <w:jc w:val="center"/>
              <w:rPr>
                <w:rFonts w:asciiTheme="majorBidi" w:hAnsiTheme="majorBidi" w:cstheme="majorBidi"/>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5DEF4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0.526</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566DCDA"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27.5%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63345E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0.731</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80C8270"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9.3%</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2F4B0E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0.846</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03403FB" w14:textId="77777777" w:rsidR="00DA59A2" w:rsidRDefault="00DA59A2">
            <w:pPr>
              <w:spacing w:after="0"/>
              <w:jc w:val="center"/>
              <w:rPr>
                <w:rFonts w:asciiTheme="majorBidi" w:hAnsiTheme="majorBidi" w:cstheme="majorBidi"/>
                <w:sz w:val="20"/>
              </w:rPr>
            </w:pPr>
            <w:r>
              <w:rPr>
                <w:rFonts w:asciiTheme="majorBidi" w:hAnsiTheme="majorBidi" w:cstheme="majorBidi"/>
                <w:sz w:val="20"/>
              </w:rPr>
              <w:t>2.6%</w:t>
            </w:r>
          </w:p>
        </w:tc>
      </w:tr>
      <w:tr w:rsidR="00DA59A2" w14:paraId="38D0DA9F" w14:textId="77777777" w:rsidTr="00DA59A2">
        <w:trPr>
          <w:trHeight w:val="17"/>
        </w:trPr>
        <w:tc>
          <w:tcPr>
            <w:tcW w:w="719" w:type="dxa"/>
            <w:vMerge w:val="restart"/>
            <w:tcBorders>
              <w:top w:val="single" w:sz="8" w:space="0" w:color="000000"/>
              <w:left w:val="single" w:sz="8" w:space="0" w:color="000000"/>
              <w:bottom w:val="single" w:sz="8" w:space="0" w:color="000000"/>
              <w:right w:val="single" w:sz="8" w:space="0" w:color="000000"/>
            </w:tcBorders>
            <w:shd w:val="clear" w:color="auto" w:fill="D9D9D9"/>
            <w:textDirection w:val="btLr"/>
            <w:vAlign w:val="center"/>
            <w:hideMark/>
          </w:tcPr>
          <w:p w14:paraId="4A94A2E5" w14:textId="5468BF20" w:rsidR="00DA59A2" w:rsidRDefault="00DA59A2" w:rsidP="00DA59A2">
            <w:pPr>
              <w:spacing w:after="0"/>
              <w:ind w:left="113" w:right="113"/>
              <w:jc w:val="center"/>
              <w:rPr>
                <w:rFonts w:asciiTheme="majorBidi" w:hAnsiTheme="majorBidi" w:cstheme="majorBidi"/>
                <w:b/>
                <w:bCs/>
                <w:sz w:val="24"/>
                <w:szCs w:val="24"/>
              </w:rPr>
            </w:pPr>
            <w:r>
              <w:rPr>
                <w:rFonts w:asciiTheme="majorBidi" w:hAnsiTheme="majorBidi" w:cstheme="majorBidi"/>
                <w:b/>
                <w:bCs/>
                <w:sz w:val="24"/>
                <w:szCs w:val="24"/>
              </w:rPr>
              <w:t>Case 2</w:t>
            </w: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433A02B5"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1</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386B997" w14:textId="6B186C3A"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0.693</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8A958C" w14:textId="5C80843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4.5%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997DE79" w14:textId="288FCFC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23E8DCA" w14:textId="5B23AC2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4D27A50" w14:textId="620BBDE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0.871</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AB39AF" w14:textId="0C17DFAB"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0.0%</w:t>
            </w:r>
          </w:p>
        </w:tc>
      </w:tr>
      <w:tr w:rsidR="00DA59A2" w14:paraId="237A038E"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5FDCE7"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5BAA6D46"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2</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42EEABA" w14:textId="39F91809"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0.682</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6EFA250" w14:textId="5CFACFA5"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6.1%</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2328824" w14:textId="1C3A59F6"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0.794</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79DA5F1" w14:textId="7DF0A2AC"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1.5%</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5F3F8B9" w14:textId="26A38A3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0.865</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99B9CF" w14:textId="72BE204F"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0.5%</w:t>
            </w:r>
          </w:p>
        </w:tc>
      </w:tr>
      <w:tr w:rsidR="00DA59A2" w14:paraId="5048B51D" w14:textId="77777777" w:rsidTr="00DA59A2">
        <w:trPr>
          <w:trHeight w:val="1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E731C2" w14:textId="77777777" w:rsidR="00DA59A2" w:rsidRDefault="00DA59A2" w:rsidP="00DA59A2">
            <w:pPr>
              <w:spacing w:after="0"/>
              <w:rPr>
                <w:rFonts w:asciiTheme="majorBidi" w:hAnsiTheme="majorBidi" w:cstheme="majorBidi"/>
                <w:b/>
                <w:bCs/>
                <w:sz w:val="24"/>
                <w:szCs w:val="24"/>
              </w:rPr>
            </w:pPr>
          </w:p>
        </w:tc>
        <w:tc>
          <w:tcPr>
            <w:tcW w:w="1318"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hideMark/>
          </w:tcPr>
          <w:p w14:paraId="326CAAC8" w14:textId="77777777" w:rsidR="00DA59A2" w:rsidRPr="00DA59A2" w:rsidRDefault="00DA59A2" w:rsidP="00DA59A2">
            <w:pPr>
              <w:spacing w:after="0"/>
              <w:ind w:right="16"/>
              <w:jc w:val="center"/>
              <w:rPr>
                <w:rFonts w:asciiTheme="majorBidi" w:hAnsiTheme="majorBidi" w:cstheme="majorBidi"/>
                <w:b/>
                <w:bCs/>
                <w:sz w:val="18"/>
                <w:szCs w:val="18"/>
              </w:rPr>
            </w:pPr>
            <w:r w:rsidRPr="00DA59A2">
              <w:rPr>
                <w:rFonts w:asciiTheme="majorBidi" w:hAnsiTheme="majorBidi" w:cstheme="majorBidi"/>
                <w:b/>
                <w:bCs/>
                <w:sz w:val="18"/>
                <w:szCs w:val="18"/>
              </w:rPr>
              <w:t>Err. bits ≤ 5</w:t>
            </w:r>
          </w:p>
        </w:tc>
        <w:tc>
          <w:tcPr>
            <w:tcW w:w="11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DE08331" w14:textId="2BF7AF13"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0.647</w:t>
            </w:r>
          </w:p>
        </w:tc>
        <w:tc>
          <w:tcPr>
            <w:tcW w:w="129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9159BAE" w14:textId="35594E3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10.8%</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D025AD8" w14:textId="20B47710"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0.758</w:t>
            </w:r>
          </w:p>
        </w:tc>
        <w:tc>
          <w:tcPr>
            <w:tcW w:w="120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E63FB64" w14:textId="642EDA81"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6.0%</w:t>
            </w:r>
          </w:p>
        </w:tc>
        <w:tc>
          <w:tcPr>
            <w:tcW w:w="129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CB00CE3" w14:textId="76CC5A14"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0.852</w:t>
            </w:r>
          </w:p>
        </w:tc>
        <w:tc>
          <w:tcPr>
            <w:tcW w:w="13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8EB271F" w14:textId="17B3739E" w:rsidR="00DA59A2" w:rsidRPr="00DA59A2" w:rsidRDefault="00DA59A2" w:rsidP="00DA59A2">
            <w:pPr>
              <w:spacing w:after="0"/>
              <w:jc w:val="center"/>
              <w:rPr>
                <w:rFonts w:asciiTheme="majorBidi" w:hAnsiTheme="majorBidi" w:cstheme="majorBidi"/>
                <w:sz w:val="20"/>
              </w:rPr>
            </w:pPr>
            <w:r w:rsidRPr="00DA59A2">
              <w:rPr>
                <w:rFonts w:asciiTheme="majorBidi" w:hAnsiTheme="majorBidi" w:cstheme="majorBidi"/>
                <w:color w:val="000000" w:themeColor="text1"/>
                <w:kern w:val="24"/>
                <w:sz w:val="20"/>
              </w:rPr>
              <w:t>2.0%</w:t>
            </w:r>
          </w:p>
        </w:tc>
      </w:tr>
    </w:tbl>
    <w:p w14:paraId="689FAA8E" w14:textId="77777777" w:rsidR="00286362" w:rsidRDefault="00286362" w:rsidP="00B863B7">
      <w:pPr>
        <w:jc w:val="both"/>
      </w:pPr>
    </w:p>
    <w:p w14:paraId="3F383E3C" w14:textId="1A53D4BB" w:rsidR="00B753A0" w:rsidRDefault="00AB37C8" w:rsidP="00B863B7">
      <w:pPr>
        <w:jc w:val="both"/>
      </w:pPr>
      <w:r>
        <w:t xml:space="preserve">Our results show that the model trained from case 1 has </w:t>
      </w:r>
      <w:r w:rsidR="00286362">
        <w:t>intrinsically</w:t>
      </w:r>
      <w:r>
        <w:t xml:space="preserve"> error tolerance to some extent. Error</w:t>
      </w:r>
      <w:r w:rsidR="00CF0CDD">
        <w:t>s</w:t>
      </w:r>
      <w:r>
        <w:t xml:space="preserve"> on few CSI feedback bits do not completely ruin </w:t>
      </w:r>
      <w:r w:rsidR="0085755C">
        <w:t xml:space="preserve">the </w:t>
      </w:r>
      <w:r>
        <w:t>performance of AI/ML model</w:t>
      </w:r>
      <w:r w:rsidR="00FA77CD">
        <w:t>s</w:t>
      </w:r>
      <w:r>
        <w:t xml:space="preserve">. </w:t>
      </w:r>
      <w:r w:rsidR="00B753A0">
        <w:t xml:space="preserve">If error only </w:t>
      </w:r>
      <w:r w:rsidR="00912F76">
        <w:t>occurs</w:t>
      </w:r>
      <w:r w:rsidR="00B753A0">
        <w:t xml:space="preserve"> in </w:t>
      </w:r>
      <w:r w:rsidR="00912F76">
        <w:t>inference (case 1), o</w:t>
      </w:r>
      <w:r>
        <w:t xml:space="preserve">n average for CSI feedback of 52 bits, 128bits, and </w:t>
      </w:r>
      <w:r w:rsidR="00F0742C">
        <w:t>256 bits, the inference error causes 15.2</w:t>
      </w:r>
      <w:r w:rsidR="00FA77CD">
        <w:t xml:space="preserve">%, 4.8%, and 1% SGCS degradation respectively. </w:t>
      </w:r>
    </w:p>
    <w:p w14:paraId="22AB46E0" w14:textId="470E7DE0" w:rsidR="00B753A0" w:rsidRDefault="00B753A0" w:rsidP="00B863B7">
      <w:pPr>
        <w:jc w:val="both"/>
      </w:pPr>
      <w:r>
        <w:t>Comparing the feedback of 52 bits with 1 error</w:t>
      </w:r>
      <w:r w:rsidR="00CF0CDD">
        <w:t xml:space="preserve"> bit</w:t>
      </w:r>
      <w:r>
        <w:t xml:space="preserve"> and</w:t>
      </w:r>
      <w:r w:rsidR="00CF0CDD">
        <w:t xml:space="preserve"> feedback of</w:t>
      </w:r>
      <w:r>
        <w:t xml:space="preserve"> 256 bits with 5 error</w:t>
      </w:r>
      <w:r w:rsidR="00CF0CDD">
        <w:t xml:space="preserve"> bits</w:t>
      </w:r>
      <w:r>
        <w:t xml:space="preserve">, we observe for the </w:t>
      </w:r>
      <w:r w:rsidR="00CF0CDD">
        <w:t>same</w:t>
      </w:r>
      <w:r>
        <w:t xml:space="preserve"> error rate</w:t>
      </w:r>
      <w:r w:rsidR="00CF0CDD">
        <w:t xml:space="preserve">, </w:t>
      </w:r>
      <w:r>
        <w:t>AI/ML models’ tolerance against feedback error enhances as the feedback overhead increases. We have already observed this trend for other values of error rate</w:t>
      </w:r>
      <w:r w:rsidR="00CF0CDD">
        <w:t>s as well</w:t>
      </w:r>
      <w:r>
        <w:t xml:space="preserve">. </w:t>
      </w:r>
    </w:p>
    <w:p w14:paraId="02719539" w14:textId="36AC3A4F" w:rsidR="00B863B7" w:rsidRDefault="00B863B7" w:rsidP="00B863B7">
      <w:pPr>
        <w:jc w:val="both"/>
      </w:pPr>
      <w:r>
        <w:t xml:space="preserve">The following figure also depicts the </w:t>
      </w:r>
      <w:r w:rsidR="00CF0CDD">
        <w:t>impact of CSI feedback error</w:t>
      </w:r>
      <w:r>
        <w:t xml:space="preserve"> on throughput of case 1 compared case 0 and eType II baseline with no training or inference error</w:t>
      </w:r>
      <w:r w:rsidR="00CF0CDD">
        <w:t>. T</w:t>
      </w:r>
      <w:r>
        <w:t>raffic is full buffer and max rank is 2.</w:t>
      </w:r>
      <w:r w:rsidR="00B753A0">
        <w:t xml:space="preserve"> We can see even with few bits of error the AI/ML models work better than eType II  feedback. The gap between throughput</w:t>
      </w:r>
      <w:r w:rsidR="00CF0CDD">
        <w:t xml:space="preserve"> gap</w:t>
      </w:r>
      <w:r w:rsidR="00B753A0">
        <w:t xml:space="preserve"> from Case 1 and Case 0 is </w:t>
      </w:r>
      <w:r w:rsidR="00CF0CDD">
        <w:t xml:space="preserve">gradually </w:t>
      </w:r>
      <w:r w:rsidR="00B753A0">
        <w:t>closing  for higher overhead bits.</w:t>
      </w:r>
    </w:p>
    <w:p w14:paraId="443938BF" w14:textId="77777777" w:rsidR="00A1566A" w:rsidRDefault="00B863B7" w:rsidP="00A1566A">
      <w:pPr>
        <w:keepNext/>
        <w:jc w:val="center"/>
      </w:pPr>
      <w:r w:rsidRPr="00B863B7">
        <w:rPr>
          <w:noProof/>
        </w:rPr>
        <w:lastRenderedPageBreak/>
        <w:drawing>
          <wp:inline distT="0" distB="0" distL="0" distR="0" wp14:anchorId="3F793A0A" wp14:editId="0EFFDE29">
            <wp:extent cx="2803491" cy="1514426"/>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45659" cy="1537205"/>
                    </a:xfrm>
                    <a:prstGeom prst="rect">
                      <a:avLst/>
                    </a:prstGeom>
                  </pic:spPr>
                </pic:pic>
              </a:graphicData>
            </a:graphic>
          </wp:inline>
        </w:drawing>
      </w:r>
    </w:p>
    <w:p w14:paraId="5757BD7C" w14:textId="52F3433A" w:rsidR="00AB37C8" w:rsidRPr="00544A7D" w:rsidRDefault="00A1566A" w:rsidP="00A1566A">
      <w:pPr>
        <w:pStyle w:val="Caption"/>
        <w:jc w:val="center"/>
        <w:rPr>
          <w:b w:val="0"/>
          <w:bCs/>
        </w:rPr>
      </w:pPr>
      <w:r w:rsidRPr="00544A7D">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3</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r w:rsidRPr="00544A7D">
        <w:rPr>
          <w:b w:val="0"/>
          <w:bCs/>
        </w:rPr>
        <w:t>: Impact of AI/ML model’s error on mean throughput</w:t>
      </w:r>
    </w:p>
    <w:p w14:paraId="340D54FD" w14:textId="3D52AC92" w:rsidR="00912F76" w:rsidRDefault="00B753A0" w:rsidP="00912F76">
      <w:pPr>
        <w:jc w:val="both"/>
      </w:pPr>
      <w:r>
        <w:t>Finally</w:t>
      </w:r>
      <w:r w:rsidR="00912F76">
        <w:t>,</w:t>
      </w:r>
      <w:r>
        <w:t xml:space="preserve"> we enhanced the error tolerance of AI/ML model by intentionally expos</w:t>
      </w:r>
      <w:r w:rsidR="00CF0CDD">
        <w:t>ing</w:t>
      </w:r>
      <w:r>
        <w:t xml:space="preserve"> it to error</w:t>
      </w:r>
      <w:r w:rsidR="00CF0CDD">
        <w:t>s</w:t>
      </w:r>
      <w:r>
        <w:t xml:space="preserve"> in training stage and learning how to compensate the </w:t>
      </w:r>
      <w:r w:rsidR="00CF0CDD">
        <w:t>errors (</w:t>
      </w:r>
      <w:r>
        <w:t>flipped bits</w:t>
      </w:r>
      <w:r w:rsidR="00CF0CDD">
        <w:t>)</w:t>
      </w:r>
      <w:r>
        <w:t xml:space="preserve"> in CSI feedback at the CSI reconstruction parts. The results are shown in the previous table where case </w:t>
      </w:r>
      <w:r w:rsidR="007348D4">
        <w:t>2</w:t>
      </w:r>
      <w:r>
        <w:t xml:space="preserve"> significantly outperform case 1 for all overheads lengths. </w:t>
      </w:r>
      <w:r w:rsidR="00912F76">
        <w:t xml:space="preserve"> If error occurs in </w:t>
      </w:r>
      <w:r w:rsidR="00F615C3">
        <w:t xml:space="preserve">both training and </w:t>
      </w:r>
      <w:r w:rsidR="00912F76">
        <w:t>inference (case 2), on average for CSI feedback of 52 bits, 128</w:t>
      </w:r>
      <w:r w:rsidR="00F615C3">
        <w:t xml:space="preserve"> </w:t>
      </w:r>
      <w:r w:rsidR="00912F76">
        <w:t xml:space="preserve">bits, and 256 bits, the inference error causes 7.1%, 2.8%, and 0.8% SGCS degradation respectively.  It indicates introducing intentional error in CSI feedback at the training stage, makes AI/ML model more robust against </w:t>
      </w:r>
      <w:r w:rsidR="00F615C3">
        <w:t xml:space="preserve">CSI </w:t>
      </w:r>
      <w:r w:rsidR="00912F76">
        <w:t>feedback errors</w:t>
      </w:r>
      <w:r w:rsidR="00F615C3">
        <w:t>.</w:t>
      </w:r>
    </w:p>
    <w:p w14:paraId="6E23A2EE" w14:textId="49039A9B" w:rsidR="00FC2E6D" w:rsidRPr="00FC2E6D" w:rsidRDefault="006D1F08" w:rsidP="00232FDB">
      <w:pPr>
        <w:pStyle w:val="Heading1"/>
      </w:pPr>
      <w:r>
        <w:t>Alleviation of Inter-vendor Collaboration</w:t>
      </w:r>
    </w:p>
    <w:p w14:paraId="544A1815" w14:textId="77777777" w:rsidR="00D34274" w:rsidRDefault="00D34274" w:rsidP="00FC2E6D">
      <w:pPr>
        <w:pStyle w:val="0Maintext"/>
      </w:pPr>
      <w:r>
        <w:t>In RAN1#118 the following direction has been imagined for the rest of Rel 19:</w:t>
      </w:r>
    </w:p>
    <w:tbl>
      <w:tblPr>
        <w:tblStyle w:val="TableGrid"/>
        <w:tblW w:w="0" w:type="auto"/>
        <w:tblLook w:val="04A0" w:firstRow="1" w:lastRow="0" w:firstColumn="1" w:lastColumn="0" w:noHBand="0" w:noVBand="1"/>
      </w:tblPr>
      <w:tblGrid>
        <w:gridCol w:w="9631"/>
      </w:tblGrid>
      <w:tr w:rsidR="0050068D" w14:paraId="3FE90207" w14:textId="77777777" w:rsidTr="0050068D">
        <w:tc>
          <w:tcPr>
            <w:tcW w:w="9631" w:type="dxa"/>
          </w:tcPr>
          <w:p w14:paraId="132DF831" w14:textId="297E29CC" w:rsidR="0050068D" w:rsidRDefault="0050068D" w:rsidP="0050068D">
            <w:pPr>
              <w:rPr>
                <w:rFonts w:eastAsia="DengXian"/>
                <w:sz w:val="20"/>
                <w:highlight w:val="green"/>
                <w:lang w:eastAsia="zh-CN"/>
              </w:rPr>
            </w:pPr>
            <w:r>
              <w:rPr>
                <w:rFonts w:eastAsia="DengXian"/>
                <w:highlight w:val="green"/>
                <w:lang w:eastAsia="zh-CN"/>
              </w:rPr>
              <w:t>Agreement</w:t>
            </w:r>
            <w:r w:rsidR="00B809CD">
              <w:rPr>
                <w:rFonts w:eastAsia="DengXian"/>
                <w:highlight w:val="green"/>
                <w:lang w:eastAsia="zh-CN"/>
              </w:rPr>
              <w:t xml:space="preserve"> [4]</w:t>
            </w:r>
          </w:p>
          <w:p w14:paraId="65973076" w14:textId="77777777" w:rsidR="0050068D" w:rsidRDefault="0050068D" w:rsidP="0050068D">
            <w:pPr>
              <w:rPr>
                <w:rFonts w:eastAsia="Batang"/>
              </w:rPr>
            </w:pPr>
            <w:r>
              <w:t xml:space="preserve">Continue the study of </w:t>
            </w:r>
            <w:r>
              <w:rPr>
                <w:rFonts w:eastAsia="DengXian"/>
                <w:lang w:eastAsia="zh-CN"/>
              </w:rPr>
              <w:t>following</w:t>
            </w:r>
            <w:r>
              <w:t xml:space="preserve"> directions - on-device operation and UE side offline engineering </w:t>
            </w:r>
          </w:p>
          <w:p w14:paraId="742B15B3" w14:textId="77777777" w:rsidR="0050068D" w:rsidRDefault="0050068D">
            <w:pPr>
              <w:numPr>
                <w:ilvl w:val="0"/>
                <w:numId w:val="26"/>
              </w:numPr>
              <w:spacing w:after="0"/>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33EC7761" w14:textId="77777777" w:rsidR="0050068D" w:rsidRDefault="0050068D">
            <w:pPr>
              <w:numPr>
                <w:ilvl w:val="1"/>
                <w:numId w:val="26"/>
              </w:numPr>
              <w:spacing w:after="0"/>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11AC87C0" w14:textId="77777777" w:rsidR="0050068D" w:rsidRDefault="0050068D">
            <w:pPr>
              <w:numPr>
                <w:ilvl w:val="2"/>
                <w:numId w:val="26"/>
              </w:numPr>
              <w:spacing w:after="0"/>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22E09D7B" w14:textId="77777777" w:rsidR="0050068D" w:rsidRDefault="0050068D">
            <w:pPr>
              <w:numPr>
                <w:ilvl w:val="2"/>
                <w:numId w:val="26"/>
              </w:numPr>
              <w:spacing w:after="0"/>
            </w:pPr>
            <w:r>
              <w:rPr>
                <w:rFonts w:eastAsia="DengXian"/>
                <w:lang w:eastAsia="zh-CN"/>
              </w:rPr>
              <w:t>[Issue 2] I</w:t>
            </w:r>
            <w:r>
              <w:t>s there concern for NW’s proprietary information disclosure, and if so, how to address it</w:t>
            </w:r>
            <w:r>
              <w:rPr>
                <w:rFonts w:eastAsia="DengXian"/>
                <w:lang w:eastAsia="zh-CN"/>
              </w:rPr>
              <w:t>?</w:t>
            </w:r>
          </w:p>
          <w:p w14:paraId="1E062B29" w14:textId="77777777" w:rsidR="0050068D" w:rsidRDefault="0050068D">
            <w:pPr>
              <w:numPr>
                <w:ilvl w:val="2"/>
                <w:numId w:val="26"/>
              </w:numPr>
              <w:spacing w:after="0"/>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6DB29590" w14:textId="77777777" w:rsidR="0050068D" w:rsidRDefault="0050068D">
            <w:pPr>
              <w:numPr>
                <w:ilvl w:val="2"/>
                <w:numId w:val="26"/>
              </w:numPr>
              <w:spacing w:after="0"/>
            </w:pPr>
            <w:r>
              <w:rPr>
                <w:rFonts w:eastAsia="DengXian"/>
                <w:lang w:eastAsia="zh-CN"/>
              </w:rPr>
              <w:t>[Issue 4] Is there performance impact due to mismatch between NW side data distribution and UE side data distribution, and if so, how to address it?</w:t>
            </w:r>
          </w:p>
          <w:p w14:paraId="7720B510" w14:textId="77777777" w:rsidR="0050068D" w:rsidRDefault="0050068D">
            <w:pPr>
              <w:numPr>
                <w:ilvl w:val="0"/>
                <w:numId w:val="26"/>
              </w:numPr>
              <w:spacing w:after="0"/>
            </w:pPr>
            <w:r>
              <w:t xml:space="preserve"> Direction B: Sharing NW side encoder parameter to UE side for UE side inference directly with on-device operation (Inter vendor collaboration option 3b), including at least the following issues</w:t>
            </w:r>
          </w:p>
          <w:p w14:paraId="3CCF1B7A" w14:textId="77777777" w:rsidR="0050068D" w:rsidRDefault="0050068D">
            <w:pPr>
              <w:numPr>
                <w:ilvl w:val="1"/>
                <w:numId w:val="26"/>
              </w:numPr>
              <w:spacing w:after="0"/>
            </w:pPr>
            <w:r>
              <w:t>[Issue 3] Is there an overhead concern, and if so, how to address it?</w:t>
            </w:r>
          </w:p>
          <w:p w14:paraId="705DEA1D" w14:textId="77777777" w:rsidR="0050068D" w:rsidRDefault="0050068D">
            <w:pPr>
              <w:numPr>
                <w:ilvl w:val="1"/>
                <w:numId w:val="26"/>
              </w:numPr>
              <w:spacing w:after="0"/>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DEB4FB9" w14:textId="77777777" w:rsidR="0050068D" w:rsidRDefault="0050068D">
            <w:pPr>
              <w:numPr>
                <w:ilvl w:val="1"/>
                <w:numId w:val="26"/>
              </w:numPr>
              <w:spacing w:after="0"/>
            </w:pPr>
            <w:r>
              <w:rPr>
                <w:rFonts w:eastAsia="DengXian"/>
                <w:lang w:eastAsia="zh-CN"/>
              </w:rPr>
              <w:t>[Issue 6] Is there performance impact due to mismatch between NW side data distribution and UE side inference data distribution, and if so, how to address it?</w:t>
            </w:r>
            <w:r>
              <w:t xml:space="preserve"> </w:t>
            </w:r>
          </w:p>
          <w:p w14:paraId="275E4958" w14:textId="77777777" w:rsidR="0050068D" w:rsidRDefault="0050068D">
            <w:pPr>
              <w:numPr>
                <w:ilvl w:val="1"/>
                <w:numId w:val="26"/>
              </w:numPr>
              <w:spacing w:after="0"/>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67308657" w14:textId="77777777" w:rsidR="0050068D" w:rsidRDefault="0050068D">
            <w:pPr>
              <w:numPr>
                <w:ilvl w:val="0"/>
                <w:numId w:val="26"/>
              </w:numPr>
              <w:spacing w:after="0"/>
              <w:contextualSpacing/>
              <w:rPr>
                <w:rFonts w:eastAsia="SimSun" w:cs="Times"/>
                <w:strike/>
                <w:lang w:eastAsia="x-none"/>
              </w:rPr>
            </w:pPr>
            <w:r>
              <w:rPr>
                <w:rFonts w:eastAsia="SimSun" w:cs="Times"/>
                <w:lang w:eastAsia="x-none"/>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4B9E9B7C" w14:textId="77777777" w:rsidR="0050068D" w:rsidRDefault="0050068D">
            <w:pPr>
              <w:numPr>
                <w:ilvl w:val="1"/>
                <w:numId w:val="26"/>
              </w:numPr>
              <w:spacing w:after="0"/>
              <w:contextualSpacing/>
              <w:rPr>
                <w:rFonts w:eastAsia="SimSun" w:cs="Times"/>
                <w:lang w:eastAsia="x-none"/>
              </w:rPr>
            </w:pPr>
            <w:r>
              <w:rPr>
                <w:rFonts w:eastAsia="SimSun" w:cs="Times"/>
                <w:lang w:eastAsia="x-none"/>
              </w:rPr>
              <w:t xml:space="preserve">[Issue 8] </w:t>
            </w:r>
            <w:r>
              <w:rPr>
                <w:rFonts w:eastAsia="DengXian" w:cs="Times"/>
                <w:lang w:eastAsia="zh-CN"/>
              </w:rPr>
              <w:t>W</w:t>
            </w:r>
            <w:r>
              <w:rPr>
                <w:rFonts w:eastAsia="SimSun" w:cs="Times"/>
                <w:lang w:eastAsia="x-none"/>
              </w:rPr>
              <w:t>hether to consider 3GPP’s statistical channel model or field data for reference model(s) training. In case of the latter, how does RAN1 collect field data and agree on them?</w:t>
            </w:r>
          </w:p>
          <w:p w14:paraId="1EBFC2C2" w14:textId="77777777" w:rsidR="0050068D" w:rsidRDefault="0050068D">
            <w:pPr>
              <w:numPr>
                <w:ilvl w:val="1"/>
                <w:numId w:val="26"/>
              </w:numPr>
              <w:spacing w:after="0"/>
              <w:contextualSpacing/>
              <w:rPr>
                <w:rFonts w:eastAsia="SimSun" w:cs="Times"/>
                <w:lang w:eastAsia="x-none"/>
              </w:rPr>
            </w:pPr>
            <w:r>
              <w:rPr>
                <w:rFonts w:eastAsia="SimSun" w:cs="Times"/>
                <w:lang w:eastAsia="x-none"/>
              </w:rPr>
              <w:lastRenderedPageBreak/>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3D9F56BB" w14:textId="77777777" w:rsidR="0050068D" w:rsidRDefault="0050068D">
            <w:pPr>
              <w:numPr>
                <w:ilvl w:val="1"/>
                <w:numId w:val="26"/>
              </w:numPr>
              <w:spacing w:after="0"/>
              <w:contextualSpacing/>
              <w:rPr>
                <w:rFonts w:eastAsia="SimSun" w:cs="Times"/>
                <w:lang w:eastAsia="x-none"/>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24CF1E00" w14:textId="77777777" w:rsidR="0050068D" w:rsidRDefault="0050068D">
            <w:pPr>
              <w:numPr>
                <w:ilvl w:val="1"/>
                <w:numId w:val="26"/>
              </w:numPr>
              <w:spacing w:after="0"/>
              <w:contextualSpacing/>
              <w:rPr>
                <w:rFonts w:eastAsia="Batang"/>
              </w:rPr>
            </w:pPr>
            <w:r>
              <w:t xml:space="preserve">Note: </w:t>
            </w:r>
          </w:p>
          <w:p w14:paraId="38BEA637" w14:textId="77777777" w:rsidR="0050068D" w:rsidRDefault="0050068D">
            <w:pPr>
              <w:numPr>
                <w:ilvl w:val="2"/>
                <w:numId w:val="26"/>
              </w:numPr>
              <w:spacing w:after="0"/>
              <w:contextualSpacing/>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04FB5903" w14:textId="77777777" w:rsidR="0050068D" w:rsidRDefault="0050068D">
            <w:pPr>
              <w:numPr>
                <w:ilvl w:val="2"/>
                <w:numId w:val="26"/>
              </w:numPr>
              <w:spacing w:after="0"/>
              <w:contextualSpacing/>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39927114" w14:textId="77777777" w:rsidR="0050068D" w:rsidRDefault="0050068D">
            <w:pPr>
              <w:numPr>
                <w:ilvl w:val="2"/>
                <w:numId w:val="26"/>
              </w:numPr>
              <w:spacing w:after="0"/>
              <w:contextualSpacing/>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4208CD74" w14:textId="77777777" w:rsidR="0050068D" w:rsidRDefault="0050068D">
            <w:pPr>
              <w:numPr>
                <w:ilvl w:val="0"/>
                <w:numId w:val="26"/>
              </w:numPr>
              <w:spacing w:after="0"/>
              <w:contextualSpacing/>
            </w:pPr>
            <w:r>
              <w:t xml:space="preserve">Note: UE-side data and NW-side data in “UE-side data distribution” and “NW-side data distribution” are field data. </w:t>
            </w:r>
          </w:p>
          <w:p w14:paraId="66BEB607" w14:textId="77777777" w:rsidR="0050068D" w:rsidRDefault="0050068D">
            <w:pPr>
              <w:numPr>
                <w:ilvl w:val="0"/>
                <w:numId w:val="26"/>
              </w:numPr>
              <w:spacing w:after="0"/>
              <w:contextualSpacing/>
            </w:pPr>
            <w:r>
              <w:rPr>
                <w:rFonts w:eastAsia="DengXian"/>
                <w:lang w:eastAsia="zh-CN"/>
              </w:rPr>
              <w:t>Note: Some issues identified in one direction may/may not be applicable for other Direction.</w:t>
            </w:r>
          </w:p>
          <w:p w14:paraId="3D5A110C" w14:textId="77777777" w:rsidR="0050068D" w:rsidRDefault="0050068D">
            <w:pPr>
              <w:numPr>
                <w:ilvl w:val="0"/>
                <w:numId w:val="26"/>
              </w:numPr>
              <w:spacing w:after="0"/>
              <w:contextualSpacing/>
            </w:pPr>
            <w:r>
              <w:rPr>
                <w:rFonts w:eastAsia="DengXian"/>
                <w:lang w:eastAsia="zh-CN"/>
              </w:rPr>
              <w:t>Note: potential down selection among the 3 directions is not precluded</w:t>
            </w:r>
          </w:p>
          <w:p w14:paraId="434CBF6B" w14:textId="77777777" w:rsidR="0050068D" w:rsidRDefault="0050068D">
            <w:pPr>
              <w:numPr>
                <w:ilvl w:val="0"/>
                <w:numId w:val="26"/>
              </w:numPr>
              <w:spacing w:after="0"/>
              <w:contextualSpacing/>
            </w:pPr>
            <w:r>
              <w:t>Study of data distribution mismatch to consider the use of synthetic data and</w:t>
            </w:r>
            <w:r>
              <w:rPr>
                <w:rFonts w:eastAsia="DengXian"/>
                <w:lang w:eastAsia="zh-CN"/>
              </w:rPr>
              <w:t>/or</w:t>
            </w:r>
            <w:r>
              <w:t xml:space="preserve"> field data.</w:t>
            </w:r>
          </w:p>
          <w:p w14:paraId="5C303187" w14:textId="77777777" w:rsidR="0050068D" w:rsidRDefault="0050068D" w:rsidP="00D34274">
            <w:pPr>
              <w:pStyle w:val="0Maintext"/>
              <w:rPr>
                <w:b/>
                <w:bCs/>
                <w:i/>
                <w:iCs/>
              </w:rPr>
            </w:pPr>
          </w:p>
        </w:tc>
      </w:tr>
    </w:tbl>
    <w:p w14:paraId="2DC3172B" w14:textId="77777777" w:rsidR="006D1F08" w:rsidRDefault="006D1F08" w:rsidP="00D34274">
      <w:pPr>
        <w:pStyle w:val="0Maintext"/>
        <w:rPr>
          <w:b/>
          <w:bCs/>
          <w:i/>
          <w:iCs/>
        </w:rPr>
      </w:pPr>
    </w:p>
    <w:p w14:paraId="722B18F2" w14:textId="0F0F572F" w:rsidR="00490F08" w:rsidRDefault="00490F08" w:rsidP="00490F08">
      <w:pPr>
        <w:pStyle w:val="Heading2"/>
        <w:ind w:left="630" w:hanging="630"/>
      </w:pPr>
      <w:r>
        <w:t>Direction A</w:t>
      </w:r>
    </w:p>
    <w:p w14:paraId="7CABDB4F" w14:textId="2BF356BD" w:rsidR="00F87859" w:rsidRPr="00F87859" w:rsidRDefault="00F87859" w:rsidP="00F87859">
      <w:r>
        <w:t>This direction focuses on transferring reference model or data from NW to UE, making it able to come up with a proper decoder. The following progress have been made in the last meeting on direction A.</w:t>
      </w:r>
    </w:p>
    <w:tbl>
      <w:tblPr>
        <w:tblStyle w:val="TableGrid"/>
        <w:tblpPr w:leftFromText="180" w:rightFromText="180" w:vertAnchor="text" w:horzAnchor="margin" w:tblpY="119"/>
        <w:tblW w:w="0" w:type="auto"/>
        <w:tblLook w:val="04A0" w:firstRow="1" w:lastRow="0" w:firstColumn="1" w:lastColumn="0" w:noHBand="0" w:noVBand="1"/>
      </w:tblPr>
      <w:tblGrid>
        <w:gridCol w:w="9631"/>
      </w:tblGrid>
      <w:tr w:rsidR="00F87859" w14:paraId="7B816C18" w14:textId="77777777" w:rsidTr="00F87859">
        <w:tc>
          <w:tcPr>
            <w:tcW w:w="9631" w:type="dxa"/>
          </w:tcPr>
          <w:p w14:paraId="3B8797DB" w14:textId="77777777" w:rsidR="00F87859" w:rsidRDefault="00F87859" w:rsidP="00F87859">
            <w:pPr>
              <w:jc w:val="both"/>
            </w:pPr>
            <w:r>
              <w:rPr>
                <w:highlight w:val="green"/>
              </w:rPr>
              <w:t>Agreement[5]</w:t>
            </w:r>
          </w:p>
          <w:p w14:paraId="5BD978C2" w14:textId="77777777" w:rsidR="00F87859" w:rsidRDefault="00F87859" w:rsidP="00F87859">
            <w:pPr>
              <w:jc w:val="both"/>
              <w:rPr>
                <w:bCs/>
                <w:iCs/>
                <w:sz w:val="20"/>
              </w:rPr>
            </w:pPr>
            <w:r>
              <w:t xml:space="preserve">For Directions of addressing inter-vendor collaboration complexity for two-sided CSI compression, </w:t>
            </w:r>
          </w:p>
          <w:p w14:paraId="40FAA044" w14:textId="77777777" w:rsidR="00F87859" w:rsidRDefault="00F87859">
            <w:pPr>
              <w:pStyle w:val="ListParagraph"/>
              <w:numPr>
                <w:ilvl w:val="0"/>
                <w:numId w:val="28"/>
              </w:numPr>
              <w:suppressAutoHyphens/>
              <w:jc w:val="both"/>
              <w:rPr>
                <w:bCs/>
                <w:iCs/>
              </w:rPr>
            </w:pPr>
            <w:r>
              <w:rPr>
                <w:bCs/>
                <w:iCs/>
              </w:rPr>
              <w:t>For Direction A:</w:t>
            </w:r>
          </w:p>
          <w:p w14:paraId="69E318DB" w14:textId="77777777" w:rsidR="00F87859" w:rsidRDefault="00F87859">
            <w:pPr>
              <w:pStyle w:val="ListParagraph"/>
              <w:numPr>
                <w:ilvl w:val="1"/>
                <w:numId w:val="28"/>
              </w:numPr>
              <w:suppressAutoHyphens/>
              <w:jc w:val="both"/>
              <w:rPr>
                <w:lang w:eastAsia="ko-KR"/>
              </w:rPr>
            </w:pPr>
            <w:r>
              <w:rPr>
                <w:bCs/>
                <w:iCs/>
                <w:lang w:eastAsia="ko-KR"/>
              </w:rPr>
              <w:t xml:space="preserve">Further study the following options with potential </w:t>
            </w:r>
            <w:r>
              <w:rPr>
                <w:lang w:eastAsia="ko-KR"/>
              </w:rPr>
              <w:t xml:space="preserve">down-selection </w:t>
            </w:r>
          </w:p>
          <w:p w14:paraId="483D86B0" w14:textId="77777777" w:rsidR="00F87859" w:rsidRDefault="00F87859">
            <w:pPr>
              <w:pStyle w:val="ListParagraph"/>
              <w:numPr>
                <w:ilvl w:val="2"/>
                <w:numId w:val="28"/>
              </w:numPr>
              <w:suppressAutoHyphens/>
              <w:jc w:val="both"/>
              <w:rPr>
                <w:lang w:eastAsia="ko-KR"/>
              </w:rPr>
            </w:pPr>
            <w:r>
              <w:rPr>
                <w:lang w:eastAsia="ko-KR"/>
              </w:rPr>
              <w:t xml:space="preserve">4-1: dataset is {target CSI, CSI feedback}, </w:t>
            </w:r>
          </w:p>
          <w:p w14:paraId="7B64F4D0" w14:textId="77777777" w:rsidR="00F87859" w:rsidRDefault="00F87859">
            <w:pPr>
              <w:pStyle w:val="ListParagraph"/>
              <w:numPr>
                <w:ilvl w:val="2"/>
                <w:numId w:val="28"/>
              </w:numPr>
              <w:suppressAutoHyphens/>
              <w:jc w:val="both"/>
              <w:rPr>
                <w:lang w:eastAsia="ko-KR"/>
              </w:rPr>
            </w:pPr>
            <w:r>
              <w:rPr>
                <w:lang w:eastAsia="ko-KR"/>
              </w:rPr>
              <w:t>3a</w:t>
            </w:r>
            <w:r>
              <w:rPr>
                <w:bCs/>
                <w:iCs/>
                <w:lang w:eastAsia="ko-KR"/>
              </w:rPr>
              <w:t>-1</w:t>
            </w:r>
            <w:r>
              <w:rPr>
                <w:lang w:eastAsia="ko-KR"/>
              </w:rPr>
              <w:t>: encoder parameter exchange, with {target CSI}</w:t>
            </w:r>
          </w:p>
          <w:p w14:paraId="6B10B876" w14:textId="77777777" w:rsidR="00F87859" w:rsidRPr="00490F08" w:rsidRDefault="00F87859">
            <w:pPr>
              <w:pStyle w:val="ListParagraph"/>
              <w:numPr>
                <w:ilvl w:val="2"/>
                <w:numId w:val="28"/>
              </w:numPr>
              <w:suppressAutoHyphens/>
              <w:jc w:val="both"/>
              <w:rPr>
                <w:lang w:eastAsia="ko-KR"/>
              </w:rPr>
            </w:pPr>
            <w:r>
              <w:rPr>
                <w:lang w:eastAsia="ko-KR"/>
              </w:rPr>
              <w:t xml:space="preserve">Note: Additional information beyond what’s listed above may need to be </w:t>
            </w:r>
            <w:r>
              <w:rPr>
                <w:rFonts w:eastAsia="DengXian"/>
                <w:lang w:eastAsia="zh-CN"/>
              </w:rPr>
              <w:t>exchanged</w:t>
            </w:r>
            <w:r>
              <w:rPr>
                <w:lang w:eastAsia="ko-KR"/>
              </w:rPr>
              <w:t xml:space="preserve"> if necessary.</w:t>
            </w:r>
          </w:p>
        </w:tc>
      </w:tr>
    </w:tbl>
    <w:p w14:paraId="75DE6265" w14:textId="77777777" w:rsidR="00F87859" w:rsidRDefault="00F87859" w:rsidP="00D34274">
      <w:pPr>
        <w:pStyle w:val="0Maintext"/>
      </w:pPr>
    </w:p>
    <w:p w14:paraId="56110315" w14:textId="056BAD49" w:rsidR="009775AD" w:rsidRDefault="00015959" w:rsidP="00D34274">
      <w:pPr>
        <w:pStyle w:val="0Maintext"/>
      </w:pPr>
      <w:r>
        <w:t>In our view</w:t>
      </w:r>
      <w:r w:rsidR="009775AD">
        <w:t xml:space="preserve">, sending AI/ML model  in direction A is </w:t>
      </w:r>
      <w:r w:rsidR="00F87859">
        <w:t>preferable</w:t>
      </w:r>
      <w:r w:rsidR="009775AD">
        <w:t xml:space="preserve"> than dataset exchange due to following reasons:</w:t>
      </w:r>
    </w:p>
    <w:p w14:paraId="622F3E42" w14:textId="21868078" w:rsidR="009775AD" w:rsidRDefault="009775AD">
      <w:pPr>
        <w:pStyle w:val="0Maintext"/>
        <w:numPr>
          <w:ilvl w:val="0"/>
          <w:numId w:val="29"/>
        </w:numPr>
      </w:pPr>
      <w:r>
        <w:t>T</w:t>
      </w:r>
      <w:r w:rsidR="00015959">
        <w:t xml:space="preserve">ransmitting data to UE is not feasible due to the scale of problem especially for localized AI/ML model. The UE cannot handle training of millions of AI/ML models using numerous datasets. </w:t>
      </w:r>
    </w:p>
    <w:p w14:paraId="241B4243" w14:textId="07718693" w:rsidR="009775AD" w:rsidRDefault="009775AD">
      <w:pPr>
        <w:pStyle w:val="0Maintext"/>
        <w:numPr>
          <w:ilvl w:val="0"/>
          <w:numId w:val="29"/>
        </w:numPr>
      </w:pPr>
      <w:r>
        <w:t>Offline engineering efforts to reduce number of AI/ML models by generalizable design of AI/ML models are more manageable compared to sending &amp; mixing numerous gigantic datasets.</w:t>
      </w:r>
    </w:p>
    <w:p w14:paraId="561E76EB" w14:textId="77777777" w:rsidR="009775AD" w:rsidRDefault="009775AD">
      <w:pPr>
        <w:pStyle w:val="0Maintext"/>
        <w:numPr>
          <w:ilvl w:val="0"/>
          <w:numId w:val="29"/>
        </w:numPr>
      </w:pPr>
      <w:r>
        <w:t>AI/ML models will be available from more capable entities to those who are less capable and unable to do engineering in reasonable amount of time.</w:t>
      </w:r>
    </w:p>
    <w:p w14:paraId="499AE4A9" w14:textId="6B236ECB" w:rsidR="00F87859" w:rsidRDefault="009775AD">
      <w:pPr>
        <w:pStyle w:val="0Maintext"/>
        <w:numPr>
          <w:ilvl w:val="0"/>
          <w:numId w:val="29"/>
        </w:numPr>
      </w:pPr>
      <w:r>
        <w:lastRenderedPageBreak/>
        <w:t xml:space="preserve"> </w:t>
      </w:r>
      <w:r w:rsidR="00490F08">
        <w:t xml:space="preserve">In our domain problem, </w:t>
      </w:r>
      <w:r>
        <w:t xml:space="preserve">typical overhead of </w:t>
      </w:r>
      <w:r w:rsidR="00490F08">
        <w:t>transferring certain knowledge through AI/ML model exchange is much lower than dataset transfer. Furthermore, the typical asymmetric complexity of AI/ML models for CSI compression further reduces the encoder part if Direction A focuses on encoder only.</w:t>
      </w:r>
    </w:p>
    <w:p w14:paraId="75201545" w14:textId="353BC859" w:rsidR="00C332E8" w:rsidRDefault="00F87859">
      <w:pPr>
        <w:pStyle w:val="0Maintext"/>
        <w:numPr>
          <w:ilvl w:val="0"/>
          <w:numId w:val="29"/>
        </w:numPr>
      </w:pPr>
      <w:r>
        <w:t xml:space="preserve">The architecture mismatch in encoder and decoder side </w:t>
      </w:r>
      <w:r w:rsidR="00C332E8">
        <w:t>causes</w:t>
      </w:r>
      <w:r>
        <w:t xml:space="preserve"> a non-negligible performance degradation. For example, a CNN-based encoder may not be able to mimic sophisticated mapping of a transformer even if the relevant data is shared. So, in the engineering stage, UE-side should have some hint. So, AI/ML model transfer solves this problem automatically.</w:t>
      </w:r>
    </w:p>
    <w:p w14:paraId="0324B295" w14:textId="4C3283F4" w:rsidR="00F87859" w:rsidRDefault="00F87859">
      <w:pPr>
        <w:pStyle w:val="0Maintext"/>
        <w:numPr>
          <w:ilvl w:val="0"/>
          <w:numId w:val="29"/>
        </w:numPr>
      </w:pPr>
      <w:r>
        <w:t>If data is transferred for training encoder, the dataset should be diverse enough to avoid any overfitting</w:t>
      </w:r>
      <w:r w:rsidR="0031522F">
        <w:t>. This means the size and property of datasets needs further regulation to form a proper one. While Sending AI/ML model is free from unimportant hassles</w:t>
      </w:r>
    </w:p>
    <w:p w14:paraId="18466069" w14:textId="4B86B12C" w:rsidR="00C332E8" w:rsidRDefault="00C332E8" w:rsidP="00C332E8">
      <w:pPr>
        <w:pStyle w:val="0Maintext"/>
        <w:ind w:left="360"/>
      </w:pPr>
      <w:r>
        <w:t xml:space="preserve">Finally, we have observed how 3a-2 </w:t>
      </w:r>
      <w:r w:rsidR="0013067C">
        <w:t xml:space="preserve"> (option 3a-1 without Target CSI) </w:t>
      </w:r>
      <w:r>
        <w:t>increases the overhead compared to 3a-1, with minor performance calibration purpose which have low-overhead alternatives. For example, the overhead of these methods is copied from LS to RAN2</w:t>
      </w:r>
    </w:p>
    <w:tbl>
      <w:tblPr>
        <w:tblStyle w:val="TableGrid"/>
        <w:tblW w:w="0" w:type="auto"/>
        <w:tblInd w:w="360" w:type="dxa"/>
        <w:tblLook w:val="04A0" w:firstRow="1" w:lastRow="0" w:firstColumn="1" w:lastColumn="0" w:noHBand="0" w:noVBand="1"/>
      </w:tblPr>
      <w:tblGrid>
        <w:gridCol w:w="9271"/>
      </w:tblGrid>
      <w:tr w:rsidR="00060CB1" w14:paraId="68DFC9A5" w14:textId="77777777" w:rsidTr="00060CB1">
        <w:tc>
          <w:tcPr>
            <w:tcW w:w="9631" w:type="dxa"/>
          </w:tcPr>
          <w:p w14:paraId="189A6B2D" w14:textId="77777777" w:rsidR="00060CB1" w:rsidRPr="00060CB1" w:rsidRDefault="00060CB1" w:rsidP="00060CB1">
            <w:pPr>
              <w:jc w:val="both"/>
              <w:rPr>
                <w:rFonts w:eastAsia="Malgun Gothic"/>
                <w:szCs w:val="22"/>
                <w:lang w:val="en-GB"/>
              </w:rPr>
            </w:pPr>
            <w:r w:rsidRPr="00060CB1">
              <w:rPr>
                <w:rFonts w:eastAsia="Malgun Gothic"/>
                <w:szCs w:val="22"/>
                <w:lang w:val="en-GB"/>
              </w:rPr>
              <w:t>RAN2 may assume the following for the contents for the feasibility discussion.</w:t>
            </w:r>
          </w:p>
          <w:p w14:paraId="770E5BC3" w14:textId="77777777" w:rsidR="00060CB1" w:rsidRPr="00060CB1" w:rsidRDefault="00060CB1" w:rsidP="00060CB1">
            <w:pPr>
              <w:jc w:val="both"/>
              <w:rPr>
                <w:rFonts w:eastAsia="Malgun Gothic"/>
                <w:szCs w:val="22"/>
                <w:lang w:val="en-GB"/>
              </w:rPr>
            </w:pPr>
            <w:r w:rsidRPr="00060CB1">
              <w:rPr>
                <w:rFonts w:eastAsia="Malgun Gothic"/>
                <w:b/>
                <w:szCs w:val="22"/>
                <w:lang w:val="en-GB"/>
              </w:rPr>
              <w:t xml:space="preserve">For </w:t>
            </w:r>
            <w:r w:rsidRPr="00060CB1">
              <w:rPr>
                <w:rFonts w:ascii="Times" w:eastAsia="Batang" w:hAnsi="Times" w:cs="Arial"/>
                <w:b/>
                <w:szCs w:val="22"/>
                <w:lang w:eastAsia="ko-KR"/>
              </w:rPr>
              <w:t>Option 4-1: sharing {target CSI, CSI feedback} dataset</w:t>
            </w:r>
            <w:r w:rsidRPr="00060CB1">
              <w:rPr>
                <w:rFonts w:eastAsia="Malgun Gothic"/>
                <w:szCs w:val="22"/>
                <w:lang w:val="en-GB"/>
              </w:rPr>
              <w:t>:</w:t>
            </w:r>
          </w:p>
          <w:p w14:paraId="7CE32D70" w14:textId="77777777" w:rsidR="00060CB1" w:rsidRPr="00060CB1" w:rsidRDefault="00060CB1">
            <w:pPr>
              <w:numPr>
                <w:ilvl w:val="1"/>
                <w:numId w:val="35"/>
              </w:numPr>
              <w:contextualSpacing/>
              <w:jc w:val="both"/>
              <w:rPr>
                <w:rFonts w:eastAsia="Malgun Gothic"/>
                <w:szCs w:val="22"/>
                <w:lang w:val="en-GB"/>
              </w:rPr>
            </w:pPr>
            <w:r w:rsidRPr="00060CB1">
              <w:rPr>
                <w:rFonts w:eastAsia="Malgun Gothic"/>
                <w:szCs w:val="22"/>
                <w:lang w:val="en-GB"/>
              </w:rPr>
              <w:t>Data size for target CSI depends on the format. There is no agreement on the format or necessary precision of the target CSI. Some examples based on companies’ evaluations are: eType-II format (up to ~1000 bits), eType-II-like format (~ a few 1000 bits), and float32 format (up to ~ 150K bits). The data size may also vary depending on the configuration, and the captured value indicates the order of magnitude of the typical data size per sample as a guideline.</w:t>
            </w:r>
          </w:p>
          <w:p w14:paraId="32532D94" w14:textId="77777777" w:rsidR="00060CB1" w:rsidRPr="00060CB1" w:rsidRDefault="00060CB1">
            <w:pPr>
              <w:numPr>
                <w:ilvl w:val="1"/>
                <w:numId w:val="35"/>
              </w:numPr>
              <w:contextualSpacing/>
              <w:jc w:val="both"/>
              <w:rPr>
                <w:rFonts w:eastAsia="Malgun Gothic"/>
                <w:szCs w:val="22"/>
                <w:lang w:val="en-GB"/>
              </w:rPr>
            </w:pPr>
            <w:r w:rsidRPr="00060CB1">
              <w:rPr>
                <w:rFonts w:eastAsia="Malgun Gothic"/>
                <w:szCs w:val="22"/>
                <w:lang w:val="en-GB"/>
              </w:rPr>
              <w:t>There is no agreement on the CSI feedback size. Values in the order of eType II payload size may be assumed (up to ~ 1000 bits) for RAN2 discussion.</w:t>
            </w:r>
          </w:p>
          <w:p w14:paraId="3C086567" w14:textId="77777777" w:rsidR="00060CB1" w:rsidRPr="00060CB1" w:rsidRDefault="00060CB1">
            <w:pPr>
              <w:numPr>
                <w:ilvl w:val="1"/>
                <w:numId w:val="35"/>
              </w:numPr>
              <w:contextualSpacing/>
              <w:jc w:val="both"/>
              <w:rPr>
                <w:rFonts w:eastAsia="Malgun Gothic"/>
                <w:szCs w:val="22"/>
                <w:lang w:val="en-GB"/>
              </w:rPr>
            </w:pPr>
            <w:r w:rsidRPr="00060CB1">
              <w:rPr>
                <w:rFonts w:eastAsia="Malgun Gothic"/>
                <w:szCs w:val="22"/>
                <w:lang w:val="en-GB"/>
              </w:rPr>
              <w:t>There is no agreement on the total number of samples N1 in the dataset. The range of the number of samples N1 used in RAN1 evaluations is 40K-1200K. As a representative number, RAN2 may assume that the total number of samples is around N1=600K.</w:t>
            </w:r>
          </w:p>
          <w:p w14:paraId="2926E3B5" w14:textId="77777777" w:rsidR="00060CB1" w:rsidRPr="00060CB1" w:rsidRDefault="00060CB1">
            <w:pPr>
              <w:numPr>
                <w:ilvl w:val="1"/>
                <w:numId w:val="35"/>
              </w:numPr>
              <w:contextualSpacing/>
              <w:jc w:val="both"/>
              <w:rPr>
                <w:rFonts w:eastAsia="Malgun Gothic"/>
                <w:szCs w:val="22"/>
                <w:lang w:val="en-GB"/>
              </w:rPr>
            </w:pPr>
            <w:r w:rsidRPr="00060CB1">
              <w:rPr>
                <w:rFonts w:eastAsia="Malgun Gothic"/>
                <w:szCs w:val="22"/>
                <w:lang w:val="en-GB"/>
              </w:rPr>
              <w:t xml:space="preserve">Summing up the above, and assuming eType-II-like format of a size 2000 bits, the total dataset size for Option 4-1 may be roughly in the order of 600K * (2000 bits + 1000 bits) / (8bits/Byte) = </w:t>
            </w:r>
            <w:r w:rsidRPr="00060CB1">
              <w:rPr>
                <w:rFonts w:eastAsia="Malgun Gothic"/>
                <w:b/>
                <w:bCs/>
                <w:szCs w:val="22"/>
                <w:lang w:val="en-GB"/>
              </w:rPr>
              <w:t>225 MB</w:t>
            </w:r>
            <w:r w:rsidRPr="00060CB1">
              <w:rPr>
                <w:rFonts w:eastAsia="Malgun Gothic"/>
                <w:szCs w:val="22"/>
                <w:lang w:val="en-GB"/>
              </w:rPr>
              <w:t xml:space="preserve">. The size may be smaller for eType-II format. The size may be larger if we consider the dataset consisting of supporting multiple configurations.  </w:t>
            </w:r>
          </w:p>
          <w:p w14:paraId="53FA4E93" w14:textId="77777777" w:rsidR="00060CB1" w:rsidRPr="00060CB1" w:rsidRDefault="00060CB1" w:rsidP="00060CB1">
            <w:pPr>
              <w:jc w:val="both"/>
              <w:rPr>
                <w:rFonts w:eastAsia="Malgun Gothic"/>
                <w:szCs w:val="22"/>
                <w:lang w:val="en-GB"/>
              </w:rPr>
            </w:pPr>
            <w:r w:rsidRPr="00060CB1">
              <w:rPr>
                <w:rFonts w:eastAsia="Malgun Gothic"/>
                <w:b/>
                <w:szCs w:val="22"/>
                <w:lang w:val="en-GB"/>
              </w:rPr>
              <w:t xml:space="preserve">For </w:t>
            </w:r>
            <w:r w:rsidRPr="00060CB1">
              <w:rPr>
                <w:rFonts w:ascii="Times" w:eastAsia="Batang" w:hAnsi="Times" w:cs="Arial"/>
                <w:b/>
                <w:szCs w:val="22"/>
                <w:lang w:eastAsia="ko-KR"/>
              </w:rPr>
              <w:t>Option 3a-1 without target CSI: sharing encoder parameter</w:t>
            </w:r>
            <w:r w:rsidRPr="00060CB1">
              <w:rPr>
                <w:rFonts w:eastAsia="Malgun Gothic"/>
                <w:szCs w:val="22"/>
                <w:lang w:val="en-GB"/>
              </w:rPr>
              <w:t>:</w:t>
            </w:r>
          </w:p>
          <w:p w14:paraId="44A5439B" w14:textId="77777777" w:rsidR="00060CB1" w:rsidRPr="00060CB1" w:rsidRDefault="00060CB1">
            <w:pPr>
              <w:numPr>
                <w:ilvl w:val="1"/>
                <w:numId w:val="35"/>
              </w:numPr>
              <w:contextualSpacing/>
              <w:jc w:val="both"/>
              <w:rPr>
                <w:rFonts w:eastAsia="Malgun Gothic"/>
                <w:szCs w:val="22"/>
                <w:lang w:val="en-GB"/>
              </w:rPr>
            </w:pPr>
            <w:r w:rsidRPr="00060CB1">
              <w:rPr>
                <w:rFonts w:eastAsia="SimSun"/>
                <w:szCs w:val="22"/>
                <w:lang w:val="en-GB" w:eastAsia="zh-CN"/>
              </w:rPr>
              <w:t>The number of parameters in the encoder models used in RAN1 evaluations have a wide range, ranging from 36K parameters to 13M parameters, with the median value of 5.8M</w:t>
            </w:r>
            <w:r w:rsidRPr="00060CB1">
              <w:rPr>
                <w:rFonts w:eastAsia="SimSun"/>
                <w:szCs w:val="22"/>
                <w:lang w:eastAsia="zh-CN"/>
              </w:rPr>
              <w:t>.</w:t>
            </w:r>
          </w:p>
          <w:p w14:paraId="131F61DC" w14:textId="77777777" w:rsidR="00060CB1" w:rsidRPr="00060CB1" w:rsidRDefault="00060CB1">
            <w:pPr>
              <w:numPr>
                <w:ilvl w:val="1"/>
                <w:numId w:val="35"/>
              </w:numPr>
              <w:contextualSpacing/>
              <w:jc w:val="both"/>
              <w:rPr>
                <w:rFonts w:eastAsia="Malgun Gothic"/>
                <w:szCs w:val="22"/>
                <w:lang w:val="en-GB"/>
              </w:rPr>
            </w:pPr>
            <w:r w:rsidRPr="00060CB1">
              <w:rPr>
                <w:rFonts w:eastAsia="Malgun Gothic"/>
                <w:szCs w:val="22"/>
                <w:lang w:val="en-GB"/>
              </w:rPr>
              <w:t xml:space="preserve"> </w:t>
            </w:r>
            <w:r w:rsidRPr="00060CB1">
              <w:rPr>
                <w:rFonts w:eastAsia="SimSun"/>
                <w:szCs w:val="22"/>
                <w:lang w:eastAsia="zh-CN"/>
              </w:rPr>
              <w:t>Based on the above range, the size of encoder parameters may range from 36K*(8/8)=</w:t>
            </w:r>
            <w:r w:rsidRPr="00060CB1">
              <w:rPr>
                <w:rFonts w:eastAsia="SimSun"/>
                <w:b/>
                <w:bCs/>
                <w:szCs w:val="22"/>
                <w:lang w:eastAsia="zh-CN"/>
              </w:rPr>
              <w:t>36KB</w:t>
            </w:r>
            <w:r w:rsidRPr="00060CB1">
              <w:rPr>
                <w:rFonts w:eastAsia="SimSun"/>
                <w:szCs w:val="22"/>
                <w:lang w:eastAsia="zh-CN"/>
              </w:rPr>
              <w:t xml:space="preserve"> based on the smallest model size in RAN1 evaluations and the use of float8, to 13M*(32/8)=5</w:t>
            </w:r>
            <w:r w:rsidRPr="00060CB1">
              <w:rPr>
                <w:rFonts w:eastAsia="SimSun"/>
                <w:b/>
                <w:bCs/>
                <w:szCs w:val="22"/>
                <w:lang w:eastAsia="zh-CN"/>
              </w:rPr>
              <w:t>2M</w:t>
            </w:r>
            <w:r w:rsidRPr="00060CB1">
              <w:rPr>
                <w:rFonts w:eastAsia="SimSun"/>
                <w:szCs w:val="22"/>
                <w:lang w:eastAsia="zh-CN"/>
              </w:rPr>
              <w:t xml:space="preserve"> based on the largest model size in RAN1 evaluations and the use of float32. Based on the median size, RAN2 may assume the size of 5.8M*(16/8) = </w:t>
            </w:r>
            <w:r w:rsidRPr="00060CB1">
              <w:rPr>
                <w:rFonts w:eastAsia="SimSun"/>
                <w:b/>
                <w:bCs/>
                <w:szCs w:val="22"/>
                <w:lang w:eastAsia="zh-CN"/>
              </w:rPr>
              <w:t>11.6 MB</w:t>
            </w:r>
            <w:r w:rsidRPr="00060CB1">
              <w:rPr>
                <w:rFonts w:eastAsia="SimSun"/>
                <w:szCs w:val="22"/>
                <w:lang w:eastAsia="zh-CN"/>
              </w:rPr>
              <w:t xml:space="preserve"> based on the medium model size and the use of float16. </w:t>
            </w:r>
          </w:p>
          <w:p w14:paraId="159817CA" w14:textId="77777777" w:rsidR="00060CB1" w:rsidRPr="00060CB1" w:rsidRDefault="00060CB1">
            <w:pPr>
              <w:numPr>
                <w:ilvl w:val="1"/>
                <w:numId w:val="35"/>
              </w:numPr>
              <w:contextualSpacing/>
              <w:jc w:val="both"/>
              <w:rPr>
                <w:rFonts w:eastAsia="Malgun Gothic"/>
                <w:szCs w:val="22"/>
                <w:lang w:val="en-GB"/>
              </w:rPr>
            </w:pPr>
          </w:p>
          <w:p w14:paraId="35F9F284" w14:textId="77777777" w:rsidR="00060CB1" w:rsidRPr="00060CB1" w:rsidRDefault="00060CB1" w:rsidP="00060CB1">
            <w:pPr>
              <w:jc w:val="both"/>
              <w:rPr>
                <w:rFonts w:ascii="Times" w:eastAsia="Batang" w:hAnsi="Times" w:cs="Arial"/>
                <w:b/>
                <w:szCs w:val="22"/>
                <w:lang w:eastAsia="ko-KR"/>
              </w:rPr>
            </w:pPr>
            <w:r w:rsidRPr="00060CB1">
              <w:rPr>
                <w:rFonts w:ascii="Times" w:eastAsia="Batang" w:hAnsi="Times" w:cs="Arial"/>
                <w:b/>
                <w:bCs/>
                <w:szCs w:val="22"/>
                <w:lang w:eastAsia="ko-KR"/>
              </w:rPr>
              <w:t xml:space="preserve">For </w:t>
            </w:r>
            <w:r w:rsidRPr="00060CB1">
              <w:rPr>
                <w:rFonts w:ascii="Times" w:eastAsia="Batang" w:hAnsi="Times" w:cs="Arial"/>
                <w:b/>
                <w:szCs w:val="22"/>
                <w:lang w:eastAsia="ko-KR"/>
              </w:rPr>
              <w:t>Option 3a-1 with target CSI: sharing encoder parameters, along with {target CSI} dataset:</w:t>
            </w:r>
          </w:p>
          <w:p w14:paraId="624E1746" w14:textId="388A4492" w:rsidR="00060CB1" w:rsidRPr="0013067C" w:rsidRDefault="00060CB1">
            <w:pPr>
              <w:numPr>
                <w:ilvl w:val="1"/>
                <w:numId w:val="35"/>
              </w:numPr>
              <w:contextualSpacing/>
              <w:jc w:val="both"/>
              <w:rPr>
                <w:rFonts w:eastAsia="SimSun"/>
                <w:szCs w:val="22"/>
                <w:lang w:val="en-GB" w:eastAsia="zh-CN"/>
              </w:rPr>
            </w:pPr>
            <w:r w:rsidRPr="00060CB1">
              <w:rPr>
                <w:rFonts w:eastAsia="SimSun"/>
                <w:szCs w:val="22"/>
                <w:lang w:val="en-GB" w:eastAsia="zh-CN"/>
              </w:rPr>
              <w:t>The size of the encoder parameters is the same as in the Option 3a-1 without target CSI. The size of the dataset is smaller than the Option 4-1, because the dataset only contains the target CSI but not the CSI feedback. The number of samples N2 in the dataset may be the same or smaller than N1. The size becomes N2 * (2000 bits) / (8bits/Byte) + 11.6 MB.</w:t>
            </w:r>
          </w:p>
        </w:tc>
      </w:tr>
    </w:tbl>
    <w:p w14:paraId="40581AB1" w14:textId="77777777" w:rsidR="00060CB1" w:rsidRDefault="00060CB1" w:rsidP="00C332E8">
      <w:pPr>
        <w:pStyle w:val="0Maintext"/>
        <w:ind w:left="360"/>
      </w:pPr>
    </w:p>
    <w:p w14:paraId="4748DEA6" w14:textId="02DCE437" w:rsidR="00C332E8" w:rsidRDefault="0013067C" w:rsidP="00C332E8">
      <w:pPr>
        <w:pStyle w:val="0Maintext"/>
        <w:ind w:left="360"/>
      </w:pPr>
      <w:r>
        <w:lastRenderedPageBreak/>
        <w:t>As can see, based on value of N2, the overhead of option 3a-2 (3a-1 with Target CSI) can reach to hundreds of MB which is tens of times greater than option 3a-1 without Target CSI</w:t>
      </w:r>
    </w:p>
    <w:p w14:paraId="37B47796" w14:textId="10612E1F" w:rsidR="00010BE5" w:rsidRDefault="00245757" w:rsidP="00010BE5">
      <w:pPr>
        <w:pStyle w:val="Proposal"/>
      </w:pPr>
      <w:r>
        <w:t>For Direction A, deprioritize option 3a-1 due to significant size and infeasibility of OTA transmission.</w:t>
      </w:r>
    </w:p>
    <w:p w14:paraId="71647359" w14:textId="7D621B9A" w:rsidR="00245757" w:rsidRDefault="00245757" w:rsidP="00010BE5">
      <w:pPr>
        <w:pStyle w:val="Proposal"/>
      </w:pPr>
      <w:r>
        <w:t xml:space="preserve">For Direction A, prioritize  option 3a-2 which includes transmission of encoder parameters and assistant info as a  performance guid for UE. </w:t>
      </w:r>
    </w:p>
    <w:p w14:paraId="4DF3901C" w14:textId="1B3661CA" w:rsidR="00245757" w:rsidRDefault="00245757" w:rsidP="00010BE5">
      <w:pPr>
        <w:pStyle w:val="Proposal"/>
      </w:pPr>
      <w:r>
        <w:t>For Offline engineering in direction A, discuss allowable operations and changes in performance of AI/ML models.</w:t>
      </w:r>
    </w:p>
    <w:p w14:paraId="23291EE4" w14:textId="429D4FA8" w:rsidR="00C218DB" w:rsidRPr="00C218DB" w:rsidRDefault="00C218DB" w:rsidP="00C218DB">
      <w:pPr>
        <w:pStyle w:val="Heading2"/>
      </w:pPr>
      <w:r>
        <w:t>Direction B</w:t>
      </w:r>
    </w:p>
    <w:p w14:paraId="4F2DFF97" w14:textId="2167AE65" w:rsidR="00010BE5" w:rsidRDefault="00010BE5" w:rsidP="00010BE5">
      <w:pPr>
        <w:pStyle w:val="Proposal"/>
        <w:numPr>
          <w:ilvl w:val="0"/>
          <w:numId w:val="0"/>
        </w:numPr>
        <w:rPr>
          <w:b w:val="0"/>
          <w:bCs w:val="0"/>
        </w:rPr>
      </w:pPr>
      <w:r>
        <w:rPr>
          <w:b w:val="0"/>
          <w:bCs w:val="0"/>
          <w:i/>
          <w:iCs/>
        </w:rPr>
        <w:t xml:space="preserve">Direction B: </w:t>
      </w:r>
      <w:r w:rsidRPr="00010BE5">
        <w:rPr>
          <w:b w:val="0"/>
          <w:bCs w:val="0"/>
        </w:rPr>
        <w:t>This direction is about sending NW’s encoder  to</w:t>
      </w:r>
      <w:r>
        <w:rPr>
          <w:b w:val="0"/>
          <w:bCs w:val="0"/>
        </w:rPr>
        <w:t xml:space="preserve"> be used by UE. This scheme shall remove any performance discrepancy. It should be noted that NW’s computation resources are much higher than that in UE side, thereby enabling NW to design and train relatively large and complex but more capable models. It is possible NW’s encoder would be computationally unbearable by NW.</w:t>
      </w:r>
    </w:p>
    <w:tbl>
      <w:tblPr>
        <w:tblStyle w:val="TableGrid"/>
        <w:tblW w:w="0" w:type="auto"/>
        <w:tblLook w:val="04A0" w:firstRow="1" w:lastRow="0" w:firstColumn="1" w:lastColumn="0" w:noHBand="0" w:noVBand="1"/>
      </w:tblPr>
      <w:tblGrid>
        <w:gridCol w:w="9631"/>
      </w:tblGrid>
      <w:tr w:rsidR="00B809CD" w14:paraId="044BB348" w14:textId="77777777" w:rsidTr="00B809CD">
        <w:tc>
          <w:tcPr>
            <w:tcW w:w="9631" w:type="dxa"/>
          </w:tcPr>
          <w:p w14:paraId="020D3F43" w14:textId="4FB2B59B" w:rsidR="00B809CD" w:rsidRDefault="00B809CD" w:rsidP="00B809CD">
            <w:pPr>
              <w:rPr>
                <w:rFonts w:eastAsia="DengXian"/>
                <w:sz w:val="20"/>
                <w:highlight w:val="green"/>
                <w:lang w:eastAsia="zh-CN"/>
              </w:rPr>
            </w:pPr>
            <w:r>
              <w:rPr>
                <w:rFonts w:eastAsia="DengXian"/>
                <w:highlight w:val="green"/>
                <w:lang w:eastAsia="zh-CN"/>
              </w:rPr>
              <w:t>Agreement [5]</w:t>
            </w:r>
          </w:p>
          <w:p w14:paraId="07BD4D50" w14:textId="15EDC843" w:rsidR="00B809CD" w:rsidRPr="00B809CD" w:rsidRDefault="00B809CD" w:rsidP="00B809CD">
            <w:pPr>
              <w:rPr>
                <w:rFonts w:eastAsia="DengXian"/>
                <w:lang w:eastAsia="zh-CN"/>
              </w:rPr>
            </w:pPr>
            <w:r>
              <w:t xml:space="preserve">For issues listed for inter-vendor collaboration direction B, </w:t>
            </w:r>
            <w:r>
              <w:rPr>
                <w:rFonts w:eastAsia="DengXian"/>
                <w:lang w:eastAsia="zh-CN"/>
              </w:rPr>
              <w:t>f</w:t>
            </w:r>
            <w:r>
              <w:rPr>
                <w:lang w:eastAsia="ko-KR"/>
              </w:rPr>
              <w:t>urther study the overhead in Direction B based on the size of the encoder (i.e., number of parameters and quantization level), the number of encoders, and how often the parameters need to be transferred.</w:t>
            </w:r>
          </w:p>
        </w:tc>
      </w:tr>
    </w:tbl>
    <w:p w14:paraId="151C0BAB" w14:textId="77777777" w:rsidR="00B809CD" w:rsidRDefault="00B809CD" w:rsidP="00B809CD">
      <w:pPr>
        <w:pStyle w:val="0Maintext"/>
      </w:pPr>
    </w:p>
    <w:p w14:paraId="342F16D8" w14:textId="23D5F58D" w:rsidR="0031522F" w:rsidRDefault="0031522F" w:rsidP="005269DE">
      <w:pPr>
        <w:pStyle w:val="0Maintext"/>
      </w:pPr>
      <w:r>
        <w:t xml:space="preserve">In direction B, over-the-air signaling of AI/ML models may be a big drawback considering the size and frequency of update. Occurrence of updates should be contingent on monitoring </w:t>
      </w:r>
      <w:r w:rsidR="005269DE">
        <w:t xml:space="preserve">event detection or </w:t>
      </w:r>
      <w:r>
        <w:t>decision</w:t>
      </w:r>
      <w:r w:rsidR="005269DE">
        <w:t xml:space="preserve"> in the following cases:</w:t>
      </w:r>
    </w:p>
    <w:p w14:paraId="639679DB" w14:textId="23054DA4" w:rsidR="005269DE" w:rsidRDefault="00E72344" w:rsidP="005269DE">
      <w:pPr>
        <w:pStyle w:val="0Maintext"/>
      </w:pPr>
      <w:r>
        <w:t xml:space="preserve">- </w:t>
      </w:r>
      <w:r w:rsidR="005269DE">
        <w:t>UE-side detection-based</w:t>
      </w:r>
    </w:p>
    <w:p w14:paraId="6EA916E2" w14:textId="21C57E1B" w:rsidR="005269DE" w:rsidRDefault="005269DE">
      <w:pPr>
        <w:pStyle w:val="0Maintext"/>
        <w:numPr>
          <w:ilvl w:val="0"/>
          <w:numId w:val="30"/>
        </w:numPr>
      </w:pPr>
      <w:r>
        <w:t>UE-side</w:t>
      </w:r>
      <w:r w:rsidR="004169C6">
        <w:t>’s</w:t>
      </w:r>
      <w:r>
        <w:t xml:space="preserve"> additional condition changes</w:t>
      </w:r>
    </w:p>
    <w:p w14:paraId="79D04515" w14:textId="55F9EC19" w:rsidR="005269DE" w:rsidRDefault="005269DE">
      <w:pPr>
        <w:pStyle w:val="0Maintext"/>
        <w:numPr>
          <w:ilvl w:val="0"/>
          <w:numId w:val="30"/>
        </w:numPr>
      </w:pPr>
      <w:r>
        <w:t>Abnormal performance detected using UE-side nominal encoder.</w:t>
      </w:r>
    </w:p>
    <w:p w14:paraId="2807DBCE" w14:textId="28FCA3B6" w:rsidR="005269DE" w:rsidRDefault="005269DE">
      <w:pPr>
        <w:pStyle w:val="0Maintext"/>
        <w:numPr>
          <w:ilvl w:val="0"/>
          <w:numId w:val="30"/>
        </w:numPr>
      </w:pPr>
      <w:r>
        <w:t>Significant changes in statistics and</w:t>
      </w:r>
      <w:r w:rsidR="004169C6">
        <w:t>/or</w:t>
      </w:r>
      <w:r>
        <w:t xml:space="preserve"> semantics of measured CSI</w:t>
      </w:r>
    </w:p>
    <w:p w14:paraId="2242394D" w14:textId="44C9366A" w:rsidR="005269DE" w:rsidRDefault="00E72344" w:rsidP="005269DE">
      <w:pPr>
        <w:pStyle w:val="0Maintext"/>
      </w:pPr>
      <w:r>
        <w:t xml:space="preserve">-  </w:t>
      </w:r>
      <w:r w:rsidR="005269DE">
        <w:t>NW-side decision-based</w:t>
      </w:r>
    </w:p>
    <w:p w14:paraId="308CE258" w14:textId="6C45BE93" w:rsidR="00E72344" w:rsidRDefault="005269DE">
      <w:pPr>
        <w:pStyle w:val="0Maintext"/>
        <w:numPr>
          <w:ilvl w:val="0"/>
          <w:numId w:val="31"/>
        </w:numPr>
      </w:pPr>
      <w:r>
        <w:t>NW-side decide</w:t>
      </w:r>
      <w:r w:rsidR="004169C6">
        <w:t>s</w:t>
      </w:r>
      <w:r>
        <w:t xml:space="preserve"> to change </w:t>
      </w:r>
      <w:r w:rsidR="004169C6">
        <w:t>encoder/decoder based on abnormal performance, additional condition changes, Output CSI features, etc.</w:t>
      </w:r>
    </w:p>
    <w:p w14:paraId="43C2C447" w14:textId="4C9F3805" w:rsidR="00B809CD" w:rsidRDefault="00C218DB" w:rsidP="00C218DB">
      <w:pPr>
        <w:pStyle w:val="Heading2"/>
        <w:rPr>
          <w:bCs/>
        </w:rPr>
      </w:pPr>
      <w:r>
        <w:rPr>
          <w:bCs/>
        </w:rPr>
        <w:t>Direction C</w:t>
      </w:r>
    </w:p>
    <w:p w14:paraId="1D44AF02" w14:textId="0AEE0D92" w:rsidR="00245757" w:rsidRDefault="0031522F" w:rsidP="00FF02A4">
      <w:pPr>
        <w:pStyle w:val="0Maintext"/>
      </w:pPr>
      <w:r>
        <w:rPr>
          <w:b/>
          <w:bCs/>
          <w:i/>
          <w:iCs/>
        </w:rPr>
        <w:t>Standardization of AI/ML models:</w:t>
      </w:r>
      <w:r>
        <w:t xml:space="preserve"> To further relax inter-operability test, one concrete step is setting reference AI/ML models in part or completely. During </w:t>
      </w:r>
      <w:r>
        <w:fldChar w:fldCharType="begin"/>
      </w:r>
      <w:r>
        <w:instrText xml:space="preserve"> REF _Ref166185020 \r \h </w:instrText>
      </w:r>
      <w:r>
        <w:fldChar w:fldCharType="separate"/>
      </w:r>
      <w:r>
        <w:rPr>
          <w:rFonts w:hint="cs"/>
          <w:cs/>
        </w:rPr>
        <w:t>‎</w:t>
      </w:r>
      <w:r>
        <w:t>[3]</w:t>
      </w:r>
      <w:r>
        <w:fldChar w:fldCharType="end"/>
      </w:r>
      <w:r>
        <w:t>, different options have been discussed and it is concluded that option 1 (Fully standardized reference model) fixes inter-vendor collaboration issue. This model serves as the reference AI/ML model, and it is not necessarily the one finally deployed in UE and NW. UE and NW uses the model to mimic its encoder/decoder mapping through a desired AI/ML model, or they perform re-engineering and optimization on top of it to fit available budget. Nevertheless, any deviation from the reference model may impact the performance and compatibility of encoder and decoder. To still ensure compatibility of two parts, there should be limit on the manipulation of reference model which will be represented by performance. While this a common understanding, there is no formal progress in this regard, making it ambiguous and  prone to misinterpretation. We believe it should be discussed among companies whether re-engineering on AI/ML models are allowed right before their deployment, and if yes, what are the acceptable re-engineering and constraints to do that.</w:t>
      </w:r>
    </w:p>
    <w:tbl>
      <w:tblPr>
        <w:tblStyle w:val="TableGrid"/>
        <w:tblpPr w:leftFromText="180" w:rightFromText="180" w:vertAnchor="text" w:horzAnchor="margin" w:tblpY="233"/>
        <w:tblW w:w="0" w:type="auto"/>
        <w:tblLook w:val="04A0" w:firstRow="1" w:lastRow="0" w:firstColumn="1" w:lastColumn="0" w:noHBand="0" w:noVBand="1"/>
      </w:tblPr>
      <w:tblGrid>
        <w:gridCol w:w="9631"/>
      </w:tblGrid>
      <w:tr w:rsidR="00FF02A4" w14:paraId="58CEE21B" w14:textId="77777777" w:rsidTr="00FF02A4">
        <w:tc>
          <w:tcPr>
            <w:tcW w:w="9631" w:type="dxa"/>
          </w:tcPr>
          <w:p w14:paraId="235C6170" w14:textId="77777777" w:rsidR="00FF02A4" w:rsidRDefault="00FF02A4" w:rsidP="00FF02A4">
            <w:pPr>
              <w:pStyle w:val="ListParagraph"/>
              <w:suppressAutoHyphens/>
              <w:ind w:left="0"/>
              <w:jc w:val="both"/>
              <w:rPr>
                <w:sz w:val="20"/>
                <w:highlight w:val="green"/>
                <w:lang w:eastAsia="ko-KR"/>
              </w:rPr>
            </w:pPr>
            <w:r>
              <w:rPr>
                <w:rFonts w:eastAsia="DengXian"/>
                <w:highlight w:val="green"/>
                <w:lang w:eastAsia="zh-CN"/>
              </w:rPr>
              <w:lastRenderedPageBreak/>
              <w:t>Agreement [5]</w:t>
            </w:r>
          </w:p>
          <w:p w14:paraId="2A12D21E" w14:textId="77777777" w:rsidR="00FF02A4" w:rsidRDefault="00FF02A4" w:rsidP="00FF02A4">
            <w:pPr>
              <w:pStyle w:val="ListParagraph"/>
              <w:numPr>
                <w:ilvl w:val="0"/>
                <w:numId w:val="28"/>
              </w:numPr>
              <w:suppressAutoHyphens/>
              <w:ind w:left="341"/>
              <w:jc w:val="both"/>
              <w:rPr>
                <w:lang w:eastAsia="x-none"/>
              </w:rPr>
            </w:pPr>
            <w:r>
              <w:rPr>
                <w:rFonts w:eastAsia="SimSun" w:cs="Times"/>
              </w:rPr>
              <w:t>For Direction C:</w:t>
            </w:r>
          </w:p>
          <w:p w14:paraId="2F1386DE" w14:textId="77777777" w:rsidR="00FF02A4" w:rsidRDefault="00FF02A4" w:rsidP="00FF02A4">
            <w:pPr>
              <w:pStyle w:val="ListParagraph"/>
              <w:numPr>
                <w:ilvl w:val="1"/>
                <w:numId w:val="28"/>
              </w:numPr>
              <w:suppressAutoHyphens/>
              <w:ind w:left="791"/>
              <w:jc w:val="both"/>
              <w:rPr>
                <w:lang w:eastAsia="ko-KR"/>
              </w:rPr>
            </w:pPr>
            <w:r>
              <w:rPr>
                <w:lang w:eastAsia="ko-KR"/>
              </w:rPr>
              <w:t>It is clarified that; the purpose of a fully specified CSI generation (reconstruction) part is to enable development/training of compatible CSI reconstruction (generation) parts at the NW (UE) side.</w:t>
            </w:r>
          </w:p>
          <w:p w14:paraId="1B29AE72" w14:textId="77777777" w:rsidR="00FF02A4" w:rsidRDefault="00FF02A4" w:rsidP="00FF02A4">
            <w:pPr>
              <w:pStyle w:val="ListParagraph"/>
              <w:numPr>
                <w:ilvl w:val="1"/>
                <w:numId w:val="28"/>
              </w:numPr>
              <w:suppressAutoHyphens/>
              <w:ind w:left="791"/>
              <w:jc w:val="both"/>
              <w:rPr>
                <w:lang w:eastAsia="ko-KR"/>
              </w:rPr>
            </w:pPr>
            <w:r>
              <w:rPr>
                <w:bCs/>
                <w:iCs/>
                <w:lang w:eastAsia="ko-KR"/>
              </w:rPr>
              <w:t>Study whether the fully s</w:t>
            </w:r>
            <w:r>
              <w:rPr>
                <w:lang w:eastAsia="ko-KR"/>
              </w:rPr>
              <w:t xml:space="preserve">pecified reference models or their compatible models </w:t>
            </w:r>
            <w:r>
              <w:rPr>
                <w:bCs/>
                <w:iCs/>
                <w:lang w:eastAsia="ko-KR"/>
              </w:rPr>
              <w:t xml:space="preserve">may provide reasonable performance </w:t>
            </w:r>
            <w:r>
              <w:rPr>
                <w:lang w:eastAsia="ko-KR"/>
              </w:rPr>
              <w:t>for deployment at NW and UE</w:t>
            </w:r>
          </w:p>
          <w:p w14:paraId="2915FCF2" w14:textId="77777777" w:rsidR="00FF02A4" w:rsidRDefault="00FF02A4" w:rsidP="00FF02A4">
            <w:pPr>
              <w:pStyle w:val="ListParagraph"/>
              <w:numPr>
                <w:ilvl w:val="2"/>
                <w:numId w:val="28"/>
              </w:numPr>
              <w:suppressAutoHyphens/>
              <w:ind w:left="1331"/>
              <w:jc w:val="both"/>
              <w:rPr>
                <w:lang w:eastAsia="ko-KR"/>
              </w:rPr>
            </w:pPr>
            <w:r>
              <w:rPr>
                <w:lang w:eastAsia="ko-KR"/>
              </w:rPr>
              <w:t xml:space="preserve">Including performance </w:t>
            </w:r>
            <w:r>
              <w:rPr>
                <w:bCs/>
                <w:iCs/>
                <w:lang w:eastAsia="ko-KR"/>
              </w:rPr>
              <w:t xml:space="preserve">evaluation </w:t>
            </w:r>
            <w:r>
              <w:rPr>
                <w:lang w:eastAsia="ko-KR"/>
              </w:rPr>
              <w:t xml:space="preserve">of training/finetuning the models by modeling data distribution mismatch </w:t>
            </w:r>
            <w:r>
              <w:rPr>
                <w:rFonts w:eastAsia="DengXian"/>
                <w:lang w:eastAsia="zh-CN"/>
              </w:rPr>
              <w:t xml:space="preserve">between synthetic and field data, </w:t>
            </w:r>
            <w:r>
              <w:rPr>
                <w:lang w:eastAsia="ko-KR"/>
              </w:rPr>
              <w:t>and/or by using actual field data</w:t>
            </w:r>
          </w:p>
          <w:p w14:paraId="4B9585DD" w14:textId="77777777" w:rsidR="00FF02A4" w:rsidRDefault="00FF02A4" w:rsidP="00FF02A4">
            <w:pPr>
              <w:pStyle w:val="ListParagraph"/>
              <w:numPr>
                <w:ilvl w:val="2"/>
                <w:numId w:val="28"/>
              </w:numPr>
              <w:suppressAutoHyphens/>
              <w:ind w:left="1331"/>
              <w:jc w:val="both"/>
              <w:rPr>
                <w:strike/>
                <w:lang w:eastAsia="ko-KR"/>
              </w:rPr>
            </w:pPr>
            <w:r>
              <w:rPr>
                <w:lang w:eastAsia="ko-KR"/>
              </w:rPr>
              <w:t xml:space="preserve">Including performance </w:t>
            </w:r>
            <w:r>
              <w:rPr>
                <w:bCs/>
                <w:iCs/>
                <w:lang w:eastAsia="ko-KR"/>
              </w:rPr>
              <w:t xml:space="preserve">evaluation </w:t>
            </w:r>
            <w:r>
              <w:rPr>
                <w:lang w:eastAsia="ko-KR"/>
              </w:rPr>
              <w:t xml:space="preserve">of training/finetuning the models </w:t>
            </w:r>
            <w:r>
              <w:rPr>
                <w:rFonts w:eastAsia="DengXian"/>
                <w:lang w:eastAsia="zh-CN"/>
              </w:rPr>
              <w:t xml:space="preserve">by modelling data  distribution mismatch between </w:t>
            </w:r>
            <w:r>
              <w:rPr>
                <w:lang w:eastAsia="ko-KR"/>
              </w:rPr>
              <w:t xml:space="preserve">NW-side </w:t>
            </w:r>
            <w:r>
              <w:rPr>
                <w:rFonts w:eastAsia="DengXian"/>
                <w:lang w:eastAsia="zh-CN"/>
              </w:rPr>
              <w:t xml:space="preserve">field data </w:t>
            </w:r>
            <w:r>
              <w:rPr>
                <w:lang w:eastAsia="ko-KR"/>
              </w:rPr>
              <w:t xml:space="preserve">and UE-side </w:t>
            </w:r>
            <w:r>
              <w:rPr>
                <w:rFonts w:eastAsia="DengXian"/>
                <w:lang w:eastAsia="zh-CN"/>
              </w:rPr>
              <w:t xml:space="preserve">field </w:t>
            </w:r>
            <w:r>
              <w:rPr>
                <w:lang w:eastAsia="ko-KR"/>
              </w:rPr>
              <w:t>data</w:t>
            </w:r>
            <w:r>
              <w:rPr>
                <w:rFonts w:eastAsia="DengXian"/>
                <w:lang w:eastAsia="zh-CN"/>
              </w:rPr>
              <w:t xml:space="preserve">, </w:t>
            </w:r>
            <w:r>
              <w:rPr>
                <w:lang w:eastAsia="ko-KR"/>
              </w:rPr>
              <w:t>and/or by using actual field data</w:t>
            </w:r>
            <w:r>
              <w:rPr>
                <w:rFonts w:eastAsia="DengXian"/>
                <w:lang w:eastAsia="zh-CN"/>
              </w:rPr>
              <w:t xml:space="preserve"> from both NW-side and UE-side</w:t>
            </w:r>
          </w:p>
          <w:p w14:paraId="423D40BB" w14:textId="77777777" w:rsidR="00FF02A4" w:rsidRDefault="00FF02A4" w:rsidP="00FF02A4">
            <w:pPr>
              <w:pStyle w:val="ListParagraph"/>
              <w:numPr>
                <w:ilvl w:val="2"/>
                <w:numId w:val="28"/>
              </w:numPr>
              <w:suppressAutoHyphens/>
              <w:ind w:left="1331"/>
              <w:jc w:val="both"/>
              <w:rPr>
                <w:lang w:eastAsia="ko-KR"/>
              </w:rPr>
            </w:pPr>
            <w:r>
              <w:rPr>
                <w:lang w:eastAsia="ko-KR"/>
              </w:rPr>
              <w:t xml:space="preserve">Note: Training/finetuning </w:t>
            </w:r>
            <w:r>
              <w:rPr>
                <w:rFonts w:eastAsia="DengXian"/>
                <w:lang w:eastAsia="zh-CN"/>
              </w:rPr>
              <w:t>is</w:t>
            </w:r>
            <w:r>
              <w:rPr>
                <w:lang w:eastAsia="ko-KR"/>
              </w:rPr>
              <w:t xml:space="preserve"> done at either or both sides without </w:t>
            </w:r>
            <w:r>
              <w:rPr>
                <w:rFonts w:eastAsia="DengXian"/>
                <w:lang w:eastAsia="zh-CN"/>
              </w:rPr>
              <w:t>inter-vendor collaboration</w:t>
            </w:r>
            <w:r>
              <w:rPr>
                <w:lang w:eastAsia="ko-KR"/>
              </w:rPr>
              <w:t xml:space="preserve">. </w:t>
            </w:r>
          </w:p>
          <w:p w14:paraId="42E930C8" w14:textId="77777777" w:rsidR="00FF02A4" w:rsidRDefault="00FF02A4" w:rsidP="00FF02A4">
            <w:pPr>
              <w:pStyle w:val="ListParagraph"/>
              <w:numPr>
                <w:ilvl w:val="1"/>
                <w:numId w:val="28"/>
              </w:numPr>
              <w:suppressAutoHyphens/>
              <w:ind w:left="611"/>
              <w:jc w:val="both"/>
              <w:rPr>
                <w:lang w:eastAsia="ko-KR"/>
              </w:rPr>
            </w:pPr>
            <w:r>
              <w:rPr>
                <w:lang w:eastAsia="ko-KR"/>
              </w:rPr>
              <w:t>FFS whether the reference model is the encoder (1-1) or decoder (1-2) or both (1-3)</w:t>
            </w:r>
          </w:p>
          <w:p w14:paraId="07014340" w14:textId="77777777" w:rsidR="00FF02A4" w:rsidRDefault="00FF02A4" w:rsidP="00FF02A4">
            <w:pPr>
              <w:pStyle w:val="ListParagraph"/>
              <w:numPr>
                <w:ilvl w:val="1"/>
                <w:numId w:val="28"/>
              </w:numPr>
              <w:suppressAutoHyphens/>
              <w:ind w:left="611"/>
              <w:jc w:val="both"/>
              <w:rPr>
                <w:bCs/>
                <w:iCs/>
                <w:lang w:eastAsia="ko-KR"/>
              </w:rPr>
            </w:pPr>
            <w:r>
              <w:rPr>
                <w:lang w:eastAsia="ko-KR"/>
              </w:rPr>
              <w:t>FFS whether the reference model is the same as RAN4 specified model</w:t>
            </w:r>
          </w:p>
          <w:p w14:paraId="567D9284" w14:textId="77777777" w:rsidR="00FF02A4" w:rsidRDefault="00FF02A4" w:rsidP="00FF02A4">
            <w:pPr>
              <w:pStyle w:val="ListParagraph"/>
              <w:numPr>
                <w:ilvl w:val="1"/>
                <w:numId w:val="28"/>
              </w:numPr>
              <w:suppressAutoHyphens/>
              <w:ind w:left="611"/>
              <w:jc w:val="both"/>
              <w:rPr>
                <w:bCs/>
                <w:iCs/>
                <w:lang w:eastAsia="ko-KR"/>
              </w:rPr>
            </w:pPr>
            <w:r>
              <w:rPr>
                <w:lang w:eastAsia="ko-KR"/>
              </w:rPr>
              <w:t>FFS whether a single or multiple reference (and how many) models need to be specified</w:t>
            </w:r>
          </w:p>
          <w:p w14:paraId="2A6AA87F" w14:textId="77777777" w:rsidR="00FF02A4" w:rsidRDefault="00FF02A4" w:rsidP="00FF02A4">
            <w:pPr>
              <w:pStyle w:val="0Maintext"/>
            </w:pPr>
          </w:p>
        </w:tc>
      </w:tr>
    </w:tbl>
    <w:p w14:paraId="0B34109A" w14:textId="77777777" w:rsidR="00FF02A4" w:rsidRDefault="00FF02A4" w:rsidP="00FF02A4">
      <w:pPr>
        <w:pStyle w:val="0Maintext"/>
      </w:pPr>
    </w:p>
    <w:p w14:paraId="0BAC65A6" w14:textId="33F44274" w:rsidR="00FF02A4" w:rsidRDefault="00FF02A4" w:rsidP="00FF02A4">
      <w:pPr>
        <w:pStyle w:val="Proposal"/>
      </w:pPr>
      <w:r>
        <w:t>Specified AI/ML model in direction C can be used for initialization of training in other training solution.</w:t>
      </w:r>
    </w:p>
    <w:p w14:paraId="1BD8512F" w14:textId="748E06F9" w:rsidR="00FF02A4" w:rsidRDefault="00FF02A4" w:rsidP="00FF02A4">
      <w:pPr>
        <w:pStyle w:val="Proposal"/>
      </w:pPr>
      <w:r>
        <w:t>Consider new options using both direction C and direction A jointly.</w:t>
      </w:r>
    </w:p>
    <w:p w14:paraId="1C7AEEC6" w14:textId="27DD23B9" w:rsidR="00BC5BCA" w:rsidRDefault="0037317A" w:rsidP="00BC5BCA">
      <w:pPr>
        <w:pStyle w:val="Heading1"/>
      </w:pPr>
      <w:r>
        <w:t xml:space="preserve">AI/ML </w:t>
      </w:r>
      <w:r w:rsidR="001476BD">
        <w:t xml:space="preserve">Model Monitoring </w:t>
      </w:r>
    </w:p>
    <w:p w14:paraId="29D38E84" w14:textId="41E2B2F4" w:rsidR="00BC5BCA" w:rsidRPr="00BC5BCA" w:rsidRDefault="00BC5BCA" w:rsidP="00EC5433">
      <w:pPr>
        <w:pStyle w:val="0Maintext"/>
        <w:tabs>
          <w:tab w:val="left" w:pos="7254"/>
        </w:tabs>
      </w:pPr>
      <w:r>
        <w:t xml:space="preserve">In our discussion during study item phase, the general procedure of AI/ML monitoring, different types of it, and possible monitoring actions are </w:t>
      </w:r>
      <w:r w:rsidR="00354598">
        <w:t>discussed,</w:t>
      </w:r>
      <w:r>
        <w:t xml:space="preserve"> and a common understanding.</w:t>
      </w:r>
      <w:r w:rsidR="00354598">
        <w:t xml:space="preserve"> has been reached. </w:t>
      </w:r>
      <w:r>
        <w:t xml:space="preserve"> However, the details of monitoring method as a core of AI/ML model monitoring </w:t>
      </w:r>
      <w:r w:rsidR="00354598">
        <w:t>have</w:t>
      </w:r>
      <w:r>
        <w:t xml:space="preserve"> not been discuss</w:t>
      </w:r>
      <w:r w:rsidR="00354598">
        <w:t>ed</w:t>
      </w:r>
      <w:r>
        <w:t xml:space="preserve"> sufficiently. </w:t>
      </w:r>
      <w:r w:rsidR="00000822">
        <w:t xml:space="preserve">Here we explain details of some mainstream solutions for monitoring. </w:t>
      </w:r>
    </w:p>
    <w:p w14:paraId="1F1EEC89" w14:textId="59DE5365" w:rsidR="004225EC" w:rsidRDefault="0037317A">
      <w:pPr>
        <w:pStyle w:val="Heading2"/>
        <w:numPr>
          <w:ilvl w:val="1"/>
          <w:numId w:val="21"/>
        </w:numPr>
        <w:rPr>
          <w:bCs/>
        </w:rPr>
      </w:pPr>
      <w:r>
        <w:rPr>
          <w:bCs/>
        </w:rPr>
        <w:t>I</w:t>
      </w:r>
      <w:r w:rsidR="00000822">
        <w:rPr>
          <w:bCs/>
        </w:rPr>
        <w:t>/O</w:t>
      </w:r>
      <w:r>
        <w:rPr>
          <w:bCs/>
        </w:rPr>
        <w:t>-based Monitoring</w:t>
      </w:r>
    </w:p>
    <w:p w14:paraId="3C981DEC" w14:textId="2EA1BEF7" w:rsidR="00000822" w:rsidRDefault="00000822" w:rsidP="00000822">
      <w:r>
        <w:t>I/O based monitoring look into the statistical or semantic properties of input or output CSI samples to detect a monitoring event. The main idea is any drastic change in environment and config/scenario will flow into CSI samples and change their property. So have a temporal inspection on how these properties are changing enable us to find monitoring event and take subsequent decision.</w:t>
      </w:r>
    </w:p>
    <w:p w14:paraId="6E690CD9" w14:textId="394CFC03" w:rsidR="0037317A" w:rsidRDefault="0037317A" w:rsidP="0037317A">
      <w:pPr>
        <w:pStyle w:val="3rdsub"/>
      </w:pPr>
      <w:r>
        <w:t>UE-side monitoring</w:t>
      </w:r>
    </w:p>
    <w:p w14:paraId="1316A764" w14:textId="528F6984" w:rsidR="0037317A" w:rsidRDefault="00000822" w:rsidP="0037317A">
      <w:pPr>
        <w:pStyle w:val="0Maintext"/>
      </w:pPr>
      <w:r>
        <w:t>We have used a new metric called Power Spectral Entropy (PSE) as an important property of a sample. Tracking temporal changes of PSE is an effective way of  detecting monitoring event. Let us explain how it is calculated and later introduce a simple monitoring metric like PSE[t]-PSE[t-1] as a simple metric to detect changes in underlying</w:t>
      </w:r>
      <w:r w:rsidR="00252EF4">
        <w:t xml:space="preserve"> RF environment/config/scenario</w:t>
      </w:r>
      <w:r w:rsidR="002F74C7">
        <w:t>.</w:t>
      </w:r>
      <w:r>
        <w:t xml:space="preserve"> </w:t>
      </w:r>
    </w:p>
    <w:p w14:paraId="73A1D8E8" w14:textId="77777777" w:rsidR="00B10A32" w:rsidRDefault="00B10A32" w:rsidP="00B10A32">
      <w:pPr>
        <w:pStyle w:val="0Maintext"/>
        <w:rPr>
          <w:lang w:eastAsia="en-GB"/>
        </w:rPr>
      </w:pPr>
      <w:r>
        <w:t xml:space="preserve">Let us assume that a block of CSI samples is available with dimension of  </w:t>
      </w:r>
      <w:r>
        <w:rPr>
          <w:rFonts w:ascii="Cambria Math" w:hAnsi="Cambria Math" w:cs="Cambria Math"/>
        </w:rPr>
        <w:t>𝑀</w:t>
      </w:r>
      <w:r>
        <w:t>×</w:t>
      </w:r>
      <w:r>
        <w:rPr>
          <w:rFonts w:ascii="Cambria Math" w:hAnsi="Cambria Math" w:cs="Cambria Math"/>
        </w:rPr>
        <w:t>𝑁</w:t>
      </w:r>
      <w:r>
        <w:t>×</w:t>
      </w:r>
      <w:r>
        <w:rPr>
          <w:rFonts w:ascii="Cambria Math" w:hAnsi="Cambria Math" w:cs="Cambria Math"/>
        </w:rPr>
        <w:t>𝑊</w:t>
      </w:r>
      <w:r>
        <w:t xml:space="preserve"> in time-spatial-frequency domain, i.e., </w:t>
      </w:r>
      <w:r>
        <w:rPr>
          <w:rFonts w:ascii="Cambria Math" w:hAnsi="Cambria Math" w:cs="Cambria Math"/>
        </w:rPr>
        <w:t>𝑥</w:t>
      </w:r>
      <w:r>
        <w:t>[</w:t>
      </w:r>
      <w:r>
        <w:rPr>
          <w:rFonts w:ascii="Cambria Math" w:hAnsi="Cambria Math" w:cs="Cambria Math"/>
        </w:rPr>
        <w:t>𝑚</w:t>
      </w:r>
      <w:r>
        <w:t>,</w:t>
      </w:r>
      <w:r>
        <w:rPr>
          <w:rFonts w:ascii="Cambria Math" w:hAnsi="Cambria Math" w:cs="Cambria Math"/>
        </w:rPr>
        <w:t>𝑛</w:t>
      </w:r>
      <w:r>
        <w:t>,</w:t>
      </w:r>
      <w:r>
        <w:rPr>
          <w:rFonts w:ascii="Cambria Math" w:hAnsi="Cambria Math" w:cs="Cambria Math"/>
        </w:rPr>
        <w:t>𝑤</w:t>
      </w:r>
      <w:r>
        <w:t xml:space="preserve">]. Naturally, </w:t>
      </w:r>
      <m:oMath>
        <m:r>
          <w:rPr>
            <w:rFonts w:ascii="Cambria Math" w:hAnsi="Cambria Math"/>
          </w:rPr>
          <m:t>M=1</m:t>
        </m:r>
      </m:oMath>
      <w:r>
        <w:t xml:space="preserve"> in SF CSI compression and </w:t>
      </w:r>
      <m:oMath>
        <m:r>
          <w:rPr>
            <w:rFonts w:ascii="Cambria Math" w:hAnsi="Cambria Math"/>
          </w:rPr>
          <m:t>M&gt;1</m:t>
        </m:r>
      </m:oMath>
      <w:r>
        <w:t xml:space="preserve"> in TSF CSI compression. We </w:t>
      </w:r>
      <w:r>
        <w:lastRenderedPageBreak/>
        <w:t xml:space="preserve">explain the general case with arbitrary value of </w:t>
      </w:r>
      <m:oMath>
        <m:r>
          <w:rPr>
            <w:rFonts w:ascii="Cambria Math" w:hAnsi="Cambria Math"/>
          </w:rPr>
          <m:t>M</m:t>
        </m:r>
      </m:oMath>
      <w:r>
        <w:t>. For such CSI sample(s), PSE can be calculated through the following steps.</w:t>
      </w:r>
    </w:p>
    <w:p w14:paraId="230B25DB" w14:textId="77777777" w:rsidR="00B10A32" w:rsidRPr="00F94473" w:rsidRDefault="00B10A32">
      <w:pPr>
        <w:pStyle w:val="0Maintext"/>
        <w:numPr>
          <w:ilvl w:val="0"/>
          <w:numId w:val="23"/>
        </w:numPr>
        <w:ind w:left="720"/>
        <w:rPr>
          <w:i/>
          <w:iCs/>
        </w:rPr>
      </w:pPr>
      <w:r w:rsidRPr="00F94473">
        <w:rPr>
          <w:b/>
          <w:bCs/>
          <w:i/>
          <w:iCs/>
        </w:rPr>
        <w:t>Conversion to spectral domain</w:t>
      </w:r>
      <w:r w:rsidRPr="00F94473">
        <w:rPr>
          <w:i/>
          <w:iCs/>
        </w:rPr>
        <w:t xml:space="preserve">: </w:t>
      </w:r>
      <m:oMath>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r>
          <w:rPr>
            <w:rFonts w:ascii="Cambria Math" w:hAnsi="Cambria Math"/>
          </w:rPr>
          <m:t>=</m:t>
        </m:r>
        <m:f>
          <m:fPr>
            <m:ctrlPr>
              <w:rPr>
                <w:rFonts w:ascii="Cambria Math" w:hAnsi="Cambria Math"/>
                <w:i/>
                <w:iCs/>
                <w:lang w:eastAsia="en-GB"/>
              </w:rPr>
            </m:ctrlPr>
          </m:fPr>
          <m:num>
            <m:r>
              <w:rPr>
                <w:rFonts w:ascii="Cambria Math" w:hAnsi="Cambria Math"/>
              </w:rPr>
              <m:t>1</m:t>
            </m:r>
          </m:num>
          <m:den>
            <m:r>
              <w:rPr>
                <w:rFonts w:ascii="Cambria Math" w:hAnsi="Cambria Math"/>
              </w:rPr>
              <m:t>MNW</m:t>
            </m:r>
          </m:den>
        </m:f>
        <m:nary>
          <m:naryPr>
            <m:chr m:val="∑"/>
            <m:ctrlPr>
              <w:rPr>
                <w:rFonts w:ascii="Cambria Math" w:hAnsi="Cambria Math"/>
                <w:i/>
                <w:iCs/>
                <w:lang w:eastAsia="en-GB"/>
              </w:rPr>
            </m:ctrlPr>
          </m:naryPr>
          <m:sub>
            <m:r>
              <w:rPr>
                <w:rFonts w:ascii="Cambria Math" w:hAnsi="Cambria Math"/>
              </w:rPr>
              <m:t>m=0</m:t>
            </m:r>
          </m:sub>
          <m:sup>
            <m:r>
              <w:rPr>
                <w:rFonts w:ascii="Cambria Math" w:hAnsi="Cambria Math"/>
              </w:rPr>
              <m:t>M-1</m:t>
            </m:r>
          </m:sup>
          <m:e>
            <m:nary>
              <m:naryPr>
                <m:chr m:val="∑"/>
                <m:ctrlPr>
                  <w:rPr>
                    <w:rFonts w:ascii="Cambria Math" w:hAnsi="Cambria Math"/>
                    <w:i/>
                    <w:iCs/>
                    <w:lang w:eastAsia="en-GB"/>
                  </w:rPr>
                </m:ctrlPr>
              </m:naryPr>
              <m:sub>
                <m:r>
                  <w:rPr>
                    <w:rFonts w:ascii="Cambria Math" w:hAnsi="Cambria Math"/>
                  </w:rPr>
                  <m:t>n=0</m:t>
                </m:r>
              </m:sub>
              <m:sup>
                <m:r>
                  <w:rPr>
                    <w:rFonts w:ascii="Cambria Math" w:hAnsi="Cambria Math"/>
                  </w:rPr>
                  <m:t>N-1</m:t>
                </m:r>
              </m:sup>
              <m:e>
                <m:nary>
                  <m:naryPr>
                    <m:chr m:val="∑"/>
                    <m:ctrlPr>
                      <w:rPr>
                        <w:rFonts w:ascii="Cambria Math" w:hAnsi="Cambria Math"/>
                        <w:i/>
                        <w:iCs/>
                        <w:lang w:eastAsia="en-GB"/>
                      </w:rPr>
                    </m:ctrlPr>
                  </m:naryPr>
                  <m:sub>
                    <m:r>
                      <w:rPr>
                        <w:rFonts w:ascii="Cambria Math" w:hAnsi="Cambria Math"/>
                      </w:rPr>
                      <m:t>w=0</m:t>
                    </m:r>
                  </m:sub>
                  <m:sup>
                    <m:r>
                      <w:rPr>
                        <w:rFonts w:ascii="Cambria Math" w:hAnsi="Cambria Math"/>
                      </w:rPr>
                      <m:t>W-1</m:t>
                    </m:r>
                  </m:sup>
                  <m:e>
                    <m:r>
                      <w:rPr>
                        <w:rFonts w:ascii="Cambria Math" w:hAnsi="Cambria Math"/>
                      </w:rPr>
                      <m:t>x</m:t>
                    </m:r>
                    <m:d>
                      <m:dPr>
                        <m:begChr m:val="["/>
                        <m:endChr m:val="]"/>
                        <m:ctrlPr>
                          <w:rPr>
                            <w:rFonts w:ascii="Cambria Math" w:hAnsi="Cambria Math"/>
                            <w:i/>
                            <w:iCs/>
                            <w:lang w:eastAsia="en-GB"/>
                          </w:rPr>
                        </m:ctrlPr>
                      </m:dPr>
                      <m:e>
                        <m:r>
                          <w:rPr>
                            <w:rFonts w:ascii="Cambria Math" w:hAnsi="Cambria Math"/>
                          </w:rPr>
                          <m:t>m,n,w</m:t>
                        </m:r>
                      </m:e>
                    </m:d>
                    <m:sSup>
                      <m:sSupPr>
                        <m:ctrlPr>
                          <w:rPr>
                            <w:rFonts w:ascii="Cambria Math" w:hAnsi="Cambria Math"/>
                            <w:i/>
                            <w:iCs/>
                            <w:lang w:eastAsia="en-GB"/>
                          </w:rPr>
                        </m:ctrlPr>
                      </m:sSupPr>
                      <m:e>
                        <m:r>
                          <w:rPr>
                            <w:rFonts w:ascii="Cambria Math" w:hAnsi="Cambria Math"/>
                          </w:rPr>
                          <m:t>e</m:t>
                        </m:r>
                      </m:e>
                      <m:sup>
                        <m:r>
                          <w:rPr>
                            <w:rFonts w:ascii="Cambria Math" w:hAnsi="Cambria Math"/>
                          </w:rPr>
                          <m:t>-j2π(</m:t>
                        </m:r>
                        <m:f>
                          <m:fPr>
                            <m:ctrlPr>
                              <w:rPr>
                                <w:rFonts w:ascii="Cambria Math" w:hAnsi="Cambria Math"/>
                                <w:i/>
                                <w:iCs/>
                                <w:lang w:eastAsia="en-GB"/>
                              </w:rPr>
                            </m:ctrlPr>
                          </m:fPr>
                          <m:num>
                            <m:r>
                              <w:rPr>
                                <w:rFonts w:ascii="Cambria Math" w:hAnsi="Cambria Math"/>
                              </w:rPr>
                              <m:t>l</m:t>
                            </m:r>
                          </m:num>
                          <m:den>
                            <m:r>
                              <w:rPr>
                                <w:rFonts w:ascii="Cambria Math" w:hAnsi="Cambria Math"/>
                              </w:rPr>
                              <m:t>M</m:t>
                            </m:r>
                          </m:den>
                        </m:f>
                        <m:r>
                          <w:rPr>
                            <w:rFonts w:ascii="Cambria Math" w:hAnsi="Cambria Math"/>
                          </w:rPr>
                          <m:t>m+</m:t>
                        </m:r>
                        <m:f>
                          <m:fPr>
                            <m:ctrlPr>
                              <w:rPr>
                                <w:rFonts w:ascii="Cambria Math" w:hAnsi="Cambria Math"/>
                                <w:i/>
                                <w:iCs/>
                                <w:lang w:eastAsia="en-GB"/>
                              </w:rPr>
                            </m:ctrlPr>
                          </m:fPr>
                          <m:num>
                            <m:r>
                              <w:rPr>
                                <w:rFonts w:ascii="Cambria Math" w:hAnsi="Cambria Math"/>
                              </w:rPr>
                              <m:t>i</m:t>
                            </m:r>
                          </m:num>
                          <m:den>
                            <m:r>
                              <w:rPr>
                                <w:rFonts w:ascii="Cambria Math" w:hAnsi="Cambria Math"/>
                              </w:rPr>
                              <m:t>N</m:t>
                            </m:r>
                          </m:den>
                        </m:f>
                        <m:r>
                          <w:rPr>
                            <w:rFonts w:ascii="Cambria Math" w:hAnsi="Cambria Math"/>
                          </w:rPr>
                          <m:t>n+</m:t>
                        </m:r>
                        <m:f>
                          <m:fPr>
                            <m:ctrlPr>
                              <w:rPr>
                                <w:rFonts w:ascii="Cambria Math" w:hAnsi="Cambria Math"/>
                                <w:i/>
                                <w:iCs/>
                                <w:lang w:eastAsia="en-GB"/>
                              </w:rPr>
                            </m:ctrlPr>
                          </m:fPr>
                          <m:num>
                            <m:r>
                              <w:rPr>
                                <w:rFonts w:ascii="Cambria Math" w:hAnsi="Cambria Math"/>
                              </w:rPr>
                              <m:t>j</m:t>
                            </m:r>
                          </m:num>
                          <m:den>
                            <m:r>
                              <w:rPr>
                                <w:rFonts w:ascii="Cambria Math" w:hAnsi="Cambria Math"/>
                              </w:rPr>
                              <m:t>W</m:t>
                            </m:r>
                          </m:den>
                        </m:f>
                        <m:r>
                          <w:rPr>
                            <w:rFonts w:ascii="Cambria Math" w:hAnsi="Cambria Math"/>
                          </w:rPr>
                          <m:t>w)</m:t>
                        </m:r>
                      </m:sup>
                    </m:sSup>
                  </m:e>
                </m:nary>
              </m:e>
            </m:nary>
          </m:e>
        </m:nary>
      </m:oMath>
    </w:p>
    <w:p w14:paraId="7DB819D9" w14:textId="77777777" w:rsidR="00B10A32" w:rsidRPr="00F94473" w:rsidRDefault="00B10A32">
      <w:pPr>
        <w:pStyle w:val="0Maintext"/>
        <w:numPr>
          <w:ilvl w:val="0"/>
          <w:numId w:val="23"/>
        </w:numPr>
        <w:ind w:left="720"/>
        <w:rPr>
          <w:i/>
          <w:iCs/>
        </w:rPr>
      </w:pPr>
      <w:r w:rsidRPr="00F94473">
        <w:rPr>
          <w:b/>
          <w:bCs/>
          <w:i/>
          <w:iCs/>
        </w:rPr>
        <w:t>Normalized power profile</w:t>
      </w:r>
      <w:r w:rsidRPr="00F94473">
        <w:rPr>
          <w:i/>
          <w:iCs/>
        </w:rPr>
        <w:t xml:space="preserve">: </w:t>
      </w:r>
      <m:oMath>
        <m:r>
          <w:rPr>
            <w:rFonts w:ascii="Cambria Math" w:hAnsi="Cambria Math"/>
          </w:rPr>
          <m:t>P</m:t>
        </m:r>
        <m:d>
          <m:dPr>
            <m:begChr m:val="["/>
            <m:endChr m:val="]"/>
            <m:ctrlPr>
              <w:rPr>
                <w:rFonts w:ascii="Cambria Math" w:hAnsi="Cambria Math"/>
                <w:i/>
                <w:iCs/>
                <w:lang w:eastAsia="en-GB"/>
              </w:rPr>
            </m:ctrlPr>
          </m:dPr>
          <m:e>
            <m:r>
              <w:rPr>
                <w:rFonts w:ascii="Cambria Math" w:hAnsi="Cambria Math"/>
              </w:rPr>
              <m:t>l, i, j</m:t>
            </m:r>
          </m:e>
        </m:d>
        <m:r>
          <w:rPr>
            <w:rFonts w:ascii="Cambria Math" w:hAnsi="Cambria Math"/>
          </w:rPr>
          <m:t>=</m:t>
        </m:r>
      </m:oMath>
      <w:r w:rsidRPr="00F94473">
        <w:rPr>
          <w:i/>
          <w:iCs/>
        </w:rPr>
        <w:t xml:space="preserve"> </w:t>
      </w:r>
      <m:oMath>
        <m:f>
          <m:fPr>
            <m:ctrlPr>
              <w:rPr>
                <w:rFonts w:ascii="Cambria Math" w:hAnsi="Cambria Math"/>
                <w:i/>
                <w:iCs/>
                <w:lang w:eastAsia="en-GB"/>
              </w:rPr>
            </m:ctrlPr>
          </m:fPr>
          <m:num>
            <m:sSup>
              <m:sSupPr>
                <m:ctrlPr>
                  <w:rPr>
                    <w:rFonts w:ascii="Cambria Math" w:hAnsi="Cambria Math"/>
                    <w:i/>
                    <w:iCs/>
                    <w:lang w:eastAsia="en-GB"/>
                  </w:rPr>
                </m:ctrlPr>
              </m:sSupPr>
              <m:e>
                <m:d>
                  <m:dPr>
                    <m:begChr m:val="|"/>
                    <m:endChr m:val="|"/>
                    <m:ctrlPr>
                      <w:rPr>
                        <w:rFonts w:ascii="Cambria Math" w:hAnsi="Cambria Math"/>
                        <w:i/>
                        <w:iCs/>
                        <w:lang w:eastAsia="en-GB"/>
                      </w:rPr>
                    </m:ctrlPr>
                  </m:dPr>
                  <m:e>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e>
                </m:d>
              </m:e>
              <m:sup>
                <m:r>
                  <w:rPr>
                    <w:rFonts w:ascii="Cambria Math" w:hAnsi="Cambria Math"/>
                  </w:rPr>
                  <m:t>2</m:t>
                </m:r>
              </m:sup>
            </m:sSup>
          </m:num>
          <m:den>
            <m:nary>
              <m:naryPr>
                <m:chr m:val="∑"/>
                <m:limLoc m:val="subSup"/>
                <m:supHide m:val="1"/>
                <m:ctrlPr>
                  <w:rPr>
                    <w:rFonts w:ascii="Cambria Math" w:hAnsi="Cambria Math"/>
                    <w:i/>
                    <w:iCs/>
                    <w:lang w:eastAsia="en-GB"/>
                  </w:rPr>
                </m:ctrlPr>
              </m:naryPr>
              <m:sub>
                <m:r>
                  <w:rPr>
                    <w:rFonts w:ascii="Cambria Math" w:hAnsi="Cambria Math"/>
                  </w:rPr>
                  <m:t>l</m:t>
                </m:r>
              </m:sub>
              <m:sup/>
              <m:e>
                <m:nary>
                  <m:naryPr>
                    <m:chr m:val="∑"/>
                    <m:limLoc m:val="subSup"/>
                    <m:supHide m:val="1"/>
                    <m:ctrlPr>
                      <w:rPr>
                        <w:rFonts w:ascii="Cambria Math" w:hAnsi="Cambria Math"/>
                        <w:i/>
                        <w:iCs/>
                        <w:lang w:eastAsia="en-GB"/>
                      </w:rPr>
                    </m:ctrlPr>
                  </m:naryPr>
                  <m:sub>
                    <m:r>
                      <w:rPr>
                        <w:rFonts w:ascii="Cambria Math" w:hAnsi="Cambria Math"/>
                      </w:rPr>
                      <m:t>i</m:t>
                    </m:r>
                  </m:sub>
                  <m:sup/>
                  <m:e>
                    <m:nary>
                      <m:naryPr>
                        <m:chr m:val="∑"/>
                        <m:limLoc m:val="subSup"/>
                        <m:supHide m:val="1"/>
                        <m:ctrlPr>
                          <w:rPr>
                            <w:rFonts w:ascii="Cambria Math" w:hAnsi="Cambria Math"/>
                            <w:i/>
                            <w:iCs/>
                            <w:lang w:eastAsia="en-GB"/>
                          </w:rPr>
                        </m:ctrlPr>
                      </m:naryPr>
                      <m:sub>
                        <m:r>
                          <w:rPr>
                            <w:rFonts w:ascii="Cambria Math" w:hAnsi="Cambria Math"/>
                          </w:rPr>
                          <m:t>j</m:t>
                        </m:r>
                      </m:sub>
                      <m:sup/>
                      <m:e>
                        <m:sSup>
                          <m:sSupPr>
                            <m:ctrlPr>
                              <w:rPr>
                                <w:rFonts w:ascii="Cambria Math" w:hAnsi="Cambria Math"/>
                                <w:i/>
                                <w:iCs/>
                                <w:lang w:eastAsia="en-GB"/>
                              </w:rPr>
                            </m:ctrlPr>
                          </m:sSupPr>
                          <m:e>
                            <m:d>
                              <m:dPr>
                                <m:begChr m:val="|"/>
                                <m:endChr m:val="|"/>
                                <m:ctrlPr>
                                  <w:rPr>
                                    <w:rFonts w:ascii="Cambria Math" w:hAnsi="Cambria Math"/>
                                    <w:i/>
                                    <w:iCs/>
                                    <w:lang w:eastAsia="en-GB"/>
                                  </w:rPr>
                                </m:ctrlPr>
                              </m:dPr>
                              <m:e>
                                <m:r>
                                  <w:rPr>
                                    <w:rFonts w:ascii="Cambria Math" w:hAnsi="Cambria Math"/>
                                  </w:rPr>
                                  <m:t>X</m:t>
                                </m:r>
                                <m:d>
                                  <m:dPr>
                                    <m:begChr m:val="["/>
                                    <m:endChr m:val="]"/>
                                    <m:ctrlPr>
                                      <w:rPr>
                                        <w:rFonts w:ascii="Cambria Math" w:hAnsi="Cambria Math"/>
                                        <w:i/>
                                        <w:iCs/>
                                        <w:lang w:eastAsia="en-GB"/>
                                      </w:rPr>
                                    </m:ctrlPr>
                                  </m:dPr>
                                  <m:e>
                                    <m:r>
                                      <w:rPr>
                                        <w:rFonts w:ascii="Cambria Math" w:hAnsi="Cambria Math"/>
                                      </w:rPr>
                                      <m:t>l,i,j</m:t>
                                    </m:r>
                                  </m:e>
                                </m:d>
                              </m:e>
                            </m:d>
                          </m:e>
                          <m:sup>
                            <m:r>
                              <w:rPr>
                                <w:rFonts w:ascii="Cambria Math" w:hAnsi="Cambria Math"/>
                              </w:rPr>
                              <m:t>2</m:t>
                            </m:r>
                          </m:sup>
                        </m:sSup>
                      </m:e>
                    </m:nary>
                  </m:e>
                </m:nary>
              </m:e>
            </m:nary>
          </m:den>
        </m:f>
      </m:oMath>
    </w:p>
    <w:p w14:paraId="1AC48B20" w14:textId="77777777" w:rsidR="00B10A32" w:rsidRDefault="00B10A32">
      <w:pPr>
        <w:pStyle w:val="0Maintext"/>
        <w:numPr>
          <w:ilvl w:val="0"/>
          <w:numId w:val="23"/>
        </w:numPr>
        <w:ind w:left="720"/>
      </w:pPr>
      <w:r w:rsidRPr="00F94473">
        <w:rPr>
          <w:b/>
          <w:bCs/>
          <w:i/>
          <w:iCs/>
        </w:rPr>
        <w:t>Entropy of power profile</w:t>
      </w:r>
      <w:r>
        <w:t xml:space="preserve">: </w:t>
      </w:r>
      <m:oMath>
        <m:r>
          <w:rPr>
            <w:rFonts w:ascii="Cambria Math" w:hAnsi="Cambria Math"/>
          </w:rPr>
          <m:t>PSE</m:t>
        </m:r>
        <m:r>
          <m:rPr>
            <m:sty m:val="p"/>
          </m:rPr>
          <w:rPr>
            <w:rFonts w:ascii="Cambria Math" w:hAnsi="Cambria Math"/>
          </w:rPr>
          <m:t>=</m:t>
        </m:r>
        <m:f>
          <m:fPr>
            <m:ctrlPr>
              <w:rPr>
                <w:rFonts w:ascii="Cambria Math" w:hAnsi="Cambria Math"/>
                <w:iCs/>
                <w:lang w:eastAsia="en-GB"/>
              </w:rPr>
            </m:ctrlPr>
          </m:fPr>
          <m:num>
            <m:r>
              <m:rPr>
                <m:sty m:val="p"/>
              </m:rPr>
              <w:rPr>
                <w:rFonts w:ascii="Cambria Math" w:hAnsi="Cambria Math"/>
              </w:rPr>
              <m:t>-1</m:t>
            </m:r>
          </m:num>
          <m:den>
            <m:func>
              <m:funcPr>
                <m:ctrlPr>
                  <w:rPr>
                    <w:rFonts w:ascii="Cambria Math" w:hAnsi="Cambria Math"/>
                    <w:iCs/>
                    <w:lang w:eastAsia="en-GB"/>
                  </w:rPr>
                </m:ctrlPr>
              </m:funcPr>
              <m:fName>
                <m:sSub>
                  <m:sSubPr>
                    <m:ctrlPr>
                      <w:rPr>
                        <w:rFonts w:ascii="Cambria Math" w:hAnsi="Cambria Math"/>
                        <w:iCs/>
                        <w:lang w:eastAsia="en-GB"/>
                      </w:rPr>
                    </m:ctrlPr>
                  </m:sSubPr>
                  <m:e>
                    <m:r>
                      <m:rPr>
                        <m:sty m:val="p"/>
                      </m:rPr>
                      <w:rPr>
                        <w:rFonts w:ascii="Cambria Math" w:hAnsi="Cambria Math"/>
                      </w:rPr>
                      <m:t>log</m:t>
                    </m:r>
                  </m:e>
                  <m:sub>
                    <m:r>
                      <m:rPr>
                        <m:sty m:val="p"/>
                      </m:rPr>
                      <w:rPr>
                        <w:rFonts w:ascii="Cambria Math" w:hAnsi="Cambria Math"/>
                      </w:rPr>
                      <m:t>2</m:t>
                    </m:r>
                  </m:sub>
                </m:sSub>
              </m:fName>
              <m:e>
                <m:r>
                  <w:rPr>
                    <w:rFonts w:ascii="Cambria Math" w:hAnsi="Cambria Math"/>
                  </w:rPr>
                  <m:t>MNW</m:t>
                </m:r>
              </m:e>
            </m:func>
          </m:den>
        </m:f>
        <m:nary>
          <m:naryPr>
            <m:chr m:val="∑"/>
            <m:limLoc m:val="subSup"/>
            <m:supHide m:val="1"/>
            <m:ctrlPr>
              <w:rPr>
                <w:rFonts w:ascii="Cambria Math" w:hAnsi="Cambria Math"/>
                <w:iCs/>
                <w:lang w:eastAsia="en-GB"/>
              </w:rPr>
            </m:ctrlPr>
          </m:naryPr>
          <m:sub>
            <m:r>
              <w:rPr>
                <w:rFonts w:ascii="Cambria Math" w:hAnsi="Cambria Math"/>
              </w:rPr>
              <m:t>l</m:t>
            </m:r>
          </m:sub>
          <m:sup/>
          <m:e>
            <m:nary>
              <m:naryPr>
                <m:chr m:val="∑"/>
                <m:limLoc m:val="subSup"/>
                <m:supHide m:val="1"/>
                <m:ctrlPr>
                  <w:rPr>
                    <w:rFonts w:ascii="Cambria Math" w:hAnsi="Cambria Math"/>
                    <w:iCs/>
                    <w:lang w:eastAsia="en-GB"/>
                  </w:rPr>
                </m:ctrlPr>
              </m:naryPr>
              <m:sub>
                <m:r>
                  <w:rPr>
                    <w:rFonts w:ascii="Cambria Math" w:hAnsi="Cambria Math"/>
                  </w:rPr>
                  <m:t>i</m:t>
                </m:r>
              </m:sub>
              <m:sup/>
              <m:e>
                <m:nary>
                  <m:naryPr>
                    <m:chr m:val="∑"/>
                    <m:limLoc m:val="subSup"/>
                    <m:supHide m:val="1"/>
                    <m:ctrlPr>
                      <w:rPr>
                        <w:rFonts w:ascii="Cambria Math" w:hAnsi="Cambria Math"/>
                        <w:iCs/>
                        <w:lang w:eastAsia="en-GB"/>
                      </w:rPr>
                    </m:ctrlPr>
                  </m:naryPr>
                  <m:sub>
                    <m:r>
                      <w:rPr>
                        <w:rFonts w:ascii="Cambria Math" w:hAnsi="Cambria Math"/>
                      </w:rPr>
                      <m:t>j</m:t>
                    </m:r>
                  </m:sub>
                  <m:sup/>
                  <m:e>
                    <m:r>
                      <w:rPr>
                        <w:rFonts w:ascii="Cambria Math" w:hAnsi="Cambria Math"/>
                      </w:rPr>
                      <m:t>P</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r>
                      <w:rPr>
                        <w:rFonts w:ascii="Cambria Math" w:hAnsi="Cambria Math"/>
                      </w:rPr>
                      <m:t>lo</m:t>
                    </m:r>
                    <m:sSub>
                      <m:sSubPr>
                        <m:ctrlPr>
                          <w:rPr>
                            <w:rFonts w:ascii="Cambria Math" w:hAnsi="Cambria Math"/>
                            <w:iCs/>
                            <w:lang w:eastAsia="en-GB"/>
                          </w:rPr>
                        </m:ctrlPr>
                      </m:sSubPr>
                      <m:e>
                        <m:r>
                          <w:rPr>
                            <w:rFonts w:ascii="Cambria Math" w:hAnsi="Cambria Math"/>
                          </w:rPr>
                          <m:t>g</m:t>
                        </m:r>
                      </m:e>
                      <m:sub>
                        <m:r>
                          <m:rPr>
                            <m:sty m:val="p"/>
                          </m:rPr>
                          <w:rPr>
                            <w:rFonts w:ascii="Cambria Math" w:hAnsi="Cambria Math"/>
                          </w:rPr>
                          <m:t>2</m:t>
                        </m:r>
                      </m:sub>
                    </m:sSub>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 </m:t>
                    </m:r>
                  </m:e>
                </m:nary>
              </m:e>
            </m:nary>
          </m:e>
        </m:nary>
      </m:oMath>
    </w:p>
    <w:p w14:paraId="011A16AE" w14:textId="77777777" w:rsidR="00B10A32" w:rsidRDefault="00B10A32" w:rsidP="00B10A32">
      <w:pPr>
        <w:pStyle w:val="0Maintext"/>
      </w:pPr>
      <w:r>
        <w:t xml:space="preserve">PSE is a normalized value between zero and one and it has a direct indication on compressibility of CSI samples. The two extreme cases of PSE are a fixed-valued input (DC signal on all dimensions) which results PSE=0 and white noise which results PSE=1 as shown in </w:t>
      </w:r>
      <w:r>
        <w:fldChar w:fldCharType="begin"/>
      </w:r>
      <w:r>
        <w:instrText xml:space="preserve"> REF _Ref134846042 \h  \* MERGEFORMAT </w:instrText>
      </w:r>
      <w:r>
        <w:fldChar w:fldCharType="separate"/>
      </w:r>
      <w:r>
        <w:t xml:space="preserve">Figure </w:t>
      </w:r>
      <w:r>
        <w:rPr>
          <w:rFonts w:hint="cs"/>
          <w:noProof/>
          <w:cs/>
        </w:rPr>
        <w:t>‎</w:t>
      </w:r>
      <w:r>
        <w:rPr>
          <w:noProof/>
        </w:rPr>
        <w:t>2</w:t>
      </w:r>
      <w:r>
        <w:noBreakHyphen/>
      </w:r>
      <w:r>
        <w:rPr>
          <w:noProof/>
        </w:rPr>
        <w:t>27</w:t>
      </w:r>
      <w:r>
        <w:fldChar w:fldCharType="end"/>
      </w:r>
      <w:r>
        <w:t xml:space="preserve"> for 2D input CSI (M=1).</w:t>
      </w:r>
    </w:p>
    <w:p w14:paraId="60E4D2B2" w14:textId="77777777" w:rsidR="00B10A32" w:rsidRDefault="00B10A32" w:rsidP="00B10A32">
      <w:pPr>
        <w:pStyle w:val="0Maintext"/>
      </w:pPr>
      <w:r>
        <w:rPr>
          <w:noProof/>
        </w:rPr>
        <w:drawing>
          <wp:inline distT="0" distB="0" distL="0" distR="0" wp14:anchorId="5FCFC6A4" wp14:editId="41046BE7">
            <wp:extent cx="6122035" cy="14211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1421130"/>
                    </a:xfrm>
                    <a:prstGeom prst="rect">
                      <a:avLst/>
                    </a:prstGeom>
                    <a:noFill/>
                    <a:ln>
                      <a:noFill/>
                    </a:ln>
                  </pic:spPr>
                </pic:pic>
              </a:graphicData>
            </a:graphic>
          </wp:inline>
        </w:drawing>
      </w:r>
    </w:p>
    <w:p w14:paraId="4573ED6D" w14:textId="1A6728F6" w:rsidR="00B10A32" w:rsidRDefault="00B10A32" w:rsidP="00B10A32">
      <w:pPr>
        <w:pStyle w:val="Caption"/>
        <w:jc w:val="center"/>
        <w:rPr>
          <w:b w:val="0"/>
          <w:bCs/>
        </w:rPr>
      </w:pPr>
      <w:bookmarkStart w:id="7" w:name="_Ref134846042"/>
      <w:r>
        <w:rPr>
          <w:b w:val="0"/>
          <w:bCs/>
        </w:rPr>
        <w:t xml:space="preserve">Figure </w:t>
      </w:r>
      <w:r w:rsidR="00252EF4">
        <w:rPr>
          <w:b w:val="0"/>
          <w:bCs/>
        </w:rPr>
        <w:t>5</w:t>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bookmarkEnd w:id="7"/>
      <w:r>
        <w:rPr>
          <w:b w:val="0"/>
          <w:bCs/>
        </w:rPr>
        <w:t>: PSE’s extreme cases: DC input and noise input</w:t>
      </w:r>
    </w:p>
    <w:p w14:paraId="0B685015" w14:textId="77777777" w:rsidR="00B10A32" w:rsidRDefault="00B10A32" w:rsidP="00B10A32">
      <w:pPr>
        <w:jc w:val="both"/>
        <w:rPr>
          <w:lang w:val="en-GB"/>
        </w:rPr>
      </w:pPr>
      <w:r>
        <w:rPr>
          <w:lang w:val="en-GB"/>
        </w:rPr>
        <w:t>We know DC signal is the most compressible signal as it can be represented by only one of its elements. On the other hand, white noise has no correlation among its elements, and it is not possible to provide any abstract representation of it; in fact, all elements should be represented to realize the white noise. As such, PSE has a reverse relation with compressibility of CSI samples. The physical notion behind PSE in SF compression is that it quantifies the  smoothness/correlation of CSI samples in spatial-frequency domain or equivalently  quantifies the sparsity of CSI samples in delay-beam domain, both of which favour AI/ML models in compressing CSI samples. This motivates us to track the changes in RF environment based on PSE of input CSI at UE side or recovered CSI at the NW side.</w:t>
      </w:r>
    </w:p>
    <w:p w14:paraId="3BD4F52B" w14:textId="33F90209" w:rsidR="00B10A32" w:rsidRDefault="00B10A32" w:rsidP="00B10A32">
      <w:pPr>
        <w:pStyle w:val="0Maintext"/>
      </w:pPr>
      <w:r>
        <w:t xml:space="preserve">As discussed, PSE quantifies sparsity of CSI samples in beam-delay domain and their smoothness in SF domain, which both finally will be translated to intermediate KPI achieved by an AI/ML model. We observed the average PSE of the samples in the training dataset finally determines the SGCS achieved by the AI/ML model. An evaluation with three datasets is shown in </w:t>
      </w:r>
      <w:r>
        <w:fldChar w:fldCharType="begin"/>
      </w:r>
      <w:r>
        <w:instrText xml:space="preserve"> REF _Ref134852234 \h  \* MERGEFORMAT </w:instrText>
      </w:r>
      <w:r>
        <w:fldChar w:fldCharType="separate"/>
      </w:r>
      <w:r w:rsidRPr="00B10A32">
        <w:t xml:space="preserve">Table </w:t>
      </w:r>
      <w:r>
        <w:rPr>
          <w:noProof/>
        </w:rPr>
        <w:t>5</w:t>
      </w:r>
      <w:r w:rsidRPr="00B10A32">
        <w:rPr>
          <w:noProof/>
        </w:rPr>
        <w:noBreakHyphen/>
        <w:t>1</w:t>
      </w:r>
      <w:r>
        <w:fldChar w:fldCharType="end"/>
      </w:r>
      <w:r>
        <w:t>.</w:t>
      </w:r>
    </w:p>
    <w:p w14:paraId="73CE4DA8" w14:textId="029B3339" w:rsidR="00B10A32" w:rsidRDefault="00B10A32" w:rsidP="00B10A32">
      <w:pPr>
        <w:pStyle w:val="Caption"/>
        <w:keepNext/>
        <w:jc w:val="center"/>
        <w:rPr>
          <w:b w:val="0"/>
          <w:bCs/>
        </w:rPr>
      </w:pPr>
      <w:bookmarkStart w:id="8" w:name="_Ref134852234"/>
      <w:r>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5</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bookmarkEnd w:id="8"/>
      <w:r>
        <w:rPr>
          <w:b w:val="0"/>
          <w:bCs/>
        </w:rPr>
        <w:t>: Illustration of inverse relation between PSE and CSI compressibility</w:t>
      </w:r>
    </w:p>
    <w:tbl>
      <w:tblPr>
        <w:tblW w:w="0" w:type="auto"/>
        <w:jc w:val="center"/>
        <w:tblLook w:val="04A0" w:firstRow="1" w:lastRow="0" w:firstColumn="1" w:lastColumn="0" w:noHBand="0" w:noVBand="1"/>
      </w:tblPr>
      <w:tblGrid>
        <w:gridCol w:w="2466"/>
        <w:gridCol w:w="1926"/>
        <w:gridCol w:w="1926"/>
        <w:gridCol w:w="1926"/>
      </w:tblGrid>
      <w:tr w:rsidR="00B10A32" w14:paraId="0EB03529" w14:textId="77777777" w:rsidTr="0000484D">
        <w:trPr>
          <w:jc w:val="center"/>
        </w:trPr>
        <w:tc>
          <w:tcPr>
            <w:tcW w:w="2466" w:type="dxa"/>
            <w:tcBorders>
              <w:top w:val="nil"/>
              <w:left w:val="nil"/>
              <w:bottom w:val="single" w:sz="4" w:space="0" w:color="auto"/>
              <w:right w:val="single" w:sz="4" w:space="0" w:color="auto"/>
            </w:tcBorders>
            <w:vAlign w:val="center"/>
          </w:tcPr>
          <w:p w14:paraId="4C861A78" w14:textId="77777777" w:rsidR="00B10A32" w:rsidRPr="00252EF4" w:rsidRDefault="00B10A32" w:rsidP="00252EF4">
            <w:pPr>
              <w:pStyle w:val="0Maintext"/>
              <w:jc w:val="center"/>
              <w:rPr>
                <w:rFonts w:asciiTheme="majorBidi" w:hAnsiTheme="majorBidi"/>
                <w:bCs/>
                <w:sz w:val="20"/>
                <w:szCs w:val="18"/>
              </w:rPr>
            </w:pP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FB251EC"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1</w:t>
            </w: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6FDACE5"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2</w:t>
            </w:r>
          </w:p>
        </w:tc>
        <w:tc>
          <w:tcPr>
            <w:tcW w:w="19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CDE7EB8"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Dataset 3</w:t>
            </w:r>
          </w:p>
        </w:tc>
      </w:tr>
      <w:tr w:rsidR="00B10A32" w14:paraId="12D404EF" w14:textId="77777777" w:rsidTr="0000484D">
        <w:trPr>
          <w:jc w:val="center"/>
        </w:trPr>
        <w:tc>
          <w:tcPr>
            <w:tcW w:w="246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F410FB"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Average PSE of dataset</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63C31AB"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0.555</w:t>
            </w:r>
          </w:p>
        </w:tc>
        <w:tc>
          <w:tcPr>
            <w:tcW w:w="1926" w:type="dxa"/>
            <w:tcBorders>
              <w:top w:val="single" w:sz="4" w:space="0" w:color="auto"/>
              <w:left w:val="single" w:sz="4" w:space="0" w:color="auto"/>
              <w:bottom w:val="single" w:sz="4" w:space="0" w:color="auto"/>
              <w:right w:val="single" w:sz="4" w:space="0" w:color="auto"/>
            </w:tcBorders>
            <w:vAlign w:val="center"/>
            <w:hideMark/>
          </w:tcPr>
          <w:p w14:paraId="2E4A47B6"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0.531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2ADDBBE"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0.486</w:t>
            </w:r>
          </w:p>
        </w:tc>
      </w:tr>
      <w:tr w:rsidR="00B10A32" w14:paraId="44BB35D6" w14:textId="77777777" w:rsidTr="0000484D">
        <w:trPr>
          <w:jc w:val="center"/>
        </w:trPr>
        <w:tc>
          <w:tcPr>
            <w:tcW w:w="246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ACDF081"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SGCS</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9908117"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0.890</w:t>
            </w:r>
          </w:p>
        </w:tc>
        <w:tc>
          <w:tcPr>
            <w:tcW w:w="1926" w:type="dxa"/>
            <w:tcBorders>
              <w:top w:val="single" w:sz="4" w:space="0" w:color="auto"/>
              <w:left w:val="single" w:sz="4" w:space="0" w:color="auto"/>
              <w:bottom w:val="single" w:sz="4" w:space="0" w:color="auto"/>
              <w:right w:val="single" w:sz="4" w:space="0" w:color="auto"/>
            </w:tcBorders>
            <w:vAlign w:val="center"/>
            <w:hideMark/>
          </w:tcPr>
          <w:p w14:paraId="37B555DA"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0.921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2AB67D5" w14:textId="77777777" w:rsidR="00B10A32" w:rsidRPr="00252EF4" w:rsidRDefault="00B10A32" w:rsidP="00252EF4">
            <w:pPr>
              <w:pStyle w:val="0Maintext"/>
              <w:jc w:val="center"/>
              <w:rPr>
                <w:rFonts w:asciiTheme="majorBidi" w:hAnsiTheme="majorBidi"/>
                <w:bCs/>
                <w:sz w:val="20"/>
                <w:szCs w:val="18"/>
              </w:rPr>
            </w:pPr>
            <w:r w:rsidRPr="00252EF4">
              <w:rPr>
                <w:rFonts w:asciiTheme="majorBidi" w:hAnsiTheme="majorBidi"/>
                <w:bCs/>
                <w:sz w:val="20"/>
                <w:szCs w:val="18"/>
              </w:rPr>
              <w:t>0.937</w:t>
            </w:r>
          </w:p>
        </w:tc>
      </w:tr>
    </w:tbl>
    <w:p w14:paraId="5D0D3C51" w14:textId="77777777" w:rsidR="00B10A32" w:rsidRDefault="00B10A32" w:rsidP="00AB0C9A">
      <w:pPr>
        <w:pStyle w:val="Observations"/>
        <w:numPr>
          <w:ilvl w:val="0"/>
          <w:numId w:val="0"/>
        </w:numPr>
      </w:pPr>
    </w:p>
    <w:p w14:paraId="2ED090F2" w14:textId="62CFDCD2" w:rsidR="00B10A32" w:rsidRDefault="00B10A32" w:rsidP="00B10A32">
      <w:pPr>
        <w:pStyle w:val="0Maintext"/>
        <w:rPr>
          <w:lang w:eastAsia="zh-TW"/>
        </w:rPr>
      </w:pPr>
      <w:r>
        <w:rPr>
          <w:lang w:eastAsia="zh-TW"/>
        </w:rPr>
        <w:t xml:space="preserve">We can also use the historical changes of PSE as a metric to find monitoring events. The simplest metric you can think of is </w:t>
      </w:r>
      <m:oMath>
        <m:r>
          <w:rPr>
            <w:rFonts w:ascii="Cambria Math" w:hAnsi="Cambria Math"/>
            <w:lang w:eastAsia="zh-TW"/>
          </w:rPr>
          <m:t>D</m:t>
        </m:r>
        <m:d>
          <m:dPr>
            <m:ctrlPr>
              <w:rPr>
                <w:rFonts w:ascii="Cambria Math" w:hAnsi="Cambria Math"/>
                <w:i/>
                <w:lang w:eastAsia="zh-TW"/>
              </w:rPr>
            </m:ctrlPr>
          </m:dPr>
          <m:e>
            <m:r>
              <w:rPr>
                <w:rFonts w:ascii="Cambria Math" w:hAnsi="Cambria Math"/>
                <w:lang w:eastAsia="zh-TW"/>
              </w:rPr>
              <m:t>t</m:t>
            </m:r>
          </m:e>
        </m:d>
        <m:r>
          <w:rPr>
            <w:rFonts w:ascii="Cambria Math" w:hAnsi="Cambria Math"/>
            <w:lang w:eastAsia="zh-TW"/>
          </w:rPr>
          <m:t>=</m:t>
        </m:r>
        <m:d>
          <m:dPr>
            <m:begChr m:val="|"/>
            <m:endChr m:val="|"/>
            <m:ctrlPr>
              <w:rPr>
                <w:rFonts w:ascii="Cambria Math" w:hAnsi="Cambria Math"/>
                <w:i/>
                <w:lang w:eastAsia="zh-TW"/>
              </w:rPr>
            </m:ctrlPr>
          </m:dPr>
          <m:e>
            <m:r>
              <w:rPr>
                <w:rFonts w:ascii="Cambria Math" w:hAnsi="Cambria Math"/>
                <w:lang w:eastAsia="zh-TW"/>
              </w:rPr>
              <m:t>PSE</m:t>
            </m:r>
            <m:d>
              <m:dPr>
                <m:begChr m:val="["/>
                <m:endChr m:val="]"/>
                <m:ctrlPr>
                  <w:rPr>
                    <w:rFonts w:ascii="Cambria Math" w:hAnsi="Cambria Math"/>
                    <w:i/>
                    <w:lang w:eastAsia="zh-TW"/>
                  </w:rPr>
                </m:ctrlPr>
              </m:dPr>
              <m:e>
                <m:r>
                  <w:rPr>
                    <w:rFonts w:ascii="Cambria Math" w:hAnsi="Cambria Math"/>
                    <w:lang w:eastAsia="zh-TW"/>
                  </w:rPr>
                  <m:t>t</m:t>
                </m:r>
              </m:e>
            </m:d>
            <m:r>
              <w:rPr>
                <w:rFonts w:ascii="Cambria Math" w:hAnsi="Cambria Math"/>
                <w:lang w:eastAsia="zh-TW"/>
              </w:rPr>
              <m:t>-PSE[t-1]</m:t>
            </m:r>
          </m:e>
        </m:d>
      </m:oMath>
      <w:r>
        <w:rPr>
          <w:lang w:eastAsia="zh-TW"/>
        </w:rPr>
        <w:t xml:space="preserve"> where </w:t>
      </w:r>
      <m:oMath>
        <m:r>
          <w:rPr>
            <w:rFonts w:ascii="Cambria Math" w:hAnsi="Cambria Math"/>
            <w:lang w:eastAsia="zh-TW"/>
          </w:rPr>
          <m:t>PSE[t]</m:t>
        </m:r>
      </m:oMath>
      <w:r>
        <w:rPr>
          <w:lang w:eastAsia="zh-TW"/>
        </w:rPr>
        <w:t xml:space="preserve"> refers to PSE of current CSI sample and </w:t>
      </w:r>
      <m:oMath>
        <m:r>
          <w:rPr>
            <w:rFonts w:ascii="Cambria Math" w:hAnsi="Cambria Math"/>
            <w:lang w:eastAsia="zh-TW"/>
          </w:rPr>
          <m:t>PSE</m:t>
        </m:r>
        <m:d>
          <m:dPr>
            <m:begChr m:val="["/>
            <m:endChr m:val="]"/>
            <m:ctrlPr>
              <w:rPr>
                <w:rFonts w:ascii="Cambria Math" w:hAnsi="Cambria Math"/>
                <w:i/>
                <w:lang w:eastAsia="zh-TW"/>
              </w:rPr>
            </m:ctrlPr>
          </m:dPr>
          <m:e>
            <m:r>
              <w:rPr>
                <w:rFonts w:ascii="Cambria Math" w:hAnsi="Cambria Math"/>
                <w:lang w:eastAsia="zh-TW"/>
              </w:rPr>
              <m:t>t-1</m:t>
            </m:r>
          </m:e>
        </m:d>
      </m:oMath>
      <w:r>
        <w:rPr>
          <w:lang w:eastAsia="zh-TW"/>
        </w:rPr>
        <w:t xml:space="preserve"> refers to AI/ML We have evaluated </w:t>
      </w:r>
      <w:r w:rsidR="00011731">
        <w:rPr>
          <w:lang w:eastAsia="zh-TW"/>
        </w:rPr>
        <w:t>its</w:t>
      </w:r>
      <w:r>
        <w:rPr>
          <w:lang w:eastAsia="zh-TW"/>
        </w:rPr>
        <w:t xml:space="preserve"> effectiveness</w:t>
      </w:r>
      <w:r w:rsidR="00011731">
        <w:rPr>
          <w:lang w:eastAsia="zh-TW"/>
        </w:rPr>
        <w:t xml:space="preserve"> of such a metric</w:t>
      </w:r>
      <w:r>
        <w:rPr>
          <w:lang w:eastAsia="zh-TW"/>
        </w:rPr>
        <w:t xml:space="preserve"> on few cases </w:t>
      </w:r>
      <w:r w:rsidR="00011731">
        <w:rPr>
          <w:lang w:eastAsia="zh-TW"/>
        </w:rPr>
        <w:t>scenarios. Let’s assume a UE moves from environment one (a.k.a. Env 1) to environment 2 (a.k.a. Env 2) on 300</w:t>
      </w:r>
      <w:r w:rsidR="00011731" w:rsidRPr="00011731">
        <w:rPr>
          <w:vertAlign w:val="superscript"/>
          <w:lang w:eastAsia="zh-TW"/>
        </w:rPr>
        <w:t>th</w:t>
      </w:r>
      <w:r w:rsidR="00011731">
        <w:rPr>
          <w:lang w:eastAsia="zh-TW"/>
        </w:rPr>
        <w:t xml:space="preserve"> sample and after spending some time in Env 2, it will return to Env 1 on the 600</w:t>
      </w:r>
      <w:r w:rsidR="00011731" w:rsidRPr="00011731">
        <w:rPr>
          <w:vertAlign w:val="superscript"/>
          <w:lang w:eastAsia="zh-TW"/>
        </w:rPr>
        <w:t>th</w:t>
      </w:r>
      <w:r w:rsidR="00011731">
        <w:rPr>
          <w:lang w:eastAsia="zh-TW"/>
        </w:rPr>
        <w:t xml:space="preserve"> sample. You can now see how our simple metric has detected the changes</w:t>
      </w:r>
      <w:r w:rsidR="002F74C7">
        <w:rPr>
          <w:lang w:eastAsia="zh-TW"/>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6"/>
        <w:gridCol w:w="3210"/>
      </w:tblGrid>
      <w:tr w:rsidR="00011731" w14:paraId="15721818" w14:textId="77777777" w:rsidTr="00015959">
        <w:trPr>
          <w:jc w:val="center"/>
        </w:trPr>
        <w:tc>
          <w:tcPr>
            <w:tcW w:w="3876" w:type="dxa"/>
            <w:hideMark/>
          </w:tcPr>
          <w:p w14:paraId="536C345C" w14:textId="4884F465" w:rsidR="00011731" w:rsidRDefault="00011731">
            <w:pPr>
              <w:pStyle w:val="0Maintext"/>
              <w:rPr>
                <w:lang w:eastAsia="en-GB"/>
              </w:rPr>
            </w:pPr>
            <w:r>
              <w:rPr>
                <w:noProof/>
              </w:rPr>
              <w:lastRenderedPageBreak/>
              <w:drawing>
                <wp:inline distT="0" distB="0" distL="0" distR="0" wp14:anchorId="6A672A8E" wp14:editId="3CF206EC">
                  <wp:extent cx="1941830" cy="1380490"/>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41830" cy="1380490"/>
                          </a:xfrm>
                          <a:prstGeom prst="rect">
                            <a:avLst/>
                          </a:prstGeom>
                          <a:noFill/>
                          <a:ln>
                            <a:noFill/>
                          </a:ln>
                        </pic:spPr>
                      </pic:pic>
                    </a:graphicData>
                  </a:graphic>
                </wp:inline>
              </w:drawing>
            </w:r>
          </w:p>
          <w:p w14:paraId="7921933F" w14:textId="460AD67B" w:rsidR="00011731" w:rsidRDefault="00011731">
            <w:pPr>
              <w:pStyle w:val="0Maintext"/>
            </w:pPr>
            <w:r>
              <w:t>(a) UMA-LOS</w:t>
            </w:r>
            <m:oMath>
              <m:box>
                <m:boxPr>
                  <m:opEmu m:val="1"/>
                  <m:ctrlPr>
                    <w:rPr>
                      <w:rFonts w:ascii="Cambria Math" w:hAnsi="Cambria Math"/>
                      <w:i/>
                      <w:sz w:val="16"/>
                      <w:szCs w:val="14"/>
                      <w:lang w:eastAsia="en-GB"/>
                    </w:rPr>
                  </m:ctrlPr>
                </m:boxPr>
                <m:e>
                  <m:r>
                    <w:rPr>
                      <w:rFonts w:ascii="Cambria Math" w:hAnsi="Cambria Math"/>
                      <w:sz w:val="16"/>
                      <w:szCs w:val="14"/>
                    </w:rPr>
                    <m:t xml:space="preserve"> </m:t>
                  </m:r>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e>
              </m:box>
              <m:r>
                <w:rPr>
                  <w:rFonts w:ascii="Cambria Math" w:hAnsi="Cambria Math"/>
                  <w:sz w:val="16"/>
                  <w:szCs w:val="14"/>
                </w:rPr>
                <m:t xml:space="preserve"> </m:t>
              </m:r>
            </m:oMath>
            <w:r>
              <w:t>UMi-NLOS</w:t>
            </w:r>
            <m:oMath>
              <m:r>
                <w:rPr>
                  <w:rFonts w:ascii="Cambria Math" w:hAnsi="Cambria Math"/>
                </w:rPr>
                <m:t xml:space="preserve"> </m:t>
              </m:r>
              <m:box>
                <m:boxPr>
                  <m:opEmu m:val="1"/>
                  <m:ctrlPr>
                    <w:rPr>
                      <w:rFonts w:ascii="Cambria Math" w:hAnsi="Cambria Math"/>
                      <w:i/>
                      <w:sz w:val="16"/>
                      <w:szCs w:val="14"/>
                      <w:lang w:eastAsia="en-GB"/>
                    </w:rPr>
                  </m:ctrlPr>
                </m:boxPr>
                <m:e>
                  <m:groupChr>
                    <m:groupChrPr>
                      <m:chr m:val="→"/>
                      <m:vertJc m:val="bot"/>
                      <m:ctrlPr>
                        <w:rPr>
                          <w:rFonts w:ascii="Cambria Math" w:hAnsi="Cambria Math"/>
                          <w:i/>
                          <w:sz w:val="16"/>
                          <w:szCs w:val="14"/>
                          <w:lang w:eastAsia="en-GB"/>
                        </w:rPr>
                      </m:ctrlPr>
                    </m:groupChrPr>
                    <m:e>
                      <m:r>
                        <w:rPr>
                          <w:rFonts w:ascii="Cambria Math" w:hAnsi="Cambria Math"/>
                          <w:sz w:val="16"/>
                          <w:szCs w:val="14"/>
                        </w:rPr>
                        <m:t>600</m:t>
                      </m:r>
                    </m:e>
                  </m:groupChr>
                </m:e>
              </m:box>
              <m:r>
                <w:rPr>
                  <w:rFonts w:ascii="Cambria Math" w:hAnsi="Cambria Math"/>
                  <w:sz w:val="16"/>
                  <w:szCs w:val="14"/>
                </w:rPr>
                <m:t xml:space="preserve"> </m:t>
              </m:r>
            </m:oMath>
            <w:r>
              <w:t>UMa-LOS</w:t>
            </w:r>
          </w:p>
        </w:tc>
        <w:tc>
          <w:tcPr>
            <w:tcW w:w="3210" w:type="dxa"/>
            <w:hideMark/>
          </w:tcPr>
          <w:p w14:paraId="181AD253" w14:textId="44108449" w:rsidR="00011731" w:rsidRDefault="00011731">
            <w:pPr>
              <w:pStyle w:val="0Maintext"/>
            </w:pPr>
            <w:r>
              <w:rPr>
                <w:noProof/>
              </w:rPr>
              <w:drawing>
                <wp:inline distT="0" distB="0" distL="0" distR="0" wp14:anchorId="12D86F1E" wp14:editId="47450CC9">
                  <wp:extent cx="1856105" cy="1371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56105" cy="1371600"/>
                          </a:xfrm>
                          <a:prstGeom prst="rect">
                            <a:avLst/>
                          </a:prstGeom>
                          <a:noFill/>
                          <a:ln>
                            <a:noFill/>
                          </a:ln>
                        </pic:spPr>
                      </pic:pic>
                    </a:graphicData>
                  </a:graphic>
                </wp:inline>
              </w:drawing>
            </w:r>
          </w:p>
          <w:p w14:paraId="58036622" w14:textId="4465E091" w:rsidR="00011731" w:rsidRDefault="00011731">
            <w:pPr>
              <w:ind w:firstLine="284"/>
              <w:jc w:val="center"/>
              <w:rPr>
                <w:lang w:eastAsia="en-GB"/>
              </w:rPr>
            </w:pPr>
            <w:r>
              <w:rPr>
                <w:lang w:eastAsia="en-GB"/>
              </w:rPr>
              <w:t>(b) UMi-LOS</w:t>
            </w:r>
            <m:oMath>
              <m:box>
                <m:boxPr>
                  <m:opEmu m:val="1"/>
                  <m:ctrlPr>
                    <w:rPr>
                      <w:rFonts w:ascii="Cambria Math" w:eastAsiaTheme="minorEastAsia" w:hAnsi="Cambria Math" w:cstheme="majorBidi"/>
                      <w:i/>
                      <w:sz w:val="16"/>
                      <w:szCs w:val="14"/>
                      <w:lang w:eastAsia="en-GB"/>
                    </w:rPr>
                  </m:ctrlPr>
                </m:boxPr>
                <m:e>
                  <m:r>
                    <w:rPr>
                      <w:rFonts w:ascii="Cambria Math" w:hAnsi="Cambria Math"/>
                      <w:sz w:val="16"/>
                      <w:szCs w:val="14"/>
                      <w:lang w:eastAsia="en-GB"/>
                    </w:rPr>
                    <m:t xml:space="preserve"> </m:t>
                  </m:r>
                  <m:groupChr>
                    <m:groupChrPr>
                      <m:chr m:val="→"/>
                      <m:vertJc m:val="bot"/>
                      <m:ctrlPr>
                        <w:rPr>
                          <w:rFonts w:ascii="Cambria Math" w:eastAsiaTheme="minorEastAsia" w:hAnsi="Cambria Math" w:cstheme="majorBidi"/>
                          <w:i/>
                          <w:sz w:val="16"/>
                          <w:szCs w:val="14"/>
                          <w:lang w:eastAsia="en-GB"/>
                        </w:rPr>
                      </m:ctrlPr>
                    </m:groupChrPr>
                    <m:e>
                      <m:r>
                        <w:rPr>
                          <w:rFonts w:ascii="Cambria Math" w:hAnsi="Cambria Math"/>
                          <w:sz w:val="16"/>
                          <w:szCs w:val="14"/>
                          <w:lang w:eastAsia="en-GB"/>
                        </w:rPr>
                        <m:t>300</m:t>
                      </m:r>
                    </m:e>
                  </m:groupChr>
                </m:e>
              </m:box>
            </m:oMath>
            <w:r>
              <w:rPr>
                <w:lang w:eastAsia="en-GB"/>
              </w:rPr>
              <w:t xml:space="preserve"> UMa-NLOS </w:t>
            </w:r>
            <m:oMath>
              <m:box>
                <m:boxPr>
                  <m:opEmu m:val="1"/>
                  <m:ctrlPr>
                    <w:rPr>
                      <w:rFonts w:ascii="Cambria Math" w:eastAsiaTheme="minorEastAsia" w:hAnsi="Cambria Math" w:cstheme="majorBidi"/>
                      <w:i/>
                      <w:sz w:val="16"/>
                      <w:szCs w:val="14"/>
                      <w:lang w:eastAsia="en-GB"/>
                    </w:rPr>
                  </m:ctrlPr>
                </m:boxPr>
                <m:e>
                  <m:groupChr>
                    <m:groupChrPr>
                      <m:chr m:val="→"/>
                      <m:vertJc m:val="bot"/>
                      <m:ctrlPr>
                        <w:rPr>
                          <w:rFonts w:ascii="Cambria Math" w:eastAsiaTheme="minorEastAsia" w:hAnsi="Cambria Math" w:cstheme="majorBidi"/>
                          <w:i/>
                          <w:sz w:val="16"/>
                          <w:szCs w:val="14"/>
                          <w:lang w:eastAsia="en-GB"/>
                        </w:rPr>
                      </m:ctrlPr>
                    </m:groupChrPr>
                    <m:e>
                      <m:r>
                        <w:rPr>
                          <w:rFonts w:ascii="Cambria Math" w:hAnsi="Cambria Math"/>
                          <w:sz w:val="16"/>
                          <w:szCs w:val="14"/>
                          <w:lang w:eastAsia="en-GB"/>
                        </w:rPr>
                        <m:t>600</m:t>
                      </m:r>
                    </m:e>
                  </m:groupChr>
                </m:e>
              </m:box>
            </m:oMath>
            <w:r>
              <w:rPr>
                <w:lang w:eastAsia="en-GB"/>
              </w:rPr>
              <w:t xml:space="preserve"> UMi-LOS</w:t>
            </w:r>
          </w:p>
        </w:tc>
      </w:tr>
      <w:tr w:rsidR="00011731" w14:paraId="64F7FEA3" w14:textId="77777777" w:rsidTr="00015959">
        <w:trPr>
          <w:jc w:val="center"/>
        </w:trPr>
        <w:tc>
          <w:tcPr>
            <w:tcW w:w="3876" w:type="dxa"/>
            <w:hideMark/>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22"/>
            </w:tblGrid>
            <w:tr w:rsidR="00011731" w14:paraId="79868C68" w14:textId="77777777">
              <w:tc>
                <w:tcPr>
                  <w:tcW w:w="3210" w:type="dxa"/>
                  <w:hideMark/>
                </w:tcPr>
                <w:p w14:paraId="55132037" w14:textId="41A145F3" w:rsidR="00011731" w:rsidRDefault="00011731">
                  <w:pPr>
                    <w:pStyle w:val="0Maintext"/>
                    <w:rPr>
                      <w:lang w:eastAsia="en-GB"/>
                    </w:rPr>
                  </w:pPr>
                  <w:r>
                    <w:rPr>
                      <w:noProof/>
                    </w:rPr>
                    <w:drawing>
                      <wp:inline distT="0" distB="0" distL="0" distR="0" wp14:anchorId="142B8A19" wp14:editId="276DFD75">
                        <wp:extent cx="2045970" cy="1439545"/>
                        <wp:effectExtent l="0" t="0" r="0" b="825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45970" cy="1439545"/>
                                </a:xfrm>
                                <a:prstGeom prst="rect">
                                  <a:avLst/>
                                </a:prstGeom>
                                <a:noFill/>
                                <a:ln>
                                  <a:noFill/>
                                </a:ln>
                              </pic:spPr>
                            </pic:pic>
                          </a:graphicData>
                        </a:graphic>
                      </wp:inline>
                    </w:drawing>
                  </w:r>
                </w:p>
                <w:p w14:paraId="59C7D377" w14:textId="2072FB3E" w:rsidR="00011731" w:rsidRDefault="00011731">
                  <w:pPr>
                    <w:pStyle w:val="0Maintext"/>
                  </w:pPr>
                  <w:r>
                    <w:t>(c) UMa-LOS</w:t>
                  </w:r>
                  <m:oMath>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oMath>
                  <w:r>
                    <w:t xml:space="preserve"> UMa-NLOS -&gt; UMa-LOS</w:t>
                  </w:r>
                </w:p>
              </w:tc>
              <w:tc>
                <w:tcPr>
                  <w:tcW w:w="3210" w:type="dxa"/>
                  <w:hideMark/>
                </w:tcPr>
                <w:p w14:paraId="6208753D" w14:textId="77777777" w:rsidR="00011731" w:rsidRDefault="00011731"/>
              </w:tc>
            </w:tr>
          </w:tbl>
          <w:p w14:paraId="39C57D86" w14:textId="77777777" w:rsidR="00011731" w:rsidRDefault="00011731">
            <w:pPr>
              <w:tabs>
                <w:tab w:val="left" w:pos="660"/>
              </w:tabs>
              <w:spacing w:before="120"/>
              <w:jc w:val="center"/>
              <w:rPr>
                <w:lang w:eastAsia="en-GB"/>
              </w:rPr>
            </w:pPr>
          </w:p>
        </w:tc>
        <w:tc>
          <w:tcPr>
            <w:tcW w:w="3210" w:type="dxa"/>
            <w:hideMark/>
          </w:tcPr>
          <w:p w14:paraId="686D4E60" w14:textId="73A79227" w:rsidR="00011731" w:rsidRDefault="00011731">
            <w:pPr>
              <w:pStyle w:val="0Maintext"/>
              <w:rPr>
                <w:noProof/>
                <w:lang w:eastAsia="en-GB"/>
              </w:rPr>
            </w:pPr>
            <w:r>
              <w:rPr>
                <w:noProof/>
              </w:rPr>
              <w:drawing>
                <wp:inline distT="0" distB="0" distL="0" distR="0" wp14:anchorId="655D9D66" wp14:editId="20BC5221">
                  <wp:extent cx="1887855" cy="13531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87855" cy="1353185"/>
                          </a:xfrm>
                          <a:prstGeom prst="rect">
                            <a:avLst/>
                          </a:prstGeom>
                          <a:noFill/>
                          <a:ln>
                            <a:noFill/>
                          </a:ln>
                        </pic:spPr>
                      </pic:pic>
                    </a:graphicData>
                  </a:graphic>
                </wp:inline>
              </w:drawing>
            </w:r>
          </w:p>
          <w:p w14:paraId="4464AAC4" w14:textId="5BB563BE" w:rsidR="00011731" w:rsidRDefault="00011731">
            <w:pPr>
              <w:pStyle w:val="0Maintext"/>
            </w:pPr>
            <w:r>
              <w:t>(d) UMa-LOS</w:t>
            </w:r>
            <m:oMath>
              <m:groupChr>
                <m:groupChrPr>
                  <m:chr m:val="→"/>
                  <m:vertJc m:val="bot"/>
                  <m:ctrlPr>
                    <w:rPr>
                      <w:rFonts w:ascii="Cambria Math" w:hAnsi="Cambria Math"/>
                      <w:i/>
                      <w:sz w:val="16"/>
                      <w:szCs w:val="14"/>
                      <w:lang w:eastAsia="en-GB"/>
                    </w:rPr>
                  </m:ctrlPr>
                </m:groupChrPr>
                <m:e>
                  <m:r>
                    <w:rPr>
                      <w:rFonts w:ascii="Cambria Math" w:hAnsi="Cambria Math"/>
                      <w:sz w:val="16"/>
                      <w:szCs w:val="14"/>
                    </w:rPr>
                    <m:t>300</m:t>
                  </m:r>
                </m:e>
              </m:groupChr>
            </m:oMath>
            <w:r>
              <w:t xml:space="preserve"> UMi-LOS </w:t>
            </w:r>
            <m:oMath>
              <m:box>
                <m:boxPr>
                  <m:opEmu m:val="1"/>
                  <m:ctrlPr>
                    <w:rPr>
                      <w:rFonts w:ascii="Cambria Math" w:hAnsi="Cambria Math"/>
                      <w:i/>
                      <w:sz w:val="16"/>
                      <w:szCs w:val="14"/>
                      <w:lang w:eastAsia="en-GB"/>
                    </w:rPr>
                  </m:ctrlPr>
                </m:boxPr>
                <m:e>
                  <m:groupChr>
                    <m:groupChrPr>
                      <m:chr m:val="→"/>
                      <m:vertJc m:val="bot"/>
                      <m:ctrlPr>
                        <w:rPr>
                          <w:rFonts w:ascii="Cambria Math" w:hAnsi="Cambria Math"/>
                          <w:i/>
                          <w:sz w:val="16"/>
                          <w:szCs w:val="14"/>
                          <w:lang w:eastAsia="en-GB"/>
                        </w:rPr>
                      </m:ctrlPr>
                    </m:groupChrPr>
                    <m:e>
                      <m:r>
                        <w:rPr>
                          <w:rFonts w:ascii="Cambria Math" w:hAnsi="Cambria Math"/>
                          <w:sz w:val="16"/>
                          <w:szCs w:val="14"/>
                        </w:rPr>
                        <m:t>600</m:t>
                      </m:r>
                    </m:e>
                  </m:groupChr>
                </m:e>
              </m:box>
            </m:oMath>
            <w:r>
              <w:t xml:space="preserve"> UMa-LOS</w:t>
            </w:r>
          </w:p>
        </w:tc>
      </w:tr>
    </w:tbl>
    <w:p w14:paraId="18F0A077" w14:textId="5B574565" w:rsidR="00011731" w:rsidRDefault="00011731" w:rsidP="00011731">
      <w:pPr>
        <w:pStyle w:val="Caption"/>
        <w:jc w:val="center"/>
        <w:rPr>
          <w:b w:val="0"/>
          <w:bCs/>
          <w:lang w:eastAsia="en-GB"/>
        </w:rPr>
      </w:pPr>
      <w:bookmarkStart w:id="9" w:name="_Ref134849023"/>
      <w:r>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5</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2</w:t>
      </w:r>
      <w:r w:rsidR="002B1705">
        <w:rPr>
          <w:b w:val="0"/>
          <w:bCs/>
        </w:rPr>
        <w:fldChar w:fldCharType="end"/>
      </w:r>
      <w:bookmarkEnd w:id="9"/>
      <w:r>
        <w:rPr>
          <w:b w:val="0"/>
          <w:bCs/>
        </w:rPr>
        <w:t>: Evaluation of PSE-based model monitoring when UE changes its RF environment at 300</w:t>
      </w:r>
      <w:r>
        <w:rPr>
          <w:b w:val="0"/>
          <w:bCs/>
          <w:vertAlign w:val="superscript"/>
        </w:rPr>
        <w:t>th</w:t>
      </w:r>
      <w:r>
        <w:rPr>
          <w:b w:val="0"/>
          <w:bCs/>
        </w:rPr>
        <w:t xml:space="preserve"> and 600</w:t>
      </w:r>
      <w:r>
        <w:rPr>
          <w:b w:val="0"/>
          <w:bCs/>
          <w:vertAlign w:val="superscript"/>
        </w:rPr>
        <w:t>th</w:t>
      </w:r>
      <w:r>
        <w:rPr>
          <w:b w:val="0"/>
          <w:bCs/>
        </w:rPr>
        <w:t xml:space="preserve"> CSI sample</w:t>
      </w:r>
      <w:r w:rsidR="002F74C7">
        <w:rPr>
          <w:b w:val="0"/>
          <w:bCs/>
        </w:rPr>
        <w:t>.</w:t>
      </w:r>
    </w:p>
    <w:p w14:paraId="69E62661" w14:textId="623F996B" w:rsidR="00011731" w:rsidRDefault="00011731" w:rsidP="00B10A32">
      <w:pPr>
        <w:pStyle w:val="0Maintext"/>
        <w:rPr>
          <w:lang w:val="en-GB" w:eastAsia="zh-TW"/>
        </w:rPr>
      </w:pPr>
      <w:r>
        <w:rPr>
          <w:lang w:val="en-GB" w:eastAsia="zh-TW"/>
        </w:rPr>
        <w:t xml:space="preserve">As you can see in the above figures, putting a simple threshold like </w:t>
      </w:r>
      <w:r w:rsidRPr="00011731">
        <w:rPr>
          <w:lang w:val="en-GB" w:eastAsia="zh-TW"/>
        </w:rPr>
        <w:t>|PSE[t]-PSE[t-1]</w:t>
      </w:r>
      <m:oMath>
        <m:r>
          <w:rPr>
            <w:rFonts w:ascii="Cambria Math" w:hAnsi="Cambria Math"/>
            <w:lang w:val="en-GB" w:eastAsia="zh-TW"/>
          </w:rPr>
          <m:t>≥thr</m:t>
        </m:r>
      </m:oMath>
      <w:r>
        <w:rPr>
          <w:lang w:val="en-GB" w:eastAsia="zh-TW"/>
        </w:rPr>
        <w:t xml:space="preserve"> we can capture monitoring events. We have also observed if AI/ML model is generalizable over two </w:t>
      </w:r>
      <w:r w:rsidR="002F74C7">
        <w:rPr>
          <w:lang w:val="en-GB" w:eastAsia="zh-TW"/>
        </w:rPr>
        <w:t>environments</w:t>
      </w:r>
      <w:r>
        <w:rPr>
          <w:lang w:val="en-GB" w:eastAsia="zh-TW"/>
        </w:rPr>
        <w:t xml:space="preserve">, PSE will not be sensitive to transitions between two </w:t>
      </w:r>
      <w:r w:rsidR="0045129E">
        <w:rPr>
          <w:lang w:val="en-GB" w:eastAsia="zh-TW"/>
        </w:rPr>
        <w:t>environments</w:t>
      </w:r>
      <w:r>
        <w:rPr>
          <w:lang w:val="en-GB" w:eastAsia="zh-TW"/>
        </w:rPr>
        <w:t>, compared to two non-generalizable environments.</w:t>
      </w:r>
    </w:p>
    <w:p w14:paraId="4BDDF06B" w14:textId="7C6D281A" w:rsidR="00BD4B0A" w:rsidRDefault="00BD4B0A" w:rsidP="00B10A32">
      <w:pPr>
        <w:pStyle w:val="0Maintext"/>
        <w:rPr>
          <w:lang w:val="en-GB" w:eastAsia="zh-TW"/>
        </w:rPr>
      </w:pPr>
      <w:r>
        <w:rPr>
          <w:lang w:val="en-GB" w:eastAsia="zh-TW"/>
        </w:rPr>
        <w:t xml:space="preserve">We can see the input-based monitoring is an effective tool which does not need to use ground truth CSI transmission, nor violates proprietariness of NW’s and UE’s AI/ML model. </w:t>
      </w:r>
    </w:p>
    <w:p w14:paraId="3E60C46E" w14:textId="0944B0FF" w:rsidR="0037317A" w:rsidRDefault="0037317A" w:rsidP="0037317A">
      <w:pPr>
        <w:pStyle w:val="3rdsub"/>
      </w:pPr>
      <w:r>
        <w:t>NW-side monitoring</w:t>
      </w:r>
    </w:p>
    <w:p w14:paraId="57E83F2E" w14:textId="4E6E9EA1" w:rsidR="0037317A" w:rsidRDefault="00BD4B0A" w:rsidP="0037317A">
      <w:pPr>
        <w:pStyle w:val="0Maintext"/>
      </w:pPr>
      <w:r>
        <w:t xml:space="preserve">We can similarly apply PSE in uplink at NW side to explore changes. We can do it through  calculating </w:t>
      </w:r>
      <m:oMath>
        <m:r>
          <w:rPr>
            <w:rFonts w:ascii="Cambria Math" w:hAnsi="Cambria Math"/>
          </w:rPr>
          <m:t>D(t)</m:t>
        </m:r>
      </m:oMath>
      <w:r>
        <w:t xml:space="preserve"> over output CSI or calculating </w:t>
      </w:r>
      <m:oMath>
        <m:r>
          <w:rPr>
            <w:rFonts w:ascii="Cambria Math" w:hAnsi="Cambria Math"/>
          </w:rPr>
          <m:t>D</m:t>
        </m:r>
        <m:d>
          <m:dPr>
            <m:ctrlPr>
              <w:rPr>
                <w:rFonts w:ascii="Cambria Math" w:hAnsi="Cambria Math"/>
                <w:i/>
              </w:rPr>
            </m:ctrlPr>
          </m:dPr>
          <m:e>
            <m:r>
              <w:rPr>
                <w:rFonts w:ascii="Cambria Math" w:hAnsi="Cambria Math"/>
              </w:rPr>
              <m:t>t</m:t>
            </m:r>
          </m:e>
        </m:d>
      </m:oMath>
      <w:r>
        <w:t xml:space="preserve"> over uplink CSI samples collected from SRS. The rationale behind the second option is, AI/ML models are generalizable</w:t>
      </w:r>
      <w:r w:rsidR="00D27488">
        <w:t xml:space="preserve"> in</w:t>
      </w:r>
      <w:r>
        <w:t xml:space="preserve"> frequency</w:t>
      </w:r>
      <w:r w:rsidR="00D27488">
        <w:t xml:space="preserve"> domain; moreover, the RF environmental changes will impact uplink as well, so such changes can be equivalently captured in downlink by inspecting CSI collected by CSI-RS or uplink by inspecting CSI samples collected from SRS.</w:t>
      </w:r>
    </w:p>
    <w:p w14:paraId="17AF52B7" w14:textId="1FAA5D85" w:rsidR="0037317A" w:rsidRDefault="0037317A" w:rsidP="0037317A">
      <w:pPr>
        <w:pStyle w:val="Heading2"/>
        <w:rPr>
          <w:szCs w:val="36"/>
        </w:rPr>
      </w:pPr>
      <w:r w:rsidRPr="0037317A">
        <w:rPr>
          <w:szCs w:val="36"/>
        </w:rPr>
        <w:t xml:space="preserve">NW-side </w:t>
      </w:r>
      <w:r>
        <w:rPr>
          <w:szCs w:val="36"/>
        </w:rPr>
        <w:t xml:space="preserve">intermediate KPI-based </w:t>
      </w:r>
      <w:r w:rsidRPr="0037317A">
        <w:rPr>
          <w:szCs w:val="36"/>
        </w:rPr>
        <w:t>monitoring</w:t>
      </w:r>
    </w:p>
    <w:p w14:paraId="645929CE" w14:textId="596175DD" w:rsidR="00D27488" w:rsidRPr="00D27488" w:rsidRDefault="00D27488" w:rsidP="00D27488">
      <w:pPr>
        <w:pStyle w:val="0Maintext"/>
      </w:pPr>
      <w:r>
        <w:t>Intermediate KPI-based monitoring is another candidate to detect monitoring events through changes in intermediate KPI, such as SGCS, GCS, NMSE</w:t>
      </w:r>
      <w:r w:rsidR="00544B98">
        <w:t xml:space="preserve">. However, the problem is any KPI calculation needs a reference/ground truth CSI. At UE and NW one of these two CSIs forms are missing. At UE side, recovered/output CSI is missing which should be sent by NW. At NW side,  </w:t>
      </w:r>
      <w:r w:rsidR="00544B98" w:rsidRPr="00544B98">
        <w:t xml:space="preserve">the ground truth CSI </w:t>
      </w:r>
      <w:r w:rsidR="00544B98">
        <w:t xml:space="preserve">is </w:t>
      </w:r>
      <w:r w:rsidR="00544B98" w:rsidRPr="00544B98">
        <w:t>missing which needs to be sent by</w:t>
      </w:r>
      <w:r w:rsidR="00544B98">
        <w:t xml:space="preserve"> UE. Either of these two solutions come with significant overhead. Any improvement on resolution of ground truth CSI makes the issue even worse.</w:t>
      </w:r>
    </w:p>
    <w:p w14:paraId="2150B672" w14:textId="40E61D47" w:rsidR="00D27488" w:rsidRDefault="00544B98" w:rsidP="00D27488">
      <w:pPr>
        <w:pStyle w:val="0Maintext"/>
      </w:pPr>
      <w:r>
        <w:t xml:space="preserve">Sending ground truth CSI from UE to NW is discussed more in our previous meeting. The idea is calculation of SGCS between output CSI and ground truth CSI. Since it is not practical to send CSI in float 32 format, we have no choice other than doing some sort of quantization of it. One quantization option is using </w:t>
      </w:r>
      <w:r w:rsidR="00493B03">
        <w:t xml:space="preserve">a eType II-like scheme which only reports the beam and delay elements with higher power. To calibrate our monitoring, </w:t>
      </w:r>
      <w:r w:rsidR="00493B03">
        <w:lastRenderedPageBreak/>
        <w:t xml:space="preserve">we first </w:t>
      </w:r>
      <w:r w:rsidR="0045129E">
        <w:t>must</w:t>
      </w:r>
      <w:r w:rsidR="00493B03">
        <w:t xml:space="preserve"> decide how much quantization is good for subsequent metric. To do so, the difference between KPI calculation using quantized ground truth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sidR="00493B03">
        <w:t>) and using float 32 ground truth CSI (</w:t>
      </w:r>
      <m:oMath>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genie</m:t>
            </m:r>
          </m:sub>
        </m:sSub>
        <m:r>
          <w:rPr>
            <w:rFonts w:ascii="Cambria Math" w:hAnsi="Cambria Math"/>
            <w:sz w:val="24"/>
            <w:szCs w:val="24"/>
          </w:rPr>
          <m:t>)</m:t>
        </m:r>
      </m:oMath>
      <w:r w:rsidR="00493B03">
        <w:t xml:space="preserve"> is measured. We  can show this measure as </w:t>
      </w:r>
      <m:oMath>
        <m:d>
          <m:dPr>
            <m:begChr m:val="|"/>
            <m:endChr m:val="|"/>
            <m:ctrlPr>
              <w:rPr>
                <w:rFonts w:ascii="Cambria Math" w:hAnsi="Cambria Math"/>
                <w:i/>
              </w:rPr>
            </m:ctrlPr>
          </m:dPr>
          <m:e>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e>
        </m:d>
        <m:r>
          <w:rPr>
            <w:rFonts w:ascii="Cambria Math" w:hAnsi="Cambria Math"/>
          </w:rPr>
          <m:t>≤thr</m:t>
        </m:r>
      </m:oMath>
      <w:r w:rsidR="00493B03">
        <w:t xml:space="preserve"> where </w:t>
      </w:r>
      <m:oMath>
        <m:r>
          <w:rPr>
            <w:rFonts w:ascii="Cambria Math" w:hAnsi="Cambria Math"/>
          </w:rPr>
          <m:t>thr</m:t>
        </m:r>
      </m:oMath>
      <w:r w:rsidR="00493B03">
        <w:t xml:space="preserve"> refers to a threshold on allowable difference. We also have some candidate values for threshold, i.e., 0.02, 0.05, 0.1</w:t>
      </w:r>
      <w:r w:rsidR="00051810">
        <w:t>. We have following</w:t>
      </w:r>
      <w:r w:rsidR="00A86A40">
        <w:rPr>
          <w:noProof/>
        </w:rPr>
        <w:drawing>
          <wp:inline distT="0" distB="0" distL="0" distR="0" wp14:anchorId="56FE01C3" wp14:editId="00CC37FA">
            <wp:extent cx="6122035" cy="3364865"/>
            <wp:effectExtent l="0" t="0" r="0" b="698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364865"/>
                    </a:xfrm>
                    <a:prstGeom prst="rect">
                      <a:avLst/>
                    </a:prstGeom>
                    <a:noFill/>
                    <a:ln>
                      <a:noFill/>
                    </a:ln>
                  </pic:spPr>
                </pic:pic>
              </a:graphicData>
            </a:graphic>
          </wp:inline>
        </w:drawing>
      </w:r>
      <w:r w:rsidR="00051810">
        <w:t xml:space="preserve"> agreements in this regard.</w:t>
      </w:r>
    </w:p>
    <w:p w14:paraId="7B44830F" w14:textId="64C86AD9" w:rsidR="00051810" w:rsidRDefault="00051810" w:rsidP="00D27488">
      <w:pPr>
        <w:pStyle w:val="0Maintext"/>
      </w:pPr>
    </w:p>
    <w:tbl>
      <w:tblPr>
        <w:tblStyle w:val="TableGrid"/>
        <w:tblW w:w="0" w:type="auto"/>
        <w:tblLook w:val="04A0" w:firstRow="1" w:lastRow="0" w:firstColumn="1" w:lastColumn="0" w:noHBand="0" w:noVBand="1"/>
      </w:tblPr>
      <w:tblGrid>
        <w:gridCol w:w="9631"/>
      </w:tblGrid>
      <w:tr w:rsidR="00051810" w14:paraId="5C6EBFB9" w14:textId="77777777" w:rsidTr="00051810">
        <w:tc>
          <w:tcPr>
            <w:tcW w:w="9631" w:type="dxa"/>
          </w:tcPr>
          <w:p w14:paraId="5A1D5EB9" w14:textId="77777777" w:rsidR="00051810" w:rsidRDefault="00051810" w:rsidP="00051810">
            <w:pPr>
              <w:pStyle w:val="paragraph"/>
              <w:spacing w:before="0" w:beforeAutospacing="0" w:after="0" w:afterAutospacing="0"/>
              <w:jc w:val="both"/>
              <w:textAlignment w:val="baseline"/>
              <w:rPr>
                <w:rFonts w:ascii="Segoe UI" w:hAnsi="Segoe UI" w:cs="Segoe UI"/>
                <w:color w:val="000000"/>
                <w:sz w:val="18"/>
                <w:szCs w:val="18"/>
                <w:lang w:eastAsia="zh-TW"/>
              </w:rPr>
            </w:pPr>
            <w:r>
              <w:rPr>
                <w:rStyle w:val="normaltextrun"/>
                <w:rFonts w:ascii="Arial" w:hAnsi="Arial" w:cs="Arial"/>
                <w:color w:val="000000"/>
                <w:sz w:val="20"/>
                <w:szCs w:val="20"/>
                <w:highlight w:val="green"/>
                <w:lang w:val="en-GB" w:eastAsia="zh-TW"/>
              </w:rPr>
              <w:t>Agreement</w:t>
            </w:r>
            <w:r>
              <w:rPr>
                <w:rStyle w:val="eop"/>
                <w:rFonts w:ascii="Arial" w:hAnsi="Arial" w:cs="Arial"/>
                <w:color w:val="000000"/>
                <w:sz w:val="20"/>
                <w:szCs w:val="20"/>
                <w:highlight w:val="green"/>
                <w:lang w:eastAsia="zh-TW"/>
              </w:rPr>
              <w:t>​</w:t>
            </w:r>
          </w:p>
          <w:p w14:paraId="33C7C064"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 xml:space="preserve">For the intermediate KPI monitoring of CSI compression, for the FFS issue on the value of threshold of </w:t>
            </w:r>
            <w:r>
              <w:rPr>
                <w:lang w:eastAsia="zh-TW"/>
              </w:rPr>
              <w:t>KPI</w:t>
            </w:r>
            <w:r>
              <w:rPr>
                <w:rStyle w:val="normaltextrun"/>
                <w:rFonts w:ascii="Times" w:hAnsi="Times" w:cs="Times"/>
                <w:i/>
                <w:iCs/>
                <w:position w:val="-5"/>
                <w:sz w:val="13"/>
                <w:szCs w:val="13"/>
                <w:lang w:val="en-GB" w:eastAsia="zh-TW"/>
              </w:rPr>
              <w:t>th_</w:t>
            </w:r>
            <w:r>
              <w:rPr>
                <w:rStyle w:val="normaltextrun"/>
                <w:rFonts w:ascii="Times" w:hAnsi="Times" w:cs="Times"/>
                <w:position w:val="-5"/>
                <w:sz w:val="13"/>
                <w:szCs w:val="13"/>
                <w:lang w:val="en-GB" w:eastAsia="zh-TW"/>
              </w:rPr>
              <w:t xml:space="preserve">1 </w:t>
            </w:r>
            <w:r>
              <w:rPr>
                <w:rStyle w:val="normaltextrun"/>
                <w:rFonts w:ascii="Times" w:hAnsi="Times" w:cs="Times"/>
                <w:sz w:val="20"/>
                <w:szCs w:val="20"/>
                <w:lang w:val="en-GB" w:eastAsia="zh-TW"/>
              </w:rPr>
              <w:t>in Option 1, the candidate threshold values are set as 0.02, 0.05 and 0.1</w:t>
            </w:r>
            <w:r>
              <w:rPr>
                <w:rStyle w:val="eop"/>
                <w:rFonts w:ascii="Times" w:hAnsi="Times" w:cs="Times"/>
                <w:sz w:val="20"/>
                <w:szCs w:val="20"/>
                <w:lang w:eastAsia="zh-TW"/>
              </w:rPr>
              <w:t>​</w:t>
            </w:r>
          </w:p>
          <w:p w14:paraId="112C865C"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Agreement</w:t>
            </w:r>
            <w:r>
              <w:rPr>
                <w:rStyle w:val="eop"/>
                <w:rFonts w:ascii="Times" w:hAnsi="Times" w:cs="Times"/>
                <w:sz w:val="20"/>
                <w:szCs w:val="20"/>
                <w:lang w:eastAsia="zh-TW"/>
              </w:rPr>
              <w:t>​</w:t>
            </w:r>
          </w:p>
          <w:p w14:paraId="742B3C94" w14:textId="77777777" w:rsidR="00051810" w:rsidRDefault="00051810" w:rsidP="00051810">
            <w:pPr>
              <w:pStyle w:val="paragraph"/>
              <w:spacing w:before="0" w:beforeAutospacing="0" w:after="0" w:afterAutospacing="0"/>
              <w:jc w:val="both"/>
              <w:textAlignment w:val="baseline"/>
              <w:rPr>
                <w:rFonts w:ascii="Times" w:hAnsi="Times" w:cs="Times"/>
                <w:sz w:val="18"/>
                <w:szCs w:val="18"/>
                <w:lang w:eastAsia="zh-TW"/>
              </w:rPr>
            </w:pPr>
            <w:r>
              <w:rPr>
                <w:rStyle w:val="normaltextrun"/>
                <w:rFonts w:ascii="Times" w:hAnsi="Times" w:cs="Times"/>
                <w:sz w:val="20"/>
                <w:szCs w:val="20"/>
                <w:lang w:val="en-GB" w:eastAsia="zh-TW"/>
              </w:rPr>
              <w:t xml:space="preserve">For the intermediate KPI monitoring of CSI compression, between the two options to calculate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diff</w:t>
            </w:r>
            <w:r>
              <w:rPr>
                <w:rStyle w:val="normaltextrun"/>
                <w:rFonts w:ascii="Times" w:hAnsi="Times" w:cs="Times"/>
                <w:sz w:val="20"/>
                <w:szCs w:val="20"/>
                <w:lang w:val="en-GB" w:eastAsia="zh-TW"/>
              </w:rPr>
              <w:t xml:space="preserve"> </w:t>
            </w:r>
            <w:r>
              <w:rPr>
                <w:lang w:eastAsia="zh-TW"/>
              </w:rPr>
              <w:t xml:space="preserve">achieved in the RAN1#112bis-e meeting, as baseline for calibration purpose, consider Option 1 (Gap between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Actual</w:t>
            </w:r>
            <w:r>
              <w:rPr>
                <w:rStyle w:val="normaltextrun"/>
                <w:rFonts w:ascii="Times" w:hAnsi="Times" w:cs="Times"/>
                <w:sz w:val="20"/>
                <w:szCs w:val="20"/>
                <w:lang w:val="en-GB" w:eastAsia="zh-TW"/>
              </w:rPr>
              <w:t xml:space="preserve"> and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Genie</w:t>
            </w:r>
            <w:r>
              <w:rPr>
                <w:rStyle w:val="normaltextrun"/>
                <w:rFonts w:ascii="Times" w:hAnsi="Times" w:cs="Times"/>
                <w:sz w:val="20"/>
                <w:szCs w:val="20"/>
                <w:lang w:val="en-GB" w:eastAsia="zh-TW"/>
              </w:rPr>
              <w:t xml:space="preserve">). </w:t>
            </w:r>
            <w:r>
              <w:rPr>
                <w:rStyle w:val="eop"/>
                <w:rFonts w:ascii="Times" w:hAnsi="Times" w:cs="Times"/>
                <w:sz w:val="20"/>
                <w:szCs w:val="20"/>
                <w:lang w:eastAsia="zh-TW"/>
              </w:rPr>
              <w:t>​</w:t>
            </w:r>
          </w:p>
          <w:p w14:paraId="39BFECB5" w14:textId="77777777" w:rsidR="00051810" w:rsidRDefault="00051810">
            <w:pPr>
              <w:pStyle w:val="paragraph"/>
              <w:numPr>
                <w:ilvl w:val="0"/>
                <w:numId w:val="24"/>
              </w:numPr>
              <w:spacing w:before="0" w:beforeAutospacing="0" w:after="0" w:afterAutospacing="0"/>
              <w:ind w:left="1220" w:firstLine="0"/>
              <w:jc w:val="both"/>
              <w:textAlignment w:val="baseline"/>
              <w:rPr>
                <w:rFonts w:ascii="Times" w:hAnsi="Times" w:cs="Times"/>
                <w:sz w:val="15"/>
                <w:szCs w:val="15"/>
                <w:lang w:eastAsia="zh-TW"/>
              </w:rPr>
            </w:pPr>
            <w:r>
              <w:rPr>
                <w:rStyle w:val="normaltextrun"/>
                <w:rFonts w:ascii="Times" w:hAnsi="Times" w:cs="Times"/>
                <w:sz w:val="20"/>
                <w:szCs w:val="20"/>
                <w:lang w:val="en-GB" w:eastAsia="zh-TW"/>
              </w:rPr>
              <w:t xml:space="preserve">Option 2 (Binary state of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Actual</w:t>
            </w:r>
            <w:r>
              <w:rPr>
                <w:rStyle w:val="normaltextrun"/>
                <w:rFonts w:ascii="Times" w:hAnsi="Times" w:cs="Times"/>
                <w:sz w:val="20"/>
                <w:szCs w:val="20"/>
                <w:lang w:val="en-GB" w:eastAsia="zh-TW"/>
              </w:rPr>
              <w:t xml:space="preserve"> and </w:t>
            </w:r>
            <w:r>
              <w:rPr>
                <w:rStyle w:val="scxp21704649"/>
                <w:rFonts w:ascii="Times" w:hAnsi="Times" w:cs="Times"/>
                <w:sz w:val="20"/>
                <w:szCs w:val="20"/>
                <w:lang w:val="en-GB" w:eastAsia="zh-TW"/>
              </w:rPr>
              <w:t>KPI</w:t>
            </w:r>
            <w:r>
              <w:rPr>
                <w:rStyle w:val="subscript"/>
                <w:rFonts w:ascii="Times" w:hAnsi="Times" w:cs="Times"/>
                <w:i/>
                <w:iCs/>
                <w:position w:val="-5"/>
                <w:sz w:val="13"/>
                <w:szCs w:val="13"/>
                <w:lang w:val="en-GB" w:eastAsia="zh-TW"/>
              </w:rPr>
              <w:t>Genie</w:t>
            </w:r>
            <w:r>
              <w:rPr>
                <w:rStyle w:val="normaltextrun"/>
                <w:rFonts w:ascii="Times" w:hAnsi="Times" w:cs="Times"/>
                <w:sz w:val="20"/>
                <w:szCs w:val="20"/>
                <w:lang w:val="en-GB" w:eastAsia="zh-TW"/>
              </w:rPr>
              <w:t xml:space="preserve"> relationship) as </w:t>
            </w:r>
            <w:r>
              <w:rPr>
                <w:lang w:eastAsia="zh-TW"/>
              </w:rPr>
              <w:t>optional and up to companies to report.</w:t>
            </w:r>
            <w:r>
              <w:rPr>
                <w:rStyle w:val="eop"/>
                <w:rFonts w:ascii="Times" w:hAnsi="Times" w:cs="Times"/>
                <w:sz w:val="20"/>
                <w:szCs w:val="20"/>
                <w:lang w:eastAsia="zh-TW"/>
              </w:rPr>
              <w:t>​</w:t>
            </w:r>
          </w:p>
          <w:p w14:paraId="12E8A7CF" w14:textId="77777777" w:rsidR="00051810" w:rsidRDefault="00051810">
            <w:pPr>
              <w:pStyle w:val="paragraph"/>
              <w:numPr>
                <w:ilvl w:val="0"/>
                <w:numId w:val="24"/>
              </w:numPr>
              <w:spacing w:before="0" w:beforeAutospacing="0" w:after="0" w:afterAutospacing="0"/>
              <w:ind w:left="1802" w:firstLine="0"/>
              <w:jc w:val="both"/>
              <w:textAlignment w:val="baseline"/>
              <w:rPr>
                <w:rFonts w:ascii="Times" w:hAnsi="Times" w:cs="Times"/>
                <w:sz w:val="15"/>
                <w:szCs w:val="15"/>
                <w:lang w:eastAsia="zh-TW"/>
              </w:rPr>
            </w:pPr>
            <w:r>
              <w:rPr>
                <w:rStyle w:val="normaltextrun"/>
                <w:rFonts w:ascii="Times" w:hAnsi="Times" w:cs="Times"/>
                <w:sz w:val="20"/>
                <w:szCs w:val="20"/>
                <w:lang w:val="en-GB" w:eastAsia="zh-TW"/>
              </w:rPr>
              <w:t>Results subject to Option 2, may be captured as a note in observation</w:t>
            </w:r>
          </w:p>
          <w:p w14:paraId="1B63BDA2" w14:textId="77777777" w:rsidR="00051810" w:rsidRDefault="00051810" w:rsidP="00D27488">
            <w:pPr>
              <w:pStyle w:val="0Maintext"/>
            </w:pPr>
          </w:p>
        </w:tc>
      </w:tr>
    </w:tbl>
    <w:p w14:paraId="4DFE913E" w14:textId="77777777" w:rsidR="00051810" w:rsidRDefault="00051810" w:rsidP="00D27488">
      <w:pPr>
        <w:pStyle w:val="0Maintext"/>
      </w:pPr>
    </w:p>
    <w:p w14:paraId="50B2E0F3" w14:textId="14FFFB19" w:rsidR="00051810" w:rsidRDefault="00051810" w:rsidP="00D27488">
      <w:pPr>
        <w:pStyle w:val="0Maintext"/>
      </w:pPr>
      <w:r>
        <w:t>To this end, we have evaluated this proposed metric and saw how increasing resolution affect the accuracy of monitoring event detection through accuracy, miss detection rate, and false alarm rate trough the following 6 different settings, e.g., Env1 to Env 6.</w:t>
      </w:r>
      <w:r w:rsidR="00E33C12">
        <w:t xml:space="preserve"> We should note that the AI/ML model is trained over 100k samples obtained from ENV 1.</w:t>
      </w:r>
    </w:p>
    <w:p w14:paraId="64D6561D" w14:textId="13FA0CBD" w:rsidR="00051810" w:rsidRPr="0045129E" w:rsidRDefault="00051810" w:rsidP="0045129E">
      <w:pPr>
        <w:pStyle w:val="Caption"/>
        <w:keepNext/>
        <w:jc w:val="center"/>
        <w:rPr>
          <w:b w:val="0"/>
          <w:bCs/>
        </w:rPr>
      </w:pPr>
      <w:r w:rsidRPr="0045129E">
        <w:rPr>
          <w:b w:val="0"/>
          <w:bCs/>
        </w:rPr>
        <w:t xml:space="preserve">Table </w:t>
      </w:r>
      <w:r w:rsidR="00B61498" w:rsidRPr="0045129E">
        <w:rPr>
          <w:b w:val="0"/>
          <w:bCs/>
        </w:rPr>
        <w:fldChar w:fldCharType="begin"/>
      </w:r>
      <w:r w:rsidR="00B61498" w:rsidRPr="0045129E">
        <w:rPr>
          <w:b w:val="0"/>
          <w:bCs/>
        </w:rPr>
        <w:instrText xml:space="preserve"> STYLEREF 1 \s </w:instrText>
      </w:r>
      <w:r w:rsidR="00B61498" w:rsidRPr="0045129E">
        <w:rPr>
          <w:b w:val="0"/>
          <w:bCs/>
        </w:rPr>
        <w:fldChar w:fldCharType="separate"/>
      </w:r>
      <w:r w:rsidR="00B61498" w:rsidRPr="0045129E">
        <w:rPr>
          <w:b w:val="0"/>
          <w:bCs/>
          <w:noProof/>
          <w:cs/>
        </w:rPr>
        <w:t>‎</w:t>
      </w:r>
      <w:r w:rsidR="00B61498" w:rsidRPr="0045129E">
        <w:rPr>
          <w:b w:val="0"/>
          <w:bCs/>
          <w:noProof/>
        </w:rPr>
        <w:t>5</w:t>
      </w:r>
      <w:r w:rsidR="00B61498" w:rsidRPr="0045129E">
        <w:rPr>
          <w:b w:val="0"/>
          <w:bCs/>
        </w:rPr>
        <w:fldChar w:fldCharType="end"/>
      </w:r>
      <w:r w:rsidR="00B61498" w:rsidRPr="0045129E">
        <w:rPr>
          <w:b w:val="0"/>
          <w:bCs/>
        </w:rPr>
        <w:noBreakHyphen/>
      </w:r>
      <w:r w:rsidR="00B61498" w:rsidRPr="0045129E">
        <w:rPr>
          <w:b w:val="0"/>
          <w:bCs/>
        </w:rPr>
        <w:fldChar w:fldCharType="begin"/>
      </w:r>
      <w:r w:rsidR="00B61498" w:rsidRPr="0045129E">
        <w:rPr>
          <w:b w:val="0"/>
          <w:bCs/>
        </w:rPr>
        <w:instrText xml:space="preserve"> SEQ Table \* ARABIC \s 1 </w:instrText>
      </w:r>
      <w:r w:rsidR="00B61498" w:rsidRPr="0045129E">
        <w:rPr>
          <w:b w:val="0"/>
          <w:bCs/>
        </w:rPr>
        <w:fldChar w:fldCharType="separate"/>
      </w:r>
      <w:r w:rsidR="00B61498" w:rsidRPr="0045129E">
        <w:rPr>
          <w:b w:val="0"/>
          <w:bCs/>
          <w:noProof/>
        </w:rPr>
        <w:t>2</w:t>
      </w:r>
      <w:r w:rsidR="00B61498" w:rsidRPr="0045129E">
        <w:rPr>
          <w:b w:val="0"/>
          <w:bCs/>
        </w:rPr>
        <w:fldChar w:fldCharType="end"/>
      </w:r>
      <w:r w:rsidRPr="0045129E">
        <w:rPr>
          <w:b w:val="0"/>
          <w:bCs/>
        </w:rPr>
        <w:t xml:space="preserve">: Different environments/settings used for monitoring </w:t>
      </w:r>
      <w:r w:rsidR="005576F4" w:rsidRPr="0045129E">
        <w:rPr>
          <w:b w:val="0"/>
          <w:bCs/>
        </w:rPr>
        <w:t>evaluation.</w:t>
      </w:r>
    </w:p>
    <w:tbl>
      <w:tblPr>
        <w:tblW w:w="5300" w:type="dxa"/>
        <w:jc w:val="center"/>
        <w:tblCellMar>
          <w:left w:w="0" w:type="dxa"/>
          <w:right w:w="0" w:type="dxa"/>
        </w:tblCellMar>
        <w:tblLook w:val="0420" w:firstRow="1" w:lastRow="0" w:firstColumn="0" w:lastColumn="0" w:noHBand="0" w:noVBand="1"/>
      </w:tblPr>
      <w:tblGrid>
        <w:gridCol w:w="1437"/>
        <w:gridCol w:w="3863"/>
      </w:tblGrid>
      <w:tr w:rsidR="005576F4" w:rsidRPr="00051810" w14:paraId="7AD3EE20" w14:textId="2C698E58"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692BFB6" w14:textId="77777777" w:rsidR="005576F4" w:rsidRPr="00051810" w:rsidRDefault="005576F4" w:rsidP="00051810">
            <w:pPr>
              <w:pStyle w:val="0Maintext"/>
              <w:spacing w:after="0"/>
              <w:rPr>
                <w:sz w:val="20"/>
                <w:szCs w:val="18"/>
              </w:rPr>
            </w:pPr>
            <w:r w:rsidRPr="00051810">
              <w:rPr>
                <w:sz w:val="20"/>
                <w:szCs w:val="18"/>
              </w:rPr>
              <w:t>Environment</w:t>
            </w:r>
          </w:p>
        </w:tc>
        <w:tc>
          <w:tcPr>
            <w:tcW w:w="386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hideMark/>
          </w:tcPr>
          <w:p w14:paraId="16D169C8" w14:textId="055EE881" w:rsidR="005576F4" w:rsidRPr="00051810" w:rsidRDefault="005576F4" w:rsidP="00051810">
            <w:pPr>
              <w:pStyle w:val="0Maintext"/>
              <w:spacing w:after="0"/>
              <w:rPr>
                <w:sz w:val="20"/>
                <w:szCs w:val="18"/>
              </w:rPr>
            </w:pPr>
            <w:r w:rsidRPr="00051810">
              <w:rPr>
                <w:sz w:val="20"/>
                <w:szCs w:val="18"/>
              </w:rPr>
              <w:t>Config</w:t>
            </w:r>
            <w:r>
              <w:rPr>
                <w:sz w:val="20"/>
                <w:szCs w:val="18"/>
              </w:rPr>
              <w:t>/Scenario difference w/ agreed EVM</w:t>
            </w:r>
          </w:p>
        </w:tc>
      </w:tr>
      <w:tr w:rsidR="005576F4" w:rsidRPr="00051810" w14:paraId="2B18FF9B" w14:textId="0B3E2CF5"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6344FA" w14:textId="77777777" w:rsidR="005576F4" w:rsidRPr="00051810" w:rsidRDefault="005576F4" w:rsidP="00051810">
            <w:pPr>
              <w:pStyle w:val="0Maintext"/>
              <w:spacing w:after="0"/>
              <w:rPr>
                <w:sz w:val="20"/>
                <w:szCs w:val="18"/>
              </w:rPr>
            </w:pPr>
            <w:r w:rsidRPr="00051810">
              <w:rPr>
                <w:sz w:val="20"/>
                <w:szCs w:val="18"/>
              </w:rPr>
              <w:t xml:space="preserve">Env1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59EE56" w14:textId="77777777" w:rsidR="005576F4" w:rsidRPr="00051810" w:rsidRDefault="005576F4" w:rsidP="00051810">
            <w:pPr>
              <w:pStyle w:val="0Maintext"/>
              <w:spacing w:after="0"/>
              <w:rPr>
                <w:sz w:val="20"/>
                <w:szCs w:val="18"/>
              </w:rPr>
            </w:pPr>
            <w:r w:rsidRPr="00051810">
              <w:rPr>
                <w:sz w:val="20"/>
                <w:szCs w:val="18"/>
              </w:rPr>
              <w:t>Baseline EVM</w:t>
            </w:r>
          </w:p>
        </w:tc>
      </w:tr>
      <w:tr w:rsidR="005576F4" w:rsidRPr="00051810" w14:paraId="1A1767DD" w14:textId="6285528C"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12B725" w14:textId="77777777" w:rsidR="005576F4" w:rsidRPr="00051810" w:rsidRDefault="005576F4" w:rsidP="00051810">
            <w:pPr>
              <w:pStyle w:val="0Maintext"/>
              <w:spacing w:after="0"/>
              <w:rPr>
                <w:sz w:val="20"/>
                <w:szCs w:val="18"/>
              </w:rPr>
            </w:pPr>
            <w:r w:rsidRPr="00051810">
              <w:rPr>
                <w:sz w:val="20"/>
                <w:szCs w:val="18"/>
              </w:rPr>
              <w:t>Env2</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08FE7A" w14:textId="77777777" w:rsidR="005576F4" w:rsidRPr="00051810" w:rsidRDefault="005576F4" w:rsidP="00051810">
            <w:pPr>
              <w:pStyle w:val="0Maintext"/>
              <w:spacing w:after="0"/>
              <w:rPr>
                <w:sz w:val="20"/>
                <w:szCs w:val="18"/>
              </w:rPr>
            </w:pPr>
            <w:r w:rsidRPr="00051810">
              <w:rPr>
                <w:sz w:val="20"/>
                <w:szCs w:val="18"/>
              </w:rPr>
              <w:t>60kmph(outdoor)</w:t>
            </w:r>
          </w:p>
        </w:tc>
      </w:tr>
      <w:tr w:rsidR="005576F4" w:rsidRPr="00051810" w14:paraId="5A9C0B97" w14:textId="77458F77"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F83F16" w14:textId="77777777" w:rsidR="005576F4" w:rsidRPr="00051810" w:rsidRDefault="005576F4" w:rsidP="00051810">
            <w:pPr>
              <w:pStyle w:val="0Maintext"/>
              <w:spacing w:after="0"/>
              <w:rPr>
                <w:sz w:val="20"/>
                <w:szCs w:val="18"/>
              </w:rPr>
            </w:pPr>
            <w:r w:rsidRPr="00051810">
              <w:rPr>
                <w:sz w:val="20"/>
                <w:szCs w:val="18"/>
              </w:rPr>
              <w:lastRenderedPageBreak/>
              <w:t xml:space="preserve">Env3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98F280" w14:textId="77777777" w:rsidR="005576F4" w:rsidRPr="00051810" w:rsidRDefault="005576F4" w:rsidP="00051810">
            <w:pPr>
              <w:pStyle w:val="0Maintext"/>
              <w:spacing w:after="0"/>
              <w:rPr>
                <w:sz w:val="20"/>
                <w:szCs w:val="18"/>
              </w:rPr>
            </w:pPr>
            <w:r w:rsidRPr="00051810">
              <w:rPr>
                <w:sz w:val="20"/>
                <w:szCs w:val="18"/>
              </w:rPr>
              <w:t>TXRU1</w:t>
            </w:r>
          </w:p>
        </w:tc>
      </w:tr>
      <w:tr w:rsidR="005576F4" w:rsidRPr="00051810" w14:paraId="19B783A2" w14:textId="38E8AA0A"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7579B2" w14:textId="77777777" w:rsidR="005576F4" w:rsidRPr="00051810" w:rsidRDefault="005576F4" w:rsidP="00051810">
            <w:pPr>
              <w:pStyle w:val="0Maintext"/>
              <w:spacing w:after="0"/>
              <w:rPr>
                <w:sz w:val="20"/>
                <w:szCs w:val="18"/>
              </w:rPr>
            </w:pPr>
            <w:r w:rsidRPr="00051810">
              <w:rPr>
                <w:sz w:val="20"/>
                <w:szCs w:val="18"/>
              </w:rPr>
              <w:t xml:space="preserve">Env4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CA7356" w14:textId="77777777" w:rsidR="005576F4" w:rsidRPr="00051810" w:rsidRDefault="005576F4" w:rsidP="00051810">
            <w:pPr>
              <w:pStyle w:val="0Maintext"/>
              <w:spacing w:after="0"/>
              <w:rPr>
                <w:sz w:val="20"/>
                <w:szCs w:val="18"/>
              </w:rPr>
            </w:pPr>
            <w:r w:rsidRPr="00051810">
              <w:rPr>
                <w:sz w:val="20"/>
                <w:szCs w:val="18"/>
              </w:rPr>
              <w:t>LoS</w:t>
            </w:r>
          </w:p>
        </w:tc>
      </w:tr>
      <w:tr w:rsidR="005576F4" w:rsidRPr="00051810" w14:paraId="7B7856CA" w14:textId="596A71C2"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41AC14" w14:textId="77777777" w:rsidR="005576F4" w:rsidRPr="00051810" w:rsidRDefault="005576F4" w:rsidP="00051810">
            <w:pPr>
              <w:pStyle w:val="0Maintext"/>
              <w:spacing w:after="0"/>
              <w:rPr>
                <w:sz w:val="20"/>
                <w:szCs w:val="18"/>
              </w:rPr>
            </w:pPr>
            <w:r w:rsidRPr="00051810">
              <w:rPr>
                <w:sz w:val="20"/>
                <w:szCs w:val="18"/>
              </w:rPr>
              <w:t xml:space="preserve">Env5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734704" w14:textId="77777777" w:rsidR="005576F4" w:rsidRPr="00051810" w:rsidRDefault="005576F4" w:rsidP="00051810">
            <w:pPr>
              <w:pStyle w:val="0Maintext"/>
              <w:spacing w:after="0"/>
              <w:rPr>
                <w:sz w:val="20"/>
                <w:szCs w:val="18"/>
              </w:rPr>
            </w:pPr>
            <w:r w:rsidRPr="00051810">
              <w:rPr>
                <w:sz w:val="20"/>
                <w:szCs w:val="18"/>
              </w:rPr>
              <w:t>TXRU2</w:t>
            </w:r>
          </w:p>
        </w:tc>
      </w:tr>
      <w:tr w:rsidR="005576F4" w:rsidRPr="00051810" w14:paraId="427F5D3E" w14:textId="4E8EA53D" w:rsidTr="005576F4">
        <w:trPr>
          <w:trHeight w:val="185"/>
          <w:jc w:val="center"/>
        </w:trPr>
        <w:tc>
          <w:tcPr>
            <w:tcW w:w="143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A68AA1" w14:textId="77777777" w:rsidR="005576F4" w:rsidRPr="00051810" w:rsidRDefault="005576F4" w:rsidP="00051810">
            <w:pPr>
              <w:pStyle w:val="0Maintext"/>
              <w:spacing w:after="0"/>
              <w:rPr>
                <w:sz w:val="20"/>
                <w:szCs w:val="18"/>
              </w:rPr>
            </w:pPr>
            <w:r w:rsidRPr="00051810">
              <w:rPr>
                <w:sz w:val="20"/>
                <w:szCs w:val="18"/>
              </w:rPr>
              <w:t xml:space="preserve">Env6 </w:t>
            </w:r>
          </w:p>
        </w:tc>
        <w:tc>
          <w:tcPr>
            <w:tcW w:w="386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211715" w14:textId="77777777" w:rsidR="005576F4" w:rsidRPr="00051810" w:rsidRDefault="005576F4" w:rsidP="00051810">
            <w:pPr>
              <w:pStyle w:val="0Maintext"/>
              <w:spacing w:after="0"/>
              <w:rPr>
                <w:sz w:val="20"/>
                <w:szCs w:val="18"/>
              </w:rPr>
            </w:pPr>
            <w:r w:rsidRPr="00051810">
              <w:rPr>
                <w:sz w:val="20"/>
                <w:szCs w:val="18"/>
              </w:rPr>
              <w:t>NLoS</w:t>
            </w:r>
          </w:p>
        </w:tc>
      </w:tr>
    </w:tbl>
    <w:p w14:paraId="407B0983" w14:textId="05600BCE" w:rsidR="005576F4" w:rsidRDefault="00051810" w:rsidP="00015959">
      <w:pPr>
        <w:pStyle w:val="0Maintext"/>
      </w:pPr>
      <w:r>
        <w:t xml:space="preserve"> </w:t>
      </w:r>
      <w:r w:rsidR="005576F4">
        <w:t xml:space="preserve">Let us assume UE remains in each environment for </w:t>
      </w:r>
      <w:r w:rsidR="002143D6">
        <w:t>5</w:t>
      </w:r>
      <w:r w:rsidR="005576F4">
        <w:t xml:space="preserve">0 CSI samples and then do transition to another environment. UE does this 100 times of each of Env 1 to Env 6.  You can see how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sidR="005576F4">
        <w:t xml:space="preserve"> using PC8 of eType II is tightly matched with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oMath>
      <w:r w:rsidR="005576F4">
        <w:t xml:space="preserve">. The RF environmental/setting changes is obvious by significant jump or dip </w:t>
      </w:r>
      <w:r w:rsidR="002143D6">
        <w:t>once per every 50 samples. From this figure, we can see, The KPI actual using PC8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PC8</m:t>
            </m:r>
          </m:sub>
        </m:sSub>
        <m:r>
          <w:rPr>
            <w:rFonts w:ascii="Cambria Math" w:hAnsi="Cambria Math"/>
          </w:rPr>
          <m:t xml:space="preserve"> </m:t>
        </m:r>
      </m:oMath>
      <w:r w:rsidR="002143D6">
        <w:t xml:space="preserve">) is so close to </w:t>
      </w:r>
      <m:oMath>
        <m:r>
          <w:rPr>
            <w:rFonts w:ascii="Cambria Math" w:hAnsi="Cambria Math"/>
          </w:rPr>
          <m:t>K</m:t>
        </m:r>
        <m:sSub>
          <m:sSubPr>
            <m:ctrlPr>
              <w:rPr>
                <w:rFonts w:ascii="Cambria Math" w:hAnsi="Cambria Math"/>
                <w:i/>
              </w:rPr>
            </m:ctrlPr>
          </m:sSubPr>
          <m:e>
            <m:r>
              <w:rPr>
                <w:rFonts w:ascii="Cambria Math" w:hAnsi="Cambria Math"/>
              </w:rPr>
              <m:t>P</m:t>
            </m:r>
          </m:e>
          <m:sub>
            <m:r>
              <w:rPr>
                <w:rFonts w:ascii="Cambria Math" w:hAnsi="Cambria Math"/>
              </w:rPr>
              <m:t>genie</m:t>
            </m:r>
          </m:sub>
        </m:sSub>
      </m:oMath>
      <w:r w:rsidR="002143D6">
        <w:t xml:space="preserve"> so that it tightly follows KPI genie and additional resolution of ground truth CSI only offers marginal improvement. </w:t>
      </w:r>
    </w:p>
    <w:p w14:paraId="745BD682" w14:textId="77777777" w:rsidR="002143D6" w:rsidRDefault="005576F4" w:rsidP="002143D6">
      <w:pPr>
        <w:pStyle w:val="0Maintext"/>
        <w:keepNext/>
      </w:pPr>
      <w:r w:rsidRPr="005576F4">
        <w:rPr>
          <w:noProof/>
        </w:rPr>
        <w:drawing>
          <wp:inline distT="0" distB="0" distL="0" distR="0" wp14:anchorId="0B744AAE" wp14:editId="0761A58B">
            <wp:extent cx="5776331" cy="3013738"/>
            <wp:effectExtent l="0" t="0" r="0" b="0"/>
            <wp:docPr id="25" name="Picture 25">
              <a:extLst xmlns:a="http://schemas.openxmlformats.org/drawingml/2006/main">
                <a:ext uri="{FF2B5EF4-FFF2-40B4-BE49-F238E27FC236}">
                  <a16:creationId xmlns:a16="http://schemas.microsoft.com/office/drawing/2014/main" id="{B57B0DA6-DAF4-9971-2358-FF06C0746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圖片 19">
                      <a:extLst>
                        <a:ext uri="{FF2B5EF4-FFF2-40B4-BE49-F238E27FC236}">
                          <a16:creationId xmlns:a16="http://schemas.microsoft.com/office/drawing/2014/main" id="{B57B0DA6-DAF4-9971-2358-FF06C07464F2}"/>
                        </a:ext>
                      </a:extLst>
                    </pic:cNvPr>
                    <pic:cNvPicPr>
                      <a:picLocks noChangeAspect="1"/>
                    </pic:cNvPicPr>
                  </pic:nvPicPr>
                  <pic:blipFill>
                    <a:blip r:embed="rId21"/>
                    <a:stretch>
                      <a:fillRect/>
                    </a:stretch>
                  </pic:blipFill>
                  <pic:spPr>
                    <a:xfrm>
                      <a:off x="0" y="0"/>
                      <a:ext cx="5776331" cy="3013738"/>
                    </a:xfrm>
                    <a:prstGeom prst="rect">
                      <a:avLst/>
                    </a:prstGeom>
                  </pic:spPr>
                </pic:pic>
              </a:graphicData>
            </a:graphic>
          </wp:inline>
        </w:drawing>
      </w:r>
    </w:p>
    <w:p w14:paraId="02411F48" w14:textId="69282D15" w:rsidR="002143D6" w:rsidRPr="002143D6" w:rsidRDefault="002143D6" w:rsidP="002143D6">
      <w:pPr>
        <w:pStyle w:val="Caption"/>
        <w:jc w:val="both"/>
        <w:rPr>
          <w:b w:val="0"/>
          <w:bCs/>
        </w:rPr>
      </w:pPr>
      <w:r w:rsidRPr="002143D6">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5</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3</w:t>
      </w:r>
      <w:r w:rsidR="002B1705">
        <w:rPr>
          <w:b w:val="0"/>
          <w:bCs/>
        </w:rPr>
        <w:fldChar w:fldCharType="end"/>
      </w:r>
      <w:r w:rsidRPr="002143D6">
        <w:rPr>
          <w:b w:val="0"/>
          <w:bCs/>
        </w:rPr>
        <w:t xml:space="preserve">: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actual</m:t>
            </m:r>
          </m:sub>
        </m:sSub>
      </m:oMath>
      <w:r w:rsidRPr="002143D6">
        <w:rPr>
          <w:b w:val="0"/>
          <w:bCs/>
        </w:rPr>
        <w:t xml:space="preserve"> using eType II’s PC8 and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genie</m:t>
            </m:r>
          </m:sub>
        </m:sSub>
      </m:oMath>
      <w:r w:rsidRPr="002143D6">
        <w:rPr>
          <w:b w:val="0"/>
          <w:bCs/>
        </w:rPr>
        <w:t xml:space="preserve"> using float 32 format over six different RF environments/configs/scenarios.</w:t>
      </w:r>
    </w:p>
    <w:p w14:paraId="7AE0EC11" w14:textId="65C59EAA" w:rsidR="002143D6" w:rsidRDefault="00E33C12" w:rsidP="00E33C12">
      <w:pPr>
        <w:pStyle w:val="0Maintext"/>
      </w:pPr>
      <w:r>
        <w:t xml:space="preserve">Furthermore, we are observing the transitions to Env 3 and Env 6 result higher drops compared to others. It seems the generalizability of AI/ML model on those environments is poor, and for monitoring accuracy investigation it is fair to consider transitions to Env3 and Env 6 as a monitoring event to be detected. Hereby, we limit our focus only to these two environments. </w:t>
      </w:r>
    </w:p>
    <w:p w14:paraId="5A365CF9" w14:textId="3A815ED7" w:rsidR="00E33C12" w:rsidRDefault="00E33C12" w:rsidP="00E33C12">
      <w:pPr>
        <w:pStyle w:val="0Maintext"/>
      </w:pPr>
      <w:r>
        <w:t xml:space="preserve">First let us use the </w:t>
      </w:r>
      <m:oMath>
        <m:d>
          <m:dPr>
            <m:begChr m:val="|"/>
            <m:endChr m:val="|"/>
            <m:ctrlPr>
              <w:rPr>
                <w:rFonts w:ascii="Cambria Math" w:hAnsi="Cambria Math"/>
                <w:i/>
                <w:sz w:val="24"/>
                <w:szCs w:val="24"/>
              </w:rPr>
            </m:ctrlPr>
          </m:dPr>
          <m:e>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genie</m:t>
                </m:r>
              </m:sub>
            </m:sSub>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sub>
            </m:sSub>
          </m:e>
        </m:d>
        <m:r>
          <w:rPr>
            <w:rFonts w:ascii="Cambria Math" w:hAnsi="Cambria Math"/>
          </w:rPr>
          <m:t>≤thr</m:t>
        </m:r>
      </m:oMath>
      <w:r>
        <w:t xml:space="preserve"> to calibrate the ground truth CSI’s resolution. We have examined PC8 as an existing resolution and PC9 which is higher resolution with (</w:t>
      </w:r>
      <w:r w:rsidRPr="00E33C12">
        <w:t>L=10, p=0.9, beta=0.31</w:t>
      </w:r>
      <w:r>
        <w:t>). From the existing the above metric it is evident that as the re</w:t>
      </w:r>
      <w:r w:rsidR="00AF004F">
        <w:t>s</w:t>
      </w:r>
      <w:r>
        <w:t xml:space="preserve">olution increases the difference between KPIs reduces. </w:t>
      </w:r>
    </w:p>
    <w:p w14:paraId="1CEE0D20" w14:textId="76E1F4F8" w:rsidR="00AF004F" w:rsidRPr="00AF004F" w:rsidRDefault="00AF004F" w:rsidP="00AF004F">
      <w:pPr>
        <w:pStyle w:val="Caption"/>
        <w:keepNext/>
        <w:jc w:val="center"/>
        <w:rPr>
          <w:b w:val="0"/>
          <w:bCs/>
        </w:rPr>
      </w:pPr>
      <w:r w:rsidRPr="00AF004F">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5</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3</w:t>
      </w:r>
      <w:r w:rsidR="00B61498">
        <w:rPr>
          <w:b w:val="0"/>
          <w:bCs/>
        </w:rPr>
        <w:fldChar w:fldCharType="end"/>
      </w:r>
      <w:r w:rsidRPr="00AF004F">
        <w:rPr>
          <w:b w:val="0"/>
          <w:bCs/>
        </w:rPr>
        <w:t>: Closeness of KPI_genie and KPI_actual with PC6, PC8, and PC9</w:t>
      </w:r>
    </w:p>
    <w:tbl>
      <w:tblPr>
        <w:tblW w:w="9822" w:type="dxa"/>
        <w:jc w:val="center"/>
        <w:tblCellMar>
          <w:left w:w="0" w:type="dxa"/>
          <w:right w:w="0" w:type="dxa"/>
        </w:tblCellMar>
        <w:tblLook w:val="0420" w:firstRow="1" w:lastRow="0" w:firstColumn="0" w:lastColumn="0" w:noHBand="0" w:noVBand="1"/>
      </w:tblPr>
      <w:tblGrid>
        <w:gridCol w:w="2803"/>
        <w:gridCol w:w="1771"/>
        <w:gridCol w:w="1771"/>
        <w:gridCol w:w="1771"/>
        <w:gridCol w:w="1706"/>
      </w:tblGrid>
      <w:tr w:rsidR="00AF004F" w:rsidRPr="00AF004F" w14:paraId="6A441857" w14:textId="77777777" w:rsidTr="00AF004F">
        <w:trPr>
          <w:trHeight w:val="596"/>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2ED0E92" w14:textId="77777777" w:rsidR="00AF004F" w:rsidRPr="00AF004F" w:rsidRDefault="00AF004F" w:rsidP="00AF004F">
            <w:pPr>
              <w:pStyle w:val="0Maintext"/>
              <w:spacing w:after="0"/>
              <w:jc w:val="center"/>
            </w:pPr>
            <w:r w:rsidRPr="00AF004F">
              <w:t>Target CSI format</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B54D17B" w14:textId="48B1C801" w:rsidR="00AF004F" w:rsidRPr="00AF004F" w:rsidRDefault="00AF004F" w:rsidP="00AF004F">
            <w:pPr>
              <w:pStyle w:val="0Maintext"/>
              <w:spacing w:after="0"/>
              <w:jc w:val="center"/>
            </w:pPr>
            <m:oMath>
              <m:r>
                <w:rPr>
                  <w:rFonts w:ascii="Cambria Math" w:hAnsi="Cambria Math"/>
                </w:rPr>
                <m:t>thr</m:t>
              </m:r>
            </m:oMath>
            <w:r w:rsidRPr="00AF004F">
              <w:t xml:space="preserve"> = 0.02</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FF51861" w14:textId="777BE729" w:rsidR="00AF004F" w:rsidRPr="00AF004F" w:rsidRDefault="00AF004F" w:rsidP="00AF004F">
            <w:pPr>
              <w:pStyle w:val="0Maintext"/>
              <w:spacing w:after="0"/>
              <w:jc w:val="center"/>
            </w:pPr>
            <m:oMath>
              <m:r>
                <w:rPr>
                  <w:rFonts w:ascii="Cambria Math" w:hAnsi="Cambria Math"/>
                </w:rPr>
                <m:t>thr</m:t>
              </m:r>
            </m:oMath>
            <w:r w:rsidRPr="00AF004F">
              <w:t xml:space="preserve"> = 0.05</w:t>
            </w:r>
          </w:p>
        </w:tc>
        <w:tc>
          <w:tcPr>
            <w:tcW w:w="1771"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8B4F9A9" w14:textId="74822E15" w:rsidR="00AF004F" w:rsidRPr="00AF004F" w:rsidRDefault="00AF004F" w:rsidP="00AF004F">
            <w:pPr>
              <w:pStyle w:val="0Maintext"/>
              <w:spacing w:after="0"/>
              <w:jc w:val="center"/>
            </w:pPr>
            <m:oMath>
              <m:r>
                <w:rPr>
                  <w:rFonts w:ascii="Cambria Math" w:hAnsi="Cambria Math"/>
                </w:rPr>
                <m:t>thr</m:t>
              </m:r>
            </m:oMath>
            <w:r w:rsidRPr="00AF004F">
              <w:t xml:space="preserve"> = 0.1</w:t>
            </w:r>
          </w:p>
        </w:tc>
        <w:tc>
          <w:tcPr>
            <w:tcW w:w="170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1DA999D" w14:textId="77777777" w:rsidR="00AF004F" w:rsidRPr="00AF004F" w:rsidRDefault="00AF004F" w:rsidP="00AF004F">
            <w:pPr>
              <w:pStyle w:val="0Maintext"/>
              <w:spacing w:after="0"/>
              <w:jc w:val="center"/>
            </w:pPr>
            <w:r w:rsidRPr="00AF004F">
              <w:t>Overhead[bits]</w:t>
            </w:r>
          </w:p>
        </w:tc>
      </w:tr>
      <w:tr w:rsidR="00AF004F" w:rsidRPr="00AF004F" w14:paraId="734B9513" w14:textId="77777777" w:rsidTr="00AF004F">
        <w:trPr>
          <w:trHeight w:val="595"/>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166A8A2" w14:textId="77777777" w:rsidR="00AF004F" w:rsidRPr="00AF004F" w:rsidRDefault="00AF004F" w:rsidP="00AF004F">
            <w:pPr>
              <w:pStyle w:val="0Maintext"/>
              <w:spacing w:after="0"/>
              <w:jc w:val="left"/>
            </w:pPr>
            <w:r w:rsidRPr="00AF004F">
              <w:t>eTypeII ParaComb6 {L=4, p=0.5, beta=0.5}</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601F53" w14:textId="77777777" w:rsidR="00AF004F" w:rsidRPr="00AF004F" w:rsidRDefault="00AF004F" w:rsidP="00AF004F">
            <w:pPr>
              <w:pStyle w:val="0Maintext"/>
              <w:spacing w:after="0"/>
              <w:jc w:val="center"/>
            </w:pPr>
            <w:r w:rsidRPr="00AF004F">
              <w:t>39.1%</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49E9024" w14:textId="77777777" w:rsidR="00AF004F" w:rsidRPr="00AF004F" w:rsidRDefault="00AF004F" w:rsidP="00AF004F">
            <w:pPr>
              <w:pStyle w:val="0Maintext"/>
              <w:spacing w:after="0"/>
              <w:jc w:val="center"/>
            </w:pPr>
            <w:r w:rsidRPr="00AF004F">
              <w:t>69.7%</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0C7883" w14:textId="77777777" w:rsidR="00AF004F" w:rsidRPr="00AF004F" w:rsidRDefault="00AF004F" w:rsidP="00AF004F">
            <w:pPr>
              <w:pStyle w:val="0Maintext"/>
              <w:spacing w:after="0"/>
              <w:jc w:val="center"/>
            </w:pPr>
            <w:r w:rsidRPr="00AF004F">
              <w:t>88.1%</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37825B6" w14:textId="77777777" w:rsidR="00AF004F" w:rsidRPr="00AF004F" w:rsidRDefault="00AF004F" w:rsidP="00AF004F">
            <w:pPr>
              <w:pStyle w:val="0Maintext"/>
              <w:spacing w:after="0"/>
              <w:jc w:val="center"/>
            </w:pPr>
            <w:r w:rsidRPr="00AF004F">
              <w:t>279</w:t>
            </w:r>
          </w:p>
        </w:tc>
      </w:tr>
      <w:tr w:rsidR="00AF004F" w:rsidRPr="00AF004F" w14:paraId="575A6009" w14:textId="77777777" w:rsidTr="00AF004F">
        <w:trPr>
          <w:trHeight w:val="682"/>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35A2F190" w14:textId="77777777" w:rsidR="00AF004F" w:rsidRPr="00AF004F" w:rsidRDefault="00AF004F" w:rsidP="00AF004F">
            <w:pPr>
              <w:pStyle w:val="0Maintext"/>
              <w:spacing w:after="0"/>
              <w:jc w:val="left"/>
            </w:pPr>
            <w:r w:rsidRPr="00AF004F">
              <w:lastRenderedPageBreak/>
              <w:t>eTypeII ParaComb8{L=6, p=0.25, beta=0.75}</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719FE4C" w14:textId="77777777" w:rsidR="00AF004F" w:rsidRPr="00AF004F" w:rsidRDefault="00AF004F" w:rsidP="00AF004F">
            <w:pPr>
              <w:pStyle w:val="0Maintext"/>
              <w:spacing w:after="0"/>
              <w:jc w:val="center"/>
            </w:pPr>
            <w:r w:rsidRPr="00AF004F">
              <w:t>41.1%</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3D9368" w14:textId="77777777" w:rsidR="00AF004F" w:rsidRPr="00AF004F" w:rsidRDefault="00AF004F" w:rsidP="00AF004F">
            <w:pPr>
              <w:pStyle w:val="0Maintext"/>
              <w:spacing w:after="0"/>
              <w:jc w:val="center"/>
            </w:pPr>
            <w:r w:rsidRPr="00AF004F">
              <w:t>70.6%</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4CE8E8" w14:textId="77777777" w:rsidR="00AF004F" w:rsidRPr="00AF004F" w:rsidRDefault="00AF004F" w:rsidP="00AF004F">
            <w:pPr>
              <w:pStyle w:val="0Maintext"/>
              <w:spacing w:after="0"/>
              <w:jc w:val="center"/>
            </w:pPr>
            <w:r w:rsidRPr="00AF004F">
              <w:t>90.3%</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8FC3E0" w14:textId="77777777" w:rsidR="00AF004F" w:rsidRPr="00AF004F" w:rsidRDefault="00AF004F" w:rsidP="00AF004F">
            <w:pPr>
              <w:pStyle w:val="0Maintext"/>
              <w:spacing w:after="0"/>
              <w:jc w:val="center"/>
            </w:pPr>
            <w:r w:rsidRPr="00AF004F">
              <w:t>328</w:t>
            </w:r>
          </w:p>
        </w:tc>
      </w:tr>
      <w:tr w:rsidR="00AF004F" w:rsidRPr="00AF004F" w14:paraId="7AD2C0DE" w14:textId="77777777" w:rsidTr="00AF004F">
        <w:trPr>
          <w:trHeight w:val="20"/>
          <w:jc w:val="center"/>
        </w:trPr>
        <w:tc>
          <w:tcPr>
            <w:tcW w:w="2803"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123162E" w14:textId="371D433E" w:rsidR="00AF004F" w:rsidRPr="00AF004F" w:rsidRDefault="00AF004F" w:rsidP="00AF004F">
            <w:pPr>
              <w:pStyle w:val="0Maintext"/>
              <w:spacing w:after="0"/>
              <w:jc w:val="left"/>
            </w:pPr>
            <w:r w:rsidRPr="00AF004F">
              <w:t xml:space="preserve">Rel-16 Type II CB with new parameters: </w:t>
            </w:r>
            <w:r>
              <w:t xml:space="preserve">PC9 - </w:t>
            </w:r>
            <w:r w:rsidRPr="00AF004F">
              <w:t>{L=10, p=0.9, beta=0.31</w:t>
            </w:r>
            <w:r>
              <w:t>}</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16C58A" w14:textId="77777777" w:rsidR="00AF004F" w:rsidRPr="00AF004F" w:rsidRDefault="00AF004F" w:rsidP="00AF004F">
            <w:pPr>
              <w:pStyle w:val="0Maintext"/>
              <w:spacing w:after="0"/>
              <w:jc w:val="center"/>
            </w:pPr>
            <w:r w:rsidRPr="00AF004F">
              <w:t>79.6%</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A52F60" w14:textId="77777777" w:rsidR="00AF004F" w:rsidRPr="00AF004F" w:rsidRDefault="00AF004F" w:rsidP="00AF004F">
            <w:pPr>
              <w:pStyle w:val="0Maintext"/>
              <w:spacing w:after="0"/>
              <w:jc w:val="center"/>
            </w:pPr>
            <w:r w:rsidRPr="00AF004F">
              <w:t>94.3%</w:t>
            </w:r>
          </w:p>
        </w:tc>
        <w:tc>
          <w:tcPr>
            <w:tcW w:w="177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17539D" w14:textId="77777777" w:rsidR="00AF004F" w:rsidRPr="00AF004F" w:rsidRDefault="00AF004F" w:rsidP="00AF004F">
            <w:pPr>
              <w:pStyle w:val="0Maintext"/>
              <w:spacing w:after="0"/>
              <w:jc w:val="center"/>
            </w:pPr>
            <w:r w:rsidRPr="00AF004F">
              <w:t>98.0%</w:t>
            </w:r>
          </w:p>
        </w:tc>
        <w:tc>
          <w:tcPr>
            <w:tcW w:w="170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BEF6A6E" w14:textId="77777777" w:rsidR="00AF004F" w:rsidRPr="00AF004F" w:rsidRDefault="00AF004F" w:rsidP="00AF004F">
            <w:pPr>
              <w:pStyle w:val="0Maintext"/>
              <w:spacing w:after="0"/>
              <w:jc w:val="center"/>
            </w:pPr>
            <w:r w:rsidRPr="00AF004F">
              <w:t>1014</w:t>
            </w:r>
          </w:p>
        </w:tc>
      </w:tr>
    </w:tbl>
    <w:p w14:paraId="379D2CB8" w14:textId="77777777" w:rsidR="002143D6" w:rsidRPr="005576F4" w:rsidRDefault="002143D6" w:rsidP="005576F4">
      <w:pPr>
        <w:pStyle w:val="0Maintext"/>
      </w:pPr>
    </w:p>
    <w:p w14:paraId="15E44A7B" w14:textId="77777777" w:rsidR="002B1705" w:rsidRDefault="00AF004F" w:rsidP="00D27488">
      <w:pPr>
        <w:pStyle w:val="0Maintext"/>
      </w:pPr>
      <w:r>
        <w:t xml:space="preserve">Based on the metric we have used for calibration it is inevitable to reach higher similarity by increasing resolution, but the question is how to detect a monitoring event after decision about the resolution of ground truth CSI, a metric that works based on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and shows the AI/ML model </w:t>
      </w:r>
      <w:r w:rsidR="002B1705">
        <w:t>malfunctions as an indication of a monitoring event’s occurrence, such as temporal difference of KPI (</w:t>
      </w:r>
      <m:oMath>
        <m:d>
          <m:dPr>
            <m:begChr m:val="|"/>
            <m:endChr m:val="|"/>
            <m:ctrlPr>
              <w:rPr>
                <w:rFonts w:ascii="Cambria Math" w:hAnsi="Cambria Math" w:cs="Cambria Math"/>
                <w:i/>
              </w:rPr>
            </m:ctrlPr>
          </m:dPr>
          <m:e>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d>
                  <m:dPr>
                    <m:begChr m:val="["/>
                    <m:endChr m:val="]"/>
                    <m:ctrlPr>
                      <w:rPr>
                        <w:rFonts w:ascii="Cambria Math" w:hAnsi="Cambria Math"/>
                        <w:i/>
                        <w:sz w:val="24"/>
                        <w:szCs w:val="24"/>
                      </w:rPr>
                    </m:ctrlPr>
                  </m:dPr>
                  <m:e>
                    <m:r>
                      <w:rPr>
                        <w:rFonts w:ascii="Cambria Math" w:hAnsi="Cambria Math"/>
                      </w:rPr>
                      <m:t>t</m:t>
                    </m:r>
                  </m:e>
                </m:d>
              </m:sub>
            </m:sSub>
            <m:r>
              <w:rPr>
                <w:rFonts w:ascii="Cambria Math" w:hAnsi="Cambria Math"/>
              </w:rPr>
              <m:t>-KP</m:t>
            </m:r>
            <m:sSub>
              <m:sSubPr>
                <m:ctrlPr>
                  <w:rPr>
                    <w:rFonts w:ascii="Cambria Math" w:hAnsi="Cambria Math"/>
                    <w:i/>
                    <w:sz w:val="24"/>
                    <w:szCs w:val="24"/>
                  </w:rPr>
                </m:ctrlPr>
              </m:sSubPr>
              <m:e>
                <m:r>
                  <w:rPr>
                    <w:rFonts w:ascii="Cambria Math" w:hAnsi="Cambria Math"/>
                  </w:rPr>
                  <m:t>I</m:t>
                </m:r>
              </m:e>
              <m:sub>
                <m:r>
                  <w:rPr>
                    <w:rFonts w:ascii="Cambria Math" w:hAnsi="Cambria Math"/>
                  </w:rPr>
                  <m:t>actual</m:t>
                </m:r>
              </m:sub>
            </m:sSub>
            <m:d>
              <m:dPr>
                <m:begChr m:val="["/>
                <m:endChr m:val="]"/>
                <m:ctrlPr>
                  <w:rPr>
                    <w:rFonts w:ascii="Cambria Math" w:hAnsi="Cambria Math"/>
                    <w:i/>
                    <w:sz w:val="24"/>
                    <w:szCs w:val="24"/>
                  </w:rPr>
                </m:ctrlPr>
              </m:dPr>
              <m:e>
                <m:r>
                  <w:rPr>
                    <w:rFonts w:ascii="Cambria Math" w:hAnsi="Cambria Math"/>
                  </w:rPr>
                  <m:t>t-1</m:t>
                </m:r>
              </m:e>
            </m:d>
          </m:e>
        </m:d>
        <m:r>
          <w:rPr>
            <w:rFonts w:ascii="Cambria Math" w:hAnsi="Cambria Math"/>
          </w:rPr>
          <m:t>≥th</m:t>
        </m:r>
        <m:sSub>
          <m:sSubPr>
            <m:ctrlPr>
              <w:rPr>
                <w:rFonts w:ascii="Cambria Math" w:hAnsi="Cambria Math"/>
                <w:i/>
              </w:rPr>
            </m:ctrlPr>
          </m:sSubPr>
          <m:e>
            <m:r>
              <w:rPr>
                <w:rFonts w:ascii="Cambria Math" w:hAnsi="Cambria Math"/>
              </w:rPr>
              <m:t>r</m:t>
            </m:r>
          </m:e>
          <m:sub>
            <m:r>
              <w:rPr>
                <w:rFonts w:ascii="Cambria Math" w:hAnsi="Cambria Math"/>
              </w:rPr>
              <m:t>1</m:t>
            </m:r>
          </m:sub>
        </m:sSub>
      </m:oMath>
      <w:r w:rsidR="002B1705">
        <w:t>) or absolute value of  KPI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r>
          <w:rPr>
            <w:rFonts w:ascii="Cambria Math" w:hAnsi="Cambria Math"/>
          </w:rPr>
          <m:t>≥th</m:t>
        </m:r>
        <m:sSub>
          <m:sSubPr>
            <m:ctrlPr>
              <w:rPr>
                <w:rFonts w:ascii="Cambria Math" w:hAnsi="Cambria Math"/>
                <w:i/>
              </w:rPr>
            </m:ctrlPr>
          </m:sSubPr>
          <m:e>
            <m:r>
              <w:rPr>
                <w:rFonts w:ascii="Cambria Math" w:hAnsi="Cambria Math"/>
              </w:rPr>
              <m:t>r</m:t>
            </m:r>
          </m:e>
          <m:sub>
            <m:r>
              <w:rPr>
                <w:rFonts w:ascii="Cambria Math" w:hAnsi="Cambria Math"/>
              </w:rPr>
              <m:t>2</m:t>
            </m:r>
          </m:sub>
        </m:sSub>
      </m:oMath>
      <w:r w:rsidR="002B1705">
        <w:t>). Let us continue our study with the latter monitoring metric. Now the question is how much monitoring accuracy increases after increasing the resolution of CSI samples, What is the monitoring performance difference if we choose PC9 or PC8? Let us show how much value of the two KPIs are close as shown in the below figure.</w:t>
      </w:r>
    </w:p>
    <w:p w14:paraId="00775158" w14:textId="51749B43" w:rsidR="002B1705" w:rsidRDefault="00B61498" w:rsidP="00B61498">
      <w:pPr>
        <w:pStyle w:val="0Maintext"/>
        <w:keepNext/>
        <w:jc w:val="center"/>
      </w:pPr>
      <w:r w:rsidRPr="00B61498">
        <w:rPr>
          <w:noProof/>
        </w:rPr>
        <w:drawing>
          <wp:inline distT="0" distB="0" distL="0" distR="0" wp14:anchorId="01752EE9" wp14:editId="27CA0485">
            <wp:extent cx="4286250" cy="2257979"/>
            <wp:effectExtent l="0" t="0" r="0" b="9525"/>
            <wp:docPr id="28" name="Picture 28">
              <a:extLst xmlns:a="http://schemas.openxmlformats.org/drawingml/2006/main">
                <a:ext uri="{FF2B5EF4-FFF2-40B4-BE49-F238E27FC236}">
                  <a16:creationId xmlns:a16="http://schemas.microsoft.com/office/drawing/2014/main" id="{F0BF8C15-B21D-1205-53AC-8F3B56A3171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內容版面配置區 6">
                      <a:extLst>
                        <a:ext uri="{FF2B5EF4-FFF2-40B4-BE49-F238E27FC236}">
                          <a16:creationId xmlns:a16="http://schemas.microsoft.com/office/drawing/2014/main" id="{F0BF8C15-B21D-1205-53AC-8F3B56A31712}"/>
                        </a:ext>
                      </a:extLst>
                    </pic:cNvPr>
                    <pic:cNvPicPr>
                      <a:picLocks noGrp="1" noChangeAspect="1"/>
                    </pic:cNvPicPr>
                  </pic:nvPicPr>
                  <pic:blipFill>
                    <a:blip r:embed="rId22"/>
                    <a:stretch>
                      <a:fillRect/>
                    </a:stretch>
                  </pic:blipFill>
                  <pic:spPr>
                    <a:xfrm>
                      <a:off x="0" y="0"/>
                      <a:ext cx="4310586" cy="2270799"/>
                    </a:xfrm>
                    <a:prstGeom prst="rect">
                      <a:avLst/>
                    </a:prstGeom>
                  </pic:spPr>
                </pic:pic>
              </a:graphicData>
            </a:graphic>
          </wp:inline>
        </w:drawing>
      </w:r>
    </w:p>
    <w:p w14:paraId="2ED2C385" w14:textId="66A39184" w:rsidR="00B61498" w:rsidRDefault="002B1705" w:rsidP="00B61498">
      <w:pPr>
        <w:pStyle w:val="Caption"/>
        <w:jc w:val="center"/>
        <w:rPr>
          <w:b w:val="0"/>
          <w:bCs/>
        </w:rPr>
      </w:pPr>
      <w:r w:rsidRPr="00B61498">
        <w:rPr>
          <w:b w:val="0"/>
          <w:bCs/>
        </w:rPr>
        <w:t xml:space="preserve">Figure </w:t>
      </w:r>
      <w:r w:rsidRPr="00B61498">
        <w:rPr>
          <w:b w:val="0"/>
          <w:bCs/>
        </w:rPr>
        <w:fldChar w:fldCharType="begin"/>
      </w:r>
      <w:r w:rsidRPr="00B61498">
        <w:rPr>
          <w:b w:val="0"/>
          <w:bCs/>
        </w:rPr>
        <w:instrText xml:space="preserve"> STYLEREF 1 \s </w:instrText>
      </w:r>
      <w:r w:rsidRPr="00B61498">
        <w:rPr>
          <w:b w:val="0"/>
          <w:bCs/>
        </w:rPr>
        <w:fldChar w:fldCharType="separate"/>
      </w:r>
      <w:r w:rsidRPr="00B61498">
        <w:rPr>
          <w:b w:val="0"/>
          <w:bCs/>
          <w:noProof/>
          <w:cs/>
        </w:rPr>
        <w:t>‎</w:t>
      </w:r>
      <w:r w:rsidRPr="00B61498">
        <w:rPr>
          <w:b w:val="0"/>
          <w:bCs/>
          <w:noProof/>
        </w:rPr>
        <w:t>5</w:t>
      </w:r>
      <w:r w:rsidRPr="00B61498">
        <w:rPr>
          <w:b w:val="0"/>
          <w:bCs/>
        </w:rPr>
        <w:fldChar w:fldCharType="end"/>
      </w:r>
      <w:r w:rsidRPr="00B61498">
        <w:rPr>
          <w:b w:val="0"/>
          <w:bCs/>
        </w:rPr>
        <w:noBreakHyphen/>
      </w:r>
      <w:r w:rsidRPr="00B61498">
        <w:rPr>
          <w:b w:val="0"/>
          <w:bCs/>
        </w:rPr>
        <w:fldChar w:fldCharType="begin"/>
      </w:r>
      <w:r w:rsidRPr="00B61498">
        <w:rPr>
          <w:b w:val="0"/>
          <w:bCs/>
        </w:rPr>
        <w:instrText xml:space="preserve"> SEQ Figure \* ARABIC \s 1 </w:instrText>
      </w:r>
      <w:r w:rsidRPr="00B61498">
        <w:rPr>
          <w:b w:val="0"/>
          <w:bCs/>
        </w:rPr>
        <w:fldChar w:fldCharType="separate"/>
      </w:r>
      <w:r w:rsidRPr="00B61498">
        <w:rPr>
          <w:b w:val="0"/>
          <w:bCs/>
          <w:noProof/>
        </w:rPr>
        <w:t>4</w:t>
      </w:r>
      <w:r w:rsidRPr="00B61498">
        <w:rPr>
          <w:b w:val="0"/>
          <w:bCs/>
        </w:rPr>
        <w:fldChar w:fldCharType="end"/>
      </w:r>
      <w:r w:rsidRPr="00B61498">
        <w:rPr>
          <w:b w:val="0"/>
          <w:bCs/>
        </w:rPr>
        <w:t xml:space="preserve">: Difference of </w:t>
      </w:r>
      <m:oMath>
        <m:r>
          <m:rPr>
            <m:sty m:val="bi"/>
          </m:rPr>
          <w:rPr>
            <w:rFonts w:ascii="Cambria Math" w:hAnsi="Cambria Math"/>
          </w:rPr>
          <m:t>KP</m:t>
        </m:r>
        <m:sSub>
          <m:sSubPr>
            <m:ctrlPr>
              <w:rPr>
                <w:rFonts w:ascii="Cambria Math" w:hAnsi="Cambria Math"/>
                <w:b w:val="0"/>
                <w:bCs/>
                <w:i/>
              </w:rPr>
            </m:ctrlPr>
          </m:sSubPr>
          <m:e>
            <m:r>
              <m:rPr>
                <m:sty m:val="bi"/>
              </m:rPr>
              <w:rPr>
                <w:rFonts w:ascii="Cambria Math" w:hAnsi="Cambria Math"/>
              </w:rPr>
              <m:t>I</m:t>
            </m:r>
          </m:e>
          <m:sub>
            <m:r>
              <m:rPr>
                <m:sty m:val="bi"/>
              </m:rPr>
              <w:rPr>
                <w:rFonts w:ascii="Cambria Math" w:hAnsi="Cambria Math"/>
              </w:rPr>
              <m:t>actual</m:t>
            </m:r>
          </m:sub>
        </m:sSub>
      </m:oMath>
      <w:r w:rsidR="00B61498" w:rsidRPr="00B61498">
        <w:rPr>
          <w:b w:val="0"/>
          <w:bCs/>
        </w:rPr>
        <w:t xml:space="preserve"> </w:t>
      </w:r>
      <w:r w:rsidRPr="00B61498">
        <w:rPr>
          <w:b w:val="0"/>
          <w:bCs/>
        </w:rPr>
        <w:t xml:space="preserve"> using PC9</w:t>
      </w:r>
      <w:r w:rsidR="00B61498" w:rsidRPr="00B61498">
        <w:rPr>
          <w:b w:val="0"/>
          <w:bCs/>
        </w:rPr>
        <w:t xml:space="preserve"> (high resolution)</w:t>
      </w:r>
      <w:r w:rsidRPr="00B61498">
        <w:rPr>
          <w:b w:val="0"/>
          <w:bCs/>
        </w:rPr>
        <w:t xml:space="preserve"> and PC</w:t>
      </w:r>
      <w:r w:rsidR="00B61498" w:rsidRPr="00B61498">
        <w:rPr>
          <w:b w:val="0"/>
          <w:bCs/>
        </w:rPr>
        <w:t>8 (existing resolution)</w:t>
      </w:r>
      <w:r w:rsidRPr="00B61498">
        <w:rPr>
          <w:b w:val="0"/>
          <w:bCs/>
        </w:rPr>
        <w:t xml:space="preserve"> </w:t>
      </w:r>
    </w:p>
    <w:p w14:paraId="5995C32E" w14:textId="5A55883B" w:rsidR="00B61498" w:rsidRDefault="00B61498" w:rsidP="00B61498">
      <w:pPr>
        <w:jc w:val="both"/>
        <w:rPr>
          <w:lang w:val="en-GB"/>
        </w:rPr>
      </w:pPr>
      <w:r>
        <w:rPr>
          <w:lang w:val="en-GB"/>
        </w:rPr>
        <w:t xml:space="preserve">We have evaluated the mentioned resolution and their resultant false alarm rate (where monitoring event is detected while AI/ML models is in ENV1 ) and miss detection rate (Monitoring event is not detected while AI/ML model is Env3 or Env 6) . Below tables shows what is the effect of different resolutions on the false alarm and miss detection rates. </w:t>
      </w:r>
      <w:r w:rsidR="00A86A40">
        <w:rPr>
          <w:lang w:val="en-GB"/>
        </w:rPr>
        <w:t xml:space="preserve"> Here are our important observations during this evaluation:</w:t>
      </w:r>
    </w:p>
    <w:p w14:paraId="07FA79C4" w14:textId="2CF067AB" w:rsidR="00B61498" w:rsidRPr="00A86A40" w:rsidRDefault="00F56D60">
      <w:pPr>
        <w:pStyle w:val="0Maintext"/>
        <w:numPr>
          <w:ilvl w:val="0"/>
          <w:numId w:val="27"/>
        </w:numPr>
        <w:spacing w:after="120"/>
      </w:pPr>
      <w:r w:rsidRPr="00A86A40">
        <w:t>Increasing resolution of CSI samples improves false alarm rate by 0.3%</w:t>
      </w:r>
    </w:p>
    <w:p w14:paraId="14AF71C0" w14:textId="1DC5D36E" w:rsidR="00F56D60" w:rsidRPr="00A86A40" w:rsidRDefault="00F56D60">
      <w:pPr>
        <w:pStyle w:val="0Maintext"/>
        <w:numPr>
          <w:ilvl w:val="0"/>
          <w:numId w:val="27"/>
        </w:numPr>
        <w:spacing w:after="120"/>
      </w:pPr>
      <w:r w:rsidRPr="00A86A40">
        <w:t>Increasing resolution of CSI samples improves miss detection rate by 0.7%</w:t>
      </w:r>
    </w:p>
    <w:p w14:paraId="3118ED5B" w14:textId="494CE14D" w:rsidR="00B61498" w:rsidRPr="00A86A40" w:rsidRDefault="00F56D60">
      <w:pPr>
        <w:pStyle w:val="0Maintext"/>
        <w:numPr>
          <w:ilvl w:val="0"/>
          <w:numId w:val="27"/>
        </w:numPr>
        <w:spacing w:after="120"/>
      </w:pPr>
      <w:r w:rsidRPr="00A86A40">
        <w:t xml:space="preserve">False alarm rate degradation  of choosing PC8 and PC9 compared to KPI_genie (float 32) is </w:t>
      </w:r>
      <w:r w:rsidR="008C2E60" w:rsidRPr="00A86A40">
        <w:t>7</w:t>
      </w:r>
      <w:r w:rsidRPr="00A86A40">
        <w:t>% and 0.</w:t>
      </w:r>
      <w:r w:rsidR="008C2E60" w:rsidRPr="00A86A40">
        <w:t>4</w:t>
      </w:r>
      <w:r w:rsidRPr="00A86A40">
        <w:t xml:space="preserve">%, respectively. </w:t>
      </w:r>
    </w:p>
    <w:p w14:paraId="2A53AB8A" w14:textId="256C259C" w:rsidR="00F56D60" w:rsidRPr="00A86A40" w:rsidRDefault="00F56D60">
      <w:pPr>
        <w:pStyle w:val="0Maintext"/>
        <w:numPr>
          <w:ilvl w:val="0"/>
          <w:numId w:val="27"/>
        </w:numPr>
        <w:spacing w:after="120"/>
      </w:pPr>
      <w:r w:rsidRPr="00A86A40">
        <w:t xml:space="preserve">Miss detection rate’s degradation  of choosing PC8 and PC9 compared to KPI_genie (float 32) is </w:t>
      </w:r>
      <w:r w:rsidR="008C2E60" w:rsidRPr="00A86A40">
        <w:t>0.7</w:t>
      </w:r>
      <w:r w:rsidRPr="00A86A40">
        <w:t>% and 0.</w:t>
      </w:r>
      <w:r w:rsidR="008C2E60" w:rsidRPr="00A86A40">
        <w:t>3</w:t>
      </w:r>
      <w:r w:rsidRPr="00A86A40">
        <w:t>%, respectively.</w:t>
      </w:r>
    </w:p>
    <w:p w14:paraId="24C4F824" w14:textId="1AE531BC" w:rsidR="00B61498" w:rsidRPr="00A86A40" w:rsidRDefault="008C2E60">
      <w:pPr>
        <w:pStyle w:val="0Maintext"/>
        <w:numPr>
          <w:ilvl w:val="0"/>
          <w:numId w:val="27"/>
        </w:numPr>
        <w:spacing w:after="120"/>
      </w:pPr>
      <w:r w:rsidRPr="00A86A40">
        <w:t xml:space="preserve">Enhancement of CSI resolution’s is not necessary as it only offers an insignificant improvement. </w:t>
      </w:r>
    </w:p>
    <w:p w14:paraId="18A30A58" w14:textId="10F87214" w:rsidR="00B61498" w:rsidRPr="00F56D60" w:rsidRDefault="00B61498" w:rsidP="00B61498">
      <w:pPr>
        <w:pStyle w:val="Caption"/>
        <w:keepNext/>
        <w:jc w:val="center"/>
        <w:rPr>
          <w:b w:val="0"/>
          <w:bCs/>
        </w:rPr>
      </w:pPr>
      <w:r w:rsidRPr="00F56D60">
        <w:rPr>
          <w:b w:val="0"/>
          <w:bCs/>
        </w:rPr>
        <w:t xml:space="preserve">Table </w:t>
      </w:r>
      <w:r w:rsidRPr="00F56D60">
        <w:rPr>
          <w:b w:val="0"/>
          <w:bCs/>
        </w:rPr>
        <w:fldChar w:fldCharType="begin"/>
      </w:r>
      <w:r w:rsidRPr="00F56D60">
        <w:rPr>
          <w:b w:val="0"/>
          <w:bCs/>
        </w:rPr>
        <w:instrText xml:space="preserve"> STYLEREF 1 \s </w:instrText>
      </w:r>
      <w:r w:rsidRPr="00F56D60">
        <w:rPr>
          <w:b w:val="0"/>
          <w:bCs/>
        </w:rPr>
        <w:fldChar w:fldCharType="separate"/>
      </w:r>
      <w:r w:rsidRPr="00F56D60">
        <w:rPr>
          <w:b w:val="0"/>
          <w:bCs/>
          <w:noProof/>
          <w:cs/>
        </w:rPr>
        <w:t>‎</w:t>
      </w:r>
      <w:r w:rsidRPr="00F56D60">
        <w:rPr>
          <w:b w:val="0"/>
          <w:bCs/>
          <w:noProof/>
        </w:rPr>
        <w:t>5</w:t>
      </w:r>
      <w:r w:rsidRPr="00F56D60">
        <w:rPr>
          <w:b w:val="0"/>
          <w:bCs/>
        </w:rPr>
        <w:fldChar w:fldCharType="end"/>
      </w:r>
      <w:r w:rsidRPr="00F56D60">
        <w:rPr>
          <w:b w:val="0"/>
          <w:bCs/>
        </w:rPr>
        <w:noBreakHyphen/>
      </w:r>
      <w:r w:rsidRPr="00F56D60">
        <w:rPr>
          <w:b w:val="0"/>
          <w:bCs/>
        </w:rPr>
        <w:fldChar w:fldCharType="begin"/>
      </w:r>
      <w:r w:rsidRPr="00F56D60">
        <w:rPr>
          <w:b w:val="0"/>
          <w:bCs/>
        </w:rPr>
        <w:instrText xml:space="preserve"> SEQ Table \* ARABIC \s 1 </w:instrText>
      </w:r>
      <w:r w:rsidRPr="00F56D60">
        <w:rPr>
          <w:b w:val="0"/>
          <w:bCs/>
        </w:rPr>
        <w:fldChar w:fldCharType="separate"/>
      </w:r>
      <w:r w:rsidRPr="00F56D60">
        <w:rPr>
          <w:b w:val="0"/>
          <w:bCs/>
          <w:noProof/>
        </w:rPr>
        <w:t>4</w:t>
      </w:r>
      <w:r w:rsidRPr="00F56D60">
        <w:rPr>
          <w:b w:val="0"/>
          <w:bCs/>
        </w:rPr>
        <w:fldChar w:fldCharType="end"/>
      </w:r>
      <w:r w:rsidRPr="00F56D60">
        <w:rPr>
          <w:b w:val="0"/>
          <w:bCs/>
        </w:rPr>
        <w:t>: Impact of CSI sample’s resolution on accuracy of NW-side monitoring</w:t>
      </w:r>
    </w:p>
    <w:tbl>
      <w:tblPr>
        <w:tblW w:w="8420" w:type="dxa"/>
        <w:jc w:val="center"/>
        <w:tblCellMar>
          <w:left w:w="0" w:type="dxa"/>
          <w:right w:w="0" w:type="dxa"/>
        </w:tblCellMar>
        <w:tblLook w:val="0420" w:firstRow="1" w:lastRow="0" w:firstColumn="0" w:lastColumn="0" w:noHBand="0" w:noVBand="1"/>
      </w:tblPr>
      <w:tblGrid>
        <w:gridCol w:w="1684"/>
        <w:gridCol w:w="1996"/>
        <w:gridCol w:w="1620"/>
        <w:gridCol w:w="1530"/>
        <w:gridCol w:w="1590"/>
      </w:tblGrid>
      <w:tr w:rsidR="00B61498" w:rsidRPr="00B61498" w14:paraId="75C03CCD" w14:textId="77777777" w:rsidTr="0045129E">
        <w:trPr>
          <w:trHeight w:val="373"/>
          <w:jc w:val="center"/>
        </w:trPr>
        <w:tc>
          <w:tcPr>
            <w:tcW w:w="1684"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4C0CA07E" w14:textId="62776C32" w:rsidR="00B61498" w:rsidRPr="00B61498" w:rsidRDefault="00B61498" w:rsidP="00B61498">
            <w:pPr>
              <w:pStyle w:val="0Maintext"/>
              <w:spacing w:after="0"/>
            </w:pPr>
            <m:oMathPara>
              <m:oMath>
                <m:r>
                  <w:rPr>
                    <w:rFonts w:ascii="Cambria Math" w:hAnsi="Cambria Math"/>
                  </w:rPr>
                  <m:t>thr2</m:t>
                </m:r>
              </m:oMath>
            </m:oMathPara>
          </w:p>
        </w:tc>
        <w:tc>
          <w:tcPr>
            <w:tcW w:w="1996"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B75E309" w14:textId="77777777" w:rsidR="00B61498" w:rsidRPr="00B61498" w:rsidRDefault="00B61498" w:rsidP="00B61498">
            <w:pPr>
              <w:pStyle w:val="0Maintext"/>
              <w:spacing w:after="0"/>
            </w:pPr>
          </w:p>
        </w:tc>
        <w:tc>
          <w:tcPr>
            <w:tcW w:w="162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149391E9" w14:textId="77777777" w:rsidR="00B61498" w:rsidRPr="00B61498" w:rsidRDefault="00B61498" w:rsidP="00B61498">
            <w:pPr>
              <w:pStyle w:val="0Maintext"/>
              <w:spacing w:after="0"/>
            </w:pPr>
            <w:r w:rsidRPr="00B61498">
              <w:t xml:space="preserve"> PC8</w:t>
            </w:r>
          </w:p>
        </w:tc>
        <w:tc>
          <w:tcPr>
            <w:tcW w:w="153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7C514F9D" w14:textId="77777777" w:rsidR="00B61498" w:rsidRPr="00B61498" w:rsidRDefault="00B61498" w:rsidP="00B61498">
            <w:pPr>
              <w:pStyle w:val="0Maintext"/>
              <w:spacing w:after="0"/>
            </w:pPr>
            <w:r w:rsidRPr="00B61498">
              <w:t>PC9</w:t>
            </w:r>
          </w:p>
        </w:tc>
        <w:tc>
          <w:tcPr>
            <w:tcW w:w="1590" w:type="dxa"/>
            <w:tcBorders>
              <w:top w:val="single" w:sz="8" w:space="0" w:color="000000"/>
              <w:left w:val="single" w:sz="8" w:space="0" w:color="000000"/>
              <w:bottom w:val="single" w:sz="8" w:space="0" w:color="000000"/>
              <w:right w:val="single" w:sz="8" w:space="0" w:color="000000"/>
            </w:tcBorders>
            <w:shd w:val="clear" w:color="auto" w:fill="D0CECE"/>
            <w:tcMar>
              <w:top w:w="72" w:type="dxa"/>
              <w:left w:w="144" w:type="dxa"/>
              <w:bottom w:w="72" w:type="dxa"/>
              <w:right w:w="144" w:type="dxa"/>
            </w:tcMar>
            <w:vAlign w:val="center"/>
            <w:hideMark/>
          </w:tcPr>
          <w:p w14:paraId="56682E2C" w14:textId="77777777" w:rsidR="00B61498" w:rsidRPr="00B61498" w:rsidRDefault="00B61498" w:rsidP="00B61498">
            <w:pPr>
              <w:pStyle w:val="0Maintext"/>
              <w:spacing w:after="0"/>
            </w:pPr>
            <w:r w:rsidRPr="00B61498">
              <w:t>Float32</w:t>
            </w:r>
          </w:p>
        </w:tc>
      </w:tr>
      <w:tr w:rsidR="00B61498" w:rsidRPr="00B61498" w14:paraId="4FD1860A"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E9771C" w14:textId="77777777" w:rsidR="00B61498" w:rsidRPr="00B61498" w:rsidRDefault="00B61498" w:rsidP="00B61498">
            <w:pPr>
              <w:pStyle w:val="0Maintext"/>
              <w:spacing w:after="0"/>
            </w:pPr>
            <w:r w:rsidRPr="00B61498">
              <w:t>0.3</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8B6A14"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715351" w14:textId="77777777" w:rsidR="00B61498" w:rsidRPr="00B61498" w:rsidRDefault="00B61498" w:rsidP="00B61498">
            <w:pPr>
              <w:pStyle w:val="0Maintext"/>
              <w:spacing w:after="0"/>
            </w:pPr>
            <w:r w:rsidRPr="00B61498">
              <w:t>0.3%</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95F9EE" w14:textId="77777777" w:rsidR="00B61498" w:rsidRPr="00B61498" w:rsidRDefault="00B61498" w:rsidP="00B61498">
            <w:pPr>
              <w:pStyle w:val="0Maintext"/>
              <w:spacing w:after="0"/>
            </w:pPr>
            <w:r w:rsidRPr="00B61498">
              <w:t>0.2%</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A1FF72" w14:textId="77777777" w:rsidR="00B61498" w:rsidRPr="00B61498" w:rsidRDefault="00B61498" w:rsidP="00B61498">
            <w:pPr>
              <w:pStyle w:val="0Maintext"/>
              <w:spacing w:after="0"/>
            </w:pPr>
            <w:r w:rsidRPr="00B61498">
              <w:t>0.03%</w:t>
            </w:r>
          </w:p>
        </w:tc>
      </w:tr>
      <w:tr w:rsidR="00B61498" w:rsidRPr="00B61498" w14:paraId="27ADC76B"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100E5E"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03F2BB"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83CDD2" w14:textId="77777777" w:rsidR="00B61498" w:rsidRPr="00B61498" w:rsidRDefault="00B61498" w:rsidP="00B61498">
            <w:pPr>
              <w:pStyle w:val="0Maintext"/>
              <w:spacing w:after="0"/>
            </w:pPr>
            <w:r w:rsidRPr="00B61498">
              <w:t>41.8%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7BBB9E" w14:textId="77777777" w:rsidR="00B61498" w:rsidRPr="00B61498" w:rsidRDefault="00B61498" w:rsidP="00B61498">
            <w:pPr>
              <w:pStyle w:val="0Maintext"/>
              <w:spacing w:after="0"/>
            </w:pPr>
            <w:r w:rsidRPr="00B61498">
              <w:t>41.4%</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D97D6D" w14:textId="78351847" w:rsidR="00B61498" w:rsidRPr="00B61498" w:rsidRDefault="00B61498" w:rsidP="00B61498">
            <w:pPr>
              <w:pStyle w:val="0Maintext"/>
              <w:spacing w:after="0"/>
            </w:pPr>
            <w:r w:rsidRPr="00B61498">
              <w:t>41.</w:t>
            </w:r>
            <w:r w:rsidR="008C2E60">
              <w:t>4</w:t>
            </w:r>
            <w:r w:rsidRPr="00B61498">
              <w:t>%</w:t>
            </w:r>
          </w:p>
        </w:tc>
      </w:tr>
      <w:tr w:rsidR="00B61498" w:rsidRPr="00B61498" w14:paraId="0E7111D8"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C8216C" w14:textId="77777777" w:rsidR="00B61498" w:rsidRPr="00B61498" w:rsidRDefault="00B61498" w:rsidP="00B61498">
            <w:pPr>
              <w:pStyle w:val="0Maintext"/>
              <w:spacing w:after="0"/>
            </w:pPr>
            <w:r w:rsidRPr="00B61498">
              <w:t>0.4</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8B70600"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6DF8B5" w14:textId="77777777" w:rsidR="00B61498" w:rsidRPr="00B61498" w:rsidRDefault="00B61498" w:rsidP="00B61498">
            <w:pPr>
              <w:pStyle w:val="0Maintext"/>
              <w:spacing w:after="0"/>
            </w:pPr>
            <w:r w:rsidRPr="00B61498">
              <w:t>1.2%</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EAEEE6" w14:textId="77777777" w:rsidR="00B61498" w:rsidRPr="00B61498" w:rsidRDefault="00B61498" w:rsidP="00B61498">
            <w:pPr>
              <w:pStyle w:val="0Maintext"/>
              <w:spacing w:after="0"/>
            </w:pPr>
            <w:r w:rsidRPr="00B61498">
              <w:t>0.9%</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DBE1C6" w14:textId="77777777" w:rsidR="00B61498" w:rsidRPr="00B61498" w:rsidRDefault="00B61498" w:rsidP="00B61498">
            <w:pPr>
              <w:pStyle w:val="0Maintext"/>
              <w:spacing w:after="0"/>
            </w:pPr>
            <w:r w:rsidRPr="00B61498">
              <w:t>0.5%</w:t>
            </w:r>
          </w:p>
        </w:tc>
      </w:tr>
      <w:tr w:rsidR="00B61498" w:rsidRPr="00B61498" w14:paraId="4D000BB3"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C645B1"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6C5B73"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FD1930" w14:textId="77777777" w:rsidR="00B61498" w:rsidRPr="00B61498" w:rsidRDefault="00B61498" w:rsidP="00B61498">
            <w:pPr>
              <w:pStyle w:val="0Maintext"/>
              <w:spacing w:after="0"/>
            </w:pPr>
            <w:r w:rsidRPr="00B61498">
              <w:t>37.8%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BC36CA" w14:textId="77777777" w:rsidR="00B61498" w:rsidRPr="00B61498" w:rsidRDefault="00B61498" w:rsidP="00B61498">
            <w:pPr>
              <w:pStyle w:val="0Maintext"/>
              <w:spacing w:after="0"/>
            </w:pPr>
            <w:r w:rsidRPr="00B61498">
              <w:t>36.8%</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D8EDEA3" w14:textId="77777777" w:rsidR="00B61498" w:rsidRPr="00B61498" w:rsidRDefault="00B61498" w:rsidP="00B61498">
            <w:pPr>
              <w:pStyle w:val="0Maintext"/>
              <w:spacing w:after="0"/>
            </w:pPr>
            <w:r w:rsidRPr="00B61498">
              <w:t>36.6%</w:t>
            </w:r>
          </w:p>
        </w:tc>
      </w:tr>
      <w:tr w:rsidR="00B61498" w:rsidRPr="00B61498" w14:paraId="15D98DCA"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CDAEDE" w14:textId="77777777" w:rsidR="00B61498" w:rsidRPr="00B61498" w:rsidRDefault="00B61498" w:rsidP="00B61498">
            <w:pPr>
              <w:pStyle w:val="0Maintext"/>
              <w:spacing w:after="0"/>
            </w:pPr>
            <w:r w:rsidRPr="00B61498">
              <w:t>0.5</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BA3027"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D5EFCF" w14:textId="77777777" w:rsidR="00B61498" w:rsidRPr="00B61498" w:rsidRDefault="00B61498" w:rsidP="00B61498">
            <w:pPr>
              <w:pStyle w:val="0Maintext"/>
              <w:spacing w:after="0"/>
            </w:pPr>
            <w:r w:rsidRPr="00B61498">
              <w:t>3.1%</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5D8F0D" w14:textId="77777777" w:rsidR="00B61498" w:rsidRPr="00B61498" w:rsidRDefault="00B61498" w:rsidP="00B61498">
            <w:pPr>
              <w:pStyle w:val="0Maintext"/>
              <w:spacing w:after="0"/>
            </w:pPr>
            <w:r w:rsidRPr="00B61498">
              <w:t>2.8%</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4597B2" w14:textId="77777777" w:rsidR="00B61498" w:rsidRPr="00B61498" w:rsidRDefault="00B61498" w:rsidP="00B61498">
            <w:pPr>
              <w:pStyle w:val="0Maintext"/>
              <w:spacing w:after="0"/>
            </w:pPr>
            <w:r w:rsidRPr="00B61498">
              <w:t>2.2%</w:t>
            </w:r>
          </w:p>
        </w:tc>
      </w:tr>
      <w:tr w:rsidR="00B61498" w:rsidRPr="00B61498" w14:paraId="16FF7EF1"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6213741"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518D48"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A5E6BC" w14:textId="77777777" w:rsidR="00B61498" w:rsidRPr="00B61498" w:rsidRDefault="00B61498" w:rsidP="00B61498">
            <w:pPr>
              <w:pStyle w:val="0Maintext"/>
              <w:spacing w:after="0"/>
            </w:pPr>
            <w:r w:rsidRPr="00B61498">
              <w:t>32.8%</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91A37F" w14:textId="77777777" w:rsidR="00B61498" w:rsidRPr="00B61498" w:rsidRDefault="00B61498" w:rsidP="00B61498">
            <w:pPr>
              <w:pStyle w:val="0Maintext"/>
              <w:spacing w:after="0"/>
            </w:pPr>
            <w:r w:rsidRPr="00B61498">
              <w:t>32.1%</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3A19DF" w14:textId="77777777" w:rsidR="00B61498" w:rsidRPr="00B61498" w:rsidRDefault="00B61498" w:rsidP="00B61498">
            <w:pPr>
              <w:pStyle w:val="0Maintext"/>
              <w:spacing w:after="0"/>
            </w:pPr>
            <w:r w:rsidRPr="00B61498">
              <w:t>31.9%</w:t>
            </w:r>
          </w:p>
        </w:tc>
      </w:tr>
      <w:tr w:rsidR="00B61498" w:rsidRPr="00B61498" w14:paraId="46386AB2" w14:textId="77777777" w:rsidTr="0045129E">
        <w:trPr>
          <w:trHeight w:val="373"/>
          <w:jc w:val="center"/>
        </w:trPr>
        <w:tc>
          <w:tcPr>
            <w:tcW w:w="168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B5B200" w14:textId="77777777" w:rsidR="00B61498" w:rsidRPr="00B61498" w:rsidRDefault="00B61498" w:rsidP="00B61498">
            <w:pPr>
              <w:pStyle w:val="0Maintext"/>
              <w:spacing w:after="0"/>
            </w:pPr>
            <w:r w:rsidRPr="00B61498">
              <w:t>0.6</w:t>
            </w: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7A8AA8" w14:textId="77777777" w:rsidR="00B61498" w:rsidRPr="00B61498" w:rsidRDefault="00B61498" w:rsidP="00B61498">
            <w:pPr>
              <w:pStyle w:val="0Maintext"/>
              <w:spacing w:after="0"/>
            </w:pPr>
            <w:r w:rsidRPr="00B61498">
              <w:t>False alarm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B263502" w14:textId="77777777" w:rsidR="00B61498" w:rsidRPr="00B61498" w:rsidRDefault="00B61498" w:rsidP="00B61498">
            <w:pPr>
              <w:pStyle w:val="0Maintext"/>
              <w:spacing w:after="0"/>
            </w:pPr>
            <w:r w:rsidRPr="00B61498">
              <w:t>7.4%</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CC6FD0" w14:textId="77777777" w:rsidR="00B61498" w:rsidRPr="00B61498" w:rsidRDefault="00B61498" w:rsidP="00B61498">
            <w:pPr>
              <w:pStyle w:val="0Maintext"/>
              <w:spacing w:after="0"/>
            </w:pPr>
            <w:r w:rsidRPr="00B61498">
              <w:t>6.7%</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4EA2920" w14:textId="77777777" w:rsidR="00B61498" w:rsidRPr="00B61498" w:rsidRDefault="00B61498" w:rsidP="00B61498">
            <w:pPr>
              <w:pStyle w:val="0Maintext"/>
              <w:spacing w:after="0"/>
            </w:pPr>
            <w:r w:rsidRPr="00B61498">
              <w:t>6.2%</w:t>
            </w:r>
          </w:p>
        </w:tc>
      </w:tr>
      <w:tr w:rsidR="00B61498" w:rsidRPr="00B61498" w14:paraId="649A4CA7" w14:textId="77777777" w:rsidTr="0045129E">
        <w:trPr>
          <w:trHeight w:val="373"/>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61FFBC" w14:textId="77777777" w:rsidR="00B61498" w:rsidRPr="00B61498" w:rsidRDefault="00B61498" w:rsidP="00B61498">
            <w:pPr>
              <w:pStyle w:val="0Maintext"/>
              <w:spacing w:after="0"/>
            </w:pPr>
          </w:p>
        </w:tc>
        <w:tc>
          <w:tcPr>
            <w:tcW w:w="199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9CBDAB" w14:textId="77777777" w:rsidR="00B61498" w:rsidRPr="00B61498" w:rsidRDefault="00B61498" w:rsidP="00B61498">
            <w:pPr>
              <w:pStyle w:val="0Maintext"/>
              <w:spacing w:after="0"/>
            </w:pPr>
            <w:r w:rsidRPr="00B61498">
              <w:t>Miss detection rate</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251207" w14:textId="77777777" w:rsidR="00B61498" w:rsidRPr="00B61498" w:rsidRDefault="00B61498" w:rsidP="00B61498">
            <w:pPr>
              <w:pStyle w:val="0Maintext"/>
              <w:spacing w:after="0"/>
            </w:pPr>
            <w:r w:rsidRPr="00B61498">
              <w:t>27.9%</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316644" w14:textId="77777777" w:rsidR="00B61498" w:rsidRPr="00B61498" w:rsidRDefault="00B61498" w:rsidP="00B61498">
            <w:pPr>
              <w:pStyle w:val="0Maintext"/>
              <w:spacing w:after="0"/>
            </w:pPr>
            <w:r w:rsidRPr="00B61498">
              <w:t>27.6%</w:t>
            </w:r>
          </w:p>
        </w:tc>
        <w:tc>
          <w:tcPr>
            <w:tcW w:w="15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2D22BC" w14:textId="77777777" w:rsidR="00B61498" w:rsidRPr="00B61498" w:rsidRDefault="00B61498" w:rsidP="00B61498">
            <w:pPr>
              <w:pStyle w:val="0Maintext"/>
              <w:spacing w:after="0"/>
            </w:pPr>
            <w:r w:rsidRPr="00B61498">
              <w:t>27.4%</w:t>
            </w:r>
          </w:p>
        </w:tc>
      </w:tr>
    </w:tbl>
    <w:p w14:paraId="2B72F705" w14:textId="2B575A22" w:rsidR="001476BD" w:rsidRDefault="001476BD" w:rsidP="001476BD">
      <w:pPr>
        <w:pStyle w:val="Heading2"/>
      </w:pPr>
      <w:r>
        <w:t>Associate ID</w:t>
      </w:r>
      <w:r w:rsidR="0037317A">
        <w:t xml:space="preserve"> </w:t>
      </w:r>
    </w:p>
    <w:p w14:paraId="5D6B7F5E" w14:textId="3C4FCF54" w:rsidR="001476BD" w:rsidRDefault="001476BD" w:rsidP="004225EC">
      <w:pPr>
        <w:jc w:val="both"/>
      </w:pPr>
      <w:r>
        <w:t xml:space="preserve">Associate ID indicate consistency of the situation an AI/ML model is working in that. Associate ID helps the UE vendors to select proper AI/ML models for functioning. From monitoring perspective, as long as associate ID remains same, AI/ML model should be able to handle the task it has been designed for, and whenever it changes, there is a need to Fallback, Switch, or deactivate AI/ML model in use, or at least check its performance for subsequent monitoring decisions. Thereby, granularity of associate ID impacts the number of AI/ML models should be </w:t>
      </w:r>
      <w:r w:rsidR="004225EC">
        <w:t xml:space="preserve">developed by UE vendors and determine how general they should be. If one associate ID is assigned to multiple cells, UE naturally cannot develop low-complex cell-specific AI/ML models. Instead, it should use leverage more general models to work on more cells. This will be a set back for CSI compression use case, where it’s complexity-performance tradeoff has been questionable. The general AI/ML models we have observed so far are very complex in terms of computational and storage complexity. In other words, such a coarse assignment of single associate ID to multiple cells inevitably prohibits the usage of cell-specific AI/ML models which have been regarded as a key solution to improve the complexity-performance tradeoff of AI/ML models for CSI compression. </w:t>
      </w:r>
    </w:p>
    <w:p w14:paraId="19355609" w14:textId="56276617" w:rsidR="006F6A5F" w:rsidRDefault="006F6A5F" w:rsidP="006F6A5F">
      <w:pPr>
        <w:pStyle w:val="Heading1"/>
      </w:pPr>
      <w:r>
        <w:t>Data Collection for Model Training</w:t>
      </w:r>
    </w:p>
    <w:p w14:paraId="2E744BEE" w14:textId="77777777" w:rsidR="006F6A5F" w:rsidRDefault="006F6A5F" w:rsidP="00A1566A">
      <w:pPr>
        <w:pStyle w:val="Heading2"/>
        <w:spacing w:before="120" w:after="120"/>
        <w:rPr>
          <w:sz w:val="28"/>
        </w:rPr>
      </w:pPr>
      <w:r>
        <w:t>Using SRS/Uplink CSI Collection  for Training NW-side Models</w:t>
      </w:r>
    </w:p>
    <w:p w14:paraId="78127D3F" w14:textId="7B571B92" w:rsidR="006F6A5F" w:rsidRDefault="006F6A5F" w:rsidP="00A1566A">
      <w:pPr>
        <w:pStyle w:val="0Maintext"/>
      </w:pPr>
      <w:r>
        <w:t>AI/ML model will be used in the inference stage to compress and decompress downlink (DL) CSI samples measured by UE using CSI-RS sent in the downlink. Does this necessarily mean only DL CSI samples collected from CSI-RS are useful for training?</w:t>
      </w:r>
      <w:r w:rsidR="00A1566A">
        <w:t xml:space="preserve"> </w:t>
      </w:r>
      <w:r>
        <w:t xml:space="preserve">Downlink and uplink (UL) CSI samples share common semantic features. We will show an AI/ML model can be successfully trained using a dataset merely consists of UL CSI  and works well in the inference on DL CSI samples. We put one step further and show that the UL CSI can be collected in a frequency other than what is targeted for inference stage. This is because the AI/ML models for CSI compressions have natural ability of generalization over carrier frequency. To show that using UL CSI is possible for training, we have evaluated different approaches of NW-side data collection shown in the below figure. </w:t>
      </w:r>
    </w:p>
    <w:p w14:paraId="785BD24B" w14:textId="6A523F67" w:rsidR="006F6A5F" w:rsidRDefault="006F6A5F" w:rsidP="006F6A5F">
      <w:pPr>
        <w:pStyle w:val="0Maintext"/>
        <w:keepNext/>
      </w:pPr>
      <w:r>
        <w:rPr>
          <w:noProof/>
        </w:rPr>
        <w:lastRenderedPageBreak/>
        <w:drawing>
          <wp:inline distT="0" distB="0" distL="0" distR="0" wp14:anchorId="50217437" wp14:editId="275427B2">
            <wp:extent cx="6115685" cy="11925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5685" cy="1192530"/>
                    </a:xfrm>
                    <a:prstGeom prst="rect">
                      <a:avLst/>
                    </a:prstGeom>
                    <a:noFill/>
                    <a:ln>
                      <a:noFill/>
                    </a:ln>
                  </pic:spPr>
                </pic:pic>
              </a:graphicData>
            </a:graphic>
          </wp:inline>
        </w:drawing>
      </w:r>
    </w:p>
    <w:p w14:paraId="759F838D" w14:textId="255BBEC9" w:rsidR="006F6A5F" w:rsidRDefault="006F6A5F" w:rsidP="006F6A5F">
      <w:pPr>
        <w:pStyle w:val="Caption"/>
        <w:jc w:val="center"/>
        <w:rPr>
          <w:b w:val="0"/>
          <w:bCs/>
        </w:rPr>
      </w:pPr>
      <w:r>
        <w:rPr>
          <w:b w:val="0"/>
          <w:bCs/>
        </w:rPr>
        <w:t xml:space="preserve">Figure </w:t>
      </w:r>
      <w:r w:rsidR="002B1705">
        <w:rPr>
          <w:b w:val="0"/>
          <w:bCs/>
        </w:rPr>
        <w:fldChar w:fldCharType="begin"/>
      </w:r>
      <w:r w:rsidR="002B1705">
        <w:rPr>
          <w:b w:val="0"/>
          <w:bCs/>
        </w:rPr>
        <w:instrText xml:space="preserve"> STYLEREF 1 \s </w:instrText>
      </w:r>
      <w:r w:rsidR="002B1705">
        <w:rPr>
          <w:b w:val="0"/>
          <w:bCs/>
        </w:rPr>
        <w:fldChar w:fldCharType="separate"/>
      </w:r>
      <w:r w:rsidR="002B1705">
        <w:rPr>
          <w:b w:val="0"/>
          <w:bCs/>
          <w:noProof/>
          <w:cs/>
        </w:rPr>
        <w:t>‎</w:t>
      </w:r>
      <w:r w:rsidR="002B1705">
        <w:rPr>
          <w:b w:val="0"/>
          <w:bCs/>
          <w:noProof/>
        </w:rPr>
        <w:t>6</w:t>
      </w:r>
      <w:r w:rsidR="002B1705">
        <w:rPr>
          <w:b w:val="0"/>
          <w:bCs/>
        </w:rPr>
        <w:fldChar w:fldCharType="end"/>
      </w:r>
      <w:r w:rsidR="002B1705">
        <w:rPr>
          <w:b w:val="0"/>
          <w:bCs/>
        </w:rPr>
        <w:noBreakHyphen/>
      </w:r>
      <w:r w:rsidR="002B1705">
        <w:rPr>
          <w:b w:val="0"/>
          <w:bCs/>
        </w:rPr>
        <w:fldChar w:fldCharType="begin"/>
      </w:r>
      <w:r w:rsidR="002B1705">
        <w:rPr>
          <w:b w:val="0"/>
          <w:bCs/>
        </w:rPr>
        <w:instrText xml:space="preserve"> SEQ Figure \* ARABIC \s 1 </w:instrText>
      </w:r>
      <w:r w:rsidR="002B1705">
        <w:rPr>
          <w:b w:val="0"/>
          <w:bCs/>
        </w:rPr>
        <w:fldChar w:fldCharType="separate"/>
      </w:r>
      <w:r w:rsidR="002B1705">
        <w:rPr>
          <w:b w:val="0"/>
          <w:bCs/>
          <w:noProof/>
        </w:rPr>
        <w:t>1</w:t>
      </w:r>
      <w:r w:rsidR="002B1705">
        <w:rPr>
          <w:b w:val="0"/>
          <w:bCs/>
        </w:rPr>
        <w:fldChar w:fldCharType="end"/>
      </w:r>
      <w:r>
        <w:rPr>
          <w:b w:val="0"/>
          <w:bCs/>
        </w:rPr>
        <w:t>: Possible approaches for NW-side data collection for training</w:t>
      </w:r>
    </w:p>
    <w:p w14:paraId="03869F41" w14:textId="77777777" w:rsidR="006F6A5F" w:rsidRDefault="006F6A5F" w:rsidP="006F6A5F">
      <w:pPr>
        <w:pStyle w:val="0Maintext"/>
      </w:pPr>
      <w:r>
        <w:rPr>
          <w:b/>
          <w:bCs/>
          <w:i/>
          <w:iCs/>
        </w:rPr>
        <w:t>Approach 1 (DL CSI only)</w:t>
      </w:r>
      <w:r>
        <w:t>: In the most popular approach, it is assumed that NW sends CSI-RS toward UE, and then UE measures and reports DL CSI. The reported DL CSI samples will be stored as a part of dataset for training purposes at NW.</w:t>
      </w:r>
    </w:p>
    <w:p w14:paraId="5E982ACC" w14:textId="77777777" w:rsidR="006F6A5F" w:rsidRDefault="006F6A5F" w:rsidP="006F6A5F">
      <w:pPr>
        <w:pStyle w:val="0Maintext"/>
      </w:pPr>
      <w:r>
        <w:rPr>
          <w:b/>
          <w:bCs/>
          <w:i/>
          <w:iCs/>
        </w:rPr>
        <w:t>Approach 2 (UL CSI only):</w:t>
      </w:r>
      <w:r>
        <w:t xml:space="preserve"> We are proposing approach 2 where UE sends an SRS to NW, and NW itself measures and stores CSI samples; Albeit it will be UL CSI and it may be collected at a frequency different from target frequency in the inference stage. </w:t>
      </w:r>
    </w:p>
    <w:p w14:paraId="0EAEB811" w14:textId="77777777" w:rsidR="006F6A5F" w:rsidRDefault="006F6A5F" w:rsidP="006F6A5F">
      <w:pPr>
        <w:pStyle w:val="0Maintext"/>
      </w:pPr>
      <w:r>
        <w:rPr>
          <w:b/>
          <w:bCs/>
          <w:i/>
          <w:iCs/>
        </w:rPr>
        <w:t xml:space="preserve">Approach 3 (DL and UL CSI): </w:t>
      </w:r>
      <w:r>
        <w:t>This approach is essentially the mixture of previous approaches, where NW mainly relies on UL CSI in data collection, but it may receive DL CSI samples for finetuning or forming a mixed dataset.</w:t>
      </w:r>
    </w:p>
    <w:p w14:paraId="5FD8237D" w14:textId="77777777" w:rsidR="006F6A5F" w:rsidRDefault="006F6A5F" w:rsidP="006F6A5F">
      <w:pPr>
        <w:pStyle w:val="0Maintext"/>
      </w:pPr>
      <w:r>
        <w:t>We have evaluated the above approaches where SRS is sent with 200 MHz shift (2.2 GHz) from the frequency used for sending CSI-RS (2GHz) in the downlink. The following table shows our evaluation results which indicate feasibility of using UL CSI at NW side for training AI/ML models.</w:t>
      </w:r>
    </w:p>
    <w:p w14:paraId="01D65EE9" w14:textId="449ACE9C" w:rsidR="006F6A5F" w:rsidRDefault="006F6A5F" w:rsidP="006F6A5F">
      <w:pPr>
        <w:pStyle w:val="Caption"/>
        <w:keepNext/>
        <w:jc w:val="center"/>
        <w:rPr>
          <w:b w:val="0"/>
          <w:bCs/>
        </w:rPr>
      </w:pPr>
      <w:r>
        <w:rPr>
          <w:b w:val="0"/>
          <w:bCs/>
        </w:rPr>
        <w:t xml:space="preserve">Table </w:t>
      </w:r>
      <w:r w:rsidR="00B61498">
        <w:rPr>
          <w:b w:val="0"/>
          <w:bCs/>
        </w:rPr>
        <w:fldChar w:fldCharType="begin"/>
      </w:r>
      <w:r w:rsidR="00B61498">
        <w:rPr>
          <w:b w:val="0"/>
          <w:bCs/>
        </w:rPr>
        <w:instrText xml:space="preserve"> STYLEREF 1 \s </w:instrText>
      </w:r>
      <w:r w:rsidR="00B61498">
        <w:rPr>
          <w:b w:val="0"/>
          <w:bCs/>
        </w:rPr>
        <w:fldChar w:fldCharType="separate"/>
      </w:r>
      <w:r w:rsidR="00B61498">
        <w:rPr>
          <w:b w:val="0"/>
          <w:bCs/>
          <w:noProof/>
          <w:cs/>
        </w:rPr>
        <w:t>‎</w:t>
      </w:r>
      <w:r w:rsidR="00B61498">
        <w:rPr>
          <w:b w:val="0"/>
          <w:bCs/>
          <w:noProof/>
        </w:rPr>
        <w:t>6</w:t>
      </w:r>
      <w:r w:rsidR="00B61498">
        <w:rPr>
          <w:b w:val="0"/>
          <w:bCs/>
        </w:rPr>
        <w:fldChar w:fldCharType="end"/>
      </w:r>
      <w:r w:rsidR="00B61498">
        <w:rPr>
          <w:b w:val="0"/>
          <w:bCs/>
        </w:rPr>
        <w:noBreakHyphen/>
      </w:r>
      <w:r w:rsidR="00B61498">
        <w:rPr>
          <w:b w:val="0"/>
          <w:bCs/>
        </w:rPr>
        <w:fldChar w:fldCharType="begin"/>
      </w:r>
      <w:r w:rsidR="00B61498">
        <w:rPr>
          <w:b w:val="0"/>
          <w:bCs/>
        </w:rPr>
        <w:instrText xml:space="preserve"> SEQ Table \* ARABIC \s 1 </w:instrText>
      </w:r>
      <w:r w:rsidR="00B61498">
        <w:rPr>
          <w:b w:val="0"/>
          <w:bCs/>
        </w:rPr>
        <w:fldChar w:fldCharType="separate"/>
      </w:r>
      <w:r w:rsidR="00B61498">
        <w:rPr>
          <w:b w:val="0"/>
          <w:bCs/>
          <w:noProof/>
        </w:rPr>
        <w:t>1</w:t>
      </w:r>
      <w:r w:rsidR="00B61498">
        <w:rPr>
          <w:b w:val="0"/>
          <w:bCs/>
        </w:rPr>
        <w:fldChar w:fldCharType="end"/>
      </w:r>
      <w:r>
        <w:rPr>
          <w:b w:val="0"/>
          <w:bCs/>
        </w:rPr>
        <w:t>: Impact of different NW-side data collection methods on training AI/ML models</w:t>
      </w:r>
    </w:p>
    <w:tbl>
      <w:tblPr>
        <w:tblStyle w:val="TableGrid"/>
        <w:tblW w:w="0" w:type="auto"/>
        <w:jc w:val="center"/>
        <w:tblLook w:val="04A0" w:firstRow="1" w:lastRow="0" w:firstColumn="1" w:lastColumn="0" w:noHBand="0" w:noVBand="1"/>
      </w:tblPr>
      <w:tblGrid>
        <w:gridCol w:w="1165"/>
        <w:gridCol w:w="2250"/>
        <w:gridCol w:w="1350"/>
        <w:gridCol w:w="1530"/>
        <w:gridCol w:w="1710"/>
        <w:gridCol w:w="1626"/>
      </w:tblGrid>
      <w:tr w:rsidR="006F6A5F" w14:paraId="77336687"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803C4B9" w14:textId="77777777" w:rsidR="006F6A5F" w:rsidRDefault="006F6A5F">
            <w:pPr>
              <w:pStyle w:val="0Maintext"/>
              <w:spacing w:after="120"/>
              <w:jc w:val="center"/>
              <w:rPr>
                <w:rFonts w:asciiTheme="majorBidi" w:hAnsiTheme="majorBidi"/>
                <w:sz w:val="20"/>
              </w:rPr>
            </w:pPr>
            <w:r>
              <w:rPr>
                <w:rFonts w:asciiTheme="majorBidi" w:hAnsiTheme="majorBidi"/>
                <w:sz w:val="20"/>
              </w:rPr>
              <w:t xml:space="preserve">NW Data collection </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9EA9E6" w14:textId="77777777" w:rsidR="006F6A5F" w:rsidRDefault="006F6A5F">
            <w:pPr>
              <w:pStyle w:val="0Maintext"/>
              <w:spacing w:after="120"/>
              <w:jc w:val="center"/>
              <w:rPr>
                <w:rFonts w:asciiTheme="majorBidi" w:hAnsiTheme="majorBidi"/>
                <w:sz w:val="20"/>
              </w:rPr>
            </w:pPr>
            <w:r>
              <w:rPr>
                <w:rFonts w:asciiTheme="majorBidi" w:hAnsiTheme="majorBidi"/>
                <w:sz w:val="20"/>
              </w:rPr>
              <w:t>Description of training and dataset at NW</w:t>
            </w:r>
          </w:p>
        </w:tc>
        <w:tc>
          <w:tcPr>
            <w:tcW w:w="13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8E8D257" w14:textId="77777777" w:rsidR="006F6A5F" w:rsidRDefault="006F6A5F">
            <w:pPr>
              <w:pStyle w:val="0Maintext"/>
              <w:spacing w:after="120"/>
              <w:jc w:val="center"/>
              <w:rPr>
                <w:rFonts w:asciiTheme="majorBidi" w:hAnsiTheme="majorBidi"/>
                <w:sz w:val="20"/>
              </w:rPr>
            </w:pPr>
            <w:r>
              <w:rPr>
                <w:rFonts w:asciiTheme="majorBidi" w:hAnsiTheme="majorBidi"/>
                <w:sz w:val="20"/>
              </w:rPr>
              <w:t>Test dataset</w:t>
            </w:r>
          </w:p>
        </w:tc>
        <w:tc>
          <w:tcPr>
            <w:tcW w:w="15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6DA421F" w14:textId="77777777" w:rsidR="006F6A5F" w:rsidRDefault="006F6A5F">
            <w:pPr>
              <w:pStyle w:val="0Maintext"/>
              <w:spacing w:after="120"/>
              <w:jc w:val="center"/>
              <w:rPr>
                <w:rFonts w:asciiTheme="majorBidi" w:hAnsiTheme="majorBidi"/>
                <w:sz w:val="20"/>
              </w:rPr>
            </w:pPr>
            <w:r>
              <w:rPr>
                <w:rFonts w:asciiTheme="majorBidi" w:hAnsiTheme="majorBidi"/>
                <w:sz w:val="20"/>
              </w:rPr>
              <w:t>FB OH 52 bits</w:t>
            </w:r>
          </w:p>
        </w:tc>
        <w:tc>
          <w:tcPr>
            <w:tcW w:w="171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E279C65" w14:textId="77777777" w:rsidR="006F6A5F" w:rsidRDefault="006F6A5F">
            <w:pPr>
              <w:pStyle w:val="0Maintext"/>
              <w:spacing w:after="120"/>
              <w:jc w:val="center"/>
              <w:rPr>
                <w:rFonts w:asciiTheme="majorBidi" w:hAnsiTheme="majorBidi"/>
                <w:sz w:val="20"/>
              </w:rPr>
            </w:pPr>
            <w:r>
              <w:rPr>
                <w:rFonts w:asciiTheme="majorBidi" w:hAnsiTheme="majorBidi"/>
                <w:sz w:val="20"/>
              </w:rPr>
              <w:t>FB OH 128 bits</w:t>
            </w:r>
          </w:p>
        </w:tc>
        <w:tc>
          <w:tcPr>
            <w:tcW w:w="1626"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0A78F5B" w14:textId="77777777" w:rsidR="006F6A5F" w:rsidRDefault="006F6A5F">
            <w:pPr>
              <w:pStyle w:val="0Maintext"/>
              <w:spacing w:after="120"/>
              <w:jc w:val="center"/>
              <w:rPr>
                <w:rFonts w:asciiTheme="majorBidi" w:hAnsiTheme="majorBidi"/>
                <w:sz w:val="20"/>
              </w:rPr>
            </w:pPr>
            <w:r>
              <w:rPr>
                <w:rFonts w:asciiTheme="majorBidi" w:hAnsiTheme="majorBidi"/>
                <w:sz w:val="20"/>
              </w:rPr>
              <w:t>FB OH 256 bits</w:t>
            </w:r>
          </w:p>
        </w:tc>
      </w:tr>
      <w:tr w:rsidR="006F6A5F" w14:paraId="6B6F28CA"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9F14C65" w14:textId="77777777" w:rsidR="006F6A5F" w:rsidRDefault="006F6A5F">
            <w:pPr>
              <w:pStyle w:val="0Maintext"/>
              <w:spacing w:after="120"/>
              <w:jc w:val="center"/>
              <w:rPr>
                <w:rFonts w:asciiTheme="majorBidi" w:hAnsiTheme="majorBidi"/>
                <w:sz w:val="20"/>
              </w:rPr>
            </w:pPr>
            <w:r>
              <w:rPr>
                <w:rFonts w:asciiTheme="majorBidi" w:hAnsiTheme="majorBidi"/>
                <w:sz w:val="20"/>
              </w:rPr>
              <w:t>Approach 1</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0C8235" w14:textId="77777777" w:rsidR="006F6A5F" w:rsidRDefault="006F6A5F">
            <w:pPr>
              <w:pStyle w:val="0Maintext"/>
              <w:spacing w:after="120"/>
              <w:jc w:val="center"/>
              <w:rPr>
                <w:rFonts w:asciiTheme="majorBidi" w:hAnsiTheme="majorBidi"/>
                <w:sz w:val="20"/>
              </w:rPr>
            </w:pPr>
            <w:r>
              <w:rPr>
                <w:rFonts w:asciiTheme="majorBidi" w:hAnsiTheme="majorBidi"/>
                <w:sz w:val="20"/>
              </w:rPr>
              <w:t>300k DL CSI samples</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EBD19E"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4D5743D"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0.689</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BD919D6"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0.764</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C0D9C4"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0.825</w:t>
            </w:r>
          </w:p>
        </w:tc>
      </w:tr>
      <w:tr w:rsidR="006F6A5F" w14:paraId="2D242F67" w14:textId="77777777" w:rsidTr="006F6A5F">
        <w:trPr>
          <w:jc w:val="center"/>
        </w:trPr>
        <w:tc>
          <w:tcPr>
            <w:tcW w:w="11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227CBF80" w14:textId="77777777" w:rsidR="006F6A5F" w:rsidRDefault="006F6A5F">
            <w:pPr>
              <w:pStyle w:val="0Maintext"/>
              <w:spacing w:after="120"/>
              <w:jc w:val="center"/>
              <w:rPr>
                <w:rFonts w:asciiTheme="majorBidi" w:hAnsiTheme="majorBidi"/>
                <w:sz w:val="20"/>
              </w:rPr>
            </w:pPr>
            <w:r>
              <w:rPr>
                <w:rFonts w:asciiTheme="majorBidi" w:hAnsiTheme="majorBidi"/>
                <w:sz w:val="20"/>
              </w:rPr>
              <w:t>Approach 2</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CB5D8E" w14:textId="77777777" w:rsidR="006F6A5F" w:rsidRDefault="006F6A5F">
            <w:pPr>
              <w:pStyle w:val="0Maintext"/>
              <w:spacing w:after="120"/>
              <w:jc w:val="center"/>
              <w:rPr>
                <w:rFonts w:asciiTheme="majorBidi" w:hAnsiTheme="majorBidi"/>
                <w:sz w:val="20"/>
              </w:rPr>
            </w:pPr>
            <w:r>
              <w:rPr>
                <w:rFonts w:asciiTheme="majorBidi" w:hAnsiTheme="majorBidi"/>
                <w:sz w:val="20"/>
              </w:rPr>
              <w:t>300k UL CSI samples</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D0D212"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017F34E"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0.694(-0%)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1DDA6FE"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0.755(-1.2%)</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F5C25D5"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0.813(-1.5%)</w:t>
            </w:r>
          </w:p>
        </w:tc>
      </w:tr>
      <w:tr w:rsidR="006F6A5F" w14:paraId="20117000" w14:textId="77777777" w:rsidTr="006F6A5F">
        <w:trPr>
          <w:jc w:val="center"/>
        </w:trPr>
        <w:tc>
          <w:tcPr>
            <w:tcW w:w="1165" w:type="dxa"/>
            <w:vMerge w:val="restar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3B3FC8" w14:textId="77777777" w:rsidR="006F6A5F" w:rsidRDefault="006F6A5F">
            <w:pPr>
              <w:pStyle w:val="0Maintext"/>
              <w:spacing w:after="120"/>
              <w:jc w:val="center"/>
              <w:rPr>
                <w:rFonts w:asciiTheme="majorBidi" w:hAnsiTheme="majorBidi"/>
                <w:sz w:val="20"/>
              </w:rPr>
            </w:pPr>
            <w:r>
              <w:rPr>
                <w:rFonts w:asciiTheme="majorBidi" w:hAnsiTheme="majorBidi"/>
                <w:sz w:val="20"/>
              </w:rPr>
              <w:t>Approach 3</w:t>
            </w: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C0AD2CA" w14:textId="77777777" w:rsidR="006F6A5F" w:rsidRDefault="006F6A5F">
            <w:pPr>
              <w:pStyle w:val="0Maintext"/>
              <w:spacing w:after="0"/>
              <w:jc w:val="center"/>
              <w:rPr>
                <w:rFonts w:asciiTheme="majorBidi" w:hAnsiTheme="majorBidi"/>
                <w:sz w:val="20"/>
              </w:rPr>
            </w:pPr>
            <w:r>
              <w:rPr>
                <w:rFonts w:asciiTheme="majorBidi" w:hAnsiTheme="majorBidi"/>
                <w:sz w:val="20"/>
              </w:rPr>
              <w:t>285k UL CSI, finetune with 15k DL CSI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45883E"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4888BD6"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 687(-0.0%)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15697E5D"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 756(-1.0%)</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B2185AA"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0.815(-1.2%)</w:t>
            </w:r>
          </w:p>
        </w:tc>
      </w:tr>
      <w:tr w:rsidR="006F6A5F" w14:paraId="6C501515" w14:textId="77777777" w:rsidTr="006F6A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26E0A" w14:textId="77777777" w:rsidR="006F6A5F" w:rsidRDefault="006F6A5F">
            <w:pPr>
              <w:spacing w:after="0"/>
              <w:rPr>
                <w:rFonts w:asciiTheme="majorBidi" w:hAnsiTheme="majorBidi" w:cstheme="majorBidi"/>
                <w:sz w:val="20"/>
                <w:lang w:eastAsia="en-GB"/>
              </w:rPr>
            </w:pPr>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445EC1" w14:textId="77777777" w:rsidR="006F6A5F" w:rsidRDefault="006F6A5F">
            <w:pPr>
              <w:pStyle w:val="0Maintext"/>
              <w:spacing w:after="120"/>
              <w:jc w:val="center"/>
              <w:rPr>
                <w:rFonts w:asciiTheme="majorBidi" w:hAnsiTheme="majorBidi"/>
                <w:sz w:val="20"/>
              </w:rPr>
            </w:pPr>
            <w:r>
              <w:rPr>
                <w:rFonts w:asciiTheme="majorBidi" w:hAnsiTheme="majorBidi"/>
                <w:sz w:val="20"/>
              </w:rPr>
              <w:t>150k+150k mixed UL/DL CSI</w:t>
            </w:r>
          </w:p>
        </w:tc>
        <w:tc>
          <w:tcPr>
            <w:tcW w:w="13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F40C40" w14:textId="77777777" w:rsidR="006F6A5F" w:rsidRDefault="006F6A5F">
            <w:pPr>
              <w:pStyle w:val="0Maintext"/>
              <w:spacing w:after="120"/>
              <w:jc w:val="center"/>
              <w:rPr>
                <w:rFonts w:asciiTheme="majorBidi" w:hAnsiTheme="majorBidi"/>
                <w:sz w:val="20"/>
              </w:rPr>
            </w:pPr>
            <w:r>
              <w:rPr>
                <w:rFonts w:asciiTheme="majorBidi" w:hAnsiTheme="majorBidi"/>
                <w:sz w:val="20"/>
              </w:rPr>
              <w:t>30k DL CSI</w:t>
            </w:r>
          </w:p>
        </w:tc>
        <w:tc>
          <w:tcPr>
            <w:tcW w:w="153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286A9B8"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0.690(-0%)</w:t>
            </w:r>
          </w:p>
        </w:tc>
        <w:tc>
          <w:tcPr>
            <w:tcW w:w="17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3329FA12"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0.759(-0.6%)</w:t>
            </w:r>
          </w:p>
        </w:tc>
        <w:tc>
          <w:tcPr>
            <w:tcW w:w="162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6C6B52B0" w14:textId="77777777" w:rsidR="006F6A5F" w:rsidRDefault="006F6A5F">
            <w:pPr>
              <w:pStyle w:val="0Maintext"/>
              <w:spacing w:after="120"/>
              <w:jc w:val="center"/>
              <w:rPr>
                <w:rFonts w:asciiTheme="majorBidi" w:hAnsiTheme="majorBidi"/>
                <w:sz w:val="20"/>
              </w:rPr>
            </w:pPr>
            <w:r>
              <w:rPr>
                <w:rFonts w:asciiTheme="majorBidi" w:hAnsiTheme="majorBidi"/>
                <w:color w:val="000000" w:themeColor="text1"/>
                <w:kern w:val="24"/>
                <w:sz w:val="20"/>
              </w:rPr>
              <w:t>0.821(-0.5%)</w:t>
            </w:r>
          </w:p>
        </w:tc>
      </w:tr>
    </w:tbl>
    <w:p w14:paraId="5745BD3D" w14:textId="77777777" w:rsidR="006F6A5F" w:rsidRDefault="006F6A5F" w:rsidP="006F6A5F">
      <w:pPr>
        <w:pStyle w:val="0Maintext"/>
        <w:rPr>
          <w:rFonts w:cs="Times New Roman"/>
          <w:lang w:eastAsia="en-GB"/>
        </w:rPr>
      </w:pPr>
    </w:p>
    <w:p w14:paraId="634BF690" w14:textId="204F07F1" w:rsidR="006F6A5F" w:rsidRDefault="006F6A5F" w:rsidP="00372B1A">
      <w:pPr>
        <w:pStyle w:val="Proposal"/>
      </w:pPr>
      <w:r>
        <w:t>For NW-side AI/ML model training, NW can rely on UL CSI samples collected from SRS sent by UEs.</w:t>
      </w:r>
    </w:p>
    <w:p w14:paraId="2EB75FAA" w14:textId="195E55AC" w:rsidR="006C0CEE" w:rsidRDefault="006C0CEE" w:rsidP="006C0CEE">
      <w:pPr>
        <w:pStyle w:val="Heading1"/>
      </w:pPr>
      <w:r>
        <w:t>Conclusion</w:t>
      </w:r>
    </w:p>
    <w:p w14:paraId="21ADBD4E" w14:textId="4075CBFD" w:rsidR="00FC2E6D" w:rsidRDefault="006C0CEE" w:rsidP="006C0CEE">
      <w:r>
        <w:t>We have the follo</w:t>
      </w:r>
      <w:r w:rsidR="00345873">
        <w:t xml:space="preserve">wing proposals in this contribution: </w:t>
      </w:r>
    </w:p>
    <w:p w14:paraId="23F44B72" w14:textId="77777777" w:rsidR="00FF02A4" w:rsidRDefault="00FF02A4" w:rsidP="00FF02A4">
      <w:pPr>
        <w:pStyle w:val="Proposal"/>
        <w:numPr>
          <w:ilvl w:val="0"/>
          <w:numId w:val="20"/>
        </w:numPr>
        <w:spacing w:line="254" w:lineRule="auto"/>
        <w:ind w:left="0" w:firstLine="0"/>
      </w:pPr>
      <w:r>
        <w:t>For Direction A, deprioritize option 3a-1 due to significant size and infeasibility of OTA transmission.</w:t>
      </w:r>
    </w:p>
    <w:p w14:paraId="6DFF1633" w14:textId="77777777" w:rsidR="00FF02A4" w:rsidRDefault="00FF02A4" w:rsidP="00FF02A4">
      <w:pPr>
        <w:pStyle w:val="Proposal"/>
        <w:numPr>
          <w:ilvl w:val="0"/>
          <w:numId w:val="20"/>
        </w:numPr>
        <w:spacing w:line="254" w:lineRule="auto"/>
        <w:ind w:left="0" w:firstLine="0"/>
      </w:pPr>
      <w:r>
        <w:t xml:space="preserve">For Direction A, prioritize  option 3a-2 which includes transmission of encoder parameters and assistant info as a  performance guid for UE. </w:t>
      </w:r>
    </w:p>
    <w:p w14:paraId="166990FB" w14:textId="5AAA22DA" w:rsidR="00D23E59" w:rsidRDefault="00FF02A4" w:rsidP="00FF02A4">
      <w:pPr>
        <w:pStyle w:val="Proposal"/>
        <w:numPr>
          <w:ilvl w:val="0"/>
          <w:numId w:val="20"/>
        </w:numPr>
        <w:spacing w:line="254" w:lineRule="auto"/>
        <w:ind w:left="0" w:firstLine="0"/>
      </w:pPr>
      <w:r>
        <w:t xml:space="preserve">For Offline engineering in direction A, discuss allowable operations and changes in performance of AI/ML </w:t>
      </w:r>
      <w:r>
        <w:t>models.</w:t>
      </w:r>
    </w:p>
    <w:p w14:paraId="57D7683B" w14:textId="77777777" w:rsidR="00BA7856" w:rsidRDefault="00BA7856" w:rsidP="00BA7856">
      <w:pPr>
        <w:pStyle w:val="Proposal"/>
        <w:numPr>
          <w:ilvl w:val="0"/>
          <w:numId w:val="20"/>
        </w:numPr>
        <w:spacing w:line="254" w:lineRule="auto"/>
        <w:ind w:left="0" w:firstLine="0"/>
      </w:pPr>
      <w:r>
        <w:lastRenderedPageBreak/>
        <w:t>Specified AI/ML model in direction C can be used for initialization of training in other training solution.</w:t>
      </w:r>
    </w:p>
    <w:p w14:paraId="7DC68CE6" w14:textId="77777777" w:rsidR="00BA7856" w:rsidRDefault="00BA7856" w:rsidP="00BA7856">
      <w:pPr>
        <w:pStyle w:val="Proposal"/>
        <w:numPr>
          <w:ilvl w:val="0"/>
          <w:numId w:val="20"/>
        </w:numPr>
        <w:spacing w:line="254" w:lineRule="auto"/>
        <w:ind w:left="0" w:firstLine="0"/>
      </w:pPr>
      <w:r>
        <w:t>Consider new options using both direction C and direction A jointly.</w:t>
      </w:r>
    </w:p>
    <w:p w14:paraId="69AFF824" w14:textId="5BDB8E14" w:rsidR="00FF02A4" w:rsidRDefault="00BA7856" w:rsidP="00BA7856">
      <w:pPr>
        <w:pStyle w:val="Proposal"/>
        <w:numPr>
          <w:ilvl w:val="0"/>
          <w:numId w:val="20"/>
        </w:numPr>
        <w:spacing w:line="254" w:lineRule="auto"/>
        <w:ind w:left="0" w:firstLine="0"/>
      </w:pPr>
      <w:r>
        <w:t>For NW-side AI/ML model training, NW can rely on UL CSI samples collected from SRS sent by UEs.</w:t>
      </w:r>
    </w:p>
    <w:p w14:paraId="3D9EEB86" w14:textId="77777777" w:rsidR="00BE4F8C" w:rsidRPr="00056E7A" w:rsidRDefault="00BE4F8C" w:rsidP="00542014">
      <w:pPr>
        <w:pStyle w:val="Heading1"/>
      </w:pPr>
      <w:r w:rsidRPr="00056E7A">
        <w:t>References</w:t>
      </w:r>
    </w:p>
    <w:p w14:paraId="3E489A15" w14:textId="7E74485A" w:rsidR="0079737E" w:rsidRDefault="00B96C42"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10" w:name="_Ref159088458"/>
      <w:r>
        <w:rPr>
          <w:rFonts w:asciiTheme="majorBidi" w:eastAsiaTheme="minorHAnsi" w:hAnsiTheme="majorBidi" w:cstheme="majorBidi"/>
          <w:sz w:val="20"/>
          <w:szCs w:val="22"/>
          <w:lang w:val="en-GB" w:eastAsia="zh-CN"/>
        </w:rPr>
        <w:t>3GPP TR 38.843, “</w:t>
      </w:r>
      <w:r w:rsidRPr="00B96C42">
        <w:rPr>
          <w:rFonts w:asciiTheme="majorBidi" w:eastAsiaTheme="minorHAnsi" w:hAnsiTheme="majorBidi" w:cstheme="majorBidi"/>
          <w:sz w:val="20"/>
          <w:szCs w:val="22"/>
          <w:lang w:val="en-GB" w:eastAsia="zh-CN"/>
        </w:rPr>
        <w:t>Study on Artificial Intelligence (AI)/Machine Learning (ML) for NR air interface</w:t>
      </w:r>
      <w:r>
        <w:rPr>
          <w:rFonts w:asciiTheme="majorBidi" w:eastAsiaTheme="minorHAnsi" w:hAnsiTheme="majorBidi" w:cstheme="majorBidi"/>
          <w:sz w:val="20"/>
          <w:szCs w:val="22"/>
          <w:lang w:val="en-GB" w:eastAsia="zh-CN"/>
        </w:rPr>
        <w:t xml:space="preserve"> </w:t>
      </w:r>
      <w:r w:rsidRPr="00B96C42">
        <w:rPr>
          <w:rFonts w:asciiTheme="majorBidi" w:eastAsiaTheme="minorHAnsi" w:hAnsiTheme="majorBidi" w:cstheme="majorBidi"/>
          <w:sz w:val="20"/>
          <w:szCs w:val="22"/>
          <w:lang w:val="en-GB" w:eastAsia="zh-CN"/>
        </w:rPr>
        <w:t>(Release 18)</w:t>
      </w:r>
      <w:r>
        <w:rPr>
          <w:rFonts w:asciiTheme="majorBidi" w:eastAsiaTheme="minorHAnsi" w:hAnsiTheme="majorBidi" w:cstheme="majorBidi"/>
          <w:sz w:val="20"/>
          <w:szCs w:val="22"/>
          <w:lang w:val="en-GB" w:eastAsia="zh-CN"/>
        </w:rPr>
        <w:t>”, Nov 2023.</w:t>
      </w:r>
      <w:bookmarkEnd w:id="10"/>
    </w:p>
    <w:p w14:paraId="4E089B15" w14:textId="6DCE6C73" w:rsidR="00B4578E" w:rsidRPr="00EC0992" w:rsidRDefault="00B4578E" w:rsidP="00B96C42">
      <w:pPr>
        <w:pStyle w:val="ListParagraph"/>
        <w:numPr>
          <w:ilvl w:val="0"/>
          <w:numId w:val="16"/>
        </w:numPr>
        <w:ind w:left="360"/>
        <w:rPr>
          <w:rFonts w:asciiTheme="majorBidi" w:eastAsiaTheme="minorHAnsi" w:hAnsiTheme="majorBidi" w:cstheme="majorBidi"/>
          <w:sz w:val="20"/>
          <w:szCs w:val="22"/>
          <w:lang w:val="en-GB" w:eastAsia="zh-CN"/>
        </w:rPr>
      </w:pPr>
      <w:bookmarkStart w:id="11" w:name="_Ref163143376"/>
      <w:r w:rsidRPr="00B4578E">
        <w:rPr>
          <w:rFonts w:asciiTheme="majorBidi" w:eastAsiaTheme="minorHAnsi" w:hAnsiTheme="majorBidi" w:cstheme="majorBidi"/>
          <w:sz w:val="20"/>
          <w:szCs w:val="22"/>
          <w:lang w:val="en-GB" w:eastAsia="zh-CN"/>
        </w:rPr>
        <w:t>R1-2401563</w:t>
      </w:r>
      <w:r>
        <w:rPr>
          <w:rFonts w:asciiTheme="majorBidi" w:eastAsiaTheme="minorHAnsi" w:hAnsiTheme="majorBidi" w:cstheme="majorBidi"/>
          <w:sz w:val="20"/>
          <w:szCs w:val="22"/>
          <w:lang w:val="en-GB" w:eastAsia="zh-CN"/>
        </w:rPr>
        <w:t>,  “</w:t>
      </w:r>
      <w:r>
        <w:t xml:space="preserve">Final summary for </w:t>
      </w:r>
      <w:r w:rsidR="00756BF6">
        <w:t>a</w:t>
      </w:r>
      <w:r>
        <w:t xml:space="preserve">dditional study on AI/ML for NR air interface: CSI compression”, </w:t>
      </w:r>
      <w:r w:rsidRPr="00B4578E">
        <w:t>Moderator (Qualcomm)</w:t>
      </w:r>
      <w:r>
        <w:t xml:space="preserve">, </w:t>
      </w:r>
      <w:r w:rsidRPr="00B4578E">
        <w:t>RAN WG1 #116</w:t>
      </w:r>
      <w:r>
        <w:t xml:space="preserve">, </w:t>
      </w:r>
      <w:r w:rsidRPr="00B4578E">
        <w:t>Athens, Greece, Feb 26th – Mar 1st, 2024</w:t>
      </w:r>
      <w:r>
        <w:t>.</w:t>
      </w:r>
      <w:bookmarkEnd w:id="11"/>
    </w:p>
    <w:p w14:paraId="38E5D41E" w14:textId="21B07617" w:rsidR="00EC0992" w:rsidRDefault="00EC0992" w:rsidP="00E1542C">
      <w:pPr>
        <w:pStyle w:val="ListParagraph"/>
        <w:numPr>
          <w:ilvl w:val="0"/>
          <w:numId w:val="16"/>
        </w:numPr>
        <w:ind w:left="360"/>
        <w:rPr>
          <w:rFonts w:asciiTheme="majorBidi" w:eastAsiaTheme="minorHAnsi" w:hAnsiTheme="majorBidi" w:cstheme="majorBidi"/>
          <w:sz w:val="20"/>
          <w:szCs w:val="22"/>
          <w:lang w:val="en-GB" w:eastAsia="zh-CN"/>
        </w:rPr>
      </w:pPr>
      <w:bookmarkStart w:id="12" w:name="_Ref166185020"/>
      <w:r>
        <w:rPr>
          <w:rFonts w:eastAsia="DengXian"/>
          <w:lang w:eastAsia="zh-CN"/>
        </w:rPr>
        <w:t>R1-2403504</w:t>
      </w:r>
      <w:r>
        <w:t xml:space="preserve">, </w:t>
      </w:r>
      <w:r w:rsidRPr="00EC0992">
        <w:rPr>
          <w:rFonts w:asciiTheme="majorBidi" w:eastAsiaTheme="minorHAnsi" w:hAnsiTheme="majorBidi" w:cstheme="majorBidi"/>
          <w:sz w:val="20"/>
          <w:szCs w:val="22"/>
          <w:lang w:val="en-GB" w:eastAsia="zh-CN"/>
        </w:rPr>
        <w:t xml:space="preserve">“Final summary for </w:t>
      </w:r>
      <w:r w:rsidR="00756BF6">
        <w:rPr>
          <w:rFonts w:asciiTheme="majorBidi" w:eastAsiaTheme="minorHAnsi" w:hAnsiTheme="majorBidi" w:cstheme="majorBidi"/>
          <w:sz w:val="20"/>
          <w:szCs w:val="22"/>
          <w:lang w:val="en-GB" w:eastAsia="zh-CN"/>
        </w:rPr>
        <w:t>a</w:t>
      </w:r>
      <w:r w:rsidRPr="00EC0992">
        <w:rPr>
          <w:rFonts w:asciiTheme="majorBidi" w:eastAsiaTheme="minorHAnsi" w:hAnsiTheme="majorBidi" w:cstheme="majorBidi"/>
          <w:sz w:val="20"/>
          <w:szCs w:val="22"/>
          <w:lang w:val="en-GB" w:eastAsia="zh-CN"/>
        </w:rPr>
        <w:t>dditional study on AI/ML for NR air interface: CSI compression”, Moderator (Qualcomm), RAN WG1 #116</w:t>
      </w:r>
      <w:r>
        <w:rPr>
          <w:rFonts w:asciiTheme="majorBidi" w:eastAsiaTheme="minorHAnsi" w:hAnsiTheme="majorBidi" w:cstheme="majorBidi"/>
          <w:sz w:val="20"/>
          <w:szCs w:val="22"/>
          <w:lang w:val="en-GB" w:eastAsia="zh-CN"/>
        </w:rPr>
        <w:t>bis</w:t>
      </w:r>
      <w:r w:rsidRPr="00EC0992">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Changsha</w:t>
      </w:r>
      <w:r w:rsidRPr="00EC0992">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China</w:t>
      </w:r>
      <w:r w:rsidRPr="00EC0992">
        <w:rPr>
          <w:rFonts w:asciiTheme="majorBidi" w:eastAsiaTheme="minorHAnsi" w:hAnsiTheme="majorBidi" w:cstheme="majorBidi"/>
          <w:sz w:val="20"/>
          <w:szCs w:val="22"/>
          <w:lang w:val="en-GB" w:eastAsia="zh-CN"/>
        </w:rPr>
        <w:t>, April 15th – 19th, 2024</w:t>
      </w:r>
      <w:bookmarkEnd w:id="12"/>
      <w:r w:rsidR="00756BF6">
        <w:rPr>
          <w:rFonts w:asciiTheme="majorBidi" w:eastAsiaTheme="minorHAnsi" w:hAnsiTheme="majorBidi" w:cstheme="majorBidi"/>
          <w:sz w:val="20"/>
          <w:szCs w:val="22"/>
          <w:lang w:val="en-GB" w:eastAsia="zh-CN"/>
        </w:rPr>
        <w:t>.</w:t>
      </w:r>
    </w:p>
    <w:p w14:paraId="38D70952" w14:textId="6F5EEF9A" w:rsidR="008D68C2" w:rsidRDefault="00756BF6" w:rsidP="008D68C2">
      <w:pPr>
        <w:pStyle w:val="ListParagraph"/>
        <w:numPr>
          <w:ilvl w:val="0"/>
          <w:numId w:val="16"/>
        </w:numPr>
        <w:ind w:left="360"/>
        <w:rPr>
          <w:rFonts w:asciiTheme="majorBidi" w:eastAsiaTheme="minorHAnsi" w:hAnsiTheme="majorBidi" w:cstheme="majorBidi"/>
          <w:sz w:val="20"/>
          <w:szCs w:val="22"/>
          <w:lang w:val="en-GB" w:eastAsia="zh-CN"/>
        </w:rPr>
      </w:pPr>
      <w:r w:rsidRPr="00756BF6">
        <w:rPr>
          <w:rFonts w:eastAsia="DengXian"/>
          <w:lang w:eastAsia="zh-CN"/>
        </w:rPr>
        <w:t>R1-2407</w:t>
      </w:r>
      <w:r>
        <w:rPr>
          <w:rFonts w:eastAsia="DengXian"/>
          <w:lang w:eastAsia="zh-CN"/>
        </w:rPr>
        <w:t>347</w:t>
      </w:r>
      <w:r w:rsidR="008D68C2">
        <w:t xml:space="preserve">, </w:t>
      </w:r>
      <w:r w:rsidR="008D68C2" w:rsidRPr="00EC0992">
        <w:rPr>
          <w:rFonts w:asciiTheme="majorBidi" w:eastAsiaTheme="minorHAnsi" w:hAnsiTheme="majorBidi" w:cstheme="majorBidi"/>
          <w:sz w:val="20"/>
          <w:szCs w:val="22"/>
          <w:lang w:val="en-GB" w:eastAsia="zh-CN"/>
        </w:rPr>
        <w:t>“</w:t>
      </w:r>
      <w:r>
        <w:rPr>
          <w:rFonts w:asciiTheme="majorBidi" w:eastAsiaTheme="minorHAnsi" w:hAnsiTheme="majorBidi" w:cstheme="majorBidi"/>
          <w:sz w:val="20"/>
          <w:szCs w:val="22"/>
          <w:lang w:val="en-GB" w:eastAsia="zh-CN"/>
        </w:rPr>
        <w:t>Final summary of</w:t>
      </w:r>
      <w:r w:rsidRPr="00756BF6">
        <w:rPr>
          <w:rFonts w:asciiTheme="majorBidi" w:eastAsiaTheme="minorHAnsi" w:hAnsiTheme="majorBidi" w:cstheme="majorBidi"/>
          <w:sz w:val="20"/>
          <w:szCs w:val="22"/>
          <w:lang w:val="en-GB" w:eastAsia="zh-CN"/>
        </w:rPr>
        <w:t xml:space="preserve"> </w:t>
      </w:r>
      <w:r>
        <w:rPr>
          <w:rFonts w:asciiTheme="majorBidi" w:eastAsiaTheme="minorHAnsi" w:hAnsiTheme="majorBidi" w:cstheme="majorBidi"/>
          <w:sz w:val="20"/>
          <w:szCs w:val="22"/>
          <w:lang w:val="en-GB" w:eastAsia="zh-CN"/>
        </w:rPr>
        <w:t>a</w:t>
      </w:r>
      <w:r w:rsidRPr="00756BF6">
        <w:rPr>
          <w:rFonts w:asciiTheme="majorBidi" w:eastAsiaTheme="minorHAnsi" w:hAnsiTheme="majorBidi" w:cstheme="majorBidi"/>
          <w:sz w:val="20"/>
          <w:szCs w:val="22"/>
          <w:lang w:val="en-GB" w:eastAsia="zh-CN"/>
        </w:rPr>
        <w:t>dditional study on AI/ML for NR air interface: CSI compression</w:t>
      </w:r>
      <w:r w:rsidR="008D68C2" w:rsidRPr="00EC0992">
        <w:rPr>
          <w:rFonts w:asciiTheme="majorBidi" w:eastAsiaTheme="minorHAnsi" w:hAnsiTheme="majorBidi" w:cstheme="majorBidi"/>
          <w:sz w:val="20"/>
          <w:szCs w:val="22"/>
          <w:lang w:val="en-GB" w:eastAsia="zh-CN"/>
        </w:rPr>
        <w:t>”, Moderator (Qualcomm), RAN WG1 #11</w:t>
      </w:r>
      <w:r>
        <w:rPr>
          <w:rFonts w:asciiTheme="majorBidi" w:eastAsiaTheme="minorHAnsi" w:hAnsiTheme="majorBidi" w:cstheme="majorBidi"/>
          <w:sz w:val="20"/>
          <w:szCs w:val="22"/>
          <w:lang w:val="en-GB" w:eastAsia="zh-CN"/>
        </w:rPr>
        <w:t>8</w:t>
      </w:r>
      <w:r w:rsidR="008D68C2" w:rsidRPr="00EC0992">
        <w:rPr>
          <w:rFonts w:asciiTheme="majorBidi" w:eastAsiaTheme="minorHAnsi" w:hAnsiTheme="majorBidi" w:cstheme="majorBidi"/>
          <w:sz w:val="20"/>
          <w:szCs w:val="22"/>
          <w:lang w:val="en-GB" w:eastAsia="zh-CN"/>
        </w:rPr>
        <w:t xml:space="preserve">, </w:t>
      </w:r>
      <w:r w:rsidRPr="00756BF6">
        <w:rPr>
          <w:rFonts w:asciiTheme="majorBidi" w:eastAsiaTheme="minorHAnsi" w:hAnsiTheme="majorBidi" w:cstheme="majorBidi"/>
          <w:sz w:val="20"/>
          <w:szCs w:val="22"/>
          <w:lang w:val="en-GB" w:eastAsia="zh-CN"/>
        </w:rPr>
        <w:t>Maastricht, NL, August 19th – 23rd, 2024</w:t>
      </w:r>
      <w:r>
        <w:rPr>
          <w:rFonts w:asciiTheme="majorBidi" w:eastAsiaTheme="minorHAnsi" w:hAnsiTheme="majorBidi" w:cstheme="majorBidi"/>
          <w:sz w:val="20"/>
          <w:szCs w:val="22"/>
          <w:lang w:val="en-GB" w:eastAsia="zh-CN"/>
        </w:rPr>
        <w:t>.</w:t>
      </w:r>
    </w:p>
    <w:p w14:paraId="669EEF99" w14:textId="56955D93" w:rsidR="008D68C2" w:rsidRPr="00756BF6" w:rsidRDefault="00756BF6" w:rsidP="00756BF6">
      <w:pPr>
        <w:pStyle w:val="ListParagraph"/>
        <w:numPr>
          <w:ilvl w:val="0"/>
          <w:numId w:val="16"/>
        </w:numPr>
        <w:ind w:left="360"/>
        <w:rPr>
          <w:rFonts w:asciiTheme="majorBidi" w:eastAsiaTheme="minorHAnsi" w:hAnsiTheme="majorBidi" w:cstheme="majorBidi"/>
          <w:sz w:val="20"/>
          <w:szCs w:val="22"/>
          <w:lang w:eastAsia="zh-CN"/>
        </w:rPr>
      </w:pPr>
      <w:r w:rsidRPr="00756BF6">
        <w:rPr>
          <w:rFonts w:asciiTheme="majorBidi" w:eastAsiaTheme="minorHAnsi" w:hAnsiTheme="majorBidi" w:cstheme="majorBidi"/>
          <w:sz w:val="20"/>
          <w:szCs w:val="22"/>
          <w:lang w:eastAsia="zh-CN"/>
        </w:rPr>
        <w:t>R1-240</w:t>
      </w:r>
      <w:r>
        <w:rPr>
          <w:rFonts w:asciiTheme="majorBidi" w:eastAsiaTheme="minorHAnsi" w:hAnsiTheme="majorBidi" w:cstheme="majorBidi"/>
          <w:sz w:val="20"/>
          <w:szCs w:val="22"/>
          <w:lang w:eastAsia="zh-CN"/>
        </w:rPr>
        <w:t>9161</w:t>
      </w:r>
      <w:r w:rsidRPr="00756BF6">
        <w:rPr>
          <w:rFonts w:asciiTheme="majorBidi" w:eastAsiaTheme="minorHAnsi" w:hAnsiTheme="majorBidi" w:cstheme="majorBidi"/>
          <w:sz w:val="20"/>
          <w:szCs w:val="22"/>
          <w:lang w:eastAsia="zh-CN"/>
        </w:rPr>
        <w:t>, “</w:t>
      </w:r>
      <w:r>
        <w:rPr>
          <w:rFonts w:asciiTheme="majorBidi" w:eastAsiaTheme="minorHAnsi" w:hAnsiTheme="majorBidi" w:cstheme="majorBidi"/>
          <w:sz w:val="20"/>
          <w:szCs w:val="22"/>
          <w:lang w:eastAsia="zh-CN"/>
        </w:rPr>
        <w:t>Final summary for</w:t>
      </w:r>
      <w:r w:rsidRPr="00756BF6">
        <w:rPr>
          <w:rFonts w:asciiTheme="majorBidi" w:eastAsiaTheme="minorHAnsi" w:hAnsiTheme="majorBidi" w:cstheme="majorBidi"/>
          <w:sz w:val="20"/>
          <w:szCs w:val="22"/>
          <w:lang w:eastAsia="zh-CN"/>
        </w:rPr>
        <w:t xml:space="preserve"> </w:t>
      </w:r>
      <w:r>
        <w:rPr>
          <w:rFonts w:asciiTheme="majorBidi" w:eastAsiaTheme="minorHAnsi" w:hAnsiTheme="majorBidi" w:cstheme="majorBidi"/>
          <w:sz w:val="20"/>
          <w:szCs w:val="22"/>
          <w:lang w:eastAsia="zh-CN"/>
        </w:rPr>
        <w:t>a</w:t>
      </w:r>
      <w:r w:rsidRPr="00756BF6">
        <w:rPr>
          <w:rFonts w:asciiTheme="majorBidi" w:eastAsiaTheme="minorHAnsi" w:hAnsiTheme="majorBidi" w:cstheme="majorBidi"/>
          <w:sz w:val="20"/>
          <w:szCs w:val="22"/>
          <w:lang w:eastAsia="zh-CN"/>
        </w:rPr>
        <w:t>dditional study on AI/ML for NR air interface: CSI compression”, Moderator (Qualcomm), RAN WG1 #118</w:t>
      </w:r>
      <w:r>
        <w:rPr>
          <w:rFonts w:asciiTheme="majorBidi" w:eastAsiaTheme="minorHAnsi" w:hAnsiTheme="majorBidi" w:cstheme="majorBidi"/>
          <w:sz w:val="20"/>
          <w:szCs w:val="22"/>
          <w:lang w:eastAsia="zh-CN"/>
        </w:rPr>
        <w:t>-bis</w:t>
      </w:r>
      <w:r w:rsidRPr="00756BF6">
        <w:rPr>
          <w:rFonts w:asciiTheme="majorBidi" w:eastAsiaTheme="minorHAnsi" w:hAnsiTheme="majorBidi" w:cstheme="majorBidi"/>
          <w:sz w:val="20"/>
          <w:szCs w:val="22"/>
          <w:lang w:eastAsia="zh-CN"/>
        </w:rPr>
        <w:t xml:space="preserve">, </w:t>
      </w:r>
      <w:r>
        <w:rPr>
          <w:rFonts w:asciiTheme="majorBidi" w:eastAsiaTheme="minorHAnsi" w:hAnsiTheme="majorBidi" w:cstheme="majorBidi"/>
          <w:sz w:val="20"/>
          <w:szCs w:val="22"/>
          <w:lang w:eastAsia="zh-CN"/>
        </w:rPr>
        <w:t>Hefei</w:t>
      </w:r>
      <w:r w:rsidRPr="00756BF6">
        <w:rPr>
          <w:rFonts w:asciiTheme="majorBidi" w:eastAsiaTheme="minorHAnsi" w:hAnsiTheme="majorBidi" w:cstheme="majorBidi"/>
          <w:sz w:val="20"/>
          <w:szCs w:val="22"/>
          <w:lang w:eastAsia="zh-CN"/>
        </w:rPr>
        <w:t xml:space="preserve">, </w:t>
      </w:r>
      <w:r>
        <w:rPr>
          <w:rFonts w:asciiTheme="majorBidi" w:eastAsiaTheme="minorHAnsi" w:hAnsiTheme="majorBidi" w:cstheme="majorBidi"/>
          <w:sz w:val="20"/>
          <w:szCs w:val="22"/>
          <w:lang w:eastAsia="zh-CN"/>
        </w:rPr>
        <w:t>China</w:t>
      </w:r>
      <w:r w:rsidRPr="00756BF6">
        <w:rPr>
          <w:rFonts w:asciiTheme="majorBidi" w:eastAsiaTheme="minorHAnsi" w:hAnsiTheme="majorBidi" w:cstheme="majorBidi"/>
          <w:sz w:val="20"/>
          <w:szCs w:val="22"/>
          <w:lang w:eastAsia="zh-CN"/>
        </w:rPr>
        <w:t>, October 14th – 18th, 2024.</w:t>
      </w:r>
      <w:bookmarkEnd w:id="0"/>
      <w:bookmarkEnd w:id="1"/>
      <w:bookmarkEnd w:id="3"/>
    </w:p>
    <w:sectPr w:rsidR="008D68C2" w:rsidRPr="00756BF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0DDA1" w14:textId="77777777" w:rsidR="00F62441" w:rsidRDefault="00F62441">
      <w:r>
        <w:separator/>
      </w:r>
    </w:p>
  </w:endnote>
  <w:endnote w:type="continuationSeparator" w:id="0">
    <w:p w14:paraId="0ADBC440" w14:textId="77777777" w:rsidR="00F62441" w:rsidRDefault="00F62441">
      <w:r>
        <w:continuationSeparator/>
      </w:r>
    </w:p>
  </w:endnote>
  <w:endnote w:type="continuationNotice" w:id="1">
    <w:p w14:paraId="4583DFF7" w14:textId="77777777" w:rsidR="00F62441" w:rsidRDefault="00F624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2E55A" w14:textId="77777777" w:rsidR="00F62441" w:rsidRDefault="00F62441">
      <w:r>
        <w:separator/>
      </w:r>
    </w:p>
  </w:footnote>
  <w:footnote w:type="continuationSeparator" w:id="0">
    <w:p w14:paraId="6CD6593F" w14:textId="77777777" w:rsidR="00F62441" w:rsidRDefault="00F62441">
      <w:r>
        <w:continuationSeparator/>
      </w:r>
    </w:p>
  </w:footnote>
  <w:footnote w:type="continuationNotice" w:id="1">
    <w:p w14:paraId="5FFBA92D" w14:textId="77777777" w:rsidR="00F62441" w:rsidRDefault="00F624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1E0BDF"/>
    <w:multiLevelType w:val="hybridMultilevel"/>
    <w:tmpl w:val="15665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3C51A1E"/>
    <w:multiLevelType w:val="hybridMultilevel"/>
    <w:tmpl w:val="5BB48BC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F4F5D"/>
    <w:multiLevelType w:val="hybridMultilevel"/>
    <w:tmpl w:val="4D588FA6"/>
    <w:lvl w:ilvl="0" w:tplc="49CCA762">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D1963"/>
    <w:multiLevelType w:val="hybridMultilevel"/>
    <w:tmpl w:val="B906AE5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B024C"/>
    <w:multiLevelType w:val="hybridMultilevel"/>
    <w:tmpl w:val="D91698E2"/>
    <w:lvl w:ilvl="0" w:tplc="314A6B7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702D38"/>
    <w:multiLevelType w:val="hybridMultilevel"/>
    <w:tmpl w:val="A732B16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74AC859E"/>
    <w:lvl w:ilvl="0" w:tplc="8C64434E">
      <w:start w:val="1"/>
      <w:numFmt w:val="decimal"/>
      <w:pStyle w:val="Proposal"/>
      <w:lvlText w:val="Proposal %1."/>
      <w:lvlJc w:val="left"/>
      <w:pPr>
        <w:ind w:left="720" w:hanging="360"/>
      </w:pPr>
      <w:rPr>
        <w:rFonts w:ascii="Times New Roman" w:hAnsi="Times New Roman"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F31B47"/>
    <w:multiLevelType w:val="hybridMultilevel"/>
    <w:tmpl w:val="6764E0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4657ED"/>
    <w:multiLevelType w:val="hybridMultilevel"/>
    <w:tmpl w:val="08D65B1C"/>
    <w:lvl w:ilvl="0" w:tplc="96E09B58">
      <w:start w:val="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DE175EE"/>
    <w:multiLevelType w:val="hybridMultilevel"/>
    <w:tmpl w:val="EA149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D676B7"/>
    <w:multiLevelType w:val="multilevel"/>
    <w:tmpl w:val="2690A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26"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ED18BC"/>
    <w:multiLevelType w:val="multilevel"/>
    <w:tmpl w:val="834A0C74"/>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rFonts w:hint="default"/>
        <w:sz w:val="28"/>
        <w:szCs w:val="24"/>
        <w:u w:val="none"/>
        <w:lang w:val="en-US"/>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212822">
    <w:abstractNumId w:val="28"/>
  </w:num>
  <w:num w:numId="2" w16cid:durableId="1851943407">
    <w:abstractNumId w:val="23"/>
  </w:num>
  <w:num w:numId="3" w16cid:durableId="1948343308">
    <w:abstractNumId w:val="2"/>
  </w:num>
  <w:num w:numId="4" w16cid:durableId="1088036895">
    <w:abstractNumId w:val="1"/>
  </w:num>
  <w:num w:numId="5" w16cid:durableId="1663465542">
    <w:abstractNumId w:val="10"/>
  </w:num>
  <w:num w:numId="6" w16cid:durableId="262956210">
    <w:abstractNumId w:val="24"/>
  </w:num>
  <w:num w:numId="7" w16cid:durableId="1218204952">
    <w:abstractNumId w:val="15"/>
  </w:num>
  <w:num w:numId="8" w16cid:durableId="1276137458">
    <w:abstractNumId w:val="6"/>
  </w:num>
  <w:num w:numId="9" w16cid:durableId="390034028">
    <w:abstractNumId w:val="18"/>
  </w:num>
  <w:num w:numId="10" w16cid:durableId="1891915319">
    <w:abstractNumId w:val="13"/>
  </w:num>
  <w:num w:numId="11" w16cid:durableId="198011453">
    <w:abstractNumId w:val="0"/>
  </w:num>
  <w:num w:numId="12" w16cid:durableId="1033192644">
    <w:abstractNumId w:val="20"/>
  </w:num>
  <w:num w:numId="13" w16cid:durableId="468863152">
    <w:abstractNumId w:val="21"/>
  </w:num>
  <w:num w:numId="14" w16cid:durableId="1794446598">
    <w:abstractNumId w:val="11"/>
  </w:num>
  <w:num w:numId="15" w16cid:durableId="1506164569">
    <w:abstractNumId w:val="25"/>
  </w:num>
  <w:num w:numId="16" w16cid:durableId="1910573608">
    <w:abstractNumId w:val="17"/>
  </w:num>
  <w:num w:numId="17" w16cid:durableId="748231372">
    <w:abstractNumId w:val="13"/>
  </w:num>
  <w:num w:numId="18" w16cid:durableId="534929407">
    <w:abstractNumId w:val="9"/>
  </w:num>
  <w:num w:numId="19" w16cid:durableId="899752599">
    <w:abstractNumId w:val="27"/>
  </w:num>
  <w:num w:numId="20" w16cid:durableId="14848556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4229565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56007">
    <w:abstractNumId w:val="8"/>
  </w:num>
  <w:num w:numId="23" w16cid:durableId="1710951060">
    <w:abstractNumId w:val="4"/>
  </w:num>
  <w:num w:numId="24" w16cid:durableId="1369337641">
    <w:abstractNumId w:val="22"/>
  </w:num>
  <w:num w:numId="25" w16cid:durableId="2117409168">
    <w:abstractNumId w:val="12"/>
  </w:num>
  <w:num w:numId="26" w16cid:durableId="1644578204">
    <w:abstractNumId w:val="26"/>
  </w:num>
  <w:num w:numId="27" w16cid:durableId="841242634">
    <w:abstractNumId w:val="14"/>
  </w:num>
  <w:num w:numId="28" w16cid:durableId="1594359942">
    <w:abstractNumId w:val="16"/>
  </w:num>
  <w:num w:numId="29" w16cid:durableId="886643962">
    <w:abstractNumId w:val="19"/>
  </w:num>
  <w:num w:numId="30" w16cid:durableId="234710089">
    <w:abstractNumId w:val="7"/>
  </w:num>
  <w:num w:numId="31" w16cid:durableId="1339113376">
    <w:abstractNumId w:val="5"/>
  </w:num>
  <w:num w:numId="32" w16cid:durableId="1304041763">
    <w:abstractNumId w:val="7"/>
  </w:num>
  <w:num w:numId="33" w16cid:durableId="952714626">
    <w:abstractNumId w:val="5"/>
  </w:num>
  <w:num w:numId="34" w16cid:durableId="1382754241">
    <w:abstractNumId w:val="7"/>
  </w:num>
  <w:num w:numId="35" w16cid:durableId="1202522024">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22"/>
    <w:rsid w:val="0000089F"/>
    <w:rsid w:val="0000103B"/>
    <w:rsid w:val="0000295E"/>
    <w:rsid w:val="00004B5C"/>
    <w:rsid w:val="00005184"/>
    <w:rsid w:val="000064C5"/>
    <w:rsid w:val="000067FF"/>
    <w:rsid w:val="0000696F"/>
    <w:rsid w:val="00006A82"/>
    <w:rsid w:val="0000797A"/>
    <w:rsid w:val="000100EA"/>
    <w:rsid w:val="00010BE5"/>
    <w:rsid w:val="00011695"/>
    <w:rsid w:val="00011731"/>
    <w:rsid w:val="00011AF9"/>
    <w:rsid w:val="00011F94"/>
    <w:rsid w:val="000130D0"/>
    <w:rsid w:val="00014ED6"/>
    <w:rsid w:val="000157D7"/>
    <w:rsid w:val="00015959"/>
    <w:rsid w:val="00015A4D"/>
    <w:rsid w:val="00015FE8"/>
    <w:rsid w:val="000160CD"/>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38E4"/>
    <w:rsid w:val="00024A08"/>
    <w:rsid w:val="000257C8"/>
    <w:rsid w:val="00026093"/>
    <w:rsid w:val="000266A0"/>
    <w:rsid w:val="00026F21"/>
    <w:rsid w:val="0003089D"/>
    <w:rsid w:val="00031AC9"/>
    <w:rsid w:val="00031C1D"/>
    <w:rsid w:val="00031EEC"/>
    <w:rsid w:val="00032C88"/>
    <w:rsid w:val="00032F08"/>
    <w:rsid w:val="00032F6B"/>
    <w:rsid w:val="00035AA7"/>
    <w:rsid w:val="00035D49"/>
    <w:rsid w:val="00036300"/>
    <w:rsid w:val="00036F4E"/>
    <w:rsid w:val="0003727C"/>
    <w:rsid w:val="000379F3"/>
    <w:rsid w:val="0004069A"/>
    <w:rsid w:val="00040FA9"/>
    <w:rsid w:val="00041C77"/>
    <w:rsid w:val="000421DA"/>
    <w:rsid w:val="000422DB"/>
    <w:rsid w:val="00043A2D"/>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810"/>
    <w:rsid w:val="00051E97"/>
    <w:rsid w:val="00051F82"/>
    <w:rsid w:val="00053C5F"/>
    <w:rsid w:val="000542ED"/>
    <w:rsid w:val="00054424"/>
    <w:rsid w:val="000544F5"/>
    <w:rsid w:val="00057AD8"/>
    <w:rsid w:val="00057BA5"/>
    <w:rsid w:val="00060CB1"/>
    <w:rsid w:val="00061945"/>
    <w:rsid w:val="00061A8C"/>
    <w:rsid w:val="00063D17"/>
    <w:rsid w:val="000640B4"/>
    <w:rsid w:val="000640C4"/>
    <w:rsid w:val="0006429E"/>
    <w:rsid w:val="00065840"/>
    <w:rsid w:val="00065F28"/>
    <w:rsid w:val="00066C90"/>
    <w:rsid w:val="000673E1"/>
    <w:rsid w:val="000701C1"/>
    <w:rsid w:val="00072748"/>
    <w:rsid w:val="00072CB2"/>
    <w:rsid w:val="00072F1D"/>
    <w:rsid w:val="0007366A"/>
    <w:rsid w:val="00073E65"/>
    <w:rsid w:val="00074087"/>
    <w:rsid w:val="00074573"/>
    <w:rsid w:val="00075563"/>
    <w:rsid w:val="0007597B"/>
    <w:rsid w:val="0007686F"/>
    <w:rsid w:val="0008006C"/>
    <w:rsid w:val="000808F0"/>
    <w:rsid w:val="00081272"/>
    <w:rsid w:val="00082160"/>
    <w:rsid w:val="000822CC"/>
    <w:rsid w:val="000833D5"/>
    <w:rsid w:val="000837A9"/>
    <w:rsid w:val="0008452A"/>
    <w:rsid w:val="00084591"/>
    <w:rsid w:val="0008465C"/>
    <w:rsid w:val="00084FF5"/>
    <w:rsid w:val="00085C1A"/>
    <w:rsid w:val="00086802"/>
    <w:rsid w:val="0008693B"/>
    <w:rsid w:val="0008738E"/>
    <w:rsid w:val="00090277"/>
    <w:rsid w:val="00090AC8"/>
    <w:rsid w:val="000913F1"/>
    <w:rsid w:val="000921F8"/>
    <w:rsid w:val="00092BA6"/>
    <w:rsid w:val="00092BA8"/>
    <w:rsid w:val="00093E7E"/>
    <w:rsid w:val="000940E6"/>
    <w:rsid w:val="000941D3"/>
    <w:rsid w:val="000943B8"/>
    <w:rsid w:val="00094542"/>
    <w:rsid w:val="00095C7B"/>
    <w:rsid w:val="00096F03"/>
    <w:rsid w:val="0009767B"/>
    <w:rsid w:val="000A21D1"/>
    <w:rsid w:val="000A2872"/>
    <w:rsid w:val="000A2A89"/>
    <w:rsid w:val="000A2B4A"/>
    <w:rsid w:val="000A2E10"/>
    <w:rsid w:val="000A3132"/>
    <w:rsid w:val="000A3786"/>
    <w:rsid w:val="000A3CA5"/>
    <w:rsid w:val="000A5660"/>
    <w:rsid w:val="000A5C32"/>
    <w:rsid w:val="000A6176"/>
    <w:rsid w:val="000A736F"/>
    <w:rsid w:val="000A7E66"/>
    <w:rsid w:val="000B1145"/>
    <w:rsid w:val="000B2126"/>
    <w:rsid w:val="000B2EF7"/>
    <w:rsid w:val="000B3A12"/>
    <w:rsid w:val="000B40A3"/>
    <w:rsid w:val="000B41A3"/>
    <w:rsid w:val="000B4204"/>
    <w:rsid w:val="000B4CC9"/>
    <w:rsid w:val="000B50F4"/>
    <w:rsid w:val="000B586A"/>
    <w:rsid w:val="000B608B"/>
    <w:rsid w:val="000B6236"/>
    <w:rsid w:val="000B6271"/>
    <w:rsid w:val="000B6DFE"/>
    <w:rsid w:val="000B7195"/>
    <w:rsid w:val="000C0119"/>
    <w:rsid w:val="000C0C61"/>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4C0A"/>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F0C43"/>
    <w:rsid w:val="000F0C9C"/>
    <w:rsid w:val="000F131A"/>
    <w:rsid w:val="000F1467"/>
    <w:rsid w:val="000F230F"/>
    <w:rsid w:val="000F2A04"/>
    <w:rsid w:val="000F2AF9"/>
    <w:rsid w:val="000F311E"/>
    <w:rsid w:val="000F331B"/>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14A7"/>
    <w:rsid w:val="00111D47"/>
    <w:rsid w:val="0011291E"/>
    <w:rsid w:val="00113002"/>
    <w:rsid w:val="001135BD"/>
    <w:rsid w:val="00114D28"/>
    <w:rsid w:val="0011509D"/>
    <w:rsid w:val="00115249"/>
    <w:rsid w:val="00115A2E"/>
    <w:rsid w:val="00115FFB"/>
    <w:rsid w:val="001166F6"/>
    <w:rsid w:val="0011706A"/>
    <w:rsid w:val="00117A88"/>
    <w:rsid w:val="00117BBB"/>
    <w:rsid w:val="001206F8"/>
    <w:rsid w:val="00120CBA"/>
    <w:rsid w:val="00120DCF"/>
    <w:rsid w:val="0012153E"/>
    <w:rsid w:val="00121BA2"/>
    <w:rsid w:val="00123454"/>
    <w:rsid w:val="00123680"/>
    <w:rsid w:val="001238DA"/>
    <w:rsid w:val="00124404"/>
    <w:rsid w:val="00125275"/>
    <w:rsid w:val="0012534D"/>
    <w:rsid w:val="00126843"/>
    <w:rsid w:val="00126900"/>
    <w:rsid w:val="00126992"/>
    <w:rsid w:val="00127A9C"/>
    <w:rsid w:val="0013058A"/>
    <w:rsid w:val="0013067C"/>
    <w:rsid w:val="00130ED8"/>
    <w:rsid w:val="00131B63"/>
    <w:rsid w:val="00132A1B"/>
    <w:rsid w:val="00133A8F"/>
    <w:rsid w:val="0013417F"/>
    <w:rsid w:val="001343AF"/>
    <w:rsid w:val="00134DB6"/>
    <w:rsid w:val="00135177"/>
    <w:rsid w:val="001352C6"/>
    <w:rsid w:val="00135703"/>
    <w:rsid w:val="00137B0F"/>
    <w:rsid w:val="0014010C"/>
    <w:rsid w:val="00141D07"/>
    <w:rsid w:val="00142BB4"/>
    <w:rsid w:val="00142D20"/>
    <w:rsid w:val="001435BA"/>
    <w:rsid w:val="00143961"/>
    <w:rsid w:val="00144969"/>
    <w:rsid w:val="00144B7E"/>
    <w:rsid w:val="00144D4A"/>
    <w:rsid w:val="00145DEE"/>
    <w:rsid w:val="00146137"/>
    <w:rsid w:val="001462C1"/>
    <w:rsid w:val="00146D7C"/>
    <w:rsid w:val="00146FBF"/>
    <w:rsid w:val="001476BD"/>
    <w:rsid w:val="001505FA"/>
    <w:rsid w:val="0015063E"/>
    <w:rsid w:val="00150891"/>
    <w:rsid w:val="00150FA5"/>
    <w:rsid w:val="00152EF4"/>
    <w:rsid w:val="00153455"/>
    <w:rsid w:val="00153528"/>
    <w:rsid w:val="001542A7"/>
    <w:rsid w:val="00155DFC"/>
    <w:rsid w:val="00156BE2"/>
    <w:rsid w:val="0015762C"/>
    <w:rsid w:val="00157BB4"/>
    <w:rsid w:val="0016097B"/>
    <w:rsid w:val="0016145A"/>
    <w:rsid w:val="001622CB"/>
    <w:rsid w:val="00162365"/>
    <w:rsid w:val="0016325C"/>
    <w:rsid w:val="001642A0"/>
    <w:rsid w:val="00164876"/>
    <w:rsid w:val="0016596F"/>
    <w:rsid w:val="0016654B"/>
    <w:rsid w:val="00170191"/>
    <w:rsid w:val="001701F7"/>
    <w:rsid w:val="0017055F"/>
    <w:rsid w:val="001721DB"/>
    <w:rsid w:val="00172D5C"/>
    <w:rsid w:val="00172D78"/>
    <w:rsid w:val="00172D79"/>
    <w:rsid w:val="00172DF2"/>
    <w:rsid w:val="001736D7"/>
    <w:rsid w:val="00173A55"/>
    <w:rsid w:val="00174F1A"/>
    <w:rsid w:val="0017570F"/>
    <w:rsid w:val="0017598B"/>
    <w:rsid w:val="00175F3E"/>
    <w:rsid w:val="00176CAF"/>
    <w:rsid w:val="0017713C"/>
    <w:rsid w:val="0017744A"/>
    <w:rsid w:val="00177CEB"/>
    <w:rsid w:val="00177DC6"/>
    <w:rsid w:val="001801C6"/>
    <w:rsid w:val="00181672"/>
    <w:rsid w:val="0018231F"/>
    <w:rsid w:val="00182596"/>
    <w:rsid w:val="001825D6"/>
    <w:rsid w:val="00182B63"/>
    <w:rsid w:val="00183297"/>
    <w:rsid w:val="00183A9C"/>
    <w:rsid w:val="001842CE"/>
    <w:rsid w:val="0018460A"/>
    <w:rsid w:val="00184E0F"/>
    <w:rsid w:val="001876FC"/>
    <w:rsid w:val="00190856"/>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8AA"/>
    <w:rsid w:val="001A0BB8"/>
    <w:rsid w:val="001A2025"/>
    <w:rsid w:val="001A2850"/>
    <w:rsid w:val="001A32ED"/>
    <w:rsid w:val="001A34CF"/>
    <w:rsid w:val="001A3B72"/>
    <w:rsid w:val="001A3D0E"/>
    <w:rsid w:val="001A4E34"/>
    <w:rsid w:val="001A5826"/>
    <w:rsid w:val="001A5BFD"/>
    <w:rsid w:val="001B091A"/>
    <w:rsid w:val="001B0BB8"/>
    <w:rsid w:val="001B0CB9"/>
    <w:rsid w:val="001B0F03"/>
    <w:rsid w:val="001B19C0"/>
    <w:rsid w:val="001B2A77"/>
    <w:rsid w:val="001B6724"/>
    <w:rsid w:val="001B7E32"/>
    <w:rsid w:val="001B7EC7"/>
    <w:rsid w:val="001C0158"/>
    <w:rsid w:val="001C0CA6"/>
    <w:rsid w:val="001C19E0"/>
    <w:rsid w:val="001C22EB"/>
    <w:rsid w:val="001C23EA"/>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3B39"/>
    <w:rsid w:val="001E4210"/>
    <w:rsid w:val="001E460A"/>
    <w:rsid w:val="001F0044"/>
    <w:rsid w:val="001F04BE"/>
    <w:rsid w:val="001F0C08"/>
    <w:rsid w:val="001F14DA"/>
    <w:rsid w:val="001F1D8A"/>
    <w:rsid w:val="001F1E3A"/>
    <w:rsid w:val="001F27B3"/>
    <w:rsid w:val="001F3B14"/>
    <w:rsid w:val="001F4E2B"/>
    <w:rsid w:val="001F5582"/>
    <w:rsid w:val="001F5735"/>
    <w:rsid w:val="001F6491"/>
    <w:rsid w:val="001F65EF"/>
    <w:rsid w:val="001F6A1E"/>
    <w:rsid w:val="001F6B21"/>
    <w:rsid w:val="001F6EBF"/>
    <w:rsid w:val="001F76B6"/>
    <w:rsid w:val="001F7CBE"/>
    <w:rsid w:val="001F7F34"/>
    <w:rsid w:val="002004AE"/>
    <w:rsid w:val="00201B8F"/>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3D6"/>
    <w:rsid w:val="00214FBD"/>
    <w:rsid w:val="00214FCA"/>
    <w:rsid w:val="00215262"/>
    <w:rsid w:val="00215A41"/>
    <w:rsid w:val="0021658A"/>
    <w:rsid w:val="00216D2C"/>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2FDB"/>
    <w:rsid w:val="002334FB"/>
    <w:rsid w:val="00233B5D"/>
    <w:rsid w:val="002349FC"/>
    <w:rsid w:val="00234BF7"/>
    <w:rsid w:val="00235394"/>
    <w:rsid w:val="00235A9B"/>
    <w:rsid w:val="00236427"/>
    <w:rsid w:val="00237DB8"/>
    <w:rsid w:val="00241D4B"/>
    <w:rsid w:val="0024211F"/>
    <w:rsid w:val="00242729"/>
    <w:rsid w:val="0024337A"/>
    <w:rsid w:val="00243646"/>
    <w:rsid w:val="00243C09"/>
    <w:rsid w:val="00243EDB"/>
    <w:rsid w:val="00244954"/>
    <w:rsid w:val="00245757"/>
    <w:rsid w:val="00245D28"/>
    <w:rsid w:val="002466A8"/>
    <w:rsid w:val="00247A0C"/>
    <w:rsid w:val="00250090"/>
    <w:rsid w:val="002508A2"/>
    <w:rsid w:val="00251400"/>
    <w:rsid w:val="002519D3"/>
    <w:rsid w:val="0025215B"/>
    <w:rsid w:val="00252167"/>
    <w:rsid w:val="00252BA8"/>
    <w:rsid w:val="00252EF4"/>
    <w:rsid w:val="00253566"/>
    <w:rsid w:val="00253D07"/>
    <w:rsid w:val="002540F5"/>
    <w:rsid w:val="00254C58"/>
    <w:rsid w:val="00254DD3"/>
    <w:rsid w:val="002551EE"/>
    <w:rsid w:val="002573AD"/>
    <w:rsid w:val="002574A2"/>
    <w:rsid w:val="00257794"/>
    <w:rsid w:val="002605B5"/>
    <w:rsid w:val="00260D30"/>
    <w:rsid w:val="0026179F"/>
    <w:rsid w:val="00261CD4"/>
    <w:rsid w:val="0026235A"/>
    <w:rsid w:val="00262BBB"/>
    <w:rsid w:val="00263458"/>
    <w:rsid w:val="002634B7"/>
    <w:rsid w:val="00263AA3"/>
    <w:rsid w:val="00263CED"/>
    <w:rsid w:val="0026446D"/>
    <w:rsid w:val="00265B56"/>
    <w:rsid w:val="0026660B"/>
    <w:rsid w:val="00266983"/>
    <w:rsid w:val="00266B27"/>
    <w:rsid w:val="00267382"/>
    <w:rsid w:val="00267D1C"/>
    <w:rsid w:val="002706A5"/>
    <w:rsid w:val="002713AC"/>
    <w:rsid w:val="00271416"/>
    <w:rsid w:val="00271607"/>
    <w:rsid w:val="00271B4B"/>
    <w:rsid w:val="00271EBE"/>
    <w:rsid w:val="00272E43"/>
    <w:rsid w:val="002738A3"/>
    <w:rsid w:val="00273A2F"/>
    <w:rsid w:val="00274E1A"/>
    <w:rsid w:val="00274FCC"/>
    <w:rsid w:val="00275C2B"/>
    <w:rsid w:val="0027603D"/>
    <w:rsid w:val="002764C0"/>
    <w:rsid w:val="002768D7"/>
    <w:rsid w:val="00276D80"/>
    <w:rsid w:val="002778C9"/>
    <w:rsid w:val="002809D5"/>
    <w:rsid w:val="00280A83"/>
    <w:rsid w:val="00281F5B"/>
    <w:rsid w:val="00282213"/>
    <w:rsid w:val="00282723"/>
    <w:rsid w:val="00283275"/>
    <w:rsid w:val="00283354"/>
    <w:rsid w:val="002833F9"/>
    <w:rsid w:val="00283EE1"/>
    <w:rsid w:val="00284E74"/>
    <w:rsid w:val="00285419"/>
    <w:rsid w:val="00285744"/>
    <w:rsid w:val="00285979"/>
    <w:rsid w:val="00286011"/>
    <w:rsid w:val="00286313"/>
    <w:rsid w:val="00286362"/>
    <w:rsid w:val="0028673D"/>
    <w:rsid w:val="00287935"/>
    <w:rsid w:val="00287D57"/>
    <w:rsid w:val="00290270"/>
    <w:rsid w:val="00291349"/>
    <w:rsid w:val="0029193E"/>
    <w:rsid w:val="002925BE"/>
    <w:rsid w:val="00292870"/>
    <w:rsid w:val="00293095"/>
    <w:rsid w:val="0029323E"/>
    <w:rsid w:val="00293D4A"/>
    <w:rsid w:val="0029436D"/>
    <w:rsid w:val="00294AA9"/>
    <w:rsid w:val="00294F57"/>
    <w:rsid w:val="002973C1"/>
    <w:rsid w:val="002975B0"/>
    <w:rsid w:val="00297A3F"/>
    <w:rsid w:val="00297D09"/>
    <w:rsid w:val="00297DCD"/>
    <w:rsid w:val="002A14A3"/>
    <w:rsid w:val="002A183A"/>
    <w:rsid w:val="002A21B0"/>
    <w:rsid w:val="002A24D4"/>
    <w:rsid w:val="002A49F5"/>
    <w:rsid w:val="002A550E"/>
    <w:rsid w:val="002A5BA3"/>
    <w:rsid w:val="002A64FA"/>
    <w:rsid w:val="002A6B5E"/>
    <w:rsid w:val="002A6E66"/>
    <w:rsid w:val="002A6FE9"/>
    <w:rsid w:val="002A73DA"/>
    <w:rsid w:val="002A76F1"/>
    <w:rsid w:val="002A774F"/>
    <w:rsid w:val="002A78DB"/>
    <w:rsid w:val="002A7966"/>
    <w:rsid w:val="002B0D4B"/>
    <w:rsid w:val="002B0FED"/>
    <w:rsid w:val="002B1508"/>
    <w:rsid w:val="002B1705"/>
    <w:rsid w:val="002B1B11"/>
    <w:rsid w:val="002B23ED"/>
    <w:rsid w:val="002B31D8"/>
    <w:rsid w:val="002B322F"/>
    <w:rsid w:val="002B3523"/>
    <w:rsid w:val="002B3DE2"/>
    <w:rsid w:val="002B3FC0"/>
    <w:rsid w:val="002B4231"/>
    <w:rsid w:val="002B429C"/>
    <w:rsid w:val="002B583D"/>
    <w:rsid w:val="002B5A85"/>
    <w:rsid w:val="002B62F6"/>
    <w:rsid w:val="002B6527"/>
    <w:rsid w:val="002B6AE0"/>
    <w:rsid w:val="002B6CEF"/>
    <w:rsid w:val="002C01F0"/>
    <w:rsid w:val="002C080E"/>
    <w:rsid w:val="002C1837"/>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4A0"/>
    <w:rsid w:val="002E76E6"/>
    <w:rsid w:val="002E7A52"/>
    <w:rsid w:val="002F06F4"/>
    <w:rsid w:val="002F0FE7"/>
    <w:rsid w:val="002F3FC8"/>
    <w:rsid w:val="002F4093"/>
    <w:rsid w:val="002F40CC"/>
    <w:rsid w:val="002F40F2"/>
    <w:rsid w:val="002F4510"/>
    <w:rsid w:val="002F5C10"/>
    <w:rsid w:val="002F6309"/>
    <w:rsid w:val="002F63F6"/>
    <w:rsid w:val="002F6A1A"/>
    <w:rsid w:val="002F74C7"/>
    <w:rsid w:val="002F7537"/>
    <w:rsid w:val="002F7B20"/>
    <w:rsid w:val="002F7CAC"/>
    <w:rsid w:val="00301E2D"/>
    <w:rsid w:val="003024F5"/>
    <w:rsid w:val="003027D8"/>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22F"/>
    <w:rsid w:val="00315777"/>
    <w:rsid w:val="00315C3E"/>
    <w:rsid w:val="00316814"/>
    <w:rsid w:val="00316D8B"/>
    <w:rsid w:val="00320CE3"/>
    <w:rsid w:val="00320D41"/>
    <w:rsid w:val="00320F85"/>
    <w:rsid w:val="003210CC"/>
    <w:rsid w:val="003212DA"/>
    <w:rsid w:val="00321579"/>
    <w:rsid w:val="00321A7F"/>
    <w:rsid w:val="00324089"/>
    <w:rsid w:val="003242FE"/>
    <w:rsid w:val="0032479A"/>
    <w:rsid w:val="003253CB"/>
    <w:rsid w:val="00325C8A"/>
    <w:rsid w:val="00325FCB"/>
    <w:rsid w:val="00326109"/>
    <w:rsid w:val="00326258"/>
    <w:rsid w:val="00326743"/>
    <w:rsid w:val="00327741"/>
    <w:rsid w:val="00327F64"/>
    <w:rsid w:val="00331F8D"/>
    <w:rsid w:val="00332595"/>
    <w:rsid w:val="00332C25"/>
    <w:rsid w:val="003355A4"/>
    <w:rsid w:val="003364EC"/>
    <w:rsid w:val="003366B3"/>
    <w:rsid w:val="00337BA4"/>
    <w:rsid w:val="00337F57"/>
    <w:rsid w:val="00340216"/>
    <w:rsid w:val="00340305"/>
    <w:rsid w:val="003411C2"/>
    <w:rsid w:val="00341BB3"/>
    <w:rsid w:val="003426E8"/>
    <w:rsid w:val="0034354B"/>
    <w:rsid w:val="00343B5E"/>
    <w:rsid w:val="0034402C"/>
    <w:rsid w:val="00344071"/>
    <w:rsid w:val="00345873"/>
    <w:rsid w:val="003463F0"/>
    <w:rsid w:val="0034698B"/>
    <w:rsid w:val="0034755E"/>
    <w:rsid w:val="00350BFC"/>
    <w:rsid w:val="00351791"/>
    <w:rsid w:val="003518AE"/>
    <w:rsid w:val="00351986"/>
    <w:rsid w:val="003525CA"/>
    <w:rsid w:val="003539BD"/>
    <w:rsid w:val="0035426C"/>
    <w:rsid w:val="00354598"/>
    <w:rsid w:val="003549EA"/>
    <w:rsid w:val="00354EF4"/>
    <w:rsid w:val="00355110"/>
    <w:rsid w:val="0035766C"/>
    <w:rsid w:val="00357795"/>
    <w:rsid w:val="00357897"/>
    <w:rsid w:val="00360B1F"/>
    <w:rsid w:val="00360B49"/>
    <w:rsid w:val="00360E6B"/>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2B1A"/>
    <w:rsid w:val="0037317A"/>
    <w:rsid w:val="003739D3"/>
    <w:rsid w:val="003741D5"/>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5DB"/>
    <w:rsid w:val="00384CB9"/>
    <w:rsid w:val="003850ED"/>
    <w:rsid w:val="00385918"/>
    <w:rsid w:val="00386545"/>
    <w:rsid w:val="003879B3"/>
    <w:rsid w:val="00390087"/>
    <w:rsid w:val="003900A0"/>
    <w:rsid w:val="0039033D"/>
    <w:rsid w:val="00390DAC"/>
    <w:rsid w:val="00391098"/>
    <w:rsid w:val="00392824"/>
    <w:rsid w:val="003928E9"/>
    <w:rsid w:val="00394D65"/>
    <w:rsid w:val="0039507B"/>
    <w:rsid w:val="00395141"/>
    <w:rsid w:val="003953A4"/>
    <w:rsid w:val="00396CFC"/>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B7"/>
    <w:rsid w:val="003B1118"/>
    <w:rsid w:val="003B14D9"/>
    <w:rsid w:val="003B1CD7"/>
    <w:rsid w:val="003B1F59"/>
    <w:rsid w:val="003B20E2"/>
    <w:rsid w:val="003B25A7"/>
    <w:rsid w:val="003B264E"/>
    <w:rsid w:val="003B2DD2"/>
    <w:rsid w:val="003B42D1"/>
    <w:rsid w:val="003B4338"/>
    <w:rsid w:val="003B4350"/>
    <w:rsid w:val="003B51B7"/>
    <w:rsid w:val="003B57EF"/>
    <w:rsid w:val="003B619A"/>
    <w:rsid w:val="003B6AB1"/>
    <w:rsid w:val="003B70DF"/>
    <w:rsid w:val="003C00AB"/>
    <w:rsid w:val="003C011E"/>
    <w:rsid w:val="003C05CB"/>
    <w:rsid w:val="003C08B5"/>
    <w:rsid w:val="003C0B00"/>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D34"/>
    <w:rsid w:val="003E61A2"/>
    <w:rsid w:val="003F04F5"/>
    <w:rsid w:val="003F577A"/>
    <w:rsid w:val="003F5BC8"/>
    <w:rsid w:val="003F6410"/>
    <w:rsid w:val="003F6879"/>
    <w:rsid w:val="003F78CA"/>
    <w:rsid w:val="00400ECD"/>
    <w:rsid w:val="00401229"/>
    <w:rsid w:val="00401432"/>
    <w:rsid w:val="00402055"/>
    <w:rsid w:val="00402612"/>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441E"/>
    <w:rsid w:val="00414E22"/>
    <w:rsid w:val="004150DD"/>
    <w:rsid w:val="0041514A"/>
    <w:rsid w:val="004159D2"/>
    <w:rsid w:val="00415DFC"/>
    <w:rsid w:val="00415F13"/>
    <w:rsid w:val="0041649E"/>
    <w:rsid w:val="004169C6"/>
    <w:rsid w:val="00416E8E"/>
    <w:rsid w:val="004204B0"/>
    <w:rsid w:val="00420FF5"/>
    <w:rsid w:val="004214B2"/>
    <w:rsid w:val="004225EC"/>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3243"/>
    <w:rsid w:val="004344E6"/>
    <w:rsid w:val="00434663"/>
    <w:rsid w:val="00434981"/>
    <w:rsid w:val="00436326"/>
    <w:rsid w:val="00436667"/>
    <w:rsid w:val="00437A85"/>
    <w:rsid w:val="00440887"/>
    <w:rsid w:val="00440C63"/>
    <w:rsid w:val="00440E68"/>
    <w:rsid w:val="004413C3"/>
    <w:rsid w:val="0044350E"/>
    <w:rsid w:val="00443A50"/>
    <w:rsid w:val="00444225"/>
    <w:rsid w:val="0044444C"/>
    <w:rsid w:val="00444B2E"/>
    <w:rsid w:val="0044571B"/>
    <w:rsid w:val="00447202"/>
    <w:rsid w:val="00447743"/>
    <w:rsid w:val="00450716"/>
    <w:rsid w:val="00450D66"/>
    <w:rsid w:val="00450D92"/>
    <w:rsid w:val="0045129E"/>
    <w:rsid w:val="004512D7"/>
    <w:rsid w:val="004514CD"/>
    <w:rsid w:val="00451C86"/>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5124"/>
    <w:rsid w:val="004856EC"/>
    <w:rsid w:val="00486B15"/>
    <w:rsid w:val="00490C27"/>
    <w:rsid w:val="00490F08"/>
    <w:rsid w:val="004911C3"/>
    <w:rsid w:val="00491CBB"/>
    <w:rsid w:val="00492ADB"/>
    <w:rsid w:val="00492F3C"/>
    <w:rsid w:val="004934D5"/>
    <w:rsid w:val="00493B03"/>
    <w:rsid w:val="0049461C"/>
    <w:rsid w:val="00494954"/>
    <w:rsid w:val="00495F09"/>
    <w:rsid w:val="00496487"/>
    <w:rsid w:val="00496A91"/>
    <w:rsid w:val="00496C45"/>
    <w:rsid w:val="00496C6B"/>
    <w:rsid w:val="00497117"/>
    <w:rsid w:val="0049712E"/>
    <w:rsid w:val="00497D93"/>
    <w:rsid w:val="004A07B6"/>
    <w:rsid w:val="004A0B94"/>
    <w:rsid w:val="004A17C7"/>
    <w:rsid w:val="004A2017"/>
    <w:rsid w:val="004A3200"/>
    <w:rsid w:val="004A34A2"/>
    <w:rsid w:val="004A45D5"/>
    <w:rsid w:val="004A463F"/>
    <w:rsid w:val="004A47D4"/>
    <w:rsid w:val="004A4CEE"/>
    <w:rsid w:val="004A6044"/>
    <w:rsid w:val="004A6D23"/>
    <w:rsid w:val="004A71C7"/>
    <w:rsid w:val="004B11F5"/>
    <w:rsid w:val="004B1935"/>
    <w:rsid w:val="004B329E"/>
    <w:rsid w:val="004B32F7"/>
    <w:rsid w:val="004B371C"/>
    <w:rsid w:val="004B4462"/>
    <w:rsid w:val="004B4B8F"/>
    <w:rsid w:val="004B7644"/>
    <w:rsid w:val="004C0650"/>
    <w:rsid w:val="004C2110"/>
    <w:rsid w:val="004C2488"/>
    <w:rsid w:val="004C2FED"/>
    <w:rsid w:val="004C6FD3"/>
    <w:rsid w:val="004C7A3E"/>
    <w:rsid w:val="004D105F"/>
    <w:rsid w:val="004D1468"/>
    <w:rsid w:val="004D2002"/>
    <w:rsid w:val="004D2619"/>
    <w:rsid w:val="004D2AB3"/>
    <w:rsid w:val="004D3EE1"/>
    <w:rsid w:val="004D3EFC"/>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72E3"/>
    <w:rsid w:val="004E7B34"/>
    <w:rsid w:val="004F01B3"/>
    <w:rsid w:val="004F03DF"/>
    <w:rsid w:val="004F0477"/>
    <w:rsid w:val="004F0577"/>
    <w:rsid w:val="004F0B5D"/>
    <w:rsid w:val="004F2032"/>
    <w:rsid w:val="004F3413"/>
    <w:rsid w:val="004F4FB6"/>
    <w:rsid w:val="004F5376"/>
    <w:rsid w:val="004F6DA8"/>
    <w:rsid w:val="004F7676"/>
    <w:rsid w:val="004F7774"/>
    <w:rsid w:val="004F7A67"/>
    <w:rsid w:val="0050068D"/>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11BFD"/>
    <w:rsid w:val="00512400"/>
    <w:rsid w:val="00512F8A"/>
    <w:rsid w:val="0051326C"/>
    <w:rsid w:val="00513526"/>
    <w:rsid w:val="00513C98"/>
    <w:rsid w:val="005147B8"/>
    <w:rsid w:val="00514916"/>
    <w:rsid w:val="0051550E"/>
    <w:rsid w:val="00517B0A"/>
    <w:rsid w:val="00517E7D"/>
    <w:rsid w:val="00521A14"/>
    <w:rsid w:val="00521C81"/>
    <w:rsid w:val="00522073"/>
    <w:rsid w:val="00523A04"/>
    <w:rsid w:val="005244E1"/>
    <w:rsid w:val="005249A8"/>
    <w:rsid w:val="00524A1A"/>
    <w:rsid w:val="00524CA1"/>
    <w:rsid w:val="00525AF7"/>
    <w:rsid w:val="00526517"/>
    <w:rsid w:val="005269DE"/>
    <w:rsid w:val="00526ABE"/>
    <w:rsid w:val="0052764F"/>
    <w:rsid w:val="005278DA"/>
    <w:rsid w:val="00530877"/>
    <w:rsid w:val="00530FD1"/>
    <w:rsid w:val="0053129A"/>
    <w:rsid w:val="00531BBD"/>
    <w:rsid w:val="00532810"/>
    <w:rsid w:val="00532A77"/>
    <w:rsid w:val="005334B6"/>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4A7D"/>
    <w:rsid w:val="00544B98"/>
    <w:rsid w:val="005461D5"/>
    <w:rsid w:val="005464A9"/>
    <w:rsid w:val="005473F2"/>
    <w:rsid w:val="00551284"/>
    <w:rsid w:val="0055296B"/>
    <w:rsid w:val="00552CEF"/>
    <w:rsid w:val="00553212"/>
    <w:rsid w:val="00553551"/>
    <w:rsid w:val="00553FC5"/>
    <w:rsid w:val="005554FF"/>
    <w:rsid w:val="00556902"/>
    <w:rsid w:val="00556BB0"/>
    <w:rsid w:val="005576F4"/>
    <w:rsid w:val="005577A8"/>
    <w:rsid w:val="005579CC"/>
    <w:rsid w:val="00557AB9"/>
    <w:rsid w:val="00557FD7"/>
    <w:rsid w:val="00560212"/>
    <w:rsid w:val="00563111"/>
    <w:rsid w:val="005644F7"/>
    <w:rsid w:val="00564539"/>
    <w:rsid w:val="00566178"/>
    <w:rsid w:val="00566394"/>
    <w:rsid w:val="00566CE5"/>
    <w:rsid w:val="0056779D"/>
    <w:rsid w:val="005703B5"/>
    <w:rsid w:val="00570D5C"/>
    <w:rsid w:val="0057100B"/>
    <w:rsid w:val="0057129E"/>
    <w:rsid w:val="00571527"/>
    <w:rsid w:val="00571A70"/>
    <w:rsid w:val="00572A2D"/>
    <w:rsid w:val="00574599"/>
    <w:rsid w:val="00574A0F"/>
    <w:rsid w:val="005754E4"/>
    <w:rsid w:val="00580522"/>
    <w:rsid w:val="005810A3"/>
    <w:rsid w:val="0058133C"/>
    <w:rsid w:val="00581CFD"/>
    <w:rsid w:val="00581D36"/>
    <w:rsid w:val="00584454"/>
    <w:rsid w:val="005844F7"/>
    <w:rsid w:val="005855FB"/>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7CB"/>
    <w:rsid w:val="00593800"/>
    <w:rsid w:val="00593A61"/>
    <w:rsid w:val="00593DF7"/>
    <w:rsid w:val="00595291"/>
    <w:rsid w:val="00595B59"/>
    <w:rsid w:val="00596FEB"/>
    <w:rsid w:val="00597442"/>
    <w:rsid w:val="0059762F"/>
    <w:rsid w:val="00597FBC"/>
    <w:rsid w:val="005A0EE1"/>
    <w:rsid w:val="005A1A52"/>
    <w:rsid w:val="005A2509"/>
    <w:rsid w:val="005A3426"/>
    <w:rsid w:val="005A485C"/>
    <w:rsid w:val="005A4BA1"/>
    <w:rsid w:val="005A650D"/>
    <w:rsid w:val="005A6683"/>
    <w:rsid w:val="005A74E2"/>
    <w:rsid w:val="005B168F"/>
    <w:rsid w:val="005B1F15"/>
    <w:rsid w:val="005B2810"/>
    <w:rsid w:val="005B337A"/>
    <w:rsid w:val="005B3F49"/>
    <w:rsid w:val="005B4416"/>
    <w:rsid w:val="005B4813"/>
    <w:rsid w:val="005B4C8E"/>
    <w:rsid w:val="005B51E7"/>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DD6"/>
    <w:rsid w:val="005E0178"/>
    <w:rsid w:val="005E179E"/>
    <w:rsid w:val="005E22FA"/>
    <w:rsid w:val="005E26E0"/>
    <w:rsid w:val="005E3D2A"/>
    <w:rsid w:val="005E4A7F"/>
    <w:rsid w:val="005E4C0F"/>
    <w:rsid w:val="005E4D5A"/>
    <w:rsid w:val="005E5985"/>
    <w:rsid w:val="005E6AF6"/>
    <w:rsid w:val="005E6B83"/>
    <w:rsid w:val="005E7768"/>
    <w:rsid w:val="005E7A03"/>
    <w:rsid w:val="005F0E97"/>
    <w:rsid w:val="005F344B"/>
    <w:rsid w:val="005F4819"/>
    <w:rsid w:val="005F5067"/>
    <w:rsid w:val="005F5185"/>
    <w:rsid w:val="005F542B"/>
    <w:rsid w:val="005F55F8"/>
    <w:rsid w:val="005F5681"/>
    <w:rsid w:val="005F66E2"/>
    <w:rsid w:val="005F7326"/>
    <w:rsid w:val="005F7E4A"/>
    <w:rsid w:val="00600118"/>
    <w:rsid w:val="00600398"/>
    <w:rsid w:val="0060131E"/>
    <w:rsid w:val="00601791"/>
    <w:rsid w:val="00601A4A"/>
    <w:rsid w:val="00602509"/>
    <w:rsid w:val="00602F74"/>
    <w:rsid w:val="0060469B"/>
    <w:rsid w:val="006056A7"/>
    <w:rsid w:val="0060597B"/>
    <w:rsid w:val="0060672A"/>
    <w:rsid w:val="0060756D"/>
    <w:rsid w:val="00607DC2"/>
    <w:rsid w:val="0061035E"/>
    <w:rsid w:val="00610659"/>
    <w:rsid w:val="006107C6"/>
    <w:rsid w:val="00610943"/>
    <w:rsid w:val="00611047"/>
    <w:rsid w:val="00611792"/>
    <w:rsid w:val="0061225A"/>
    <w:rsid w:val="0061239F"/>
    <w:rsid w:val="006124F8"/>
    <w:rsid w:val="00612539"/>
    <w:rsid w:val="006137D2"/>
    <w:rsid w:val="00614FD7"/>
    <w:rsid w:val="00615E57"/>
    <w:rsid w:val="00616B2A"/>
    <w:rsid w:val="00616CCB"/>
    <w:rsid w:val="00617873"/>
    <w:rsid w:val="00617ADC"/>
    <w:rsid w:val="00617FCB"/>
    <w:rsid w:val="00620518"/>
    <w:rsid w:val="00621CD1"/>
    <w:rsid w:val="00622996"/>
    <w:rsid w:val="00624252"/>
    <w:rsid w:val="00625028"/>
    <w:rsid w:val="006250C4"/>
    <w:rsid w:val="006261D7"/>
    <w:rsid w:val="00626258"/>
    <w:rsid w:val="006263FF"/>
    <w:rsid w:val="0062646C"/>
    <w:rsid w:val="006266E7"/>
    <w:rsid w:val="00626A91"/>
    <w:rsid w:val="00626C82"/>
    <w:rsid w:val="00626F03"/>
    <w:rsid w:val="0063019F"/>
    <w:rsid w:val="006303A5"/>
    <w:rsid w:val="00630F44"/>
    <w:rsid w:val="00630FFC"/>
    <w:rsid w:val="00631F61"/>
    <w:rsid w:val="00634B08"/>
    <w:rsid w:val="00634BD0"/>
    <w:rsid w:val="00634F81"/>
    <w:rsid w:val="00635610"/>
    <w:rsid w:val="00637FA8"/>
    <w:rsid w:val="00641BAF"/>
    <w:rsid w:val="00643C8B"/>
    <w:rsid w:val="00644DBB"/>
    <w:rsid w:val="00645A26"/>
    <w:rsid w:val="00646E6F"/>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618EA"/>
    <w:rsid w:val="00663349"/>
    <w:rsid w:val="00663A0C"/>
    <w:rsid w:val="00663A2E"/>
    <w:rsid w:val="006640D0"/>
    <w:rsid w:val="00664DFC"/>
    <w:rsid w:val="00666B37"/>
    <w:rsid w:val="00666E03"/>
    <w:rsid w:val="006674F2"/>
    <w:rsid w:val="006678C0"/>
    <w:rsid w:val="00667CC6"/>
    <w:rsid w:val="00667D32"/>
    <w:rsid w:val="00670042"/>
    <w:rsid w:val="00672061"/>
    <w:rsid w:val="00672E79"/>
    <w:rsid w:val="006730F5"/>
    <w:rsid w:val="006734F3"/>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2513"/>
    <w:rsid w:val="00682728"/>
    <w:rsid w:val="00682B71"/>
    <w:rsid w:val="00682CAF"/>
    <w:rsid w:val="00683538"/>
    <w:rsid w:val="00683AD7"/>
    <w:rsid w:val="00683CFF"/>
    <w:rsid w:val="00683FA6"/>
    <w:rsid w:val="00685088"/>
    <w:rsid w:val="0068514F"/>
    <w:rsid w:val="0068602A"/>
    <w:rsid w:val="00686766"/>
    <w:rsid w:val="006869C3"/>
    <w:rsid w:val="00686A27"/>
    <w:rsid w:val="00686CEE"/>
    <w:rsid w:val="00687A3A"/>
    <w:rsid w:val="00687C55"/>
    <w:rsid w:val="00687FEB"/>
    <w:rsid w:val="0069077B"/>
    <w:rsid w:val="00690EB8"/>
    <w:rsid w:val="006911DC"/>
    <w:rsid w:val="006924F4"/>
    <w:rsid w:val="0069304E"/>
    <w:rsid w:val="0069420A"/>
    <w:rsid w:val="006942B8"/>
    <w:rsid w:val="00695321"/>
    <w:rsid w:val="006A17A7"/>
    <w:rsid w:val="006A2E2F"/>
    <w:rsid w:val="006A5A67"/>
    <w:rsid w:val="006A5DF4"/>
    <w:rsid w:val="006A64B6"/>
    <w:rsid w:val="006A7303"/>
    <w:rsid w:val="006A75CE"/>
    <w:rsid w:val="006B1058"/>
    <w:rsid w:val="006B299E"/>
    <w:rsid w:val="006B3488"/>
    <w:rsid w:val="006B3A01"/>
    <w:rsid w:val="006B3F5E"/>
    <w:rsid w:val="006B404F"/>
    <w:rsid w:val="006B4A2C"/>
    <w:rsid w:val="006B52BA"/>
    <w:rsid w:val="006B5848"/>
    <w:rsid w:val="006B5B31"/>
    <w:rsid w:val="006B5C64"/>
    <w:rsid w:val="006B63B1"/>
    <w:rsid w:val="006B717C"/>
    <w:rsid w:val="006B78EC"/>
    <w:rsid w:val="006C0251"/>
    <w:rsid w:val="006C02B3"/>
    <w:rsid w:val="006C0C30"/>
    <w:rsid w:val="006C0CEE"/>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1F08"/>
    <w:rsid w:val="006D212C"/>
    <w:rsid w:val="006D21D2"/>
    <w:rsid w:val="006D32B7"/>
    <w:rsid w:val="006D3A9B"/>
    <w:rsid w:val="006D3D8F"/>
    <w:rsid w:val="006D492C"/>
    <w:rsid w:val="006D4C39"/>
    <w:rsid w:val="006D5163"/>
    <w:rsid w:val="006D56F2"/>
    <w:rsid w:val="006D69D8"/>
    <w:rsid w:val="006D6BA0"/>
    <w:rsid w:val="006D6D95"/>
    <w:rsid w:val="006D7237"/>
    <w:rsid w:val="006D743F"/>
    <w:rsid w:val="006D7F2A"/>
    <w:rsid w:val="006E02CE"/>
    <w:rsid w:val="006E068E"/>
    <w:rsid w:val="006E0979"/>
    <w:rsid w:val="006E0AB7"/>
    <w:rsid w:val="006E0E24"/>
    <w:rsid w:val="006E2806"/>
    <w:rsid w:val="006E2E0D"/>
    <w:rsid w:val="006E3151"/>
    <w:rsid w:val="006E3271"/>
    <w:rsid w:val="006E3321"/>
    <w:rsid w:val="006E3E83"/>
    <w:rsid w:val="006E516A"/>
    <w:rsid w:val="006E570B"/>
    <w:rsid w:val="006E627C"/>
    <w:rsid w:val="006E7135"/>
    <w:rsid w:val="006E7980"/>
    <w:rsid w:val="006F14AD"/>
    <w:rsid w:val="006F187D"/>
    <w:rsid w:val="006F1E15"/>
    <w:rsid w:val="006F241E"/>
    <w:rsid w:val="006F2A26"/>
    <w:rsid w:val="006F2E1B"/>
    <w:rsid w:val="006F4844"/>
    <w:rsid w:val="006F5A4B"/>
    <w:rsid w:val="006F5AED"/>
    <w:rsid w:val="006F6A5F"/>
    <w:rsid w:val="006F6B3F"/>
    <w:rsid w:val="006F7184"/>
    <w:rsid w:val="006F762F"/>
    <w:rsid w:val="007009CD"/>
    <w:rsid w:val="00701951"/>
    <w:rsid w:val="0070236E"/>
    <w:rsid w:val="00702D49"/>
    <w:rsid w:val="0070342B"/>
    <w:rsid w:val="00704E63"/>
    <w:rsid w:val="00704EE9"/>
    <w:rsid w:val="00705021"/>
    <w:rsid w:val="0070595C"/>
    <w:rsid w:val="00705A11"/>
    <w:rsid w:val="0070646B"/>
    <w:rsid w:val="007066AF"/>
    <w:rsid w:val="00706D6D"/>
    <w:rsid w:val="007075F9"/>
    <w:rsid w:val="00707AC0"/>
    <w:rsid w:val="00710FE8"/>
    <w:rsid w:val="0071157A"/>
    <w:rsid w:val="00711711"/>
    <w:rsid w:val="0071181B"/>
    <w:rsid w:val="00713114"/>
    <w:rsid w:val="00713A0F"/>
    <w:rsid w:val="00713B22"/>
    <w:rsid w:val="00714644"/>
    <w:rsid w:val="0071623F"/>
    <w:rsid w:val="007164F6"/>
    <w:rsid w:val="0071733D"/>
    <w:rsid w:val="00717F13"/>
    <w:rsid w:val="00720083"/>
    <w:rsid w:val="00720FC0"/>
    <w:rsid w:val="007211F2"/>
    <w:rsid w:val="0072186F"/>
    <w:rsid w:val="00722152"/>
    <w:rsid w:val="00722631"/>
    <w:rsid w:val="00722727"/>
    <w:rsid w:val="00723729"/>
    <w:rsid w:val="00723EC8"/>
    <w:rsid w:val="00724174"/>
    <w:rsid w:val="00725D1C"/>
    <w:rsid w:val="00725E31"/>
    <w:rsid w:val="00726C52"/>
    <w:rsid w:val="00727B47"/>
    <w:rsid w:val="00730404"/>
    <w:rsid w:val="00730619"/>
    <w:rsid w:val="0073130B"/>
    <w:rsid w:val="007314A7"/>
    <w:rsid w:val="00731FC9"/>
    <w:rsid w:val="007322E9"/>
    <w:rsid w:val="0073267C"/>
    <w:rsid w:val="00732A43"/>
    <w:rsid w:val="0073346A"/>
    <w:rsid w:val="00734672"/>
    <w:rsid w:val="007348D4"/>
    <w:rsid w:val="0073609F"/>
    <w:rsid w:val="00736682"/>
    <w:rsid w:val="00737559"/>
    <w:rsid w:val="00737824"/>
    <w:rsid w:val="00737851"/>
    <w:rsid w:val="007379C6"/>
    <w:rsid w:val="00737C9D"/>
    <w:rsid w:val="0074015A"/>
    <w:rsid w:val="00740225"/>
    <w:rsid w:val="0074036F"/>
    <w:rsid w:val="00741656"/>
    <w:rsid w:val="007428EA"/>
    <w:rsid w:val="0074342C"/>
    <w:rsid w:val="00743747"/>
    <w:rsid w:val="00743902"/>
    <w:rsid w:val="00743F25"/>
    <w:rsid w:val="007454C0"/>
    <w:rsid w:val="00746214"/>
    <w:rsid w:val="00746627"/>
    <w:rsid w:val="007505CF"/>
    <w:rsid w:val="00750C89"/>
    <w:rsid w:val="00750EA9"/>
    <w:rsid w:val="00751D28"/>
    <w:rsid w:val="007528DE"/>
    <w:rsid w:val="00753075"/>
    <w:rsid w:val="00753704"/>
    <w:rsid w:val="00754F40"/>
    <w:rsid w:val="00755089"/>
    <w:rsid w:val="007564DC"/>
    <w:rsid w:val="00756BF6"/>
    <w:rsid w:val="00757292"/>
    <w:rsid w:val="00760510"/>
    <w:rsid w:val="007608A0"/>
    <w:rsid w:val="00760A49"/>
    <w:rsid w:val="00762A9B"/>
    <w:rsid w:val="00763EF8"/>
    <w:rsid w:val="00766359"/>
    <w:rsid w:val="007700F4"/>
    <w:rsid w:val="0077018D"/>
    <w:rsid w:val="0077107E"/>
    <w:rsid w:val="00771B3A"/>
    <w:rsid w:val="007736C3"/>
    <w:rsid w:val="00773751"/>
    <w:rsid w:val="00774061"/>
    <w:rsid w:val="00774F4D"/>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F2F"/>
    <w:rsid w:val="00792851"/>
    <w:rsid w:val="00793934"/>
    <w:rsid w:val="00793A0D"/>
    <w:rsid w:val="00794A2C"/>
    <w:rsid w:val="00795152"/>
    <w:rsid w:val="00796EB2"/>
    <w:rsid w:val="0079737E"/>
    <w:rsid w:val="00797A66"/>
    <w:rsid w:val="007A0F93"/>
    <w:rsid w:val="007A199C"/>
    <w:rsid w:val="007A37D4"/>
    <w:rsid w:val="007A6702"/>
    <w:rsid w:val="007A758D"/>
    <w:rsid w:val="007B0017"/>
    <w:rsid w:val="007B0048"/>
    <w:rsid w:val="007B07EC"/>
    <w:rsid w:val="007B0B4B"/>
    <w:rsid w:val="007B1D2B"/>
    <w:rsid w:val="007B2D72"/>
    <w:rsid w:val="007B2F23"/>
    <w:rsid w:val="007B32BD"/>
    <w:rsid w:val="007B352F"/>
    <w:rsid w:val="007B3939"/>
    <w:rsid w:val="007B458D"/>
    <w:rsid w:val="007B54D9"/>
    <w:rsid w:val="007B55E9"/>
    <w:rsid w:val="007C1906"/>
    <w:rsid w:val="007C2918"/>
    <w:rsid w:val="007C2BDF"/>
    <w:rsid w:val="007C2BF8"/>
    <w:rsid w:val="007C32CE"/>
    <w:rsid w:val="007C39F3"/>
    <w:rsid w:val="007C735D"/>
    <w:rsid w:val="007C7EF3"/>
    <w:rsid w:val="007D0F9C"/>
    <w:rsid w:val="007D12E6"/>
    <w:rsid w:val="007D1B4C"/>
    <w:rsid w:val="007D33BC"/>
    <w:rsid w:val="007D3858"/>
    <w:rsid w:val="007D3E21"/>
    <w:rsid w:val="007D4048"/>
    <w:rsid w:val="007D4F61"/>
    <w:rsid w:val="007D4FD7"/>
    <w:rsid w:val="007D53CD"/>
    <w:rsid w:val="007D6A4F"/>
    <w:rsid w:val="007D6ADD"/>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E0D"/>
    <w:rsid w:val="007F4096"/>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2306"/>
    <w:rsid w:val="00812454"/>
    <w:rsid w:val="008141ED"/>
    <w:rsid w:val="00815218"/>
    <w:rsid w:val="008158BF"/>
    <w:rsid w:val="0081641E"/>
    <w:rsid w:val="00816505"/>
    <w:rsid w:val="008170B6"/>
    <w:rsid w:val="0081736F"/>
    <w:rsid w:val="00817ABE"/>
    <w:rsid w:val="0082049D"/>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987"/>
    <w:rsid w:val="00831726"/>
    <w:rsid w:val="00831E85"/>
    <w:rsid w:val="00831EDD"/>
    <w:rsid w:val="0083240D"/>
    <w:rsid w:val="00832783"/>
    <w:rsid w:val="00833C74"/>
    <w:rsid w:val="008357E1"/>
    <w:rsid w:val="00835959"/>
    <w:rsid w:val="00835A5B"/>
    <w:rsid w:val="00835C9B"/>
    <w:rsid w:val="0083613E"/>
    <w:rsid w:val="0083648A"/>
    <w:rsid w:val="008365CB"/>
    <w:rsid w:val="00836645"/>
    <w:rsid w:val="00836673"/>
    <w:rsid w:val="00836C99"/>
    <w:rsid w:val="00837449"/>
    <w:rsid w:val="00837A0E"/>
    <w:rsid w:val="00837DCE"/>
    <w:rsid w:val="00842624"/>
    <w:rsid w:val="0084263C"/>
    <w:rsid w:val="008426E8"/>
    <w:rsid w:val="008429D4"/>
    <w:rsid w:val="00842AC1"/>
    <w:rsid w:val="00843688"/>
    <w:rsid w:val="008436C2"/>
    <w:rsid w:val="00843BE5"/>
    <w:rsid w:val="00844166"/>
    <w:rsid w:val="00844916"/>
    <w:rsid w:val="008455DA"/>
    <w:rsid w:val="00845603"/>
    <w:rsid w:val="00846A03"/>
    <w:rsid w:val="00846C23"/>
    <w:rsid w:val="00846E03"/>
    <w:rsid w:val="00847290"/>
    <w:rsid w:val="0084749E"/>
    <w:rsid w:val="00847C0E"/>
    <w:rsid w:val="00850397"/>
    <w:rsid w:val="00851F1A"/>
    <w:rsid w:val="00852DC7"/>
    <w:rsid w:val="00852E8B"/>
    <w:rsid w:val="0085324A"/>
    <w:rsid w:val="0085362B"/>
    <w:rsid w:val="00854707"/>
    <w:rsid w:val="00854922"/>
    <w:rsid w:val="008549B7"/>
    <w:rsid w:val="00854CDE"/>
    <w:rsid w:val="00854EE8"/>
    <w:rsid w:val="008554C1"/>
    <w:rsid w:val="00855519"/>
    <w:rsid w:val="008564AB"/>
    <w:rsid w:val="00857077"/>
    <w:rsid w:val="00857383"/>
    <w:rsid w:val="0085755C"/>
    <w:rsid w:val="008579A7"/>
    <w:rsid w:val="00857B52"/>
    <w:rsid w:val="0086031E"/>
    <w:rsid w:val="00860A5F"/>
    <w:rsid w:val="00860B1B"/>
    <w:rsid w:val="0086225D"/>
    <w:rsid w:val="00864672"/>
    <w:rsid w:val="00865C83"/>
    <w:rsid w:val="008660F3"/>
    <w:rsid w:val="008661E4"/>
    <w:rsid w:val="0086760C"/>
    <w:rsid w:val="00867B5C"/>
    <w:rsid w:val="00867CB3"/>
    <w:rsid w:val="00870305"/>
    <w:rsid w:val="008705AF"/>
    <w:rsid w:val="00870E63"/>
    <w:rsid w:val="00874487"/>
    <w:rsid w:val="008744E1"/>
    <w:rsid w:val="0087462F"/>
    <w:rsid w:val="00874CAC"/>
    <w:rsid w:val="008753FE"/>
    <w:rsid w:val="008755BF"/>
    <w:rsid w:val="00876F93"/>
    <w:rsid w:val="0087757C"/>
    <w:rsid w:val="0088002D"/>
    <w:rsid w:val="00880165"/>
    <w:rsid w:val="008805EE"/>
    <w:rsid w:val="008809E0"/>
    <w:rsid w:val="00880A2B"/>
    <w:rsid w:val="00880CC0"/>
    <w:rsid w:val="0088181F"/>
    <w:rsid w:val="00882638"/>
    <w:rsid w:val="008829A6"/>
    <w:rsid w:val="008838C7"/>
    <w:rsid w:val="00883B38"/>
    <w:rsid w:val="00883C57"/>
    <w:rsid w:val="00883DB8"/>
    <w:rsid w:val="0088409C"/>
    <w:rsid w:val="008840E5"/>
    <w:rsid w:val="008846E5"/>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7C94"/>
    <w:rsid w:val="008A0232"/>
    <w:rsid w:val="008A0619"/>
    <w:rsid w:val="008A09C9"/>
    <w:rsid w:val="008A3CB3"/>
    <w:rsid w:val="008A4A79"/>
    <w:rsid w:val="008A53F8"/>
    <w:rsid w:val="008A5857"/>
    <w:rsid w:val="008A5C1E"/>
    <w:rsid w:val="008A5CEE"/>
    <w:rsid w:val="008A5E57"/>
    <w:rsid w:val="008A618D"/>
    <w:rsid w:val="008A6519"/>
    <w:rsid w:val="008A6F41"/>
    <w:rsid w:val="008B00D1"/>
    <w:rsid w:val="008B07E6"/>
    <w:rsid w:val="008B382D"/>
    <w:rsid w:val="008B43E8"/>
    <w:rsid w:val="008B45AE"/>
    <w:rsid w:val="008B4B62"/>
    <w:rsid w:val="008B661F"/>
    <w:rsid w:val="008C1D8C"/>
    <w:rsid w:val="008C2DF1"/>
    <w:rsid w:val="008C2E60"/>
    <w:rsid w:val="008C305E"/>
    <w:rsid w:val="008C3442"/>
    <w:rsid w:val="008C4EF6"/>
    <w:rsid w:val="008C60E9"/>
    <w:rsid w:val="008C64E5"/>
    <w:rsid w:val="008C7AC5"/>
    <w:rsid w:val="008C7EDE"/>
    <w:rsid w:val="008C7F17"/>
    <w:rsid w:val="008D02A0"/>
    <w:rsid w:val="008D134C"/>
    <w:rsid w:val="008D251C"/>
    <w:rsid w:val="008D37E5"/>
    <w:rsid w:val="008D3EF2"/>
    <w:rsid w:val="008D3F4C"/>
    <w:rsid w:val="008D496E"/>
    <w:rsid w:val="008D50D7"/>
    <w:rsid w:val="008D59AC"/>
    <w:rsid w:val="008D68C2"/>
    <w:rsid w:val="008E092C"/>
    <w:rsid w:val="008E215F"/>
    <w:rsid w:val="008E2699"/>
    <w:rsid w:val="008E2B52"/>
    <w:rsid w:val="008E43BB"/>
    <w:rsid w:val="008E641D"/>
    <w:rsid w:val="008E67A6"/>
    <w:rsid w:val="008E6F17"/>
    <w:rsid w:val="008E72C8"/>
    <w:rsid w:val="008E7586"/>
    <w:rsid w:val="008E7C70"/>
    <w:rsid w:val="008F05FE"/>
    <w:rsid w:val="008F0C10"/>
    <w:rsid w:val="008F15B0"/>
    <w:rsid w:val="008F16F7"/>
    <w:rsid w:val="008F1E6E"/>
    <w:rsid w:val="008F2E68"/>
    <w:rsid w:val="008F3200"/>
    <w:rsid w:val="008F361C"/>
    <w:rsid w:val="008F3D49"/>
    <w:rsid w:val="008F4D17"/>
    <w:rsid w:val="008F4DD7"/>
    <w:rsid w:val="008F5916"/>
    <w:rsid w:val="008F7610"/>
    <w:rsid w:val="00900F8E"/>
    <w:rsid w:val="00901327"/>
    <w:rsid w:val="00902935"/>
    <w:rsid w:val="00902989"/>
    <w:rsid w:val="0090310C"/>
    <w:rsid w:val="0090345E"/>
    <w:rsid w:val="00904188"/>
    <w:rsid w:val="009041D9"/>
    <w:rsid w:val="0090475A"/>
    <w:rsid w:val="009064D3"/>
    <w:rsid w:val="009065AF"/>
    <w:rsid w:val="00906A2C"/>
    <w:rsid w:val="00906F0D"/>
    <w:rsid w:val="0090746E"/>
    <w:rsid w:val="009077D6"/>
    <w:rsid w:val="009101ED"/>
    <w:rsid w:val="0091027F"/>
    <w:rsid w:val="009112AB"/>
    <w:rsid w:val="00912F76"/>
    <w:rsid w:val="009131D2"/>
    <w:rsid w:val="0091355C"/>
    <w:rsid w:val="0091356D"/>
    <w:rsid w:val="009140D0"/>
    <w:rsid w:val="009149E0"/>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182"/>
    <w:rsid w:val="00922FE8"/>
    <w:rsid w:val="00923BA8"/>
    <w:rsid w:val="009247DA"/>
    <w:rsid w:val="009248B8"/>
    <w:rsid w:val="00924E08"/>
    <w:rsid w:val="009250EB"/>
    <w:rsid w:val="0092517E"/>
    <w:rsid w:val="0092522E"/>
    <w:rsid w:val="009257FF"/>
    <w:rsid w:val="00927CD1"/>
    <w:rsid w:val="00930751"/>
    <w:rsid w:val="00930A3F"/>
    <w:rsid w:val="00930B62"/>
    <w:rsid w:val="009313B1"/>
    <w:rsid w:val="00931694"/>
    <w:rsid w:val="009318A9"/>
    <w:rsid w:val="0093197D"/>
    <w:rsid w:val="0093213A"/>
    <w:rsid w:val="009321F8"/>
    <w:rsid w:val="00933FDE"/>
    <w:rsid w:val="009345E4"/>
    <w:rsid w:val="0093527F"/>
    <w:rsid w:val="00935B8D"/>
    <w:rsid w:val="00936088"/>
    <w:rsid w:val="009366B9"/>
    <w:rsid w:val="0093767B"/>
    <w:rsid w:val="00937C4C"/>
    <w:rsid w:val="00941030"/>
    <w:rsid w:val="00941B65"/>
    <w:rsid w:val="00943961"/>
    <w:rsid w:val="00944B13"/>
    <w:rsid w:val="00945B5A"/>
    <w:rsid w:val="00947EE3"/>
    <w:rsid w:val="00950738"/>
    <w:rsid w:val="00950A7F"/>
    <w:rsid w:val="0095193C"/>
    <w:rsid w:val="0095258F"/>
    <w:rsid w:val="00952E18"/>
    <w:rsid w:val="00953AC5"/>
    <w:rsid w:val="00954FE3"/>
    <w:rsid w:val="009555F8"/>
    <w:rsid w:val="00955E3C"/>
    <w:rsid w:val="0095605D"/>
    <w:rsid w:val="009565EB"/>
    <w:rsid w:val="00957C7D"/>
    <w:rsid w:val="00957C87"/>
    <w:rsid w:val="00957FF2"/>
    <w:rsid w:val="00961061"/>
    <w:rsid w:val="00961448"/>
    <w:rsid w:val="00961AD1"/>
    <w:rsid w:val="00963F61"/>
    <w:rsid w:val="0096729C"/>
    <w:rsid w:val="009679D5"/>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5AD"/>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06"/>
    <w:rsid w:val="00997054"/>
    <w:rsid w:val="00997483"/>
    <w:rsid w:val="00997DCC"/>
    <w:rsid w:val="009A019A"/>
    <w:rsid w:val="009A04ED"/>
    <w:rsid w:val="009A1431"/>
    <w:rsid w:val="009A1620"/>
    <w:rsid w:val="009A284D"/>
    <w:rsid w:val="009A2E30"/>
    <w:rsid w:val="009A412A"/>
    <w:rsid w:val="009A4161"/>
    <w:rsid w:val="009A5E57"/>
    <w:rsid w:val="009A6470"/>
    <w:rsid w:val="009A6FF3"/>
    <w:rsid w:val="009A78D0"/>
    <w:rsid w:val="009A7948"/>
    <w:rsid w:val="009A7C3E"/>
    <w:rsid w:val="009B0002"/>
    <w:rsid w:val="009B03DE"/>
    <w:rsid w:val="009B09A9"/>
    <w:rsid w:val="009B1FA8"/>
    <w:rsid w:val="009B2010"/>
    <w:rsid w:val="009B25B2"/>
    <w:rsid w:val="009B2643"/>
    <w:rsid w:val="009B286C"/>
    <w:rsid w:val="009B3432"/>
    <w:rsid w:val="009B3D06"/>
    <w:rsid w:val="009B45F6"/>
    <w:rsid w:val="009B461C"/>
    <w:rsid w:val="009B485D"/>
    <w:rsid w:val="009B6EB9"/>
    <w:rsid w:val="009B7169"/>
    <w:rsid w:val="009C0351"/>
    <w:rsid w:val="009C0727"/>
    <w:rsid w:val="009C0BE8"/>
    <w:rsid w:val="009C1386"/>
    <w:rsid w:val="009C2D14"/>
    <w:rsid w:val="009C3145"/>
    <w:rsid w:val="009C4723"/>
    <w:rsid w:val="009C5335"/>
    <w:rsid w:val="009C65C6"/>
    <w:rsid w:val="009C672B"/>
    <w:rsid w:val="009C6929"/>
    <w:rsid w:val="009C7B47"/>
    <w:rsid w:val="009D0669"/>
    <w:rsid w:val="009D068E"/>
    <w:rsid w:val="009D0D58"/>
    <w:rsid w:val="009D13F8"/>
    <w:rsid w:val="009D1DE4"/>
    <w:rsid w:val="009D1E93"/>
    <w:rsid w:val="009D2EC4"/>
    <w:rsid w:val="009D3AF0"/>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0F20"/>
    <w:rsid w:val="009F2E88"/>
    <w:rsid w:val="009F31E7"/>
    <w:rsid w:val="009F36EE"/>
    <w:rsid w:val="009F3850"/>
    <w:rsid w:val="009F4122"/>
    <w:rsid w:val="009F41CD"/>
    <w:rsid w:val="009F42BA"/>
    <w:rsid w:val="009F43FC"/>
    <w:rsid w:val="009F4419"/>
    <w:rsid w:val="009F4900"/>
    <w:rsid w:val="009F4E87"/>
    <w:rsid w:val="009F61F5"/>
    <w:rsid w:val="009F67DD"/>
    <w:rsid w:val="009F67DF"/>
    <w:rsid w:val="009F6C80"/>
    <w:rsid w:val="009F70A8"/>
    <w:rsid w:val="009F7DD8"/>
    <w:rsid w:val="009F7E9B"/>
    <w:rsid w:val="00A0033C"/>
    <w:rsid w:val="00A004BD"/>
    <w:rsid w:val="00A01027"/>
    <w:rsid w:val="00A0181F"/>
    <w:rsid w:val="00A01BCB"/>
    <w:rsid w:val="00A02716"/>
    <w:rsid w:val="00A02F86"/>
    <w:rsid w:val="00A03F14"/>
    <w:rsid w:val="00A03F30"/>
    <w:rsid w:val="00A0491A"/>
    <w:rsid w:val="00A05586"/>
    <w:rsid w:val="00A05639"/>
    <w:rsid w:val="00A059C4"/>
    <w:rsid w:val="00A06301"/>
    <w:rsid w:val="00A06F8E"/>
    <w:rsid w:val="00A07000"/>
    <w:rsid w:val="00A10806"/>
    <w:rsid w:val="00A108E3"/>
    <w:rsid w:val="00A10CE2"/>
    <w:rsid w:val="00A11292"/>
    <w:rsid w:val="00A115C6"/>
    <w:rsid w:val="00A12436"/>
    <w:rsid w:val="00A12849"/>
    <w:rsid w:val="00A12C4E"/>
    <w:rsid w:val="00A137E8"/>
    <w:rsid w:val="00A14B60"/>
    <w:rsid w:val="00A1524A"/>
    <w:rsid w:val="00A15614"/>
    <w:rsid w:val="00A1566A"/>
    <w:rsid w:val="00A15783"/>
    <w:rsid w:val="00A15E51"/>
    <w:rsid w:val="00A15F3B"/>
    <w:rsid w:val="00A17331"/>
    <w:rsid w:val="00A20E99"/>
    <w:rsid w:val="00A220AA"/>
    <w:rsid w:val="00A22CBF"/>
    <w:rsid w:val="00A2404E"/>
    <w:rsid w:val="00A249A9"/>
    <w:rsid w:val="00A24D8F"/>
    <w:rsid w:val="00A255A7"/>
    <w:rsid w:val="00A264BB"/>
    <w:rsid w:val="00A26858"/>
    <w:rsid w:val="00A26D0F"/>
    <w:rsid w:val="00A2718D"/>
    <w:rsid w:val="00A275EF"/>
    <w:rsid w:val="00A27BB0"/>
    <w:rsid w:val="00A3036D"/>
    <w:rsid w:val="00A30CE1"/>
    <w:rsid w:val="00A30E37"/>
    <w:rsid w:val="00A31BCD"/>
    <w:rsid w:val="00A32276"/>
    <w:rsid w:val="00A3306F"/>
    <w:rsid w:val="00A330E5"/>
    <w:rsid w:val="00A332ED"/>
    <w:rsid w:val="00A34F58"/>
    <w:rsid w:val="00A35C04"/>
    <w:rsid w:val="00A36354"/>
    <w:rsid w:val="00A36BB9"/>
    <w:rsid w:val="00A407B9"/>
    <w:rsid w:val="00A40B96"/>
    <w:rsid w:val="00A40DD4"/>
    <w:rsid w:val="00A41D7A"/>
    <w:rsid w:val="00A4315C"/>
    <w:rsid w:val="00A43216"/>
    <w:rsid w:val="00A43A92"/>
    <w:rsid w:val="00A448D2"/>
    <w:rsid w:val="00A44CB5"/>
    <w:rsid w:val="00A45068"/>
    <w:rsid w:val="00A465E6"/>
    <w:rsid w:val="00A47E1E"/>
    <w:rsid w:val="00A50BBE"/>
    <w:rsid w:val="00A51154"/>
    <w:rsid w:val="00A523FE"/>
    <w:rsid w:val="00A5255F"/>
    <w:rsid w:val="00A5283B"/>
    <w:rsid w:val="00A535BE"/>
    <w:rsid w:val="00A53BF3"/>
    <w:rsid w:val="00A541FF"/>
    <w:rsid w:val="00A54DA3"/>
    <w:rsid w:val="00A553C3"/>
    <w:rsid w:val="00A554D9"/>
    <w:rsid w:val="00A55ADF"/>
    <w:rsid w:val="00A55E83"/>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7359"/>
    <w:rsid w:val="00A677E7"/>
    <w:rsid w:val="00A7008F"/>
    <w:rsid w:val="00A703EF"/>
    <w:rsid w:val="00A7062F"/>
    <w:rsid w:val="00A70DDC"/>
    <w:rsid w:val="00A71A7C"/>
    <w:rsid w:val="00A71AE6"/>
    <w:rsid w:val="00A72F72"/>
    <w:rsid w:val="00A73A0F"/>
    <w:rsid w:val="00A7446B"/>
    <w:rsid w:val="00A748BF"/>
    <w:rsid w:val="00A7521F"/>
    <w:rsid w:val="00A76A39"/>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A40"/>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3E7"/>
    <w:rsid w:val="00A96754"/>
    <w:rsid w:val="00A96C01"/>
    <w:rsid w:val="00A97373"/>
    <w:rsid w:val="00A97642"/>
    <w:rsid w:val="00A97789"/>
    <w:rsid w:val="00AA0704"/>
    <w:rsid w:val="00AA0B1D"/>
    <w:rsid w:val="00AA127E"/>
    <w:rsid w:val="00AA1719"/>
    <w:rsid w:val="00AA176D"/>
    <w:rsid w:val="00AA2B0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C9A"/>
    <w:rsid w:val="00AB0DED"/>
    <w:rsid w:val="00AB2B4E"/>
    <w:rsid w:val="00AB37C8"/>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2171"/>
    <w:rsid w:val="00AD2C6F"/>
    <w:rsid w:val="00AD312E"/>
    <w:rsid w:val="00AD381D"/>
    <w:rsid w:val="00AD3AF2"/>
    <w:rsid w:val="00AD3DAC"/>
    <w:rsid w:val="00AD40A8"/>
    <w:rsid w:val="00AD411D"/>
    <w:rsid w:val="00AD452F"/>
    <w:rsid w:val="00AD48D2"/>
    <w:rsid w:val="00AD4FF4"/>
    <w:rsid w:val="00AD50AB"/>
    <w:rsid w:val="00AD586F"/>
    <w:rsid w:val="00AE07A6"/>
    <w:rsid w:val="00AE1D13"/>
    <w:rsid w:val="00AE2112"/>
    <w:rsid w:val="00AE2A09"/>
    <w:rsid w:val="00AE2CA3"/>
    <w:rsid w:val="00AE2F9C"/>
    <w:rsid w:val="00AE3632"/>
    <w:rsid w:val="00AE5499"/>
    <w:rsid w:val="00AE5778"/>
    <w:rsid w:val="00AE60BF"/>
    <w:rsid w:val="00AE74B6"/>
    <w:rsid w:val="00AE78E1"/>
    <w:rsid w:val="00AF004F"/>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1B30"/>
    <w:rsid w:val="00B03077"/>
    <w:rsid w:val="00B03102"/>
    <w:rsid w:val="00B0445D"/>
    <w:rsid w:val="00B045BD"/>
    <w:rsid w:val="00B06432"/>
    <w:rsid w:val="00B105FF"/>
    <w:rsid w:val="00B10A32"/>
    <w:rsid w:val="00B10D78"/>
    <w:rsid w:val="00B11125"/>
    <w:rsid w:val="00B111B8"/>
    <w:rsid w:val="00B11F53"/>
    <w:rsid w:val="00B124AE"/>
    <w:rsid w:val="00B1262E"/>
    <w:rsid w:val="00B13285"/>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9D8"/>
    <w:rsid w:val="00B40BC2"/>
    <w:rsid w:val="00B42368"/>
    <w:rsid w:val="00B42A2B"/>
    <w:rsid w:val="00B42EB9"/>
    <w:rsid w:val="00B44584"/>
    <w:rsid w:val="00B4489D"/>
    <w:rsid w:val="00B4578E"/>
    <w:rsid w:val="00B46F93"/>
    <w:rsid w:val="00B4719B"/>
    <w:rsid w:val="00B47B0D"/>
    <w:rsid w:val="00B50115"/>
    <w:rsid w:val="00B510A6"/>
    <w:rsid w:val="00B51542"/>
    <w:rsid w:val="00B518B8"/>
    <w:rsid w:val="00B51A82"/>
    <w:rsid w:val="00B52434"/>
    <w:rsid w:val="00B52871"/>
    <w:rsid w:val="00B52CAA"/>
    <w:rsid w:val="00B5308E"/>
    <w:rsid w:val="00B54524"/>
    <w:rsid w:val="00B54D07"/>
    <w:rsid w:val="00B54E0E"/>
    <w:rsid w:val="00B553A1"/>
    <w:rsid w:val="00B5562F"/>
    <w:rsid w:val="00B55747"/>
    <w:rsid w:val="00B55767"/>
    <w:rsid w:val="00B566AB"/>
    <w:rsid w:val="00B57886"/>
    <w:rsid w:val="00B57DF3"/>
    <w:rsid w:val="00B57F95"/>
    <w:rsid w:val="00B61138"/>
    <w:rsid w:val="00B61498"/>
    <w:rsid w:val="00B622C1"/>
    <w:rsid w:val="00B628C7"/>
    <w:rsid w:val="00B62CD7"/>
    <w:rsid w:val="00B63025"/>
    <w:rsid w:val="00B636EE"/>
    <w:rsid w:val="00B64B6B"/>
    <w:rsid w:val="00B65134"/>
    <w:rsid w:val="00B65D63"/>
    <w:rsid w:val="00B663F7"/>
    <w:rsid w:val="00B664FC"/>
    <w:rsid w:val="00B67FB3"/>
    <w:rsid w:val="00B70292"/>
    <w:rsid w:val="00B7089B"/>
    <w:rsid w:val="00B712D7"/>
    <w:rsid w:val="00B71B36"/>
    <w:rsid w:val="00B7246B"/>
    <w:rsid w:val="00B73609"/>
    <w:rsid w:val="00B73EDC"/>
    <w:rsid w:val="00B74F38"/>
    <w:rsid w:val="00B753A0"/>
    <w:rsid w:val="00B759A6"/>
    <w:rsid w:val="00B7676D"/>
    <w:rsid w:val="00B76F97"/>
    <w:rsid w:val="00B80259"/>
    <w:rsid w:val="00B80878"/>
    <w:rsid w:val="00B809CD"/>
    <w:rsid w:val="00B80F90"/>
    <w:rsid w:val="00B81934"/>
    <w:rsid w:val="00B82065"/>
    <w:rsid w:val="00B8225E"/>
    <w:rsid w:val="00B82CA1"/>
    <w:rsid w:val="00B83D4C"/>
    <w:rsid w:val="00B8446C"/>
    <w:rsid w:val="00B85EF6"/>
    <w:rsid w:val="00B863B7"/>
    <w:rsid w:val="00B86A52"/>
    <w:rsid w:val="00B86A76"/>
    <w:rsid w:val="00B90BD1"/>
    <w:rsid w:val="00B90CCE"/>
    <w:rsid w:val="00B90F8B"/>
    <w:rsid w:val="00B91168"/>
    <w:rsid w:val="00B924E8"/>
    <w:rsid w:val="00B92509"/>
    <w:rsid w:val="00B92A52"/>
    <w:rsid w:val="00B92CBC"/>
    <w:rsid w:val="00B93282"/>
    <w:rsid w:val="00B93544"/>
    <w:rsid w:val="00B93B20"/>
    <w:rsid w:val="00B94B93"/>
    <w:rsid w:val="00B951C8"/>
    <w:rsid w:val="00B9536A"/>
    <w:rsid w:val="00B953E9"/>
    <w:rsid w:val="00B95C86"/>
    <w:rsid w:val="00B96827"/>
    <w:rsid w:val="00B96C42"/>
    <w:rsid w:val="00B97B89"/>
    <w:rsid w:val="00BA06CB"/>
    <w:rsid w:val="00BA1226"/>
    <w:rsid w:val="00BA188E"/>
    <w:rsid w:val="00BA23F8"/>
    <w:rsid w:val="00BA2837"/>
    <w:rsid w:val="00BA39EF"/>
    <w:rsid w:val="00BA4285"/>
    <w:rsid w:val="00BA48A6"/>
    <w:rsid w:val="00BA5FC5"/>
    <w:rsid w:val="00BA68D1"/>
    <w:rsid w:val="00BA738C"/>
    <w:rsid w:val="00BA76A1"/>
    <w:rsid w:val="00BA7856"/>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61A"/>
    <w:rsid w:val="00BC2087"/>
    <w:rsid w:val="00BC2A3D"/>
    <w:rsid w:val="00BC2C31"/>
    <w:rsid w:val="00BC2DD1"/>
    <w:rsid w:val="00BC2FBD"/>
    <w:rsid w:val="00BC33AF"/>
    <w:rsid w:val="00BC3628"/>
    <w:rsid w:val="00BC3E0F"/>
    <w:rsid w:val="00BC4199"/>
    <w:rsid w:val="00BC4AC9"/>
    <w:rsid w:val="00BC4E55"/>
    <w:rsid w:val="00BC51CA"/>
    <w:rsid w:val="00BC5BCA"/>
    <w:rsid w:val="00BC6894"/>
    <w:rsid w:val="00BC6CA4"/>
    <w:rsid w:val="00BD212C"/>
    <w:rsid w:val="00BD23A2"/>
    <w:rsid w:val="00BD2A6B"/>
    <w:rsid w:val="00BD3ABD"/>
    <w:rsid w:val="00BD4824"/>
    <w:rsid w:val="00BD4A5F"/>
    <w:rsid w:val="00BD4B0A"/>
    <w:rsid w:val="00BD53B9"/>
    <w:rsid w:val="00BD5626"/>
    <w:rsid w:val="00BD5AD7"/>
    <w:rsid w:val="00BD6500"/>
    <w:rsid w:val="00BD6750"/>
    <w:rsid w:val="00BD699E"/>
    <w:rsid w:val="00BD6F62"/>
    <w:rsid w:val="00BD7828"/>
    <w:rsid w:val="00BD78A8"/>
    <w:rsid w:val="00BD791E"/>
    <w:rsid w:val="00BE2623"/>
    <w:rsid w:val="00BE2867"/>
    <w:rsid w:val="00BE3231"/>
    <w:rsid w:val="00BE3815"/>
    <w:rsid w:val="00BE3B06"/>
    <w:rsid w:val="00BE3E9E"/>
    <w:rsid w:val="00BE4F8C"/>
    <w:rsid w:val="00BE6ED7"/>
    <w:rsid w:val="00BE7998"/>
    <w:rsid w:val="00BE7DB4"/>
    <w:rsid w:val="00BF05AC"/>
    <w:rsid w:val="00BF1050"/>
    <w:rsid w:val="00BF107C"/>
    <w:rsid w:val="00BF1F30"/>
    <w:rsid w:val="00BF2A63"/>
    <w:rsid w:val="00BF3420"/>
    <w:rsid w:val="00BF47B0"/>
    <w:rsid w:val="00BF4CD2"/>
    <w:rsid w:val="00BF500F"/>
    <w:rsid w:val="00BF5D11"/>
    <w:rsid w:val="00BF66AA"/>
    <w:rsid w:val="00BF6F01"/>
    <w:rsid w:val="00BF7854"/>
    <w:rsid w:val="00C0086D"/>
    <w:rsid w:val="00C00C4E"/>
    <w:rsid w:val="00C02377"/>
    <w:rsid w:val="00C02444"/>
    <w:rsid w:val="00C0324C"/>
    <w:rsid w:val="00C054AE"/>
    <w:rsid w:val="00C057E1"/>
    <w:rsid w:val="00C05B13"/>
    <w:rsid w:val="00C06765"/>
    <w:rsid w:val="00C06A37"/>
    <w:rsid w:val="00C075E5"/>
    <w:rsid w:val="00C07ACF"/>
    <w:rsid w:val="00C10793"/>
    <w:rsid w:val="00C127A3"/>
    <w:rsid w:val="00C12BF6"/>
    <w:rsid w:val="00C12E55"/>
    <w:rsid w:val="00C12E8F"/>
    <w:rsid w:val="00C13FD6"/>
    <w:rsid w:val="00C140C4"/>
    <w:rsid w:val="00C14638"/>
    <w:rsid w:val="00C1485B"/>
    <w:rsid w:val="00C155CD"/>
    <w:rsid w:val="00C16C48"/>
    <w:rsid w:val="00C177BA"/>
    <w:rsid w:val="00C179AB"/>
    <w:rsid w:val="00C17D43"/>
    <w:rsid w:val="00C206E4"/>
    <w:rsid w:val="00C21198"/>
    <w:rsid w:val="00C218DB"/>
    <w:rsid w:val="00C21BF9"/>
    <w:rsid w:val="00C2221B"/>
    <w:rsid w:val="00C230C6"/>
    <w:rsid w:val="00C2539F"/>
    <w:rsid w:val="00C25727"/>
    <w:rsid w:val="00C25E66"/>
    <w:rsid w:val="00C25F18"/>
    <w:rsid w:val="00C26B3B"/>
    <w:rsid w:val="00C26E91"/>
    <w:rsid w:val="00C276C6"/>
    <w:rsid w:val="00C27D72"/>
    <w:rsid w:val="00C30821"/>
    <w:rsid w:val="00C31179"/>
    <w:rsid w:val="00C31D72"/>
    <w:rsid w:val="00C330F1"/>
    <w:rsid w:val="00C332E8"/>
    <w:rsid w:val="00C33729"/>
    <w:rsid w:val="00C33E0E"/>
    <w:rsid w:val="00C33F66"/>
    <w:rsid w:val="00C33F6C"/>
    <w:rsid w:val="00C3400A"/>
    <w:rsid w:val="00C342AD"/>
    <w:rsid w:val="00C346E4"/>
    <w:rsid w:val="00C3555A"/>
    <w:rsid w:val="00C359F8"/>
    <w:rsid w:val="00C37CD2"/>
    <w:rsid w:val="00C41257"/>
    <w:rsid w:val="00C41CA4"/>
    <w:rsid w:val="00C42414"/>
    <w:rsid w:val="00C438C1"/>
    <w:rsid w:val="00C444D0"/>
    <w:rsid w:val="00C44D68"/>
    <w:rsid w:val="00C44FF3"/>
    <w:rsid w:val="00C45983"/>
    <w:rsid w:val="00C46B4D"/>
    <w:rsid w:val="00C47165"/>
    <w:rsid w:val="00C47FB1"/>
    <w:rsid w:val="00C5033F"/>
    <w:rsid w:val="00C50DB1"/>
    <w:rsid w:val="00C52924"/>
    <w:rsid w:val="00C52ED1"/>
    <w:rsid w:val="00C535AE"/>
    <w:rsid w:val="00C55523"/>
    <w:rsid w:val="00C55A94"/>
    <w:rsid w:val="00C60A23"/>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2AD"/>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DAD"/>
    <w:rsid w:val="00CD0D67"/>
    <w:rsid w:val="00CD174E"/>
    <w:rsid w:val="00CD1B2B"/>
    <w:rsid w:val="00CD1CF5"/>
    <w:rsid w:val="00CD26E8"/>
    <w:rsid w:val="00CD2DCC"/>
    <w:rsid w:val="00CD2E36"/>
    <w:rsid w:val="00CD4624"/>
    <w:rsid w:val="00CD48E8"/>
    <w:rsid w:val="00CD4B72"/>
    <w:rsid w:val="00CD4E31"/>
    <w:rsid w:val="00CD5CCA"/>
    <w:rsid w:val="00CD6646"/>
    <w:rsid w:val="00CD718D"/>
    <w:rsid w:val="00CD753E"/>
    <w:rsid w:val="00CE01E5"/>
    <w:rsid w:val="00CE0335"/>
    <w:rsid w:val="00CE083C"/>
    <w:rsid w:val="00CE09A3"/>
    <w:rsid w:val="00CE09E9"/>
    <w:rsid w:val="00CE0EBB"/>
    <w:rsid w:val="00CE155E"/>
    <w:rsid w:val="00CE3E2D"/>
    <w:rsid w:val="00CE3F29"/>
    <w:rsid w:val="00CE530F"/>
    <w:rsid w:val="00CE6AE3"/>
    <w:rsid w:val="00CE6FD1"/>
    <w:rsid w:val="00CE7B9B"/>
    <w:rsid w:val="00CF0CDD"/>
    <w:rsid w:val="00CF1248"/>
    <w:rsid w:val="00CF3325"/>
    <w:rsid w:val="00CF4881"/>
    <w:rsid w:val="00CF4A73"/>
    <w:rsid w:val="00CF4A8F"/>
    <w:rsid w:val="00CF528F"/>
    <w:rsid w:val="00CF675E"/>
    <w:rsid w:val="00CF70F6"/>
    <w:rsid w:val="00CF73CA"/>
    <w:rsid w:val="00CF75F4"/>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77F3"/>
    <w:rsid w:val="00D207F3"/>
    <w:rsid w:val="00D20B50"/>
    <w:rsid w:val="00D20DB1"/>
    <w:rsid w:val="00D20F17"/>
    <w:rsid w:val="00D229EE"/>
    <w:rsid w:val="00D23E59"/>
    <w:rsid w:val="00D24191"/>
    <w:rsid w:val="00D24B9A"/>
    <w:rsid w:val="00D24D0D"/>
    <w:rsid w:val="00D25C7D"/>
    <w:rsid w:val="00D25E83"/>
    <w:rsid w:val="00D27362"/>
    <w:rsid w:val="00D2744D"/>
    <w:rsid w:val="00D27488"/>
    <w:rsid w:val="00D27665"/>
    <w:rsid w:val="00D31086"/>
    <w:rsid w:val="00D320C5"/>
    <w:rsid w:val="00D33E2D"/>
    <w:rsid w:val="00D34274"/>
    <w:rsid w:val="00D3617D"/>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5077"/>
    <w:rsid w:val="00D56E27"/>
    <w:rsid w:val="00D57631"/>
    <w:rsid w:val="00D57D2E"/>
    <w:rsid w:val="00D57DFA"/>
    <w:rsid w:val="00D61AF7"/>
    <w:rsid w:val="00D61B3C"/>
    <w:rsid w:val="00D61CAE"/>
    <w:rsid w:val="00D61CD0"/>
    <w:rsid w:val="00D61EFE"/>
    <w:rsid w:val="00D62A55"/>
    <w:rsid w:val="00D62E03"/>
    <w:rsid w:val="00D65E10"/>
    <w:rsid w:val="00D674BD"/>
    <w:rsid w:val="00D70843"/>
    <w:rsid w:val="00D713B8"/>
    <w:rsid w:val="00D716B4"/>
    <w:rsid w:val="00D71CD6"/>
    <w:rsid w:val="00D72624"/>
    <w:rsid w:val="00D736BF"/>
    <w:rsid w:val="00D740AB"/>
    <w:rsid w:val="00D74885"/>
    <w:rsid w:val="00D75225"/>
    <w:rsid w:val="00D752BE"/>
    <w:rsid w:val="00D759F9"/>
    <w:rsid w:val="00D76976"/>
    <w:rsid w:val="00D7706F"/>
    <w:rsid w:val="00D7736B"/>
    <w:rsid w:val="00D77C3E"/>
    <w:rsid w:val="00D803C1"/>
    <w:rsid w:val="00D81137"/>
    <w:rsid w:val="00D82109"/>
    <w:rsid w:val="00D821DB"/>
    <w:rsid w:val="00D82F07"/>
    <w:rsid w:val="00D83E27"/>
    <w:rsid w:val="00D83EC7"/>
    <w:rsid w:val="00D85D59"/>
    <w:rsid w:val="00D86FF5"/>
    <w:rsid w:val="00D871B7"/>
    <w:rsid w:val="00D8735B"/>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385"/>
    <w:rsid w:val="00DA0C5C"/>
    <w:rsid w:val="00DA1099"/>
    <w:rsid w:val="00DA189C"/>
    <w:rsid w:val="00DA2310"/>
    <w:rsid w:val="00DA2342"/>
    <w:rsid w:val="00DA2808"/>
    <w:rsid w:val="00DA30A4"/>
    <w:rsid w:val="00DA3CDE"/>
    <w:rsid w:val="00DA4957"/>
    <w:rsid w:val="00DA59A2"/>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AC2"/>
    <w:rsid w:val="00DC1E8B"/>
    <w:rsid w:val="00DC4735"/>
    <w:rsid w:val="00DC4860"/>
    <w:rsid w:val="00DC690E"/>
    <w:rsid w:val="00DC74A5"/>
    <w:rsid w:val="00DC7743"/>
    <w:rsid w:val="00DC78E0"/>
    <w:rsid w:val="00DD00FC"/>
    <w:rsid w:val="00DD0125"/>
    <w:rsid w:val="00DD076F"/>
    <w:rsid w:val="00DD0C2C"/>
    <w:rsid w:val="00DD12C5"/>
    <w:rsid w:val="00DD16D5"/>
    <w:rsid w:val="00DD1AA4"/>
    <w:rsid w:val="00DD2BD0"/>
    <w:rsid w:val="00DD35C0"/>
    <w:rsid w:val="00DD41ED"/>
    <w:rsid w:val="00DD471C"/>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0F90"/>
    <w:rsid w:val="00DF1843"/>
    <w:rsid w:val="00DF1E5C"/>
    <w:rsid w:val="00DF22DD"/>
    <w:rsid w:val="00DF2619"/>
    <w:rsid w:val="00DF4108"/>
    <w:rsid w:val="00DF4378"/>
    <w:rsid w:val="00DF58AC"/>
    <w:rsid w:val="00DF71C5"/>
    <w:rsid w:val="00DF7435"/>
    <w:rsid w:val="00DF75BF"/>
    <w:rsid w:val="00E0016C"/>
    <w:rsid w:val="00E02F8A"/>
    <w:rsid w:val="00E03C92"/>
    <w:rsid w:val="00E03D92"/>
    <w:rsid w:val="00E046ED"/>
    <w:rsid w:val="00E05E8F"/>
    <w:rsid w:val="00E068DB"/>
    <w:rsid w:val="00E07645"/>
    <w:rsid w:val="00E07F1A"/>
    <w:rsid w:val="00E1045E"/>
    <w:rsid w:val="00E10DC6"/>
    <w:rsid w:val="00E1182F"/>
    <w:rsid w:val="00E11D42"/>
    <w:rsid w:val="00E12829"/>
    <w:rsid w:val="00E1299C"/>
    <w:rsid w:val="00E12E10"/>
    <w:rsid w:val="00E137FA"/>
    <w:rsid w:val="00E14A8C"/>
    <w:rsid w:val="00E1542C"/>
    <w:rsid w:val="00E16A2C"/>
    <w:rsid w:val="00E1792D"/>
    <w:rsid w:val="00E206DB"/>
    <w:rsid w:val="00E208F6"/>
    <w:rsid w:val="00E20FB0"/>
    <w:rsid w:val="00E21132"/>
    <w:rsid w:val="00E212BD"/>
    <w:rsid w:val="00E21410"/>
    <w:rsid w:val="00E227B0"/>
    <w:rsid w:val="00E22AB6"/>
    <w:rsid w:val="00E23BE1"/>
    <w:rsid w:val="00E23F43"/>
    <w:rsid w:val="00E240D2"/>
    <w:rsid w:val="00E24452"/>
    <w:rsid w:val="00E24FDB"/>
    <w:rsid w:val="00E254D1"/>
    <w:rsid w:val="00E2655C"/>
    <w:rsid w:val="00E26F0E"/>
    <w:rsid w:val="00E27DBC"/>
    <w:rsid w:val="00E302BE"/>
    <w:rsid w:val="00E304B5"/>
    <w:rsid w:val="00E30592"/>
    <w:rsid w:val="00E3126E"/>
    <w:rsid w:val="00E33AB7"/>
    <w:rsid w:val="00E33C12"/>
    <w:rsid w:val="00E33E4D"/>
    <w:rsid w:val="00E34CA3"/>
    <w:rsid w:val="00E3555C"/>
    <w:rsid w:val="00E35C2D"/>
    <w:rsid w:val="00E35E1B"/>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51485"/>
    <w:rsid w:val="00E5175D"/>
    <w:rsid w:val="00E52118"/>
    <w:rsid w:val="00E525FF"/>
    <w:rsid w:val="00E5347F"/>
    <w:rsid w:val="00E5493A"/>
    <w:rsid w:val="00E55944"/>
    <w:rsid w:val="00E55ABC"/>
    <w:rsid w:val="00E56162"/>
    <w:rsid w:val="00E56C11"/>
    <w:rsid w:val="00E56D92"/>
    <w:rsid w:val="00E579FD"/>
    <w:rsid w:val="00E57B74"/>
    <w:rsid w:val="00E6138F"/>
    <w:rsid w:val="00E61A44"/>
    <w:rsid w:val="00E629EF"/>
    <w:rsid w:val="00E62A7C"/>
    <w:rsid w:val="00E62D7D"/>
    <w:rsid w:val="00E62DDD"/>
    <w:rsid w:val="00E631D6"/>
    <w:rsid w:val="00E64A42"/>
    <w:rsid w:val="00E6515F"/>
    <w:rsid w:val="00E6638D"/>
    <w:rsid w:val="00E6670F"/>
    <w:rsid w:val="00E66EE8"/>
    <w:rsid w:val="00E67867"/>
    <w:rsid w:val="00E700DF"/>
    <w:rsid w:val="00E70121"/>
    <w:rsid w:val="00E71411"/>
    <w:rsid w:val="00E714EE"/>
    <w:rsid w:val="00E71C8A"/>
    <w:rsid w:val="00E71D4E"/>
    <w:rsid w:val="00E72344"/>
    <w:rsid w:val="00E744CF"/>
    <w:rsid w:val="00E74F5B"/>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697"/>
    <w:rsid w:val="00E937D7"/>
    <w:rsid w:val="00E95071"/>
    <w:rsid w:val="00E973BB"/>
    <w:rsid w:val="00E9784B"/>
    <w:rsid w:val="00E97E70"/>
    <w:rsid w:val="00EA11D1"/>
    <w:rsid w:val="00EA1E1D"/>
    <w:rsid w:val="00EA1FAC"/>
    <w:rsid w:val="00EA2A55"/>
    <w:rsid w:val="00EA2AC6"/>
    <w:rsid w:val="00EA3165"/>
    <w:rsid w:val="00EA336E"/>
    <w:rsid w:val="00EA39B9"/>
    <w:rsid w:val="00EA3B1A"/>
    <w:rsid w:val="00EA3C24"/>
    <w:rsid w:val="00EA497A"/>
    <w:rsid w:val="00EA4B7B"/>
    <w:rsid w:val="00EA4D9F"/>
    <w:rsid w:val="00EA532D"/>
    <w:rsid w:val="00EA5997"/>
    <w:rsid w:val="00EA5E24"/>
    <w:rsid w:val="00EA7A61"/>
    <w:rsid w:val="00EA7B6D"/>
    <w:rsid w:val="00EB0778"/>
    <w:rsid w:val="00EB17FD"/>
    <w:rsid w:val="00EB209C"/>
    <w:rsid w:val="00EB29D4"/>
    <w:rsid w:val="00EB420F"/>
    <w:rsid w:val="00EB48CC"/>
    <w:rsid w:val="00EB4AFF"/>
    <w:rsid w:val="00EB5479"/>
    <w:rsid w:val="00EB5E44"/>
    <w:rsid w:val="00EB6167"/>
    <w:rsid w:val="00EB711A"/>
    <w:rsid w:val="00EB764D"/>
    <w:rsid w:val="00EB77FD"/>
    <w:rsid w:val="00EB7D78"/>
    <w:rsid w:val="00EB7F95"/>
    <w:rsid w:val="00EC032B"/>
    <w:rsid w:val="00EC0992"/>
    <w:rsid w:val="00EC1152"/>
    <w:rsid w:val="00EC1625"/>
    <w:rsid w:val="00EC3268"/>
    <w:rsid w:val="00EC432E"/>
    <w:rsid w:val="00EC4F41"/>
    <w:rsid w:val="00EC4FE4"/>
    <w:rsid w:val="00EC5003"/>
    <w:rsid w:val="00EC51BA"/>
    <w:rsid w:val="00EC5433"/>
    <w:rsid w:val="00EC585B"/>
    <w:rsid w:val="00EC5D7A"/>
    <w:rsid w:val="00EC6483"/>
    <w:rsid w:val="00ED11CE"/>
    <w:rsid w:val="00ED21BA"/>
    <w:rsid w:val="00ED3173"/>
    <w:rsid w:val="00ED4BD1"/>
    <w:rsid w:val="00ED4C79"/>
    <w:rsid w:val="00ED5FF6"/>
    <w:rsid w:val="00ED739E"/>
    <w:rsid w:val="00ED7C4D"/>
    <w:rsid w:val="00EE2BDD"/>
    <w:rsid w:val="00EE30E2"/>
    <w:rsid w:val="00EE412A"/>
    <w:rsid w:val="00EE5127"/>
    <w:rsid w:val="00EE55FE"/>
    <w:rsid w:val="00EE56F6"/>
    <w:rsid w:val="00EE59F5"/>
    <w:rsid w:val="00EE5DF6"/>
    <w:rsid w:val="00EE7010"/>
    <w:rsid w:val="00EE76F4"/>
    <w:rsid w:val="00EE78ED"/>
    <w:rsid w:val="00EF0F41"/>
    <w:rsid w:val="00EF27B8"/>
    <w:rsid w:val="00EF2946"/>
    <w:rsid w:val="00EF2BD2"/>
    <w:rsid w:val="00EF448F"/>
    <w:rsid w:val="00EF58B8"/>
    <w:rsid w:val="00EF6EA2"/>
    <w:rsid w:val="00EF7A9B"/>
    <w:rsid w:val="00EF7B1C"/>
    <w:rsid w:val="00EF7B20"/>
    <w:rsid w:val="00EF7D73"/>
    <w:rsid w:val="00F0008F"/>
    <w:rsid w:val="00F002DB"/>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42C"/>
    <w:rsid w:val="00F07D14"/>
    <w:rsid w:val="00F07E4E"/>
    <w:rsid w:val="00F07F0E"/>
    <w:rsid w:val="00F10658"/>
    <w:rsid w:val="00F10671"/>
    <w:rsid w:val="00F10DF7"/>
    <w:rsid w:val="00F10E97"/>
    <w:rsid w:val="00F1108A"/>
    <w:rsid w:val="00F11427"/>
    <w:rsid w:val="00F12B48"/>
    <w:rsid w:val="00F12DE0"/>
    <w:rsid w:val="00F1477C"/>
    <w:rsid w:val="00F14DCA"/>
    <w:rsid w:val="00F15871"/>
    <w:rsid w:val="00F16F49"/>
    <w:rsid w:val="00F20154"/>
    <w:rsid w:val="00F255A7"/>
    <w:rsid w:val="00F256EA"/>
    <w:rsid w:val="00F27B32"/>
    <w:rsid w:val="00F27B35"/>
    <w:rsid w:val="00F300E2"/>
    <w:rsid w:val="00F31793"/>
    <w:rsid w:val="00F3253C"/>
    <w:rsid w:val="00F326BE"/>
    <w:rsid w:val="00F3343D"/>
    <w:rsid w:val="00F3423B"/>
    <w:rsid w:val="00F345DF"/>
    <w:rsid w:val="00F35278"/>
    <w:rsid w:val="00F35650"/>
    <w:rsid w:val="00F35B54"/>
    <w:rsid w:val="00F3688D"/>
    <w:rsid w:val="00F36EC6"/>
    <w:rsid w:val="00F42BD7"/>
    <w:rsid w:val="00F43AE4"/>
    <w:rsid w:val="00F43C50"/>
    <w:rsid w:val="00F45D78"/>
    <w:rsid w:val="00F45E42"/>
    <w:rsid w:val="00F462A7"/>
    <w:rsid w:val="00F464F4"/>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6D60"/>
    <w:rsid w:val="00F572E1"/>
    <w:rsid w:val="00F57D00"/>
    <w:rsid w:val="00F604D2"/>
    <w:rsid w:val="00F605EE"/>
    <w:rsid w:val="00F613C0"/>
    <w:rsid w:val="00F615C3"/>
    <w:rsid w:val="00F621CD"/>
    <w:rsid w:val="00F62441"/>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861"/>
    <w:rsid w:val="00F8260C"/>
    <w:rsid w:val="00F82AAB"/>
    <w:rsid w:val="00F82D95"/>
    <w:rsid w:val="00F8381E"/>
    <w:rsid w:val="00F8498B"/>
    <w:rsid w:val="00F84C6D"/>
    <w:rsid w:val="00F84FBE"/>
    <w:rsid w:val="00F875B5"/>
    <w:rsid w:val="00F87859"/>
    <w:rsid w:val="00F87C62"/>
    <w:rsid w:val="00F902C3"/>
    <w:rsid w:val="00F90C5C"/>
    <w:rsid w:val="00F90D35"/>
    <w:rsid w:val="00F917C7"/>
    <w:rsid w:val="00F9263D"/>
    <w:rsid w:val="00F92C85"/>
    <w:rsid w:val="00F94473"/>
    <w:rsid w:val="00F95BC3"/>
    <w:rsid w:val="00F9767B"/>
    <w:rsid w:val="00FA094F"/>
    <w:rsid w:val="00FA149C"/>
    <w:rsid w:val="00FA1AAA"/>
    <w:rsid w:val="00FA2E4F"/>
    <w:rsid w:val="00FA300F"/>
    <w:rsid w:val="00FA3174"/>
    <w:rsid w:val="00FA4A92"/>
    <w:rsid w:val="00FA5832"/>
    <w:rsid w:val="00FA5AC1"/>
    <w:rsid w:val="00FA5C95"/>
    <w:rsid w:val="00FA718B"/>
    <w:rsid w:val="00FA7519"/>
    <w:rsid w:val="00FA77CD"/>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2E6D"/>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375B"/>
    <w:rsid w:val="00FD3818"/>
    <w:rsid w:val="00FD428E"/>
    <w:rsid w:val="00FD4AB4"/>
    <w:rsid w:val="00FD4DF8"/>
    <w:rsid w:val="00FD583A"/>
    <w:rsid w:val="00FD5D12"/>
    <w:rsid w:val="00FD6178"/>
    <w:rsid w:val="00FD6180"/>
    <w:rsid w:val="00FD7A60"/>
    <w:rsid w:val="00FE2D5A"/>
    <w:rsid w:val="00FE33BE"/>
    <w:rsid w:val="00FE387D"/>
    <w:rsid w:val="00FE3C4C"/>
    <w:rsid w:val="00FE3F7E"/>
    <w:rsid w:val="00FE447C"/>
    <w:rsid w:val="00FE453B"/>
    <w:rsid w:val="00FE6820"/>
    <w:rsid w:val="00FE709C"/>
    <w:rsid w:val="00FE73BB"/>
    <w:rsid w:val="00FE768E"/>
    <w:rsid w:val="00FE78DF"/>
    <w:rsid w:val="00FE7925"/>
    <w:rsid w:val="00FE7CF7"/>
    <w:rsid w:val="00FE7E67"/>
    <w:rsid w:val="00FF02A4"/>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F9E"/>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rsid w:val="006F6A5F"/>
    <w:pPr>
      <w:ind w:left="630" w:hanging="630"/>
      <w:outlineLvl w:val="3"/>
    </w:pPr>
    <w:rPr>
      <w:sz w:val="24"/>
      <w:lang w:val="en-GB"/>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rsid w:val="00FC2E6D"/>
    <w:pPr>
      <w:ind w:left="540" w:hanging="540"/>
      <w:outlineLvl w:val="6"/>
    </w:pPr>
  </w:style>
  <w:style w:type="paragraph" w:styleId="Heading8">
    <w:name w:val="heading 8"/>
    <w:basedOn w:val="Heading1"/>
    <w:next w:val="Normal"/>
    <w:link w:val="Heading8Char"/>
    <w:uiPriority w:val="9"/>
    <w:qFormat/>
    <w:rsid w:val="008660F3"/>
    <w:pPr>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F6A5F"/>
    <w:rPr>
      <w:rFonts w:asciiTheme="majorBidi" w:eastAsia="MS Mincho" w:hAnsiTheme="majorBidi" w:cstheme="majorBidi"/>
      <w:b/>
      <w:sz w:val="24"/>
      <w:szCs w:val="32"/>
      <w:lang w:val="en-GB"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locked/>
    <w:rsid w:val="00257794"/>
    <w:rPr>
      <w:rFonts w:ascii="Arial" w:hAnsi="Arial"/>
      <w:sz w:val="18"/>
      <w:lang w:val="en-GB" w:eastAsia="en-US"/>
    </w:rPr>
  </w:style>
  <w:style w:type="character" w:customStyle="1" w:styleId="TAHCar">
    <w:name w:val="TAH Car"/>
    <w:link w:val="TAH"/>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
    <w:basedOn w:val="DefaultParagraphFont"/>
    <w:uiPriority w:val="34"/>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val="en-GB"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372B1A"/>
    <w:pPr>
      <w:numPr>
        <w:numId w:val="17"/>
      </w:numPr>
      <w:spacing w:line="256" w:lineRule="auto"/>
      <w:ind w:left="0" w:firstLine="0"/>
      <w:jc w:val="both"/>
    </w:pPr>
    <w:rPr>
      <w:rFonts w:asciiTheme="majorBidi" w:hAnsiTheme="majorBidi"/>
      <w:b/>
      <w:bCs/>
      <w:lang w:val="en-GB" w:eastAsia="ja-JP"/>
      <w14:scene3d>
        <w14:camera w14:prst="orthographicFront"/>
        <w14:lightRig w14:rig="threePt" w14:dir="t">
          <w14:rot w14:lat="0" w14:lon="0" w14:rev="0"/>
        </w14:lightRig>
      </w14:scene3d>
    </w:rPr>
  </w:style>
  <w:style w:type="character" w:customStyle="1" w:styleId="ProposalChar">
    <w:name w:val="Proposal Char"/>
    <w:basedOn w:val="DefaultParagraphFont"/>
    <w:link w:val="Proposal"/>
    <w:rsid w:val="00372B1A"/>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Observations">
    <w:name w:val="Observations"/>
    <w:basedOn w:val="Proposal"/>
    <w:link w:val="ObservationsChar"/>
    <w:autoRedefine/>
    <w:qFormat/>
    <w:rsid w:val="00AB0C9A"/>
    <w:pPr>
      <w:numPr>
        <w:numId w:val="8"/>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rsid w:val="00AB0C9A"/>
    <w:rPr>
      <w:rFonts w:asciiTheme="majorBidi" w:hAnsiTheme="majorBidi"/>
      <w:b/>
      <w:bCs/>
      <w:sz w:val="22"/>
      <w:lang w:val="en-GB" w:eastAsia="ja-JP"/>
      <w14:scene3d>
        <w14:camera w14:prst="orthographicFront"/>
        <w14:lightRig w14:rig="threePt" w14:dir="t">
          <w14:rot w14:lat="0" w14:lon="0" w14:rev="0"/>
        </w14:lightRig>
      </w14:scene3d>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val="en-GB" w:eastAsia="en-US"/>
    </w:rPr>
  </w:style>
  <w:style w:type="character" w:customStyle="1" w:styleId="Heading7Char">
    <w:name w:val="Heading 7 Char"/>
    <w:basedOn w:val="DefaultParagraphFont"/>
    <w:link w:val="Heading7"/>
    <w:uiPriority w:val="9"/>
    <w:rsid w:val="00FC2E6D"/>
    <w:rPr>
      <w:rFonts w:asciiTheme="majorBidi" w:eastAsia="MS Mincho" w:hAnsiTheme="majorBidi" w:cstheme="majorBidi"/>
      <w:b/>
      <w:szCs w:val="32"/>
      <w:lang w:val="en-GB" w:eastAsia="en-US"/>
    </w:rPr>
  </w:style>
  <w:style w:type="character" w:customStyle="1" w:styleId="Heading8Char">
    <w:name w:val="Heading 8 Char"/>
    <w:basedOn w:val="DefaultParagraphFont"/>
    <w:link w:val="Heading8"/>
    <w:uiPriority w:val="9"/>
    <w:rsid w:val="008660F3"/>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9"/>
      </w:numPr>
      <w:spacing w:after="120" w:line="259" w:lineRule="auto"/>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bCs/>
      <w:sz w:val="22"/>
      <w:lang w:val="en-GB" w:eastAsia="ja-JP"/>
      <w14:scene3d>
        <w14:camera w14:prst="orthographicFront"/>
        <w14:lightRig w14:rig="threePt" w14:dir="t">
          <w14:rot w14:lat="0" w14:lon="0" w14:rev="0"/>
        </w14:lightRig>
      </w14:scene3d>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2"/>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3"/>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11"/>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4"/>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ObserveChar">
    <w:name w:val="Observe Char"/>
    <w:basedOn w:val="ObservationChar"/>
    <w:link w:val="Observe"/>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5"/>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bCs w:val="0"/>
      <w:sz w:val="22"/>
      <w:szCs w:val="22"/>
      <w:lang w:val="en-GB" w:eastAsia="ja-JP"/>
      <w14:scene3d>
        <w14:camera w14:prst="orthographicFront"/>
        <w14:lightRig w14:rig="threePt" w14:dir="t">
          <w14:rot w14:lat="0" w14:lon="0" w14:rev="0"/>
        </w14:lightRig>
      </w14:scene3d>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B4578E"/>
    <w:rPr>
      <w:rFonts w:ascii="Malgun Gothic" w:eastAsia="Malgun Gothic" w:hAnsi="Malgun Gothic"/>
      <w:sz w:val="22"/>
      <w:szCs w:val="22"/>
      <w:lang w:val="en-GB" w:eastAsia="en-US"/>
    </w:rPr>
  </w:style>
  <w:style w:type="paragraph" w:customStyle="1" w:styleId="3GPPText">
    <w:name w:val="3GPP Text"/>
    <w:basedOn w:val="Normal"/>
    <w:link w:val="3GPPTextChar"/>
    <w:qFormat/>
    <w:rsid w:val="00B4578E"/>
    <w:pPr>
      <w:jc w:val="both"/>
    </w:pPr>
    <w:rPr>
      <w:rFonts w:ascii="Malgun Gothic" w:eastAsia="Malgun Gothic" w:hAnsi="Malgun Gothic"/>
      <w:szCs w:val="22"/>
      <w:lang w:val="en-GB"/>
    </w:rPr>
  </w:style>
  <w:style w:type="paragraph" w:styleId="Subtitle">
    <w:name w:val="Subtitle"/>
    <w:basedOn w:val="Normal"/>
    <w:next w:val="Normal"/>
    <w:link w:val="SubtitleChar"/>
    <w:qFormat/>
    <w:rsid w:val="006F6A5F"/>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rsid w:val="006F6A5F"/>
    <w:rPr>
      <w:rFonts w:asciiTheme="minorHAnsi" w:eastAsiaTheme="minorEastAsia" w:hAnsiTheme="minorHAnsi" w:cstheme="minorBidi"/>
      <w:color w:val="5A5A5A" w:themeColor="text1" w:themeTint="A5"/>
      <w:spacing w:val="15"/>
      <w:sz w:val="22"/>
      <w:szCs w:val="22"/>
      <w:lang w:eastAsia="en-US"/>
    </w:rPr>
  </w:style>
  <w:style w:type="character" w:customStyle="1" w:styleId="scxp21704649">
    <w:name w:val="scxp21704649"/>
    <w:basedOn w:val="DefaultParagraphFont"/>
    <w:rsid w:val="00493B03"/>
  </w:style>
  <w:style w:type="character" w:customStyle="1" w:styleId="subscript">
    <w:name w:val="subscript"/>
    <w:basedOn w:val="DefaultParagraphFont"/>
    <w:rsid w:val="00493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1330">
      <w:bodyDiv w:val="1"/>
      <w:marLeft w:val="0"/>
      <w:marRight w:val="0"/>
      <w:marTop w:val="0"/>
      <w:marBottom w:val="0"/>
      <w:divBdr>
        <w:top w:val="none" w:sz="0" w:space="0" w:color="auto"/>
        <w:left w:val="none" w:sz="0" w:space="0" w:color="auto"/>
        <w:bottom w:val="none" w:sz="0" w:space="0" w:color="auto"/>
        <w:right w:val="none" w:sz="0" w:space="0" w:color="auto"/>
      </w:divBdr>
    </w:div>
    <w:div w:id="10686963">
      <w:bodyDiv w:val="1"/>
      <w:marLeft w:val="0"/>
      <w:marRight w:val="0"/>
      <w:marTop w:val="0"/>
      <w:marBottom w:val="0"/>
      <w:divBdr>
        <w:top w:val="none" w:sz="0" w:space="0" w:color="auto"/>
        <w:left w:val="none" w:sz="0" w:space="0" w:color="auto"/>
        <w:bottom w:val="none" w:sz="0" w:space="0" w:color="auto"/>
        <w:right w:val="none" w:sz="0" w:space="0" w:color="auto"/>
      </w:divBdr>
    </w:div>
    <w:div w:id="14776400">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1387009">
      <w:bodyDiv w:val="1"/>
      <w:marLeft w:val="0"/>
      <w:marRight w:val="0"/>
      <w:marTop w:val="0"/>
      <w:marBottom w:val="0"/>
      <w:divBdr>
        <w:top w:val="none" w:sz="0" w:space="0" w:color="auto"/>
        <w:left w:val="none" w:sz="0" w:space="0" w:color="auto"/>
        <w:bottom w:val="none" w:sz="0" w:space="0" w:color="auto"/>
        <w:right w:val="none" w:sz="0" w:space="0" w:color="auto"/>
      </w:divBdr>
    </w:div>
    <w:div w:id="61492771">
      <w:bodyDiv w:val="1"/>
      <w:marLeft w:val="0"/>
      <w:marRight w:val="0"/>
      <w:marTop w:val="0"/>
      <w:marBottom w:val="0"/>
      <w:divBdr>
        <w:top w:val="none" w:sz="0" w:space="0" w:color="auto"/>
        <w:left w:val="none" w:sz="0" w:space="0" w:color="auto"/>
        <w:bottom w:val="none" w:sz="0" w:space="0" w:color="auto"/>
        <w:right w:val="none" w:sz="0" w:space="0" w:color="auto"/>
      </w:divBdr>
    </w:div>
    <w:div w:id="71044935">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153032035">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68565571">
      <w:bodyDiv w:val="1"/>
      <w:marLeft w:val="0"/>
      <w:marRight w:val="0"/>
      <w:marTop w:val="0"/>
      <w:marBottom w:val="0"/>
      <w:divBdr>
        <w:top w:val="none" w:sz="0" w:space="0" w:color="auto"/>
        <w:left w:val="none" w:sz="0" w:space="0" w:color="auto"/>
        <w:bottom w:val="none" w:sz="0" w:space="0" w:color="auto"/>
        <w:right w:val="none" w:sz="0" w:space="0" w:color="auto"/>
      </w:divBdr>
    </w:div>
    <w:div w:id="171073393">
      <w:bodyDiv w:val="1"/>
      <w:marLeft w:val="0"/>
      <w:marRight w:val="0"/>
      <w:marTop w:val="0"/>
      <w:marBottom w:val="0"/>
      <w:divBdr>
        <w:top w:val="none" w:sz="0" w:space="0" w:color="auto"/>
        <w:left w:val="none" w:sz="0" w:space="0" w:color="auto"/>
        <w:bottom w:val="none" w:sz="0" w:space="0" w:color="auto"/>
        <w:right w:val="none" w:sz="0" w:space="0" w:color="auto"/>
      </w:divBdr>
    </w:div>
    <w:div w:id="188957743">
      <w:bodyDiv w:val="1"/>
      <w:marLeft w:val="0"/>
      <w:marRight w:val="0"/>
      <w:marTop w:val="0"/>
      <w:marBottom w:val="0"/>
      <w:divBdr>
        <w:top w:val="none" w:sz="0" w:space="0" w:color="auto"/>
        <w:left w:val="none" w:sz="0" w:space="0" w:color="auto"/>
        <w:bottom w:val="none" w:sz="0" w:space="0" w:color="auto"/>
        <w:right w:val="none" w:sz="0" w:space="0" w:color="auto"/>
      </w:divBdr>
    </w:div>
    <w:div w:id="192815884">
      <w:bodyDiv w:val="1"/>
      <w:marLeft w:val="0"/>
      <w:marRight w:val="0"/>
      <w:marTop w:val="0"/>
      <w:marBottom w:val="0"/>
      <w:divBdr>
        <w:top w:val="none" w:sz="0" w:space="0" w:color="auto"/>
        <w:left w:val="none" w:sz="0" w:space="0" w:color="auto"/>
        <w:bottom w:val="none" w:sz="0" w:space="0" w:color="auto"/>
        <w:right w:val="none" w:sz="0" w:space="0" w:color="auto"/>
      </w:divBdr>
    </w:div>
    <w:div w:id="199175161">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39410632">
      <w:bodyDiv w:val="1"/>
      <w:marLeft w:val="0"/>
      <w:marRight w:val="0"/>
      <w:marTop w:val="0"/>
      <w:marBottom w:val="0"/>
      <w:divBdr>
        <w:top w:val="none" w:sz="0" w:space="0" w:color="auto"/>
        <w:left w:val="none" w:sz="0" w:space="0" w:color="auto"/>
        <w:bottom w:val="none" w:sz="0" w:space="0" w:color="auto"/>
        <w:right w:val="none" w:sz="0" w:space="0" w:color="auto"/>
      </w:divBdr>
    </w:div>
    <w:div w:id="262496024">
      <w:bodyDiv w:val="1"/>
      <w:marLeft w:val="0"/>
      <w:marRight w:val="0"/>
      <w:marTop w:val="0"/>
      <w:marBottom w:val="0"/>
      <w:divBdr>
        <w:top w:val="none" w:sz="0" w:space="0" w:color="auto"/>
        <w:left w:val="none" w:sz="0" w:space="0" w:color="auto"/>
        <w:bottom w:val="none" w:sz="0" w:space="0" w:color="auto"/>
        <w:right w:val="none" w:sz="0" w:space="0" w:color="auto"/>
      </w:divBdr>
    </w:div>
    <w:div w:id="264843781">
      <w:bodyDiv w:val="1"/>
      <w:marLeft w:val="0"/>
      <w:marRight w:val="0"/>
      <w:marTop w:val="0"/>
      <w:marBottom w:val="0"/>
      <w:divBdr>
        <w:top w:val="none" w:sz="0" w:space="0" w:color="auto"/>
        <w:left w:val="none" w:sz="0" w:space="0" w:color="auto"/>
        <w:bottom w:val="none" w:sz="0" w:space="0" w:color="auto"/>
        <w:right w:val="none" w:sz="0" w:space="0" w:color="auto"/>
      </w:divBdr>
    </w:div>
    <w:div w:id="273489821">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80188807">
      <w:bodyDiv w:val="1"/>
      <w:marLeft w:val="0"/>
      <w:marRight w:val="0"/>
      <w:marTop w:val="0"/>
      <w:marBottom w:val="0"/>
      <w:divBdr>
        <w:top w:val="none" w:sz="0" w:space="0" w:color="auto"/>
        <w:left w:val="none" w:sz="0" w:space="0" w:color="auto"/>
        <w:bottom w:val="none" w:sz="0" w:space="0" w:color="auto"/>
        <w:right w:val="none" w:sz="0" w:space="0" w:color="auto"/>
      </w:divBdr>
    </w:div>
    <w:div w:id="329916502">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3384027">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4775831">
      <w:bodyDiv w:val="1"/>
      <w:marLeft w:val="0"/>
      <w:marRight w:val="0"/>
      <w:marTop w:val="0"/>
      <w:marBottom w:val="0"/>
      <w:divBdr>
        <w:top w:val="none" w:sz="0" w:space="0" w:color="auto"/>
        <w:left w:val="none" w:sz="0" w:space="0" w:color="auto"/>
        <w:bottom w:val="none" w:sz="0" w:space="0" w:color="auto"/>
        <w:right w:val="none" w:sz="0" w:space="0" w:color="auto"/>
      </w:divBdr>
    </w:div>
    <w:div w:id="364137572">
      <w:bodyDiv w:val="1"/>
      <w:marLeft w:val="0"/>
      <w:marRight w:val="0"/>
      <w:marTop w:val="0"/>
      <w:marBottom w:val="0"/>
      <w:divBdr>
        <w:top w:val="none" w:sz="0" w:space="0" w:color="auto"/>
        <w:left w:val="none" w:sz="0" w:space="0" w:color="auto"/>
        <w:bottom w:val="none" w:sz="0" w:space="0" w:color="auto"/>
        <w:right w:val="none" w:sz="0" w:space="0" w:color="auto"/>
      </w:divBdr>
      <w:divsChild>
        <w:div w:id="2055959027">
          <w:marLeft w:val="461"/>
          <w:marRight w:val="0"/>
          <w:marTop w:val="0"/>
          <w:marBottom w:val="0"/>
          <w:divBdr>
            <w:top w:val="none" w:sz="0" w:space="0" w:color="auto"/>
            <w:left w:val="none" w:sz="0" w:space="0" w:color="auto"/>
            <w:bottom w:val="none" w:sz="0" w:space="0" w:color="auto"/>
            <w:right w:val="none" w:sz="0" w:space="0" w:color="auto"/>
          </w:divBdr>
        </w:div>
        <w:div w:id="1885094682">
          <w:marLeft w:val="461"/>
          <w:marRight w:val="0"/>
          <w:marTop w:val="0"/>
          <w:marBottom w:val="0"/>
          <w:divBdr>
            <w:top w:val="none" w:sz="0" w:space="0" w:color="auto"/>
            <w:left w:val="none" w:sz="0" w:space="0" w:color="auto"/>
            <w:bottom w:val="none" w:sz="0" w:space="0" w:color="auto"/>
            <w:right w:val="none" w:sz="0" w:space="0" w:color="auto"/>
          </w:divBdr>
        </w:div>
        <w:div w:id="1680309617">
          <w:marLeft w:val="461"/>
          <w:marRight w:val="0"/>
          <w:marTop w:val="0"/>
          <w:marBottom w:val="0"/>
          <w:divBdr>
            <w:top w:val="none" w:sz="0" w:space="0" w:color="auto"/>
            <w:left w:val="none" w:sz="0" w:space="0" w:color="auto"/>
            <w:bottom w:val="none" w:sz="0" w:space="0" w:color="auto"/>
            <w:right w:val="none" w:sz="0" w:space="0" w:color="auto"/>
          </w:divBdr>
        </w:div>
        <w:div w:id="1319848174">
          <w:marLeft w:val="461"/>
          <w:marRight w:val="0"/>
          <w:marTop w:val="0"/>
          <w:marBottom w:val="0"/>
          <w:divBdr>
            <w:top w:val="none" w:sz="0" w:space="0" w:color="auto"/>
            <w:left w:val="none" w:sz="0" w:space="0" w:color="auto"/>
            <w:bottom w:val="none" w:sz="0" w:space="0" w:color="auto"/>
            <w:right w:val="none" w:sz="0" w:space="0" w:color="auto"/>
          </w:divBdr>
        </w:div>
        <w:div w:id="191725080">
          <w:marLeft w:val="461"/>
          <w:marRight w:val="0"/>
          <w:marTop w:val="0"/>
          <w:marBottom w:val="0"/>
          <w:divBdr>
            <w:top w:val="none" w:sz="0" w:space="0" w:color="auto"/>
            <w:left w:val="none" w:sz="0" w:space="0" w:color="auto"/>
            <w:bottom w:val="none" w:sz="0" w:space="0" w:color="auto"/>
            <w:right w:val="none" w:sz="0" w:space="0" w:color="auto"/>
          </w:divBdr>
        </w:div>
        <w:div w:id="1689522536">
          <w:marLeft w:val="461"/>
          <w:marRight w:val="0"/>
          <w:marTop w:val="0"/>
          <w:marBottom w:val="0"/>
          <w:divBdr>
            <w:top w:val="none" w:sz="0" w:space="0" w:color="auto"/>
            <w:left w:val="none" w:sz="0" w:space="0" w:color="auto"/>
            <w:bottom w:val="none" w:sz="0" w:space="0" w:color="auto"/>
            <w:right w:val="none" w:sz="0" w:space="0" w:color="auto"/>
          </w:divBdr>
        </w:div>
        <w:div w:id="159851560">
          <w:marLeft w:val="461"/>
          <w:marRight w:val="0"/>
          <w:marTop w:val="0"/>
          <w:marBottom w:val="180"/>
          <w:divBdr>
            <w:top w:val="none" w:sz="0" w:space="0" w:color="auto"/>
            <w:left w:val="none" w:sz="0" w:space="0" w:color="auto"/>
            <w:bottom w:val="none" w:sz="0" w:space="0" w:color="auto"/>
            <w:right w:val="none" w:sz="0" w:space="0" w:color="auto"/>
          </w:divBdr>
        </w:div>
        <w:div w:id="1531720542">
          <w:marLeft w:val="461"/>
          <w:marRight w:val="0"/>
          <w:marTop w:val="0"/>
          <w:marBottom w:val="0"/>
          <w:divBdr>
            <w:top w:val="none" w:sz="0" w:space="0" w:color="auto"/>
            <w:left w:val="none" w:sz="0" w:space="0" w:color="auto"/>
            <w:bottom w:val="none" w:sz="0" w:space="0" w:color="auto"/>
            <w:right w:val="none" w:sz="0" w:space="0" w:color="auto"/>
          </w:divBdr>
        </w:div>
        <w:div w:id="1348559472">
          <w:marLeft w:val="461"/>
          <w:marRight w:val="0"/>
          <w:marTop w:val="0"/>
          <w:marBottom w:val="0"/>
          <w:divBdr>
            <w:top w:val="none" w:sz="0" w:space="0" w:color="auto"/>
            <w:left w:val="none" w:sz="0" w:space="0" w:color="auto"/>
            <w:bottom w:val="none" w:sz="0" w:space="0" w:color="auto"/>
            <w:right w:val="none" w:sz="0" w:space="0" w:color="auto"/>
          </w:divBdr>
        </w:div>
        <w:div w:id="284165704">
          <w:marLeft w:val="461"/>
          <w:marRight w:val="0"/>
          <w:marTop w:val="0"/>
          <w:marBottom w:val="0"/>
          <w:divBdr>
            <w:top w:val="none" w:sz="0" w:space="0" w:color="auto"/>
            <w:left w:val="none" w:sz="0" w:space="0" w:color="auto"/>
            <w:bottom w:val="none" w:sz="0" w:space="0" w:color="auto"/>
            <w:right w:val="none" w:sz="0" w:space="0" w:color="auto"/>
          </w:divBdr>
        </w:div>
        <w:div w:id="826751374">
          <w:marLeft w:val="461"/>
          <w:marRight w:val="0"/>
          <w:marTop w:val="0"/>
          <w:marBottom w:val="180"/>
          <w:divBdr>
            <w:top w:val="none" w:sz="0" w:space="0" w:color="auto"/>
            <w:left w:val="none" w:sz="0" w:space="0" w:color="auto"/>
            <w:bottom w:val="none" w:sz="0" w:space="0" w:color="auto"/>
            <w:right w:val="none" w:sz="0" w:space="0" w:color="auto"/>
          </w:divBdr>
        </w:div>
        <w:div w:id="259684631">
          <w:marLeft w:val="821"/>
          <w:marRight w:val="0"/>
          <w:marTop w:val="0"/>
          <w:marBottom w:val="0"/>
          <w:divBdr>
            <w:top w:val="none" w:sz="0" w:space="0" w:color="auto"/>
            <w:left w:val="none" w:sz="0" w:space="0" w:color="auto"/>
            <w:bottom w:val="none" w:sz="0" w:space="0" w:color="auto"/>
            <w:right w:val="none" w:sz="0" w:space="0" w:color="auto"/>
          </w:divBdr>
        </w:div>
      </w:divsChild>
    </w:div>
    <w:div w:id="381058367">
      <w:bodyDiv w:val="1"/>
      <w:marLeft w:val="0"/>
      <w:marRight w:val="0"/>
      <w:marTop w:val="0"/>
      <w:marBottom w:val="0"/>
      <w:divBdr>
        <w:top w:val="none" w:sz="0" w:space="0" w:color="auto"/>
        <w:left w:val="none" w:sz="0" w:space="0" w:color="auto"/>
        <w:bottom w:val="none" w:sz="0" w:space="0" w:color="auto"/>
        <w:right w:val="none" w:sz="0" w:space="0" w:color="auto"/>
      </w:divBdr>
    </w:div>
    <w:div w:id="382413399">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86613761">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20444937">
      <w:bodyDiv w:val="1"/>
      <w:marLeft w:val="0"/>
      <w:marRight w:val="0"/>
      <w:marTop w:val="0"/>
      <w:marBottom w:val="0"/>
      <w:divBdr>
        <w:top w:val="none" w:sz="0" w:space="0" w:color="auto"/>
        <w:left w:val="none" w:sz="0" w:space="0" w:color="auto"/>
        <w:bottom w:val="none" w:sz="0" w:space="0" w:color="auto"/>
        <w:right w:val="none" w:sz="0" w:space="0" w:color="auto"/>
      </w:divBdr>
    </w:div>
    <w:div w:id="434910037">
      <w:bodyDiv w:val="1"/>
      <w:marLeft w:val="0"/>
      <w:marRight w:val="0"/>
      <w:marTop w:val="0"/>
      <w:marBottom w:val="0"/>
      <w:divBdr>
        <w:top w:val="none" w:sz="0" w:space="0" w:color="auto"/>
        <w:left w:val="none" w:sz="0" w:space="0" w:color="auto"/>
        <w:bottom w:val="none" w:sz="0" w:space="0" w:color="auto"/>
        <w:right w:val="none" w:sz="0" w:space="0" w:color="auto"/>
      </w:divBdr>
    </w:div>
    <w:div w:id="463425051">
      <w:bodyDiv w:val="1"/>
      <w:marLeft w:val="0"/>
      <w:marRight w:val="0"/>
      <w:marTop w:val="0"/>
      <w:marBottom w:val="0"/>
      <w:divBdr>
        <w:top w:val="none" w:sz="0" w:space="0" w:color="auto"/>
        <w:left w:val="none" w:sz="0" w:space="0" w:color="auto"/>
        <w:bottom w:val="none" w:sz="0" w:space="0" w:color="auto"/>
        <w:right w:val="none" w:sz="0" w:space="0" w:color="auto"/>
      </w:divBdr>
    </w:div>
    <w:div w:id="469179359">
      <w:bodyDiv w:val="1"/>
      <w:marLeft w:val="0"/>
      <w:marRight w:val="0"/>
      <w:marTop w:val="0"/>
      <w:marBottom w:val="0"/>
      <w:divBdr>
        <w:top w:val="none" w:sz="0" w:space="0" w:color="auto"/>
        <w:left w:val="none" w:sz="0" w:space="0" w:color="auto"/>
        <w:bottom w:val="none" w:sz="0" w:space="0" w:color="auto"/>
        <w:right w:val="none" w:sz="0" w:space="0" w:color="auto"/>
      </w:divBdr>
    </w:div>
    <w:div w:id="469204036">
      <w:bodyDiv w:val="1"/>
      <w:marLeft w:val="0"/>
      <w:marRight w:val="0"/>
      <w:marTop w:val="0"/>
      <w:marBottom w:val="0"/>
      <w:divBdr>
        <w:top w:val="none" w:sz="0" w:space="0" w:color="auto"/>
        <w:left w:val="none" w:sz="0" w:space="0" w:color="auto"/>
        <w:bottom w:val="none" w:sz="0" w:space="0" w:color="auto"/>
        <w:right w:val="none" w:sz="0" w:space="0" w:color="auto"/>
      </w:divBdr>
    </w:div>
    <w:div w:id="471101952">
      <w:bodyDiv w:val="1"/>
      <w:marLeft w:val="0"/>
      <w:marRight w:val="0"/>
      <w:marTop w:val="0"/>
      <w:marBottom w:val="0"/>
      <w:divBdr>
        <w:top w:val="none" w:sz="0" w:space="0" w:color="auto"/>
        <w:left w:val="none" w:sz="0" w:space="0" w:color="auto"/>
        <w:bottom w:val="none" w:sz="0" w:space="0" w:color="auto"/>
        <w:right w:val="none" w:sz="0" w:space="0" w:color="auto"/>
      </w:divBdr>
    </w:div>
    <w:div w:id="491333619">
      <w:bodyDiv w:val="1"/>
      <w:marLeft w:val="0"/>
      <w:marRight w:val="0"/>
      <w:marTop w:val="0"/>
      <w:marBottom w:val="0"/>
      <w:divBdr>
        <w:top w:val="none" w:sz="0" w:space="0" w:color="auto"/>
        <w:left w:val="none" w:sz="0" w:space="0" w:color="auto"/>
        <w:bottom w:val="none" w:sz="0" w:space="0" w:color="auto"/>
        <w:right w:val="none" w:sz="0" w:space="0" w:color="auto"/>
      </w:divBdr>
    </w:div>
    <w:div w:id="512188415">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5864716">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23390611">
      <w:bodyDiv w:val="1"/>
      <w:marLeft w:val="0"/>
      <w:marRight w:val="0"/>
      <w:marTop w:val="0"/>
      <w:marBottom w:val="0"/>
      <w:divBdr>
        <w:top w:val="none" w:sz="0" w:space="0" w:color="auto"/>
        <w:left w:val="none" w:sz="0" w:space="0" w:color="auto"/>
        <w:bottom w:val="none" w:sz="0" w:space="0" w:color="auto"/>
        <w:right w:val="none" w:sz="0" w:space="0" w:color="auto"/>
      </w:divBdr>
    </w:div>
    <w:div w:id="652639860">
      <w:bodyDiv w:val="1"/>
      <w:marLeft w:val="0"/>
      <w:marRight w:val="0"/>
      <w:marTop w:val="0"/>
      <w:marBottom w:val="0"/>
      <w:divBdr>
        <w:top w:val="none" w:sz="0" w:space="0" w:color="auto"/>
        <w:left w:val="none" w:sz="0" w:space="0" w:color="auto"/>
        <w:bottom w:val="none" w:sz="0" w:space="0" w:color="auto"/>
        <w:right w:val="none" w:sz="0" w:space="0" w:color="auto"/>
      </w:divBdr>
    </w:div>
    <w:div w:id="662589642">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2584952">
      <w:bodyDiv w:val="1"/>
      <w:marLeft w:val="0"/>
      <w:marRight w:val="0"/>
      <w:marTop w:val="0"/>
      <w:marBottom w:val="0"/>
      <w:divBdr>
        <w:top w:val="none" w:sz="0" w:space="0" w:color="auto"/>
        <w:left w:val="none" w:sz="0" w:space="0" w:color="auto"/>
        <w:bottom w:val="none" w:sz="0" w:space="0" w:color="auto"/>
        <w:right w:val="none" w:sz="0" w:space="0" w:color="auto"/>
      </w:divBdr>
    </w:div>
    <w:div w:id="689646614">
      <w:bodyDiv w:val="1"/>
      <w:marLeft w:val="0"/>
      <w:marRight w:val="0"/>
      <w:marTop w:val="0"/>
      <w:marBottom w:val="0"/>
      <w:divBdr>
        <w:top w:val="none" w:sz="0" w:space="0" w:color="auto"/>
        <w:left w:val="none" w:sz="0" w:space="0" w:color="auto"/>
        <w:bottom w:val="none" w:sz="0" w:space="0" w:color="auto"/>
        <w:right w:val="none" w:sz="0" w:space="0" w:color="auto"/>
      </w:divBdr>
    </w:div>
    <w:div w:id="715928465">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32316820">
      <w:bodyDiv w:val="1"/>
      <w:marLeft w:val="0"/>
      <w:marRight w:val="0"/>
      <w:marTop w:val="0"/>
      <w:marBottom w:val="0"/>
      <w:divBdr>
        <w:top w:val="none" w:sz="0" w:space="0" w:color="auto"/>
        <w:left w:val="none" w:sz="0" w:space="0" w:color="auto"/>
        <w:bottom w:val="none" w:sz="0" w:space="0" w:color="auto"/>
        <w:right w:val="none" w:sz="0" w:space="0" w:color="auto"/>
      </w:divBdr>
    </w:div>
    <w:div w:id="739517941">
      <w:bodyDiv w:val="1"/>
      <w:marLeft w:val="0"/>
      <w:marRight w:val="0"/>
      <w:marTop w:val="0"/>
      <w:marBottom w:val="0"/>
      <w:divBdr>
        <w:top w:val="none" w:sz="0" w:space="0" w:color="auto"/>
        <w:left w:val="none" w:sz="0" w:space="0" w:color="auto"/>
        <w:bottom w:val="none" w:sz="0" w:space="0" w:color="auto"/>
        <w:right w:val="none" w:sz="0" w:space="0" w:color="auto"/>
      </w:divBdr>
    </w:div>
    <w:div w:id="761989964">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485122">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31986959">
      <w:bodyDiv w:val="1"/>
      <w:marLeft w:val="0"/>
      <w:marRight w:val="0"/>
      <w:marTop w:val="0"/>
      <w:marBottom w:val="0"/>
      <w:divBdr>
        <w:top w:val="none" w:sz="0" w:space="0" w:color="auto"/>
        <w:left w:val="none" w:sz="0" w:space="0" w:color="auto"/>
        <w:bottom w:val="none" w:sz="0" w:space="0" w:color="auto"/>
        <w:right w:val="none" w:sz="0" w:space="0" w:color="auto"/>
      </w:divBdr>
    </w:div>
    <w:div w:id="838497007">
      <w:bodyDiv w:val="1"/>
      <w:marLeft w:val="0"/>
      <w:marRight w:val="0"/>
      <w:marTop w:val="0"/>
      <w:marBottom w:val="0"/>
      <w:divBdr>
        <w:top w:val="none" w:sz="0" w:space="0" w:color="auto"/>
        <w:left w:val="none" w:sz="0" w:space="0" w:color="auto"/>
        <w:bottom w:val="none" w:sz="0" w:space="0" w:color="auto"/>
        <w:right w:val="none" w:sz="0" w:space="0" w:color="auto"/>
      </w:divBdr>
    </w:div>
    <w:div w:id="83973965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7063162">
      <w:bodyDiv w:val="1"/>
      <w:marLeft w:val="0"/>
      <w:marRight w:val="0"/>
      <w:marTop w:val="0"/>
      <w:marBottom w:val="0"/>
      <w:divBdr>
        <w:top w:val="none" w:sz="0" w:space="0" w:color="auto"/>
        <w:left w:val="none" w:sz="0" w:space="0" w:color="auto"/>
        <w:bottom w:val="none" w:sz="0" w:space="0" w:color="auto"/>
        <w:right w:val="none" w:sz="0" w:space="0" w:color="auto"/>
      </w:divBdr>
    </w:div>
    <w:div w:id="848985743">
      <w:bodyDiv w:val="1"/>
      <w:marLeft w:val="0"/>
      <w:marRight w:val="0"/>
      <w:marTop w:val="0"/>
      <w:marBottom w:val="0"/>
      <w:divBdr>
        <w:top w:val="none" w:sz="0" w:space="0" w:color="auto"/>
        <w:left w:val="none" w:sz="0" w:space="0" w:color="auto"/>
        <w:bottom w:val="none" w:sz="0" w:space="0" w:color="auto"/>
        <w:right w:val="none" w:sz="0" w:space="0" w:color="auto"/>
      </w:divBdr>
    </w:div>
    <w:div w:id="858083608">
      <w:bodyDiv w:val="1"/>
      <w:marLeft w:val="0"/>
      <w:marRight w:val="0"/>
      <w:marTop w:val="0"/>
      <w:marBottom w:val="0"/>
      <w:divBdr>
        <w:top w:val="none" w:sz="0" w:space="0" w:color="auto"/>
        <w:left w:val="none" w:sz="0" w:space="0" w:color="auto"/>
        <w:bottom w:val="none" w:sz="0" w:space="0" w:color="auto"/>
        <w:right w:val="none" w:sz="0" w:space="0" w:color="auto"/>
      </w:divBdr>
    </w:div>
    <w:div w:id="868877679">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904024483">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8100269">
      <w:bodyDiv w:val="1"/>
      <w:marLeft w:val="0"/>
      <w:marRight w:val="0"/>
      <w:marTop w:val="0"/>
      <w:marBottom w:val="0"/>
      <w:divBdr>
        <w:top w:val="none" w:sz="0" w:space="0" w:color="auto"/>
        <w:left w:val="none" w:sz="0" w:space="0" w:color="auto"/>
        <w:bottom w:val="none" w:sz="0" w:space="0" w:color="auto"/>
        <w:right w:val="none" w:sz="0" w:space="0" w:color="auto"/>
      </w:divBdr>
    </w:div>
    <w:div w:id="921842572">
      <w:bodyDiv w:val="1"/>
      <w:marLeft w:val="0"/>
      <w:marRight w:val="0"/>
      <w:marTop w:val="0"/>
      <w:marBottom w:val="0"/>
      <w:divBdr>
        <w:top w:val="none" w:sz="0" w:space="0" w:color="auto"/>
        <w:left w:val="none" w:sz="0" w:space="0" w:color="auto"/>
        <w:bottom w:val="none" w:sz="0" w:space="0" w:color="auto"/>
        <w:right w:val="none" w:sz="0" w:space="0" w:color="auto"/>
      </w:divBdr>
    </w:div>
    <w:div w:id="925655389">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6016285">
      <w:bodyDiv w:val="1"/>
      <w:marLeft w:val="0"/>
      <w:marRight w:val="0"/>
      <w:marTop w:val="0"/>
      <w:marBottom w:val="0"/>
      <w:divBdr>
        <w:top w:val="none" w:sz="0" w:space="0" w:color="auto"/>
        <w:left w:val="none" w:sz="0" w:space="0" w:color="auto"/>
        <w:bottom w:val="none" w:sz="0" w:space="0" w:color="auto"/>
        <w:right w:val="none" w:sz="0" w:space="0" w:color="auto"/>
      </w:divBdr>
    </w:div>
    <w:div w:id="944073793">
      <w:bodyDiv w:val="1"/>
      <w:marLeft w:val="0"/>
      <w:marRight w:val="0"/>
      <w:marTop w:val="0"/>
      <w:marBottom w:val="0"/>
      <w:divBdr>
        <w:top w:val="none" w:sz="0" w:space="0" w:color="auto"/>
        <w:left w:val="none" w:sz="0" w:space="0" w:color="auto"/>
        <w:bottom w:val="none" w:sz="0" w:space="0" w:color="auto"/>
        <w:right w:val="none" w:sz="0" w:space="0" w:color="auto"/>
      </w:divBdr>
    </w:div>
    <w:div w:id="952976508">
      <w:bodyDiv w:val="1"/>
      <w:marLeft w:val="0"/>
      <w:marRight w:val="0"/>
      <w:marTop w:val="0"/>
      <w:marBottom w:val="0"/>
      <w:divBdr>
        <w:top w:val="none" w:sz="0" w:space="0" w:color="auto"/>
        <w:left w:val="none" w:sz="0" w:space="0" w:color="auto"/>
        <w:bottom w:val="none" w:sz="0" w:space="0" w:color="auto"/>
        <w:right w:val="none" w:sz="0" w:space="0" w:color="auto"/>
      </w:divBdr>
    </w:div>
    <w:div w:id="961763078">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99969573">
      <w:bodyDiv w:val="1"/>
      <w:marLeft w:val="0"/>
      <w:marRight w:val="0"/>
      <w:marTop w:val="0"/>
      <w:marBottom w:val="0"/>
      <w:divBdr>
        <w:top w:val="none" w:sz="0" w:space="0" w:color="auto"/>
        <w:left w:val="none" w:sz="0" w:space="0" w:color="auto"/>
        <w:bottom w:val="none" w:sz="0" w:space="0" w:color="auto"/>
        <w:right w:val="none" w:sz="0" w:space="0" w:color="auto"/>
      </w:divBdr>
    </w:div>
    <w:div w:id="1015696682">
      <w:bodyDiv w:val="1"/>
      <w:marLeft w:val="0"/>
      <w:marRight w:val="0"/>
      <w:marTop w:val="0"/>
      <w:marBottom w:val="0"/>
      <w:divBdr>
        <w:top w:val="none" w:sz="0" w:space="0" w:color="auto"/>
        <w:left w:val="none" w:sz="0" w:space="0" w:color="auto"/>
        <w:bottom w:val="none" w:sz="0" w:space="0" w:color="auto"/>
        <w:right w:val="none" w:sz="0" w:space="0" w:color="auto"/>
      </w:divBdr>
    </w:div>
    <w:div w:id="1018508875">
      <w:bodyDiv w:val="1"/>
      <w:marLeft w:val="0"/>
      <w:marRight w:val="0"/>
      <w:marTop w:val="0"/>
      <w:marBottom w:val="0"/>
      <w:divBdr>
        <w:top w:val="none" w:sz="0" w:space="0" w:color="auto"/>
        <w:left w:val="none" w:sz="0" w:space="0" w:color="auto"/>
        <w:bottom w:val="none" w:sz="0" w:space="0" w:color="auto"/>
        <w:right w:val="none" w:sz="0" w:space="0" w:color="auto"/>
      </w:divBdr>
    </w:div>
    <w:div w:id="1021902853">
      <w:bodyDiv w:val="1"/>
      <w:marLeft w:val="0"/>
      <w:marRight w:val="0"/>
      <w:marTop w:val="0"/>
      <w:marBottom w:val="0"/>
      <w:divBdr>
        <w:top w:val="none" w:sz="0" w:space="0" w:color="auto"/>
        <w:left w:val="none" w:sz="0" w:space="0" w:color="auto"/>
        <w:bottom w:val="none" w:sz="0" w:space="0" w:color="auto"/>
        <w:right w:val="none" w:sz="0" w:space="0" w:color="auto"/>
      </w:divBdr>
    </w:div>
    <w:div w:id="1030565993">
      <w:bodyDiv w:val="1"/>
      <w:marLeft w:val="0"/>
      <w:marRight w:val="0"/>
      <w:marTop w:val="0"/>
      <w:marBottom w:val="0"/>
      <w:divBdr>
        <w:top w:val="none" w:sz="0" w:space="0" w:color="auto"/>
        <w:left w:val="none" w:sz="0" w:space="0" w:color="auto"/>
        <w:bottom w:val="none" w:sz="0" w:space="0" w:color="auto"/>
        <w:right w:val="none" w:sz="0" w:space="0" w:color="auto"/>
      </w:divBdr>
      <w:divsChild>
        <w:div w:id="1321735661">
          <w:marLeft w:val="634"/>
          <w:marRight w:val="0"/>
          <w:marTop w:val="0"/>
          <w:marBottom w:val="0"/>
          <w:divBdr>
            <w:top w:val="none" w:sz="0" w:space="0" w:color="auto"/>
            <w:left w:val="none" w:sz="0" w:space="0" w:color="auto"/>
            <w:bottom w:val="none" w:sz="0" w:space="0" w:color="auto"/>
            <w:right w:val="none" w:sz="0" w:space="0" w:color="auto"/>
          </w:divBdr>
        </w:div>
      </w:divsChild>
    </w:div>
    <w:div w:id="1068114611">
      <w:bodyDiv w:val="1"/>
      <w:marLeft w:val="0"/>
      <w:marRight w:val="0"/>
      <w:marTop w:val="0"/>
      <w:marBottom w:val="0"/>
      <w:divBdr>
        <w:top w:val="none" w:sz="0" w:space="0" w:color="auto"/>
        <w:left w:val="none" w:sz="0" w:space="0" w:color="auto"/>
        <w:bottom w:val="none" w:sz="0" w:space="0" w:color="auto"/>
        <w:right w:val="none" w:sz="0" w:space="0" w:color="auto"/>
      </w:divBdr>
    </w:div>
    <w:div w:id="1072240102">
      <w:bodyDiv w:val="1"/>
      <w:marLeft w:val="0"/>
      <w:marRight w:val="0"/>
      <w:marTop w:val="0"/>
      <w:marBottom w:val="0"/>
      <w:divBdr>
        <w:top w:val="none" w:sz="0" w:space="0" w:color="auto"/>
        <w:left w:val="none" w:sz="0" w:space="0" w:color="auto"/>
        <w:bottom w:val="none" w:sz="0" w:space="0" w:color="auto"/>
        <w:right w:val="none" w:sz="0" w:space="0" w:color="auto"/>
      </w:divBdr>
    </w:div>
    <w:div w:id="1076439290">
      <w:bodyDiv w:val="1"/>
      <w:marLeft w:val="0"/>
      <w:marRight w:val="0"/>
      <w:marTop w:val="0"/>
      <w:marBottom w:val="0"/>
      <w:divBdr>
        <w:top w:val="none" w:sz="0" w:space="0" w:color="auto"/>
        <w:left w:val="none" w:sz="0" w:space="0" w:color="auto"/>
        <w:bottom w:val="none" w:sz="0" w:space="0" w:color="auto"/>
        <w:right w:val="none" w:sz="0" w:space="0" w:color="auto"/>
      </w:divBdr>
    </w:div>
    <w:div w:id="1088816010">
      <w:bodyDiv w:val="1"/>
      <w:marLeft w:val="0"/>
      <w:marRight w:val="0"/>
      <w:marTop w:val="0"/>
      <w:marBottom w:val="0"/>
      <w:divBdr>
        <w:top w:val="none" w:sz="0" w:space="0" w:color="auto"/>
        <w:left w:val="none" w:sz="0" w:space="0" w:color="auto"/>
        <w:bottom w:val="none" w:sz="0" w:space="0" w:color="auto"/>
        <w:right w:val="none" w:sz="0" w:space="0" w:color="auto"/>
      </w:divBdr>
    </w:div>
    <w:div w:id="1089156813">
      <w:bodyDiv w:val="1"/>
      <w:marLeft w:val="0"/>
      <w:marRight w:val="0"/>
      <w:marTop w:val="0"/>
      <w:marBottom w:val="0"/>
      <w:divBdr>
        <w:top w:val="none" w:sz="0" w:space="0" w:color="auto"/>
        <w:left w:val="none" w:sz="0" w:space="0" w:color="auto"/>
        <w:bottom w:val="none" w:sz="0" w:space="0" w:color="auto"/>
        <w:right w:val="none" w:sz="0" w:space="0" w:color="auto"/>
      </w:divBdr>
    </w:div>
    <w:div w:id="1100636946">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6799335">
      <w:bodyDiv w:val="1"/>
      <w:marLeft w:val="0"/>
      <w:marRight w:val="0"/>
      <w:marTop w:val="0"/>
      <w:marBottom w:val="0"/>
      <w:divBdr>
        <w:top w:val="none" w:sz="0" w:space="0" w:color="auto"/>
        <w:left w:val="none" w:sz="0" w:space="0" w:color="auto"/>
        <w:bottom w:val="none" w:sz="0" w:space="0" w:color="auto"/>
        <w:right w:val="none" w:sz="0" w:space="0" w:color="auto"/>
      </w:divBdr>
    </w:div>
    <w:div w:id="1129054631">
      <w:bodyDiv w:val="1"/>
      <w:marLeft w:val="0"/>
      <w:marRight w:val="0"/>
      <w:marTop w:val="0"/>
      <w:marBottom w:val="0"/>
      <w:divBdr>
        <w:top w:val="none" w:sz="0" w:space="0" w:color="auto"/>
        <w:left w:val="none" w:sz="0" w:space="0" w:color="auto"/>
        <w:bottom w:val="none" w:sz="0" w:space="0" w:color="auto"/>
        <w:right w:val="none" w:sz="0" w:space="0" w:color="auto"/>
      </w:divBdr>
    </w:div>
    <w:div w:id="1141533965">
      <w:bodyDiv w:val="1"/>
      <w:marLeft w:val="0"/>
      <w:marRight w:val="0"/>
      <w:marTop w:val="0"/>
      <w:marBottom w:val="0"/>
      <w:divBdr>
        <w:top w:val="none" w:sz="0" w:space="0" w:color="auto"/>
        <w:left w:val="none" w:sz="0" w:space="0" w:color="auto"/>
        <w:bottom w:val="none" w:sz="0" w:space="0" w:color="auto"/>
        <w:right w:val="none" w:sz="0" w:space="0" w:color="auto"/>
      </w:divBdr>
    </w:div>
    <w:div w:id="1147551478">
      <w:bodyDiv w:val="1"/>
      <w:marLeft w:val="0"/>
      <w:marRight w:val="0"/>
      <w:marTop w:val="0"/>
      <w:marBottom w:val="0"/>
      <w:divBdr>
        <w:top w:val="none" w:sz="0" w:space="0" w:color="auto"/>
        <w:left w:val="none" w:sz="0" w:space="0" w:color="auto"/>
        <w:bottom w:val="none" w:sz="0" w:space="0" w:color="auto"/>
        <w:right w:val="none" w:sz="0" w:space="0" w:color="auto"/>
      </w:divBdr>
    </w:div>
    <w:div w:id="1153719038">
      <w:bodyDiv w:val="1"/>
      <w:marLeft w:val="0"/>
      <w:marRight w:val="0"/>
      <w:marTop w:val="0"/>
      <w:marBottom w:val="0"/>
      <w:divBdr>
        <w:top w:val="none" w:sz="0" w:space="0" w:color="auto"/>
        <w:left w:val="none" w:sz="0" w:space="0" w:color="auto"/>
        <w:bottom w:val="none" w:sz="0" w:space="0" w:color="auto"/>
        <w:right w:val="none" w:sz="0" w:space="0" w:color="auto"/>
      </w:divBdr>
    </w:div>
    <w:div w:id="1163231218">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202136329">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6987284">
      <w:bodyDiv w:val="1"/>
      <w:marLeft w:val="0"/>
      <w:marRight w:val="0"/>
      <w:marTop w:val="0"/>
      <w:marBottom w:val="0"/>
      <w:divBdr>
        <w:top w:val="none" w:sz="0" w:space="0" w:color="auto"/>
        <w:left w:val="none" w:sz="0" w:space="0" w:color="auto"/>
        <w:bottom w:val="none" w:sz="0" w:space="0" w:color="auto"/>
        <w:right w:val="none" w:sz="0" w:space="0" w:color="auto"/>
      </w:divBdr>
    </w:div>
    <w:div w:id="1207791453">
      <w:bodyDiv w:val="1"/>
      <w:marLeft w:val="0"/>
      <w:marRight w:val="0"/>
      <w:marTop w:val="0"/>
      <w:marBottom w:val="0"/>
      <w:divBdr>
        <w:top w:val="none" w:sz="0" w:space="0" w:color="auto"/>
        <w:left w:val="none" w:sz="0" w:space="0" w:color="auto"/>
        <w:bottom w:val="none" w:sz="0" w:space="0" w:color="auto"/>
        <w:right w:val="none" w:sz="0" w:space="0" w:color="auto"/>
      </w:divBdr>
    </w:div>
    <w:div w:id="1210919846">
      <w:bodyDiv w:val="1"/>
      <w:marLeft w:val="0"/>
      <w:marRight w:val="0"/>
      <w:marTop w:val="0"/>
      <w:marBottom w:val="0"/>
      <w:divBdr>
        <w:top w:val="none" w:sz="0" w:space="0" w:color="auto"/>
        <w:left w:val="none" w:sz="0" w:space="0" w:color="auto"/>
        <w:bottom w:val="none" w:sz="0" w:space="0" w:color="auto"/>
        <w:right w:val="none" w:sz="0" w:space="0" w:color="auto"/>
      </w:divBdr>
    </w:div>
    <w:div w:id="1212501935">
      <w:bodyDiv w:val="1"/>
      <w:marLeft w:val="0"/>
      <w:marRight w:val="0"/>
      <w:marTop w:val="0"/>
      <w:marBottom w:val="0"/>
      <w:divBdr>
        <w:top w:val="none" w:sz="0" w:space="0" w:color="auto"/>
        <w:left w:val="none" w:sz="0" w:space="0" w:color="auto"/>
        <w:bottom w:val="none" w:sz="0" w:space="0" w:color="auto"/>
        <w:right w:val="none" w:sz="0" w:space="0" w:color="auto"/>
      </w:divBdr>
    </w:div>
    <w:div w:id="1258253669">
      <w:bodyDiv w:val="1"/>
      <w:marLeft w:val="0"/>
      <w:marRight w:val="0"/>
      <w:marTop w:val="0"/>
      <w:marBottom w:val="0"/>
      <w:divBdr>
        <w:top w:val="none" w:sz="0" w:space="0" w:color="auto"/>
        <w:left w:val="none" w:sz="0" w:space="0" w:color="auto"/>
        <w:bottom w:val="none" w:sz="0" w:space="0" w:color="auto"/>
        <w:right w:val="none" w:sz="0" w:space="0" w:color="auto"/>
      </w:divBdr>
      <w:divsChild>
        <w:div w:id="726493854">
          <w:marLeft w:val="634"/>
          <w:marRight w:val="0"/>
          <w:marTop w:val="0"/>
          <w:marBottom w:val="0"/>
          <w:divBdr>
            <w:top w:val="none" w:sz="0" w:space="0" w:color="auto"/>
            <w:left w:val="none" w:sz="0" w:space="0" w:color="auto"/>
            <w:bottom w:val="none" w:sz="0" w:space="0" w:color="auto"/>
            <w:right w:val="none" w:sz="0" w:space="0" w:color="auto"/>
          </w:divBdr>
        </w:div>
      </w:divsChild>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33994072">
      <w:bodyDiv w:val="1"/>
      <w:marLeft w:val="0"/>
      <w:marRight w:val="0"/>
      <w:marTop w:val="0"/>
      <w:marBottom w:val="0"/>
      <w:divBdr>
        <w:top w:val="none" w:sz="0" w:space="0" w:color="auto"/>
        <w:left w:val="none" w:sz="0" w:space="0" w:color="auto"/>
        <w:bottom w:val="none" w:sz="0" w:space="0" w:color="auto"/>
        <w:right w:val="none" w:sz="0" w:space="0" w:color="auto"/>
      </w:divBdr>
    </w:div>
    <w:div w:id="1341588975">
      <w:bodyDiv w:val="1"/>
      <w:marLeft w:val="0"/>
      <w:marRight w:val="0"/>
      <w:marTop w:val="0"/>
      <w:marBottom w:val="0"/>
      <w:divBdr>
        <w:top w:val="none" w:sz="0" w:space="0" w:color="auto"/>
        <w:left w:val="none" w:sz="0" w:space="0" w:color="auto"/>
        <w:bottom w:val="none" w:sz="0" w:space="0" w:color="auto"/>
        <w:right w:val="none" w:sz="0" w:space="0" w:color="auto"/>
      </w:divBdr>
    </w:div>
    <w:div w:id="1346204089">
      <w:bodyDiv w:val="1"/>
      <w:marLeft w:val="0"/>
      <w:marRight w:val="0"/>
      <w:marTop w:val="0"/>
      <w:marBottom w:val="0"/>
      <w:divBdr>
        <w:top w:val="none" w:sz="0" w:space="0" w:color="auto"/>
        <w:left w:val="none" w:sz="0" w:space="0" w:color="auto"/>
        <w:bottom w:val="none" w:sz="0" w:space="0" w:color="auto"/>
        <w:right w:val="none" w:sz="0" w:space="0" w:color="auto"/>
      </w:divBdr>
    </w:div>
    <w:div w:id="1347636757">
      <w:bodyDiv w:val="1"/>
      <w:marLeft w:val="0"/>
      <w:marRight w:val="0"/>
      <w:marTop w:val="0"/>
      <w:marBottom w:val="0"/>
      <w:divBdr>
        <w:top w:val="none" w:sz="0" w:space="0" w:color="auto"/>
        <w:left w:val="none" w:sz="0" w:space="0" w:color="auto"/>
        <w:bottom w:val="none" w:sz="0" w:space="0" w:color="auto"/>
        <w:right w:val="none" w:sz="0" w:space="0" w:color="auto"/>
      </w:divBdr>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18408115">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51588882">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1412375">
      <w:bodyDiv w:val="1"/>
      <w:marLeft w:val="0"/>
      <w:marRight w:val="0"/>
      <w:marTop w:val="0"/>
      <w:marBottom w:val="0"/>
      <w:divBdr>
        <w:top w:val="none" w:sz="0" w:space="0" w:color="auto"/>
        <w:left w:val="none" w:sz="0" w:space="0" w:color="auto"/>
        <w:bottom w:val="none" w:sz="0" w:space="0" w:color="auto"/>
        <w:right w:val="none" w:sz="0" w:space="0" w:color="auto"/>
      </w:divBdr>
    </w:div>
    <w:div w:id="1508977620">
      <w:bodyDiv w:val="1"/>
      <w:marLeft w:val="0"/>
      <w:marRight w:val="0"/>
      <w:marTop w:val="0"/>
      <w:marBottom w:val="0"/>
      <w:divBdr>
        <w:top w:val="none" w:sz="0" w:space="0" w:color="auto"/>
        <w:left w:val="none" w:sz="0" w:space="0" w:color="auto"/>
        <w:bottom w:val="none" w:sz="0" w:space="0" w:color="auto"/>
        <w:right w:val="none" w:sz="0" w:space="0" w:color="auto"/>
      </w:divBdr>
    </w:div>
    <w:div w:id="1522356922">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31066139">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3811600">
      <w:bodyDiv w:val="1"/>
      <w:marLeft w:val="0"/>
      <w:marRight w:val="0"/>
      <w:marTop w:val="0"/>
      <w:marBottom w:val="0"/>
      <w:divBdr>
        <w:top w:val="none" w:sz="0" w:space="0" w:color="auto"/>
        <w:left w:val="none" w:sz="0" w:space="0" w:color="auto"/>
        <w:bottom w:val="none" w:sz="0" w:space="0" w:color="auto"/>
        <w:right w:val="none" w:sz="0" w:space="0" w:color="auto"/>
      </w:divBdr>
    </w:div>
    <w:div w:id="1577517604">
      <w:bodyDiv w:val="1"/>
      <w:marLeft w:val="0"/>
      <w:marRight w:val="0"/>
      <w:marTop w:val="0"/>
      <w:marBottom w:val="0"/>
      <w:divBdr>
        <w:top w:val="none" w:sz="0" w:space="0" w:color="auto"/>
        <w:left w:val="none" w:sz="0" w:space="0" w:color="auto"/>
        <w:bottom w:val="none" w:sz="0" w:space="0" w:color="auto"/>
        <w:right w:val="none" w:sz="0" w:space="0" w:color="auto"/>
      </w:divBdr>
    </w:div>
    <w:div w:id="1581938363">
      <w:bodyDiv w:val="1"/>
      <w:marLeft w:val="0"/>
      <w:marRight w:val="0"/>
      <w:marTop w:val="0"/>
      <w:marBottom w:val="0"/>
      <w:divBdr>
        <w:top w:val="none" w:sz="0" w:space="0" w:color="auto"/>
        <w:left w:val="none" w:sz="0" w:space="0" w:color="auto"/>
        <w:bottom w:val="none" w:sz="0" w:space="0" w:color="auto"/>
        <w:right w:val="none" w:sz="0" w:space="0" w:color="auto"/>
      </w:divBdr>
    </w:div>
    <w:div w:id="1592275350">
      <w:bodyDiv w:val="1"/>
      <w:marLeft w:val="0"/>
      <w:marRight w:val="0"/>
      <w:marTop w:val="0"/>
      <w:marBottom w:val="0"/>
      <w:divBdr>
        <w:top w:val="none" w:sz="0" w:space="0" w:color="auto"/>
        <w:left w:val="none" w:sz="0" w:space="0" w:color="auto"/>
        <w:bottom w:val="none" w:sz="0" w:space="0" w:color="auto"/>
        <w:right w:val="none" w:sz="0" w:space="0" w:color="auto"/>
      </w:divBdr>
    </w:div>
    <w:div w:id="1594320226">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17062575">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50746340">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339391">
      <w:bodyDiv w:val="1"/>
      <w:marLeft w:val="0"/>
      <w:marRight w:val="0"/>
      <w:marTop w:val="0"/>
      <w:marBottom w:val="0"/>
      <w:divBdr>
        <w:top w:val="none" w:sz="0" w:space="0" w:color="auto"/>
        <w:left w:val="none" w:sz="0" w:space="0" w:color="auto"/>
        <w:bottom w:val="none" w:sz="0" w:space="0" w:color="auto"/>
        <w:right w:val="none" w:sz="0" w:space="0" w:color="auto"/>
      </w:divBdr>
    </w:div>
    <w:div w:id="1688632326">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695879970">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6955287">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41045971">
      <w:bodyDiv w:val="1"/>
      <w:marLeft w:val="0"/>
      <w:marRight w:val="0"/>
      <w:marTop w:val="0"/>
      <w:marBottom w:val="0"/>
      <w:divBdr>
        <w:top w:val="none" w:sz="0" w:space="0" w:color="auto"/>
        <w:left w:val="none" w:sz="0" w:space="0" w:color="auto"/>
        <w:bottom w:val="none" w:sz="0" w:space="0" w:color="auto"/>
        <w:right w:val="none" w:sz="0" w:space="0" w:color="auto"/>
      </w:divBdr>
    </w:div>
    <w:div w:id="1864786950">
      <w:bodyDiv w:val="1"/>
      <w:marLeft w:val="0"/>
      <w:marRight w:val="0"/>
      <w:marTop w:val="0"/>
      <w:marBottom w:val="0"/>
      <w:divBdr>
        <w:top w:val="none" w:sz="0" w:space="0" w:color="auto"/>
        <w:left w:val="none" w:sz="0" w:space="0" w:color="auto"/>
        <w:bottom w:val="none" w:sz="0" w:space="0" w:color="auto"/>
        <w:right w:val="none" w:sz="0" w:space="0" w:color="auto"/>
      </w:divBdr>
    </w:div>
    <w:div w:id="1894467709">
      <w:bodyDiv w:val="1"/>
      <w:marLeft w:val="0"/>
      <w:marRight w:val="0"/>
      <w:marTop w:val="0"/>
      <w:marBottom w:val="0"/>
      <w:divBdr>
        <w:top w:val="none" w:sz="0" w:space="0" w:color="auto"/>
        <w:left w:val="none" w:sz="0" w:space="0" w:color="auto"/>
        <w:bottom w:val="none" w:sz="0" w:space="0" w:color="auto"/>
        <w:right w:val="none" w:sz="0" w:space="0" w:color="auto"/>
      </w:divBdr>
    </w:div>
    <w:div w:id="1915358783">
      <w:bodyDiv w:val="1"/>
      <w:marLeft w:val="0"/>
      <w:marRight w:val="0"/>
      <w:marTop w:val="0"/>
      <w:marBottom w:val="0"/>
      <w:divBdr>
        <w:top w:val="none" w:sz="0" w:space="0" w:color="auto"/>
        <w:left w:val="none" w:sz="0" w:space="0" w:color="auto"/>
        <w:bottom w:val="none" w:sz="0" w:space="0" w:color="auto"/>
        <w:right w:val="none" w:sz="0" w:space="0" w:color="auto"/>
      </w:divBdr>
    </w:div>
    <w:div w:id="1915386062">
      <w:bodyDiv w:val="1"/>
      <w:marLeft w:val="0"/>
      <w:marRight w:val="0"/>
      <w:marTop w:val="0"/>
      <w:marBottom w:val="0"/>
      <w:divBdr>
        <w:top w:val="none" w:sz="0" w:space="0" w:color="auto"/>
        <w:left w:val="none" w:sz="0" w:space="0" w:color="auto"/>
        <w:bottom w:val="none" w:sz="0" w:space="0" w:color="auto"/>
        <w:right w:val="none" w:sz="0" w:space="0" w:color="auto"/>
      </w:divBdr>
    </w:div>
    <w:div w:id="1920627178">
      <w:bodyDiv w:val="1"/>
      <w:marLeft w:val="0"/>
      <w:marRight w:val="0"/>
      <w:marTop w:val="0"/>
      <w:marBottom w:val="0"/>
      <w:divBdr>
        <w:top w:val="none" w:sz="0" w:space="0" w:color="auto"/>
        <w:left w:val="none" w:sz="0" w:space="0" w:color="auto"/>
        <w:bottom w:val="none" w:sz="0" w:space="0" w:color="auto"/>
        <w:right w:val="none" w:sz="0" w:space="0" w:color="auto"/>
      </w:divBdr>
    </w:div>
    <w:div w:id="1922445302">
      <w:bodyDiv w:val="1"/>
      <w:marLeft w:val="0"/>
      <w:marRight w:val="0"/>
      <w:marTop w:val="0"/>
      <w:marBottom w:val="0"/>
      <w:divBdr>
        <w:top w:val="none" w:sz="0" w:space="0" w:color="auto"/>
        <w:left w:val="none" w:sz="0" w:space="0" w:color="auto"/>
        <w:bottom w:val="none" w:sz="0" w:space="0" w:color="auto"/>
        <w:right w:val="none" w:sz="0" w:space="0" w:color="auto"/>
      </w:divBdr>
    </w:div>
    <w:div w:id="1927106489">
      <w:bodyDiv w:val="1"/>
      <w:marLeft w:val="0"/>
      <w:marRight w:val="0"/>
      <w:marTop w:val="0"/>
      <w:marBottom w:val="0"/>
      <w:divBdr>
        <w:top w:val="none" w:sz="0" w:space="0" w:color="auto"/>
        <w:left w:val="none" w:sz="0" w:space="0" w:color="auto"/>
        <w:bottom w:val="none" w:sz="0" w:space="0" w:color="auto"/>
        <w:right w:val="none" w:sz="0" w:space="0" w:color="auto"/>
      </w:divBdr>
    </w:div>
    <w:div w:id="1927613934">
      <w:bodyDiv w:val="1"/>
      <w:marLeft w:val="0"/>
      <w:marRight w:val="0"/>
      <w:marTop w:val="0"/>
      <w:marBottom w:val="0"/>
      <w:divBdr>
        <w:top w:val="none" w:sz="0" w:space="0" w:color="auto"/>
        <w:left w:val="none" w:sz="0" w:space="0" w:color="auto"/>
        <w:bottom w:val="none" w:sz="0" w:space="0" w:color="auto"/>
        <w:right w:val="none" w:sz="0" w:space="0" w:color="auto"/>
      </w:divBdr>
    </w:div>
    <w:div w:id="1943416119">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6963256">
      <w:bodyDiv w:val="1"/>
      <w:marLeft w:val="0"/>
      <w:marRight w:val="0"/>
      <w:marTop w:val="0"/>
      <w:marBottom w:val="0"/>
      <w:divBdr>
        <w:top w:val="none" w:sz="0" w:space="0" w:color="auto"/>
        <w:left w:val="none" w:sz="0" w:space="0" w:color="auto"/>
        <w:bottom w:val="none" w:sz="0" w:space="0" w:color="auto"/>
        <w:right w:val="none" w:sz="0" w:space="0" w:color="auto"/>
      </w:divBdr>
    </w:div>
    <w:div w:id="1979214559">
      <w:bodyDiv w:val="1"/>
      <w:marLeft w:val="0"/>
      <w:marRight w:val="0"/>
      <w:marTop w:val="0"/>
      <w:marBottom w:val="0"/>
      <w:divBdr>
        <w:top w:val="none" w:sz="0" w:space="0" w:color="auto"/>
        <w:left w:val="none" w:sz="0" w:space="0" w:color="auto"/>
        <w:bottom w:val="none" w:sz="0" w:space="0" w:color="auto"/>
        <w:right w:val="none" w:sz="0" w:space="0" w:color="auto"/>
      </w:divBdr>
      <w:divsChild>
        <w:div w:id="1417170840">
          <w:marLeft w:val="0"/>
          <w:marRight w:val="0"/>
          <w:marTop w:val="0"/>
          <w:marBottom w:val="0"/>
          <w:divBdr>
            <w:top w:val="none" w:sz="0" w:space="0" w:color="auto"/>
            <w:left w:val="none" w:sz="0" w:space="0" w:color="auto"/>
            <w:bottom w:val="none" w:sz="0" w:space="0" w:color="auto"/>
            <w:right w:val="none" w:sz="0" w:space="0" w:color="auto"/>
          </w:divBdr>
        </w:div>
        <w:div w:id="228729638">
          <w:marLeft w:val="0"/>
          <w:marRight w:val="0"/>
          <w:marTop w:val="0"/>
          <w:marBottom w:val="0"/>
          <w:divBdr>
            <w:top w:val="none" w:sz="0" w:space="0" w:color="auto"/>
            <w:left w:val="none" w:sz="0" w:space="0" w:color="auto"/>
            <w:bottom w:val="none" w:sz="0" w:space="0" w:color="auto"/>
            <w:right w:val="none" w:sz="0" w:space="0" w:color="auto"/>
          </w:divBdr>
        </w:div>
        <w:div w:id="2091611788">
          <w:marLeft w:val="0"/>
          <w:marRight w:val="0"/>
          <w:marTop w:val="0"/>
          <w:marBottom w:val="0"/>
          <w:divBdr>
            <w:top w:val="none" w:sz="0" w:space="0" w:color="auto"/>
            <w:left w:val="none" w:sz="0" w:space="0" w:color="auto"/>
            <w:bottom w:val="none" w:sz="0" w:space="0" w:color="auto"/>
            <w:right w:val="none" w:sz="0" w:space="0" w:color="auto"/>
          </w:divBdr>
        </w:div>
        <w:div w:id="2145853971">
          <w:marLeft w:val="0"/>
          <w:marRight w:val="0"/>
          <w:marTop w:val="0"/>
          <w:marBottom w:val="0"/>
          <w:divBdr>
            <w:top w:val="none" w:sz="0" w:space="0" w:color="auto"/>
            <w:left w:val="none" w:sz="0" w:space="0" w:color="auto"/>
            <w:bottom w:val="none" w:sz="0" w:space="0" w:color="auto"/>
            <w:right w:val="none" w:sz="0" w:space="0" w:color="auto"/>
          </w:divBdr>
        </w:div>
      </w:divsChild>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136515">
      <w:bodyDiv w:val="1"/>
      <w:marLeft w:val="0"/>
      <w:marRight w:val="0"/>
      <w:marTop w:val="0"/>
      <w:marBottom w:val="0"/>
      <w:divBdr>
        <w:top w:val="none" w:sz="0" w:space="0" w:color="auto"/>
        <w:left w:val="none" w:sz="0" w:space="0" w:color="auto"/>
        <w:bottom w:val="none" w:sz="0" w:space="0" w:color="auto"/>
        <w:right w:val="none" w:sz="0" w:space="0" w:color="auto"/>
      </w:divBdr>
    </w:div>
    <w:div w:id="2021421277">
      <w:bodyDiv w:val="1"/>
      <w:marLeft w:val="0"/>
      <w:marRight w:val="0"/>
      <w:marTop w:val="0"/>
      <w:marBottom w:val="0"/>
      <w:divBdr>
        <w:top w:val="none" w:sz="0" w:space="0" w:color="auto"/>
        <w:left w:val="none" w:sz="0" w:space="0" w:color="auto"/>
        <w:bottom w:val="none" w:sz="0" w:space="0" w:color="auto"/>
        <w:right w:val="none" w:sz="0" w:space="0" w:color="auto"/>
      </w:divBdr>
    </w:div>
    <w:div w:id="2024162275">
      <w:bodyDiv w:val="1"/>
      <w:marLeft w:val="0"/>
      <w:marRight w:val="0"/>
      <w:marTop w:val="0"/>
      <w:marBottom w:val="0"/>
      <w:divBdr>
        <w:top w:val="none" w:sz="0" w:space="0" w:color="auto"/>
        <w:left w:val="none" w:sz="0" w:space="0" w:color="auto"/>
        <w:bottom w:val="none" w:sz="0" w:space="0" w:color="auto"/>
        <w:right w:val="none" w:sz="0" w:space="0" w:color="auto"/>
      </w:divBdr>
    </w:div>
    <w:div w:id="2050833902">
      <w:bodyDiv w:val="1"/>
      <w:marLeft w:val="0"/>
      <w:marRight w:val="0"/>
      <w:marTop w:val="0"/>
      <w:marBottom w:val="0"/>
      <w:divBdr>
        <w:top w:val="none" w:sz="0" w:space="0" w:color="auto"/>
        <w:left w:val="none" w:sz="0" w:space="0" w:color="auto"/>
        <w:bottom w:val="none" w:sz="0" w:space="0" w:color="auto"/>
        <w:right w:val="none" w:sz="0" w:space="0" w:color="auto"/>
      </w:divBdr>
    </w:div>
    <w:div w:id="2052341518">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 w:id="2144153330">
      <w:bodyDiv w:val="1"/>
      <w:marLeft w:val="0"/>
      <w:marRight w:val="0"/>
      <w:marTop w:val="0"/>
      <w:marBottom w:val="0"/>
      <w:divBdr>
        <w:top w:val="none" w:sz="0" w:space="0" w:color="auto"/>
        <w:left w:val="none" w:sz="0" w:space="0" w:color="auto"/>
        <w:bottom w:val="none" w:sz="0" w:space="0" w:color="auto"/>
        <w:right w:val="none" w:sz="0" w:space="0" w:color="auto"/>
      </w:divBdr>
    </w:div>
    <w:div w:id="214604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image" Target="media/image12.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7BA90-80B6-42F3-9631-AA258EC618F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6639</Words>
  <Characters>37845</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2024-11-08T17:19:00Z</dcterms:created>
  <dcterms:modified xsi:type="dcterms:W3CDTF">2025-03-28T04:40:00Z</dcterms:modified>
</cp:coreProperties>
</file>