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439FB" w14:textId="49AE971D" w:rsidR="000D404B" w:rsidRPr="00C97192" w:rsidRDefault="000D404B" w:rsidP="000D404B">
      <w:pPr>
        <w:widowControl/>
        <w:tabs>
          <w:tab w:val="left" w:pos="1985"/>
        </w:tabs>
        <w:snapToGrid w:val="0"/>
        <w:ind w:left="1977" w:hangingChars="706" w:hanging="1977"/>
        <w:jc w:val="both"/>
        <w:rPr>
          <w:rFonts w:ascii="Arial" w:hAnsi="Arial" w:cs="Arial" w:hint="eastAsia"/>
          <w:b/>
          <w:bCs/>
          <w:kern w:val="0"/>
          <w:sz w:val="28"/>
          <w:szCs w:val="24"/>
          <w:lang w:val="en-GB"/>
        </w:rPr>
      </w:pPr>
      <w:bookmarkStart w:id="0" w:name="_Hlk145670493"/>
      <w:bookmarkStart w:id="1" w:name="_Hlk117841894"/>
      <w:r w:rsidRPr="00382075">
        <w:rPr>
          <w:rFonts w:ascii="Arial" w:eastAsia="Batang" w:hAnsi="Arial" w:cs="Arial"/>
          <w:b/>
          <w:bCs/>
          <w:kern w:val="0"/>
          <w:sz w:val="28"/>
          <w:szCs w:val="24"/>
          <w:lang w:val="en-GB" w:eastAsia="en-US"/>
        </w:rPr>
        <w:t>3GPP TSG RAN WG1 #120bis</w:t>
      </w:r>
      <w:r w:rsidRPr="00382075">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Pr="00382075">
        <w:rPr>
          <w:rFonts w:ascii="Arial" w:eastAsia="Batang" w:hAnsi="Arial" w:cs="Arial"/>
          <w:b/>
          <w:bCs/>
          <w:kern w:val="0"/>
          <w:sz w:val="28"/>
          <w:szCs w:val="24"/>
          <w:lang w:val="en-GB" w:eastAsia="en-US"/>
        </w:rPr>
        <w:t>R1-250</w:t>
      </w:r>
      <w:r w:rsidR="00C97192">
        <w:rPr>
          <w:rFonts w:ascii="Arial" w:hAnsi="Arial" w:cs="Arial" w:hint="eastAsia"/>
          <w:b/>
          <w:bCs/>
          <w:kern w:val="0"/>
          <w:sz w:val="28"/>
          <w:szCs w:val="24"/>
          <w:lang w:val="en-GB"/>
        </w:rPr>
        <w:t>2676</w:t>
      </w:r>
    </w:p>
    <w:p w14:paraId="4BF14A4B" w14:textId="77777777" w:rsidR="000D404B" w:rsidRPr="00382075" w:rsidRDefault="000D404B" w:rsidP="000D404B">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r w:rsidRPr="00382075">
        <w:rPr>
          <w:rFonts w:ascii="Arial" w:eastAsia="MS Gothic" w:hAnsi="Arial" w:cs="Arial"/>
          <w:b/>
          <w:kern w:val="0"/>
          <w:sz w:val="28"/>
          <w:szCs w:val="28"/>
          <w:lang w:eastAsia="ja-JP"/>
        </w:rPr>
        <w:t>Wuhan</w:t>
      </w:r>
      <w:r w:rsidRPr="00382075">
        <w:rPr>
          <w:rFonts w:ascii="Arial" w:eastAsia="MS Mincho" w:hAnsi="Arial" w:cs="Arial"/>
          <w:b/>
          <w:bCs/>
          <w:kern w:val="0"/>
          <w:sz w:val="28"/>
          <w:szCs w:val="24"/>
          <w:lang w:val="en-GB" w:eastAsia="ja-JP"/>
        </w:rPr>
        <w:t xml:space="preserve">, China, </w:t>
      </w:r>
      <w:r w:rsidRPr="00382075">
        <w:rPr>
          <w:rFonts w:ascii="Arial" w:eastAsia="Malgun Gothic" w:hAnsi="Arial" w:cs="Arial"/>
          <w:b/>
          <w:bCs/>
          <w:kern w:val="0"/>
          <w:sz w:val="28"/>
          <w:szCs w:val="24"/>
          <w:lang w:val="en-GB" w:eastAsia="ko-KR"/>
        </w:rPr>
        <w:t xml:space="preserve">April </w:t>
      </w:r>
      <w:r w:rsidRPr="00382075">
        <w:rPr>
          <w:rFonts w:ascii="Arial" w:eastAsia="MS Mincho" w:hAnsi="Arial" w:cs="Arial"/>
          <w:b/>
          <w:bCs/>
          <w:kern w:val="0"/>
          <w:sz w:val="28"/>
          <w:szCs w:val="24"/>
          <w:lang w:val="en-GB" w:eastAsia="ja-JP"/>
        </w:rPr>
        <w:t>7</w:t>
      </w:r>
      <w:r w:rsidRPr="00382075">
        <w:rPr>
          <w:rFonts w:ascii="Arial" w:eastAsia="Malgun Gothic" w:hAnsi="Arial" w:cs="Arial"/>
          <w:b/>
          <w:bCs/>
          <w:kern w:val="0"/>
          <w:sz w:val="28"/>
          <w:szCs w:val="24"/>
          <w:vertAlign w:val="superscript"/>
          <w:lang w:val="en-GB" w:eastAsia="ko-KR"/>
        </w:rPr>
        <w:t>th</w:t>
      </w:r>
      <w:r w:rsidRPr="00382075">
        <w:rPr>
          <w:rFonts w:ascii="Arial" w:eastAsia="MS Mincho" w:hAnsi="Arial" w:cs="Arial"/>
          <w:b/>
          <w:bCs/>
          <w:kern w:val="0"/>
          <w:sz w:val="28"/>
          <w:szCs w:val="24"/>
          <w:lang w:val="en-GB" w:eastAsia="ja-JP"/>
        </w:rPr>
        <w:t xml:space="preserve"> </w:t>
      </w:r>
      <w:r w:rsidRPr="00382075">
        <w:rPr>
          <w:rFonts w:ascii="Arial" w:eastAsia="Batang" w:hAnsi="Arial" w:cs="Arial"/>
          <w:b/>
          <w:bCs/>
          <w:kern w:val="0"/>
          <w:sz w:val="28"/>
          <w:szCs w:val="24"/>
          <w:lang w:val="en-GB" w:eastAsia="en-US"/>
        </w:rPr>
        <w:t>– 11</w:t>
      </w:r>
      <w:r w:rsidRPr="00382075">
        <w:rPr>
          <w:rFonts w:ascii="Arial" w:eastAsia="Batang" w:hAnsi="Arial" w:cs="Arial"/>
          <w:b/>
          <w:bCs/>
          <w:kern w:val="0"/>
          <w:sz w:val="28"/>
          <w:szCs w:val="24"/>
          <w:vertAlign w:val="superscript"/>
          <w:lang w:val="en-GB" w:eastAsia="en-US"/>
        </w:rPr>
        <w:t>th</w:t>
      </w:r>
      <w:r w:rsidRPr="00382075">
        <w:rPr>
          <w:rFonts w:ascii="Arial" w:eastAsia="MS Mincho" w:hAnsi="Arial" w:cs="Arial"/>
          <w:b/>
          <w:bCs/>
          <w:kern w:val="0"/>
          <w:sz w:val="28"/>
          <w:szCs w:val="24"/>
          <w:lang w:val="en-GB" w:eastAsia="ja-JP"/>
        </w:rPr>
        <w:t>, 2025</w:t>
      </w:r>
    </w:p>
    <w:bookmarkEnd w:id="0"/>
    <w:p w14:paraId="02BBFF9C" w14:textId="77777777" w:rsidR="000D404B" w:rsidRPr="000D404B" w:rsidRDefault="000D404B" w:rsidP="000D404B">
      <w:pPr>
        <w:widowControl/>
        <w:tabs>
          <w:tab w:val="left" w:pos="1985"/>
        </w:tabs>
        <w:snapToGrid w:val="0"/>
        <w:ind w:left="1412" w:hangingChars="706" w:hanging="1412"/>
        <w:jc w:val="both"/>
        <w:rPr>
          <w:rFonts w:ascii="Arial" w:eastAsia="Batang" w:hAnsi="Arial" w:cs="Arial"/>
          <w:kern w:val="0"/>
          <w:sz w:val="20"/>
          <w:szCs w:val="20"/>
          <w:lang w:val="en-GB" w:eastAsia="en-US"/>
        </w:rPr>
      </w:pPr>
    </w:p>
    <w:bookmarkEnd w:id="1"/>
    <w:p w14:paraId="16A7A82F" w14:textId="77777777" w:rsidR="00E01E81" w:rsidRPr="00E01E81" w:rsidRDefault="00E01E81" w:rsidP="00954522">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954522">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954522">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954522">
      <w:pPr>
        <w:widowControl/>
        <w:pBdr>
          <w:bottom w:val="single" w:sz="12" w:space="1" w:color="auto"/>
        </w:pBdr>
        <w:snapToGrid w:val="0"/>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3" w:name="OLE_LINK1"/>
      <w:bookmarkStart w:id="4" w:name="OLE_LINK2"/>
      <w:r w:rsidRPr="00B7118E">
        <w:rPr>
          <w:lang w:eastAsia="zh-CN"/>
        </w:rPr>
        <w:t>Introduction</w:t>
      </w:r>
    </w:p>
    <w:p w14:paraId="1C23A36C" w14:textId="3DAE1DAA" w:rsidR="008E1AD7" w:rsidRDefault="00BF409F"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102, a WI on Low-power wake-up signal and receiver for NR was approved.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w:t>
      </w:r>
      <w:r w:rsidR="00D37E6B">
        <w:rPr>
          <w:rFonts w:ascii="Times New Roman" w:hAnsi="Times New Roman" w:cs="Times New Roman" w:hint="eastAsia"/>
          <w:sz w:val="24"/>
          <w:szCs w:val="24"/>
          <w:lang w:val="en-GB"/>
        </w:rPr>
        <w:t>20</w:t>
      </w:r>
      <w:r w:rsidR="00965C30" w:rsidRPr="00B4381D">
        <w:rPr>
          <w:rFonts w:ascii="Times New Roman" w:hAnsi="Times New Roman" w:cs="Times New Roman" w:hint="eastAsia"/>
          <w:sz w:val="24"/>
          <w:szCs w:val="24"/>
          <w:lang w:val="en-GB"/>
        </w:rPr>
        <w:t>, some details are discussed and agreements are reached</w:t>
      </w:r>
      <w:bookmarkEnd w:id="3"/>
      <w:bookmarkEnd w:id="4"/>
      <w:r w:rsidR="007708E7">
        <w:rPr>
          <w:rFonts w:ascii="Times New Roman" w:hAnsi="Times New Roman" w:cs="Times New Roman" w:hint="eastAsia"/>
          <w:sz w:val="24"/>
          <w:szCs w:val="24"/>
          <w:lang w:val="en-GB"/>
        </w:rPr>
        <w:t xml:space="preserve"> for LO-PO mapping and </w:t>
      </w:r>
      <w:r w:rsidR="009046D2">
        <w:rPr>
          <w:rFonts w:ascii="Times New Roman" w:hAnsi="Times New Roman" w:cs="Times New Roman" w:hint="eastAsia"/>
          <w:sz w:val="24"/>
          <w:szCs w:val="24"/>
          <w:lang w:val="en-GB"/>
        </w:rPr>
        <w:t>measurement for LP-WUS</w:t>
      </w:r>
      <w:r w:rsidR="007708E7">
        <w:rPr>
          <w:rFonts w:ascii="Times New Roman" w:hAnsi="Times New Roman" w:cs="Times New Roman" w:hint="eastAsia"/>
          <w:sz w:val="24"/>
          <w:szCs w:val="24"/>
          <w:lang w:val="en-GB"/>
        </w:rPr>
        <w:t>.</w:t>
      </w:r>
      <w:r w:rsidR="003C282B">
        <w:rPr>
          <w:rFonts w:ascii="Times New Roman" w:hAnsi="Times New Roman" w:cs="Times New Roman" w:hint="eastAsia"/>
          <w:sz w:val="24"/>
          <w:szCs w:val="24"/>
          <w:lang w:val="en-GB"/>
        </w:rPr>
        <w:t xml:space="preserve"> </w:t>
      </w:r>
      <w:r w:rsidR="008E1AD7" w:rsidRPr="00B4381D">
        <w:rPr>
          <w:rFonts w:ascii="Times New Roman" w:hAnsi="Times New Roman" w:cs="Times New Roman"/>
          <w:sz w:val="24"/>
          <w:szCs w:val="24"/>
          <w:lang w:val="en-GB"/>
        </w:rPr>
        <w:t xml:space="preserve">In this contribution, </w:t>
      </w:r>
      <w:r w:rsidR="009046D2">
        <w:rPr>
          <w:rFonts w:ascii="Times New Roman" w:hAnsi="Times New Roman" w:cs="Times New Roman" w:hint="eastAsia"/>
          <w:sz w:val="24"/>
          <w:szCs w:val="24"/>
          <w:lang w:val="en-GB"/>
        </w:rPr>
        <w:t xml:space="preserve">further </w:t>
      </w:r>
      <w:r w:rsidR="009046D2">
        <w:rPr>
          <w:rFonts w:ascii="Times New Roman" w:hAnsi="Times New Roman" w:cs="Times New Roman"/>
          <w:sz w:val="24"/>
          <w:szCs w:val="24"/>
          <w:lang w:val="en-GB"/>
        </w:rPr>
        <w:t>considerations</w:t>
      </w:r>
      <w:r w:rsidR="009046D2">
        <w:rPr>
          <w:rFonts w:ascii="Times New Roman" w:hAnsi="Times New Roman" w:cs="Times New Roman" w:hint="eastAsia"/>
          <w:sz w:val="24"/>
          <w:szCs w:val="24"/>
          <w:lang w:val="en-GB"/>
        </w:rPr>
        <w:t xml:space="preserve"> on</w:t>
      </w:r>
      <w:r w:rsidR="008E1AD7" w:rsidRPr="00B4381D">
        <w:rPr>
          <w:rFonts w:ascii="Times New Roman" w:hAnsi="Times New Roman" w:cs="Times New Roman"/>
          <w:sz w:val="24"/>
          <w:szCs w:val="24"/>
          <w:lang w:val="en-GB"/>
        </w:rPr>
        <w:t xml:space="preserve"> procedures of LP-WUS/LP-SS monitoring for UE in idle/inactive mode were discussed.</w:t>
      </w:r>
    </w:p>
    <w:p w14:paraId="5A60FBA8" w14:textId="68CBE0E9" w:rsidR="004C0E12" w:rsidRDefault="004C0E12" w:rsidP="004C0E12">
      <w:pPr>
        <w:pStyle w:val="1"/>
        <w:rPr>
          <w:lang w:eastAsia="zh-CN"/>
        </w:rPr>
      </w:pPr>
      <w:r>
        <w:t>D</w:t>
      </w:r>
      <w:r>
        <w:rPr>
          <w:rFonts w:hint="eastAsia"/>
          <w:lang w:eastAsia="zh-CN"/>
        </w:rPr>
        <w:t>iscussions</w:t>
      </w:r>
    </w:p>
    <w:p w14:paraId="047A5A2D" w14:textId="77777777" w:rsidR="002C644A" w:rsidRPr="002C644A" w:rsidRDefault="002C644A" w:rsidP="002C644A">
      <w:pPr>
        <w:rPr>
          <w:rFonts w:ascii="Times New Roman" w:hAnsi="Times New Roman" w:cs="Times New Roman"/>
          <w:sz w:val="24"/>
          <w:szCs w:val="24"/>
        </w:rPr>
      </w:pPr>
      <w:r w:rsidRPr="002C644A">
        <w:rPr>
          <w:rFonts w:ascii="Times New Roman" w:hAnsi="Times New Roman" w:cs="Times New Roman"/>
          <w:sz w:val="24"/>
          <w:szCs w:val="24"/>
        </w:rPr>
        <w:t>On the mapping between LO and PO, it has been agreed to support:</w:t>
      </w:r>
    </w:p>
    <w:p w14:paraId="64E232E2" w14:textId="77777777" w:rsidR="002C644A" w:rsidRPr="002C644A" w:rsidRDefault="002C644A" w:rsidP="002C644A">
      <w:pPr>
        <w:numPr>
          <w:ilvl w:val="0"/>
          <w:numId w:val="23"/>
        </w:numPr>
        <w:rPr>
          <w:rFonts w:ascii="Times New Roman" w:hAnsi="Times New Roman" w:cs="Times New Roman"/>
          <w:sz w:val="24"/>
          <w:szCs w:val="24"/>
        </w:rPr>
      </w:pPr>
      <w:r w:rsidRPr="002C644A">
        <w:rPr>
          <w:rFonts w:ascii="Times New Roman" w:hAnsi="Times New Roman" w:cs="Times New Roman"/>
          <w:sz w:val="24"/>
          <w:szCs w:val="24"/>
        </w:rPr>
        <w:t>Option 1 (1-1 mapping): One LO corresponds to one PO.</w:t>
      </w:r>
    </w:p>
    <w:p w14:paraId="54C6ED54" w14:textId="77777777" w:rsidR="002C644A" w:rsidRPr="002C644A" w:rsidRDefault="002C644A" w:rsidP="002C644A">
      <w:pPr>
        <w:numPr>
          <w:ilvl w:val="0"/>
          <w:numId w:val="23"/>
        </w:numPr>
        <w:rPr>
          <w:rFonts w:ascii="Times New Roman" w:hAnsi="Times New Roman" w:cs="Times New Roman"/>
          <w:sz w:val="24"/>
          <w:szCs w:val="24"/>
        </w:rPr>
      </w:pPr>
      <w:r w:rsidRPr="002C644A">
        <w:rPr>
          <w:rFonts w:ascii="Times New Roman" w:hAnsi="Times New Roman" w:cs="Times New Roman"/>
          <w:sz w:val="24"/>
          <w:szCs w:val="24"/>
        </w:rPr>
        <w:t xml:space="preserve">Option 2 (1-N mapping): One LO can correspond to multiple </w:t>
      </w:r>
      <w:proofErr w:type="spellStart"/>
      <w:r w:rsidRPr="002C644A">
        <w:rPr>
          <w:rFonts w:ascii="Times New Roman" w:hAnsi="Times New Roman" w:cs="Times New Roman"/>
          <w:sz w:val="24"/>
          <w:szCs w:val="24"/>
        </w:rPr>
        <w:t>POs.</w:t>
      </w:r>
      <w:proofErr w:type="spellEnd"/>
    </w:p>
    <w:tbl>
      <w:tblPr>
        <w:tblStyle w:val="a3"/>
        <w:tblW w:w="0" w:type="auto"/>
        <w:tblLook w:val="04A0" w:firstRow="1" w:lastRow="0" w:firstColumn="1" w:lastColumn="0" w:noHBand="0" w:noVBand="1"/>
      </w:tblPr>
      <w:tblGrid>
        <w:gridCol w:w="9736"/>
      </w:tblGrid>
      <w:tr w:rsidR="00042B92" w14:paraId="4AB0210F" w14:textId="77777777" w:rsidTr="00042B92">
        <w:tc>
          <w:tcPr>
            <w:tcW w:w="9736" w:type="dxa"/>
          </w:tcPr>
          <w:p w14:paraId="174D970D" w14:textId="77777777" w:rsidR="00042B92" w:rsidRPr="00042B92" w:rsidRDefault="00042B92" w:rsidP="00042B92">
            <w:pPr>
              <w:widowControl/>
              <w:rPr>
                <w:rFonts w:ascii="Times" w:eastAsia="Batang" w:hAnsi="Times"/>
                <w:b/>
                <w:bCs/>
                <w:sz w:val="20"/>
                <w:szCs w:val="24"/>
                <w:highlight w:val="green"/>
                <w:lang w:bidi="ar"/>
              </w:rPr>
            </w:pPr>
            <w:r w:rsidRPr="00042B92">
              <w:rPr>
                <w:rFonts w:ascii="Times" w:eastAsia="Batang" w:hAnsi="Times"/>
                <w:b/>
                <w:bCs/>
                <w:sz w:val="20"/>
                <w:szCs w:val="24"/>
                <w:highlight w:val="green"/>
                <w:lang w:bidi="ar"/>
              </w:rPr>
              <w:t>Agreement</w:t>
            </w:r>
          </w:p>
          <w:p w14:paraId="16A89701" w14:textId="77777777" w:rsidR="00042B92" w:rsidRPr="00042B92" w:rsidRDefault="00042B92" w:rsidP="00042B92">
            <w:pPr>
              <w:widowControl/>
              <w:rPr>
                <w:rFonts w:ascii="Times" w:eastAsia="Batang" w:hAnsi="Times"/>
                <w:sz w:val="20"/>
                <w:szCs w:val="24"/>
                <w:lang w:eastAsia="en-US"/>
              </w:rPr>
            </w:pPr>
            <w:r w:rsidRPr="00042B92">
              <w:rPr>
                <w:rFonts w:ascii="Times" w:eastAsia="Batang" w:hAnsi="Times"/>
                <w:sz w:val="20"/>
                <w:szCs w:val="24"/>
                <w:lang w:eastAsia="en-US"/>
              </w:rPr>
              <w:t>For the LO to PO mapping from network perspective, support Option 2 (UEs corresponding to different POs monitor the same LO).</w:t>
            </w:r>
          </w:p>
          <w:p w14:paraId="5CB5CD90" w14:textId="77777777" w:rsidR="00042B92" w:rsidRPr="00042B92" w:rsidRDefault="00042B92" w:rsidP="00F00B6D">
            <w:pPr>
              <w:widowControl/>
              <w:numPr>
                <w:ilvl w:val="0"/>
                <w:numId w:val="22"/>
              </w:numPr>
              <w:jc w:val="both"/>
              <w:rPr>
                <w:rFonts w:ascii="Times" w:eastAsia="Batang" w:hAnsi="Times"/>
                <w:sz w:val="20"/>
                <w:szCs w:val="24"/>
              </w:rPr>
            </w:pPr>
            <w:r w:rsidRPr="00042B92">
              <w:rPr>
                <w:rFonts w:ascii="Times" w:eastAsia="Batang" w:hAnsi="Times"/>
                <w:sz w:val="20"/>
                <w:szCs w:val="24"/>
              </w:rPr>
              <w:t>This should not increase the maximum number of codepoints per LO/LP-WUS compared to Option 1.</w:t>
            </w:r>
          </w:p>
          <w:p w14:paraId="459C031A" w14:textId="77777777" w:rsidR="00042B92" w:rsidRPr="00042B92" w:rsidRDefault="00042B92" w:rsidP="00F00B6D">
            <w:pPr>
              <w:widowControl/>
              <w:numPr>
                <w:ilvl w:val="0"/>
                <w:numId w:val="22"/>
              </w:numPr>
              <w:jc w:val="both"/>
              <w:rPr>
                <w:rFonts w:ascii="Times" w:eastAsia="Batang" w:hAnsi="Times"/>
                <w:sz w:val="20"/>
                <w:szCs w:val="24"/>
              </w:rPr>
            </w:pPr>
            <w:r w:rsidRPr="00042B92">
              <w:rPr>
                <w:rFonts w:ascii="Times" w:eastAsia="Batang" w:hAnsi="Times"/>
                <w:sz w:val="20"/>
                <w:szCs w:val="24"/>
              </w:rPr>
              <w:t>FFS conditions/restrictions for mapping multiple POs to one LO</w:t>
            </w:r>
          </w:p>
          <w:p w14:paraId="0D2FC49B" w14:textId="77777777" w:rsidR="00042B92" w:rsidRPr="00042B92" w:rsidRDefault="00042B92" w:rsidP="00F00B6D">
            <w:pPr>
              <w:widowControl/>
              <w:numPr>
                <w:ilvl w:val="0"/>
                <w:numId w:val="22"/>
              </w:numPr>
              <w:jc w:val="both"/>
              <w:rPr>
                <w:rFonts w:ascii="Times" w:eastAsia="Batang" w:hAnsi="Times"/>
                <w:sz w:val="20"/>
                <w:szCs w:val="24"/>
                <w:lang w:bidi="ar"/>
              </w:rPr>
            </w:pPr>
            <w:r w:rsidRPr="00042B92">
              <w:rPr>
                <w:rFonts w:ascii="Times" w:eastAsia="Batang" w:hAnsi="Times"/>
                <w:sz w:val="20"/>
                <w:szCs w:val="24"/>
              </w:rPr>
              <w:t xml:space="preserve">Down-select between 2 and 4 for max number of POs per LO. </w:t>
            </w:r>
          </w:p>
          <w:p w14:paraId="0887540D" w14:textId="77777777" w:rsidR="00042B92" w:rsidRDefault="00042B92" w:rsidP="00555DAD">
            <w:pPr>
              <w:rPr>
                <w:sz w:val="24"/>
                <w:szCs w:val="24"/>
              </w:rPr>
            </w:pPr>
          </w:p>
        </w:tc>
      </w:tr>
    </w:tbl>
    <w:p w14:paraId="680C345E" w14:textId="77777777" w:rsidR="002C644A" w:rsidRDefault="002C644A" w:rsidP="002C644A">
      <w:pPr>
        <w:rPr>
          <w:rFonts w:ascii="Times New Roman" w:hAnsi="Times New Roman" w:cs="Times New Roman"/>
          <w:sz w:val="24"/>
          <w:szCs w:val="24"/>
        </w:rPr>
      </w:pPr>
      <w:bookmarkStart w:id="5" w:name="OLE_LINK4"/>
    </w:p>
    <w:p w14:paraId="45F21E5F" w14:textId="012703A3" w:rsidR="002C644A" w:rsidRPr="002C644A" w:rsidRDefault="002C644A" w:rsidP="002C644A">
      <w:pPr>
        <w:rPr>
          <w:rFonts w:ascii="Times New Roman" w:hAnsi="Times New Roman" w:cs="Times New Roman"/>
          <w:sz w:val="24"/>
          <w:szCs w:val="24"/>
        </w:rPr>
      </w:pPr>
      <w:r w:rsidRPr="002C644A">
        <w:rPr>
          <w:rFonts w:ascii="Times New Roman" w:hAnsi="Times New Roman" w:cs="Times New Roman" w:hint="eastAsia"/>
          <w:sz w:val="24"/>
          <w:szCs w:val="24"/>
        </w:rPr>
        <w:t xml:space="preserve">In Option 2, UEs corresponding to different POs </w:t>
      </w:r>
      <w:r w:rsidR="00F01E63">
        <w:rPr>
          <w:rFonts w:ascii="Times New Roman" w:hAnsi="Times New Roman" w:cs="Times New Roman" w:hint="eastAsia"/>
          <w:sz w:val="24"/>
          <w:szCs w:val="24"/>
        </w:rPr>
        <w:t xml:space="preserve">can </w:t>
      </w:r>
      <w:r w:rsidRPr="002C644A">
        <w:rPr>
          <w:rFonts w:ascii="Times New Roman" w:hAnsi="Times New Roman" w:cs="Times New Roman" w:hint="eastAsia"/>
          <w:sz w:val="24"/>
          <w:szCs w:val="24"/>
        </w:rPr>
        <w:t>monitor the same LO. This enables an LO to include indications for UE subgroups associated with multiple POs, helping to reduce overhead, particularly in small cells.</w:t>
      </w:r>
    </w:p>
    <w:p w14:paraId="597909B1" w14:textId="69879224" w:rsidR="002C644A" w:rsidRPr="002C644A" w:rsidRDefault="002C644A" w:rsidP="002C644A">
      <w:pPr>
        <w:rPr>
          <w:rFonts w:ascii="Times New Roman" w:hAnsi="Times New Roman" w:cs="Times New Roman"/>
          <w:sz w:val="24"/>
          <w:szCs w:val="24"/>
        </w:rPr>
      </w:pPr>
      <w:r w:rsidRPr="002C644A">
        <w:rPr>
          <w:rFonts w:ascii="Times New Roman" w:hAnsi="Times New Roman" w:cs="Times New Roman" w:hint="eastAsia"/>
          <w:sz w:val="24"/>
          <w:szCs w:val="24"/>
        </w:rPr>
        <w:t xml:space="preserve">To minimize the </w:t>
      </w:r>
      <w:r w:rsidR="00F01E63">
        <w:rPr>
          <w:rFonts w:ascii="Times New Roman" w:hAnsi="Times New Roman" w:cs="Times New Roman"/>
          <w:sz w:val="24"/>
          <w:szCs w:val="24"/>
        </w:rPr>
        <w:t>complexity</w:t>
      </w:r>
      <w:r w:rsidRPr="002C644A">
        <w:rPr>
          <w:rFonts w:ascii="Times New Roman" w:hAnsi="Times New Roman" w:cs="Times New Roman" w:hint="eastAsia"/>
          <w:sz w:val="24"/>
          <w:szCs w:val="24"/>
        </w:rPr>
        <w:t>, the POs sharing an LO should be restricted to those within the same paging frame (PF). This means that the maximum number of POs per LO should not exceed Ns, where Ns represents the number of POs within a single PF.</w:t>
      </w:r>
    </w:p>
    <w:bookmarkEnd w:id="5"/>
    <w:p w14:paraId="33201787" w14:textId="77777777" w:rsidR="00042B92" w:rsidRDefault="00042B92" w:rsidP="00555DAD">
      <w:pPr>
        <w:rPr>
          <w:rFonts w:ascii="Times New Roman" w:hAnsi="Times New Roman" w:cs="Times New Roman"/>
          <w:sz w:val="24"/>
          <w:szCs w:val="24"/>
          <w:lang w:val="en-GB"/>
        </w:rPr>
      </w:pPr>
    </w:p>
    <w:p w14:paraId="5969F009" w14:textId="222837D0" w:rsidR="00042B92" w:rsidRPr="00AD0788" w:rsidRDefault="00042B92" w:rsidP="00555DAD">
      <w:pPr>
        <w:rPr>
          <w:rFonts w:ascii="Times New Roman" w:hAnsi="Times New Roman" w:cs="Times New Roman"/>
          <w:b/>
          <w:bCs/>
          <w:sz w:val="24"/>
          <w:szCs w:val="24"/>
          <w:lang w:val="en-GB"/>
        </w:rPr>
      </w:pPr>
      <w:r w:rsidRPr="00AD0788">
        <w:rPr>
          <w:rFonts w:ascii="Times New Roman" w:hAnsi="Times New Roman" w:cs="Times New Roman"/>
          <w:b/>
          <w:bCs/>
          <w:sz w:val="24"/>
          <w:szCs w:val="24"/>
          <w:lang w:val="en-GB"/>
        </w:rPr>
        <w:t>Proposal</w:t>
      </w:r>
      <w:r w:rsidR="005E6A9D" w:rsidRPr="00AD0788">
        <w:rPr>
          <w:rFonts w:ascii="Times New Roman" w:hAnsi="Times New Roman" w:cs="Times New Roman"/>
          <w:b/>
          <w:bCs/>
          <w:sz w:val="24"/>
          <w:szCs w:val="24"/>
          <w:lang w:val="en-GB"/>
        </w:rPr>
        <w:t xml:space="preserve"> 1</w:t>
      </w:r>
      <w:r w:rsidR="00AD0788">
        <w:rPr>
          <w:rFonts w:ascii="Times New Roman" w:hAnsi="Times New Roman" w:cs="Times New Roman" w:hint="eastAsia"/>
          <w:b/>
          <w:bCs/>
          <w:sz w:val="24"/>
          <w:szCs w:val="24"/>
          <w:lang w:val="en-GB"/>
        </w:rPr>
        <w:t xml:space="preserve">: </w:t>
      </w:r>
      <w:r w:rsidR="00D37E6B" w:rsidRPr="00AD0788">
        <w:rPr>
          <w:rFonts w:ascii="Times New Roman" w:hAnsi="Times New Roman" w:cs="Times New Roman"/>
          <w:b/>
          <w:bCs/>
          <w:sz w:val="24"/>
          <w:szCs w:val="24"/>
          <w:lang w:val="en-GB"/>
        </w:rPr>
        <w:t xml:space="preserve">a LO can be associated with POs in one PF, and the max number of </w:t>
      </w:r>
      <w:r w:rsidR="00066D28" w:rsidRPr="00AD0788">
        <w:rPr>
          <w:rFonts w:ascii="Times New Roman" w:hAnsi="Times New Roman" w:cs="Times New Roman"/>
          <w:b/>
          <w:bCs/>
          <w:sz w:val="24"/>
          <w:szCs w:val="24"/>
          <w:lang w:val="en-GB"/>
        </w:rPr>
        <w:t xml:space="preserve">associated </w:t>
      </w:r>
      <w:r w:rsidR="00D37E6B" w:rsidRPr="00AD0788">
        <w:rPr>
          <w:rFonts w:ascii="Times New Roman" w:hAnsi="Times New Roman" w:cs="Times New Roman"/>
          <w:b/>
          <w:bCs/>
          <w:sz w:val="24"/>
          <w:szCs w:val="24"/>
          <w:lang w:val="en-GB"/>
        </w:rPr>
        <w:t>POs per LO can be Ns</w:t>
      </w:r>
      <w:r w:rsidR="00066D28" w:rsidRPr="00AD0788">
        <w:rPr>
          <w:rFonts w:ascii="Times New Roman" w:hAnsi="Times New Roman" w:cs="Times New Roman"/>
          <w:b/>
          <w:bCs/>
          <w:sz w:val="24"/>
          <w:szCs w:val="24"/>
          <w:lang w:val="en-GB"/>
        </w:rPr>
        <w:t>.</w:t>
      </w:r>
    </w:p>
    <w:p w14:paraId="3B2C4EB2" w14:textId="77777777" w:rsidR="005E6A9D" w:rsidRPr="00AC0701" w:rsidRDefault="005E6A9D" w:rsidP="00555DAD">
      <w:pPr>
        <w:rPr>
          <w:rFonts w:ascii="Times New Roman" w:hAnsi="Times New Roman" w:cs="Times New Roman"/>
          <w:b/>
          <w:bCs/>
          <w:sz w:val="24"/>
          <w:szCs w:val="24"/>
          <w:lang w:val="en-GB"/>
        </w:rPr>
      </w:pPr>
    </w:p>
    <w:p w14:paraId="5BCBE58D" w14:textId="2F27FC50" w:rsidR="004F1165" w:rsidRPr="006C215F" w:rsidRDefault="002C644A" w:rsidP="004F1165">
      <w:pPr>
        <w:rPr>
          <w:rFonts w:ascii="Times New Roman" w:hAnsi="Times New Roman" w:cs="Times New Roman"/>
          <w:sz w:val="24"/>
          <w:szCs w:val="24"/>
          <w:lang w:val="en-GB"/>
        </w:rPr>
      </w:pPr>
      <w:r w:rsidRPr="002C644A">
        <w:rPr>
          <w:rFonts w:ascii="Times New Roman" w:hAnsi="Times New Roman" w:cs="Times New Roman" w:hint="eastAsia"/>
          <w:sz w:val="24"/>
          <w:szCs w:val="24"/>
          <w:lang w:val="en-GB"/>
        </w:rPr>
        <w:t>In addition, Option 3, where multiple LOs map to one LO, and Option B, where multiple MO groups within an LO map to one LO, have been discussed. These two options can be used to support cases where the number of UE subgroups in an LO exceeds the maximum number of subgroups that can be indicated within a single MO.</w:t>
      </w:r>
    </w:p>
    <w:tbl>
      <w:tblPr>
        <w:tblStyle w:val="a3"/>
        <w:tblW w:w="0" w:type="auto"/>
        <w:tblLook w:val="04A0" w:firstRow="1" w:lastRow="0" w:firstColumn="1" w:lastColumn="0" w:noHBand="0" w:noVBand="1"/>
      </w:tblPr>
      <w:tblGrid>
        <w:gridCol w:w="9736"/>
      </w:tblGrid>
      <w:tr w:rsidR="004F1165" w14:paraId="74722F98" w14:textId="77777777" w:rsidTr="007049D6">
        <w:tc>
          <w:tcPr>
            <w:tcW w:w="9736" w:type="dxa"/>
          </w:tcPr>
          <w:p w14:paraId="383232CE" w14:textId="77777777" w:rsidR="004F1165" w:rsidRPr="0098143C" w:rsidRDefault="004F1165" w:rsidP="007049D6">
            <w:pPr>
              <w:widowControl/>
              <w:rPr>
                <w:rFonts w:ascii="Times" w:hAnsi="Times"/>
                <w:b/>
                <w:bCs/>
                <w:sz w:val="20"/>
                <w:szCs w:val="24"/>
                <w:lang w:eastAsia="zh-CN"/>
              </w:rPr>
            </w:pPr>
            <w:r w:rsidRPr="00967143">
              <w:rPr>
                <w:rFonts w:ascii="Times" w:eastAsia="Batang" w:hAnsi="Times"/>
                <w:b/>
                <w:bCs/>
                <w:sz w:val="20"/>
                <w:szCs w:val="24"/>
                <w:highlight w:val="darkYellow"/>
                <w:lang w:eastAsia="en-US"/>
              </w:rPr>
              <w:lastRenderedPageBreak/>
              <w:t>Working Assumption</w:t>
            </w:r>
          </w:p>
          <w:p w14:paraId="78D3E7D8" w14:textId="77777777" w:rsidR="004F1165" w:rsidRPr="0098143C" w:rsidRDefault="004F1165" w:rsidP="007049D6">
            <w:pPr>
              <w:widowControl/>
              <w:jc w:val="both"/>
              <w:rPr>
                <w:rFonts w:ascii="Times" w:hAnsi="Times"/>
                <w:sz w:val="20"/>
                <w:szCs w:val="24"/>
                <w:lang w:eastAsia="zh-CN"/>
              </w:rPr>
            </w:pPr>
            <w:r w:rsidRPr="00967143">
              <w:rPr>
                <w:rFonts w:ascii="Times" w:eastAsia="Batang" w:hAnsi="Times"/>
                <w:sz w:val="20"/>
                <w:szCs w:val="24"/>
              </w:rPr>
              <w:t>If</w:t>
            </w:r>
            <w:bookmarkStart w:id="6" w:name="OLE_LINK3"/>
            <w:r w:rsidRPr="00967143">
              <w:rPr>
                <w:rFonts w:ascii="Times" w:eastAsia="Batang" w:hAnsi="Times"/>
                <w:sz w:val="20"/>
                <w:szCs w:val="24"/>
              </w:rPr>
              <w:t xml:space="preserve"> LP-WUS design support 32 subgroups</w:t>
            </w:r>
            <w:bookmarkEnd w:id="6"/>
            <w:r w:rsidRPr="00967143">
              <w:rPr>
                <w:rFonts w:ascii="Times" w:eastAsia="Batang" w:hAnsi="Times"/>
                <w:sz w:val="20"/>
                <w:szCs w:val="24"/>
              </w:rPr>
              <w:t xml:space="preserve"> within one MO, do not support Option 3 for LO to PO mapping or Option B for MO configuration.</w:t>
            </w:r>
          </w:p>
        </w:tc>
      </w:tr>
    </w:tbl>
    <w:p w14:paraId="5B98CA3C" w14:textId="77777777" w:rsidR="004F1165" w:rsidRDefault="004F1165" w:rsidP="004F1165">
      <w:pPr>
        <w:rPr>
          <w:rFonts w:ascii="Times New Roman" w:hAnsi="Times New Roman" w:cs="Times New Roman"/>
          <w:sz w:val="24"/>
          <w:szCs w:val="24"/>
          <w:lang w:val="en-GB"/>
        </w:rPr>
      </w:pPr>
    </w:p>
    <w:p w14:paraId="762143C0" w14:textId="77777777" w:rsidR="002C644A" w:rsidRPr="002C644A" w:rsidRDefault="002C644A" w:rsidP="002C644A">
      <w:pPr>
        <w:snapToGrid w:val="0"/>
        <w:rPr>
          <w:rFonts w:ascii="Times New Roman" w:hAnsi="Times New Roman" w:cs="Times New Roman"/>
          <w:sz w:val="24"/>
          <w:szCs w:val="24"/>
          <w:lang w:val="en-GB"/>
        </w:rPr>
      </w:pPr>
      <w:r w:rsidRPr="002C644A">
        <w:rPr>
          <w:rFonts w:ascii="Times New Roman" w:hAnsi="Times New Roman" w:cs="Times New Roman" w:hint="eastAsia"/>
          <w:sz w:val="24"/>
          <w:szCs w:val="24"/>
          <w:lang w:val="en-GB"/>
        </w:rPr>
        <w:t>In the last meeting, it was agreed that if one MO can indicate the full size of subgroups (i.e., 32) within a PO, there is no need to support Option 3 or Option B for MO configuration. We can confirm this working assumption and further discuss the maximum subgroup size in one LP-WUS MO.</w:t>
      </w:r>
    </w:p>
    <w:p w14:paraId="75311FA6" w14:textId="77777777" w:rsidR="002C644A" w:rsidRPr="002C644A" w:rsidRDefault="002C644A" w:rsidP="002C644A">
      <w:pPr>
        <w:snapToGrid w:val="0"/>
        <w:rPr>
          <w:rFonts w:ascii="Times New Roman" w:hAnsi="Times New Roman" w:cs="Times New Roman"/>
          <w:sz w:val="24"/>
          <w:szCs w:val="24"/>
          <w:lang w:val="en-GB"/>
        </w:rPr>
      </w:pPr>
    </w:p>
    <w:p w14:paraId="789809BB" w14:textId="556D83C1" w:rsidR="002C644A" w:rsidRPr="002C644A" w:rsidRDefault="002C644A" w:rsidP="002C644A">
      <w:pPr>
        <w:snapToGrid w:val="0"/>
        <w:rPr>
          <w:rFonts w:ascii="Times New Roman" w:hAnsi="Times New Roman" w:cs="Times New Roman"/>
          <w:sz w:val="24"/>
          <w:szCs w:val="24"/>
          <w:lang w:val="en-GB"/>
        </w:rPr>
      </w:pPr>
      <w:r w:rsidRPr="002C644A">
        <w:rPr>
          <w:rFonts w:ascii="Times New Roman" w:hAnsi="Times New Roman" w:cs="Times New Roman" w:hint="eastAsia"/>
          <w:sz w:val="24"/>
          <w:szCs w:val="24"/>
          <w:lang w:val="en-GB"/>
        </w:rPr>
        <w:t xml:space="preserve">Additionally, since a codepoint is transmitted for LP-WUS, an LP-WUS supporting 32 subgroups would require at least </w:t>
      </w:r>
      <w:r w:rsidR="007E7C1B">
        <w:rPr>
          <w:rFonts w:ascii="Times New Roman" w:hAnsi="Times New Roman" w:cs="Times New Roman" w:hint="eastAsia"/>
          <w:sz w:val="24"/>
          <w:szCs w:val="24"/>
          <w:lang w:val="en-GB"/>
        </w:rPr>
        <w:t>5</w:t>
      </w:r>
      <w:r w:rsidRPr="002C644A">
        <w:rPr>
          <w:rFonts w:ascii="Times New Roman" w:hAnsi="Times New Roman" w:cs="Times New Roman" w:hint="eastAsia"/>
          <w:sz w:val="24"/>
          <w:szCs w:val="24"/>
          <w:lang w:val="en-GB"/>
        </w:rPr>
        <w:t xml:space="preserve"> bits to represent 3</w:t>
      </w:r>
      <w:r w:rsidR="007E7C1B">
        <w:rPr>
          <w:rFonts w:ascii="Times New Roman" w:hAnsi="Times New Roman" w:cs="Times New Roman" w:hint="eastAsia"/>
          <w:sz w:val="24"/>
          <w:szCs w:val="24"/>
          <w:lang w:val="en-GB"/>
        </w:rPr>
        <w:t>2</w:t>
      </w:r>
      <w:r w:rsidRPr="002C644A">
        <w:rPr>
          <w:rFonts w:ascii="Times New Roman" w:hAnsi="Times New Roman" w:cs="Times New Roman" w:hint="eastAsia"/>
          <w:sz w:val="24"/>
          <w:szCs w:val="24"/>
          <w:lang w:val="en-GB"/>
        </w:rPr>
        <w:t xml:space="preserve"> values</w:t>
      </w:r>
      <w:r w:rsidRPr="002C644A">
        <w:rPr>
          <w:rFonts w:ascii="Times New Roman" w:hAnsi="Times New Roman" w:cs="Times New Roman" w:hint="eastAsia"/>
          <w:sz w:val="24"/>
          <w:szCs w:val="24"/>
          <w:lang w:val="en-GB"/>
        </w:rPr>
        <w:t>—</w:t>
      </w:r>
      <w:r w:rsidRPr="002C644A">
        <w:rPr>
          <w:rFonts w:ascii="Times New Roman" w:hAnsi="Times New Roman" w:cs="Times New Roman" w:hint="eastAsia"/>
          <w:sz w:val="24"/>
          <w:szCs w:val="24"/>
          <w:lang w:val="en-GB"/>
        </w:rPr>
        <w:t>one for each subgroup and one for all subgroups. This will depend on further discussions regarding the LP-WUS design.</w:t>
      </w:r>
    </w:p>
    <w:p w14:paraId="7BBA3075" w14:textId="77777777" w:rsidR="002C644A" w:rsidRPr="002C644A" w:rsidRDefault="002C644A" w:rsidP="002C644A">
      <w:pPr>
        <w:snapToGrid w:val="0"/>
        <w:rPr>
          <w:rFonts w:ascii="Times New Roman" w:hAnsi="Times New Roman" w:cs="Times New Roman"/>
          <w:sz w:val="24"/>
          <w:szCs w:val="24"/>
          <w:lang w:val="en-GB"/>
        </w:rPr>
      </w:pPr>
    </w:p>
    <w:p w14:paraId="47B49DCD" w14:textId="30E1FD81" w:rsidR="004F1165" w:rsidRPr="00DF0E2A" w:rsidRDefault="002C644A" w:rsidP="002C644A">
      <w:pPr>
        <w:snapToGrid w:val="0"/>
        <w:rPr>
          <w:rFonts w:ascii="Times New Roman" w:hAnsi="Times New Roman" w:cs="Times New Roman"/>
          <w:sz w:val="24"/>
          <w:szCs w:val="24"/>
          <w:lang w:val="en-GB"/>
        </w:rPr>
      </w:pPr>
      <w:r w:rsidRPr="002C644A">
        <w:rPr>
          <w:rFonts w:ascii="Times New Roman" w:hAnsi="Times New Roman" w:cs="Times New Roman" w:hint="eastAsia"/>
          <w:sz w:val="24"/>
          <w:szCs w:val="24"/>
          <w:lang w:val="en-GB"/>
        </w:rPr>
        <w:t>If the LP-WUS design supports fewer than 32 subgroups (e.g., 16 subgroups), Option 3 would be a better choice than Option B, as it provides a clearer definition of LO and MO.</w:t>
      </w:r>
    </w:p>
    <w:p w14:paraId="7716AD5E" w14:textId="77777777" w:rsidR="004F1165" w:rsidRPr="00DF0E2A" w:rsidRDefault="004F1165" w:rsidP="004F1165">
      <w:pPr>
        <w:rPr>
          <w:rFonts w:ascii="Times New Roman" w:hAnsi="Times New Roman" w:cs="Times New Roman"/>
          <w:b/>
          <w:bCs/>
          <w:sz w:val="24"/>
          <w:szCs w:val="24"/>
          <w:lang w:val="en-GB"/>
        </w:rPr>
      </w:pPr>
    </w:p>
    <w:p w14:paraId="3C05DE91" w14:textId="4E6D8675" w:rsidR="004F1165" w:rsidRPr="00DF0E2A" w:rsidRDefault="004F1165" w:rsidP="004F1165">
      <w:pPr>
        <w:rPr>
          <w:rFonts w:ascii="Times New Roman" w:hAnsi="Times New Roman" w:cs="Times New Roman"/>
          <w:b/>
          <w:bCs/>
          <w:sz w:val="24"/>
          <w:szCs w:val="24"/>
          <w:lang w:val="en-GB"/>
        </w:rPr>
      </w:pPr>
      <w:r w:rsidRPr="00DF0E2A">
        <w:rPr>
          <w:rFonts w:ascii="Times New Roman" w:hAnsi="Times New Roman" w:cs="Times New Roman" w:hint="eastAsia"/>
          <w:b/>
          <w:bCs/>
          <w:sz w:val="24"/>
          <w:szCs w:val="24"/>
          <w:lang w:val="en-GB"/>
        </w:rPr>
        <w:t xml:space="preserve">Proposal </w:t>
      </w:r>
      <w:r w:rsidR="00817638">
        <w:rPr>
          <w:rFonts w:ascii="Times New Roman" w:hAnsi="Times New Roman" w:cs="Times New Roman" w:hint="eastAsia"/>
          <w:b/>
          <w:bCs/>
          <w:sz w:val="24"/>
          <w:szCs w:val="24"/>
          <w:lang w:val="en-GB"/>
        </w:rPr>
        <w:t>2</w:t>
      </w:r>
      <w:r w:rsidRPr="00DF0E2A">
        <w:rPr>
          <w:rFonts w:ascii="Times New Roman" w:hAnsi="Times New Roman" w:cs="Times New Roman" w:hint="eastAsia"/>
          <w:b/>
          <w:bCs/>
          <w:sz w:val="24"/>
          <w:szCs w:val="24"/>
          <w:lang w:val="en-GB"/>
        </w:rPr>
        <w:t xml:space="preserve">: Confirm the working assumption that Option 3 and Option B are not needed if the LP-WUS design supports 32 subgroups within one </w:t>
      </w:r>
      <w:r>
        <w:rPr>
          <w:rFonts w:ascii="Times New Roman" w:hAnsi="Times New Roman" w:cs="Times New Roman" w:hint="eastAsia"/>
          <w:b/>
          <w:bCs/>
          <w:sz w:val="24"/>
          <w:szCs w:val="24"/>
          <w:lang w:val="en-GB"/>
        </w:rPr>
        <w:t xml:space="preserve">LP-WUS </w:t>
      </w:r>
      <w:r w:rsidRPr="00DF0E2A">
        <w:rPr>
          <w:rFonts w:ascii="Times New Roman" w:hAnsi="Times New Roman" w:cs="Times New Roman" w:hint="eastAsia"/>
          <w:b/>
          <w:bCs/>
          <w:sz w:val="24"/>
          <w:szCs w:val="24"/>
          <w:lang w:val="en-GB"/>
        </w:rPr>
        <w:t>MO.</w:t>
      </w:r>
    </w:p>
    <w:p w14:paraId="48383E69" w14:textId="77777777" w:rsidR="004F1165" w:rsidRPr="00DF0E2A" w:rsidRDefault="004F1165" w:rsidP="004F1165">
      <w:pPr>
        <w:rPr>
          <w:rFonts w:ascii="Times New Roman" w:hAnsi="Times New Roman" w:cs="Times New Roman"/>
          <w:b/>
          <w:bCs/>
          <w:sz w:val="24"/>
          <w:szCs w:val="24"/>
          <w:lang w:val="en-GB"/>
        </w:rPr>
      </w:pPr>
    </w:p>
    <w:p w14:paraId="30BF24E7" w14:textId="62B864D6" w:rsidR="004F1165" w:rsidRDefault="004F1165" w:rsidP="004F1165">
      <w:pPr>
        <w:rPr>
          <w:rFonts w:ascii="Times New Roman" w:hAnsi="Times New Roman" w:cs="Times New Roman"/>
          <w:b/>
          <w:bCs/>
          <w:sz w:val="24"/>
          <w:szCs w:val="24"/>
          <w:lang w:val="en-GB"/>
        </w:rPr>
      </w:pPr>
      <w:r w:rsidRPr="00DF0E2A">
        <w:rPr>
          <w:rFonts w:ascii="Times New Roman" w:hAnsi="Times New Roman" w:cs="Times New Roman" w:hint="eastAsia"/>
          <w:b/>
          <w:bCs/>
          <w:sz w:val="24"/>
          <w:szCs w:val="24"/>
          <w:lang w:val="en-GB"/>
        </w:rPr>
        <w:t xml:space="preserve">Proposal </w:t>
      </w:r>
      <w:r w:rsidR="00817638">
        <w:rPr>
          <w:rFonts w:ascii="Times New Roman" w:hAnsi="Times New Roman" w:cs="Times New Roman" w:hint="eastAsia"/>
          <w:b/>
          <w:bCs/>
          <w:sz w:val="24"/>
          <w:szCs w:val="24"/>
          <w:lang w:val="en-GB"/>
        </w:rPr>
        <w:t>3</w:t>
      </w:r>
      <w:r w:rsidRPr="00DF0E2A">
        <w:rPr>
          <w:rFonts w:ascii="Times New Roman" w:hAnsi="Times New Roman" w:cs="Times New Roman" w:hint="eastAsia"/>
          <w:b/>
          <w:bCs/>
          <w:sz w:val="24"/>
          <w:szCs w:val="24"/>
          <w:lang w:val="en-GB"/>
        </w:rPr>
        <w:t xml:space="preserve">: Support </w:t>
      </w:r>
      <w:r>
        <w:rPr>
          <w:rFonts w:ascii="Times New Roman" w:hAnsi="Times New Roman" w:cs="Times New Roman" w:hint="eastAsia"/>
          <w:b/>
          <w:bCs/>
          <w:sz w:val="24"/>
          <w:szCs w:val="24"/>
          <w:lang w:val="en-GB"/>
        </w:rPr>
        <w:t xml:space="preserve">option3 </w:t>
      </w:r>
      <w:r w:rsidRPr="00DF0E2A">
        <w:rPr>
          <w:rFonts w:ascii="Times New Roman" w:hAnsi="Times New Roman" w:cs="Times New Roman" w:hint="eastAsia"/>
          <w:b/>
          <w:bCs/>
          <w:sz w:val="24"/>
          <w:szCs w:val="24"/>
          <w:lang w:val="en-GB"/>
        </w:rPr>
        <w:t xml:space="preserve">if the maximum number of subgroups within one </w:t>
      </w:r>
      <w:r>
        <w:rPr>
          <w:rFonts w:ascii="Times New Roman" w:hAnsi="Times New Roman" w:cs="Times New Roman" w:hint="eastAsia"/>
          <w:b/>
          <w:bCs/>
          <w:sz w:val="24"/>
          <w:szCs w:val="24"/>
          <w:lang w:val="en-GB"/>
        </w:rPr>
        <w:t xml:space="preserve">LP-WUS </w:t>
      </w:r>
      <w:r w:rsidRPr="00DF0E2A">
        <w:rPr>
          <w:rFonts w:ascii="Times New Roman" w:hAnsi="Times New Roman" w:cs="Times New Roman" w:hint="eastAsia"/>
          <w:b/>
          <w:bCs/>
          <w:sz w:val="24"/>
          <w:szCs w:val="24"/>
          <w:lang w:val="en-GB"/>
        </w:rPr>
        <w:t>MO is less than 32.</w:t>
      </w:r>
    </w:p>
    <w:p w14:paraId="06829CF4" w14:textId="77777777" w:rsidR="004F1165" w:rsidRDefault="004F1165" w:rsidP="00010529">
      <w:pPr>
        <w:rPr>
          <w:rFonts w:ascii="Times New Roman" w:hAnsi="Times New Roman" w:cs="Times New Roman"/>
          <w:sz w:val="24"/>
          <w:szCs w:val="24"/>
          <w:lang w:val="en-GB"/>
        </w:rPr>
      </w:pPr>
    </w:p>
    <w:p w14:paraId="6099DC7A" w14:textId="19DC2024" w:rsidR="00372236" w:rsidRPr="00F74D4C" w:rsidRDefault="00372236" w:rsidP="00372236">
      <w:pPr>
        <w:rPr>
          <w:rFonts w:ascii="Times New Roman" w:hAnsi="Times New Roman" w:cs="Times New Roman"/>
          <w:sz w:val="24"/>
          <w:szCs w:val="24"/>
          <w:lang w:val="en-GB"/>
        </w:rPr>
      </w:pPr>
      <w:bookmarkStart w:id="7" w:name="OLE_LINK27"/>
      <w:r w:rsidRPr="00372236">
        <w:rPr>
          <w:rFonts w:ascii="Times New Roman" w:hAnsi="Times New Roman" w:cs="Times New Roman" w:hint="eastAsia"/>
          <w:sz w:val="24"/>
          <w:szCs w:val="24"/>
          <w:lang w:val="en-GB"/>
        </w:rPr>
        <w:t xml:space="preserve">Regarding the </w:t>
      </w:r>
      <w:r w:rsidR="001956DE">
        <w:rPr>
          <w:rFonts w:ascii="Times New Roman" w:hAnsi="Times New Roman" w:cs="Times New Roman" w:hint="eastAsia"/>
          <w:sz w:val="24"/>
          <w:szCs w:val="24"/>
          <w:lang w:val="en-GB"/>
        </w:rPr>
        <w:t xml:space="preserve">LP-WUS </w:t>
      </w:r>
      <w:r w:rsidRPr="00372236">
        <w:rPr>
          <w:rFonts w:ascii="Times New Roman" w:hAnsi="Times New Roman" w:cs="Times New Roman" w:hint="eastAsia"/>
          <w:sz w:val="24"/>
          <w:szCs w:val="24"/>
          <w:lang w:val="en-GB"/>
        </w:rPr>
        <w:t>MOs in an LO, the support of factor R remains under discussion. Allowing R to be greater than 1 could provide additional reception gain for the LP-WUS receiver and offer greater flexibility for the gNB in time-domain resource allocation.</w:t>
      </w:r>
      <w:r w:rsidR="00FA044C">
        <w:rPr>
          <w:rFonts w:ascii="Times New Roman" w:hAnsi="Times New Roman" w:cs="Times New Roman" w:hint="eastAsia"/>
          <w:sz w:val="24"/>
          <w:szCs w:val="24"/>
          <w:lang w:val="en-GB"/>
        </w:rPr>
        <w:t xml:space="preserve"> </w:t>
      </w:r>
      <w:r w:rsidRPr="00372236">
        <w:rPr>
          <w:rFonts w:ascii="Times New Roman" w:hAnsi="Times New Roman" w:cs="Times New Roman" w:hint="eastAsia"/>
          <w:sz w:val="24"/>
          <w:szCs w:val="24"/>
          <w:lang w:val="en-GB"/>
        </w:rPr>
        <w:t>For the repetition pattern, a simple repetition scheme may be more suitable for low-power receivers.</w:t>
      </w:r>
    </w:p>
    <w:p w14:paraId="2D19A8C0" w14:textId="77777777" w:rsidR="00F74D4C" w:rsidRPr="00372236" w:rsidRDefault="00F74D4C" w:rsidP="00F74D4C">
      <w:pPr>
        <w:rPr>
          <w:rFonts w:ascii="Times New Roman" w:hAnsi="Times New Roman" w:cs="Times New Roman"/>
          <w:b/>
          <w:bCs/>
          <w:sz w:val="24"/>
          <w:szCs w:val="24"/>
          <w:lang w:val="en-GB"/>
        </w:rPr>
      </w:pPr>
    </w:p>
    <w:p w14:paraId="7CEEB242" w14:textId="7E4D7127" w:rsidR="00F74D4C" w:rsidRDefault="00F74D4C" w:rsidP="00F74D4C">
      <w:pPr>
        <w:rPr>
          <w:rFonts w:ascii="Times New Roman" w:hAnsi="Times New Roman" w:cs="Times New Roman"/>
          <w:b/>
          <w:bCs/>
          <w:sz w:val="24"/>
          <w:szCs w:val="24"/>
          <w:lang w:val="en-GB"/>
        </w:rPr>
      </w:pPr>
      <w:r w:rsidRPr="00F74D4C">
        <w:rPr>
          <w:rFonts w:ascii="Times New Roman" w:hAnsi="Times New Roman" w:cs="Times New Roman" w:hint="eastAsia"/>
          <w:b/>
          <w:bCs/>
          <w:sz w:val="24"/>
          <w:szCs w:val="24"/>
          <w:lang w:val="en-GB"/>
        </w:rPr>
        <w:t xml:space="preserve">Proposal </w:t>
      </w:r>
      <w:r w:rsidR="00EA1CE8">
        <w:rPr>
          <w:rFonts w:ascii="Times New Roman" w:hAnsi="Times New Roman" w:cs="Times New Roman" w:hint="eastAsia"/>
          <w:b/>
          <w:bCs/>
          <w:sz w:val="24"/>
          <w:szCs w:val="24"/>
          <w:lang w:val="en-GB"/>
        </w:rPr>
        <w:t>4</w:t>
      </w:r>
      <w:r w:rsidRPr="00F74D4C">
        <w:rPr>
          <w:rFonts w:ascii="Times New Roman" w:hAnsi="Times New Roman" w:cs="Times New Roman" w:hint="eastAsia"/>
          <w:b/>
          <w:bCs/>
          <w:sz w:val="24"/>
          <w:szCs w:val="24"/>
          <w:lang w:val="en-GB"/>
        </w:rPr>
        <w:t>: Support simple repetition of the same LP-WUS information within an LP-WUS occasion.</w:t>
      </w:r>
    </w:p>
    <w:p w14:paraId="35124347" w14:textId="1B66A209" w:rsidR="005E6A9D" w:rsidRDefault="005E6A9D" w:rsidP="000767E6">
      <w:pPr>
        <w:rPr>
          <w:rFonts w:ascii="Times New Roman" w:hAnsi="Times New Roman" w:cs="Times New Roman"/>
          <w:b/>
          <w:bCs/>
          <w:sz w:val="24"/>
          <w:szCs w:val="24"/>
          <w:lang w:val="en-GB"/>
        </w:rPr>
      </w:pPr>
      <w:bookmarkStart w:id="8" w:name="OLE_LINK18"/>
      <w:bookmarkEnd w:id="7"/>
    </w:p>
    <w:tbl>
      <w:tblPr>
        <w:tblStyle w:val="a3"/>
        <w:tblW w:w="0" w:type="auto"/>
        <w:tblLook w:val="04A0" w:firstRow="1" w:lastRow="0" w:firstColumn="1" w:lastColumn="0" w:noHBand="0" w:noVBand="1"/>
      </w:tblPr>
      <w:tblGrid>
        <w:gridCol w:w="9736"/>
      </w:tblGrid>
      <w:tr w:rsidR="00042B92" w14:paraId="79F51E95" w14:textId="77777777" w:rsidTr="00042B92">
        <w:tc>
          <w:tcPr>
            <w:tcW w:w="9736" w:type="dxa"/>
          </w:tcPr>
          <w:p w14:paraId="48D11360" w14:textId="77777777" w:rsidR="00042B92" w:rsidRPr="00042B92" w:rsidRDefault="00042B92" w:rsidP="00042B92">
            <w:pPr>
              <w:widowControl/>
              <w:rPr>
                <w:rFonts w:ascii="Times" w:eastAsia="Batang" w:hAnsi="Times"/>
                <w:b/>
                <w:bCs/>
                <w:sz w:val="20"/>
                <w:szCs w:val="24"/>
                <w:lang w:eastAsia="x-none"/>
              </w:rPr>
            </w:pPr>
            <w:r w:rsidRPr="00042B92">
              <w:rPr>
                <w:rFonts w:ascii="Times" w:eastAsia="Batang" w:hAnsi="Times"/>
                <w:b/>
                <w:bCs/>
                <w:sz w:val="20"/>
                <w:szCs w:val="24"/>
                <w:highlight w:val="green"/>
                <w:lang w:eastAsia="x-none"/>
              </w:rPr>
              <w:t>Agreement</w:t>
            </w:r>
          </w:p>
          <w:p w14:paraId="17E135D9" w14:textId="77777777" w:rsidR="00042B92" w:rsidRPr="00042B92" w:rsidRDefault="00042B92" w:rsidP="00042B92">
            <w:pPr>
              <w:widowControl/>
              <w:jc w:val="both"/>
              <w:rPr>
                <w:rFonts w:ascii="Times" w:eastAsia="Batang" w:hAnsi="Times"/>
                <w:sz w:val="20"/>
                <w:szCs w:val="24"/>
                <w:lang w:eastAsia="en-US"/>
              </w:rPr>
            </w:pPr>
            <w:r w:rsidRPr="00042B92">
              <w:rPr>
                <w:rFonts w:ascii="Times" w:eastAsia="Batang" w:hAnsi="Times"/>
                <w:sz w:val="20"/>
                <w:szCs w:val="24"/>
                <w:lang w:eastAsia="en-US"/>
              </w:rPr>
              <w:t>For the offset value(s) between an LO and a reference PO/PF, at least a frame-level offset is provided.</w:t>
            </w:r>
          </w:p>
          <w:p w14:paraId="35DB95DB" w14:textId="77777777" w:rsidR="00042B92" w:rsidRPr="00042B92" w:rsidRDefault="00042B92" w:rsidP="00F00B6D">
            <w:pPr>
              <w:widowControl/>
              <w:numPr>
                <w:ilvl w:val="0"/>
                <w:numId w:val="21"/>
              </w:numPr>
              <w:jc w:val="both"/>
              <w:rPr>
                <w:rFonts w:ascii="Times" w:eastAsia="Batang" w:hAnsi="Times"/>
                <w:sz w:val="20"/>
                <w:szCs w:val="24"/>
                <w:lang w:eastAsia="x-none"/>
              </w:rPr>
            </w:pPr>
            <w:r w:rsidRPr="00042B92">
              <w:rPr>
                <w:rFonts w:ascii="Times" w:eastAsia="Batang" w:hAnsi="Times"/>
                <w:sz w:val="20"/>
                <w:szCs w:val="24"/>
                <w:lang w:eastAsia="x-none"/>
              </w:rPr>
              <w:t>The reference point (reference PO/PF) for the frame-level offset is the start of the PF, or the first PF of the PF(s) (if mapping of POs from multiple PFs to one LO is supported), associated with the LO.</w:t>
            </w:r>
          </w:p>
          <w:p w14:paraId="4410CC19" w14:textId="77777777" w:rsidR="00042B92" w:rsidRPr="00042B92" w:rsidRDefault="00042B92" w:rsidP="00F00B6D">
            <w:pPr>
              <w:widowControl/>
              <w:numPr>
                <w:ilvl w:val="0"/>
                <w:numId w:val="21"/>
              </w:numPr>
              <w:jc w:val="both"/>
              <w:rPr>
                <w:rFonts w:ascii="Times" w:eastAsia="Batang" w:hAnsi="Times"/>
                <w:sz w:val="20"/>
                <w:szCs w:val="24"/>
                <w:lang w:eastAsia="x-none"/>
              </w:rPr>
            </w:pPr>
            <w:r w:rsidRPr="00042B92">
              <w:rPr>
                <w:rFonts w:ascii="Times" w:eastAsia="Batang" w:hAnsi="Times"/>
                <w:sz w:val="20"/>
                <w:szCs w:val="24"/>
                <w:lang w:eastAsia="x-none"/>
              </w:rPr>
              <w:t>FFS other offset value(s) to determine the MOs of the LO</w:t>
            </w:r>
          </w:p>
          <w:p w14:paraId="3052F7B1" w14:textId="77777777" w:rsidR="00042B92" w:rsidRDefault="00042B92" w:rsidP="000767E6">
            <w:pPr>
              <w:rPr>
                <w:b/>
                <w:bCs/>
                <w:sz w:val="24"/>
                <w:szCs w:val="24"/>
              </w:rPr>
            </w:pPr>
          </w:p>
        </w:tc>
      </w:tr>
    </w:tbl>
    <w:p w14:paraId="30A68807" w14:textId="77777777" w:rsidR="00797882" w:rsidRDefault="00797882" w:rsidP="000767E6">
      <w:pPr>
        <w:rPr>
          <w:rFonts w:ascii="Times New Roman" w:hAnsi="Times New Roman" w:cs="Times New Roman"/>
          <w:b/>
          <w:bCs/>
          <w:sz w:val="24"/>
          <w:szCs w:val="24"/>
          <w:lang w:val="en-GB"/>
        </w:rPr>
      </w:pPr>
    </w:p>
    <w:p w14:paraId="00D18F0B" w14:textId="2649FDE8" w:rsidR="00E63FB1" w:rsidRPr="00E63FB1" w:rsidRDefault="00E63FB1" w:rsidP="00E63FB1">
      <w:pPr>
        <w:rPr>
          <w:rFonts w:ascii="Times New Roman" w:hAnsi="Times New Roman" w:cs="Times New Roman"/>
          <w:sz w:val="24"/>
          <w:szCs w:val="24"/>
          <w:lang w:val="en-GB"/>
        </w:rPr>
      </w:pPr>
      <w:r w:rsidRPr="00E63FB1">
        <w:rPr>
          <w:rFonts w:ascii="Times New Roman" w:hAnsi="Times New Roman" w:cs="Times New Roman" w:hint="eastAsia"/>
          <w:sz w:val="24"/>
          <w:szCs w:val="24"/>
          <w:lang w:val="en-GB"/>
        </w:rPr>
        <w:t>On the configuration of LO, the UE can determine an LO with a frame-level offset from the PF of the LO. This means the start of an LO is also aligned with a frame. To offer more flexibility in the gNB</w:t>
      </w:r>
      <w:r>
        <w:rPr>
          <w:rFonts w:ascii="Times New Roman" w:hAnsi="Times New Roman" w:cs="Times New Roman"/>
          <w:sz w:val="24"/>
          <w:szCs w:val="24"/>
          <w:lang w:val="en-GB"/>
        </w:rPr>
        <w:t>’</w:t>
      </w:r>
      <w:r w:rsidRPr="00E63FB1">
        <w:rPr>
          <w:rFonts w:ascii="Times New Roman" w:hAnsi="Times New Roman" w:cs="Times New Roman" w:hint="eastAsia"/>
          <w:sz w:val="24"/>
          <w:szCs w:val="24"/>
          <w:lang w:val="en-GB"/>
        </w:rPr>
        <w:t xml:space="preserve">s configuration for LP-WUS resources, a slot-level offset can be introduced from the start of the PO to determine the starting point of LP-WUS </w:t>
      </w:r>
      <w:proofErr w:type="spellStart"/>
      <w:r w:rsidRPr="00E63FB1">
        <w:rPr>
          <w:rFonts w:ascii="Times New Roman" w:hAnsi="Times New Roman" w:cs="Times New Roman" w:hint="eastAsia"/>
          <w:sz w:val="24"/>
          <w:szCs w:val="24"/>
          <w:lang w:val="en-GB"/>
        </w:rPr>
        <w:t>MOs.</w:t>
      </w:r>
      <w:proofErr w:type="spellEnd"/>
    </w:p>
    <w:p w14:paraId="02693BFE" w14:textId="77777777" w:rsidR="00E63FB1" w:rsidRPr="00E63FB1" w:rsidRDefault="00E63FB1" w:rsidP="00E63FB1">
      <w:pPr>
        <w:rPr>
          <w:rFonts w:ascii="Times New Roman" w:hAnsi="Times New Roman" w:cs="Times New Roman"/>
          <w:b/>
          <w:bCs/>
          <w:sz w:val="24"/>
          <w:szCs w:val="24"/>
          <w:lang w:val="en-GB"/>
        </w:rPr>
      </w:pPr>
    </w:p>
    <w:p w14:paraId="7ABF6D4D" w14:textId="35BA90AC" w:rsidR="00E63FB1" w:rsidRDefault="00E63FB1" w:rsidP="00E63FB1">
      <w:pPr>
        <w:rPr>
          <w:rFonts w:ascii="Times New Roman" w:hAnsi="Times New Roman" w:cs="Times New Roman"/>
          <w:b/>
          <w:bCs/>
          <w:sz w:val="24"/>
          <w:szCs w:val="24"/>
          <w:lang w:val="en-GB"/>
        </w:rPr>
      </w:pPr>
      <w:r w:rsidRPr="00E63FB1">
        <w:rPr>
          <w:rFonts w:ascii="Times New Roman" w:hAnsi="Times New Roman" w:cs="Times New Roman" w:hint="eastAsia"/>
          <w:b/>
          <w:bCs/>
          <w:sz w:val="24"/>
          <w:szCs w:val="24"/>
          <w:lang w:val="en-GB"/>
        </w:rPr>
        <w:t>Proposal</w:t>
      </w:r>
      <w:r w:rsidR="00817638">
        <w:rPr>
          <w:rFonts w:ascii="Times New Roman" w:hAnsi="Times New Roman" w:cs="Times New Roman" w:hint="eastAsia"/>
          <w:b/>
          <w:bCs/>
          <w:sz w:val="24"/>
          <w:szCs w:val="24"/>
          <w:lang w:val="en-GB"/>
        </w:rPr>
        <w:t xml:space="preserve"> </w:t>
      </w:r>
      <w:r w:rsidR="009D7474">
        <w:rPr>
          <w:rFonts w:ascii="Times New Roman" w:hAnsi="Times New Roman" w:cs="Times New Roman" w:hint="eastAsia"/>
          <w:b/>
          <w:bCs/>
          <w:sz w:val="24"/>
          <w:szCs w:val="24"/>
          <w:lang w:val="en-GB"/>
        </w:rPr>
        <w:t>5</w:t>
      </w:r>
      <w:r w:rsidRPr="00E63FB1">
        <w:rPr>
          <w:rFonts w:ascii="Times New Roman" w:hAnsi="Times New Roman" w:cs="Times New Roman" w:hint="eastAsia"/>
          <w:b/>
          <w:bCs/>
          <w:sz w:val="24"/>
          <w:szCs w:val="24"/>
          <w:lang w:val="en-GB"/>
        </w:rPr>
        <w:t>: Consider the use of a slot-level offset to determine the start point for MOs in an LO.</w:t>
      </w:r>
    </w:p>
    <w:p w14:paraId="02B903D6" w14:textId="77777777" w:rsidR="00EE4D17" w:rsidRDefault="00EE4D17" w:rsidP="000767E6">
      <w:pPr>
        <w:rPr>
          <w:rFonts w:ascii="Times New Roman" w:hAnsi="Times New Roman" w:cs="Times New Roman"/>
          <w:b/>
          <w:bCs/>
          <w:sz w:val="24"/>
          <w:szCs w:val="24"/>
          <w:lang w:val="en-GB"/>
        </w:rPr>
      </w:pPr>
    </w:p>
    <w:tbl>
      <w:tblPr>
        <w:tblStyle w:val="a3"/>
        <w:tblW w:w="0" w:type="auto"/>
        <w:tblLook w:val="04A0" w:firstRow="1" w:lastRow="0" w:firstColumn="1" w:lastColumn="0" w:noHBand="0" w:noVBand="1"/>
      </w:tblPr>
      <w:tblGrid>
        <w:gridCol w:w="9736"/>
      </w:tblGrid>
      <w:tr w:rsidR="00EE4D17" w14:paraId="725863D0" w14:textId="77777777" w:rsidTr="00EE4D17">
        <w:tc>
          <w:tcPr>
            <w:tcW w:w="9736" w:type="dxa"/>
          </w:tcPr>
          <w:p w14:paraId="2113F89C" w14:textId="77777777" w:rsidR="00EE4D17" w:rsidRPr="00EE4D17" w:rsidRDefault="00EE4D17" w:rsidP="00EE4D17">
            <w:pPr>
              <w:widowControl/>
              <w:rPr>
                <w:rFonts w:ascii="Times" w:eastAsia="Batang" w:hAnsi="Times"/>
                <w:b/>
                <w:bCs/>
                <w:sz w:val="20"/>
                <w:szCs w:val="24"/>
                <w:lang w:eastAsia="x-none"/>
              </w:rPr>
            </w:pPr>
            <w:r w:rsidRPr="00EE4D17">
              <w:rPr>
                <w:rFonts w:ascii="Times" w:eastAsia="Batang" w:hAnsi="Times"/>
                <w:b/>
                <w:bCs/>
                <w:sz w:val="20"/>
                <w:szCs w:val="24"/>
                <w:highlight w:val="green"/>
                <w:lang w:eastAsia="x-none"/>
              </w:rPr>
              <w:t>Agreement</w:t>
            </w:r>
          </w:p>
          <w:p w14:paraId="163537B0" w14:textId="77777777" w:rsidR="00EE4D17" w:rsidRPr="00EE4D17" w:rsidRDefault="00EE4D17" w:rsidP="00EE4D17">
            <w:pPr>
              <w:widowControl/>
              <w:rPr>
                <w:rFonts w:ascii="Times" w:eastAsia="Batang" w:hAnsi="Times"/>
                <w:sz w:val="20"/>
                <w:szCs w:val="24"/>
                <w:lang w:eastAsia="en-US"/>
              </w:rPr>
            </w:pPr>
            <w:r w:rsidRPr="00EE4D17">
              <w:rPr>
                <w:rFonts w:ascii="Times" w:eastAsia="Batang" w:hAnsi="Times"/>
                <w:sz w:val="20"/>
                <w:szCs w:val="24"/>
                <w:lang w:eastAsia="en-US"/>
              </w:rPr>
              <w:lastRenderedPageBreak/>
              <w:t>For the offset value(s) between an LO and a reference PO/PF, adopt Option 2B-1.</w:t>
            </w:r>
          </w:p>
          <w:p w14:paraId="12A62B90" w14:textId="77777777" w:rsidR="00EE4D17" w:rsidRPr="00EE4D17" w:rsidRDefault="00EE4D17" w:rsidP="00F00B6D">
            <w:pPr>
              <w:widowControl/>
              <w:numPr>
                <w:ilvl w:val="0"/>
                <w:numId w:val="20"/>
              </w:numPr>
              <w:jc w:val="both"/>
              <w:rPr>
                <w:rFonts w:ascii="Times" w:eastAsia="Batang" w:hAnsi="Times"/>
                <w:sz w:val="20"/>
                <w:szCs w:val="24"/>
                <w:lang w:eastAsia="en-US"/>
              </w:rPr>
            </w:pPr>
            <w:r w:rsidRPr="00EE4D17">
              <w:rPr>
                <w:rFonts w:ascii="Times" w:eastAsia="Batang" w:hAnsi="Times"/>
                <w:sz w:val="20"/>
                <w:szCs w:val="24"/>
                <w:lang w:eastAsia="en-US"/>
              </w:rPr>
              <w:t>gNB can configure 1 or 2 offset values.</w:t>
            </w:r>
          </w:p>
          <w:p w14:paraId="0BE1F7E0" w14:textId="77777777" w:rsidR="00EE4D17" w:rsidRPr="00EE4D17" w:rsidRDefault="00EE4D17" w:rsidP="00F00B6D">
            <w:pPr>
              <w:widowControl/>
              <w:numPr>
                <w:ilvl w:val="1"/>
                <w:numId w:val="20"/>
              </w:numPr>
              <w:jc w:val="both"/>
              <w:rPr>
                <w:rFonts w:ascii="Times" w:eastAsia="Batang" w:hAnsi="Times"/>
                <w:sz w:val="20"/>
                <w:szCs w:val="24"/>
                <w:lang w:eastAsia="en-US"/>
              </w:rPr>
            </w:pPr>
            <w:r w:rsidRPr="00EE4D17">
              <w:rPr>
                <w:rFonts w:ascii="Times" w:eastAsia="Batang" w:hAnsi="Times"/>
                <w:sz w:val="20"/>
                <w:szCs w:val="24"/>
                <w:lang w:eastAsia="en-US"/>
              </w:rPr>
              <w:t>FFS whether gNB can configure 3 offset values</w:t>
            </w:r>
          </w:p>
          <w:p w14:paraId="76EF0791" w14:textId="77777777" w:rsidR="00EE4D17" w:rsidRPr="00EE4D17" w:rsidRDefault="00EE4D17" w:rsidP="00F00B6D">
            <w:pPr>
              <w:widowControl/>
              <w:numPr>
                <w:ilvl w:val="0"/>
                <w:numId w:val="20"/>
              </w:numPr>
              <w:jc w:val="both"/>
              <w:rPr>
                <w:rFonts w:ascii="Times" w:eastAsia="Malgun Gothic" w:hAnsi="Times"/>
                <w:sz w:val="20"/>
                <w:szCs w:val="24"/>
                <w:lang w:eastAsia="en-US"/>
              </w:rPr>
            </w:pPr>
            <w:r w:rsidRPr="00EE4D17">
              <w:rPr>
                <w:rFonts w:ascii="Times" w:eastAsia="Batang" w:hAnsi="Times"/>
                <w:sz w:val="20"/>
                <w:szCs w:val="24"/>
                <w:lang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B02328C" w14:textId="77777777" w:rsidR="00EE4D17" w:rsidRPr="00EE4D17" w:rsidRDefault="00EE4D17" w:rsidP="00F00B6D">
            <w:pPr>
              <w:widowControl/>
              <w:numPr>
                <w:ilvl w:val="1"/>
                <w:numId w:val="20"/>
              </w:numPr>
              <w:jc w:val="both"/>
              <w:rPr>
                <w:rFonts w:ascii="Times" w:eastAsia="Malgun Gothic" w:hAnsi="Times"/>
                <w:sz w:val="20"/>
                <w:szCs w:val="24"/>
                <w:lang w:eastAsia="en-US"/>
              </w:rPr>
            </w:pPr>
            <w:r w:rsidRPr="00EE4D17">
              <w:rPr>
                <w:rFonts w:ascii="Times" w:eastAsia="Malgun Gothic" w:hAnsi="Times"/>
                <w:sz w:val="20"/>
                <w:szCs w:val="24"/>
                <w:lang w:eastAsia="en-US"/>
              </w:rPr>
              <w:t xml:space="preserve">Note: if a single offset value is configured, UE behaviour is according to Option 1-1. </w:t>
            </w:r>
          </w:p>
          <w:p w14:paraId="2E59FBDA" w14:textId="77777777" w:rsidR="00EE4D17" w:rsidRPr="00EE4D17" w:rsidRDefault="00EE4D17" w:rsidP="00F00B6D">
            <w:pPr>
              <w:widowControl/>
              <w:numPr>
                <w:ilvl w:val="0"/>
                <w:numId w:val="20"/>
              </w:numPr>
              <w:jc w:val="both"/>
              <w:rPr>
                <w:rFonts w:ascii="Times" w:eastAsia="Malgun Gothic" w:hAnsi="Times"/>
                <w:sz w:val="20"/>
                <w:szCs w:val="24"/>
                <w:lang w:eastAsia="en-US"/>
              </w:rPr>
            </w:pPr>
            <w:r w:rsidRPr="00EE4D17">
              <w:rPr>
                <w:rFonts w:ascii="Times" w:eastAsia="Malgun Gothic" w:hAnsi="Times"/>
                <w:sz w:val="20"/>
                <w:szCs w:val="24"/>
                <w:lang w:eastAsia="en-US"/>
              </w:rPr>
              <w:t>All the UEs supporting LP-WUS for idle/inactive mode supports the configuration of 2 offset values (FFS: 3 values).</w:t>
            </w:r>
          </w:p>
          <w:p w14:paraId="601074A9" w14:textId="77777777" w:rsidR="00EE4D17" w:rsidRDefault="00EE4D17" w:rsidP="000767E6">
            <w:pPr>
              <w:rPr>
                <w:b/>
                <w:bCs/>
                <w:sz w:val="24"/>
                <w:szCs w:val="24"/>
              </w:rPr>
            </w:pPr>
          </w:p>
        </w:tc>
      </w:tr>
    </w:tbl>
    <w:p w14:paraId="02986842" w14:textId="77777777" w:rsidR="00EE4D17" w:rsidRDefault="00EE4D17" w:rsidP="000767E6">
      <w:pPr>
        <w:rPr>
          <w:rFonts w:ascii="Times New Roman" w:hAnsi="Times New Roman" w:cs="Times New Roman"/>
          <w:b/>
          <w:bCs/>
          <w:sz w:val="24"/>
          <w:szCs w:val="24"/>
          <w:lang w:val="en-GB"/>
        </w:rPr>
      </w:pPr>
    </w:p>
    <w:p w14:paraId="0BF5B421" w14:textId="64DFAAB5" w:rsidR="00A50275" w:rsidRPr="00A50275" w:rsidRDefault="00A50275" w:rsidP="00A50275">
      <w:pPr>
        <w:rPr>
          <w:rFonts w:ascii="Times New Roman" w:hAnsi="Times New Roman" w:cs="Times New Roman"/>
          <w:bCs/>
          <w:sz w:val="24"/>
          <w:szCs w:val="24"/>
          <w:lang w:val="en-GB"/>
        </w:rPr>
      </w:pPr>
      <w:r w:rsidRPr="00A50275">
        <w:rPr>
          <w:rFonts w:ascii="Times New Roman" w:hAnsi="Times New Roman" w:cs="Times New Roman" w:hint="eastAsia"/>
          <w:bCs/>
          <w:sz w:val="24"/>
          <w:szCs w:val="24"/>
          <w:lang w:val="en-GB"/>
        </w:rPr>
        <w:t xml:space="preserve">It is agreed to support 1 or 2 offset values between LO and the reference PF, and </w:t>
      </w:r>
      <w:r>
        <w:rPr>
          <w:rFonts w:ascii="Times New Roman" w:hAnsi="Times New Roman" w:cs="Times New Roman" w:hint="eastAsia"/>
          <w:bCs/>
          <w:sz w:val="24"/>
          <w:szCs w:val="24"/>
          <w:lang w:val="en-GB"/>
        </w:rPr>
        <w:t xml:space="preserve">supporting </w:t>
      </w:r>
      <w:r w:rsidRPr="00A50275">
        <w:rPr>
          <w:rFonts w:ascii="Times New Roman" w:hAnsi="Times New Roman" w:cs="Times New Roman" w:hint="eastAsia"/>
          <w:bCs/>
          <w:sz w:val="24"/>
          <w:szCs w:val="24"/>
          <w:lang w:val="en-GB"/>
        </w:rPr>
        <w:t>3</w:t>
      </w:r>
      <w:r>
        <w:rPr>
          <w:rFonts w:ascii="Times New Roman" w:hAnsi="Times New Roman" w:cs="Times New Roman" w:hint="eastAsia"/>
          <w:bCs/>
          <w:sz w:val="24"/>
          <w:szCs w:val="24"/>
          <w:lang w:val="en-GB"/>
        </w:rPr>
        <w:t>th</w:t>
      </w:r>
      <w:r w:rsidRPr="00A50275">
        <w:rPr>
          <w:rFonts w:ascii="Times New Roman" w:hAnsi="Times New Roman" w:cs="Times New Roman" w:hint="eastAsia"/>
          <w:bCs/>
          <w:sz w:val="24"/>
          <w:szCs w:val="24"/>
          <w:lang w:val="en-GB"/>
        </w:rPr>
        <w:t xml:space="preserve"> offset value is FFS. When more than one offset value is supported in a cell, for a target PO, based on the UE capability of the UEs associated with the PO, there can be more than 1 LO mapped to it. Since the offset value is a frame-level value, there can be two groups of LOs.</w:t>
      </w:r>
    </w:p>
    <w:p w14:paraId="6C0C1AD8" w14:textId="77777777" w:rsidR="00A50275" w:rsidRPr="00A50275" w:rsidRDefault="00A50275" w:rsidP="00A50275">
      <w:pPr>
        <w:rPr>
          <w:rFonts w:ascii="Times New Roman" w:hAnsi="Times New Roman" w:cs="Times New Roman"/>
          <w:bCs/>
          <w:sz w:val="24"/>
          <w:szCs w:val="24"/>
          <w:lang w:val="en-GB"/>
        </w:rPr>
      </w:pPr>
    </w:p>
    <w:p w14:paraId="6208DAEB" w14:textId="1D000198" w:rsidR="00A50275" w:rsidRPr="00F00B6D" w:rsidRDefault="00A50275" w:rsidP="00A50275">
      <w:pPr>
        <w:rPr>
          <w:rFonts w:ascii="Times New Roman" w:hAnsi="Times New Roman" w:cs="Times New Roman"/>
          <w:bCs/>
          <w:sz w:val="24"/>
          <w:szCs w:val="24"/>
          <w:lang w:val="en-GB"/>
        </w:rPr>
      </w:pPr>
      <w:r w:rsidRPr="00A50275">
        <w:rPr>
          <w:rFonts w:ascii="Times New Roman" w:hAnsi="Times New Roman" w:cs="Times New Roman" w:hint="eastAsia"/>
          <w:bCs/>
          <w:sz w:val="24"/>
          <w:szCs w:val="24"/>
          <w:lang w:val="en-GB"/>
        </w:rPr>
        <w:t>To avoid doubling of system overhead, the two groups of LOs can be overlapped, meaning the gap between offset values should be a multiple of paging cycles.</w:t>
      </w:r>
    </w:p>
    <w:p w14:paraId="246170E6" w14:textId="77777777" w:rsidR="00EE4D17" w:rsidRDefault="00EE4D17" w:rsidP="000767E6">
      <w:pPr>
        <w:rPr>
          <w:rFonts w:ascii="Times New Roman" w:hAnsi="Times New Roman" w:cs="Times New Roman"/>
          <w:b/>
          <w:bCs/>
          <w:sz w:val="24"/>
          <w:szCs w:val="24"/>
          <w:lang w:val="en-GB"/>
        </w:rPr>
      </w:pPr>
    </w:p>
    <w:p w14:paraId="3C25F193" w14:textId="233BD118" w:rsidR="00EE4D17" w:rsidRDefault="00EE4D17" w:rsidP="000767E6">
      <w:pPr>
        <w:rPr>
          <w:rFonts w:ascii="Times New Roman" w:hAnsi="Times New Roman" w:cs="Times New Roman"/>
          <w:b/>
          <w:bCs/>
          <w:sz w:val="24"/>
          <w:szCs w:val="24"/>
          <w:lang w:val="en-GB"/>
        </w:rPr>
      </w:pPr>
      <w:r>
        <w:rPr>
          <w:rFonts w:ascii="Times New Roman" w:hAnsi="Times New Roman" w:cs="Times New Roman"/>
          <w:b/>
          <w:bCs/>
          <w:sz w:val="24"/>
          <w:szCs w:val="24"/>
          <w:lang w:val="en-GB"/>
        </w:rPr>
        <w:t>P</w:t>
      </w:r>
      <w:r>
        <w:rPr>
          <w:rFonts w:ascii="Times New Roman" w:hAnsi="Times New Roman" w:cs="Times New Roman" w:hint="eastAsia"/>
          <w:b/>
          <w:bCs/>
          <w:sz w:val="24"/>
          <w:szCs w:val="24"/>
          <w:lang w:val="en-GB"/>
        </w:rPr>
        <w:t>roposal</w:t>
      </w:r>
      <w:r w:rsidR="00817638">
        <w:rPr>
          <w:rFonts w:ascii="Times New Roman" w:hAnsi="Times New Roman" w:cs="Times New Roman" w:hint="eastAsia"/>
          <w:b/>
          <w:bCs/>
          <w:sz w:val="24"/>
          <w:szCs w:val="24"/>
          <w:lang w:val="en-GB"/>
        </w:rPr>
        <w:t xml:space="preserve"> </w:t>
      </w:r>
      <w:r w:rsidR="009D7474">
        <w:rPr>
          <w:rFonts w:ascii="Times New Roman" w:hAnsi="Times New Roman" w:cs="Times New Roman" w:hint="eastAsia"/>
          <w:b/>
          <w:bCs/>
          <w:sz w:val="24"/>
          <w:szCs w:val="24"/>
          <w:lang w:val="en-GB"/>
        </w:rPr>
        <w:t>6</w:t>
      </w:r>
      <w:r>
        <w:rPr>
          <w:rFonts w:ascii="Times New Roman" w:hAnsi="Times New Roman" w:cs="Times New Roman" w:hint="eastAsia"/>
          <w:b/>
          <w:bCs/>
          <w:sz w:val="24"/>
          <w:szCs w:val="24"/>
          <w:lang w:val="en-GB"/>
        </w:rPr>
        <w:t xml:space="preserve">: </w:t>
      </w:r>
      <w:r w:rsidR="005C2B79">
        <w:rPr>
          <w:rFonts w:ascii="Times New Roman" w:hAnsi="Times New Roman" w:cs="Times New Roman" w:hint="eastAsia"/>
          <w:b/>
          <w:bCs/>
          <w:sz w:val="24"/>
          <w:szCs w:val="24"/>
          <w:lang w:val="en-GB"/>
        </w:rPr>
        <w:t>T</w:t>
      </w:r>
      <w:r w:rsidR="00817638" w:rsidRPr="00817638">
        <w:rPr>
          <w:rFonts w:ascii="Times New Roman" w:hAnsi="Times New Roman" w:cs="Times New Roman" w:hint="eastAsia"/>
          <w:b/>
          <w:bCs/>
          <w:sz w:val="24"/>
          <w:szCs w:val="24"/>
          <w:lang w:val="en-GB"/>
        </w:rPr>
        <w:t>he gap between offset values should be a multiple of paging cycles</w:t>
      </w:r>
      <w:r w:rsidR="0026338C">
        <w:rPr>
          <w:rFonts w:ascii="Times New Roman" w:hAnsi="Times New Roman" w:cs="Times New Roman" w:hint="eastAsia"/>
          <w:b/>
          <w:bCs/>
          <w:sz w:val="24"/>
          <w:szCs w:val="24"/>
          <w:lang w:val="en-GB"/>
        </w:rPr>
        <w:t>.</w:t>
      </w:r>
    </w:p>
    <w:p w14:paraId="39E18EBE" w14:textId="77777777" w:rsidR="009D7474" w:rsidRDefault="009D7474" w:rsidP="000767E6">
      <w:pPr>
        <w:rPr>
          <w:rFonts w:ascii="Times New Roman" w:hAnsi="Times New Roman" w:cs="Times New Roman"/>
          <w:b/>
          <w:bCs/>
          <w:sz w:val="24"/>
          <w:szCs w:val="24"/>
          <w:lang w:val="en-GB"/>
        </w:rPr>
      </w:pPr>
    </w:p>
    <w:p w14:paraId="4FEE8B0D" w14:textId="77777777" w:rsidR="009D7474" w:rsidRPr="00DF4966" w:rsidRDefault="009D7474" w:rsidP="009D7474">
      <w:pPr>
        <w:rPr>
          <w:rFonts w:ascii="Times New Roman" w:hAnsi="Times New Roman" w:cs="Times New Roman" w:hint="eastAsia"/>
          <w:sz w:val="24"/>
          <w:szCs w:val="24"/>
        </w:rPr>
      </w:pPr>
      <w:r>
        <w:rPr>
          <w:rFonts w:ascii="Times New Roman" w:hAnsi="Times New Roman" w:cs="Times New Roman"/>
          <w:sz w:val="24"/>
          <w:szCs w:val="24"/>
        </w:rPr>
        <w:t>O</w:t>
      </w:r>
      <w:r>
        <w:rPr>
          <w:rFonts w:ascii="Times New Roman" w:hAnsi="Times New Roman" w:cs="Times New Roman" w:hint="eastAsia"/>
          <w:sz w:val="24"/>
          <w:szCs w:val="24"/>
        </w:rPr>
        <w:t>n the LP-WUS and LP-SS beam management, there are some agreements.</w:t>
      </w:r>
    </w:p>
    <w:tbl>
      <w:tblPr>
        <w:tblStyle w:val="a3"/>
        <w:tblW w:w="0" w:type="auto"/>
        <w:tblLook w:val="04A0" w:firstRow="1" w:lastRow="0" w:firstColumn="1" w:lastColumn="0" w:noHBand="0" w:noVBand="1"/>
      </w:tblPr>
      <w:tblGrid>
        <w:gridCol w:w="9736"/>
      </w:tblGrid>
      <w:tr w:rsidR="009D7474" w14:paraId="4A96A2AC" w14:textId="77777777" w:rsidTr="000259AA">
        <w:tc>
          <w:tcPr>
            <w:tcW w:w="9736" w:type="dxa"/>
          </w:tcPr>
          <w:p w14:paraId="0D595D66" w14:textId="77777777" w:rsidR="009D7474" w:rsidRPr="00267DF8" w:rsidRDefault="009D7474" w:rsidP="000259AA">
            <w:pPr>
              <w:widowControl/>
              <w:rPr>
                <w:rFonts w:ascii="Times" w:eastAsia="Batang" w:hAnsi="Times"/>
                <w:b/>
                <w:bCs/>
                <w:sz w:val="20"/>
                <w:szCs w:val="24"/>
                <w:lang w:eastAsia="ko-KR" w:bidi="ar"/>
              </w:rPr>
            </w:pPr>
            <w:bookmarkStart w:id="9" w:name="OLE_LINK113"/>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3860C635" w14:textId="77777777" w:rsidR="009D7474" w:rsidRPr="00267DF8" w:rsidRDefault="009D7474" w:rsidP="000259AA">
            <w:pPr>
              <w:widowControl/>
              <w:rPr>
                <w:rFonts w:ascii="Times" w:eastAsia="Batang" w:hAnsi="Times"/>
                <w:sz w:val="20"/>
                <w:szCs w:val="24"/>
                <w:lang w:eastAsia="en-US"/>
              </w:rPr>
            </w:pPr>
            <w:r w:rsidRPr="00267DF8">
              <w:rPr>
                <w:rFonts w:ascii="Times" w:eastAsia="Batang" w:hAnsi="Times"/>
                <w:sz w:val="20"/>
                <w:szCs w:val="24"/>
                <w:lang w:eastAsia="en-US"/>
              </w:rPr>
              <w:t xml:space="preserve">Each LP-WUS is </w:t>
            </w:r>
            <w:proofErr w:type="spellStart"/>
            <w:r w:rsidRPr="00267DF8">
              <w:rPr>
                <w:rFonts w:ascii="Times" w:eastAsia="Batang" w:hAnsi="Times"/>
                <w:sz w:val="20"/>
                <w:szCs w:val="24"/>
                <w:lang w:eastAsia="en-US"/>
              </w:rPr>
              <w:t>QCLed</w:t>
            </w:r>
            <w:proofErr w:type="spellEnd"/>
            <w:r w:rsidRPr="00267DF8">
              <w:rPr>
                <w:rFonts w:ascii="Times" w:eastAsia="Batang" w:hAnsi="Times"/>
                <w:sz w:val="20"/>
                <w:szCs w:val="24"/>
                <w:lang w:eastAsia="en-US"/>
              </w:rPr>
              <w:t xml:space="preserve"> with one SSB. Each LP-SS is </w:t>
            </w:r>
            <w:proofErr w:type="spellStart"/>
            <w:r w:rsidRPr="00267DF8">
              <w:rPr>
                <w:rFonts w:ascii="Times" w:eastAsia="Batang" w:hAnsi="Times"/>
                <w:sz w:val="20"/>
                <w:szCs w:val="24"/>
                <w:lang w:eastAsia="en-US"/>
              </w:rPr>
              <w:t>QCLed</w:t>
            </w:r>
            <w:proofErr w:type="spellEnd"/>
            <w:r w:rsidRPr="00267DF8">
              <w:rPr>
                <w:rFonts w:ascii="Times" w:eastAsia="Batang" w:hAnsi="Times"/>
                <w:sz w:val="20"/>
                <w:szCs w:val="24"/>
                <w:lang w:eastAsia="en-US"/>
              </w:rPr>
              <w:t xml:space="preserve"> with one SSB.</w:t>
            </w:r>
          </w:p>
          <w:p w14:paraId="73A0A2E9" w14:textId="77777777" w:rsidR="009D7474" w:rsidRPr="00267DF8" w:rsidRDefault="009D7474" w:rsidP="009D7474">
            <w:pPr>
              <w:widowControl/>
              <w:numPr>
                <w:ilvl w:val="0"/>
                <w:numId w:val="18"/>
              </w:numPr>
              <w:overflowPunct/>
              <w:autoSpaceDE/>
              <w:autoSpaceDN/>
              <w:adjustRightInd/>
              <w:jc w:val="both"/>
              <w:textAlignment w:val="auto"/>
              <w:rPr>
                <w:rFonts w:ascii="Times" w:eastAsia="Batang" w:hAnsi="Times"/>
                <w:sz w:val="20"/>
                <w:szCs w:val="24"/>
              </w:rPr>
            </w:pPr>
            <w:r w:rsidRPr="00267DF8">
              <w:rPr>
                <w:rFonts w:ascii="Times" w:eastAsia="Batang" w:hAnsi="Times"/>
                <w:sz w:val="20"/>
                <w:szCs w:val="24"/>
              </w:rPr>
              <w:t>FFS QCL Type A or Type C and/or Type D</w:t>
            </w:r>
          </w:p>
          <w:p w14:paraId="7496C5AB" w14:textId="77777777" w:rsidR="009D7474" w:rsidRPr="00267DF8" w:rsidRDefault="009D7474" w:rsidP="009D7474">
            <w:pPr>
              <w:widowControl/>
              <w:numPr>
                <w:ilvl w:val="0"/>
                <w:numId w:val="18"/>
              </w:numPr>
              <w:overflowPunct/>
              <w:autoSpaceDE/>
              <w:autoSpaceDN/>
              <w:adjustRightInd/>
              <w:jc w:val="both"/>
              <w:textAlignment w:val="auto"/>
              <w:rPr>
                <w:rFonts w:ascii="Times" w:eastAsia="Batang" w:hAnsi="Times"/>
                <w:sz w:val="20"/>
                <w:szCs w:val="24"/>
              </w:rPr>
            </w:pPr>
            <w:r w:rsidRPr="00267DF8">
              <w:rPr>
                <w:rFonts w:ascii="Times" w:eastAsia="Batang" w:hAnsi="Times"/>
                <w:sz w:val="20"/>
                <w:szCs w:val="24"/>
              </w:rPr>
              <w:t xml:space="preserve">FFS implicit QCL determination or some </w:t>
            </w:r>
            <w:proofErr w:type="spellStart"/>
            <w:r w:rsidRPr="00267DF8">
              <w:rPr>
                <w:rFonts w:ascii="Times" w:eastAsia="Batang" w:hAnsi="Times"/>
                <w:sz w:val="20"/>
                <w:szCs w:val="24"/>
              </w:rPr>
              <w:t>signaling</w:t>
            </w:r>
            <w:proofErr w:type="spellEnd"/>
            <w:r w:rsidRPr="00267DF8">
              <w:rPr>
                <w:rFonts w:ascii="Times" w:eastAsia="Batang" w:hAnsi="Times"/>
                <w:sz w:val="20"/>
                <w:szCs w:val="24"/>
              </w:rPr>
              <w:t xml:space="preserve"> is required</w:t>
            </w:r>
          </w:p>
          <w:p w14:paraId="572A293B" w14:textId="77777777" w:rsidR="009D7474" w:rsidRPr="00267DF8" w:rsidRDefault="009D7474" w:rsidP="000259AA">
            <w:pPr>
              <w:widowControl/>
              <w:rPr>
                <w:rFonts w:ascii="Times" w:eastAsia="Malgun Gothic" w:hAnsi="Times"/>
                <w:sz w:val="20"/>
                <w:szCs w:val="24"/>
                <w:lang w:eastAsia="ko-KR" w:bidi="ar"/>
              </w:rPr>
            </w:pPr>
          </w:p>
          <w:p w14:paraId="077C9CDF" w14:textId="77777777" w:rsidR="009D7474" w:rsidRPr="00267DF8" w:rsidRDefault="009D7474" w:rsidP="000259AA">
            <w:pPr>
              <w:widowControl/>
              <w:rPr>
                <w:rFonts w:ascii="Times" w:eastAsia="Batang" w:hAnsi="Times"/>
                <w:b/>
                <w:bCs/>
                <w:sz w:val="20"/>
                <w:szCs w:val="24"/>
                <w:lang w:eastAsia="ko-KR" w:bidi="ar"/>
              </w:rPr>
            </w:pPr>
            <w:r w:rsidRPr="00267DF8">
              <w:rPr>
                <w:rFonts w:ascii="Times" w:eastAsia="Batang" w:hAnsi="Times" w:hint="eastAsia"/>
                <w:b/>
                <w:bCs/>
                <w:sz w:val="20"/>
                <w:szCs w:val="24"/>
                <w:highlight w:val="green"/>
                <w:lang w:eastAsia="ko-KR" w:bidi="ar"/>
              </w:rPr>
              <w:t>A</w:t>
            </w:r>
            <w:r w:rsidRPr="00267DF8">
              <w:rPr>
                <w:rFonts w:ascii="Times" w:eastAsia="Batang" w:hAnsi="Times"/>
                <w:b/>
                <w:bCs/>
                <w:sz w:val="20"/>
                <w:szCs w:val="24"/>
                <w:highlight w:val="green"/>
                <w:lang w:eastAsia="ko-KR" w:bidi="ar"/>
              </w:rPr>
              <w:t>g</w:t>
            </w:r>
            <w:r w:rsidRPr="00267DF8">
              <w:rPr>
                <w:rFonts w:ascii="Times" w:eastAsia="Batang" w:hAnsi="Times" w:hint="eastAsia"/>
                <w:b/>
                <w:bCs/>
                <w:sz w:val="20"/>
                <w:szCs w:val="24"/>
                <w:highlight w:val="green"/>
                <w:lang w:eastAsia="ko-KR" w:bidi="ar"/>
              </w:rPr>
              <w:t>reement</w:t>
            </w:r>
          </w:p>
          <w:p w14:paraId="529AC1B8" w14:textId="77777777" w:rsidR="009D7474" w:rsidRPr="00267DF8" w:rsidRDefault="009D7474" w:rsidP="000259AA">
            <w:pPr>
              <w:widowControl/>
              <w:rPr>
                <w:rFonts w:eastAsia="Times New Roman"/>
                <w:sz w:val="20"/>
              </w:rPr>
            </w:pPr>
            <w:r w:rsidRPr="00267DF8">
              <w:rPr>
                <w:rFonts w:eastAsia="Times New Roman"/>
                <w:sz w:val="20"/>
              </w:rPr>
              <w:t xml:space="preserve">The number of beams for LP-SS is the same as the number of beams for the LP-WUS MOs in an LO. </w:t>
            </w:r>
          </w:p>
          <w:p w14:paraId="16069E37" w14:textId="77777777" w:rsidR="009D7474" w:rsidRDefault="009D7474" w:rsidP="000259AA">
            <w:pPr>
              <w:widowControl/>
              <w:rPr>
                <w:sz w:val="20"/>
                <w:szCs w:val="24"/>
                <w:lang w:eastAsia="zh-CN"/>
              </w:rPr>
            </w:pPr>
          </w:p>
          <w:p w14:paraId="16F06CD0" w14:textId="77777777" w:rsidR="009D7474" w:rsidRPr="0084311A" w:rsidRDefault="009D7474" w:rsidP="000259AA">
            <w:pPr>
              <w:overflowPunct/>
              <w:autoSpaceDE/>
              <w:autoSpaceDN/>
              <w:adjustRightInd/>
              <w:textAlignment w:val="auto"/>
              <w:rPr>
                <w:rFonts w:ascii="Times" w:eastAsia="Batang" w:hAnsi="Times"/>
                <w:b/>
                <w:bCs/>
                <w:szCs w:val="24"/>
                <w:lang w:eastAsia="x-none"/>
              </w:rPr>
            </w:pPr>
            <w:r w:rsidRPr="0084311A">
              <w:rPr>
                <w:rFonts w:ascii="Times" w:eastAsia="Batang" w:hAnsi="Times"/>
                <w:b/>
                <w:bCs/>
                <w:szCs w:val="24"/>
                <w:highlight w:val="green"/>
                <w:lang w:eastAsia="x-none"/>
              </w:rPr>
              <w:t>Agreement</w:t>
            </w:r>
          </w:p>
          <w:p w14:paraId="208B3052" w14:textId="77777777" w:rsidR="009D7474" w:rsidRPr="0084311A" w:rsidRDefault="009D7474" w:rsidP="000259AA">
            <w:pPr>
              <w:overflowPunct/>
              <w:autoSpaceDE/>
              <w:autoSpaceDN/>
              <w:adjustRightInd/>
              <w:textAlignment w:val="auto"/>
              <w:rPr>
                <w:rFonts w:ascii="Times" w:eastAsia="Batang" w:hAnsi="Times"/>
                <w:szCs w:val="24"/>
                <w:lang w:eastAsia="en-US"/>
              </w:rPr>
            </w:pPr>
            <w:r w:rsidRPr="0084311A">
              <w:rPr>
                <w:rFonts w:ascii="Times" w:eastAsia="Batang" w:hAnsi="Times"/>
                <w:szCs w:val="24"/>
                <w:lang w:eastAsia="en-US"/>
              </w:rPr>
              <w:t>The previous agreement in RAN1#119 is updated as follows:</w:t>
            </w:r>
          </w:p>
          <w:p w14:paraId="16C97B94" w14:textId="77777777" w:rsidR="009D7474" w:rsidRPr="009D7474" w:rsidRDefault="009D7474" w:rsidP="009D7474">
            <w:pPr>
              <w:widowControl/>
              <w:numPr>
                <w:ilvl w:val="0"/>
                <w:numId w:val="21"/>
              </w:numPr>
              <w:overflowPunct/>
              <w:autoSpaceDE/>
              <w:autoSpaceDN/>
              <w:adjustRightInd/>
              <w:jc w:val="both"/>
              <w:textAlignment w:val="auto"/>
              <w:rPr>
                <w:rFonts w:ascii="Times" w:eastAsia="Batang" w:hAnsi="Times" w:hint="eastAsia"/>
                <w:szCs w:val="24"/>
                <w:lang w:eastAsia="x-none"/>
              </w:rPr>
            </w:pPr>
            <w:r w:rsidRPr="0084311A">
              <w:rPr>
                <w:rFonts w:ascii="Times" w:eastAsia="Batang" w:hAnsi="Times"/>
                <w:szCs w:val="24"/>
                <w:lang w:eastAsia="x-none"/>
              </w:rPr>
              <w:t xml:space="preserve">Each LP-WUS or LP-SS is </w:t>
            </w:r>
            <w:proofErr w:type="spellStart"/>
            <w:r w:rsidRPr="0084311A">
              <w:rPr>
                <w:rFonts w:ascii="Times" w:eastAsia="Batang" w:hAnsi="Times"/>
                <w:szCs w:val="24"/>
                <w:lang w:eastAsia="x-none"/>
              </w:rPr>
              <w:t>QCLed</w:t>
            </w:r>
            <w:proofErr w:type="spellEnd"/>
            <w:r w:rsidRPr="0084311A">
              <w:rPr>
                <w:rFonts w:ascii="Times" w:eastAsia="Batang" w:hAnsi="Times"/>
                <w:szCs w:val="24"/>
                <w:lang w:eastAsia="x-none"/>
              </w:rPr>
              <w:t xml:space="preserve"> with an SSB with </w:t>
            </w:r>
            <w:r w:rsidRPr="0084311A">
              <w:rPr>
                <w:rFonts w:ascii="Times" w:eastAsia="Batang" w:hAnsi="Times"/>
                <w:strike/>
                <w:color w:val="FF0000"/>
                <w:szCs w:val="24"/>
                <w:lang w:eastAsia="x-none"/>
              </w:rPr>
              <w:t xml:space="preserve">[select one from </w:t>
            </w:r>
            <w:r w:rsidRPr="0084311A">
              <w:rPr>
                <w:rFonts w:ascii="Times" w:eastAsia="Batang" w:hAnsi="Times"/>
                <w:strike/>
                <w:szCs w:val="24"/>
                <w:lang w:eastAsia="x-none"/>
              </w:rPr>
              <w:t>‘</w:t>
            </w:r>
            <w:proofErr w:type="spellStart"/>
            <w:r w:rsidRPr="0084311A">
              <w:rPr>
                <w:rFonts w:ascii="Times" w:eastAsia="Batang" w:hAnsi="Times"/>
                <w:strike/>
                <w:szCs w:val="24"/>
                <w:lang w:eastAsia="x-none"/>
              </w:rPr>
              <w:t>typeA</w:t>
            </w:r>
            <w:proofErr w:type="spellEnd"/>
            <w:r w:rsidRPr="0084311A">
              <w:rPr>
                <w:rFonts w:ascii="Times" w:eastAsia="Batang" w:hAnsi="Times"/>
                <w:strike/>
                <w:szCs w:val="24"/>
                <w:lang w:eastAsia="x-none"/>
              </w:rPr>
              <w:t>’</w:t>
            </w:r>
            <w:r w:rsidRPr="0084311A">
              <w:rPr>
                <w:rFonts w:ascii="Times" w:eastAsia="Batang" w:hAnsi="Times"/>
                <w:strike/>
                <w:color w:val="FF0000"/>
                <w:szCs w:val="24"/>
                <w:lang w:eastAsia="x-none"/>
              </w:rPr>
              <w:t xml:space="preserve">, </w:t>
            </w:r>
            <w:r w:rsidRPr="0084311A">
              <w:rPr>
                <w:rFonts w:ascii="Times" w:eastAsia="Batang" w:hAnsi="Times"/>
                <w:color w:val="FF0000"/>
                <w:szCs w:val="24"/>
                <w:lang w:eastAsia="x-none"/>
              </w:rPr>
              <w:t>‘</w:t>
            </w:r>
            <w:proofErr w:type="spellStart"/>
            <w:r w:rsidRPr="0084311A">
              <w:rPr>
                <w:rFonts w:ascii="Times" w:eastAsia="Batang" w:hAnsi="Times"/>
                <w:color w:val="FF0000"/>
                <w:szCs w:val="24"/>
                <w:lang w:eastAsia="x-none"/>
              </w:rPr>
              <w:t>typeC</w:t>
            </w:r>
            <w:proofErr w:type="spellEnd"/>
            <w:r w:rsidRPr="0084311A">
              <w:rPr>
                <w:rFonts w:ascii="Times" w:eastAsia="Batang" w:hAnsi="Times"/>
                <w:color w:val="FF0000"/>
                <w:szCs w:val="24"/>
                <w:lang w:eastAsia="x-none"/>
              </w:rPr>
              <w:t>’</w:t>
            </w:r>
            <w:r w:rsidRPr="0084311A">
              <w:rPr>
                <w:rFonts w:ascii="Times" w:eastAsia="Batang" w:hAnsi="Times"/>
                <w:strike/>
                <w:color w:val="FF0000"/>
                <w:szCs w:val="24"/>
                <w:lang w:eastAsia="x-none"/>
              </w:rPr>
              <w:t>]</w:t>
            </w:r>
            <w:r w:rsidRPr="0084311A">
              <w:rPr>
                <w:rFonts w:ascii="Times" w:eastAsia="Batang" w:hAnsi="Times"/>
                <w:szCs w:val="24"/>
                <w:lang w:eastAsia="x-none"/>
              </w:rPr>
              <w:t>, and when applicable, ‘</w:t>
            </w:r>
            <w:proofErr w:type="spellStart"/>
            <w:r w:rsidRPr="0084311A">
              <w:rPr>
                <w:rFonts w:ascii="Times" w:eastAsia="Batang" w:hAnsi="Times"/>
                <w:szCs w:val="24"/>
                <w:lang w:eastAsia="x-none"/>
              </w:rPr>
              <w:t>typeD</w:t>
            </w:r>
            <w:proofErr w:type="spellEnd"/>
            <w:r w:rsidRPr="0084311A">
              <w:rPr>
                <w:rFonts w:ascii="Times" w:eastAsia="Batang" w:hAnsi="Times"/>
                <w:szCs w:val="24"/>
                <w:lang w:eastAsia="x-none"/>
              </w:rPr>
              <w:t>’ with the same SSB.</w:t>
            </w:r>
          </w:p>
        </w:tc>
      </w:tr>
    </w:tbl>
    <w:p w14:paraId="0FEB8C62" w14:textId="77777777" w:rsidR="009D7474" w:rsidRDefault="009D7474" w:rsidP="009D7474">
      <w:pPr>
        <w:rPr>
          <w:rFonts w:ascii="Times New Roman" w:hAnsi="Times New Roman" w:cs="Times New Roman"/>
          <w:sz w:val="24"/>
          <w:szCs w:val="24"/>
          <w:lang w:val="en-GB"/>
        </w:rPr>
      </w:pPr>
    </w:p>
    <w:p w14:paraId="5A7554A8" w14:textId="77777777" w:rsidR="009D7474" w:rsidRPr="00DF4966" w:rsidRDefault="009D7474" w:rsidP="009D7474">
      <w:pPr>
        <w:rPr>
          <w:rFonts w:ascii="Times New Roman" w:hAnsi="Times New Roman" w:cs="Times New Roman"/>
          <w:sz w:val="24"/>
          <w:szCs w:val="24"/>
          <w:lang w:val="en-GB"/>
        </w:rPr>
      </w:pPr>
      <w:r w:rsidRPr="00DF4966">
        <w:rPr>
          <w:rFonts w:ascii="Times New Roman" w:hAnsi="Times New Roman" w:cs="Times New Roman"/>
          <w:sz w:val="24"/>
          <w:szCs w:val="24"/>
          <w:lang w:val="en-GB"/>
        </w:rPr>
        <w:t xml:space="preserve">For QCL information </w:t>
      </w:r>
      <w:r>
        <w:rPr>
          <w:rFonts w:ascii="Times New Roman" w:hAnsi="Times New Roman" w:cs="Times New Roman" w:hint="eastAsia"/>
          <w:sz w:val="24"/>
          <w:szCs w:val="24"/>
          <w:lang w:val="en-GB"/>
        </w:rPr>
        <w:t>providing for</w:t>
      </w:r>
      <w:r w:rsidRPr="00DF4966">
        <w:rPr>
          <w:rFonts w:ascii="Times New Roman" w:hAnsi="Times New Roman" w:cs="Times New Roman"/>
          <w:sz w:val="24"/>
          <w:szCs w:val="24"/>
          <w:lang w:val="en-GB"/>
        </w:rPr>
        <w:t xml:space="preserve"> LP-WUS, two options can be considered. The first option is similar to the approach used for paging monitoring occasions, where the beam information is implicitly determined by the index of the LP-WUS monitoring occasion within an LP-WUS occasion.</w:t>
      </w:r>
    </w:p>
    <w:p w14:paraId="623D8EB1" w14:textId="77777777" w:rsidR="009D7474" w:rsidRDefault="009D7474" w:rsidP="009D7474">
      <w:pPr>
        <w:rPr>
          <w:rFonts w:ascii="Times New Roman" w:hAnsi="Times New Roman" w:cs="Times New Roman"/>
          <w:sz w:val="24"/>
          <w:szCs w:val="24"/>
          <w:lang w:val="en-GB"/>
        </w:rPr>
      </w:pPr>
      <w:r w:rsidRPr="00DF4966">
        <w:rPr>
          <w:rFonts w:ascii="Times New Roman" w:hAnsi="Times New Roman" w:cs="Times New Roman"/>
          <w:sz w:val="24"/>
          <w:szCs w:val="24"/>
          <w:lang w:val="en-GB"/>
        </w:rPr>
        <w:t>The second option provides QCL information within the LP-WUS resource using TCI information, allowing the UE to be configured with specific TCI states.</w:t>
      </w:r>
    </w:p>
    <w:p w14:paraId="6E97F816" w14:textId="77777777" w:rsidR="009D7474" w:rsidRPr="00DF4966" w:rsidRDefault="009D7474" w:rsidP="009D7474">
      <w:pPr>
        <w:rPr>
          <w:rFonts w:ascii="Times New Roman" w:hAnsi="Times New Roman" w:cs="Times New Roman"/>
          <w:sz w:val="24"/>
          <w:szCs w:val="24"/>
          <w:lang w:val="en-GB"/>
        </w:rPr>
      </w:pPr>
    </w:p>
    <w:p w14:paraId="57155163" w14:textId="6BA23B86" w:rsidR="009D7474" w:rsidRPr="00DF4966" w:rsidRDefault="009D7474" w:rsidP="009D7474">
      <w:p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 xml:space="preserve">Proposal </w:t>
      </w:r>
      <w:r>
        <w:rPr>
          <w:rFonts w:ascii="Times New Roman" w:hAnsi="Times New Roman" w:cs="Times New Roman" w:hint="eastAsia"/>
          <w:b/>
          <w:bCs/>
          <w:sz w:val="24"/>
          <w:szCs w:val="24"/>
          <w:lang w:val="en-GB"/>
        </w:rPr>
        <w:t>7</w:t>
      </w:r>
      <w:r w:rsidRPr="00DF4966">
        <w:rPr>
          <w:rFonts w:ascii="Times New Roman" w:hAnsi="Times New Roman" w:cs="Times New Roman"/>
          <w:b/>
          <w:bCs/>
          <w:sz w:val="24"/>
          <w:szCs w:val="24"/>
          <w:lang w:val="en-GB"/>
        </w:rPr>
        <w:t>: Consider two options for providing LP-WUS QCL information:</w:t>
      </w:r>
    </w:p>
    <w:p w14:paraId="67E0244B" w14:textId="77777777" w:rsidR="009D7474" w:rsidRPr="00DF4966" w:rsidRDefault="009D7474" w:rsidP="009D7474">
      <w:pPr>
        <w:pStyle w:val="a6"/>
        <w:numPr>
          <w:ilvl w:val="0"/>
          <w:numId w:val="19"/>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Implicitly, using the beam index within the LP-WUS monitoring occasion</w:t>
      </w:r>
    </w:p>
    <w:p w14:paraId="1CDD4F94" w14:textId="77777777" w:rsidR="009D7474" w:rsidRPr="005A03F3" w:rsidRDefault="009D7474" w:rsidP="009D7474">
      <w:pPr>
        <w:pStyle w:val="a6"/>
        <w:numPr>
          <w:ilvl w:val="0"/>
          <w:numId w:val="19"/>
        </w:numPr>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lastRenderedPageBreak/>
        <w:t xml:space="preserve">Configured </w:t>
      </w:r>
      <w:r>
        <w:rPr>
          <w:rFonts w:ascii="Times New Roman" w:eastAsiaTheme="minorEastAsia" w:hAnsi="Times New Roman" w:cs="Times New Roman" w:hint="eastAsia"/>
          <w:b/>
          <w:bCs/>
          <w:sz w:val="24"/>
          <w:szCs w:val="24"/>
          <w:lang w:val="en-GB" w:eastAsia="zh-CN"/>
        </w:rPr>
        <w:t xml:space="preserve">LP-WUS resources </w:t>
      </w:r>
      <w:r w:rsidRPr="005A03F3">
        <w:rPr>
          <w:rFonts w:ascii="Times New Roman" w:hAnsi="Times New Roman" w:cs="Times New Roman"/>
          <w:b/>
          <w:bCs/>
          <w:sz w:val="24"/>
          <w:szCs w:val="24"/>
          <w:lang w:val="en-GB"/>
        </w:rPr>
        <w:t>with TCI state for each beam.</w:t>
      </w:r>
    </w:p>
    <w:bookmarkEnd w:id="9"/>
    <w:p w14:paraId="71429DAE" w14:textId="77777777" w:rsidR="009D7474" w:rsidRPr="005C2B79" w:rsidRDefault="009D7474" w:rsidP="009D7474">
      <w:pPr>
        <w:rPr>
          <w:rFonts w:ascii="Times New Roman" w:hAnsi="Times New Roman" w:cs="Times New Roman"/>
          <w:b/>
          <w:bCs/>
          <w:sz w:val="24"/>
          <w:szCs w:val="24"/>
          <w:lang w:val="en-GB"/>
        </w:rPr>
      </w:pPr>
    </w:p>
    <w:bookmarkEnd w:id="8"/>
    <w:p w14:paraId="4C9D9081" w14:textId="03B21251"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18611683" w14:textId="6FC4293A" w:rsidR="005C2B79" w:rsidRPr="00AD0788" w:rsidRDefault="005C2B79" w:rsidP="005C2B79">
      <w:pPr>
        <w:spacing w:afterLines="50" w:after="156"/>
        <w:rPr>
          <w:rFonts w:ascii="Times New Roman" w:hAnsi="Times New Roman" w:cs="Times New Roman"/>
          <w:b/>
          <w:bCs/>
          <w:sz w:val="24"/>
          <w:szCs w:val="24"/>
          <w:lang w:val="en-GB"/>
        </w:rPr>
      </w:pPr>
      <w:r w:rsidRPr="00AD0788">
        <w:rPr>
          <w:rFonts w:ascii="Times New Roman" w:hAnsi="Times New Roman" w:cs="Times New Roman"/>
          <w:b/>
          <w:bCs/>
          <w:sz w:val="24"/>
          <w:szCs w:val="24"/>
          <w:lang w:val="en-GB"/>
        </w:rPr>
        <w:t>Proposal 1</w:t>
      </w:r>
      <w:r>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A</w:t>
      </w:r>
      <w:r w:rsidRPr="00AD0788">
        <w:rPr>
          <w:rFonts w:ascii="Times New Roman" w:hAnsi="Times New Roman" w:cs="Times New Roman"/>
          <w:b/>
          <w:bCs/>
          <w:sz w:val="24"/>
          <w:szCs w:val="24"/>
          <w:lang w:val="en-GB"/>
        </w:rPr>
        <w:t xml:space="preserve"> LO can be associated with POs in one PF, and the max number of associated POs per LO can be Ns.</w:t>
      </w:r>
    </w:p>
    <w:p w14:paraId="5C2D442C" w14:textId="77777777" w:rsidR="005C2B79" w:rsidRPr="00DF0E2A" w:rsidRDefault="005C2B79" w:rsidP="005C2B79">
      <w:pPr>
        <w:spacing w:afterLines="50" w:after="156"/>
        <w:rPr>
          <w:rFonts w:ascii="Times New Roman" w:hAnsi="Times New Roman" w:cs="Times New Roman"/>
          <w:b/>
          <w:bCs/>
          <w:sz w:val="24"/>
          <w:szCs w:val="24"/>
          <w:lang w:val="en-GB"/>
        </w:rPr>
      </w:pPr>
      <w:r w:rsidRPr="00DF0E2A">
        <w:rPr>
          <w:rFonts w:ascii="Times New Roman" w:hAnsi="Times New Roman" w:cs="Times New Roman" w:hint="eastAsia"/>
          <w:b/>
          <w:bCs/>
          <w:sz w:val="24"/>
          <w:szCs w:val="24"/>
          <w:lang w:val="en-GB"/>
        </w:rPr>
        <w:t xml:space="preserve">Proposal </w:t>
      </w:r>
      <w:r>
        <w:rPr>
          <w:rFonts w:ascii="Times New Roman" w:hAnsi="Times New Roman" w:cs="Times New Roman" w:hint="eastAsia"/>
          <w:b/>
          <w:bCs/>
          <w:sz w:val="24"/>
          <w:szCs w:val="24"/>
          <w:lang w:val="en-GB"/>
        </w:rPr>
        <w:t>2</w:t>
      </w:r>
      <w:r w:rsidRPr="00DF0E2A">
        <w:rPr>
          <w:rFonts w:ascii="Times New Roman" w:hAnsi="Times New Roman" w:cs="Times New Roman" w:hint="eastAsia"/>
          <w:b/>
          <w:bCs/>
          <w:sz w:val="24"/>
          <w:szCs w:val="24"/>
          <w:lang w:val="en-GB"/>
        </w:rPr>
        <w:t xml:space="preserve">: Confirm the working assumption that Option 3 and Option B are not needed if the LP-WUS design supports 32 subgroups within one </w:t>
      </w:r>
      <w:r>
        <w:rPr>
          <w:rFonts w:ascii="Times New Roman" w:hAnsi="Times New Roman" w:cs="Times New Roman" w:hint="eastAsia"/>
          <w:b/>
          <w:bCs/>
          <w:sz w:val="24"/>
          <w:szCs w:val="24"/>
          <w:lang w:val="en-GB"/>
        </w:rPr>
        <w:t xml:space="preserve">LP-WUS </w:t>
      </w:r>
      <w:r w:rsidRPr="00DF0E2A">
        <w:rPr>
          <w:rFonts w:ascii="Times New Roman" w:hAnsi="Times New Roman" w:cs="Times New Roman" w:hint="eastAsia"/>
          <w:b/>
          <w:bCs/>
          <w:sz w:val="24"/>
          <w:szCs w:val="24"/>
          <w:lang w:val="en-GB"/>
        </w:rPr>
        <w:t>MO.</w:t>
      </w:r>
    </w:p>
    <w:p w14:paraId="5AA9E25C" w14:textId="77777777" w:rsidR="005C2B79" w:rsidRDefault="005C2B79" w:rsidP="005C2B79">
      <w:pPr>
        <w:spacing w:afterLines="50" w:after="156"/>
        <w:rPr>
          <w:rFonts w:ascii="Times New Roman" w:hAnsi="Times New Roman" w:cs="Times New Roman"/>
          <w:b/>
          <w:bCs/>
          <w:sz w:val="24"/>
          <w:szCs w:val="24"/>
          <w:lang w:val="en-GB"/>
        </w:rPr>
      </w:pPr>
      <w:r w:rsidRPr="00DF0E2A">
        <w:rPr>
          <w:rFonts w:ascii="Times New Roman" w:hAnsi="Times New Roman" w:cs="Times New Roman" w:hint="eastAsia"/>
          <w:b/>
          <w:bCs/>
          <w:sz w:val="24"/>
          <w:szCs w:val="24"/>
          <w:lang w:val="en-GB"/>
        </w:rPr>
        <w:t xml:space="preserve">Proposal </w:t>
      </w:r>
      <w:r>
        <w:rPr>
          <w:rFonts w:ascii="Times New Roman" w:hAnsi="Times New Roman" w:cs="Times New Roman" w:hint="eastAsia"/>
          <w:b/>
          <w:bCs/>
          <w:sz w:val="24"/>
          <w:szCs w:val="24"/>
          <w:lang w:val="en-GB"/>
        </w:rPr>
        <w:t>3</w:t>
      </w:r>
      <w:r w:rsidRPr="00DF0E2A">
        <w:rPr>
          <w:rFonts w:ascii="Times New Roman" w:hAnsi="Times New Roman" w:cs="Times New Roman" w:hint="eastAsia"/>
          <w:b/>
          <w:bCs/>
          <w:sz w:val="24"/>
          <w:szCs w:val="24"/>
          <w:lang w:val="en-GB"/>
        </w:rPr>
        <w:t xml:space="preserve">: Support </w:t>
      </w:r>
      <w:r>
        <w:rPr>
          <w:rFonts w:ascii="Times New Roman" w:hAnsi="Times New Roman" w:cs="Times New Roman" w:hint="eastAsia"/>
          <w:b/>
          <w:bCs/>
          <w:sz w:val="24"/>
          <w:szCs w:val="24"/>
          <w:lang w:val="en-GB"/>
        </w:rPr>
        <w:t xml:space="preserve">option3 </w:t>
      </w:r>
      <w:r w:rsidRPr="00DF0E2A">
        <w:rPr>
          <w:rFonts w:ascii="Times New Roman" w:hAnsi="Times New Roman" w:cs="Times New Roman" w:hint="eastAsia"/>
          <w:b/>
          <w:bCs/>
          <w:sz w:val="24"/>
          <w:szCs w:val="24"/>
          <w:lang w:val="en-GB"/>
        </w:rPr>
        <w:t xml:space="preserve">if the maximum number of subgroups within one </w:t>
      </w:r>
      <w:r>
        <w:rPr>
          <w:rFonts w:ascii="Times New Roman" w:hAnsi="Times New Roman" w:cs="Times New Roman" w:hint="eastAsia"/>
          <w:b/>
          <w:bCs/>
          <w:sz w:val="24"/>
          <w:szCs w:val="24"/>
          <w:lang w:val="en-GB"/>
        </w:rPr>
        <w:t xml:space="preserve">LP-WUS </w:t>
      </w:r>
      <w:r w:rsidRPr="00DF0E2A">
        <w:rPr>
          <w:rFonts w:ascii="Times New Roman" w:hAnsi="Times New Roman" w:cs="Times New Roman" w:hint="eastAsia"/>
          <w:b/>
          <w:bCs/>
          <w:sz w:val="24"/>
          <w:szCs w:val="24"/>
          <w:lang w:val="en-GB"/>
        </w:rPr>
        <w:t>MO is less than 32.</w:t>
      </w:r>
    </w:p>
    <w:p w14:paraId="425DB76B" w14:textId="77777777" w:rsidR="005C2B79" w:rsidRDefault="005C2B79" w:rsidP="005C2B79">
      <w:pPr>
        <w:spacing w:afterLines="50" w:after="156"/>
        <w:rPr>
          <w:rFonts w:ascii="Times New Roman" w:hAnsi="Times New Roman" w:cs="Times New Roman"/>
          <w:b/>
          <w:bCs/>
          <w:sz w:val="24"/>
          <w:szCs w:val="24"/>
          <w:lang w:val="en-GB"/>
        </w:rPr>
      </w:pPr>
      <w:r w:rsidRPr="00F74D4C">
        <w:rPr>
          <w:rFonts w:ascii="Times New Roman" w:hAnsi="Times New Roman" w:cs="Times New Roman" w:hint="eastAsia"/>
          <w:b/>
          <w:bCs/>
          <w:sz w:val="24"/>
          <w:szCs w:val="24"/>
          <w:lang w:val="en-GB"/>
        </w:rPr>
        <w:t xml:space="preserve">Proposal </w:t>
      </w:r>
      <w:r>
        <w:rPr>
          <w:rFonts w:ascii="Times New Roman" w:hAnsi="Times New Roman" w:cs="Times New Roman" w:hint="eastAsia"/>
          <w:b/>
          <w:bCs/>
          <w:sz w:val="24"/>
          <w:szCs w:val="24"/>
          <w:lang w:val="en-GB"/>
        </w:rPr>
        <w:t>4</w:t>
      </w:r>
      <w:r w:rsidRPr="00F74D4C">
        <w:rPr>
          <w:rFonts w:ascii="Times New Roman" w:hAnsi="Times New Roman" w:cs="Times New Roman" w:hint="eastAsia"/>
          <w:b/>
          <w:bCs/>
          <w:sz w:val="24"/>
          <w:szCs w:val="24"/>
          <w:lang w:val="en-GB"/>
        </w:rPr>
        <w:t>: Support simple repetition of the same LP-WUS information within an LP-WUS occasion.</w:t>
      </w:r>
    </w:p>
    <w:p w14:paraId="20524F1A" w14:textId="77777777" w:rsidR="005C2B79" w:rsidRDefault="005C2B79" w:rsidP="005C2B79">
      <w:pPr>
        <w:spacing w:afterLines="50" w:after="156"/>
        <w:rPr>
          <w:rFonts w:ascii="Times New Roman" w:hAnsi="Times New Roman" w:cs="Times New Roman"/>
          <w:b/>
          <w:bCs/>
          <w:sz w:val="24"/>
          <w:szCs w:val="24"/>
          <w:lang w:val="en-GB"/>
        </w:rPr>
      </w:pPr>
      <w:r w:rsidRPr="00E63FB1">
        <w:rPr>
          <w:rFonts w:ascii="Times New Roman" w:hAnsi="Times New Roman" w:cs="Times New Roman" w:hint="eastAsia"/>
          <w:b/>
          <w:bCs/>
          <w:sz w:val="24"/>
          <w:szCs w:val="24"/>
          <w:lang w:val="en-GB"/>
        </w:rPr>
        <w:t>Proposal</w:t>
      </w:r>
      <w:r>
        <w:rPr>
          <w:rFonts w:ascii="Times New Roman" w:hAnsi="Times New Roman" w:cs="Times New Roman" w:hint="eastAsia"/>
          <w:b/>
          <w:bCs/>
          <w:sz w:val="24"/>
          <w:szCs w:val="24"/>
          <w:lang w:val="en-GB"/>
        </w:rPr>
        <w:t xml:space="preserve"> 5</w:t>
      </w:r>
      <w:r w:rsidRPr="00E63FB1">
        <w:rPr>
          <w:rFonts w:ascii="Times New Roman" w:hAnsi="Times New Roman" w:cs="Times New Roman" w:hint="eastAsia"/>
          <w:b/>
          <w:bCs/>
          <w:sz w:val="24"/>
          <w:szCs w:val="24"/>
          <w:lang w:val="en-GB"/>
        </w:rPr>
        <w:t>: Consider the use of a slot-level offset to determine the start point for MOs in an LO.</w:t>
      </w:r>
    </w:p>
    <w:p w14:paraId="10B15A03" w14:textId="56CC4C1E" w:rsidR="005C2B79" w:rsidRDefault="005C2B79" w:rsidP="005C2B79">
      <w:pPr>
        <w:spacing w:afterLines="50" w:after="156"/>
        <w:rPr>
          <w:rFonts w:ascii="Times New Roman" w:hAnsi="Times New Roman" w:cs="Times New Roman"/>
          <w:b/>
          <w:bCs/>
          <w:sz w:val="24"/>
          <w:szCs w:val="24"/>
          <w:lang w:val="en-GB"/>
        </w:rPr>
      </w:pPr>
      <w:r>
        <w:rPr>
          <w:rFonts w:ascii="Times New Roman" w:hAnsi="Times New Roman" w:cs="Times New Roman"/>
          <w:b/>
          <w:bCs/>
          <w:sz w:val="24"/>
          <w:szCs w:val="24"/>
          <w:lang w:val="en-GB"/>
        </w:rPr>
        <w:t>P</w:t>
      </w:r>
      <w:r>
        <w:rPr>
          <w:rFonts w:ascii="Times New Roman" w:hAnsi="Times New Roman" w:cs="Times New Roman" w:hint="eastAsia"/>
          <w:b/>
          <w:bCs/>
          <w:sz w:val="24"/>
          <w:szCs w:val="24"/>
          <w:lang w:val="en-GB"/>
        </w:rPr>
        <w:t xml:space="preserve">roposal 6: </w:t>
      </w:r>
      <w:r>
        <w:rPr>
          <w:rFonts w:ascii="Times New Roman" w:hAnsi="Times New Roman" w:cs="Times New Roman" w:hint="eastAsia"/>
          <w:b/>
          <w:bCs/>
          <w:sz w:val="24"/>
          <w:szCs w:val="24"/>
          <w:lang w:val="en-GB"/>
        </w:rPr>
        <w:t>T</w:t>
      </w:r>
      <w:r w:rsidRPr="00817638">
        <w:rPr>
          <w:rFonts w:ascii="Times New Roman" w:hAnsi="Times New Roman" w:cs="Times New Roman" w:hint="eastAsia"/>
          <w:b/>
          <w:bCs/>
          <w:sz w:val="24"/>
          <w:szCs w:val="24"/>
          <w:lang w:val="en-GB"/>
        </w:rPr>
        <w:t>he gap between offset values should be a multiple of paging cycles</w:t>
      </w:r>
      <w:r>
        <w:rPr>
          <w:rFonts w:ascii="Times New Roman" w:hAnsi="Times New Roman" w:cs="Times New Roman" w:hint="eastAsia"/>
          <w:b/>
          <w:bCs/>
          <w:sz w:val="24"/>
          <w:szCs w:val="24"/>
          <w:lang w:val="en-GB"/>
        </w:rPr>
        <w:t>.</w:t>
      </w:r>
    </w:p>
    <w:p w14:paraId="018B34B4" w14:textId="77777777" w:rsidR="005C2B79" w:rsidRPr="00DF4966" w:rsidRDefault="005C2B79" w:rsidP="005C2B79">
      <w:pPr>
        <w:spacing w:afterLines="50" w:after="156"/>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 xml:space="preserve">Proposal </w:t>
      </w:r>
      <w:r>
        <w:rPr>
          <w:rFonts w:ascii="Times New Roman" w:hAnsi="Times New Roman" w:cs="Times New Roman" w:hint="eastAsia"/>
          <w:b/>
          <w:bCs/>
          <w:sz w:val="24"/>
          <w:szCs w:val="24"/>
          <w:lang w:val="en-GB"/>
        </w:rPr>
        <w:t>7</w:t>
      </w:r>
      <w:r w:rsidRPr="00DF4966">
        <w:rPr>
          <w:rFonts w:ascii="Times New Roman" w:hAnsi="Times New Roman" w:cs="Times New Roman"/>
          <w:b/>
          <w:bCs/>
          <w:sz w:val="24"/>
          <w:szCs w:val="24"/>
          <w:lang w:val="en-GB"/>
        </w:rPr>
        <w:t>: Consider two options for providing LP-WUS QCL information:</w:t>
      </w:r>
    </w:p>
    <w:p w14:paraId="54718361" w14:textId="77777777" w:rsidR="005C2B79" w:rsidRPr="00DF4966" w:rsidRDefault="005C2B79" w:rsidP="005C2B79">
      <w:pPr>
        <w:pStyle w:val="a6"/>
        <w:numPr>
          <w:ilvl w:val="0"/>
          <w:numId w:val="19"/>
        </w:numPr>
        <w:spacing w:afterLines="50" w:after="156"/>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Implicitly, using the beam index within the LP-WUS monitoring occasion</w:t>
      </w:r>
    </w:p>
    <w:p w14:paraId="21C9FD9A" w14:textId="77777777" w:rsidR="005C2B79" w:rsidRPr="005A03F3" w:rsidRDefault="005C2B79" w:rsidP="005C2B79">
      <w:pPr>
        <w:pStyle w:val="a6"/>
        <w:numPr>
          <w:ilvl w:val="0"/>
          <w:numId w:val="19"/>
        </w:numPr>
        <w:spacing w:afterLines="50" w:after="156"/>
        <w:rPr>
          <w:rFonts w:ascii="Times New Roman" w:hAnsi="Times New Roman" w:cs="Times New Roman"/>
          <w:b/>
          <w:bCs/>
          <w:sz w:val="24"/>
          <w:szCs w:val="24"/>
          <w:lang w:val="en-GB"/>
        </w:rPr>
      </w:pPr>
      <w:r w:rsidRPr="00DF4966">
        <w:rPr>
          <w:rFonts w:ascii="Times New Roman" w:hAnsi="Times New Roman" w:cs="Times New Roman"/>
          <w:b/>
          <w:bCs/>
          <w:sz w:val="24"/>
          <w:szCs w:val="24"/>
          <w:lang w:val="en-GB"/>
        </w:rPr>
        <w:t xml:space="preserve">Configured </w:t>
      </w:r>
      <w:r>
        <w:rPr>
          <w:rFonts w:ascii="Times New Roman" w:eastAsiaTheme="minorEastAsia" w:hAnsi="Times New Roman" w:cs="Times New Roman" w:hint="eastAsia"/>
          <w:b/>
          <w:bCs/>
          <w:sz w:val="24"/>
          <w:szCs w:val="24"/>
          <w:lang w:val="en-GB" w:eastAsia="zh-CN"/>
        </w:rPr>
        <w:t xml:space="preserve">LP-WUS resources </w:t>
      </w:r>
      <w:r w:rsidRPr="005A03F3">
        <w:rPr>
          <w:rFonts w:ascii="Times New Roman" w:hAnsi="Times New Roman" w:cs="Times New Roman"/>
          <w:b/>
          <w:bCs/>
          <w:sz w:val="24"/>
          <w:szCs w:val="24"/>
          <w:lang w:val="en-GB"/>
        </w:rPr>
        <w:t>with TCI state for each beam.</w:t>
      </w:r>
    </w:p>
    <w:p w14:paraId="5E9C36F7" w14:textId="77777777" w:rsidR="00B2631C" w:rsidRPr="009B0FDF" w:rsidRDefault="00B2631C" w:rsidP="00B2631C">
      <w:pPr>
        <w:widowControl/>
        <w:snapToGrid w:val="0"/>
        <w:spacing w:after="100" w:afterAutospacing="1"/>
        <w:jc w:val="both"/>
        <w:rPr>
          <w:rFonts w:ascii="Times New Roman" w:hAnsi="Times New Roman" w:cs="Times New Roman"/>
          <w:kern w:val="0"/>
          <w:sz w:val="24"/>
          <w:szCs w:val="20"/>
          <w:lang w:val="en-GB"/>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1F6EEFB4" w14:textId="36994E72" w:rsidR="00B7118E" w:rsidRPr="000767E6" w:rsidRDefault="00955BCE" w:rsidP="003574F6">
      <w:pPr>
        <w:rPr>
          <w:rFonts w:ascii="Times New Roman" w:hAnsi="Times New Roman" w:cs="Times New Roman"/>
          <w:sz w:val="24"/>
          <w:szCs w:val="24"/>
          <w:lang w:eastAsia="en-GB"/>
        </w:rPr>
      </w:pPr>
      <w:r w:rsidRPr="000767E6">
        <w:rPr>
          <w:rFonts w:ascii="Times New Roman" w:hAnsi="Times New Roman" w:cs="Times New Roman"/>
          <w:sz w:val="24"/>
          <w:szCs w:val="24"/>
          <w:lang w:eastAsia="en-GB"/>
        </w:rPr>
        <w:t>[2] 3GPP TR 38.869 V2.0.0</w:t>
      </w:r>
      <w:r w:rsidR="004E7C20" w:rsidRPr="000767E6">
        <w:rPr>
          <w:rFonts w:ascii="Times New Roman" w:hAnsi="Times New Roman" w:cs="Times New Roman"/>
          <w:sz w:val="24"/>
          <w:szCs w:val="24"/>
          <w:lang w:eastAsia="en-GB"/>
        </w:rPr>
        <w:t>,</w:t>
      </w:r>
      <w:r w:rsidR="004E7C20" w:rsidRPr="000767E6">
        <w:t xml:space="preserve"> </w:t>
      </w:r>
      <w:r w:rsidR="004E7C20" w:rsidRPr="000767E6">
        <w:rPr>
          <w:rFonts w:ascii="Times New Roman" w:hAnsi="Times New Roman" w:cs="Times New Roman"/>
          <w:sz w:val="24"/>
          <w:szCs w:val="24"/>
          <w:lang w:eastAsia="en-GB"/>
        </w:rPr>
        <w:t>Study on low-power wake up signal and receiver for NR</w:t>
      </w:r>
    </w:p>
    <w:p w14:paraId="0C2053C6" w14:textId="14D527F5" w:rsidR="00DC2589" w:rsidRPr="000767E6" w:rsidRDefault="00DC2589" w:rsidP="003574F6">
      <w:pPr>
        <w:rPr>
          <w:rFonts w:hint="eastAsia"/>
        </w:rPr>
      </w:pPr>
      <w:r w:rsidRPr="000767E6">
        <w:rPr>
          <w:rFonts w:ascii="Times New Roman" w:hAnsi="Times New Roman" w:cs="Times New Roman" w:hint="eastAsia"/>
          <w:sz w:val="24"/>
          <w:szCs w:val="24"/>
        </w:rPr>
        <w:t xml:space="preserve">[3] </w:t>
      </w:r>
      <w:r w:rsidRPr="000767E6">
        <w:rPr>
          <w:rFonts w:ascii="Times New Roman" w:hAnsi="Times New Roman" w:cs="Times New Roman"/>
          <w:sz w:val="24"/>
          <w:szCs w:val="24"/>
        </w:rPr>
        <w:t>Chair notes RAN1#</w:t>
      </w:r>
      <w:r w:rsidR="00891471" w:rsidRPr="000767E6">
        <w:rPr>
          <w:rFonts w:ascii="Times New Roman" w:hAnsi="Times New Roman" w:cs="Times New Roman"/>
          <w:sz w:val="24"/>
          <w:szCs w:val="24"/>
        </w:rPr>
        <w:t>1</w:t>
      </w:r>
      <w:r w:rsidR="00802E0F">
        <w:rPr>
          <w:rFonts w:ascii="Times New Roman" w:hAnsi="Times New Roman" w:cs="Times New Roman" w:hint="eastAsia"/>
          <w:sz w:val="24"/>
          <w:szCs w:val="24"/>
        </w:rPr>
        <w:t>20</w:t>
      </w:r>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EC86AE6"/>
    <w:multiLevelType w:val="hybridMultilevel"/>
    <w:tmpl w:val="DBA4D3EC"/>
    <w:lvl w:ilvl="0" w:tplc="6AC453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03F62"/>
    <w:multiLevelType w:val="multilevel"/>
    <w:tmpl w:val="85BA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1462381308">
    <w:abstractNumId w:val="14"/>
  </w:num>
  <w:num w:numId="2" w16cid:durableId="1629777173">
    <w:abstractNumId w:val="0"/>
  </w:num>
  <w:num w:numId="3" w16cid:durableId="1187136038">
    <w:abstractNumId w:val="3"/>
  </w:num>
  <w:num w:numId="4" w16cid:durableId="2118257255">
    <w:abstractNumId w:val="23"/>
  </w:num>
  <w:num w:numId="5" w16cid:durableId="1533299267">
    <w:abstractNumId w:val="13"/>
  </w:num>
  <w:num w:numId="6" w16cid:durableId="1468279832">
    <w:abstractNumId w:val="19"/>
  </w:num>
  <w:num w:numId="7" w16cid:durableId="749739548">
    <w:abstractNumId w:val="16"/>
  </w:num>
  <w:num w:numId="8" w16cid:durableId="2139302894">
    <w:abstractNumId w:val="7"/>
  </w:num>
  <w:num w:numId="9" w16cid:durableId="1437754530">
    <w:abstractNumId w:val="1"/>
  </w:num>
  <w:num w:numId="10" w16cid:durableId="921720124">
    <w:abstractNumId w:val="2"/>
  </w:num>
  <w:num w:numId="11" w16cid:durableId="1173643159">
    <w:abstractNumId w:val="21"/>
  </w:num>
  <w:num w:numId="12" w16cid:durableId="1253663365">
    <w:abstractNumId w:val="17"/>
  </w:num>
  <w:num w:numId="13" w16cid:durableId="1774398349">
    <w:abstractNumId w:val="15"/>
  </w:num>
  <w:num w:numId="14" w16cid:durableId="907155247">
    <w:abstractNumId w:val="9"/>
  </w:num>
  <w:num w:numId="15" w16cid:durableId="947539901">
    <w:abstractNumId w:val="11"/>
  </w:num>
  <w:num w:numId="16" w16cid:durableId="554006791">
    <w:abstractNumId w:val="6"/>
  </w:num>
  <w:num w:numId="17" w16cid:durableId="1163010579">
    <w:abstractNumId w:val="8"/>
  </w:num>
  <w:num w:numId="18" w16cid:durableId="1530994359">
    <w:abstractNumId w:val="4"/>
  </w:num>
  <w:num w:numId="19" w16cid:durableId="84960019">
    <w:abstractNumId w:val="18"/>
  </w:num>
  <w:num w:numId="20" w16cid:durableId="185410933">
    <w:abstractNumId w:val="10"/>
  </w:num>
  <w:num w:numId="21" w16cid:durableId="1992711895">
    <w:abstractNumId w:val="12"/>
  </w:num>
  <w:num w:numId="22" w16cid:durableId="912467611">
    <w:abstractNumId w:val="20"/>
  </w:num>
  <w:num w:numId="23" w16cid:durableId="370501605">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06EE"/>
    <w:rsid w:val="00010529"/>
    <w:rsid w:val="000107F0"/>
    <w:rsid w:val="00016175"/>
    <w:rsid w:val="000228DF"/>
    <w:rsid w:val="00031AB2"/>
    <w:rsid w:val="00035EAC"/>
    <w:rsid w:val="00040306"/>
    <w:rsid w:val="00040B6F"/>
    <w:rsid w:val="00042B92"/>
    <w:rsid w:val="000430E6"/>
    <w:rsid w:val="000445D0"/>
    <w:rsid w:val="000510B5"/>
    <w:rsid w:val="00062971"/>
    <w:rsid w:val="00064441"/>
    <w:rsid w:val="00066D28"/>
    <w:rsid w:val="00066D67"/>
    <w:rsid w:val="000767E6"/>
    <w:rsid w:val="0008530A"/>
    <w:rsid w:val="00091CAE"/>
    <w:rsid w:val="000936B2"/>
    <w:rsid w:val="00097A0D"/>
    <w:rsid w:val="000A2076"/>
    <w:rsid w:val="000A6308"/>
    <w:rsid w:val="000B0D46"/>
    <w:rsid w:val="000B1035"/>
    <w:rsid w:val="000B28AC"/>
    <w:rsid w:val="000C2D8E"/>
    <w:rsid w:val="000C3333"/>
    <w:rsid w:val="000D25FF"/>
    <w:rsid w:val="000D404B"/>
    <w:rsid w:val="000D7A0D"/>
    <w:rsid w:val="000E0BFA"/>
    <w:rsid w:val="000E6E23"/>
    <w:rsid w:val="000F0DBB"/>
    <w:rsid w:val="000F0FE5"/>
    <w:rsid w:val="000F3950"/>
    <w:rsid w:val="0011375A"/>
    <w:rsid w:val="00115A33"/>
    <w:rsid w:val="00124BF6"/>
    <w:rsid w:val="00125B9A"/>
    <w:rsid w:val="0012625B"/>
    <w:rsid w:val="00135B6C"/>
    <w:rsid w:val="00150FF8"/>
    <w:rsid w:val="0015656D"/>
    <w:rsid w:val="00166170"/>
    <w:rsid w:val="0016762B"/>
    <w:rsid w:val="00175850"/>
    <w:rsid w:val="00176E54"/>
    <w:rsid w:val="00185BA0"/>
    <w:rsid w:val="001861E6"/>
    <w:rsid w:val="00186CE5"/>
    <w:rsid w:val="00191C9D"/>
    <w:rsid w:val="001956DE"/>
    <w:rsid w:val="0019598D"/>
    <w:rsid w:val="00197722"/>
    <w:rsid w:val="001A0B08"/>
    <w:rsid w:val="001A2019"/>
    <w:rsid w:val="001A5445"/>
    <w:rsid w:val="001B0643"/>
    <w:rsid w:val="001B0AAD"/>
    <w:rsid w:val="001B11F4"/>
    <w:rsid w:val="001B24F5"/>
    <w:rsid w:val="001C1B07"/>
    <w:rsid w:val="001D18D7"/>
    <w:rsid w:val="001D4BA1"/>
    <w:rsid w:val="001D6FA4"/>
    <w:rsid w:val="001E1B97"/>
    <w:rsid w:val="001E5638"/>
    <w:rsid w:val="001E63E0"/>
    <w:rsid w:val="001F0FDB"/>
    <w:rsid w:val="001F2AC3"/>
    <w:rsid w:val="001F6A5A"/>
    <w:rsid w:val="001F7E16"/>
    <w:rsid w:val="00220CF5"/>
    <w:rsid w:val="002221F9"/>
    <w:rsid w:val="00222CF1"/>
    <w:rsid w:val="00224A73"/>
    <w:rsid w:val="00236793"/>
    <w:rsid w:val="00251DFD"/>
    <w:rsid w:val="00254ACA"/>
    <w:rsid w:val="00256B28"/>
    <w:rsid w:val="0025744F"/>
    <w:rsid w:val="0026338C"/>
    <w:rsid w:val="00267DF8"/>
    <w:rsid w:val="00270FD9"/>
    <w:rsid w:val="0027365F"/>
    <w:rsid w:val="00280688"/>
    <w:rsid w:val="00285C79"/>
    <w:rsid w:val="00287ACB"/>
    <w:rsid w:val="00290887"/>
    <w:rsid w:val="002933C8"/>
    <w:rsid w:val="00294A8F"/>
    <w:rsid w:val="00295704"/>
    <w:rsid w:val="00296BE2"/>
    <w:rsid w:val="002B474A"/>
    <w:rsid w:val="002C0CEE"/>
    <w:rsid w:val="002C1E1F"/>
    <w:rsid w:val="002C315B"/>
    <w:rsid w:val="002C644A"/>
    <w:rsid w:val="002D0278"/>
    <w:rsid w:val="002E5577"/>
    <w:rsid w:val="002F469F"/>
    <w:rsid w:val="00301A2F"/>
    <w:rsid w:val="00302454"/>
    <w:rsid w:val="0032311D"/>
    <w:rsid w:val="00324F13"/>
    <w:rsid w:val="00333036"/>
    <w:rsid w:val="00344F4A"/>
    <w:rsid w:val="0035357D"/>
    <w:rsid w:val="003574F6"/>
    <w:rsid w:val="00360950"/>
    <w:rsid w:val="00372236"/>
    <w:rsid w:val="00375114"/>
    <w:rsid w:val="00376B03"/>
    <w:rsid w:val="003808B3"/>
    <w:rsid w:val="003812B9"/>
    <w:rsid w:val="003812E7"/>
    <w:rsid w:val="00384D03"/>
    <w:rsid w:val="00396C78"/>
    <w:rsid w:val="003A11D5"/>
    <w:rsid w:val="003A2B99"/>
    <w:rsid w:val="003A3F0B"/>
    <w:rsid w:val="003A62FD"/>
    <w:rsid w:val="003A6D73"/>
    <w:rsid w:val="003B21BB"/>
    <w:rsid w:val="003B2957"/>
    <w:rsid w:val="003B3840"/>
    <w:rsid w:val="003B7042"/>
    <w:rsid w:val="003B75E5"/>
    <w:rsid w:val="003C1AE8"/>
    <w:rsid w:val="003C282B"/>
    <w:rsid w:val="003C42AD"/>
    <w:rsid w:val="003E768D"/>
    <w:rsid w:val="003E7A18"/>
    <w:rsid w:val="003F1A57"/>
    <w:rsid w:val="003F2A9C"/>
    <w:rsid w:val="003F2F5C"/>
    <w:rsid w:val="003F30F7"/>
    <w:rsid w:val="003F54D3"/>
    <w:rsid w:val="004008A8"/>
    <w:rsid w:val="00405C10"/>
    <w:rsid w:val="004127CD"/>
    <w:rsid w:val="0041516D"/>
    <w:rsid w:val="0041559E"/>
    <w:rsid w:val="00424693"/>
    <w:rsid w:val="0043106B"/>
    <w:rsid w:val="00431E85"/>
    <w:rsid w:val="00433242"/>
    <w:rsid w:val="00436F23"/>
    <w:rsid w:val="00444621"/>
    <w:rsid w:val="00445DA3"/>
    <w:rsid w:val="004471B9"/>
    <w:rsid w:val="0045037B"/>
    <w:rsid w:val="004535BA"/>
    <w:rsid w:val="004549A5"/>
    <w:rsid w:val="004773EA"/>
    <w:rsid w:val="00485AB7"/>
    <w:rsid w:val="004874AA"/>
    <w:rsid w:val="00487AAD"/>
    <w:rsid w:val="00495E8D"/>
    <w:rsid w:val="00496216"/>
    <w:rsid w:val="004A0162"/>
    <w:rsid w:val="004A0C62"/>
    <w:rsid w:val="004A2B74"/>
    <w:rsid w:val="004B7855"/>
    <w:rsid w:val="004C0E12"/>
    <w:rsid w:val="004C467B"/>
    <w:rsid w:val="004C4D93"/>
    <w:rsid w:val="004C6DF6"/>
    <w:rsid w:val="004D0E3B"/>
    <w:rsid w:val="004D0FB0"/>
    <w:rsid w:val="004D18F4"/>
    <w:rsid w:val="004D384C"/>
    <w:rsid w:val="004D6BA5"/>
    <w:rsid w:val="004E5087"/>
    <w:rsid w:val="004E7C20"/>
    <w:rsid w:val="004F1165"/>
    <w:rsid w:val="004F11F7"/>
    <w:rsid w:val="004F2858"/>
    <w:rsid w:val="004F5F2B"/>
    <w:rsid w:val="00502537"/>
    <w:rsid w:val="00506552"/>
    <w:rsid w:val="00507F5F"/>
    <w:rsid w:val="0052374A"/>
    <w:rsid w:val="0052442E"/>
    <w:rsid w:val="00532E67"/>
    <w:rsid w:val="0054079A"/>
    <w:rsid w:val="005415CB"/>
    <w:rsid w:val="005525BA"/>
    <w:rsid w:val="0055512A"/>
    <w:rsid w:val="00555DAD"/>
    <w:rsid w:val="00563C1A"/>
    <w:rsid w:val="0056699D"/>
    <w:rsid w:val="00571EA3"/>
    <w:rsid w:val="005729C1"/>
    <w:rsid w:val="005743D2"/>
    <w:rsid w:val="005768B3"/>
    <w:rsid w:val="00581F50"/>
    <w:rsid w:val="00586A87"/>
    <w:rsid w:val="005953E5"/>
    <w:rsid w:val="00595A76"/>
    <w:rsid w:val="00597DBE"/>
    <w:rsid w:val="005A03F3"/>
    <w:rsid w:val="005A7DB3"/>
    <w:rsid w:val="005B07DC"/>
    <w:rsid w:val="005C239C"/>
    <w:rsid w:val="005C2B79"/>
    <w:rsid w:val="005C4C2F"/>
    <w:rsid w:val="005D3C7D"/>
    <w:rsid w:val="005E5C67"/>
    <w:rsid w:val="005E6A9D"/>
    <w:rsid w:val="005E6B74"/>
    <w:rsid w:val="005E7A7A"/>
    <w:rsid w:val="005E7CCC"/>
    <w:rsid w:val="005F4FA7"/>
    <w:rsid w:val="00610760"/>
    <w:rsid w:val="00630B6C"/>
    <w:rsid w:val="006316C4"/>
    <w:rsid w:val="00633493"/>
    <w:rsid w:val="00644E57"/>
    <w:rsid w:val="006474F2"/>
    <w:rsid w:val="00647671"/>
    <w:rsid w:val="00656018"/>
    <w:rsid w:val="0066615B"/>
    <w:rsid w:val="0067295F"/>
    <w:rsid w:val="00672FAC"/>
    <w:rsid w:val="00675BA2"/>
    <w:rsid w:val="006766BD"/>
    <w:rsid w:val="00681F14"/>
    <w:rsid w:val="006900DA"/>
    <w:rsid w:val="00691B29"/>
    <w:rsid w:val="006A544E"/>
    <w:rsid w:val="006A73DB"/>
    <w:rsid w:val="006B162F"/>
    <w:rsid w:val="006B2387"/>
    <w:rsid w:val="006C215F"/>
    <w:rsid w:val="006C24E6"/>
    <w:rsid w:val="006D7C17"/>
    <w:rsid w:val="006E4360"/>
    <w:rsid w:val="006E71C3"/>
    <w:rsid w:val="007029BC"/>
    <w:rsid w:val="00707B36"/>
    <w:rsid w:val="007225CA"/>
    <w:rsid w:val="00724F63"/>
    <w:rsid w:val="00726545"/>
    <w:rsid w:val="00732419"/>
    <w:rsid w:val="00734484"/>
    <w:rsid w:val="00743586"/>
    <w:rsid w:val="00743CEF"/>
    <w:rsid w:val="0074754F"/>
    <w:rsid w:val="0075353E"/>
    <w:rsid w:val="007555C9"/>
    <w:rsid w:val="00755E52"/>
    <w:rsid w:val="007614C0"/>
    <w:rsid w:val="007662C1"/>
    <w:rsid w:val="007708E7"/>
    <w:rsid w:val="00772705"/>
    <w:rsid w:val="007741F5"/>
    <w:rsid w:val="007871A4"/>
    <w:rsid w:val="007912A7"/>
    <w:rsid w:val="00794D86"/>
    <w:rsid w:val="00794DD7"/>
    <w:rsid w:val="00795914"/>
    <w:rsid w:val="00797882"/>
    <w:rsid w:val="007A2AEC"/>
    <w:rsid w:val="007A6158"/>
    <w:rsid w:val="007B0148"/>
    <w:rsid w:val="007B4279"/>
    <w:rsid w:val="007B61C0"/>
    <w:rsid w:val="007C49F0"/>
    <w:rsid w:val="007C52C7"/>
    <w:rsid w:val="007D1B05"/>
    <w:rsid w:val="007D24A7"/>
    <w:rsid w:val="007D3257"/>
    <w:rsid w:val="007D390C"/>
    <w:rsid w:val="007E5A2B"/>
    <w:rsid w:val="007E64D7"/>
    <w:rsid w:val="007E7C1B"/>
    <w:rsid w:val="007F223B"/>
    <w:rsid w:val="007F7EF2"/>
    <w:rsid w:val="00800181"/>
    <w:rsid w:val="00801476"/>
    <w:rsid w:val="0080198D"/>
    <w:rsid w:val="00802DAC"/>
    <w:rsid w:val="00802E0F"/>
    <w:rsid w:val="00815C0D"/>
    <w:rsid w:val="00815CE6"/>
    <w:rsid w:val="00815DFC"/>
    <w:rsid w:val="00816832"/>
    <w:rsid w:val="00817638"/>
    <w:rsid w:val="00817DF4"/>
    <w:rsid w:val="008257ED"/>
    <w:rsid w:val="00827F6B"/>
    <w:rsid w:val="00840F5B"/>
    <w:rsid w:val="00850F7D"/>
    <w:rsid w:val="008534F5"/>
    <w:rsid w:val="00854459"/>
    <w:rsid w:val="00857CC9"/>
    <w:rsid w:val="00861F79"/>
    <w:rsid w:val="00862C28"/>
    <w:rsid w:val="00874B54"/>
    <w:rsid w:val="00875D96"/>
    <w:rsid w:val="00882367"/>
    <w:rsid w:val="00884D1E"/>
    <w:rsid w:val="0088766E"/>
    <w:rsid w:val="00891471"/>
    <w:rsid w:val="008A47BE"/>
    <w:rsid w:val="008A6A58"/>
    <w:rsid w:val="008B574B"/>
    <w:rsid w:val="008B5921"/>
    <w:rsid w:val="008C1C1E"/>
    <w:rsid w:val="008C2A51"/>
    <w:rsid w:val="008C3D88"/>
    <w:rsid w:val="008C5338"/>
    <w:rsid w:val="008D66CB"/>
    <w:rsid w:val="008E1790"/>
    <w:rsid w:val="008E1AD7"/>
    <w:rsid w:val="008E49E3"/>
    <w:rsid w:val="008F2558"/>
    <w:rsid w:val="008F3925"/>
    <w:rsid w:val="008F4D95"/>
    <w:rsid w:val="008F5409"/>
    <w:rsid w:val="00900275"/>
    <w:rsid w:val="009046D2"/>
    <w:rsid w:val="009056E5"/>
    <w:rsid w:val="00905DCE"/>
    <w:rsid w:val="0091292E"/>
    <w:rsid w:val="00914963"/>
    <w:rsid w:val="0092041A"/>
    <w:rsid w:val="0092307D"/>
    <w:rsid w:val="0092605B"/>
    <w:rsid w:val="00935160"/>
    <w:rsid w:val="00936B8C"/>
    <w:rsid w:val="009375F5"/>
    <w:rsid w:val="00940E5B"/>
    <w:rsid w:val="00944A0F"/>
    <w:rsid w:val="00944BA1"/>
    <w:rsid w:val="009451F4"/>
    <w:rsid w:val="00954522"/>
    <w:rsid w:val="0095532E"/>
    <w:rsid w:val="00955BCE"/>
    <w:rsid w:val="0096046A"/>
    <w:rsid w:val="009611EB"/>
    <w:rsid w:val="00965C30"/>
    <w:rsid w:val="00967143"/>
    <w:rsid w:val="009731D8"/>
    <w:rsid w:val="00974BEF"/>
    <w:rsid w:val="0098041B"/>
    <w:rsid w:val="0098143C"/>
    <w:rsid w:val="00982A90"/>
    <w:rsid w:val="0098761A"/>
    <w:rsid w:val="00990A26"/>
    <w:rsid w:val="0099193D"/>
    <w:rsid w:val="009A0FFC"/>
    <w:rsid w:val="009B0FDF"/>
    <w:rsid w:val="009B3607"/>
    <w:rsid w:val="009B553E"/>
    <w:rsid w:val="009C5879"/>
    <w:rsid w:val="009C6703"/>
    <w:rsid w:val="009C7107"/>
    <w:rsid w:val="009D69AC"/>
    <w:rsid w:val="009D7474"/>
    <w:rsid w:val="009E4769"/>
    <w:rsid w:val="009F21A9"/>
    <w:rsid w:val="009F4198"/>
    <w:rsid w:val="00A114E4"/>
    <w:rsid w:val="00A11E4C"/>
    <w:rsid w:val="00A21627"/>
    <w:rsid w:val="00A22F6F"/>
    <w:rsid w:val="00A2501B"/>
    <w:rsid w:val="00A276BC"/>
    <w:rsid w:val="00A3628C"/>
    <w:rsid w:val="00A50275"/>
    <w:rsid w:val="00A5069F"/>
    <w:rsid w:val="00A53B2A"/>
    <w:rsid w:val="00A54AB3"/>
    <w:rsid w:val="00A57410"/>
    <w:rsid w:val="00A61726"/>
    <w:rsid w:val="00A6401C"/>
    <w:rsid w:val="00A67F13"/>
    <w:rsid w:val="00A706BC"/>
    <w:rsid w:val="00A7247B"/>
    <w:rsid w:val="00A82025"/>
    <w:rsid w:val="00A83335"/>
    <w:rsid w:val="00A843AD"/>
    <w:rsid w:val="00A8496E"/>
    <w:rsid w:val="00A8795B"/>
    <w:rsid w:val="00AA18A5"/>
    <w:rsid w:val="00AA1C18"/>
    <w:rsid w:val="00AA3054"/>
    <w:rsid w:val="00AA3741"/>
    <w:rsid w:val="00AC0701"/>
    <w:rsid w:val="00AD0788"/>
    <w:rsid w:val="00AD0E8C"/>
    <w:rsid w:val="00AD3EC6"/>
    <w:rsid w:val="00AE6B07"/>
    <w:rsid w:val="00B00A30"/>
    <w:rsid w:val="00B030B7"/>
    <w:rsid w:val="00B039ED"/>
    <w:rsid w:val="00B11181"/>
    <w:rsid w:val="00B148CC"/>
    <w:rsid w:val="00B17C01"/>
    <w:rsid w:val="00B22803"/>
    <w:rsid w:val="00B24C94"/>
    <w:rsid w:val="00B2631C"/>
    <w:rsid w:val="00B30DD1"/>
    <w:rsid w:val="00B3312B"/>
    <w:rsid w:val="00B331B9"/>
    <w:rsid w:val="00B3717C"/>
    <w:rsid w:val="00B37219"/>
    <w:rsid w:val="00B42A9C"/>
    <w:rsid w:val="00B4381D"/>
    <w:rsid w:val="00B50305"/>
    <w:rsid w:val="00B54593"/>
    <w:rsid w:val="00B56254"/>
    <w:rsid w:val="00B56D45"/>
    <w:rsid w:val="00B6182B"/>
    <w:rsid w:val="00B7118E"/>
    <w:rsid w:val="00B76CE6"/>
    <w:rsid w:val="00B804A3"/>
    <w:rsid w:val="00B839BC"/>
    <w:rsid w:val="00B845E1"/>
    <w:rsid w:val="00B97E15"/>
    <w:rsid w:val="00BA0E06"/>
    <w:rsid w:val="00BA395E"/>
    <w:rsid w:val="00BA470F"/>
    <w:rsid w:val="00BB3AF5"/>
    <w:rsid w:val="00BB6866"/>
    <w:rsid w:val="00BB691E"/>
    <w:rsid w:val="00BC2A2C"/>
    <w:rsid w:val="00BC4357"/>
    <w:rsid w:val="00BC45BC"/>
    <w:rsid w:val="00BC560C"/>
    <w:rsid w:val="00BD3F27"/>
    <w:rsid w:val="00BE0C73"/>
    <w:rsid w:val="00BE1A2C"/>
    <w:rsid w:val="00BE36C8"/>
    <w:rsid w:val="00BF409F"/>
    <w:rsid w:val="00BF66A9"/>
    <w:rsid w:val="00C001AE"/>
    <w:rsid w:val="00C07F0B"/>
    <w:rsid w:val="00C14CCA"/>
    <w:rsid w:val="00C17F9D"/>
    <w:rsid w:val="00C4215E"/>
    <w:rsid w:val="00C52612"/>
    <w:rsid w:val="00C52E85"/>
    <w:rsid w:val="00C61AB2"/>
    <w:rsid w:val="00C63305"/>
    <w:rsid w:val="00C654D9"/>
    <w:rsid w:val="00C660F2"/>
    <w:rsid w:val="00C70D4E"/>
    <w:rsid w:val="00C70DA4"/>
    <w:rsid w:val="00C72428"/>
    <w:rsid w:val="00C734EF"/>
    <w:rsid w:val="00C77925"/>
    <w:rsid w:val="00C81703"/>
    <w:rsid w:val="00C83BE4"/>
    <w:rsid w:val="00C84E29"/>
    <w:rsid w:val="00C85B7C"/>
    <w:rsid w:val="00C85CD6"/>
    <w:rsid w:val="00C8653F"/>
    <w:rsid w:val="00C91737"/>
    <w:rsid w:val="00C93273"/>
    <w:rsid w:val="00C945FB"/>
    <w:rsid w:val="00C97192"/>
    <w:rsid w:val="00CA1D80"/>
    <w:rsid w:val="00CB5149"/>
    <w:rsid w:val="00CB6FEF"/>
    <w:rsid w:val="00CC4D71"/>
    <w:rsid w:val="00CC6768"/>
    <w:rsid w:val="00CE300B"/>
    <w:rsid w:val="00CE4610"/>
    <w:rsid w:val="00CE48EA"/>
    <w:rsid w:val="00CE5A5B"/>
    <w:rsid w:val="00CE6979"/>
    <w:rsid w:val="00CE71A0"/>
    <w:rsid w:val="00CF026D"/>
    <w:rsid w:val="00CF2079"/>
    <w:rsid w:val="00D05A51"/>
    <w:rsid w:val="00D0636E"/>
    <w:rsid w:val="00D14448"/>
    <w:rsid w:val="00D15455"/>
    <w:rsid w:val="00D15905"/>
    <w:rsid w:val="00D17892"/>
    <w:rsid w:val="00D37E6B"/>
    <w:rsid w:val="00D44E54"/>
    <w:rsid w:val="00D52B57"/>
    <w:rsid w:val="00D57B85"/>
    <w:rsid w:val="00D60DD9"/>
    <w:rsid w:val="00D76216"/>
    <w:rsid w:val="00D817F3"/>
    <w:rsid w:val="00D84EE5"/>
    <w:rsid w:val="00D91971"/>
    <w:rsid w:val="00D95685"/>
    <w:rsid w:val="00D97868"/>
    <w:rsid w:val="00DA5867"/>
    <w:rsid w:val="00DA7D06"/>
    <w:rsid w:val="00DB3128"/>
    <w:rsid w:val="00DC2589"/>
    <w:rsid w:val="00DE2258"/>
    <w:rsid w:val="00DE3F8C"/>
    <w:rsid w:val="00DE41B6"/>
    <w:rsid w:val="00DF02D2"/>
    <w:rsid w:val="00DF0E2A"/>
    <w:rsid w:val="00DF13C0"/>
    <w:rsid w:val="00DF4966"/>
    <w:rsid w:val="00DF5919"/>
    <w:rsid w:val="00DF6C05"/>
    <w:rsid w:val="00DF7773"/>
    <w:rsid w:val="00E00F82"/>
    <w:rsid w:val="00E01E81"/>
    <w:rsid w:val="00E164E0"/>
    <w:rsid w:val="00E20796"/>
    <w:rsid w:val="00E22BA8"/>
    <w:rsid w:val="00E311D9"/>
    <w:rsid w:val="00E44578"/>
    <w:rsid w:val="00E5098C"/>
    <w:rsid w:val="00E53B71"/>
    <w:rsid w:val="00E57BC5"/>
    <w:rsid w:val="00E60010"/>
    <w:rsid w:val="00E60A57"/>
    <w:rsid w:val="00E63FB1"/>
    <w:rsid w:val="00E70F74"/>
    <w:rsid w:val="00E714C8"/>
    <w:rsid w:val="00E74C78"/>
    <w:rsid w:val="00E7797B"/>
    <w:rsid w:val="00E810B4"/>
    <w:rsid w:val="00E81D3A"/>
    <w:rsid w:val="00E82D2F"/>
    <w:rsid w:val="00E8317E"/>
    <w:rsid w:val="00E86383"/>
    <w:rsid w:val="00E909DB"/>
    <w:rsid w:val="00E92C3B"/>
    <w:rsid w:val="00E97C87"/>
    <w:rsid w:val="00EA1CE8"/>
    <w:rsid w:val="00EB3F5B"/>
    <w:rsid w:val="00EB6EEC"/>
    <w:rsid w:val="00EE3136"/>
    <w:rsid w:val="00EE430B"/>
    <w:rsid w:val="00EE4D17"/>
    <w:rsid w:val="00EF248B"/>
    <w:rsid w:val="00EF334E"/>
    <w:rsid w:val="00EF6E46"/>
    <w:rsid w:val="00F00B6D"/>
    <w:rsid w:val="00F01E63"/>
    <w:rsid w:val="00F03399"/>
    <w:rsid w:val="00F052D5"/>
    <w:rsid w:val="00F07D55"/>
    <w:rsid w:val="00F202E0"/>
    <w:rsid w:val="00F210E5"/>
    <w:rsid w:val="00F212EE"/>
    <w:rsid w:val="00F36E0A"/>
    <w:rsid w:val="00F43F2E"/>
    <w:rsid w:val="00F52FBB"/>
    <w:rsid w:val="00F540F8"/>
    <w:rsid w:val="00F5515D"/>
    <w:rsid w:val="00F579DF"/>
    <w:rsid w:val="00F62BD4"/>
    <w:rsid w:val="00F63A76"/>
    <w:rsid w:val="00F658FB"/>
    <w:rsid w:val="00F66DD0"/>
    <w:rsid w:val="00F71CBE"/>
    <w:rsid w:val="00F74D4C"/>
    <w:rsid w:val="00F81CD9"/>
    <w:rsid w:val="00F9473A"/>
    <w:rsid w:val="00F95157"/>
    <w:rsid w:val="00F975BB"/>
    <w:rsid w:val="00FA044C"/>
    <w:rsid w:val="00FA53DB"/>
    <w:rsid w:val="00FA5A96"/>
    <w:rsid w:val="00FB50F5"/>
    <w:rsid w:val="00FC118A"/>
    <w:rsid w:val="00FC2222"/>
    <w:rsid w:val="00FC53D1"/>
    <w:rsid w:val="00FD08A4"/>
    <w:rsid w:val="00FD26CA"/>
    <w:rsid w:val="00FD341E"/>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B79"/>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P,列出段落2"/>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 w:type="numbering" w:customStyle="1" w:styleId="StyleBulletedSymbolsymbolLeft025Hanging0">
    <w:name w:val="Style Bulleted Symbol (symbol) Left:  0.25&quot; Hanging:  0."/>
    <w:basedOn w:val="a2"/>
    <w:rsid w:val="00267DF8"/>
    <w:pPr>
      <w:numPr>
        <w:numId w:val="17"/>
      </w:numPr>
    </w:pPr>
  </w:style>
  <w:style w:type="numbering" w:customStyle="1" w:styleId="StyleBulletedSymbolsymbolLeft025Hanging01">
    <w:name w:val="Style Bulleted Symbol (symbol) Left:  0.25&quot; Hanging:  0.1"/>
    <w:basedOn w:val="a2"/>
    <w:rsid w:val="00267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5904">
      <w:bodyDiv w:val="1"/>
      <w:marLeft w:val="0"/>
      <w:marRight w:val="0"/>
      <w:marTop w:val="0"/>
      <w:marBottom w:val="0"/>
      <w:divBdr>
        <w:top w:val="none" w:sz="0" w:space="0" w:color="auto"/>
        <w:left w:val="none" w:sz="0" w:space="0" w:color="auto"/>
        <w:bottom w:val="none" w:sz="0" w:space="0" w:color="auto"/>
        <w:right w:val="none" w:sz="0" w:space="0" w:color="auto"/>
      </w:divBdr>
    </w:div>
    <w:div w:id="573246450">
      <w:bodyDiv w:val="1"/>
      <w:marLeft w:val="0"/>
      <w:marRight w:val="0"/>
      <w:marTop w:val="0"/>
      <w:marBottom w:val="0"/>
      <w:divBdr>
        <w:top w:val="none" w:sz="0" w:space="0" w:color="auto"/>
        <w:left w:val="none" w:sz="0" w:space="0" w:color="auto"/>
        <w:bottom w:val="none" w:sz="0" w:space="0" w:color="auto"/>
        <w:right w:val="none" w:sz="0" w:space="0" w:color="auto"/>
      </w:divBdr>
    </w:div>
    <w:div w:id="173650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9595</TotalTime>
  <Pages>4</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437</cp:revision>
  <dcterms:created xsi:type="dcterms:W3CDTF">2023-12-12T01:05:00Z</dcterms:created>
  <dcterms:modified xsi:type="dcterms:W3CDTF">2025-03-28T06:27:00Z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