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EC84D6E" w14:textId="7BA56D38" w:rsidR="0098667D" w:rsidRDefault="0098667D" w:rsidP="0098667D">
      <w:pPr>
        <w:adjustRightInd w:val="0"/>
        <w:snapToGrid w:val="0"/>
        <w:spacing w:after="120"/>
        <w:rPr>
          <w:rFonts w:ascii="Arial" w:hAnsi="Arial" w:cs="Arial"/>
          <w:b/>
          <w:bCs/>
          <w:sz w:val="24"/>
        </w:rPr>
      </w:pPr>
      <w:r>
        <w:rPr>
          <w:rFonts w:ascii="Arial" w:eastAsia="宋体" w:hAnsi="Arial" w:cs="Arial"/>
          <w:b/>
          <w:bCs/>
          <w:sz w:val="24"/>
        </w:rPr>
        <w:t xml:space="preserve">3GPP TSG RAN WG1 </w:t>
      </w:r>
      <w:r>
        <w:rPr>
          <w:rFonts w:ascii="Arial" w:hAnsi="Arial" w:cs="Arial" w:hint="eastAsia"/>
          <w:b/>
          <w:bCs/>
          <w:sz w:val="24"/>
        </w:rPr>
        <w:t>#</w:t>
      </w:r>
      <w:r>
        <w:rPr>
          <w:rFonts w:ascii="Arial" w:hAnsi="Arial" w:cs="Arial"/>
          <w:b/>
          <w:bCs/>
          <w:sz w:val="24"/>
        </w:rPr>
        <w:t>120</w:t>
      </w:r>
      <w:r w:rsidR="00691668">
        <w:rPr>
          <w:rFonts w:ascii="Arial" w:hAnsi="Arial" w:cs="Arial"/>
          <w:b/>
          <w:bCs/>
          <w:sz w:val="24"/>
        </w:rPr>
        <w:t>bis</w:t>
      </w:r>
      <w:r>
        <w:rPr>
          <w:rFonts w:ascii="Arial" w:hAnsi="Arial" w:cs="Arial"/>
          <w:b/>
          <w:bCs/>
          <w:sz w:val="24"/>
        </w:rPr>
        <w:t xml:space="preserve">                                             R1-250</w:t>
      </w:r>
      <w:r w:rsidR="00493FEC">
        <w:rPr>
          <w:rFonts w:ascii="Arial" w:hAnsi="Arial" w:cs="Arial"/>
          <w:b/>
          <w:bCs/>
          <w:sz w:val="24"/>
        </w:rPr>
        <w:t>2545</w:t>
      </w:r>
    </w:p>
    <w:p w14:paraId="397153E8" w14:textId="55573EA1" w:rsidR="00575E3A" w:rsidRDefault="00691668" w:rsidP="0098667D">
      <w:pPr>
        <w:adjustRightInd w:val="0"/>
        <w:snapToGrid w:val="0"/>
        <w:spacing w:after="120"/>
        <w:rPr>
          <w:rFonts w:ascii="Arial" w:hAnsi="Arial" w:cs="Arial"/>
          <w:b/>
          <w:bCs/>
          <w:sz w:val="24"/>
        </w:rPr>
      </w:pPr>
      <w:r w:rsidRPr="00677ED5">
        <w:rPr>
          <w:rFonts w:ascii="Arial" w:eastAsia="宋体" w:hAnsi="Arial" w:cs="Arial"/>
          <w:b/>
          <w:bCs/>
          <w:sz w:val="24"/>
        </w:rPr>
        <w:t>Wuhan, China, April 7th – 11th, 2025</w:t>
      </w:r>
    </w:p>
    <w:p w14:paraId="6ABA5001" w14:textId="77777777" w:rsidR="00312FC8" w:rsidRPr="00F12EDD" w:rsidRDefault="00312FC8" w:rsidP="00312FC8">
      <w:pPr>
        <w:adjustRightInd w:val="0"/>
        <w:snapToGrid w:val="0"/>
        <w:spacing w:after="120"/>
        <w:rPr>
          <w:rFonts w:ascii="Arial" w:hAnsi="Arial" w:cs="Arial"/>
          <w:b/>
          <w:bCs/>
          <w:sz w:val="24"/>
        </w:rPr>
      </w:pPr>
    </w:p>
    <w:p w14:paraId="089C19F2" w14:textId="77777777" w:rsidR="00312FC8" w:rsidRPr="00312FC8" w:rsidRDefault="00312FC8" w:rsidP="00312FC8">
      <w:pPr>
        <w:adjustRightInd w:val="0"/>
        <w:snapToGrid w:val="0"/>
        <w:spacing w:after="120"/>
        <w:rPr>
          <w:rFonts w:ascii="Arial" w:hAnsi="Arial" w:cs="Arial"/>
          <w:b/>
          <w:bCs/>
          <w:sz w:val="22"/>
        </w:rPr>
      </w:pPr>
      <w:r w:rsidRPr="00312FC8">
        <w:rPr>
          <w:rFonts w:ascii="Arial" w:hAnsi="Arial" w:cs="Arial"/>
          <w:b/>
          <w:bCs/>
          <w:sz w:val="22"/>
        </w:rPr>
        <w:t>Agenda Item:</w:t>
      </w:r>
      <w:r w:rsidRPr="00312FC8">
        <w:rPr>
          <w:rFonts w:ascii="Arial" w:hAnsi="Arial" w:cs="Arial"/>
          <w:b/>
          <w:bCs/>
          <w:sz w:val="22"/>
        </w:rPr>
        <w:tab/>
        <w:t>9.2.1</w:t>
      </w:r>
    </w:p>
    <w:p w14:paraId="679C1BBF" w14:textId="77777777" w:rsidR="00312FC8" w:rsidRPr="00312FC8" w:rsidRDefault="00312FC8" w:rsidP="00312FC8">
      <w:pPr>
        <w:adjustRightInd w:val="0"/>
        <w:snapToGrid w:val="0"/>
        <w:spacing w:after="120"/>
        <w:rPr>
          <w:rFonts w:ascii="Arial" w:hAnsi="Arial" w:cs="Arial"/>
          <w:b/>
          <w:sz w:val="22"/>
        </w:rPr>
      </w:pPr>
      <w:r w:rsidRPr="00312FC8">
        <w:rPr>
          <w:rFonts w:ascii="Arial" w:hAnsi="Arial" w:cs="Arial"/>
          <w:b/>
          <w:sz w:val="22"/>
        </w:rPr>
        <w:t>Source:</w:t>
      </w:r>
      <w:r w:rsidRPr="00312FC8">
        <w:rPr>
          <w:rFonts w:ascii="Arial" w:hAnsi="Arial" w:cs="Arial"/>
          <w:b/>
          <w:sz w:val="22"/>
        </w:rPr>
        <w:tab/>
      </w:r>
      <w:r w:rsidRPr="00312FC8"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b/>
          <w:sz w:val="22"/>
        </w:rPr>
        <w:tab/>
      </w:r>
      <w:r w:rsidRPr="00312FC8">
        <w:rPr>
          <w:rFonts w:ascii="Arial" w:hAnsi="Arial" w:cs="Arial"/>
          <w:b/>
          <w:sz w:val="22"/>
        </w:rPr>
        <w:t>TCL</w:t>
      </w:r>
    </w:p>
    <w:p w14:paraId="6AE16F7C" w14:textId="77777777" w:rsidR="00312FC8" w:rsidRPr="00312FC8" w:rsidRDefault="00312FC8" w:rsidP="00312FC8">
      <w:pPr>
        <w:adjustRightInd w:val="0"/>
        <w:snapToGrid w:val="0"/>
        <w:spacing w:after="120"/>
        <w:rPr>
          <w:rFonts w:ascii="Arial" w:eastAsia="宋体" w:hAnsi="Arial" w:cs="Arial"/>
          <w:b/>
          <w:sz w:val="22"/>
        </w:rPr>
      </w:pPr>
      <w:r w:rsidRPr="00312FC8">
        <w:rPr>
          <w:rFonts w:ascii="Arial" w:hAnsi="Arial" w:cs="Arial"/>
          <w:b/>
          <w:sz w:val="22"/>
        </w:rPr>
        <w:t>Title:</w:t>
      </w:r>
      <w:r w:rsidRPr="00312FC8">
        <w:rPr>
          <w:rFonts w:ascii="Arial" w:hAnsi="Arial" w:cs="Arial"/>
          <w:b/>
          <w:sz w:val="22"/>
        </w:rPr>
        <w:tab/>
      </w:r>
      <w:r w:rsidRPr="00312FC8">
        <w:rPr>
          <w:rFonts w:ascii="Arial" w:hAnsi="Arial" w:cs="Arial"/>
          <w:b/>
          <w:sz w:val="22"/>
        </w:rPr>
        <w:tab/>
      </w:r>
      <w:r w:rsidRPr="00312FC8">
        <w:rPr>
          <w:rFonts w:ascii="Arial" w:hAnsi="Arial" w:cs="Arial"/>
          <w:b/>
          <w:sz w:val="22"/>
        </w:rPr>
        <w:tab/>
      </w:r>
      <w:r w:rsidRPr="00312FC8">
        <w:rPr>
          <w:rFonts w:ascii="Arial" w:eastAsia="宋体" w:hAnsi="Arial" w:cs="Arial"/>
          <w:b/>
          <w:sz w:val="22"/>
        </w:rPr>
        <w:t>Discussion on UE-initiated/event-driven beam management</w:t>
      </w:r>
    </w:p>
    <w:p w14:paraId="657EE6F9" w14:textId="77777777" w:rsidR="00312FC8" w:rsidRPr="00312FC8" w:rsidRDefault="00312FC8" w:rsidP="00312FC8">
      <w:pPr>
        <w:adjustRightInd w:val="0"/>
        <w:snapToGrid w:val="0"/>
        <w:spacing w:after="240"/>
        <w:rPr>
          <w:rFonts w:ascii="Arial" w:eastAsia="宋体" w:hAnsi="Arial" w:cs="Arial"/>
          <w:b/>
          <w:sz w:val="22"/>
        </w:rPr>
      </w:pPr>
      <w:r w:rsidRPr="00312FC8">
        <w:rPr>
          <w:rFonts w:ascii="Arial" w:eastAsia="宋体" w:hAnsi="Arial" w:cs="Arial"/>
          <w:b/>
          <w:noProof/>
          <w:sz w:val="22"/>
          <w:lang w:val="en-US"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AC165D3" wp14:editId="686C45E3">
                <wp:simplePos x="0" y="0"/>
                <wp:positionH relativeFrom="margin">
                  <wp:align>right</wp:align>
                </wp:positionH>
                <wp:positionV relativeFrom="paragraph">
                  <wp:posOffset>252730</wp:posOffset>
                </wp:positionV>
                <wp:extent cx="5247640" cy="31750"/>
                <wp:effectExtent l="0" t="0" r="29210" b="25400"/>
                <wp:wrapNone/>
                <wp:docPr id="4" name="直接连接符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247861" cy="31806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999BF34" id="直接连接符 4" o:spid="_x0000_s1026" style="position:absolute;left:0;text-align:left;z-index:251659264;visibility:visible;mso-wrap-style:square;mso-wrap-distance-left:9pt;mso-wrap-distance-top:0;mso-wrap-distance-right:9pt;mso-wrap-distance-bottom:0;mso-position-horizontal:right;mso-position-horizontal-relative:margin;mso-position-vertical:absolute;mso-position-vertical-relative:text" from="362pt,19.9pt" to="775.2pt,2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" strokecolor="black [3213]" strokeweight="1.5pt">
                <v:stroke joinstyle="miter"/>
                <w10:wrap anchorx="margin"/>
              </v:line>
            </w:pict>
          </mc:Fallback>
        </mc:AlternateContent>
      </w:r>
      <w:r w:rsidRPr="00312FC8">
        <w:rPr>
          <w:rFonts w:ascii="Arial" w:eastAsia="宋体" w:hAnsi="Arial" w:cs="Arial"/>
          <w:b/>
          <w:sz w:val="22"/>
        </w:rPr>
        <w:t>Document for:</w:t>
      </w:r>
      <w:r w:rsidRPr="00312FC8">
        <w:rPr>
          <w:rFonts w:ascii="Arial" w:eastAsia="宋体" w:hAnsi="Arial" w:cs="Arial"/>
          <w:b/>
          <w:sz w:val="22"/>
        </w:rPr>
        <w:tab/>
        <w:t>Discussion and Decision</w:t>
      </w:r>
    </w:p>
    <w:p w14:paraId="506FD345" w14:textId="77777777" w:rsidR="00312FC8" w:rsidRDefault="00312FC8" w:rsidP="00312FC8">
      <w:pPr>
        <w:pStyle w:val="1"/>
        <w:rPr>
          <w:rFonts w:ascii="Times New Roman" w:hAnsi="Times New Roman"/>
          <w:sz w:val="36"/>
        </w:rPr>
      </w:pPr>
      <w:r>
        <w:rPr>
          <w:rFonts w:ascii="Times New Roman" w:hAnsi="Times New Roman"/>
          <w:sz w:val="36"/>
        </w:rPr>
        <w:t>1 Introduction</w:t>
      </w:r>
    </w:p>
    <w:p w14:paraId="6D08DEB9" w14:textId="77777777" w:rsidR="00312FC8" w:rsidRDefault="00312FC8" w:rsidP="00312FC8">
      <w:pPr>
        <w:spacing w:after="180"/>
        <w:jc w:val="both"/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t>I</w:t>
      </w:r>
      <w:r>
        <w:rPr>
          <w:rFonts w:ascii="Times New Roman" w:hAnsi="Times New Roman" w:hint="eastAsia"/>
          <w:szCs w:val="20"/>
        </w:rPr>
        <w:t>n</w:t>
      </w:r>
      <w:r>
        <w:rPr>
          <w:rFonts w:ascii="Times New Roman" w:hAnsi="Times New Roman"/>
          <w:szCs w:val="20"/>
        </w:rPr>
        <w:t xml:space="preserve"> RAN#102 meeting, the Rel-19 WID of NR MIMO Phase 5 was approved [1]. The following objective is related to this AI.</w:t>
      </w:r>
    </w:p>
    <w:tbl>
      <w:tblPr>
        <w:tblStyle w:val="a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96"/>
      </w:tblGrid>
      <w:tr w:rsidR="00312FC8" w14:paraId="76D8597C" w14:textId="77777777" w:rsidTr="003008A5">
        <w:tc>
          <w:tcPr>
            <w:tcW w:w="9576" w:type="dxa"/>
          </w:tcPr>
          <w:p w14:paraId="08554530" w14:textId="77777777" w:rsidR="00312FC8" w:rsidRPr="00312FC8" w:rsidRDefault="00312FC8" w:rsidP="00312FC8"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napToGrid w:val="0"/>
              <w:spacing w:after="180"/>
              <w:jc w:val="both"/>
              <w:textAlignment w:val="baseline"/>
              <w:rPr>
                <w:rFonts w:eastAsia="Times New Roman"/>
                <w:highlight w:val="yellow"/>
              </w:rPr>
            </w:pPr>
            <w:bookmarkStart w:id="0" w:name="_Hlk145555364"/>
            <w:bookmarkStart w:id="1" w:name="_Hlk146642115"/>
            <w:r w:rsidRPr="00312FC8">
              <w:rPr>
                <w:rFonts w:eastAsia="Times New Roman"/>
                <w:highlight w:val="yellow"/>
              </w:rPr>
              <w:t>Specify enhancement to facilitate UE-initiated/event-driven beam management for reducing overhead and/or latency, assuming the unified TCI while leveraging (as much as possible) legacy CSI measurement and reporting configuration frameworks, targeting FR2 and sTRP with intra- and inter-cell beam management</w:t>
            </w:r>
          </w:p>
          <w:p w14:paraId="4A4BFE28" w14:textId="77777777" w:rsidR="00312FC8" w:rsidRPr="00312FC8" w:rsidRDefault="00312FC8" w:rsidP="00312FC8">
            <w:pPr>
              <w:numPr>
                <w:ilvl w:val="1"/>
                <w:numId w:val="1"/>
              </w:numPr>
              <w:overflowPunct w:val="0"/>
              <w:autoSpaceDE w:val="0"/>
              <w:autoSpaceDN w:val="0"/>
              <w:adjustRightInd w:val="0"/>
              <w:snapToGrid w:val="0"/>
              <w:spacing w:after="180"/>
              <w:jc w:val="both"/>
              <w:textAlignment w:val="baseline"/>
              <w:rPr>
                <w:rFonts w:eastAsia="Times New Roman"/>
                <w:highlight w:val="yellow"/>
              </w:rPr>
            </w:pPr>
            <w:r w:rsidRPr="00312FC8">
              <w:rPr>
                <w:rFonts w:eastAsia="Times New Roman"/>
                <w:highlight w:val="yellow"/>
              </w:rPr>
              <w:t xml:space="preserve">UL signaling content(s) (and procedure(s) as required) for UE-initiated/event-driven beam reporting facilitating fast beam switching </w:t>
            </w:r>
          </w:p>
          <w:p w14:paraId="60621574" w14:textId="77777777" w:rsidR="00312FC8" w:rsidRPr="00312FC8" w:rsidRDefault="00312FC8" w:rsidP="00312FC8">
            <w:pPr>
              <w:numPr>
                <w:ilvl w:val="1"/>
                <w:numId w:val="1"/>
              </w:numPr>
              <w:overflowPunct w:val="0"/>
              <w:autoSpaceDE w:val="0"/>
              <w:autoSpaceDN w:val="0"/>
              <w:adjustRightInd w:val="0"/>
              <w:snapToGrid w:val="0"/>
              <w:spacing w:after="180"/>
              <w:jc w:val="both"/>
              <w:textAlignment w:val="baseline"/>
              <w:rPr>
                <w:rFonts w:eastAsia="Times New Roman"/>
                <w:highlight w:val="yellow"/>
              </w:rPr>
            </w:pPr>
            <w:r w:rsidRPr="00312FC8">
              <w:rPr>
                <w:rFonts w:eastAsia="Times New Roman"/>
                <w:highlight w:val="yellow"/>
              </w:rPr>
              <w:t>UL signaling medium/container considering the UE-initiated/event-driven nature of the UL transmission, designed primarily for the purpose of beam reporting</w:t>
            </w:r>
            <w:bookmarkEnd w:id="0"/>
          </w:p>
          <w:p w14:paraId="2DDDE393" w14:textId="77777777" w:rsidR="00312FC8" w:rsidRDefault="00312FC8" w:rsidP="003008A5">
            <w:pPr>
              <w:snapToGrid w:val="0"/>
              <w:jc w:val="both"/>
              <w:rPr>
                <w:rFonts w:eastAsia="Times New Roman"/>
              </w:rPr>
            </w:pPr>
          </w:p>
          <w:p w14:paraId="34704F7A" w14:textId="77777777" w:rsidR="00312FC8" w:rsidRDefault="00312FC8" w:rsidP="00312FC8">
            <w:pPr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napToGrid w:val="0"/>
              <w:spacing w:after="180"/>
              <w:jc w:val="both"/>
              <w:textAlignment w:val="baseline"/>
              <w:rPr>
                <w:rFonts w:eastAsia="Times New Roman"/>
              </w:rPr>
            </w:pPr>
            <w:bookmarkStart w:id="2" w:name="_Hlk146697700"/>
            <w:r>
              <w:rPr>
                <w:rFonts w:eastAsia="Times New Roman"/>
              </w:rPr>
              <w:t>Specify CSI support for up to 128 CSI-RS ports, targeting FR1</w:t>
            </w:r>
          </w:p>
          <w:p w14:paraId="53A5C353" w14:textId="77777777" w:rsidR="00312FC8" w:rsidRDefault="00312FC8" w:rsidP="00312FC8">
            <w:pPr>
              <w:numPr>
                <w:ilvl w:val="1"/>
                <w:numId w:val="2"/>
              </w:numPr>
              <w:overflowPunct w:val="0"/>
              <w:autoSpaceDE w:val="0"/>
              <w:autoSpaceDN w:val="0"/>
              <w:adjustRightInd w:val="0"/>
              <w:snapToGrid w:val="0"/>
              <w:spacing w:after="180"/>
              <w:jc w:val="both"/>
              <w:textAlignment w:val="baseline"/>
              <w:rPr>
                <w:rFonts w:eastAsia="Times New Roman"/>
              </w:rPr>
            </w:pPr>
            <w:r>
              <w:rPr>
                <w:rFonts w:eastAsia="Times New Roman"/>
              </w:rPr>
              <w:t>Type-I codebook refinement supporting up to a total of 128 CSI-RS ports across all resources, assuming legacy CSI-RS resources (with up to 32 CSI-RS ports per resource), based on extension of legacy codebooks</w:t>
            </w:r>
          </w:p>
          <w:p w14:paraId="19433659" w14:textId="77777777" w:rsidR="00312FC8" w:rsidRDefault="00312FC8" w:rsidP="00312FC8">
            <w:pPr>
              <w:numPr>
                <w:ilvl w:val="1"/>
                <w:numId w:val="2"/>
              </w:numPr>
              <w:overflowPunct w:val="0"/>
              <w:autoSpaceDE w:val="0"/>
              <w:autoSpaceDN w:val="0"/>
              <w:adjustRightInd w:val="0"/>
              <w:snapToGrid w:val="0"/>
              <w:spacing w:after="180"/>
              <w:jc w:val="both"/>
              <w:textAlignment w:val="baseline"/>
              <w:rPr>
                <w:rFonts w:eastAsia="Times New Roman"/>
              </w:rPr>
            </w:pPr>
            <w:r>
              <w:rPr>
                <w:rFonts w:eastAsia="Times New Roman"/>
              </w:rPr>
              <w:t>Type-II codebook refinement supporting up to a total of 128 CSI-RS ports across all resources, assuming legacy CSI-RS resources (with up to 32 CSI-RS ports per resource), based on extension of legacy codebooks, without modifying any codebook parameter other than introducing additional values for the number of ports codebook parameter(s)</w:t>
            </w:r>
          </w:p>
          <w:p w14:paraId="4288BD16" w14:textId="77777777" w:rsidR="00312FC8" w:rsidRDefault="00312FC8" w:rsidP="00312FC8">
            <w:pPr>
              <w:numPr>
                <w:ilvl w:val="1"/>
                <w:numId w:val="2"/>
              </w:numPr>
              <w:overflowPunct w:val="0"/>
              <w:autoSpaceDE w:val="0"/>
              <w:autoSpaceDN w:val="0"/>
              <w:adjustRightInd w:val="0"/>
              <w:snapToGrid w:val="0"/>
              <w:spacing w:after="180"/>
              <w:jc w:val="both"/>
              <w:textAlignment w:val="baseline"/>
              <w:rPr>
                <w:rFonts w:eastAsia="Times New Roman"/>
              </w:rPr>
            </w:pPr>
            <w:r>
              <w:rPr>
                <w:rFonts w:eastAsia="Times New Roman"/>
              </w:rPr>
              <w:t>Extension of CRI(s)-based CSI reporting (CQI/PMI/RI calculated per CRI for ≥1 CRIs) for hybrid beamforming supporting up to a total of 128 CSI-RS ports across all resources, with up to 32 CSI-RS ports per resource, without new codebook design</w:t>
            </w:r>
            <w:bookmarkEnd w:id="2"/>
          </w:p>
          <w:p w14:paraId="12CADD25" w14:textId="77777777" w:rsidR="00312FC8" w:rsidRDefault="00312FC8" w:rsidP="003008A5">
            <w:pPr>
              <w:snapToGrid w:val="0"/>
              <w:jc w:val="both"/>
              <w:rPr>
                <w:rFonts w:eastAsia="Times New Roman"/>
              </w:rPr>
            </w:pPr>
          </w:p>
          <w:p w14:paraId="0B929A5A" w14:textId="77777777" w:rsidR="00312FC8" w:rsidRDefault="00312FC8" w:rsidP="00312FC8">
            <w:pPr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napToGrid w:val="0"/>
              <w:spacing w:after="180"/>
              <w:jc w:val="both"/>
              <w:textAlignment w:val="baseline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Specify UE reporting enhancement for CJT deployments under non-ideal synchronization and backhaul, targeting FR1, both FDD and TDD </w:t>
            </w:r>
          </w:p>
          <w:p w14:paraId="1238343B" w14:textId="77777777" w:rsidR="00312FC8" w:rsidRDefault="00312FC8" w:rsidP="00312FC8">
            <w:pPr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napToGrid w:val="0"/>
              <w:spacing w:after="180"/>
              <w:jc w:val="both"/>
              <w:textAlignment w:val="baseline"/>
              <w:rPr>
                <w:rFonts w:eastAsia="Times New Roman"/>
              </w:rPr>
            </w:pPr>
            <w:r>
              <w:rPr>
                <w:rFonts w:eastAsia="Times New Roman"/>
              </w:rPr>
              <w:t>Inter-TRP time misalignment and frequency/phase offset measurement and reporting, assuming legacy CSI-RS design, with stand-alone aperiodic reporting on PUSCH</w:t>
            </w:r>
          </w:p>
          <w:p w14:paraId="1138847E" w14:textId="77777777" w:rsidR="00312FC8" w:rsidRDefault="00312FC8" w:rsidP="003008A5">
            <w:pPr>
              <w:snapToGrid w:val="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 </w:t>
            </w:r>
          </w:p>
          <w:p w14:paraId="403F8D12" w14:textId="77777777" w:rsidR="00312FC8" w:rsidRDefault="00312FC8" w:rsidP="00312FC8">
            <w:pPr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napToGrid w:val="0"/>
              <w:spacing w:after="180"/>
              <w:jc w:val="both"/>
              <w:textAlignment w:val="baseline"/>
              <w:rPr>
                <w:rFonts w:eastAsia="Times New Roman"/>
              </w:rPr>
            </w:pPr>
            <w:r>
              <w:rPr>
                <w:rFonts w:eastAsia="Times New Roman"/>
              </w:rPr>
              <w:lastRenderedPageBreak/>
              <w:t>Specify non-coherent UL codebook to facilitate 3-antenna-port codebook-based transmissions, without enhancement on UL full power transmission and without enhancement on SRS resource</w:t>
            </w:r>
          </w:p>
          <w:p w14:paraId="6113C753" w14:textId="77777777" w:rsidR="00312FC8" w:rsidRDefault="00312FC8" w:rsidP="003008A5">
            <w:pPr>
              <w:snapToGrid w:val="0"/>
              <w:ind w:firstLine="72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Note: UL full power transmission mode 1 and 2 are not supported.</w:t>
            </w:r>
          </w:p>
          <w:p w14:paraId="4ED2A88C" w14:textId="77777777" w:rsidR="00312FC8" w:rsidRDefault="00312FC8" w:rsidP="003008A5">
            <w:pPr>
              <w:snapToGrid w:val="0"/>
              <w:jc w:val="both"/>
              <w:rPr>
                <w:rFonts w:eastAsia="Times New Roman"/>
              </w:rPr>
            </w:pPr>
          </w:p>
          <w:p w14:paraId="0298E432" w14:textId="77777777" w:rsidR="00312FC8" w:rsidRPr="00312FC8" w:rsidRDefault="00312FC8" w:rsidP="00312FC8">
            <w:pPr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napToGrid w:val="0"/>
              <w:spacing w:after="180"/>
              <w:jc w:val="both"/>
              <w:textAlignment w:val="baseline"/>
              <w:rPr>
                <w:rFonts w:eastAsia="Times New Roman"/>
              </w:rPr>
            </w:pPr>
            <w:r w:rsidRPr="00312FC8">
              <w:rPr>
                <w:rFonts w:eastAsia="Times New Roman"/>
              </w:rPr>
              <w:t>Specify enhancement for asymmetric DL sTRP/UL mTRP deployment scenarios, assuming intra-band intra-DU non-co-located mTRP scenarios, without changing existing cell definition or defining a new cell (e.g. UL-only cell), assuming the Rel-17/18 unified TCI framework</w:t>
            </w:r>
            <w:r w:rsidRPr="00312FC8">
              <w:rPr>
                <w:rFonts w:eastAsia="Times New Roman"/>
                <w:sz w:val="24"/>
              </w:rPr>
              <w:t xml:space="preserve"> </w:t>
            </w:r>
            <w:r w:rsidRPr="00312FC8">
              <w:rPr>
                <w:rFonts w:eastAsia="Times New Roman"/>
              </w:rPr>
              <w:t xml:space="preserve">and fully reusing the legacy QCL/UL spatial relation rules, targeting FR1 and FR2 </w:t>
            </w:r>
          </w:p>
          <w:p w14:paraId="3E7703C4" w14:textId="77777777" w:rsidR="00312FC8" w:rsidRDefault="00312FC8" w:rsidP="00312FC8">
            <w:pPr>
              <w:numPr>
                <w:ilvl w:val="1"/>
                <w:numId w:val="2"/>
              </w:numPr>
              <w:overflowPunct w:val="0"/>
              <w:autoSpaceDE w:val="0"/>
              <w:autoSpaceDN w:val="0"/>
              <w:adjustRightInd w:val="0"/>
              <w:snapToGrid w:val="0"/>
              <w:spacing w:after="180"/>
              <w:jc w:val="both"/>
              <w:textAlignment w:val="baseline"/>
              <w:rPr>
                <w:rFonts w:eastAsia="Times New Roman"/>
              </w:rPr>
            </w:pPr>
            <w:r w:rsidRPr="00312FC8">
              <w:rPr>
                <w:rFonts w:eastAsia="Times New Roman"/>
              </w:rPr>
              <w:t>Two closed-loop PC adjustment states for SRS, both separate from PUSCH; and pathloss offset configurations for pathloss calculation to UL TRP(s), when the pathloss RS is from DL sTRP.</w:t>
            </w:r>
            <w:r>
              <w:rPr>
                <w:rFonts w:eastAsia="Times New Roman"/>
              </w:rPr>
              <w:t xml:space="preserve"> </w:t>
            </w:r>
            <w:bookmarkEnd w:id="1"/>
          </w:p>
        </w:tc>
      </w:tr>
    </w:tbl>
    <w:p w14:paraId="64EDCE60" w14:textId="77777777" w:rsidR="00312FC8" w:rsidRDefault="00312FC8" w:rsidP="00312FC8">
      <w:pPr>
        <w:spacing w:after="180"/>
        <w:jc w:val="both"/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lastRenderedPageBreak/>
        <w:t>I</w:t>
      </w:r>
      <w:r>
        <w:rPr>
          <w:rFonts w:ascii="Times New Roman" w:hAnsi="Times New Roman" w:hint="eastAsia"/>
          <w:szCs w:val="20"/>
        </w:rPr>
        <w:t>n</w:t>
      </w:r>
      <w:r>
        <w:rPr>
          <w:rFonts w:ascii="Times New Roman" w:hAnsi="Times New Roman"/>
          <w:szCs w:val="20"/>
        </w:rPr>
        <w:t xml:space="preserve"> </w:t>
      </w:r>
      <w:r>
        <w:rPr>
          <w:rFonts w:ascii="Times New Roman" w:hAnsi="Times New Roman" w:hint="eastAsia"/>
          <w:szCs w:val="20"/>
        </w:rPr>
        <w:t>this</w:t>
      </w:r>
      <w:r>
        <w:rPr>
          <w:rFonts w:ascii="Times New Roman" w:hAnsi="Times New Roman"/>
          <w:szCs w:val="20"/>
        </w:rPr>
        <w:t xml:space="preserve"> </w:t>
      </w:r>
      <w:r>
        <w:rPr>
          <w:rFonts w:ascii="Times New Roman" w:hAnsi="Times New Roman" w:hint="eastAsia"/>
          <w:szCs w:val="20"/>
        </w:rPr>
        <w:t>contribution</w:t>
      </w:r>
      <w:r>
        <w:rPr>
          <w:rFonts w:ascii="Times New Roman" w:hAnsi="Times New Roman"/>
          <w:szCs w:val="20"/>
        </w:rPr>
        <w:t>, our opinions on</w:t>
      </w:r>
      <w:r w:rsidRPr="00312FC8">
        <w:t xml:space="preserve"> </w:t>
      </w:r>
      <w:r w:rsidRPr="00312FC8">
        <w:rPr>
          <w:rFonts w:ascii="Times New Roman" w:hAnsi="Times New Roman"/>
          <w:szCs w:val="20"/>
        </w:rPr>
        <w:t>UE-initiated/event-driven beam management</w:t>
      </w:r>
      <w:r>
        <w:rPr>
          <w:rFonts w:ascii="Times New Roman" w:hAnsi="Times New Roman"/>
          <w:szCs w:val="20"/>
        </w:rPr>
        <w:t xml:space="preserve"> are presented.</w:t>
      </w:r>
    </w:p>
    <w:p w14:paraId="12131B1C" w14:textId="77777777" w:rsidR="00312FC8" w:rsidRDefault="00312FC8" w:rsidP="00312FC8">
      <w:pPr>
        <w:pStyle w:val="1"/>
        <w:rPr>
          <w:rFonts w:ascii="Times New Roman" w:hAnsi="Times New Roman"/>
          <w:sz w:val="36"/>
        </w:rPr>
      </w:pPr>
      <w:r>
        <w:rPr>
          <w:rFonts w:ascii="Times New Roman" w:hAnsi="Times New Roman"/>
          <w:sz w:val="36"/>
        </w:rPr>
        <w:t>2 Discussion</w:t>
      </w:r>
    </w:p>
    <w:p w14:paraId="0203B9AC" w14:textId="6ED911F5" w:rsidR="00312FC8" w:rsidRDefault="00312FC8" w:rsidP="00312FC8">
      <w:pPr>
        <w:pStyle w:val="2"/>
      </w:pPr>
      <w:r>
        <w:t xml:space="preserve">2.1 </w:t>
      </w:r>
      <w:r w:rsidR="00956C7D">
        <w:t>Report</w:t>
      </w:r>
      <w:r w:rsidR="00335EF3">
        <w:t>ing</w:t>
      </w:r>
      <w:r w:rsidR="00956C7D">
        <w:t xml:space="preserve"> mediums</w:t>
      </w:r>
    </w:p>
    <w:p w14:paraId="2D8FC38B" w14:textId="2C6954B9" w:rsidR="00721235" w:rsidRDefault="00721235" w:rsidP="00721235">
      <w:pPr>
        <w:spacing w:after="180"/>
        <w:jc w:val="both"/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t>T</w:t>
      </w:r>
      <w:r>
        <w:rPr>
          <w:rFonts w:ascii="Times New Roman" w:hAnsi="Times New Roman" w:hint="eastAsia"/>
          <w:szCs w:val="20"/>
        </w:rPr>
        <w:t>he</w:t>
      </w:r>
      <w:r>
        <w:rPr>
          <w:rFonts w:ascii="Times New Roman" w:hAnsi="Times New Roman"/>
          <w:szCs w:val="20"/>
        </w:rPr>
        <w:t xml:space="preserve"> following agreement on the second channel of Mode-B </w:t>
      </w:r>
      <w:r>
        <w:rPr>
          <w:rFonts w:ascii="Times New Roman" w:eastAsia="宋体" w:hAnsi="Times New Roman"/>
          <w:szCs w:val="20"/>
          <w:lang w:eastAsia="ko-KR"/>
        </w:rPr>
        <w:t>was made in RAN1#11</w:t>
      </w:r>
      <w:r w:rsidR="00B61A02">
        <w:rPr>
          <w:rFonts w:ascii="Times New Roman" w:eastAsia="宋体" w:hAnsi="Times New Roman"/>
          <w:szCs w:val="20"/>
          <w:lang w:eastAsia="ko-KR"/>
        </w:rPr>
        <w:t>8</w:t>
      </w:r>
      <w:r>
        <w:rPr>
          <w:rFonts w:ascii="Times New Roman" w:eastAsia="宋体" w:hAnsi="Times New Roman"/>
          <w:szCs w:val="20"/>
          <w:lang w:eastAsia="ko-KR"/>
        </w:rPr>
        <w:t xml:space="preserve"> meeting: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8296"/>
      </w:tblGrid>
      <w:tr w:rsidR="001C58C0" w14:paraId="257FD371" w14:textId="77777777" w:rsidTr="001C58C0">
        <w:tc>
          <w:tcPr>
            <w:tcW w:w="8296" w:type="dxa"/>
          </w:tcPr>
          <w:p w14:paraId="33DF5837" w14:textId="77777777" w:rsidR="001C58C0" w:rsidRPr="001C58C0" w:rsidRDefault="001C58C0" w:rsidP="001C58C0">
            <w:r w:rsidRPr="001C58C0">
              <w:rPr>
                <w:highlight w:val="green"/>
              </w:rPr>
              <w:t>Agreement</w:t>
            </w:r>
          </w:p>
          <w:p w14:paraId="1A47F85F" w14:textId="77777777" w:rsidR="001C58C0" w:rsidRPr="001C58C0" w:rsidRDefault="001C58C0" w:rsidP="001C58C0">
            <w:pPr>
              <w:shd w:val="clear" w:color="auto" w:fill="FFFFFF"/>
              <w:snapToGrid w:val="0"/>
            </w:pPr>
            <w:r w:rsidRPr="001C58C0">
              <w:rPr>
                <w:rFonts w:eastAsia="Times New Roman"/>
              </w:rPr>
              <w:t xml:space="preserve">On beam report transmission procedure for </w:t>
            </w:r>
            <w:r w:rsidRPr="001C58C0">
              <w:rPr>
                <w:rFonts w:eastAsia="Malgun Gothic"/>
              </w:rPr>
              <w:t>UE-initiated/event-driven beam report</w:t>
            </w:r>
            <w:r w:rsidRPr="001C58C0">
              <w:rPr>
                <w:rFonts w:eastAsia="Times New Roman"/>
              </w:rPr>
              <w:t xml:space="preserve">ing, for regarding Mode-B, </w:t>
            </w:r>
            <w:r w:rsidRPr="001C58C0">
              <w:t>the pre-configured resource(s) for the second channel in Step-2 is at least type 1 CG-PUSCH.</w:t>
            </w:r>
          </w:p>
          <w:p w14:paraId="56100570" w14:textId="77777777" w:rsidR="001C58C0" w:rsidRPr="001C58C0" w:rsidRDefault="001C58C0" w:rsidP="001C58C0">
            <w:pPr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textAlignment w:val="baseline"/>
              <w:rPr>
                <w:rFonts w:ascii="Times New Roman" w:eastAsia="等线" w:hAnsi="Times New Roman"/>
                <w:szCs w:val="20"/>
                <w:lang w:eastAsia="ja-JP"/>
              </w:rPr>
            </w:pPr>
            <w:r w:rsidRPr="001C58C0">
              <w:rPr>
                <w:rFonts w:ascii="Times New Roman" w:eastAsia="宋体" w:hAnsi="Times New Roman"/>
                <w:szCs w:val="20"/>
                <w:lang w:eastAsia="ja-JP"/>
              </w:rPr>
              <w:t>FFS: PUCCH as the second channel</w:t>
            </w:r>
          </w:p>
          <w:p w14:paraId="20F30126" w14:textId="1C5D3CEF" w:rsidR="00616BE3" w:rsidRPr="00DE1C6C" w:rsidRDefault="001C58C0" w:rsidP="00DE1C6C">
            <w:pPr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textAlignment w:val="baseline"/>
              <w:rPr>
                <w:rFonts w:ascii="Times New Roman" w:eastAsia="等线" w:hAnsi="Times New Roman"/>
                <w:szCs w:val="20"/>
                <w:lang w:eastAsia="ja-JP"/>
              </w:rPr>
            </w:pPr>
            <w:r w:rsidRPr="001C58C0">
              <w:rPr>
                <w:rFonts w:ascii="Times New Roman" w:eastAsia="等线" w:hAnsi="Times New Roman"/>
                <w:szCs w:val="20"/>
                <w:lang w:eastAsia="ja-JP"/>
              </w:rPr>
              <w:t>FFS: Whether the PUSCH can be with UL data</w:t>
            </w:r>
          </w:p>
        </w:tc>
      </w:tr>
    </w:tbl>
    <w:p w14:paraId="7C4176AB" w14:textId="00254FD9" w:rsidR="00BA0A8E" w:rsidRDefault="00D20685" w:rsidP="001C58C0">
      <w:pPr>
        <w:spacing w:after="180"/>
        <w:jc w:val="both"/>
        <w:rPr>
          <w:rFonts w:ascii="Times New Roman" w:eastAsiaTheme="minorEastAsia" w:hAnsi="Times New Roman"/>
          <w:szCs w:val="20"/>
          <w:lang w:eastAsia="zh-CN"/>
        </w:rPr>
      </w:pPr>
      <w:r w:rsidRPr="00BA0A8E">
        <w:rPr>
          <w:rFonts w:ascii="Times New Roman" w:eastAsiaTheme="minorEastAsia" w:hAnsi="Times New Roman" w:hint="eastAsia"/>
          <w:szCs w:val="20"/>
          <w:lang w:eastAsia="zh-CN"/>
        </w:rPr>
        <w:t>P</w:t>
      </w:r>
      <w:r w:rsidRPr="00BA0A8E">
        <w:rPr>
          <w:rFonts w:ascii="Times New Roman" w:eastAsiaTheme="minorEastAsia" w:hAnsi="Times New Roman"/>
          <w:szCs w:val="20"/>
          <w:lang w:eastAsia="zh-CN"/>
        </w:rPr>
        <w:t>UCCH has more reliability than PUSCH, although PUSCH can be re-transmitted.</w:t>
      </w:r>
      <w:r w:rsidR="00BA0A8E" w:rsidRPr="00BA0A8E">
        <w:rPr>
          <w:rFonts w:ascii="Times New Roman" w:eastAsiaTheme="minorEastAsia" w:hAnsi="Times New Roman"/>
          <w:szCs w:val="20"/>
          <w:lang w:eastAsia="zh-CN"/>
        </w:rPr>
        <w:t xml:space="preserve"> However, the re-transmission of PUSCH is only used for data. Event-driven beam reporting is CSI, which cannot be re-transmitted. Even if re-transmission can be applied to event-driven beam reporting, the delay is very large because network needs to schedule a new PUSCH. </w:t>
      </w:r>
      <w:r w:rsidR="00BA0A8E">
        <w:rPr>
          <w:rFonts w:ascii="Times New Roman" w:eastAsiaTheme="minorEastAsia" w:hAnsi="Times New Roman"/>
          <w:szCs w:val="20"/>
          <w:lang w:eastAsia="zh-CN"/>
        </w:rPr>
        <w:t>Therefore, PUCCH as the second channel can guarantee reliability and reduce delay.</w:t>
      </w:r>
      <w:r w:rsidR="003F0599">
        <w:rPr>
          <w:rFonts w:ascii="Times New Roman" w:eastAsiaTheme="minorEastAsia" w:hAnsi="Times New Roman"/>
          <w:szCs w:val="20"/>
          <w:lang w:eastAsia="zh-CN"/>
        </w:rPr>
        <w:t xml:space="preserve"> Whether the second channel uses PUCCH or CG-PUSCH can be configured by RRC signalling.</w:t>
      </w:r>
    </w:p>
    <w:p w14:paraId="5DE2C261" w14:textId="79FB8E23" w:rsidR="00BA0A8E" w:rsidRDefault="00BA0A8E" w:rsidP="00BA0A8E">
      <w:pPr>
        <w:pStyle w:val="a8"/>
        <w:numPr>
          <w:ilvl w:val="0"/>
          <w:numId w:val="6"/>
        </w:numPr>
        <w:spacing w:after="180"/>
        <w:ind w:firstLineChars="0"/>
        <w:jc w:val="both"/>
        <w:rPr>
          <w:rFonts w:ascii="Times New Roman" w:hAnsi="Times New Roman"/>
          <w:b/>
          <w:szCs w:val="20"/>
        </w:rPr>
      </w:pPr>
      <w:r>
        <w:rPr>
          <w:rFonts w:ascii="Times New Roman" w:hAnsi="Times New Roman"/>
          <w:b/>
          <w:szCs w:val="20"/>
        </w:rPr>
        <w:t>Support PUCCH as the second channel.</w:t>
      </w:r>
    </w:p>
    <w:p w14:paraId="5BD84252" w14:textId="7A78AA9B" w:rsidR="00AE2CF9" w:rsidRDefault="00AE2CF9" w:rsidP="00AE2CF9">
      <w:pPr>
        <w:pStyle w:val="a8"/>
        <w:spacing w:after="180"/>
        <w:ind w:firstLineChars="0" w:firstLine="0"/>
        <w:jc w:val="both"/>
        <w:rPr>
          <w:rFonts w:ascii="Times New Roman" w:eastAsia="宋体" w:hAnsi="Times New Roman"/>
          <w:szCs w:val="20"/>
          <w:lang w:eastAsia="ko-KR"/>
        </w:rPr>
      </w:pPr>
      <w:r w:rsidRPr="00AE2CF9">
        <w:rPr>
          <w:rFonts w:ascii="Times New Roman" w:hAnsi="Times New Roman"/>
          <w:szCs w:val="20"/>
        </w:rPr>
        <w:t>T</w:t>
      </w:r>
      <w:r w:rsidRPr="00AE2CF9">
        <w:rPr>
          <w:rFonts w:ascii="Times New Roman" w:hAnsi="Times New Roman" w:hint="eastAsia"/>
          <w:szCs w:val="20"/>
        </w:rPr>
        <w:t>he</w:t>
      </w:r>
      <w:r w:rsidRPr="00AE2CF9">
        <w:rPr>
          <w:rFonts w:ascii="Times New Roman" w:hAnsi="Times New Roman"/>
          <w:szCs w:val="20"/>
        </w:rPr>
        <w:t xml:space="preserve"> following a</w:t>
      </w:r>
      <w:r>
        <w:rPr>
          <w:rFonts w:ascii="Times New Roman" w:hAnsi="Times New Roman"/>
          <w:szCs w:val="20"/>
        </w:rPr>
        <w:t xml:space="preserve">greement on the </w:t>
      </w:r>
      <w:r w:rsidRPr="00AE2CF9">
        <w:rPr>
          <w:rFonts w:eastAsia="宋体"/>
          <w:color w:val="000000"/>
          <w:szCs w:val="20"/>
        </w:rPr>
        <w:t>multiplexing/dropping rule(s) of 1-bit first PUCCH</w:t>
      </w:r>
      <w:r w:rsidRPr="00AE2CF9">
        <w:rPr>
          <w:rFonts w:ascii="Times New Roman" w:hAnsi="Times New Roman"/>
          <w:szCs w:val="20"/>
        </w:rPr>
        <w:t xml:space="preserve"> </w:t>
      </w:r>
      <w:r>
        <w:rPr>
          <w:rFonts w:ascii="Times New Roman" w:eastAsia="宋体" w:hAnsi="Times New Roman"/>
          <w:szCs w:val="20"/>
          <w:lang w:eastAsia="ko-KR"/>
        </w:rPr>
        <w:t>was made in RAN1#120</w:t>
      </w:r>
      <w:r w:rsidRPr="00AE2CF9">
        <w:rPr>
          <w:rFonts w:ascii="Times New Roman" w:eastAsia="宋体" w:hAnsi="Times New Roman"/>
          <w:szCs w:val="20"/>
          <w:lang w:eastAsia="ko-KR"/>
        </w:rPr>
        <w:t xml:space="preserve"> meeting: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8296"/>
      </w:tblGrid>
      <w:tr w:rsidR="00AE2CF9" w14:paraId="5D45EA07" w14:textId="77777777" w:rsidTr="00AE2CF9">
        <w:tc>
          <w:tcPr>
            <w:tcW w:w="8296" w:type="dxa"/>
          </w:tcPr>
          <w:p w14:paraId="69CC6EBD" w14:textId="77777777" w:rsidR="00AE2CF9" w:rsidRPr="00AE2CF9" w:rsidRDefault="00AE2CF9" w:rsidP="00AE2CF9">
            <w:pPr>
              <w:rPr>
                <w:szCs w:val="20"/>
                <w:lang w:val="en-US"/>
              </w:rPr>
            </w:pPr>
            <w:r w:rsidRPr="00AE2CF9">
              <w:rPr>
                <w:szCs w:val="20"/>
                <w:highlight w:val="green"/>
                <w:lang w:val="en-US"/>
              </w:rPr>
              <w:t>Agreement</w:t>
            </w:r>
          </w:p>
          <w:p w14:paraId="62C141D1" w14:textId="77777777" w:rsidR="00AE2CF9" w:rsidRPr="00AE2CF9" w:rsidRDefault="00AE2CF9" w:rsidP="00AE2CF9">
            <w:pPr>
              <w:shd w:val="clear" w:color="auto" w:fill="FFFFFF"/>
              <w:adjustRightInd w:val="0"/>
              <w:snapToGrid w:val="0"/>
              <w:rPr>
                <w:rFonts w:eastAsia="宋体"/>
                <w:color w:val="000000"/>
                <w:szCs w:val="20"/>
              </w:rPr>
            </w:pPr>
            <w:r w:rsidRPr="00AE2CF9">
              <w:rPr>
                <w:rFonts w:eastAsia="宋体"/>
                <w:color w:val="000000"/>
                <w:szCs w:val="20"/>
              </w:rPr>
              <w:t>On beam report transmission procedure for UE-initiated/event-driven beam reporting, regarding the multiplexing/dropping rule(s) of 1-bit first PUCCH, down-select one of the following rule for the Case-2: the 1-bit first PUCCH is collided/overlapped with a PUSCH</w:t>
            </w:r>
          </w:p>
          <w:p w14:paraId="2B06E41D" w14:textId="77777777" w:rsidR="00AE2CF9" w:rsidRPr="00AE2CF9" w:rsidRDefault="00AE2CF9" w:rsidP="00AE2CF9">
            <w:pPr>
              <w:numPr>
                <w:ilvl w:val="0"/>
                <w:numId w:val="40"/>
              </w:numPr>
              <w:shd w:val="clear" w:color="auto" w:fill="FFFFFF"/>
              <w:snapToGrid w:val="0"/>
              <w:rPr>
                <w:color w:val="000000"/>
                <w:szCs w:val="20"/>
                <w:lang w:eastAsia="x-none"/>
              </w:rPr>
            </w:pPr>
            <w:r w:rsidRPr="00AE2CF9">
              <w:rPr>
                <w:color w:val="000000"/>
                <w:szCs w:val="20"/>
                <w:lang w:eastAsia="x-none"/>
              </w:rPr>
              <w:t>Option-1: Prioritize first PUCCH over PUSCH, i.e., PUSCH is dropped.</w:t>
            </w:r>
          </w:p>
          <w:p w14:paraId="426A09AC" w14:textId="77777777" w:rsidR="00AE2CF9" w:rsidRPr="00AE2CF9" w:rsidRDefault="00AE2CF9" w:rsidP="00AE2CF9">
            <w:pPr>
              <w:numPr>
                <w:ilvl w:val="0"/>
                <w:numId w:val="40"/>
              </w:numPr>
              <w:shd w:val="clear" w:color="auto" w:fill="FFFFFF"/>
              <w:snapToGrid w:val="0"/>
              <w:rPr>
                <w:color w:val="000000"/>
                <w:szCs w:val="20"/>
                <w:lang w:eastAsia="x-none"/>
              </w:rPr>
            </w:pPr>
            <w:r w:rsidRPr="00AE2CF9">
              <w:rPr>
                <w:color w:val="000000"/>
                <w:szCs w:val="20"/>
                <w:lang w:eastAsia="x-none"/>
              </w:rPr>
              <w:t>Option-3: Piggyback 1-bit indication of first PUCCH into the PUSCH.</w:t>
            </w:r>
          </w:p>
          <w:p w14:paraId="7901DCDA" w14:textId="77777777" w:rsidR="00AE2CF9" w:rsidRPr="00AE2CF9" w:rsidRDefault="00AE2CF9" w:rsidP="00AE2CF9">
            <w:pPr>
              <w:numPr>
                <w:ilvl w:val="1"/>
                <w:numId w:val="40"/>
              </w:numPr>
              <w:shd w:val="clear" w:color="auto" w:fill="FFFFFF"/>
              <w:snapToGrid w:val="0"/>
              <w:rPr>
                <w:color w:val="000000"/>
                <w:szCs w:val="20"/>
                <w:lang w:eastAsia="x-none"/>
              </w:rPr>
            </w:pPr>
            <w:r w:rsidRPr="00AE2CF9">
              <w:rPr>
                <w:color w:val="000000"/>
                <w:szCs w:val="20"/>
                <w:lang w:eastAsia="x-none"/>
              </w:rPr>
              <w:t>FFS: If the PUSCH should be with UL-SCH or not for UEI beam report</w:t>
            </w:r>
          </w:p>
          <w:p w14:paraId="5782A170" w14:textId="77777777" w:rsidR="00AE2CF9" w:rsidRPr="00AE2CF9" w:rsidRDefault="00AE2CF9" w:rsidP="00AE2CF9">
            <w:pPr>
              <w:numPr>
                <w:ilvl w:val="0"/>
                <w:numId w:val="40"/>
              </w:numPr>
              <w:shd w:val="clear" w:color="auto" w:fill="FFFFFF"/>
              <w:snapToGrid w:val="0"/>
              <w:rPr>
                <w:color w:val="000000"/>
                <w:szCs w:val="20"/>
                <w:lang w:eastAsia="x-none"/>
              </w:rPr>
            </w:pPr>
            <w:r w:rsidRPr="00AE2CF9">
              <w:rPr>
                <w:color w:val="000000"/>
                <w:szCs w:val="20"/>
                <w:lang w:eastAsia="x-none"/>
              </w:rPr>
              <w:t>Option-4: Reuse the SR dropping rules, i.e., the first PUCCH is dropped.</w:t>
            </w:r>
          </w:p>
          <w:p w14:paraId="38137395" w14:textId="2F101869" w:rsidR="00AE2CF9" w:rsidRPr="00AE2CF9" w:rsidRDefault="00AE2CF9" w:rsidP="00AE2CF9">
            <w:pPr>
              <w:numPr>
                <w:ilvl w:val="0"/>
                <w:numId w:val="40"/>
              </w:numPr>
              <w:shd w:val="clear" w:color="auto" w:fill="FFFFFF"/>
              <w:snapToGrid w:val="0"/>
              <w:rPr>
                <w:color w:val="000000"/>
                <w:szCs w:val="20"/>
                <w:lang w:eastAsia="x-none"/>
              </w:rPr>
            </w:pPr>
            <w:r w:rsidRPr="00AE2CF9">
              <w:rPr>
                <w:color w:val="000000"/>
                <w:szCs w:val="20"/>
                <w:lang w:eastAsia="x-none"/>
              </w:rPr>
              <w:t>FFS: whether/how to handle the case of different PHY priorities.</w:t>
            </w:r>
          </w:p>
        </w:tc>
      </w:tr>
    </w:tbl>
    <w:p w14:paraId="5C35C48E" w14:textId="38236F31" w:rsidR="00AE2CF9" w:rsidRDefault="00AE2CF9" w:rsidP="00AE2CF9">
      <w:pPr>
        <w:spacing w:after="180"/>
        <w:jc w:val="both"/>
        <w:rPr>
          <w:rFonts w:eastAsia="宋体"/>
          <w:color w:val="000000"/>
          <w:szCs w:val="20"/>
        </w:rPr>
      </w:pPr>
      <w:r>
        <w:rPr>
          <w:rFonts w:ascii="Times New Roman" w:eastAsiaTheme="minorEastAsia" w:hAnsi="Times New Roman"/>
          <w:szCs w:val="20"/>
          <w:lang w:eastAsia="zh-CN"/>
        </w:rPr>
        <w:lastRenderedPageBreak/>
        <w:t xml:space="preserve">In the previous meetings, </w:t>
      </w:r>
      <w:r w:rsidR="00DA1278">
        <w:rPr>
          <w:rFonts w:ascii="Times New Roman" w:eastAsiaTheme="minorEastAsia" w:hAnsi="Times New Roman"/>
          <w:szCs w:val="20"/>
          <w:lang w:eastAsia="zh-CN"/>
        </w:rPr>
        <w:t xml:space="preserve">the SR-like design is used for the first PUCCH. It has the similar multiplexing rule(s) as normal SR. If a normal SR </w:t>
      </w:r>
      <w:r w:rsidR="00DA1278" w:rsidRPr="00AE2CF9">
        <w:rPr>
          <w:rFonts w:eastAsia="宋体"/>
          <w:color w:val="000000"/>
          <w:szCs w:val="20"/>
        </w:rPr>
        <w:t>is collided/overlapped with a PUSCH</w:t>
      </w:r>
      <w:r w:rsidR="00DA1278">
        <w:rPr>
          <w:rFonts w:ascii="Times New Roman" w:eastAsiaTheme="minorEastAsia" w:hAnsi="Times New Roman"/>
          <w:szCs w:val="20"/>
          <w:lang w:eastAsia="zh-CN"/>
        </w:rPr>
        <w:t xml:space="preserve">, the normal SR is dropped and cannot multiplexed with the PUSCH. Of cause, if there is a PUSCH, a SR is not necessary to transmit, because the PUSCH can carry the UL data. However, if the first PUCCH is </w:t>
      </w:r>
      <w:r w:rsidR="00DA1278" w:rsidRPr="00AE2CF9">
        <w:rPr>
          <w:rFonts w:eastAsia="宋体"/>
          <w:color w:val="000000"/>
          <w:szCs w:val="20"/>
        </w:rPr>
        <w:t>collided/overlapped with a PUSCH</w:t>
      </w:r>
      <w:r w:rsidR="00DA1278">
        <w:rPr>
          <w:rFonts w:eastAsia="宋体"/>
          <w:color w:val="000000"/>
          <w:szCs w:val="20"/>
        </w:rPr>
        <w:t xml:space="preserve">, the first PUCCH cannot be dropped. If the first PUCCH is dropped, gNB cannot know whether the event(s) is triggered or not. This will reduce the system performance. </w:t>
      </w:r>
      <w:r w:rsidR="00E539C5">
        <w:rPr>
          <w:rFonts w:eastAsia="宋体"/>
          <w:color w:val="000000"/>
          <w:szCs w:val="20"/>
        </w:rPr>
        <w:t xml:space="preserve">Of cause, if the PUSCH is dropped, the system performance will also be reduced. Therefore, it is the best way to transmit both of them </w:t>
      </w:r>
      <w:r w:rsidR="00E539C5">
        <w:rPr>
          <w:rFonts w:eastAsia="宋体"/>
          <w:color w:val="000000"/>
          <w:szCs w:val="20"/>
        </w:rPr>
        <w:t>simultaneously</w:t>
      </w:r>
      <w:r w:rsidR="00E539C5">
        <w:rPr>
          <w:rFonts w:eastAsia="宋体"/>
          <w:color w:val="000000"/>
          <w:szCs w:val="20"/>
        </w:rPr>
        <w:t>.</w:t>
      </w:r>
    </w:p>
    <w:p w14:paraId="384787F8" w14:textId="5ADC7F3E" w:rsidR="00E539C5" w:rsidRDefault="00177D5C" w:rsidP="00E539C5">
      <w:pPr>
        <w:pStyle w:val="a8"/>
        <w:numPr>
          <w:ilvl w:val="0"/>
          <w:numId w:val="6"/>
        </w:numPr>
        <w:spacing w:after="180"/>
        <w:ind w:firstLineChars="0"/>
        <w:jc w:val="both"/>
        <w:rPr>
          <w:rFonts w:ascii="Times New Roman" w:hAnsi="Times New Roman"/>
          <w:b/>
          <w:szCs w:val="20"/>
        </w:rPr>
      </w:pPr>
      <w:r>
        <w:rPr>
          <w:rFonts w:ascii="Times New Roman" w:hAnsi="Times New Roman"/>
          <w:b/>
          <w:szCs w:val="20"/>
        </w:rPr>
        <w:t>Support o</w:t>
      </w:r>
      <w:r w:rsidR="00E539C5" w:rsidRPr="00E539C5">
        <w:rPr>
          <w:rFonts w:ascii="Times New Roman" w:hAnsi="Times New Roman"/>
          <w:b/>
          <w:szCs w:val="20"/>
        </w:rPr>
        <w:t>ption-3: Piggyback 1-bit indication of first PUCCH into the PUSCH</w:t>
      </w:r>
      <w:r w:rsidR="00E539C5" w:rsidRPr="00B5082B">
        <w:rPr>
          <w:rFonts w:ascii="Times New Roman" w:hAnsi="Times New Roman"/>
          <w:b/>
          <w:szCs w:val="20"/>
        </w:rPr>
        <w:t>.</w:t>
      </w:r>
    </w:p>
    <w:p w14:paraId="5102B43D" w14:textId="6B61191F" w:rsidR="00956C7D" w:rsidRDefault="00956C7D" w:rsidP="00956C7D">
      <w:pPr>
        <w:pStyle w:val="2"/>
      </w:pPr>
      <w:r>
        <w:t>2.2 Report</w:t>
      </w:r>
      <w:r w:rsidR="00335EF3">
        <w:t>ing</w:t>
      </w:r>
      <w:r>
        <w:t xml:space="preserve"> Contents</w:t>
      </w:r>
    </w:p>
    <w:p w14:paraId="3423B47C" w14:textId="590FD75D" w:rsidR="00121FA7" w:rsidRDefault="008023DB" w:rsidP="008A1B89">
      <w:pPr>
        <w:pStyle w:val="a8"/>
        <w:spacing w:after="180"/>
        <w:ind w:firstLineChars="0" w:firstLine="0"/>
        <w:jc w:val="both"/>
        <w:rPr>
          <w:rFonts w:ascii="Times New Roman" w:eastAsiaTheme="minorEastAsia" w:hAnsi="Times New Roman"/>
          <w:szCs w:val="20"/>
          <w:lang w:eastAsia="zh-CN"/>
        </w:rPr>
      </w:pPr>
      <w:r>
        <w:rPr>
          <w:rFonts w:ascii="Times New Roman" w:eastAsiaTheme="minorEastAsia" w:hAnsi="Times New Roman"/>
          <w:szCs w:val="20"/>
          <w:lang w:eastAsia="zh-CN"/>
        </w:rPr>
        <w:t xml:space="preserve">In the previous meetings, the report </w:t>
      </w:r>
      <w:r w:rsidR="00E305AA">
        <w:rPr>
          <w:rFonts w:ascii="Times New Roman" w:eastAsiaTheme="minorEastAsia" w:hAnsi="Times New Roman"/>
          <w:szCs w:val="20"/>
          <w:lang w:eastAsia="zh-CN"/>
        </w:rPr>
        <w:t>format</w:t>
      </w:r>
      <w:r>
        <w:rPr>
          <w:rFonts w:ascii="Times New Roman" w:eastAsiaTheme="minorEastAsia" w:hAnsi="Times New Roman"/>
          <w:szCs w:val="20"/>
          <w:lang w:eastAsia="zh-CN"/>
        </w:rPr>
        <w:t xml:space="preserve"> of Event -2 was agreed </w:t>
      </w:r>
      <w:r>
        <w:rPr>
          <w:rFonts w:ascii="Times New Roman" w:eastAsiaTheme="minorEastAsia" w:hAnsi="Times New Roman" w:hint="eastAsia"/>
          <w:szCs w:val="20"/>
          <w:lang w:eastAsia="zh-CN"/>
        </w:rPr>
        <w:t>and</w:t>
      </w:r>
      <w:r>
        <w:rPr>
          <w:rFonts w:ascii="Times New Roman" w:eastAsiaTheme="minorEastAsia" w:hAnsi="Times New Roman"/>
          <w:szCs w:val="20"/>
          <w:lang w:eastAsia="zh-CN"/>
        </w:rPr>
        <w:t xml:space="preserve"> the report </w:t>
      </w:r>
      <w:r w:rsidR="00E305AA">
        <w:rPr>
          <w:rFonts w:ascii="Times New Roman" w:eastAsiaTheme="minorEastAsia" w:hAnsi="Times New Roman"/>
          <w:szCs w:val="20"/>
          <w:lang w:eastAsia="zh-CN"/>
        </w:rPr>
        <w:t xml:space="preserve">format </w:t>
      </w:r>
      <w:r>
        <w:rPr>
          <w:rFonts w:ascii="Times New Roman" w:eastAsiaTheme="minorEastAsia" w:hAnsi="Times New Roman"/>
          <w:szCs w:val="20"/>
          <w:lang w:eastAsia="zh-CN"/>
        </w:rPr>
        <w:t xml:space="preserve">of Event-1 and Event-7 has being studied. </w:t>
      </w:r>
      <w:r w:rsidR="00E305AA">
        <w:rPr>
          <w:rFonts w:ascii="Times New Roman" w:eastAsiaTheme="minorEastAsia" w:hAnsi="Times New Roman"/>
          <w:szCs w:val="20"/>
          <w:lang w:eastAsia="zh-CN"/>
        </w:rPr>
        <w:t xml:space="preserve">There is a consensus that </w:t>
      </w:r>
      <w:r>
        <w:rPr>
          <w:rFonts w:ascii="Times New Roman" w:eastAsiaTheme="minorEastAsia" w:hAnsi="Times New Roman"/>
          <w:szCs w:val="20"/>
          <w:lang w:eastAsia="zh-CN"/>
        </w:rPr>
        <w:t xml:space="preserve">Event-1 and Event-7 should have the similar report </w:t>
      </w:r>
      <w:r w:rsidR="00E305AA">
        <w:rPr>
          <w:rFonts w:ascii="Times New Roman" w:eastAsiaTheme="minorEastAsia" w:hAnsi="Times New Roman"/>
          <w:szCs w:val="20"/>
          <w:lang w:eastAsia="zh-CN"/>
        </w:rPr>
        <w:t xml:space="preserve">format </w:t>
      </w:r>
      <w:r>
        <w:rPr>
          <w:rFonts w:ascii="Times New Roman" w:eastAsiaTheme="minorEastAsia" w:hAnsi="Times New Roman"/>
          <w:szCs w:val="20"/>
          <w:lang w:eastAsia="zh-CN"/>
        </w:rPr>
        <w:t>as Event-2.</w:t>
      </w:r>
    </w:p>
    <w:p w14:paraId="3DAC0E87" w14:textId="45AB545A" w:rsidR="008023DB" w:rsidRDefault="008023DB" w:rsidP="008A1B89">
      <w:pPr>
        <w:pStyle w:val="a8"/>
        <w:spacing w:after="180"/>
        <w:ind w:firstLineChars="0" w:firstLine="0"/>
        <w:jc w:val="both"/>
        <w:rPr>
          <w:rFonts w:ascii="Times New Roman" w:eastAsiaTheme="minorEastAsia" w:hAnsi="Times New Roman"/>
          <w:szCs w:val="20"/>
          <w:lang w:eastAsia="zh-CN"/>
        </w:rPr>
      </w:pPr>
      <w:r>
        <w:rPr>
          <w:rFonts w:ascii="Times New Roman" w:eastAsiaTheme="minorEastAsia" w:hAnsi="Times New Roman"/>
          <w:szCs w:val="20"/>
          <w:lang w:eastAsia="zh-CN"/>
        </w:rPr>
        <w:t xml:space="preserve">For Event-1, </w:t>
      </w:r>
      <w:r w:rsidR="00E305AA">
        <w:rPr>
          <w:rFonts w:ascii="Times New Roman" w:eastAsiaTheme="minorEastAsia" w:hAnsi="Times New Roman"/>
          <w:szCs w:val="20"/>
          <w:lang w:eastAsia="zh-CN"/>
        </w:rPr>
        <w:t>the report format is shown in the following:</w:t>
      </w:r>
    </w:p>
    <w:tbl>
      <w:tblPr>
        <w:tblW w:w="4101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01"/>
      </w:tblGrid>
      <w:tr w:rsidR="00E305AA" w:rsidRPr="00E305AA" w14:paraId="1E10BD6D" w14:textId="77777777" w:rsidTr="008C75FB">
        <w:trPr>
          <w:jc w:val="center"/>
        </w:trPr>
        <w:tc>
          <w:tcPr>
            <w:tcW w:w="41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594F1E5" w14:textId="77777777" w:rsidR="00E305AA" w:rsidRPr="00E305AA" w:rsidRDefault="00E305AA" w:rsidP="00E305AA">
            <w:pPr>
              <w:shd w:val="clear" w:color="auto" w:fill="FFFFFF"/>
              <w:adjustRightInd w:val="0"/>
              <w:snapToGrid w:val="0"/>
              <w:jc w:val="center"/>
              <w:rPr>
                <w:rFonts w:eastAsia="宋体"/>
                <w:color w:val="000000"/>
                <w:szCs w:val="20"/>
              </w:rPr>
            </w:pPr>
            <w:r w:rsidRPr="00E305AA">
              <w:rPr>
                <w:rFonts w:eastAsia="宋体"/>
                <w:color w:val="000000"/>
                <w:szCs w:val="20"/>
              </w:rPr>
              <w:t>CRI or SSBRI #1</w:t>
            </w:r>
          </w:p>
        </w:tc>
      </w:tr>
      <w:tr w:rsidR="00E305AA" w:rsidRPr="00E305AA" w14:paraId="4298BB48" w14:textId="77777777" w:rsidTr="008C75FB">
        <w:trPr>
          <w:jc w:val="center"/>
        </w:trPr>
        <w:tc>
          <w:tcPr>
            <w:tcW w:w="41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33FD345" w14:textId="77777777" w:rsidR="00E305AA" w:rsidRPr="00E305AA" w:rsidRDefault="00E305AA" w:rsidP="00E305AA">
            <w:pPr>
              <w:shd w:val="clear" w:color="auto" w:fill="FFFFFF"/>
              <w:adjustRightInd w:val="0"/>
              <w:snapToGrid w:val="0"/>
              <w:jc w:val="center"/>
              <w:rPr>
                <w:rFonts w:eastAsia="宋体"/>
                <w:color w:val="000000"/>
                <w:szCs w:val="20"/>
              </w:rPr>
            </w:pPr>
            <w:r w:rsidRPr="00E305AA">
              <w:rPr>
                <w:rFonts w:eastAsia="宋体"/>
                <w:color w:val="000000"/>
                <w:szCs w:val="20"/>
              </w:rPr>
              <w:t>CRI or SSBRI #2</w:t>
            </w:r>
          </w:p>
        </w:tc>
      </w:tr>
      <w:tr w:rsidR="00E305AA" w:rsidRPr="00E305AA" w14:paraId="08426ECE" w14:textId="77777777" w:rsidTr="008C75FB">
        <w:trPr>
          <w:jc w:val="center"/>
        </w:trPr>
        <w:tc>
          <w:tcPr>
            <w:tcW w:w="41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855A25B" w14:textId="77777777" w:rsidR="00E305AA" w:rsidRPr="00E305AA" w:rsidRDefault="00E305AA" w:rsidP="00E305AA">
            <w:pPr>
              <w:shd w:val="clear" w:color="auto" w:fill="FFFFFF"/>
              <w:adjustRightInd w:val="0"/>
              <w:snapToGrid w:val="0"/>
              <w:jc w:val="center"/>
              <w:rPr>
                <w:rFonts w:eastAsia="宋体"/>
                <w:color w:val="000000"/>
                <w:szCs w:val="20"/>
              </w:rPr>
            </w:pPr>
            <w:r w:rsidRPr="00E305AA">
              <w:rPr>
                <w:rFonts w:eastAsia="宋体"/>
                <w:color w:val="000000"/>
                <w:szCs w:val="20"/>
              </w:rPr>
              <w:t>…</w:t>
            </w:r>
          </w:p>
        </w:tc>
      </w:tr>
      <w:tr w:rsidR="00E305AA" w:rsidRPr="00E305AA" w14:paraId="09704854" w14:textId="77777777" w:rsidTr="008C75FB">
        <w:trPr>
          <w:jc w:val="center"/>
        </w:trPr>
        <w:tc>
          <w:tcPr>
            <w:tcW w:w="41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7A17E1E" w14:textId="77777777" w:rsidR="00E305AA" w:rsidRPr="00E305AA" w:rsidRDefault="00E305AA" w:rsidP="00E305AA">
            <w:pPr>
              <w:shd w:val="clear" w:color="auto" w:fill="FFFFFF"/>
              <w:adjustRightInd w:val="0"/>
              <w:snapToGrid w:val="0"/>
              <w:jc w:val="center"/>
              <w:rPr>
                <w:rFonts w:eastAsia="宋体"/>
                <w:color w:val="000000"/>
                <w:szCs w:val="20"/>
              </w:rPr>
            </w:pPr>
            <w:r w:rsidRPr="00E305AA">
              <w:rPr>
                <w:rFonts w:eastAsia="宋体"/>
                <w:color w:val="000000"/>
                <w:szCs w:val="20"/>
              </w:rPr>
              <w:t>CRI or SSBRI #N</w:t>
            </w:r>
          </w:p>
        </w:tc>
      </w:tr>
      <w:tr w:rsidR="00E305AA" w:rsidRPr="00E305AA" w14:paraId="383E8954" w14:textId="77777777" w:rsidTr="008C75FB">
        <w:trPr>
          <w:jc w:val="center"/>
        </w:trPr>
        <w:tc>
          <w:tcPr>
            <w:tcW w:w="41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39362B5" w14:textId="77777777" w:rsidR="00E305AA" w:rsidRPr="00E305AA" w:rsidRDefault="00E305AA" w:rsidP="00E305AA">
            <w:pPr>
              <w:shd w:val="clear" w:color="auto" w:fill="FFFFFF"/>
              <w:adjustRightInd w:val="0"/>
              <w:snapToGrid w:val="0"/>
              <w:jc w:val="center"/>
              <w:rPr>
                <w:rFonts w:eastAsia="宋体"/>
                <w:color w:val="000000"/>
                <w:szCs w:val="20"/>
              </w:rPr>
            </w:pPr>
            <w:r w:rsidRPr="00E305AA">
              <w:rPr>
                <w:rFonts w:eastAsia="宋体"/>
                <w:color w:val="000000"/>
                <w:szCs w:val="20"/>
              </w:rPr>
              <w:t>L1-RSRP #1</w:t>
            </w:r>
          </w:p>
        </w:tc>
      </w:tr>
      <w:tr w:rsidR="00E305AA" w:rsidRPr="00E305AA" w14:paraId="44A6FC32" w14:textId="77777777" w:rsidTr="008C75FB">
        <w:trPr>
          <w:trHeight w:val="279"/>
          <w:jc w:val="center"/>
        </w:trPr>
        <w:tc>
          <w:tcPr>
            <w:tcW w:w="41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227319C" w14:textId="07679C11" w:rsidR="00E305AA" w:rsidRPr="00E305AA" w:rsidRDefault="00E305AA" w:rsidP="00E305AA">
            <w:pPr>
              <w:shd w:val="clear" w:color="auto" w:fill="FFFFFF"/>
              <w:adjustRightInd w:val="0"/>
              <w:snapToGrid w:val="0"/>
              <w:jc w:val="center"/>
              <w:rPr>
                <w:rFonts w:eastAsia="宋体"/>
                <w:color w:val="000000"/>
                <w:szCs w:val="20"/>
              </w:rPr>
            </w:pPr>
            <w:r w:rsidRPr="00E305AA">
              <w:rPr>
                <w:rFonts w:eastAsia="宋体"/>
                <w:color w:val="000000"/>
                <w:szCs w:val="20"/>
              </w:rPr>
              <w:t>L1-RSRP #2</w:t>
            </w:r>
          </w:p>
        </w:tc>
      </w:tr>
      <w:tr w:rsidR="00E305AA" w:rsidRPr="00E305AA" w14:paraId="2BB9B43E" w14:textId="77777777" w:rsidTr="008C75FB">
        <w:trPr>
          <w:trHeight w:val="240"/>
          <w:jc w:val="center"/>
        </w:trPr>
        <w:tc>
          <w:tcPr>
            <w:tcW w:w="41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525F1CA" w14:textId="77777777" w:rsidR="00E305AA" w:rsidRPr="00E305AA" w:rsidRDefault="00E305AA" w:rsidP="00E305AA">
            <w:pPr>
              <w:shd w:val="clear" w:color="auto" w:fill="FFFFFF"/>
              <w:adjustRightInd w:val="0"/>
              <w:snapToGrid w:val="0"/>
              <w:jc w:val="center"/>
              <w:rPr>
                <w:rFonts w:eastAsia="宋体"/>
                <w:color w:val="000000"/>
                <w:szCs w:val="20"/>
              </w:rPr>
            </w:pPr>
            <w:r w:rsidRPr="00E305AA">
              <w:rPr>
                <w:rFonts w:eastAsia="宋体"/>
                <w:color w:val="000000"/>
                <w:szCs w:val="20"/>
              </w:rPr>
              <w:t>…</w:t>
            </w:r>
          </w:p>
        </w:tc>
      </w:tr>
      <w:tr w:rsidR="00E305AA" w:rsidRPr="00E305AA" w14:paraId="71B81CED" w14:textId="77777777" w:rsidTr="008C75FB">
        <w:trPr>
          <w:trHeight w:val="240"/>
          <w:jc w:val="center"/>
        </w:trPr>
        <w:tc>
          <w:tcPr>
            <w:tcW w:w="41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E446A8B" w14:textId="2CDAF4A5" w:rsidR="00E305AA" w:rsidRPr="00E305AA" w:rsidRDefault="00E305AA" w:rsidP="00E305AA">
            <w:pPr>
              <w:shd w:val="clear" w:color="auto" w:fill="FFFFFF"/>
              <w:adjustRightInd w:val="0"/>
              <w:snapToGrid w:val="0"/>
              <w:jc w:val="center"/>
              <w:rPr>
                <w:rFonts w:eastAsia="宋体"/>
                <w:color w:val="000000"/>
                <w:szCs w:val="20"/>
              </w:rPr>
            </w:pPr>
            <w:r w:rsidRPr="00E305AA">
              <w:rPr>
                <w:rFonts w:eastAsia="宋体"/>
                <w:color w:val="000000"/>
                <w:szCs w:val="20"/>
              </w:rPr>
              <w:t>L1-RSRP #N</w:t>
            </w:r>
          </w:p>
        </w:tc>
      </w:tr>
      <w:tr w:rsidR="00E305AA" w:rsidRPr="00E305AA" w14:paraId="480EDCCA" w14:textId="77777777" w:rsidTr="008C75FB">
        <w:trPr>
          <w:jc w:val="center"/>
        </w:trPr>
        <w:tc>
          <w:tcPr>
            <w:tcW w:w="41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F3AA669" w14:textId="6ECB8470" w:rsidR="00E305AA" w:rsidRPr="00E305AA" w:rsidRDefault="00E305AA" w:rsidP="00E305AA">
            <w:pPr>
              <w:shd w:val="clear" w:color="auto" w:fill="FFFFFF"/>
              <w:adjustRightInd w:val="0"/>
              <w:snapToGrid w:val="0"/>
              <w:jc w:val="center"/>
              <w:rPr>
                <w:rFonts w:eastAsia="宋体"/>
                <w:color w:val="000000"/>
                <w:szCs w:val="20"/>
              </w:rPr>
            </w:pPr>
            <w:r>
              <w:rPr>
                <w:rFonts w:eastAsia="宋体"/>
                <w:color w:val="000000"/>
                <w:szCs w:val="20"/>
              </w:rPr>
              <w:t>L1-RSRP for current beam</w:t>
            </w:r>
            <w:r w:rsidR="008C75FB">
              <w:rPr>
                <w:rFonts w:eastAsia="宋体"/>
                <w:color w:val="000000"/>
                <w:szCs w:val="20"/>
              </w:rPr>
              <w:t xml:space="preserve"> is always reported</w:t>
            </w:r>
          </w:p>
        </w:tc>
      </w:tr>
    </w:tbl>
    <w:p w14:paraId="58CFC807" w14:textId="34122E65" w:rsidR="00E305AA" w:rsidRDefault="00E305AA" w:rsidP="008A1B89">
      <w:pPr>
        <w:pStyle w:val="a8"/>
        <w:spacing w:after="180"/>
        <w:ind w:firstLineChars="0" w:firstLine="0"/>
        <w:jc w:val="both"/>
        <w:rPr>
          <w:rFonts w:ascii="Times New Roman" w:eastAsiaTheme="minorEastAsia" w:hAnsi="Times New Roman"/>
          <w:szCs w:val="20"/>
          <w:lang w:val="en-US" w:eastAsia="zh-CN"/>
        </w:rPr>
      </w:pPr>
      <w:r>
        <w:rPr>
          <w:rFonts w:ascii="Times New Roman" w:eastAsiaTheme="minorEastAsia" w:hAnsi="Times New Roman"/>
          <w:szCs w:val="20"/>
          <w:lang w:val="en-US" w:eastAsia="zh-CN"/>
        </w:rPr>
        <w:t xml:space="preserve">where CRI or SSBRI #1~N are corresponding to new beams. The differential L1-RSRP method for new beams and current beam of Event-1 should be different from that of Event-2. There are </w:t>
      </w:r>
      <w:r w:rsidR="008C75FB">
        <w:rPr>
          <w:rFonts w:ascii="Times New Roman" w:eastAsiaTheme="minorEastAsia" w:hAnsi="Times New Roman"/>
          <w:szCs w:val="20"/>
          <w:lang w:val="en-US" w:eastAsia="zh-CN"/>
        </w:rPr>
        <w:t>several</w:t>
      </w:r>
      <w:r>
        <w:rPr>
          <w:rFonts w:ascii="Times New Roman" w:eastAsiaTheme="minorEastAsia" w:hAnsi="Times New Roman"/>
          <w:szCs w:val="20"/>
          <w:lang w:val="en-US" w:eastAsia="zh-CN"/>
        </w:rPr>
        <w:t xml:space="preserve"> ways to handle this:</w:t>
      </w:r>
    </w:p>
    <w:p w14:paraId="3B3F6036" w14:textId="6E653A2C" w:rsidR="00E305AA" w:rsidRDefault="00E305AA" w:rsidP="00E305AA">
      <w:pPr>
        <w:pStyle w:val="a8"/>
        <w:numPr>
          <w:ilvl w:val="0"/>
          <w:numId w:val="41"/>
        </w:numPr>
        <w:spacing w:after="180"/>
        <w:ind w:firstLineChars="0"/>
        <w:jc w:val="both"/>
        <w:rPr>
          <w:rFonts w:ascii="Times New Roman" w:eastAsiaTheme="minorEastAsia" w:hAnsi="Times New Roman"/>
          <w:szCs w:val="20"/>
          <w:lang w:val="en-US" w:eastAsia="zh-CN"/>
        </w:rPr>
      </w:pPr>
      <w:r>
        <w:rPr>
          <w:rFonts w:ascii="Times New Roman" w:eastAsiaTheme="minorEastAsia" w:hAnsi="Times New Roman"/>
          <w:szCs w:val="20"/>
          <w:lang w:val="en-US" w:eastAsia="zh-CN"/>
        </w:rPr>
        <w:t xml:space="preserve">L1-RSRP #1~N and </w:t>
      </w:r>
      <w:r w:rsidR="00A47B56">
        <w:rPr>
          <w:rFonts w:ascii="Times New Roman" w:eastAsiaTheme="minorEastAsia" w:hAnsi="Times New Roman"/>
          <w:szCs w:val="20"/>
          <w:lang w:val="en-US" w:eastAsia="zh-CN"/>
        </w:rPr>
        <w:t xml:space="preserve">L1-RSRP </w:t>
      </w:r>
      <w:r>
        <w:rPr>
          <w:rFonts w:ascii="Times New Roman" w:eastAsiaTheme="minorEastAsia" w:hAnsi="Times New Roman"/>
          <w:szCs w:val="20"/>
          <w:lang w:val="en-US" w:eastAsia="zh-CN"/>
        </w:rPr>
        <w:t>for current beam</w:t>
      </w:r>
      <w:r w:rsidR="00A47B56">
        <w:rPr>
          <w:rFonts w:ascii="Times New Roman" w:eastAsiaTheme="minorEastAsia" w:hAnsi="Times New Roman"/>
          <w:szCs w:val="20"/>
          <w:lang w:val="en-US" w:eastAsia="zh-CN"/>
        </w:rPr>
        <w:t xml:space="preserve"> are</w:t>
      </w:r>
      <w:r>
        <w:rPr>
          <w:rFonts w:ascii="Times New Roman" w:eastAsiaTheme="minorEastAsia" w:hAnsi="Times New Roman"/>
          <w:szCs w:val="20"/>
          <w:lang w:val="en-US" w:eastAsia="zh-CN"/>
        </w:rPr>
        <w:t xml:space="preserve"> the differential L1-RSRP</w:t>
      </w:r>
      <w:r w:rsidR="00A47B56">
        <w:rPr>
          <w:rFonts w:ascii="Times New Roman" w:eastAsiaTheme="minorEastAsia" w:hAnsi="Times New Roman"/>
          <w:szCs w:val="20"/>
          <w:lang w:val="en-US" w:eastAsia="zh-CN"/>
        </w:rPr>
        <w:t>(s)</w:t>
      </w:r>
      <w:r>
        <w:rPr>
          <w:rFonts w:ascii="Times New Roman" w:eastAsiaTheme="minorEastAsia" w:hAnsi="Times New Roman"/>
          <w:szCs w:val="20"/>
          <w:lang w:val="en-US" w:eastAsia="zh-CN"/>
        </w:rPr>
        <w:t xml:space="preserve"> and the reference value of differential is the threshold of Event-1.</w:t>
      </w:r>
    </w:p>
    <w:p w14:paraId="51D59B56" w14:textId="3CE0CB55" w:rsidR="00E305AA" w:rsidRDefault="00A47B56" w:rsidP="00E305AA">
      <w:pPr>
        <w:pStyle w:val="a8"/>
        <w:numPr>
          <w:ilvl w:val="0"/>
          <w:numId w:val="41"/>
        </w:numPr>
        <w:spacing w:after="180"/>
        <w:ind w:firstLineChars="0"/>
        <w:jc w:val="both"/>
        <w:rPr>
          <w:rFonts w:ascii="Times New Roman" w:eastAsiaTheme="minorEastAsia" w:hAnsi="Times New Roman"/>
          <w:szCs w:val="20"/>
          <w:lang w:val="en-US" w:eastAsia="zh-CN"/>
        </w:rPr>
      </w:pPr>
      <w:r>
        <w:rPr>
          <w:rFonts w:ascii="Times New Roman" w:eastAsiaTheme="minorEastAsia" w:hAnsi="Times New Roman"/>
          <w:szCs w:val="20"/>
          <w:lang w:val="en-US" w:eastAsia="zh-CN"/>
        </w:rPr>
        <w:t xml:space="preserve">L1-RSRP #1 is the absolute L1-RSRP and </w:t>
      </w:r>
      <w:r>
        <w:rPr>
          <w:rFonts w:ascii="Times New Roman" w:eastAsiaTheme="minorEastAsia" w:hAnsi="Times New Roman"/>
          <w:szCs w:val="20"/>
          <w:lang w:val="en-US" w:eastAsia="zh-CN"/>
        </w:rPr>
        <w:t>L1-RSRP #</w:t>
      </w:r>
      <w:r>
        <w:rPr>
          <w:rFonts w:ascii="Times New Roman" w:eastAsiaTheme="minorEastAsia" w:hAnsi="Times New Roman"/>
          <w:szCs w:val="20"/>
          <w:lang w:val="en-US" w:eastAsia="zh-CN"/>
        </w:rPr>
        <w:t>2</w:t>
      </w:r>
      <w:r>
        <w:rPr>
          <w:rFonts w:ascii="Times New Roman" w:eastAsiaTheme="minorEastAsia" w:hAnsi="Times New Roman"/>
          <w:szCs w:val="20"/>
          <w:lang w:val="en-US" w:eastAsia="zh-CN"/>
        </w:rPr>
        <w:t>~N and L1-RSRP for current beam are the differential L1-RSRP(s)</w:t>
      </w:r>
      <w:r>
        <w:rPr>
          <w:rFonts w:ascii="Times New Roman" w:eastAsiaTheme="minorEastAsia" w:hAnsi="Times New Roman"/>
          <w:szCs w:val="20"/>
          <w:lang w:val="en-US" w:eastAsia="zh-CN"/>
        </w:rPr>
        <w:t>. The</w:t>
      </w:r>
      <w:r>
        <w:rPr>
          <w:rFonts w:ascii="Times New Roman" w:eastAsiaTheme="minorEastAsia" w:hAnsi="Times New Roman"/>
          <w:szCs w:val="20"/>
          <w:lang w:val="en-US" w:eastAsia="zh-CN"/>
        </w:rPr>
        <w:t xml:space="preserve"> reference value of differential</w:t>
      </w:r>
      <w:r>
        <w:rPr>
          <w:rFonts w:ascii="Times New Roman" w:eastAsiaTheme="minorEastAsia" w:hAnsi="Times New Roman"/>
          <w:szCs w:val="20"/>
          <w:lang w:val="en-US" w:eastAsia="zh-CN"/>
        </w:rPr>
        <w:t xml:space="preserve"> </w:t>
      </w:r>
      <w:r>
        <w:rPr>
          <w:rFonts w:ascii="Times New Roman" w:eastAsiaTheme="minorEastAsia" w:hAnsi="Times New Roman"/>
          <w:szCs w:val="20"/>
          <w:lang w:val="en-US" w:eastAsia="zh-CN"/>
        </w:rPr>
        <w:t xml:space="preserve">L1-RSRP #2~N is </w:t>
      </w:r>
      <w:r>
        <w:rPr>
          <w:rFonts w:ascii="Times New Roman" w:eastAsiaTheme="minorEastAsia" w:hAnsi="Times New Roman"/>
          <w:szCs w:val="20"/>
          <w:lang w:val="en-US" w:eastAsia="zh-CN"/>
        </w:rPr>
        <w:t>L1-RSRP #1</w:t>
      </w:r>
      <w:r>
        <w:rPr>
          <w:rFonts w:ascii="Times New Roman" w:eastAsiaTheme="minorEastAsia" w:hAnsi="Times New Roman"/>
          <w:szCs w:val="20"/>
          <w:lang w:val="en-US" w:eastAsia="zh-CN"/>
        </w:rPr>
        <w:t>.</w:t>
      </w:r>
      <w:r>
        <w:rPr>
          <w:rFonts w:ascii="Times New Roman" w:eastAsiaTheme="minorEastAsia" w:hAnsi="Times New Roman"/>
          <w:szCs w:val="20"/>
          <w:lang w:val="en-US" w:eastAsia="zh-CN"/>
        </w:rPr>
        <w:t xml:space="preserve"> </w:t>
      </w:r>
      <w:r w:rsidR="00030BC2">
        <w:rPr>
          <w:rFonts w:ascii="Times New Roman" w:eastAsiaTheme="minorEastAsia" w:hAnsi="Times New Roman"/>
          <w:szCs w:val="20"/>
          <w:lang w:val="en-US" w:eastAsia="zh-CN"/>
        </w:rPr>
        <w:t>The</w:t>
      </w:r>
      <w:r>
        <w:rPr>
          <w:rFonts w:ascii="Times New Roman" w:eastAsiaTheme="minorEastAsia" w:hAnsi="Times New Roman"/>
          <w:szCs w:val="20"/>
          <w:lang w:val="en-US" w:eastAsia="zh-CN"/>
        </w:rPr>
        <w:t xml:space="preserve"> reference value of differential L1-RSRP for current beam is the threshold of Event-1.</w:t>
      </w:r>
    </w:p>
    <w:p w14:paraId="103C74AA" w14:textId="68460F4F" w:rsidR="00030BC2" w:rsidRDefault="00030BC2" w:rsidP="00030BC2">
      <w:pPr>
        <w:pStyle w:val="a8"/>
        <w:numPr>
          <w:ilvl w:val="0"/>
          <w:numId w:val="41"/>
        </w:numPr>
        <w:spacing w:after="180"/>
        <w:ind w:firstLineChars="0"/>
        <w:jc w:val="both"/>
        <w:rPr>
          <w:rFonts w:ascii="Times New Roman" w:eastAsiaTheme="minorEastAsia" w:hAnsi="Times New Roman"/>
          <w:szCs w:val="20"/>
          <w:lang w:val="en-US" w:eastAsia="zh-CN"/>
        </w:rPr>
      </w:pPr>
      <w:r>
        <w:rPr>
          <w:rFonts w:ascii="Times New Roman" w:eastAsiaTheme="minorEastAsia" w:hAnsi="Times New Roman"/>
          <w:szCs w:val="20"/>
          <w:lang w:val="en-US" w:eastAsia="zh-CN"/>
        </w:rPr>
        <w:t>L1-RSRP #1</w:t>
      </w:r>
      <w:r w:rsidRPr="00030BC2">
        <w:rPr>
          <w:rFonts w:ascii="Times New Roman" w:eastAsiaTheme="minorEastAsia" w:hAnsi="Times New Roman"/>
          <w:szCs w:val="20"/>
          <w:lang w:val="en-US" w:eastAsia="zh-CN"/>
        </w:rPr>
        <w:t xml:space="preserve"> </w:t>
      </w:r>
      <w:r>
        <w:rPr>
          <w:rFonts w:ascii="Times New Roman" w:eastAsiaTheme="minorEastAsia" w:hAnsi="Times New Roman"/>
          <w:szCs w:val="20"/>
          <w:lang w:val="en-US" w:eastAsia="zh-CN"/>
        </w:rPr>
        <w:t xml:space="preserve">and L1-RSRP for current beam </w:t>
      </w:r>
      <w:r>
        <w:rPr>
          <w:rFonts w:ascii="Times New Roman" w:eastAsiaTheme="minorEastAsia" w:hAnsi="Times New Roman"/>
          <w:szCs w:val="20"/>
          <w:lang w:val="en-US" w:eastAsia="zh-CN"/>
        </w:rPr>
        <w:t>are</w:t>
      </w:r>
      <w:r>
        <w:rPr>
          <w:rFonts w:ascii="Times New Roman" w:eastAsiaTheme="minorEastAsia" w:hAnsi="Times New Roman"/>
          <w:szCs w:val="20"/>
          <w:lang w:val="en-US" w:eastAsia="zh-CN"/>
        </w:rPr>
        <w:t xml:space="preserve"> the absolute L1-RSRP</w:t>
      </w:r>
      <w:r>
        <w:rPr>
          <w:rFonts w:ascii="Times New Roman" w:eastAsiaTheme="minorEastAsia" w:hAnsi="Times New Roman"/>
          <w:szCs w:val="20"/>
          <w:lang w:val="en-US" w:eastAsia="zh-CN"/>
        </w:rPr>
        <w:t>(s)</w:t>
      </w:r>
      <w:r>
        <w:rPr>
          <w:rFonts w:ascii="Times New Roman" w:eastAsiaTheme="minorEastAsia" w:hAnsi="Times New Roman"/>
          <w:szCs w:val="20"/>
          <w:lang w:val="en-US" w:eastAsia="zh-CN"/>
        </w:rPr>
        <w:t xml:space="preserve"> and L1-RSRP #2~N are the differential L1-RSRP(s). The reference value of differential L1-RSRP #2~N is L1-RSRP #1.</w:t>
      </w:r>
    </w:p>
    <w:p w14:paraId="62C6331F" w14:textId="2A6D7120" w:rsidR="008C75FB" w:rsidRPr="008C75FB" w:rsidRDefault="008C75FB" w:rsidP="008C75FB">
      <w:pPr>
        <w:spacing w:after="180"/>
        <w:jc w:val="both"/>
        <w:rPr>
          <w:rFonts w:ascii="Times New Roman" w:eastAsiaTheme="minorEastAsia" w:hAnsi="Times New Roman" w:hint="eastAsia"/>
          <w:szCs w:val="20"/>
          <w:lang w:val="en-US" w:eastAsia="zh-CN"/>
        </w:rPr>
      </w:pPr>
      <w:r>
        <w:rPr>
          <w:rFonts w:ascii="Times New Roman" w:eastAsiaTheme="minorEastAsia" w:hAnsi="Times New Roman" w:hint="eastAsia"/>
          <w:szCs w:val="20"/>
          <w:lang w:val="en-US" w:eastAsia="zh-CN"/>
        </w:rPr>
        <w:t>C</w:t>
      </w:r>
      <w:r>
        <w:rPr>
          <w:rFonts w:ascii="Times New Roman" w:eastAsiaTheme="minorEastAsia" w:hAnsi="Times New Roman"/>
          <w:szCs w:val="20"/>
          <w:lang w:val="en-US" w:eastAsia="zh-CN"/>
        </w:rPr>
        <w:t>omparing these ways, the first way has the lowest overhead. Therefore, we prefer all L1-RSRP for</w:t>
      </w:r>
      <w:r w:rsidRPr="008C75FB">
        <w:t xml:space="preserve"> </w:t>
      </w:r>
      <w:r w:rsidRPr="008C75FB">
        <w:rPr>
          <w:rFonts w:ascii="Times New Roman" w:eastAsiaTheme="minorEastAsia" w:hAnsi="Times New Roman"/>
          <w:szCs w:val="20"/>
          <w:lang w:val="en-US" w:eastAsia="zh-CN"/>
        </w:rPr>
        <w:t>new beams and current beam are the differential L1-RSRP(s) and the reference value is the threshold of Event-1</w:t>
      </w:r>
      <w:r>
        <w:rPr>
          <w:rFonts w:ascii="Times New Roman" w:eastAsiaTheme="minorEastAsia" w:hAnsi="Times New Roman"/>
          <w:szCs w:val="20"/>
          <w:lang w:val="en-US" w:eastAsia="zh-CN"/>
        </w:rPr>
        <w:t>.</w:t>
      </w:r>
    </w:p>
    <w:p w14:paraId="17AAF22A" w14:textId="77777777" w:rsidR="001D1579" w:rsidRDefault="00030BC2" w:rsidP="00030BC2">
      <w:pPr>
        <w:pStyle w:val="a8"/>
        <w:numPr>
          <w:ilvl w:val="0"/>
          <w:numId w:val="6"/>
        </w:numPr>
        <w:spacing w:after="180"/>
        <w:ind w:firstLineChars="0"/>
        <w:jc w:val="both"/>
        <w:rPr>
          <w:rFonts w:ascii="Times New Roman" w:hAnsi="Times New Roman"/>
          <w:b/>
          <w:szCs w:val="20"/>
        </w:rPr>
      </w:pPr>
      <w:r>
        <w:rPr>
          <w:rFonts w:ascii="Times New Roman" w:hAnsi="Times New Roman"/>
          <w:b/>
          <w:szCs w:val="20"/>
        </w:rPr>
        <w:t>The report format of Event-1 should include CRI or SSBRI for new beams, L1-RSRP for new beams and current beam</w:t>
      </w:r>
      <w:r w:rsidRPr="00B5082B">
        <w:rPr>
          <w:rFonts w:ascii="Times New Roman" w:hAnsi="Times New Roman"/>
          <w:b/>
          <w:szCs w:val="20"/>
        </w:rPr>
        <w:t>.</w:t>
      </w:r>
      <w:r>
        <w:rPr>
          <w:rFonts w:ascii="Times New Roman" w:hAnsi="Times New Roman"/>
          <w:b/>
          <w:szCs w:val="20"/>
        </w:rPr>
        <w:t xml:space="preserve"> </w:t>
      </w:r>
    </w:p>
    <w:p w14:paraId="0A9CAC29" w14:textId="1D1D754B" w:rsidR="00030BC2" w:rsidRDefault="00030BC2" w:rsidP="00030BC2">
      <w:pPr>
        <w:pStyle w:val="a8"/>
        <w:numPr>
          <w:ilvl w:val="0"/>
          <w:numId w:val="6"/>
        </w:numPr>
        <w:spacing w:after="180"/>
        <w:ind w:firstLineChars="0"/>
        <w:jc w:val="both"/>
        <w:rPr>
          <w:rFonts w:ascii="Times New Roman" w:hAnsi="Times New Roman"/>
          <w:b/>
          <w:szCs w:val="20"/>
        </w:rPr>
      </w:pPr>
      <w:r>
        <w:rPr>
          <w:rFonts w:ascii="Times New Roman" w:hAnsi="Times New Roman"/>
          <w:b/>
          <w:szCs w:val="20"/>
        </w:rPr>
        <w:lastRenderedPageBreak/>
        <w:t xml:space="preserve">All </w:t>
      </w:r>
      <w:r>
        <w:rPr>
          <w:rFonts w:ascii="Times New Roman" w:hAnsi="Times New Roman"/>
          <w:b/>
          <w:szCs w:val="20"/>
        </w:rPr>
        <w:t>L1-RSRP for new beams and current beam</w:t>
      </w:r>
      <w:r w:rsidR="001D1579">
        <w:rPr>
          <w:rFonts w:ascii="Times New Roman" w:hAnsi="Times New Roman"/>
          <w:b/>
          <w:szCs w:val="20"/>
        </w:rPr>
        <w:t xml:space="preserve"> of Event-1</w:t>
      </w:r>
      <w:r>
        <w:rPr>
          <w:rFonts w:ascii="Times New Roman" w:hAnsi="Times New Roman"/>
          <w:b/>
          <w:szCs w:val="20"/>
        </w:rPr>
        <w:t xml:space="preserve"> are the differential L1-RSRP(s) and the reference value is the threshold of Event-1.</w:t>
      </w:r>
    </w:p>
    <w:p w14:paraId="33155375" w14:textId="77777777" w:rsidR="008C75FB" w:rsidRDefault="008C75FB" w:rsidP="008C75FB">
      <w:pPr>
        <w:pStyle w:val="a8"/>
        <w:spacing w:after="180"/>
        <w:ind w:firstLineChars="0" w:firstLine="0"/>
        <w:jc w:val="both"/>
        <w:rPr>
          <w:rFonts w:ascii="Times New Roman" w:eastAsiaTheme="minorEastAsia" w:hAnsi="Times New Roman"/>
          <w:szCs w:val="20"/>
          <w:lang w:eastAsia="zh-CN"/>
        </w:rPr>
      </w:pPr>
      <w:r>
        <w:rPr>
          <w:rFonts w:ascii="Times New Roman" w:eastAsiaTheme="minorEastAsia" w:hAnsi="Times New Roman"/>
          <w:szCs w:val="20"/>
          <w:lang w:eastAsia="zh-CN"/>
        </w:rPr>
        <w:t xml:space="preserve">For Event-7, </w:t>
      </w:r>
      <w:r>
        <w:rPr>
          <w:rFonts w:ascii="Times New Roman" w:eastAsiaTheme="minorEastAsia" w:hAnsi="Times New Roman"/>
          <w:szCs w:val="20"/>
          <w:lang w:eastAsia="zh-CN"/>
        </w:rPr>
        <w:t>the report format is shown in the following:</w:t>
      </w:r>
    </w:p>
    <w:tbl>
      <w:tblPr>
        <w:tblW w:w="722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20"/>
      </w:tblGrid>
      <w:tr w:rsidR="008C75FB" w:rsidRPr="00E305AA" w14:paraId="3B566D70" w14:textId="77777777" w:rsidTr="001D1579">
        <w:trPr>
          <w:jc w:val="center"/>
        </w:trPr>
        <w:tc>
          <w:tcPr>
            <w:tcW w:w="7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42F72DD" w14:textId="48663B5B" w:rsidR="008C75FB" w:rsidRPr="00E305AA" w:rsidRDefault="008C75FB" w:rsidP="008C75FB">
            <w:pPr>
              <w:shd w:val="clear" w:color="auto" w:fill="FFFFFF"/>
              <w:adjustRightInd w:val="0"/>
              <w:snapToGrid w:val="0"/>
              <w:jc w:val="center"/>
              <w:rPr>
                <w:rFonts w:eastAsia="宋体"/>
                <w:color w:val="000000"/>
                <w:szCs w:val="20"/>
              </w:rPr>
            </w:pPr>
            <w:r w:rsidRPr="001B723A">
              <w:rPr>
                <w:rFonts w:eastAsia="宋体"/>
                <w:color w:val="000000"/>
                <w:szCs w:val="20"/>
              </w:rPr>
              <w:t>CRI or SSBRI #1</w:t>
            </w:r>
          </w:p>
        </w:tc>
      </w:tr>
      <w:tr w:rsidR="008C75FB" w:rsidRPr="00E305AA" w14:paraId="1481AD7E" w14:textId="77777777" w:rsidTr="001D1579">
        <w:trPr>
          <w:jc w:val="center"/>
        </w:trPr>
        <w:tc>
          <w:tcPr>
            <w:tcW w:w="7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DB143C4" w14:textId="37B3979E" w:rsidR="008C75FB" w:rsidRPr="00E305AA" w:rsidRDefault="008C75FB" w:rsidP="008C75FB">
            <w:pPr>
              <w:shd w:val="clear" w:color="auto" w:fill="FFFFFF"/>
              <w:adjustRightInd w:val="0"/>
              <w:snapToGrid w:val="0"/>
              <w:jc w:val="center"/>
              <w:rPr>
                <w:rFonts w:eastAsia="宋体"/>
                <w:color w:val="000000"/>
                <w:szCs w:val="20"/>
              </w:rPr>
            </w:pPr>
            <w:r w:rsidRPr="001B723A">
              <w:rPr>
                <w:rFonts w:eastAsia="宋体"/>
                <w:color w:val="000000"/>
                <w:szCs w:val="20"/>
              </w:rPr>
              <w:t>CRI or SSBRI #2</w:t>
            </w:r>
          </w:p>
        </w:tc>
      </w:tr>
      <w:tr w:rsidR="008C75FB" w:rsidRPr="00E305AA" w14:paraId="1034538B" w14:textId="77777777" w:rsidTr="001D1579">
        <w:trPr>
          <w:jc w:val="center"/>
        </w:trPr>
        <w:tc>
          <w:tcPr>
            <w:tcW w:w="7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DE974D8" w14:textId="5D913EF6" w:rsidR="008C75FB" w:rsidRPr="00E305AA" w:rsidRDefault="008C75FB" w:rsidP="008C75FB">
            <w:pPr>
              <w:shd w:val="clear" w:color="auto" w:fill="FFFFFF"/>
              <w:adjustRightInd w:val="0"/>
              <w:snapToGrid w:val="0"/>
              <w:jc w:val="center"/>
              <w:rPr>
                <w:rFonts w:eastAsia="宋体"/>
                <w:color w:val="000000"/>
                <w:szCs w:val="20"/>
              </w:rPr>
            </w:pPr>
            <w:r w:rsidRPr="001B723A">
              <w:rPr>
                <w:rFonts w:eastAsia="宋体"/>
                <w:color w:val="000000"/>
                <w:szCs w:val="20"/>
              </w:rPr>
              <w:t>…</w:t>
            </w:r>
          </w:p>
        </w:tc>
      </w:tr>
      <w:tr w:rsidR="008C75FB" w:rsidRPr="00E305AA" w14:paraId="3AD9F4B2" w14:textId="77777777" w:rsidTr="001D1579">
        <w:trPr>
          <w:jc w:val="center"/>
        </w:trPr>
        <w:tc>
          <w:tcPr>
            <w:tcW w:w="7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275C381" w14:textId="545406F0" w:rsidR="008C75FB" w:rsidRPr="00E305AA" w:rsidRDefault="008C75FB" w:rsidP="008C75FB">
            <w:pPr>
              <w:shd w:val="clear" w:color="auto" w:fill="FFFFFF"/>
              <w:adjustRightInd w:val="0"/>
              <w:snapToGrid w:val="0"/>
              <w:jc w:val="center"/>
              <w:rPr>
                <w:rFonts w:eastAsia="宋体"/>
                <w:color w:val="000000"/>
                <w:szCs w:val="20"/>
              </w:rPr>
            </w:pPr>
            <w:r w:rsidRPr="001B723A">
              <w:rPr>
                <w:rFonts w:eastAsia="宋体"/>
                <w:color w:val="000000"/>
                <w:szCs w:val="20"/>
              </w:rPr>
              <w:t>CRI or SSBRI #N</w:t>
            </w:r>
          </w:p>
        </w:tc>
      </w:tr>
      <w:tr w:rsidR="008C75FB" w:rsidRPr="00E305AA" w14:paraId="7E150605" w14:textId="77777777" w:rsidTr="001D1579">
        <w:trPr>
          <w:jc w:val="center"/>
        </w:trPr>
        <w:tc>
          <w:tcPr>
            <w:tcW w:w="7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68D196B" w14:textId="74BD6FA0" w:rsidR="008C75FB" w:rsidRPr="00E305AA" w:rsidRDefault="008C75FB" w:rsidP="008C75FB">
            <w:pPr>
              <w:shd w:val="clear" w:color="auto" w:fill="FFFFFF"/>
              <w:adjustRightInd w:val="0"/>
              <w:snapToGrid w:val="0"/>
              <w:jc w:val="center"/>
              <w:rPr>
                <w:rFonts w:eastAsia="宋体"/>
                <w:color w:val="000000"/>
                <w:szCs w:val="20"/>
              </w:rPr>
            </w:pPr>
            <w:r w:rsidRPr="001B723A">
              <w:rPr>
                <w:rFonts w:eastAsia="宋体"/>
                <w:color w:val="000000"/>
                <w:szCs w:val="20"/>
              </w:rPr>
              <w:t>L1-RSRP #1</w:t>
            </w:r>
          </w:p>
        </w:tc>
      </w:tr>
      <w:tr w:rsidR="008C75FB" w:rsidRPr="00E305AA" w14:paraId="747F69F6" w14:textId="77777777" w:rsidTr="001D1579">
        <w:trPr>
          <w:trHeight w:val="279"/>
          <w:jc w:val="center"/>
        </w:trPr>
        <w:tc>
          <w:tcPr>
            <w:tcW w:w="7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794DA17" w14:textId="45C14A63" w:rsidR="008C75FB" w:rsidRPr="00E305AA" w:rsidRDefault="008C75FB" w:rsidP="008C75FB">
            <w:pPr>
              <w:shd w:val="clear" w:color="auto" w:fill="FFFFFF"/>
              <w:adjustRightInd w:val="0"/>
              <w:snapToGrid w:val="0"/>
              <w:jc w:val="center"/>
              <w:rPr>
                <w:rFonts w:eastAsia="宋体"/>
                <w:color w:val="000000"/>
                <w:szCs w:val="20"/>
              </w:rPr>
            </w:pPr>
            <w:r w:rsidRPr="001B723A">
              <w:rPr>
                <w:rFonts w:eastAsia="宋体"/>
                <w:color w:val="000000"/>
                <w:szCs w:val="20"/>
              </w:rPr>
              <w:t>Differential L1-RSRP #2</w:t>
            </w:r>
          </w:p>
        </w:tc>
      </w:tr>
      <w:tr w:rsidR="008C75FB" w:rsidRPr="00E305AA" w14:paraId="4123DDA7" w14:textId="77777777" w:rsidTr="001D1579">
        <w:trPr>
          <w:trHeight w:val="240"/>
          <w:jc w:val="center"/>
        </w:trPr>
        <w:tc>
          <w:tcPr>
            <w:tcW w:w="7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710F8C1" w14:textId="407F27A7" w:rsidR="008C75FB" w:rsidRPr="00E305AA" w:rsidRDefault="008C75FB" w:rsidP="008C75FB">
            <w:pPr>
              <w:shd w:val="clear" w:color="auto" w:fill="FFFFFF"/>
              <w:adjustRightInd w:val="0"/>
              <w:snapToGrid w:val="0"/>
              <w:jc w:val="center"/>
              <w:rPr>
                <w:rFonts w:eastAsia="宋体"/>
                <w:color w:val="000000"/>
                <w:szCs w:val="20"/>
              </w:rPr>
            </w:pPr>
            <w:r w:rsidRPr="001B723A">
              <w:rPr>
                <w:rFonts w:eastAsia="宋体"/>
                <w:color w:val="000000"/>
                <w:szCs w:val="20"/>
              </w:rPr>
              <w:t>…</w:t>
            </w:r>
          </w:p>
        </w:tc>
      </w:tr>
      <w:tr w:rsidR="008C75FB" w:rsidRPr="00E305AA" w14:paraId="19CD4DE4" w14:textId="77777777" w:rsidTr="001D1579">
        <w:trPr>
          <w:trHeight w:val="240"/>
          <w:jc w:val="center"/>
        </w:trPr>
        <w:tc>
          <w:tcPr>
            <w:tcW w:w="7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7FB2BD5" w14:textId="32CEF6E4" w:rsidR="008C75FB" w:rsidRPr="00E305AA" w:rsidRDefault="008C75FB" w:rsidP="008C75FB">
            <w:pPr>
              <w:shd w:val="clear" w:color="auto" w:fill="FFFFFF"/>
              <w:adjustRightInd w:val="0"/>
              <w:snapToGrid w:val="0"/>
              <w:jc w:val="center"/>
              <w:rPr>
                <w:rFonts w:eastAsia="宋体"/>
                <w:color w:val="000000"/>
                <w:szCs w:val="20"/>
              </w:rPr>
            </w:pPr>
            <w:r w:rsidRPr="001B723A">
              <w:rPr>
                <w:rFonts w:eastAsia="宋体"/>
                <w:color w:val="000000"/>
                <w:szCs w:val="20"/>
              </w:rPr>
              <w:t>Differential L1-RSRP #N</w:t>
            </w:r>
          </w:p>
        </w:tc>
      </w:tr>
      <w:tr w:rsidR="008C75FB" w:rsidRPr="00E305AA" w14:paraId="3AE6516D" w14:textId="77777777" w:rsidTr="001D1579">
        <w:trPr>
          <w:jc w:val="center"/>
        </w:trPr>
        <w:tc>
          <w:tcPr>
            <w:tcW w:w="7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431F08D" w14:textId="2515A896" w:rsidR="008C75FB" w:rsidRPr="00E305AA" w:rsidRDefault="008C75FB" w:rsidP="008C75FB">
            <w:pPr>
              <w:shd w:val="clear" w:color="auto" w:fill="FFFFFF"/>
              <w:adjustRightInd w:val="0"/>
              <w:snapToGrid w:val="0"/>
              <w:jc w:val="center"/>
              <w:rPr>
                <w:rFonts w:eastAsia="宋体"/>
                <w:color w:val="000000"/>
                <w:szCs w:val="20"/>
              </w:rPr>
            </w:pPr>
            <w:r w:rsidRPr="001B723A">
              <w:rPr>
                <w:rFonts w:eastAsia="宋体"/>
                <w:color w:val="000000"/>
                <w:szCs w:val="20"/>
              </w:rPr>
              <w:t xml:space="preserve">Differential L1-RSRP for </w:t>
            </w:r>
            <w:r>
              <w:rPr>
                <w:rFonts w:eastAsia="宋体"/>
                <w:color w:val="000000"/>
                <w:szCs w:val="20"/>
              </w:rPr>
              <w:t>the activated</w:t>
            </w:r>
            <w:r w:rsidRPr="001B723A">
              <w:rPr>
                <w:rFonts w:eastAsia="宋体"/>
                <w:color w:val="000000"/>
                <w:szCs w:val="20"/>
              </w:rPr>
              <w:t xml:space="preserve"> beam</w:t>
            </w:r>
            <w:r>
              <w:rPr>
                <w:rFonts w:eastAsia="宋体"/>
                <w:color w:val="000000"/>
                <w:szCs w:val="20"/>
              </w:rPr>
              <w:t xml:space="preserve"> corresponding to the Q-th best</w:t>
            </w:r>
            <w:r w:rsidR="001D1579">
              <w:rPr>
                <w:rFonts w:eastAsia="宋体"/>
                <w:color w:val="000000"/>
                <w:szCs w:val="20"/>
              </w:rPr>
              <w:t xml:space="preserve"> </w:t>
            </w:r>
            <w:r w:rsidR="001D1579">
              <w:rPr>
                <w:rFonts w:eastAsia="宋体"/>
                <w:color w:val="000000"/>
                <w:szCs w:val="20"/>
              </w:rPr>
              <w:t>activated</w:t>
            </w:r>
            <w:r>
              <w:rPr>
                <w:rFonts w:eastAsia="宋体"/>
                <w:color w:val="000000"/>
                <w:szCs w:val="20"/>
              </w:rPr>
              <w:t xml:space="preserve"> TCI state</w:t>
            </w:r>
            <w:r w:rsidRPr="001B723A">
              <w:rPr>
                <w:rFonts w:eastAsia="宋体"/>
                <w:color w:val="000000"/>
                <w:szCs w:val="20"/>
              </w:rPr>
              <w:t xml:space="preserve">, if </w:t>
            </w:r>
            <w:r w:rsidRPr="001B723A">
              <w:rPr>
                <w:rFonts w:eastAsia="宋体"/>
                <w:szCs w:val="20"/>
              </w:rPr>
              <w:t>report mode that</w:t>
            </w:r>
            <w:r>
              <w:rPr>
                <w:rFonts w:eastAsia="宋体"/>
                <w:szCs w:val="20"/>
              </w:rPr>
              <w:t xml:space="preserve"> the</w:t>
            </w:r>
            <w:r w:rsidRPr="001B723A">
              <w:rPr>
                <w:rFonts w:eastAsia="宋体"/>
                <w:szCs w:val="20"/>
              </w:rPr>
              <w:t xml:space="preserve"> </w:t>
            </w:r>
            <w:r>
              <w:rPr>
                <w:rFonts w:eastAsia="宋体"/>
                <w:szCs w:val="20"/>
              </w:rPr>
              <w:t>activated</w:t>
            </w:r>
            <w:r w:rsidRPr="001B723A">
              <w:rPr>
                <w:rFonts w:eastAsia="宋体"/>
                <w:szCs w:val="20"/>
              </w:rPr>
              <w:t xml:space="preserve"> beam is always reported is enabled by RRC</w:t>
            </w:r>
          </w:p>
        </w:tc>
      </w:tr>
    </w:tbl>
    <w:p w14:paraId="6B45951A" w14:textId="3B22A704" w:rsidR="00121FA7" w:rsidRPr="008C75FB" w:rsidRDefault="008C75FB" w:rsidP="008A1B89">
      <w:pPr>
        <w:pStyle w:val="a8"/>
        <w:spacing w:after="180"/>
        <w:ind w:firstLineChars="0" w:firstLine="0"/>
        <w:jc w:val="both"/>
        <w:rPr>
          <w:rFonts w:ascii="Times New Roman" w:eastAsiaTheme="minorEastAsia" w:hAnsi="Times New Roman"/>
          <w:szCs w:val="20"/>
          <w:lang w:val="en-US" w:eastAsia="zh-CN"/>
        </w:rPr>
      </w:pPr>
      <w:r>
        <w:rPr>
          <w:rFonts w:ascii="Times New Roman" w:eastAsiaTheme="minorEastAsia" w:hAnsi="Times New Roman"/>
          <w:szCs w:val="20"/>
          <w:lang w:val="en-US" w:eastAsia="zh-CN"/>
        </w:rPr>
        <w:t xml:space="preserve">We think it is not necessary to include which </w:t>
      </w:r>
      <w:r>
        <w:rPr>
          <w:rFonts w:eastAsia="宋体"/>
          <w:color w:val="000000"/>
          <w:szCs w:val="20"/>
        </w:rPr>
        <w:t xml:space="preserve">the Q-th best </w:t>
      </w:r>
      <w:r w:rsidR="001D1579">
        <w:rPr>
          <w:rFonts w:eastAsia="宋体"/>
          <w:color w:val="000000"/>
          <w:szCs w:val="20"/>
        </w:rPr>
        <w:t xml:space="preserve">activated </w:t>
      </w:r>
      <w:r>
        <w:rPr>
          <w:rFonts w:eastAsia="宋体"/>
          <w:color w:val="000000"/>
          <w:szCs w:val="20"/>
        </w:rPr>
        <w:t>TCI state</w:t>
      </w:r>
      <w:r>
        <w:rPr>
          <w:rFonts w:eastAsia="宋体"/>
          <w:color w:val="000000"/>
          <w:szCs w:val="20"/>
        </w:rPr>
        <w:t xml:space="preserve"> is. The Q-th best </w:t>
      </w:r>
      <w:r w:rsidR="001D1579">
        <w:rPr>
          <w:rFonts w:eastAsia="宋体"/>
          <w:color w:val="000000"/>
          <w:szCs w:val="20"/>
        </w:rPr>
        <w:t xml:space="preserve">activated </w:t>
      </w:r>
      <w:r>
        <w:rPr>
          <w:rFonts w:eastAsia="宋体"/>
          <w:color w:val="000000"/>
          <w:szCs w:val="20"/>
        </w:rPr>
        <w:t xml:space="preserve">TCI state can be known by gNB, for example, according to aperiodic CSI measurement. Therefore, </w:t>
      </w:r>
      <w:r w:rsidR="00177D5C">
        <w:rPr>
          <w:rFonts w:eastAsia="宋体"/>
          <w:color w:val="000000"/>
          <w:szCs w:val="20"/>
        </w:rPr>
        <w:t>t</w:t>
      </w:r>
      <w:r w:rsidR="00177D5C" w:rsidRPr="00177D5C">
        <w:rPr>
          <w:rFonts w:eastAsia="宋体"/>
          <w:color w:val="000000"/>
          <w:szCs w:val="20"/>
        </w:rPr>
        <w:t xml:space="preserve">he activated beam corresponding to </w:t>
      </w:r>
      <w:r>
        <w:rPr>
          <w:rFonts w:eastAsia="宋体"/>
          <w:color w:val="000000"/>
          <w:szCs w:val="20"/>
        </w:rPr>
        <w:t xml:space="preserve">the Q-th best </w:t>
      </w:r>
      <w:r w:rsidR="001D1579">
        <w:rPr>
          <w:rFonts w:eastAsia="宋体"/>
          <w:color w:val="000000"/>
          <w:szCs w:val="20"/>
        </w:rPr>
        <w:t xml:space="preserve">activated </w:t>
      </w:r>
      <w:r>
        <w:rPr>
          <w:rFonts w:eastAsia="宋体"/>
          <w:color w:val="000000"/>
          <w:szCs w:val="20"/>
        </w:rPr>
        <w:t>TCI state should be indicated to UE</w:t>
      </w:r>
      <w:r w:rsidR="001D1579">
        <w:rPr>
          <w:rFonts w:eastAsia="宋体"/>
          <w:color w:val="000000"/>
          <w:szCs w:val="20"/>
        </w:rPr>
        <w:t xml:space="preserve"> such that UE can find the RS </w:t>
      </w:r>
      <w:r w:rsidR="001D1579">
        <w:rPr>
          <w:rFonts w:eastAsia="宋体"/>
          <w:color w:val="000000"/>
          <w:szCs w:val="20"/>
        </w:rPr>
        <w:t>corresponding</w:t>
      </w:r>
      <w:r w:rsidR="001D1579">
        <w:rPr>
          <w:rFonts w:eastAsia="宋体"/>
          <w:color w:val="000000"/>
          <w:szCs w:val="20"/>
        </w:rPr>
        <w:t xml:space="preserve"> to the </w:t>
      </w:r>
      <w:r w:rsidR="001D1579">
        <w:rPr>
          <w:rFonts w:eastAsia="宋体"/>
          <w:color w:val="000000"/>
          <w:szCs w:val="20"/>
        </w:rPr>
        <w:t>Q-th best activated TCI state</w:t>
      </w:r>
      <w:r w:rsidR="001D1579">
        <w:rPr>
          <w:rFonts w:eastAsia="宋体"/>
          <w:color w:val="000000"/>
          <w:szCs w:val="20"/>
        </w:rPr>
        <w:t xml:space="preserve">. The higher parameter used to indicate </w:t>
      </w:r>
      <w:r w:rsidR="001D1579">
        <w:rPr>
          <w:rFonts w:eastAsia="宋体"/>
          <w:color w:val="000000"/>
          <w:szCs w:val="20"/>
        </w:rPr>
        <w:t>the Q-th best activated TCI state</w:t>
      </w:r>
      <w:r w:rsidR="001D1579">
        <w:rPr>
          <w:rFonts w:eastAsia="宋体"/>
          <w:color w:val="000000"/>
          <w:szCs w:val="20"/>
        </w:rPr>
        <w:t xml:space="preserve"> can be included in </w:t>
      </w:r>
      <w:r w:rsidR="001D1579" w:rsidRPr="001D1579">
        <w:rPr>
          <w:rFonts w:eastAsia="宋体"/>
          <w:i/>
          <w:color w:val="000000"/>
          <w:szCs w:val="20"/>
        </w:rPr>
        <w:t>CSI-reportConfig</w:t>
      </w:r>
      <w:r w:rsidR="001D1579">
        <w:rPr>
          <w:rFonts w:eastAsia="宋体"/>
          <w:color w:val="000000"/>
          <w:szCs w:val="20"/>
        </w:rPr>
        <w:t>.</w:t>
      </w:r>
    </w:p>
    <w:p w14:paraId="1F1792C2" w14:textId="5F432AF1" w:rsidR="001D1579" w:rsidRPr="001D1579" w:rsidRDefault="001D1579" w:rsidP="001D1579">
      <w:pPr>
        <w:pStyle w:val="a8"/>
        <w:numPr>
          <w:ilvl w:val="0"/>
          <w:numId w:val="6"/>
        </w:numPr>
        <w:spacing w:after="180"/>
        <w:ind w:firstLineChars="0"/>
        <w:jc w:val="both"/>
        <w:rPr>
          <w:rFonts w:ascii="Times New Roman" w:hAnsi="Times New Roman"/>
          <w:b/>
          <w:szCs w:val="20"/>
        </w:rPr>
      </w:pPr>
      <w:r>
        <w:rPr>
          <w:rFonts w:ascii="Times New Roman" w:hAnsi="Times New Roman"/>
          <w:b/>
          <w:szCs w:val="20"/>
        </w:rPr>
        <w:t>T</w:t>
      </w:r>
      <w:r w:rsidRPr="001D1579">
        <w:rPr>
          <w:rFonts w:ascii="Times New Roman" w:hAnsi="Times New Roman"/>
          <w:b/>
          <w:szCs w:val="20"/>
        </w:rPr>
        <w:t xml:space="preserve">he </w:t>
      </w:r>
      <w:r w:rsidR="00177D5C">
        <w:rPr>
          <w:rFonts w:ascii="Times New Roman" w:hAnsi="Times New Roman"/>
          <w:b/>
          <w:szCs w:val="20"/>
        </w:rPr>
        <w:t xml:space="preserve">activated beam corresponding to the </w:t>
      </w:r>
      <w:r w:rsidRPr="001D1579">
        <w:rPr>
          <w:rFonts w:ascii="Times New Roman" w:hAnsi="Times New Roman"/>
          <w:b/>
          <w:szCs w:val="20"/>
        </w:rPr>
        <w:t>Q-th best activated TCI state should be indicated to UE</w:t>
      </w:r>
      <w:r>
        <w:rPr>
          <w:rFonts w:ascii="Times New Roman" w:hAnsi="Times New Roman"/>
          <w:b/>
          <w:szCs w:val="20"/>
        </w:rPr>
        <w:t>.</w:t>
      </w:r>
      <w:r w:rsidRPr="001D1579">
        <w:t xml:space="preserve"> </w:t>
      </w:r>
    </w:p>
    <w:p w14:paraId="5378623C" w14:textId="14190668" w:rsidR="001D1579" w:rsidRDefault="001D1579" w:rsidP="001D1579">
      <w:pPr>
        <w:pStyle w:val="a8"/>
        <w:numPr>
          <w:ilvl w:val="0"/>
          <w:numId w:val="6"/>
        </w:numPr>
        <w:spacing w:after="180"/>
        <w:ind w:firstLineChars="0"/>
        <w:jc w:val="both"/>
        <w:rPr>
          <w:rFonts w:ascii="Times New Roman" w:hAnsi="Times New Roman"/>
          <w:b/>
          <w:szCs w:val="20"/>
        </w:rPr>
      </w:pPr>
      <w:r w:rsidRPr="001D1579">
        <w:rPr>
          <w:rFonts w:ascii="Times New Roman" w:hAnsi="Times New Roman"/>
          <w:b/>
          <w:szCs w:val="20"/>
        </w:rPr>
        <w:t xml:space="preserve">The higher parameter used to indicate the Q-th best activated TCI state can be included in </w:t>
      </w:r>
      <w:r w:rsidRPr="001D1579">
        <w:rPr>
          <w:rFonts w:ascii="Times New Roman" w:hAnsi="Times New Roman"/>
          <w:b/>
          <w:i/>
          <w:szCs w:val="20"/>
        </w:rPr>
        <w:t>CSI-reportConfig</w:t>
      </w:r>
      <w:r w:rsidRPr="001D1579">
        <w:rPr>
          <w:rFonts w:ascii="Times New Roman" w:hAnsi="Times New Roman"/>
          <w:b/>
          <w:szCs w:val="20"/>
        </w:rPr>
        <w:t>.</w:t>
      </w:r>
    </w:p>
    <w:p w14:paraId="72A81A83" w14:textId="6665E12F" w:rsidR="008A1B89" w:rsidRDefault="008A1B89" w:rsidP="008A1B89">
      <w:pPr>
        <w:spacing w:after="180"/>
        <w:jc w:val="both"/>
        <w:rPr>
          <w:rFonts w:ascii="Times New Roman" w:eastAsiaTheme="minorEastAsia" w:hAnsi="Times New Roman"/>
          <w:szCs w:val="20"/>
          <w:lang w:eastAsia="zh-CN"/>
        </w:rPr>
      </w:pPr>
      <w:r>
        <w:rPr>
          <w:rFonts w:ascii="Times New Roman" w:hAnsi="Times New Roman"/>
          <w:szCs w:val="20"/>
        </w:rPr>
        <w:t>T</w:t>
      </w:r>
      <w:r>
        <w:rPr>
          <w:rFonts w:ascii="Times New Roman" w:hAnsi="Times New Roman" w:hint="eastAsia"/>
          <w:szCs w:val="20"/>
        </w:rPr>
        <w:t>he</w:t>
      </w:r>
      <w:r>
        <w:rPr>
          <w:rFonts w:ascii="Times New Roman" w:hAnsi="Times New Roman"/>
          <w:szCs w:val="20"/>
        </w:rPr>
        <w:t xml:space="preserve"> following agreement on </w:t>
      </w:r>
      <w:r w:rsidRPr="007E772D">
        <w:rPr>
          <w:rFonts w:ascii="Times New Roman" w:hAnsi="Times New Roman"/>
          <w:szCs w:val="20"/>
        </w:rPr>
        <w:t xml:space="preserve">beam report transmission procedure for UE-initiated/event-driven beam reporting </w:t>
      </w:r>
      <w:r>
        <w:rPr>
          <w:rFonts w:ascii="Times New Roman" w:eastAsia="宋体" w:hAnsi="Times New Roman"/>
          <w:szCs w:val="20"/>
          <w:lang w:eastAsia="ko-KR"/>
        </w:rPr>
        <w:t>was made in RAN1#119 meeting: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8296"/>
      </w:tblGrid>
      <w:tr w:rsidR="008A1B89" w14:paraId="7E9B54C1" w14:textId="77777777" w:rsidTr="007C044A">
        <w:tc>
          <w:tcPr>
            <w:tcW w:w="8296" w:type="dxa"/>
          </w:tcPr>
          <w:p w14:paraId="360E160A" w14:textId="77777777" w:rsidR="008A1B89" w:rsidRPr="007E772D" w:rsidRDefault="008A1B89" w:rsidP="007C044A">
            <w:pPr>
              <w:shd w:val="clear" w:color="auto" w:fill="FFFFFF"/>
              <w:rPr>
                <w:rFonts w:ascii="Times New Roman" w:eastAsia="宋体" w:hAnsi="Times New Roman"/>
                <w:color w:val="000000"/>
                <w:szCs w:val="20"/>
              </w:rPr>
            </w:pPr>
            <w:r w:rsidRPr="007E772D">
              <w:rPr>
                <w:rFonts w:ascii="Times New Roman" w:eastAsia="宋体" w:hAnsi="Times New Roman"/>
                <w:iCs/>
                <w:color w:val="000000"/>
                <w:szCs w:val="20"/>
                <w:highlight w:val="green"/>
              </w:rPr>
              <w:t>Agreement</w:t>
            </w:r>
          </w:p>
          <w:p w14:paraId="5570609D" w14:textId="77777777" w:rsidR="008A1B89" w:rsidRPr="007E772D" w:rsidRDefault="008A1B89" w:rsidP="007C044A">
            <w:pPr>
              <w:shd w:val="clear" w:color="auto" w:fill="FFFFFF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7E772D">
              <w:rPr>
                <w:rFonts w:eastAsia="宋体" w:cs="Times"/>
                <w:szCs w:val="20"/>
              </w:rPr>
              <w:t>Confirm the following working assumption in RAN1#117:</w:t>
            </w:r>
          </w:p>
          <w:p w14:paraId="53373EDA" w14:textId="77777777" w:rsidR="008A1B89" w:rsidRPr="007E772D" w:rsidRDefault="008A1B89" w:rsidP="007C044A">
            <w:pPr>
              <w:shd w:val="clear" w:color="auto" w:fill="FFFFFF"/>
              <w:ind w:left="360"/>
              <w:rPr>
                <w:sz w:val="18"/>
                <w:szCs w:val="18"/>
              </w:rPr>
            </w:pPr>
            <w:r w:rsidRPr="007E772D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 xml:space="preserve">On beam report transmission procedure for </w:t>
            </w:r>
            <w:r w:rsidRPr="007E772D">
              <w:rPr>
                <w:rFonts w:eastAsia="Malgun Gothic"/>
                <w:sz w:val="18"/>
                <w:szCs w:val="18"/>
              </w:rPr>
              <w:t>UE-initiated/event-driven beam report</w:t>
            </w:r>
            <w:r w:rsidRPr="007E772D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ing</w:t>
            </w:r>
          </w:p>
          <w:p w14:paraId="0973068B" w14:textId="77777777" w:rsidR="008A1B89" w:rsidRPr="007E772D" w:rsidRDefault="008A1B89" w:rsidP="008A1B89">
            <w:pPr>
              <w:numPr>
                <w:ilvl w:val="0"/>
                <w:numId w:val="38"/>
              </w:numPr>
              <w:shd w:val="clear" w:color="auto" w:fill="FFFFFF"/>
              <w:ind w:left="1080"/>
              <w:rPr>
                <w:color w:val="000000"/>
                <w:sz w:val="18"/>
                <w:szCs w:val="18"/>
                <w:lang w:eastAsia="x-none"/>
              </w:rPr>
            </w:pPr>
            <w:r w:rsidRPr="007E772D">
              <w:rPr>
                <w:color w:val="000000"/>
                <w:sz w:val="18"/>
                <w:szCs w:val="18"/>
                <w:lang w:eastAsia="x-none"/>
              </w:rPr>
              <w:t>For mode-A, at least support one-bit indication in the first PUCCH channel to request a resource for a second UL channel to carry beam report.</w:t>
            </w:r>
          </w:p>
          <w:p w14:paraId="1CCEB1B4" w14:textId="77777777" w:rsidR="008A1B89" w:rsidRPr="007E772D" w:rsidRDefault="008A1B89" w:rsidP="008A1B89">
            <w:pPr>
              <w:numPr>
                <w:ilvl w:val="1"/>
                <w:numId w:val="38"/>
              </w:numPr>
              <w:shd w:val="clear" w:color="auto" w:fill="FFFFFF"/>
              <w:ind w:left="1800"/>
              <w:rPr>
                <w:color w:val="000000"/>
                <w:sz w:val="18"/>
                <w:szCs w:val="18"/>
                <w:lang w:eastAsia="x-none"/>
              </w:rPr>
            </w:pPr>
            <w:r w:rsidRPr="007E772D">
              <w:rPr>
                <w:color w:val="000000"/>
                <w:sz w:val="18"/>
                <w:szCs w:val="18"/>
                <w:lang w:eastAsia="x-none"/>
              </w:rPr>
              <w:t xml:space="preserve">In such case, a periodic PUCCH resource (with PUCCH format 0/1) is configured by dedicated RRC signaling.  </w:t>
            </w:r>
          </w:p>
          <w:p w14:paraId="40840A80" w14:textId="77777777" w:rsidR="008A1B89" w:rsidRPr="007E772D" w:rsidRDefault="008A1B89" w:rsidP="008A1B89">
            <w:pPr>
              <w:numPr>
                <w:ilvl w:val="0"/>
                <w:numId w:val="38"/>
              </w:numPr>
              <w:shd w:val="clear" w:color="auto" w:fill="FFFFFF"/>
              <w:ind w:left="1080"/>
              <w:rPr>
                <w:color w:val="000000"/>
                <w:sz w:val="18"/>
                <w:szCs w:val="18"/>
                <w:lang w:eastAsia="x-none"/>
              </w:rPr>
            </w:pPr>
            <w:r w:rsidRPr="007E772D">
              <w:rPr>
                <w:color w:val="000000"/>
                <w:sz w:val="18"/>
                <w:szCs w:val="18"/>
                <w:lang w:eastAsia="x-none"/>
              </w:rPr>
              <w:t>For mode-B, at least support one-bit indication in the first PUCCH channel to notify a second UL channel to carry beam report.</w:t>
            </w:r>
          </w:p>
          <w:p w14:paraId="2493AE9D" w14:textId="77777777" w:rsidR="008A1B89" w:rsidRPr="007E772D" w:rsidRDefault="008A1B89" w:rsidP="008A1B89">
            <w:pPr>
              <w:numPr>
                <w:ilvl w:val="1"/>
                <w:numId w:val="38"/>
              </w:numPr>
              <w:shd w:val="clear" w:color="auto" w:fill="FFFFFF"/>
              <w:ind w:left="1800"/>
              <w:rPr>
                <w:color w:val="000000"/>
                <w:sz w:val="18"/>
                <w:szCs w:val="18"/>
                <w:lang w:eastAsia="x-none"/>
              </w:rPr>
            </w:pPr>
            <w:r w:rsidRPr="007E772D">
              <w:rPr>
                <w:color w:val="000000"/>
                <w:sz w:val="18"/>
                <w:szCs w:val="18"/>
                <w:lang w:eastAsia="x-none"/>
              </w:rPr>
              <w:t xml:space="preserve">In such case, a periodic PUCCH resource (with PUCCH format 0/1) is configured by dedicated RRC signaling.  </w:t>
            </w:r>
          </w:p>
          <w:p w14:paraId="509E75E8" w14:textId="77777777" w:rsidR="008A1B89" w:rsidRPr="007E772D" w:rsidRDefault="008A1B89" w:rsidP="008A1B89">
            <w:pPr>
              <w:numPr>
                <w:ilvl w:val="0"/>
                <w:numId w:val="38"/>
              </w:numPr>
              <w:shd w:val="clear" w:color="auto" w:fill="FFFFFF"/>
              <w:ind w:left="1080"/>
              <w:rPr>
                <w:color w:val="000000"/>
                <w:sz w:val="18"/>
                <w:szCs w:val="18"/>
                <w:lang w:eastAsia="x-none"/>
              </w:rPr>
            </w:pPr>
            <w:r w:rsidRPr="007E772D">
              <w:rPr>
                <w:color w:val="000000"/>
                <w:sz w:val="18"/>
                <w:szCs w:val="18"/>
                <w:lang w:eastAsia="x-none"/>
              </w:rPr>
              <w:t>FFS: Whether/how to support multi-bit indication in the first PUCCH for mode-A and mode-B, e.g., when multi-event(s) are approved.</w:t>
            </w:r>
          </w:p>
          <w:p w14:paraId="6A1E19F3" w14:textId="77777777" w:rsidR="008A1B89" w:rsidRPr="007E772D" w:rsidRDefault="008A1B89" w:rsidP="008A1B89">
            <w:pPr>
              <w:numPr>
                <w:ilvl w:val="0"/>
                <w:numId w:val="38"/>
              </w:numPr>
              <w:shd w:val="clear" w:color="auto" w:fill="FFFFFF"/>
              <w:ind w:left="1080"/>
              <w:rPr>
                <w:sz w:val="18"/>
                <w:szCs w:val="18"/>
                <w:lang w:eastAsia="x-none"/>
              </w:rPr>
            </w:pPr>
            <w:r w:rsidRPr="007E772D">
              <w:rPr>
                <w:sz w:val="18"/>
                <w:szCs w:val="18"/>
                <w:lang w:eastAsia="x-none"/>
              </w:rPr>
              <w:t>FFS: details on the dedicated RRC signaling</w:t>
            </w:r>
          </w:p>
          <w:p w14:paraId="1FD662DC" w14:textId="77777777" w:rsidR="008A1B89" w:rsidRPr="007E772D" w:rsidRDefault="008A1B89" w:rsidP="008A1B89">
            <w:pPr>
              <w:numPr>
                <w:ilvl w:val="0"/>
                <w:numId w:val="38"/>
              </w:numPr>
              <w:shd w:val="clear" w:color="auto" w:fill="FFFFFF"/>
              <w:ind w:left="1080"/>
              <w:rPr>
                <w:sz w:val="18"/>
                <w:szCs w:val="18"/>
                <w:lang w:eastAsia="x-none"/>
              </w:rPr>
            </w:pPr>
            <w:r w:rsidRPr="007E772D">
              <w:rPr>
                <w:sz w:val="18"/>
                <w:szCs w:val="18"/>
                <w:lang w:eastAsia="x-none"/>
              </w:rPr>
              <w:t>Above applies at least for the single CC case.</w:t>
            </w:r>
          </w:p>
        </w:tc>
      </w:tr>
    </w:tbl>
    <w:p w14:paraId="280F7137" w14:textId="77777777" w:rsidR="008A1B89" w:rsidRPr="00306333" w:rsidRDefault="008A1B89" w:rsidP="008A1B89">
      <w:pPr>
        <w:spacing w:after="180"/>
        <w:jc w:val="both"/>
        <w:rPr>
          <w:rFonts w:ascii="Times New Roman" w:eastAsiaTheme="minorEastAsia" w:hAnsi="Times New Roman"/>
          <w:szCs w:val="20"/>
          <w:lang w:eastAsia="zh-CN"/>
        </w:rPr>
      </w:pPr>
      <w:r>
        <w:rPr>
          <w:rFonts w:ascii="Times New Roman" w:eastAsiaTheme="minorEastAsia" w:hAnsi="Times New Roman"/>
          <w:szCs w:val="20"/>
          <w:lang w:eastAsia="zh-CN"/>
        </w:rPr>
        <w:t xml:space="preserve">If one event is considered, one-bit indication in the first PUCCH is enough. The one-bit indication in short format PUCCH can reduce latency. </w:t>
      </w:r>
      <w:r>
        <w:rPr>
          <w:rFonts w:ascii="Times New Roman" w:eastAsiaTheme="minorEastAsia" w:hAnsi="Times New Roman" w:hint="eastAsia"/>
          <w:szCs w:val="20"/>
          <w:lang w:eastAsia="zh-CN"/>
        </w:rPr>
        <w:t>H</w:t>
      </w:r>
      <w:r>
        <w:rPr>
          <w:rFonts w:ascii="Times New Roman" w:eastAsiaTheme="minorEastAsia" w:hAnsi="Times New Roman"/>
          <w:szCs w:val="20"/>
          <w:lang w:eastAsia="zh-CN"/>
        </w:rPr>
        <w:t xml:space="preserve">owever, one-bit indication with short PUCCH will result in the difficulty of multiplexing. There is not enough sequence cyclic shifts to support multiplexing among </w:t>
      </w:r>
      <w:r>
        <w:rPr>
          <w:rFonts w:ascii="Times New Roman" w:eastAsiaTheme="minorEastAsia" w:hAnsi="Times New Roman"/>
          <w:szCs w:val="20"/>
          <w:lang w:eastAsia="zh-CN"/>
        </w:rPr>
        <w:lastRenderedPageBreak/>
        <w:t xml:space="preserve">HARQ, SR and more than one event indications. Even if the sequence cyclic shifts are enough and all of them are used, this will reduce the performance of HARQ. </w:t>
      </w:r>
    </w:p>
    <w:p w14:paraId="7377239E" w14:textId="77777777" w:rsidR="008A1B89" w:rsidRDefault="008A1B89" w:rsidP="008A1B89">
      <w:pPr>
        <w:pStyle w:val="a8"/>
        <w:numPr>
          <w:ilvl w:val="0"/>
          <w:numId w:val="8"/>
        </w:numPr>
        <w:spacing w:after="180"/>
        <w:ind w:firstLineChars="0"/>
        <w:jc w:val="both"/>
        <w:rPr>
          <w:rFonts w:ascii="Times New Roman" w:hAnsi="Times New Roman"/>
          <w:b/>
          <w:szCs w:val="20"/>
        </w:rPr>
      </w:pPr>
      <w:r>
        <w:rPr>
          <w:rFonts w:ascii="Times New Roman" w:hAnsi="Times New Roman"/>
          <w:b/>
          <w:szCs w:val="20"/>
        </w:rPr>
        <w:t>O</w:t>
      </w:r>
      <w:r w:rsidRPr="00331713">
        <w:rPr>
          <w:rFonts w:ascii="Times New Roman" w:hAnsi="Times New Roman"/>
          <w:b/>
          <w:szCs w:val="20"/>
        </w:rPr>
        <w:t>ne-bit indication with short PUCCH will result in the difficulty of multiplexing</w:t>
      </w:r>
      <w:r w:rsidRPr="00873D73">
        <w:rPr>
          <w:rFonts w:ascii="Times New Roman" w:hAnsi="Times New Roman"/>
          <w:b/>
          <w:szCs w:val="20"/>
        </w:rPr>
        <w:t>.</w:t>
      </w:r>
    </w:p>
    <w:p w14:paraId="3C9E6008" w14:textId="77777777" w:rsidR="008A1B89" w:rsidRPr="00772E16" w:rsidRDefault="008A1B89" w:rsidP="008A1B89">
      <w:pPr>
        <w:spacing w:after="180"/>
        <w:jc w:val="both"/>
        <w:rPr>
          <w:rFonts w:ascii="Times New Roman" w:eastAsiaTheme="minorEastAsia" w:hAnsi="Times New Roman"/>
          <w:szCs w:val="20"/>
          <w:lang w:eastAsia="zh-CN"/>
        </w:rPr>
      </w:pPr>
      <w:r>
        <w:rPr>
          <w:rFonts w:ascii="Times New Roman" w:eastAsiaTheme="minorEastAsia" w:hAnsi="Times New Roman"/>
          <w:szCs w:val="20"/>
          <w:lang w:eastAsia="zh-CN"/>
        </w:rPr>
        <w:t>In the last meeting, three events are supported. This means that at the same time more than one events may be triggered. If only one-bit indication is supported, some event should use long format PUCCH. While long format PUCCH is easy to load multiple bit. Therefore, multi-bit indication should be supported.</w:t>
      </w:r>
    </w:p>
    <w:p w14:paraId="22D6E1A8" w14:textId="77777777" w:rsidR="008A1B89" w:rsidRDefault="008A1B89" w:rsidP="008A1B89">
      <w:pPr>
        <w:pStyle w:val="a8"/>
        <w:numPr>
          <w:ilvl w:val="0"/>
          <w:numId w:val="6"/>
        </w:numPr>
        <w:spacing w:after="180"/>
        <w:ind w:firstLineChars="0"/>
        <w:jc w:val="both"/>
        <w:rPr>
          <w:rFonts w:ascii="Times New Roman" w:hAnsi="Times New Roman"/>
          <w:b/>
          <w:szCs w:val="20"/>
        </w:rPr>
      </w:pPr>
      <w:r>
        <w:rPr>
          <w:rFonts w:ascii="Times New Roman" w:hAnsi="Times New Roman"/>
          <w:b/>
          <w:szCs w:val="20"/>
        </w:rPr>
        <w:t>For beam reporting, multi-bit indication</w:t>
      </w:r>
      <w:r w:rsidRPr="0051281B">
        <w:t xml:space="preserve"> </w:t>
      </w:r>
      <w:r w:rsidRPr="0051281B">
        <w:rPr>
          <w:rFonts w:ascii="Times New Roman" w:hAnsi="Times New Roman"/>
          <w:b/>
          <w:szCs w:val="20"/>
        </w:rPr>
        <w:t>in the first PUCCH</w:t>
      </w:r>
      <w:r>
        <w:rPr>
          <w:rFonts w:ascii="Times New Roman" w:hAnsi="Times New Roman"/>
          <w:b/>
          <w:szCs w:val="20"/>
        </w:rPr>
        <w:t xml:space="preserve"> should also be supported.</w:t>
      </w:r>
    </w:p>
    <w:p w14:paraId="045DAA28" w14:textId="289BC033" w:rsidR="009846AC" w:rsidRDefault="009846AC" w:rsidP="000475A5">
      <w:pPr>
        <w:spacing w:after="180"/>
        <w:jc w:val="both"/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t>T</w:t>
      </w:r>
      <w:r>
        <w:rPr>
          <w:rFonts w:ascii="Times New Roman" w:hAnsi="Times New Roman" w:hint="eastAsia"/>
          <w:szCs w:val="20"/>
        </w:rPr>
        <w:t>he</w:t>
      </w:r>
      <w:r>
        <w:rPr>
          <w:rFonts w:ascii="Times New Roman" w:hAnsi="Times New Roman"/>
          <w:szCs w:val="20"/>
        </w:rPr>
        <w:t xml:space="preserve"> following agreement on </w:t>
      </w:r>
      <w:r w:rsidR="004D7F79">
        <w:rPr>
          <w:rFonts w:ascii="Times New Roman" w:hAnsi="Times New Roman"/>
          <w:szCs w:val="20"/>
        </w:rPr>
        <w:t xml:space="preserve">how to </w:t>
      </w:r>
      <w:r w:rsidR="004D7F79" w:rsidRPr="009846AC">
        <w:rPr>
          <w:rFonts w:ascii="Times New Roman" w:eastAsia="PMingLiU" w:hAnsi="Times New Roman"/>
          <w:iCs/>
          <w:szCs w:val="20"/>
          <w:lang w:eastAsia="zh-TW"/>
        </w:rPr>
        <w:t>reduce beam application latency after a UEI/ED beam report is sent</w:t>
      </w:r>
      <w:r>
        <w:rPr>
          <w:rFonts w:ascii="Times New Roman" w:hAnsi="Times New Roman"/>
          <w:szCs w:val="20"/>
        </w:rPr>
        <w:t xml:space="preserve"> </w:t>
      </w:r>
      <w:r>
        <w:rPr>
          <w:rFonts w:ascii="Times New Roman" w:eastAsia="宋体" w:hAnsi="Times New Roman"/>
          <w:szCs w:val="20"/>
          <w:lang w:eastAsia="ko-KR"/>
        </w:rPr>
        <w:t>was made in RAN1#11</w:t>
      </w:r>
      <w:r w:rsidR="00236349">
        <w:rPr>
          <w:rFonts w:ascii="Times New Roman" w:eastAsia="宋体" w:hAnsi="Times New Roman"/>
          <w:szCs w:val="20"/>
          <w:lang w:eastAsia="ko-KR"/>
        </w:rPr>
        <w:t>9</w:t>
      </w:r>
      <w:r>
        <w:rPr>
          <w:rFonts w:ascii="Times New Roman" w:eastAsia="宋体" w:hAnsi="Times New Roman"/>
          <w:szCs w:val="20"/>
          <w:lang w:eastAsia="ko-KR"/>
        </w:rPr>
        <w:t xml:space="preserve"> meeting: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8296"/>
      </w:tblGrid>
      <w:tr w:rsidR="009846AC" w14:paraId="0149D782" w14:textId="77777777" w:rsidTr="009846AC">
        <w:tc>
          <w:tcPr>
            <w:tcW w:w="8296" w:type="dxa"/>
          </w:tcPr>
          <w:p w14:paraId="70DA3F4B" w14:textId="77777777" w:rsidR="009846AC" w:rsidRPr="009846AC" w:rsidRDefault="009846AC" w:rsidP="009846AC">
            <w:pPr>
              <w:rPr>
                <w:rFonts w:ascii="Times New Roman" w:hAnsi="Times New Roman"/>
                <w:szCs w:val="20"/>
                <w:lang w:eastAsia="x-none"/>
              </w:rPr>
            </w:pPr>
            <w:r w:rsidRPr="009846AC">
              <w:rPr>
                <w:rFonts w:ascii="Times New Roman" w:hAnsi="Times New Roman"/>
                <w:szCs w:val="20"/>
                <w:highlight w:val="green"/>
                <w:lang w:eastAsia="x-none"/>
              </w:rPr>
              <w:t>Agreement</w:t>
            </w:r>
          </w:p>
          <w:p w14:paraId="7FBB1F65" w14:textId="77777777" w:rsidR="009846AC" w:rsidRPr="009846AC" w:rsidRDefault="009846AC" w:rsidP="009846AC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PMingLiU" w:hAnsi="Times New Roman"/>
                <w:iCs/>
                <w:szCs w:val="20"/>
                <w:lang w:eastAsia="zh-TW"/>
              </w:rPr>
            </w:pPr>
            <w:r w:rsidRPr="009846AC">
              <w:rPr>
                <w:rFonts w:ascii="Times New Roman" w:eastAsia="PMingLiU" w:hAnsi="Times New Roman"/>
                <w:iCs/>
                <w:szCs w:val="20"/>
                <w:lang w:eastAsia="zh-TW"/>
              </w:rPr>
              <w:t>Study the following to reduce beam application latency after a UEI/ED beam report is sent</w:t>
            </w:r>
          </w:p>
          <w:p w14:paraId="48B06F56" w14:textId="77777777" w:rsidR="009846AC" w:rsidRPr="009846AC" w:rsidRDefault="009846AC" w:rsidP="009846AC">
            <w:pPr>
              <w:numPr>
                <w:ilvl w:val="0"/>
                <w:numId w:val="36"/>
              </w:numPr>
              <w:tabs>
                <w:tab w:val="left" w:pos="614"/>
              </w:tabs>
              <w:rPr>
                <w:rFonts w:ascii="Times New Roman" w:hAnsi="Times New Roman"/>
                <w:iCs/>
                <w:szCs w:val="20"/>
                <w:lang w:eastAsia="x-none"/>
              </w:rPr>
            </w:pPr>
            <w:r w:rsidRPr="009846AC">
              <w:rPr>
                <w:rFonts w:ascii="Times New Roman" w:hAnsi="Times New Roman"/>
                <w:iCs/>
                <w:szCs w:val="20"/>
                <w:lang w:eastAsia="x-none"/>
              </w:rPr>
              <w:t>Alt-1: After confirmation/acknowledgement from NW, apply new beam without RRC configuration signaling or MAC-CE signaling</w:t>
            </w:r>
          </w:p>
          <w:p w14:paraId="33AC03A5" w14:textId="77777777" w:rsidR="009846AC" w:rsidRPr="009846AC" w:rsidRDefault="009846AC" w:rsidP="009846AC">
            <w:pPr>
              <w:numPr>
                <w:ilvl w:val="1"/>
                <w:numId w:val="36"/>
              </w:numPr>
              <w:tabs>
                <w:tab w:val="left" w:pos="614"/>
              </w:tabs>
              <w:rPr>
                <w:rFonts w:ascii="Times New Roman" w:hAnsi="Times New Roman"/>
                <w:iCs/>
                <w:szCs w:val="20"/>
                <w:lang w:eastAsia="x-none"/>
              </w:rPr>
            </w:pPr>
            <w:r w:rsidRPr="009846AC">
              <w:rPr>
                <w:rFonts w:ascii="Times New Roman" w:hAnsi="Times New Roman"/>
                <w:iCs/>
                <w:szCs w:val="20"/>
                <w:lang w:eastAsia="x-none"/>
              </w:rPr>
              <w:t xml:space="preserve">after sending a UE-initiated beam report, the UE could store the QCL properties of the SSB associated with the reference signal reported in the beam report </w:t>
            </w:r>
          </w:p>
          <w:p w14:paraId="69149CC4" w14:textId="77777777" w:rsidR="009846AC" w:rsidRPr="009846AC" w:rsidRDefault="009846AC" w:rsidP="009846AC">
            <w:pPr>
              <w:numPr>
                <w:ilvl w:val="1"/>
                <w:numId w:val="36"/>
              </w:numPr>
              <w:tabs>
                <w:tab w:val="left" w:pos="614"/>
              </w:tabs>
              <w:rPr>
                <w:rFonts w:ascii="Times New Roman" w:hAnsi="Times New Roman"/>
                <w:iCs/>
                <w:szCs w:val="20"/>
                <w:lang w:eastAsia="x-none"/>
              </w:rPr>
            </w:pPr>
            <w:r w:rsidRPr="009846AC">
              <w:rPr>
                <w:rFonts w:ascii="Times New Roman" w:hAnsi="Times New Roman"/>
                <w:iCs/>
                <w:szCs w:val="20"/>
                <w:lang w:eastAsia="x-none"/>
              </w:rPr>
              <w:t>update TCI state(s) with the reported new beam(s)</w:t>
            </w:r>
          </w:p>
          <w:p w14:paraId="56CF0483" w14:textId="77777777" w:rsidR="009846AC" w:rsidRPr="009846AC" w:rsidRDefault="009846AC" w:rsidP="009846AC">
            <w:pPr>
              <w:numPr>
                <w:ilvl w:val="1"/>
                <w:numId w:val="36"/>
              </w:numPr>
              <w:tabs>
                <w:tab w:val="left" w:pos="614"/>
              </w:tabs>
              <w:rPr>
                <w:rFonts w:ascii="Times New Roman" w:hAnsi="Times New Roman"/>
                <w:iCs/>
                <w:szCs w:val="20"/>
                <w:lang w:eastAsia="x-none"/>
              </w:rPr>
            </w:pPr>
            <w:r w:rsidRPr="009846AC">
              <w:rPr>
                <w:rFonts w:ascii="Times New Roman" w:hAnsi="Times New Roman"/>
                <w:iCs/>
                <w:szCs w:val="20"/>
                <w:lang w:eastAsia="x-none"/>
              </w:rPr>
              <w:t xml:space="preserve">activate new beam(s) without additional SSB reception </w:t>
            </w:r>
          </w:p>
          <w:p w14:paraId="5EECF259" w14:textId="77777777" w:rsidR="009846AC" w:rsidRPr="009846AC" w:rsidRDefault="009846AC" w:rsidP="009846AC">
            <w:pPr>
              <w:numPr>
                <w:ilvl w:val="0"/>
                <w:numId w:val="36"/>
              </w:numPr>
              <w:tabs>
                <w:tab w:val="left" w:pos="614"/>
              </w:tabs>
              <w:rPr>
                <w:rFonts w:ascii="Times New Roman" w:hAnsi="Times New Roman"/>
                <w:iCs/>
                <w:szCs w:val="20"/>
                <w:lang w:eastAsia="x-none"/>
              </w:rPr>
            </w:pPr>
            <w:r w:rsidRPr="009846AC">
              <w:rPr>
                <w:rFonts w:ascii="Times New Roman" w:hAnsi="Times New Roman"/>
                <w:iCs/>
                <w:szCs w:val="20"/>
                <w:lang w:eastAsia="x-none"/>
              </w:rPr>
              <w:t>Alt-2</w:t>
            </w:r>
            <w:r w:rsidRPr="009846AC">
              <w:rPr>
                <w:rFonts w:ascii="Times New Roman" w:eastAsia="PMingLiU" w:hAnsi="Times New Roman"/>
                <w:iCs/>
                <w:szCs w:val="20"/>
                <w:lang w:eastAsia="zh-TW"/>
              </w:rPr>
              <w:t xml:space="preserve">: </w:t>
            </w:r>
            <w:r w:rsidRPr="009846AC">
              <w:rPr>
                <w:rFonts w:ascii="Times New Roman" w:hAnsi="Times New Roman"/>
                <w:iCs/>
                <w:szCs w:val="20"/>
                <w:lang w:eastAsia="x-none"/>
              </w:rPr>
              <w:t>After receiving a TCI state activation command to activate a TCI state(s), if the new beam(s) associated with the TCI state(s) is reported as synchronized in the UEI/ED beam report, the TCI state(s) becomes applicable for DL reception without additional SSB reception.</w:t>
            </w:r>
          </w:p>
          <w:p w14:paraId="431A3B97" w14:textId="77777777" w:rsidR="009846AC" w:rsidRPr="009846AC" w:rsidRDefault="009846AC" w:rsidP="009846AC">
            <w:pPr>
              <w:numPr>
                <w:ilvl w:val="1"/>
                <w:numId w:val="36"/>
              </w:numPr>
              <w:tabs>
                <w:tab w:val="left" w:pos="614"/>
              </w:tabs>
              <w:rPr>
                <w:rFonts w:ascii="Times New Roman" w:hAnsi="Times New Roman"/>
                <w:iCs/>
                <w:szCs w:val="20"/>
                <w:lang w:eastAsia="x-none"/>
              </w:rPr>
            </w:pPr>
            <w:r w:rsidRPr="009846AC">
              <w:rPr>
                <w:rFonts w:ascii="Times New Roman" w:eastAsia="PMingLiU" w:hAnsi="Times New Roman"/>
                <w:iCs/>
                <w:szCs w:val="20"/>
                <w:lang w:eastAsia="zh-TW"/>
              </w:rPr>
              <w:t>Note: A reported new beam is determined as synchronized by UE, if the UE stores the QCL properties associated with the reported new beam(s) after the UEI/ED beam report is sent</w:t>
            </w:r>
          </w:p>
          <w:p w14:paraId="606CE1FA" w14:textId="77777777" w:rsidR="009846AC" w:rsidRPr="009846AC" w:rsidRDefault="009846AC" w:rsidP="009846AC">
            <w:pPr>
              <w:numPr>
                <w:ilvl w:val="1"/>
                <w:numId w:val="36"/>
              </w:numPr>
              <w:tabs>
                <w:tab w:val="left" w:pos="614"/>
              </w:tabs>
              <w:rPr>
                <w:rFonts w:ascii="Times New Roman" w:hAnsi="Times New Roman"/>
                <w:iCs/>
                <w:szCs w:val="20"/>
                <w:lang w:eastAsia="x-none"/>
              </w:rPr>
            </w:pPr>
            <w:r w:rsidRPr="009846AC">
              <w:rPr>
                <w:rFonts w:ascii="Times New Roman" w:eastAsia="PMingLiU" w:hAnsi="Times New Roman"/>
                <w:iCs/>
                <w:szCs w:val="20"/>
                <w:lang w:eastAsia="zh-TW"/>
              </w:rPr>
              <w:t>FFS: How to inform a reported new beam in a UEI/ED beam report (i.e., introducing one-bit indicator for each reported new beam or all the reported new beam are assumed to be synchronized)</w:t>
            </w:r>
          </w:p>
          <w:p w14:paraId="4C2610A8" w14:textId="77777777" w:rsidR="009846AC" w:rsidRPr="009846AC" w:rsidRDefault="009846AC" w:rsidP="009846AC">
            <w:pPr>
              <w:numPr>
                <w:ilvl w:val="0"/>
                <w:numId w:val="36"/>
              </w:numPr>
              <w:tabs>
                <w:tab w:val="left" w:pos="614"/>
              </w:tabs>
              <w:rPr>
                <w:rFonts w:ascii="Times New Roman" w:hAnsi="Times New Roman"/>
                <w:iCs/>
                <w:szCs w:val="20"/>
                <w:lang w:eastAsia="x-none"/>
              </w:rPr>
            </w:pPr>
            <w:r w:rsidRPr="009846AC">
              <w:rPr>
                <w:rFonts w:ascii="Times New Roman" w:hAnsi="Times New Roman"/>
                <w:iCs/>
                <w:szCs w:val="20"/>
                <w:lang w:eastAsia="x-none"/>
              </w:rPr>
              <w:t>Alt-3</w:t>
            </w:r>
            <w:r w:rsidRPr="009846AC">
              <w:rPr>
                <w:rFonts w:ascii="Times New Roman" w:eastAsia="PMingLiU" w:hAnsi="Times New Roman"/>
                <w:iCs/>
                <w:szCs w:val="20"/>
                <w:lang w:eastAsia="zh-TW"/>
              </w:rPr>
              <w:t xml:space="preserve">: </w:t>
            </w:r>
            <w:r w:rsidRPr="009846AC">
              <w:rPr>
                <w:rFonts w:ascii="Times New Roman" w:hAnsi="Times New Roman"/>
                <w:iCs/>
                <w:szCs w:val="20"/>
                <w:lang w:eastAsia="zh-TW"/>
              </w:rPr>
              <w:t>A</w:t>
            </w:r>
            <w:r w:rsidRPr="009846AC">
              <w:rPr>
                <w:rFonts w:ascii="Times New Roman" w:hAnsi="Times New Roman"/>
                <w:iCs/>
                <w:szCs w:val="20"/>
                <w:lang w:eastAsia="x-none"/>
              </w:rPr>
              <w:t xml:space="preserve">fter sending a UE-initiated beam report, the UE could store the QCL properties of the SSB associated with the reference signal reported in the beam report. </w:t>
            </w:r>
          </w:p>
          <w:p w14:paraId="6B59D8E4" w14:textId="77777777" w:rsidR="009846AC" w:rsidRPr="009846AC" w:rsidRDefault="009846AC" w:rsidP="009846AC">
            <w:pPr>
              <w:numPr>
                <w:ilvl w:val="1"/>
                <w:numId w:val="36"/>
              </w:numPr>
              <w:tabs>
                <w:tab w:val="left" w:pos="614"/>
              </w:tabs>
              <w:rPr>
                <w:rFonts w:ascii="Times New Roman" w:hAnsi="Times New Roman"/>
                <w:iCs/>
                <w:szCs w:val="20"/>
                <w:lang w:eastAsia="x-none"/>
              </w:rPr>
            </w:pPr>
            <w:r w:rsidRPr="009846AC">
              <w:rPr>
                <w:rFonts w:ascii="Times New Roman" w:hAnsi="Times New Roman"/>
                <w:iCs/>
                <w:szCs w:val="20"/>
                <w:lang w:eastAsia="x-none"/>
              </w:rPr>
              <w:t>In such case, at the reception of a subsequent reception of Unified TCI States Activation/Deactivation MAC CE, the UE activates new beam(s) without additional SSB reception.</w:t>
            </w:r>
          </w:p>
          <w:p w14:paraId="411FF013" w14:textId="48AB0E04" w:rsidR="009846AC" w:rsidRPr="009846AC" w:rsidRDefault="009846AC" w:rsidP="009846AC">
            <w:pPr>
              <w:numPr>
                <w:ilvl w:val="0"/>
                <w:numId w:val="36"/>
              </w:numPr>
              <w:tabs>
                <w:tab w:val="left" w:pos="614"/>
              </w:tabs>
              <w:rPr>
                <w:rFonts w:ascii="Times New Roman" w:hAnsi="Times New Roman"/>
                <w:iCs/>
                <w:szCs w:val="20"/>
                <w:lang w:eastAsia="x-none"/>
              </w:rPr>
            </w:pPr>
            <w:r w:rsidRPr="009846AC">
              <w:rPr>
                <w:rFonts w:ascii="Times New Roman" w:hAnsi="Times New Roman"/>
                <w:iCs/>
                <w:szCs w:val="20"/>
                <w:lang w:eastAsia="x-none"/>
              </w:rPr>
              <w:t>Other alternatives are not precluded.</w:t>
            </w:r>
          </w:p>
        </w:tc>
      </w:tr>
    </w:tbl>
    <w:p w14:paraId="1F50996C" w14:textId="566D76BB" w:rsidR="009846AC" w:rsidRPr="00015877" w:rsidRDefault="00015877" w:rsidP="000475A5">
      <w:pPr>
        <w:spacing w:after="180"/>
        <w:jc w:val="both"/>
        <w:rPr>
          <w:rFonts w:ascii="Times New Roman" w:eastAsiaTheme="minorEastAsia" w:hAnsi="Times New Roman"/>
          <w:szCs w:val="20"/>
          <w:lang w:eastAsia="zh-CN"/>
        </w:rPr>
      </w:pPr>
      <w:r>
        <w:rPr>
          <w:rFonts w:ascii="Times New Roman" w:eastAsiaTheme="minorEastAsia" w:hAnsi="Times New Roman"/>
          <w:szCs w:val="20"/>
          <w:lang w:eastAsia="zh-CN"/>
        </w:rPr>
        <w:t xml:space="preserve">For </w:t>
      </w:r>
      <w:r w:rsidR="00B72ADE">
        <w:rPr>
          <w:rFonts w:ascii="Times New Roman" w:eastAsiaTheme="minorEastAsia" w:hAnsi="Times New Roman"/>
          <w:szCs w:val="20"/>
          <w:lang w:eastAsia="zh-CN"/>
        </w:rPr>
        <w:t>Alt</w:t>
      </w:r>
      <w:r>
        <w:rPr>
          <w:rFonts w:ascii="Times New Roman" w:eastAsiaTheme="minorEastAsia" w:hAnsi="Times New Roman"/>
          <w:szCs w:val="20"/>
          <w:lang w:eastAsia="zh-CN"/>
        </w:rPr>
        <w:t xml:space="preserve">-1, </w:t>
      </w:r>
      <w:r w:rsidR="00545B18">
        <w:rPr>
          <w:rFonts w:ascii="Times New Roman" w:eastAsiaTheme="minorEastAsia" w:hAnsi="Times New Roman"/>
          <w:szCs w:val="20"/>
          <w:lang w:eastAsia="zh-CN"/>
        </w:rPr>
        <w:t xml:space="preserve">new beam application without RRC configuration or MAC-CE can achieve the least </w:t>
      </w:r>
      <w:r w:rsidR="00275EAF">
        <w:rPr>
          <w:rFonts w:ascii="Times New Roman" w:eastAsiaTheme="minorEastAsia" w:hAnsi="Times New Roman"/>
          <w:szCs w:val="20"/>
          <w:lang w:eastAsia="zh-CN"/>
        </w:rPr>
        <w:t xml:space="preserve">beam application </w:t>
      </w:r>
      <w:r w:rsidR="00545B18">
        <w:rPr>
          <w:rFonts w:ascii="Times New Roman" w:eastAsiaTheme="minorEastAsia" w:hAnsi="Times New Roman"/>
          <w:szCs w:val="20"/>
          <w:lang w:eastAsia="zh-CN"/>
        </w:rPr>
        <w:t xml:space="preserve">latency, but this mechanism exceeds the range of the unified TCI framework. Therefore, </w:t>
      </w:r>
      <w:r w:rsidR="00A11A04">
        <w:rPr>
          <w:rFonts w:ascii="Times New Roman" w:eastAsiaTheme="minorEastAsia" w:hAnsi="Times New Roman"/>
          <w:szCs w:val="20"/>
          <w:lang w:eastAsia="zh-CN"/>
        </w:rPr>
        <w:t>this mechanism</w:t>
      </w:r>
      <w:r w:rsidR="00545B18">
        <w:rPr>
          <w:rFonts w:ascii="Times New Roman" w:eastAsiaTheme="minorEastAsia" w:hAnsi="Times New Roman"/>
          <w:szCs w:val="20"/>
          <w:lang w:eastAsia="zh-CN"/>
        </w:rPr>
        <w:t xml:space="preserve"> will cause large specification impact. </w:t>
      </w:r>
      <w:r w:rsidR="002642A8">
        <w:rPr>
          <w:rFonts w:ascii="Times New Roman" w:eastAsiaTheme="minorEastAsia" w:hAnsi="Times New Roman"/>
          <w:szCs w:val="20"/>
          <w:lang w:eastAsia="zh-CN"/>
        </w:rPr>
        <w:t>On the other hand, if the new beam is associated with a CSI-RS for beam management, the new beam only can provide QCL-typeD information, but cannot provide QCL-typeA or QCL-typeC information. Therefore, the new beam cannot be applied directly.</w:t>
      </w:r>
    </w:p>
    <w:p w14:paraId="7D104B8B" w14:textId="0CD16DA2" w:rsidR="009846AC" w:rsidRDefault="002642A8" w:rsidP="000475A5">
      <w:pPr>
        <w:spacing w:after="180"/>
        <w:jc w:val="both"/>
        <w:rPr>
          <w:rFonts w:ascii="Times New Roman" w:eastAsiaTheme="minorEastAsia" w:hAnsi="Times New Roman"/>
          <w:szCs w:val="20"/>
          <w:lang w:eastAsia="zh-CN"/>
        </w:rPr>
      </w:pPr>
      <w:r>
        <w:rPr>
          <w:rFonts w:ascii="Times New Roman" w:eastAsiaTheme="minorEastAsia" w:hAnsi="Times New Roman" w:hint="eastAsia"/>
          <w:szCs w:val="20"/>
          <w:lang w:eastAsia="zh-CN"/>
        </w:rPr>
        <w:lastRenderedPageBreak/>
        <w:t>F</w:t>
      </w:r>
      <w:r w:rsidR="00275EAF">
        <w:rPr>
          <w:rFonts w:ascii="Times New Roman" w:eastAsiaTheme="minorEastAsia" w:hAnsi="Times New Roman"/>
          <w:szCs w:val="20"/>
          <w:lang w:eastAsia="zh-CN"/>
        </w:rPr>
        <w:t xml:space="preserve">or </w:t>
      </w:r>
      <w:r w:rsidR="00B72ADE">
        <w:rPr>
          <w:rFonts w:ascii="Times New Roman" w:eastAsiaTheme="minorEastAsia" w:hAnsi="Times New Roman"/>
          <w:szCs w:val="20"/>
          <w:lang w:eastAsia="zh-CN"/>
        </w:rPr>
        <w:t>Alt</w:t>
      </w:r>
      <w:r w:rsidR="00275EAF">
        <w:rPr>
          <w:rFonts w:ascii="Times New Roman" w:eastAsiaTheme="minorEastAsia" w:hAnsi="Times New Roman"/>
          <w:szCs w:val="20"/>
          <w:lang w:eastAsia="zh-CN"/>
        </w:rPr>
        <w:t xml:space="preserve">-2 and </w:t>
      </w:r>
      <w:r w:rsidR="00B72ADE">
        <w:rPr>
          <w:rFonts w:ascii="Times New Roman" w:eastAsiaTheme="minorEastAsia" w:hAnsi="Times New Roman"/>
          <w:szCs w:val="20"/>
          <w:lang w:eastAsia="zh-CN"/>
        </w:rPr>
        <w:t>Alt</w:t>
      </w:r>
      <w:r w:rsidR="00275EAF">
        <w:rPr>
          <w:rFonts w:ascii="Times New Roman" w:eastAsiaTheme="minorEastAsia" w:hAnsi="Times New Roman"/>
          <w:szCs w:val="20"/>
          <w:lang w:eastAsia="zh-CN"/>
        </w:rPr>
        <w:t>-3, the</w:t>
      </w:r>
      <w:r w:rsidR="00275EAF" w:rsidRPr="00275EAF">
        <w:rPr>
          <w:rFonts w:ascii="Times New Roman" w:eastAsiaTheme="minorEastAsia" w:hAnsi="Times New Roman"/>
          <w:szCs w:val="20"/>
          <w:lang w:eastAsia="zh-CN"/>
        </w:rPr>
        <w:t xml:space="preserve"> </w:t>
      </w:r>
      <w:r w:rsidR="00275EAF">
        <w:rPr>
          <w:rFonts w:ascii="Times New Roman" w:eastAsiaTheme="minorEastAsia" w:hAnsi="Times New Roman"/>
          <w:szCs w:val="20"/>
          <w:lang w:eastAsia="zh-CN"/>
        </w:rPr>
        <w:t>beam application latency is</w:t>
      </w:r>
      <w:r w:rsidR="00A11A04">
        <w:rPr>
          <w:rFonts w:ascii="Times New Roman" w:eastAsiaTheme="minorEastAsia" w:hAnsi="Times New Roman"/>
          <w:szCs w:val="20"/>
          <w:lang w:eastAsia="zh-CN"/>
        </w:rPr>
        <w:t xml:space="preserve"> indeed </w:t>
      </w:r>
      <w:r w:rsidR="00275EAF">
        <w:rPr>
          <w:rFonts w:ascii="Times New Roman" w:eastAsiaTheme="minorEastAsia" w:hAnsi="Times New Roman"/>
          <w:szCs w:val="20"/>
          <w:lang w:eastAsia="zh-CN"/>
        </w:rPr>
        <w:t>litter larger</w:t>
      </w:r>
      <w:r w:rsidR="00A11A04">
        <w:rPr>
          <w:rFonts w:ascii="Times New Roman" w:eastAsiaTheme="minorEastAsia" w:hAnsi="Times New Roman"/>
          <w:szCs w:val="20"/>
          <w:lang w:eastAsia="zh-CN"/>
        </w:rPr>
        <w:t xml:space="preserve">, but these mechanisms are in the range of the unified TCI framework. Therefore, these mechanisms will not cause large specification impact. </w:t>
      </w:r>
      <w:r w:rsidR="00B72ADE">
        <w:rPr>
          <w:rFonts w:ascii="Times New Roman" w:eastAsiaTheme="minorEastAsia" w:hAnsi="Times New Roman"/>
          <w:szCs w:val="20"/>
          <w:lang w:eastAsia="zh-CN"/>
        </w:rPr>
        <w:t>For Alt-2, UE needs to report whether the new beam is synchronized or not. Actually, we think gNB can know the synchronization condition of new beam and UE does not need to report.</w:t>
      </w:r>
    </w:p>
    <w:p w14:paraId="5FE08E2D" w14:textId="7795307A" w:rsidR="00B72ADE" w:rsidRDefault="00B72ADE" w:rsidP="00B72ADE">
      <w:pPr>
        <w:pStyle w:val="a8"/>
        <w:numPr>
          <w:ilvl w:val="0"/>
          <w:numId w:val="6"/>
        </w:numPr>
        <w:spacing w:after="180"/>
        <w:ind w:firstLineChars="0"/>
        <w:jc w:val="both"/>
        <w:rPr>
          <w:rFonts w:ascii="Times New Roman" w:hAnsi="Times New Roman"/>
          <w:b/>
          <w:szCs w:val="20"/>
        </w:rPr>
      </w:pPr>
      <w:r>
        <w:rPr>
          <w:rFonts w:ascii="Times New Roman" w:hAnsi="Times New Roman"/>
          <w:b/>
          <w:szCs w:val="20"/>
        </w:rPr>
        <w:t xml:space="preserve">Support </w:t>
      </w:r>
      <w:r w:rsidRPr="00B72ADE">
        <w:rPr>
          <w:rFonts w:ascii="Times New Roman" w:hAnsi="Times New Roman"/>
          <w:b/>
          <w:szCs w:val="20"/>
        </w:rPr>
        <w:t>Alt-3: After sending a UE-initiated beam report, the UE could store the QCL properties of the SSB associated with the refere</w:t>
      </w:r>
      <w:bookmarkStart w:id="3" w:name="_GoBack"/>
      <w:bookmarkEnd w:id="3"/>
      <w:r w:rsidRPr="00B72ADE">
        <w:rPr>
          <w:rFonts w:ascii="Times New Roman" w:hAnsi="Times New Roman"/>
          <w:b/>
          <w:szCs w:val="20"/>
        </w:rPr>
        <w:t>nce signal reported in the beam report.</w:t>
      </w:r>
    </w:p>
    <w:p w14:paraId="633424EF" w14:textId="00B86D68" w:rsidR="00956C7D" w:rsidRDefault="00956C7D" w:rsidP="00956C7D">
      <w:pPr>
        <w:pStyle w:val="2"/>
      </w:pPr>
      <w:r>
        <w:t>2.3 Measurement RSs</w:t>
      </w:r>
    </w:p>
    <w:p w14:paraId="45537A78" w14:textId="45966D31" w:rsidR="00527FDE" w:rsidRDefault="00527FDE" w:rsidP="00727DFA">
      <w:pPr>
        <w:spacing w:after="180"/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t>T</w:t>
      </w:r>
      <w:r>
        <w:rPr>
          <w:rFonts w:ascii="Times New Roman" w:hAnsi="Times New Roman" w:hint="eastAsia"/>
          <w:szCs w:val="20"/>
        </w:rPr>
        <w:t>he</w:t>
      </w:r>
      <w:r>
        <w:rPr>
          <w:rFonts w:ascii="Times New Roman" w:hAnsi="Times New Roman"/>
          <w:szCs w:val="20"/>
        </w:rPr>
        <w:t xml:space="preserve"> following agreement on the current beam RS for Event-1 </w:t>
      </w:r>
      <w:r>
        <w:rPr>
          <w:rFonts w:ascii="Times New Roman" w:eastAsia="宋体" w:hAnsi="Times New Roman"/>
          <w:szCs w:val="20"/>
          <w:lang w:eastAsia="ko-KR"/>
        </w:rPr>
        <w:t>was made in RAN1#119 meeting: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8296"/>
      </w:tblGrid>
      <w:tr w:rsidR="00527FDE" w14:paraId="50435DD4" w14:textId="77777777" w:rsidTr="00527FDE">
        <w:tc>
          <w:tcPr>
            <w:tcW w:w="8296" w:type="dxa"/>
          </w:tcPr>
          <w:p w14:paraId="2A534467" w14:textId="77777777" w:rsidR="00527FDE" w:rsidRPr="00527FDE" w:rsidRDefault="00527FDE" w:rsidP="00527FDE">
            <w:pPr>
              <w:shd w:val="clear" w:color="auto" w:fill="FFFFFF"/>
              <w:snapToGrid w:val="0"/>
              <w:rPr>
                <w:rFonts w:ascii="Times New Roman" w:eastAsia="宋体" w:hAnsi="Times New Roman"/>
                <w:color w:val="000000"/>
                <w:szCs w:val="20"/>
              </w:rPr>
            </w:pPr>
            <w:r w:rsidRPr="00527FDE">
              <w:rPr>
                <w:rFonts w:ascii="Times New Roman" w:eastAsia="宋体" w:hAnsi="Times New Roman"/>
                <w:iCs/>
                <w:color w:val="000000"/>
                <w:szCs w:val="20"/>
                <w:highlight w:val="green"/>
              </w:rPr>
              <w:t>Agreement</w:t>
            </w:r>
          </w:p>
          <w:p w14:paraId="5773E20F" w14:textId="77777777" w:rsidR="00527FDE" w:rsidRPr="00527FDE" w:rsidRDefault="00527FDE" w:rsidP="00527FDE">
            <w:pPr>
              <w:shd w:val="clear" w:color="auto" w:fill="FFFFFF"/>
              <w:snapToGrid w:val="0"/>
              <w:jc w:val="both"/>
              <w:rPr>
                <w:szCs w:val="18"/>
              </w:rPr>
            </w:pPr>
            <w:r w:rsidRPr="00527FDE">
              <w:rPr>
                <w:szCs w:val="18"/>
              </w:rPr>
              <w:t xml:space="preserve">On UE-initiated/event-driven beam reporting, for Event 1, down-select at least one among the following options for RS measurement </w:t>
            </w:r>
          </w:p>
          <w:p w14:paraId="13B42D99" w14:textId="77777777" w:rsidR="00527FDE" w:rsidRPr="00527FDE" w:rsidRDefault="00527FDE" w:rsidP="00527FDE">
            <w:pPr>
              <w:numPr>
                <w:ilvl w:val="0"/>
                <w:numId w:val="34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textAlignment w:val="baseline"/>
              <w:rPr>
                <w:rFonts w:ascii="Times New Roman" w:eastAsia="宋体" w:hAnsi="Times New Roman"/>
                <w:szCs w:val="20"/>
                <w:lang w:eastAsia="ja-JP"/>
              </w:rPr>
            </w:pPr>
            <w:r w:rsidRPr="00527FDE">
              <w:rPr>
                <w:rFonts w:ascii="Times New Roman" w:eastAsia="宋体" w:hAnsi="Times New Roman"/>
                <w:szCs w:val="20"/>
                <w:lang w:eastAsia="ja-JP"/>
              </w:rPr>
              <w:t>Option-1: RS resource set for new beam is NOT configured in the CSI reporting configuration, and an explicit RRC selection for scheme-1 and scheme-2 is introduced.</w:t>
            </w:r>
          </w:p>
          <w:p w14:paraId="0245F963" w14:textId="77777777" w:rsidR="00527FDE" w:rsidRPr="00527FDE" w:rsidRDefault="00527FDE" w:rsidP="00527FDE">
            <w:pPr>
              <w:numPr>
                <w:ilvl w:val="0"/>
                <w:numId w:val="34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textAlignment w:val="baseline"/>
              <w:rPr>
                <w:rFonts w:ascii="Times New Roman" w:eastAsia="宋体" w:hAnsi="Times New Roman"/>
                <w:szCs w:val="20"/>
                <w:lang w:eastAsia="ja-JP"/>
              </w:rPr>
            </w:pPr>
            <w:r w:rsidRPr="00527FDE">
              <w:rPr>
                <w:rFonts w:ascii="Times New Roman" w:eastAsia="宋体" w:hAnsi="Times New Roman"/>
                <w:szCs w:val="20"/>
                <w:lang w:eastAsia="ja-JP"/>
              </w:rPr>
              <w:t>Option-2: RS resource set for new beam is configured in the CSI reporting configuration, and the following implicit manner for enabling one of either scheme-1 or scheme-2 is used:</w:t>
            </w:r>
          </w:p>
          <w:p w14:paraId="7CB53F1E" w14:textId="1E9ED7F5" w:rsidR="00527FDE" w:rsidRPr="00527FDE" w:rsidRDefault="00527FDE" w:rsidP="00727DFA">
            <w:pPr>
              <w:numPr>
                <w:ilvl w:val="1"/>
                <w:numId w:val="34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textAlignment w:val="baseline"/>
              <w:rPr>
                <w:rFonts w:ascii="Times New Roman" w:eastAsia="宋体" w:hAnsi="Times New Roman"/>
                <w:szCs w:val="20"/>
                <w:lang w:eastAsia="ja-JP"/>
              </w:rPr>
            </w:pPr>
            <w:r w:rsidRPr="00527FDE">
              <w:rPr>
                <w:rFonts w:ascii="Times New Roman" w:eastAsia="宋体" w:hAnsi="Times New Roman"/>
                <w:szCs w:val="20"/>
                <w:lang w:eastAsia="ja-JP"/>
              </w:rPr>
              <w:t xml:space="preserve">If the RS(s) for new beam are CSI-RS configured in a CSI-RS resource set configured with </w:t>
            </w:r>
            <w:r w:rsidRPr="00527FDE">
              <w:rPr>
                <w:rFonts w:ascii="Times New Roman" w:eastAsia="宋体" w:hAnsi="Times New Roman"/>
                <w:i/>
                <w:szCs w:val="20"/>
                <w:lang w:eastAsia="ja-JP"/>
              </w:rPr>
              <w:t>repetition</w:t>
            </w:r>
            <w:r w:rsidRPr="00527FDE">
              <w:rPr>
                <w:rFonts w:ascii="Times New Roman" w:eastAsia="宋体" w:hAnsi="Times New Roman"/>
                <w:szCs w:val="20"/>
                <w:lang w:eastAsia="ja-JP"/>
              </w:rPr>
              <w:t>, Scheme-1 is enabled; otherwise, Scheme-2 is enabled.</w:t>
            </w:r>
          </w:p>
        </w:tc>
      </w:tr>
    </w:tbl>
    <w:p w14:paraId="1CDF5245" w14:textId="11E1A60A" w:rsidR="00527FDE" w:rsidRPr="00527FDE" w:rsidRDefault="00527FDE" w:rsidP="00727DFA">
      <w:pPr>
        <w:spacing w:after="180"/>
        <w:rPr>
          <w:rFonts w:ascii="Times New Roman" w:eastAsiaTheme="minorEastAsia" w:hAnsi="Times New Roman"/>
          <w:szCs w:val="20"/>
          <w:lang w:eastAsia="zh-CN"/>
        </w:rPr>
      </w:pPr>
      <w:r>
        <w:rPr>
          <w:rFonts w:ascii="Times New Roman" w:eastAsiaTheme="minorEastAsia" w:hAnsi="Times New Roman"/>
          <w:szCs w:val="20"/>
          <w:lang w:eastAsia="zh-CN"/>
        </w:rPr>
        <w:t xml:space="preserve">In current specifications, in a CSI reporting configuration, </w:t>
      </w:r>
      <w:r w:rsidR="004E13E1">
        <w:rPr>
          <w:rFonts w:ascii="Times New Roman" w:eastAsiaTheme="minorEastAsia" w:hAnsi="Times New Roman"/>
          <w:szCs w:val="20"/>
          <w:lang w:eastAsia="zh-CN"/>
        </w:rPr>
        <w:t>it should associate with a CSI resource configuration</w:t>
      </w:r>
      <w:r w:rsidR="004E13E1" w:rsidRPr="004E13E1">
        <w:rPr>
          <w:rFonts w:ascii="Times New Roman" w:eastAsiaTheme="minorEastAsia" w:hAnsi="Times New Roman"/>
          <w:szCs w:val="20"/>
          <w:lang w:eastAsia="zh-CN"/>
        </w:rPr>
        <w:t xml:space="preserve"> </w:t>
      </w:r>
      <w:r w:rsidR="004E13E1">
        <w:rPr>
          <w:rFonts w:ascii="Times New Roman" w:eastAsiaTheme="minorEastAsia" w:hAnsi="Times New Roman"/>
          <w:szCs w:val="20"/>
          <w:lang w:eastAsia="zh-CN"/>
        </w:rPr>
        <w:t>at least used for the channel measurement. In a CSI resource configuration, it should associate with at least a CSI-RS resource set. Therefore, option-2 has less specification impact than option-1.</w:t>
      </w:r>
    </w:p>
    <w:p w14:paraId="77921571" w14:textId="5EA504D0" w:rsidR="004E13E1" w:rsidRDefault="004E13E1" w:rsidP="004E13E1">
      <w:pPr>
        <w:pStyle w:val="a8"/>
        <w:numPr>
          <w:ilvl w:val="0"/>
          <w:numId w:val="6"/>
        </w:numPr>
        <w:spacing w:after="180"/>
        <w:ind w:firstLineChars="0"/>
        <w:jc w:val="both"/>
        <w:rPr>
          <w:rFonts w:ascii="Times New Roman" w:hAnsi="Times New Roman"/>
          <w:b/>
          <w:szCs w:val="20"/>
        </w:rPr>
      </w:pPr>
      <w:r>
        <w:rPr>
          <w:rFonts w:eastAsiaTheme="minorEastAsia"/>
          <w:b/>
          <w:lang w:eastAsia="zh-CN"/>
        </w:rPr>
        <w:t xml:space="preserve">Support </w:t>
      </w:r>
      <w:r w:rsidRPr="004E13E1">
        <w:rPr>
          <w:rFonts w:eastAsiaTheme="minorEastAsia"/>
          <w:b/>
          <w:lang w:eastAsia="zh-CN"/>
        </w:rPr>
        <w:t>option-2: RS resource set for new beam is configured in the CSI reporting configuration, and the following implicit manner for enabling one of either scheme-1 or scheme-2 is used</w:t>
      </w:r>
      <w:r>
        <w:rPr>
          <w:rFonts w:ascii="Times New Roman" w:hAnsi="Times New Roman"/>
          <w:b/>
          <w:szCs w:val="20"/>
        </w:rPr>
        <w:t>.</w:t>
      </w:r>
    </w:p>
    <w:p w14:paraId="6D0BC2DD" w14:textId="77777777" w:rsidR="00747167" w:rsidRPr="00243773" w:rsidRDefault="00747167" w:rsidP="00747167">
      <w:pPr>
        <w:pStyle w:val="1"/>
        <w:rPr>
          <w:rFonts w:ascii="Times New Roman" w:hAnsi="Times New Roman"/>
          <w:sz w:val="36"/>
        </w:rPr>
      </w:pPr>
      <w:r w:rsidRPr="00243773">
        <w:rPr>
          <w:rFonts w:ascii="Times New Roman" w:hAnsi="Times New Roman"/>
          <w:sz w:val="36"/>
        </w:rPr>
        <w:t>3 Conclusion</w:t>
      </w:r>
    </w:p>
    <w:p w14:paraId="773F7977" w14:textId="2FACB421" w:rsidR="00747167" w:rsidRDefault="00747167" w:rsidP="00747167">
      <w:pPr>
        <w:spacing w:after="180"/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t>I</w:t>
      </w:r>
      <w:r>
        <w:rPr>
          <w:rFonts w:ascii="Times New Roman" w:hAnsi="Times New Roman" w:hint="eastAsia"/>
          <w:szCs w:val="20"/>
        </w:rPr>
        <w:t>n</w:t>
      </w:r>
      <w:r>
        <w:rPr>
          <w:rFonts w:ascii="Times New Roman" w:hAnsi="Times New Roman"/>
          <w:szCs w:val="20"/>
        </w:rPr>
        <w:t xml:space="preserve"> these contributions, our opinions on </w:t>
      </w:r>
      <w:r w:rsidR="005469AE" w:rsidRPr="00312FC8">
        <w:rPr>
          <w:rFonts w:ascii="Times New Roman" w:hAnsi="Times New Roman"/>
          <w:szCs w:val="20"/>
        </w:rPr>
        <w:t>UE-initiated/event-driven beam management</w:t>
      </w:r>
      <w:r w:rsidR="005469AE">
        <w:rPr>
          <w:rFonts w:ascii="Times New Roman" w:hAnsi="Times New Roman"/>
          <w:szCs w:val="20"/>
        </w:rPr>
        <w:t xml:space="preserve"> </w:t>
      </w:r>
      <w:r>
        <w:rPr>
          <w:rFonts w:ascii="Times New Roman" w:hAnsi="Times New Roman"/>
          <w:szCs w:val="20"/>
        </w:rPr>
        <w:t>are listed as follows.</w:t>
      </w:r>
    </w:p>
    <w:p w14:paraId="76AE227E" w14:textId="77777777" w:rsidR="004B027E" w:rsidRDefault="004B027E" w:rsidP="004B027E">
      <w:pPr>
        <w:pStyle w:val="a8"/>
        <w:numPr>
          <w:ilvl w:val="0"/>
          <w:numId w:val="15"/>
        </w:numPr>
        <w:spacing w:after="180"/>
        <w:ind w:firstLineChars="0"/>
        <w:jc w:val="both"/>
        <w:rPr>
          <w:rFonts w:ascii="Times New Roman" w:hAnsi="Times New Roman"/>
          <w:b/>
          <w:szCs w:val="20"/>
        </w:rPr>
      </w:pPr>
      <w:r>
        <w:rPr>
          <w:rFonts w:ascii="Times New Roman" w:hAnsi="Times New Roman"/>
          <w:b/>
          <w:szCs w:val="20"/>
        </w:rPr>
        <w:t>Support PUCCH as the second channel.</w:t>
      </w:r>
    </w:p>
    <w:p w14:paraId="1C9195C5" w14:textId="77777777" w:rsidR="00177D5C" w:rsidRDefault="00177D5C" w:rsidP="00177D5C">
      <w:pPr>
        <w:pStyle w:val="a8"/>
        <w:numPr>
          <w:ilvl w:val="0"/>
          <w:numId w:val="15"/>
        </w:numPr>
        <w:spacing w:after="180"/>
        <w:ind w:firstLineChars="0"/>
        <w:jc w:val="both"/>
        <w:rPr>
          <w:rFonts w:ascii="Times New Roman" w:hAnsi="Times New Roman"/>
          <w:b/>
          <w:szCs w:val="20"/>
        </w:rPr>
      </w:pPr>
      <w:r>
        <w:rPr>
          <w:rFonts w:ascii="Times New Roman" w:hAnsi="Times New Roman"/>
          <w:b/>
          <w:szCs w:val="20"/>
        </w:rPr>
        <w:t>Support o</w:t>
      </w:r>
      <w:r w:rsidRPr="00E539C5">
        <w:rPr>
          <w:rFonts w:ascii="Times New Roman" w:hAnsi="Times New Roman"/>
          <w:b/>
          <w:szCs w:val="20"/>
        </w:rPr>
        <w:t>ption-3: Piggyback 1-bit indication of first PUCCH into the PUSCH</w:t>
      </w:r>
      <w:r w:rsidRPr="00B5082B">
        <w:rPr>
          <w:rFonts w:ascii="Times New Roman" w:hAnsi="Times New Roman"/>
          <w:b/>
          <w:szCs w:val="20"/>
        </w:rPr>
        <w:t>.</w:t>
      </w:r>
    </w:p>
    <w:p w14:paraId="5651B9D1" w14:textId="2CBB80D7" w:rsidR="00177D5C" w:rsidRDefault="00177D5C" w:rsidP="00177D5C">
      <w:pPr>
        <w:pStyle w:val="a8"/>
        <w:numPr>
          <w:ilvl w:val="0"/>
          <w:numId w:val="15"/>
        </w:numPr>
        <w:spacing w:after="180"/>
        <w:ind w:firstLineChars="0"/>
        <w:jc w:val="both"/>
        <w:rPr>
          <w:rFonts w:ascii="Times New Roman" w:hAnsi="Times New Roman"/>
          <w:b/>
          <w:szCs w:val="20"/>
        </w:rPr>
      </w:pPr>
      <w:r>
        <w:rPr>
          <w:rFonts w:ascii="Times New Roman" w:hAnsi="Times New Roman"/>
          <w:b/>
          <w:szCs w:val="20"/>
        </w:rPr>
        <w:t>The report format of Event-1 should include CRI or SSBRI for new beams, L1-RSRP for new beams and current beam</w:t>
      </w:r>
      <w:r w:rsidRPr="00B5082B">
        <w:rPr>
          <w:rFonts w:ascii="Times New Roman" w:hAnsi="Times New Roman"/>
          <w:b/>
          <w:szCs w:val="20"/>
        </w:rPr>
        <w:t>.</w:t>
      </w:r>
      <w:r>
        <w:rPr>
          <w:rFonts w:ascii="Times New Roman" w:hAnsi="Times New Roman"/>
          <w:b/>
          <w:szCs w:val="20"/>
        </w:rPr>
        <w:t xml:space="preserve"> </w:t>
      </w:r>
    </w:p>
    <w:p w14:paraId="35E51892" w14:textId="77777777" w:rsidR="00177D5C" w:rsidRDefault="00177D5C" w:rsidP="00177D5C">
      <w:pPr>
        <w:pStyle w:val="a8"/>
        <w:numPr>
          <w:ilvl w:val="0"/>
          <w:numId w:val="15"/>
        </w:numPr>
        <w:spacing w:after="180"/>
        <w:ind w:firstLineChars="0"/>
        <w:jc w:val="both"/>
        <w:rPr>
          <w:rFonts w:ascii="Times New Roman" w:hAnsi="Times New Roman"/>
          <w:b/>
          <w:szCs w:val="20"/>
        </w:rPr>
      </w:pPr>
      <w:r>
        <w:rPr>
          <w:rFonts w:ascii="Times New Roman" w:hAnsi="Times New Roman"/>
          <w:b/>
          <w:szCs w:val="20"/>
        </w:rPr>
        <w:t>All L1-RSRP for new beams and current beam of Event-1 are the differential L1-RSRP(s) and the reference value is the threshold of Event-1.</w:t>
      </w:r>
    </w:p>
    <w:p w14:paraId="6ABC0254" w14:textId="77777777" w:rsidR="00177D5C" w:rsidRPr="001D1579" w:rsidRDefault="00177D5C" w:rsidP="00177D5C">
      <w:pPr>
        <w:pStyle w:val="a8"/>
        <w:numPr>
          <w:ilvl w:val="0"/>
          <w:numId w:val="15"/>
        </w:numPr>
        <w:spacing w:after="180"/>
        <w:ind w:firstLineChars="0"/>
        <w:jc w:val="both"/>
        <w:rPr>
          <w:rFonts w:ascii="Times New Roman" w:hAnsi="Times New Roman"/>
          <w:b/>
          <w:szCs w:val="20"/>
        </w:rPr>
      </w:pPr>
      <w:r>
        <w:rPr>
          <w:rFonts w:ascii="Times New Roman" w:hAnsi="Times New Roman"/>
          <w:b/>
          <w:szCs w:val="20"/>
        </w:rPr>
        <w:lastRenderedPageBreak/>
        <w:t>T</w:t>
      </w:r>
      <w:r w:rsidRPr="001D1579">
        <w:rPr>
          <w:rFonts w:ascii="Times New Roman" w:hAnsi="Times New Roman"/>
          <w:b/>
          <w:szCs w:val="20"/>
        </w:rPr>
        <w:t xml:space="preserve">he </w:t>
      </w:r>
      <w:r>
        <w:rPr>
          <w:rFonts w:ascii="Times New Roman" w:hAnsi="Times New Roman"/>
          <w:b/>
          <w:szCs w:val="20"/>
        </w:rPr>
        <w:t xml:space="preserve">activated beam corresponding to the </w:t>
      </w:r>
      <w:r w:rsidRPr="001D1579">
        <w:rPr>
          <w:rFonts w:ascii="Times New Roman" w:hAnsi="Times New Roman"/>
          <w:b/>
          <w:szCs w:val="20"/>
        </w:rPr>
        <w:t>Q-th best activated TCI state should be indicated to UE</w:t>
      </w:r>
      <w:r>
        <w:rPr>
          <w:rFonts w:ascii="Times New Roman" w:hAnsi="Times New Roman"/>
          <w:b/>
          <w:szCs w:val="20"/>
        </w:rPr>
        <w:t>.</w:t>
      </w:r>
      <w:r w:rsidRPr="001D1579">
        <w:t xml:space="preserve"> </w:t>
      </w:r>
    </w:p>
    <w:p w14:paraId="5890B26B" w14:textId="77777777" w:rsidR="00177D5C" w:rsidRDefault="00177D5C" w:rsidP="00177D5C">
      <w:pPr>
        <w:pStyle w:val="a8"/>
        <w:numPr>
          <w:ilvl w:val="0"/>
          <w:numId w:val="15"/>
        </w:numPr>
        <w:spacing w:after="180"/>
        <w:ind w:firstLineChars="0"/>
        <w:jc w:val="both"/>
        <w:rPr>
          <w:rFonts w:ascii="Times New Roman" w:hAnsi="Times New Roman"/>
          <w:b/>
          <w:szCs w:val="20"/>
        </w:rPr>
      </w:pPr>
      <w:r w:rsidRPr="001D1579">
        <w:rPr>
          <w:rFonts w:ascii="Times New Roman" w:hAnsi="Times New Roman"/>
          <w:b/>
          <w:szCs w:val="20"/>
        </w:rPr>
        <w:t xml:space="preserve">The higher parameter used to indicate the Q-th best activated TCI state can be included in </w:t>
      </w:r>
      <w:r w:rsidRPr="001D1579">
        <w:rPr>
          <w:rFonts w:ascii="Times New Roman" w:hAnsi="Times New Roman"/>
          <w:b/>
          <w:i/>
          <w:szCs w:val="20"/>
        </w:rPr>
        <w:t>CSI-reportConfig</w:t>
      </w:r>
      <w:r w:rsidRPr="001D1579">
        <w:rPr>
          <w:rFonts w:ascii="Times New Roman" w:hAnsi="Times New Roman"/>
          <w:b/>
          <w:szCs w:val="20"/>
        </w:rPr>
        <w:t>.</w:t>
      </w:r>
    </w:p>
    <w:p w14:paraId="5C61EAF2" w14:textId="77777777" w:rsidR="00C26B9C" w:rsidRDefault="00C26B9C" w:rsidP="00C26B9C">
      <w:pPr>
        <w:pStyle w:val="a8"/>
        <w:numPr>
          <w:ilvl w:val="0"/>
          <w:numId w:val="16"/>
        </w:numPr>
        <w:spacing w:after="180"/>
        <w:ind w:firstLineChars="0"/>
        <w:jc w:val="both"/>
        <w:rPr>
          <w:rFonts w:ascii="Times New Roman" w:hAnsi="Times New Roman"/>
          <w:b/>
          <w:szCs w:val="20"/>
        </w:rPr>
      </w:pPr>
      <w:r>
        <w:rPr>
          <w:rFonts w:ascii="Times New Roman" w:hAnsi="Times New Roman"/>
          <w:b/>
          <w:szCs w:val="20"/>
        </w:rPr>
        <w:t>O</w:t>
      </w:r>
      <w:r w:rsidRPr="00331713">
        <w:rPr>
          <w:rFonts w:ascii="Times New Roman" w:hAnsi="Times New Roman"/>
          <w:b/>
          <w:szCs w:val="20"/>
        </w:rPr>
        <w:t>ne-bit indication with short PUCCH will result in the difficulty of multiplexing</w:t>
      </w:r>
      <w:r w:rsidRPr="00873D73">
        <w:rPr>
          <w:rFonts w:ascii="Times New Roman" w:hAnsi="Times New Roman"/>
          <w:b/>
          <w:szCs w:val="20"/>
        </w:rPr>
        <w:t>.</w:t>
      </w:r>
    </w:p>
    <w:p w14:paraId="133C45D6" w14:textId="721D5B82" w:rsidR="00F56F2B" w:rsidRDefault="00F56F2B" w:rsidP="00F56F2B">
      <w:pPr>
        <w:pStyle w:val="a8"/>
        <w:numPr>
          <w:ilvl w:val="0"/>
          <w:numId w:val="15"/>
        </w:numPr>
        <w:spacing w:after="180"/>
        <w:ind w:firstLineChars="0"/>
        <w:jc w:val="both"/>
        <w:rPr>
          <w:rFonts w:ascii="Times New Roman" w:hAnsi="Times New Roman"/>
          <w:b/>
          <w:szCs w:val="20"/>
        </w:rPr>
      </w:pPr>
      <w:r>
        <w:rPr>
          <w:rFonts w:ascii="Times New Roman" w:hAnsi="Times New Roman"/>
          <w:b/>
          <w:szCs w:val="20"/>
        </w:rPr>
        <w:t>For beam reporting, multi-bit indication</w:t>
      </w:r>
      <w:r w:rsidRPr="0051281B">
        <w:t xml:space="preserve"> </w:t>
      </w:r>
      <w:r w:rsidRPr="0051281B">
        <w:rPr>
          <w:rFonts w:ascii="Times New Roman" w:hAnsi="Times New Roman"/>
          <w:b/>
          <w:szCs w:val="20"/>
        </w:rPr>
        <w:t>in the first PUCCH</w:t>
      </w:r>
      <w:r>
        <w:rPr>
          <w:rFonts w:ascii="Times New Roman" w:hAnsi="Times New Roman"/>
          <w:b/>
          <w:szCs w:val="20"/>
        </w:rPr>
        <w:t xml:space="preserve"> should also be supported.</w:t>
      </w:r>
    </w:p>
    <w:p w14:paraId="55C3AB51" w14:textId="77777777" w:rsidR="00975931" w:rsidRDefault="00975931" w:rsidP="00975931">
      <w:pPr>
        <w:pStyle w:val="a8"/>
        <w:numPr>
          <w:ilvl w:val="0"/>
          <w:numId w:val="15"/>
        </w:numPr>
        <w:spacing w:after="180"/>
        <w:ind w:firstLineChars="0"/>
        <w:jc w:val="both"/>
        <w:rPr>
          <w:rFonts w:ascii="Times New Roman" w:hAnsi="Times New Roman"/>
          <w:b/>
          <w:szCs w:val="20"/>
        </w:rPr>
      </w:pPr>
      <w:r>
        <w:rPr>
          <w:rFonts w:ascii="Times New Roman" w:hAnsi="Times New Roman"/>
          <w:b/>
          <w:szCs w:val="20"/>
        </w:rPr>
        <w:t xml:space="preserve">Support </w:t>
      </w:r>
      <w:r w:rsidRPr="00B72ADE">
        <w:rPr>
          <w:rFonts w:ascii="Times New Roman" w:hAnsi="Times New Roman"/>
          <w:b/>
          <w:szCs w:val="20"/>
        </w:rPr>
        <w:t>Alt-3: After sending a UE-initiated beam report, the UE could store the QCL properties of the SSB associated with the reference signal reported in the beam report.</w:t>
      </w:r>
    </w:p>
    <w:p w14:paraId="04991032" w14:textId="77777777" w:rsidR="00975931" w:rsidRDefault="00975931" w:rsidP="00975931">
      <w:pPr>
        <w:pStyle w:val="a8"/>
        <w:numPr>
          <w:ilvl w:val="0"/>
          <w:numId w:val="15"/>
        </w:numPr>
        <w:spacing w:after="180"/>
        <w:ind w:firstLineChars="0"/>
        <w:jc w:val="both"/>
        <w:rPr>
          <w:rFonts w:ascii="Times New Roman" w:hAnsi="Times New Roman"/>
          <w:b/>
          <w:szCs w:val="20"/>
        </w:rPr>
      </w:pPr>
      <w:r>
        <w:rPr>
          <w:rFonts w:eastAsiaTheme="minorEastAsia"/>
          <w:b/>
          <w:lang w:eastAsia="zh-CN"/>
        </w:rPr>
        <w:t xml:space="preserve">Support </w:t>
      </w:r>
      <w:r w:rsidRPr="004E13E1">
        <w:rPr>
          <w:rFonts w:eastAsiaTheme="minorEastAsia"/>
          <w:b/>
          <w:lang w:eastAsia="zh-CN"/>
        </w:rPr>
        <w:t>option-2: RS resource set for new beam is configured in the CSI reporting configuration, and the following implicit manner for enabling one of either scheme-1 or scheme-2 is used</w:t>
      </w:r>
      <w:r>
        <w:rPr>
          <w:rFonts w:ascii="Times New Roman" w:hAnsi="Times New Roman"/>
          <w:b/>
          <w:szCs w:val="20"/>
        </w:rPr>
        <w:t>.</w:t>
      </w:r>
    </w:p>
    <w:p w14:paraId="284481BF" w14:textId="77777777" w:rsidR="00747167" w:rsidRDefault="00747167" w:rsidP="00747167">
      <w:pPr>
        <w:pStyle w:val="1"/>
        <w:rPr>
          <w:rFonts w:ascii="Times New Roman" w:hAnsi="Times New Roman"/>
          <w:sz w:val="36"/>
        </w:rPr>
      </w:pPr>
      <w:r>
        <w:rPr>
          <w:rFonts w:ascii="Times New Roman" w:hAnsi="Times New Roman"/>
          <w:sz w:val="36"/>
        </w:rPr>
        <w:t>4 Reference</w:t>
      </w:r>
    </w:p>
    <w:p w14:paraId="673238B4" w14:textId="77777777" w:rsidR="00747167" w:rsidRPr="00B3038E" w:rsidRDefault="00747167" w:rsidP="00747167">
      <w:pPr>
        <w:rPr>
          <w:rFonts w:ascii="Times New Roman" w:hAnsi="Times New Roman"/>
          <w:szCs w:val="20"/>
        </w:rPr>
      </w:pPr>
      <w:r w:rsidRPr="00B3038E">
        <w:rPr>
          <w:rFonts w:ascii="Times New Roman" w:hAnsi="Times New Roman" w:hint="eastAsia"/>
          <w:szCs w:val="20"/>
        </w:rPr>
        <w:t>[</w:t>
      </w:r>
      <w:r w:rsidRPr="00B3038E">
        <w:rPr>
          <w:rFonts w:ascii="Times New Roman" w:hAnsi="Times New Roman"/>
          <w:szCs w:val="20"/>
        </w:rPr>
        <w:t>1] RP-234007, New WID: NR MIMO Phase 5, Samsung.</w:t>
      </w:r>
    </w:p>
    <w:p w14:paraId="03DFED1A" w14:textId="77777777" w:rsidR="00956C7D" w:rsidRPr="00747167" w:rsidRDefault="00956C7D" w:rsidP="00A37AE9"/>
    <w:sectPr w:rsidR="00956C7D" w:rsidRPr="0074716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F857510" w14:textId="77777777" w:rsidR="00243EB8" w:rsidRDefault="00243EB8" w:rsidP="00312FC8">
      <w:r>
        <w:separator/>
      </w:r>
    </w:p>
  </w:endnote>
  <w:endnote w:type="continuationSeparator" w:id="0">
    <w:p w14:paraId="3011F371" w14:textId="77777777" w:rsidR="00243EB8" w:rsidRDefault="00243EB8" w:rsidP="00312F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Malgun Gothic Semilight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Microsoft JhengHei"/>
    <w:panose1 w:val="02010601000101010101"/>
    <w:charset w:val="88"/>
    <w:family w:val="roman"/>
    <w:pitch w:val="default"/>
    <w:sig w:usb0="00000000" w:usb1="00000000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D1901AA" w14:textId="77777777" w:rsidR="00243EB8" w:rsidRDefault="00243EB8" w:rsidP="00312FC8">
      <w:r>
        <w:separator/>
      </w:r>
    </w:p>
  </w:footnote>
  <w:footnote w:type="continuationSeparator" w:id="0">
    <w:p w14:paraId="7A191D34" w14:textId="77777777" w:rsidR="00243EB8" w:rsidRDefault="00243EB8" w:rsidP="00312F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E77844"/>
    <w:multiLevelType w:val="multilevel"/>
    <w:tmpl w:val="78714DB1"/>
    <w:lvl w:ilvl="0">
      <w:start w:val="1"/>
      <w:numFmt w:val="decimal"/>
      <w:lvlText w:val="Proposal %1:"/>
      <w:lvlJc w:val="left"/>
      <w:pPr>
        <w:ind w:left="0" w:firstLine="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39A62EF"/>
    <w:multiLevelType w:val="hybridMultilevel"/>
    <w:tmpl w:val="77C427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AD4655"/>
    <w:multiLevelType w:val="hybridMultilevel"/>
    <w:tmpl w:val="9A9018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454F5F"/>
    <w:multiLevelType w:val="hybridMultilevel"/>
    <w:tmpl w:val="54E672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5A7C52"/>
    <w:multiLevelType w:val="hybridMultilevel"/>
    <w:tmpl w:val="397CA02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E7E2BC6"/>
    <w:multiLevelType w:val="hybridMultilevel"/>
    <w:tmpl w:val="FB06C7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795E3B"/>
    <w:multiLevelType w:val="multilevel"/>
    <w:tmpl w:val="16795E3B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CF5B41"/>
    <w:multiLevelType w:val="hybridMultilevel"/>
    <w:tmpl w:val="CDD642B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0322B1"/>
    <w:multiLevelType w:val="hybridMultilevel"/>
    <w:tmpl w:val="3D9CE36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CF1498"/>
    <w:multiLevelType w:val="multilevel"/>
    <w:tmpl w:val="1ECF1498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numFmt w:val="bullet"/>
      <w:lvlText w:val="o"/>
      <w:lvlJc w:val="left"/>
      <w:pPr>
        <w:tabs>
          <w:tab w:val="left" w:pos="2880"/>
        </w:tabs>
        <w:ind w:left="2880" w:hanging="360"/>
      </w:pPr>
      <w:rPr>
        <w:rFonts w:ascii="Courier New" w:hAnsi="Courier New" w:hint="default"/>
      </w:rPr>
    </w:lvl>
    <w:lvl w:ilvl="4"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0BD31D1"/>
    <w:multiLevelType w:val="hybridMultilevel"/>
    <w:tmpl w:val="9F0E67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F02458"/>
    <w:multiLevelType w:val="hybridMultilevel"/>
    <w:tmpl w:val="DBA49C1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162D54"/>
    <w:multiLevelType w:val="multilevel"/>
    <w:tmpl w:val="0EA87F7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761293"/>
    <w:multiLevelType w:val="hybridMultilevel"/>
    <w:tmpl w:val="76FC01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352DEC"/>
    <w:multiLevelType w:val="hybridMultilevel"/>
    <w:tmpl w:val="21DA0534"/>
    <w:lvl w:ilvl="0" w:tplc="6D50FD46">
      <w:start w:val="1"/>
      <w:numFmt w:val="decimal"/>
      <w:lvlText w:val="Observation %1:"/>
      <w:lvlJc w:val="left"/>
      <w:pPr>
        <w:ind w:left="0" w:firstLine="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2C712FD0"/>
    <w:multiLevelType w:val="hybridMultilevel"/>
    <w:tmpl w:val="19D45C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2D2856"/>
    <w:multiLevelType w:val="hybridMultilevel"/>
    <w:tmpl w:val="3D6CAB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7E315B"/>
    <w:multiLevelType w:val="hybridMultilevel"/>
    <w:tmpl w:val="21DA0534"/>
    <w:lvl w:ilvl="0" w:tplc="6D50FD46">
      <w:start w:val="1"/>
      <w:numFmt w:val="decimal"/>
      <w:lvlText w:val="Observation %1:"/>
      <w:lvlJc w:val="left"/>
      <w:pPr>
        <w:ind w:left="0" w:firstLine="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35C73EF2"/>
    <w:multiLevelType w:val="hybridMultilevel"/>
    <w:tmpl w:val="32C2A4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090269D"/>
    <w:multiLevelType w:val="multilevel"/>
    <w:tmpl w:val="78714DB1"/>
    <w:lvl w:ilvl="0">
      <w:start w:val="1"/>
      <w:numFmt w:val="decimal"/>
      <w:lvlText w:val="Proposal %1:"/>
      <w:lvlJc w:val="left"/>
      <w:pPr>
        <w:ind w:left="0" w:firstLine="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444139A2"/>
    <w:multiLevelType w:val="hybridMultilevel"/>
    <w:tmpl w:val="73F05D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1A6919"/>
    <w:multiLevelType w:val="multilevel"/>
    <w:tmpl w:val="471A6919"/>
    <w:lvl w:ilvl="0">
      <w:start w:val="1"/>
      <w:numFmt w:val="lowerLetter"/>
      <w:lvlText w:val="%1."/>
      <w:lvlJc w:val="left"/>
      <w:pPr>
        <w:tabs>
          <w:tab w:val="left" w:pos="1440"/>
        </w:tabs>
        <w:ind w:left="144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A9E53D6"/>
    <w:multiLevelType w:val="hybridMultilevel"/>
    <w:tmpl w:val="224AB4F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7869C7"/>
    <w:multiLevelType w:val="hybridMultilevel"/>
    <w:tmpl w:val="21DA0534"/>
    <w:lvl w:ilvl="0" w:tplc="6D50FD46">
      <w:start w:val="1"/>
      <w:numFmt w:val="decimal"/>
      <w:lvlText w:val="Observation %1:"/>
      <w:lvlJc w:val="left"/>
      <w:pPr>
        <w:ind w:left="0" w:firstLine="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4D667F25"/>
    <w:multiLevelType w:val="hybridMultilevel"/>
    <w:tmpl w:val="050CE4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D725722"/>
    <w:multiLevelType w:val="hybridMultilevel"/>
    <w:tmpl w:val="0854BAF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102066C"/>
    <w:multiLevelType w:val="multilevel"/>
    <w:tmpl w:val="31142EEC"/>
    <w:lvl w:ilvl="0">
      <w:start w:val="5"/>
      <w:numFmt w:val="bullet"/>
      <w:lvlText w:val="-"/>
      <w:lvlJc w:val="left"/>
      <w:pPr>
        <w:ind w:left="960" w:hanging="48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"/>
      <w:lvlJc w:val="left"/>
      <w:pPr>
        <w:ind w:left="1440" w:hanging="480"/>
      </w:pPr>
      <w:rPr>
        <w:rFonts w:ascii="Symbol" w:hAnsi="Symbol" w:hint="default"/>
      </w:rPr>
    </w:lvl>
    <w:lvl w:ilvl="2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27" w15:restartNumberingAfterBreak="0">
    <w:nsid w:val="519F1A5F"/>
    <w:multiLevelType w:val="hybridMultilevel"/>
    <w:tmpl w:val="EBF4AF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1D64CE1"/>
    <w:multiLevelType w:val="hybridMultilevel"/>
    <w:tmpl w:val="19FE73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33719BC"/>
    <w:multiLevelType w:val="hybridMultilevel"/>
    <w:tmpl w:val="FED872E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1AB1593"/>
    <w:multiLevelType w:val="multilevel"/>
    <w:tmpl w:val="61AB1593"/>
    <w:lvl w:ilvl="0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4101504"/>
    <w:multiLevelType w:val="multilevel"/>
    <w:tmpl w:val="42924C9E"/>
    <w:lvl w:ilvl="0">
      <w:start w:val="1"/>
      <w:numFmt w:val="bullet"/>
      <w:lvlText w:val=""/>
      <w:lvlJc w:val="left"/>
      <w:pPr>
        <w:tabs>
          <w:tab w:val="left" w:pos="0"/>
        </w:tabs>
        <w:ind w:left="960" w:hanging="48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left" w:pos="0"/>
        </w:tabs>
        <w:ind w:left="1440" w:hanging="480"/>
      </w:pPr>
      <w:rPr>
        <w:rFonts w:ascii="Symbol" w:hAnsi="Symbol" w:cs="Symbol" w:hint="default"/>
      </w:rPr>
    </w:lvl>
    <w:lvl w:ilvl="2">
      <w:start w:val="1"/>
      <w:numFmt w:val="bullet"/>
      <w:lvlText w:val=""/>
      <w:lvlJc w:val="left"/>
      <w:pPr>
        <w:tabs>
          <w:tab w:val="left" w:pos="0"/>
        </w:tabs>
        <w:ind w:left="1920" w:hanging="48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left" w:pos="0"/>
        </w:tabs>
        <w:ind w:left="2400" w:hanging="48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880" w:hanging="48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3360" w:hanging="48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3840" w:hanging="48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4320" w:hanging="48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4800" w:hanging="480"/>
      </w:pPr>
      <w:rPr>
        <w:rFonts w:ascii="Wingdings" w:hAnsi="Wingdings" w:cs="Wingdings" w:hint="default"/>
      </w:rPr>
    </w:lvl>
  </w:abstractNum>
  <w:abstractNum w:abstractNumId="32" w15:restartNumberingAfterBreak="0">
    <w:nsid w:val="66BB6AEC"/>
    <w:multiLevelType w:val="hybridMultilevel"/>
    <w:tmpl w:val="56D24C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8624A18"/>
    <w:multiLevelType w:val="hybridMultilevel"/>
    <w:tmpl w:val="81342B6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88923C8"/>
    <w:multiLevelType w:val="hybridMultilevel"/>
    <w:tmpl w:val="C5F82F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A1D1C7C"/>
    <w:multiLevelType w:val="multilevel"/>
    <w:tmpl w:val="6A1D1C7C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36" w15:restartNumberingAfterBreak="0">
    <w:nsid w:val="6D45442F"/>
    <w:multiLevelType w:val="hybridMultilevel"/>
    <w:tmpl w:val="276263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0B814B1"/>
    <w:multiLevelType w:val="multilevel"/>
    <w:tmpl w:val="70B814B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1884BB6"/>
    <w:multiLevelType w:val="hybridMultilevel"/>
    <w:tmpl w:val="8C32BA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6B25EB9"/>
    <w:multiLevelType w:val="multilevel"/>
    <w:tmpl w:val="76B25EB9"/>
    <w:lvl w:ilvl="0">
      <w:start w:val="2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40" w15:restartNumberingAfterBreak="0">
    <w:nsid w:val="78714DB1"/>
    <w:multiLevelType w:val="multilevel"/>
    <w:tmpl w:val="78714DB1"/>
    <w:lvl w:ilvl="0">
      <w:start w:val="1"/>
      <w:numFmt w:val="decimal"/>
      <w:lvlText w:val="Proposal %1:"/>
      <w:lvlJc w:val="left"/>
      <w:pPr>
        <w:ind w:left="0" w:firstLine="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5"/>
  </w:num>
  <w:num w:numId="2">
    <w:abstractNumId w:val="39"/>
  </w:num>
  <w:num w:numId="3">
    <w:abstractNumId w:val="21"/>
  </w:num>
  <w:num w:numId="4">
    <w:abstractNumId w:val="29"/>
  </w:num>
  <w:num w:numId="5">
    <w:abstractNumId w:val="1"/>
  </w:num>
  <w:num w:numId="6">
    <w:abstractNumId w:val="40"/>
  </w:num>
  <w:num w:numId="7">
    <w:abstractNumId w:val="25"/>
  </w:num>
  <w:num w:numId="8">
    <w:abstractNumId w:val="23"/>
  </w:num>
  <w:num w:numId="9">
    <w:abstractNumId w:val="14"/>
  </w:num>
  <w:num w:numId="10">
    <w:abstractNumId w:val="19"/>
  </w:num>
  <w:num w:numId="11">
    <w:abstractNumId w:val="38"/>
  </w:num>
  <w:num w:numId="12">
    <w:abstractNumId w:val="28"/>
  </w:num>
  <w:num w:numId="13">
    <w:abstractNumId w:val="27"/>
  </w:num>
  <w:num w:numId="14">
    <w:abstractNumId w:val="18"/>
  </w:num>
  <w:num w:numId="15">
    <w:abstractNumId w:val="0"/>
  </w:num>
  <w:num w:numId="16">
    <w:abstractNumId w:val="17"/>
  </w:num>
  <w:num w:numId="17">
    <w:abstractNumId w:val="33"/>
  </w:num>
  <w:num w:numId="18">
    <w:abstractNumId w:val="37"/>
  </w:num>
  <w:num w:numId="19">
    <w:abstractNumId w:val="20"/>
  </w:num>
  <w:num w:numId="20">
    <w:abstractNumId w:val="10"/>
  </w:num>
  <w:num w:numId="21">
    <w:abstractNumId w:val="13"/>
  </w:num>
  <w:num w:numId="22">
    <w:abstractNumId w:val="24"/>
  </w:num>
  <w:num w:numId="23">
    <w:abstractNumId w:val="3"/>
  </w:num>
  <w:num w:numId="24">
    <w:abstractNumId w:val="8"/>
  </w:num>
  <w:num w:numId="25">
    <w:abstractNumId w:val="11"/>
  </w:num>
  <w:num w:numId="26">
    <w:abstractNumId w:val="12"/>
  </w:num>
  <w:num w:numId="27">
    <w:abstractNumId w:val="26"/>
  </w:num>
  <w:num w:numId="28">
    <w:abstractNumId w:val="9"/>
  </w:num>
  <w:num w:numId="29">
    <w:abstractNumId w:val="30"/>
  </w:num>
  <w:num w:numId="30">
    <w:abstractNumId w:val="6"/>
  </w:num>
  <w:num w:numId="31">
    <w:abstractNumId w:val="34"/>
  </w:num>
  <w:num w:numId="32">
    <w:abstractNumId w:val="7"/>
  </w:num>
  <w:num w:numId="33">
    <w:abstractNumId w:val="2"/>
  </w:num>
  <w:num w:numId="34">
    <w:abstractNumId w:val="31"/>
  </w:num>
  <w:num w:numId="35">
    <w:abstractNumId w:val="22"/>
  </w:num>
  <w:num w:numId="36">
    <w:abstractNumId w:val="5"/>
  </w:num>
  <w:num w:numId="37">
    <w:abstractNumId w:val="36"/>
  </w:num>
  <w:num w:numId="38">
    <w:abstractNumId w:val="16"/>
  </w:num>
  <w:num w:numId="39">
    <w:abstractNumId w:val="15"/>
  </w:num>
  <w:num w:numId="40">
    <w:abstractNumId w:val="32"/>
  </w:num>
  <w:num w:numId="4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2896"/>
    <w:rsid w:val="00000A17"/>
    <w:rsid w:val="00005034"/>
    <w:rsid w:val="00015877"/>
    <w:rsid w:val="00030BC2"/>
    <w:rsid w:val="00037C07"/>
    <w:rsid w:val="000417DF"/>
    <w:rsid w:val="000475A5"/>
    <w:rsid w:val="00051BD4"/>
    <w:rsid w:val="000734B0"/>
    <w:rsid w:val="00077870"/>
    <w:rsid w:val="000903C6"/>
    <w:rsid w:val="000969B2"/>
    <w:rsid w:val="000978E0"/>
    <w:rsid w:val="000A32D8"/>
    <w:rsid w:val="000C22AB"/>
    <w:rsid w:val="000D204F"/>
    <w:rsid w:val="000F70D2"/>
    <w:rsid w:val="00121FA7"/>
    <w:rsid w:val="00142A23"/>
    <w:rsid w:val="00160E77"/>
    <w:rsid w:val="00177D5C"/>
    <w:rsid w:val="00183C68"/>
    <w:rsid w:val="001A76FB"/>
    <w:rsid w:val="001B2B35"/>
    <w:rsid w:val="001C58C0"/>
    <w:rsid w:val="001C7A06"/>
    <w:rsid w:val="001D1579"/>
    <w:rsid w:val="001D660C"/>
    <w:rsid w:val="00203DDE"/>
    <w:rsid w:val="00204984"/>
    <w:rsid w:val="0022284B"/>
    <w:rsid w:val="002262C4"/>
    <w:rsid w:val="00236349"/>
    <w:rsid w:val="00243EB8"/>
    <w:rsid w:val="00245307"/>
    <w:rsid w:val="00252881"/>
    <w:rsid w:val="00260158"/>
    <w:rsid w:val="00261D8E"/>
    <w:rsid w:val="0026219E"/>
    <w:rsid w:val="002642A8"/>
    <w:rsid w:val="00273881"/>
    <w:rsid w:val="00275EAF"/>
    <w:rsid w:val="00290518"/>
    <w:rsid w:val="0029585D"/>
    <w:rsid w:val="002A3E8F"/>
    <w:rsid w:val="002C09BF"/>
    <w:rsid w:val="002D0FF6"/>
    <w:rsid w:val="002F2BE5"/>
    <w:rsid w:val="00306333"/>
    <w:rsid w:val="00312FC8"/>
    <w:rsid w:val="00313D54"/>
    <w:rsid w:val="003234AB"/>
    <w:rsid w:val="00331713"/>
    <w:rsid w:val="0033331E"/>
    <w:rsid w:val="00333F41"/>
    <w:rsid w:val="00335C93"/>
    <w:rsid w:val="00335EF3"/>
    <w:rsid w:val="003452FE"/>
    <w:rsid w:val="003470A3"/>
    <w:rsid w:val="003671E6"/>
    <w:rsid w:val="00384B1B"/>
    <w:rsid w:val="003A23DB"/>
    <w:rsid w:val="003B5CAC"/>
    <w:rsid w:val="003C11A8"/>
    <w:rsid w:val="003F0599"/>
    <w:rsid w:val="00403754"/>
    <w:rsid w:val="00407119"/>
    <w:rsid w:val="00411A33"/>
    <w:rsid w:val="00433707"/>
    <w:rsid w:val="00477849"/>
    <w:rsid w:val="00493FEC"/>
    <w:rsid w:val="004A55B3"/>
    <w:rsid w:val="004B027E"/>
    <w:rsid w:val="004C7D44"/>
    <w:rsid w:val="004D7F79"/>
    <w:rsid w:val="004E13E1"/>
    <w:rsid w:val="004F35AD"/>
    <w:rsid w:val="00505C35"/>
    <w:rsid w:val="0051185D"/>
    <w:rsid w:val="0051281B"/>
    <w:rsid w:val="00513FD2"/>
    <w:rsid w:val="00515FB0"/>
    <w:rsid w:val="00517332"/>
    <w:rsid w:val="00526DBE"/>
    <w:rsid w:val="00527FDE"/>
    <w:rsid w:val="00531A76"/>
    <w:rsid w:val="00545B18"/>
    <w:rsid w:val="00545C91"/>
    <w:rsid w:val="00546737"/>
    <w:rsid w:val="005469AE"/>
    <w:rsid w:val="00553CF5"/>
    <w:rsid w:val="00566197"/>
    <w:rsid w:val="00575E3A"/>
    <w:rsid w:val="00577920"/>
    <w:rsid w:val="005927D6"/>
    <w:rsid w:val="005966A2"/>
    <w:rsid w:val="005A6773"/>
    <w:rsid w:val="005E7965"/>
    <w:rsid w:val="005F2896"/>
    <w:rsid w:val="005F2C4D"/>
    <w:rsid w:val="005F63D2"/>
    <w:rsid w:val="00605FED"/>
    <w:rsid w:val="00606080"/>
    <w:rsid w:val="00616BE3"/>
    <w:rsid w:val="00640C6D"/>
    <w:rsid w:val="006637C0"/>
    <w:rsid w:val="006660EC"/>
    <w:rsid w:val="006844B1"/>
    <w:rsid w:val="006876EA"/>
    <w:rsid w:val="00691668"/>
    <w:rsid w:val="00691F4E"/>
    <w:rsid w:val="006A7698"/>
    <w:rsid w:val="006D6D4C"/>
    <w:rsid w:val="006E3955"/>
    <w:rsid w:val="00721235"/>
    <w:rsid w:val="00723D39"/>
    <w:rsid w:val="00727DFA"/>
    <w:rsid w:val="0073543F"/>
    <w:rsid w:val="00741BFE"/>
    <w:rsid w:val="00747167"/>
    <w:rsid w:val="007500DA"/>
    <w:rsid w:val="00754B70"/>
    <w:rsid w:val="00762E82"/>
    <w:rsid w:val="00772E16"/>
    <w:rsid w:val="007920F6"/>
    <w:rsid w:val="007B1AD0"/>
    <w:rsid w:val="007B48C8"/>
    <w:rsid w:val="007C3076"/>
    <w:rsid w:val="007D4376"/>
    <w:rsid w:val="007E772D"/>
    <w:rsid w:val="008023DB"/>
    <w:rsid w:val="00802A69"/>
    <w:rsid w:val="00813FA9"/>
    <w:rsid w:val="008154DF"/>
    <w:rsid w:val="00815D94"/>
    <w:rsid w:val="008200DF"/>
    <w:rsid w:val="008350A3"/>
    <w:rsid w:val="00862590"/>
    <w:rsid w:val="00864FEB"/>
    <w:rsid w:val="00865EC9"/>
    <w:rsid w:val="00872AC3"/>
    <w:rsid w:val="00880D33"/>
    <w:rsid w:val="008948A4"/>
    <w:rsid w:val="008A1B89"/>
    <w:rsid w:val="008B124F"/>
    <w:rsid w:val="008C75FB"/>
    <w:rsid w:val="008D1244"/>
    <w:rsid w:val="008D39E2"/>
    <w:rsid w:val="008D7A9E"/>
    <w:rsid w:val="008F7724"/>
    <w:rsid w:val="009010DA"/>
    <w:rsid w:val="009045E1"/>
    <w:rsid w:val="0093275C"/>
    <w:rsid w:val="00946463"/>
    <w:rsid w:val="00956C7D"/>
    <w:rsid w:val="00962F64"/>
    <w:rsid w:val="00972756"/>
    <w:rsid w:val="00974552"/>
    <w:rsid w:val="00975931"/>
    <w:rsid w:val="009846AC"/>
    <w:rsid w:val="0098667D"/>
    <w:rsid w:val="00992BEE"/>
    <w:rsid w:val="00995E7E"/>
    <w:rsid w:val="009D0AC2"/>
    <w:rsid w:val="009D5AFB"/>
    <w:rsid w:val="009D5D23"/>
    <w:rsid w:val="009F1A90"/>
    <w:rsid w:val="009F579C"/>
    <w:rsid w:val="00A06F5D"/>
    <w:rsid w:val="00A11A04"/>
    <w:rsid w:val="00A32FC6"/>
    <w:rsid w:val="00A379FF"/>
    <w:rsid w:val="00A37AE9"/>
    <w:rsid w:val="00A46C7A"/>
    <w:rsid w:val="00A47B56"/>
    <w:rsid w:val="00A5125D"/>
    <w:rsid w:val="00A76004"/>
    <w:rsid w:val="00AA1DD4"/>
    <w:rsid w:val="00AB1158"/>
    <w:rsid w:val="00AD0BEF"/>
    <w:rsid w:val="00AD23F7"/>
    <w:rsid w:val="00AE0FB9"/>
    <w:rsid w:val="00AE2CF9"/>
    <w:rsid w:val="00B21D74"/>
    <w:rsid w:val="00B360F7"/>
    <w:rsid w:val="00B4402F"/>
    <w:rsid w:val="00B440F8"/>
    <w:rsid w:val="00B5082B"/>
    <w:rsid w:val="00B61A02"/>
    <w:rsid w:val="00B65F38"/>
    <w:rsid w:val="00B66B61"/>
    <w:rsid w:val="00B72ADE"/>
    <w:rsid w:val="00B8256B"/>
    <w:rsid w:val="00B973A4"/>
    <w:rsid w:val="00BA0A8E"/>
    <w:rsid w:val="00BB3EFA"/>
    <w:rsid w:val="00BD5962"/>
    <w:rsid w:val="00BD7996"/>
    <w:rsid w:val="00BE1BCA"/>
    <w:rsid w:val="00BE7FF8"/>
    <w:rsid w:val="00BF31A9"/>
    <w:rsid w:val="00C13FAE"/>
    <w:rsid w:val="00C17A5B"/>
    <w:rsid w:val="00C26B9C"/>
    <w:rsid w:val="00C3664A"/>
    <w:rsid w:val="00C45B1A"/>
    <w:rsid w:val="00C6166C"/>
    <w:rsid w:val="00C838A5"/>
    <w:rsid w:val="00C96CF5"/>
    <w:rsid w:val="00CA4CA2"/>
    <w:rsid w:val="00CC263B"/>
    <w:rsid w:val="00CC6786"/>
    <w:rsid w:val="00CC7B81"/>
    <w:rsid w:val="00CF1228"/>
    <w:rsid w:val="00D1686A"/>
    <w:rsid w:val="00D1730A"/>
    <w:rsid w:val="00D20685"/>
    <w:rsid w:val="00D245D7"/>
    <w:rsid w:val="00D40C1A"/>
    <w:rsid w:val="00D51EB2"/>
    <w:rsid w:val="00D61000"/>
    <w:rsid w:val="00D62345"/>
    <w:rsid w:val="00D742AD"/>
    <w:rsid w:val="00D91C5A"/>
    <w:rsid w:val="00DA1278"/>
    <w:rsid w:val="00DA7611"/>
    <w:rsid w:val="00DC0188"/>
    <w:rsid w:val="00DD3892"/>
    <w:rsid w:val="00DD38F9"/>
    <w:rsid w:val="00DD689A"/>
    <w:rsid w:val="00DE1C6C"/>
    <w:rsid w:val="00E305AA"/>
    <w:rsid w:val="00E41E33"/>
    <w:rsid w:val="00E539C5"/>
    <w:rsid w:val="00E66405"/>
    <w:rsid w:val="00EA3E4D"/>
    <w:rsid w:val="00EA626C"/>
    <w:rsid w:val="00EB21AC"/>
    <w:rsid w:val="00EF662C"/>
    <w:rsid w:val="00EF68DE"/>
    <w:rsid w:val="00F12EDD"/>
    <w:rsid w:val="00F13789"/>
    <w:rsid w:val="00F23AA5"/>
    <w:rsid w:val="00F30E7A"/>
    <w:rsid w:val="00F56F2B"/>
    <w:rsid w:val="00F65540"/>
    <w:rsid w:val="00F7250C"/>
    <w:rsid w:val="00F93CF3"/>
    <w:rsid w:val="00FE2406"/>
    <w:rsid w:val="00FE63B4"/>
    <w:rsid w:val="00FE7291"/>
    <w:rsid w:val="00FF7E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2A10522"/>
  <w15:chartTrackingRefBased/>
  <w15:docId w15:val="{2192793C-BB78-4689-B9CC-7BF33735AB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75FB"/>
    <w:rPr>
      <w:rFonts w:ascii="Times" w:eastAsia="Batang" w:hAnsi="Times" w:cs="Times New Roman"/>
      <w:kern w:val="0"/>
      <w:sz w:val="20"/>
      <w:szCs w:val="24"/>
      <w:lang w:val="en-GB" w:eastAsia="en-US"/>
    </w:rPr>
  </w:style>
  <w:style w:type="paragraph" w:styleId="1">
    <w:name w:val="heading 1"/>
    <w:basedOn w:val="a"/>
    <w:next w:val="a"/>
    <w:link w:val="10"/>
    <w:uiPriority w:val="9"/>
    <w:qFormat/>
    <w:rsid w:val="00312FC8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unhideWhenUsed/>
    <w:qFormat/>
    <w:rsid w:val="00312FC8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12FC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312FC8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312FC8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312FC8"/>
    <w:rPr>
      <w:sz w:val="18"/>
      <w:szCs w:val="18"/>
    </w:rPr>
  </w:style>
  <w:style w:type="character" w:customStyle="1" w:styleId="10">
    <w:name w:val="标题 1 字符"/>
    <w:basedOn w:val="a0"/>
    <w:link w:val="1"/>
    <w:uiPriority w:val="9"/>
    <w:rsid w:val="00312FC8"/>
    <w:rPr>
      <w:rFonts w:ascii="Times" w:eastAsia="Batang" w:hAnsi="Times" w:cs="Times New Roman"/>
      <w:b/>
      <w:bCs/>
      <w:kern w:val="44"/>
      <w:sz w:val="44"/>
      <w:szCs w:val="44"/>
      <w:lang w:val="en-GB" w:eastAsia="en-US"/>
    </w:rPr>
  </w:style>
  <w:style w:type="character" w:customStyle="1" w:styleId="20">
    <w:name w:val="标题 2 字符"/>
    <w:basedOn w:val="a0"/>
    <w:link w:val="2"/>
    <w:uiPriority w:val="9"/>
    <w:qFormat/>
    <w:rsid w:val="00312FC8"/>
    <w:rPr>
      <w:rFonts w:asciiTheme="majorHAnsi" w:eastAsiaTheme="majorEastAsia" w:hAnsiTheme="majorHAnsi" w:cstheme="majorBidi"/>
      <w:b/>
      <w:bCs/>
      <w:kern w:val="0"/>
      <w:sz w:val="32"/>
      <w:szCs w:val="32"/>
      <w:lang w:val="en-GB" w:eastAsia="en-US"/>
    </w:rPr>
  </w:style>
  <w:style w:type="table" w:styleId="a7">
    <w:name w:val="Table Grid"/>
    <w:basedOn w:val="a1"/>
    <w:autoRedefine/>
    <w:qFormat/>
    <w:rsid w:val="00312FC8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List Paragraph"/>
    <w:aliases w:val="- Bullets,?? ??,?????,????,Lista1,中等深浅网格 1 - 着色 21,列表段落,¥¡¡¡¡ì¬º¥¹¥È¶ÎÂä,ÁÐ³ö¶ÎÂä,¥ê¥¹¥È¶ÎÂä,列表段落1,—ño’i—Ž,1st level - Bullet List Paragraph,Lettre d'introduction,Paragrafo elenco,Normal bullet 2,Bullet list,列表段落11,목록단락,列,P,列表段,列出,목"/>
    <w:basedOn w:val="a"/>
    <w:link w:val="a9"/>
    <w:autoRedefine/>
    <w:uiPriority w:val="34"/>
    <w:qFormat/>
    <w:rsid w:val="00312FC8"/>
    <w:pPr>
      <w:ind w:firstLineChars="200" w:firstLine="420"/>
    </w:pPr>
  </w:style>
  <w:style w:type="character" w:customStyle="1" w:styleId="a9">
    <w:name w:val="列出段落 字符"/>
    <w:aliases w:val="- Bullets 字符,?? ?? 字符,????? 字符,???? 字符,Lista1 字符,中等深浅网格 1 - 着色 21 字符,列表段落 字符,¥¡¡¡¡ì¬º¥¹¥È¶ÎÂä 字符,ÁÐ³ö¶ÎÂä 字符,¥ê¥¹¥È¶ÎÂä 字符,列表段落1 字符,—ño’i—Ž 字符,1st level - Bullet List Paragraph 字符,Lettre d'introduction 字符,Paragrafo elenco 字符,Normal bullet 2 字符"/>
    <w:link w:val="a8"/>
    <w:autoRedefine/>
    <w:uiPriority w:val="34"/>
    <w:qFormat/>
    <w:locked/>
    <w:rsid w:val="00312FC8"/>
    <w:rPr>
      <w:rFonts w:ascii="Times" w:eastAsia="Batang" w:hAnsi="Times" w:cs="Times New Roman"/>
      <w:kern w:val="0"/>
      <w:sz w:val="20"/>
      <w:szCs w:val="24"/>
      <w:lang w:val="en-GB" w:eastAsia="en-US"/>
    </w:rPr>
  </w:style>
  <w:style w:type="character" w:customStyle="1" w:styleId="11">
    <w:name w:val="列出段落 字符1"/>
    <w:aliases w:val="- Bullets 字符2,?? ?? 字符2,????? 字符2,???? 字符2,Lista1 字符2,中等深浅网格 1 - 着色 21 字符2,列表段落 字符4,¥¡¡¡¡ì¬º¥¹¥È¶ÎÂä 字符2,ÁÐ³ö¶ÎÂä 字符2,¥ê¥¹¥È¶ÎÂä 字符2,列表段落1 字符2,—ño’i—Ž 字符2,1st level - Bullet List Paragraph 字符2,Lettre d'introduction 字符2,Paragrafo elenco 字符2"/>
    <w:uiPriority w:val="99"/>
    <w:qFormat/>
    <w:locked/>
    <w:rsid w:val="000903C6"/>
    <w:rPr>
      <w:rFonts w:eastAsia="宋体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20482</TotalTime>
  <Pages>7</Pages>
  <Words>2302</Words>
  <Characters>13128</Characters>
  <Application>Microsoft Office Word</Application>
  <DocSecurity>0</DocSecurity>
  <Lines>109</Lines>
  <Paragraphs>30</Paragraphs>
  <ScaleCrop>false</ScaleCrop>
  <Company/>
  <LinksUpToDate>false</LinksUpToDate>
  <CharactersWithSpaces>15400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刘凯</dc:creator>
  <cp:keywords/>
  <dc:description/>
  <cp:lastModifiedBy>刘凯</cp:lastModifiedBy>
  <cp:revision>176</cp:revision>
  <dcterms:created xsi:type="dcterms:W3CDTF">2024-08-07T06:11:00Z</dcterms:created>
  <dcterms:modified xsi:type="dcterms:W3CDTF">2025-03-28T13:00:00Z</dcterms:modified>
</cp:coreProperties>
</file>