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5110E" w14:textId="345801C1" w:rsidR="00F96115" w:rsidRPr="00540A7E" w:rsidRDefault="00F96115" w:rsidP="00F96115">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bCs/>
          <w:sz w:val="20"/>
          <w:lang w:val="de-DE" w:eastAsia="ja-JP"/>
        </w:rPr>
        <w:t>1</w:t>
      </w:r>
      <w:r>
        <w:rPr>
          <w:rFonts w:cs="Arial" w:hint="eastAsia"/>
          <w:bCs/>
          <w:sz w:val="20"/>
          <w:lang w:val="de-DE" w:eastAsia="ja-JP"/>
        </w:rPr>
        <w:t>20</w:t>
      </w:r>
      <w:r w:rsidR="005F57B3">
        <w:rPr>
          <w:rFonts w:cs="Arial" w:hint="eastAsia"/>
          <w:bCs/>
          <w:sz w:val="20"/>
          <w:lang w:val="de-DE" w:eastAsia="ja-JP"/>
        </w:rPr>
        <w:t>bis</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BE69A6" w:rsidRPr="00BE69A6">
        <w:rPr>
          <w:sz w:val="20"/>
          <w:lang w:eastAsia="ja-JP"/>
        </w:rPr>
        <w:t>R1-</w:t>
      </w:r>
      <w:r w:rsidR="00B7008D" w:rsidRPr="00B7008D">
        <w:rPr>
          <w:sz w:val="20"/>
          <w:lang w:eastAsia="ja-JP"/>
        </w:rPr>
        <w:t>2502404</w:t>
      </w:r>
    </w:p>
    <w:p w14:paraId="2E0C314F" w14:textId="77068A4F" w:rsidR="00F96115" w:rsidRDefault="005F57B3" w:rsidP="00F96115">
      <w:pPr>
        <w:pStyle w:val="TdocHeader2"/>
        <w:spacing w:after="60"/>
        <w:jc w:val="left"/>
        <w:rPr>
          <w:sz w:val="20"/>
        </w:rPr>
      </w:pPr>
      <w:r w:rsidRPr="00AE76EB">
        <w:rPr>
          <w:sz w:val="20"/>
        </w:rPr>
        <w:t>Wuhan, China, April 7th – 11th, 2025</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711F6388"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C3585B">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7B9C8798" w:rsidR="001F67D7" w:rsidRDefault="0024783E" w:rsidP="00F25B45">
      <w:pPr>
        <w:pStyle w:val="1"/>
        <w:tabs>
          <w:tab w:val="num" w:pos="426"/>
        </w:tabs>
        <w:ind w:left="426" w:hanging="426"/>
        <w:rPr>
          <w:szCs w:val="36"/>
          <w:lang w:eastAsia="ja-JP"/>
        </w:rPr>
      </w:pPr>
      <w:r w:rsidRPr="00B31360">
        <w:rPr>
          <w:szCs w:val="36"/>
          <w:lang w:eastAsia="ja-JP"/>
        </w:rPr>
        <w:t>Discussion</w:t>
      </w:r>
    </w:p>
    <w:p w14:paraId="7468F8B7" w14:textId="7C6D8520" w:rsidR="005444A3" w:rsidRDefault="000701CC" w:rsidP="005444A3">
      <w:pPr>
        <w:pStyle w:val="2"/>
        <w:tabs>
          <w:tab w:val="clear" w:pos="1135"/>
        </w:tabs>
      </w:pPr>
      <w:r w:rsidRPr="000701CC">
        <w:t xml:space="preserve">PRACH </w:t>
      </w:r>
      <w:r w:rsidR="005444A3">
        <w:rPr>
          <w:rFonts w:hint="eastAsia"/>
        </w:rPr>
        <w:t>power control</w:t>
      </w:r>
    </w:p>
    <w:p w14:paraId="187856AF" w14:textId="5C593E65" w:rsidR="002C224E" w:rsidRDefault="002C224E" w:rsidP="002C224E">
      <w:pPr>
        <w:rPr>
          <w:lang w:eastAsia="ja-JP"/>
        </w:rPr>
      </w:pPr>
      <w:r>
        <w:rPr>
          <w:rFonts w:hint="eastAsia"/>
          <w:lang w:eastAsia="ja-JP"/>
        </w:rPr>
        <w:t xml:space="preserve">In </w:t>
      </w:r>
      <w:r w:rsidRPr="005224F9">
        <w:rPr>
          <w:rFonts w:hint="eastAsia"/>
          <w:lang w:eastAsia="ja-JP"/>
        </w:rPr>
        <w:t>RAN1#1</w:t>
      </w:r>
      <w:r>
        <w:rPr>
          <w:rFonts w:hint="eastAsia"/>
          <w:lang w:eastAsia="ja-JP"/>
        </w:rPr>
        <w:t xml:space="preserve">20, </w:t>
      </w:r>
      <w:r w:rsidR="00F70452">
        <w:rPr>
          <w:rFonts w:hint="eastAsia"/>
          <w:lang w:eastAsia="ja-JP"/>
        </w:rPr>
        <w:t xml:space="preserve">the following </w:t>
      </w:r>
      <w:r w:rsidR="00E62BFD">
        <w:rPr>
          <w:rFonts w:hint="eastAsia"/>
          <w:lang w:eastAsia="ja-JP"/>
        </w:rPr>
        <w:t>alternatives were identified on power ramping for legacy-ROs and additional-ROs.</w:t>
      </w:r>
    </w:p>
    <w:tbl>
      <w:tblPr>
        <w:tblStyle w:val="afc"/>
        <w:tblW w:w="0" w:type="auto"/>
        <w:tblLook w:val="04A0" w:firstRow="1" w:lastRow="0" w:firstColumn="1" w:lastColumn="0" w:noHBand="0" w:noVBand="1"/>
      </w:tblPr>
      <w:tblGrid>
        <w:gridCol w:w="9630"/>
      </w:tblGrid>
      <w:tr w:rsidR="00E62BFD" w14:paraId="13103B59" w14:textId="77777777" w:rsidTr="00E62BFD">
        <w:tc>
          <w:tcPr>
            <w:tcW w:w="9630" w:type="dxa"/>
          </w:tcPr>
          <w:p w14:paraId="442CB250" w14:textId="77777777" w:rsidR="00E62BFD" w:rsidRPr="00381CA7" w:rsidRDefault="00E62BFD" w:rsidP="00E62BFD">
            <w:pPr>
              <w:spacing w:after="0"/>
            </w:pPr>
            <w:r w:rsidRPr="00381CA7">
              <w:rPr>
                <w:highlight w:val="green"/>
              </w:rPr>
              <w:t>Agreement</w:t>
            </w:r>
          </w:p>
          <w:p w14:paraId="01C18D32" w14:textId="77777777" w:rsidR="00E62BFD" w:rsidRPr="00381CA7" w:rsidRDefault="00E62BFD" w:rsidP="00E62BFD">
            <w:pPr>
              <w:spacing w:after="0"/>
            </w:pPr>
            <w:r w:rsidRPr="00381CA7">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79525A61" w14:textId="77777777" w:rsidR="00E62BFD" w:rsidRPr="00381CA7" w:rsidRDefault="00E62BFD" w:rsidP="00E62BFD">
            <w:pPr>
              <w:numPr>
                <w:ilvl w:val="0"/>
                <w:numId w:val="19"/>
              </w:numPr>
              <w:overflowPunct w:val="0"/>
              <w:spacing w:after="0"/>
              <w:textAlignment w:val="baseline"/>
              <w:rPr>
                <w:lang w:eastAsia="x-none"/>
              </w:rPr>
            </w:pPr>
            <w:r w:rsidRPr="00381CA7">
              <w:rPr>
                <w:lang w:eastAsia="x-none"/>
              </w:rPr>
              <w:t>Alt-1: Increase the power ramping counter</w:t>
            </w:r>
            <w:r w:rsidRPr="00381CA7">
              <w:rPr>
                <w:rFonts w:eastAsia="Malgun Gothic"/>
                <w:lang w:eastAsia="x-none"/>
              </w:rPr>
              <w:t>.</w:t>
            </w:r>
          </w:p>
          <w:p w14:paraId="67622350" w14:textId="77777777" w:rsidR="00E62BFD" w:rsidRPr="00381CA7" w:rsidRDefault="00E62BFD" w:rsidP="00E62BFD">
            <w:pPr>
              <w:numPr>
                <w:ilvl w:val="1"/>
                <w:numId w:val="19"/>
              </w:numPr>
              <w:overflowPunct w:val="0"/>
              <w:spacing w:after="0"/>
              <w:textAlignment w:val="baseline"/>
              <w:rPr>
                <w:lang w:eastAsia="x-none"/>
              </w:rPr>
            </w:pPr>
            <w:r w:rsidRPr="00381CA7">
              <w:rPr>
                <w:rFonts w:eastAsia="Malgun Gothic"/>
                <w:lang w:eastAsia="x-none"/>
              </w:rPr>
              <w:t>FFS</w:t>
            </w:r>
            <w:r w:rsidRPr="00381CA7">
              <w:rPr>
                <w:lang w:eastAsia="x-none"/>
              </w:rPr>
              <w:t xml:space="preserve"> </w:t>
            </w:r>
            <w:r w:rsidRPr="00381CA7">
              <w:rPr>
                <w:rFonts w:eastAsia="Malgun Gothic"/>
                <w:lang w:eastAsia="x-none"/>
              </w:rPr>
              <w:t xml:space="preserve">whether to </w:t>
            </w:r>
            <w:r w:rsidRPr="00381CA7">
              <w:rPr>
                <w:lang w:eastAsia="x-none"/>
              </w:rPr>
              <w:t xml:space="preserve">introduce a power offset to compensate the power ramping difference </w:t>
            </w:r>
            <w:r w:rsidRPr="00381CA7">
              <w:rPr>
                <w:rFonts w:eastAsia="Malgun Gothic"/>
                <w:lang w:eastAsia="x-none"/>
              </w:rPr>
              <w:t>for RACH configuration Option 2</w:t>
            </w:r>
            <w:r w:rsidRPr="00381CA7">
              <w:rPr>
                <w:lang w:eastAsia="x-none"/>
              </w:rPr>
              <w:t>.</w:t>
            </w:r>
          </w:p>
          <w:p w14:paraId="3AF1B05F" w14:textId="77777777" w:rsidR="00E62BFD" w:rsidRPr="00381CA7" w:rsidRDefault="00E62BFD" w:rsidP="00E62BFD">
            <w:pPr>
              <w:numPr>
                <w:ilvl w:val="0"/>
                <w:numId w:val="19"/>
              </w:numPr>
              <w:overflowPunct w:val="0"/>
              <w:spacing w:after="0"/>
              <w:textAlignment w:val="baseline"/>
              <w:rPr>
                <w:lang w:eastAsia="x-none"/>
              </w:rPr>
            </w:pPr>
            <w:r w:rsidRPr="00381CA7">
              <w:rPr>
                <w:lang w:eastAsia="x-none"/>
              </w:rPr>
              <w:t>Alt-2: Reset the power ramping.</w:t>
            </w:r>
          </w:p>
          <w:p w14:paraId="0986CA6C" w14:textId="34C73350" w:rsidR="00E62BFD" w:rsidRDefault="00E62BFD" w:rsidP="00E62BFD">
            <w:pPr>
              <w:numPr>
                <w:ilvl w:val="0"/>
                <w:numId w:val="19"/>
              </w:numPr>
              <w:overflowPunct w:val="0"/>
              <w:spacing w:after="0"/>
              <w:textAlignment w:val="baseline"/>
              <w:rPr>
                <w:lang w:val="en-GB" w:eastAsia="ja-JP"/>
              </w:rPr>
            </w:pPr>
            <w:r w:rsidRPr="00381CA7">
              <w:rPr>
                <w:rFonts w:eastAsia="Malgun Gothic"/>
                <w:lang w:eastAsia="x-none"/>
              </w:rPr>
              <w:t>Note: different alternatives can be applied for different RACH configuration options.</w:t>
            </w:r>
          </w:p>
        </w:tc>
      </w:tr>
    </w:tbl>
    <w:p w14:paraId="5EDF4CB9" w14:textId="77777777" w:rsidR="005444A3" w:rsidRDefault="005444A3" w:rsidP="00BD1423">
      <w:pPr>
        <w:spacing w:after="0"/>
        <w:rPr>
          <w:lang w:val="en-GB" w:eastAsia="ja-JP"/>
        </w:rPr>
      </w:pPr>
    </w:p>
    <w:p w14:paraId="1DA5E433" w14:textId="519B6F6A" w:rsidR="007C13D2" w:rsidRDefault="00552A95" w:rsidP="00552A95">
      <w:pPr>
        <w:spacing w:after="120"/>
        <w:rPr>
          <w:lang w:eastAsia="ja-JP"/>
        </w:rPr>
      </w:pPr>
      <w:r>
        <w:rPr>
          <w:rFonts w:hint="eastAsia"/>
          <w:lang w:eastAsia="ja-JP"/>
        </w:rPr>
        <w:t xml:space="preserve">For </w:t>
      </w:r>
      <w:r w:rsidR="00BD1423" w:rsidRPr="00552A95">
        <w:rPr>
          <w:lang w:eastAsia="ja-JP"/>
        </w:rPr>
        <w:t>Alt-1</w:t>
      </w:r>
      <w:r>
        <w:rPr>
          <w:rFonts w:hint="eastAsia"/>
          <w:lang w:eastAsia="ja-JP"/>
        </w:rPr>
        <w:t>,</w:t>
      </w:r>
      <w:r w:rsidR="00A9428E">
        <w:rPr>
          <w:rFonts w:hint="eastAsia"/>
          <w:lang w:eastAsia="ja-JP"/>
        </w:rPr>
        <w:t xml:space="preserve"> the </w:t>
      </w:r>
      <w:r w:rsidR="00A9428E">
        <w:rPr>
          <w:lang w:eastAsia="ja-JP"/>
        </w:rPr>
        <w:t>same</w:t>
      </w:r>
      <w:r w:rsidR="00A9428E">
        <w:rPr>
          <w:rFonts w:hint="eastAsia"/>
          <w:lang w:eastAsia="ja-JP"/>
        </w:rPr>
        <w:t xml:space="preserve"> procedure can </w:t>
      </w:r>
      <w:r w:rsidR="00A9428E">
        <w:rPr>
          <w:lang w:eastAsia="ja-JP"/>
        </w:rPr>
        <w:t>be</w:t>
      </w:r>
      <w:r w:rsidR="00A9428E">
        <w:rPr>
          <w:rFonts w:hint="eastAsia"/>
          <w:lang w:eastAsia="ja-JP"/>
        </w:rPr>
        <w:t xml:space="preserve"> applied as</w:t>
      </w:r>
      <w:r w:rsidR="00A9428E" w:rsidRPr="00A9428E">
        <w:rPr>
          <w:lang w:eastAsia="ja-JP"/>
        </w:rPr>
        <w:t xml:space="preserve"> </w:t>
      </w:r>
      <w:r w:rsidR="00040115">
        <w:rPr>
          <w:rFonts w:hint="eastAsia"/>
          <w:lang w:eastAsia="ja-JP"/>
        </w:rPr>
        <w:t xml:space="preserve">in the case of </w:t>
      </w:r>
      <w:r w:rsidR="00A9428E" w:rsidRPr="00BD1423">
        <w:rPr>
          <w:lang w:eastAsia="ja-JP"/>
        </w:rPr>
        <w:t>switch</w:t>
      </w:r>
      <w:r w:rsidR="00A9428E">
        <w:rPr>
          <w:rFonts w:hint="eastAsia"/>
          <w:lang w:eastAsia="ja-JP"/>
        </w:rPr>
        <w:t xml:space="preserve">ing from </w:t>
      </w:r>
      <w:r w:rsidR="00A9428E" w:rsidRPr="00BD1423">
        <w:rPr>
          <w:lang w:eastAsia="ja-JP"/>
        </w:rPr>
        <w:t>2-step RACH</w:t>
      </w:r>
      <w:r w:rsidR="00A9428E">
        <w:rPr>
          <w:rFonts w:hint="eastAsia"/>
          <w:lang w:eastAsia="ja-JP"/>
        </w:rPr>
        <w:t xml:space="preserve"> to </w:t>
      </w:r>
      <w:r w:rsidR="00A9428E" w:rsidRPr="00BD1423">
        <w:rPr>
          <w:lang w:eastAsia="ja-JP"/>
        </w:rPr>
        <w:t>4-step RACH</w:t>
      </w:r>
      <w:r w:rsidR="00A9428E">
        <w:rPr>
          <w:rFonts w:hint="eastAsia"/>
          <w:lang w:eastAsia="ja-JP"/>
        </w:rPr>
        <w:t xml:space="preserve"> (i.e.,</w:t>
      </w:r>
      <w:r>
        <w:rPr>
          <w:rFonts w:hint="eastAsia"/>
          <w:lang w:eastAsia="ja-JP"/>
        </w:rPr>
        <w:t xml:space="preserve"> i</w:t>
      </w:r>
      <w:r w:rsidR="00BD1423" w:rsidRPr="00BD1423">
        <w:rPr>
          <w:lang w:eastAsia="ja-JP"/>
        </w:rPr>
        <w:t>n the current specification, even if</w:t>
      </w:r>
      <w:r w:rsidR="00C57C01">
        <w:rPr>
          <w:rFonts w:hint="eastAsia"/>
          <w:lang w:eastAsia="ja-JP"/>
        </w:rPr>
        <w:t xml:space="preserve"> UE switch</w:t>
      </w:r>
      <w:r w:rsidR="001C1888">
        <w:rPr>
          <w:rFonts w:hint="eastAsia"/>
          <w:lang w:eastAsia="ja-JP"/>
        </w:rPr>
        <w:t>es</w:t>
      </w:r>
      <w:r w:rsidR="00C57C01">
        <w:rPr>
          <w:rFonts w:hint="eastAsia"/>
          <w:lang w:eastAsia="ja-JP"/>
        </w:rPr>
        <w:t xml:space="preserve"> from</w:t>
      </w:r>
      <w:r w:rsidR="00BD1423" w:rsidRPr="00BD1423">
        <w:rPr>
          <w:lang w:eastAsia="ja-JP"/>
        </w:rPr>
        <w:t xml:space="preserve"> 2-step RACH to 4-step RACH, power ramping counter is not reset</w:t>
      </w:r>
      <w:r w:rsidR="00A9428E">
        <w:rPr>
          <w:rFonts w:hint="eastAsia"/>
          <w:lang w:eastAsia="ja-JP"/>
        </w:rPr>
        <w:t>)</w:t>
      </w:r>
      <w:r w:rsidR="00BD1423" w:rsidRPr="00BD1423">
        <w:rPr>
          <w:lang w:eastAsia="ja-JP"/>
        </w:rPr>
        <w:t xml:space="preserve">. </w:t>
      </w:r>
      <w:r w:rsidR="00932FA2">
        <w:rPr>
          <w:rFonts w:hint="eastAsia"/>
          <w:lang w:eastAsia="ja-JP"/>
        </w:rPr>
        <w:t>A p</w:t>
      </w:r>
      <w:r w:rsidR="00EC52DC">
        <w:rPr>
          <w:rFonts w:hint="eastAsia"/>
          <w:lang w:eastAsia="ja-JP"/>
        </w:rPr>
        <w:t xml:space="preserve">otential concern would be that </w:t>
      </w:r>
      <w:r w:rsidR="003F5662">
        <w:rPr>
          <w:rFonts w:hint="eastAsia"/>
          <w:lang w:eastAsia="ja-JP"/>
        </w:rPr>
        <w:t xml:space="preserve">PRACH </w:t>
      </w:r>
      <w:r w:rsidR="00EC52DC">
        <w:rPr>
          <w:rFonts w:hint="eastAsia"/>
          <w:lang w:eastAsia="ja-JP"/>
        </w:rPr>
        <w:t>t</w:t>
      </w:r>
      <w:r w:rsidR="00EC52DC" w:rsidRPr="00BD1423">
        <w:rPr>
          <w:lang w:eastAsia="ja-JP"/>
        </w:rPr>
        <w:t xml:space="preserve">ransmission power can be too strong </w:t>
      </w:r>
      <w:r w:rsidR="00536212">
        <w:rPr>
          <w:rFonts w:hint="eastAsia"/>
          <w:lang w:eastAsia="ja-JP"/>
        </w:rPr>
        <w:t xml:space="preserve">when </w:t>
      </w:r>
      <w:r w:rsidR="00EC52DC" w:rsidRPr="00BD1423">
        <w:rPr>
          <w:lang w:eastAsia="ja-JP"/>
        </w:rPr>
        <w:t>preamble format is different between legacy-ROs and additional-ROs</w:t>
      </w:r>
      <w:r w:rsidR="00C3739D">
        <w:rPr>
          <w:rFonts w:hint="eastAsia"/>
          <w:lang w:eastAsia="ja-JP"/>
        </w:rPr>
        <w:t xml:space="preserve">. For </w:t>
      </w:r>
      <w:r w:rsidR="00C3739D">
        <w:rPr>
          <w:lang w:eastAsia="ja-JP"/>
        </w:rPr>
        <w:t>example</w:t>
      </w:r>
      <w:r w:rsidR="00893151" w:rsidRPr="00BD1423">
        <w:rPr>
          <w:lang w:eastAsia="ja-JP"/>
        </w:rPr>
        <w:t xml:space="preserve">, </w:t>
      </w:r>
      <w:r w:rsidR="00985CC0" w:rsidRPr="00BD1423">
        <w:rPr>
          <w:lang w:eastAsia="ja-JP"/>
        </w:rPr>
        <w:t xml:space="preserve">short preamble </w:t>
      </w:r>
      <w:r w:rsidR="00985CC0">
        <w:rPr>
          <w:rFonts w:hint="eastAsia"/>
          <w:lang w:eastAsia="ja-JP"/>
        </w:rPr>
        <w:t>format</w:t>
      </w:r>
      <w:r w:rsidR="00985CC0" w:rsidRPr="00BD1423">
        <w:rPr>
          <w:lang w:eastAsia="ja-JP"/>
        </w:rPr>
        <w:t xml:space="preserve"> </w:t>
      </w:r>
      <w:r w:rsidR="00985CC0">
        <w:rPr>
          <w:rFonts w:hint="eastAsia"/>
          <w:lang w:eastAsia="ja-JP"/>
        </w:rPr>
        <w:t>can be</w:t>
      </w:r>
      <w:r w:rsidR="00985CC0" w:rsidRPr="00BD1423">
        <w:rPr>
          <w:lang w:eastAsia="ja-JP"/>
        </w:rPr>
        <w:t xml:space="preserve"> used for legacy-ROs</w:t>
      </w:r>
      <w:r w:rsidR="00985CC0">
        <w:rPr>
          <w:rFonts w:hint="eastAsia"/>
          <w:lang w:eastAsia="ja-JP"/>
        </w:rPr>
        <w:t xml:space="preserve"> due to </w:t>
      </w:r>
      <w:r w:rsidR="0061464A">
        <w:rPr>
          <w:rFonts w:hint="eastAsia"/>
          <w:lang w:eastAsia="ja-JP"/>
        </w:rPr>
        <w:t>limited</w:t>
      </w:r>
      <w:r w:rsidR="00985CC0">
        <w:rPr>
          <w:rFonts w:hint="eastAsia"/>
          <w:lang w:eastAsia="ja-JP"/>
        </w:rPr>
        <w:t xml:space="preserve"> </w:t>
      </w:r>
      <w:r w:rsidR="002464CA">
        <w:rPr>
          <w:rFonts w:hint="eastAsia"/>
          <w:lang w:eastAsia="ja-JP"/>
        </w:rPr>
        <w:t xml:space="preserve">UL </w:t>
      </w:r>
      <w:r w:rsidR="00985CC0">
        <w:rPr>
          <w:rFonts w:hint="eastAsia"/>
          <w:lang w:eastAsia="ja-JP"/>
        </w:rPr>
        <w:t xml:space="preserve">time domain resources in non-SBFD symbols, and </w:t>
      </w:r>
      <w:r w:rsidR="00893151" w:rsidRPr="00BD1423">
        <w:rPr>
          <w:lang w:eastAsia="ja-JP"/>
        </w:rPr>
        <w:t xml:space="preserve">long preamble </w:t>
      </w:r>
      <w:r w:rsidR="005F46E5">
        <w:rPr>
          <w:rFonts w:hint="eastAsia"/>
          <w:lang w:eastAsia="ja-JP"/>
        </w:rPr>
        <w:t xml:space="preserve">format </w:t>
      </w:r>
      <w:r w:rsidR="00985CC0">
        <w:rPr>
          <w:rFonts w:hint="eastAsia"/>
          <w:lang w:eastAsia="ja-JP"/>
        </w:rPr>
        <w:t xml:space="preserve">can be </w:t>
      </w:r>
      <w:r w:rsidR="00893151" w:rsidRPr="00BD1423">
        <w:rPr>
          <w:lang w:eastAsia="ja-JP"/>
        </w:rPr>
        <w:t>used for additional-ROs</w:t>
      </w:r>
      <w:r w:rsidR="00985CC0">
        <w:rPr>
          <w:rFonts w:hint="eastAsia"/>
          <w:lang w:eastAsia="ja-JP"/>
        </w:rPr>
        <w:t xml:space="preserve"> due to long </w:t>
      </w:r>
      <w:r w:rsidR="002464CA">
        <w:rPr>
          <w:rFonts w:hint="eastAsia"/>
          <w:lang w:eastAsia="ja-JP"/>
        </w:rPr>
        <w:t xml:space="preserve">UL </w:t>
      </w:r>
      <w:r w:rsidR="00985CC0">
        <w:rPr>
          <w:rFonts w:hint="eastAsia"/>
          <w:lang w:eastAsia="ja-JP"/>
        </w:rPr>
        <w:t xml:space="preserve">time domain </w:t>
      </w:r>
      <w:r w:rsidR="00985CC0">
        <w:rPr>
          <w:lang w:eastAsia="ja-JP"/>
        </w:rPr>
        <w:t>resources</w:t>
      </w:r>
      <w:r w:rsidR="00985CC0">
        <w:rPr>
          <w:rFonts w:hint="eastAsia"/>
          <w:lang w:eastAsia="ja-JP"/>
        </w:rPr>
        <w:t xml:space="preserve"> in SBFD symbols. In this case,</w:t>
      </w:r>
      <w:r w:rsidR="001A3E90">
        <w:rPr>
          <w:rFonts w:hint="eastAsia"/>
          <w:lang w:eastAsia="ja-JP"/>
        </w:rPr>
        <w:t xml:space="preserve"> </w:t>
      </w:r>
      <w:r w:rsidR="00B5177F">
        <w:rPr>
          <w:rFonts w:hint="eastAsia"/>
          <w:lang w:eastAsia="ja-JP"/>
        </w:rPr>
        <w:t>power ramping behavior can be different because</w:t>
      </w:r>
      <w:r w:rsidR="00626627">
        <w:rPr>
          <w:rFonts w:hint="eastAsia"/>
          <w:lang w:eastAsia="ja-JP"/>
        </w:rPr>
        <w:t xml:space="preserve"> the</w:t>
      </w:r>
      <w:r w:rsidR="00B5177F">
        <w:rPr>
          <w:rFonts w:hint="eastAsia"/>
          <w:lang w:eastAsia="ja-JP"/>
        </w:rPr>
        <w:t xml:space="preserve"> </w:t>
      </w:r>
      <w:r w:rsidR="00B5177F">
        <w:rPr>
          <w:lang w:eastAsia="ja-JP"/>
        </w:rPr>
        <w:t>required</w:t>
      </w:r>
      <w:r w:rsidR="00B5177F">
        <w:rPr>
          <w:rFonts w:hint="eastAsia"/>
          <w:lang w:eastAsia="ja-JP"/>
        </w:rPr>
        <w:t xml:space="preserve"> received power at gNB would be different</w:t>
      </w:r>
      <w:r w:rsidR="00985CC0">
        <w:rPr>
          <w:rFonts w:hint="eastAsia"/>
          <w:lang w:eastAsia="ja-JP"/>
        </w:rPr>
        <w:t xml:space="preserve"> </w:t>
      </w:r>
      <w:r w:rsidR="00006FFD">
        <w:rPr>
          <w:rFonts w:hint="eastAsia"/>
          <w:lang w:eastAsia="ja-JP"/>
        </w:rPr>
        <w:t xml:space="preserve">depending on </w:t>
      </w:r>
      <w:r w:rsidR="00985CC0" w:rsidRPr="00BD1423">
        <w:rPr>
          <w:lang w:eastAsia="ja-JP"/>
        </w:rPr>
        <w:t>short</w:t>
      </w:r>
      <w:r w:rsidR="000B7F2F" w:rsidRPr="000B7F2F">
        <w:rPr>
          <w:rFonts w:hint="eastAsia"/>
          <w:lang w:eastAsia="ja-JP"/>
        </w:rPr>
        <w:t xml:space="preserve"> </w:t>
      </w:r>
      <w:r w:rsidR="000B7F2F">
        <w:rPr>
          <w:rFonts w:hint="eastAsia"/>
          <w:lang w:eastAsia="ja-JP"/>
        </w:rPr>
        <w:t>preamble format</w:t>
      </w:r>
      <w:r w:rsidR="00985CC0">
        <w:rPr>
          <w:rFonts w:hint="eastAsia"/>
          <w:lang w:eastAsia="ja-JP"/>
        </w:rPr>
        <w:t xml:space="preserve"> </w:t>
      </w:r>
      <w:r w:rsidR="00006FFD">
        <w:rPr>
          <w:rFonts w:hint="eastAsia"/>
          <w:lang w:eastAsia="ja-JP"/>
        </w:rPr>
        <w:t>or</w:t>
      </w:r>
      <w:r w:rsidR="00985CC0">
        <w:rPr>
          <w:rFonts w:hint="eastAsia"/>
          <w:lang w:eastAsia="ja-JP"/>
        </w:rPr>
        <w:t xml:space="preserve"> long preamble format</w:t>
      </w:r>
      <w:r w:rsidR="00893151">
        <w:rPr>
          <w:rFonts w:hint="eastAsia"/>
          <w:lang w:eastAsia="ja-JP"/>
        </w:rPr>
        <w:t>.</w:t>
      </w:r>
    </w:p>
    <w:p w14:paraId="23FF0A5C" w14:textId="2F690049" w:rsidR="00BD1423" w:rsidRPr="00BD1423" w:rsidRDefault="006C2F6C" w:rsidP="00552A95">
      <w:pPr>
        <w:spacing w:after="120"/>
        <w:rPr>
          <w:lang w:eastAsia="ja-JP"/>
        </w:rPr>
      </w:pPr>
      <w:r>
        <w:rPr>
          <w:rFonts w:hint="eastAsia"/>
          <w:lang w:eastAsia="ja-JP"/>
        </w:rPr>
        <w:t xml:space="preserve">For </w:t>
      </w:r>
      <w:r>
        <w:rPr>
          <w:lang w:eastAsia="ja-JP"/>
        </w:rPr>
        <w:t>A</w:t>
      </w:r>
      <w:r>
        <w:rPr>
          <w:rFonts w:hint="eastAsia"/>
          <w:lang w:eastAsia="ja-JP"/>
        </w:rPr>
        <w:t>lt-2,</w:t>
      </w:r>
      <w:r w:rsidR="005427B5">
        <w:rPr>
          <w:rFonts w:hint="eastAsia"/>
          <w:lang w:eastAsia="ja-JP"/>
        </w:rPr>
        <w:t xml:space="preserve"> PRACH transmission power can be </w:t>
      </w:r>
      <w:r w:rsidR="008C054F">
        <w:rPr>
          <w:lang w:eastAsia="ja-JP"/>
        </w:rPr>
        <w:t>reduced</w:t>
      </w:r>
      <w:r w:rsidR="008C054F">
        <w:rPr>
          <w:rFonts w:hint="eastAsia"/>
          <w:lang w:eastAsia="ja-JP"/>
        </w:rPr>
        <w:t xml:space="preserve"> when </w:t>
      </w:r>
      <w:r w:rsidR="00773696" w:rsidRPr="00381CA7">
        <w:t>UE switches</w:t>
      </w:r>
      <w:r w:rsidR="00773696">
        <w:rPr>
          <w:rFonts w:hint="eastAsia"/>
          <w:lang w:eastAsia="ja-JP"/>
        </w:rPr>
        <w:t xml:space="preserve"> RO types. </w:t>
      </w:r>
      <w:r w:rsidR="00F412BE">
        <w:rPr>
          <w:rFonts w:hint="eastAsia"/>
          <w:lang w:eastAsia="ja-JP"/>
        </w:rPr>
        <w:t>However,</w:t>
      </w:r>
      <w:r w:rsidR="004E1B61">
        <w:rPr>
          <w:rFonts w:hint="eastAsia"/>
          <w:lang w:eastAsia="ja-JP"/>
        </w:rPr>
        <w:t xml:space="preserve"> </w:t>
      </w:r>
      <w:r w:rsidR="009A0FCE">
        <w:rPr>
          <w:rFonts w:hint="eastAsia"/>
          <w:lang w:eastAsia="ja-JP"/>
        </w:rPr>
        <w:t>th</w:t>
      </w:r>
      <w:r w:rsidR="00A94F72">
        <w:rPr>
          <w:rFonts w:hint="eastAsia"/>
          <w:lang w:eastAsia="ja-JP"/>
        </w:rPr>
        <w:t>e</w:t>
      </w:r>
      <w:r w:rsidR="009A0FCE">
        <w:rPr>
          <w:rFonts w:hint="eastAsia"/>
          <w:lang w:eastAsia="ja-JP"/>
        </w:rPr>
        <w:t xml:space="preserve"> </w:t>
      </w:r>
      <w:r w:rsidR="004E1B61">
        <w:rPr>
          <w:lang w:eastAsia="ja-JP"/>
        </w:rPr>
        <w:t>reduced</w:t>
      </w:r>
      <w:r w:rsidR="004E1B61">
        <w:rPr>
          <w:rFonts w:hint="eastAsia"/>
          <w:lang w:eastAsia="ja-JP"/>
        </w:rPr>
        <w:t xml:space="preserve"> transmission power </w:t>
      </w:r>
      <w:r w:rsidR="00BD1423" w:rsidRPr="00BD1423">
        <w:rPr>
          <w:lang w:eastAsia="ja-JP"/>
        </w:rPr>
        <w:t xml:space="preserve">can increase the latency of RA procedure because transmission power </w:t>
      </w:r>
      <w:r w:rsidR="007834A9">
        <w:rPr>
          <w:rFonts w:hint="eastAsia"/>
          <w:lang w:eastAsia="ja-JP"/>
        </w:rPr>
        <w:t>could</w:t>
      </w:r>
      <w:r w:rsidR="009A3207">
        <w:rPr>
          <w:rFonts w:hint="eastAsia"/>
          <w:lang w:eastAsia="ja-JP"/>
        </w:rPr>
        <w:t xml:space="preserve"> not be </w:t>
      </w:r>
      <w:r w:rsidR="00BD1423" w:rsidRPr="00BD1423">
        <w:rPr>
          <w:lang w:eastAsia="ja-JP"/>
        </w:rPr>
        <w:t>sufficient especially for cell-edge UEs.</w:t>
      </w:r>
    </w:p>
    <w:p w14:paraId="6621EBDD" w14:textId="1D841D72" w:rsidR="00BD1423" w:rsidRPr="00BD1423" w:rsidRDefault="008C6FAD" w:rsidP="00BD1423">
      <w:pPr>
        <w:rPr>
          <w:lang w:eastAsia="ja-JP"/>
        </w:rPr>
      </w:pPr>
      <w:r>
        <w:rPr>
          <w:rFonts w:hint="eastAsia"/>
          <w:lang w:eastAsia="ja-JP"/>
        </w:rPr>
        <w:t xml:space="preserve">From our perspective, </w:t>
      </w:r>
      <w:r w:rsidRPr="00BD1423">
        <w:rPr>
          <w:lang w:eastAsia="ja-JP"/>
        </w:rPr>
        <w:t xml:space="preserve">it </w:t>
      </w:r>
      <w:r w:rsidR="006715D0">
        <w:rPr>
          <w:lang w:eastAsia="ja-JP"/>
        </w:rPr>
        <w:t>would</w:t>
      </w:r>
      <w:r w:rsidR="006715D0">
        <w:rPr>
          <w:rFonts w:hint="eastAsia"/>
          <w:lang w:eastAsia="ja-JP"/>
        </w:rPr>
        <w:t xml:space="preserve"> be</w:t>
      </w:r>
      <w:r w:rsidRPr="00BD1423">
        <w:rPr>
          <w:lang w:eastAsia="ja-JP"/>
        </w:rPr>
        <w:t xml:space="preserve"> </w:t>
      </w:r>
      <w:r w:rsidR="00942AC0" w:rsidRPr="00942AC0">
        <w:rPr>
          <w:rFonts w:hint="eastAsia"/>
          <w:lang w:eastAsia="ja-JP"/>
        </w:rPr>
        <w:t>preferable</w:t>
      </w:r>
      <w:r w:rsidR="00942AC0">
        <w:rPr>
          <w:rFonts w:hint="eastAsia"/>
          <w:lang w:eastAsia="ja-JP"/>
        </w:rPr>
        <w:t xml:space="preserve"> </w:t>
      </w:r>
      <w:r w:rsidRPr="00BD1423">
        <w:rPr>
          <w:lang w:eastAsia="ja-JP"/>
        </w:rPr>
        <w:t>to maintain the power ramping counter</w:t>
      </w:r>
      <w:r w:rsidR="008C36EA">
        <w:rPr>
          <w:rFonts w:hint="eastAsia"/>
          <w:lang w:eastAsia="ja-JP"/>
        </w:rPr>
        <w:t xml:space="preserve"> </w:t>
      </w:r>
      <w:r w:rsidR="00330D4F">
        <w:rPr>
          <w:rFonts w:hint="eastAsia"/>
          <w:lang w:eastAsia="ja-JP"/>
        </w:rPr>
        <w:t xml:space="preserve">to </w:t>
      </w:r>
      <w:r w:rsidR="00EF79A1">
        <w:rPr>
          <w:rFonts w:hint="eastAsia"/>
          <w:lang w:eastAsia="ja-JP"/>
        </w:rPr>
        <w:t>reduce</w:t>
      </w:r>
      <w:r w:rsidR="008C36EA">
        <w:rPr>
          <w:rFonts w:hint="eastAsia"/>
          <w:lang w:eastAsia="ja-JP"/>
        </w:rPr>
        <w:t xml:space="preserve"> </w:t>
      </w:r>
      <w:r w:rsidR="008C36EA" w:rsidRPr="00BD1423">
        <w:rPr>
          <w:lang w:eastAsia="ja-JP"/>
        </w:rPr>
        <w:t>the latency of RA procedure</w:t>
      </w:r>
      <w:r w:rsidR="00093B0D">
        <w:rPr>
          <w:rFonts w:hint="eastAsia"/>
          <w:lang w:eastAsia="ja-JP"/>
        </w:rPr>
        <w:t xml:space="preserve"> at least when </w:t>
      </w:r>
      <w:r w:rsidR="00093B0D" w:rsidRPr="00093B0D">
        <w:rPr>
          <w:lang w:eastAsia="ja-JP"/>
        </w:rPr>
        <w:t>the same preamble format is configured for legacy-ROs and additional-ROs</w:t>
      </w:r>
      <w:r>
        <w:rPr>
          <w:rFonts w:hint="eastAsia"/>
          <w:lang w:eastAsia="ja-JP"/>
        </w:rPr>
        <w:t>. E</w:t>
      </w:r>
      <w:r w:rsidR="00BD1423" w:rsidRPr="00BD1423">
        <w:rPr>
          <w:lang w:eastAsia="ja-JP"/>
        </w:rPr>
        <w:t>ven in RACH configuration Option 2, as long as the same preamble format is used, the power ramping counter</w:t>
      </w:r>
      <w:r w:rsidR="004C653E">
        <w:rPr>
          <w:rFonts w:hint="eastAsia"/>
          <w:lang w:eastAsia="ja-JP"/>
        </w:rPr>
        <w:t xml:space="preserve"> </w:t>
      </w:r>
      <w:r w:rsidR="00E468FB">
        <w:rPr>
          <w:rFonts w:hint="eastAsia"/>
          <w:lang w:eastAsia="ja-JP"/>
        </w:rPr>
        <w:t>sho</w:t>
      </w:r>
      <w:r w:rsidR="00004F75">
        <w:rPr>
          <w:rFonts w:hint="eastAsia"/>
          <w:lang w:eastAsia="ja-JP"/>
        </w:rPr>
        <w:t>u</w:t>
      </w:r>
      <w:r w:rsidR="00E468FB">
        <w:rPr>
          <w:rFonts w:hint="eastAsia"/>
          <w:lang w:eastAsia="ja-JP"/>
        </w:rPr>
        <w:t>ld</w:t>
      </w:r>
      <w:r w:rsidR="004C653E">
        <w:rPr>
          <w:rFonts w:hint="eastAsia"/>
          <w:lang w:eastAsia="ja-JP"/>
        </w:rPr>
        <w:t xml:space="preserve"> be maintained</w:t>
      </w:r>
      <w:r w:rsidR="00BD1423" w:rsidRPr="00BD1423">
        <w:rPr>
          <w:lang w:eastAsia="ja-JP"/>
        </w:rPr>
        <w:t>.</w:t>
      </w:r>
      <w:r w:rsidR="004C653E">
        <w:rPr>
          <w:rFonts w:hint="eastAsia"/>
          <w:lang w:eastAsia="ja-JP"/>
        </w:rPr>
        <w:t xml:space="preserve"> Therefore, we propose the following.</w:t>
      </w:r>
    </w:p>
    <w:p w14:paraId="4588C001" w14:textId="317BD622" w:rsidR="00BD1423" w:rsidRPr="00BD1423" w:rsidRDefault="00BD1423" w:rsidP="00BD1423">
      <w:pPr>
        <w:spacing w:after="60"/>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1</w:t>
      </w:r>
      <w:r w:rsidRPr="00130DC6">
        <w:rPr>
          <w:rFonts w:eastAsia="SimSun"/>
          <w:b/>
          <w:bCs/>
          <w:lang w:eastAsia="zh-CN"/>
        </w:rPr>
        <w:t>:</w:t>
      </w:r>
      <w:r>
        <w:rPr>
          <w:rFonts w:eastAsiaTheme="minorEastAsia" w:hint="eastAsia"/>
          <w:b/>
          <w:bCs/>
          <w:lang w:eastAsia="ja-JP"/>
        </w:rPr>
        <w:t xml:space="preserve"> </w:t>
      </w:r>
      <w:r w:rsidRPr="009E6A77">
        <w:rPr>
          <w:rFonts w:eastAsiaTheme="minorEastAsia"/>
          <w:b/>
          <w:bCs/>
          <w:lang w:eastAsia="ja-JP"/>
        </w:rPr>
        <w:t xml:space="preserve">For </w:t>
      </w:r>
      <w:r w:rsidRPr="00BD1423">
        <w:rPr>
          <w:rFonts w:eastAsiaTheme="minorEastAsia"/>
          <w:b/>
          <w:bCs/>
          <w:lang w:eastAsia="ja-JP"/>
        </w:rPr>
        <w:t>power ramping for legacy-ROs and additional-ROs</w:t>
      </w:r>
      <w:r>
        <w:rPr>
          <w:rFonts w:eastAsiaTheme="minorEastAsia" w:hint="eastAsia"/>
          <w:b/>
          <w:bCs/>
          <w:lang w:eastAsia="ja-JP"/>
        </w:rPr>
        <w:t xml:space="preserve">, </w:t>
      </w:r>
      <w:r w:rsidR="00DE4B82">
        <w:rPr>
          <w:rFonts w:eastAsiaTheme="minorEastAsia" w:hint="eastAsia"/>
          <w:b/>
          <w:bCs/>
          <w:lang w:eastAsia="ja-JP"/>
        </w:rPr>
        <w:t>support</w:t>
      </w:r>
      <w:r w:rsidR="00584417">
        <w:rPr>
          <w:rFonts w:eastAsiaTheme="minorEastAsia" w:hint="eastAsia"/>
          <w:b/>
          <w:bCs/>
          <w:lang w:eastAsia="ja-JP"/>
        </w:rPr>
        <w:t xml:space="preserve"> the following.</w:t>
      </w:r>
    </w:p>
    <w:p w14:paraId="60A88E79" w14:textId="3C68E4B1" w:rsidR="00BD1423" w:rsidRPr="00FF1F4A" w:rsidRDefault="00584417" w:rsidP="00BD1423">
      <w:pPr>
        <w:pStyle w:val="aff4"/>
        <w:numPr>
          <w:ilvl w:val="0"/>
          <w:numId w:val="22"/>
        </w:numPr>
        <w:spacing w:after="60"/>
        <w:ind w:leftChars="0"/>
        <w:rPr>
          <w:b/>
          <w:bCs/>
          <w:lang w:eastAsia="ja-JP"/>
        </w:rPr>
      </w:pPr>
      <w:r>
        <w:rPr>
          <w:rFonts w:hint="eastAsia"/>
          <w:b/>
          <w:bCs/>
          <w:lang w:eastAsia="ja-JP"/>
        </w:rPr>
        <w:t>F</w:t>
      </w:r>
      <w:r w:rsidR="00BD1423" w:rsidRPr="00FF1F4A">
        <w:rPr>
          <w:b/>
          <w:bCs/>
          <w:lang w:eastAsia="ja-JP"/>
        </w:rPr>
        <w:t>or RACH configuration Option 1, apply Alt-1.</w:t>
      </w:r>
    </w:p>
    <w:p w14:paraId="3D6E947E" w14:textId="4C772D6E" w:rsidR="00BD1423" w:rsidRPr="00FF1F4A" w:rsidRDefault="00584417" w:rsidP="00BD1423">
      <w:pPr>
        <w:pStyle w:val="aff4"/>
        <w:numPr>
          <w:ilvl w:val="0"/>
          <w:numId w:val="22"/>
        </w:numPr>
        <w:spacing w:after="60"/>
        <w:ind w:leftChars="0"/>
        <w:rPr>
          <w:b/>
          <w:bCs/>
          <w:lang w:eastAsia="ja-JP"/>
        </w:rPr>
      </w:pPr>
      <w:r>
        <w:rPr>
          <w:rFonts w:hint="eastAsia"/>
          <w:b/>
          <w:bCs/>
          <w:lang w:eastAsia="ja-JP"/>
        </w:rPr>
        <w:t>F</w:t>
      </w:r>
      <w:r w:rsidR="00BD1423" w:rsidRPr="00FF1F4A">
        <w:rPr>
          <w:b/>
          <w:bCs/>
          <w:lang w:eastAsia="ja-JP"/>
        </w:rPr>
        <w:t xml:space="preserve">or RACH configuration Option 2, </w:t>
      </w:r>
    </w:p>
    <w:p w14:paraId="56438C20" w14:textId="77777777" w:rsidR="00BD1423" w:rsidRPr="00BD1423" w:rsidRDefault="00BD1423" w:rsidP="00BD1423">
      <w:pPr>
        <w:numPr>
          <w:ilvl w:val="0"/>
          <w:numId w:val="23"/>
        </w:numPr>
        <w:spacing w:after="60"/>
        <w:rPr>
          <w:b/>
          <w:bCs/>
          <w:lang w:eastAsia="ja-JP"/>
        </w:rPr>
      </w:pPr>
      <w:r w:rsidRPr="00BD1423">
        <w:rPr>
          <w:b/>
          <w:bCs/>
          <w:lang w:eastAsia="ja-JP"/>
        </w:rPr>
        <w:t>if the same preamble format is configured for legacy-ROs and additional-ROs, apply Alt-1.</w:t>
      </w:r>
    </w:p>
    <w:p w14:paraId="7863861B" w14:textId="77777777" w:rsidR="00BD1423" w:rsidRPr="00BD1423" w:rsidRDefault="00BD1423" w:rsidP="00BD1423">
      <w:pPr>
        <w:numPr>
          <w:ilvl w:val="0"/>
          <w:numId w:val="23"/>
        </w:numPr>
        <w:spacing w:after="60"/>
        <w:rPr>
          <w:b/>
          <w:bCs/>
          <w:lang w:eastAsia="ja-JP"/>
        </w:rPr>
      </w:pPr>
      <w:r w:rsidRPr="00BD1423">
        <w:rPr>
          <w:b/>
          <w:bCs/>
          <w:lang w:eastAsia="ja-JP"/>
        </w:rPr>
        <w:t>if different preamble formats are configured for legacy-ROs and additional-ROs, apply Alt-2.</w:t>
      </w:r>
    </w:p>
    <w:p w14:paraId="30149047" w14:textId="77777777" w:rsidR="00D65F8F" w:rsidRPr="005B783F" w:rsidRDefault="00D65F8F" w:rsidP="00A15962"/>
    <w:p w14:paraId="66C1EAFC" w14:textId="753381B3" w:rsidR="00B1556A" w:rsidRDefault="00B1556A" w:rsidP="00B1556A">
      <w:pPr>
        <w:pStyle w:val="2"/>
        <w:tabs>
          <w:tab w:val="clear" w:pos="1135"/>
        </w:tabs>
      </w:pPr>
      <w:r w:rsidRPr="00B1556A">
        <w:t>Msg3 enhancement</w:t>
      </w:r>
    </w:p>
    <w:p w14:paraId="1B665E9F" w14:textId="46600B30" w:rsidR="00185313" w:rsidRDefault="00185313" w:rsidP="00185313">
      <w:pPr>
        <w:rPr>
          <w:lang w:eastAsia="ja-JP"/>
        </w:rPr>
      </w:pPr>
      <w:r>
        <w:rPr>
          <w:rFonts w:hint="eastAsia"/>
          <w:lang w:eastAsia="ja-JP"/>
        </w:rPr>
        <w:t xml:space="preserve">In </w:t>
      </w:r>
      <w:r w:rsidRPr="005224F9">
        <w:rPr>
          <w:rFonts w:hint="eastAsia"/>
          <w:lang w:eastAsia="ja-JP"/>
        </w:rPr>
        <w:t>RAN1#1</w:t>
      </w:r>
      <w:r>
        <w:rPr>
          <w:rFonts w:hint="eastAsia"/>
          <w:lang w:eastAsia="ja-JP"/>
        </w:rPr>
        <w:t xml:space="preserve">20, the following agreement was reached on </w:t>
      </w:r>
      <w:r w:rsidRPr="00381CA7">
        <w:t>Msg3 PUSCH transmission power</w:t>
      </w:r>
      <w:r>
        <w:rPr>
          <w:rFonts w:hint="eastAsia"/>
          <w:lang w:eastAsia="ja-JP"/>
        </w:rPr>
        <w:t>.</w:t>
      </w:r>
    </w:p>
    <w:tbl>
      <w:tblPr>
        <w:tblStyle w:val="afc"/>
        <w:tblW w:w="0" w:type="auto"/>
        <w:tblLook w:val="04A0" w:firstRow="1" w:lastRow="0" w:firstColumn="1" w:lastColumn="0" w:noHBand="0" w:noVBand="1"/>
      </w:tblPr>
      <w:tblGrid>
        <w:gridCol w:w="9630"/>
      </w:tblGrid>
      <w:tr w:rsidR="00185313" w14:paraId="36419375" w14:textId="77777777" w:rsidTr="00185313">
        <w:tc>
          <w:tcPr>
            <w:tcW w:w="9630" w:type="dxa"/>
          </w:tcPr>
          <w:p w14:paraId="2C3A1131" w14:textId="77777777" w:rsidR="00185313" w:rsidRPr="00381CA7" w:rsidRDefault="00185313" w:rsidP="00185313">
            <w:pPr>
              <w:spacing w:after="0"/>
            </w:pPr>
            <w:r w:rsidRPr="00B52956">
              <w:rPr>
                <w:highlight w:val="green"/>
              </w:rPr>
              <w:t>Agreement</w:t>
            </w:r>
            <w:r>
              <w:t xml:space="preserve"> (confirmed on Thursday with the following changes in </w:t>
            </w:r>
            <w:r w:rsidRPr="00B93ED5">
              <w:rPr>
                <w:color w:val="FF0000"/>
              </w:rPr>
              <w:t>red</w:t>
            </w:r>
            <w:r>
              <w:t>)</w:t>
            </w:r>
          </w:p>
          <w:p w14:paraId="4AB25EB7" w14:textId="77777777" w:rsidR="00185313" w:rsidRPr="00381CA7" w:rsidRDefault="00185313" w:rsidP="00185313">
            <w:pPr>
              <w:spacing w:after="0"/>
            </w:pPr>
            <w:r w:rsidRPr="00381CA7">
              <w:lastRenderedPageBreak/>
              <w:t xml:space="preserve">For determination of the Msg3 PUSCH transmission power and when separate </w:t>
            </w:r>
            <w:r w:rsidRPr="00381CA7">
              <w:rPr>
                <w:i/>
                <w:iCs/>
              </w:rPr>
              <w:t>preambleReceivedTargetPower</w:t>
            </w:r>
            <w:r w:rsidRPr="00381CA7">
              <w:t xml:space="preserve"> for additional-ROs is configured for RACH configuration Option 1 </w:t>
            </w:r>
            <w:r w:rsidRPr="00B52956">
              <w:rPr>
                <w:strike/>
                <w:color w:val="FF0000"/>
              </w:rPr>
              <w:t>or Option 2</w:t>
            </w:r>
          </w:p>
          <w:p w14:paraId="37E86B1F" w14:textId="77777777" w:rsidR="00185313" w:rsidRPr="00381CA7" w:rsidRDefault="00185313" w:rsidP="00185313">
            <w:pPr>
              <w:numPr>
                <w:ilvl w:val="0"/>
                <w:numId w:val="24"/>
              </w:numPr>
              <w:overflowPunct w:val="0"/>
              <w:spacing w:after="0"/>
              <w:textAlignment w:val="baseline"/>
              <w:rPr>
                <w:lang w:eastAsia="x-none"/>
              </w:rPr>
            </w:pPr>
            <w:r w:rsidRPr="00381CA7">
              <w:rPr>
                <w:i/>
                <w:iCs/>
                <w:lang w:eastAsia="x-none"/>
              </w:rPr>
              <w:t>preambleReceivedTargetPower</w:t>
            </w:r>
            <w:r w:rsidRPr="00381CA7">
              <w:rPr>
                <w:lang w:eastAsia="x-none"/>
              </w:rPr>
              <w:t xml:space="preserve"> </w:t>
            </w:r>
            <w:r w:rsidRPr="00381CA7">
              <w:rPr>
                <w:rFonts w:eastAsia="Malgun Gothic"/>
                <w:lang w:eastAsia="x-none"/>
              </w:rPr>
              <w:t>configured for legacy-RO is used if Msg3 PUSCH is transmitted in non-SBFD symbols;</w:t>
            </w:r>
          </w:p>
          <w:p w14:paraId="6A625987" w14:textId="77777777" w:rsidR="00185313" w:rsidRPr="00B93ED5" w:rsidRDefault="00185313" w:rsidP="00185313">
            <w:pPr>
              <w:numPr>
                <w:ilvl w:val="0"/>
                <w:numId w:val="24"/>
              </w:numPr>
              <w:overflowPunct w:val="0"/>
              <w:spacing w:after="0"/>
              <w:textAlignment w:val="baseline"/>
              <w:rPr>
                <w:lang w:eastAsia="x-none"/>
              </w:rPr>
            </w:pPr>
            <w:r w:rsidRPr="00381CA7">
              <w:rPr>
                <w:i/>
                <w:iCs/>
                <w:lang w:eastAsia="x-none"/>
              </w:rPr>
              <w:t>preambleReceivedTargetPower</w:t>
            </w:r>
            <w:r w:rsidRPr="00381CA7">
              <w:rPr>
                <w:lang w:eastAsia="x-none"/>
              </w:rPr>
              <w:t xml:space="preserve"> </w:t>
            </w:r>
            <w:r w:rsidRPr="00381CA7">
              <w:rPr>
                <w:rFonts w:eastAsia="Malgun Gothic"/>
                <w:lang w:eastAsia="x-none"/>
              </w:rPr>
              <w:t>configured for additional-RO is used if Msg3 PUSCH is transmitted in SBFD symbols.</w:t>
            </w:r>
          </w:p>
          <w:p w14:paraId="5A118501" w14:textId="77777777" w:rsidR="00185313" w:rsidRPr="00B93ED5" w:rsidRDefault="00185313" w:rsidP="00185313">
            <w:pPr>
              <w:numPr>
                <w:ilvl w:val="0"/>
                <w:numId w:val="24"/>
              </w:numPr>
              <w:overflowPunct w:val="0"/>
              <w:spacing w:after="0"/>
              <w:textAlignment w:val="baseline"/>
              <w:rPr>
                <w:rFonts w:cs="Calibri"/>
                <w:bCs/>
                <w:color w:val="FF0000"/>
                <w:lang w:eastAsia="x-none"/>
              </w:rPr>
            </w:pPr>
            <w:r w:rsidRPr="00B93ED5">
              <w:rPr>
                <w:bCs/>
                <w:color w:val="FF0000"/>
                <w:lang w:eastAsia="x-none"/>
              </w:rPr>
              <w:t>FFS: Option 2</w:t>
            </w:r>
          </w:p>
          <w:p w14:paraId="5DBCFCF8" w14:textId="05305324" w:rsidR="00185313" w:rsidRPr="00185313" w:rsidRDefault="00185313" w:rsidP="00185313">
            <w:pPr>
              <w:spacing w:after="0"/>
              <w:rPr>
                <w:lang w:eastAsia="ja-JP"/>
              </w:rPr>
            </w:pPr>
            <w:r w:rsidRPr="00381CA7">
              <w:t>Companies to check the above proposal for endorsement on Thursday.</w:t>
            </w:r>
          </w:p>
        </w:tc>
      </w:tr>
    </w:tbl>
    <w:p w14:paraId="1B2C4A09" w14:textId="77777777" w:rsidR="00185313" w:rsidRDefault="00185313" w:rsidP="00FE6D16">
      <w:pPr>
        <w:spacing w:after="0"/>
        <w:rPr>
          <w:lang w:val="en-GB" w:eastAsia="ja-JP"/>
        </w:rPr>
      </w:pPr>
    </w:p>
    <w:p w14:paraId="2125D5A4" w14:textId="486E14FD" w:rsidR="00185313" w:rsidRPr="00185313" w:rsidRDefault="00185313" w:rsidP="00FD698C">
      <w:pPr>
        <w:tabs>
          <w:tab w:val="num" w:pos="720"/>
        </w:tabs>
        <w:spacing w:after="60"/>
        <w:rPr>
          <w:lang w:eastAsia="ja-JP"/>
        </w:rPr>
      </w:pPr>
      <w:r w:rsidRPr="00185313">
        <w:rPr>
          <w:lang w:eastAsia="ja-JP"/>
        </w:rPr>
        <w:t xml:space="preserve">For PRACH configuration Option 2, how to apply separate </w:t>
      </w:r>
      <w:r w:rsidRPr="00185313">
        <w:rPr>
          <w:i/>
          <w:iCs/>
          <w:lang w:eastAsia="ja-JP"/>
        </w:rPr>
        <w:t>preambleReceivedTargetPower</w:t>
      </w:r>
      <w:r w:rsidRPr="00185313">
        <w:rPr>
          <w:lang w:eastAsia="ja-JP"/>
        </w:rPr>
        <w:t xml:space="preserve"> needs to be concluded.</w:t>
      </w:r>
      <w:r>
        <w:rPr>
          <w:rFonts w:hint="eastAsia"/>
          <w:lang w:eastAsia="ja-JP"/>
        </w:rPr>
        <w:t xml:space="preserve"> </w:t>
      </w:r>
      <w:r w:rsidRPr="00185313">
        <w:rPr>
          <w:lang w:eastAsia="ja-JP"/>
        </w:rPr>
        <w:t>The potential alternatives were discussed in RAN1#120 as follows.</w:t>
      </w:r>
    </w:p>
    <w:p w14:paraId="4381B0E5" w14:textId="62D4B82F" w:rsidR="00185313" w:rsidRPr="00185313" w:rsidRDefault="00185313" w:rsidP="00FD698C">
      <w:pPr>
        <w:numPr>
          <w:ilvl w:val="0"/>
          <w:numId w:val="25"/>
        </w:numPr>
        <w:spacing w:after="60"/>
        <w:ind w:hanging="357"/>
        <w:rPr>
          <w:lang w:eastAsia="ja-JP"/>
        </w:rPr>
      </w:pPr>
      <w:r w:rsidRPr="00185313">
        <w:rPr>
          <w:b/>
          <w:bCs/>
          <w:lang w:eastAsia="ja-JP"/>
        </w:rPr>
        <w:t>Alt-1</w:t>
      </w:r>
      <w:r w:rsidRPr="00185313">
        <w:rPr>
          <w:lang w:eastAsia="ja-JP"/>
        </w:rPr>
        <w:t xml:space="preserve">: (same as the </w:t>
      </w:r>
      <w:r w:rsidR="001B059B" w:rsidRPr="00185313">
        <w:rPr>
          <w:lang w:eastAsia="ja-JP"/>
        </w:rPr>
        <w:t xml:space="preserve">above </w:t>
      </w:r>
      <w:r w:rsidRPr="00185313">
        <w:rPr>
          <w:lang w:eastAsia="ja-JP"/>
        </w:rPr>
        <w:t>agreement)</w:t>
      </w:r>
    </w:p>
    <w:p w14:paraId="616C237F" w14:textId="77777777" w:rsidR="00185313" w:rsidRPr="00185313" w:rsidRDefault="00185313" w:rsidP="00FD698C">
      <w:pPr>
        <w:numPr>
          <w:ilvl w:val="1"/>
          <w:numId w:val="28"/>
        </w:numPr>
        <w:spacing w:after="60"/>
        <w:rPr>
          <w:lang w:eastAsia="ja-JP"/>
        </w:rPr>
      </w:pPr>
      <w:r w:rsidRPr="00185313">
        <w:rPr>
          <w:i/>
          <w:iCs/>
          <w:lang w:eastAsia="ja-JP"/>
        </w:rPr>
        <w:t>preambleReceivedTargetPower</w:t>
      </w:r>
      <w:r w:rsidRPr="00185313">
        <w:rPr>
          <w:lang w:eastAsia="ja-JP"/>
        </w:rPr>
        <w:t xml:space="preserve"> configured for legacy-RO is used if Msg3 PUSCH is transmitted in non-SBFD symbols;</w:t>
      </w:r>
    </w:p>
    <w:p w14:paraId="0C9AA4F8" w14:textId="77777777" w:rsidR="00185313" w:rsidRPr="00185313" w:rsidRDefault="00185313" w:rsidP="00FD698C">
      <w:pPr>
        <w:numPr>
          <w:ilvl w:val="1"/>
          <w:numId w:val="28"/>
        </w:numPr>
        <w:spacing w:after="60"/>
        <w:rPr>
          <w:lang w:eastAsia="ja-JP"/>
        </w:rPr>
      </w:pPr>
      <w:r w:rsidRPr="00185313">
        <w:rPr>
          <w:i/>
          <w:iCs/>
          <w:lang w:eastAsia="ja-JP"/>
        </w:rPr>
        <w:t>preambleReceivedTargetPower</w:t>
      </w:r>
      <w:r w:rsidRPr="00185313">
        <w:rPr>
          <w:lang w:eastAsia="ja-JP"/>
        </w:rPr>
        <w:t xml:space="preserve"> configured for additional-RO is used if Msg3 PUSCH is transmitted in SBFD symbols.</w:t>
      </w:r>
    </w:p>
    <w:p w14:paraId="23B76BCD" w14:textId="77777777" w:rsidR="00185313" w:rsidRPr="00185313" w:rsidRDefault="00185313" w:rsidP="00FD698C">
      <w:pPr>
        <w:numPr>
          <w:ilvl w:val="0"/>
          <w:numId w:val="25"/>
        </w:numPr>
        <w:spacing w:after="60"/>
        <w:ind w:hanging="357"/>
        <w:rPr>
          <w:lang w:eastAsia="ja-JP"/>
        </w:rPr>
      </w:pPr>
      <w:r w:rsidRPr="00185313">
        <w:rPr>
          <w:b/>
          <w:bCs/>
          <w:lang w:eastAsia="ja-JP"/>
        </w:rPr>
        <w:t>Alt-2</w:t>
      </w:r>
      <w:r w:rsidRPr="00185313">
        <w:rPr>
          <w:lang w:eastAsia="ja-JP"/>
        </w:rPr>
        <w:t>:</w:t>
      </w:r>
    </w:p>
    <w:p w14:paraId="4EAF69AB" w14:textId="77777777" w:rsidR="00185313" w:rsidRPr="00185313" w:rsidRDefault="00185313" w:rsidP="00902D7A">
      <w:pPr>
        <w:numPr>
          <w:ilvl w:val="1"/>
          <w:numId w:val="29"/>
        </w:numPr>
        <w:ind w:left="884" w:hanging="442"/>
        <w:rPr>
          <w:lang w:eastAsia="ja-JP"/>
        </w:rPr>
      </w:pPr>
      <w:r w:rsidRPr="00185313">
        <w:rPr>
          <w:lang w:eastAsia="ja-JP"/>
        </w:rPr>
        <w:t xml:space="preserve">use the </w:t>
      </w:r>
      <w:r w:rsidRPr="00185313">
        <w:rPr>
          <w:i/>
          <w:iCs/>
          <w:lang w:eastAsia="ja-JP"/>
        </w:rPr>
        <w:t>preambleReceivedTargetPower</w:t>
      </w:r>
      <w:r w:rsidRPr="00185313">
        <w:rPr>
          <w:lang w:eastAsia="ja-JP"/>
        </w:rPr>
        <w:t xml:space="preserve"> related to the RO type (legacy-RO or additional-RO) used for latest msg1 transmission</w:t>
      </w:r>
    </w:p>
    <w:p w14:paraId="4EDE63D7" w14:textId="4D7D3EA5" w:rsidR="00185313" w:rsidRDefault="00185313" w:rsidP="00185313">
      <w:pPr>
        <w:rPr>
          <w:lang w:eastAsia="ja-JP"/>
        </w:rPr>
      </w:pPr>
      <w:r w:rsidRPr="00185313">
        <w:rPr>
          <w:lang w:eastAsia="ja-JP"/>
        </w:rPr>
        <w:t xml:space="preserve">In our understanding, Alt-2 requires further enhancement to </w:t>
      </w:r>
      <w:r w:rsidR="005A633F">
        <w:rPr>
          <w:rFonts w:hint="eastAsia"/>
          <w:lang w:eastAsia="ja-JP"/>
        </w:rPr>
        <w:t>compensate for</w:t>
      </w:r>
      <w:r w:rsidRPr="00185313">
        <w:rPr>
          <w:lang w:eastAsia="ja-JP"/>
        </w:rPr>
        <w:t xml:space="preserve"> Msg3 transmission power because required transmission power can be different between SBFD and non-SBFD symbols.</w:t>
      </w:r>
      <w:r>
        <w:rPr>
          <w:rFonts w:hint="eastAsia"/>
          <w:lang w:eastAsia="ja-JP"/>
        </w:rPr>
        <w:t xml:space="preserve"> </w:t>
      </w:r>
      <w:r w:rsidRPr="00185313">
        <w:rPr>
          <w:lang w:eastAsia="ja-JP"/>
        </w:rPr>
        <w:t>Therefore, supporting Alt-1 also for PRACH configuration Option 2 would be simple.</w:t>
      </w:r>
    </w:p>
    <w:p w14:paraId="246F0218" w14:textId="79385B0D" w:rsidR="00185313" w:rsidRPr="00BD1423" w:rsidRDefault="00185313" w:rsidP="003B4638">
      <w:pPr>
        <w:spacing w:after="60"/>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2</w:t>
      </w:r>
      <w:r w:rsidRPr="00130DC6">
        <w:rPr>
          <w:rFonts w:eastAsia="SimSun"/>
          <w:b/>
          <w:bCs/>
          <w:lang w:eastAsia="zh-CN"/>
        </w:rPr>
        <w:t>:</w:t>
      </w:r>
      <w:r>
        <w:rPr>
          <w:rFonts w:eastAsiaTheme="minorEastAsia" w:hint="eastAsia"/>
          <w:b/>
          <w:bCs/>
          <w:lang w:eastAsia="ja-JP"/>
        </w:rPr>
        <w:t xml:space="preserve"> </w:t>
      </w:r>
      <w:r w:rsidR="00CA23F0">
        <w:rPr>
          <w:rFonts w:eastAsiaTheme="minorEastAsia" w:hint="eastAsia"/>
          <w:b/>
          <w:bCs/>
          <w:lang w:eastAsia="ja-JP"/>
        </w:rPr>
        <w:t xml:space="preserve">For </w:t>
      </w:r>
      <w:r w:rsidR="00CA23F0" w:rsidRPr="00CA23F0">
        <w:rPr>
          <w:b/>
          <w:bCs/>
        </w:rPr>
        <w:t>Msg3 PUSCH transmission powe</w:t>
      </w:r>
      <w:r w:rsidR="00CA23F0">
        <w:rPr>
          <w:rFonts w:hint="eastAsia"/>
          <w:b/>
          <w:bCs/>
          <w:lang w:eastAsia="ja-JP"/>
        </w:rPr>
        <w:t>r</w:t>
      </w:r>
      <w:r w:rsidR="004B441A">
        <w:rPr>
          <w:rFonts w:hint="eastAsia"/>
          <w:b/>
          <w:bCs/>
          <w:lang w:eastAsia="ja-JP"/>
        </w:rPr>
        <w:t xml:space="preserve"> for </w:t>
      </w:r>
      <w:r w:rsidR="004B441A" w:rsidRPr="00BB19B3">
        <w:rPr>
          <w:b/>
          <w:bCs/>
        </w:rPr>
        <w:t xml:space="preserve">RACH configuration Option </w:t>
      </w:r>
      <w:r w:rsidR="004B441A">
        <w:rPr>
          <w:rFonts w:hint="eastAsia"/>
          <w:b/>
          <w:bCs/>
          <w:lang w:eastAsia="ja-JP"/>
        </w:rPr>
        <w:t>2</w:t>
      </w:r>
      <w:r w:rsidR="00CA23F0">
        <w:rPr>
          <w:rFonts w:hint="eastAsia"/>
          <w:b/>
          <w:bCs/>
          <w:lang w:eastAsia="ja-JP"/>
        </w:rPr>
        <w:t>,</w:t>
      </w:r>
      <w:r w:rsidR="00CA23F0" w:rsidRPr="00BB19B3">
        <w:rPr>
          <w:rFonts w:hint="eastAsia"/>
          <w:b/>
          <w:bCs/>
          <w:lang w:eastAsia="ja-JP"/>
        </w:rPr>
        <w:t xml:space="preserve"> </w:t>
      </w:r>
      <w:r w:rsidR="00A15B3D" w:rsidRPr="00BB19B3">
        <w:rPr>
          <w:rFonts w:hint="eastAsia"/>
          <w:b/>
          <w:bCs/>
          <w:lang w:eastAsia="ja-JP"/>
        </w:rPr>
        <w:t xml:space="preserve">support the </w:t>
      </w:r>
      <w:r w:rsidR="00A15B3D" w:rsidRPr="00BB19B3">
        <w:rPr>
          <w:b/>
          <w:bCs/>
          <w:lang w:eastAsia="ja-JP"/>
        </w:rPr>
        <w:t>following</w:t>
      </w:r>
      <w:r w:rsidR="00A15B3D" w:rsidRPr="00BB19B3">
        <w:rPr>
          <w:rFonts w:hint="eastAsia"/>
          <w:b/>
          <w:bCs/>
          <w:lang w:eastAsia="ja-JP"/>
        </w:rPr>
        <w:t xml:space="preserve"> (i.e., </w:t>
      </w:r>
      <w:r w:rsidR="00A15B3D" w:rsidRPr="00BB19B3">
        <w:rPr>
          <w:b/>
          <w:bCs/>
          <w:lang w:eastAsia="ja-JP"/>
        </w:rPr>
        <w:t>s</w:t>
      </w:r>
      <w:r w:rsidR="00A15B3D" w:rsidRPr="00BB19B3">
        <w:rPr>
          <w:rFonts w:hint="eastAsia"/>
          <w:b/>
          <w:bCs/>
          <w:lang w:eastAsia="ja-JP"/>
        </w:rPr>
        <w:t xml:space="preserve">ame as </w:t>
      </w:r>
      <w:r w:rsidR="00A15B3D" w:rsidRPr="00BB19B3">
        <w:rPr>
          <w:b/>
          <w:bCs/>
        </w:rPr>
        <w:t>RACH configuration Option 1</w:t>
      </w:r>
      <w:r w:rsidR="00A15B3D" w:rsidRPr="00BB19B3">
        <w:rPr>
          <w:rFonts w:hint="eastAsia"/>
          <w:b/>
          <w:bCs/>
          <w:lang w:eastAsia="ja-JP"/>
        </w:rPr>
        <w:t>).</w:t>
      </w:r>
    </w:p>
    <w:p w14:paraId="014DE6D1" w14:textId="77777777" w:rsidR="00185313" w:rsidRPr="00185313" w:rsidRDefault="00185313" w:rsidP="003B4638">
      <w:pPr>
        <w:numPr>
          <w:ilvl w:val="0"/>
          <w:numId w:val="25"/>
        </w:numPr>
        <w:spacing w:after="60"/>
        <w:rPr>
          <w:b/>
          <w:bCs/>
          <w:lang w:eastAsia="ja-JP"/>
        </w:rPr>
      </w:pPr>
      <w:r w:rsidRPr="00185313">
        <w:rPr>
          <w:b/>
          <w:bCs/>
          <w:i/>
          <w:iCs/>
          <w:lang w:eastAsia="ja-JP"/>
        </w:rPr>
        <w:t>preambleReceivedTargetPower</w:t>
      </w:r>
      <w:r w:rsidRPr="00185313">
        <w:rPr>
          <w:b/>
          <w:bCs/>
          <w:lang w:eastAsia="ja-JP"/>
        </w:rPr>
        <w:t xml:space="preserve"> configured for legacy-RO is used if Msg3 PUSCH is transmitted in non-SBFD symbols;</w:t>
      </w:r>
    </w:p>
    <w:p w14:paraId="249C83F8" w14:textId="77777777" w:rsidR="00185313" w:rsidRPr="00185313" w:rsidRDefault="00185313" w:rsidP="003B4638">
      <w:pPr>
        <w:numPr>
          <w:ilvl w:val="0"/>
          <w:numId w:val="25"/>
        </w:numPr>
        <w:spacing w:after="60"/>
        <w:rPr>
          <w:lang w:eastAsia="ja-JP"/>
        </w:rPr>
      </w:pPr>
      <w:r w:rsidRPr="00185313">
        <w:rPr>
          <w:b/>
          <w:bCs/>
          <w:i/>
          <w:iCs/>
          <w:lang w:eastAsia="ja-JP"/>
        </w:rPr>
        <w:t>preambleReceivedTargetPower</w:t>
      </w:r>
      <w:r w:rsidRPr="00185313">
        <w:rPr>
          <w:b/>
          <w:bCs/>
          <w:lang w:eastAsia="ja-JP"/>
        </w:rPr>
        <w:t xml:space="preserve"> configured for additional-RO is used if Msg3 PUSCH is transmitted in SBFD symbols.</w:t>
      </w:r>
    </w:p>
    <w:p w14:paraId="5B7B005A" w14:textId="77777777" w:rsidR="00B66883" w:rsidRDefault="00B66883" w:rsidP="009E6A77">
      <w:pPr>
        <w:rPr>
          <w:rFonts w:eastAsiaTheme="minorEastAsia"/>
          <w:b/>
          <w:bCs/>
          <w:lang w:eastAsia="ja-JP"/>
        </w:rPr>
      </w:pPr>
    </w:p>
    <w:p w14:paraId="71279B96" w14:textId="58AE05BD" w:rsidR="009019B2" w:rsidRDefault="00EF2619" w:rsidP="009019B2">
      <w:pPr>
        <w:pStyle w:val="2"/>
        <w:tabs>
          <w:tab w:val="clear" w:pos="1135"/>
        </w:tabs>
      </w:pPr>
      <w:r w:rsidRPr="00EF2619">
        <w:t>PRACH mask</w:t>
      </w:r>
    </w:p>
    <w:p w14:paraId="436351FE" w14:textId="209BC7C4" w:rsidR="00F06E13" w:rsidRDefault="00F06E13" w:rsidP="00F06E13">
      <w:pPr>
        <w:rPr>
          <w:lang w:eastAsia="ja-JP"/>
        </w:rPr>
      </w:pPr>
      <w:r>
        <w:rPr>
          <w:rFonts w:hint="eastAsia"/>
          <w:lang w:eastAsia="ja-JP"/>
        </w:rPr>
        <w:t xml:space="preserve">In </w:t>
      </w:r>
      <w:r w:rsidRPr="005224F9">
        <w:rPr>
          <w:rFonts w:hint="eastAsia"/>
          <w:lang w:eastAsia="ja-JP"/>
        </w:rPr>
        <w:t>RAN1#1</w:t>
      </w:r>
      <w:r>
        <w:rPr>
          <w:rFonts w:hint="eastAsia"/>
          <w:lang w:eastAsia="ja-JP"/>
        </w:rPr>
        <w:t>20, the following alternatives were identified on PRACH mask</w:t>
      </w:r>
      <w:r w:rsidR="006B7923">
        <w:rPr>
          <w:rFonts w:hint="eastAsia"/>
          <w:lang w:eastAsia="ja-JP"/>
        </w:rPr>
        <w:t xml:space="preserve"> configuration</w:t>
      </w:r>
      <w:r>
        <w:rPr>
          <w:rFonts w:hint="eastAsia"/>
          <w:lang w:eastAsia="ja-JP"/>
        </w:rPr>
        <w:t>.</w:t>
      </w:r>
    </w:p>
    <w:tbl>
      <w:tblPr>
        <w:tblStyle w:val="afc"/>
        <w:tblW w:w="0" w:type="auto"/>
        <w:tblLook w:val="04A0" w:firstRow="1" w:lastRow="0" w:firstColumn="1" w:lastColumn="0" w:noHBand="0" w:noVBand="1"/>
      </w:tblPr>
      <w:tblGrid>
        <w:gridCol w:w="9630"/>
      </w:tblGrid>
      <w:tr w:rsidR="00B465CB" w14:paraId="12519354" w14:textId="77777777" w:rsidTr="00B465CB">
        <w:tc>
          <w:tcPr>
            <w:tcW w:w="9630" w:type="dxa"/>
          </w:tcPr>
          <w:p w14:paraId="4FAF7179" w14:textId="77777777" w:rsidR="00B465CB" w:rsidRPr="00B93ED5" w:rsidRDefault="00B465CB" w:rsidP="00B465CB">
            <w:pPr>
              <w:spacing w:after="0"/>
              <w:rPr>
                <w:bCs/>
              </w:rPr>
            </w:pPr>
            <w:r w:rsidRPr="00B93ED5">
              <w:rPr>
                <w:bCs/>
                <w:highlight w:val="green"/>
              </w:rPr>
              <w:t>Agreement</w:t>
            </w:r>
          </w:p>
          <w:p w14:paraId="18A11BC1" w14:textId="77777777" w:rsidR="00B465CB" w:rsidRPr="00B93ED5" w:rsidRDefault="00B465CB" w:rsidP="00B465CB">
            <w:pPr>
              <w:spacing w:after="0"/>
              <w:rPr>
                <w:rFonts w:cs="Calibri"/>
                <w:bCs/>
                <w:szCs w:val="21"/>
              </w:rPr>
            </w:pPr>
            <w:r w:rsidRPr="00B93ED5">
              <w:rPr>
                <w:rFonts w:cs="Calibri"/>
                <w:bCs/>
                <w:szCs w:val="21"/>
              </w:rPr>
              <w:t>F</w:t>
            </w:r>
            <w:r w:rsidRPr="00B93ED5">
              <w:rPr>
                <w:rFonts w:cs="Calibri" w:hint="eastAsia"/>
                <w:bCs/>
                <w:szCs w:val="21"/>
              </w:rPr>
              <w:t>or RACH configuration O</w:t>
            </w:r>
            <w:r w:rsidRPr="00B93ED5">
              <w:rPr>
                <w:rFonts w:cs="Calibri"/>
                <w:bCs/>
                <w:szCs w:val="21"/>
              </w:rPr>
              <w:t>p</w:t>
            </w:r>
            <w:r w:rsidRPr="00B93ED5">
              <w:rPr>
                <w:rFonts w:cs="Calibri" w:hint="eastAsia"/>
                <w:bCs/>
                <w:szCs w:val="21"/>
              </w:rPr>
              <w:t>tion 1, down-select from the following two alternatives:</w:t>
            </w:r>
          </w:p>
          <w:p w14:paraId="77B28B0F" w14:textId="77777777" w:rsidR="00B465CB" w:rsidRPr="00B93ED5" w:rsidRDefault="00B465CB" w:rsidP="00B465CB">
            <w:pPr>
              <w:pStyle w:val="aff4"/>
              <w:numPr>
                <w:ilvl w:val="0"/>
                <w:numId w:val="26"/>
              </w:numPr>
              <w:overflowPunct w:val="0"/>
              <w:autoSpaceDE w:val="0"/>
              <w:autoSpaceDN w:val="0"/>
              <w:adjustRightInd w:val="0"/>
              <w:spacing w:after="0"/>
              <w:ind w:leftChars="0"/>
              <w:contextualSpacing/>
              <w:textAlignment w:val="baseline"/>
              <w:rPr>
                <w:rFonts w:cs="Calibri"/>
                <w:bCs/>
                <w:iCs/>
                <w:szCs w:val="21"/>
                <w:lang w:eastAsia="x-none"/>
              </w:rPr>
            </w:pPr>
            <w:r w:rsidRPr="00B93ED5">
              <w:rPr>
                <w:rFonts w:cs="Calibri" w:hint="eastAsia"/>
                <w:bCs/>
                <w:iCs/>
                <w:szCs w:val="21"/>
                <w:lang w:eastAsia="x-none"/>
              </w:rPr>
              <w:t>Alt-1</w:t>
            </w:r>
            <w:r w:rsidRPr="00B93ED5">
              <w:rPr>
                <w:rFonts w:cs="Calibri"/>
                <w:bCs/>
                <w:iCs/>
                <w:szCs w:val="21"/>
                <w:lang w:eastAsia="x-none"/>
              </w:rPr>
              <w:t xml:space="preserve">: Shared </w:t>
            </w:r>
            <w:r w:rsidRPr="00B93ED5">
              <w:rPr>
                <w:bCs/>
                <w:i/>
                <w:szCs w:val="21"/>
                <w:lang w:eastAsia="x-none"/>
              </w:rPr>
              <w:t>ssb-SharedRO-MaskIndex</w:t>
            </w:r>
            <w:r w:rsidRPr="00B93ED5">
              <w:rPr>
                <w:rFonts w:cs="Calibri"/>
                <w:bCs/>
                <w:iCs/>
                <w:szCs w:val="21"/>
                <w:lang w:eastAsia="x-none"/>
              </w:rPr>
              <w:t xml:space="preserve"> configuration</w:t>
            </w:r>
            <w:r w:rsidRPr="00B93ED5">
              <w:rPr>
                <w:rFonts w:eastAsia="Malgun Gothic" w:cs="Calibri" w:hint="eastAsia"/>
                <w:bCs/>
                <w:iCs/>
                <w:szCs w:val="21"/>
                <w:lang w:eastAsia="x-none"/>
              </w:rPr>
              <w:t xml:space="preserve"> </w:t>
            </w:r>
            <w:r w:rsidRPr="00B93ED5">
              <w:rPr>
                <w:rFonts w:cs="Calibri"/>
                <w:bCs/>
                <w:iCs/>
                <w:szCs w:val="21"/>
                <w:lang w:eastAsia="x-none"/>
              </w:rPr>
              <w:t xml:space="preserve">for </w:t>
            </w:r>
            <w:r w:rsidRPr="00B93ED5">
              <w:rPr>
                <w:rFonts w:cs="Calibri" w:hint="eastAsia"/>
                <w:bCs/>
                <w:iCs/>
                <w:szCs w:val="21"/>
                <w:lang w:eastAsia="x-none"/>
              </w:rPr>
              <w:t>A</w:t>
            </w:r>
            <w:r w:rsidRPr="00B93ED5">
              <w:rPr>
                <w:rFonts w:cs="Calibri"/>
                <w:bCs/>
                <w:iCs/>
                <w:szCs w:val="21"/>
                <w:lang w:eastAsia="x-none"/>
              </w:rPr>
              <w:t>dditional</w:t>
            </w:r>
            <w:r w:rsidRPr="00B93ED5">
              <w:rPr>
                <w:rFonts w:cs="Calibri" w:hint="eastAsia"/>
                <w:bCs/>
                <w:iCs/>
                <w:szCs w:val="21"/>
                <w:lang w:eastAsia="x-none"/>
              </w:rPr>
              <w:t>-</w:t>
            </w:r>
            <w:r w:rsidRPr="00B93ED5">
              <w:rPr>
                <w:rFonts w:cs="Calibri"/>
                <w:bCs/>
                <w:iCs/>
                <w:szCs w:val="21"/>
                <w:lang w:eastAsia="x-none"/>
              </w:rPr>
              <w:t xml:space="preserve">ROs and </w:t>
            </w:r>
            <w:r w:rsidRPr="00B93ED5">
              <w:rPr>
                <w:rFonts w:cs="Calibri" w:hint="eastAsia"/>
                <w:bCs/>
                <w:iCs/>
                <w:szCs w:val="21"/>
                <w:lang w:eastAsia="x-none"/>
              </w:rPr>
              <w:t>L</w:t>
            </w:r>
            <w:r w:rsidRPr="00B93ED5">
              <w:rPr>
                <w:rFonts w:cs="Calibri"/>
                <w:bCs/>
                <w:iCs/>
                <w:szCs w:val="21"/>
                <w:lang w:eastAsia="x-none"/>
              </w:rPr>
              <w:t>egacy</w:t>
            </w:r>
            <w:r w:rsidRPr="00B93ED5">
              <w:rPr>
                <w:rFonts w:cs="Calibri" w:hint="eastAsia"/>
                <w:bCs/>
                <w:iCs/>
                <w:szCs w:val="21"/>
                <w:lang w:eastAsia="x-none"/>
              </w:rPr>
              <w:t>-</w:t>
            </w:r>
            <w:r w:rsidRPr="00B93ED5">
              <w:rPr>
                <w:rFonts w:cs="Calibri"/>
                <w:bCs/>
                <w:iCs/>
                <w:szCs w:val="21"/>
                <w:lang w:eastAsia="x-none"/>
              </w:rPr>
              <w:t xml:space="preserve">ROs. </w:t>
            </w:r>
          </w:p>
          <w:p w14:paraId="6F5B0812" w14:textId="63CC53BC" w:rsidR="00B465CB" w:rsidRDefault="00B465CB" w:rsidP="00B465CB">
            <w:pPr>
              <w:pStyle w:val="aff4"/>
              <w:numPr>
                <w:ilvl w:val="0"/>
                <w:numId w:val="26"/>
              </w:numPr>
              <w:overflowPunct w:val="0"/>
              <w:autoSpaceDE w:val="0"/>
              <w:autoSpaceDN w:val="0"/>
              <w:adjustRightInd w:val="0"/>
              <w:spacing w:after="0"/>
              <w:ind w:leftChars="0"/>
              <w:contextualSpacing/>
              <w:textAlignment w:val="baseline"/>
              <w:rPr>
                <w:rFonts w:eastAsiaTheme="minorEastAsia"/>
                <w:b/>
                <w:bCs/>
                <w:lang w:eastAsia="ja-JP"/>
              </w:rPr>
            </w:pPr>
            <w:r w:rsidRPr="00B93ED5">
              <w:rPr>
                <w:rFonts w:cs="Calibri" w:hint="eastAsia"/>
                <w:bCs/>
                <w:iCs/>
                <w:szCs w:val="21"/>
                <w:lang w:eastAsia="x-none"/>
              </w:rPr>
              <w:t>Alt-</w:t>
            </w:r>
            <w:r w:rsidRPr="00B93ED5">
              <w:rPr>
                <w:rFonts w:cs="Calibri"/>
                <w:bCs/>
                <w:iCs/>
                <w:szCs w:val="21"/>
                <w:lang w:eastAsia="x-none"/>
              </w:rPr>
              <w:t xml:space="preserve">2: Separate </w:t>
            </w:r>
            <w:r w:rsidRPr="00B93ED5">
              <w:rPr>
                <w:bCs/>
                <w:i/>
                <w:szCs w:val="21"/>
                <w:lang w:eastAsia="x-none"/>
              </w:rPr>
              <w:t>ssb-SharedRO-MaskIndex</w:t>
            </w:r>
            <w:r w:rsidRPr="00B93ED5">
              <w:rPr>
                <w:rFonts w:cs="Calibri"/>
                <w:bCs/>
                <w:iCs/>
                <w:szCs w:val="21"/>
                <w:lang w:eastAsia="x-none"/>
              </w:rPr>
              <w:t xml:space="preserve"> configurations for </w:t>
            </w:r>
            <w:r w:rsidRPr="00B93ED5">
              <w:rPr>
                <w:rFonts w:cs="Calibri" w:hint="eastAsia"/>
                <w:bCs/>
                <w:iCs/>
                <w:szCs w:val="21"/>
                <w:lang w:eastAsia="x-none"/>
              </w:rPr>
              <w:t>A</w:t>
            </w:r>
            <w:r w:rsidRPr="00B93ED5">
              <w:rPr>
                <w:rFonts w:cs="Calibri"/>
                <w:bCs/>
                <w:iCs/>
                <w:szCs w:val="21"/>
                <w:lang w:eastAsia="x-none"/>
              </w:rPr>
              <w:t>dditional</w:t>
            </w:r>
            <w:r w:rsidRPr="00B93ED5">
              <w:rPr>
                <w:rFonts w:cs="Calibri" w:hint="eastAsia"/>
                <w:bCs/>
                <w:iCs/>
                <w:szCs w:val="21"/>
                <w:lang w:eastAsia="x-none"/>
              </w:rPr>
              <w:t>-</w:t>
            </w:r>
            <w:r w:rsidRPr="00B93ED5">
              <w:rPr>
                <w:rFonts w:cs="Calibri"/>
                <w:bCs/>
                <w:iCs/>
                <w:szCs w:val="21"/>
                <w:lang w:eastAsia="x-none"/>
              </w:rPr>
              <w:t xml:space="preserve">ROs and </w:t>
            </w:r>
            <w:r w:rsidRPr="00B93ED5">
              <w:rPr>
                <w:rFonts w:cs="Calibri" w:hint="eastAsia"/>
                <w:bCs/>
                <w:iCs/>
                <w:szCs w:val="21"/>
                <w:lang w:eastAsia="x-none"/>
              </w:rPr>
              <w:t>L</w:t>
            </w:r>
            <w:r w:rsidRPr="00B93ED5">
              <w:rPr>
                <w:rFonts w:cs="Calibri"/>
                <w:bCs/>
                <w:iCs/>
                <w:szCs w:val="21"/>
                <w:lang w:eastAsia="x-none"/>
              </w:rPr>
              <w:t>egacy</w:t>
            </w:r>
            <w:r w:rsidRPr="00B93ED5">
              <w:rPr>
                <w:rFonts w:cs="Calibri" w:hint="eastAsia"/>
                <w:bCs/>
                <w:iCs/>
                <w:szCs w:val="21"/>
                <w:lang w:eastAsia="x-none"/>
              </w:rPr>
              <w:t>-</w:t>
            </w:r>
            <w:r w:rsidRPr="00B93ED5">
              <w:rPr>
                <w:rFonts w:cs="Calibri"/>
                <w:bCs/>
                <w:iCs/>
                <w:szCs w:val="21"/>
                <w:lang w:eastAsia="x-none"/>
              </w:rPr>
              <w:t xml:space="preserve">ROs. </w:t>
            </w:r>
          </w:p>
        </w:tc>
      </w:tr>
    </w:tbl>
    <w:p w14:paraId="275D8A01" w14:textId="77777777" w:rsidR="00BE69A6" w:rsidRDefault="00BE69A6" w:rsidP="00B465CB">
      <w:pPr>
        <w:spacing w:after="0"/>
        <w:rPr>
          <w:rFonts w:eastAsiaTheme="minorEastAsia"/>
          <w:b/>
          <w:bCs/>
          <w:lang w:eastAsia="ja-JP"/>
        </w:rPr>
      </w:pPr>
    </w:p>
    <w:p w14:paraId="0BB265B5" w14:textId="0764F663" w:rsidR="00A97AFE" w:rsidRDefault="00175EFA" w:rsidP="00B465CB">
      <w:pPr>
        <w:tabs>
          <w:tab w:val="num" w:pos="720"/>
        </w:tabs>
        <w:rPr>
          <w:rFonts w:eastAsiaTheme="minorEastAsia"/>
          <w:lang w:eastAsia="ja-JP"/>
        </w:rPr>
      </w:pPr>
      <w:r>
        <w:rPr>
          <w:rFonts w:eastAsiaTheme="minorEastAsia" w:hint="eastAsia"/>
          <w:lang w:eastAsia="ja-JP"/>
        </w:rPr>
        <w:t xml:space="preserve">For </w:t>
      </w:r>
      <w:r w:rsidR="00B465CB" w:rsidRPr="00B465CB">
        <w:rPr>
          <w:rFonts w:eastAsiaTheme="minorEastAsia"/>
          <w:lang w:eastAsia="ja-JP"/>
        </w:rPr>
        <w:t>Alt-2</w:t>
      </w:r>
      <w:r>
        <w:rPr>
          <w:rFonts w:eastAsiaTheme="minorEastAsia" w:hint="eastAsia"/>
          <w:lang w:eastAsia="ja-JP"/>
        </w:rPr>
        <w:t>,</w:t>
      </w:r>
      <w:r w:rsidR="006D28A4">
        <w:rPr>
          <w:rFonts w:eastAsiaTheme="minorEastAsia" w:hint="eastAsia"/>
          <w:lang w:eastAsia="ja-JP"/>
        </w:rPr>
        <w:t xml:space="preserve"> </w:t>
      </w:r>
      <w:r w:rsidR="00483669">
        <w:rPr>
          <w:rFonts w:eastAsiaTheme="minorEastAsia" w:hint="eastAsia"/>
          <w:lang w:eastAsia="ja-JP"/>
        </w:rPr>
        <w:t>s</w:t>
      </w:r>
      <w:r w:rsidR="002E1F58">
        <w:rPr>
          <w:rFonts w:eastAsiaTheme="minorEastAsia" w:hint="eastAsia"/>
          <w:lang w:eastAsia="ja-JP"/>
        </w:rPr>
        <w:t>ince</w:t>
      </w:r>
      <w:r w:rsidR="00B465CB" w:rsidRPr="00B465CB">
        <w:rPr>
          <w:rFonts w:eastAsiaTheme="minorEastAsia"/>
          <w:lang w:eastAsia="ja-JP"/>
        </w:rPr>
        <w:t xml:space="preserve"> the SSB-to-RO mapping for legacy-ROs and additional-ROs can be different, separate PRACH mask configurations </w:t>
      </w:r>
      <w:r w:rsidR="00C359AD">
        <w:rPr>
          <w:rFonts w:eastAsiaTheme="minorEastAsia" w:hint="eastAsia"/>
          <w:lang w:eastAsia="ja-JP"/>
        </w:rPr>
        <w:t>may</w:t>
      </w:r>
      <w:r w:rsidR="00B465CB" w:rsidRPr="00B465CB">
        <w:rPr>
          <w:rFonts w:eastAsiaTheme="minorEastAsia"/>
          <w:lang w:eastAsia="ja-JP"/>
        </w:rPr>
        <w:t xml:space="preserve"> be useful </w:t>
      </w:r>
      <w:r w:rsidR="00F02413">
        <w:rPr>
          <w:rFonts w:eastAsiaTheme="minorEastAsia" w:hint="eastAsia"/>
          <w:lang w:eastAsia="ja-JP"/>
        </w:rPr>
        <w:t xml:space="preserve">for </w:t>
      </w:r>
      <w:r w:rsidR="00B465CB" w:rsidRPr="00B465CB">
        <w:rPr>
          <w:rFonts w:eastAsiaTheme="minorEastAsia"/>
          <w:lang w:eastAsia="ja-JP"/>
        </w:rPr>
        <w:t>adjust</w:t>
      </w:r>
      <w:r w:rsidR="00C359AD">
        <w:rPr>
          <w:rFonts w:eastAsiaTheme="minorEastAsia" w:hint="eastAsia"/>
          <w:lang w:eastAsia="ja-JP"/>
        </w:rPr>
        <w:t>ing</w:t>
      </w:r>
      <w:r w:rsidR="00B465CB" w:rsidRPr="00B465CB">
        <w:rPr>
          <w:rFonts w:eastAsiaTheme="minorEastAsia"/>
          <w:lang w:eastAsia="ja-JP"/>
        </w:rPr>
        <w:t xml:space="preserve"> the allowed PRACH occasion.</w:t>
      </w:r>
      <w:r w:rsidR="00B465CB">
        <w:rPr>
          <w:rFonts w:eastAsiaTheme="minorEastAsia" w:hint="eastAsia"/>
          <w:lang w:eastAsia="ja-JP"/>
        </w:rPr>
        <w:t xml:space="preserve"> </w:t>
      </w:r>
      <w:r w:rsidR="00B465CB" w:rsidRPr="00B465CB">
        <w:rPr>
          <w:rFonts w:eastAsiaTheme="minorEastAsia"/>
          <w:lang w:eastAsia="ja-JP"/>
        </w:rPr>
        <w:t>However, the principle of RACH configuration Option 1 is to use shared parameters for both legacy-ROs and additional-ROs.</w:t>
      </w:r>
      <w:r w:rsidR="00B465CB">
        <w:rPr>
          <w:rFonts w:eastAsiaTheme="minorEastAsia" w:hint="eastAsia"/>
          <w:lang w:eastAsia="ja-JP"/>
        </w:rPr>
        <w:t xml:space="preserve"> </w:t>
      </w:r>
      <w:r w:rsidR="006D28A4">
        <w:rPr>
          <w:rFonts w:eastAsiaTheme="minorEastAsia" w:hint="eastAsia"/>
          <w:lang w:eastAsia="ja-JP"/>
        </w:rPr>
        <w:t xml:space="preserve">Even if </w:t>
      </w:r>
      <w:r w:rsidR="00AB1C59">
        <w:rPr>
          <w:rFonts w:eastAsiaTheme="minorEastAsia" w:hint="eastAsia"/>
          <w:lang w:eastAsia="ja-JP"/>
        </w:rPr>
        <w:t xml:space="preserve">a </w:t>
      </w:r>
      <w:r w:rsidR="006D28A4">
        <w:rPr>
          <w:rFonts w:eastAsiaTheme="minorEastAsia" w:hint="eastAsia"/>
          <w:lang w:eastAsia="ja-JP"/>
        </w:rPr>
        <w:t xml:space="preserve">shared </w:t>
      </w:r>
      <w:r w:rsidR="006D28A4">
        <w:rPr>
          <w:rFonts w:hint="eastAsia"/>
          <w:lang w:eastAsia="ja-JP"/>
        </w:rPr>
        <w:t>PRACH mask index is used,</w:t>
      </w:r>
      <w:r w:rsidR="002E1F58">
        <w:rPr>
          <w:rFonts w:hint="eastAsia"/>
          <w:lang w:eastAsia="ja-JP"/>
        </w:rPr>
        <w:t xml:space="preserve"> there would be no critical issue</w:t>
      </w:r>
      <w:r w:rsidR="00302D2F">
        <w:rPr>
          <w:rFonts w:hint="eastAsia"/>
          <w:lang w:eastAsia="ja-JP"/>
        </w:rPr>
        <w:t>s</w:t>
      </w:r>
      <w:r w:rsidR="002E1F58">
        <w:rPr>
          <w:rFonts w:hint="eastAsia"/>
          <w:lang w:eastAsia="ja-JP"/>
        </w:rPr>
        <w:t xml:space="preserve"> </w:t>
      </w:r>
      <w:r w:rsidR="002E1F58">
        <w:rPr>
          <w:lang w:eastAsia="ja-JP"/>
        </w:rPr>
        <w:t>because</w:t>
      </w:r>
      <w:r w:rsidR="002E1F58">
        <w:rPr>
          <w:rFonts w:hint="eastAsia"/>
          <w:lang w:eastAsia="ja-JP"/>
        </w:rPr>
        <w:t xml:space="preserve"> </w:t>
      </w:r>
      <w:r w:rsidR="002E1F58" w:rsidRPr="002E1F58">
        <w:rPr>
          <w:lang w:eastAsia="ja-JP"/>
        </w:rPr>
        <w:t>PRACH</w:t>
      </w:r>
      <w:r w:rsidR="00332999">
        <w:rPr>
          <w:rFonts w:hint="eastAsia"/>
          <w:lang w:eastAsia="ja-JP"/>
        </w:rPr>
        <w:t xml:space="preserve"> m</w:t>
      </w:r>
      <w:r w:rsidR="002E1F58" w:rsidRPr="002E1F58">
        <w:rPr>
          <w:lang w:eastAsia="ja-JP"/>
        </w:rPr>
        <w:t xml:space="preserve">ask </w:t>
      </w:r>
      <w:r w:rsidR="00332999">
        <w:rPr>
          <w:rFonts w:hint="eastAsia"/>
          <w:lang w:eastAsia="ja-JP"/>
        </w:rPr>
        <w:t>i</w:t>
      </w:r>
      <w:r w:rsidR="002E1F58" w:rsidRPr="002E1F58">
        <w:rPr>
          <w:lang w:eastAsia="ja-JP"/>
        </w:rPr>
        <w:t>ndex values</w:t>
      </w:r>
      <w:r w:rsidR="002E1F58">
        <w:rPr>
          <w:rFonts w:hint="eastAsia"/>
          <w:lang w:eastAsia="ja-JP"/>
        </w:rPr>
        <w:t xml:space="preserve"> are</w:t>
      </w:r>
      <w:r w:rsidR="00C359AD">
        <w:rPr>
          <w:rFonts w:hint="eastAsia"/>
          <w:lang w:eastAsia="ja-JP"/>
        </w:rPr>
        <w:t xml:space="preserve"> sufficiently</w:t>
      </w:r>
      <w:r w:rsidR="002E1F58">
        <w:rPr>
          <w:rFonts w:hint="eastAsia"/>
          <w:lang w:eastAsia="ja-JP"/>
        </w:rPr>
        <w:t xml:space="preserve"> flexible</w:t>
      </w:r>
      <w:r w:rsidR="006C47AC">
        <w:rPr>
          <w:rFonts w:hint="eastAsia"/>
          <w:lang w:eastAsia="ja-JP"/>
        </w:rPr>
        <w:t xml:space="preserve">. </w:t>
      </w:r>
      <w:r w:rsidR="006C47AC">
        <w:rPr>
          <w:lang w:eastAsia="ja-JP"/>
        </w:rPr>
        <w:fldChar w:fldCharType="begin"/>
      </w:r>
      <w:r w:rsidR="006C47AC">
        <w:rPr>
          <w:lang w:eastAsia="ja-JP"/>
        </w:rPr>
        <w:instrText xml:space="preserve"> </w:instrText>
      </w:r>
      <w:r w:rsidR="006C47AC">
        <w:rPr>
          <w:rFonts w:hint="eastAsia"/>
          <w:lang w:eastAsia="ja-JP"/>
        </w:rPr>
        <w:instrText>REF _Ref181868879 \h</w:instrText>
      </w:r>
      <w:r w:rsidR="006C47AC">
        <w:rPr>
          <w:lang w:eastAsia="ja-JP"/>
        </w:rPr>
        <w:instrText xml:space="preserve"> </w:instrText>
      </w:r>
      <w:r w:rsidR="006C47AC">
        <w:rPr>
          <w:lang w:eastAsia="ja-JP"/>
        </w:rPr>
      </w:r>
      <w:r w:rsidR="006C47AC">
        <w:rPr>
          <w:lang w:eastAsia="ja-JP"/>
        </w:rPr>
        <w:fldChar w:fldCharType="separate"/>
      </w:r>
      <w:r w:rsidR="00C3585B">
        <w:t xml:space="preserve">Table </w:t>
      </w:r>
      <w:r w:rsidR="00C3585B">
        <w:rPr>
          <w:noProof/>
        </w:rPr>
        <w:t>1</w:t>
      </w:r>
      <w:r w:rsidR="006C47AC">
        <w:rPr>
          <w:lang w:eastAsia="ja-JP"/>
        </w:rPr>
        <w:fldChar w:fldCharType="end"/>
      </w:r>
      <w:r w:rsidR="006C47AC">
        <w:rPr>
          <w:rFonts w:hint="eastAsia"/>
          <w:lang w:eastAsia="ja-JP"/>
        </w:rPr>
        <w:t xml:space="preserve"> shows </w:t>
      </w:r>
      <w:r w:rsidR="006C47AC" w:rsidRPr="002E1F58">
        <w:rPr>
          <w:lang w:eastAsia="ja-JP"/>
        </w:rPr>
        <w:t>PRACH</w:t>
      </w:r>
      <w:r w:rsidR="006C47AC">
        <w:rPr>
          <w:rFonts w:hint="eastAsia"/>
          <w:lang w:eastAsia="ja-JP"/>
        </w:rPr>
        <w:t xml:space="preserve"> m</w:t>
      </w:r>
      <w:r w:rsidR="006C47AC" w:rsidRPr="002E1F58">
        <w:rPr>
          <w:lang w:eastAsia="ja-JP"/>
        </w:rPr>
        <w:t xml:space="preserve">ask </w:t>
      </w:r>
      <w:r w:rsidR="006C47AC">
        <w:rPr>
          <w:rFonts w:hint="eastAsia"/>
          <w:lang w:eastAsia="ja-JP"/>
        </w:rPr>
        <w:t>i</w:t>
      </w:r>
      <w:r w:rsidR="006C47AC" w:rsidRPr="002E1F58">
        <w:rPr>
          <w:lang w:eastAsia="ja-JP"/>
        </w:rPr>
        <w:t>ndex values</w:t>
      </w:r>
      <w:r w:rsidR="00C84502">
        <w:rPr>
          <w:rFonts w:hint="eastAsia"/>
          <w:lang w:eastAsia="ja-JP"/>
        </w:rPr>
        <w:t xml:space="preserve"> in </w:t>
      </w:r>
      <w:r w:rsidR="00ED16DA">
        <w:rPr>
          <w:rFonts w:hint="eastAsia"/>
          <w:lang w:eastAsia="ja-JP"/>
        </w:rPr>
        <w:t>TS</w:t>
      </w:r>
      <w:r w:rsidR="00C84502">
        <w:rPr>
          <w:rFonts w:hint="eastAsia"/>
          <w:lang w:eastAsia="ja-JP"/>
        </w:rPr>
        <w:t xml:space="preserve">38.321 </w:t>
      </w:r>
      <w:r w:rsidR="00C84502">
        <w:rPr>
          <w:lang w:eastAsia="ja-JP"/>
        </w:rPr>
        <w:fldChar w:fldCharType="begin"/>
      </w:r>
      <w:r w:rsidR="00C84502">
        <w:rPr>
          <w:lang w:eastAsia="ja-JP"/>
        </w:rPr>
        <w:instrText xml:space="preserve"> </w:instrText>
      </w:r>
      <w:r w:rsidR="00C84502">
        <w:rPr>
          <w:rFonts w:hint="eastAsia"/>
          <w:lang w:eastAsia="ja-JP"/>
        </w:rPr>
        <w:instrText>REF _Ref181359211 \n \h</w:instrText>
      </w:r>
      <w:r w:rsidR="00C84502">
        <w:rPr>
          <w:lang w:eastAsia="ja-JP"/>
        </w:rPr>
        <w:instrText xml:space="preserve"> </w:instrText>
      </w:r>
      <w:r w:rsidR="00C84502">
        <w:rPr>
          <w:lang w:eastAsia="ja-JP"/>
        </w:rPr>
      </w:r>
      <w:r w:rsidR="00C84502">
        <w:rPr>
          <w:lang w:eastAsia="ja-JP"/>
        </w:rPr>
        <w:fldChar w:fldCharType="separate"/>
      </w:r>
      <w:r w:rsidR="00C3585B">
        <w:rPr>
          <w:lang w:eastAsia="ja-JP"/>
        </w:rPr>
        <w:t>[2]</w:t>
      </w:r>
      <w:r w:rsidR="00C84502">
        <w:rPr>
          <w:lang w:eastAsia="ja-JP"/>
        </w:rPr>
        <w:fldChar w:fldCharType="end"/>
      </w:r>
      <w:r w:rsidR="006C47AC">
        <w:rPr>
          <w:rFonts w:hint="eastAsia"/>
          <w:lang w:eastAsia="ja-JP"/>
        </w:rPr>
        <w:t xml:space="preserve"> </w:t>
      </w:r>
      <w:r w:rsidR="00AE690B">
        <w:rPr>
          <w:rFonts w:hint="eastAsia"/>
          <w:lang w:eastAsia="ja-JP"/>
        </w:rPr>
        <w:t>(e.g., "</w:t>
      </w:r>
      <w:r w:rsidR="00AE690B" w:rsidRPr="00AE690B">
        <w:rPr>
          <w:lang w:eastAsia="ja-JP"/>
        </w:rPr>
        <w:t>All</w:t>
      </w:r>
      <w:r w:rsidR="00AE690B">
        <w:rPr>
          <w:rFonts w:hint="eastAsia"/>
          <w:lang w:eastAsia="ja-JP"/>
        </w:rPr>
        <w:t>", "</w:t>
      </w:r>
      <w:r w:rsidR="00AE690B" w:rsidRPr="00AE690B">
        <w:rPr>
          <w:lang w:eastAsia="ja-JP"/>
        </w:rPr>
        <w:t>Every even PRACH occasion</w:t>
      </w:r>
      <w:r w:rsidR="00AE690B">
        <w:rPr>
          <w:rFonts w:hint="eastAsia"/>
          <w:lang w:eastAsia="ja-JP"/>
        </w:rPr>
        <w:t xml:space="preserve">", </w:t>
      </w:r>
      <w:r w:rsidR="00205E11">
        <w:rPr>
          <w:rFonts w:hint="eastAsia"/>
          <w:lang w:eastAsia="ja-JP"/>
        </w:rPr>
        <w:t>or</w:t>
      </w:r>
      <w:r w:rsidR="00377FE8">
        <w:rPr>
          <w:rFonts w:hint="eastAsia"/>
          <w:lang w:eastAsia="ja-JP"/>
        </w:rPr>
        <w:t xml:space="preserve"> </w:t>
      </w:r>
      <w:r w:rsidR="00AE690B">
        <w:rPr>
          <w:rFonts w:hint="eastAsia"/>
          <w:lang w:eastAsia="ja-JP"/>
        </w:rPr>
        <w:t>"</w:t>
      </w:r>
      <w:r w:rsidR="00AE690B" w:rsidRPr="00AE690B">
        <w:rPr>
          <w:lang w:eastAsia="ja-JP"/>
        </w:rPr>
        <w:t>Every odd PRACH occasion</w:t>
      </w:r>
      <w:r w:rsidR="00AE690B">
        <w:rPr>
          <w:rFonts w:hint="eastAsia"/>
          <w:lang w:eastAsia="ja-JP"/>
        </w:rPr>
        <w:t>" can be indicated)</w:t>
      </w:r>
      <w:r w:rsidR="006D28A4">
        <w:rPr>
          <w:rFonts w:eastAsiaTheme="minorEastAsia" w:hint="eastAsia"/>
          <w:lang w:eastAsia="ja-JP"/>
        </w:rPr>
        <w:t xml:space="preserve">. </w:t>
      </w:r>
    </w:p>
    <w:p w14:paraId="62E23FAB" w14:textId="02663E58" w:rsidR="00B465CB" w:rsidRPr="00B465CB" w:rsidRDefault="00B465CB" w:rsidP="00B465CB">
      <w:pPr>
        <w:tabs>
          <w:tab w:val="num" w:pos="720"/>
        </w:tabs>
        <w:rPr>
          <w:rFonts w:eastAsiaTheme="minorEastAsia"/>
          <w:lang w:eastAsia="ja-JP"/>
        </w:rPr>
      </w:pPr>
      <w:r w:rsidRPr="00B465CB">
        <w:rPr>
          <w:rFonts w:eastAsiaTheme="minorEastAsia"/>
          <w:lang w:eastAsia="ja-JP"/>
        </w:rPr>
        <w:t>If separate PRACH mask configurations are needed for different SSB-to-RO mapping</w:t>
      </w:r>
      <w:r w:rsidR="00FD48FD">
        <w:rPr>
          <w:rFonts w:eastAsiaTheme="minorEastAsia" w:hint="eastAsia"/>
          <w:lang w:eastAsia="ja-JP"/>
        </w:rPr>
        <w:t xml:space="preserve"> </w:t>
      </w:r>
      <w:r w:rsidR="00FD48FD" w:rsidRPr="00B465CB">
        <w:rPr>
          <w:rFonts w:eastAsiaTheme="minorEastAsia"/>
          <w:lang w:eastAsia="ja-JP"/>
        </w:rPr>
        <w:t>for legacy-ROs and additional-ROs</w:t>
      </w:r>
      <w:r w:rsidRPr="00B465CB">
        <w:rPr>
          <w:rFonts w:eastAsiaTheme="minorEastAsia"/>
          <w:lang w:eastAsia="ja-JP"/>
        </w:rPr>
        <w:t>, RACH configuration Option 2 can be used.</w:t>
      </w:r>
    </w:p>
    <w:p w14:paraId="364AA099" w14:textId="57642DFE" w:rsidR="00B465CB" w:rsidRDefault="00B465CB" w:rsidP="00B465CB">
      <w:pPr>
        <w:spacing w:after="60"/>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3</w:t>
      </w:r>
      <w:r w:rsidRPr="00130DC6">
        <w:rPr>
          <w:rFonts w:eastAsia="SimSun"/>
          <w:b/>
          <w:bCs/>
          <w:lang w:eastAsia="zh-CN"/>
        </w:rPr>
        <w:t>:</w:t>
      </w:r>
      <w:r>
        <w:rPr>
          <w:rFonts w:eastAsiaTheme="minorEastAsia" w:hint="eastAsia"/>
          <w:b/>
          <w:bCs/>
          <w:lang w:eastAsia="ja-JP"/>
        </w:rPr>
        <w:t xml:space="preserve"> For </w:t>
      </w:r>
      <w:r w:rsidR="00DE3834" w:rsidRPr="00DE3834">
        <w:rPr>
          <w:rFonts w:eastAsiaTheme="minorEastAsia"/>
          <w:b/>
          <w:bCs/>
          <w:i/>
          <w:iCs/>
          <w:lang w:eastAsia="ja-JP"/>
        </w:rPr>
        <w:t>ssb-SharedRO-MaskIndex</w:t>
      </w:r>
      <w:r w:rsidR="00DE3834" w:rsidRPr="00DE3834">
        <w:rPr>
          <w:rFonts w:eastAsiaTheme="minorEastAsia"/>
          <w:b/>
          <w:bCs/>
          <w:lang w:eastAsia="ja-JP"/>
        </w:rPr>
        <w:t xml:space="preserve"> </w:t>
      </w:r>
      <w:r w:rsidR="00013A48">
        <w:rPr>
          <w:rFonts w:eastAsiaTheme="minorEastAsia" w:hint="eastAsia"/>
          <w:b/>
          <w:bCs/>
          <w:lang w:eastAsia="ja-JP"/>
        </w:rPr>
        <w:t xml:space="preserve">configuration </w:t>
      </w:r>
      <w:r w:rsidR="00DE3834">
        <w:rPr>
          <w:rFonts w:eastAsiaTheme="minorEastAsia" w:hint="eastAsia"/>
          <w:b/>
          <w:bCs/>
          <w:lang w:eastAsia="ja-JP"/>
        </w:rPr>
        <w:t>for</w:t>
      </w:r>
      <w:r w:rsidR="00DE3834" w:rsidRPr="00DE3834">
        <w:t xml:space="preserve"> </w:t>
      </w:r>
      <w:r w:rsidR="00DE3834" w:rsidRPr="00DE3834">
        <w:rPr>
          <w:rFonts w:eastAsiaTheme="minorEastAsia"/>
          <w:b/>
          <w:bCs/>
          <w:lang w:eastAsia="ja-JP"/>
        </w:rPr>
        <w:t>RACH configuration Option 1</w:t>
      </w:r>
      <w:r w:rsidR="00DE3834">
        <w:rPr>
          <w:rFonts w:eastAsiaTheme="minorEastAsia" w:hint="eastAsia"/>
          <w:b/>
          <w:bCs/>
          <w:lang w:eastAsia="ja-JP"/>
        </w:rPr>
        <w:t xml:space="preserve">, </w:t>
      </w:r>
      <w:r>
        <w:rPr>
          <w:rFonts w:hint="eastAsia"/>
          <w:b/>
          <w:bCs/>
          <w:lang w:eastAsia="ja-JP"/>
        </w:rPr>
        <w:t>support Alt-1</w:t>
      </w:r>
      <w:r w:rsidRPr="00BB19B3">
        <w:rPr>
          <w:rFonts w:hint="eastAsia"/>
          <w:b/>
          <w:bCs/>
          <w:lang w:eastAsia="ja-JP"/>
        </w:rPr>
        <w:t>.</w:t>
      </w:r>
    </w:p>
    <w:p w14:paraId="5DA190D4" w14:textId="4FA1F01F" w:rsidR="0037011F" w:rsidRDefault="0037011F" w:rsidP="0037011F">
      <w:pPr>
        <w:pStyle w:val="ac"/>
        <w:keepNext/>
        <w:jc w:val="center"/>
        <w:rPr>
          <w:lang w:eastAsia="ja-JP"/>
        </w:rPr>
      </w:pPr>
      <w:bookmarkStart w:id="1" w:name="_Ref181868879"/>
      <w:r>
        <w:lastRenderedPageBreak/>
        <w:t xml:space="preserve">Table </w:t>
      </w:r>
      <w:r>
        <w:fldChar w:fldCharType="begin"/>
      </w:r>
      <w:r>
        <w:instrText xml:space="preserve"> SEQ Table \* ARABIC </w:instrText>
      </w:r>
      <w:r>
        <w:fldChar w:fldCharType="separate"/>
      </w:r>
      <w:r w:rsidR="00C3585B">
        <w:rPr>
          <w:noProof/>
        </w:rPr>
        <w:t>1</w:t>
      </w:r>
      <w:r>
        <w:fldChar w:fldCharType="end"/>
      </w:r>
      <w:bookmarkEnd w:id="1"/>
      <w:r w:rsidRPr="00AA4148">
        <w:t xml:space="preserve"> PRACH Mask Index values</w:t>
      </w:r>
      <w:r>
        <w:rPr>
          <w:rFonts w:hint="eastAsia"/>
          <w:lang w:eastAsia="ja-JP"/>
        </w:rPr>
        <w:t xml:space="preserve"> (</w:t>
      </w:r>
      <w:r w:rsidR="009457CE">
        <w:rPr>
          <w:rFonts w:hint="eastAsia"/>
          <w:lang w:eastAsia="ja-JP"/>
        </w:rPr>
        <w:t>TS</w:t>
      </w:r>
      <w:r>
        <w:rPr>
          <w:rFonts w:hint="eastAsia"/>
          <w:lang w:eastAsia="ja-JP"/>
        </w:rPr>
        <w:t>38.321</w:t>
      </w:r>
      <w:r w:rsidR="006D28A4">
        <w:rPr>
          <w:lang w:eastAsia="ja-JP"/>
        </w:rPr>
        <w:fldChar w:fldCharType="begin"/>
      </w:r>
      <w:r w:rsidR="006D28A4">
        <w:rPr>
          <w:lang w:eastAsia="ja-JP"/>
        </w:rPr>
        <w:instrText xml:space="preserve"> </w:instrText>
      </w:r>
      <w:r w:rsidR="006D28A4">
        <w:rPr>
          <w:rFonts w:hint="eastAsia"/>
          <w:lang w:eastAsia="ja-JP"/>
        </w:rPr>
        <w:instrText>REF _Ref181359211 \n \h</w:instrText>
      </w:r>
      <w:r w:rsidR="006D28A4">
        <w:rPr>
          <w:lang w:eastAsia="ja-JP"/>
        </w:rPr>
        <w:instrText xml:space="preserve"> </w:instrText>
      </w:r>
      <w:r w:rsidR="006D28A4">
        <w:rPr>
          <w:lang w:eastAsia="ja-JP"/>
        </w:rPr>
      </w:r>
      <w:r w:rsidR="006D28A4">
        <w:rPr>
          <w:lang w:eastAsia="ja-JP"/>
        </w:rPr>
        <w:fldChar w:fldCharType="separate"/>
      </w:r>
      <w:r w:rsidR="00C3585B">
        <w:rPr>
          <w:lang w:eastAsia="ja-JP"/>
        </w:rPr>
        <w:t>[2]</w:t>
      </w:r>
      <w:r w:rsidR="006D28A4">
        <w:rPr>
          <w:lang w:eastAsia="ja-JP"/>
        </w:rPr>
        <w:fldChar w:fldCharType="end"/>
      </w:r>
      <w:r>
        <w:rPr>
          <w:rFonts w:hint="eastAsia"/>
          <w:lang w:eastAsia="ja-JP"/>
        </w:rPr>
        <w:t xml:space="preserve"> </w:t>
      </w:r>
      <w:r w:rsidRPr="00AA4148">
        <w:t>Table 7.4-1</w:t>
      </w:r>
      <w:r>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082"/>
      </w:tblGrid>
      <w:tr w:rsidR="0037011F" w:rsidRPr="00782F5C" w14:paraId="4BAAF336" w14:textId="77777777" w:rsidTr="00C87F75">
        <w:trPr>
          <w:jc w:val="center"/>
        </w:trPr>
        <w:tc>
          <w:tcPr>
            <w:tcW w:w="2268" w:type="dxa"/>
            <w:shd w:val="clear" w:color="auto" w:fill="auto"/>
          </w:tcPr>
          <w:p w14:paraId="1A3DEC89" w14:textId="77777777" w:rsidR="0037011F" w:rsidRPr="00FD4000" w:rsidRDefault="0037011F" w:rsidP="00C87F75">
            <w:pPr>
              <w:pStyle w:val="TAH"/>
              <w:rPr>
                <w:sz w:val="16"/>
                <w:szCs w:val="18"/>
                <w:lang w:eastAsia="ko-KR"/>
              </w:rPr>
            </w:pPr>
            <w:r w:rsidRPr="00FD4000">
              <w:rPr>
                <w:sz w:val="16"/>
                <w:szCs w:val="18"/>
                <w:lang w:eastAsia="ko-KR"/>
              </w:rPr>
              <w:t>PRACH Mask Index/</w:t>
            </w:r>
            <w:r w:rsidRPr="00FD4000">
              <w:rPr>
                <w:sz w:val="16"/>
                <w:szCs w:val="18"/>
                <w:lang w:eastAsia="ko-KR"/>
              </w:rPr>
              <w:br/>
            </w:r>
            <w:r w:rsidRPr="00FD4000">
              <w:rPr>
                <w:i/>
                <w:iCs/>
                <w:sz w:val="16"/>
                <w:szCs w:val="18"/>
                <w:lang w:eastAsia="ko-KR"/>
              </w:rPr>
              <w:t>msgA-SSB-SharedRO-MaskIndex/</w:t>
            </w:r>
            <w:r w:rsidRPr="00FD4000">
              <w:rPr>
                <w:sz w:val="16"/>
                <w:szCs w:val="18"/>
                <w:lang w:eastAsia="ko-KR"/>
              </w:rPr>
              <w:br/>
            </w:r>
            <w:r w:rsidRPr="00FD4000">
              <w:rPr>
                <w:i/>
                <w:iCs/>
                <w:sz w:val="16"/>
                <w:szCs w:val="18"/>
                <w:lang w:eastAsia="ko-KR"/>
              </w:rPr>
              <w:t>ssb-SharedRO-MaskIndex</w:t>
            </w:r>
          </w:p>
        </w:tc>
        <w:tc>
          <w:tcPr>
            <w:tcW w:w="4082" w:type="dxa"/>
            <w:shd w:val="clear" w:color="auto" w:fill="auto"/>
          </w:tcPr>
          <w:p w14:paraId="54A7FD3D" w14:textId="77777777" w:rsidR="0037011F" w:rsidRPr="00FD4000" w:rsidRDefault="0037011F" w:rsidP="00C87F75">
            <w:pPr>
              <w:pStyle w:val="TAH"/>
              <w:rPr>
                <w:sz w:val="16"/>
                <w:szCs w:val="18"/>
                <w:lang w:eastAsia="ko-KR"/>
              </w:rPr>
            </w:pPr>
            <w:r w:rsidRPr="00FD4000">
              <w:rPr>
                <w:sz w:val="16"/>
                <w:szCs w:val="18"/>
                <w:lang w:eastAsia="ko-KR"/>
              </w:rPr>
              <w:t>Allowed PRACH occasion(s) of SSB</w:t>
            </w:r>
          </w:p>
        </w:tc>
      </w:tr>
      <w:tr w:rsidR="0037011F" w:rsidRPr="00782F5C" w14:paraId="5392CFA6" w14:textId="77777777" w:rsidTr="00C87F75">
        <w:trPr>
          <w:jc w:val="center"/>
        </w:trPr>
        <w:tc>
          <w:tcPr>
            <w:tcW w:w="2268" w:type="dxa"/>
            <w:shd w:val="clear" w:color="auto" w:fill="auto"/>
          </w:tcPr>
          <w:p w14:paraId="78414797" w14:textId="77777777" w:rsidR="0037011F" w:rsidRPr="00FD4000" w:rsidRDefault="0037011F" w:rsidP="00C87F75">
            <w:pPr>
              <w:pStyle w:val="TAC"/>
              <w:rPr>
                <w:sz w:val="16"/>
                <w:szCs w:val="18"/>
                <w:lang w:eastAsia="ko-KR"/>
              </w:rPr>
            </w:pPr>
            <w:r w:rsidRPr="00FD4000">
              <w:rPr>
                <w:sz w:val="16"/>
                <w:szCs w:val="18"/>
                <w:lang w:eastAsia="ko-KR"/>
              </w:rPr>
              <w:t>0</w:t>
            </w:r>
          </w:p>
        </w:tc>
        <w:tc>
          <w:tcPr>
            <w:tcW w:w="4082" w:type="dxa"/>
            <w:shd w:val="clear" w:color="auto" w:fill="auto"/>
          </w:tcPr>
          <w:p w14:paraId="7B64580C" w14:textId="77777777" w:rsidR="0037011F" w:rsidRPr="00FD4000" w:rsidRDefault="0037011F" w:rsidP="00C87F75">
            <w:pPr>
              <w:pStyle w:val="TAC"/>
              <w:rPr>
                <w:sz w:val="16"/>
                <w:szCs w:val="18"/>
                <w:lang w:eastAsia="ko-KR"/>
              </w:rPr>
            </w:pPr>
            <w:r w:rsidRPr="00FD4000">
              <w:rPr>
                <w:sz w:val="16"/>
                <w:szCs w:val="18"/>
                <w:lang w:eastAsia="ko-KR"/>
              </w:rPr>
              <w:t>All</w:t>
            </w:r>
          </w:p>
        </w:tc>
      </w:tr>
      <w:tr w:rsidR="0037011F" w:rsidRPr="00782F5C" w14:paraId="3AB05A50" w14:textId="77777777" w:rsidTr="00C87F75">
        <w:trPr>
          <w:jc w:val="center"/>
        </w:trPr>
        <w:tc>
          <w:tcPr>
            <w:tcW w:w="2268" w:type="dxa"/>
            <w:shd w:val="clear" w:color="auto" w:fill="auto"/>
          </w:tcPr>
          <w:p w14:paraId="423506EB" w14:textId="77777777" w:rsidR="0037011F" w:rsidRPr="00FD4000" w:rsidRDefault="0037011F" w:rsidP="00C87F75">
            <w:pPr>
              <w:pStyle w:val="TAC"/>
              <w:rPr>
                <w:sz w:val="16"/>
                <w:szCs w:val="18"/>
                <w:lang w:eastAsia="ko-KR"/>
              </w:rPr>
            </w:pPr>
            <w:r w:rsidRPr="00FD4000">
              <w:rPr>
                <w:sz w:val="16"/>
                <w:szCs w:val="18"/>
                <w:lang w:eastAsia="ko-KR"/>
              </w:rPr>
              <w:t>1</w:t>
            </w:r>
          </w:p>
        </w:tc>
        <w:tc>
          <w:tcPr>
            <w:tcW w:w="4082" w:type="dxa"/>
            <w:shd w:val="clear" w:color="auto" w:fill="auto"/>
          </w:tcPr>
          <w:p w14:paraId="075749A1" w14:textId="77777777" w:rsidR="0037011F" w:rsidRPr="00FD4000" w:rsidRDefault="0037011F" w:rsidP="00C87F75">
            <w:pPr>
              <w:pStyle w:val="TAC"/>
              <w:rPr>
                <w:sz w:val="16"/>
                <w:szCs w:val="18"/>
                <w:lang w:eastAsia="ko-KR"/>
              </w:rPr>
            </w:pPr>
            <w:r w:rsidRPr="00FD4000">
              <w:rPr>
                <w:sz w:val="16"/>
                <w:szCs w:val="18"/>
                <w:lang w:eastAsia="ko-KR"/>
              </w:rPr>
              <w:t>PRACH occasion index 1</w:t>
            </w:r>
          </w:p>
        </w:tc>
      </w:tr>
      <w:tr w:rsidR="0037011F" w:rsidRPr="00782F5C" w14:paraId="64129413" w14:textId="77777777" w:rsidTr="00C87F75">
        <w:trPr>
          <w:jc w:val="center"/>
        </w:trPr>
        <w:tc>
          <w:tcPr>
            <w:tcW w:w="2268" w:type="dxa"/>
            <w:shd w:val="clear" w:color="auto" w:fill="auto"/>
          </w:tcPr>
          <w:p w14:paraId="1A858B14" w14:textId="77777777" w:rsidR="0037011F" w:rsidRPr="00FD4000" w:rsidRDefault="0037011F" w:rsidP="00C87F75">
            <w:pPr>
              <w:pStyle w:val="TAC"/>
              <w:rPr>
                <w:sz w:val="16"/>
                <w:szCs w:val="18"/>
                <w:lang w:eastAsia="ko-KR"/>
              </w:rPr>
            </w:pPr>
            <w:r w:rsidRPr="00FD4000">
              <w:rPr>
                <w:sz w:val="16"/>
                <w:szCs w:val="18"/>
                <w:lang w:eastAsia="ko-KR"/>
              </w:rPr>
              <w:t>2</w:t>
            </w:r>
          </w:p>
        </w:tc>
        <w:tc>
          <w:tcPr>
            <w:tcW w:w="4082" w:type="dxa"/>
            <w:shd w:val="clear" w:color="auto" w:fill="auto"/>
          </w:tcPr>
          <w:p w14:paraId="103533D8" w14:textId="77777777" w:rsidR="0037011F" w:rsidRPr="00FD4000" w:rsidRDefault="0037011F" w:rsidP="00C87F75">
            <w:pPr>
              <w:pStyle w:val="TAC"/>
              <w:rPr>
                <w:sz w:val="16"/>
                <w:szCs w:val="18"/>
                <w:lang w:eastAsia="ko-KR"/>
              </w:rPr>
            </w:pPr>
            <w:r w:rsidRPr="00FD4000">
              <w:rPr>
                <w:sz w:val="16"/>
                <w:szCs w:val="18"/>
                <w:lang w:eastAsia="ko-KR"/>
              </w:rPr>
              <w:t>PRACH occasion index 2</w:t>
            </w:r>
          </w:p>
        </w:tc>
      </w:tr>
      <w:tr w:rsidR="0037011F" w:rsidRPr="00782F5C" w14:paraId="631CEB25" w14:textId="77777777" w:rsidTr="00C87F75">
        <w:trPr>
          <w:jc w:val="center"/>
        </w:trPr>
        <w:tc>
          <w:tcPr>
            <w:tcW w:w="2268" w:type="dxa"/>
            <w:shd w:val="clear" w:color="auto" w:fill="auto"/>
          </w:tcPr>
          <w:p w14:paraId="37C775FE" w14:textId="77777777" w:rsidR="0037011F" w:rsidRPr="00FD4000" w:rsidRDefault="0037011F" w:rsidP="00C87F75">
            <w:pPr>
              <w:pStyle w:val="TAC"/>
              <w:rPr>
                <w:sz w:val="16"/>
                <w:szCs w:val="18"/>
                <w:lang w:eastAsia="ko-KR"/>
              </w:rPr>
            </w:pPr>
            <w:r w:rsidRPr="00FD4000">
              <w:rPr>
                <w:sz w:val="16"/>
                <w:szCs w:val="18"/>
                <w:lang w:eastAsia="ko-KR"/>
              </w:rPr>
              <w:t>3</w:t>
            </w:r>
          </w:p>
        </w:tc>
        <w:tc>
          <w:tcPr>
            <w:tcW w:w="4082" w:type="dxa"/>
            <w:shd w:val="clear" w:color="auto" w:fill="auto"/>
          </w:tcPr>
          <w:p w14:paraId="7A0669FC" w14:textId="77777777" w:rsidR="0037011F" w:rsidRPr="00FD4000" w:rsidRDefault="0037011F" w:rsidP="00C87F75">
            <w:pPr>
              <w:pStyle w:val="TAC"/>
              <w:rPr>
                <w:sz w:val="16"/>
                <w:szCs w:val="18"/>
                <w:lang w:eastAsia="ko-KR"/>
              </w:rPr>
            </w:pPr>
            <w:r w:rsidRPr="00FD4000">
              <w:rPr>
                <w:sz w:val="16"/>
                <w:szCs w:val="18"/>
                <w:lang w:eastAsia="ko-KR"/>
              </w:rPr>
              <w:t>PRACH occasion index 3</w:t>
            </w:r>
          </w:p>
        </w:tc>
      </w:tr>
      <w:tr w:rsidR="0037011F" w:rsidRPr="00782F5C" w14:paraId="09A437BC" w14:textId="77777777" w:rsidTr="00C87F75">
        <w:trPr>
          <w:jc w:val="center"/>
        </w:trPr>
        <w:tc>
          <w:tcPr>
            <w:tcW w:w="2268" w:type="dxa"/>
            <w:shd w:val="clear" w:color="auto" w:fill="auto"/>
          </w:tcPr>
          <w:p w14:paraId="6775DB5B" w14:textId="77777777" w:rsidR="0037011F" w:rsidRPr="00FD4000" w:rsidRDefault="0037011F" w:rsidP="00C87F75">
            <w:pPr>
              <w:pStyle w:val="TAC"/>
              <w:rPr>
                <w:sz w:val="16"/>
                <w:szCs w:val="18"/>
                <w:lang w:eastAsia="ko-KR"/>
              </w:rPr>
            </w:pPr>
            <w:r w:rsidRPr="00FD4000">
              <w:rPr>
                <w:sz w:val="16"/>
                <w:szCs w:val="18"/>
                <w:lang w:eastAsia="ko-KR"/>
              </w:rPr>
              <w:t>4</w:t>
            </w:r>
          </w:p>
        </w:tc>
        <w:tc>
          <w:tcPr>
            <w:tcW w:w="4082" w:type="dxa"/>
            <w:shd w:val="clear" w:color="auto" w:fill="auto"/>
          </w:tcPr>
          <w:p w14:paraId="2F6D27FF" w14:textId="77777777" w:rsidR="0037011F" w:rsidRPr="00FD4000" w:rsidRDefault="0037011F" w:rsidP="00C87F75">
            <w:pPr>
              <w:pStyle w:val="TAC"/>
              <w:rPr>
                <w:sz w:val="16"/>
                <w:szCs w:val="18"/>
                <w:lang w:eastAsia="ko-KR"/>
              </w:rPr>
            </w:pPr>
            <w:r w:rsidRPr="00FD4000">
              <w:rPr>
                <w:sz w:val="16"/>
                <w:szCs w:val="18"/>
                <w:lang w:eastAsia="ko-KR"/>
              </w:rPr>
              <w:t>PRACH occasion index 4</w:t>
            </w:r>
          </w:p>
        </w:tc>
      </w:tr>
      <w:tr w:rsidR="0037011F" w:rsidRPr="00782F5C" w14:paraId="6D800AEB" w14:textId="77777777" w:rsidTr="00C87F75">
        <w:trPr>
          <w:jc w:val="center"/>
        </w:trPr>
        <w:tc>
          <w:tcPr>
            <w:tcW w:w="2268" w:type="dxa"/>
            <w:shd w:val="clear" w:color="auto" w:fill="auto"/>
          </w:tcPr>
          <w:p w14:paraId="7BFACF75" w14:textId="77777777" w:rsidR="0037011F" w:rsidRPr="00FD4000" w:rsidRDefault="0037011F" w:rsidP="00C87F75">
            <w:pPr>
              <w:pStyle w:val="TAC"/>
              <w:rPr>
                <w:sz w:val="16"/>
                <w:szCs w:val="18"/>
                <w:lang w:eastAsia="ko-KR"/>
              </w:rPr>
            </w:pPr>
            <w:r w:rsidRPr="00FD4000">
              <w:rPr>
                <w:sz w:val="16"/>
                <w:szCs w:val="18"/>
                <w:lang w:eastAsia="ko-KR"/>
              </w:rPr>
              <w:t>5</w:t>
            </w:r>
          </w:p>
        </w:tc>
        <w:tc>
          <w:tcPr>
            <w:tcW w:w="4082" w:type="dxa"/>
            <w:shd w:val="clear" w:color="auto" w:fill="auto"/>
          </w:tcPr>
          <w:p w14:paraId="5FF5A321" w14:textId="77777777" w:rsidR="0037011F" w:rsidRPr="00FD4000" w:rsidRDefault="0037011F" w:rsidP="00C87F75">
            <w:pPr>
              <w:pStyle w:val="TAC"/>
              <w:rPr>
                <w:sz w:val="16"/>
                <w:szCs w:val="18"/>
                <w:lang w:eastAsia="ko-KR"/>
              </w:rPr>
            </w:pPr>
            <w:r w:rsidRPr="00FD4000">
              <w:rPr>
                <w:sz w:val="16"/>
                <w:szCs w:val="18"/>
                <w:lang w:eastAsia="ko-KR"/>
              </w:rPr>
              <w:t>PRACH occasion index 5</w:t>
            </w:r>
          </w:p>
        </w:tc>
      </w:tr>
      <w:tr w:rsidR="0037011F" w:rsidRPr="00782F5C" w14:paraId="24D67F62" w14:textId="77777777" w:rsidTr="00C87F75">
        <w:trPr>
          <w:jc w:val="center"/>
        </w:trPr>
        <w:tc>
          <w:tcPr>
            <w:tcW w:w="2268" w:type="dxa"/>
            <w:shd w:val="clear" w:color="auto" w:fill="auto"/>
          </w:tcPr>
          <w:p w14:paraId="642FC2B8" w14:textId="77777777" w:rsidR="0037011F" w:rsidRPr="00FD4000" w:rsidRDefault="0037011F" w:rsidP="00C87F75">
            <w:pPr>
              <w:pStyle w:val="TAC"/>
              <w:rPr>
                <w:sz w:val="16"/>
                <w:szCs w:val="18"/>
                <w:lang w:eastAsia="ko-KR"/>
              </w:rPr>
            </w:pPr>
            <w:r w:rsidRPr="00FD4000">
              <w:rPr>
                <w:sz w:val="16"/>
                <w:szCs w:val="18"/>
                <w:lang w:eastAsia="ko-KR"/>
              </w:rPr>
              <w:t>6</w:t>
            </w:r>
          </w:p>
        </w:tc>
        <w:tc>
          <w:tcPr>
            <w:tcW w:w="4082" w:type="dxa"/>
            <w:shd w:val="clear" w:color="auto" w:fill="auto"/>
          </w:tcPr>
          <w:p w14:paraId="174DF5AC" w14:textId="77777777" w:rsidR="0037011F" w:rsidRPr="00FD4000" w:rsidRDefault="0037011F" w:rsidP="00C87F75">
            <w:pPr>
              <w:pStyle w:val="TAC"/>
              <w:rPr>
                <w:sz w:val="16"/>
                <w:szCs w:val="18"/>
                <w:lang w:eastAsia="ko-KR"/>
              </w:rPr>
            </w:pPr>
            <w:r w:rsidRPr="00FD4000">
              <w:rPr>
                <w:sz w:val="16"/>
                <w:szCs w:val="18"/>
                <w:lang w:eastAsia="ko-KR"/>
              </w:rPr>
              <w:t>PRACH occasion index 6</w:t>
            </w:r>
          </w:p>
        </w:tc>
      </w:tr>
      <w:tr w:rsidR="0037011F" w:rsidRPr="00782F5C" w14:paraId="41C64E5E" w14:textId="77777777" w:rsidTr="00C87F75">
        <w:trPr>
          <w:jc w:val="center"/>
        </w:trPr>
        <w:tc>
          <w:tcPr>
            <w:tcW w:w="2268" w:type="dxa"/>
            <w:shd w:val="clear" w:color="auto" w:fill="auto"/>
          </w:tcPr>
          <w:p w14:paraId="53E19968" w14:textId="77777777" w:rsidR="0037011F" w:rsidRPr="00FD4000" w:rsidRDefault="0037011F" w:rsidP="00C87F75">
            <w:pPr>
              <w:pStyle w:val="TAC"/>
              <w:rPr>
                <w:sz w:val="16"/>
                <w:szCs w:val="18"/>
                <w:lang w:eastAsia="ko-KR"/>
              </w:rPr>
            </w:pPr>
            <w:r w:rsidRPr="00FD4000">
              <w:rPr>
                <w:sz w:val="16"/>
                <w:szCs w:val="18"/>
                <w:lang w:eastAsia="ko-KR"/>
              </w:rPr>
              <w:t>7</w:t>
            </w:r>
          </w:p>
        </w:tc>
        <w:tc>
          <w:tcPr>
            <w:tcW w:w="4082" w:type="dxa"/>
            <w:shd w:val="clear" w:color="auto" w:fill="auto"/>
          </w:tcPr>
          <w:p w14:paraId="10C71D93" w14:textId="77777777" w:rsidR="0037011F" w:rsidRPr="00FD4000" w:rsidRDefault="0037011F" w:rsidP="00C87F75">
            <w:pPr>
              <w:pStyle w:val="TAC"/>
              <w:rPr>
                <w:sz w:val="16"/>
                <w:szCs w:val="18"/>
                <w:lang w:eastAsia="ko-KR"/>
              </w:rPr>
            </w:pPr>
            <w:r w:rsidRPr="00FD4000">
              <w:rPr>
                <w:sz w:val="16"/>
                <w:szCs w:val="18"/>
                <w:lang w:eastAsia="ko-KR"/>
              </w:rPr>
              <w:t>PRACH occasion index 7</w:t>
            </w:r>
          </w:p>
        </w:tc>
      </w:tr>
      <w:tr w:rsidR="0037011F" w:rsidRPr="00782F5C" w14:paraId="50433375" w14:textId="77777777" w:rsidTr="00C87F75">
        <w:trPr>
          <w:jc w:val="center"/>
        </w:trPr>
        <w:tc>
          <w:tcPr>
            <w:tcW w:w="2268" w:type="dxa"/>
            <w:shd w:val="clear" w:color="auto" w:fill="auto"/>
          </w:tcPr>
          <w:p w14:paraId="6FB94E4D" w14:textId="77777777" w:rsidR="0037011F" w:rsidRPr="00FD4000" w:rsidRDefault="0037011F" w:rsidP="00C87F75">
            <w:pPr>
              <w:pStyle w:val="TAC"/>
              <w:rPr>
                <w:sz w:val="16"/>
                <w:szCs w:val="18"/>
                <w:lang w:eastAsia="ko-KR"/>
              </w:rPr>
            </w:pPr>
            <w:r w:rsidRPr="00FD4000">
              <w:rPr>
                <w:sz w:val="16"/>
                <w:szCs w:val="18"/>
                <w:lang w:eastAsia="ko-KR"/>
              </w:rPr>
              <w:t>8</w:t>
            </w:r>
          </w:p>
        </w:tc>
        <w:tc>
          <w:tcPr>
            <w:tcW w:w="4082" w:type="dxa"/>
            <w:shd w:val="clear" w:color="auto" w:fill="auto"/>
          </w:tcPr>
          <w:p w14:paraId="32FDDE3A" w14:textId="77777777" w:rsidR="0037011F" w:rsidRPr="00FD4000" w:rsidRDefault="0037011F" w:rsidP="00C87F75">
            <w:pPr>
              <w:pStyle w:val="TAC"/>
              <w:rPr>
                <w:sz w:val="16"/>
                <w:szCs w:val="18"/>
                <w:lang w:eastAsia="ko-KR"/>
              </w:rPr>
            </w:pPr>
            <w:r w:rsidRPr="00FD4000">
              <w:rPr>
                <w:sz w:val="16"/>
                <w:szCs w:val="18"/>
                <w:lang w:eastAsia="ko-KR"/>
              </w:rPr>
              <w:t>PRACH occasion index 8</w:t>
            </w:r>
          </w:p>
        </w:tc>
      </w:tr>
      <w:tr w:rsidR="0037011F" w:rsidRPr="00782F5C" w14:paraId="11E0DF0C" w14:textId="77777777" w:rsidTr="00C87F75">
        <w:trPr>
          <w:jc w:val="center"/>
        </w:trPr>
        <w:tc>
          <w:tcPr>
            <w:tcW w:w="2268" w:type="dxa"/>
            <w:shd w:val="clear" w:color="auto" w:fill="auto"/>
          </w:tcPr>
          <w:p w14:paraId="3D19E7EB" w14:textId="77777777" w:rsidR="0037011F" w:rsidRPr="00FD4000" w:rsidRDefault="0037011F" w:rsidP="00C87F75">
            <w:pPr>
              <w:pStyle w:val="TAC"/>
              <w:rPr>
                <w:sz w:val="16"/>
                <w:szCs w:val="18"/>
                <w:lang w:eastAsia="ko-KR"/>
              </w:rPr>
            </w:pPr>
            <w:r w:rsidRPr="00FD4000">
              <w:rPr>
                <w:sz w:val="16"/>
                <w:szCs w:val="18"/>
                <w:lang w:eastAsia="ko-KR"/>
              </w:rPr>
              <w:t>9</w:t>
            </w:r>
          </w:p>
        </w:tc>
        <w:tc>
          <w:tcPr>
            <w:tcW w:w="4082" w:type="dxa"/>
            <w:shd w:val="clear" w:color="auto" w:fill="auto"/>
          </w:tcPr>
          <w:p w14:paraId="25E3091A" w14:textId="77777777" w:rsidR="0037011F" w:rsidRPr="00FD4000" w:rsidRDefault="0037011F" w:rsidP="00C87F75">
            <w:pPr>
              <w:pStyle w:val="TAC"/>
              <w:rPr>
                <w:sz w:val="16"/>
                <w:szCs w:val="18"/>
                <w:lang w:eastAsia="ko-KR"/>
              </w:rPr>
            </w:pPr>
            <w:r w:rsidRPr="00FD4000">
              <w:rPr>
                <w:sz w:val="16"/>
                <w:szCs w:val="18"/>
                <w:lang w:eastAsia="ko-KR"/>
              </w:rPr>
              <w:t>Every even PRACH occasion</w:t>
            </w:r>
          </w:p>
        </w:tc>
      </w:tr>
      <w:tr w:rsidR="0037011F" w:rsidRPr="00782F5C" w14:paraId="07EEA441" w14:textId="77777777" w:rsidTr="00C87F75">
        <w:trPr>
          <w:jc w:val="center"/>
        </w:trPr>
        <w:tc>
          <w:tcPr>
            <w:tcW w:w="2268" w:type="dxa"/>
            <w:shd w:val="clear" w:color="auto" w:fill="auto"/>
          </w:tcPr>
          <w:p w14:paraId="7AD99677" w14:textId="77777777" w:rsidR="0037011F" w:rsidRPr="00FD4000" w:rsidRDefault="0037011F" w:rsidP="00C87F75">
            <w:pPr>
              <w:pStyle w:val="TAC"/>
              <w:rPr>
                <w:sz w:val="16"/>
                <w:szCs w:val="18"/>
                <w:lang w:eastAsia="ko-KR"/>
              </w:rPr>
            </w:pPr>
            <w:r w:rsidRPr="00FD4000">
              <w:rPr>
                <w:sz w:val="16"/>
                <w:szCs w:val="18"/>
                <w:lang w:eastAsia="ko-KR"/>
              </w:rPr>
              <w:t>10</w:t>
            </w:r>
          </w:p>
        </w:tc>
        <w:tc>
          <w:tcPr>
            <w:tcW w:w="4082" w:type="dxa"/>
            <w:shd w:val="clear" w:color="auto" w:fill="auto"/>
          </w:tcPr>
          <w:p w14:paraId="086E3B89" w14:textId="77777777" w:rsidR="0037011F" w:rsidRPr="00FD4000" w:rsidRDefault="0037011F" w:rsidP="00C87F75">
            <w:pPr>
              <w:pStyle w:val="TAC"/>
              <w:rPr>
                <w:sz w:val="16"/>
                <w:szCs w:val="18"/>
                <w:lang w:eastAsia="ko-KR"/>
              </w:rPr>
            </w:pPr>
            <w:r w:rsidRPr="00FD4000">
              <w:rPr>
                <w:sz w:val="16"/>
                <w:szCs w:val="18"/>
                <w:lang w:eastAsia="ko-KR"/>
              </w:rPr>
              <w:t>Every odd PRACH occasion</w:t>
            </w:r>
          </w:p>
        </w:tc>
      </w:tr>
      <w:tr w:rsidR="0037011F" w:rsidRPr="00782F5C" w14:paraId="30EBB69C" w14:textId="77777777" w:rsidTr="00C87F75">
        <w:trPr>
          <w:jc w:val="center"/>
        </w:trPr>
        <w:tc>
          <w:tcPr>
            <w:tcW w:w="2268" w:type="dxa"/>
            <w:shd w:val="clear" w:color="auto" w:fill="auto"/>
          </w:tcPr>
          <w:p w14:paraId="69200EE7" w14:textId="77777777" w:rsidR="0037011F" w:rsidRPr="00FD4000" w:rsidRDefault="0037011F" w:rsidP="00C87F75">
            <w:pPr>
              <w:pStyle w:val="TAC"/>
              <w:rPr>
                <w:sz w:val="16"/>
                <w:szCs w:val="18"/>
                <w:lang w:eastAsia="ko-KR"/>
              </w:rPr>
            </w:pPr>
            <w:r w:rsidRPr="00FD4000">
              <w:rPr>
                <w:sz w:val="16"/>
                <w:szCs w:val="18"/>
                <w:lang w:eastAsia="ko-KR"/>
              </w:rPr>
              <w:t>11</w:t>
            </w:r>
          </w:p>
        </w:tc>
        <w:tc>
          <w:tcPr>
            <w:tcW w:w="4082" w:type="dxa"/>
            <w:shd w:val="clear" w:color="auto" w:fill="auto"/>
          </w:tcPr>
          <w:p w14:paraId="0DE8A417" w14:textId="77777777" w:rsidR="0037011F" w:rsidRPr="00FD4000" w:rsidRDefault="0037011F" w:rsidP="00C87F75">
            <w:pPr>
              <w:pStyle w:val="TAC"/>
              <w:rPr>
                <w:sz w:val="16"/>
                <w:szCs w:val="18"/>
                <w:lang w:eastAsia="ko-KR"/>
              </w:rPr>
            </w:pPr>
            <w:r w:rsidRPr="00FD4000">
              <w:rPr>
                <w:sz w:val="16"/>
                <w:szCs w:val="18"/>
                <w:lang w:eastAsia="ko-KR"/>
              </w:rPr>
              <w:t>Reserved</w:t>
            </w:r>
          </w:p>
        </w:tc>
      </w:tr>
      <w:tr w:rsidR="0037011F" w:rsidRPr="00782F5C" w14:paraId="0CB3CC0B" w14:textId="77777777" w:rsidTr="00C87F75">
        <w:trPr>
          <w:jc w:val="center"/>
        </w:trPr>
        <w:tc>
          <w:tcPr>
            <w:tcW w:w="2268" w:type="dxa"/>
            <w:shd w:val="clear" w:color="auto" w:fill="auto"/>
          </w:tcPr>
          <w:p w14:paraId="5DC9579C" w14:textId="77777777" w:rsidR="0037011F" w:rsidRPr="00FD4000" w:rsidRDefault="0037011F" w:rsidP="00C87F75">
            <w:pPr>
              <w:pStyle w:val="TAC"/>
              <w:rPr>
                <w:sz w:val="16"/>
                <w:szCs w:val="18"/>
                <w:lang w:eastAsia="ko-KR"/>
              </w:rPr>
            </w:pPr>
            <w:r w:rsidRPr="00FD4000">
              <w:rPr>
                <w:sz w:val="16"/>
                <w:szCs w:val="18"/>
                <w:lang w:eastAsia="ko-KR"/>
              </w:rPr>
              <w:t>12</w:t>
            </w:r>
          </w:p>
        </w:tc>
        <w:tc>
          <w:tcPr>
            <w:tcW w:w="4082" w:type="dxa"/>
            <w:shd w:val="clear" w:color="auto" w:fill="auto"/>
          </w:tcPr>
          <w:p w14:paraId="1032ECD1" w14:textId="77777777" w:rsidR="0037011F" w:rsidRPr="00FD4000" w:rsidRDefault="0037011F" w:rsidP="00C87F75">
            <w:pPr>
              <w:pStyle w:val="TAC"/>
              <w:rPr>
                <w:sz w:val="16"/>
                <w:szCs w:val="18"/>
                <w:lang w:eastAsia="ko-KR"/>
              </w:rPr>
            </w:pPr>
            <w:r w:rsidRPr="00FD4000">
              <w:rPr>
                <w:sz w:val="16"/>
                <w:szCs w:val="18"/>
                <w:lang w:eastAsia="ko-KR"/>
              </w:rPr>
              <w:t>Reserved</w:t>
            </w:r>
          </w:p>
        </w:tc>
      </w:tr>
      <w:tr w:rsidR="0037011F" w:rsidRPr="00782F5C" w14:paraId="1501F768" w14:textId="77777777" w:rsidTr="00C87F75">
        <w:trPr>
          <w:jc w:val="center"/>
        </w:trPr>
        <w:tc>
          <w:tcPr>
            <w:tcW w:w="2268" w:type="dxa"/>
            <w:shd w:val="clear" w:color="auto" w:fill="auto"/>
          </w:tcPr>
          <w:p w14:paraId="68A78BB9" w14:textId="77777777" w:rsidR="0037011F" w:rsidRPr="00FD4000" w:rsidRDefault="0037011F" w:rsidP="00C87F75">
            <w:pPr>
              <w:pStyle w:val="TAC"/>
              <w:rPr>
                <w:sz w:val="16"/>
                <w:szCs w:val="18"/>
                <w:lang w:eastAsia="ko-KR"/>
              </w:rPr>
            </w:pPr>
            <w:r w:rsidRPr="00FD4000">
              <w:rPr>
                <w:sz w:val="16"/>
                <w:szCs w:val="18"/>
                <w:lang w:eastAsia="ko-KR"/>
              </w:rPr>
              <w:t>13</w:t>
            </w:r>
          </w:p>
        </w:tc>
        <w:tc>
          <w:tcPr>
            <w:tcW w:w="4082" w:type="dxa"/>
            <w:shd w:val="clear" w:color="auto" w:fill="auto"/>
          </w:tcPr>
          <w:p w14:paraId="7EA82E37" w14:textId="77777777" w:rsidR="0037011F" w:rsidRPr="00FD4000" w:rsidRDefault="0037011F" w:rsidP="00C87F75">
            <w:pPr>
              <w:pStyle w:val="TAC"/>
              <w:rPr>
                <w:sz w:val="16"/>
                <w:szCs w:val="18"/>
                <w:lang w:eastAsia="ko-KR"/>
              </w:rPr>
            </w:pPr>
            <w:r w:rsidRPr="00FD4000">
              <w:rPr>
                <w:sz w:val="16"/>
                <w:szCs w:val="18"/>
                <w:lang w:eastAsia="ko-KR"/>
              </w:rPr>
              <w:t>Reserved</w:t>
            </w:r>
          </w:p>
        </w:tc>
      </w:tr>
      <w:tr w:rsidR="0037011F" w:rsidRPr="00782F5C" w14:paraId="27170505" w14:textId="77777777" w:rsidTr="00C87F75">
        <w:trPr>
          <w:jc w:val="center"/>
        </w:trPr>
        <w:tc>
          <w:tcPr>
            <w:tcW w:w="2268" w:type="dxa"/>
            <w:shd w:val="clear" w:color="auto" w:fill="auto"/>
          </w:tcPr>
          <w:p w14:paraId="077D1B57" w14:textId="77777777" w:rsidR="0037011F" w:rsidRPr="00FD4000" w:rsidRDefault="0037011F" w:rsidP="00C87F75">
            <w:pPr>
              <w:pStyle w:val="TAC"/>
              <w:rPr>
                <w:sz w:val="16"/>
                <w:szCs w:val="18"/>
                <w:lang w:eastAsia="ko-KR"/>
              </w:rPr>
            </w:pPr>
            <w:r w:rsidRPr="00FD4000">
              <w:rPr>
                <w:sz w:val="16"/>
                <w:szCs w:val="18"/>
                <w:lang w:eastAsia="ko-KR"/>
              </w:rPr>
              <w:t>14</w:t>
            </w:r>
          </w:p>
        </w:tc>
        <w:tc>
          <w:tcPr>
            <w:tcW w:w="4082" w:type="dxa"/>
            <w:shd w:val="clear" w:color="auto" w:fill="auto"/>
          </w:tcPr>
          <w:p w14:paraId="658E81D0" w14:textId="77777777" w:rsidR="0037011F" w:rsidRPr="00FD4000" w:rsidRDefault="0037011F" w:rsidP="00C87F75">
            <w:pPr>
              <w:pStyle w:val="TAC"/>
              <w:rPr>
                <w:sz w:val="16"/>
                <w:szCs w:val="18"/>
                <w:lang w:eastAsia="ko-KR"/>
              </w:rPr>
            </w:pPr>
            <w:r w:rsidRPr="00FD4000">
              <w:rPr>
                <w:sz w:val="16"/>
                <w:szCs w:val="18"/>
                <w:lang w:eastAsia="ko-KR"/>
              </w:rPr>
              <w:t>Reserved</w:t>
            </w:r>
          </w:p>
        </w:tc>
      </w:tr>
      <w:tr w:rsidR="0037011F" w:rsidRPr="00782F5C" w14:paraId="5D1DDD4A" w14:textId="77777777" w:rsidTr="00C87F75">
        <w:trPr>
          <w:jc w:val="center"/>
        </w:trPr>
        <w:tc>
          <w:tcPr>
            <w:tcW w:w="2268" w:type="dxa"/>
            <w:shd w:val="clear" w:color="auto" w:fill="auto"/>
          </w:tcPr>
          <w:p w14:paraId="39285F58" w14:textId="77777777" w:rsidR="0037011F" w:rsidRPr="00FD4000" w:rsidRDefault="0037011F" w:rsidP="00C87F75">
            <w:pPr>
              <w:pStyle w:val="TAC"/>
              <w:rPr>
                <w:sz w:val="16"/>
                <w:szCs w:val="18"/>
                <w:lang w:eastAsia="ko-KR"/>
              </w:rPr>
            </w:pPr>
            <w:r w:rsidRPr="00FD4000">
              <w:rPr>
                <w:sz w:val="16"/>
                <w:szCs w:val="18"/>
                <w:lang w:eastAsia="ko-KR"/>
              </w:rPr>
              <w:t>15</w:t>
            </w:r>
          </w:p>
        </w:tc>
        <w:tc>
          <w:tcPr>
            <w:tcW w:w="4082" w:type="dxa"/>
            <w:shd w:val="clear" w:color="auto" w:fill="auto"/>
          </w:tcPr>
          <w:p w14:paraId="5CDE743B" w14:textId="77777777" w:rsidR="0037011F" w:rsidRPr="00FD4000" w:rsidRDefault="0037011F" w:rsidP="00C87F75">
            <w:pPr>
              <w:pStyle w:val="TAC"/>
              <w:rPr>
                <w:sz w:val="16"/>
                <w:szCs w:val="18"/>
                <w:lang w:eastAsia="ko-KR"/>
              </w:rPr>
            </w:pPr>
            <w:r w:rsidRPr="00FD4000">
              <w:rPr>
                <w:sz w:val="16"/>
                <w:szCs w:val="18"/>
                <w:lang w:eastAsia="ko-KR"/>
              </w:rPr>
              <w:t>Reserved</w:t>
            </w:r>
          </w:p>
        </w:tc>
      </w:tr>
    </w:tbl>
    <w:p w14:paraId="6903390B" w14:textId="77777777" w:rsidR="00B465CB" w:rsidRDefault="00B465CB" w:rsidP="00F06D25">
      <w:pPr>
        <w:rPr>
          <w:rFonts w:eastAsiaTheme="minorEastAsia"/>
          <w:b/>
          <w:bCs/>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99F24F7" w14:textId="77777777" w:rsidR="00460703" w:rsidRPr="00BD1423" w:rsidRDefault="00460703" w:rsidP="00460703">
      <w:pPr>
        <w:spacing w:after="60"/>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1</w:t>
      </w:r>
      <w:r w:rsidRPr="00130DC6">
        <w:rPr>
          <w:rFonts w:eastAsia="SimSun"/>
          <w:b/>
          <w:bCs/>
          <w:lang w:eastAsia="zh-CN"/>
        </w:rPr>
        <w:t>:</w:t>
      </w:r>
      <w:r>
        <w:rPr>
          <w:rFonts w:eastAsiaTheme="minorEastAsia" w:hint="eastAsia"/>
          <w:b/>
          <w:bCs/>
          <w:lang w:eastAsia="ja-JP"/>
        </w:rPr>
        <w:t xml:space="preserve"> </w:t>
      </w:r>
      <w:r w:rsidRPr="009E6A77">
        <w:rPr>
          <w:rFonts w:eastAsiaTheme="minorEastAsia"/>
          <w:b/>
          <w:bCs/>
          <w:lang w:eastAsia="ja-JP"/>
        </w:rPr>
        <w:t xml:space="preserve">For </w:t>
      </w:r>
      <w:r w:rsidRPr="00BD1423">
        <w:rPr>
          <w:rFonts w:eastAsiaTheme="minorEastAsia"/>
          <w:b/>
          <w:bCs/>
          <w:lang w:eastAsia="ja-JP"/>
        </w:rPr>
        <w:t>power ramping for legacy-ROs and additional-ROs</w:t>
      </w:r>
      <w:r>
        <w:rPr>
          <w:rFonts w:eastAsiaTheme="minorEastAsia" w:hint="eastAsia"/>
          <w:b/>
          <w:bCs/>
          <w:lang w:eastAsia="ja-JP"/>
        </w:rPr>
        <w:t>, support the following.</w:t>
      </w:r>
    </w:p>
    <w:p w14:paraId="5959DF49" w14:textId="77777777" w:rsidR="00460703" w:rsidRPr="00FF1F4A" w:rsidRDefault="00460703" w:rsidP="00460703">
      <w:pPr>
        <w:pStyle w:val="aff4"/>
        <w:numPr>
          <w:ilvl w:val="0"/>
          <w:numId w:val="22"/>
        </w:numPr>
        <w:spacing w:after="60"/>
        <w:ind w:leftChars="0"/>
        <w:rPr>
          <w:b/>
          <w:bCs/>
          <w:lang w:eastAsia="ja-JP"/>
        </w:rPr>
      </w:pPr>
      <w:r>
        <w:rPr>
          <w:rFonts w:hint="eastAsia"/>
          <w:b/>
          <w:bCs/>
          <w:lang w:eastAsia="ja-JP"/>
        </w:rPr>
        <w:t>F</w:t>
      </w:r>
      <w:r w:rsidRPr="00FF1F4A">
        <w:rPr>
          <w:b/>
          <w:bCs/>
          <w:lang w:eastAsia="ja-JP"/>
        </w:rPr>
        <w:t>or RACH configuration Option 1, apply Alt-1.</w:t>
      </w:r>
    </w:p>
    <w:p w14:paraId="67D7DF44" w14:textId="77777777" w:rsidR="00460703" w:rsidRPr="00FF1F4A" w:rsidRDefault="00460703" w:rsidP="00460703">
      <w:pPr>
        <w:pStyle w:val="aff4"/>
        <w:numPr>
          <w:ilvl w:val="0"/>
          <w:numId w:val="22"/>
        </w:numPr>
        <w:spacing w:after="60"/>
        <w:ind w:leftChars="0"/>
        <w:rPr>
          <w:b/>
          <w:bCs/>
          <w:lang w:eastAsia="ja-JP"/>
        </w:rPr>
      </w:pPr>
      <w:r>
        <w:rPr>
          <w:rFonts w:hint="eastAsia"/>
          <w:b/>
          <w:bCs/>
          <w:lang w:eastAsia="ja-JP"/>
        </w:rPr>
        <w:t>F</w:t>
      </w:r>
      <w:r w:rsidRPr="00FF1F4A">
        <w:rPr>
          <w:b/>
          <w:bCs/>
          <w:lang w:eastAsia="ja-JP"/>
        </w:rPr>
        <w:t xml:space="preserve">or RACH configuration Option 2, </w:t>
      </w:r>
    </w:p>
    <w:p w14:paraId="5F9D152F" w14:textId="77777777" w:rsidR="00460703" w:rsidRPr="00BD1423" w:rsidRDefault="00460703" w:rsidP="00460703">
      <w:pPr>
        <w:numPr>
          <w:ilvl w:val="0"/>
          <w:numId w:val="23"/>
        </w:numPr>
        <w:spacing w:after="60"/>
        <w:rPr>
          <w:b/>
          <w:bCs/>
          <w:lang w:eastAsia="ja-JP"/>
        </w:rPr>
      </w:pPr>
      <w:r w:rsidRPr="00BD1423">
        <w:rPr>
          <w:b/>
          <w:bCs/>
          <w:lang w:eastAsia="ja-JP"/>
        </w:rPr>
        <w:t>if the same preamble format is configured for legacy-ROs and additional-ROs, apply Alt-1.</w:t>
      </w:r>
    </w:p>
    <w:p w14:paraId="284291FA" w14:textId="77777777" w:rsidR="00460703" w:rsidRPr="00BD1423" w:rsidRDefault="00460703" w:rsidP="00460703">
      <w:pPr>
        <w:numPr>
          <w:ilvl w:val="0"/>
          <w:numId w:val="23"/>
        </w:numPr>
        <w:ind w:left="799" w:hanging="357"/>
        <w:rPr>
          <w:b/>
          <w:bCs/>
          <w:lang w:eastAsia="ja-JP"/>
        </w:rPr>
      </w:pPr>
      <w:r w:rsidRPr="00BD1423">
        <w:rPr>
          <w:b/>
          <w:bCs/>
          <w:lang w:eastAsia="ja-JP"/>
        </w:rPr>
        <w:t>if different preamble formats are configured for legacy-ROs and additional-ROs, apply Alt-2.</w:t>
      </w:r>
    </w:p>
    <w:p w14:paraId="1CE6FEDC" w14:textId="77777777" w:rsidR="00460703" w:rsidRPr="00BD1423" w:rsidRDefault="00460703" w:rsidP="00460703">
      <w:pPr>
        <w:spacing w:after="60"/>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2</w:t>
      </w:r>
      <w:r w:rsidRPr="00130DC6">
        <w:rPr>
          <w:rFonts w:eastAsia="SimSun"/>
          <w:b/>
          <w:bCs/>
          <w:lang w:eastAsia="zh-CN"/>
        </w:rPr>
        <w:t>:</w:t>
      </w:r>
      <w:r>
        <w:rPr>
          <w:rFonts w:eastAsiaTheme="minorEastAsia" w:hint="eastAsia"/>
          <w:b/>
          <w:bCs/>
          <w:lang w:eastAsia="ja-JP"/>
        </w:rPr>
        <w:t xml:space="preserve"> For </w:t>
      </w:r>
      <w:r w:rsidRPr="00CA23F0">
        <w:rPr>
          <w:b/>
          <w:bCs/>
        </w:rPr>
        <w:t>Msg3 PUSCH transmission powe</w:t>
      </w:r>
      <w:r>
        <w:rPr>
          <w:rFonts w:hint="eastAsia"/>
          <w:b/>
          <w:bCs/>
          <w:lang w:eastAsia="ja-JP"/>
        </w:rPr>
        <w:t xml:space="preserve">r for </w:t>
      </w:r>
      <w:r w:rsidRPr="00BB19B3">
        <w:rPr>
          <w:b/>
          <w:bCs/>
        </w:rPr>
        <w:t xml:space="preserve">RACH configuration Option </w:t>
      </w:r>
      <w:r>
        <w:rPr>
          <w:rFonts w:hint="eastAsia"/>
          <w:b/>
          <w:bCs/>
          <w:lang w:eastAsia="ja-JP"/>
        </w:rPr>
        <w:t>2,</w:t>
      </w:r>
      <w:r w:rsidRPr="00BB19B3">
        <w:rPr>
          <w:rFonts w:hint="eastAsia"/>
          <w:b/>
          <w:bCs/>
          <w:lang w:eastAsia="ja-JP"/>
        </w:rPr>
        <w:t xml:space="preserve"> support the </w:t>
      </w:r>
      <w:r w:rsidRPr="00BB19B3">
        <w:rPr>
          <w:b/>
          <w:bCs/>
          <w:lang w:eastAsia="ja-JP"/>
        </w:rPr>
        <w:t>following</w:t>
      </w:r>
      <w:r w:rsidRPr="00BB19B3">
        <w:rPr>
          <w:rFonts w:hint="eastAsia"/>
          <w:b/>
          <w:bCs/>
          <w:lang w:eastAsia="ja-JP"/>
        </w:rPr>
        <w:t xml:space="preserve"> (i.e., </w:t>
      </w:r>
      <w:r w:rsidRPr="00BB19B3">
        <w:rPr>
          <w:b/>
          <w:bCs/>
          <w:lang w:eastAsia="ja-JP"/>
        </w:rPr>
        <w:t>s</w:t>
      </w:r>
      <w:r w:rsidRPr="00BB19B3">
        <w:rPr>
          <w:rFonts w:hint="eastAsia"/>
          <w:b/>
          <w:bCs/>
          <w:lang w:eastAsia="ja-JP"/>
        </w:rPr>
        <w:t xml:space="preserve">ame as </w:t>
      </w:r>
      <w:r w:rsidRPr="00BB19B3">
        <w:rPr>
          <w:b/>
          <w:bCs/>
        </w:rPr>
        <w:t>RACH configuration Option 1</w:t>
      </w:r>
      <w:r w:rsidRPr="00BB19B3">
        <w:rPr>
          <w:rFonts w:hint="eastAsia"/>
          <w:b/>
          <w:bCs/>
          <w:lang w:eastAsia="ja-JP"/>
        </w:rPr>
        <w:t>).</w:t>
      </w:r>
    </w:p>
    <w:p w14:paraId="64CC0BFF" w14:textId="77777777" w:rsidR="00460703" w:rsidRPr="00185313" w:rsidRDefault="00460703" w:rsidP="00460703">
      <w:pPr>
        <w:numPr>
          <w:ilvl w:val="0"/>
          <w:numId w:val="25"/>
        </w:numPr>
        <w:spacing w:after="60"/>
        <w:rPr>
          <w:b/>
          <w:bCs/>
          <w:lang w:eastAsia="ja-JP"/>
        </w:rPr>
      </w:pPr>
      <w:r w:rsidRPr="00185313">
        <w:rPr>
          <w:b/>
          <w:bCs/>
          <w:i/>
          <w:iCs/>
          <w:lang w:eastAsia="ja-JP"/>
        </w:rPr>
        <w:t>preambleReceivedTargetPower</w:t>
      </w:r>
      <w:r w:rsidRPr="00185313">
        <w:rPr>
          <w:b/>
          <w:bCs/>
          <w:lang w:eastAsia="ja-JP"/>
        </w:rPr>
        <w:t xml:space="preserve"> configured for legacy-RO is used if Msg3 PUSCH is transmitted in non-SBFD symbols;</w:t>
      </w:r>
    </w:p>
    <w:p w14:paraId="02F519D2" w14:textId="77777777" w:rsidR="00460703" w:rsidRPr="00185313" w:rsidRDefault="00460703" w:rsidP="00460703">
      <w:pPr>
        <w:numPr>
          <w:ilvl w:val="0"/>
          <w:numId w:val="25"/>
        </w:numPr>
        <w:ind w:left="357" w:hanging="357"/>
        <w:rPr>
          <w:lang w:eastAsia="ja-JP"/>
        </w:rPr>
      </w:pPr>
      <w:r w:rsidRPr="00185313">
        <w:rPr>
          <w:b/>
          <w:bCs/>
          <w:i/>
          <w:iCs/>
          <w:lang w:eastAsia="ja-JP"/>
        </w:rPr>
        <w:t>preambleReceivedTargetPower</w:t>
      </w:r>
      <w:r w:rsidRPr="00185313">
        <w:rPr>
          <w:b/>
          <w:bCs/>
          <w:lang w:eastAsia="ja-JP"/>
        </w:rPr>
        <w:t xml:space="preserve"> configured for additional-RO is used if Msg3 PUSCH is transmitted in SBFD symbols.</w:t>
      </w:r>
    </w:p>
    <w:p w14:paraId="0FEC3B26" w14:textId="77777777" w:rsidR="00460703" w:rsidRDefault="00460703" w:rsidP="00460703">
      <w:pPr>
        <w:spacing w:after="60"/>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3</w:t>
      </w:r>
      <w:r w:rsidRPr="00130DC6">
        <w:rPr>
          <w:rFonts w:eastAsia="SimSun"/>
          <w:b/>
          <w:bCs/>
          <w:lang w:eastAsia="zh-CN"/>
        </w:rPr>
        <w:t>:</w:t>
      </w:r>
      <w:r>
        <w:rPr>
          <w:rFonts w:eastAsiaTheme="minorEastAsia" w:hint="eastAsia"/>
          <w:b/>
          <w:bCs/>
          <w:lang w:eastAsia="ja-JP"/>
        </w:rPr>
        <w:t xml:space="preserve"> For </w:t>
      </w:r>
      <w:r w:rsidRPr="00DE3834">
        <w:rPr>
          <w:rFonts w:eastAsiaTheme="minorEastAsia"/>
          <w:b/>
          <w:bCs/>
          <w:i/>
          <w:iCs/>
          <w:lang w:eastAsia="ja-JP"/>
        </w:rPr>
        <w:t>ssb-SharedRO-MaskIndex</w:t>
      </w:r>
      <w:r w:rsidRPr="00DE3834">
        <w:rPr>
          <w:rFonts w:eastAsiaTheme="minorEastAsia"/>
          <w:b/>
          <w:bCs/>
          <w:lang w:eastAsia="ja-JP"/>
        </w:rPr>
        <w:t xml:space="preserve"> </w:t>
      </w:r>
      <w:r>
        <w:rPr>
          <w:rFonts w:eastAsiaTheme="minorEastAsia" w:hint="eastAsia"/>
          <w:b/>
          <w:bCs/>
          <w:lang w:eastAsia="ja-JP"/>
        </w:rPr>
        <w:t>configuration for</w:t>
      </w:r>
      <w:r w:rsidRPr="00DE3834">
        <w:t xml:space="preserve"> </w:t>
      </w:r>
      <w:r w:rsidRPr="00DE3834">
        <w:rPr>
          <w:rFonts w:eastAsiaTheme="minorEastAsia"/>
          <w:b/>
          <w:bCs/>
          <w:lang w:eastAsia="ja-JP"/>
        </w:rPr>
        <w:t>RACH configuration Option 1</w:t>
      </w:r>
      <w:r>
        <w:rPr>
          <w:rFonts w:eastAsiaTheme="minorEastAsia" w:hint="eastAsia"/>
          <w:b/>
          <w:bCs/>
          <w:lang w:eastAsia="ja-JP"/>
        </w:rPr>
        <w:t xml:space="preserve">, </w:t>
      </w:r>
      <w:r>
        <w:rPr>
          <w:rFonts w:hint="eastAsia"/>
          <w:b/>
          <w:bCs/>
          <w:lang w:eastAsia="ja-JP"/>
        </w:rPr>
        <w:t>support Alt-1</w:t>
      </w:r>
      <w:r w:rsidRPr="00BB19B3">
        <w:rPr>
          <w:rFonts w:hint="eastAsia"/>
          <w:b/>
          <w:bCs/>
          <w:lang w:eastAsia="ja-JP"/>
        </w:rPr>
        <w:t>.</w:t>
      </w:r>
    </w:p>
    <w:p w14:paraId="451DAF9C" w14:textId="77777777" w:rsidR="00460703" w:rsidRDefault="00460703" w:rsidP="003F2751">
      <w:pPr>
        <w:rPr>
          <w:rFonts w:eastAsiaTheme="minorEastAsia"/>
          <w:b/>
          <w:bCs/>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7690C4C7" w:rsidR="00716CE3" w:rsidRDefault="00AD6295">
      <w:pPr>
        <w:pStyle w:val="af3"/>
        <w:numPr>
          <w:ilvl w:val="0"/>
          <w:numId w:val="9"/>
        </w:numPr>
        <w:spacing w:after="120"/>
        <w:jc w:val="both"/>
        <w:rPr>
          <w:lang w:eastAsia="ja-JP"/>
        </w:rPr>
      </w:pPr>
      <w:bookmarkStart w:id="2" w:name="_Ref1046471"/>
      <w:bookmarkStart w:id="3" w:name="_Ref163142135"/>
      <w:bookmarkEnd w:id="2"/>
      <w:r w:rsidRPr="00AD6295">
        <w:rPr>
          <w:lang w:eastAsia="ja-JP"/>
        </w:rPr>
        <w:t>RP-241614</w:t>
      </w:r>
      <w:r w:rsidR="00DE30CB">
        <w:rPr>
          <w:lang w:eastAsia="ja-JP"/>
        </w:rPr>
        <w:t>, "</w:t>
      </w:r>
      <w:r w:rsidR="00DE30CB" w:rsidRPr="00595946">
        <w:rPr>
          <w:lang w:eastAsia="ja-JP"/>
        </w:rPr>
        <w:t>WID revision: Evolution of NR duplex operation: Sub-band full duplex (SBFD)</w:t>
      </w:r>
      <w:r w:rsidR="00DE30CB">
        <w:rPr>
          <w:lang w:eastAsia="ja-JP"/>
        </w:rPr>
        <w:t xml:space="preserve">", </w:t>
      </w:r>
      <w:r w:rsidR="00DE30CB" w:rsidRPr="00BD7F3A">
        <w:rPr>
          <w:lang w:eastAsia="ja-JP"/>
        </w:rPr>
        <w:t>Huawei</w:t>
      </w:r>
      <w:bookmarkEnd w:id="3"/>
    </w:p>
    <w:p w14:paraId="2AC7BF18" w14:textId="3DD1999A" w:rsidR="00176778" w:rsidRDefault="0037011F" w:rsidP="00367F03">
      <w:pPr>
        <w:pStyle w:val="af3"/>
        <w:numPr>
          <w:ilvl w:val="0"/>
          <w:numId w:val="9"/>
        </w:numPr>
        <w:spacing w:after="120"/>
        <w:jc w:val="both"/>
        <w:rPr>
          <w:lang w:eastAsia="ja-JP"/>
        </w:rPr>
      </w:pPr>
      <w:bookmarkStart w:id="4" w:name="_Ref181359211"/>
      <w:r w:rsidRPr="00BE05DB">
        <w:rPr>
          <w:lang w:eastAsia="ja-JP"/>
        </w:rPr>
        <w:t xml:space="preserve">3GPP TS 38.321 </w:t>
      </w:r>
      <w:bookmarkEnd w:id="4"/>
      <w:r w:rsidR="00FB46A1" w:rsidRPr="00FB46A1">
        <w:rPr>
          <w:lang w:eastAsia="ja-JP"/>
        </w:rPr>
        <w:t>V18.4.0 (2024-12)</w:t>
      </w:r>
    </w:p>
    <w:p w14:paraId="5B06C9DE" w14:textId="61B6FF78" w:rsidR="00BE05DB" w:rsidRDefault="00BE05DB" w:rsidP="00A15962">
      <w:pPr>
        <w:pStyle w:val="af3"/>
        <w:spacing w:after="120"/>
        <w:jc w:val="both"/>
        <w:rPr>
          <w:lang w:eastAsia="ja-JP"/>
        </w:rPr>
      </w:pPr>
    </w:p>
    <w:sectPr w:rsidR="00BE05DB" w:rsidSect="0000214D">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E0932" w14:textId="77777777" w:rsidR="00020380" w:rsidRDefault="00020380">
      <w:r>
        <w:separator/>
      </w:r>
    </w:p>
  </w:endnote>
  <w:endnote w:type="continuationSeparator" w:id="0">
    <w:p w14:paraId="1D361F19" w14:textId="77777777" w:rsidR="00020380" w:rsidRDefault="00020380">
      <w:r>
        <w:continuationSeparator/>
      </w:r>
    </w:p>
  </w:endnote>
  <w:endnote w:type="continuationNotice" w:id="1">
    <w:p w14:paraId="6893C7A9" w14:textId="77777777" w:rsidR="00020380" w:rsidRDefault="00020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9EE75" w14:textId="77777777" w:rsidR="00020380" w:rsidRDefault="00020380">
      <w:r>
        <w:separator/>
      </w:r>
    </w:p>
  </w:footnote>
  <w:footnote w:type="continuationSeparator" w:id="0">
    <w:p w14:paraId="4C512D06" w14:textId="77777777" w:rsidR="00020380" w:rsidRDefault="00020380">
      <w:r>
        <w:continuationSeparator/>
      </w:r>
    </w:p>
  </w:footnote>
  <w:footnote w:type="continuationNotice" w:id="1">
    <w:p w14:paraId="66174B45" w14:textId="77777777" w:rsidR="00020380" w:rsidRDefault="000203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12C18"/>
    <w:multiLevelType w:val="hybridMultilevel"/>
    <w:tmpl w:val="B20E6F38"/>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4545A89"/>
    <w:multiLevelType w:val="hybridMultilevel"/>
    <w:tmpl w:val="9260DC54"/>
    <w:lvl w:ilvl="0" w:tplc="FFFFFFFF">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642642"/>
    <w:multiLevelType w:val="hybridMultilevel"/>
    <w:tmpl w:val="EC2880AE"/>
    <w:lvl w:ilvl="0" w:tplc="03D2E3B6">
      <w:start w:val="1"/>
      <w:numFmt w:val="bullet"/>
      <w:lvlText w:val="•"/>
      <w:lvlJc w:val="left"/>
      <w:pPr>
        <w:tabs>
          <w:tab w:val="num" w:pos="360"/>
        </w:tabs>
        <w:ind w:left="360" w:hanging="360"/>
      </w:pPr>
      <w:rPr>
        <w:rFonts w:ascii="Arial" w:hAnsi="Arial" w:hint="default"/>
      </w:rPr>
    </w:lvl>
    <w:lvl w:ilvl="1" w:tplc="6298C8C4">
      <w:numFmt w:val="bullet"/>
      <w:lvlText w:val="•"/>
      <w:lvlJc w:val="left"/>
      <w:pPr>
        <w:tabs>
          <w:tab w:val="num" w:pos="1080"/>
        </w:tabs>
        <w:ind w:left="1080" w:hanging="360"/>
      </w:pPr>
      <w:rPr>
        <w:rFonts w:ascii="Arial" w:hAnsi="Arial" w:hint="default"/>
      </w:rPr>
    </w:lvl>
    <w:lvl w:ilvl="2" w:tplc="8DF0D768">
      <w:numFmt w:val="bullet"/>
      <w:lvlText w:val="•"/>
      <w:lvlJc w:val="left"/>
      <w:pPr>
        <w:tabs>
          <w:tab w:val="num" w:pos="1800"/>
        </w:tabs>
        <w:ind w:left="1800" w:hanging="360"/>
      </w:pPr>
      <w:rPr>
        <w:rFonts w:ascii="Arial" w:hAnsi="Arial" w:hint="default"/>
      </w:rPr>
    </w:lvl>
    <w:lvl w:ilvl="3" w:tplc="42984CBE" w:tentative="1">
      <w:start w:val="1"/>
      <w:numFmt w:val="bullet"/>
      <w:lvlText w:val="•"/>
      <w:lvlJc w:val="left"/>
      <w:pPr>
        <w:tabs>
          <w:tab w:val="num" w:pos="2520"/>
        </w:tabs>
        <w:ind w:left="2520" w:hanging="360"/>
      </w:pPr>
      <w:rPr>
        <w:rFonts w:ascii="Arial" w:hAnsi="Arial" w:hint="default"/>
      </w:rPr>
    </w:lvl>
    <w:lvl w:ilvl="4" w:tplc="A010EF42" w:tentative="1">
      <w:start w:val="1"/>
      <w:numFmt w:val="bullet"/>
      <w:lvlText w:val="•"/>
      <w:lvlJc w:val="left"/>
      <w:pPr>
        <w:tabs>
          <w:tab w:val="num" w:pos="3240"/>
        </w:tabs>
        <w:ind w:left="3240" w:hanging="360"/>
      </w:pPr>
      <w:rPr>
        <w:rFonts w:ascii="Arial" w:hAnsi="Arial" w:hint="default"/>
      </w:rPr>
    </w:lvl>
    <w:lvl w:ilvl="5" w:tplc="3E8833B4" w:tentative="1">
      <w:start w:val="1"/>
      <w:numFmt w:val="bullet"/>
      <w:lvlText w:val="•"/>
      <w:lvlJc w:val="left"/>
      <w:pPr>
        <w:tabs>
          <w:tab w:val="num" w:pos="3960"/>
        </w:tabs>
        <w:ind w:left="3960" w:hanging="360"/>
      </w:pPr>
      <w:rPr>
        <w:rFonts w:ascii="Arial" w:hAnsi="Arial" w:hint="default"/>
      </w:rPr>
    </w:lvl>
    <w:lvl w:ilvl="6" w:tplc="CA8A9B52" w:tentative="1">
      <w:start w:val="1"/>
      <w:numFmt w:val="bullet"/>
      <w:lvlText w:val="•"/>
      <w:lvlJc w:val="left"/>
      <w:pPr>
        <w:tabs>
          <w:tab w:val="num" w:pos="4680"/>
        </w:tabs>
        <w:ind w:left="4680" w:hanging="360"/>
      </w:pPr>
      <w:rPr>
        <w:rFonts w:ascii="Arial" w:hAnsi="Arial" w:hint="default"/>
      </w:rPr>
    </w:lvl>
    <w:lvl w:ilvl="7" w:tplc="15745C92" w:tentative="1">
      <w:start w:val="1"/>
      <w:numFmt w:val="bullet"/>
      <w:lvlText w:val="•"/>
      <w:lvlJc w:val="left"/>
      <w:pPr>
        <w:tabs>
          <w:tab w:val="num" w:pos="5400"/>
        </w:tabs>
        <w:ind w:left="5400" w:hanging="360"/>
      </w:pPr>
      <w:rPr>
        <w:rFonts w:ascii="Arial" w:hAnsi="Arial" w:hint="default"/>
      </w:rPr>
    </w:lvl>
    <w:lvl w:ilvl="8" w:tplc="A9C2EA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8"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805D70"/>
    <w:multiLevelType w:val="hybridMultilevel"/>
    <w:tmpl w:val="074A0EB8"/>
    <w:lvl w:ilvl="0" w:tplc="08090003">
      <w:start w:val="1"/>
      <w:numFmt w:val="bullet"/>
      <w:lvlText w:val="o"/>
      <w:lvlJc w:val="left"/>
      <w:pPr>
        <w:tabs>
          <w:tab w:val="num" w:pos="800"/>
        </w:tabs>
        <w:ind w:left="800" w:hanging="360"/>
      </w:pPr>
      <w:rPr>
        <w:rFonts w:ascii="Courier New" w:hAnsi="Courier New" w:cs="Courier New" w:hint="default"/>
      </w:rPr>
    </w:lvl>
    <w:lvl w:ilvl="1" w:tplc="FFFFFFFF">
      <w:numFmt w:val="bullet"/>
      <w:lvlText w:val="•"/>
      <w:lvlJc w:val="left"/>
      <w:pPr>
        <w:tabs>
          <w:tab w:val="num" w:pos="1520"/>
        </w:tabs>
        <w:ind w:left="1520" w:hanging="360"/>
      </w:pPr>
      <w:rPr>
        <w:rFonts w:ascii="Arial" w:hAnsi="Arial" w:hint="default"/>
      </w:rPr>
    </w:lvl>
    <w:lvl w:ilvl="2" w:tplc="FFFFFFFF">
      <w:numFmt w:val="bullet"/>
      <w:lvlText w:val="•"/>
      <w:lvlJc w:val="left"/>
      <w:pPr>
        <w:tabs>
          <w:tab w:val="num" w:pos="2240"/>
        </w:tabs>
        <w:ind w:left="2240" w:hanging="360"/>
      </w:pPr>
      <w:rPr>
        <w:rFonts w:ascii="Arial" w:hAnsi="Arial" w:hint="default"/>
      </w:rPr>
    </w:lvl>
    <w:lvl w:ilvl="3" w:tplc="FFFFFFFF" w:tentative="1">
      <w:start w:val="1"/>
      <w:numFmt w:val="bullet"/>
      <w:lvlText w:val="•"/>
      <w:lvlJc w:val="left"/>
      <w:pPr>
        <w:tabs>
          <w:tab w:val="num" w:pos="2960"/>
        </w:tabs>
        <w:ind w:left="2960" w:hanging="360"/>
      </w:pPr>
      <w:rPr>
        <w:rFonts w:ascii="Arial" w:hAnsi="Arial" w:hint="default"/>
      </w:rPr>
    </w:lvl>
    <w:lvl w:ilvl="4" w:tplc="FFFFFFFF" w:tentative="1">
      <w:start w:val="1"/>
      <w:numFmt w:val="bullet"/>
      <w:lvlText w:val="•"/>
      <w:lvlJc w:val="left"/>
      <w:pPr>
        <w:tabs>
          <w:tab w:val="num" w:pos="3680"/>
        </w:tabs>
        <w:ind w:left="3680" w:hanging="360"/>
      </w:pPr>
      <w:rPr>
        <w:rFonts w:ascii="Arial" w:hAnsi="Arial" w:hint="default"/>
      </w:rPr>
    </w:lvl>
    <w:lvl w:ilvl="5" w:tplc="FFFFFFFF" w:tentative="1">
      <w:start w:val="1"/>
      <w:numFmt w:val="bullet"/>
      <w:lvlText w:val="•"/>
      <w:lvlJc w:val="left"/>
      <w:pPr>
        <w:tabs>
          <w:tab w:val="num" w:pos="4400"/>
        </w:tabs>
        <w:ind w:left="4400" w:hanging="360"/>
      </w:pPr>
      <w:rPr>
        <w:rFonts w:ascii="Arial" w:hAnsi="Arial" w:hint="default"/>
      </w:rPr>
    </w:lvl>
    <w:lvl w:ilvl="6" w:tplc="FFFFFFFF" w:tentative="1">
      <w:start w:val="1"/>
      <w:numFmt w:val="bullet"/>
      <w:lvlText w:val="•"/>
      <w:lvlJc w:val="left"/>
      <w:pPr>
        <w:tabs>
          <w:tab w:val="num" w:pos="5120"/>
        </w:tabs>
        <w:ind w:left="5120" w:hanging="360"/>
      </w:pPr>
      <w:rPr>
        <w:rFonts w:ascii="Arial" w:hAnsi="Arial" w:hint="default"/>
      </w:rPr>
    </w:lvl>
    <w:lvl w:ilvl="7" w:tplc="FFFFFFFF" w:tentative="1">
      <w:start w:val="1"/>
      <w:numFmt w:val="bullet"/>
      <w:lvlText w:val="•"/>
      <w:lvlJc w:val="left"/>
      <w:pPr>
        <w:tabs>
          <w:tab w:val="num" w:pos="5840"/>
        </w:tabs>
        <w:ind w:left="5840" w:hanging="360"/>
      </w:pPr>
      <w:rPr>
        <w:rFonts w:ascii="Arial" w:hAnsi="Arial" w:hint="default"/>
      </w:rPr>
    </w:lvl>
    <w:lvl w:ilvl="8" w:tplc="FFFFFFFF" w:tentative="1">
      <w:start w:val="1"/>
      <w:numFmt w:val="bullet"/>
      <w:lvlText w:val="•"/>
      <w:lvlJc w:val="left"/>
      <w:pPr>
        <w:tabs>
          <w:tab w:val="num" w:pos="6560"/>
        </w:tabs>
        <w:ind w:left="6560" w:hanging="360"/>
      </w:pPr>
      <w:rPr>
        <w:rFonts w:ascii="Arial" w:hAnsi="Arial" w:hint="default"/>
      </w:rPr>
    </w:lvl>
  </w:abstractNum>
  <w:abstractNum w:abstractNumId="15" w15:restartNumberingAfterBreak="0">
    <w:nsid w:val="53B87E8E"/>
    <w:multiLevelType w:val="hybridMultilevel"/>
    <w:tmpl w:val="BE0C4F7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AE95801"/>
    <w:multiLevelType w:val="hybridMultilevel"/>
    <w:tmpl w:val="E38E675A"/>
    <w:lvl w:ilvl="0" w:tplc="629C57A2">
      <w:start w:val="1"/>
      <w:numFmt w:val="bullet"/>
      <w:lvlText w:val="•"/>
      <w:lvlJc w:val="left"/>
      <w:pPr>
        <w:tabs>
          <w:tab w:val="num" w:pos="360"/>
        </w:tabs>
        <w:ind w:left="360" w:hanging="360"/>
      </w:pPr>
      <w:rPr>
        <w:rFonts w:ascii="Arial" w:hAnsi="Arial" w:hint="default"/>
      </w:rPr>
    </w:lvl>
    <w:lvl w:ilvl="1" w:tplc="71DA43D2">
      <w:numFmt w:val="bullet"/>
      <w:lvlText w:val="•"/>
      <w:lvlJc w:val="left"/>
      <w:pPr>
        <w:tabs>
          <w:tab w:val="num" w:pos="1080"/>
        </w:tabs>
        <w:ind w:left="1080" w:hanging="360"/>
      </w:pPr>
      <w:rPr>
        <w:rFonts w:ascii="Arial" w:hAnsi="Arial" w:hint="default"/>
      </w:rPr>
    </w:lvl>
    <w:lvl w:ilvl="2" w:tplc="24E84C60" w:tentative="1">
      <w:start w:val="1"/>
      <w:numFmt w:val="bullet"/>
      <w:lvlText w:val="•"/>
      <w:lvlJc w:val="left"/>
      <w:pPr>
        <w:tabs>
          <w:tab w:val="num" w:pos="1800"/>
        </w:tabs>
        <w:ind w:left="1800" w:hanging="360"/>
      </w:pPr>
      <w:rPr>
        <w:rFonts w:ascii="Arial" w:hAnsi="Arial" w:hint="default"/>
      </w:rPr>
    </w:lvl>
    <w:lvl w:ilvl="3" w:tplc="85C43E58" w:tentative="1">
      <w:start w:val="1"/>
      <w:numFmt w:val="bullet"/>
      <w:lvlText w:val="•"/>
      <w:lvlJc w:val="left"/>
      <w:pPr>
        <w:tabs>
          <w:tab w:val="num" w:pos="2520"/>
        </w:tabs>
        <w:ind w:left="2520" w:hanging="360"/>
      </w:pPr>
      <w:rPr>
        <w:rFonts w:ascii="Arial" w:hAnsi="Arial" w:hint="default"/>
      </w:rPr>
    </w:lvl>
    <w:lvl w:ilvl="4" w:tplc="080E6686" w:tentative="1">
      <w:start w:val="1"/>
      <w:numFmt w:val="bullet"/>
      <w:lvlText w:val="•"/>
      <w:lvlJc w:val="left"/>
      <w:pPr>
        <w:tabs>
          <w:tab w:val="num" w:pos="3240"/>
        </w:tabs>
        <w:ind w:left="3240" w:hanging="360"/>
      </w:pPr>
      <w:rPr>
        <w:rFonts w:ascii="Arial" w:hAnsi="Arial" w:hint="default"/>
      </w:rPr>
    </w:lvl>
    <w:lvl w:ilvl="5" w:tplc="A800BCB0" w:tentative="1">
      <w:start w:val="1"/>
      <w:numFmt w:val="bullet"/>
      <w:lvlText w:val="•"/>
      <w:lvlJc w:val="left"/>
      <w:pPr>
        <w:tabs>
          <w:tab w:val="num" w:pos="3960"/>
        </w:tabs>
        <w:ind w:left="3960" w:hanging="360"/>
      </w:pPr>
      <w:rPr>
        <w:rFonts w:ascii="Arial" w:hAnsi="Arial" w:hint="default"/>
      </w:rPr>
    </w:lvl>
    <w:lvl w:ilvl="6" w:tplc="28D28A46" w:tentative="1">
      <w:start w:val="1"/>
      <w:numFmt w:val="bullet"/>
      <w:lvlText w:val="•"/>
      <w:lvlJc w:val="left"/>
      <w:pPr>
        <w:tabs>
          <w:tab w:val="num" w:pos="4680"/>
        </w:tabs>
        <w:ind w:left="4680" w:hanging="360"/>
      </w:pPr>
      <w:rPr>
        <w:rFonts w:ascii="Arial" w:hAnsi="Arial" w:hint="default"/>
      </w:rPr>
    </w:lvl>
    <w:lvl w:ilvl="7" w:tplc="0BDEA066" w:tentative="1">
      <w:start w:val="1"/>
      <w:numFmt w:val="bullet"/>
      <w:lvlText w:val="•"/>
      <w:lvlJc w:val="left"/>
      <w:pPr>
        <w:tabs>
          <w:tab w:val="num" w:pos="5400"/>
        </w:tabs>
        <w:ind w:left="5400" w:hanging="360"/>
      </w:pPr>
      <w:rPr>
        <w:rFonts w:ascii="Arial" w:hAnsi="Arial" w:hint="default"/>
      </w:rPr>
    </w:lvl>
    <w:lvl w:ilvl="8" w:tplc="D48A716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67B38B7"/>
    <w:multiLevelType w:val="hybridMultilevel"/>
    <w:tmpl w:val="FE441EEC"/>
    <w:lvl w:ilvl="0" w:tplc="B2E0D866">
      <w:start w:val="1"/>
      <w:numFmt w:val="bullet"/>
      <w:lvlText w:val="•"/>
      <w:lvlJc w:val="left"/>
      <w:pPr>
        <w:tabs>
          <w:tab w:val="num" w:pos="720"/>
        </w:tabs>
        <w:ind w:left="720" w:hanging="360"/>
      </w:pPr>
      <w:rPr>
        <w:rFonts w:ascii="Arial" w:hAnsi="Arial" w:hint="default"/>
      </w:rPr>
    </w:lvl>
    <w:lvl w:ilvl="1" w:tplc="5B52ECA6">
      <w:numFmt w:val="bullet"/>
      <w:lvlText w:val="•"/>
      <w:lvlJc w:val="left"/>
      <w:pPr>
        <w:tabs>
          <w:tab w:val="num" w:pos="1440"/>
        </w:tabs>
        <w:ind w:left="1440" w:hanging="360"/>
      </w:pPr>
      <w:rPr>
        <w:rFonts w:ascii="Arial" w:hAnsi="Arial" w:hint="default"/>
      </w:rPr>
    </w:lvl>
    <w:lvl w:ilvl="2" w:tplc="5A0A98FA" w:tentative="1">
      <w:start w:val="1"/>
      <w:numFmt w:val="bullet"/>
      <w:lvlText w:val="•"/>
      <w:lvlJc w:val="left"/>
      <w:pPr>
        <w:tabs>
          <w:tab w:val="num" w:pos="2160"/>
        </w:tabs>
        <w:ind w:left="2160" w:hanging="360"/>
      </w:pPr>
      <w:rPr>
        <w:rFonts w:ascii="Arial" w:hAnsi="Arial" w:hint="default"/>
      </w:rPr>
    </w:lvl>
    <w:lvl w:ilvl="3" w:tplc="2814EF82" w:tentative="1">
      <w:start w:val="1"/>
      <w:numFmt w:val="bullet"/>
      <w:lvlText w:val="•"/>
      <w:lvlJc w:val="left"/>
      <w:pPr>
        <w:tabs>
          <w:tab w:val="num" w:pos="2880"/>
        </w:tabs>
        <w:ind w:left="2880" w:hanging="360"/>
      </w:pPr>
      <w:rPr>
        <w:rFonts w:ascii="Arial" w:hAnsi="Arial" w:hint="default"/>
      </w:rPr>
    </w:lvl>
    <w:lvl w:ilvl="4" w:tplc="CD84FF7C" w:tentative="1">
      <w:start w:val="1"/>
      <w:numFmt w:val="bullet"/>
      <w:lvlText w:val="•"/>
      <w:lvlJc w:val="left"/>
      <w:pPr>
        <w:tabs>
          <w:tab w:val="num" w:pos="3600"/>
        </w:tabs>
        <w:ind w:left="3600" w:hanging="360"/>
      </w:pPr>
      <w:rPr>
        <w:rFonts w:ascii="Arial" w:hAnsi="Arial" w:hint="default"/>
      </w:rPr>
    </w:lvl>
    <w:lvl w:ilvl="5" w:tplc="D176376C" w:tentative="1">
      <w:start w:val="1"/>
      <w:numFmt w:val="bullet"/>
      <w:lvlText w:val="•"/>
      <w:lvlJc w:val="left"/>
      <w:pPr>
        <w:tabs>
          <w:tab w:val="num" w:pos="4320"/>
        </w:tabs>
        <w:ind w:left="4320" w:hanging="360"/>
      </w:pPr>
      <w:rPr>
        <w:rFonts w:ascii="Arial" w:hAnsi="Arial" w:hint="default"/>
      </w:rPr>
    </w:lvl>
    <w:lvl w:ilvl="6" w:tplc="B500650A" w:tentative="1">
      <w:start w:val="1"/>
      <w:numFmt w:val="bullet"/>
      <w:lvlText w:val="•"/>
      <w:lvlJc w:val="left"/>
      <w:pPr>
        <w:tabs>
          <w:tab w:val="num" w:pos="5040"/>
        </w:tabs>
        <w:ind w:left="5040" w:hanging="360"/>
      </w:pPr>
      <w:rPr>
        <w:rFonts w:ascii="Arial" w:hAnsi="Arial" w:hint="default"/>
      </w:rPr>
    </w:lvl>
    <w:lvl w:ilvl="7" w:tplc="98DCDB54" w:tentative="1">
      <w:start w:val="1"/>
      <w:numFmt w:val="bullet"/>
      <w:lvlText w:val="•"/>
      <w:lvlJc w:val="left"/>
      <w:pPr>
        <w:tabs>
          <w:tab w:val="num" w:pos="5760"/>
        </w:tabs>
        <w:ind w:left="5760" w:hanging="360"/>
      </w:pPr>
      <w:rPr>
        <w:rFonts w:ascii="Arial" w:hAnsi="Arial" w:hint="default"/>
      </w:rPr>
    </w:lvl>
    <w:lvl w:ilvl="8" w:tplc="9DD21B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9"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B773A4"/>
    <w:multiLevelType w:val="hybridMultilevel"/>
    <w:tmpl w:val="57DE4040"/>
    <w:lvl w:ilvl="0" w:tplc="29C00BC6">
      <w:start w:val="1"/>
      <w:numFmt w:val="bullet"/>
      <w:lvlText w:val="•"/>
      <w:lvlJc w:val="left"/>
      <w:pPr>
        <w:tabs>
          <w:tab w:val="num" w:pos="360"/>
        </w:tabs>
        <w:ind w:left="360" w:hanging="360"/>
      </w:pPr>
      <w:rPr>
        <w:rFonts w:ascii="Arial" w:hAnsi="Arial" w:hint="default"/>
      </w:rPr>
    </w:lvl>
    <w:lvl w:ilvl="1" w:tplc="F674571A">
      <w:numFmt w:val="bullet"/>
      <w:lvlText w:val="•"/>
      <w:lvlJc w:val="left"/>
      <w:pPr>
        <w:tabs>
          <w:tab w:val="num" w:pos="1080"/>
        </w:tabs>
        <w:ind w:left="1080" w:hanging="360"/>
      </w:pPr>
      <w:rPr>
        <w:rFonts w:ascii="Arial" w:hAnsi="Arial" w:hint="default"/>
      </w:rPr>
    </w:lvl>
    <w:lvl w:ilvl="2" w:tplc="0D38686C" w:tentative="1">
      <w:start w:val="1"/>
      <w:numFmt w:val="bullet"/>
      <w:lvlText w:val="•"/>
      <w:lvlJc w:val="left"/>
      <w:pPr>
        <w:tabs>
          <w:tab w:val="num" w:pos="1800"/>
        </w:tabs>
        <w:ind w:left="1800" w:hanging="360"/>
      </w:pPr>
      <w:rPr>
        <w:rFonts w:ascii="Arial" w:hAnsi="Arial" w:hint="default"/>
      </w:rPr>
    </w:lvl>
    <w:lvl w:ilvl="3" w:tplc="762043AE" w:tentative="1">
      <w:start w:val="1"/>
      <w:numFmt w:val="bullet"/>
      <w:lvlText w:val="•"/>
      <w:lvlJc w:val="left"/>
      <w:pPr>
        <w:tabs>
          <w:tab w:val="num" w:pos="2520"/>
        </w:tabs>
        <w:ind w:left="2520" w:hanging="360"/>
      </w:pPr>
      <w:rPr>
        <w:rFonts w:ascii="Arial" w:hAnsi="Arial" w:hint="default"/>
      </w:rPr>
    </w:lvl>
    <w:lvl w:ilvl="4" w:tplc="EE3E8498" w:tentative="1">
      <w:start w:val="1"/>
      <w:numFmt w:val="bullet"/>
      <w:lvlText w:val="•"/>
      <w:lvlJc w:val="left"/>
      <w:pPr>
        <w:tabs>
          <w:tab w:val="num" w:pos="3240"/>
        </w:tabs>
        <w:ind w:left="3240" w:hanging="360"/>
      </w:pPr>
      <w:rPr>
        <w:rFonts w:ascii="Arial" w:hAnsi="Arial" w:hint="default"/>
      </w:rPr>
    </w:lvl>
    <w:lvl w:ilvl="5" w:tplc="46EC5088" w:tentative="1">
      <w:start w:val="1"/>
      <w:numFmt w:val="bullet"/>
      <w:lvlText w:val="•"/>
      <w:lvlJc w:val="left"/>
      <w:pPr>
        <w:tabs>
          <w:tab w:val="num" w:pos="3960"/>
        </w:tabs>
        <w:ind w:left="3960" w:hanging="360"/>
      </w:pPr>
      <w:rPr>
        <w:rFonts w:ascii="Arial" w:hAnsi="Arial" w:hint="default"/>
      </w:rPr>
    </w:lvl>
    <w:lvl w:ilvl="6" w:tplc="FCCCBD2E" w:tentative="1">
      <w:start w:val="1"/>
      <w:numFmt w:val="bullet"/>
      <w:lvlText w:val="•"/>
      <w:lvlJc w:val="left"/>
      <w:pPr>
        <w:tabs>
          <w:tab w:val="num" w:pos="4680"/>
        </w:tabs>
        <w:ind w:left="4680" w:hanging="360"/>
      </w:pPr>
      <w:rPr>
        <w:rFonts w:ascii="Arial" w:hAnsi="Arial" w:hint="default"/>
      </w:rPr>
    </w:lvl>
    <w:lvl w:ilvl="7" w:tplc="285C9AEC" w:tentative="1">
      <w:start w:val="1"/>
      <w:numFmt w:val="bullet"/>
      <w:lvlText w:val="•"/>
      <w:lvlJc w:val="left"/>
      <w:pPr>
        <w:tabs>
          <w:tab w:val="num" w:pos="5400"/>
        </w:tabs>
        <w:ind w:left="5400" w:hanging="360"/>
      </w:pPr>
      <w:rPr>
        <w:rFonts w:ascii="Arial" w:hAnsi="Arial" w:hint="default"/>
      </w:rPr>
    </w:lvl>
    <w:lvl w:ilvl="8" w:tplc="DB804C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1F45F6E"/>
    <w:multiLevelType w:val="hybridMultilevel"/>
    <w:tmpl w:val="A6EE71E6"/>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46226A5"/>
    <w:multiLevelType w:val="hybridMultilevel"/>
    <w:tmpl w:val="9C6091E8"/>
    <w:lvl w:ilvl="0" w:tplc="F9EC8F7A">
      <w:start w:val="1"/>
      <w:numFmt w:val="bullet"/>
      <w:lvlText w:val="•"/>
      <w:lvlJc w:val="left"/>
      <w:pPr>
        <w:tabs>
          <w:tab w:val="num" w:pos="360"/>
        </w:tabs>
        <w:ind w:left="360" w:hanging="360"/>
      </w:pPr>
      <w:rPr>
        <w:rFonts w:ascii="Arial" w:hAnsi="Arial" w:hint="default"/>
      </w:rPr>
    </w:lvl>
    <w:lvl w:ilvl="1" w:tplc="E028DD0E">
      <w:numFmt w:val="bullet"/>
      <w:lvlText w:val="•"/>
      <w:lvlJc w:val="left"/>
      <w:pPr>
        <w:tabs>
          <w:tab w:val="num" w:pos="1080"/>
        </w:tabs>
        <w:ind w:left="1080" w:hanging="360"/>
      </w:pPr>
      <w:rPr>
        <w:rFonts w:ascii="Arial" w:hAnsi="Arial" w:hint="default"/>
      </w:rPr>
    </w:lvl>
    <w:lvl w:ilvl="2" w:tplc="F63C1030">
      <w:numFmt w:val="bullet"/>
      <w:lvlText w:val="•"/>
      <w:lvlJc w:val="left"/>
      <w:pPr>
        <w:tabs>
          <w:tab w:val="num" w:pos="1800"/>
        </w:tabs>
        <w:ind w:left="1800" w:hanging="360"/>
      </w:pPr>
      <w:rPr>
        <w:rFonts w:ascii="Arial" w:hAnsi="Arial" w:hint="default"/>
      </w:rPr>
    </w:lvl>
    <w:lvl w:ilvl="3" w:tplc="49FE16D8" w:tentative="1">
      <w:start w:val="1"/>
      <w:numFmt w:val="bullet"/>
      <w:lvlText w:val="•"/>
      <w:lvlJc w:val="left"/>
      <w:pPr>
        <w:tabs>
          <w:tab w:val="num" w:pos="2520"/>
        </w:tabs>
        <w:ind w:left="2520" w:hanging="360"/>
      </w:pPr>
      <w:rPr>
        <w:rFonts w:ascii="Arial" w:hAnsi="Arial" w:hint="default"/>
      </w:rPr>
    </w:lvl>
    <w:lvl w:ilvl="4" w:tplc="9B5462A8" w:tentative="1">
      <w:start w:val="1"/>
      <w:numFmt w:val="bullet"/>
      <w:lvlText w:val="•"/>
      <w:lvlJc w:val="left"/>
      <w:pPr>
        <w:tabs>
          <w:tab w:val="num" w:pos="3240"/>
        </w:tabs>
        <w:ind w:left="3240" w:hanging="360"/>
      </w:pPr>
      <w:rPr>
        <w:rFonts w:ascii="Arial" w:hAnsi="Arial" w:hint="default"/>
      </w:rPr>
    </w:lvl>
    <w:lvl w:ilvl="5" w:tplc="4404C9F6" w:tentative="1">
      <w:start w:val="1"/>
      <w:numFmt w:val="bullet"/>
      <w:lvlText w:val="•"/>
      <w:lvlJc w:val="left"/>
      <w:pPr>
        <w:tabs>
          <w:tab w:val="num" w:pos="3960"/>
        </w:tabs>
        <w:ind w:left="3960" w:hanging="360"/>
      </w:pPr>
      <w:rPr>
        <w:rFonts w:ascii="Arial" w:hAnsi="Arial" w:hint="default"/>
      </w:rPr>
    </w:lvl>
    <w:lvl w:ilvl="6" w:tplc="912CE2DC" w:tentative="1">
      <w:start w:val="1"/>
      <w:numFmt w:val="bullet"/>
      <w:lvlText w:val="•"/>
      <w:lvlJc w:val="left"/>
      <w:pPr>
        <w:tabs>
          <w:tab w:val="num" w:pos="4680"/>
        </w:tabs>
        <w:ind w:left="4680" w:hanging="360"/>
      </w:pPr>
      <w:rPr>
        <w:rFonts w:ascii="Arial" w:hAnsi="Arial" w:hint="default"/>
      </w:rPr>
    </w:lvl>
    <w:lvl w:ilvl="7" w:tplc="8D1E63F6" w:tentative="1">
      <w:start w:val="1"/>
      <w:numFmt w:val="bullet"/>
      <w:lvlText w:val="•"/>
      <w:lvlJc w:val="left"/>
      <w:pPr>
        <w:tabs>
          <w:tab w:val="num" w:pos="5400"/>
        </w:tabs>
        <w:ind w:left="5400" w:hanging="360"/>
      </w:pPr>
      <w:rPr>
        <w:rFonts w:ascii="Arial" w:hAnsi="Arial" w:hint="default"/>
      </w:rPr>
    </w:lvl>
    <w:lvl w:ilvl="8" w:tplc="6AE43A6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970"/>
        </w:tabs>
        <w:ind w:left="3970"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8058353">
    <w:abstractNumId w:val="25"/>
  </w:num>
  <w:num w:numId="2" w16cid:durableId="1929540460">
    <w:abstractNumId w:val="27"/>
  </w:num>
  <w:num w:numId="3" w16cid:durableId="1969701914">
    <w:abstractNumId w:val="9"/>
  </w:num>
  <w:num w:numId="4" w16cid:durableId="2078699544">
    <w:abstractNumId w:val="20"/>
  </w:num>
  <w:num w:numId="5" w16cid:durableId="948200769">
    <w:abstractNumId w:val="11"/>
  </w:num>
  <w:num w:numId="6" w16cid:durableId="1877161359">
    <w:abstractNumId w:val="12"/>
  </w:num>
  <w:num w:numId="7" w16cid:durableId="969046851">
    <w:abstractNumId w:val="10"/>
  </w:num>
  <w:num w:numId="8" w16cid:durableId="1399865143">
    <w:abstractNumId w:val="26"/>
  </w:num>
  <w:num w:numId="9" w16cid:durableId="1681279285">
    <w:abstractNumId w:val="0"/>
  </w:num>
  <w:num w:numId="10" w16cid:durableId="590704727">
    <w:abstractNumId w:val="7"/>
  </w:num>
  <w:num w:numId="11" w16cid:durableId="325982351">
    <w:abstractNumId w:val="18"/>
  </w:num>
  <w:num w:numId="12" w16cid:durableId="456725361">
    <w:abstractNumId w:val="1"/>
  </w:num>
  <w:num w:numId="13" w16cid:durableId="677731298">
    <w:abstractNumId w:val="8"/>
  </w:num>
  <w:num w:numId="14" w16cid:durableId="187378558">
    <w:abstractNumId w:val="16"/>
  </w:num>
  <w:num w:numId="15" w16cid:durableId="2071684891">
    <w:abstractNumId w:val="13"/>
  </w:num>
  <w:num w:numId="16" w16cid:durableId="585766904">
    <w:abstractNumId w:val="28"/>
  </w:num>
  <w:num w:numId="17" w16cid:durableId="2111385283">
    <w:abstractNumId w:val="19"/>
  </w:num>
  <w:num w:numId="18" w16cid:durableId="1852140266">
    <w:abstractNumId w:val="15"/>
  </w:num>
  <w:num w:numId="19" w16cid:durableId="1120538043">
    <w:abstractNumId w:val="24"/>
  </w:num>
  <w:num w:numId="20" w16cid:durableId="1247419601">
    <w:abstractNumId w:val="21"/>
  </w:num>
  <w:num w:numId="21" w16cid:durableId="1345597476">
    <w:abstractNumId w:val="23"/>
  </w:num>
  <w:num w:numId="22" w16cid:durableId="876282071">
    <w:abstractNumId w:val="22"/>
  </w:num>
  <w:num w:numId="23" w16cid:durableId="1682471583">
    <w:abstractNumId w:val="14"/>
  </w:num>
  <w:num w:numId="24" w16cid:durableId="1757751904">
    <w:abstractNumId w:val="2"/>
  </w:num>
  <w:num w:numId="25" w16cid:durableId="182938059">
    <w:abstractNumId w:val="6"/>
  </w:num>
  <w:num w:numId="26" w16cid:durableId="869493524">
    <w:abstractNumId w:val="5"/>
  </w:num>
  <w:num w:numId="27" w16cid:durableId="377167892">
    <w:abstractNumId w:val="17"/>
  </w:num>
  <w:num w:numId="28" w16cid:durableId="1310525065">
    <w:abstractNumId w:val="3"/>
  </w:num>
  <w:num w:numId="29" w16cid:durableId="197682965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34"/>
    <w:rsid w:val="0000214D"/>
    <w:rsid w:val="000023A0"/>
    <w:rsid w:val="000023B7"/>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4F75"/>
    <w:rsid w:val="000055F7"/>
    <w:rsid w:val="0000597E"/>
    <w:rsid w:val="000059A9"/>
    <w:rsid w:val="00005BA8"/>
    <w:rsid w:val="00006007"/>
    <w:rsid w:val="000060C2"/>
    <w:rsid w:val="00006201"/>
    <w:rsid w:val="00006365"/>
    <w:rsid w:val="000063EE"/>
    <w:rsid w:val="00006F85"/>
    <w:rsid w:val="00006FFD"/>
    <w:rsid w:val="00007056"/>
    <w:rsid w:val="000071A7"/>
    <w:rsid w:val="000072F4"/>
    <w:rsid w:val="00007483"/>
    <w:rsid w:val="000074CB"/>
    <w:rsid w:val="0000760A"/>
    <w:rsid w:val="00007C99"/>
    <w:rsid w:val="00007EE2"/>
    <w:rsid w:val="000101AB"/>
    <w:rsid w:val="0001029A"/>
    <w:rsid w:val="00010508"/>
    <w:rsid w:val="000106AD"/>
    <w:rsid w:val="00010933"/>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7D7"/>
    <w:rsid w:val="00013A48"/>
    <w:rsid w:val="00013C8F"/>
    <w:rsid w:val="00013CE7"/>
    <w:rsid w:val="00013D01"/>
    <w:rsid w:val="00013E6F"/>
    <w:rsid w:val="00013EAA"/>
    <w:rsid w:val="00013F36"/>
    <w:rsid w:val="00013F83"/>
    <w:rsid w:val="00014002"/>
    <w:rsid w:val="0001410C"/>
    <w:rsid w:val="000145D8"/>
    <w:rsid w:val="000147AF"/>
    <w:rsid w:val="0001480E"/>
    <w:rsid w:val="00014B24"/>
    <w:rsid w:val="00014D7A"/>
    <w:rsid w:val="000150E7"/>
    <w:rsid w:val="000151DD"/>
    <w:rsid w:val="00015492"/>
    <w:rsid w:val="00015611"/>
    <w:rsid w:val="000157AD"/>
    <w:rsid w:val="00015941"/>
    <w:rsid w:val="00015BBE"/>
    <w:rsid w:val="00015C53"/>
    <w:rsid w:val="00015CE4"/>
    <w:rsid w:val="00015F1A"/>
    <w:rsid w:val="00016421"/>
    <w:rsid w:val="00016C04"/>
    <w:rsid w:val="00016DA2"/>
    <w:rsid w:val="00016DE6"/>
    <w:rsid w:val="00016E80"/>
    <w:rsid w:val="00016F52"/>
    <w:rsid w:val="00016F94"/>
    <w:rsid w:val="0001728A"/>
    <w:rsid w:val="00017972"/>
    <w:rsid w:val="000179C1"/>
    <w:rsid w:val="00017AA6"/>
    <w:rsid w:val="00017C3D"/>
    <w:rsid w:val="00017EDE"/>
    <w:rsid w:val="00020117"/>
    <w:rsid w:val="000201FC"/>
    <w:rsid w:val="00020380"/>
    <w:rsid w:val="00020386"/>
    <w:rsid w:val="000204D2"/>
    <w:rsid w:val="000206CA"/>
    <w:rsid w:val="0002074B"/>
    <w:rsid w:val="00020753"/>
    <w:rsid w:val="0002083F"/>
    <w:rsid w:val="00020A07"/>
    <w:rsid w:val="00020BBA"/>
    <w:rsid w:val="00020D88"/>
    <w:rsid w:val="00021003"/>
    <w:rsid w:val="00021232"/>
    <w:rsid w:val="000215FD"/>
    <w:rsid w:val="00021708"/>
    <w:rsid w:val="00021901"/>
    <w:rsid w:val="00021CF5"/>
    <w:rsid w:val="00022325"/>
    <w:rsid w:val="00022AE1"/>
    <w:rsid w:val="00022D6E"/>
    <w:rsid w:val="000230F1"/>
    <w:rsid w:val="000231C4"/>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087"/>
    <w:rsid w:val="00027515"/>
    <w:rsid w:val="0002759D"/>
    <w:rsid w:val="000277A9"/>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ECF"/>
    <w:rsid w:val="00031F26"/>
    <w:rsid w:val="00031F78"/>
    <w:rsid w:val="00032060"/>
    <w:rsid w:val="00032193"/>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B5"/>
    <w:rsid w:val="000353CA"/>
    <w:rsid w:val="00035574"/>
    <w:rsid w:val="00035A4A"/>
    <w:rsid w:val="000361FA"/>
    <w:rsid w:val="00036206"/>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037"/>
    <w:rsid w:val="00040115"/>
    <w:rsid w:val="00040675"/>
    <w:rsid w:val="00040797"/>
    <w:rsid w:val="00040D18"/>
    <w:rsid w:val="00040D77"/>
    <w:rsid w:val="00040FE5"/>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E82"/>
    <w:rsid w:val="00042F28"/>
    <w:rsid w:val="00043094"/>
    <w:rsid w:val="000431B6"/>
    <w:rsid w:val="000436BD"/>
    <w:rsid w:val="00043858"/>
    <w:rsid w:val="00043A82"/>
    <w:rsid w:val="00043BA4"/>
    <w:rsid w:val="000443C7"/>
    <w:rsid w:val="00044685"/>
    <w:rsid w:val="00044D8F"/>
    <w:rsid w:val="0004510F"/>
    <w:rsid w:val="00046137"/>
    <w:rsid w:val="00046141"/>
    <w:rsid w:val="00046EF5"/>
    <w:rsid w:val="000470AF"/>
    <w:rsid w:val="0004791C"/>
    <w:rsid w:val="00047B1B"/>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398"/>
    <w:rsid w:val="00053414"/>
    <w:rsid w:val="0005360F"/>
    <w:rsid w:val="00053C42"/>
    <w:rsid w:val="000540D4"/>
    <w:rsid w:val="00054502"/>
    <w:rsid w:val="00054885"/>
    <w:rsid w:val="000548A1"/>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435"/>
    <w:rsid w:val="000666E3"/>
    <w:rsid w:val="00066A03"/>
    <w:rsid w:val="00066B53"/>
    <w:rsid w:val="00066E66"/>
    <w:rsid w:val="00066FAE"/>
    <w:rsid w:val="0006717F"/>
    <w:rsid w:val="00067435"/>
    <w:rsid w:val="00067A02"/>
    <w:rsid w:val="00067AA1"/>
    <w:rsid w:val="00067C19"/>
    <w:rsid w:val="00067D32"/>
    <w:rsid w:val="00067D68"/>
    <w:rsid w:val="000701CC"/>
    <w:rsid w:val="0007044A"/>
    <w:rsid w:val="00070456"/>
    <w:rsid w:val="00070471"/>
    <w:rsid w:val="0007056A"/>
    <w:rsid w:val="00070804"/>
    <w:rsid w:val="00070883"/>
    <w:rsid w:val="000708B2"/>
    <w:rsid w:val="000708F3"/>
    <w:rsid w:val="00070971"/>
    <w:rsid w:val="00070CC3"/>
    <w:rsid w:val="00070CDE"/>
    <w:rsid w:val="00070F1B"/>
    <w:rsid w:val="000710A9"/>
    <w:rsid w:val="00071104"/>
    <w:rsid w:val="00071219"/>
    <w:rsid w:val="00071623"/>
    <w:rsid w:val="000716E9"/>
    <w:rsid w:val="0007183B"/>
    <w:rsid w:val="00071B1F"/>
    <w:rsid w:val="00071B78"/>
    <w:rsid w:val="00071C0F"/>
    <w:rsid w:val="0007226B"/>
    <w:rsid w:val="000723B1"/>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6FCE"/>
    <w:rsid w:val="0007794F"/>
    <w:rsid w:val="00077A2B"/>
    <w:rsid w:val="00077A85"/>
    <w:rsid w:val="00077F30"/>
    <w:rsid w:val="00077F75"/>
    <w:rsid w:val="000800A7"/>
    <w:rsid w:val="0008013D"/>
    <w:rsid w:val="000803A0"/>
    <w:rsid w:val="0008051A"/>
    <w:rsid w:val="000808E0"/>
    <w:rsid w:val="000809CE"/>
    <w:rsid w:val="00080BF7"/>
    <w:rsid w:val="000812DA"/>
    <w:rsid w:val="00081405"/>
    <w:rsid w:val="00081607"/>
    <w:rsid w:val="00081A00"/>
    <w:rsid w:val="00081B5D"/>
    <w:rsid w:val="000826ED"/>
    <w:rsid w:val="0008330E"/>
    <w:rsid w:val="000837A6"/>
    <w:rsid w:val="000837D4"/>
    <w:rsid w:val="00083B18"/>
    <w:rsid w:val="00083B28"/>
    <w:rsid w:val="00083C62"/>
    <w:rsid w:val="00083D68"/>
    <w:rsid w:val="00083E25"/>
    <w:rsid w:val="00083EA0"/>
    <w:rsid w:val="00084126"/>
    <w:rsid w:val="00084482"/>
    <w:rsid w:val="00084A04"/>
    <w:rsid w:val="00084B70"/>
    <w:rsid w:val="00085444"/>
    <w:rsid w:val="000854E6"/>
    <w:rsid w:val="000855D8"/>
    <w:rsid w:val="000857E8"/>
    <w:rsid w:val="00085A5C"/>
    <w:rsid w:val="00085EB3"/>
    <w:rsid w:val="00086493"/>
    <w:rsid w:val="000865D7"/>
    <w:rsid w:val="000867CC"/>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9DC"/>
    <w:rsid w:val="00093B0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468"/>
    <w:rsid w:val="00097555"/>
    <w:rsid w:val="00097918"/>
    <w:rsid w:val="00097D66"/>
    <w:rsid w:val="00097EA0"/>
    <w:rsid w:val="00097ED4"/>
    <w:rsid w:val="00097F57"/>
    <w:rsid w:val="000A0AFC"/>
    <w:rsid w:val="000A0F71"/>
    <w:rsid w:val="000A10AD"/>
    <w:rsid w:val="000A1383"/>
    <w:rsid w:val="000A1408"/>
    <w:rsid w:val="000A1727"/>
    <w:rsid w:val="000A1C19"/>
    <w:rsid w:val="000A2457"/>
    <w:rsid w:val="000A2BCB"/>
    <w:rsid w:val="000A2D13"/>
    <w:rsid w:val="000A2F81"/>
    <w:rsid w:val="000A3132"/>
    <w:rsid w:val="000A314D"/>
    <w:rsid w:val="000A3361"/>
    <w:rsid w:val="000A3512"/>
    <w:rsid w:val="000A35A9"/>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58"/>
    <w:rsid w:val="000A6FE2"/>
    <w:rsid w:val="000A709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C70"/>
    <w:rsid w:val="000B1DD5"/>
    <w:rsid w:val="000B22AA"/>
    <w:rsid w:val="000B2408"/>
    <w:rsid w:val="000B2427"/>
    <w:rsid w:val="000B2816"/>
    <w:rsid w:val="000B2A61"/>
    <w:rsid w:val="000B2EE4"/>
    <w:rsid w:val="000B3279"/>
    <w:rsid w:val="000B35F4"/>
    <w:rsid w:val="000B369C"/>
    <w:rsid w:val="000B3B32"/>
    <w:rsid w:val="000B3B38"/>
    <w:rsid w:val="000B4435"/>
    <w:rsid w:val="000B4560"/>
    <w:rsid w:val="000B45E4"/>
    <w:rsid w:val="000B486A"/>
    <w:rsid w:val="000B4F0B"/>
    <w:rsid w:val="000B5228"/>
    <w:rsid w:val="000B5419"/>
    <w:rsid w:val="000B5512"/>
    <w:rsid w:val="000B59CE"/>
    <w:rsid w:val="000B5D87"/>
    <w:rsid w:val="000B5E20"/>
    <w:rsid w:val="000B6024"/>
    <w:rsid w:val="000B63B1"/>
    <w:rsid w:val="000B6873"/>
    <w:rsid w:val="000B6F65"/>
    <w:rsid w:val="000B7111"/>
    <w:rsid w:val="000B7468"/>
    <w:rsid w:val="000B78EB"/>
    <w:rsid w:val="000B7B8A"/>
    <w:rsid w:val="000B7F2F"/>
    <w:rsid w:val="000C02E0"/>
    <w:rsid w:val="000C0361"/>
    <w:rsid w:val="000C0596"/>
    <w:rsid w:val="000C062D"/>
    <w:rsid w:val="000C0833"/>
    <w:rsid w:val="000C0AD5"/>
    <w:rsid w:val="000C0D4E"/>
    <w:rsid w:val="000C0DD6"/>
    <w:rsid w:val="000C0E05"/>
    <w:rsid w:val="000C0E1F"/>
    <w:rsid w:val="000C0E68"/>
    <w:rsid w:val="000C0F2B"/>
    <w:rsid w:val="000C15AB"/>
    <w:rsid w:val="000C186D"/>
    <w:rsid w:val="000C1D0B"/>
    <w:rsid w:val="000C1F30"/>
    <w:rsid w:val="000C2224"/>
    <w:rsid w:val="000C2BA5"/>
    <w:rsid w:val="000C2DB5"/>
    <w:rsid w:val="000C2EB3"/>
    <w:rsid w:val="000C32B3"/>
    <w:rsid w:val="000C37B7"/>
    <w:rsid w:val="000C3873"/>
    <w:rsid w:val="000C3BF8"/>
    <w:rsid w:val="000C3EA7"/>
    <w:rsid w:val="000C3F6E"/>
    <w:rsid w:val="000C42D1"/>
    <w:rsid w:val="000C46F1"/>
    <w:rsid w:val="000C46FC"/>
    <w:rsid w:val="000C4771"/>
    <w:rsid w:val="000C47D1"/>
    <w:rsid w:val="000C4C69"/>
    <w:rsid w:val="000C4D26"/>
    <w:rsid w:val="000C5251"/>
    <w:rsid w:val="000C53AC"/>
    <w:rsid w:val="000C57B2"/>
    <w:rsid w:val="000C5BF8"/>
    <w:rsid w:val="000C5D4C"/>
    <w:rsid w:val="000C5D7C"/>
    <w:rsid w:val="000C656D"/>
    <w:rsid w:val="000C67C1"/>
    <w:rsid w:val="000C69F1"/>
    <w:rsid w:val="000C6FDD"/>
    <w:rsid w:val="000C762F"/>
    <w:rsid w:val="000C786D"/>
    <w:rsid w:val="000C7B42"/>
    <w:rsid w:val="000C7E25"/>
    <w:rsid w:val="000C7E82"/>
    <w:rsid w:val="000C7EBE"/>
    <w:rsid w:val="000C7FF3"/>
    <w:rsid w:val="000D04ED"/>
    <w:rsid w:val="000D06C1"/>
    <w:rsid w:val="000D0855"/>
    <w:rsid w:val="000D0AAE"/>
    <w:rsid w:val="000D0D9D"/>
    <w:rsid w:val="000D0DA3"/>
    <w:rsid w:val="000D0EA6"/>
    <w:rsid w:val="000D113F"/>
    <w:rsid w:val="000D1752"/>
    <w:rsid w:val="000D1872"/>
    <w:rsid w:val="000D196D"/>
    <w:rsid w:val="000D1A83"/>
    <w:rsid w:val="000D2134"/>
    <w:rsid w:val="000D2356"/>
    <w:rsid w:val="000D2A48"/>
    <w:rsid w:val="000D2B1C"/>
    <w:rsid w:val="000D2E56"/>
    <w:rsid w:val="000D3BAD"/>
    <w:rsid w:val="000D3D6D"/>
    <w:rsid w:val="000D4389"/>
    <w:rsid w:val="000D44F6"/>
    <w:rsid w:val="000D46AF"/>
    <w:rsid w:val="000D4798"/>
    <w:rsid w:val="000D4988"/>
    <w:rsid w:val="000D49EB"/>
    <w:rsid w:val="000D4BB2"/>
    <w:rsid w:val="000D4D2D"/>
    <w:rsid w:val="000D5107"/>
    <w:rsid w:val="000D578B"/>
    <w:rsid w:val="000D592C"/>
    <w:rsid w:val="000D59A5"/>
    <w:rsid w:val="000D5D0E"/>
    <w:rsid w:val="000D5D8E"/>
    <w:rsid w:val="000D5DB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CC4"/>
    <w:rsid w:val="000E0F9C"/>
    <w:rsid w:val="000E1791"/>
    <w:rsid w:val="000E18D6"/>
    <w:rsid w:val="000E1939"/>
    <w:rsid w:val="000E1D1E"/>
    <w:rsid w:val="000E1F5B"/>
    <w:rsid w:val="000E2401"/>
    <w:rsid w:val="000E2666"/>
    <w:rsid w:val="000E27E4"/>
    <w:rsid w:val="000E2834"/>
    <w:rsid w:val="000E2945"/>
    <w:rsid w:val="000E2A29"/>
    <w:rsid w:val="000E2E7E"/>
    <w:rsid w:val="000E3220"/>
    <w:rsid w:val="000E33DF"/>
    <w:rsid w:val="000E3C03"/>
    <w:rsid w:val="000E4C04"/>
    <w:rsid w:val="000E4E6C"/>
    <w:rsid w:val="000E51E3"/>
    <w:rsid w:val="000E541C"/>
    <w:rsid w:val="000E5450"/>
    <w:rsid w:val="000E5752"/>
    <w:rsid w:val="000E578A"/>
    <w:rsid w:val="000E581F"/>
    <w:rsid w:val="000E58AD"/>
    <w:rsid w:val="000E5A9A"/>
    <w:rsid w:val="000E5D88"/>
    <w:rsid w:val="000E5DFA"/>
    <w:rsid w:val="000E5F4F"/>
    <w:rsid w:val="000E608D"/>
    <w:rsid w:val="000E6138"/>
    <w:rsid w:val="000E630E"/>
    <w:rsid w:val="000E65DF"/>
    <w:rsid w:val="000E661B"/>
    <w:rsid w:val="000E665A"/>
    <w:rsid w:val="000E6B65"/>
    <w:rsid w:val="000E6C1F"/>
    <w:rsid w:val="000E6DC0"/>
    <w:rsid w:val="000E73C6"/>
    <w:rsid w:val="000E743A"/>
    <w:rsid w:val="000E787C"/>
    <w:rsid w:val="000E7A54"/>
    <w:rsid w:val="000E7B21"/>
    <w:rsid w:val="000E7C24"/>
    <w:rsid w:val="000F002B"/>
    <w:rsid w:val="000F0375"/>
    <w:rsid w:val="000F056A"/>
    <w:rsid w:val="000F05AA"/>
    <w:rsid w:val="000F0650"/>
    <w:rsid w:val="000F0AA7"/>
    <w:rsid w:val="000F0B72"/>
    <w:rsid w:val="000F0BF5"/>
    <w:rsid w:val="000F0CF5"/>
    <w:rsid w:val="000F0DA5"/>
    <w:rsid w:val="000F0F2D"/>
    <w:rsid w:val="000F1096"/>
    <w:rsid w:val="000F12BC"/>
    <w:rsid w:val="000F130D"/>
    <w:rsid w:val="000F16E2"/>
    <w:rsid w:val="000F1A98"/>
    <w:rsid w:val="000F1F21"/>
    <w:rsid w:val="000F2001"/>
    <w:rsid w:val="000F228E"/>
    <w:rsid w:val="000F23F7"/>
    <w:rsid w:val="000F255F"/>
    <w:rsid w:val="000F268C"/>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2B3"/>
    <w:rsid w:val="000F5377"/>
    <w:rsid w:val="000F592A"/>
    <w:rsid w:val="000F5CB6"/>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17E"/>
    <w:rsid w:val="00102472"/>
    <w:rsid w:val="001026C3"/>
    <w:rsid w:val="00102B08"/>
    <w:rsid w:val="00102CEA"/>
    <w:rsid w:val="00102D91"/>
    <w:rsid w:val="00102F4C"/>
    <w:rsid w:val="00103043"/>
    <w:rsid w:val="001031A6"/>
    <w:rsid w:val="00103302"/>
    <w:rsid w:val="00103369"/>
    <w:rsid w:val="0010353A"/>
    <w:rsid w:val="00103674"/>
    <w:rsid w:val="0010387E"/>
    <w:rsid w:val="00103B2C"/>
    <w:rsid w:val="00103B64"/>
    <w:rsid w:val="00103BED"/>
    <w:rsid w:val="00103F8A"/>
    <w:rsid w:val="0010421D"/>
    <w:rsid w:val="0010514F"/>
    <w:rsid w:val="001053D6"/>
    <w:rsid w:val="0010554C"/>
    <w:rsid w:val="0010580E"/>
    <w:rsid w:val="00105902"/>
    <w:rsid w:val="00105ACF"/>
    <w:rsid w:val="00105F16"/>
    <w:rsid w:val="00106527"/>
    <w:rsid w:val="001065A2"/>
    <w:rsid w:val="00106F60"/>
    <w:rsid w:val="001072DB"/>
    <w:rsid w:val="001079B5"/>
    <w:rsid w:val="00107ABD"/>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AC6"/>
    <w:rsid w:val="00112BA4"/>
    <w:rsid w:val="00112CA7"/>
    <w:rsid w:val="001132CF"/>
    <w:rsid w:val="00113736"/>
    <w:rsid w:val="00113A6B"/>
    <w:rsid w:val="00113BBE"/>
    <w:rsid w:val="00113D82"/>
    <w:rsid w:val="00113EE3"/>
    <w:rsid w:val="00113FC0"/>
    <w:rsid w:val="0011427B"/>
    <w:rsid w:val="00114483"/>
    <w:rsid w:val="001149B8"/>
    <w:rsid w:val="001149BA"/>
    <w:rsid w:val="00114B5E"/>
    <w:rsid w:val="00114EC7"/>
    <w:rsid w:val="00114F1F"/>
    <w:rsid w:val="00114F6B"/>
    <w:rsid w:val="001150DA"/>
    <w:rsid w:val="00115221"/>
    <w:rsid w:val="001153B0"/>
    <w:rsid w:val="0011542C"/>
    <w:rsid w:val="00115493"/>
    <w:rsid w:val="001156CC"/>
    <w:rsid w:val="0011591D"/>
    <w:rsid w:val="00115963"/>
    <w:rsid w:val="00115AA9"/>
    <w:rsid w:val="00115E6F"/>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ADD"/>
    <w:rsid w:val="00121BF2"/>
    <w:rsid w:val="00121C92"/>
    <w:rsid w:val="00121E41"/>
    <w:rsid w:val="001220CB"/>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6B4B"/>
    <w:rsid w:val="001272D8"/>
    <w:rsid w:val="001277E5"/>
    <w:rsid w:val="0012797C"/>
    <w:rsid w:val="001279B3"/>
    <w:rsid w:val="00127AFE"/>
    <w:rsid w:val="00127BD7"/>
    <w:rsid w:val="00127F0E"/>
    <w:rsid w:val="00127FBC"/>
    <w:rsid w:val="00130086"/>
    <w:rsid w:val="001302CF"/>
    <w:rsid w:val="001302FE"/>
    <w:rsid w:val="00130326"/>
    <w:rsid w:val="001303E8"/>
    <w:rsid w:val="0013055D"/>
    <w:rsid w:val="00130B88"/>
    <w:rsid w:val="00130DC6"/>
    <w:rsid w:val="00130F29"/>
    <w:rsid w:val="00130FF2"/>
    <w:rsid w:val="0013115B"/>
    <w:rsid w:val="001313F2"/>
    <w:rsid w:val="001316E9"/>
    <w:rsid w:val="00131C62"/>
    <w:rsid w:val="001320FB"/>
    <w:rsid w:val="001322EF"/>
    <w:rsid w:val="00132F7D"/>
    <w:rsid w:val="001330D7"/>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6BBE"/>
    <w:rsid w:val="00137273"/>
    <w:rsid w:val="00137388"/>
    <w:rsid w:val="001375E3"/>
    <w:rsid w:val="00137806"/>
    <w:rsid w:val="00137984"/>
    <w:rsid w:val="00137A6F"/>
    <w:rsid w:val="0014019B"/>
    <w:rsid w:val="00140912"/>
    <w:rsid w:val="00140C2F"/>
    <w:rsid w:val="00140F96"/>
    <w:rsid w:val="00140FDA"/>
    <w:rsid w:val="00141189"/>
    <w:rsid w:val="00141529"/>
    <w:rsid w:val="0014174D"/>
    <w:rsid w:val="00141A09"/>
    <w:rsid w:val="00141B54"/>
    <w:rsid w:val="00141D1D"/>
    <w:rsid w:val="00141E43"/>
    <w:rsid w:val="001420F5"/>
    <w:rsid w:val="00142434"/>
    <w:rsid w:val="001428DE"/>
    <w:rsid w:val="0014293E"/>
    <w:rsid w:val="00142B59"/>
    <w:rsid w:val="00142CE8"/>
    <w:rsid w:val="00142E77"/>
    <w:rsid w:val="00142F5E"/>
    <w:rsid w:val="00142F9A"/>
    <w:rsid w:val="00143265"/>
    <w:rsid w:val="001434EE"/>
    <w:rsid w:val="00143760"/>
    <w:rsid w:val="00143766"/>
    <w:rsid w:val="0014407F"/>
    <w:rsid w:val="0014451C"/>
    <w:rsid w:val="0014494A"/>
    <w:rsid w:val="00144B09"/>
    <w:rsid w:val="001455E4"/>
    <w:rsid w:val="001456B9"/>
    <w:rsid w:val="00145997"/>
    <w:rsid w:val="00145B95"/>
    <w:rsid w:val="00146124"/>
    <w:rsid w:val="00146A8F"/>
    <w:rsid w:val="00146C78"/>
    <w:rsid w:val="00147509"/>
    <w:rsid w:val="001477B2"/>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53"/>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6CE1"/>
    <w:rsid w:val="00157160"/>
    <w:rsid w:val="00157536"/>
    <w:rsid w:val="00160041"/>
    <w:rsid w:val="0016034C"/>
    <w:rsid w:val="001603FD"/>
    <w:rsid w:val="0016042B"/>
    <w:rsid w:val="00160493"/>
    <w:rsid w:val="00160B91"/>
    <w:rsid w:val="00160F79"/>
    <w:rsid w:val="001618B6"/>
    <w:rsid w:val="00161C4C"/>
    <w:rsid w:val="00161E56"/>
    <w:rsid w:val="00161EEC"/>
    <w:rsid w:val="00162A3E"/>
    <w:rsid w:val="00162B07"/>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70"/>
    <w:rsid w:val="00174789"/>
    <w:rsid w:val="00174809"/>
    <w:rsid w:val="00174B3C"/>
    <w:rsid w:val="00174C0B"/>
    <w:rsid w:val="00174D48"/>
    <w:rsid w:val="0017525D"/>
    <w:rsid w:val="00175A23"/>
    <w:rsid w:val="00175CAB"/>
    <w:rsid w:val="00175E37"/>
    <w:rsid w:val="00175EFA"/>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A0A"/>
    <w:rsid w:val="00181A86"/>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3D2C"/>
    <w:rsid w:val="00184315"/>
    <w:rsid w:val="00184677"/>
    <w:rsid w:val="00184741"/>
    <w:rsid w:val="00184758"/>
    <w:rsid w:val="00184B75"/>
    <w:rsid w:val="00184C86"/>
    <w:rsid w:val="00184CFE"/>
    <w:rsid w:val="00184F4E"/>
    <w:rsid w:val="00185313"/>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04"/>
    <w:rsid w:val="00191268"/>
    <w:rsid w:val="00191364"/>
    <w:rsid w:val="001917CC"/>
    <w:rsid w:val="00191850"/>
    <w:rsid w:val="00191C14"/>
    <w:rsid w:val="001926EC"/>
    <w:rsid w:val="0019273C"/>
    <w:rsid w:val="0019284D"/>
    <w:rsid w:val="00192B52"/>
    <w:rsid w:val="00192D62"/>
    <w:rsid w:val="00193548"/>
    <w:rsid w:val="00193684"/>
    <w:rsid w:val="0019374A"/>
    <w:rsid w:val="00193939"/>
    <w:rsid w:val="00193AA8"/>
    <w:rsid w:val="00193D15"/>
    <w:rsid w:val="00193EA0"/>
    <w:rsid w:val="00194014"/>
    <w:rsid w:val="00194260"/>
    <w:rsid w:val="00194720"/>
    <w:rsid w:val="00194854"/>
    <w:rsid w:val="001948FD"/>
    <w:rsid w:val="00195181"/>
    <w:rsid w:val="00195338"/>
    <w:rsid w:val="001953A7"/>
    <w:rsid w:val="001956E4"/>
    <w:rsid w:val="00195842"/>
    <w:rsid w:val="001959FA"/>
    <w:rsid w:val="00195AB1"/>
    <w:rsid w:val="00195B78"/>
    <w:rsid w:val="00195CDD"/>
    <w:rsid w:val="00196526"/>
    <w:rsid w:val="00196B61"/>
    <w:rsid w:val="00196C0C"/>
    <w:rsid w:val="0019753D"/>
    <w:rsid w:val="0019773E"/>
    <w:rsid w:val="001978C0"/>
    <w:rsid w:val="00197A85"/>
    <w:rsid w:val="00197E18"/>
    <w:rsid w:val="001A01C0"/>
    <w:rsid w:val="001A0A96"/>
    <w:rsid w:val="001A0C7D"/>
    <w:rsid w:val="001A0FEB"/>
    <w:rsid w:val="001A1165"/>
    <w:rsid w:val="001A1581"/>
    <w:rsid w:val="001A161E"/>
    <w:rsid w:val="001A1DDE"/>
    <w:rsid w:val="001A1FCC"/>
    <w:rsid w:val="001A217F"/>
    <w:rsid w:val="001A21CC"/>
    <w:rsid w:val="001A2419"/>
    <w:rsid w:val="001A26B8"/>
    <w:rsid w:val="001A2786"/>
    <w:rsid w:val="001A29B8"/>
    <w:rsid w:val="001A2F5A"/>
    <w:rsid w:val="001A2FBE"/>
    <w:rsid w:val="001A3319"/>
    <w:rsid w:val="001A34E2"/>
    <w:rsid w:val="001A34FA"/>
    <w:rsid w:val="001A3649"/>
    <w:rsid w:val="001A386B"/>
    <w:rsid w:val="001A3A6B"/>
    <w:rsid w:val="001A3D24"/>
    <w:rsid w:val="001A3E90"/>
    <w:rsid w:val="001A409F"/>
    <w:rsid w:val="001A4190"/>
    <w:rsid w:val="001A4218"/>
    <w:rsid w:val="001A4477"/>
    <w:rsid w:val="001A45ED"/>
    <w:rsid w:val="001A4693"/>
    <w:rsid w:val="001A473F"/>
    <w:rsid w:val="001A48D5"/>
    <w:rsid w:val="001A490E"/>
    <w:rsid w:val="001A4B69"/>
    <w:rsid w:val="001A548D"/>
    <w:rsid w:val="001A589B"/>
    <w:rsid w:val="001A5F8B"/>
    <w:rsid w:val="001A60E1"/>
    <w:rsid w:val="001A620E"/>
    <w:rsid w:val="001A6366"/>
    <w:rsid w:val="001A66F8"/>
    <w:rsid w:val="001A6799"/>
    <w:rsid w:val="001A7288"/>
    <w:rsid w:val="001A7310"/>
    <w:rsid w:val="001A73D0"/>
    <w:rsid w:val="001A75CA"/>
    <w:rsid w:val="001A7A72"/>
    <w:rsid w:val="001A7CF7"/>
    <w:rsid w:val="001A7DF9"/>
    <w:rsid w:val="001A7F97"/>
    <w:rsid w:val="001B0304"/>
    <w:rsid w:val="001B03A3"/>
    <w:rsid w:val="001B0402"/>
    <w:rsid w:val="001B059B"/>
    <w:rsid w:val="001B05DC"/>
    <w:rsid w:val="001B05EC"/>
    <w:rsid w:val="001B071F"/>
    <w:rsid w:val="001B0CF9"/>
    <w:rsid w:val="001B1300"/>
    <w:rsid w:val="001B13FC"/>
    <w:rsid w:val="001B1899"/>
    <w:rsid w:val="001B1993"/>
    <w:rsid w:val="001B1F05"/>
    <w:rsid w:val="001B2101"/>
    <w:rsid w:val="001B223C"/>
    <w:rsid w:val="001B22D1"/>
    <w:rsid w:val="001B24BA"/>
    <w:rsid w:val="001B2743"/>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551"/>
    <w:rsid w:val="001B596D"/>
    <w:rsid w:val="001B5D2D"/>
    <w:rsid w:val="001B6013"/>
    <w:rsid w:val="001B62B8"/>
    <w:rsid w:val="001B677F"/>
    <w:rsid w:val="001B683E"/>
    <w:rsid w:val="001B6921"/>
    <w:rsid w:val="001B6B08"/>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88"/>
    <w:rsid w:val="001C18C5"/>
    <w:rsid w:val="001C1999"/>
    <w:rsid w:val="001C1CD6"/>
    <w:rsid w:val="001C1F24"/>
    <w:rsid w:val="001C235F"/>
    <w:rsid w:val="001C29F1"/>
    <w:rsid w:val="001C2C9D"/>
    <w:rsid w:val="001C2F8F"/>
    <w:rsid w:val="001C3019"/>
    <w:rsid w:val="001C3363"/>
    <w:rsid w:val="001C3606"/>
    <w:rsid w:val="001C363C"/>
    <w:rsid w:val="001C3850"/>
    <w:rsid w:val="001C3ABA"/>
    <w:rsid w:val="001C3DB7"/>
    <w:rsid w:val="001C3F59"/>
    <w:rsid w:val="001C4430"/>
    <w:rsid w:val="001C4621"/>
    <w:rsid w:val="001C499C"/>
    <w:rsid w:val="001C4BBA"/>
    <w:rsid w:val="001C4DA8"/>
    <w:rsid w:val="001C4EE8"/>
    <w:rsid w:val="001C4FC0"/>
    <w:rsid w:val="001C555D"/>
    <w:rsid w:val="001C56B9"/>
    <w:rsid w:val="001C5789"/>
    <w:rsid w:val="001C59D9"/>
    <w:rsid w:val="001C5A08"/>
    <w:rsid w:val="001C5CA7"/>
    <w:rsid w:val="001C6BDC"/>
    <w:rsid w:val="001C6CE7"/>
    <w:rsid w:val="001C6D31"/>
    <w:rsid w:val="001C6FB8"/>
    <w:rsid w:val="001D01EB"/>
    <w:rsid w:val="001D03A0"/>
    <w:rsid w:val="001D0410"/>
    <w:rsid w:val="001D0559"/>
    <w:rsid w:val="001D061F"/>
    <w:rsid w:val="001D0C46"/>
    <w:rsid w:val="001D0C92"/>
    <w:rsid w:val="001D0EC7"/>
    <w:rsid w:val="001D0F86"/>
    <w:rsid w:val="001D1300"/>
    <w:rsid w:val="001D1429"/>
    <w:rsid w:val="001D17E8"/>
    <w:rsid w:val="001D1A99"/>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3F7E"/>
    <w:rsid w:val="001D4140"/>
    <w:rsid w:val="001D4547"/>
    <w:rsid w:val="001D4949"/>
    <w:rsid w:val="001D4A24"/>
    <w:rsid w:val="001D4B64"/>
    <w:rsid w:val="001D4E21"/>
    <w:rsid w:val="001D52BC"/>
    <w:rsid w:val="001D5730"/>
    <w:rsid w:val="001D5813"/>
    <w:rsid w:val="001D5F89"/>
    <w:rsid w:val="001D6055"/>
    <w:rsid w:val="001D6395"/>
    <w:rsid w:val="001D6C83"/>
    <w:rsid w:val="001D6EF7"/>
    <w:rsid w:val="001D6F7C"/>
    <w:rsid w:val="001D7277"/>
    <w:rsid w:val="001D72CB"/>
    <w:rsid w:val="001D7385"/>
    <w:rsid w:val="001D791C"/>
    <w:rsid w:val="001D7984"/>
    <w:rsid w:val="001D79E4"/>
    <w:rsid w:val="001D7A39"/>
    <w:rsid w:val="001D7AF8"/>
    <w:rsid w:val="001D7DCB"/>
    <w:rsid w:val="001E0189"/>
    <w:rsid w:val="001E03AD"/>
    <w:rsid w:val="001E0B3C"/>
    <w:rsid w:val="001E0C3D"/>
    <w:rsid w:val="001E1114"/>
    <w:rsid w:val="001E1684"/>
    <w:rsid w:val="001E177A"/>
    <w:rsid w:val="001E17EF"/>
    <w:rsid w:val="001E1A06"/>
    <w:rsid w:val="001E1BA7"/>
    <w:rsid w:val="001E1CF2"/>
    <w:rsid w:val="001E1F8A"/>
    <w:rsid w:val="001E1FAE"/>
    <w:rsid w:val="001E2034"/>
    <w:rsid w:val="001E213B"/>
    <w:rsid w:val="001E21C8"/>
    <w:rsid w:val="001E2201"/>
    <w:rsid w:val="001E2346"/>
    <w:rsid w:val="001E242A"/>
    <w:rsid w:val="001E2469"/>
    <w:rsid w:val="001E307E"/>
    <w:rsid w:val="001E3183"/>
    <w:rsid w:val="001E328E"/>
    <w:rsid w:val="001E3678"/>
    <w:rsid w:val="001E39C9"/>
    <w:rsid w:val="001E3AF6"/>
    <w:rsid w:val="001E3BC7"/>
    <w:rsid w:val="001E3DA9"/>
    <w:rsid w:val="001E4372"/>
    <w:rsid w:val="001E46C7"/>
    <w:rsid w:val="001E4915"/>
    <w:rsid w:val="001E4ECC"/>
    <w:rsid w:val="001E559B"/>
    <w:rsid w:val="001E56B4"/>
    <w:rsid w:val="001E57E6"/>
    <w:rsid w:val="001E57FB"/>
    <w:rsid w:val="001E5B12"/>
    <w:rsid w:val="001E5B53"/>
    <w:rsid w:val="001E5B5F"/>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138"/>
    <w:rsid w:val="001F132E"/>
    <w:rsid w:val="001F138E"/>
    <w:rsid w:val="001F16C1"/>
    <w:rsid w:val="001F181C"/>
    <w:rsid w:val="001F1A38"/>
    <w:rsid w:val="001F21B7"/>
    <w:rsid w:val="001F2373"/>
    <w:rsid w:val="001F2420"/>
    <w:rsid w:val="001F24E3"/>
    <w:rsid w:val="001F2683"/>
    <w:rsid w:val="001F2851"/>
    <w:rsid w:val="001F2E7D"/>
    <w:rsid w:val="001F31ED"/>
    <w:rsid w:val="001F3525"/>
    <w:rsid w:val="001F35D5"/>
    <w:rsid w:val="001F36E1"/>
    <w:rsid w:val="001F36E7"/>
    <w:rsid w:val="001F3BA1"/>
    <w:rsid w:val="001F3F34"/>
    <w:rsid w:val="001F42E7"/>
    <w:rsid w:val="001F4345"/>
    <w:rsid w:val="001F44C3"/>
    <w:rsid w:val="001F45A1"/>
    <w:rsid w:val="001F466F"/>
    <w:rsid w:val="001F483B"/>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733"/>
    <w:rsid w:val="001F79CB"/>
    <w:rsid w:val="001F7C32"/>
    <w:rsid w:val="00200230"/>
    <w:rsid w:val="00200645"/>
    <w:rsid w:val="0020088B"/>
    <w:rsid w:val="00200E53"/>
    <w:rsid w:val="002010AF"/>
    <w:rsid w:val="002010CF"/>
    <w:rsid w:val="002014A2"/>
    <w:rsid w:val="00201663"/>
    <w:rsid w:val="00201671"/>
    <w:rsid w:val="002023DB"/>
    <w:rsid w:val="00202A72"/>
    <w:rsid w:val="00202C64"/>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5E11"/>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1CA7"/>
    <w:rsid w:val="0021224A"/>
    <w:rsid w:val="002122F5"/>
    <w:rsid w:val="002126A0"/>
    <w:rsid w:val="0021291B"/>
    <w:rsid w:val="00212D25"/>
    <w:rsid w:val="00212D35"/>
    <w:rsid w:val="00212F3E"/>
    <w:rsid w:val="00213060"/>
    <w:rsid w:val="00213070"/>
    <w:rsid w:val="002132E1"/>
    <w:rsid w:val="00213BBF"/>
    <w:rsid w:val="00213CA5"/>
    <w:rsid w:val="002143A2"/>
    <w:rsid w:val="00214490"/>
    <w:rsid w:val="002146DA"/>
    <w:rsid w:val="002148F3"/>
    <w:rsid w:val="00214A85"/>
    <w:rsid w:val="00214BC9"/>
    <w:rsid w:val="00214EAF"/>
    <w:rsid w:val="00214EFA"/>
    <w:rsid w:val="00215021"/>
    <w:rsid w:val="00215846"/>
    <w:rsid w:val="00215A3B"/>
    <w:rsid w:val="00215A70"/>
    <w:rsid w:val="00215A7F"/>
    <w:rsid w:val="002160D0"/>
    <w:rsid w:val="0021652D"/>
    <w:rsid w:val="00216611"/>
    <w:rsid w:val="0021668A"/>
    <w:rsid w:val="00216CE3"/>
    <w:rsid w:val="00216FE8"/>
    <w:rsid w:val="00217133"/>
    <w:rsid w:val="00217293"/>
    <w:rsid w:val="00217490"/>
    <w:rsid w:val="002174B2"/>
    <w:rsid w:val="0021770C"/>
    <w:rsid w:val="0021799B"/>
    <w:rsid w:val="00217D60"/>
    <w:rsid w:val="002200AE"/>
    <w:rsid w:val="0022014A"/>
    <w:rsid w:val="00220AAF"/>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BAF"/>
    <w:rsid w:val="00225F04"/>
    <w:rsid w:val="0022667B"/>
    <w:rsid w:val="00226787"/>
    <w:rsid w:val="00226A46"/>
    <w:rsid w:val="00226D0C"/>
    <w:rsid w:val="00226D34"/>
    <w:rsid w:val="00226EEB"/>
    <w:rsid w:val="00227035"/>
    <w:rsid w:val="00227536"/>
    <w:rsid w:val="00230070"/>
    <w:rsid w:val="0023094B"/>
    <w:rsid w:val="002309D4"/>
    <w:rsid w:val="00230F0D"/>
    <w:rsid w:val="002311C9"/>
    <w:rsid w:val="00231AF0"/>
    <w:rsid w:val="002325F6"/>
    <w:rsid w:val="0023291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69B"/>
    <w:rsid w:val="00235D39"/>
    <w:rsid w:val="00236281"/>
    <w:rsid w:val="00236503"/>
    <w:rsid w:val="0023660D"/>
    <w:rsid w:val="002367C6"/>
    <w:rsid w:val="002368B2"/>
    <w:rsid w:val="002368D5"/>
    <w:rsid w:val="00236B3A"/>
    <w:rsid w:val="002374E2"/>
    <w:rsid w:val="002376C4"/>
    <w:rsid w:val="00237750"/>
    <w:rsid w:val="00237AE7"/>
    <w:rsid w:val="00237AEB"/>
    <w:rsid w:val="00237B34"/>
    <w:rsid w:val="00237D0B"/>
    <w:rsid w:val="00237EFE"/>
    <w:rsid w:val="00237F4C"/>
    <w:rsid w:val="00240091"/>
    <w:rsid w:val="00240193"/>
    <w:rsid w:val="00240295"/>
    <w:rsid w:val="002405FC"/>
    <w:rsid w:val="00240AD3"/>
    <w:rsid w:val="00240F99"/>
    <w:rsid w:val="0024110A"/>
    <w:rsid w:val="0024186A"/>
    <w:rsid w:val="00241CDD"/>
    <w:rsid w:val="00241E1F"/>
    <w:rsid w:val="002420F6"/>
    <w:rsid w:val="00242940"/>
    <w:rsid w:val="00242D3C"/>
    <w:rsid w:val="00242D52"/>
    <w:rsid w:val="00243263"/>
    <w:rsid w:val="002434BD"/>
    <w:rsid w:val="002436DF"/>
    <w:rsid w:val="00243AD9"/>
    <w:rsid w:val="00243F10"/>
    <w:rsid w:val="00244DEC"/>
    <w:rsid w:val="0024549C"/>
    <w:rsid w:val="00245554"/>
    <w:rsid w:val="00245839"/>
    <w:rsid w:val="0024589C"/>
    <w:rsid w:val="00245919"/>
    <w:rsid w:val="00245A89"/>
    <w:rsid w:val="00245E25"/>
    <w:rsid w:val="002462CF"/>
    <w:rsid w:val="002462E3"/>
    <w:rsid w:val="0024635D"/>
    <w:rsid w:val="00246464"/>
    <w:rsid w:val="002464CA"/>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4C19"/>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CE6"/>
    <w:rsid w:val="00257CF0"/>
    <w:rsid w:val="00257D47"/>
    <w:rsid w:val="00257F3A"/>
    <w:rsid w:val="00257F78"/>
    <w:rsid w:val="00260098"/>
    <w:rsid w:val="00260807"/>
    <w:rsid w:val="002608D7"/>
    <w:rsid w:val="00260961"/>
    <w:rsid w:val="00260AC9"/>
    <w:rsid w:val="00260B3D"/>
    <w:rsid w:val="00261439"/>
    <w:rsid w:val="002614D5"/>
    <w:rsid w:val="00261A2A"/>
    <w:rsid w:val="00261BE8"/>
    <w:rsid w:val="00262240"/>
    <w:rsid w:val="0026226A"/>
    <w:rsid w:val="002625BC"/>
    <w:rsid w:val="002625F0"/>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33"/>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2D5"/>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7A3"/>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8D9"/>
    <w:rsid w:val="002809CD"/>
    <w:rsid w:val="00280F5A"/>
    <w:rsid w:val="0028123B"/>
    <w:rsid w:val="00281375"/>
    <w:rsid w:val="0028137A"/>
    <w:rsid w:val="00281432"/>
    <w:rsid w:val="0028164A"/>
    <w:rsid w:val="00281FD4"/>
    <w:rsid w:val="00283225"/>
    <w:rsid w:val="00283532"/>
    <w:rsid w:val="0028393C"/>
    <w:rsid w:val="00283BF6"/>
    <w:rsid w:val="00284032"/>
    <w:rsid w:val="002840D5"/>
    <w:rsid w:val="0028414E"/>
    <w:rsid w:val="002842AF"/>
    <w:rsid w:val="00284361"/>
    <w:rsid w:val="00284536"/>
    <w:rsid w:val="00284787"/>
    <w:rsid w:val="00284A27"/>
    <w:rsid w:val="00284D69"/>
    <w:rsid w:val="00284E44"/>
    <w:rsid w:val="00284EF9"/>
    <w:rsid w:val="0028515C"/>
    <w:rsid w:val="0028530E"/>
    <w:rsid w:val="00285587"/>
    <w:rsid w:val="002857C3"/>
    <w:rsid w:val="00285C5F"/>
    <w:rsid w:val="00285EC6"/>
    <w:rsid w:val="0028604D"/>
    <w:rsid w:val="002860F2"/>
    <w:rsid w:val="00286179"/>
    <w:rsid w:val="0028623A"/>
    <w:rsid w:val="002863D3"/>
    <w:rsid w:val="0028644C"/>
    <w:rsid w:val="002866A0"/>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884"/>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6FEB"/>
    <w:rsid w:val="0029702F"/>
    <w:rsid w:val="002970B6"/>
    <w:rsid w:val="00297233"/>
    <w:rsid w:val="00297281"/>
    <w:rsid w:val="00297680"/>
    <w:rsid w:val="00297CF1"/>
    <w:rsid w:val="00297EDD"/>
    <w:rsid w:val="00297FAD"/>
    <w:rsid w:val="002A00AD"/>
    <w:rsid w:val="002A0205"/>
    <w:rsid w:val="002A0398"/>
    <w:rsid w:val="002A0537"/>
    <w:rsid w:val="002A091F"/>
    <w:rsid w:val="002A0A6D"/>
    <w:rsid w:val="002A0D0A"/>
    <w:rsid w:val="002A0E93"/>
    <w:rsid w:val="002A13FA"/>
    <w:rsid w:val="002A1562"/>
    <w:rsid w:val="002A18DE"/>
    <w:rsid w:val="002A1B3C"/>
    <w:rsid w:val="002A1B79"/>
    <w:rsid w:val="002A1B8A"/>
    <w:rsid w:val="002A1C11"/>
    <w:rsid w:val="002A215D"/>
    <w:rsid w:val="002A2372"/>
    <w:rsid w:val="002A256F"/>
    <w:rsid w:val="002A25D0"/>
    <w:rsid w:val="002A26CD"/>
    <w:rsid w:val="002A26DF"/>
    <w:rsid w:val="002A2815"/>
    <w:rsid w:val="002A2D72"/>
    <w:rsid w:val="002A31A3"/>
    <w:rsid w:val="002A33B4"/>
    <w:rsid w:val="002A3810"/>
    <w:rsid w:val="002A3B11"/>
    <w:rsid w:val="002A43AE"/>
    <w:rsid w:val="002A4545"/>
    <w:rsid w:val="002A464B"/>
    <w:rsid w:val="002A4839"/>
    <w:rsid w:val="002A4A58"/>
    <w:rsid w:val="002A4AB2"/>
    <w:rsid w:val="002A4EB2"/>
    <w:rsid w:val="002A4EDC"/>
    <w:rsid w:val="002A4EEB"/>
    <w:rsid w:val="002A4EEF"/>
    <w:rsid w:val="002A512D"/>
    <w:rsid w:val="002A5162"/>
    <w:rsid w:val="002A5188"/>
    <w:rsid w:val="002A518F"/>
    <w:rsid w:val="002A51CA"/>
    <w:rsid w:val="002A5D13"/>
    <w:rsid w:val="002A5E54"/>
    <w:rsid w:val="002A62F4"/>
    <w:rsid w:val="002A66AA"/>
    <w:rsid w:val="002A6913"/>
    <w:rsid w:val="002A6A58"/>
    <w:rsid w:val="002A6AD1"/>
    <w:rsid w:val="002A6C14"/>
    <w:rsid w:val="002A6C31"/>
    <w:rsid w:val="002A7058"/>
    <w:rsid w:val="002A723A"/>
    <w:rsid w:val="002A7845"/>
    <w:rsid w:val="002A7F5F"/>
    <w:rsid w:val="002A7FC5"/>
    <w:rsid w:val="002B016E"/>
    <w:rsid w:val="002B0337"/>
    <w:rsid w:val="002B0513"/>
    <w:rsid w:val="002B0675"/>
    <w:rsid w:val="002B0927"/>
    <w:rsid w:val="002B0C49"/>
    <w:rsid w:val="002B1324"/>
    <w:rsid w:val="002B1348"/>
    <w:rsid w:val="002B1354"/>
    <w:rsid w:val="002B14E4"/>
    <w:rsid w:val="002B174A"/>
    <w:rsid w:val="002B196F"/>
    <w:rsid w:val="002B19FC"/>
    <w:rsid w:val="002B1ACB"/>
    <w:rsid w:val="002B1D0D"/>
    <w:rsid w:val="002B1D19"/>
    <w:rsid w:val="002B1D8A"/>
    <w:rsid w:val="002B2005"/>
    <w:rsid w:val="002B229B"/>
    <w:rsid w:val="002B2351"/>
    <w:rsid w:val="002B2591"/>
    <w:rsid w:val="002B2592"/>
    <w:rsid w:val="002B27D9"/>
    <w:rsid w:val="002B2BF1"/>
    <w:rsid w:val="002B2E22"/>
    <w:rsid w:val="002B321E"/>
    <w:rsid w:val="002B369F"/>
    <w:rsid w:val="002B3C61"/>
    <w:rsid w:val="002B5224"/>
    <w:rsid w:val="002B529F"/>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8E3"/>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24E"/>
    <w:rsid w:val="002C2652"/>
    <w:rsid w:val="002C27D6"/>
    <w:rsid w:val="002C2A18"/>
    <w:rsid w:val="002C2A94"/>
    <w:rsid w:val="002C2AD1"/>
    <w:rsid w:val="002C32AD"/>
    <w:rsid w:val="002C3326"/>
    <w:rsid w:val="002C3343"/>
    <w:rsid w:val="002C35E5"/>
    <w:rsid w:val="002C3BC5"/>
    <w:rsid w:val="002C3CAE"/>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7C5"/>
    <w:rsid w:val="002C7DD5"/>
    <w:rsid w:val="002C7DFE"/>
    <w:rsid w:val="002D02AB"/>
    <w:rsid w:val="002D04B5"/>
    <w:rsid w:val="002D04F2"/>
    <w:rsid w:val="002D0769"/>
    <w:rsid w:val="002D076F"/>
    <w:rsid w:val="002D0853"/>
    <w:rsid w:val="002D0F78"/>
    <w:rsid w:val="002D15B8"/>
    <w:rsid w:val="002D16D2"/>
    <w:rsid w:val="002D18BB"/>
    <w:rsid w:val="002D1AF2"/>
    <w:rsid w:val="002D1D74"/>
    <w:rsid w:val="002D20EF"/>
    <w:rsid w:val="002D21BC"/>
    <w:rsid w:val="002D225C"/>
    <w:rsid w:val="002D262D"/>
    <w:rsid w:val="002D27D6"/>
    <w:rsid w:val="002D2C2E"/>
    <w:rsid w:val="002D2C75"/>
    <w:rsid w:val="002D2FDB"/>
    <w:rsid w:val="002D33B3"/>
    <w:rsid w:val="002D3853"/>
    <w:rsid w:val="002D3B52"/>
    <w:rsid w:val="002D3F7B"/>
    <w:rsid w:val="002D414D"/>
    <w:rsid w:val="002D4479"/>
    <w:rsid w:val="002D48E7"/>
    <w:rsid w:val="002D493D"/>
    <w:rsid w:val="002D4A66"/>
    <w:rsid w:val="002D4C9C"/>
    <w:rsid w:val="002D4D21"/>
    <w:rsid w:val="002D4DCA"/>
    <w:rsid w:val="002D52D0"/>
    <w:rsid w:val="002D5301"/>
    <w:rsid w:val="002D546E"/>
    <w:rsid w:val="002D5A4F"/>
    <w:rsid w:val="002D5ACC"/>
    <w:rsid w:val="002D5AFE"/>
    <w:rsid w:val="002D5FBF"/>
    <w:rsid w:val="002D626B"/>
    <w:rsid w:val="002D661E"/>
    <w:rsid w:val="002D6ADA"/>
    <w:rsid w:val="002D6CC0"/>
    <w:rsid w:val="002D6E1D"/>
    <w:rsid w:val="002D7211"/>
    <w:rsid w:val="002D72C5"/>
    <w:rsid w:val="002D7CA0"/>
    <w:rsid w:val="002D7CA1"/>
    <w:rsid w:val="002E0092"/>
    <w:rsid w:val="002E01E3"/>
    <w:rsid w:val="002E0211"/>
    <w:rsid w:val="002E04E7"/>
    <w:rsid w:val="002E05A3"/>
    <w:rsid w:val="002E0F3D"/>
    <w:rsid w:val="002E10EB"/>
    <w:rsid w:val="002E110F"/>
    <w:rsid w:val="002E1284"/>
    <w:rsid w:val="002E1428"/>
    <w:rsid w:val="002E1545"/>
    <w:rsid w:val="002E181D"/>
    <w:rsid w:val="002E18B9"/>
    <w:rsid w:val="002E1BBC"/>
    <w:rsid w:val="002E1D07"/>
    <w:rsid w:val="002E1F58"/>
    <w:rsid w:val="002E223F"/>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1D17"/>
    <w:rsid w:val="002F204A"/>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95E"/>
    <w:rsid w:val="002F4D05"/>
    <w:rsid w:val="002F4D95"/>
    <w:rsid w:val="002F4E3A"/>
    <w:rsid w:val="002F4F10"/>
    <w:rsid w:val="002F593B"/>
    <w:rsid w:val="002F5AAA"/>
    <w:rsid w:val="002F5D01"/>
    <w:rsid w:val="002F5F94"/>
    <w:rsid w:val="002F6208"/>
    <w:rsid w:val="002F6661"/>
    <w:rsid w:val="002F6892"/>
    <w:rsid w:val="002F690F"/>
    <w:rsid w:val="002F6BC6"/>
    <w:rsid w:val="002F70A9"/>
    <w:rsid w:val="002F71EA"/>
    <w:rsid w:val="002F73A2"/>
    <w:rsid w:val="002F75A9"/>
    <w:rsid w:val="003001F4"/>
    <w:rsid w:val="003003B0"/>
    <w:rsid w:val="00300478"/>
    <w:rsid w:val="003004B5"/>
    <w:rsid w:val="00300729"/>
    <w:rsid w:val="0030093F"/>
    <w:rsid w:val="003009BB"/>
    <w:rsid w:val="00300DE2"/>
    <w:rsid w:val="0030119E"/>
    <w:rsid w:val="00301256"/>
    <w:rsid w:val="0030164E"/>
    <w:rsid w:val="00301896"/>
    <w:rsid w:val="003018CF"/>
    <w:rsid w:val="00301BCA"/>
    <w:rsid w:val="00301CC9"/>
    <w:rsid w:val="0030221C"/>
    <w:rsid w:val="00302221"/>
    <w:rsid w:val="00302233"/>
    <w:rsid w:val="003022BB"/>
    <w:rsid w:val="00302A40"/>
    <w:rsid w:val="00302B56"/>
    <w:rsid w:val="00302D2F"/>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5C9"/>
    <w:rsid w:val="003056C8"/>
    <w:rsid w:val="00305736"/>
    <w:rsid w:val="00305947"/>
    <w:rsid w:val="0030632C"/>
    <w:rsid w:val="003063A4"/>
    <w:rsid w:val="003067BA"/>
    <w:rsid w:val="00306CCB"/>
    <w:rsid w:val="00306E56"/>
    <w:rsid w:val="00306EFD"/>
    <w:rsid w:val="00307279"/>
    <w:rsid w:val="003073CB"/>
    <w:rsid w:val="00307467"/>
    <w:rsid w:val="00307589"/>
    <w:rsid w:val="00307E34"/>
    <w:rsid w:val="00310646"/>
    <w:rsid w:val="00310B73"/>
    <w:rsid w:val="003111BF"/>
    <w:rsid w:val="003111FF"/>
    <w:rsid w:val="003113FD"/>
    <w:rsid w:val="00311668"/>
    <w:rsid w:val="00311980"/>
    <w:rsid w:val="00311DB9"/>
    <w:rsid w:val="0031214C"/>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6C0"/>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D26"/>
    <w:rsid w:val="00321E8A"/>
    <w:rsid w:val="00321FD5"/>
    <w:rsid w:val="00322013"/>
    <w:rsid w:val="00322311"/>
    <w:rsid w:val="00322A94"/>
    <w:rsid w:val="00322FE6"/>
    <w:rsid w:val="00322FE7"/>
    <w:rsid w:val="00323028"/>
    <w:rsid w:val="0032303E"/>
    <w:rsid w:val="00323048"/>
    <w:rsid w:val="003230DE"/>
    <w:rsid w:val="00323396"/>
    <w:rsid w:val="0032345A"/>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0C5"/>
    <w:rsid w:val="003301CE"/>
    <w:rsid w:val="0033053E"/>
    <w:rsid w:val="00330805"/>
    <w:rsid w:val="003308C7"/>
    <w:rsid w:val="003309EB"/>
    <w:rsid w:val="00330B9F"/>
    <w:rsid w:val="00330D4F"/>
    <w:rsid w:val="00330D81"/>
    <w:rsid w:val="00330DD4"/>
    <w:rsid w:val="003311AD"/>
    <w:rsid w:val="00331573"/>
    <w:rsid w:val="0033181F"/>
    <w:rsid w:val="003318F6"/>
    <w:rsid w:val="00331AEB"/>
    <w:rsid w:val="00331E50"/>
    <w:rsid w:val="00331FE0"/>
    <w:rsid w:val="0033208B"/>
    <w:rsid w:val="003320D1"/>
    <w:rsid w:val="00332493"/>
    <w:rsid w:val="003324E3"/>
    <w:rsid w:val="0033297A"/>
    <w:rsid w:val="00332999"/>
    <w:rsid w:val="00332A3D"/>
    <w:rsid w:val="00332E37"/>
    <w:rsid w:val="00332E80"/>
    <w:rsid w:val="00332F13"/>
    <w:rsid w:val="003330D0"/>
    <w:rsid w:val="003331FF"/>
    <w:rsid w:val="0033328D"/>
    <w:rsid w:val="00333510"/>
    <w:rsid w:val="0033375F"/>
    <w:rsid w:val="00333D3D"/>
    <w:rsid w:val="00334171"/>
    <w:rsid w:val="0033422D"/>
    <w:rsid w:val="00334660"/>
    <w:rsid w:val="003347E2"/>
    <w:rsid w:val="00334B64"/>
    <w:rsid w:val="00334D80"/>
    <w:rsid w:val="00334E30"/>
    <w:rsid w:val="003351C5"/>
    <w:rsid w:val="003352DE"/>
    <w:rsid w:val="00335411"/>
    <w:rsid w:val="003355AE"/>
    <w:rsid w:val="0033573F"/>
    <w:rsid w:val="0033579B"/>
    <w:rsid w:val="00335950"/>
    <w:rsid w:val="003360CF"/>
    <w:rsid w:val="00336180"/>
    <w:rsid w:val="00336266"/>
    <w:rsid w:val="003366FA"/>
    <w:rsid w:val="00336B06"/>
    <w:rsid w:val="00336B9A"/>
    <w:rsid w:val="00336C27"/>
    <w:rsid w:val="00336C59"/>
    <w:rsid w:val="003377E0"/>
    <w:rsid w:val="0033791B"/>
    <w:rsid w:val="003379A9"/>
    <w:rsid w:val="00337E71"/>
    <w:rsid w:val="00337F2A"/>
    <w:rsid w:val="0034004A"/>
    <w:rsid w:val="00340360"/>
    <w:rsid w:val="00340428"/>
    <w:rsid w:val="003404D8"/>
    <w:rsid w:val="003405A0"/>
    <w:rsid w:val="00340641"/>
    <w:rsid w:val="003406E0"/>
    <w:rsid w:val="00340728"/>
    <w:rsid w:val="0034077D"/>
    <w:rsid w:val="00340CE5"/>
    <w:rsid w:val="00341066"/>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A"/>
    <w:rsid w:val="003516AB"/>
    <w:rsid w:val="00351943"/>
    <w:rsid w:val="00351FCB"/>
    <w:rsid w:val="003520B0"/>
    <w:rsid w:val="00352260"/>
    <w:rsid w:val="00352955"/>
    <w:rsid w:val="003530A7"/>
    <w:rsid w:val="00353452"/>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6E8"/>
    <w:rsid w:val="00361714"/>
    <w:rsid w:val="00361921"/>
    <w:rsid w:val="003619EE"/>
    <w:rsid w:val="003619F3"/>
    <w:rsid w:val="00361A71"/>
    <w:rsid w:val="0036204C"/>
    <w:rsid w:val="003620B4"/>
    <w:rsid w:val="00362A70"/>
    <w:rsid w:val="00362AD8"/>
    <w:rsid w:val="00362AEC"/>
    <w:rsid w:val="00362E18"/>
    <w:rsid w:val="00362ED2"/>
    <w:rsid w:val="00362F8D"/>
    <w:rsid w:val="0036383C"/>
    <w:rsid w:val="0036397E"/>
    <w:rsid w:val="00363F7B"/>
    <w:rsid w:val="00364112"/>
    <w:rsid w:val="0036460A"/>
    <w:rsid w:val="003646F1"/>
    <w:rsid w:val="0036485F"/>
    <w:rsid w:val="00364AAF"/>
    <w:rsid w:val="00364CC6"/>
    <w:rsid w:val="0036562E"/>
    <w:rsid w:val="00365954"/>
    <w:rsid w:val="00365B54"/>
    <w:rsid w:val="00365CB4"/>
    <w:rsid w:val="00365D1B"/>
    <w:rsid w:val="00365EAB"/>
    <w:rsid w:val="00366069"/>
    <w:rsid w:val="0036642F"/>
    <w:rsid w:val="00366634"/>
    <w:rsid w:val="0036669E"/>
    <w:rsid w:val="0036682E"/>
    <w:rsid w:val="0036738C"/>
    <w:rsid w:val="003677A0"/>
    <w:rsid w:val="00367989"/>
    <w:rsid w:val="00367C06"/>
    <w:rsid w:val="00367C5D"/>
    <w:rsid w:val="00367CC5"/>
    <w:rsid w:val="00367D0F"/>
    <w:rsid w:val="00367D74"/>
    <w:rsid w:val="00367F03"/>
    <w:rsid w:val="00367FF9"/>
    <w:rsid w:val="0037011F"/>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54B"/>
    <w:rsid w:val="00374655"/>
    <w:rsid w:val="003749F4"/>
    <w:rsid w:val="00374C9A"/>
    <w:rsid w:val="00374CF7"/>
    <w:rsid w:val="0037528F"/>
    <w:rsid w:val="00375351"/>
    <w:rsid w:val="00375480"/>
    <w:rsid w:val="003756F7"/>
    <w:rsid w:val="00375DD9"/>
    <w:rsid w:val="00375DED"/>
    <w:rsid w:val="00376092"/>
    <w:rsid w:val="00376119"/>
    <w:rsid w:val="0037615C"/>
    <w:rsid w:val="0037626B"/>
    <w:rsid w:val="00376319"/>
    <w:rsid w:val="0037637F"/>
    <w:rsid w:val="00376963"/>
    <w:rsid w:val="00376DF3"/>
    <w:rsid w:val="00377289"/>
    <w:rsid w:val="003772B0"/>
    <w:rsid w:val="00377549"/>
    <w:rsid w:val="003776B1"/>
    <w:rsid w:val="00377780"/>
    <w:rsid w:val="00377D3C"/>
    <w:rsid w:val="00377FE8"/>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4EAD"/>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9DA"/>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4E2D"/>
    <w:rsid w:val="00395564"/>
    <w:rsid w:val="003957E4"/>
    <w:rsid w:val="00395880"/>
    <w:rsid w:val="00395D7E"/>
    <w:rsid w:val="00396027"/>
    <w:rsid w:val="003968BD"/>
    <w:rsid w:val="00396C58"/>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8F"/>
    <w:rsid w:val="003A3099"/>
    <w:rsid w:val="003A32E8"/>
    <w:rsid w:val="003A382D"/>
    <w:rsid w:val="003A39A6"/>
    <w:rsid w:val="003A3A1C"/>
    <w:rsid w:val="003A3A20"/>
    <w:rsid w:val="003A4138"/>
    <w:rsid w:val="003A42C7"/>
    <w:rsid w:val="003A488C"/>
    <w:rsid w:val="003A48CD"/>
    <w:rsid w:val="003A48FC"/>
    <w:rsid w:val="003A4C23"/>
    <w:rsid w:val="003A4E9C"/>
    <w:rsid w:val="003A4F0A"/>
    <w:rsid w:val="003A4F3A"/>
    <w:rsid w:val="003A4F5E"/>
    <w:rsid w:val="003A4F93"/>
    <w:rsid w:val="003A4FAF"/>
    <w:rsid w:val="003A51D7"/>
    <w:rsid w:val="003A5377"/>
    <w:rsid w:val="003A541D"/>
    <w:rsid w:val="003A649B"/>
    <w:rsid w:val="003A65B8"/>
    <w:rsid w:val="003A669B"/>
    <w:rsid w:val="003A6726"/>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78A"/>
    <w:rsid w:val="003B1A71"/>
    <w:rsid w:val="003B1F5B"/>
    <w:rsid w:val="003B25EB"/>
    <w:rsid w:val="003B2A33"/>
    <w:rsid w:val="003B2D20"/>
    <w:rsid w:val="003B2F57"/>
    <w:rsid w:val="003B359C"/>
    <w:rsid w:val="003B3942"/>
    <w:rsid w:val="003B3B29"/>
    <w:rsid w:val="003B4085"/>
    <w:rsid w:val="003B428F"/>
    <w:rsid w:val="003B4638"/>
    <w:rsid w:val="003B47F8"/>
    <w:rsid w:val="003B481A"/>
    <w:rsid w:val="003B4832"/>
    <w:rsid w:val="003B49F6"/>
    <w:rsid w:val="003B507C"/>
    <w:rsid w:val="003B5778"/>
    <w:rsid w:val="003B5BAA"/>
    <w:rsid w:val="003B5C47"/>
    <w:rsid w:val="003B5C79"/>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CC9"/>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38"/>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720"/>
    <w:rsid w:val="003D48BF"/>
    <w:rsid w:val="003D4983"/>
    <w:rsid w:val="003D4FD0"/>
    <w:rsid w:val="003D5201"/>
    <w:rsid w:val="003D538F"/>
    <w:rsid w:val="003D550C"/>
    <w:rsid w:val="003D5C2E"/>
    <w:rsid w:val="003D5C7B"/>
    <w:rsid w:val="003D5CF7"/>
    <w:rsid w:val="003D6042"/>
    <w:rsid w:val="003D659B"/>
    <w:rsid w:val="003D671C"/>
    <w:rsid w:val="003D6C84"/>
    <w:rsid w:val="003D7245"/>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9A0"/>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204"/>
    <w:rsid w:val="003F1C39"/>
    <w:rsid w:val="003F1C5C"/>
    <w:rsid w:val="003F1E8D"/>
    <w:rsid w:val="003F2172"/>
    <w:rsid w:val="003F23C5"/>
    <w:rsid w:val="003F2751"/>
    <w:rsid w:val="003F28C6"/>
    <w:rsid w:val="003F330C"/>
    <w:rsid w:val="003F3639"/>
    <w:rsid w:val="003F3BF5"/>
    <w:rsid w:val="003F3D28"/>
    <w:rsid w:val="003F3F56"/>
    <w:rsid w:val="003F4603"/>
    <w:rsid w:val="003F4800"/>
    <w:rsid w:val="003F489A"/>
    <w:rsid w:val="003F49A9"/>
    <w:rsid w:val="003F4C50"/>
    <w:rsid w:val="003F4CE9"/>
    <w:rsid w:val="003F4E62"/>
    <w:rsid w:val="003F50B7"/>
    <w:rsid w:val="003F54FE"/>
    <w:rsid w:val="003F5662"/>
    <w:rsid w:val="003F56EC"/>
    <w:rsid w:val="003F5C46"/>
    <w:rsid w:val="003F600B"/>
    <w:rsid w:val="003F650D"/>
    <w:rsid w:val="003F67CA"/>
    <w:rsid w:val="003F692A"/>
    <w:rsid w:val="003F6E52"/>
    <w:rsid w:val="003F6F52"/>
    <w:rsid w:val="003F73AA"/>
    <w:rsid w:val="003F76CB"/>
    <w:rsid w:val="003F771D"/>
    <w:rsid w:val="003F78CA"/>
    <w:rsid w:val="003F7C34"/>
    <w:rsid w:val="003F7D1E"/>
    <w:rsid w:val="003F7EC3"/>
    <w:rsid w:val="00400265"/>
    <w:rsid w:val="004002B7"/>
    <w:rsid w:val="0040054E"/>
    <w:rsid w:val="004005D1"/>
    <w:rsid w:val="004009BA"/>
    <w:rsid w:val="00400B59"/>
    <w:rsid w:val="00400B68"/>
    <w:rsid w:val="00400B83"/>
    <w:rsid w:val="00400C3F"/>
    <w:rsid w:val="00400CCA"/>
    <w:rsid w:val="00400ED6"/>
    <w:rsid w:val="0040179D"/>
    <w:rsid w:val="00401B9F"/>
    <w:rsid w:val="00401C0C"/>
    <w:rsid w:val="00401E01"/>
    <w:rsid w:val="00402BA8"/>
    <w:rsid w:val="00402E5E"/>
    <w:rsid w:val="00402FA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389"/>
    <w:rsid w:val="00410657"/>
    <w:rsid w:val="004108DA"/>
    <w:rsid w:val="00410EED"/>
    <w:rsid w:val="0041106B"/>
    <w:rsid w:val="004112F2"/>
    <w:rsid w:val="00411624"/>
    <w:rsid w:val="00411858"/>
    <w:rsid w:val="00411953"/>
    <w:rsid w:val="00411A51"/>
    <w:rsid w:val="00411B09"/>
    <w:rsid w:val="00411BA3"/>
    <w:rsid w:val="00411DE0"/>
    <w:rsid w:val="00411EE1"/>
    <w:rsid w:val="00412217"/>
    <w:rsid w:val="0041271A"/>
    <w:rsid w:val="004128AD"/>
    <w:rsid w:val="004128B8"/>
    <w:rsid w:val="00412D62"/>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6EB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672"/>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3BF"/>
    <w:rsid w:val="004258B3"/>
    <w:rsid w:val="004258F7"/>
    <w:rsid w:val="0042598B"/>
    <w:rsid w:val="00425A0F"/>
    <w:rsid w:val="00425BE4"/>
    <w:rsid w:val="00425C51"/>
    <w:rsid w:val="00425D4D"/>
    <w:rsid w:val="00425DE1"/>
    <w:rsid w:val="0042632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155"/>
    <w:rsid w:val="0043435C"/>
    <w:rsid w:val="004347A3"/>
    <w:rsid w:val="004349EF"/>
    <w:rsid w:val="00434B00"/>
    <w:rsid w:val="00434C24"/>
    <w:rsid w:val="00434E75"/>
    <w:rsid w:val="00434FD2"/>
    <w:rsid w:val="00435332"/>
    <w:rsid w:val="00435344"/>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8D1"/>
    <w:rsid w:val="00437AF1"/>
    <w:rsid w:val="00437B7A"/>
    <w:rsid w:val="00437CE5"/>
    <w:rsid w:val="00437E08"/>
    <w:rsid w:val="004402DF"/>
    <w:rsid w:val="00440318"/>
    <w:rsid w:val="004404B0"/>
    <w:rsid w:val="004404D8"/>
    <w:rsid w:val="004407F2"/>
    <w:rsid w:val="00440C14"/>
    <w:rsid w:val="00440C30"/>
    <w:rsid w:val="00441773"/>
    <w:rsid w:val="0044178B"/>
    <w:rsid w:val="004419F4"/>
    <w:rsid w:val="00441A76"/>
    <w:rsid w:val="00441CB2"/>
    <w:rsid w:val="00441E31"/>
    <w:rsid w:val="0044219B"/>
    <w:rsid w:val="0044259F"/>
    <w:rsid w:val="00442A3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9E"/>
    <w:rsid w:val="00445DE5"/>
    <w:rsid w:val="00445E0E"/>
    <w:rsid w:val="004460E7"/>
    <w:rsid w:val="004465F8"/>
    <w:rsid w:val="0044673D"/>
    <w:rsid w:val="00446964"/>
    <w:rsid w:val="00446BDE"/>
    <w:rsid w:val="00446D1B"/>
    <w:rsid w:val="00446DF7"/>
    <w:rsid w:val="004473DF"/>
    <w:rsid w:val="0044749B"/>
    <w:rsid w:val="00447A4E"/>
    <w:rsid w:val="00447D01"/>
    <w:rsid w:val="00450052"/>
    <w:rsid w:val="00450060"/>
    <w:rsid w:val="004504E9"/>
    <w:rsid w:val="00450746"/>
    <w:rsid w:val="004508CA"/>
    <w:rsid w:val="00450938"/>
    <w:rsid w:val="0045094D"/>
    <w:rsid w:val="00450BD0"/>
    <w:rsid w:val="00450EC2"/>
    <w:rsid w:val="00450F0D"/>
    <w:rsid w:val="00450F51"/>
    <w:rsid w:val="004514B8"/>
    <w:rsid w:val="00451536"/>
    <w:rsid w:val="00451737"/>
    <w:rsid w:val="004518D2"/>
    <w:rsid w:val="0045206B"/>
    <w:rsid w:val="0045215E"/>
    <w:rsid w:val="00452238"/>
    <w:rsid w:val="00452285"/>
    <w:rsid w:val="004522A2"/>
    <w:rsid w:val="0045257C"/>
    <w:rsid w:val="00452DFC"/>
    <w:rsid w:val="00453048"/>
    <w:rsid w:val="004533B6"/>
    <w:rsid w:val="0045343D"/>
    <w:rsid w:val="00453487"/>
    <w:rsid w:val="0045355C"/>
    <w:rsid w:val="00453713"/>
    <w:rsid w:val="0045387B"/>
    <w:rsid w:val="0045394B"/>
    <w:rsid w:val="00453AD4"/>
    <w:rsid w:val="00453E7E"/>
    <w:rsid w:val="004540D0"/>
    <w:rsid w:val="00454111"/>
    <w:rsid w:val="00454518"/>
    <w:rsid w:val="004549DA"/>
    <w:rsid w:val="00454A12"/>
    <w:rsid w:val="004551B2"/>
    <w:rsid w:val="004556EC"/>
    <w:rsid w:val="0045583C"/>
    <w:rsid w:val="004558BC"/>
    <w:rsid w:val="004559A2"/>
    <w:rsid w:val="004559D3"/>
    <w:rsid w:val="00455A42"/>
    <w:rsid w:val="00455AFD"/>
    <w:rsid w:val="004561D9"/>
    <w:rsid w:val="00456630"/>
    <w:rsid w:val="0045667A"/>
    <w:rsid w:val="00456755"/>
    <w:rsid w:val="00456891"/>
    <w:rsid w:val="00456CA5"/>
    <w:rsid w:val="00456FFF"/>
    <w:rsid w:val="0045740A"/>
    <w:rsid w:val="004574B8"/>
    <w:rsid w:val="00457675"/>
    <w:rsid w:val="00457B14"/>
    <w:rsid w:val="00457D4C"/>
    <w:rsid w:val="0046027D"/>
    <w:rsid w:val="004605D1"/>
    <w:rsid w:val="004605FA"/>
    <w:rsid w:val="0046068A"/>
    <w:rsid w:val="00460703"/>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2DCF"/>
    <w:rsid w:val="00463066"/>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BDB"/>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64C"/>
    <w:rsid w:val="00475D54"/>
    <w:rsid w:val="00475EB1"/>
    <w:rsid w:val="004760C4"/>
    <w:rsid w:val="00476312"/>
    <w:rsid w:val="00476323"/>
    <w:rsid w:val="004768D1"/>
    <w:rsid w:val="00476B61"/>
    <w:rsid w:val="00476C09"/>
    <w:rsid w:val="00476E62"/>
    <w:rsid w:val="00476FA5"/>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180"/>
    <w:rsid w:val="00482279"/>
    <w:rsid w:val="004826D9"/>
    <w:rsid w:val="00482967"/>
    <w:rsid w:val="0048299E"/>
    <w:rsid w:val="00482F87"/>
    <w:rsid w:val="0048334D"/>
    <w:rsid w:val="004833F8"/>
    <w:rsid w:val="00483407"/>
    <w:rsid w:val="00483669"/>
    <w:rsid w:val="0048379B"/>
    <w:rsid w:val="00483998"/>
    <w:rsid w:val="00483CBA"/>
    <w:rsid w:val="00483F2C"/>
    <w:rsid w:val="00483FCE"/>
    <w:rsid w:val="00484047"/>
    <w:rsid w:val="004840D1"/>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2D4"/>
    <w:rsid w:val="0049081D"/>
    <w:rsid w:val="004908B6"/>
    <w:rsid w:val="00490C5C"/>
    <w:rsid w:val="0049164A"/>
    <w:rsid w:val="0049183B"/>
    <w:rsid w:val="00491C0C"/>
    <w:rsid w:val="00491F76"/>
    <w:rsid w:val="0049202E"/>
    <w:rsid w:val="0049203B"/>
    <w:rsid w:val="00492071"/>
    <w:rsid w:val="0049229D"/>
    <w:rsid w:val="004922BE"/>
    <w:rsid w:val="0049256A"/>
    <w:rsid w:val="00492595"/>
    <w:rsid w:val="00492598"/>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D94"/>
    <w:rsid w:val="00494EE3"/>
    <w:rsid w:val="00494F3E"/>
    <w:rsid w:val="004950DF"/>
    <w:rsid w:val="00495330"/>
    <w:rsid w:val="00495342"/>
    <w:rsid w:val="00495AF7"/>
    <w:rsid w:val="00495DEE"/>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A5"/>
    <w:rsid w:val="004A01DF"/>
    <w:rsid w:val="004A02E2"/>
    <w:rsid w:val="004A04D4"/>
    <w:rsid w:val="004A0750"/>
    <w:rsid w:val="004A1190"/>
    <w:rsid w:val="004A1697"/>
    <w:rsid w:val="004A172C"/>
    <w:rsid w:val="004A19B6"/>
    <w:rsid w:val="004A1A12"/>
    <w:rsid w:val="004A1B12"/>
    <w:rsid w:val="004A1BA0"/>
    <w:rsid w:val="004A20E7"/>
    <w:rsid w:val="004A26AC"/>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982"/>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0D77"/>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1A"/>
    <w:rsid w:val="004B4460"/>
    <w:rsid w:val="004B45AF"/>
    <w:rsid w:val="004B47A0"/>
    <w:rsid w:val="004B489B"/>
    <w:rsid w:val="004B4E1F"/>
    <w:rsid w:val="004B4EA3"/>
    <w:rsid w:val="004B51D4"/>
    <w:rsid w:val="004B529C"/>
    <w:rsid w:val="004B564E"/>
    <w:rsid w:val="004B580B"/>
    <w:rsid w:val="004B5AEE"/>
    <w:rsid w:val="004B5E0C"/>
    <w:rsid w:val="004B6040"/>
    <w:rsid w:val="004B607E"/>
    <w:rsid w:val="004B6520"/>
    <w:rsid w:val="004B6974"/>
    <w:rsid w:val="004B697E"/>
    <w:rsid w:val="004B6CF3"/>
    <w:rsid w:val="004B6F2F"/>
    <w:rsid w:val="004B707E"/>
    <w:rsid w:val="004B71DB"/>
    <w:rsid w:val="004B76CA"/>
    <w:rsid w:val="004B7724"/>
    <w:rsid w:val="004B7E5C"/>
    <w:rsid w:val="004B7FE3"/>
    <w:rsid w:val="004C01E3"/>
    <w:rsid w:val="004C0285"/>
    <w:rsid w:val="004C0419"/>
    <w:rsid w:val="004C054B"/>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3DDE"/>
    <w:rsid w:val="004C3F35"/>
    <w:rsid w:val="004C4058"/>
    <w:rsid w:val="004C42E5"/>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53E"/>
    <w:rsid w:val="004C66B1"/>
    <w:rsid w:val="004C6C61"/>
    <w:rsid w:val="004C6D4F"/>
    <w:rsid w:val="004C6D8F"/>
    <w:rsid w:val="004C6D90"/>
    <w:rsid w:val="004C6DAE"/>
    <w:rsid w:val="004C6F0B"/>
    <w:rsid w:val="004C7063"/>
    <w:rsid w:val="004C7421"/>
    <w:rsid w:val="004C7916"/>
    <w:rsid w:val="004C7A84"/>
    <w:rsid w:val="004C7A95"/>
    <w:rsid w:val="004D01D8"/>
    <w:rsid w:val="004D041B"/>
    <w:rsid w:val="004D06A0"/>
    <w:rsid w:val="004D08BA"/>
    <w:rsid w:val="004D099D"/>
    <w:rsid w:val="004D0DBC"/>
    <w:rsid w:val="004D0F31"/>
    <w:rsid w:val="004D14BC"/>
    <w:rsid w:val="004D1975"/>
    <w:rsid w:val="004D19B7"/>
    <w:rsid w:val="004D1B7B"/>
    <w:rsid w:val="004D1DEC"/>
    <w:rsid w:val="004D200D"/>
    <w:rsid w:val="004D20FD"/>
    <w:rsid w:val="004D2467"/>
    <w:rsid w:val="004D27DE"/>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47C"/>
    <w:rsid w:val="004E06B4"/>
    <w:rsid w:val="004E06CA"/>
    <w:rsid w:val="004E07C4"/>
    <w:rsid w:val="004E0835"/>
    <w:rsid w:val="004E0B4E"/>
    <w:rsid w:val="004E0B6B"/>
    <w:rsid w:val="004E0D52"/>
    <w:rsid w:val="004E1331"/>
    <w:rsid w:val="004E1441"/>
    <w:rsid w:val="004E18D8"/>
    <w:rsid w:val="004E1B61"/>
    <w:rsid w:val="004E1C12"/>
    <w:rsid w:val="004E1EF9"/>
    <w:rsid w:val="004E223B"/>
    <w:rsid w:val="004E2466"/>
    <w:rsid w:val="004E253E"/>
    <w:rsid w:val="004E26C9"/>
    <w:rsid w:val="004E273C"/>
    <w:rsid w:val="004E27D5"/>
    <w:rsid w:val="004E2BBB"/>
    <w:rsid w:val="004E2FE6"/>
    <w:rsid w:val="004E31FC"/>
    <w:rsid w:val="004E34E2"/>
    <w:rsid w:val="004E3934"/>
    <w:rsid w:val="004E399F"/>
    <w:rsid w:val="004E3EAB"/>
    <w:rsid w:val="004E3FEF"/>
    <w:rsid w:val="004E4101"/>
    <w:rsid w:val="004E4245"/>
    <w:rsid w:val="004E4680"/>
    <w:rsid w:val="004E4EDB"/>
    <w:rsid w:val="004E5042"/>
    <w:rsid w:val="004E51A5"/>
    <w:rsid w:val="004E531D"/>
    <w:rsid w:val="004E5466"/>
    <w:rsid w:val="004E564C"/>
    <w:rsid w:val="004E612F"/>
    <w:rsid w:val="004E6308"/>
    <w:rsid w:val="004E65B4"/>
    <w:rsid w:val="004E6A57"/>
    <w:rsid w:val="004E6DA2"/>
    <w:rsid w:val="004E71DE"/>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9B"/>
    <w:rsid w:val="004F28E8"/>
    <w:rsid w:val="004F2AB5"/>
    <w:rsid w:val="004F331D"/>
    <w:rsid w:val="004F39FB"/>
    <w:rsid w:val="004F3C98"/>
    <w:rsid w:val="004F3EF7"/>
    <w:rsid w:val="004F437A"/>
    <w:rsid w:val="004F4B7B"/>
    <w:rsid w:val="004F4B8E"/>
    <w:rsid w:val="004F4E4D"/>
    <w:rsid w:val="004F5072"/>
    <w:rsid w:val="004F5281"/>
    <w:rsid w:val="004F594F"/>
    <w:rsid w:val="004F605B"/>
    <w:rsid w:val="004F6165"/>
    <w:rsid w:val="004F61DD"/>
    <w:rsid w:val="004F644E"/>
    <w:rsid w:val="004F68EF"/>
    <w:rsid w:val="004F6BC5"/>
    <w:rsid w:val="004F6C47"/>
    <w:rsid w:val="004F7208"/>
    <w:rsid w:val="004F7224"/>
    <w:rsid w:val="004F75D6"/>
    <w:rsid w:val="004F76A9"/>
    <w:rsid w:val="004F782D"/>
    <w:rsid w:val="004F79FE"/>
    <w:rsid w:val="0050011B"/>
    <w:rsid w:val="0050041B"/>
    <w:rsid w:val="00500550"/>
    <w:rsid w:val="00500623"/>
    <w:rsid w:val="005006A5"/>
    <w:rsid w:val="005006BF"/>
    <w:rsid w:val="00500762"/>
    <w:rsid w:val="00500B97"/>
    <w:rsid w:val="00500BBF"/>
    <w:rsid w:val="00500BDB"/>
    <w:rsid w:val="00500C61"/>
    <w:rsid w:val="0050108D"/>
    <w:rsid w:val="005011B7"/>
    <w:rsid w:val="0050134E"/>
    <w:rsid w:val="00501639"/>
    <w:rsid w:val="005019AD"/>
    <w:rsid w:val="00501C88"/>
    <w:rsid w:val="00501E6D"/>
    <w:rsid w:val="00501F6E"/>
    <w:rsid w:val="00502084"/>
    <w:rsid w:val="005021C2"/>
    <w:rsid w:val="0050261F"/>
    <w:rsid w:val="00502803"/>
    <w:rsid w:val="00502FC8"/>
    <w:rsid w:val="005031A3"/>
    <w:rsid w:val="005032C8"/>
    <w:rsid w:val="0050341C"/>
    <w:rsid w:val="005034D6"/>
    <w:rsid w:val="0050383C"/>
    <w:rsid w:val="0050388A"/>
    <w:rsid w:val="00503FA1"/>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AEB"/>
    <w:rsid w:val="00506B3B"/>
    <w:rsid w:val="00506B82"/>
    <w:rsid w:val="00506DF8"/>
    <w:rsid w:val="00506E6F"/>
    <w:rsid w:val="005071E3"/>
    <w:rsid w:val="0050759D"/>
    <w:rsid w:val="005077F9"/>
    <w:rsid w:val="00507CBC"/>
    <w:rsid w:val="00507DD3"/>
    <w:rsid w:val="00507E2C"/>
    <w:rsid w:val="00510145"/>
    <w:rsid w:val="00510402"/>
    <w:rsid w:val="005107A2"/>
    <w:rsid w:val="00511034"/>
    <w:rsid w:val="0051143E"/>
    <w:rsid w:val="0051145B"/>
    <w:rsid w:val="005114C5"/>
    <w:rsid w:val="00511786"/>
    <w:rsid w:val="00511876"/>
    <w:rsid w:val="00511CBD"/>
    <w:rsid w:val="00511E89"/>
    <w:rsid w:val="00512655"/>
    <w:rsid w:val="00512867"/>
    <w:rsid w:val="00512963"/>
    <w:rsid w:val="00512B4A"/>
    <w:rsid w:val="00512D39"/>
    <w:rsid w:val="00513B4C"/>
    <w:rsid w:val="00513B73"/>
    <w:rsid w:val="00513CB1"/>
    <w:rsid w:val="00513D7A"/>
    <w:rsid w:val="00513F2B"/>
    <w:rsid w:val="005141E7"/>
    <w:rsid w:val="005143B7"/>
    <w:rsid w:val="005143D3"/>
    <w:rsid w:val="00514498"/>
    <w:rsid w:val="005145FC"/>
    <w:rsid w:val="00514877"/>
    <w:rsid w:val="0051490D"/>
    <w:rsid w:val="0051497E"/>
    <w:rsid w:val="00514AE2"/>
    <w:rsid w:val="00514E6D"/>
    <w:rsid w:val="00514EF0"/>
    <w:rsid w:val="00515024"/>
    <w:rsid w:val="00515157"/>
    <w:rsid w:val="00515236"/>
    <w:rsid w:val="005156C2"/>
    <w:rsid w:val="00515A21"/>
    <w:rsid w:val="00515AE1"/>
    <w:rsid w:val="0051600F"/>
    <w:rsid w:val="005160F2"/>
    <w:rsid w:val="00516198"/>
    <w:rsid w:val="00516358"/>
    <w:rsid w:val="00516607"/>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3F82"/>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6F2E"/>
    <w:rsid w:val="005272EC"/>
    <w:rsid w:val="005279B5"/>
    <w:rsid w:val="005279CA"/>
    <w:rsid w:val="00527CFD"/>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1C5"/>
    <w:rsid w:val="005354AC"/>
    <w:rsid w:val="0053590A"/>
    <w:rsid w:val="0053595A"/>
    <w:rsid w:val="00535CF1"/>
    <w:rsid w:val="00535D90"/>
    <w:rsid w:val="00535DA8"/>
    <w:rsid w:val="00535F3F"/>
    <w:rsid w:val="0053604D"/>
    <w:rsid w:val="00536212"/>
    <w:rsid w:val="00536311"/>
    <w:rsid w:val="00536478"/>
    <w:rsid w:val="005365D8"/>
    <w:rsid w:val="00536ED6"/>
    <w:rsid w:val="00536F1B"/>
    <w:rsid w:val="00536F9D"/>
    <w:rsid w:val="00537228"/>
    <w:rsid w:val="005372E3"/>
    <w:rsid w:val="0053736E"/>
    <w:rsid w:val="00537612"/>
    <w:rsid w:val="005376D2"/>
    <w:rsid w:val="00537839"/>
    <w:rsid w:val="00537B53"/>
    <w:rsid w:val="005400BB"/>
    <w:rsid w:val="005403CC"/>
    <w:rsid w:val="00540703"/>
    <w:rsid w:val="00540A7E"/>
    <w:rsid w:val="00540B7A"/>
    <w:rsid w:val="00540BA2"/>
    <w:rsid w:val="00540C42"/>
    <w:rsid w:val="0054133F"/>
    <w:rsid w:val="00541624"/>
    <w:rsid w:val="00541B22"/>
    <w:rsid w:val="00541EE3"/>
    <w:rsid w:val="00541EE9"/>
    <w:rsid w:val="00542024"/>
    <w:rsid w:val="00542752"/>
    <w:rsid w:val="005427B5"/>
    <w:rsid w:val="00542A21"/>
    <w:rsid w:val="00542BC0"/>
    <w:rsid w:val="00542CD4"/>
    <w:rsid w:val="005437E4"/>
    <w:rsid w:val="00543A7A"/>
    <w:rsid w:val="00543BB0"/>
    <w:rsid w:val="00543CEF"/>
    <w:rsid w:val="00543D31"/>
    <w:rsid w:val="005444A3"/>
    <w:rsid w:val="00544628"/>
    <w:rsid w:val="005449A3"/>
    <w:rsid w:val="00544C60"/>
    <w:rsid w:val="00544F10"/>
    <w:rsid w:val="00545239"/>
    <w:rsid w:val="0054557A"/>
    <w:rsid w:val="00545883"/>
    <w:rsid w:val="0054592D"/>
    <w:rsid w:val="00545A5E"/>
    <w:rsid w:val="00545DA1"/>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2DB"/>
    <w:rsid w:val="005524A8"/>
    <w:rsid w:val="00552917"/>
    <w:rsid w:val="005529F5"/>
    <w:rsid w:val="00552A95"/>
    <w:rsid w:val="00552B3A"/>
    <w:rsid w:val="00553043"/>
    <w:rsid w:val="0055305D"/>
    <w:rsid w:val="0055343B"/>
    <w:rsid w:val="005535FA"/>
    <w:rsid w:val="00553666"/>
    <w:rsid w:val="005536FA"/>
    <w:rsid w:val="00553739"/>
    <w:rsid w:val="00553856"/>
    <w:rsid w:val="00553DB7"/>
    <w:rsid w:val="00553DFD"/>
    <w:rsid w:val="0055421A"/>
    <w:rsid w:val="0055428B"/>
    <w:rsid w:val="005543AE"/>
    <w:rsid w:val="005549F1"/>
    <w:rsid w:val="005549F8"/>
    <w:rsid w:val="00554A18"/>
    <w:rsid w:val="00554E5A"/>
    <w:rsid w:val="005555C8"/>
    <w:rsid w:val="0055584E"/>
    <w:rsid w:val="00555A27"/>
    <w:rsid w:val="00555A7F"/>
    <w:rsid w:val="00555EBC"/>
    <w:rsid w:val="00555FEC"/>
    <w:rsid w:val="00556453"/>
    <w:rsid w:val="005564B5"/>
    <w:rsid w:val="00556A54"/>
    <w:rsid w:val="00556A6F"/>
    <w:rsid w:val="00556F60"/>
    <w:rsid w:val="00557344"/>
    <w:rsid w:val="00557724"/>
    <w:rsid w:val="00557750"/>
    <w:rsid w:val="0055784E"/>
    <w:rsid w:val="005600A0"/>
    <w:rsid w:val="00560444"/>
    <w:rsid w:val="005605DB"/>
    <w:rsid w:val="00560738"/>
    <w:rsid w:val="005608EF"/>
    <w:rsid w:val="0056094F"/>
    <w:rsid w:val="005609CF"/>
    <w:rsid w:val="00560DE2"/>
    <w:rsid w:val="00560E6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4A3"/>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0E26"/>
    <w:rsid w:val="00570EA8"/>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4F7F"/>
    <w:rsid w:val="005752D9"/>
    <w:rsid w:val="00575A45"/>
    <w:rsid w:val="00575B51"/>
    <w:rsid w:val="00575D7A"/>
    <w:rsid w:val="00575F64"/>
    <w:rsid w:val="00576A39"/>
    <w:rsid w:val="00576AC6"/>
    <w:rsid w:val="00576BF9"/>
    <w:rsid w:val="00576DEB"/>
    <w:rsid w:val="005773DA"/>
    <w:rsid w:val="00577B9B"/>
    <w:rsid w:val="0058023D"/>
    <w:rsid w:val="00580240"/>
    <w:rsid w:val="005803EC"/>
    <w:rsid w:val="00580AFF"/>
    <w:rsid w:val="00580ED5"/>
    <w:rsid w:val="0058102B"/>
    <w:rsid w:val="0058139A"/>
    <w:rsid w:val="00581997"/>
    <w:rsid w:val="00581A50"/>
    <w:rsid w:val="00581D25"/>
    <w:rsid w:val="00581DA2"/>
    <w:rsid w:val="00581F30"/>
    <w:rsid w:val="0058228D"/>
    <w:rsid w:val="005825D6"/>
    <w:rsid w:val="005825E0"/>
    <w:rsid w:val="005827BB"/>
    <w:rsid w:val="00582ED6"/>
    <w:rsid w:val="00582F8A"/>
    <w:rsid w:val="005831C6"/>
    <w:rsid w:val="005832F9"/>
    <w:rsid w:val="005833F6"/>
    <w:rsid w:val="00583502"/>
    <w:rsid w:val="00583851"/>
    <w:rsid w:val="0058399A"/>
    <w:rsid w:val="00583B93"/>
    <w:rsid w:val="00583E3D"/>
    <w:rsid w:val="00584310"/>
    <w:rsid w:val="005843EE"/>
    <w:rsid w:val="00584417"/>
    <w:rsid w:val="0058486D"/>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B4"/>
    <w:rsid w:val="00587CED"/>
    <w:rsid w:val="00587E84"/>
    <w:rsid w:val="00587EA8"/>
    <w:rsid w:val="0059003F"/>
    <w:rsid w:val="00590185"/>
    <w:rsid w:val="005906A0"/>
    <w:rsid w:val="0059071B"/>
    <w:rsid w:val="00590876"/>
    <w:rsid w:val="005908F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C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08"/>
    <w:rsid w:val="005A0BE0"/>
    <w:rsid w:val="005A0D75"/>
    <w:rsid w:val="005A1487"/>
    <w:rsid w:val="005A189F"/>
    <w:rsid w:val="005A1AF8"/>
    <w:rsid w:val="005A1CEF"/>
    <w:rsid w:val="005A1D41"/>
    <w:rsid w:val="005A244C"/>
    <w:rsid w:val="005A28EF"/>
    <w:rsid w:val="005A2B6D"/>
    <w:rsid w:val="005A2B95"/>
    <w:rsid w:val="005A2BBA"/>
    <w:rsid w:val="005A2FCC"/>
    <w:rsid w:val="005A30CD"/>
    <w:rsid w:val="005A3DE1"/>
    <w:rsid w:val="005A40B7"/>
    <w:rsid w:val="005A4445"/>
    <w:rsid w:val="005A4747"/>
    <w:rsid w:val="005A4B10"/>
    <w:rsid w:val="005A4D68"/>
    <w:rsid w:val="005A50F9"/>
    <w:rsid w:val="005A5298"/>
    <w:rsid w:val="005A5447"/>
    <w:rsid w:val="005A5538"/>
    <w:rsid w:val="005A55B0"/>
    <w:rsid w:val="005A5613"/>
    <w:rsid w:val="005A572A"/>
    <w:rsid w:val="005A58B6"/>
    <w:rsid w:val="005A5993"/>
    <w:rsid w:val="005A5A18"/>
    <w:rsid w:val="005A5CDD"/>
    <w:rsid w:val="005A6177"/>
    <w:rsid w:val="005A633F"/>
    <w:rsid w:val="005A655C"/>
    <w:rsid w:val="005A66D2"/>
    <w:rsid w:val="005A6775"/>
    <w:rsid w:val="005A68BD"/>
    <w:rsid w:val="005A6951"/>
    <w:rsid w:val="005A6A4C"/>
    <w:rsid w:val="005A6C14"/>
    <w:rsid w:val="005A7587"/>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1FF9"/>
    <w:rsid w:val="005B21A8"/>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83F"/>
    <w:rsid w:val="005B7D9D"/>
    <w:rsid w:val="005C001B"/>
    <w:rsid w:val="005C0202"/>
    <w:rsid w:val="005C0624"/>
    <w:rsid w:val="005C0E13"/>
    <w:rsid w:val="005C10CF"/>
    <w:rsid w:val="005C1729"/>
    <w:rsid w:val="005C1979"/>
    <w:rsid w:val="005C1CD2"/>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4F5E"/>
    <w:rsid w:val="005C535E"/>
    <w:rsid w:val="005C547F"/>
    <w:rsid w:val="005C56F3"/>
    <w:rsid w:val="005C5AA4"/>
    <w:rsid w:val="005C5B3F"/>
    <w:rsid w:val="005C5EA8"/>
    <w:rsid w:val="005C613B"/>
    <w:rsid w:val="005C6176"/>
    <w:rsid w:val="005C647A"/>
    <w:rsid w:val="005C6ABE"/>
    <w:rsid w:val="005C6BEC"/>
    <w:rsid w:val="005C6C28"/>
    <w:rsid w:val="005C7025"/>
    <w:rsid w:val="005C74E4"/>
    <w:rsid w:val="005C75D8"/>
    <w:rsid w:val="005C7A25"/>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052"/>
    <w:rsid w:val="005D432A"/>
    <w:rsid w:val="005D43C2"/>
    <w:rsid w:val="005D4BE0"/>
    <w:rsid w:val="005D4C0C"/>
    <w:rsid w:val="005D4F86"/>
    <w:rsid w:val="005D53D3"/>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0E1E"/>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BB6"/>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4F"/>
    <w:rsid w:val="005E77BA"/>
    <w:rsid w:val="005E7944"/>
    <w:rsid w:val="005E799E"/>
    <w:rsid w:val="005E7FE0"/>
    <w:rsid w:val="005F01CA"/>
    <w:rsid w:val="005F0410"/>
    <w:rsid w:val="005F07BD"/>
    <w:rsid w:val="005F084E"/>
    <w:rsid w:val="005F0962"/>
    <w:rsid w:val="005F12D1"/>
    <w:rsid w:val="005F2086"/>
    <w:rsid w:val="005F2236"/>
    <w:rsid w:val="005F2321"/>
    <w:rsid w:val="005F23B5"/>
    <w:rsid w:val="005F29AF"/>
    <w:rsid w:val="005F2A7F"/>
    <w:rsid w:val="005F2D7B"/>
    <w:rsid w:val="005F2F61"/>
    <w:rsid w:val="005F35DC"/>
    <w:rsid w:val="005F37D6"/>
    <w:rsid w:val="005F385E"/>
    <w:rsid w:val="005F3B5E"/>
    <w:rsid w:val="005F3C62"/>
    <w:rsid w:val="005F41AF"/>
    <w:rsid w:val="005F434A"/>
    <w:rsid w:val="005F45C1"/>
    <w:rsid w:val="005F46E5"/>
    <w:rsid w:val="005F4E29"/>
    <w:rsid w:val="005F563B"/>
    <w:rsid w:val="005F570E"/>
    <w:rsid w:val="005F57B3"/>
    <w:rsid w:val="005F6091"/>
    <w:rsid w:val="005F61CE"/>
    <w:rsid w:val="005F63FF"/>
    <w:rsid w:val="005F65A9"/>
    <w:rsid w:val="005F6652"/>
    <w:rsid w:val="005F688C"/>
    <w:rsid w:val="005F699E"/>
    <w:rsid w:val="005F6B25"/>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0CC7"/>
    <w:rsid w:val="006010B5"/>
    <w:rsid w:val="006010E5"/>
    <w:rsid w:val="00601693"/>
    <w:rsid w:val="006017B4"/>
    <w:rsid w:val="006017C2"/>
    <w:rsid w:val="006018FB"/>
    <w:rsid w:val="00601C47"/>
    <w:rsid w:val="00601D61"/>
    <w:rsid w:val="006020AC"/>
    <w:rsid w:val="006023D8"/>
    <w:rsid w:val="0060247F"/>
    <w:rsid w:val="00602511"/>
    <w:rsid w:val="00602601"/>
    <w:rsid w:val="00602745"/>
    <w:rsid w:val="00602AE3"/>
    <w:rsid w:val="00602C4D"/>
    <w:rsid w:val="00602DB6"/>
    <w:rsid w:val="006031C0"/>
    <w:rsid w:val="006031D5"/>
    <w:rsid w:val="006031D7"/>
    <w:rsid w:val="00603A06"/>
    <w:rsid w:val="00603C7C"/>
    <w:rsid w:val="00603F65"/>
    <w:rsid w:val="00603FCE"/>
    <w:rsid w:val="00604346"/>
    <w:rsid w:val="0060438C"/>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186"/>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4A"/>
    <w:rsid w:val="0061469C"/>
    <w:rsid w:val="006146C4"/>
    <w:rsid w:val="00614718"/>
    <w:rsid w:val="00614CE0"/>
    <w:rsid w:val="0061547E"/>
    <w:rsid w:val="00615748"/>
    <w:rsid w:val="006157F0"/>
    <w:rsid w:val="00615832"/>
    <w:rsid w:val="006159C6"/>
    <w:rsid w:val="00615A88"/>
    <w:rsid w:val="00615AE6"/>
    <w:rsid w:val="00615F54"/>
    <w:rsid w:val="00616572"/>
    <w:rsid w:val="00616A47"/>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4F4"/>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2FC3"/>
    <w:rsid w:val="00623002"/>
    <w:rsid w:val="00623045"/>
    <w:rsid w:val="006239BF"/>
    <w:rsid w:val="00623ACC"/>
    <w:rsid w:val="00623E9A"/>
    <w:rsid w:val="00623F35"/>
    <w:rsid w:val="0062483E"/>
    <w:rsid w:val="00624979"/>
    <w:rsid w:val="00624E79"/>
    <w:rsid w:val="00624FCE"/>
    <w:rsid w:val="0062513F"/>
    <w:rsid w:val="006253FE"/>
    <w:rsid w:val="00625653"/>
    <w:rsid w:val="006257EB"/>
    <w:rsid w:val="00625A2D"/>
    <w:rsid w:val="00625B7C"/>
    <w:rsid w:val="00625E75"/>
    <w:rsid w:val="0062623E"/>
    <w:rsid w:val="00626313"/>
    <w:rsid w:val="006263A2"/>
    <w:rsid w:val="00626627"/>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865"/>
    <w:rsid w:val="006359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605"/>
    <w:rsid w:val="00641780"/>
    <w:rsid w:val="00641924"/>
    <w:rsid w:val="00641996"/>
    <w:rsid w:val="00641FCD"/>
    <w:rsid w:val="006420A3"/>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B62"/>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AF0"/>
    <w:rsid w:val="00651E4E"/>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AE7"/>
    <w:rsid w:val="00654DFF"/>
    <w:rsid w:val="00654F9B"/>
    <w:rsid w:val="00654FE4"/>
    <w:rsid w:val="00655084"/>
    <w:rsid w:val="0065519E"/>
    <w:rsid w:val="00655CD0"/>
    <w:rsid w:val="00655EB1"/>
    <w:rsid w:val="00656093"/>
    <w:rsid w:val="00656200"/>
    <w:rsid w:val="006565ED"/>
    <w:rsid w:val="00656742"/>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88E"/>
    <w:rsid w:val="00660BC8"/>
    <w:rsid w:val="00660D5C"/>
    <w:rsid w:val="00660FC1"/>
    <w:rsid w:val="006614AA"/>
    <w:rsid w:val="0066168F"/>
    <w:rsid w:val="00661CCD"/>
    <w:rsid w:val="006627FD"/>
    <w:rsid w:val="00662BB2"/>
    <w:rsid w:val="00662CAD"/>
    <w:rsid w:val="00662DCF"/>
    <w:rsid w:val="00662FD3"/>
    <w:rsid w:val="00663576"/>
    <w:rsid w:val="00663707"/>
    <w:rsid w:val="006639C1"/>
    <w:rsid w:val="00663A42"/>
    <w:rsid w:val="00663A46"/>
    <w:rsid w:val="00663B33"/>
    <w:rsid w:val="00663B4A"/>
    <w:rsid w:val="00663C51"/>
    <w:rsid w:val="00663E5F"/>
    <w:rsid w:val="00663EA9"/>
    <w:rsid w:val="00663EC6"/>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41E"/>
    <w:rsid w:val="00667712"/>
    <w:rsid w:val="006678C8"/>
    <w:rsid w:val="00667945"/>
    <w:rsid w:val="00667C41"/>
    <w:rsid w:val="00667D62"/>
    <w:rsid w:val="00667D77"/>
    <w:rsid w:val="00667F76"/>
    <w:rsid w:val="006700B6"/>
    <w:rsid w:val="006702C4"/>
    <w:rsid w:val="0067066B"/>
    <w:rsid w:val="006709CA"/>
    <w:rsid w:val="00670C56"/>
    <w:rsid w:val="00670DD4"/>
    <w:rsid w:val="00670E80"/>
    <w:rsid w:val="00670EC6"/>
    <w:rsid w:val="00670ED6"/>
    <w:rsid w:val="006711E1"/>
    <w:rsid w:val="006715D0"/>
    <w:rsid w:val="0067189D"/>
    <w:rsid w:val="006718D5"/>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66"/>
    <w:rsid w:val="006750B8"/>
    <w:rsid w:val="006750FE"/>
    <w:rsid w:val="0067532D"/>
    <w:rsid w:val="00675718"/>
    <w:rsid w:val="006758DE"/>
    <w:rsid w:val="00675951"/>
    <w:rsid w:val="006759A0"/>
    <w:rsid w:val="00675AA5"/>
    <w:rsid w:val="00675D96"/>
    <w:rsid w:val="00676151"/>
    <w:rsid w:val="006762A9"/>
    <w:rsid w:val="00676972"/>
    <w:rsid w:val="00676FF0"/>
    <w:rsid w:val="006771DA"/>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1ED"/>
    <w:rsid w:val="006842F7"/>
    <w:rsid w:val="006844A8"/>
    <w:rsid w:val="00684CFC"/>
    <w:rsid w:val="00684D43"/>
    <w:rsid w:val="00684FA5"/>
    <w:rsid w:val="006850FA"/>
    <w:rsid w:val="006853BA"/>
    <w:rsid w:val="00685B8E"/>
    <w:rsid w:val="00685BBF"/>
    <w:rsid w:val="00685D1E"/>
    <w:rsid w:val="00686005"/>
    <w:rsid w:val="006863FE"/>
    <w:rsid w:val="00686491"/>
    <w:rsid w:val="006868AE"/>
    <w:rsid w:val="006868D4"/>
    <w:rsid w:val="0068699F"/>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1DE0"/>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60D1"/>
    <w:rsid w:val="0069727B"/>
    <w:rsid w:val="0069734E"/>
    <w:rsid w:val="006976AD"/>
    <w:rsid w:val="006978E5"/>
    <w:rsid w:val="00697BDE"/>
    <w:rsid w:val="00697EA8"/>
    <w:rsid w:val="00697FDD"/>
    <w:rsid w:val="006A04D6"/>
    <w:rsid w:val="006A06DF"/>
    <w:rsid w:val="006A08E6"/>
    <w:rsid w:val="006A0B90"/>
    <w:rsid w:val="006A13C8"/>
    <w:rsid w:val="006A1617"/>
    <w:rsid w:val="006A1788"/>
    <w:rsid w:val="006A1A8B"/>
    <w:rsid w:val="006A1DB4"/>
    <w:rsid w:val="006A2067"/>
    <w:rsid w:val="006A20CD"/>
    <w:rsid w:val="006A28CF"/>
    <w:rsid w:val="006A28FE"/>
    <w:rsid w:val="006A2D4C"/>
    <w:rsid w:val="006A2E9B"/>
    <w:rsid w:val="006A2EF6"/>
    <w:rsid w:val="006A3109"/>
    <w:rsid w:val="006A3434"/>
    <w:rsid w:val="006A35D5"/>
    <w:rsid w:val="006A3717"/>
    <w:rsid w:val="006A3BE4"/>
    <w:rsid w:val="006A49B6"/>
    <w:rsid w:val="006A4A65"/>
    <w:rsid w:val="006A4B1D"/>
    <w:rsid w:val="006A4C31"/>
    <w:rsid w:val="006A4CBA"/>
    <w:rsid w:val="006A4E09"/>
    <w:rsid w:val="006A4FBE"/>
    <w:rsid w:val="006A5351"/>
    <w:rsid w:val="006A5664"/>
    <w:rsid w:val="006A57DA"/>
    <w:rsid w:val="006A67CF"/>
    <w:rsid w:val="006A67DE"/>
    <w:rsid w:val="006A692B"/>
    <w:rsid w:val="006A69CD"/>
    <w:rsid w:val="006A6D9D"/>
    <w:rsid w:val="006A7400"/>
    <w:rsid w:val="006A746B"/>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6E"/>
    <w:rsid w:val="006B25E6"/>
    <w:rsid w:val="006B2854"/>
    <w:rsid w:val="006B2AFE"/>
    <w:rsid w:val="006B2E8C"/>
    <w:rsid w:val="006B3077"/>
    <w:rsid w:val="006B30E4"/>
    <w:rsid w:val="006B310B"/>
    <w:rsid w:val="006B33E7"/>
    <w:rsid w:val="006B33F3"/>
    <w:rsid w:val="006B3420"/>
    <w:rsid w:val="006B3451"/>
    <w:rsid w:val="006B35CB"/>
    <w:rsid w:val="006B39BB"/>
    <w:rsid w:val="006B3CA4"/>
    <w:rsid w:val="006B3D4B"/>
    <w:rsid w:val="006B3EC5"/>
    <w:rsid w:val="006B3F83"/>
    <w:rsid w:val="006B41B7"/>
    <w:rsid w:val="006B435B"/>
    <w:rsid w:val="006B4509"/>
    <w:rsid w:val="006B4810"/>
    <w:rsid w:val="006B4848"/>
    <w:rsid w:val="006B4887"/>
    <w:rsid w:val="006B59AE"/>
    <w:rsid w:val="006B5DDA"/>
    <w:rsid w:val="006B5ECA"/>
    <w:rsid w:val="006B602D"/>
    <w:rsid w:val="006B6330"/>
    <w:rsid w:val="006B693A"/>
    <w:rsid w:val="006B6A80"/>
    <w:rsid w:val="006B6A98"/>
    <w:rsid w:val="006B6B9E"/>
    <w:rsid w:val="006B6CA7"/>
    <w:rsid w:val="006B6F4D"/>
    <w:rsid w:val="006B72A8"/>
    <w:rsid w:val="006B768A"/>
    <w:rsid w:val="006B7923"/>
    <w:rsid w:val="006B793A"/>
    <w:rsid w:val="006B7C30"/>
    <w:rsid w:val="006B7CD1"/>
    <w:rsid w:val="006B7DE9"/>
    <w:rsid w:val="006B7EF0"/>
    <w:rsid w:val="006B7F4F"/>
    <w:rsid w:val="006C0142"/>
    <w:rsid w:val="006C019E"/>
    <w:rsid w:val="006C12BD"/>
    <w:rsid w:val="006C14E6"/>
    <w:rsid w:val="006C1561"/>
    <w:rsid w:val="006C17FB"/>
    <w:rsid w:val="006C1AA4"/>
    <w:rsid w:val="006C1C4C"/>
    <w:rsid w:val="006C1C6D"/>
    <w:rsid w:val="006C1CF1"/>
    <w:rsid w:val="006C1CF3"/>
    <w:rsid w:val="006C1DE2"/>
    <w:rsid w:val="006C1DFE"/>
    <w:rsid w:val="006C1EC5"/>
    <w:rsid w:val="006C22E6"/>
    <w:rsid w:val="006C24E8"/>
    <w:rsid w:val="006C28D7"/>
    <w:rsid w:val="006C292F"/>
    <w:rsid w:val="006C2967"/>
    <w:rsid w:val="006C2B89"/>
    <w:rsid w:val="006C2BA9"/>
    <w:rsid w:val="006C2F6C"/>
    <w:rsid w:val="006C31FF"/>
    <w:rsid w:val="006C3299"/>
    <w:rsid w:val="006C3CB8"/>
    <w:rsid w:val="006C4029"/>
    <w:rsid w:val="006C4370"/>
    <w:rsid w:val="006C45AD"/>
    <w:rsid w:val="006C45F1"/>
    <w:rsid w:val="006C47AC"/>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0D5C"/>
    <w:rsid w:val="006D1383"/>
    <w:rsid w:val="006D142D"/>
    <w:rsid w:val="006D18B5"/>
    <w:rsid w:val="006D1E39"/>
    <w:rsid w:val="006D1ED4"/>
    <w:rsid w:val="006D1FE2"/>
    <w:rsid w:val="006D254D"/>
    <w:rsid w:val="006D275A"/>
    <w:rsid w:val="006D277E"/>
    <w:rsid w:val="006D2864"/>
    <w:rsid w:val="006D28A4"/>
    <w:rsid w:val="006D2FC7"/>
    <w:rsid w:val="006D3179"/>
    <w:rsid w:val="006D34AC"/>
    <w:rsid w:val="006D370F"/>
    <w:rsid w:val="006D425D"/>
    <w:rsid w:val="006D4309"/>
    <w:rsid w:val="006D45F7"/>
    <w:rsid w:val="006D4B00"/>
    <w:rsid w:val="006D4FE8"/>
    <w:rsid w:val="006D5797"/>
    <w:rsid w:val="006D5B7D"/>
    <w:rsid w:val="006D6080"/>
    <w:rsid w:val="006D618D"/>
    <w:rsid w:val="006D6369"/>
    <w:rsid w:val="006D650B"/>
    <w:rsid w:val="006D65C6"/>
    <w:rsid w:val="006D6865"/>
    <w:rsid w:val="006D68C0"/>
    <w:rsid w:val="006D6D2C"/>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8B3"/>
    <w:rsid w:val="006E1A2A"/>
    <w:rsid w:val="006E1AE0"/>
    <w:rsid w:val="006E1B78"/>
    <w:rsid w:val="006E1E5C"/>
    <w:rsid w:val="006E1FAA"/>
    <w:rsid w:val="006E20F6"/>
    <w:rsid w:val="006E2122"/>
    <w:rsid w:val="006E23AB"/>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5E5D"/>
    <w:rsid w:val="006E5FAA"/>
    <w:rsid w:val="006E612C"/>
    <w:rsid w:val="006E6328"/>
    <w:rsid w:val="006E64D5"/>
    <w:rsid w:val="006E6ADF"/>
    <w:rsid w:val="006E6C55"/>
    <w:rsid w:val="006E6F8F"/>
    <w:rsid w:val="006E7617"/>
    <w:rsid w:val="006E779C"/>
    <w:rsid w:val="006E77B9"/>
    <w:rsid w:val="006E782E"/>
    <w:rsid w:val="006E7DDA"/>
    <w:rsid w:val="006F065F"/>
    <w:rsid w:val="006F0799"/>
    <w:rsid w:val="006F0829"/>
    <w:rsid w:val="006F0B95"/>
    <w:rsid w:val="006F0F1C"/>
    <w:rsid w:val="006F1A80"/>
    <w:rsid w:val="006F1AC6"/>
    <w:rsid w:val="006F275C"/>
    <w:rsid w:val="006F2A4A"/>
    <w:rsid w:val="006F2B63"/>
    <w:rsid w:val="006F2BB9"/>
    <w:rsid w:val="006F2ECF"/>
    <w:rsid w:val="006F3642"/>
    <w:rsid w:val="006F3B59"/>
    <w:rsid w:val="006F3E00"/>
    <w:rsid w:val="006F4151"/>
    <w:rsid w:val="006F4963"/>
    <w:rsid w:val="006F4973"/>
    <w:rsid w:val="006F4D59"/>
    <w:rsid w:val="006F514C"/>
    <w:rsid w:val="006F51AA"/>
    <w:rsid w:val="006F53E0"/>
    <w:rsid w:val="006F5637"/>
    <w:rsid w:val="006F5731"/>
    <w:rsid w:val="006F5A4B"/>
    <w:rsid w:val="006F5B8C"/>
    <w:rsid w:val="006F5DB9"/>
    <w:rsid w:val="006F60E8"/>
    <w:rsid w:val="006F623F"/>
    <w:rsid w:val="006F65B6"/>
    <w:rsid w:val="006F68B0"/>
    <w:rsid w:val="006F6C00"/>
    <w:rsid w:val="006F6E4D"/>
    <w:rsid w:val="006F727D"/>
    <w:rsid w:val="006F743B"/>
    <w:rsid w:val="006F764F"/>
    <w:rsid w:val="006F7AD3"/>
    <w:rsid w:val="006F7B02"/>
    <w:rsid w:val="00700222"/>
    <w:rsid w:val="007003F9"/>
    <w:rsid w:val="007005FA"/>
    <w:rsid w:val="00700863"/>
    <w:rsid w:val="00700B3A"/>
    <w:rsid w:val="00700D82"/>
    <w:rsid w:val="00700E72"/>
    <w:rsid w:val="00700F81"/>
    <w:rsid w:val="0070103C"/>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07F"/>
    <w:rsid w:val="00705297"/>
    <w:rsid w:val="007054B9"/>
    <w:rsid w:val="0070587A"/>
    <w:rsid w:val="0070591B"/>
    <w:rsid w:val="00705B5F"/>
    <w:rsid w:val="0070676C"/>
    <w:rsid w:val="007067F0"/>
    <w:rsid w:val="00706C20"/>
    <w:rsid w:val="00706FA7"/>
    <w:rsid w:val="00707070"/>
    <w:rsid w:val="0070728E"/>
    <w:rsid w:val="0070777D"/>
    <w:rsid w:val="00707B2E"/>
    <w:rsid w:val="00707B4B"/>
    <w:rsid w:val="00707CBD"/>
    <w:rsid w:val="00707CFC"/>
    <w:rsid w:val="00707E1C"/>
    <w:rsid w:val="00707F91"/>
    <w:rsid w:val="007100E8"/>
    <w:rsid w:val="00710205"/>
    <w:rsid w:val="0071022B"/>
    <w:rsid w:val="00710264"/>
    <w:rsid w:val="00710468"/>
    <w:rsid w:val="00710904"/>
    <w:rsid w:val="00710958"/>
    <w:rsid w:val="007109E0"/>
    <w:rsid w:val="00710B5D"/>
    <w:rsid w:val="00710DF7"/>
    <w:rsid w:val="007112A3"/>
    <w:rsid w:val="007117DD"/>
    <w:rsid w:val="007117F4"/>
    <w:rsid w:val="007118C4"/>
    <w:rsid w:val="00711B02"/>
    <w:rsid w:val="00711F44"/>
    <w:rsid w:val="0071213A"/>
    <w:rsid w:val="0071221F"/>
    <w:rsid w:val="0071246C"/>
    <w:rsid w:val="007129BD"/>
    <w:rsid w:val="007130F8"/>
    <w:rsid w:val="0071355E"/>
    <w:rsid w:val="00713844"/>
    <w:rsid w:val="0071386B"/>
    <w:rsid w:val="00713C2D"/>
    <w:rsid w:val="00713D13"/>
    <w:rsid w:val="00713F0B"/>
    <w:rsid w:val="00713F31"/>
    <w:rsid w:val="00713F46"/>
    <w:rsid w:val="007144E3"/>
    <w:rsid w:val="0071479E"/>
    <w:rsid w:val="00714934"/>
    <w:rsid w:val="00714B3B"/>
    <w:rsid w:val="00714FAC"/>
    <w:rsid w:val="00715200"/>
    <w:rsid w:val="00715309"/>
    <w:rsid w:val="00715431"/>
    <w:rsid w:val="007154A5"/>
    <w:rsid w:val="007158BB"/>
    <w:rsid w:val="00715C28"/>
    <w:rsid w:val="00715D4D"/>
    <w:rsid w:val="00715EA4"/>
    <w:rsid w:val="00715EE7"/>
    <w:rsid w:val="00716423"/>
    <w:rsid w:val="007164CB"/>
    <w:rsid w:val="00716692"/>
    <w:rsid w:val="00716877"/>
    <w:rsid w:val="00716CE3"/>
    <w:rsid w:val="00717009"/>
    <w:rsid w:val="00717074"/>
    <w:rsid w:val="007170D6"/>
    <w:rsid w:val="007175F5"/>
    <w:rsid w:val="00717955"/>
    <w:rsid w:val="00717DF5"/>
    <w:rsid w:val="007200F6"/>
    <w:rsid w:val="0072048D"/>
    <w:rsid w:val="00720824"/>
    <w:rsid w:val="00720C14"/>
    <w:rsid w:val="00720E42"/>
    <w:rsid w:val="007216E0"/>
    <w:rsid w:val="00721713"/>
    <w:rsid w:val="0072174E"/>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2C1"/>
    <w:rsid w:val="00727C1A"/>
    <w:rsid w:val="00727E4C"/>
    <w:rsid w:val="00727EBC"/>
    <w:rsid w:val="00727ED8"/>
    <w:rsid w:val="0073016F"/>
    <w:rsid w:val="00730563"/>
    <w:rsid w:val="0073065D"/>
    <w:rsid w:val="00730688"/>
    <w:rsid w:val="0073070E"/>
    <w:rsid w:val="00730785"/>
    <w:rsid w:val="007307FA"/>
    <w:rsid w:val="00730824"/>
    <w:rsid w:val="00730AFB"/>
    <w:rsid w:val="00730B3D"/>
    <w:rsid w:val="00730B64"/>
    <w:rsid w:val="007311AE"/>
    <w:rsid w:val="007315F4"/>
    <w:rsid w:val="00731893"/>
    <w:rsid w:val="0073190F"/>
    <w:rsid w:val="00731929"/>
    <w:rsid w:val="00732408"/>
    <w:rsid w:val="007324EF"/>
    <w:rsid w:val="00732557"/>
    <w:rsid w:val="00732637"/>
    <w:rsid w:val="00732B88"/>
    <w:rsid w:val="007334AC"/>
    <w:rsid w:val="00733C9C"/>
    <w:rsid w:val="007343AC"/>
    <w:rsid w:val="00734505"/>
    <w:rsid w:val="00734A2E"/>
    <w:rsid w:val="00734DA9"/>
    <w:rsid w:val="00734F0D"/>
    <w:rsid w:val="007352A4"/>
    <w:rsid w:val="00735802"/>
    <w:rsid w:val="007358F4"/>
    <w:rsid w:val="0073598D"/>
    <w:rsid w:val="00735CB9"/>
    <w:rsid w:val="00735ED2"/>
    <w:rsid w:val="00736369"/>
    <w:rsid w:val="00736674"/>
    <w:rsid w:val="007366C7"/>
    <w:rsid w:val="007372E5"/>
    <w:rsid w:val="0073739E"/>
    <w:rsid w:val="007373AF"/>
    <w:rsid w:val="00737495"/>
    <w:rsid w:val="007375A8"/>
    <w:rsid w:val="007377B7"/>
    <w:rsid w:val="007379F9"/>
    <w:rsid w:val="00737A71"/>
    <w:rsid w:val="00737BAA"/>
    <w:rsid w:val="00740235"/>
    <w:rsid w:val="00740329"/>
    <w:rsid w:val="00740344"/>
    <w:rsid w:val="007404F7"/>
    <w:rsid w:val="0074098A"/>
    <w:rsid w:val="00740D47"/>
    <w:rsid w:val="00741338"/>
    <w:rsid w:val="00741408"/>
    <w:rsid w:val="0074155D"/>
    <w:rsid w:val="007418C8"/>
    <w:rsid w:val="00741C13"/>
    <w:rsid w:val="00741C95"/>
    <w:rsid w:val="00741F5F"/>
    <w:rsid w:val="0074207E"/>
    <w:rsid w:val="0074224E"/>
    <w:rsid w:val="007425FF"/>
    <w:rsid w:val="00742AC9"/>
    <w:rsid w:val="00742F7B"/>
    <w:rsid w:val="007430B7"/>
    <w:rsid w:val="0074326D"/>
    <w:rsid w:val="0074332A"/>
    <w:rsid w:val="007434E4"/>
    <w:rsid w:val="00743909"/>
    <w:rsid w:val="0074399D"/>
    <w:rsid w:val="00743ACD"/>
    <w:rsid w:val="00743C86"/>
    <w:rsid w:val="00743FD3"/>
    <w:rsid w:val="00744447"/>
    <w:rsid w:val="00744C9A"/>
    <w:rsid w:val="00744D9E"/>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C4"/>
    <w:rsid w:val="00752699"/>
    <w:rsid w:val="0075296B"/>
    <w:rsid w:val="00752B60"/>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5F1"/>
    <w:rsid w:val="00755A4E"/>
    <w:rsid w:val="00755DF4"/>
    <w:rsid w:val="00755EB3"/>
    <w:rsid w:val="00756002"/>
    <w:rsid w:val="007560D4"/>
    <w:rsid w:val="007563E8"/>
    <w:rsid w:val="0075641A"/>
    <w:rsid w:val="00756541"/>
    <w:rsid w:val="00756815"/>
    <w:rsid w:val="00756AD1"/>
    <w:rsid w:val="00756CA2"/>
    <w:rsid w:val="00757344"/>
    <w:rsid w:val="0075737D"/>
    <w:rsid w:val="00757490"/>
    <w:rsid w:val="00757D84"/>
    <w:rsid w:val="00760071"/>
    <w:rsid w:val="0076028E"/>
    <w:rsid w:val="0076051D"/>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308"/>
    <w:rsid w:val="0076452D"/>
    <w:rsid w:val="0076466A"/>
    <w:rsid w:val="007646E3"/>
    <w:rsid w:val="007647C5"/>
    <w:rsid w:val="007647C8"/>
    <w:rsid w:val="007649B7"/>
    <w:rsid w:val="007649E8"/>
    <w:rsid w:val="00764B3B"/>
    <w:rsid w:val="00764C57"/>
    <w:rsid w:val="0076530B"/>
    <w:rsid w:val="00765577"/>
    <w:rsid w:val="0076579C"/>
    <w:rsid w:val="0076584B"/>
    <w:rsid w:val="007658BB"/>
    <w:rsid w:val="00765AB7"/>
    <w:rsid w:val="00765D32"/>
    <w:rsid w:val="00765F47"/>
    <w:rsid w:val="00765FDC"/>
    <w:rsid w:val="007664AC"/>
    <w:rsid w:val="00766CE5"/>
    <w:rsid w:val="00766D89"/>
    <w:rsid w:val="0076718A"/>
    <w:rsid w:val="00767248"/>
    <w:rsid w:val="00767306"/>
    <w:rsid w:val="007673F1"/>
    <w:rsid w:val="007674C8"/>
    <w:rsid w:val="007675F1"/>
    <w:rsid w:val="0076768D"/>
    <w:rsid w:val="00767815"/>
    <w:rsid w:val="00767A87"/>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696"/>
    <w:rsid w:val="00773899"/>
    <w:rsid w:val="007739D6"/>
    <w:rsid w:val="00773AB8"/>
    <w:rsid w:val="00773D38"/>
    <w:rsid w:val="00774118"/>
    <w:rsid w:val="00774593"/>
    <w:rsid w:val="00774714"/>
    <w:rsid w:val="007749C6"/>
    <w:rsid w:val="00775101"/>
    <w:rsid w:val="0077535D"/>
    <w:rsid w:val="00775639"/>
    <w:rsid w:val="007757E0"/>
    <w:rsid w:val="00775816"/>
    <w:rsid w:val="007759BD"/>
    <w:rsid w:val="00775D9E"/>
    <w:rsid w:val="00775E7B"/>
    <w:rsid w:val="007761E3"/>
    <w:rsid w:val="007765AC"/>
    <w:rsid w:val="007767C2"/>
    <w:rsid w:val="00776804"/>
    <w:rsid w:val="00776F27"/>
    <w:rsid w:val="007774E9"/>
    <w:rsid w:val="007776E4"/>
    <w:rsid w:val="0077784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7E"/>
    <w:rsid w:val="007826D5"/>
    <w:rsid w:val="007829BB"/>
    <w:rsid w:val="00782F06"/>
    <w:rsid w:val="00783160"/>
    <w:rsid w:val="007834A9"/>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461"/>
    <w:rsid w:val="007877C6"/>
    <w:rsid w:val="00787881"/>
    <w:rsid w:val="00787BA2"/>
    <w:rsid w:val="00787C11"/>
    <w:rsid w:val="0079016B"/>
    <w:rsid w:val="00790255"/>
    <w:rsid w:val="007902CC"/>
    <w:rsid w:val="0079063C"/>
    <w:rsid w:val="00790F5B"/>
    <w:rsid w:val="0079115D"/>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D74"/>
    <w:rsid w:val="00794D7C"/>
    <w:rsid w:val="00794E6D"/>
    <w:rsid w:val="00795268"/>
    <w:rsid w:val="007954A8"/>
    <w:rsid w:val="007959F7"/>
    <w:rsid w:val="00795C51"/>
    <w:rsid w:val="00795D61"/>
    <w:rsid w:val="00796349"/>
    <w:rsid w:val="00796427"/>
    <w:rsid w:val="0079667C"/>
    <w:rsid w:val="00796809"/>
    <w:rsid w:val="00796F7A"/>
    <w:rsid w:val="00797238"/>
    <w:rsid w:val="007976DF"/>
    <w:rsid w:val="00797820"/>
    <w:rsid w:val="00797CF3"/>
    <w:rsid w:val="00797E7F"/>
    <w:rsid w:val="007A003B"/>
    <w:rsid w:val="007A02D1"/>
    <w:rsid w:val="007A060E"/>
    <w:rsid w:val="007A0613"/>
    <w:rsid w:val="007A08AF"/>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69C5"/>
    <w:rsid w:val="007A7806"/>
    <w:rsid w:val="007A78BF"/>
    <w:rsid w:val="007A7B6D"/>
    <w:rsid w:val="007B00C9"/>
    <w:rsid w:val="007B02D7"/>
    <w:rsid w:val="007B064F"/>
    <w:rsid w:val="007B090A"/>
    <w:rsid w:val="007B0A60"/>
    <w:rsid w:val="007B0A87"/>
    <w:rsid w:val="007B0BC4"/>
    <w:rsid w:val="007B0CAB"/>
    <w:rsid w:val="007B0D08"/>
    <w:rsid w:val="007B0E32"/>
    <w:rsid w:val="007B10AA"/>
    <w:rsid w:val="007B15CF"/>
    <w:rsid w:val="007B164E"/>
    <w:rsid w:val="007B1757"/>
    <w:rsid w:val="007B1FD8"/>
    <w:rsid w:val="007B29A7"/>
    <w:rsid w:val="007B2D9D"/>
    <w:rsid w:val="007B3366"/>
    <w:rsid w:val="007B357A"/>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5FE"/>
    <w:rsid w:val="007B779A"/>
    <w:rsid w:val="007B7E99"/>
    <w:rsid w:val="007B7FE6"/>
    <w:rsid w:val="007C02F4"/>
    <w:rsid w:val="007C042E"/>
    <w:rsid w:val="007C0E1C"/>
    <w:rsid w:val="007C0ED7"/>
    <w:rsid w:val="007C0F64"/>
    <w:rsid w:val="007C10D0"/>
    <w:rsid w:val="007C12D8"/>
    <w:rsid w:val="007C1342"/>
    <w:rsid w:val="007C13D2"/>
    <w:rsid w:val="007C15DD"/>
    <w:rsid w:val="007C176E"/>
    <w:rsid w:val="007C1A9D"/>
    <w:rsid w:val="007C1C3F"/>
    <w:rsid w:val="007C2023"/>
    <w:rsid w:val="007C2348"/>
    <w:rsid w:val="007C24C6"/>
    <w:rsid w:val="007C288A"/>
    <w:rsid w:val="007C29AA"/>
    <w:rsid w:val="007C2A09"/>
    <w:rsid w:val="007C2C8C"/>
    <w:rsid w:val="007C2F49"/>
    <w:rsid w:val="007C318A"/>
    <w:rsid w:val="007C319F"/>
    <w:rsid w:val="007C33D7"/>
    <w:rsid w:val="007C35B7"/>
    <w:rsid w:val="007C3639"/>
    <w:rsid w:val="007C3D39"/>
    <w:rsid w:val="007C3F1D"/>
    <w:rsid w:val="007C40E5"/>
    <w:rsid w:val="007C4107"/>
    <w:rsid w:val="007C443D"/>
    <w:rsid w:val="007C4814"/>
    <w:rsid w:val="007C4A70"/>
    <w:rsid w:val="007C4FAF"/>
    <w:rsid w:val="007C51A5"/>
    <w:rsid w:val="007C5298"/>
    <w:rsid w:val="007C5299"/>
    <w:rsid w:val="007C5360"/>
    <w:rsid w:val="007C58DF"/>
    <w:rsid w:val="007C59CA"/>
    <w:rsid w:val="007C5B34"/>
    <w:rsid w:val="007C5E4A"/>
    <w:rsid w:val="007C61E1"/>
    <w:rsid w:val="007C6228"/>
    <w:rsid w:val="007C65D4"/>
    <w:rsid w:val="007C6B11"/>
    <w:rsid w:val="007C6B7C"/>
    <w:rsid w:val="007C6EB4"/>
    <w:rsid w:val="007C710A"/>
    <w:rsid w:val="007C7150"/>
    <w:rsid w:val="007C7181"/>
    <w:rsid w:val="007C76EC"/>
    <w:rsid w:val="007C7738"/>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2F8E"/>
    <w:rsid w:val="007D3AF4"/>
    <w:rsid w:val="007D40D2"/>
    <w:rsid w:val="007D40F5"/>
    <w:rsid w:val="007D42C8"/>
    <w:rsid w:val="007D42FC"/>
    <w:rsid w:val="007D454C"/>
    <w:rsid w:val="007D45A8"/>
    <w:rsid w:val="007D4721"/>
    <w:rsid w:val="007D47FC"/>
    <w:rsid w:val="007D4C72"/>
    <w:rsid w:val="007D4D56"/>
    <w:rsid w:val="007D5200"/>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0C3"/>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452"/>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9FD"/>
    <w:rsid w:val="007E6B37"/>
    <w:rsid w:val="007E6F52"/>
    <w:rsid w:val="007E6F7E"/>
    <w:rsid w:val="007E7219"/>
    <w:rsid w:val="007E7328"/>
    <w:rsid w:val="007E74BD"/>
    <w:rsid w:val="007E7525"/>
    <w:rsid w:val="007E788E"/>
    <w:rsid w:val="007E7ABF"/>
    <w:rsid w:val="007E7CF9"/>
    <w:rsid w:val="007E7E37"/>
    <w:rsid w:val="007E7EA0"/>
    <w:rsid w:val="007E7EB9"/>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8A7"/>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6C17"/>
    <w:rsid w:val="007F72A2"/>
    <w:rsid w:val="007F75D1"/>
    <w:rsid w:val="007F78CB"/>
    <w:rsid w:val="007F7B35"/>
    <w:rsid w:val="008003FB"/>
    <w:rsid w:val="008008C2"/>
    <w:rsid w:val="00800B54"/>
    <w:rsid w:val="00800DD2"/>
    <w:rsid w:val="00800EFA"/>
    <w:rsid w:val="00801411"/>
    <w:rsid w:val="0080158C"/>
    <w:rsid w:val="0080161A"/>
    <w:rsid w:val="0080211F"/>
    <w:rsid w:val="008021DD"/>
    <w:rsid w:val="008022A6"/>
    <w:rsid w:val="008024A7"/>
    <w:rsid w:val="008028AB"/>
    <w:rsid w:val="008028C7"/>
    <w:rsid w:val="00802D3F"/>
    <w:rsid w:val="0080301C"/>
    <w:rsid w:val="0080302B"/>
    <w:rsid w:val="0080312D"/>
    <w:rsid w:val="00803320"/>
    <w:rsid w:val="00803337"/>
    <w:rsid w:val="00803422"/>
    <w:rsid w:val="008038CC"/>
    <w:rsid w:val="00803B92"/>
    <w:rsid w:val="00803BED"/>
    <w:rsid w:val="00803C17"/>
    <w:rsid w:val="00803E64"/>
    <w:rsid w:val="00803E80"/>
    <w:rsid w:val="00803EF4"/>
    <w:rsid w:val="008042A6"/>
    <w:rsid w:val="008043A5"/>
    <w:rsid w:val="008044A1"/>
    <w:rsid w:val="0080459E"/>
    <w:rsid w:val="00804643"/>
    <w:rsid w:val="008047F4"/>
    <w:rsid w:val="00804847"/>
    <w:rsid w:val="008049FC"/>
    <w:rsid w:val="00804A06"/>
    <w:rsid w:val="00804C63"/>
    <w:rsid w:val="00805037"/>
    <w:rsid w:val="008051A1"/>
    <w:rsid w:val="0080531C"/>
    <w:rsid w:val="0080535C"/>
    <w:rsid w:val="00805A14"/>
    <w:rsid w:val="00805B01"/>
    <w:rsid w:val="00806200"/>
    <w:rsid w:val="008069D9"/>
    <w:rsid w:val="00806E61"/>
    <w:rsid w:val="008073CC"/>
    <w:rsid w:val="00807498"/>
    <w:rsid w:val="00807673"/>
    <w:rsid w:val="008076C4"/>
    <w:rsid w:val="008077CE"/>
    <w:rsid w:val="00807A56"/>
    <w:rsid w:val="00807B3F"/>
    <w:rsid w:val="00807DE2"/>
    <w:rsid w:val="00807F8E"/>
    <w:rsid w:val="008100AC"/>
    <w:rsid w:val="008100BB"/>
    <w:rsid w:val="00810333"/>
    <w:rsid w:val="008105F3"/>
    <w:rsid w:val="00810955"/>
    <w:rsid w:val="00810CF8"/>
    <w:rsid w:val="00810DFC"/>
    <w:rsid w:val="008111C7"/>
    <w:rsid w:val="00811730"/>
    <w:rsid w:val="00811945"/>
    <w:rsid w:val="00811985"/>
    <w:rsid w:val="0081199D"/>
    <w:rsid w:val="00811B77"/>
    <w:rsid w:val="00811CDE"/>
    <w:rsid w:val="00811DE5"/>
    <w:rsid w:val="00811E4A"/>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01"/>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3DB5"/>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6E93"/>
    <w:rsid w:val="00826EE0"/>
    <w:rsid w:val="00827093"/>
    <w:rsid w:val="008272AB"/>
    <w:rsid w:val="008277A4"/>
    <w:rsid w:val="00827EAC"/>
    <w:rsid w:val="00827EBD"/>
    <w:rsid w:val="00830118"/>
    <w:rsid w:val="008303E6"/>
    <w:rsid w:val="008308AE"/>
    <w:rsid w:val="00830D14"/>
    <w:rsid w:val="00830FE3"/>
    <w:rsid w:val="00831379"/>
    <w:rsid w:val="00831704"/>
    <w:rsid w:val="00831BCC"/>
    <w:rsid w:val="00831F0D"/>
    <w:rsid w:val="00832191"/>
    <w:rsid w:val="008322DD"/>
    <w:rsid w:val="008322F7"/>
    <w:rsid w:val="008328B8"/>
    <w:rsid w:val="00832B13"/>
    <w:rsid w:val="00833568"/>
    <w:rsid w:val="0083388A"/>
    <w:rsid w:val="00833B6C"/>
    <w:rsid w:val="00834090"/>
    <w:rsid w:val="00834527"/>
    <w:rsid w:val="008347C5"/>
    <w:rsid w:val="008348EB"/>
    <w:rsid w:val="00834DCA"/>
    <w:rsid w:val="0083514A"/>
    <w:rsid w:val="00835477"/>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F53"/>
    <w:rsid w:val="00840091"/>
    <w:rsid w:val="00840342"/>
    <w:rsid w:val="00840D33"/>
    <w:rsid w:val="00840E21"/>
    <w:rsid w:val="00840E5D"/>
    <w:rsid w:val="00840F0A"/>
    <w:rsid w:val="00841275"/>
    <w:rsid w:val="0084138D"/>
    <w:rsid w:val="008413BE"/>
    <w:rsid w:val="008414D5"/>
    <w:rsid w:val="00841BF5"/>
    <w:rsid w:val="00841D62"/>
    <w:rsid w:val="00841F07"/>
    <w:rsid w:val="00841F68"/>
    <w:rsid w:val="008420B1"/>
    <w:rsid w:val="008421A9"/>
    <w:rsid w:val="008421C5"/>
    <w:rsid w:val="0084236D"/>
    <w:rsid w:val="008427C8"/>
    <w:rsid w:val="00842A2C"/>
    <w:rsid w:val="00842EF7"/>
    <w:rsid w:val="00842FFB"/>
    <w:rsid w:val="008432ED"/>
    <w:rsid w:val="0084379B"/>
    <w:rsid w:val="0084390F"/>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EC9"/>
    <w:rsid w:val="00846FD2"/>
    <w:rsid w:val="00847225"/>
    <w:rsid w:val="008473EE"/>
    <w:rsid w:val="00847404"/>
    <w:rsid w:val="00847470"/>
    <w:rsid w:val="00847604"/>
    <w:rsid w:val="0084761F"/>
    <w:rsid w:val="0084762B"/>
    <w:rsid w:val="00847A24"/>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7D0"/>
    <w:rsid w:val="00853DA1"/>
    <w:rsid w:val="008542C9"/>
    <w:rsid w:val="008545C4"/>
    <w:rsid w:val="00854910"/>
    <w:rsid w:val="00854A31"/>
    <w:rsid w:val="00854CA6"/>
    <w:rsid w:val="00854E2D"/>
    <w:rsid w:val="0085515D"/>
    <w:rsid w:val="00855196"/>
    <w:rsid w:val="00855758"/>
    <w:rsid w:val="008559EC"/>
    <w:rsid w:val="00855A58"/>
    <w:rsid w:val="00855DA0"/>
    <w:rsid w:val="00855E88"/>
    <w:rsid w:val="008562F1"/>
    <w:rsid w:val="00856523"/>
    <w:rsid w:val="008567BC"/>
    <w:rsid w:val="008567C5"/>
    <w:rsid w:val="0085685D"/>
    <w:rsid w:val="00856CB9"/>
    <w:rsid w:val="0085701E"/>
    <w:rsid w:val="008573B6"/>
    <w:rsid w:val="008577B2"/>
    <w:rsid w:val="008579A0"/>
    <w:rsid w:val="008579AC"/>
    <w:rsid w:val="00857D13"/>
    <w:rsid w:val="008601E8"/>
    <w:rsid w:val="0086022C"/>
    <w:rsid w:val="00860293"/>
    <w:rsid w:val="00860669"/>
    <w:rsid w:val="00860B18"/>
    <w:rsid w:val="00860CC2"/>
    <w:rsid w:val="00861328"/>
    <w:rsid w:val="00861B81"/>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6F2"/>
    <w:rsid w:val="008667F5"/>
    <w:rsid w:val="00866A1F"/>
    <w:rsid w:val="00866C92"/>
    <w:rsid w:val="00866D37"/>
    <w:rsid w:val="00867303"/>
    <w:rsid w:val="00867722"/>
    <w:rsid w:val="00867B0E"/>
    <w:rsid w:val="00867B9F"/>
    <w:rsid w:val="0087023A"/>
    <w:rsid w:val="008703FF"/>
    <w:rsid w:val="0087053E"/>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720"/>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163"/>
    <w:rsid w:val="00881302"/>
    <w:rsid w:val="0088135B"/>
    <w:rsid w:val="0088145E"/>
    <w:rsid w:val="00881460"/>
    <w:rsid w:val="008814BF"/>
    <w:rsid w:val="00881536"/>
    <w:rsid w:val="00881593"/>
    <w:rsid w:val="0088161C"/>
    <w:rsid w:val="00881683"/>
    <w:rsid w:val="00881734"/>
    <w:rsid w:val="0088199F"/>
    <w:rsid w:val="00881DC2"/>
    <w:rsid w:val="00881E35"/>
    <w:rsid w:val="008825A6"/>
    <w:rsid w:val="0088299D"/>
    <w:rsid w:val="008829D4"/>
    <w:rsid w:val="00882A30"/>
    <w:rsid w:val="00882AF6"/>
    <w:rsid w:val="008833E7"/>
    <w:rsid w:val="008840F6"/>
    <w:rsid w:val="0088421A"/>
    <w:rsid w:val="008843BE"/>
    <w:rsid w:val="008844CD"/>
    <w:rsid w:val="0088485D"/>
    <w:rsid w:val="00884A24"/>
    <w:rsid w:val="00884AB9"/>
    <w:rsid w:val="00884BE3"/>
    <w:rsid w:val="00884C34"/>
    <w:rsid w:val="00884E17"/>
    <w:rsid w:val="00884F7C"/>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0C5"/>
    <w:rsid w:val="008914AE"/>
    <w:rsid w:val="008915D2"/>
    <w:rsid w:val="00891785"/>
    <w:rsid w:val="00891A64"/>
    <w:rsid w:val="00891AEA"/>
    <w:rsid w:val="0089212F"/>
    <w:rsid w:val="00892758"/>
    <w:rsid w:val="00892F00"/>
    <w:rsid w:val="00892F4B"/>
    <w:rsid w:val="00893151"/>
    <w:rsid w:val="0089337A"/>
    <w:rsid w:val="00893DEB"/>
    <w:rsid w:val="00894523"/>
    <w:rsid w:val="0089465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384"/>
    <w:rsid w:val="0089775B"/>
    <w:rsid w:val="0089798A"/>
    <w:rsid w:val="00897BE1"/>
    <w:rsid w:val="008A0920"/>
    <w:rsid w:val="008A0EEA"/>
    <w:rsid w:val="008A0F79"/>
    <w:rsid w:val="008A10CB"/>
    <w:rsid w:val="008A158E"/>
    <w:rsid w:val="008A1ABD"/>
    <w:rsid w:val="008A1EAD"/>
    <w:rsid w:val="008A2034"/>
    <w:rsid w:val="008A205E"/>
    <w:rsid w:val="008A20F2"/>
    <w:rsid w:val="008A2286"/>
    <w:rsid w:val="008A23B6"/>
    <w:rsid w:val="008A24AC"/>
    <w:rsid w:val="008A24C3"/>
    <w:rsid w:val="008A25A3"/>
    <w:rsid w:val="008A25F4"/>
    <w:rsid w:val="008A261C"/>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172"/>
    <w:rsid w:val="008A736C"/>
    <w:rsid w:val="008A7470"/>
    <w:rsid w:val="008A7605"/>
    <w:rsid w:val="008A771F"/>
    <w:rsid w:val="008A7735"/>
    <w:rsid w:val="008A785C"/>
    <w:rsid w:val="008A7D18"/>
    <w:rsid w:val="008A7F03"/>
    <w:rsid w:val="008B009A"/>
    <w:rsid w:val="008B0201"/>
    <w:rsid w:val="008B0430"/>
    <w:rsid w:val="008B0718"/>
    <w:rsid w:val="008B0B54"/>
    <w:rsid w:val="008B0D92"/>
    <w:rsid w:val="008B0EED"/>
    <w:rsid w:val="008B1241"/>
    <w:rsid w:val="008B1529"/>
    <w:rsid w:val="008B18D7"/>
    <w:rsid w:val="008B1D6B"/>
    <w:rsid w:val="008B1EF7"/>
    <w:rsid w:val="008B20A1"/>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AB8"/>
    <w:rsid w:val="008B3DBF"/>
    <w:rsid w:val="008B3E91"/>
    <w:rsid w:val="008B3FB9"/>
    <w:rsid w:val="008B40FD"/>
    <w:rsid w:val="008B4253"/>
    <w:rsid w:val="008B4258"/>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BDB"/>
    <w:rsid w:val="008B7C7B"/>
    <w:rsid w:val="008B7C90"/>
    <w:rsid w:val="008B7ECA"/>
    <w:rsid w:val="008B7F0E"/>
    <w:rsid w:val="008C054F"/>
    <w:rsid w:val="008C05F8"/>
    <w:rsid w:val="008C0676"/>
    <w:rsid w:val="008C073E"/>
    <w:rsid w:val="008C0924"/>
    <w:rsid w:val="008C0F05"/>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2FFA"/>
    <w:rsid w:val="008C30AD"/>
    <w:rsid w:val="008C310B"/>
    <w:rsid w:val="008C36EA"/>
    <w:rsid w:val="008C38E3"/>
    <w:rsid w:val="008C393C"/>
    <w:rsid w:val="008C3B5F"/>
    <w:rsid w:val="008C3BD2"/>
    <w:rsid w:val="008C3DF0"/>
    <w:rsid w:val="008C413A"/>
    <w:rsid w:val="008C42B1"/>
    <w:rsid w:val="008C42F0"/>
    <w:rsid w:val="008C42F7"/>
    <w:rsid w:val="008C434D"/>
    <w:rsid w:val="008C50A9"/>
    <w:rsid w:val="008C5238"/>
    <w:rsid w:val="008C5289"/>
    <w:rsid w:val="008C5754"/>
    <w:rsid w:val="008C5CB4"/>
    <w:rsid w:val="008C631E"/>
    <w:rsid w:val="008C649F"/>
    <w:rsid w:val="008C64C6"/>
    <w:rsid w:val="008C66D1"/>
    <w:rsid w:val="008C68D4"/>
    <w:rsid w:val="008C690B"/>
    <w:rsid w:val="008C6A32"/>
    <w:rsid w:val="008C6BA3"/>
    <w:rsid w:val="008C6E9A"/>
    <w:rsid w:val="008C6FAD"/>
    <w:rsid w:val="008C72BF"/>
    <w:rsid w:val="008C72F4"/>
    <w:rsid w:val="008C77BD"/>
    <w:rsid w:val="008C7981"/>
    <w:rsid w:val="008C7CFB"/>
    <w:rsid w:val="008D00BB"/>
    <w:rsid w:val="008D013E"/>
    <w:rsid w:val="008D0236"/>
    <w:rsid w:val="008D0960"/>
    <w:rsid w:val="008D09AD"/>
    <w:rsid w:val="008D1771"/>
    <w:rsid w:val="008D19FF"/>
    <w:rsid w:val="008D1AC9"/>
    <w:rsid w:val="008D1BE2"/>
    <w:rsid w:val="008D237A"/>
    <w:rsid w:val="008D272F"/>
    <w:rsid w:val="008D2922"/>
    <w:rsid w:val="008D2BF2"/>
    <w:rsid w:val="008D2FBE"/>
    <w:rsid w:val="008D31CE"/>
    <w:rsid w:val="008D33F0"/>
    <w:rsid w:val="008D362F"/>
    <w:rsid w:val="008D3983"/>
    <w:rsid w:val="008D39BC"/>
    <w:rsid w:val="008D3B33"/>
    <w:rsid w:val="008D3B4E"/>
    <w:rsid w:val="008D3F8B"/>
    <w:rsid w:val="008D4565"/>
    <w:rsid w:val="008D4A3B"/>
    <w:rsid w:val="008D4BE0"/>
    <w:rsid w:val="008D51F3"/>
    <w:rsid w:val="008D557B"/>
    <w:rsid w:val="008D5D6A"/>
    <w:rsid w:val="008D5E89"/>
    <w:rsid w:val="008D604C"/>
    <w:rsid w:val="008D609F"/>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AEF"/>
    <w:rsid w:val="008E0D9F"/>
    <w:rsid w:val="008E0DC7"/>
    <w:rsid w:val="008E101F"/>
    <w:rsid w:val="008E1079"/>
    <w:rsid w:val="008E109C"/>
    <w:rsid w:val="008E1341"/>
    <w:rsid w:val="008E1BC4"/>
    <w:rsid w:val="008E1E20"/>
    <w:rsid w:val="008E2195"/>
    <w:rsid w:val="008E2281"/>
    <w:rsid w:val="008E2325"/>
    <w:rsid w:val="008E23ED"/>
    <w:rsid w:val="008E30C7"/>
    <w:rsid w:val="008E33B4"/>
    <w:rsid w:val="008E3433"/>
    <w:rsid w:val="008E3653"/>
    <w:rsid w:val="008E387E"/>
    <w:rsid w:val="008E39CA"/>
    <w:rsid w:val="008E3A31"/>
    <w:rsid w:val="008E3D0D"/>
    <w:rsid w:val="008E3D90"/>
    <w:rsid w:val="008E3ECB"/>
    <w:rsid w:val="008E43EB"/>
    <w:rsid w:val="008E4460"/>
    <w:rsid w:val="008E44B5"/>
    <w:rsid w:val="008E4648"/>
    <w:rsid w:val="008E481C"/>
    <w:rsid w:val="008E48B0"/>
    <w:rsid w:val="008E48C0"/>
    <w:rsid w:val="008E50AC"/>
    <w:rsid w:val="008E53CD"/>
    <w:rsid w:val="008E5438"/>
    <w:rsid w:val="008E5543"/>
    <w:rsid w:val="008E56FF"/>
    <w:rsid w:val="008E5C53"/>
    <w:rsid w:val="008E6019"/>
    <w:rsid w:val="008E6170"/>
    <w:rsid w:val="008E682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20F"/>
    <w:rsid w:val="008F2858"/>
    <w:rsid w:val="008F2BAD"/>
    <w:rsid w:val="008F3183"/>
    <w:rsid w:val="008F3435"/>
    <w:rsid w:val="008F35AC"/>
    <w:rsid w:val="008F38A3"/>
    <w:rsid w:val="008F3A71"/>
    <w:rsid w:val="008F3BED"/>
    <w:rsid w:val="008F3F22"/>
    <w:rsid w:val="008F4006"/>
    <w:rsid w:val="008F47D0"/>
    <w:rsid w:val="008F4C75"/>
    <w:rsid w:val="008F4D30"/>
    <w:rsid w:val="008F4FF3"/>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CCB"/>
    <w:rsid w:val="008F7DEC"/>
    <w:rsid w:val="00900026"/>
    <w:rsid w:val="009002E1"/>
    <w:rsid w:val="009006AE"/>
    <w:rsid w:val="0090071C"/>
    <w:rsid w:val="00900A3B"/>
    <w:rsid w:val="00900D3E"/>
    <w:rsid w:val="00900E8D"/>
    <w:rsid w:val="00900F32"/>
    <w:rsid w:val="0090134B"/>
    <w:rsid w:val="00901407"/>
    <w:rsid w:val="009015C8"/>
    <w:rsid w:val="00901734"/>
    <w:rsid w:val="0090177B"/>
    <w:rsid w:val="009019B2"/>
    <w:rsid w:val="009021DF"/>
    <w:rsid w:val="0090230F"/>
    <w:rsid w:val="00902D7A"/>
    <w:rsid w:val="00902DE7"/>
    <w:rsid w:val="00902F42"/>
    <w:rsid w:val="00902FB2"/>
    <w:rsid w:val="009034C9"/>
    <w:rsid w:val="009040C7"/>
    <w:rsid w:val="009041BD"/>
    <w:rsid w:val="00904369"/>
    <w:rsid w:val="009048C6"/>
    <w:rsid w:val="00904AA2"/>
    <w:rsid w:val="00904AEC"/>
    <w:rsid w:val="00904B54"/>
    <w:rsid w:val="00904E11"/>
    <w:rsid w:val="00904E3B"/>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9FE"/>
    <w:rsid w:val="00911BF3"/>
    <w:rsid w:val="009128AE"/>
    <w:rsid w:val="00912A19"/>
    <w:rsid w:val="00912BEC"/>
    <w:rsid w:val="00913135"/>
    <w:rsid w:val="0091365D"/>
    <w:rsid w:val="00913B96"/>
    <w:rsid w:val="00913F35"/>
    <w:rsid w:val="0091400D"/>
    <w:rsid w:val="009142CC"/>
    <w:rsid w:val="00914549"/>
    <w:rsid w:val="00914AFE"/>
    <w:rsid w:val="009157DF"/>
    <w:rsid w:val="009158B7"/>
    <w:rsid w:val="00915A4E"/>
    <w:rsid w:val="00915B39"/>
    <w:rsid w:val="00915BC2"/>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1BDD"/>
    <w:rsid w:val="009220AA"/>
    <w:rsid w:val="0092245B"/>
    <w:rsid w:val="00922498"/>
    <w:rsid w:val="00922502"/>
    <w:rsid w:val="009225EF"/>
    <w:rsid w:val="009225F6"/>
    <w:rsid w:val="009226C9"/>
    <w:rsid w:val="00922F6B"/>
    <w:rsid w:val="00923121"/>
    <w:rsid w:val="009237DB"/>
    <w:rsid w:val="00923855"/>
    <w:rsid w:val="0092395F"/>
    <w:rsid w:val="00923BF9"/>
    <w:rsid w:val="00923C2F"/>
    <w:rsid w:val="0092420B"/>
    <w:rsid w:val="0092460F"/>
    <w:rsid w:val="00924D16"/>
    <w:rsid w:val="00924E27"/>
    <w:rsid w:val="00924ED2"/>
    <w:rsid w:val="00924F54"/>
    <w:rsid w:val="00924F8A"/>
    <w:rsid w:val="009250D3"/>
    <w:rsid w:val="00925220"/>
    <w:rsid w:val="0092572B"/>
    <w:rsid w:val="0092582A"/>
    <w:rsid w:val="009259A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1FA"/>
    <w:rsid w:val="00932538"/>
    <w:rsid w:val="0093291E"/>
    <w:rsid w:val="00932B33"/>
    <w:rsid w:val="00932FA2"/>
    <w:rsid w:val="00933443"/>
    <w:rsid w:val="0093362E"/>
    <w:rsid w:val="00933794"/>
    <w:rsid w:val="0093384C"/>
    <w:rsid w:val="00933D25"/>
    <w:rsid w:val="0093481B"/>
    <w:rsid w:val="009349A1"/>
    <w:rsid w:val="00934D47"/>
    <w:rsid w:val="00934F60"/>
    <w:rsid w:val="00934FB7"/>
    <w:rsid w:val="009350F9"/>
    <w:rsid w:val="009356D1"/>
    <w:rsid w:val="009359D7"/>
    <w:rsid w:val="00935D48"/>
    <w:rsid w:val="00935EE3"/>
    <w:rsid w:val="00936020"/>
    <w:rsid w:val="009361AF"/>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416"/>
    <w:rsid w:val="009419D9"/>
    <w:rsid w:val="00941FBB"/>
    <w:rsid w:val="0094206E"/>
    <w:rsid w:val="009420F8"/>
    <w:rsid w:val="009423CE"/>
    <w:rsid w:val="009423D4"/>
    <w:rsid w:val="00942466"/>
    <w:rsid w:val="00942533"/>
    <w:rsid w:val="009425D7"/>
    <w:rsid w:val="009426B0"/>
    <w:rsid w:val="0094282B"/>
    <w:rsid w:val="00942A6A"/>
    <w:rsid w:val="00942AC0"/>
    <w:rsid w:val="00943055"/>
    <w:rsid w:val="0094322A"/>
    <w:rsid w:val="009432C7"/>
    <w:rsid w:val="009432FF"/>
    <w:rsid w:val="00943715"/>
    <w:rsid w:val="0094391D"/>
    <w:rsid w:val="00944042"/>
    <w:rsid w:val="00944376"/>
    <w:rsid w:val="009445FB"/>
    <w:rsid w:val="009446B9"/>
    <w:rsid w:val="00944A34"/>
    <w:rsid w:val="00944A9A"/>
    <w:rsid w:val="00944B09"/>
    <w:rsid w:val="00944B8A"/>
    <w:rsid w:val="00944BC9"/>
    <w:rsid w:val="00944F8F"/>
    <w:rsid w:val="00944FCD"/>
    <w:rsid w:val="00945638"/>
    <w:rsid w:val="009456F2"/>
    <w:rsid w:val="00945709"/>
    <w:rsid w:val="00945712"/>
    <w:rsid w:val="009457CE"/>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0CCA"/>
    <w:rsid w:val="009517D0"/>
    <w:rsid w:val="009517FE"/>
    <w:rsid w:val="00952253"/>
    <w:rsid w:val="0095297A"/>
    <w:rsid w:val="009529CD"/>
    <w:rsid w:val="00952C24"/>
    <w:rsid w:val="00953357"/>
    <w:rsid w:val="009535A8"/>
    <w:rsid w:val="0095370D"/>
    <w:rsid w:val="0095381F"/>
    <w:rsid w:val="00953AF6"/>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2FF"/>
    <w:rsid w:val="00957EC8"/>
    <w:rsid w:val="00957ED8"/>
    <w:rsid w:val="00957F4B"/>
    <w:rsid w:val="00957F60"/>
    <w:rsid w:val="00960583"/>
    <w:rsid w:val="009613D9"/>
    <w:rsid w:val="00961539"/>
    <w:rsid w:val="00961A9B"/>
    <w:rsid w:val="00961AC5"/>
    <w:rsid w:val="00961E87"/>
    <w:rsid w:val="009623C8"/>
    <w:rsid w:val="00962413"/>
    <w:rsid w:val="0096295F"/>
    <w:rsid w:val="00962F75"/>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1B8"/>
    <w:rsid w:val="009732EB"/>
    <w:rsid w:val="009739BF"/>
    <w:rsid w:val="00973C37"/>
    <w:rsid w:val="00973D82"/>
    <w:rsid w:val="0097494B"/>
    <w:rsid w:val="0097497F"/>
    <w:rsid w:val="00974B06"/>
    <w:rsid w:val="00974B28"/>
    <w:rsid w:val="00974E50"/>
    <w:rsid w:val="009755CA"/>
    <w:rsid w:val="00975631"/>
    <w:rsid w:val="0097589A"/>
    <w:rsid w:val="00975B28"/>
    <w:rsid w:val="00975D8B"/>
    <w:rsid w:val="009760AF"/>
    <w:rsid w:val="009761D8"/>
    <w:rsid w:val="00976533"/>
    <w:rsid w:val="00976613"/>
    <w:rsid w:val="00976842"/>
    <w:rsid w:val="00976AC1"/>
    <w:rsid w:val="00976F61"/>
    <w:rsid w:val="00977523"/>
    <w:rsid w:val="0097775D"/>
    <w:rsid w:val="00977B9B"/>
    <w:rsid w:val="00977E1D"/>
    <w:rsid w:val="00977FBF"/>
    <w:rsid w:val="009805CC"/>
    <w:rsid w:val="00980A44"/>
    <w:rsid w:val="00980A67"/>
    <w:rsid w:val="00980E46"/>
    <w:rsid w:val="00980EF5"/>
    <w:rsid w:val="0098121A"/>
    <w:rsid w:val="00981415"/>
    <w:rsid w:val="009817C6"/>
    <w:rsid w:val="00981820"/>
    <w:rsid w:val="009819FE"/>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A25"/>
    <w:rsid w:val="00985CBE"/>
    <w:rsid w:val="00985CC0"/>
    <w:rsid w:val="00985F24"/>
    <w:rsid w:val="0098605C"/>
    <w:rsid w:val="009861CA"/>
    <w:rsid w:val="00986258"/>
    <w:rsid w:val="00986285"/>
    <w:rsid w:val="00986300"/>
    <w:rsid w:val="009864B0"/>
    <w:rsid w:val="009866B2"/>
    <w:rsid w:val="009866D7"/>
    <w:rsid w:val="009866EC"/>
    <w:rsid w:val="009867CA"/>
    <w:rsid w:val="00986FDD"/>
    <w:rsid w:val="00987418"/>
    <w:rsid w:val="00987460"/>
    <w:rsid w:val="0098757B"/>
    <w:rsid w:val="009875CE"/>
    <w:rsid w:val="00987604"/>
    <w:rsid w:val="00987785"/>
    <w:rsid w:val="009878A2"/>
    <w:rsid w:val="009879A8"/>
    <w:rsid w:val="00987E25"/>
    <w:rsid w:val="00987F43"/>
    <w:rsid w:val="00987FB6"/>
    <w:rsid w:val="00990049"/>
    <w:rsid w:val="0099019E"/>
    <w:rsid w:val="00990322"/>
    <w:rsid w:val="009904FD"/>
    <w:rsid w:val="00990547"/>
    <w:rsid w:val="00990D67"/>
    <w:rsid w:val="00990FA6"/>
    <w:rsid w:val="009910B0"/>
    <w:rsid w:val="00991107"/>
    <w:rsid w:val="00991231"/>
    <w:rsid w:val="0099172C"/>
    <w:rsid w:val="009919F9"/>
    <w:rsid w:val="00991A3C"/>
    <w:rsid w:val="00991C64"/>
    <w:rsid w:val="009920B0"/>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E17"/>
    <w:rsid w:val="00995F45"/>
    <w:rsid w:val="0099600F"/>
    <w:rsid w:val="00996384"/>
    <w:rsid w:val="00996D67"/>
    <w:rsid w:val="00996E7A"/>
    <w:rsid w:val="00996EA4"/>
    <w:rsid w:val="00996FE1"/>
    <w:rsid w:val="009970BE"/>
    <w:rsid w:val="009972B7"/>
    <w:rsid w:val="009973B1"/>
    <w:rsid w:val="009978D9"/>
    <w:rsid w:val="0099795F"/>
    <w:rsid w:val="00997D96"/>
    <w:rsid w:val="00997DCC"/>
    <w:rsid w:val="00997DEF"/>
    <w:rsid w:val="009A017E"/>
    <w:rsid w:val="009A06C4"/>
    <w:rsid w:val="009A0B3C"/>
    <w:rsid w:val="009A0DB9"/>
    <w:rsid w:val="009A0FCE"/>
    <w:rsid w:val="009A10BF"/>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207"/>
    <w:rsid w:val="009A3756"/>
    <w:rsid w:val="009A3A4C"/>
    <w:rsid w:val="009A3DE3"/>
    <w:rsid w:val="009A439F"/>
    <w:rsid w:val="009A4662"/>
    <w:rsid w:val="009A47BF"/>
    <w:rsid w:val="009A4817"/>
    <w:rsid w:val="009A4882"/>
    <w:rsid w:val="009A48B5"/>
    <w:rsid w:val="009A53C4"/>
    <w:rsid w:val="009A548B"/>
    <w:rsid w:val="009A55B4"/>
    <w:rsid w:val="009A55F6"/>
    <w:rsid w:val="009A5799"/>
    <w:rsid w:val="009A59A9"/>
    <w:rsid w:val="009A5AC2"/>
    <w:rsid w:val="009A5B83"/>
    <w:rsid w:val="009A5C38"/>
    <w:rsid w:val="009A5DBB"/>
    <w:rsid w:val="009A5E27"/>
    <w:rsid w:val="009A5F30"/>
    <w:rsid w:val="009A618D"/>
    <w:rsid w:val="009A6431"/>
    <w:rsid w:val="009A6CCD"/>
    <w:rsid w:val="009A6D77"/>
    <w:rsid w:val="009A6DB5"/>
    <w:rsid w:val="009A6E5B"/>
    <w:rsid w:val="009A6F55"/>
    <w:rsid w:val="009A7160"/>
    <w:rsid w:val="009A72EC"/>
    <w:rsid w:val="009A73D7"/>
    <w:rsid w:val="009A75A4"/>
    <w:rsid w:val="009A7AB7"/>
    <w:rsid w:val="009A7B03"/>
    <w:rsid w:val="009A7BE0"/>
    <w:rsid w:val="009A7C84"/>
    <w:rsid w:val="009A7CD4"/>
    <w:rsid w:val="009A7E55"/>
    <w:rsid w:val="009A7F6E"/>
    <w:rsid w:val="009B046E"/>
    <w:rsid w:val="009B05BE"/>
    <w:rsid w:val="009B0660"/>
    <w:rsid w:val="009B0874"/>
    <w:rsid w:val="009B092E"/>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2D"/>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4F7"/>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2AFD"/>
    <w:rsid w:val="009C2D99"/>
    <w:rsid w:val="009C32EF"/>
    <w:rsid w:val="009C32F0"/>
    <w:rsid w:val="009C344C"/>
    <w:rsid w:val="009C38E0"/>
    <w:rsid w:val="009C38F6"/>
    <w:rsid w:val="009C3A30"/>
    <w:rsid w:val="009C3C96"/>
    <w:rsid w:val="009C412A"/>
    <w:rsid w:val="009C41AC"/>
    <w:rsid w:val="009C4524"/>
    <w:rsid w:val="009C49F5"/>
    <w:rsid w:val="009C4C3C"/>
    <w:rsid w:val="009C4C83"/>
    <w:rsid w:val="009C4EDA"/>
    <w:rsid w:val="009C55BA"/>
    <w:rsid w:val="009C5827"/>
    <w:rsid w:val="009C595C"/>
    <w:rsid w:val="009C5B28"/>
    <w:rsid w:val="009C5BAC"/>
    <w:rsid w:val="009C61A5"/>
    <w:rsid w:val="009C6262"/>
    <w:rsid w:val="009C656D"/>
    <w:rsid w:val="009C659F"/>
    <w:rsid w:val="009C65A0"/>
    <w:rsid w:val="009C67BE"/>
    <w:rsid w:val="009C7003"/>
    <w:rsid w:val="009C7304"/>
    <w:rsid w:val="009C74B2"/>
    <w:rsid w:val="009C7506"/>
    <w:rsid w:val="009C75E0"/>
    <w:rsid w:val="009C78CA"/>
    <w:rsid w:val="009C7A31"/>
    <w:rsid w:val="009C7C42"/>
    <w:rsid w:val="009C7D94"/>
    <w:rsid w:val="009D029F"/>
    <w:rsid w:val="009D02EF"/>
    <w:rsid w:val="009D0794"/>
    <w:rsid w:val="009D0CE6"/>
    <w:rsid w:val="009D1135"/>
    <w:rsid w:val="009D12ED"/>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6B3"/>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D7F30"/>
    <w:rsid w:val="009E0513"/>
    <w:rsid w:val="009E0722"/>
    <w:rsid w:val="009E0A33"/>
    <w:rsid w:val="009E0AD4"/>
    <w:rsid w:val="009E0B76"/>
    <w:rsid w:val="009E0C2D"/>
    <w:rsid w:val="009E0EFA"/>
    <w:rsid w:val="009E112F"/>
    <w:rsid w:val="009E1232"/>
    <w:rsid w:val="009E124F"/>
    <w:rsid w:val="009E18A5"/>
    <w:rsid w:val="009E1C45"/>
    <w:rsid w:val="009E1CA2"/>
    <w:rsid w:val="009E2650"/>
    <w:rsid w:val="009E2A77"/>
    <w:rsid w:val="009E2AEE"/>
    <w:rsid w:val="009E2B58"/>
    <w:rsid w:val="009E35FF"/>
    <w:rsid w:val="009E3B59"/>
    <w:rsid w:val="009E3D85"/>
    <w:rsid w:val="009E3ED0"/>
    <w:rsid w:val="009E3F1D"/>
    <w:rsid w:val="009E3FBF"/>
    <w:rsid w:val="009E4341"/>
    <w:rsid w:val="009E4392"/>
    <w:rsid w:val="009E443C"/>
    <w:rsid w:val="009E45FE"/>
    <w:rsid w:val="009E4687"/>
    <w:rsid w:val="009E47AD"/>
    <w:rsid w:val="009E49C4"/>
    <w:rsid w:val="009E4A21"/>
    <w:rsid w:val="009E4F29"/>
    <w:rsid w:val="009E5113"/>
    <w:rsid w:val="009E524C"/>
    <w:rsid w:val="009E55D1"/>
    <w:rsid w:val="009E5625"/>
    <w:rsid w:val="009E5DE6"/>
    <w:rsid w:val="009E6487"/>
    <w:rsid w:val="009E6A77"/>
    <w:rsid w:val="009E6C20"/>
    <w:rsid w:val="009E6EBC"/>
    <w:rsid w:val="009E71D3"/>
    <w:rsid w:val="009E7368"/>
    <w:rsid w:val="009E75D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B28"/>
    <w:rsid w:val="009F3FB9"/>
    <w:rsid w:val="009F3FF3"/>
    <w:rsid w:val="009F404A"/>
    <w:rsid w:val="009F40CE"/>
    <w:rsid w:val="009F42B6"/>
    <w:rsid w:val="009F4507"/>
    <w:rsid w:val="009F4774"/>
    <w:rsid w:val="009F5056"/>
    <w:rsid w:val="009F585B"/>
    <w:rsid w:val="009F5C35"/>
    <w:rsid w:val="009F5D69"/>
    <w:rsid w:val="009F5F1F"/>
    <w:rsid w:val="009F5F24"/>
    <w:rsid w:val="009F5FB5"/>
    <w:rsid w:val="009F6379"/>
    <w:rsid w:val="009F6BFD"/>
    <w:rsid w:val="009F6C42"/>
    <w:rsid w:val="009F76D7"/>
    <w:rsid w:val="009F7BF4"/>
    <w:rsid w:val="009F7F02"/>
    <w:rsid w:val="00A000CC"/>
    <w:rsid w:val="00A00498"/>
    <w:rsid w:val="00A006EB"/>
    <w:rsid w:val="00A008AE"/>
    <w:rsid w:val="00A00993"/>
    <w:rsid w:val="00A00FE2"/>
    <w:rsid w:val="00A011EF"/>
    <w:rsid w:val="00A011F2"/>
    <w:rsid w:val="00A01453"/>
    <w:rsid w:val="00A014F2"/>
    <w:rsid w:val="00A01AE0"/>
    <w:rsid w:val="00A01CD8"/>
    <w:rsid w:val="00A01E7A"/>
    <w:rsid w:val="00A01F33"/>
    <w:rsid w:val="00A02338"/>
    <w:rsid w:val="00A02A1D"/>
    <w:rsid w:val="00A02DF0"/>
    <w:rsid w:val="00A0343D"/>
    <w:rsid w:val="00A03462"/>
    <w:rsid w:val="00A03484"/>
    <w:rsid w:val="00A0373B"/>
    <w:rsid w:val="00A03920"/>
    <w:rsid w:val="00A03F07"/>
    <w:rsid w:val="00A03FED"/>
    <w:rsid w:val="00A04252"/>
    <w:rsid w:val="00A042BD"/>
    <w:rsid w:val="00A04638"/>
    <w:rsid w:val="00A04769"/>
    <w:rsid w:val="00A04E3F"/>
    <w:rsid w:val="00A04F2F"/>
    <w:rsid w:val="00A04FFB"/>
    <w:rsid w:val="00A0510F"/>
    <w:rsid w:val="00A0520E"/>
    <w:rsid w:val="00A052B5"/>
    <w:rsid w:val="00A05576"/>
    <w:rsid w:val="00A0582F"/>
    <w:rsid w:val="00A05CC0"/>
    <w:rsid w:val="00A05E90"/>
    <w:rsid w:val="00A05E97"/>
    <w:rsid w:val="00A05EAB"/>
    <w:rsid w:val="00A05F3B"/>
    <w:rsid w:val="00A062CC"/>
    <w:rsid w:val="00A06569"/>
    <w:rsid w:val="00A06791"/>
    <w:rsid w:val="00A06B97"/>
    <w:rsid w:val="00A06C17"/>
    <w:rsid w:val="00A07326"/>
    <w:rsid w:val="00A07618"/>
    <w:rsid w:val="00A07B39"/>
    <w:rsid w:val="00A07B62"/>
    <w:rsid w:val="00A07C3E"/>
    <w:rsid w:val="00A07DC9"/>
    <w:rsid w:val="00A07F1D"/>
    <w:rsid w:val="00A07FE3"/>
    <w:rsid w:val="00A10027"/>
    <w:rsid w:val="00A10241"/>
    <w:rsid w:val="00A102CB"/>
    <w:rsid w:val="00A10524"/>
    <w:rsid w:val="00A10570"/>
    <w:rsid w:val="00A109EF"/>
    <w:rsid w:val="00A109F6"/>
    <w:rsid w:val="00A10B10"/>
    <w:rsid w:val="00A10D84"/>
    <w:rsid w:val="00A112E0"/>
    <w:rsid w:val="00A115BD"/>
    <w:rsid w:val="00A117C4"/>
    <w:rsid w:val="00A11AC1"/>
    <w:rsid w:val="00A11AC4"/>
    <w:rsid w:val="00A12040"/>
    <w:rsid w:val="00A120D0"/>
    <w:rsid w:val="00A1241B"/>
    <w:rsid w:val="00A12791"/>
    <w:rsid w:val="00A12BB3"/>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4F6A"/>
    <w:rsid w:val="00A15962"/>
    <w:rsid w:val="00A15B3D"/>
    <w:rsid w:val="00A15DE0"/>
    <w:rsid w:val="00A15E1C"/>
    <w:rsid w:val="00A15EE0"/>
    <w:rsid w:val="00A16061"/>
    <w:rsid w:val="00A161CE"/>
    <w:rsid w:val="00A1644A"/>
    <w:rsid w:val="00A1644C"/>
    <w:rsid w:val="00A165FE"/>
    <w:rsid w:val="00A16970"/>
    <w:rsid w:val="00A16AFF"/>
    <w:rsid w:val="00A16D74"/>
    <w:rsid w:val="00A1733B"/>
    <w:rsid w:val="00A17369"/>
    <w:rsid w:val="00A17616"/>
    <w:rsid w:val="00A17649"/>
    <w:rsid w:val="00A17745"/>
    <w:rsid w:val="00A17B13"/>
    <w:rsid w:val="00A17B51"/>
    <w:rsid w:val="00A201A2"/>
    <w:rsid w:val="00A208D5"/>
    <w:rsid w:val="00A20BBF"/>
    <w:rsid w:val="00A20C75"/>
    <w:rsid w:val="00A2119D"/>
    <w:rsid w:val="00A21212"/>
    <w:rsid w:val="00A21404"/>
    <w:rsid w:val="00A21692"/>
    <w:rsid w:val="00A21773"/>
    <w:rsid w:val="00A217A2"/>
    <w:rsid w:val="00A218D1"/>
    <w:rsid w:val="00A21A29"/>
    <w:rsid w:val="00A22178"/>
    <w:rsid w:val="00A22497"/>
    <w:rsid w:val="00A2285B"/>
    <w:rsid w:val="00A22A71"/>
    <w:rsid w:val="00A22C84"/>
    <w:rsid w:val="00A22D15"/>
    <w:rsid w:val="00A23243"/>
    <w:rsid w:val="00A2375D"/>
    <w:rsid w:val="00A237DC"/>
    <w:rsid w:val="00A237EB"/>
    <w:rsid w:val="00A237F3"/>
    <w:rsid w:val="00A23989"/>
    <w:rsid w:val="00A239D1"/>
    <w:rsid w:val="00A23F32"/>
    <w:rsid w:val="00A240E9"/>
    <w:rsid w:val="00A24360"/>
    <w:rsid w:val="00A24373"/>
    <w:rsid w:val="00A24445"/>
    <w:rsid w:val="00A248BE"/>
    <w:rsid w:val="00A24B92"/>
    <w:rsid w:val="00A25031"/>
    <w:rsid w:val="00A2523C"/>
    <w:rsid w:val="00A252BE"/>
    <w:rsid w:val="00A255D5"/>
    <w:rsid w:val="00A25653"/>
    <w:rsid w:val="00A257B7"/>
    <w:rsid w:val="00A25981"/>
    <w:rsid w:val="00A263F8"/>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B15"/>
    <w:rsid w:val="00A43C8F"/>
    <w:rsid w:val="00A43F50"/>
    <w:rsid w:val="00A44131"/>
    <w:rsid w:val="00A441E0"/>
    <w:rsid w:val="00A44202"/>
    <w:rsid w:val="00A44270"/>
    <w:rsid w:val="00A44399"/>
    <w:rsid w:val="00A44446"/>
    <w:rsid w:val="00A44563"/>
    <w:rsid w:val="00A4493E"/>
    <w:rsid w:val="00A44B23"/>
    <w:rsid w:val="00A451C3"/>
    <w:rsid w:val="00A4572A"/>
    <w:rsid w:val="00A45909"/>
    <w:rsid w:val="00A45A63"/>
    <w:rsid w:val="00A45BA0"/>
    <w:rsid w:val="00A46497"/>
    <w:rsid w:val="00A4651F"/>
    <w:rsid w:val="00A4660B"/>
    <w:rsid w:val="00A46E5A"/>
    <w:rsid w:val="00A46EB6"/>
    <w:rsid w:val="00A470AA"/>
    <w:rsid w:val="00A47206"/>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E38"/>
    <w:rsid w:val="00A51F19"/>
    <w:rsid w:val="00A51F71"/>
    <w:rsid w:val="00A5218D"/>
    <w:rsid w:val="00A52373"/>
    <w:rsid w:val="00A524DD"/>
    <w:rsid w:val="00A529C2"/>
    <w:rsid w:val="00A52BB7"/>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41D"/>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269"/>
    <w:rsid w:val="00A6051B"/>
    <w:rsid w:val="00A6093B"/>
    <w:rsid w:val="00A60A85"/>
    <w:rsid w:val="00A60C20"/>
    <w:rsid w:val="00A61390"/>
    <w:rsid w:val="00A614F0"/>
    <w:rsid w:val="00A6166C"/>
    <w:rsid w:val="00A61B74"/>
    <w:rsid w:val="00A61BD7"/>
    <w:rsid w:val="00A61F35"/>
    <w:rsid w:val="00A62660"/>
    <w:rsid w:val="00A6287D"/>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218"/>
    <w:rsid w:val="00A65918"/>
    <w:rsid w:val="00A65A9C"/>
    <w:rsid w:val="00A65B94"/>
    <w:rsid w:val="00A65C48"/>
    <w:rsid w:val="00A65DE6"/>
    <w:rsid w:val="00A66146"/>
    <w:rsid w:val="00A662F3"/>
    <w:rsid w:val="00A666F2"/>
    <w:rsid w:val="00A66BF4"/>
    <w:rsid w:val="00A66C39"/>
    <w:rsid w:val="00A66CC7"/>
    <w:rsid w:val="00A6705E"/>
    <w:rsid w:val="00A671DD"/>
    <w:rsid w:val="00A67587"/>
    <w:rsid w:val="00A67B17"/>
    <w:rsid w:val="00A67C94"/>
    <w:rsid w:val="00A70079"/>
    <w:rsid w:val="00A70113"/>
    <w:rsid w:val="00A701FF"/>
    <w:rsid w:val="00A70235"/>
    <w:rsid w:val="00A7047E"/>
    <w:rsid w:val="00A704D2"/>
    <w:rsid w:val="00A704F7"/>
    <w:rsid w:val="00A7061F"/>
    <w:rsid w:val="00A70794"/>
    <w:rsid w:val="00A70799"/>
    <w:rsid w:val="00A70B4E"/>
    <w:rsid w:val="00A70CD1"/>
    <w:rsid w:val="00A70DF9"/>
    <w:rsid w:val="00A71144"/>
    <w:rsid w:val="00A71177"/>
    <w:rsid w:val="00A712D3"/>
    <w:rsid w:val="00A7179E"/>
    <w:rsid w:val="00A71ED4"/>
    <w:rsid w:val="00A721BF"/>
    <w:rsid w:val="00A72369"/>
    <w:rsid w:val="00A72643"/>
    <w:rsid w:val="00A72B64"/>
    <w:rsid w:val="00A72C8E"/>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462"/>
    <w:rsid w:val="00A7662B"/>
    <w:rsid w:val="00A76782"/>
    <w:rsid w:val="00A76F36"/>
    <w:rsid w:val="00A7772B"/>
    <w:rsid w:val="00A77F77"/>
    <w:rsid w:val="00A80229"/>
    <w:rsid w:val="00A8086E"/>
    <w:rsid w:val="00A80914"/>
    <w:rsid w:val="00A80B98"/>
    <w:rsid w:val="00A80C92"/>
    <w:rsid w:val="00A80C97"/>
    <w:rsid w:val="00A810F1"/>
    <w:rsid w:val="00A81243"/>
    <w:rsid w:val="00A814C0"/>
    <w:rsid w:val="00A81504"/>
    <w:rsid w:val="00A8152C"/>
    <w:rsid w:val="00A815AC"/>
    <w:rsid w:val="00A81773"/>
    <w:rsid w:val="00A81C3B"/>
    <w:rsid w:val="00A82395"/>
    <w:rsid w:val="00A82816"/>
    <w:rsid w:val="00A82860"/>
    <w:rsid w:val="00A82B70"/>
    <w:rsid w:val="00A82BA3"/>
    <w:rsid w:val="00A82DCD"/>
    <w:rsid w:val="00A82DDA"/>
    <w:rsid w:val="00A82EB7"/>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726"/>
    <w:rsid w:val="00A86B3A"/>
    <w:rsid w:val="00A86E1B"/>
    <w:rsid w:val="00A86EE1"/>
    <w:rsid w:val="00A86FBB"/>
    <w:rsid w:val="00A8710E"/>
    <w:rsid w:val="00A8747F"/>
    <w:rsid w:val="00A87787"/>
    <w:rsid w:val="00A87834"/>
    <w:rsid w:val="00A87B2F"/>
    <w:rsid w:val="00A87BA2"/>
    <w:rsid w:val="00A9018B"/>
    <w:rsid w:val="00A9022B"/>
    <w:rsid w:val="00A9049F"/>
    <w:rsid w:val="00A908ED"/>
    <w:rsid w:val="00A90B16"/>
    <w:rsid w:val="00A90D4D"/>
    <w:rsid w:val="00A91019"/>
    <w:rsid w:val="00A91111"/>
    <w:rsid w:val="00A91299"/>
    <w:rsid w:val="00A91768"/>
    <w:rsid w:val="00A917DC"/>
    <w:rsid w:val="00A91A01"/>
    <w:rsid w:val="00A91E74"/>
    <w:rsid w:val="00A91ED1"/>
    <w:rsid w:val="00A92085"/>
    <w:rsid w:val="00A92261"/>
    <w:rsid w:val="00A92385"/>
    <w:rsid w:val="00A9257D"/>
    <w:rsid w:val="00A92675"/>
    <w:rsid w:val="00A92EAE"/>
    <w:rsid w:val="00A92F6D"/>
    <w:rsid w:val="00A93241"/>
    <w:rsid w:val="00A93545"/>
    <w:rsid w:val="00A9373B"/>
    <w:rsid w:val="00A937CE"/>
    <w:rsid w:val="00A939EE"/>
    <w:rsid w:val="00A93BB6"/>
    <w:rsid w:val="00A93BE6"/>
    <w:rsid w:val="00A93CFD"/>
    <w:rsid w:val="00A9428E"/>
    <w:rsid w:val="00A9451D"/>
    <w:rsid w:val="00A9461A"/>
    <w:rsid w:val="00A94676"/>
    <w:rsid w:val="00A948D0"/>
    <w:rsid w:val="00A94C17"/>
    <w:rsid w:val="00A94C50"/>
    <w:rsid w:val="00A94C6D"/>
    <w:rsid w:val="00A94E30"/>
    <w:rsid w:val="00A94F14"/>
    <w:rsid w:val="00A94F72"/>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AFE"/>
    <w:rsid w:val="00A97CF2"/>
    <w:rsid w:val="00AA03A3"/>
    <w:rsid w:val="00AA0845"/>
    <w:rsid w:val="00AA0A95"/>
    <w:rsid w:val="00AA0AB3"/>
    <w:rsid w:val="00AA0E5E"/>
    <w:rsid w:val="00AA1129"/>
    <w:rsid w:val="00AA14C0"/>
    <w:rsid w:val="00AA1659"/>
    <w:rsid w:val="00AA1735"/>
    <w:rsid w:val="00AA17D4"/>
    <w:rsid w:val="00AA1886"/>
    <w:rsid w:val="00AA1A62"/>
    <w:rsid w:val="00AA1F16"/>
    <w:rsid w:val="00AA2055"/>
    <w:rsid w:val="00AA253B"/>
    <w:rsid w:val="00AA28A5"/>
    <w:rsid w:val="00AA2BAA"/>
    <w:rsid w:val="00AA2C56"/>
    <w:rsid w:val="00AA2CD5"/>
    <w:rsid w:val="00AA2D13"/>
    <w:rsid w:val="00AA2D99"/>
    <w:rsid w:val="00AA2DF2"/>
    <w:rsid w:val="00AA2E6B"/>
    <w:rsid w:val="00AA331B"/>
    <w:rsid w:val="00AA3545"/>
    <w:rsid w:val="00AA4148"/>
    <w:rsid w:val="00AA4158"/>
    <w:rsid w:val="00AA447D"/>
    <w:rsid w:val="00AA4797"/>
    <w:rsid w:val="00AA47C0"/>
    <w:rsid w:val="00AA47D8"/>
    <w:rsid w:val="00AA49D2"/>
    <w:rsid w:val="00AA4E4E"/>
    <w:rsid w:val="00AA5056"/>
    <w:rsid w:val="00AA51FF"/>
    <w:rsid w:val="00AA5C17"/>
    <w:rsid w:val="00AA5E22"/>
    <w:rsid w:val="00AA5FCB"/>
    <w:rsid w:val="00AA60B7"/>
    <w:rsid w:val="00AA6323"/>
    <w:rsid w:val="00AA6650"/>
    <w:rsid w:val="00AA71C3"/>
    <w:rsid w:val="00AA7331"/>
    <w:rsid w:val="00AA7831"/>
    <w:rsid w:val="00AA788D"/>
    <w:rsid w:val="00AA79C5"/>
    <w:rsid w:val="00AA7DC6"/>
    <w:rsid w:val="00AB03A7"/>
    <w:rsid w:val="00AB129E"/>
    <w:rsid w:val="00AB15FD"/>
    <w:rsid w:val="00AB1AD0"/>
    <w:rsid w:val="00AB1B63"/>
    <w:rsid w:val="00AB1C59"/>
    <w:rsid w:val="00AB1D0E"/>
    <w:rsid w:val="00AB1E55"/>
    <w:rsid w:val="00AB227E"/>
    <w:rsid w:val="00AB2431"/>
    <w:rsid w:val="00AB26B9"/>
    <w:rsid w:val="00AB2923"/>
    <w:rsid w:val="00AB30AB"/>
    <w:rsid w:val="00AB3474"/>
    <w:rsid w:val="00AB351B"/>
    <w:rsid w:val="00AB36E9"/>
    <w:rsid w:val="00AB375C"/>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031"/>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77"/>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105"/>
    <w:rsid w:val="00AD1478"/>
    <w:rsid w:val="00AD1807"/>
    <w:rsid w:val="00AD1C25"/>
    <w:rsid w:val="00AD1E11"/>
    <w:rsid w:val="00AD20F2"/>
    <w:rsid w:val="00AD239C"/>
    <w:rsid w:val="00AD253A"/>
    <w:rsid w:val="00AD28AD"/>
    <w:rsid w:val="00AD28B7"/>
    <w:rsid w:val="00AD290C"/>
    <w:rsid w:val="00AD3082"/>
    <w:rsid w:val="00AD32D9"/>
    <w:rsid w:val="00AD3674"/>
    <w:rsid w:val="00AD3965"/>
    <w:rsid w:val="00AD3F88"/>
    <w:rsid w:val="00AD4030"/>
    <w:rsid w:val="00AD43D3"/>
    <w:rsid w:val="00AD44BB"/>
    <w:rsid w:val="00AD4D62"/>
    <w:rsid w:val="00AD4E53"/>
    <w:rsid w:val="00AD4F5A"/>
    <w:rsid w:val="00AD5051"/>
    <w:rsid w:val="00AD5340"/>
    <w:rsid w:val="00AD54EC"/>
    <w:rsid w:val="00AD565D"/>
    <w:rsid w:val="00AD59F9"/>
    <w:rsid w:val="00AD59FC"/>
    <w:rsid w:val="00AD6083"/>
    <w:rsid w:val="00AD6259"/>
    <w:rsid w:val="00AD6295"/>
    <w:rsid w:val="00AD64D1"/>
    <w:rsid w:val="00AD730C"/>
    <w:rsid w:val="00AD77FB"/>
    <w:rsid w:val="00AD7B2F"/>
    <w:rsid w:val="00AD7B3A"/>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0AF"/>
    <w:rsid w:val="00AE2313"/>
    <w:rsid w:val="00AE2317"/>
    <w:rsid w:val="00AE2702"/>
    <w:rsid w:val="00AE28B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B94"/>
    <w:rsid w:val="00AE5C7D"/>
    <w:rsid w:val="00AE5D8E"/>
    <w:rsid w:val="00AE5E45"/>
    <w:rsid w:val="00AE619D"/>
    <w:rsid w:val="00AE62F5"/>
    <w:rsid w:val="00AE690B"/>
    <w:rsid w:val="00AE6C35"/>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488"/>
    <w:rsid w:val="00AF450D"/>
    <w:rsid w:val="00AF45AE"/>
    <w:rsid w:val="00AF45CF"/>
    <w:rsid w:val="00AF461D"/>
    <w:rsid w:val="00AF477A"/>
    <w:rsid w:val="00AF478E"/>
    <w:rsid w:val="00AF4BFA"/>
    <w:rsid w:val="00AF4F47"/>
    <w:rsid w:val="00AF4FEC"/>
    <w:rsid w:val="00AF50D3"/>
    <w:rsid w:val="00AF5181"/>
    <w:rsid w:val="00AF55A8"/>
    <w:rsid w:val="00AF5649"/>
    <w:rsid w:val="00AF57BA"/>
    <w:rsid w:val="00AF58F9"/>
    <w:rsid w:val="00AF5FD9"/>
    <w:rsid w:val="00AF61B1"/>
    <w:rsid w:val="00AF6218"/>
    <w:rsid w:val="00AF703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813"/>
    <w:rsid w:val="00B03F02"/>
    <w:rsid w:val="00B04064"/>
    <w:rsid w:val="00B040D6"/>
    <w:rsid w:val="00B043A3"/>
    <w:rsid w:val="00B0487B"/>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7CB"/>
    <w:rsid w:val="00B10AD5"/>
    <w:rsid w:val="00B10F9D"/>
    <w:rsid w:val="00B1131C"/>
    <w:rsid w:val="00B118A6"/>
    <w:rsid w:val="00B11D09"/>
    <w:rsid w:val="00B11E15"/>
    <w:rsid w:val="00B11E9A"/>
    <w:rsid w:val="00B11FDD"/>
    <w:rsid w:val="00B12309"/>
    <w:rsid w:val="00B125B7"/>
    <w:rsid w:val="00B12BE5"/>
    <w:rsid w:val="00B12EA8"/>
    <w:rsid w:val="00B1308C"/>
    <w:rsid w:val="00B13094"/>
    <w:rsid w:val="00B13383"/>
    <w:rsid w:val="00B13434"/>
    <w:rsid w:val="00B1379C"/>
    <w:rsid w:val="00B13B98"/>
    <w:rsid w:val="00B14079"/>
    <w:rsid w:val="00B1437F"/>
    <w:rsid w:val="00B14559"/>
    <w:rsid w:val="00B146F0"/>
    <w:rsid w:val="00B14B8E"/>
    <w:rsid w:val="00B14EFB"/>
    <w:rsid w:val="00B14FB1"/>
    <w:rsid w:val="00B150E0"/>
    <w:rsid w:val="00B1556A"/>
    <w:rsid w:val="00B155F7"/>
    <w:rsid w:val="00B15919"/>
    <w:rsid w:val="00B15956"/>
    <w:rsid w:val="00B159DA"/>
    <w:rsid w:val="00B15E4D"/>
    <w:rsid w:val="00B16019"/>
    <w:rsid w:val="00B1626D"/>
    <w:rsid w:val="00B16794"/>
    <w:rsid w:val="00B16988"/>
    <w:rsid w:val="00B16AC5"/>
    <w:rsid w:val="00B16DCA"/>
    <w:rsid w:val="00B17243"/>
    <w:rsid w:val="00B1755C"/>
    <w:rsid w:val="00B176EB"/>
    <w:rsid w:val="00B17815"/>
    <w:rsid w:val="00B17AAB"/>
    <w:rsid w:val="00B17EF2"/>
    <w:rsid w:val="00B17F08"/>
    <w:rsid w:val="00B2028B"/>
    <w:rsid w:val="00B20536"/>
    <w:rsid w:val="00B211AB"/>
    <w:rsid w:val="00B21331"/>
    <w:rsid w:val="00B213D6"/>
    <w:rsid w:val="00B21535"/>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C6D"/>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5CE"/>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D98"/>
    <w:rsid w:val="00B33FB7"/>
    <w:rsid w:val="00B33FEA"/>
    <w:rsid w:val="00B340D1"/>
    <w:rsid w:val="00B346A2"/>
    <w:rsid w:val="00B346CB"/>
    <w:rsid w:val="00B34714"/>
    <w:rsid w:val="00B34A0F"/>
    <w:rsid w:val="00B3504F"/>
    <w:rsid w:val="00B35056"/>
    <w:rsid w:val="00B35077"/>
    <w:rsid w:val="00B3528E"/>
    <w:rsid w:val="00B3545D"/>
    <w:rsid w:val="00B35737"/>
    <w:rsid w:val="00B358B0"/>
    <w:rsid w:val="00B35BA0"/>
    <w:rsid w:val="00B35CFE"/>
    <w:rsid w:val="00B36196"/>
    <w:rsid w:val="00B361C3"/>
    <w:rsid w:val="00B36242"/>
    <w:rsid w:val="00B36272"/>
    <w:rsid w:val="00B36677"/>
    <w:rsid w:val="00B370ED"/>
    <w:rsid w:val="00B37117"/>
    <w:rsid w:val="00B37151"/>
    <w:rsid w:val="00B373E5"/>
    <w:rsid w:val="00B37463"/>
    <w:rsid w:val="00B376C0"/>
    <w:rsid w:val="00B377C7"/>
    <w:rsid w:val="00B37954"/>
    <w:rsid w:val="00B37AE6"/>
    <w:rsid w:val="00B37AF2"/>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31"/>
    <w:rsid w:val="00B4417D"/>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5CB"/>
    <w:rsid w:val="00B4671A"/>
    <w:rsid w:val="00B467AB"/>
    <w:rsid w:val="00B46D0E"/>
    <w:rsid w:val="00B47369"/>
    <w:rsid w:val="00B47380"/>
    <w:rsid w:val="00B474A0"/>
    <w:rsid w:val="00B47B30"/>
    <w:rsid w:val="00B47C58"/>
    <w:rsid w:val="00B47D4A"/>
    <w:rsid w:val="00B47FD4"/>
    <w:rsid w:val="00B47FF3"/>
    <w:rsid w:val="00B50311"/>
    <w:rsid w:val="00B50375"/>
    <w:rsid w:val="00B504D5"/>
    <w:rsid w:val="00B50577"/>
    <w:rsid w:val="00B509B4"/>
    <w:rsid w:val="00B50B39"/>
    <w:rsid w:val="00B50E00"/>
    <w:rsid w:val="00B513BD"/>
    <w:rsid w:val="00B5177F"/>
    <w:rsid w:val="00B51DFA"/>
    <w:rsid w:val="00B52050"/>
    <w:rsid w:val="00B52060"/>
    <w:rsid w:val="00B5209A"/>
    <w:rsid w:val="00B52270"/>
    <w:rsid w:val="00B526B9"/>
    <w:rsid w:val="00B52734"/>
    <w:rsid w:val="00B52970"/>
    <w:rsid w:val="00B53011"/>
    <w:rsid w:val="00B53215"/>
    <w:rsid w:val="00B53792"/>
    <w:rsid w:val="00B539C9"/>
    <w:rsid w:val="00B53B14"/>
    <w:rsid w:val="00B53CA1"/>
    <w:rsid w:val="00B540AE"/>
    <w:rsid w:val="00B54305"/>
    <w:rsid w:val="00B54622"/>
    <w:rsid w:val="00B54834"/>
    <w:rsid w:val="00B54849"/>
    <w:rsid w:val="00B54D4D"/>
    <w:rsid w:val="00B54F74"/>
    <w:rsid w:val="00B55008"/>
    <w:rsid w:val="00B551E7"/>
    <w:rsid w:val="00B552E4"/>
    <w:rsid w:val="00B5533A"/>
    <w:rsid w:val="00B55389"/>
    <w:rsid w:val="00B556BF"/>
    <w:rsid w:val="00B55BCD"/>
    <w:rsid w:val="00B55D21"/>
    <w:rsid w:val="00B55E12"/>
    <w:rsid w:val="00B5661F"/>
    <w:rsid w:val="00B56803"/>
    <w:rsid w:val="00B5680A"/>
    <w:rsid w:val="00B5693D"/>
    <w:rsid w:val="00B56C94"/>
    <w:rsid w:val="00B56DC8"/>
    <w:rsid w:val="00B56E23"/>
    <w:rsid w:val="00B56F61"/>
    <w:rsid w:val="00B57321"/>
    <w:rsid w:val="00B574E0"/>
    <w:rsid w:val="00B57997"/>
    <w:rsid w:val="00B57A2E"/>
    <w:rsid w:val="00B57B27"/>
    <w:rsid w:val="00B57B99"/>
    <w:rsid w:val="00B6025F"/>
    <w:rsid w:val="00B6026B"/>
    <w:rsid w:val="00B6043A"/>
    <w:rsid w:val="00B60A01"/>
    <w:rsid w:val="00B60D0F"/>
    <w:rsid w:val="00B610D4"/>
    <w:rsid w:val="00B6124D"/>
    <w:rsid w:val="00B61812"/>
    <w:rsid w:val="00B61C8C"/>
    <w:rsid w:val="00B61E6E"/>
    <w:rsid w:val="00B61E80"/>
    <w:rsid w:val="00B6217D"/>
    <w:rsid w:val="00B6229D"/>
    <w:rsid w:val="00B62485"/>
    <w:rsid w:val="00B62AE3"/>
    <w:rsid w:val="00B62B6F"/>
    <w:rsid w:val="00B62BE0"/>
    <w:rsid w:val="00B62C86"/>
    <w:rsid w:val="00B62E0B"/>
    <w:rsid w:val="00B62FBD"/>
    <w:rsid w:val="00B633A3"/>
    <w:rsid w:val="00B634A2"/>
    <w:rsid w:val="00B63683"/>
    <w:rsid w:val="00B63E82"/>
    <w:rsid w:val="00B63F09"/>
    <w:rsid w:val="00B648D5"/>
    <w:rsid w:val="00B64D0E"/>
    <w:rsid w:val="00B64D27"/>
    <w:rsid w:val="00B64E7E"/>
    <w:rsid w:val="00B651D4"/>
    <w:rsid w:val="00B654F0"/>
    <w:rsid w:val="00B656F0"/>
    <w:rsid w:val="00B65A01"/>
    <w:rsid w:val="00B65B0A"/>
    <w:rsid w:val="00B65E3D"/>
    <w:rsid w:val="00B65FEF"/>
    <w:rsid w:val="00B660F3"/>
    <w:rsid w:val="00B66883"/>
    <w:rsid w:val="00B66E99"/>
    <w:rsid w:val="00B675DD"/>
    <w:rsid w:val="00B67677"/>
    <w:rsid w:val="00B67930"/>
    <w:rsid w:val="00B67BCB"/>
    <w:rsid w:val="00B67D34"/>
    <w:rsid w:val="00B67D80"/>
    <w:rsid w:val="00B7008D"/>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6BD"/>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484"/>
    <w:rsid w:val="00B8383B"/>
    <w:rsid w:val="00B838DE"/>
    <w:rsid w:val="00B840F5"/>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AA6"/>
    <w:rsid w:val="00B86B25"/>
    <w:rsid w:val="00B86C88"/>
    <w:rsid w:val="00B871BF"/>
    <w:rsid w:val="00B875FF"/>
    <w:rsid w:val="00B87A96"/>
    <w:rsid w:val="00B87B2B"/>
    <w:rsid w:val="00B87F8F"/>
    <w:rsid w:val="00B901C0"/>
    <w:rsid w:val="00B90308"/>
    <w:rsid w:val="00B9060A"/>
    <w:rsid w:val="00B90692"/>
    <w:rsid w:val="00B9088B"/>
    <w:rsid w:val="00B908B1"/>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3F2E"/>
    <w:rsid w:val="00B94009"/>
    <w:rsid w:val="00B9405C"/>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78"/>
    <w:rsid w:val="00BA1FE2"/>
    <w:rsid w:val="00BA22D6"/>
    <w:rsid w:val="00BA248B"/>
    <w:rsid w:val="00BA261A"/>
    <w:rsid w:val="00BA26B9"/>
    <w:rsid w:val="00BA272F"/>
    <w:rsid w:val="00BA2877"/>
    <w:rsid w:val="00BA2F5C"/>
    <w:rsid w:val="00BA329C"/>
    <w:rsid w:val="00BA35C3"/>
    <w:rsid w:val="00BA3661"/>
    <w:rsid w:val="00BA36A5"/>
    <w:rsid w:val="00BA3769"/>
    <w:rsid w:val="00BA387E"/>
    <w:rsid w:val="00BA3D55"/>
    <w:rsid w:val="00BA3DD4"/>
    <w:rsid w:val="00BA3E6D"/>
    <w:rsid w:val="00BA4396"/>
    <w:rsid w:val="00BA4C5D"/>
    <w:rsid w:val="00BA54A8"/>
    <w:rsid w:val="00BA5A80"/>
    <w:rsid w:val="00BA5CC0"/>
    <w:rsid w:val="00BA60B1"/>
    <w:rsid w:val="00BA61E4"/>
    <w:rsid w:val="00BA6211"/>
    <w:rsid w:val="00BA65F4"/>
    <w:rsid w:val="00BA6723"/>
    <w:rsid w:val="00BA6A03"/>
    <w:rsid w:val="00BA6AC4"/>
    <w:rsid w:val="00BA6E66"/>
    <w:rsid w:val="00BA6F5D"/>
    <w:rsid w:val="00BA7059"/>
    <w:rsid w:val="00BA73C1"/>
    <w:rsid w:val="00BA75CF"/>
    <w:rsid w:val="00BA7600"/>
    <w:rsid w:val="00BA76C2"/>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351"/>
    <w:rsid w:val="00BB19B3"/>
    <w:rsid w:val="00BB1C97"/>
    <w:rsid w:val="00BB208C"/>
    <w:rsid w:val="00BB25EF"/>
    <w:rsid w:val="00BB2757"/>
    <w:rsid w:val="00BB29DF"/>
    <w:rsid w:val="00BB2E16"/>
    <w:rsid w:val="00BB2E4B"/>
    <w:rsid w:val="00BB34BB"/>
    <w:rsid w:val="00BB3B86"/>
    <w:rsid w:val="00BB40BF"/>
    <w:rsid w:val="00BB4283"/>
    <w:rsid w:val="00BB4434"/>
    <w:rsid w:val="00BB467C"/>
    <w:rsid w:val="00BB48BF"/>
    <w:rsid w:val="00BB4AF3"/>
    <w:rsid w:val="00BB4D4A"/>
    <w:rsid w:val="00BB515B"/>
    <w:rsid w:val="00BB51E3"/>
    <w:rsid w:val="00BB57ED"/>
    <w:rsid w:val="00BB5E8D"/>
    <w:rsid w:val="00BB618C"/>
    <w:rsid w:val="00BB62D0"/>
    <w:rsid w:val="00BB662E"/>
    <w:rsid w:val="00BB6DAE"/>
    <w:rsid w:val="00BB6E49"/>
    <w:rsid w:val="00BB6EDF"/>
    <w:rsid w:val="00BB6F4B"/>
    <w:rsid w:val="00BB7197"/>
    <w:rsid w:val="00BB71DC"/>
    <w:rsid w:val="00BB73BB"/>
    <w:rsid w:val="00BB761C"/>
    <w:rsid w:val="00BB7A13"/>
    <w:rsid w:val="00BB7A76"/>
    <w:rsid w:val="00BB7CC9"/>
    <w:rsid w:val="00BB7F14"/>
    <w:rsid w:val="00BC0043"/>
    <w:rsid w:val="00BC0098"/>
    <w:rsid w:val="00BC080A"/>
    <w:rsid w:val="00BC09BF"/>
    <w:rsid w:val="00BC0A32"/>
    <w:rsid w:val="00BC0A41"/>
    <w:rsid w:val="00BC133D"/>
    <w:rsid w:val="00BC1357"/>
    <w:rsid w:val="00BC17B0"/>
    <w:rsid w:val="00BC180B"/>
    <w:rsid w:val="00BC1BE3"/>
    <w:rsid w:val="00BC1C73"/>
    <w:rsid w:val="00BC2033"/>
    <w:rsid w:val="00BC2228"/>
    <w:rsid w:val="00BC2534"/>
    <w:rsid w:val="00BC2EE7"/>
    <w:rsid w:val="00BC2F29"/>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C30"/>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23"/>
    <w:rsid w:val="00BD148C"/>
    <w:rsid w:val="00BD15AE"/>
    <w:rsid w:val="00BD1663"/>
    <w:rsid w:val="00BD1C2C"/>
    <w:rsid w:val="00BD1D95"/>
    <w:rsid w:val="00BD2099"/>
    <w:rsid w:val="00BD2350"/>
    <w:rsid w:val="00BD23A5"/>
    <w:rsid w:val="00BD249D"/>
    <w:rsid w:val="00BD268C"/>
    <w:rsid w:val="00BD2D74"/>
    <w:rsid w:val="00BD34BA"/>
    <w:rsid w:val="00BD35DD"/>
    <w:rsid w:val="00BD384D"/>
    <w:rsid w:val="00BD3ED6"/>
    <w:rsid w:val="00BD42F4"/>
    <w:rsid w:val="00BD5033"/>
    <w:rsid w:val="00BD50C3"/>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5DB"/>
    <w:rsid w:val="00BE07F6"/>
    <w:rsid w:val="00BE0D1E"/>
    <w:rsid w:val="00BE12C1"/>
    <w:rsid w:val="00BE13A4"/>
    <w:rsid w:val="00BE19A9"/>
    <w:rsid w:val="00BE1C06"/>
    <w:rsid w:val="00BE1D53"/>
    <w:rsid w:val="00BE20B2"/>
    <w:rsid w:val="00BE20FD"/>
    <w:rsid w:val="00BE21FD"/>
    <w:rsid w:val="00BE22D1"/>
    <w:rsid w:val="00BE260B"/>
    <w:rsid w:val="00BE28F5"/>
    <w:rsid w:val="00BE28F9"/>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87E"/>
    <w:rsid w:val="00BE5A34"/>
    <w:rsid w:val="00BE5B74"/>
    <w:rsid w:val="00BE5BF5"/>
    <w:rsid w:val="00BE5C59"/>
    <w:rsid w:val="00BE61F7"/>
    <w:rsid w:val="00BE6392"/>
    <w:rsid w:val="00BE63F3"/>
    <w:rsid w:val="00BE6407"/>
    <w:rsid w:val="00BE6537"/>
    <w:rsid w:val="00BE69A6"/>
    <w:rsid w:val="00BE6F70"/>
    <w:rsid w:val="00BE700E"/>
    <w:rsid w:val="00BE7441"/>
    <w:rsid w:val="00BE74F3"/>
    <w:rsid w:val="00BE75B6"/>
    <w:rsid w:val="00BE76E3"/>
    <w:rsid w:val="00BE7815"/>
    <w:rsid w:val="00BE7AB8"/>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A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5D"/>
    <w:rsid w:val="00BF5FE7"/>
    <w:rsid w:val="00BF61A2"/>
    <w:rsid w:val="00BF62B8"/>
    <w:rsid w:val="00BF62E2"/>
    <w:rsid w:val="00BF65FA"/>
    <w:rsid w:val="00BF6904"/>
    <w:rsid w:val="00BF69EE"/>
    <w:rsid w:val="00BF69F7"/>
    <w:rsid w:val="00BF6D06"/>
    <w:rsid w:val="00BF6F58"/>
    <w:rsid w:val="00BF708F"/>
    <w:rsid w:val="00BF714C"/>
    <w:rsid w:val="00BF72C8"/>
    <w:rsid w:val="00BF73DF"/>
    <w:rsid w:val="00BF743B"/>
    <w:rsid w:val="00BF7B31"/>
    <w:rsid w:val="00C001B3"/>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83"/>
    <w:rsid w:val="00C053FF"/>
    <w:rsid w:val="00C05839"/>
    <w:rsid w:val="00C059D2"/>
    <w:rsid w:val="00C05B4F"/>
    <w:rsid w:val="00C062D0"/>
    <w:rsid w:val="00C0636D"/>
    <w:rsid w:val="00C063C7"/>
    <w:rsid w:val="00C06617"/>
    <w:rsid w:val="00C0667F"/>
    <w:rsid w:val="00C06724"/>
    <w:rsid w:val="00C06F8E"/>
    <w:rsid w:val="00C07092"/>
    <w:rsid w:val="00C072FB"/>
    <w:rsid w:val="00C077B5"/>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76A"/>
    <w:rsid w:val="00C11A69"/>
    <w:rsid w:val="00C11AE0"/>
    <w:rsid w:val="00C1201D"/>
    <w:rsid w:val="00C1206B"/>
    <w:rsid w:val="00C12C54"/>
    <w:rsid w:val="00C13417"/>
    <w:rsid w:val="00C137A1"/>
    <w:rsid w:val="00C13F0A"/>
    <w:rsid w:val="00C14116"/>
    <w:rsid w:val="00C14704"/>
    <w:rsid w:val="00C14FCC"/>
    <w:rsid w:val="00C1555A"/>
    <w:rsid w:val="00C15705"/>
    <w:rsid w:val="00C1594A"/>
    <w:rsid w:val="00C15A05"/>
    <w:rsid w:val="00C15AA2"/>
    <w:rsid w:val="00C15C1D"/>
    <w:rsid w:val="00C15CF3"/>
    <w:rsid w:val="00C15E1A"/>
    <w:rsid w:val="00C15E70"/>
    <w:rsid w:val="00C15EDB"/>
    <w:rsid w:val="00C16682"/>
    <w:rsid w:val="00C1687B"/>
    <w:rsid w:val="00C16A2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4FE"/>
    <w:rsid w:val="00C23587"/>
    <w:rsid w:val="00C23634"/>
    <w:rsid w:val="00C23789"/>
    <w:rsid w:val="00C23922"/>
    <w:rsid w:val="00C23DCE"/>
    <w:rsid w:val="00C23E28"/>
    <w:rsid w:val="00C240AF"/>
    <w:rsid w:val="00C240F7"/>
    <w:rsid w:val="00C24226"/>
    <w:rsid w:val="00C2462D"/>
    <w:rsid w:val="00C249E4"/>
    <w:rsid w:val="00C24A95"/>
    <w:rsid w:val="00C24AF0"/>
    <w:rsid w:val="00C24E27"/>
    <w:rsid w:val="00C24E95"/>
    <w:rsid w:val="00C2505F"/>
    <w:rsid w:val="00C2532D"/>
    <w:rsid w:val="00C258FD"/>
    <w:rsid w:val="00C25B23"/>
    <w:rsid w:val="00C25C1F"/>
    <w:rsid w:val="00C265A7"/>
    <w:rsid w:val="00C2695D"/>
    <w:rsid w:val="00C26CDF"/>
    <w:rsid w:val="00C26E15"/>
    <w:rsid w:val="00C27118"/>
    <w:rsid w:val="00C2716F"/>
    <w:rsid w:val="00C276C3"/>
    <w:rsid w:val="00C277D5"/>
    <w:rsid w:val="00C27D82"/>
    <w:rsid w:val="00C27E5B"/>
    <w:rsid w:val="00C27EF5"/>
    <w:rsid w:val="00C27FF9"/>
    <w:rsid w:val="00C3002B"/>
    <w:rsid w:val="00C307BE"/>
    <w:rsid w:val="00C307F7"/>
    <w:rsid w:val="00C309FB"/>
    <w:rsid w:val="00C30C08"/>
    <w:rsid w:val="00C30C65"/>
    <w:rsid w:val="00C30FA2"/>
    <w:rsid w:val="00C31212"/>
    <w:rsid w:val="00C314AC"/>
    <w:rsid w:val="00C314CC"/>
    <w:rsid w:val="00C31541"/>
    <w:rsid w:val="00C31688"/>
    <w:rsid w:val="00C31901"/>
    <w:rsid w:val="00C31AE1"/>
    <w:rsid w:val="00C31EC7"/>
    <w:rsid w:val="00C31F3E"/>
    <w:rsid w:val="00C323BF"/>
    <w:rsid w:val="00C3247C"/>
    <w:rsid w:val="00C327DE"/>
    <w:rsid w:val="00C327EF"/>
    <w:rsid w:val="00C328AA"/>
    <w:rsid w:val="00C329F3"/>
    <w:rsid w:val="00C32E4B"/>
    <w:rsid w:val="00C3301C"/>
    <w:rsid w:val="00C33203"/>
    <w:rsid w:val="00C333CE"/>
    <w:rsid w:val="00C3363F"/>
    <w:rsid w:val="00C33A96"/>
    <w:rsid w:val="00C33FB8"/>
    <w:rsid w:val="00C342B2"/>
    <w:rsid w:val="00C3446A"/>
    <w:rsid w:val="00C344A9"/>
    <w:rsid w:val="00C3480B"/>
    <w:rsid w:val="00C349A5"/>
    <w:rsid w:val="00C35082"/>
    <w:rsid w:val="00C3520F"/>
    <w:rsid w:val="00C352C1"/>
    <w:rsid w:val="00C354CB"/>
    <w:rsid w:val="00C35720"/>
    <w:rsid w:val="00C35811"/>
    <w:rsid w:val="00C3585B"/>
    <w:rsid w:val="00C359AD"/>
    <w:rsid w:val="00C35A08"/>
    <w:rsid w:val="00C35E01"/>
    <w:rsid w:val="00C36057"/>
    <w:rsid w:val="00C3624E"/>
    <w:rsid w:val="00C36423"/>
    <w:rsid w:val="00C3650B"/>
    <w:rsid w:val="00C36512"/>
    <w:rsid w:val="00C3692F"/>
    <w:rsid w:val="00C36A6E"/>
    <w:rsid w:val="00C36B8E"/>
    <w:rsid w:val="00C36CD3"/>
    <w:rsid w:val="00C36CE9"/>
    <w:rsid w:val="00C36E49"/>
    <w:rsid w:val="00C371E0"/>
    <w:rsid w:val="00C372EC"/>
    <w:rsid w:val="00C372FA"/>
    <w:rsid w:val="00C372FC"/>
    <w:rsid w:val="00C3739D"/>
    <w:rsid w:val="00C37417"/>
    <w:rsid w:val="00C37444"/>
    <w:rsid w:val="00C375F2"/>
    <w:rsid w:val="00C37BD6"/>
    <w:rsid w:val="00C37E28"/>
    <w:rsid w:val="00C40950"/>
    <w:rsid w:val="00C40976"/>
    <w:rsid w:val="00C40A4E"/>
    <w:rsid w:val="00C40DBB"/>
    <w:rsid w:val="00C40DC6"/>
    <w:rsid w:val="00C41072"/>
    <w:rsid w:val="00C414EA"/>
    <w:rsid w:val="00C41691"/>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84F"/>
    <w:rsid w:val="00C43982"/>
    <w:rsid w:val="00C43AC1"/>
    <w:rsid w:val="00C43F51"/>
    <w:rsid w:val="00C43FF0"/>
    <w:rsid w:val="00C4416F"/>
    <w:rsid w:val="00C44309"/>
    <w:rsid w:val="00C4438E"/>
    <w:rsid w:val="00C446A2"/>
    <w:rsid w:val="00C44933"/>
    <w:rsid w:val="00C450DF"/>
    <w:rsid w:val="00C45A23"/>
    <w:rsid w:val="00C45C81"/>
    <w:rsid w:val="00C45F9B"/>
    <w:rsid w:val="00C46C74"/>
    <w:rsid w:val="00C46E37"/>
    <w:rsid w:val="00C474DE"/>
    <w:rsid w:val="00C477B9"/>
    <w:rsid w:val="00C477BC"/>
    <w:rsid w:val="00C47941"/>
    <w:rsid w:val="00C47DAE"/>
    <w:rsid w:val="00C5021C"/>
    <w:rsid w:val="00C50630"/>
    <w:rsid w:val="00C5074D"/>
    <w:rsid w:val="00C50A22"/>
    <w:rsid w:val="00C50A30"/>
    <w:rsid w:val="00C50AB9"/>
    <w:rsid w:val="00C50DD6"/>
    <w:rsid w:val="00C51290"/>
    <w:rsid w:val="00C515DE"/>
    <w:rsid w:val="00C51700"/>
    <w:rsid w:val="00C51817"/>
    <w:rsid w:val="00C5194F"/>
    <w:rsid w:val="00C51D76"/>
    <w:rsid w:val="00C51DFE"/>
    <w:rsid w:val="00C51E4D"/>
    <w:rsid w:val="00C51E86"/>
    <w:rsid w:val="00C524ED"/>
    <w:rsid w:val="00C5250C"/>
    <w:rsid w:val="00C527DE"/>
    <w:rsid w:val="00C52841"/>
    <w:rsid w:val="00C528E3"/>
    <w:rsid w:val="00C52D72"/>
    <w:rsid w:val="00C52E82"/>
    <w:rsid w:val="00C531F7"/>
    <w:rsid w:val="00C53627"/>
    <w:rsid w:val="00C5373A"/>
    <w:rsid w:val="00C53932"/>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2B0"/>
    <w:rsid w:val="00C555BC"/>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C01"/>
    <w:rsid w:val="00C57D30"/>
    <w:rsid w:val="00C601BF"/>
    <w:rsid w:val="00C60566"/>
    <w:rsid w:val="00C6067F"/>
    <w:rsid w:val="00C606C4"/>
    <w:rsid w:val="00C606D5"/>
    <w:rsid w:val="00C60837"/>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707"/>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539"/>
    <w:rsid w:val="00C66CA9"/>
    <w:rsid w:val="00C66FD0"/>
    <w:rsid w:val="00C674F8"/>
    <w:rsid w:val="00C67566"/>
    <w:rsid w:val="00C701D2"/>
    <w:rsid w:val="00C70245"/>
    <w:rsid w:val="00C70327"/>
    <w:rsid w:val="00C70872"/>
    <w:rsid w:val="00C709B0"/>
    <w:rsid w:val="00C70A67"/>
    <w:rsid w:val="00C70DA6"/>
    <w:rsid w:val="00C70EB2"/>
    <w:rsid w:val="00C70F40"/>
    <w:rsid w:val="00C7113E"/>
    <w:rsid w:val="00C711A8"/>
    <w:rsid w:val="00C71337"/>
    <w:rsid w:val="00C713D8"/>
    <w:rsid w:val="00C71435"/>
    <w:rsid w:val="00C714D9"/>
    <w:rsid w:val="00C7223E"/>
    <w:rsid w:val="00C723B7"/>
    <w:rsid w:val="00C725FB"/>
    <w:rsid w:val="00C726EB"/>
    <w:rsid w:val="00C72807"/>
    <w:rsid w:val="00C728F4"/>
    <w:rsid w:val="00C72968"/>
    <w:rsid w:val="00C72C9B"/>
    <w:rsid w:val="00C730AF"/>
    <w:rsid w:val="00C730C7"/>
    <w:rsid w:val="00C7325D"/>
    <w:rsid w:val="00C7380B"/>
    <w:rsid w:val="00C73A35"/>
    <w:rsid w:val="00C73C40"/>
    <w:rsid w:val="00C73FC5"/>
    <w:rsid w:val="00C743E7"/>
    <w:rsid w:val="00C74734"/>
    <w:rsid w:val="00C74826"/>
    <w:rsid w:val="00C7489B"/>
    <w:rsid w:val="00C74B26"/>
    <w:rsid w:val="00C74C33"/>
    <w:rsid w:val="00C74E68"/>
    <w:rsid w:val="00C7551E"/>
    <w:rsid w:val="00C75B11"/>
    <w:rsid w:val="00C761F2"/>
    <w:rsid w:val="00C7648F"/>
    <w:rsid w:val="00C76529"/>
    <w:rsid w:val="00C76B5B"/>
    <w:rsid w:val="00C76C6D"/>
    <w:rsid w:val="00C7795B"/>
    <w:rsid w:val="00C77A41"/>
    <w:rsid w:val="00C77BB1"/>
    <w:rsid w:val="00C800B4"/>
    <w:rsid w:val="00C80123"/>
    <w:rsid w:val="00C801C8"/>
    <w:rsid w:val="00C80369"/>
    <w:rsid w:val="00C803ED"/>
    <w:rsid w:val="00C8048C"/>
    <w:rsid w:val="00C80AE0"/>
    <w:rsid w:val="00C8102F"/>
    <w:rsid w:val="00C814E4"/>
    <w:rsid w:val="00C8154F"/>
    <w:rsid w:val="00C81558"/>
    <w:rsid w:val="00C81825"/>
    <w:rsid w:val="00C818F8"/>
    <w:rsid w:val="00C81966"/>
    <w:rsid w:val="00C81DBE"/>
    <w:rsid w:val="00C823E4"/>
    <w:rsid w:val="00C825E5"/>
    <w:rsid w:val="00C8266D"/>
    <w:rsid w:val="00C83194"/>
    <w:rsid w:val="00C834D5"/>
    <w:rsid w:val="00C83892"/>
    <w:rsid w:val="00C8397F"/>
    <w:rsid w:val="00C83E7C"/>
    <w:rsid w:val="00C8400D"/>
    <w:rsid w:val="00C8401E"/>
    <w:rsid w:val="00C841FD"/>
    <w:rsid w:val="00C842AA"/>
    <w:rsid w:val="00C84502"/>
    <w:rsid w:val="00C845D1"/>
    <w:rsid w:val="00C848E8"/>
    <w:rsid w:val="00C84A08"/>
    <w:rsid w:val="00C84D8D"/>
    <w:rsid w:val="00C84E8E"/>
    <w:rsid w:val="00C84FA5"/>
    <w:rsid w:val="00C851BB"/>
    <w:rsid w:val="00C85466"/>
    <w:rsid w:val="00C856E0"/>
    <w:rsid w:val="00C8584F"/>
    <w:rsid w:val="00C85904"/>
    <w:rsid w:val="00C85D15"/>
    <w:rsid w:val="00C85E00"/>
    <w:rsid w:val="00C85E72"/>
    <w:rsid w:val="00C861AB"/>
    <w:rsid w:val="00C866A6"/>
    <w:rsid w:val="00C86901"/>
    <w:rsid w:val="00C86C0C"/>
    <w:rsid w:val="00C87124"/>
    <w:rsid w:val="00C87276"/>
    <w:rsid w:val="00C872E9"/>
    <w:rsid w:val="00C87447"/>
    <w:rsid w:val="00C87614"/>
    <w:rsid w:val="00C87775"/>
    <w:rsid w:val="00C879FD"/>
    <w:rsid w:val="00C87AB3"/>
    <w:rsid w:val="00C87B36"/>
    <w:rsid w:val="00C87BD4"/>
    <w:rsid w:val="00C9048E"/>
    <w:rsid w:val="00C907E8"/>
    <w:rsid w:val="00C90811"/>
    <w:rsid w:val="00C90D0C"/>
    <w:rsid w:val="00C90D25"/>
    <w:rsid w:val="00C90D4F"/>
    <w:rsid w:val="00C90DC9"/>
    <w:rsid w:val="00C91066"/>
    <w:rsid w:val="00C911FA"/>
    <w:rsid w:val="00C91729"/>
    <w:rsid w:val="00C91A9A"/>
    <w:rsid w:val="00C91ADB"/>
    <w:rsid w:val="00C92263"/>
    <w:rsid w:val="00C92595"/>
    <w:rsid w:val="00C92728"/>
    <w:rsid w:val="00C928CB"/>
    <w:rsid w:val="00C92A9C"/>
    <w:rsid w:val="00C92C56"/>
    <w:rsid w:val="00C92EFF"/>
    <w:rsid w:val="00C9338F"/>
    <w:rsid w:val="00C93436"/>
    <w:rsid w:val="00C9364C"/>
    <w:rsid w:val="00C93DA2"/>
    <w:rsid w:val="00C93DB7"/>
    <w:rsid w:val="00C941E0"/>
    <w:rsid w:val="00C95087"/>
    <w:rsid w:val="00C95371"/>
    <w:rsid w:val="00C958D6"/>
    <w:rsid w:val="00C95CC9"/>
    <w:rsid w:val="00C95DC5"/>
    <w:rsid w:val="00C95FD3"/>
    <w:rsid w:val="00C963B7"/>
    <w:rsid w:val="00C9654F"/>
    <w:rsid w:val="00C965CD"/>
    <w:rsid w:val="00C968F2"/>
    <w:rsid w:val="00C96A2E"/>
    <w:rsid w:val="00C96AA9"/>
    <w:rsid w:val="00C96B6A"/>
    <w:rsid w:val="00C96D9F"/>
    <w:rsid w:val="00C96FB9"/>
    <w:rsid w:val="00C96FE8"/>
    <w:rsid w:val="00C9724D"/>
    <w:rsid w:val="00C978A0"/>
    <w:rsid w:val="00CA0118"/>
    <w:rsid w:val="00CA0838"/>
    <w:rsid w:val="00CA1038"/>
    <w:rsid w:val="00CA1157"/>
    <w:rsid w:val="00CA13C3"/>
    <w:rsid w:val="00CA1588"/>
    <w:rsid w:val="00CA1D3C"/>
    <w:rsid w:val="00CA1F29"/>
    <w:rsid w:val="00CA22BF"/>
    <w:rsid w:val="00CA23F0"/>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B3"/>
    <w:rsid w:val="00CA74E2"/>
    <w:rsid w:val="00CA74F9"/>
    <w:rsid w:val="00CA7756"/>
    <w:rsid w:val="00CA7763"/>
    <w:rsid w:val="00CA77E2"/>
    <w:rsid w:val="00CA7A49"/>
    <w:rsid w:val="00CA7BBE"/>
    <w:rsid w:val="00CA7EDF"/>
    <w:rsid w:val="00CB0525"/>
    <w:rsid w:val="00CB08CF"/>
    <w:rsid w:val="00CB0C5A"/>
    <w:rsid w:val="00CB0C82"/>
    <w:rsid w:val="00CB0CAA"/>
    <w:rsid w:val="00CB131C"/>
    <w:rsid w:val="00CB13C7"/>
    <w:rsid w:val="00CB1484"/>
    <w:rsid w:val="00CB15DB"/>
    <w:rsid w:val="00CB17B1"/>
    <w:rsid w:val="00CB1C14"/>
    <w:rsid w:val="00CB1DA0"/>
    <w:rsid w:val="00CB1DF3"/>
    <w:rsid w:val="00CB206E"/>
    <w:rsid w:val="00CB20E4"/>
    <w:rsid w:val="00CB21BC"/>
    <w:rsid w:val="00CB23A6"/>
    <w:rsid w:val="00CB28BE"/>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970"/>
    <w:rsid w:val="00CB4ECC"/>
    <w:rsid w:val="00CB5251"/>
    <w:rsid w:val="00CB5380"/>
    <w:rsid w:val="00CB5631"/>
    <w:rsid w:val="00CB5650"/>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29"/>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E4"/>
    <w:rsid w:val="00CD141D"/>
    <w:rsid w:val="00CD16FF"/>
    <w:rsid w:val="00CD1771"/>
    <w:rsid w:val="00CD19E5"/>
    <w:rsid w:val="00CD1F2B"/>
    <w:rsid w:val="00CD242D"/>
    <w:rsid w:val="00CD2476"/>
    <w:rsid w:val="00CD26F2"/>
    <w:rsid w:val="00CD2867"/>
    <w:rsid w:val="00CD29EB"/>
    <w:rsid w:val="00CD2CB2"/>
    <w:rsid w:val="00CD2E0E"/>
    <w:rsid w:val="00CD2F36"/>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8C7"/>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29"/>
    <w:rsid w:val="00CE26D4"/>
    <w:rsid w:val="00CE28A6"/>
    <w:rsid w:val="00CE3025"/>
    <w:rsid w:val="00CE312A"/>
    <w:rsid w:val="00CE31CE"/>
    <w:rsid w:val="00CE34A5"/>
    <w:rsid w:val="00CE3932"/>
    <w:rsid w:val="00CE39B8"/>
    <w:rsid w:val="00CE3C28"/>
    <w:rsid w:val="00CE3EE4"/>
    <w:rsid w:val="00CE3F87"/>
    <w:rsid w:val="00CE3FEE"/>
    <w:rsid w:val="00CE4697"/>
    <w:rsid w:val="00CE48B8"/>
    <w:rsid w:val="00CE4A3C"/>
    <w:rsid w:val="00CE50FB"/>
    <w:rsid w:val="00CE5354"/>
    <w:rsid w:val="00CE53D7"/>
    <w:rsid w:val="00CE5A0D"/>
    <w:rsid w:val="00CE5A2F"/>
    <w:rsid w:val="00CE5B08"/>
    <w:rsid w:val="00CE5C9A"/>
    <w:rsid w:val="00CE5E6A"/>
    <w:rsid w:val="00CE608E"/>
    <w:rsid w:val="00CE63FC"/>
    <w:rsid w:val="00CE6E11"/>
    <w:rsid w:val="00CE6EAD"/>
    <w:rsid w:val="00CE734F"/>
    <w:rsid w:val="00CE73FD"/>
    <w:rsid w:val="00CE7778"/>
    <w:rsid w:val="00CE7B0C"/>
    <w:rsid w:val="00CE7BDC"/>
    <w:rsid w:val="00CE7EDD"/>
    <w:rsid w:val="00CE7F3D"/>
    <w:rsid w:val="00CF019B"/>
    <w:rsid w:val="00CF0266"/>
    <w:rsid w:val="00CF0FD1"/>
    <w:rsid w:val="00CF10D3"/>
    <w:rsid w:val="00CF11CB"/>
    <w:rsid w:val="00CF13B1"/>
    <w:rsid w:val="00CF1591"/>
    <w:rsid w:val="00CF189D"/>
    <w:rsid w:val="00CF1EC5"/>
    <w:rsid w:val="00CF26C9"/>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D43"/>
    <w:rsid w:val="00CF4EF7"/>
    <w:rsid w:val="00CF5027"/>
    <w:rsid w:val="00CF5281"/>
    <w:rsid w:val="00CF56E5"/>
    <w:rsid w:val="00CF59EF"/>
    <w:rsid w:val="00CF5B3C"/>
    <w:rsid w:val="00CF600D"/>
    <w:rsid w:val="00CF6647"/>
    <w:rsid w:val="00CF66EC"/>
    <w:rsid w:val="00CF6834"/>
    <w:rsid w:val="00CF6B4F"/>
    <w:rsid w:val="00CF6BB3"/>
    <w:rsid w:val="00CF6DF8"/>
    <w:rsid w:val="00CF6EC2"/>
    <w:rsid w:val="00CF6ED5"/>
    <w:rsid w:val="00CF6FD1"/>
    <w:rsid w:val="00CF7117"/>
    <w:rsid w:val="00CF7ED5"/>
    <w:rsid w:val="00D007E8"/>
    <w:rsid w:val="00D008A5"/>
    <w:rsid w:val="00D00970"/>
    <w:rsid w:val="00D00AEE"/>
    <w:rsid w:val="00D00E43"/>
    <w:rsid w:val="00D01103"/>
    <w:rsid w:val="00D0117C"/>
    <w:rsid w:val="00D01233"/>
    <w:rsid w:val="00D01488"/>
    <w:rsid w:val="00D0178F"/>
    <w:rsid w:val="00D0187C"/>
    <w:rsid w:val="00D01E06"/>
    <w:rsid w:val="00D01EE5"/>
    <w:rsid w:val="00D02669"/>
    <w:rsid w:val="00D02896"/>
    <w:rsid w:val="00D02D13"/>
    <w:rsid w:val="00D02D74"/>
    <w:rsid w:val="00D02DB5"/>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1F5"/>
    <w:rsid w:val="00D06423"/>
    <w:rsid w:val="00D06BA6"/>
    <w:rsid w:val="00D0709B"/>
    <w:rsid w:val="00D07222"/>
    <w:rsid w:val="00D073B6"/>
    <w:rsid w:val="00D074CC"/>
    <w:rsid w:val="00D0794B"/>
    <w:rsid w:val="00D07996"/>
    <w:rsid w:val="00D07B58"/>
    <w:rsid w:val="00D07BF5"/>
    <w:rsid w:val="00D07C9F"/>
    <w:rsid w:val="00D07D2F"/>
    <w:rsid w:val="00D07F6F"/>
    <w:rsid w:val="00D108D6"/>
    <w:rsid w:val="00D10942"/>
    <w:rsid w:val="00D109C3"/>
    <w:rsid w:val="00D10A3B"/>
    <w:rsid w:val="00D10B74"/>
    <w:rsid w:val="00D10C13"/>
    <w:rsid w:val="00D10EE2"/>
    <w:rsid w:val="00D110A3"/>
    <w:rsid w:val="00D112F3"/>
    <w:rsid w:val="00D114F5"/>
    <w:rsid w:val="00D1158C"/>
    <w:rsid w:val="00D11DDC"/>
    <w:rsid w:val="00D122BE"/>
    <w:rsid w:val="00D12591"/>
    <w:rsid w:val="00D129D9"/>
    <w:rsid w:val="00D13198"/>
    <w:rsid w:val="00D131E8"/>
    <w:rsid w:val="00D135C5"/>
    <w:rsid w:val="00D1398B"/>
    <w:rsid w:val="00D13A39"/>
    <w:rsid w:val="00D13CEA"/>
    <w:rsid w:val="00D13E9C"/>
    <w:rsid w:val="00D13F85"/>
    <w:rsid w:val="00D1417C"/>
    <w:rsid w:val="00D1431B"/>
    <w:rsid w:val="00D149DE"/>
    <w:rsid w:val="00D14B9D"/>
    <w:rsid w:val="00D14BE4"/>
    <w:rsid w:val="00D14F8F"/>
    <w:rsid w:val="00D1599A"/>
    <w:rsid w:val="00D15CC1"/>
    <w:rsid w:val="00D15D52"/>
    <w:rsid w:val="00D15E43"/>
    <w:rsid w:val="00D16637"/>
    <w:rsid w:val="00D16703"/>
    <w:rsid w:val="00D16741"/>
    <w:rsid w:val="00D1678E"/>
    <w:rsid w:val="00D16842"/>
    <w:rsid w:val="00D16CAA"/>
    <w:rsid w:val="00D16D4C"/>
    <w:rsid w:val="00D16DA1"/>
    <w:rsid w:val="00D16E2D"/>
    <w:rsid w:val="00D17A84"/>
    <w:rsid w:val="00D17B3C"/>
    <w:rsid w:val="00D17C5C"/>
    <w:rsid w:val="00D17E91"/>
    <w:rsid w:val="00D20613"/>
    <w:rsid w:val="00D2068C"/>
    <w:rsid w:val="00D208A0"/>
    <w:rsid w:val="00D20B5F"/>
    <w:rsid w:val="00D20D71"/>
    <w:rsid w:val="00D20F0F"/>
    <w:rsid w:val="00D210B8"/>
    <w:rsid w:val="00D210CC"/>
    <w:rsid w:val="00D21175"/>
    <w:rsid w:val="00D21515"/>
    <w:rsid w:val="00D21B20"/>
    <w:rsid w:val="00D21FB1"/>
    <w:rsid w:val="00D226E9"/>
    <w:rsid w:val="00D22921"/>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5E52"/>
    <w:rsid w:val="00D261F3"/>
    <w:rsid w:val="00D26BBE"/>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3E0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039"/>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178A"/>
    <w:rsid w:val="00D420A6"/>
    <w:rsid w:val="00D421AF"/>
    <w:rsid w:val="00D42537"/>
    <w:rsid w:val="00D42605"/>
    <w:rsid w:val="00D42658"/>
    <w:rsid w:val="00D42721"/>
    <w:rsid w:val="00D42B58"/>
    <w:rsid w:val="00D42B99"/>
    <w:rsid w:val="00D42B9D"/>
    <w:rsid w:val="00D42BA0"/>
    <w:rsid w:val="00D42FA1"/>
    <w:rsid w:val="00D4304B"/>
    <w:rsid w:val="00D43BF7"/>
    <w:rsid w:val="00D43D58"/>
    <w:rsid w:val="00D43E74"/>
    <w:rsid w:val="00D4450B"/>
    <w:rsid w:val="00D44539"/>
    <w:rsid w:val="00D44769"/>
    <w:rsid w:val="00D44CB9"/>
    <w:rsid w:val="00D44E7C"/>
    <w:rsid w:val="00D44F0F"/>
    <w:rsid w:val="00D44F8E"/>
    <w:rsid w:val="00D44FA1"/>
    <w:rsid w:val="00D45558"/>
    <w:rsid w:val="00D4557A"/>
    <w:rsid w:val="00D461F2"/>
    <w:rsid w:val="00D46391"/>
    <w:rsid w:val="00D4652B"/>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B6A"/>
    <w:rsid w:val="00D50EDD"/>
    <w:rsid w:val="00D50F9F"/>
    <w:rsid w:val="00D51068"/>
    <w:rsid w:val="00D51311"/>
    <w:rsid w:val="00D5131C"/>
    <w:rsid w:val="00D513D2"/>
    <w:rsid w:val="00D51476"/>
    <w:rsid w:val="00D51760"/>
    <w:rsid w:val="00D51789"/>
    <w:rsid w:val="00D5179D"/>
    <w:rsid w:val="00D519D0"/>
    <w:rsid w:val="00D51B7E"/>
    <w:rsid w:val="00D51C3D"/>
    <w:rsid w:val="00D51E8F"/>
    <w:rsid w:val="00D51E90"/>
    <w:rsid w:val="00D51F9D"/>
    <w:rsid w:val="00D51FAB"/>
    <w:rsid w:val="00D5206E"/>
    <w:rsid w:val="00D5230D"/>
    <w:rsid w:val="00D5244C"/>
    <w:rsid w:val="00D52594"/>
    <w:rsid w:val="00D5272B"/>
    <w:rsid w:val="00D52779"/>
    <w:rsid w:val="00D52C06"/>
    <w:rsid w:val="00D52C8A"/>
    <w:rsid w:val="00D52F23"/>
    <w:rsid w:val="00D5356D"/>
    <w:rsid w:val="00D5386B"/>
    <w:rsid w:val="00D53C96"/>
    <w:rsid w:val="00D53DA1"/>
    <w:rsid w:val="00D53DBA"/>
    <w:rsid w:val="00D541C5"/>
    <w:rsid w:val="00D543F1"/>
    <w:rsid w:val="00D545D1"/>
    <w:rsid w:val="00D54C14"/>
    <w:rsid w:val="00D550A6"/>
    <w:rsid w:val="00D55514"/>
    <w:rsid w:val="00D5585A"/>
    <w:rsid w:val="00D55F76"/>
    <w:rsid w:val="00D56108"/>
    <w:rsid w:val="00D5659C"/>
    <w:rsid w:val="00D56B97"/>
    <w:rsid w:val="00D56C9C"/>
    <w:rsid w:val="00D56CAB"/>
    <w:rsid w:val="00D56D27"/>
    <w:rsid w:val="00D56EA9"/>
    <w:rsid w:val="00D57057"/>
    <w:rsid w:val="00D5725B"/>
    <w:rsid w:val="00D572C9"/>
    <w:rsid w:val="00D57365"/>
    <w:rsid w:val="00D5752F"/>
    <w:rsid w:val="00D5785C"/>
    <w:rsid w:val="00D57D00"/>
    <w:rsid w:val="00D600A9"/>
    <w:rsid w:val="00D602E9"/>
    <w:rsid w:val="00D6078B"/>
    <w:rsid w:val="00D61251"/>
    <w:rsid w:val="00D613EC"/>
    <w:rsid w:val="00D61465"/>
    <w:rsid w:val="00D6162C"/>
    <w:rsid w:val="00D618A7"/>
    <w:rsid w:val="00D61A8E"/>
    <w:rsid w:val="00D61AC7"/>
    <w:rsid w:val="00D61B8C"/>
    <w:rsid w:val="00D62784"/>
    <w:rsid w:val="00D62807"/>
    <w:rsid w:val="00D628C0"/>
    <w:rsid w:val="00D629C6"/>
    <w:rsid w:val="00D63031"/>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10"/>
    <w:rsid w:val="00D64C3D"/>
    <w:rsid w:val="00D64DDC"/>
    <w:rsid w:val="00D64E52"/>
    <w:rsid w:val="00D64EDB"/>
    <w:rsid w:val="00D64F7A"/>
    <w:rsid w:val="00D658BA"/>
    <w:rsid w:val="00D65F8F"/>
    <w:rsid w:val="00D65FA9"/>
    <w:rsid w:val="00D66623"/>
    <w:rsid w:val="00D66639"/>
    <w:rsid w:val="00D66969"/>
    <w:rsid w:val="00D66CB2"/>
    <w:rsid w:val="00D67274"/>
    <w:rsid w:val="00D67279"/>
    <w:rsid w:val="00D673C2"/>
    <w:rsid w:val="00D6773A"/>
    <w:rsid w:val="00D677A1"/>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53"/>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203"/>
    <w:rsid w:val="00D77315"/>
    <w:rsid w:val="00D7734E"/>
    <w:rsid w:val="00D77663"/>
    <w:rsid w:val="00D7770A"/>
    <w:rsid w:val="00D7783D"/>
    <w:rsid w:val="00D779D0"/>
    <w:rsid w:val="00D77F58"/>
    <w:rsid w:val="00D80013"/>
    <w:rsid w:val="00D8017E"/>
    <w:rsid w:val="00D8023A"/>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707"/>
    <w:rsid w:val="00D83825"/>
    <w:rsid w:val="00D83873"/>
    <w:rsid w:val="00D83AC4"/>
    <w:rsid w:val="00D83E5E"/>
    <w:rsid w:val="00D83EB4"/>
    <w:rsid w:val="00D83F8B"/>
    <w:rsid w:val="00D83FD9"/>
    <w:rsid w:val="00D84093"/>
    <w:rsid w:val="00D84201"/>
    <w:rsid w:val="00D84643"/>
    <w:rsid w:val="00D846AB"/>
    <w:rsid w:val="00D849AA"/>
    <w:rsid w:val="00D84BC8"/>
    <w:rsid w:val="00D84D81"/>
    <w:rsid w:val="00D851CA"/>
    <w:rsid w:val="00D853E6"/>
    <w:rsid w:val="00D85626"/>
    <w:rsid w:val="00D859F0"/>
    <w:rsid w:val="00D85D6D"/>
    <w:rsid w:val="00D85DAB"/>
    <w:rsid w:val="00D85E60"/>
    <w:rsid w:val="00D86036"/>
    <w:rsid w:val="00D863F0"/>
    <w:rsid w:val="00D864F8"/>
    <w:rsid w:val="00D86888"/>
    <w:rsid w:val="00D86A40"/>
    <w:rsid w:val="00D86B4C"/>
    <w:rsid w:val="00D86B87"/>
    <w:rsid w:val="00D877F2"/>
    <w:rsid w:val="00D87CC3"/>
    <w:rsid w:val="00D87E29"/>
    <w:rsid w:val="00D87F3B"/>
    <w:rsid w:val="00D905A5"/>
    <w:rsid w:val="00D9094B"/>
    <w:rsid w:val="00D90BB7"/>
    <w:rsid w:val="00D914D8"/>
    <w:rsid w:val="00D917A6"/>
    <w:rsid w:val="00D91B0A"/>
    <w:rsid w:val="00D91BA3"/>
    <w:rsid w:val="00D92149"/>
    <w:rsid w:val="00D925D6"/>
    <w:rsid w:val="00D929EC"/>
    <w:rsid w:val="00D92AB3"/>
    <w:rsid w:val="00D92E41"/>
    <w:rsid w:val="00D93052"/>
    <w:rsid w:val="00D930A4"/>
    <w:rsid w:val="00D938F4"/>
    <w:rsid w:val="00D94231"/>
    <w:rsid w:val="00D9457E"/>
    <w:rsid w:val="00D94644"/>
    <w:rsid w:val="00D947A8"/>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C3C"/>
    <w:rsid w:val="00D96DD1"/>
    <w:rsid w:val="00D97052"/>
    <w:rsid w:val="00D9757B"/>
    <w:rsid w:val="00D97608"/>
    <w:rsid w:val="00D976B6"/>
    <w:rsid w:val="00D976E1"/>
    <w:rsid w:val="00D97A16"/>
    <w:rsid w:val="00D97BD2"/>
    <w:rsid w:val="00DA024F"/>
    <w:rsid w:val="00DA0440"/>
    <w:rsid w:val="00DA0451"/>
    <w:rsid w:val="00DA06F5"/>
    <w:rsid w:val="00DA0907"/>
    <w:rsid w:val="00DA0F29"/>
    <w:rsid w:val="00DA137C"/>
    <w:rsid w:val="00DA13AE"/>
    <w:rsid w:val="00DA17EA"/>
    <w:rsid w:val="00DA18E7"/>
    <w:rsid w:val="00DA1AEE"/>
    <w:rsid w:val="00DA1C59"/>
    <w:rsid w:val="00DA1D7E"/>
    <w:rsid w:val="00DA1DEE"/>
    <w:rsid w:val="00DA1E83"/>
    <w:rsid w:val="00DA2224"/>
    <w:rsid w:val="00DA28A0"/>
    <w:rsid w:val="00DA2BD9"/>
    <w:rsid w:val="00DA2F89"/>
    <w:rsid w:val="00DA2FA2"/>
    <w:rsid w:val="00DA302C"/>
    <w:rsid w:val="00DA37BF"/>
    <w:rsid w:val="00DA3823"/>
    <w:rsid w:val="00DA3F57"/>
    <w:rsid w:val="00DA431F"/>
    <w:rsid w:val="00DA43CF"/>
    <w:rsid w:val="00DA48D8"/>
    <w:rsid w:val="00DA4901"/>
    <w:rsid w:val="00DA4B2C"/>
    <w:rsid w:val="00DA4B57"/>
    <w:rsid w:val="00DA53DF"/>
    <w:rsid w:val="00DA56F3"/>
    <w:rsid w:val="00DA5E9A"/>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943"/>
    <w:rsid w:val="00DB0D84"/>
    <w:rsid w:val="00DB146F"/>
    <w:rsid w:val="00DB181D"/>
    <w:rsid w:val="00DB195A"/>
    <w:rsid w:val="00DB1A77"/>
    <w:rsid w:val="00DB1C8E"/>
    <w:rsid w:val="00DB1EA9"/>
    <w:rsid w:val="00DB201E"/>
    <w:rsid w:val="00DB20DB"/>
    <w:rsid w:val="00DB233C"/>
    <w:rsid w:val="00DB2406"/>
    <w:rsid w:val="00DB26CE"/>
    <w:rsid w:val="00DB2B47"/>
    <w:rsid w:val="00DB2EF1"/>
    <w:rsid w:val="00DB30A5"/>
    <w:rsid w:val="00DB31B7"/>
    <w:rsid w:val="00DB3349"/>
    <w:rsid w:val="00DB3740"/>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A9C"/>
    <w:rsid w:val="00DB7D16"/>
    <w:rsid w:val="00DB7DC3"/>
    <w:rsid w:val="00DC036C"/>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46A"/>
    <w:rsid w:val="00DC4691"/>
    <w:rsid w:val="00DC4E1E"/>
    <w:rsid w:val="00DC5019"/>
    <w:rsid w:val="00DC506E"/>
    <w:rsid w:val="00DC55AF"/>
    <w:rsid w:val="00DC562C"/>
    <w:rsid w:val="00DC57CC"/>
    <w:rsid w:val="00DC5BCB"/>
    <w:rsid w:val="00DC5F92"/>
    <w:rsid w:val="00DC601A"/>
    <w:rsid w:val="00DC60FE"/>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03"/>
    <w:rsid w:val="00DD1B7C"/>
    <w:rsid w:val="00DD25F4"/>
    <w:rsid w:val="00DD2778"/>
    <w:rsid w:val="00DD29E5"/>
    <w:rsid w:val="00DD2B70"/>
    <w:rsid w:val="00DD2FEC"/>
    <w:rsid w:val="00DD38D2"/>
    <w:rsid w:val="00DD3BF0"/>
    <w:rsid w:val="00DD3DD0"/>
    <w:rsid w:val="00DD44B4"/>
    <w:rsid w:val="00DD48C3"/>
    <w:rsid w:val="00DD4903"/>
    <w:rsid w:val="00DD5363"/>
    <w:rsid w:val="00DD536E"/>
    <w:rsid w:val="00DD592F"/>
    <w:rsid w:val="00DD5E3D"/>
    <w:rsid w:val="00DD6510"/>
    <w:rsid w:val="00DD656D"/>
    <w:rsid w:val="00DD6745"/>
    <w:rsid w:val="00DD6CC4"/>
    <w:rsid w:val="00DD6CFA"/>
    <w:rsid w:val="00DD723D"/>
    <w:rsid w:val="00DD7490"/>
    <w:rsid w:val="00DD74A3"/>
    <w:rsid w:val="00DD7548"/>
    <w:rsid w:val="00DD7D8B"/>
    <w:rsid w:val="00DD7DA8"/>
    <w:rsid w:val="00DD7E6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569"/>
    <w:rsid w:val="00DE2753"/>
    <w:rsid w:val="00DE2C57"/>
    <w:rsid w:val="00DE30CB"/>
    <w:rsid w:val="00DE31F5"/>
    <w:rsid w:val="00DE353A"/>
    <w:rsid w:val="00DE35C1"/>
    <w:rsid w:val="00DE3834"/>
    <w:rsid w:val="00DE39EF"/>
    <w:rsid w:val="00DE3A56"/>
    <w:rsid w:val="00DE3ADF"/>
    <w:rsid w:val="00DE3B5C"/>
    <w:rsid w:val="00DE3FB0"/>
    <w:rsid w:val="00DE4008"/>
    <w:rsid w:val="00DE46DA"/>
    <w:rsid w:val="00DE4942"/>
    <w:rsid w:val="00DE4AC7"/>
    <w:rsid w:val="00DE4B82"/>
    <w:rsid w:val="00DE4D9D"/>
    <w:rsid w:val="00DE4F6A"/>
    <w:rsid w:val="00DE5137"/>
    <w:rsid w:val="00DE5156"/>
    <w:rsid w:val="00DE525E"/>
    <w:rsid w:val="00DE596D"/>
    <w:rsid w:val="00DE5E73"/>
    <w:rsid w:val="00DE622A"/>
    <w:rsid w:val="00DE6415"/>
    <w:rsid w:val="00DE6874"/>
    <w:rsid w:val="00DE6C99"/>
    <w:rsid w:val="00DE6CA7"/>
    <w:rsid w:val="00DE6CCB"/>
    <w:rsid w:val="00DE6EE1"/>
    <w:rsid w:val="00DE6F91"/>
    <w:rsid w:val="00DE73B8"/>
    <w:rsid w:val="00DE75FF"/>
    <w:rsid w:val="00DE76B3"/>
    <w:rsid w:val="00DE7724"/>
    <w:rsid w:val="00DE7798"/>
    <w:rsid w:val="00DE79D8"/>
    <w:rsid w:val="00DF00A1"/>
    <w:rsid w:val="00DF0116"/>
    <w:rsid w:val="00DF07B4"/>
    <w:rsid w:val="00DF0D45"/>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6D5"/>
    <w:rsid w:val="00DF5AC1"/>
    <w:rsid w:val="00DF5AD2"/>
    <w:rsid w:val="00DF5B25"/>
    <w:rsid w:val="00DF5DB7"/>
    <w:rsid w:val="00DF6012"/>
    <w:rsid w:val="00DF60CF"/>
    <w:rsid w:val="00DF65EB"/>
    <w:rsid w:val="00DF67FA"/>
    <w:rsid w:val="00DF6CDC"/>
    <w:rsid w:val="00DF72F6"/>
    <w:rsid w:val="00DF7368"/>
    <w:rsid w:val="00DF7370"/>
    <w:rsid w:val="00DF73FD"/>
    <w:rsid w:val="00DF7524"/>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CCC"/>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24F"/>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4D4"/>
    <w:rsid w:val="00E104E1"/>
    <w:rsid w:val="00E10551"/>
    <w:rsid w:val="00E1090A"/>
    <w:rsid w:val="00E10B61"/>
    <w:rsid w:val="00E10CB5"/>
    <w:rsid w:val="00E111CE"/>
    <w:rsid w:val="00E113A0"/>
    <w:rsid w:val="00E11507"/>
    <w:rsid w:val="00E11738"/>
    <w:rsid w:val="00E11B4C"/>
    <w:rsid w:val="00E11EBE"/>
    <w:rsid w:val="00E11EDE"/>
    <w:rsid w:val="00E11F31"/>
    <w:rsid w:val="00E12359"/>
    <w:rsid w:val="00E1248B"/>
    <w:rsid w:val="00E12591"/>
    <w:rsid w:val="00E12A7E"/>
    <w:rsid w:val="00E1327D"/>
    <w:rsid w:val="00E135B8"/>
    <w:rsid w:val="00E13660"/>
    <w:rsid w:val="00E1367C"/>
    <w:rsid w:val="00E137A1"/>
    <w:rsid w:val="00E138F4"/>
    <w:rsid w:val="00E13989"/>
    <w:rsid w:val="00E13B8B"/>
    <w:rsid w:val="00E13BDC"/>
    <w:rsid w:val="00E13FAD"/>
    <w:rsid w:val="00E14174"/>
    <w:rsid w:val="00E141CB"/>
    <w:rsid w:val="00E1424E"/>
    <w:rsid w:val="00E149EC"/>
    <w:rsid w:val="00E14D20"/>
    <w:rsid w:val="00E14E82"/>
    <w:rsid w:val="00E150E5"/>
    <w:rsid w:val="00E15645"/>
    <w:rsid w:val="00E156CB"/>
    <w:rsid w:val="00E16176"/>
    <w:rsid w:val="00E16289"/>
    <w:rsid w:val="00E16DF1"/>
    <w:rsid w:val="00E16E03"/>
    <w:rsid w:val="00E172DF"/>
    <w:rsid w:val="00E174BB"/>
    <w:rsid w:val="00E17561"/>
    <w:rsid w:val="00E17B87"/>
    <w:rsid w:val="00E17C71"/>
    <w:rsid w:val="00E17E4B"/>
    <w:rsid w:val="00E17F5D"/>
    <w:rsid w:val="00E20163"/>
    <w:rsid w:val="00E209C7"/>
    <w:rsid w:val="00E20D8E"/>
    <w:rsid w:val="00E20EC5"/>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5EC"/>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1945"/>
    <w:rsid w:val="00E31F04"/>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37D9F"/>
    <w:rsid w:val="00E40260"/>
    <w:rsid w:val="00E409FD"/>
    <w:rsid w:val="00E40D4C"/>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8D1"/>
    <w:rsid w:val="00E4390F"/>
    <w:rsid w:val="00E43B98"/>
    <w:rsid w:val="00E43CF2"/>
    <w:rsid w:val="00E44229"/>
    <w:rsid w:val="00E4454E"/>
    <w:rsid w:val="00E445DD"/>
    <w:rsid w:val="00E44684"/>
    <w:rsid w:val="00E44E8E"/>
    <w:rsid w:val="00E44E97"/>
    <w:rsid w:val="00E44EA4"/>
    <w:rsid w:val="00E44F61"/>
    <w:rsid w:val="00E4509B"/>
    <w:rsid w:val="00E45319"/>
    <w:rsid w:val="00E455A4"/>
    <w:rsid w:val="00E458FF"/>
    <w:rsid w:val="00E45D7B"/>
    <w:rsid w:val="00E45EEA"/>
    <w:rsid w:val="00E46028"/>
    <w:rsid w:val="00E46038"/>
    <w:rsid w:val="00E468FB"/>
    <w:rsid w:val="00E46DE6"/>
    <w:rsid w:val="00E47129"/>
    <w:rsid w:val="00E4738D"/>
    <w:rsid w:val="00E4786E"/>
    <w:rsid w:val="00E478A7"/>
    <w:rsid w:val="00E47BC6"/>
    <w:rsid w:val="00E47D77"/>
    <w:rsid w:val="00E47E4E"/>
    <w:rsid w:val="00E50065"/>
    <w:rsid w:val="00E501E1"/>
    <w:rsid w:val="00E501EB"/>
    <w:rsid w:val="00E5079F"/>
    <w:rsid w:val="00E50A24"/>
    <w:rsid w:val="00E50EAF"/>
    <w:rsid w:val="00E50EDD"/>
    <w:rsid w:val="00E510D9"/>
    <w:rsid w:val="00E51853"/>
    <w:rsid w:val="00E51908"/>
    <w:rsid w:val="00E51A36"/>
    <w:rsid w:val="00E51A41"/>
    <w:rsid w:val="00E51B50"/>
    <w:rsid w:val="00E51D31"/>
    <w:rsid w:val="00E51D3A"/>
    <w:rsid w:val="00E51DC7"/>
    <w:rsid w:val="00E51E8A"/>
    <w:rsid w:val="00E526B4"/>
    <w:rsid w:val="00E527E8"/>
    <w:rsid w:val="00E52AED"/>
    <w:rsid w:val="00E530F4"/>
    <w:rsid w:val="00E53225"/>
    <w:rsid w:val="00E53496"/>
    <w:rsid w:val="00E534A5"/>
    <w:rsid w:val="00E53631"/>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1FF9"/>
    <w:rsid w:val="00E6232B"/>
    <w:rsid w:val="00E62916"/>
    <w:rsid w:val="00E62BFD"/>
    <w:rsid w:val="00E62E6F"/>
    <w:rsid w:val="00E62F51"/>
    <w:rsid w:val="00E6307E"/>
    <w:rsid w:val="00E63283"/>
    <w:rsid w:val="00E633BF"/>
    <w:rsid w:val="00E633DA"/>
    <w:rsid w:val="00E63450"/>
    <w:rsid w:val="00E6367E"/>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4A6"/>
    <w:rsid w:val="00E6662A"/>
    <w:rsid w:val="00E669FC"/>
    <w:rsid w:val="00E66C26"/>
    <w:rsid w:val="00E66C5D"/>
    <w:rsid w:val="00E66C67"/>
    <w:rsid w:val="00E66D7F"/>
    <w:rsid w:val="00E66DC7"/>
    <w:rsid w:val="00E67BEA"/>
    <w:rsid w:val="00E67EAD"/>
    <w:rsid w:val="00E70396"/>
    <w:rsid w:val="00E70572"/>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A2D"/>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41B"/>
    <w:rsid w:val="00E82716"/>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6FA"/>
    <w:rsid w:val="00E87790"/>
    <w:rsid w:val="00E87850"/>
    <w:rsid w:val="00E8799F"/>
    <w:rsid w:val="00E9059D"/>
    <w:rsid w:val="00E90B36"/>
    <w:rsid w:val="00E90EAC"/>
    <w:rsid w:val="00E90EFD"/>
    <w:rsid w:val="00E90EFE"/>
    <w:rsid w:val="00E91573"/>
    <w:rsid w:val="00E91620"/>
    <w:rsid w:val="00E91894"/>
    <w:rsid w:val="00E91AE2"/>
    <w:rsid w:val="00E91B2D"/>
    <w:rsid w:val="00E91D3A"/>
    <w:rsid w:val="00E9218F"/>
    <w:rsid w:val="00E9229C"/>
    <w:rsid w:val="00E92489"/>
    <w:rsid w:val="00E92953"/>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C41"/>
    <w:rsid w:val="00E96F02"/>
    <w:rsid w:val="00E97263"/>
    <w:rsid w:val="00E9735B"/>
    <w:rsid w:val="00E9737A"/>
    <w:rsid w:val="00E97472"/>
    <w:rsid w:val="00E974CB"/>
    <w:rsid w:val="00E97520"/>
    <w:rsid w:val="00E9760F"/>
    <w:rsid w:val="00E97759"/>
    <w:rsid w:val="00E97E64"/>
    <w:rsid w:val="00EA019B"/>
    <w:rsid w:val="00EA05DE"/>
    <w:rsid w:val="00EA0E56"/>
    <w:rsid w:val="00EA0F80"/>
    <w:rsid w:val="00EA0FCB"/>
    <w:rsid w:val="00EA1131"/>
    <w:rsid w:val="00EA12AE"/>
    <w:rsid w:val="00EA12B6"/>
    <w:rsid w:val="00EA13FB"/>
    <w:rsid w:val="00EA2485"/>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2D2"/>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9AC"/>
    <w:rsid w:val="00EA6FF4"/>
    <w:rsid w:val="00EA723B"/>
    <w:rsid w:val="00EA727F"/>
    <w:rsid w:val="00EA74E9"/>
    <w:rsid w:val="00EA7BB1"/>
    <w:rsid w:val="00EA7C8D"/>
    <w:rsid w:val="00EA7D86"/>
    <w:rsid w:val="00EA7EF8"/>
    <w:rsid w:val="00EB0383"/>
    <w:rsid w:val="00EB0727"/>
    <w:rsid w:val="00EB0748"/>
    <w:rsid w:val="00EB08D0"/>
    <w:rsid w:val="00EB0D4F"/>
    <w:rsid w:val="00EB108E"/>
    <w:rsid w:val="00EB12D2"/>
    <w:rsid w:val="00EB12D8"/>
    <w:rsid w:val="00EB1B19"/>
    <w:rsid w:val="00EB1B43"/>
    <w:rsid w:val="00EB1CB1"/>
    <w:rsid w:val="00EB20A2"/>
    <w:rsid w:val="00EB24CD"/>
    <w:rsid w:val="00EB269A"/>
    <w:rsid w:val="00EB28EC"/>
    <w:rsid w:val="00EB2B91"/>
    <w:rsid w:val="00EB2F48"/>
    <w:rsid w:val="00EB3364"/>
    <w:rsid w:val="00EB3442"/>
    <w:rsid w:val="00EB3476"/>
    <w:rsid w:val="00EB3940"/>
    <w:rsid w:val="00EB3AAA"/>
    <w:rsid w:val="00EB3F2A"/>
    <w:rsid w:val="00EB3F65"/>
    <w:rsid w:val="00EB4180"/>
    <w:rsid w:val="00EB437D"/>
    <w:rsid w:val="00EB4505"/>
    <w:rsid w:val="00EB468C"/>
    <w:rsid w:val="00EB4CAB"/>
    <w:rsid w:val="00EB4FC4"/>
    <w:rsid w:val="00EB50C7"/>
    <w:rsid w:val="00EB5145"/>
    <w:rsid w:val="00EB5475"/>
    <w:rsid w:val="00EB5CA4"/>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2DC"/>
    <w:rsid w:val="00EC5470"/>
    <w:rsid w:val="00EC59A9"/>
    <w:rsid w:val="00EC5B21"/>
    <w:rsid w:val="00EC5BA9"/>
    <w:rsid w:val="00EC620C"/>
    <w:rsid w:val="00EC6345"/>
    <w:rsid w:val="00EC63A6"/>
    <w:rsid w:val="00EC640E"/>
    <w:rsid w:val="00EC6551"/>
    <w:rsid w:val="00EC65DB"/>
    <w:rsid w:val="00EC6674"/>
    <w:rsid w:val="00EC66C5"/>
    <w:rsid w:val="00EC69D7"/>
    <w:rsid w:val="00EC6BA2"/>
    <w:rsid w:val="00EC703B"/>
    <w:rsid w:val="00EC713C"/>
    <w:rsid w:val="00EC731F"/>
    <w:rsid w:val="00EC7326"/>
    <w:rsid w:val="00EC7348"/>
    <w:rsid w:val="00EC73AE"/>
    <w:rsid w:val="00EC7A23"/>
    <w:rsid w:val="00EC7AB0"/>
    <w:rsid w:val="00EC7B88"/>
    <w:rsid w:val="00EC7D29"/>
    <w:rsid w:val="00EC7F70"/>
    <w:rsid w:val="00EC7FB6"/>
    <w:rsid w:val="00ED0094"/>
    <w:rsid w:val="00ED03D5"/>
    <w:rsid w:val="00ED0460"/>
    <w:rsid w:val="00ED0594"/>
    <w:rsid w:val="00ED0957"/>
    <w:rsid w:val="00ED0970"/>
    <w:rsid w:val="00ED0B28"/>
    <w:rsid w:val="00ED0DE2"/>
    <w:rsid w:val="00ED0F6B"/>
    <w:rsid w:val="00ED12C0"/>
    <w:rsid w:val="00ED12EA"/>
    <w:rsid w:val="00ED13C9"/>
    <w:rsid w:val="00ED16DA"/>
    <w:rsid w:val="00ED1BE6"/>
    <w:rsid w:val="00ED1DBD"/>
    <w:rsid w:val="00ED1E47"/>
    <w:rsid w:val="00ED23A8"/>
    <w:rsid w:val="00ED27A2"/>
    <w:rsid w:val="00ED2FB3"/>
    <w:rsid w:val="00ED31D4"/>
    <w:rsid w:val="00ED3667"/>
    <w:rsid w:val="00ED38DA"/>
    <w:rsid w:val="00ED3D0C"/>
    <w:rsid w:val="00ED3EEA"/>
    <w:rsid w:val="00ED3FF2"/>
    <w:rsid w:val="00ED4A22"/>
    <w:rsid w:val="00ED4E36"/>
    <w:rsid w:val="00ED4FA6"/>
    <w:rsid w:val="00ED5190"/>
    <w:rsid w:val="00ED51C6"/>
    <w:rsid w:val="00ED557B"/>
    <w:rsid w:val="00ED5601"/>
    <w:rsid w:val="00ED56D4"/>
    <w:rsid w:val="00ED58FE"/>
    <w:rsid w:val="00ED5C21"/>
    <w:rsid w:val="00ED5DE1"/>
    <w:rsid w:val="00ED6168"/>
    <w:rsid w:val="00ED63FA"/>
    <w:rsid w:val="00ED6435"/>
    <w:rsid w:val="00ED6AD6"/>
    <w:rsid w:val="00ED6AED"/>
    <w:rsid w:val="00ED6B50"/>
    <w:rsid w:val="00ED6CBC"/>
    <w:rsid w:val="00ED6D9E"/>
    <w:rsid w:val="00ED7646"/>
    <w:rsid w:val="00ED7953"/>
    <w:rsid w:val="00ED7BFE"/>
    <w:rsid w:val="00ED7F11"/>
    <w:rsid w:val="00ED7F64"/>
    <w:rsid w:val="00EE0086"/>
    <w:rsid w:val="00EE00FE"/>
    <w:rsid w:val="00EE0576"/>
    <w:rsid w:val="00EE0583"/>
    <w:rsid w:val="00EE05E6"/>
    <w:rsid w:val="00EE0C00"/>
    <w:rsid w:val="00EE0C61"/>
    <w:rsid w:val="00EE0CE9"/>
    <w:rsid w:val="00EE10B8"/>
    <w:rsid w:val="00EE113A"/>
    <w:rsid w:val="00EE1419"/>
    <w:rsid w:val="00EE1556"/>
    <w:rsid w:val="00EE162D"/>
    <w:rsid w:val="00EE1794"/>
    <w:rsid w:val="00EE2163"/>
    <w:rsid w:val="00EE216F"/>
    <w:rsid w:val="00EE234A"/>
    <w:rsid w:val="00EE234C"/>
    <w:rsid w:val="00EE276F"/>
    <w:rsid w:val="00EE2B2E"/>
    <w:rsid w:val="00EE2C40"/>
    <w:rsid w:val="00EE2D5E"/>
    <w:rsid w:val="00EE370A"/>
    <w:rsid w:val="00EE3CA9"/>
    <w:rsid w:val="00EE3E8D"/>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B9"/>
    <w:rsid w:val="00EF11FE"/>
    <w:rsid w:val="00EF1366"/>
    <w:rsid w:val="00EF169C"/>
    <w:rsid w:val="00EF19CC"/>
    <w:rsid w:val="00EF1AD4"/>
    <w:rsid w:val="00EF1AD7"/>
    <w:rsid w:val="00EF1C44"/>
    <w:rsid w:val="00EF1FFB"/>
    <w:rsid w:val="00EF24DF"/>
    <w:rsid w:val="00EF2619"/>
    <w:rsid w:val="00EF2B31"/>
    <w:rsid w:val="00EF3192"/>
    <w:rsid w:val="00EF3330"/>
    <w:rsid w:val="00EF33B1"/>
    <w:rsid w:val="00EF354D"/>
    <w:rsid w:val="00EF3581"/>
    <w:rsid w:val="00EF37F9"/>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4F1E"/>
    <w:rsid w:val="00EF5123"/>
    <w:rsid w:val="00EF54D8"/>
    <w:rsid w:val="00EF5648"/>
    <w:rsid w:val="00EF5D8E"/>
    <w:rsid w:val="00EF5F2B"/>
    <w:rsid w:val="00EF5F57"/>
    <w:rsid w:val="00EF62F3"/>
    <w:rsid w:val="00EF64BD"/>
    <w:rsid w:val="00EF6A8F"/>
    <w:rsid w:val="00EF6D8B"/>
    <w:rsid w:val="00EF7852"/>
    <w:rsid w:val="00EF79A1"/>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E7F"/>
    <w:rsid w:val="00F01F94"/>
    <w:rsid w:val="00F022D7"/>
    <w:rsid w:val="00F0231F"/>
    <w:rsid w:val="00F023C4"/>
    <w:rsid w:val="00F02413"/>
    <w:rsid w:val="00F02661"/>
    <w:rsid w:val="00F02674"/>
    <w:rsid w:val="00F02767"/>
    <w:rsid w:val="00F02855"/>
    <w:rsid w:val="00F02876"/>
    <w:rsid w:val="00F02BA5"/>
    <w:rsid w:val="00F02BAF"/>
    <w:rsid w:val="00F030E1"/>
    <w:rsid w:val="00F0385C"/>
    <w:rsid w:val="00F038D0"/>
    <w:rsid w:val="00F039F6"/>
    <w:rsid w:val="00F03CC3"/>
    <w:rsid w:val="00F03D57"/>
    <w:rsid w:val="00F03DF6"/>
    <w:rsid w:val="00F03E06"/>
    <w:rsid w:val="00F04260"/>
    <w:rsid w:val="00F04D64"/>
    <w:rsid w:val="00F05100"/>
    <w:rsid w:val="00F0511B"/>
    <w:rsid w:val="00F0525F"/>
    <w:rsid w:val="00F055B4"/>
    <w:rsid w:val="00F05667"/>
    <w:rsid w:val="00F05690"/>
    <w:rsid w:val="00F0590D"/>
    <w:rsid w:val="00F05B3B"/>
    <w:rsid w:val="00F05D0A"/>
    <w:rsid w:val="00F060DC"/>
    <w:rsid w:val="00F06429"/>
    <w:rsid w:val="00F06681"/>
    <w:rsid w:val="00F06B2D"/>
    <w:rsid w:val="00F06D25"/>
    <w:rsid w:val="00F06E13"/>
    <w:rsid w:val="00F07420"/>
    <w:rsid w:val="00F07823"/>
    <w:rsid w:val="00F079C3"/>
    <w:rsid w:val="00F07C71"/>
    <w:rsid w:val="00F07F87"/>
    <w:rsid w:val="00F1014C"/>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7B"/>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054"/>
    <w:rsid w:val="00F17711"/>
    <w:rsid w:val="00F17B67"/>
    <w:rsid w:val="00F17B9B"/>
    <w:rsid w:val="00F17DAE"/>
    <w:rsid w:val="00F201D2"/>
    <w:rsid w:val="00F203D8"/>
    <w:rsid w:val="00F20475"/>
    <w:rsid w:val="00F2049B"/>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2A1"/>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964"/>
    <w:rsid w:val="00F32B50"/>
    <w:rsid w:val="00F3331B"/>
    <w:rsid w:val="00F3343C"/>
    <w:rsid w:val="00F3368C"/>
    <w:rsid w:val="00F336A3"/>
    <w:rsid w:val="00F336C7"/>
    <w:rsid w:val="00F33880"/>
    <w:rsid w:val="00F33DDB"/>
    <w:rsid w:val="00F34227"/>
    <w:rsid w:val="00F34430"/>
    <w:rsid w:val="00F346A5"/>
    <w:rsid w:val="00F346C9"/>
    <w:rsid w:val="00F35131"/>
    <w:rsid w:val="00F35148"/>
    <w:rsid w:val="00F351DB"/>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2BE"/>
    <w:rsid w:val="00F413EE"/>
    <w:rsid w:val="00F4142D"/>
    <w:rsid w:val="00F417F5"/>
    <w:rsid w:val="00F418BA"/>
    <w:rsid w:val="00F419E3"/>
    <w:rsid w:val="00F41B63"/>
    <w:rsid w:val="00F41EA6"/>
    <w:rsid w:val="00F41F40"/>
    <w:rsid w:val="00F4253A"/>
    <w:rsid w:val="00F425EF"/>
    <w:rsid w:val="00F427A4"/>
    <w:rsid w:val="00F42855"/>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C60"/>
    <w:rsid w:val="00F50DF2"/>
    <w:rsid w:val="00F50E0A"/>
    <w:rsid w:val="00F50E39"/>
    <w:rsid w:val="00F51030"/>
    <w:rsid w:val="00F51098"/>
    <w:rsid w:val="00F51567"/>
    <w:rsid w:val="00F51D16"/>
    <w:rsid w:val="00F51D1F"/>
    <w:rsid w:val="00F51E5B"/>
    <w:rsid w:val="00F51EAE"/>
    <w:rsid w:val="00F5206E"/>
    <w:rsid w:val="00F527F4"/>
    <w:rsid w:val="00F529D5"/>
    <w:rsid w:val="00F52B84"/>
    <w:rsid w:val="00F52DE8"/>
    <w:rsid w:val="00F52F15"/>
    <w:rsid w:val="00F52FB8"/>
    <w:rsid w:val="00F53123"/>
    <w:rsid w:val="00F5321B"/>
    <w:rsid w:val="00F53A35"/>
    <w:rsid w:val="00F53C44"/>
    <w:rsid w:val="00F53DF2"/>
    <w:rsid w:val="00F54079"/>
    <w:rsid w:val="00F54331"/>
    <w:rsid w:val="00F54474"/>
    <w:rsid w:val="00F547E6"/>
    <w:rsid w:val="00F5485E"/>
    <w:rsid w:val="00F54A17"/>
    <w:rsid w:val="00F54A35"/>
    <w:rsid w:val="00F54BE1"/>
    <w:rsid w:val="00F54C22"/>
    <w:rsid w:val="00F54C7D"/>
    <w:rsid w:val="00F54E03"/>
    <w:rsid w:val="00F55808"/>
    <w:rsid w:val="00F5598C"/>
    <w:rsid w:val="00F55A45"/>
    <w:rsid w:val="00F55BF7"/>
    <w:rsid w:val="00F56189"/>
    <w:rsid w:val="00F564B0"/>
    <w:rsid w:val="00F565B9"/>
    <w:rsid w:val="00F5678E"/>
    <w:rsid w:val="00F567FE"/>
    <w:rsid w:val="00F568CD"/>
    <w:rsid w:val="00F56A7B"/>
    <w:rsid w:val="00F56DCC"/>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000"/>
    <w:rsid w:val="00F6113D"/>
    <w:rsid w:val="00F61922"/>
    <w:rsid w:val="00F61BA3"/>
    <w:rsid w:val="00F620A0"/>
    <w:rsid w:val="00F621F7"/>
    <w:rsid w:val="00F626CF"/>
    <w:rsid w:val="00F62F60"/>
    <w:rsid w:val="00F62FDC"/>
    <w:rsid w:val="00F63014"/>
    <w:rsid w:val="00F631DC"/>
    <w:rsid w:val="00F63256"/>
    <w:rsid w:val="00F632D0"/>
    <w:rsid w:val="00F633E4"/>
    <w:rsid w:val="00F63A55"/>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452"/>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1C"/>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4B9"/>
    <w:rsid w:val="00F748CE"/>
    <w:rsid w:val="00F74C1E"/>
    <w:rsid w:val="00F74D1A"/>
    <w:rsid w:val="00F74F85"/>
    <w:rsid w:val="00F7541B"/>
    <w:rsid w:val="00F756CF"/>
    <w:rsid w:val="00F75B22"/>
    <w:rsid w:val="00F75C00"/>
    <w:rsid w:val="00F75CFC"/>
    <w:rsid w:val="00F75FA1"/>
    <w:rsid w:val="00F75FC3"/>
    <w:rsid w:val="00F75FE3"/>
    <w:rsid w:val="00F762A4"/>
    <w:rsid w:val="00F76C38"/>
    <w:rsid w:val="00F76C53"/>
    <w:rsid w:val="00F76FBB"/>
    <w:rsid w:val="00F77073"/>
    <w:rsid w:val="00F7723A"/>
    <w:rsid w:val="00F77419"/>
    <w:rsid w:val="00F7767B"/>
    <w:rsid w:val="00F777E7"/>
    <w:rsid w:val="00F778A5"/>
    <w:rsid w:val="00F7791F"/>
    <w:rsid w:val="00F800E8"/>
    <w:rsid w:val="00F801CD"/>
    <w:rsid w:val="00F807A8"/>
    <w:rsid w:val="00F80BE9"/>
    <w:rsid w:val="00F80D8C"/>
    <w:rsid w:val="00F80EF6"/>
    <w:rsid w:val="00F812DF"/>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0CA4"/>
    <w:rsid w:val="00F91086"/>
    <w:rsid w:val="00F9139C"/>
    <w:rsid w:val="00F9176B"/>
    <w:rsid w:val="00F91A50"/>
    <w:rsid w:val="00F91BC4"/>
    <w:rsid w:val="00F91F66"/>
    <w:rsid w:val="00F91FE9"/>
    <w:rsid w:val="00F9244A"/>
    <w:rsid w:val="00F92545"/>
    <w:rsid w:val="00F92C42"/>
    <w:rsid w:val="00F93759"/>
    <w:rsid w:val="00F93D26"/>
    <w:rsid w:val="00F93D88"/>
    <w:rsid w:val="00F94010"/>
    <w:rsid w:val="00F941D1"/>
    <w:rsid w:val="00F94689"/>
    <w:rsid w:val="00F94695"/>
    <w:rsid w:val="00F94882"/>
    <w:rsid w:val="00F94A4C"/>
    <w:rsid w:val="00F94E1F"/>
    <w:rsid w:val="00F94F23"/>
    <w:rsid w:val="00F95293"/>
    <w:rsid w:val="00F959BC"/>
    <w:rsid w:val="00F95AE7"/>
    <w:rsid w:val="00F95C25"/>
    <w:rsid w:val="00F95C90"/>
    <w:rsid w:val="00F96040"/>
    <w:rsid w:val="00F96115"/>
    <w:rsid w:val="00F962C8"/>
    <w:rsid w:val="00F964FE"/>
    <w:rsid w:val="00F96A2A"/>
    <w:rsid w:val="00F96B82"/>
    <w:rsid w:val="00F97137"/>
    <w:rsid w:val="00F97415"/>
    <w:rsid w:val="00F97526"/>
    <w:rsid w:val="00F97530"/>
    <w:rsid w:val="00F97D83"/>
    <w:rsid w:val="00F97F08"/>
    <w:rsid w:val="00FA03C9"/>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6E8"/>
    <w:rsid w:val="00FA5786"/>
    <w:rsid w:val="00FA5A7F"/>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50"/>
    <w:rsid w:val="00FB44FE"/>
    <w:rsid w:val="00FB451E"/>
    <w:rsid w:val="00FB46A1"/>
    <w:rsid w:val="00FB477D"/>
    <w:rsid w:val="00FB4C2B"/>
    <w:rsid w:val="00FB4D69"/>
    <w:rsid w:val="00FB5011"/>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887"/>
    <w:rsid w:val="00FC29CF"/>
    <w:rsid w:val="00FC2AEC"/>
    <w:rsid w:val="00FC2E46"/>
    <w:rsid w:val="00FC2F14"/>
    <w:rsid w:val="00FC2FA4"/>
    <w:rsid w:val="00FC3115"/>
    <w:rsid w:val="00FC341B"/>
    <w:rsid w:val="00FC37C0"/>
    <w:rsid w:val="00FC3807"/>
    <w:rsid w:val="00FC3995"/>
    <w:rsid w:val="00FC3BB1"/>
    <w:rsid w:val="00FC3BD6"/>
    <w:rsid w:val="00FC3D2B"/>
    <w:rsid w:val="00FC440C"/>
    <w:rsid w:val="00FC4781"/>
    <w:rsid w:val="00FC4887"/>
    <w:rsid w:val="00FC4D6D"/>
    <w:rsid w:val="00FC4EEC"/>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31B"/>
    <w:rsid w:val="00FC74FC"/>
    <w:rsid w:val="00FC7703"/>
    <w:rsid w:val="00FC7832"/>
    <w:rsid w:val="00FC78CE"/>
    <w:rsid w:val="00FC79DE"/>
    <w:rsid w:val="00FC7A5F"/>
    <w:rsid w:val="00FC7B85"/>
    <w:rsid w:val="00FD01ED"/>
    <w:rsid w:val="00FD0428"/>
    <w:rsid w:val="00FD081C"/>
    <w:rsid w:val="00FD08B4"/>
    <w:rsid w:val="00FD0C58"/>
    <w:rsid w:val="00FD10F3"/>
    <w:rsid w:val="00FD13B0"/>
    <w:rsid w:val="00FD1625"/>
    <w:rsid w:val="00FD1728"/>
    <w:rsid w:val="00FD180C"/>
    <w:rsid w:val="00FD1D5A"/>
    <w:rsid w:val="00FD1DD0"/>
    <w:rsid w:val="00FD1E49"/>
    <w:rsid w:val="00FD2416"/>
    <w:rsid w:val="00FD250A"/>
    <w:rsid w:val="00FD2935"/>
    <w:rsid w:val="00FD2BD2"/>
    <w:rsid w:val="00FD3455"/>
    <w:rsid w:val="00FD3751"/>
    <w:rsid w:val="00FD3899"/>
    <w:rsid w:val="00FD38D0"/>
    <w:rsid w:val="00FD39CB"/>
    <w:rsid w:val="00FD3CC3"/>
    <w:rsid w:val="00FD3DB8"/>
    <w:rsid w:val="00FD4000"/>
    <w:rsid w:val="00FD4396"/>
    <w:rsid w:val="00FD45C3"/>
    <w:rsid w:val="00FD48FD"/>
    <w:rsid w:val="00FD4F9A"/>
    <w:rsid w:val="00FD50EB"/>
    <w:rsid w:val="00FD5501"/>
    <w:rsid w:val="00FD5E0B"/>
    <w:rsid w:val="00FD5EA2"/>
    <w:rsid w:val="00FD6441"/>
    <w:rsid w:val="00FD6605"/>
    <w:rsid w:val="00FD6897"/>
    <w:rsid w:val="00FD698C"/>
    <w:rsid w:val="00FD6BDD"/>
    <w:rsid w:val="00FD6F5C"/>
    <w:rsid w:val="00FD6FBA"/>
    <w:rsid w:val="00FD71CE"/>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284"/>
    <w:rsid w:val="00FE52D7"/>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D16"/>
    <w:rsid w:val="00FE6E75"/>
    <w:rsid w:val="00FE6EB6"/>
    <w:rsid w:val="00FE6FAA"/>
    <w:rsid w:val="00FE7070"/>
    <w:rsid w:val="00FE72E0"/>
    <w:rsid w:val="00FE7446"/>
    <w:rsid w:val="00FE7562"/>
    <w:rsid w:val="00FE773E"/>
    <w:rsid w:val="00FE78B5"/>
    <w:rsid w:val="00FE7D03"/>
    <w:rsid w:val="00FE7E7A"/>
    <w:rsid w:val="00FF0552"/>
    <w:rsid w:val="00FF0BFA"/>
    <w:rsid w:val="00FF0DE3"/>
    <w:rsid w:val="00FF0E7D"/>
    <w:rsid w:val="00FF0F63"/>
    <w:rsid w:val="00FF1504"/>
    <w:rsid w:val="00FF1D1B"/>
    <w:rsid w:val="00FF1F4A"/>
    <w:rsid w:val="00FF2032"/>
    <w:rsid w:val="00FF20B3"/>
    <w:rsid w:val="00FF21D4"/>
    <w:rsid w:val="00FF2439"/>
    <w:rsid w:val="00FF265F"/>
    <w:rsid w:val="00FF2A01"/>
    <w:rsid w:val="00FF2A42"/>
    <w:rsid w:val="00FF2FAE"/>
    <w:rsid w:val="00FF3364"/>
    <w:rsid w:val="00FF3E7E"/>
    <w:rsid w:val="00FF3EE2"/>
    <w:rsid w:val="00FF423F"/>
    <w:rsid w:val="00FF43AE"/>
    <w:rsid w:val="00FF446A"/>
    <w:rsid w:val="00FF47DE"/>
    <w:rsid w:val="00FF4A20"/>
    <w:rsid w:val="00FF4AF1"/>
    <w:rsid w:val="00FF4C43"/>
    <w:rsid w:val="00FF4F0B"/>
    <w:rsid w:val="00FF514F"/>
    <w:rsid w:val="00FF54C7"/>
    <w:rsid w:val="00FF5615"/>
    <w:rsid w:val="00FF56FA"/>
    <w:rsid w:val="00FF5B6C"/>
    <w:rsid w:val="00FF5EB7"/>
    <w:rsid w:val="00FF5EEB"/>
    <w:rsid w:val="00FF6011"/>
    <w:rsid w:val="00FF62A2"/>
    <w:rsid w:val="00FF63EA"/>
    <w:rsid w:val="00FF6663"/>
    <w:rsid w:val="00FF6898"/>
    <w:rsid w:val="00FF68AB"/>
    <w:rsid w:val="00FF6A74"/>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标题 1"/>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标题 2,Header 2,Header2,22,heading2,2nd level,H21,H22,H23,H24,H25,R2,E2,†berschrift 2,õberschrift 2"/>
    <w:basedOn w:val="1"/>
    <w:next w:val="a"/>
    <w:link w:val="20"/>
    <w:uiPriority w:val="9"/>
    <w:qFormat/>
    <w:rsid w:val="009B3FC6"/>
    <w:pPr>
      <w:numPr>
        <w:ilvl w:val="1"/>
      </w:numPr>
      <w:pBdr>
        <w:top w:val="none" w:sz="0" w:space="0" w:color="auto"/>
      </w:pBdr>
      <w:tabs>
        <w:tab w:val="clear" w:pos="3970"/>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 4 + Indent: Left 0.5 in,标题3a,4th level"/>
    <w:basedOn w:val="3"/>
    <w:next w:val="a"/>
    <w:uiPriority w:val="9"/>
    <w:qFormat/>
    <w:pPr>
      <w:numPr>
        <w:ilvl w:val="3"/>
      </w:numPr>
      <w:outlineLvl w:val="3"/>
    </w:pPr>
    <w:rPr>
      <w:sz w:val="24"/>
    </w:rPr>
  </w:style>
  <w:style w:type="paragraph" w:styleId="5">
    <w:name w:val="heading 5"/>
    <w:aliases w:val="h5,Heading5,H5"/>
    <w:basedOn w:val="4"/>
    <w:next w:val="a"/>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uiPriority w:val="9"/>
    <w:qFormat/>
    <w:pPr>
      <w:numPr>
        <w:ilvl w:val="6"/>
      </w:numPr>
      <w:tabs>
        <w:tab w:val="num" w:pos="1135"/>
      </w:tabs>
      <w:outlineLvl w:val="6"/>
    </w:pPr>
  </w:style>
  <w:style w:type="paragraph" w:styleId="8">
    <w:name w:val="heading 8"/>
    <w:aliases w:val="Table Heading"/>
    <w:basedOn w:val="H6"/>
    <w:next w:val="a"/>
    <w:uiPriority w:val="9"/>
    <w:qFormat/>
    <w:pPr>
      <w:numPr>
        <w:ilvl w:val="7"/>
      </w:numPr>
      <w:tabs>
        <w:tab w:val="num" w:pos="1135"/>
      </w:tabs>
      <w:outlineLvl w:val="7"/>
    </w:pPr>
  </w:style>
  <w:style w:type="paragraph" w:styleId="9">
    <w:name w:val="heading 9"/>
    <w:aliases w:val="Figure Heading,FH"/>
    <w:basedOn w:val="H6"/>
    <w:next w:val="a"/>
    <w:uiPriority w:val="9"/>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P,列表段,목"/>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uiPriority w:val="9"/>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标题 2 (文字),Header 2 (文字),Header2 (文字),22 (文字),heading2 (文字),2nd level (文字),H21 (文字),H22 (文字),H23 (文字),H24 (文字)"/>
    <w:basedOn w:val="a0"/>
    <w:link w:val="2"/>
    <w:uiPriority w:val="9"/>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uiPriority w:val="9"/>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7732271">
      <w:bodyDiv w:val="1"/>
      <w:marLeft w:val="0"/>
      <w:marRight w:val="0"/>
      <w:marTop w:val="0"/>
      <w:marBottom w:val="0"/>
      <w:divBdr>
        <w:top w:val="none" w:sz="0" w:space="0" w:color="auto"/>
        <w:left w:val="none" w:sz="0" w:space="0" w:color="auto"/>
        <w:bottom w:val="none" w:sz="0" w:space="0" w:color="auto"/>
        <w:right w:val="none" w:sz="0" w:space="0" w:color="auto"/>
      </w:divBdr>
      <w:divsChild>
        <w:div w:id="1660691212">
          <w:marLeft w:val="547"/>
          <w:marRight w:val="0"/>
          <w:marTop w:val="0"/>
          <w:marBottom w:val="0"/>
          <w:divBdr>
            <w:top w:val="none" w:sz="0" w:space="0" w:color="auto"/>
            <w:left w:val="none" w:sz="0" w:space="0" w:color="auto"/>
            <w:bottom w:val="none" w:sz="0" w:space="0" w:color="auto"/>
            <w:right w:val="none" w:sz="0" w:space="0" w:color="auto"/>
          </w:divBdr>
        </w:div>
        <w:div w:id="1971470546">
          <w:marLeft w:val="547"/>
          <w:marRight w:val="0"/>
          <w:marTop w:val="0"/>
          <w:marBottom w:val="0"/>
          <w:divBdr>
            <w:top w:val="none" w:sz="0" w:space="0" w:color="auto"/>
            <w:left w:val="none" w:sz="0" w:space="0" w:color="auto"/>
            <w:bottom w:val="none" w:sz="0" w:space="0" w:color="auto"/>
            <w:right w:val="none" w:sz="0" w:space="0" w:color="auto"/>
          </w:divBdr>
        </w:div>
        <w:div w:id="522329601">
          <w:marLeft w:val="1498"/>
          <w:marRight w:val="0"/>
          <w:marTop w:val="0"/>
          <w:marBottom w:val="0"/>
          <w:divBdr>
            <w:top w:val="none" w:sz="0" w:space="0" w:color="auto"/>
            <w:left w:val="none" w:sz="0" w:space="0" w:color="auto"/>
            <w:bottom w:val="none" w:sz="0" w:space="0" w:color="auto"/>
            <w:right w:val="none" w:sz="0" w:space="0" w:color="auto"/>
          </w:divBdr>
        </w:div>
        <w:div w:id="852761625">
          <w:marLeft w:val="1498"/>
          <w:marRight w:val="0"/>
          <w:marTop w:val="0"/>
          <w:marBottom w:val="0"/>
          <w:divBdr>
            <w:top w:val="none" w:sz="0" w:space="0" w:color="auto"/>
            <w:left w:val="none" w:sz="0" w:space="0" w:color="auto"/>
            <w:bottom w:val="none" w:sz="0" w:space="0" w:color="auto"/>
            <w:right w:val="none" w:sz="0" w:space="0" w:color="auto"/>
          </w:divBdr>
        </w:div>
        <w:div w:id="807743230">
          <w:marLeft w:val="1498"/>
          <w:marRight w:val="0"/>
          <w:marTop w:val="0"/>
          <w:marBottom w:val="0"/>
          <w:divBdr>
            <w:top w:val="none" w:sz="0" w:space="0" w:color="auto"/>
            <w:left w:val="none" w:sz="0" w:space="0" w:color="auto"/>
            <w:bottom w:val="none" w:sz="0" w:space="0" w:color="auto"/>
            <w:right w:val="none" w:sz="0" w:space="0" w:color="auto"/>
          </w:divBdr>
        </w:div>
        <w:div w:id="628709004">
          <w:marLeft w:val="547"/>
          <w:marRight w:val="0"/>
          <w:marTop w:val="0"/>
          <w:marBottom w:val="0"/>
          <w:divBdr>
            <w:top w:val="none" w:sz="0" w:space="0" w:color="auto"/>
            <w:left w:val="none" w:sz="0" w:space="0" w:color="auto"/>
            <w:bottom w:val="none" w:sz="0" w:space="0" w:color="auto"/>
            <w:right w:val="none" w:sz="0" w:space="0" w:color="auto"/>
          </w:divBdr>
        </w:div>
        <w:div w:id="1231503218">
          <w:marLeft w:val="547"/>
          <w:marRight w:val="0"/>
          <w:marTop w:val="0"/>
          <w:marBottom w:val="0"/>
          <w:divBdr>
            <w:top w:val="none" w:sz="0" w:space="0" w:color="auto"/>
            <w:left w:val="none" w:sz="0" w:space="0" w:color="auto"/>
            <w:bottom w:val="none" w:sz="0" w:space="0" w:color="auto"/>
            <w:right w:val="none" w:sz="0" w:space="0" w:color="auto"/>
          </w:divBdr>
        </w:div>
        <w:div w:id="2079356699">
          <w:marLeft w:val="547"/>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0641423">
      <w:bodyDiv w:val="1"/>
      <w:marLeft w:val="0"/>
      <w:marRight w:val="0"/>
      <w:marTop w:val="0"/>
      <w:marBottom w:val="0"/>
      <w:divBdr>
        <w:top w:val="none" w:sz="0" w:space="0" w:color="auto"/>
        <w:left w:val="none" w:sz="0" w:space="0" w:color="auto"/>
        <w:bottom w:val="none" w:sz="0" w:space="0" w:color="auto"/>
        <w:right w:val="none" w:sz="0" w:space="0" w:color="auto"/>
      </w:divBdr>
      <w:divsChild>
        <w:div w:id="1568149618">
          <w:marLeft w:val="547"/>
          <w:marRight w:val="0"/>
          <w:marTop w:val="0"/>
          <w:marBottom w:val="0"/>
          <w:divBdr>
            <w:top w:val="none" w:sz="0" w:space="0" w:color="auto"/>
            <w:left w:val="none" w:sz="0" w:space="0" w:color="auto"/>
            <w:bottom w:val="none" w:sz="0" w:space="0" w:color="auto"/>
            <w:right w:val="none" w:sz="0" w:space="0" w:color="auto"/>
          </w:divBdr>
        </w:div>
        <w:div w:id="1741322155">
          <w:marLeft w:val="547"/>
          <w:marRight w:val="0"/>
          <w:marTop w:val="0"/>
          <w:marBottom w:val="18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2222158">
      <w:bodyDiv w:val="1"/>
      <w:marLeft w:val="0"/>
      <w:marRight w:val="0"/>
      <w:marTop w:val="0"/>
      <w:marBottom w:val="0"/>
      <w:divBdr>
        <w:top w:val="none" w:sz="0" w:space="0" w:color="auto"/>
        <w:left w:val="none" w:sz="0" w:space="0" w:color="auto"/>
        <w:bottom w:val="none" w:sz="0" w:space="0" w:color="auto"/>
        <w:right w:val="none" w:sz="0" w:space="0" w:color="auto"/>
      </w:divBdr>
      <w:divsChild>
        <w:div w:id="1479879579">
          <w:marLeft w:val="547"/>
          <w:marRight w:val="0"/>
          <w:marTop w:val="0"/>
          <w:marBottom w:val="0"/>
          <w:divBdr>
            <w:top w:val="none" w:sz="0" w:space="0" w:color="auto"/>
            <w:left w:val="none" w:sz="0" w:space="0" w:color="auto"/>
            <w:bottom w:val="none" w:sz="0" w:space="0" w:color="auto"/>
            <w:right w:val="none" w:sz="0" w:space="0" w:color="auto"/>
          </w:divBdr>
        </w:div>
        <w:div w:id="1361904359">
          <w:marLeft w:val="1166"/>
          <w:marRight w:val="0"/>
          <w:marTop w:val="0"/>
          <w:marBottom w:val="0"/>
          <w:divBdr>
            <w:top w:val="none" w:sz="0" w:space="0" w:color="auto"/>
            <w:left w:val="none" w:sz="0" w:space="0" w:color="auto"/>
            <w:bottom w:val="none" w:sz="0" w:space="0" w:color="auto"/>
            <w:right w:val="none" w:sz="0" w:space="0" w:color="auto"/>
          </w:divBdr>
        </w:div>
        <w:div w:id="1894609251">
          <w:marLeft w:val="547"/>
          <w:marRight w:val="0"/>
          <w:marTop w:val="0"/>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225508">
      <w:bodyDiv w:val="1"/>
      <w:marLeft w:val="0"/>
      <w:marRight w:val="0"/>
      <w:marTop w:val="0"/>
      <w:marBottom w:val="0"/>
      <w:divBdr>
        <w:top w:val="none" w:sz="0" w:space="0" w:color="auto"/>
        <w:left w:val="none" w:sz="0" w:space="0" w:color="auto"/>
        <w:bottom w:val="none" w:sz="0" w:space="0" w:color="auto"/>
        <w:right w:val="none" w:sz="0" w:space="0" w:color="auto"/>
      </w:divBdr>
      <w:divsChild>
        <w:div w:id="980617983">
          <w:marLeft w:val="547"/>
          <w:marRight w:val="0"/>
          <w:marTop w:val="0"/>
          <w:marBottom w:val="0"/>
          <w:divBdr>
            <w:top w:val="none" w:sz="0" w:space="0" w:color="auto"/>
            <w:left w:val="none" w:sz="0" w:space="0" w:color="auto"/>
            <w:bottom w:val="none" w:sz="0" w:space="0" w:color="auto"/>
            <w:right w:val="none" w:sz="0" w:space="0" w:color="auto"/>
          </w:divBdr>
        </w:div>
        <w:div w:id="1236235212">
          <w:marLeft w:val="1166"/>
          <w:marRight w:val="0"/>
          <w:marTop w:val="0"/>
          <w:marBottom w:val="0"/>
          <w:divBdr>
            <w:top w:val="none" w:sz="0" w:space="0" w:color="auto"/>
            <w:left w:val="none" w:sz="0" w:space="0" w:color="auto"/>
            <w:bottom w:val="none" w:sz="0" w:space="0" w:color="auto"/>
            <w:right w:val="none" w:sz="0" w:space="0" w:color="auto"/>
          </w:divBdr>
        </w:div>
        <w:div w:id="1709455504">
          <w:marLeft w:val="547"/>
          <w:marRight w:val="0"/>
          <w:marTop w:val="0"/>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4134257">
      <w:bodyDiv w:val="1"/>
      <w:marLeft w:val="0"/>
      <w:marRight w:val="0"/>
      <w:marTop w:val="0"/>
      <w:marBottom w:val="0"/>
      <w:divBdr>
        <w:top w:val="none" w:sz="0" w:space="0" w:color="auto"/>
        <w:left w:val="none" w:sz="0" w:space="0" w:color="auto"/>
        <w:bottom w:val="none" w:sz="0" w:space="0" w:color="auto"/>
        <w:right w:val="none" w:sz="0" w:space="0" w:color="auto"/>
      </w:divBdr>
      <w:divsChild>
        <w:div w:id="168259678">
          <w:marLeft w:val="547"/>
          <w:marRight w:val="0"/>
          <w:marTop w:val="0"/>
          <w:marBottom w:val="0"/>
          <w:divBdr>
            <w:top w:val="none" w:sz="0" w:space="0" w:color="auto"/>
            <w:left w:val="none" w:sz="0" w:space="0" w:color="auto"/>
            <w:bottom w:val="none" w:sz="0" w:space="0" w:color="auto"/>
            <w:right w:val="none" w:sz="0" w:space="0" w:color="auto"/>
          </w:divBdr>
        </w:div>
        <w:div w:id="349648065">
          <w:marLeft w:val="547"/>
          <w:marRight w:val="0"/>
          <w:marTop w:val="0"/>
          <w:marBottom w:val="0"/>
          <w:divBdr>
            <w:top w:val="none" w:sz="0" w:space="0" w:color="auto"/>
            <w:left w:val="none" w:sz="0" w:space="0" w:color="auto"/>
            <w:bottom w:val="none" w:sz="0" w:space="0" w:color="auto"/>
            <w:right w:val="none" w:sz="0" w:space="0" w:color="auto"/>
          </w:divBdr>
        </w:div>
        <w:div w:id="341591898">
          <w:marLeft w:val="1498"/>
          <w:marRight w:val="0"/>
          <w:marTop w:val="0"/>
          <w:marBottom w:val="0"/>
          <w:divBdr>
            <w:top w:val="none" w:sz="0" w:space="0" w:color="auto"/>
            <w:left w:val="none" w:sz="0" w:space="0" w:color="auto"/>
            <w:bottom w:val="none" w:sz="0" w:space="0" w:color="auto"/>
            <w:right w:val="none" w:sz="0" w:space="0" w:color="auto"/>
          </w:divBdr>
        </w:div>
        <w:div w:id="625428990">
          <w:marLeft w:val="2462"/>
          <w:marRight w:val="0"/>
          <w:marTop w:val="0"/>
          <w:marBottom w:val="0"/>
          <w:divBdr>
            <w:top w:val="none" w:sz="0" w:space="0" w:color="auto"/>
            <w:left w:val="none" w:sz="0" w:space="0" w:color="auto"/>
            <w:bottom w:val="none" w:sz="0" w:space="0" w:color="auto"/>
            <w:right w:val="none" w:sz="0" w:space="0" w:color="auto"/>
          </w:divBdr>
        </w:div>
        <w:div w:id="751896181">
          <w:marLeft w:val="2462"/>
          <w:marRight w:val="0"/>
          <w:marTop w:val="0"/>
          <w:marBottom w:val="0"/>
          <w:divBdr>
            <w:top w:val="none" w:sz="0" w:space="0" w:color="auto"/>
            <w:left w:val="none" w:sz="0" w:space="0" w:color="auto"/>
            <w:bottom w:val="none" w:sz="0" w:space="0" w:color="auto"/>
            <w:right w:val="none" w:sz="0" w:space="0" w:color="auto"/>
          </w:divBdr>
        </w:div>
        <w:div w:id="1699895325">
          <w:marLeft w:val="1498"/>
          <w:marRight w:val="0"/>
          <w:marTop w:val="0"/>
          <w:marBottom w:val="0"/>
          <w:divBdr>
            <w:top w:val="none" w:sz="0" w:space="0" w:color="auto"/>
            <w:left w:val="none" w:sz="0" w:space="0" w:color="auto"/>
            <w:bottom w:val="none" w:sz="0" w:space="0" w:color="auto"/>
            <w:right w:val="none" w:sz="0" w:space="0" w:color="auto"/>
          </w:divBdr>
        </w:div>
        <w:div w:id="1088889902">
          <w:marLeft w:val="2462"/>
          <w:marRight w:val="0"/>
          <w:marTop w:val="0"/>
          <w:marBottom w:val="0"/>
          <w:divBdr>
            <w:top w:val="none" w:sz="0" w:space="0" w:color="auto"/>
            <w:left w:val="none" w:sz="0" w:space="0" w:color="auto"/>
            <w:bottom w:val="none" w:sz="0" w:space="0" w:color="auto"/>
            <w:right w:val="none" w:sz="0" w:space="0" w:color="auto"/>
          </w:divBdr>
        </w:div>
        <w:div w:id="1372461576">
          <w:marLeft w:val="547"/>
          <w:marRight w:val="0"/>
          <w:marTop w:val="0"/>
          <w:marBottom w:val="0"/>
          <w:divBdr>
            <w:top w:val="none" w:sz="0" w:space="0" w:color="auto"/>
            <w:left w:val="none" w:sz="0" w:space="0" w:color="auto"/>
            <w:bottom w:val="none" w:sz="0" w:space="0" w:color="auto"/>
            <w:right w:val="none" w:sz="0" w:space="0" w:color="auto"/>
          </w:divBdr>
        </w:div>
        <w:div w:id="165289864">
          <w:marLeft w:val="547"/>
          <w:marRight w:val="0"/>
          <w:marTop w:val="0"/>
          <w:marBottom w:val="0"/>
          <w:divBdr>
            <w:top w:val="none" w:sz="0" w:space="0" w:color="auto"/>
            <w:left w:val="none" w:sz="0" w:space="0" w:color="auto"/>
            <w:bottom w:val="none" w:sz="0" w:space="0" w:color="auto"/>
            <w:right w:val="none" w:sz="0" w:space="0" w:color="auto"/>
          </w:divBdr>
        </w:div>
        <w:div w:id="644897492">
          <w:marLeft w:val="547"/>
          <w:marRight w:val="0"/>
          <w:marTop w:val="0"/>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8859779">
      <w:bodyDiv w:val="1"/>
      <w:marLeft w:val="0"/>
      <w:marRight w:val="0"/>
      <w:marTop w:val="0"/>
      <w:marBottom w:val="0"/>
      <w:divBdr>
        <w:top w:val="none" w:sz="0" w:space="0" w:color="auto"/>
        <w:left w:val="none" w:sz="0" w:space="0" w:color="auto"/>
        <w:bottom w:val="none" w:sz="0" w:space="0" w:color="auto"/>
        <w:right w:val="none" w:sz="0" w:space="0" w:color="auto"/>
      </w:divBdr>
      <w:divsChild>
        <w:div w:id="619071897">
          <w:marLeft w:val="547"/>
          <w:marRight w:val="0"/>
          <w:marTop w:val="86"/>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306492">
      <w:bodyDiv w:val="1"/>
      <w:marLeft w:val="0"/>
      <w:marRight w:val="0"/>
      <w:marTop w:val="0"/>
      <w:marBottom w:val="0"/>
      <w:divBdr>
        <w:top w:val="none" w:sz="0" w:space="0" w:color="auto"/>
        <w:left w:val="none" w:sz="0" w:space="0" w:color="auto"/>
        <w:bottom w:val="none" w:sz="0" w:space="0" w:color="auto"/>
        <w:right w:val="none" w:sz="0" w:space="0" w:color="auto"/>
      </w:divBdr>
      <w:divsChild>
        <w:div w:id="164250800">
          <w:marLeft w:val="547"/>
          <w:marRight w:val="0"/>
          <w:marTop w:val="0"/>
          <w:marBottom w:val="0"/>
          <w:divBdr>
            <w:top w:val="none" w:sz="0" w:space="0" w:color="auto"/>
            <w:left w:val="none" w:sz="0" w:space="0" w:color="auto"/>
            <w:bottom w:val="none" w:sz="0" w:space="0" w:color="auto"/>
            <w:right w:val="none" w:sz="0" w:space="0" w:color="auto"/>
          </w:divBdr>
        </w:div>
        <w:div w:id="463623787">
          <w:marLeft w:val="1498"/>
          <w:marRight w:val="0"/>
          <w:marTop w:val="0"/>
          <w:marBottom w:val="0"/>
          <w:divBdr>
            <w:top w:val="none" w:sz="0" w:space="0" w:color="auto"/>
            <w:left w:val="none" w:sz="0" w:space="0" w:color="auto"/>
            <w:bottom w:val="none" w:sz="0" w:space="0" w:color="auto"/>
            <w:right w:val="none" w:sz="0" w:space="0" w:color="auto"/>
          </w:divBdr>
        </w:div>
        <w:div w:id="322438863">
          <w:marLeft w:val="1498"/>
          <w:marRight w:val="0"/>
          <w:marTop w:val="0"/>
          <w:marBottom w:val="0"/>
          <w:divBdr>
            <w:top w:val="none" w:sz="0" w:space="0" w:color="auto"/>
            <w:left w:val="none" w:sz="0" w:space="0" w:color="auto"/>
            <w:bottom w:val="none" w:sz="0" w:space="0" w:color="auto"/>
            <w:right w:val="none" w:sz="0" w:space="0" w:color="auto"/>
          </w:divBdr>
        </w:div>
        <w:div w:id="64577024">
          <w:marLeft w:val="1498"/>
          <w:marRight w:val="0"/>
          <w:marTop w:val="0"/>
          <w:marBottom w:val="0"/>
          <w:divBdr>
            <w:top w:val="none" w:sz="0" w:space="0" w:color="auto"/>
            <w:left w:val="none" w:sz="0" w:space="0" w:color="auto"/>
            <w:bottom w:val="none" w:sz="0" w:space="0" w:color="auto"/>
            <w:right w:val="none" w:sz="0" w:space="0" w:color="auto"/>
          </w:divBdr>
        </w:div>
        <w:div w:id="765689673">
          <w:marLeft w:val="547"/>
          <w:marRight w:val="0"/>
          <w:marTop w:val="0"/>
          <w:marBottom w:val="0"/>
          <w:divBdr>
            <w:top w:val="none" w:sz="0" w:space="0" w:color="auto"/>
            <w:left w:val="none" w:sz="0" w:space="0" w:color="auto"/>
            <w:bottom w:val="none" w:sz="0" w:space="0" w:color="auto"/>
            <w:right w:val="none" w:sz="0" w:space="0" w:color="auto"/>
          </w:divBdr>
        </w:div>
        <w:div w:id="2127236508">
          <w:marLeft w:val="1498"/>
          <w:marRight w:val="0"/>
          <w:marTop w:val="0"/>
          <w:marBottom w:val="0"/>
          <w:divBdr>
            <w:top w:val="none" w:sz="0" w:space="0" w:color="auto"/>
            <w:left w:val="none" w:sz="0" w:space="0" w:color="auto"/>
            <w:bottom w:val="none" w:sz="0" w:space="0" w:color="auto"/>
            <w:right w:val="none" w:sz="0" w:space="0" w:color="auto"/>
          </w:divBdr>
        </w:div>
        <w:div w:id="1224410971">
          <w:marLeft w:val="1498"/>
          <w:marRight w:val="0"/>
          <w:marTop w:val="0"/>
          <w:marBottom w:val="0"/>
          <w:divBdr>
            <w:top w:val="none" w:sz="0" w:space="0" w:color="auto"/>
            <w:left w:val="none" w:sz="0" w:space="0" w:color="auto"/>
            <w:bottom w:val="none" w:sz="0" w:space="0" w:color="auto"/>
            <w:right w:val="none" w:sz="0" w:space="0" w:color="auto"/>
          </w:divBdr>
        </w:div>
        <w:div w:id="22245632">
          <w:marLeft w:val="547"/>
          <w:marRight w:val="0"/>
          <w:marTop w:val="0"/>
          <w:marBottom w:val="0"/>
          <w:divBdr>
            <w:top w:val="none" w:sz="0" w:space="0" w:color="auto"/>
            <w:left w:val="none" w:sz="0" w:space="0" w:color="auto"/>
            <w:bottom w:val="none" w:sz="0" w:space="0" w:color="auto"/>
            <w:right w:val="none" w:sz="0" w:space="0" w:color="auto"/>
          </w:divBdr>
        </w:div>
        <w:div w:id="908341798">
          <w:marLeft w:val="1498"/>
          <w:marRight w:val="0"/>
          <w:marTop w:val="0"/>
          <w:marBottom w:val="0"/>
          <w:divBdr>
            <w:top w:val="none" w:sz="0" w:space="0" w:color="auto"/>
            <w:left w:val="none" w:sz="0" w:space="0" w:color="auto"/>
            <w:bottom w:val="none" w:sz="0" w:space="0" w:color="auto"/>
            <w:right w:val="none" w:sz="0" w:space="0" w:color="auto"/>
          </w:divBdr>
        </w:div>
        <w:div w:id="98257817">
          <w:marLeft w:val="547"/>
          <w:marRight w:val="0"/>
          <w:marTop w:val="0"/>
          <w:marBottom w:val="0"/>
          <w:divBdr>
            <w:top w:val="none" w:sz="0" w:space="0" w:color="auto"/>
            <w:left w:val="none" w:sz="0" w:space="0" w:color="auto"/>
            <w:bottom w:val="none" w:sz="0" w:space="0" w:color="auto"/>
            <w:right w:val="none" w:sz="0" w:space="0" w:color="auto"/>
          </w:divBdr>
        </w:div>
        <w:div w:id="629482016">
          <w:marLeft w:val="1498"/>
          <w:marRight w:val="0"/>
          <w:marTop w:val="0"/>
          <w:marBottom w:val="0"/>
          <w:divBdr>
            <w:top w:val="none" w:sz="0" w:space="0" w:color="auto"/>
            <w:left w:val="none" w:sz="0" w:space="0" w:color="auto"/>
            <w:bottom w:val="none" w:sz="0" w:space="0" w:color="auto"/>
            <w:right w:val="none" w:sz="0" w:space="0" w:color="auto"/>
          </w:divBdr>
        </w:div>
      </w:divsChild>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39923174">
      <w:bodyDiv w:val="1"/>
      <w:marLeft w:val="0"/>
      <w:marRight w:val="0"/>
      <w:marTop w:val="0"/>
      <w:marBottom w:val="0"/>
      <w:divBdr>
        <w:top w:val="none" w:sz="0" w:space="0" w:color="auto"/>
        <w:left w:val="none" w:sz="0" w:space="0" w:color="auto"/>
        <w:bottom w:val="none" w:sz="0" w:space="0" w:color="auto"/>
        <w:right w:val="none" w:sz="0" w:space="0" w:color="auto"/>
      </w:divBdr>
      <w:divsChild>
        <w:div w:id="288367483">
          <w:marLeft w:val="547"/>
          <w:marRight w:val="0"/>
          <w:marTop w:val="86"/>
          <w:marBottom w:val="0"/>
          <w:divBdr>
            <w:top w:val="none" w:sz="0" w:space="0" w:color="auto"/>
            <w:left w:val="none" w:sz="0" w:space="0" w:color="auto"/>
            <w:bottom w:val="none" w:sz="0" w:space="0" w:color="auto"/>
            <w:right w:val="none" w:sz="0" w:space="0" w:color="auto"/>
          </w:divBdr>
        </w:div>
      </w:divsChild>
    </w:div>
    <w:div w:id="651108021">
      <w:bodyDiv w:val="1"/>
      <w:marLeft w:val="0"/>
      <w:marRight w:val="0"/>
      <w:marTop w:val="0"/>
      <w:marBottom w:val="0"/>
      <w:divBdr>
        <w:top w:val="none" w:sz="0" w:space="0" w:color="auto"/>
        <w:left w:val="none" w:sz="0" w:space="0" w:color="auto"/>
        <w:bottom w:val="none" w:sz="0" w:space="0" w:color="auto"/>
        <w:right w:val="none" w:sz="0" w:space="0" w:color="auto"/>
      </w:divBdr>
      <w:divsChild>
        <w:div w:id="1171338634">
          <w:marLeft w:val="547"/>
          <w:marRight w:val="0"/>
          <w:marTop w:val="0"/>
          <w:marBottom w:val="0"/>
          <w:divBdr>
            <w:top w:val="none" w:sz="0" w:space="0" w:color="auto"/>
            <w:left w:val="none" w:sz="0" w:space="0" w:color="auto"/>
            <w:bottom w:val="none" w:sz="0" w:space="0" w:color="auto"/>
            <w:right w:val="none" w:sz="0" w:space="0" w:color="auto"/>
          </w:divBdr>
        </w:div>
        <w:div w:id="76832116">
          <w:marLeft w:val="1166"/>
          <w:marRight w:val="0"/>
          <w:marTop w:val="0"/>
          <w:marBottom w:val="0"/>
          <w:divBdr>
            <w:top w:val="none" w:sz="0" w:space="0" w:color="auto"/>
            <w:left w:val="none" w:sz="0" w:space="0" w:color="auto"/>
            <w:bottom w:val="none" w:sz="0" w:space="0" w:color="auto"/>
            <w:right w:val="none" w:sz="0" w:space="0" w:color="auto"/>
          </w:divBdr>
        </w:div>
        <w:div w:id="1521774020">
          <w:marLeft w:val="547"/>
          <w:marRight w:val="0"/>
          <w:marTop w:val="0"/>
          <w:marBottom w:val="0"/>
          <w:divBdr>
            <w:top w:val="none" w:sz="0" w:space="0" w:color="auto"/>
            <w:left w:val="none" w:sz="0" w:space="0" w:color="auto"/>
            <w:bottom w:val="none" w:sz="0" w:space="0" w:color="auto"/>
            <w:right w:val="none" w:sz="0" w:space="0" w:color="auto"/>
          </w:divBdr>
        </w:div>
      </w:divsChild>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72629859">
      <w:bodyDiv w:val="1"/>
      <w:marLeft w:val="0"/>
      <w:marRight w:val="0"/>
      <w:marTop w:val="0"/>
      <w:marBottom w:val="0"/>
      <w:divBdr>
        <w:top w:val="none" w:sz="0" w:space="0" w:color="auto"/>
        <w:left w:val="none" w:sz="0" w:space="0" w:color="auto"/>
        <w:bottom w:val="none" w:sz="0" w:space="0" w:color="auto"/>
        <w:right w:val="none" w:sz="0" w:space="0" w:color="auto"/>
      </w:divBdr>
      <w:divsChild>
        <w:div w:id="803230674">
          <w:marLeft w:val="547"/>
          <w:marRight w:val="0"/>
          <w:marTop w:val="0"/>
          <w:marBottom w:val="0"/>
          <w:divBdr>
            <w:top w:val="none" w:sz="0" w:space="0" w:color="auto"/>
            <w:left w:val="none" w:sz="0" w:space="0" w:color="auto"/>
            <w:bottom w:val="none" w:sz="0" w:space="0" w:color="auto"/>
            <w:right w:val="none" w:sz="0" w:space="0" w:color="auto"/>
          </w:divBdr>
        </w:div>
        <w:div w:id="1758794436">
          <w:marLeft w:val="547"/>
          <w:marRight w:val="0"/>
          <w:marTop w:val="0"/>
          <w:marBottom w:val="0"/>
          <w:divBdr>
            <w:top w:val="none" w:sz="0" w:space="0" w:color="auto"/>
            <w:left w:val="none" w:sz="0" w:space="0" w:color="auto"/>
            <w:bottom w:val="none" w:sz="0" w:space="0" w:color="auto"/>
            <w:right w:val="none" w:sz="0" w:space="0" w:color="auto"/>
          </w:divBdr>
        </w:div>
        <w:div w:id="765348989">
          <w:marLeft w:val="547"/>
          <w:marRight w:val="0"/>
          <w:marTop w:val="0"/>
          <w:marBottom w:val="0"/>
          <w:divBdr>
            <w:top w:val="none" w:sz="0" w:space="0" w:color="auto"/>
            <w:left w:val="none" w:sz="0" w:space="0" w:color="auto"/>
            <w:bottom w:val="none" w:sz="0" w:space="0" w:color="auto"/>
            <w:right w:val="none" w:sz="0" w:space="0" w:color="auto"/>
          </w:divBdr>
        </w:div>
        <w:div w:id="1417825007">
          <w:marLeft w:val="1498"/>
          <w:marRight w:val="0"/>
          <w:marTop w:val="0"/>
          <w:marBottom w:val="0"/>
          <w:divBdr>
            <w:top w:val="none" w:sz="0" w:space="0" w:color="auto"/>
            <w:left w:val="none" w:sz="0" w:space="0" w:color="auto"/>
            <w:bottom w:val="none" w:sz="0" w:space="0" w:color="auto"/>
            <w:right w:val="none" w:sz="0" w:space="0" w:color="auto"/>
          </w:divBdr>
        </w:div>
        <w:div w:id="161245061">
          <w:marLeft w:val="1498"/>
          <w:marRight w:val="0"/>
          <w:marTop w:val="0"/>
          <w:marBottom w:val="0"/>
          <w:divBdr>
            <w:top w:val="none" w:sz="0" w:space="0" w:color="auto"/>
            <w:left w:val="none" w:sz="0" w:space="0" w:color="auto"/>
            <w:bottom w:val="none" w:sz="0" w:space="0" w:color="auto"/>
            <w:right w:val="none" w:sz="0" w:space="0" w:color="auto"/>
          </w:divBdr>
        </w:div>
        <w:div w:id="1512644121">
          <w:marLeft w:val="1498"/>
          <w:marRight w:val="0"/>
          <w:marTop w:val="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807447">
      <w:bodyDiv w:val="1"/>
      <w:marLeft w:val="0"/>
      <w:marRight w:val="0"/>
      <w:marTop w:val="0"/>
      <w:marBottom w:val="0"/>
      <w:divBdr>
        <w:top w:val="none" w:sz="0" w:space="0" w:color="auto"/>
        <w:left w:val="none" w:sz="0" w:space="0" w:color="auto"/>
        <w:bottom w:val="none" w:sz="0" w:space="0" w:color="auto"/>
        <w:right w:val="none" w:sz="0" w:space="0" w:color="auto"/>
      </w:divBdr>
      <w:divsChild>
        <w:div w:id="1874999797">
          <w:marLeft w:val="547"/>
          <w:marRight w:val="0"/>
          <w:marTop w:val="0"/>
          <w:marBottom w:val="0"/>
          <w:divBdr>
            <w:top w:val="none" w:sz="0" w:space="0" w:color="auto"/>
            <w:left w:val="none" w:sz="0" w:space="0" w:color="auto"/>
            <w:bottom w:val="none" w:sz="0" w:space="0" w:color="auto"/>
            <w:right w:val="none" w:sz="0" w:space="0" w:color="auto"/>
          </w:divBdr>
        </w:div>
        <w:div w:id="762382808">
          <w:marLeft w:val="1498"/>
          <w:marRight w:val="0"/>
          <w:marTop w:val="0"/>
          <w:marBottom w:val="0"/>
          <w:divBdr>
            <w:top w:val="none" w:sz="0" w:space="0" w:color="auto"/>
            <w:left w:val="none" w:sz="0" w:space="0" w:color="auto"/>
            <w:bottom w:val="none" w:sz="0" w:space="0" w:color="auto"/>
            <w:right w:val="none" w:sz="0" w:space="0" w:color="auto"/>
          </w:divBdr>
        </w:div>
        <w:div w:id="120267161">
          <w:marLeft w:val="2462"/>
          <w:marRight w:val="0"/>
          <w:marTop w:val="0"/>
          <w:marBottom w:val="0"/>
          <w:divBdr>
            <w:top w:val="none" w:sz="0" w:space="0" w:color="auto"/>
            <w:left w:val="none" w:sz="0" w:space="0" w:color="auto"/>
            <w:bottom w:val="none" w:sz="0" w:space="0" w:color="auto"/>
            <w:right w:val="none" w:sz="0" w:space="0" w:color="auto"/>
          </w:divBdr>
        </w:div>
        <w:div w:id="488256584">
          <w:marLeft w:val="1498"/>
          <w:marRight w:val="0"/>
          <w:marTop w:val="0"/>
          <w:marBottom w:val="0"/>
          <w:divBdr>
            <w:top w:val="none" w:sz="0" w:space="0" w:color="auto"/>
            <w:left w:val="none" w:sz="0" w:space="0" w:color="auto"/>
            <w:bottom w:val="none" w:sz="0" w:space="0" w:color="auto"/>
            <w:right w:val="none" w:sz="0" w:space="0" w:color="auto"/>
          </w:divBdr>
        </w:div>
        <w:div w:id="1935019434">
          <w:marLeft w:val="547"/>
          <w:marRight w:val="0"/>
          <w:marTop w:val="0"/>
          <w:marBottom w:val="0"/>
          <w:divBdr>
            <w:top w:val="none" w:sz="0" w:space="0" w:color="auto"/>
            <w:left w:val="none" w:sz="0" w:space="0" w:color="auto"/>
            <w:bottom w:val="none" w:sz="0" w:space="0" w:color="auto"/>
            <w:right w:val="none" w:sz="0" w:space="0" w:color="auto"/>
          </w:divBdr>
        </w:div>
        <w:div w:id="1882159871">
          <w:marLeft w:val="1498"/>
          <w:marRight w:val="0"/>
          <w:marTop w:val="0"/>
          <w:marBottom w:val="0"/>
          <w:divBdr>
            <w:top w:val="none" w:sz="0" w:space="0" w:color="auto"/>
            <w:left w:val="none" w:sz="0" w:space="0" w:color="auto"/>
            <w:bottom w:val="none" w:sz="0" w:space="0" w:color="auto"/>
            <w:right w:val="none" w:sz="0" w:space="0" w:color="auto"/>
          </w:divBdr>
        </w:div>
        <w:div w:id="869336498">
          <w:marLeft w:val="1498"/>
          <w:marRight w:val="0"/>
          <w:marTop w:val="0"/>
          <w:marBottom w:val="0"/>
          <w:divBdr>
            <w:top w:val="none" w:sz="0" w:space="0" w:color="auto"/>
            <w:left w:val="none" w:sz="0" w:space="0" w:color="auto"/>
            <w:bottom w:val="none" w:sz="0" w:space="0" w:color="auto"/>
            <w:right w:val="none" w:sz="0" w:space="0" w:color="auto"/>
          </w:divBdr>
        </w:div>
        <w:div w:id="1253929208">
          <w:marLeft w:val="2462"/>
          <w:marRight w:val="0"/>
          <w:marTop w:val="0"/>
          <w:marBottom w:val="0"/>
          <w:divBdr>
            <w:top w:val="none" w:sz="0" w:space="0" w:color="auto"/>
            <w:left w:val="none" w:sz="0" w:space="0" w:color="auto"/>
            <w:bottom w:val="none" w:sz="0" w:space="0" w:color="auto"/>
            <w:right w:val="none" w:sz="0" w:space="0" w:color="auto"/>
          </w:divBdr>
        </w:div>
        <w:div w:id="1938979193">
          <w:marLeft w:val="2462"/>
          <w:marRight w:val="0"/>
          <w:marTop w:val="0"/>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005890">
      <w:bodyDiv w:val="1"/>
      <w:marLeft w:val="0"/>
      <w:marRight w:val="0"/>
      <w:marTop w:val="0"/>
      <w:marBottom w:val="0"/>
      <w:divBdr>
        <w:top w:val="none" w:sz="0" w:space="0" w:color="auto"/>
        <w:left w:val="none" w:sz="0" w:space="0" w:color="auto"/>
        <w:bottom w:val="none" w:sz="0" w:space="0" w:color="auto"/>
        <w:right w:val="none" w:sz="0" w:space="0" w:color="auto"/>
      </w:divBdr>
      <w:divsChild>
        <w:div w:id="108286434">
          <w:marLeft w:val="1498"/>
          <w:marRight w:val="0"/>
          <w:marTop w:val="0"/>
          <w:marBottom w:val="0"/>
          <w:divBdr>
            <w:top w:val="none" w:sz="0" w:space="0" w:color="auto"/>
            <w:left w:val="none" w:sz="0" w:space="0" w:color="auto"/>
            <w:bottom w:val="none" w:sz="0" w:space="0" w:color="auto"/>
            <w:right w:val="none" w:sz="0" w:space="0" w:color="auto"/>
          </w:divBdr>
        </w:div>
        <w:div w:id="1366056320">
          <w:marLeft w:val="1498"/>
          <w:marRight w:val="0"/>
          <w:marTop w:val="0"/>
          <w:marBottom w:val="0"/>
          <w:divBdr>
            <w:top w:val="none" w:sz="0" w:space="0" w:color="auto"/>
            <w:left w:val="none" w:sz="0" w:space="0" w:color="auto"/>
            <w:bottom w:val="none" w:sz="0" w:space="0" w:color="auto"/>
            <w:right w:val="none" w:sz="0" w:space="0" w:color="auto"/>
          </w:divBdr>
        </w:div>
        <w:div w:id="1885484100">
          <w:marLeft w:val="1498"/>
          <w:marRight w:val="0"/>
          <w:marTop w:val="0"/>
          <w:marBottom w:val="0"/>
          <w:divBdr>
            <w:top w:val="none" w:sz="0" w:space="0" w:color="auto"/>
            <w:left w:val="none" w:sz="0" w:space="0" w:color="auto"/>
            <w:bottom w:val="none" w:sz="0" w:space="0" w:color="auto"/>
            <w:right w:val="none" w:sz="0" w:space="0" w:color="auto"/>
          </w:divBdr>
        </w:div>
      </w:divsChild>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1346679">
      <w:bodyDiv w:val="1"/>
      <w:marLeft w:val="0"/>
      <w:marRight w:val="0"/>
      <w:marTop w:val="0"/>
      <w:marBottom w:val="0"/>
      <w:divBdr>
        <w:top w:val="none" w:sz="0" w:space="0" w:color="auto"/>
        <w:left w:val="none" w:sz="0" w:space="0" w:color="auto"/>
        <w:bottom w:val="none" w:sz="0" w:space="0" w:color="auto"/>
        <w:right w:val="none" w:sz="0" w:space="0" w:color="auto"/>
      </w:divBdr>
      <w:divsChild>
        <w:div w:id="116998519">
          <w:marLeft w:val="547"/>
          <w:marRight w:val="0"/>
          <w:marTop w:val="0"/>
          <w:marBottom w:val="0"/>
          <w:divBdr>
            <w:top w:val="none" w:sz="0" w:space="0" w:color="auto"/>
            <w:left w:val="none" w:sz="0" w:space="0" w:color="auto"/>
            <w:bottom w:val="none" w:sz="0" w:space="0" w:color="auto"/>
            <w:right w:val="none" w:sz="0" w:space="0" w:color="auto"/>
          </w:divBdr>
        </w:div>
        <w:div w:id="1790737799">
          <w:marLeft w:val="1498"/>
          <w:marRight w:val="0"/>
          <w:marTop w:val="0"/>
          <w:marBottom w:val="0"/>
          <w:divBdr>
            <w:top w:val="none" w:sz="0" w:space="0" w:color="auto"/>
            <w:left w:val="none" w:sz="0" w:space="0" w:color="auto"/>
            <w:bottom w:val="none" w:sz="0" w:space="0" w:color="auto"/>
            <w:right w:val="none" w:sz="0" w:space="0" w:color="auto"/>
          </w:divBdr>
        </w:div>
        <w:div w:id="1091467474">
          <w:marLeft w:val="547"/>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57715306">
      <w:bodyDiv w:val="1"/>
      <w:marLeft w:val="0"/>
      <w:marRight w:val="0"/>
      <w:marTop w:val="0"/>
      <w:marBottom w:val="0"/>
      <w:divBdr>
        <w:top w:val="none" w:sz="0" w:space="0" w:color="auto"/>
        <w:left w:val="none" w:sz="0" w:space="0" w:color="auto"/>
        <w:bottom w:val="none" w:sz="0" w:space="0" w:color="auto"/>
        <w:right w:val="none" w:sz="0" w:space="0" w:color="auto"/>
      </w:divBdr>
      <w:divsChild>
        <w:div w:id="1978872802">
          <w:marLeft w:val="547"/>
          <w:marRight w:val="0"/>
          <w:marTop w:val="86"/>
          <w:marBottom w:val="0"/>
          <w:divBdr>
            <w:top w:val="none" w:sz="0" w:space="0" w:color="auto"/>
            <w:left w:val="none" w:sz="0" w:space="0" w:color="auto"/>
            <w:bottom w:val="none" w:sz="0" w:space="0" w:color="auto"/>
            <w:right w:val="none" w:sz="0" w:space="0" w:color="auto"/>
          </w:divBdr>
        </w:div>
        <w:div w:id="1030033718">
          <w:marLeft w:val="547"/>
          <w:marRight w:val="0"/>
          <w:marTop w:val="86"/>
          <w:marBottom w:val="0"/>
          <w:divBdr>
            <w:top w:val="none" w:sz="0" w:space="0" w:color="auto"/>
            <w:left w:val="none" w:sz="0" w:space="0" w:color="auto"/>
            <w:bottom w:val="none" w:sz="0" w:space="0" w:color="auto"/>
            <w:right w:val="none" w:sz="0" w:space="0" w:color="auto"/>
          </w:divBdr>
        </w:div>
      </w:divsChild>
    </w:div>
    <w:div w:id="125901826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05424066">
      <w:bodyDiv w:val="1"/>
      <w:marLeft w:val="0"/>
      <w:marRight w:val="0"/>
      <w:marTop w:val="0"/>
      <w:marBottom w:val="0"/>
      <w:divBdr>
        <w:top w:val="none" w:sz="0" w:space="0" w:color="auto"/>
        <w:left w:val="none" w:sz="0" w:space="0" w:color="auto"/>
        <w:bottom w:val="none" w:sz="0" w:space="0" w:color="auto"/>
        <w:right w:val="none" w:sz="0" w:space="0" w:color="auto"/>
      </w:divBdr>
      <w:divsChild>
        <w:div w:id="838619069">
          <w:marLeft w:val="446"/>
          <w:marRight w:val="0"/>
          <w:marTop w:val="0"/>
          <w:marBottom w:val="0"/>
          <w:divBdr>
            <w:top w:val="none" w:sz="0" w:space="0" w:color="auto"/>
            <w:left w:val="none" w:sz="0" w:space="0" w:color="auto"/>
            <w:bottom w:val="none" w:sz="0" w:space="0" w:color="auto"/>
            <w:right w:val="none" w:sz="0" w:space="0" w:color="auto"/>
          </w:divBdr>
        </w:div>
        <w:div w:id="1846627328">
          <w:marLeft w:val="446"/>
          <w:marRight w:val="0"/>
          <w:marTop w:val="0"/>
          <w:marBottom w:val="0"/>
          <w:divBdr>
            <w:top w:val="none" w:sz="0" w:space="0" w:color="auto"/>
            <w:left w:val="none" w:sz="0" w:space="0" w:color="auto"/>
            <w:bottom w:val="none" w:sz="0" w:space="0" w:color="auto"/>
            <w:right w:val="none" w:sz="0" w:space="0" w:color="auto"/>
          </w:divBdr>
        </w:div>
        <w:div w:id="1107430048">
          <w:marLeft w:val="1411"/>
          <w:marRight w:val="0"/>
          <w:marTop w:val="0"/>
          <w:marBottom w:val="0"/>
          <w:divBdr>
            <w:top w:val="none" w:sz="0" w:space="0" w:color="auto"/>
            <w:left w:val="none" w:sz="0" w:space="0" w:color="auto"/>
            <w:bottom w:val="none" w:sz="0" w:space="0" w:color="auto"/>
            <w:right w:val="none" w:sz="0" w:space="0" w:color="auto"/>
          </w:divBdr>
        </w:div>
        <w:div w:id="977998664">
          <w:marLeft w:val="1411"/>
          <w:marRight w:val="0"/>
          <w:marTop w:val="0"/>
          <w:marBottom w:val="0"/>
          <w:divBdr>
            <w:top w:val="none" w:sz="0" w:space="0" w:color="auto"/>
            <w:left w:val="none" w:sz="0" w:space="0" w:color="auto"/>
            <w:bottom w:val="none" w:sz="0" w:space="0" w:color="auto"/>
            <w:right w:val="none" w:sz="0" w:space="0" w:color="auto"/>
          </w:divBdr>
        </w:div>
      </w:divsChild>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77855804">
      <w:bodyDiv w:val="1"/>
      <w:marLeft w:val="0"/>
      <w:marRight w:val="0"/>
      <w:marTop w:val="0"/>
      <w:marBottom w:val="0"/>
      <w:divBdr>
        <w:top w:val="none" w:sz="0" w:space="0" w:color="auto"/>
        <w:left w:val="none" w:sz="0" w:space="0" w:color="auto"/>
        <w:bottom w:val="none" w:sz="0" w:space="0" w:color="auto"/>
        <w:right w:val="none" w:sz="0" w:space="0" w:color="auto"/>
      </w:divBdr>
    </w:div>
    <w:div w:id="1379740375">
      <w:bodyDiv w:val="1"/>
      <w:marLeft w:val="0"/>
      <w:marRight w:val="0"/>
      <w:marTop w:val="0"/>
      <w:marBottom w:val="0"/>
      <w:divBdr>
        <w:top w:val="none" w:sz="0" w:space="0" w:color="auto"/>
        <w:left w:val="none" w:sz="0" w:space="0" w:color="auto"/>
        <w:bottom w:val="none" w:sz="0" w:space="0" w:color="auto"/>
        <w:right w:val="none" w:sz="0" w:space="0" w:color="auto"/>
      </w:divBdr>
      <w:divsChild>
        <w:div w:id="609894577">
          <w:marLeft w:val="547"/>
          <w:marRight w:val="0"/>
          <w:marTop w:val="86"/>
          <w:marBottom w:val="0"/>
          <w:divBdr>
            <w:top w:val="none" w:sz="0" w:space="0" w:color="auto"/>
            <w:left w:val="none" w:sz="0" w:space="0" w:color="auto"/>
            <w:bottom w:val="none" w:sz="0" w:space="0" w:color="auto"/>
            <w:right w:val="none" w:sz="0" w:space="0" w:color="auto"/>
          </w:divBdr>
        </w:div>
        <w:div w:id="1422990894">
          <w:marLeft w:val="1498"/>
          <w:marRight w:val="0"/>
          <w:marTop w:val="77"/>
          <w:marBottom w:val="0"/>
          <w:divBdr>
            <w:top w:val="none" w:sz="0" w:space="0" w:color="auto"/>
            <w:left w:val="none" w:sz="0" w:space="0" w:color="auto"/>
            <w:bottom w:val="none" w:sz="0" w:space="0" w:color="auto"/>
            <w:right w:val="none" w:sz="0" w:space="0" w:color="auto"/>
          </w:divBdr>
        </w:div>
        <w:div w:id="1938752734">
          <w:marLeft w:val="1498"/>
          <w:marRight w:val="0"/>
          <w:marTop w:val="77"/>
          <w:marBottom w:val="0"/>
          <w:divBdr>
            <w:top w:val="none" w:sz="0" w:space="0" w:color="auto"/>
            <w:left w:val="none" w:sz="0" w:space="0" w:color="auto"/>
            <w:bottom w:val="none" w:sz="0" w:space="0" w:color="auto"/>
            <w:right w:val="none" w:sz="0" w:space="0" w:color="auto"/>
          </w:divBdr>
        </w:div>
        <w:div w:id="1878464737">
          <w:marLeft w:val="2462"/>
          <w:marRight w:val="0"/>
          <w:marTop w:val="77"/>
          <w:marBottom w:val="0"/>
          <w:divBdr>
            <w:top w:val="none" w:sz="0" w:space="0" w:color="auto"/>
            <w:left w:val="none" w:sz="0" w:space="0" w:color="auto"/>
            <w:bottom w:val="none" w:sz="0" w:space="0" w:color="auto"/>
            <w:right w:val="none" w:sz="0" w:space="0" w:color="auto"/>
          </w:divBdr>
        </w:div>
        <w:div w:id="679544040">
          <w:marLeft w:val="547"/>
          <w:marRight w:val="0"/>
          <w:marTop w:val="86"/>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31583383">
      <w:bodyDiv w:val="1"/>
      <w:marLeft w:val="0"/>
      <w:marRight w:val="0"/>
      <w:marTop w:val="0"/>
      <w:marBottom w:val="0"/>
      <w:divBdr>
        <w:top w:val="none" w:sz="0" w:space="0" w:color="auto"/>
        <w:left w:val="none" w:sz="0" w:space="0" w:color="auto"/>
        <w:bottom w:val="none" w:sz="0" w:space="0" w:color="auto"/>
        <w:right w:val="none" w:sz="0" w:space="0" w:color="auto"/>
      </w:divBdr>
      <w:divsChild>
        <w:div w:id="1163929683">
          <w:marLeft w:val="547"/>
          <w:marRight w:val="0"/>
          <w:marTop w:val="86"/>
          <w:marBottom w:val="0"/>
          <w:divBdr>
            <w:top w:val="none" w:sz="0" w:space="0" w:color="auto"/>
            <w:left w:val="none" w:sz="0" w:space="0" w:color="auto"/>
            <w:bottom w:val="none" w:sz="0" w:space="0" w:color="auto"/>
            <w:right w:val="none" w:sz="0" w:space="0" w:color="auto"/>
          </w:divBdr>
        </w:div>
        <w:div w:id="432164128">
          <w:marLeft w:val="1498"/>
          <w:marRight w:val="0"/>
          <w:marTop w:val="77"/>
          <w:marBottom w:val="0"/>
          <w:divBdr>
            <w:top w:val="none" w:sz="0" w:space="0" w:color="auto"/>
            <w:left w:val="none" w:sz="0" w:space="0" w:color="auto"/>
            <w:bottom w:val="none" w:sz="0" w:space="0" w:color="auto"/>
            <w:right w:val="none" w:sz="0" w:space="0" w:color="auto"/>
          </w:divBdr>
        </w:div>
        <w:div w:id="592321005">
          <w:marLeft w:val="1498"/>
          <w:marRight w:val="0"/>
          <w:marTop w:val="77"/>
          <w:marBottom w:val="0"/>
          <w:divBdr>
            <w:top w:val="none" w:sz="0" w:space="0" w:color="auto"/>
            <w:left w:val="none" w:sz="0" w:space="0" w:color="auto"/>
            <w:bottom w:val="none" w:sz="0" w:space="0" w:color="auto"/>
            <w:right w:val="none" w:sz="0" w:space="0" w:color="auto"/>
          </w:divBdr>
        </w:div>
        <w:div w:id="83573275">
          <w:marLeft w:val="547"/>
          <w:marRight w:val="0"/>
          <w:marTop w:val="86"/>
          <w:marBottom w:val="0"/>
          <w:divBdr>
            <w:top w:val="none" w:sz="0" w:space="0" w:color="auto"/>
            <w:left w:val="none" w:sz="0" w:space="0" w:color="auto"/>
            <w:bottom w:val="none" w:sz="0" w:space="0" w:color="auto"/>
            <w:right w:val="none" w:sz="0" w:space="0" w:color="auto"/>
          </w:divBdr>
        </w:div>
        <w:div w:id="346297808">
          <w:marLeft w:val="1498"/>
          <w:marRight w:val="0"/>
          <w:marTop w:val="77"/>
          <w:marBottom w:val="0"/>
          <w:divBdr>
            <w:top w:val="none" w:sz="0" w:space="0" w:color="auto"/>
            <w:left w:val="none" w:sz="0" w:space="0" w:color="auto"/>
            <w:bottom w:val="none" w:sz="0" w:space="0" w:color="auto"/>
            <w:right w:val="none" w:sz="0" w:space="0" w:color="auto"/>
          </w:divBdr>
        </w:div>
        <w:div w:id="2106918294">
          <w:marLeft w:val="1498"/>
          <w:marRight w:val="0"/>
          <w:marTop w:val="77"/>
          <w:marBottom w:val="0"/>
          <w:divBdr>
            <w:top w:val="none" w:sz="0" w:space="0" w:color="auto"/>
            <w:left w:val="none" w:sz="0" w:space="0" w:color="auto"/>
            <w:bottom w:val="none" w:sz="0" w:space="0" w:color="auto"/>
            <w:right w:val="none" w:sz="0" w:space="0" w:color="auto"/>
          </w:divBdr>
        </w:div>
      </w:divsChild>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6167935">
      <w:bodyDiv w:val="1"/>
      <w:marLeft w:val="0"/>
      <w:marRight w:val="0"/>
      <w:marTop w:val="0"/>
      <w:marBottom w:val="0"/>
      <w:divBdr>
        <w:top w:val="none" w:sz="0" w:space="0" w:color="auto"/>
        <w:left w:val="none" w:sz="0" w:space="0" w:color="auto"/>
        <w:bottom w:val="none" w:sz="0" w:space="0" w:color="auto"/>
        <w:right w:val="none" w:sz="0" w:space="0" w:color="auto"/>
      </w:divBdr>
      <w:divsChild>
        <w:div w:id="979073889">
          <w:marLeft w:val="547"/>
          <w:marRight w:val="0"/>
          <w:marTop w:val="0"/>
          <w:marBottom w:val="0"/>
          <w:divBdr>
            <w:top w:val="none" w:sz="0" w:space="0" w:color="auto"/>
            <w:left w:val="none" w:sz="0" w:space="0" w:color="auto"/>
            <w:bottom w:val="none" w:sz="0" w:space="0" w:color="auto"/>
            <w:right w:val="none" w:sz="0" w:space="0" w:color="auto"/>
          </w:divBdr>
        </w:div>
        <w:div w:id="2016302297">
          <w:marLeft w:val="547"/>
          <w:marRight w:val="0"/>
          <w:marTop w:val="0"/>
          <w:marBottom w:val="0"/>
          <w:divBdr>
            <w:top w:val="none" w:sz="0" w:space="0" w:color="auto"/>
            <w:left w:val="none" w:sz="0" w:space="0" w:color="auto"/>
            <w:bottom w:val="none" w:sz="0" w:space="0" w:color="auto"/>
            <w:right w:val="none" w:sz="0" w:space="0" w:color="auto"/>
          </w:divBdr>
        </w:div>
        <w:div w:id="768743915">
          <w:marLeft w:val="547"/>
          <w:marRight w:val="0"/>
          <w:marTop w:val="0"/>
          <w:marBottom w:val="0"/>
          <w:divBdr>
            <w:top w:val="none" w:sz="0" w:space="0" w:color="auto"/>
            <w:left w:val="none" w:sz="0" w:space="0" w:color="auto"/>
            <w:bottom w:val="none" w:sz="0" w:space="0" w:color="auto"/>
            <w:right w:val="none" w:sz="0" w:space="0" w:color="auto"/>
          </w:divBdr>
        </w:div>
        <w:div w:id="373117680">
          <w:marLeft w:val="1498"/>
          <w:marRight w:val="0"/>
          <w:marTop w:val="0"/>
          <w:marBottom w:val="0"/>
          <w:divBdr>
            <w:top w:val="none" w:sz="0" w:space="0" w:color="auto"/>
            <w:left w:val="none" w:sz="0" w:space="0" w:color="auto"/>
            <w:bottom w:val="none" w:sz="0" w:space="0" w:color="auto"/>
            <w:right w:val="none" w:sz="0" w:space="0" w:color="auto"/>
          </w:divBdr>
        </w:div>
        <w:div w:id="166945483">
          <w:marLeft w:val="1498"/>
          <w:marRight w:val="0"/>
          <w:marTop w:val="0"/>
          <w:marBottom w:val="0"/>
          <w:divBdr>
            <w:top w:val="none" w:sz="0" w:space="0" w:color="auto"/>
            <w:left w:val="none" w:sz="0" w:space="0" w:color="auto"/>
            <w:bottom w:val="none" w:sz="0" w:space="0" w:color="auto"/>
            <w:right w:val="none" w:sz="0" w:space="0" w:color="auto"/>
          </w:divBdr>
        </w:div>
        <w:div w:id="1098060153">
          <w:marLeft w:val="1498"/>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0577970">
      <w:bodyDiv w:val="1"/>
      <w:marLeft w:val="0"/>
      <w:marRight w:val="0"/>
      <w:marTop w:val="0"/>
      <w:marBottom w:val="0"/>
      <w:divBdr>
        <w:top w:val="none" w:sz="0" w:space="0" w:color="auto"/>
        <w:left w:val="none" w:sz="0" w:space="0" w:color="auto"/>
        <w:bottom w:val="none" w:sz="0" w:space="0" w:color="auto"/>
        <w:right w:val="none" w:sz="0" w:space="0" w:color="auto"/>
      </w:divBdr>
      <w:divsChild>
        <w:div w:id="1926641985">
          <w:marLeft w:val="547"/>
          <w:marRight w:val="0"/>
          <w:marTop w:val="0"/>
          <w:marBottom w:val="0"/>
          <w:divBdr>
            <w:top w:val="none" w:sz="0" w:space="0" w:color="auto"/>
            <w:left w:val="none" w:sz="0" w:space="0" w:color="auto"/>
            <w:bottom w:val="none" w:sz="0" w:space="0" w:color="auto"/>
            <w:right w:val="none" w:sz="0" w:space="0" w:color="auto"/>
          </w:divBdr>
        </w:div>
        <w:div w:id="896549768">
          <w:marLeft w:val="1498"/>
          <w:marRight w:val="0"/>
          <w:marTop w:val="0"/>
          <w:marBottom w:val="0"/>
          <w:divBdr>
            <w:top w:val="none" w:sz="0" w:space="0" w:color="auto"/>
            <w:left w:val="none" w:sz="0" w:space="0" w:color="auto"/>
            <w:bottom w:val="none" w:sz="0" w:space="0" w:color="auto"/>
            <w:right w:val="none" w:sz="0" w:space="0" w:color="auto"/>
          </w:divBdr>
        </w:div>
        <w:div w:id="1015502463">
          <w:marLeft w:val="547"/>
          <w:marRight w:val="0"/>
          <w:marTop w:val="0"/>
          <w:marBottom w:val="0"/>
          <w:divBdr>
            <w:top w:val="none" w:sz="0" w:space="0" w:color="auto"/>
            <w:left w:val="none" w:sz="0" w:space="0" w:color="auto"/>
            <w:bottom w:val="none" w:sz="0" w:space="0" w:color="auto"/>
            <w:right w:val="none" w:sz="0" w:space="0" w:color="auto"/>
          </w:divBdr>
        </w:div>
        <w:div w:id="516697327">
          <w:marLeft w:val="547"/>
          <w:marRight w:val="0"/>
          <w:marTop w:val="0"/>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61690">
      <w:bodyDiv w:val="1"/>
      <w:marLeft w:val="0"/>
      <w:marRight w:val="0"/>
      <w:marTop w:val="0"/>
      <w:marBottom w:val="0"/>
      <w:divBdr>
        <w:top w:val="none" w:sz="0" w:space="0" w:color="auto"/>
        <w:left w:val="none" w:sz="0" w:space="0" w:color="auto"/>
        <w:bottom w:val="none" w:sz="0" w:space="0" w:color="auto"/>
        <w:right w:val="none" w:sz="0" w:space="0" w:color="auto"/>
      </w:divBdr>
      <w:divsChild>
        <w:div w:id="1287859248">
          <w:marLeft w:val="547"/>
          <w:marRight w:val="0"/>
          <w:marTop w:val="86"/>
          <w:marBottom w:val="0"/>
          <w:divBdr>
            <w:top w:val="none" w:sz="0" w:space="0" w:color="auto"/>
            <w:left w:val="none" w:sz="0" w:space="0" w:color="auto"/>
            <w:bottom w:val="none" w:sz="0" w:space="0" w:color="auto"/>
            <w:right w:val="none" w:sz="0" w:space="0" w:color="auto"/>
          </w:divBdr>
        </w:div>
        <w:div w:id="1423447921">
          <w:marLeft w:val="1498"/>
          <w:marRight w:val="0"/>
          <w:marTop w:val="77"/>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956270">
      <w:bodyDiv w:val="1"/>
      <w:marLeft w:val="0"/>
      <w:marRight w:val="0"/>
      <w:marTop w:val="0"/>
      <w:marBottom w:val="0"/>
      <w:divBdr>
        <w:top w:val="none" w:sz="0" w:space="0" w:color="auto"/>
        <w:left w:val="none" w:sz="0" w:space="0" w:color="auto"/>
        <w:bottom w:val="none" w:sz="0" w:space="0" w:color="auto"/>
        <w:right w:val="none" w:sz="0" w:space="0" w:color="auto"/>
      </w:divBdr>
      <w:divsChild>
        <w:div w:id="1747217143">
          <w:marLeft w:val="547"/>
          <w:marRight w:val="0"/>
          <w:marTop w:val="0"/>
          <w:marBottom w:val="0"/>
          <w:divBdr>
            <w:top w:val="none" w:sz="0" w:space="0" w:color="auto"/>
            <w:left w:val="none" w:sz="0" w:space="0" w:color="auto"/>
            <w:bottom w:val="none" w:sz="0" w:space="0" w:color="auto"/>
            <w:right w:val="none" w:sz="0" w:space="0" w:color="auto"/>
          </w:divBdr>
        </w:div>
        <w:div w:id="1450054786">
          <w:marLeft w:val="1498"/>
          <w:marRight w:val="0"/>
          <w:marTop w:val="0"/>
          <w:marBottom w:val="0"/>
          <w:divBdr>
            <w:top w:val="none" w:sz="0" w:space="0" w:color="auto"/>
            <w:left w:val="none" w:sz="0" w:space="0" w:color="auto"/>
            <w:bottom w:val="none" w:sz="0" w:space="0" w:color="auto"/>
            <w:right w:val="none" w:sz="0" w:space="0" w:color="auto"/>
          </w:divBdr>
        </w:div>
        <w:div w:id="1156915193">
          <w:marLeft w:val="1498"/>
          <w:marRight w:val="0"/>
          <w:marTop w:val="0"/>
          <w:marBottom w:val="0"/>
          <w:divBdr>
            <w:top w:val="none" w:sz="0" w:space="0" w:color="auto"/>
            <w:left w:val="none" w:sz="0" w:space="0" w:color="auto"/>
            <w:bottom w:val="none" w:sz="0" w:space="0" w:color="auto"/>
            <w:right w:val="none" w:sz="0" w:space="0" w:color="auto"/>
          </w:divBdr>
        </w:div>
        <w:div w:id="1177961343">
          <w:marLeft w:val="547"/>
          <w:marRight w:val="0"/>
          <w:marTop w:val="0"/>
          <w:marBottom w:val="0"/>
          <w:divBdr>
            <w:top w:val="none" w:sz="0" w:space="0" w:color="auto"/>
            <w:left w:val="none" w:sz="0" w:space="0" w:color="auto"/>
            <w:bottom w:val="none" w:sz="0" w:space="0" w:color="auto"/>
            <w:right w:val="none" w:sz="0" w:space="0" w:color="auto"/>
          </w:divBdr>
        </w:div>
      </w:divsChild>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47128">
      <w:bodyDiv w:val="1"/>
      <w:marLeft w:val="0"/>
      <w:marRight w:val="0"/>
      <w:marTop w:val="0"/>
      <w:marBottom w:val="0"/>
      <w:divBdr>
        <w:top w:val="none" w:sz="0" w:space="0" w:color="auto"/>
        <w:left w:val="none" w:sz="0" w:space="0" w:color="auto"/>
        <w:bottom w:val="none" w:sz="0" w:space="0" w:color="auto"/>
        <w:right w:val="none" w:sz="0" w:space="0" w:color="auto"/>
      </w:divBdr>
      <w:divsChild>
        <w:div w:id="1096095338">
          <w:marLeft w:val="547"/>
          <w:marRight w:val="0"/>
          <w:marTop w:val="0"/>
          <w:marBottom w:val="0"/>
          <w:divBdr>
            <w:top w:val="none" w:sz="0" w:space="0" w:color="auto"/>
            <w:left w:val="none" w:sz="0" w:space="0" w:color="auto"/>
            <w:bottom w:val="none" w:sz="0" w:space="0" w:color="auto"/>
            <w:right w:val="none" w:sz="0" w:space="0" w:color="auto"/>
          </w:divBdr>
        </w:div>
        <w:div w:id="1635023056">
          <w:marLeft w:val="1166"/>
          <w:marRight w:val="0"/>
          <w:marTop w:val="0"/>
          <w:marBottom w:val="0"/>
          <w:divBdr>
            <w:top w:val="none" w:sz="0" w:space="0" w:color="auto"/>
            <w:left w:val="none" w:sz="0" w:space="0" w:color="auto"/>
            <w:bottom w:val="none" w:sz="0" w:space="0" w:color="auto"/>
            <w:right w:val="none" w:sz="0" w:space="0" w:color="auto"/>
          </w:divBdr>
        </w:div>
        <w:div w:id="379092263">
          <w:marLeft w:val="547"/>
          <w:marRight w:val="0"/>
          <w:marTop w:val="0"/>
          <w:marBottom w:val="0"/>
          <w:divBdr>
            <w:top w:val="none" w:sz="0" w:space="0" w:color="auto"/>
            <w:left w:val="none" w:sz="0" w:space="0" w:color="auto"/>
            <w:bottom w:val="none" w:sz="0" w:space="0" w:color="auto"/>
            <w:right w:val="none" w:sz="0" w:space="0" w:color="auto"/>
          </w:divBdr>
        </w:div>
      </w:divsChild>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79059434">
      <w:bodyDiv w:val="1"/>
      <w:marLeft w:val="0"/>
      <w:marRight w:val="0"/>
      <w:marTop w:val="0"/>
      <w:marBottom w:val="0"/>
      <w:divBdr>
        <w:top w:val="none" w:sz="0" w:space="0" w:color="auto"/>
        <w:left w:val="none" w:sz="0" w:space="0" w:color="auto"/>
        <w:bottom w:val="none" w:sz="0" w:space="0" w:color="auto"/>
        <w:right w:val="none" w:sz="0" w:space="0" w:color="auto"/>
      </w:divBdr>
      <w:divsChild>
        <w:div w:id="587925098">
          <w:marLeft w:val="547"/>
          <w:marRight w:val="0"/>
          <w:marTop w:val="0"/>
          <w:marBottom w:val="0"/>
          <w:divBdr>
            <w:top w:val="none" w:sz="0" w:space="0" w:color="auto"/>
            <w:left w:val="none" w:sz="0" w:space="0" w:color="auto"/>
            <w:bottom w:val="none" w:sz="0" w:space="0" w:color="auto"/>
            <w:right w:val="none" w:sz="0" w:space="0" w:color="auto"/>
          </w:divBdr>
        </w:div>
        <w:div w:id="1298418613">
          <w:marLeft w:val="1166"/>
          <w:marRight w:val="0"/>
          <w:marTop w:val="0"/>
          <w:marBottom w:val="0"/>
          <w:divBdr>
            <w:top w:val="none" w:sz="0" w:space="0" w:color="auto"/>
            <w:left w:val="none" w:sz="0" w:space="0" w:color="auto"/>
            <w:bottom w:val="none" w:sz="0" w:space="0" w:color="auto"/>
            <w:right w:val="none" w:sz="0" w:space="0" w:color="auto"/>
          </w:divBdr>
        </w:div>
        <w:div w:id="1848979058">
          <w:marLeft w:val="547"/>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17933">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597">
      <w:bodyDiv w:val="1"/>
      <w:marLeft w:val="0"/>
      <w:marRight w:val="0"/>
      <w:marTop w:val="0"/>
      <w:marBottom w:val="0"/>
      <w:divBdr>
        <w:top w:val="none" w:sz="0" w:space="0" w:color="auto"/>
        <w:left w:val="none" w:sz="0" w:space="0" w:color="auto"/>
        <w:bottom w:val="none" w:sz="0" w:space="0" w:color="auto"/>
        <w:right w:val="none" w:sz="0" w:space="0" w:color="auto"/>
      </w:divBdr>
      <w:divsChild>
        <w:div w:id="816335927">
          <w:marLeft w:val="547"/>
          <w:marRight w:val="0"/>
          <w:marTop w:val="86"/>
          <w:marBottom w:val="0"/>
          <w:divBdr>
            <w:top w:val="none" w:sz="0" w:space="0" w:color="auto"/>
            <w:left w:val="none" w:sz="0" w:space="0" w:color="auto"/>
            <w:bottom w:val="none" w:sz="0" w:space="0" w:color="auto"/>
            <w:right w:val="none" w:sz="0" w:space="0" w:color="auto"/>
          </w:divBdr>
        </w:div>
        <w:div w:id="738868994">
          <w:marLeft w:val="1498"/>
          <w:marRight w:val="0"/>
          <w:marTop w:val="77"/>
          <w:marBottom w:val="0"/>
          <w:divBdr>
            <w:top w:val="none" w:sz="0" w:space="0" w:color="auto"/>
            <w:left w:val="none" w:sz="0" w:space="0" w:color="auto"/>
            <w:bottom w:val="none" w:sz="0" w:space="0" w:color="auto"/>
            <w:right w:val="none" w:sz="0" w:space="0" w:color="auto"/>
          </w:divBdr>
        </w:div>
        <w:div w:id="1141733418">
          <w:marLeft w:val="547"/>
          <w:marRight w:val="0"/>
          <w:marTop w:val="86"/>
          <w:marBottom w:val="0"/>
          <w:divBdr>
            <w:top w:val="none" w:sz="0" w:space="0" w:color="auto"/>
            <w:left w:val="none" w:sz="0" w:space="0" w:color="auto"/>
            <w:bottom w:val="none" w:sz="0" w:space="0" w:color="auto"/>
            <w:right w:val="none" w:sz="0" w:space="0" w:color="auto"/>
          </w:divBdr>
        </w:div>
        <w:div w:id="216743430">
          <w:marLeft w:val="1498"/>
          <w:marRight w:val="0"/>
          <w:marTop w:val="77"/>
          <w:marBottom w:val="0"/>
          <w:divBdr>
            <w:top w:val="none" w:sz="0" w:space="0" w:color="auto"/>
            <w:left w:val="none" w:sz="0" w:space="0" w:color="auto"/>
            <w:bottom w:val="none" w:sz="0" w:space="0" w:color="auto"/>
            <w:right w:val="none" w:sz="0" w:space="0" w:color="auto"/>
          </w:divBdr>
        </w:div>
        <w:div w:id="1476026798">
          <w:marLeft w:val="1498"/>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394378">
      <w:bodyDiv w:val="1"/>
      <w:marLeft w:val="0"/>
      <w:marRight w:val="0"/>
      <w:marTop w:val="0"/>
      <w:marBottom w:val="0"/>
      <w:divBdr>
        <w:top w:val="none" w:sz="0" w:space="0" w:color="auto"/>
        <w:left w:val="none" w:sz="0" w:space="0" w:color="auto"/>
        <w:bottom w:val="none" w:sz="0" w:space="0" w:color="auto"/>
        <w:right w:val="none" w:sz="0" w:space="0" w:color="auto"/>
      </w:divBdr>
      <w:divsChild>
        <w:div w:id="1205947990">
          <w:marLeft w:val="547"/>
          <w:marRight w:val="0"/>
          <w:marTop w:val="0"/>
          <w:marBottom w:val="0"/>
          <w:divBdr>
            <w:top w:val="none" w:sz="0" w:space="0" w:color="auto"/>
            <w:left w:val="none" w:sz="0" w:space="0" w:color="auto"/>
            <w:bottom w:val="none" w:sz="0" w:space="0" w:color="auto"/>
            <w:right w:val="none" w:sz="0" w:space="0" w:color="auto"/>
          </w:divBdr>
        </w:div>
        <w:div w:id="86966375">
          <w:marLeft w:val="1498"/>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09421851">
      <w:bodyDiv w:val="1"/>
      <w:marLeft w:val="0"/>
      <w:marRight w:val="0"/>
      <w:marTop w:val="0"/>
      <w:marBottom w:val="0"/>
      <w:divBdr>
        <w:top w:val="none" w:sz="0" w:space="0" w:color="auto"/>
        <w:left w:val="none" w:sz="0" w:space="0" w:color="auto"/>
        <w:bottom w:val="none" w:sz="0" w:space="0" w:color="auto"/>
        <w:right w:val="none" w:sz="0" w:space="0" w:color="auto"/>
      </w:divBdr>
      <w:divsChild>
        <w:div w:id="1354647712">
          <w:marLeft w:val="547"/>
          <w:marRight w:val="0"/>
          <w:marTop w:val="0"/>
          <w:marBottom w:val="0"/>
          <w:divBdr>
            <w:top w:val="none" w:sz="0" w:space="0" w:color="auto"/>
            <w:left w:val="none" w:sz="0" w:space="0" w:color="auto"/>
            <w:bottom w:val="none" w:sz="0" w:space="0" w:color="auto"/>
            <w:right w:val="none" w:sz="0" w:space="0" w:color="auto"/>
          </w:divBdr>
        </w:div>
        <w:div w:id="1058824029">
          <w:marLeft w:val="1498"/>
          <w:marRight w:val="0"/>
          <w:marTop w:val="0"/>
          <w:marBottom w:val="0"/>
          <w:divBdr>
            <w:top w:val="none" w:sz="0" w:space="0" w:color="auto"/>
            <w:left w:val="none" w:sz="0" w:space="0" w:color="auto"/>
            <w:bottom w:val="none" w:sz="0" w:space="0" w:color="auto"/>
            <w:right w:val="none" w:sz="0" w:space="0" w:color="auto"/>
          </w:divBdr>
        </w:div>
        <w:div w:id="914628693">
          <w:marLeft w:val="1498"/>
          <w:marRight w:val="0"/>
          <w:marTop w:val="0"/>
          <w:marBottom w:val="0"/>
          <w:divBdr>
            <w:top w:val="none" w:sz="0" w:space="0" w:color="auto"/>
            <w:left w:val="none" w:sz="0" w:space="0" w:color="auto"/>
            <w:bottom w:val="none" w:sz="0" w:space="0" w:color="auto"/>
            <w:right w:val="none" w:sz="0" w:space="0" w:color="auto"/>
          </w:divBdr>
        </w:div>
        <w:div w:id="1155224056">
          <w:marLeft w:val="2462"/>
          <w:marRight w:val="0"/>
          <w:marTop w:val="0"/>
          <w:marBottom w:val="0"/>
          <w:divBdr>
            <w:top w:val="none" w:sz="0" w:space="0" w:color="auto"/>
            <w:left w:val="none" w:sz="0" w:space="0" w:color="auto"/>
            <w:bottom w:val="none" w:sz="0" w:space="0" w:color="auto"/>
            <w:right w:val="none" w:sz="0" w:space="0" w:color="auto"/>
          </w:divBdr>
        </w:div>
        <w:div w:id="1426880503">
          <w:marLeft w:val="24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3</Pages>
  <Words>1125</Words>
  <Characters>6417</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1234</cp:revision>
  <cp:lastPrinted>2010-04-02T09:58:00Z</cp:lastPrinted>
  <dcterms:created xsi:type="dcterms:W3CDTF">2024-05-09T08:20:00Z</dcterms:created>
  <dcterms:modified xsi:type="dcterms:W3CDTF">2025-03-27T01:51:00Z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