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3FEF8F" w14:textId="6B2D0A2E" w:rsidR="003D3369" w:rsidRPr="00240590" w:rsidRDefault="003D3369" w:rsidP="003D3369">
      <w:pPr>
        <w:pStyle w:val="Header"/>
        <w:tabs>
          <w:tab w:val="left" w:pos="1800"/>
        </w:tabs>
        <w:ind w:left="1800" w:hanging="1800"/>
        <w:rPr>
          <w:rFonts w:eastAsia="宋体"/>
          <w:sz w:val="22"/>
          <w:lang w:eastAsia="zh-CN"/>
        </w:rPr>
      </w:pPr>
      <w:r w:rsidRPr="00240590">
        <w:rPr>
          <w:rFonts w:eastAsia="宋体"/>
          <w:sz w:val="22"/>
          <w:lang w:eastAsia="zh-CN"/>
        </w:rPr>
        <w:t>3GPP TSG RAN WG1 #</w:t>
      </w:r>
      <w:r w:rsidR="00625CC1">
        <w:rPr>
          <w:rFonts w:eastAsia="宋体"/>
          <w:sz w:val="22"/>
          <w:lang w:eastAsia="zh-CN"/>
        </w:rPr>
        <w:t>1</w:t>
      </w:r>
      <w:r w:rsidR="00DC77DD">
        <w:rPr>
          <w:rFonts w:eastAsia="宋体"/>
          <w:sz w:val="22"/>
          <w:lang w:eastAsia="zh-CN"/>
        </w:rPr>
        <w:t>20</w:t>
      </w:r>
      <w:r w:rsidR="00A33074">
        <w:rPr>
          <w:rFonts w:eastAsia="宋体"/>
          <w:sz w:val="22"/>
          <w:lang w:eastAsia="zh-CN"/>
        </w:rPr>
        <w:t>bis</w:t>
      </w:r>
      <w:r w:rsidRPr="00240590">
        <w:rPr>
          <w:rFonts w:eastAsia="宋体"/>
          <w:sz w:val="22"/>
          <w:lang w:eastAsia="zh-CN"/>
        </w:rPr>
        <w:tab/>
      </w:r>
      <w:r w:rsidRPr="00240590">
        <w:rPr>
          <w:rFonts w:eastAsia="宋体"/>
          <w:sz w:val="22"/>
          <w:lang w:eastAsia="zh-CN"/>
        </w:rPr>
        <w:tab/>
      </w:r>
      <w:r w:rsidR="0084419C" w:rsidRPr="0084419C">
        <w:rPr>
          <w:rFonts w:eastAsia="宋体"/>
          <w:sz w:val="22"/>
          <w:lang w:eastAsia="zh-CN"/>
        </w:rPr>
        <w:t>R1-2</w:t>
      </w:r>
      <w:r w:rsidR="003B00D0">
        <w:rPr>
          <w:rFonts w:eastAsia="宋体"/>
          <w:sz w:val="22"/>
          <w:lang w:eastAsia="zh-CN"/>
        </w:rPr>
        <w:t>50</w:t>
      </w:r>
      <w:r w:rsidR="00E947E2">
        <w:rPr>
          <w:rFonts w:eastAsia="宋体" w:hint="eastAsia"/>
          <w:sz w:val="22"/>
          <w:lang w:eastAsia="zh-CN"/>
        </w:rPr>
        <w:t>2298</w:t>
      </w:r>
    </w:p>
    <w:p w14:paraId="6ED628F2" w14:textId="6ADD000F" w:rsidR="003D3369" w:rsidRDefault="00703362" w:rsidP="003D3369">
      <w:pPr>
        <w:pStyle w:val="Header"/>
        <w:tabs>
          <w:tab w:val="left" w:pos="1800"/>
        </w:tabs>
        <w:ind w:left="1800" w:hanging="1800"/>
        <w:rPr>
          <w:rFonts w:eastAsia="宋体"/>
          <w:sz w:val="22"/>
          <w:lang w:eastAsia="zh-CN"/>
        </w:rPr>
      </w:pPr>
      <w:r>
        <w:rPr>
          <w:rFonts w:eastAsia="宋体" w:hint="eastAsia"/>
          <w:sz w:val="22"/>
          <w:lang w:eastAsia="zh-CN"/>
        </w:rPr>
        <w:t>Wuhan</w:t>
      </w:r>
      <w:r w:rsidR="00C800AD">
        <w:rPr>
          <w:rFonts w:eastAsia="宋体"/>
          <w:sz w:val="22"/>
          <w:lang w:eastAsia="zh-CN"/>
        </w:rPr>
        <w:t>,</w:t>
      </w:r>
      <w:r w:rsidR="00625CC1">
        <w:rPr>
          <w:rFonts w:eastAsia="宋体"/>
          <w:sz w:val="22"/>
          <w:lang w:eastAsia="zh-CN"/>
        </w:rPr>
        <w:t xml:space="preserve"> </w:t>
      </w:r>
      <w:r w:rsidR="00A33074">
        <w:rPr>
          <w:rFonts w:eastAsia="宋体"/>
          <w:sz w:val="22"/>
          <w:lang w:eastAsia="zh-CN"/>
        </w:rPr>
        <w:t>China</w:t>
      </w:r>
      <w:r w:rsidR="00041C58">
        <w:rPr>
          <w:rFonts w:eastAsia="宋体"/>
          <w:sz w:val="22"/>
          <w:lang w:eastAsia="zh-CN"/>
        </w:rPr>
        <w:t xml:space="preserve">, </w:t>
      </w:r>
      <w:r w:rsidR="00A33074">
        <w:rPr>
          <w:rFonts w:eastAsia="宋体"/>
          <w:sz w:val="22"/>
          <w:lang w:eastAsia="zh-CN"/>
        </w:rPr>
        <w:t>April</w:t>
      </w:r>
      <w:r w:rsidR="00EF129F">
        <w:rPr>
          <w:rFonts w:eastAsia="宋体"/>
          <w:sz w:val="22"/>
          <w:lang w:eastAsia="zh-CN"/>
        </w:rPr>
        <w:t xml:space="preserve"> </w:t>
      </w:r>
      <w:r w:rsidR="00DC77DD">
        <w:rPr>
          <w:rFonts w:eastAsia="宋体"/>
          <w:sz w:val="22"/>
          <w:lang w:eastAsia="zh-CN"/>
        </w:rPr>
        <w:t>7</w:t>
      </w:r>
      <w:r w:rsidR="0007670E" w:rsidRPr="0007670E">
        <w:rPr>
          <w:rFonts w:eastAsia="宋体"/>
          <w:sz w:val="22"/>
          <w:vertAlign w:val="superscript"/>
          <w:lang w:eastAsia="zh-CN"/>
        </w:rPr>
        <w:t>th</w:t>
      </w:r>
      <w:r w:rsidR="0007670E">
        <w:rPr>
          <w:rFonts w:eastAsia="宋体"/>
          <w:sz w:val="22"/>
          <w:lang w:eastAsia="zh-CN"/>
        </w:rPr>
        <w:t xml:space="preserve"> </w:t>
      </w:r>
      <w:r w:rsidR="003D3369" w:rsidRPr="00240590">
        <w:rPr>
          <w:rFonts w:eastAsia="宋体"/>
          <w:sz w:val="22"/>
          <w:lang w:eastAsia="zh-CN"/>
        </w:rPr>
        <w:t xml:space="preserve">– </w:t>
      </w:r>
      <w:r w:rsidR="00A33074">
        <w:rPr>
          <w:rFonts w:eastAsia="宋体"/>
          <w:sz w:val="22"/>
          <w:lang w:eastAsia="zh-CN"/>
        </w:rPr>
        <w:t>11</w:t>
      </w:r>
      <w:r w:rsidR="00FB79E9">
        <w:rPr>
          <w:rFonts w:eastAsia="宋体" w:hint="eastAsia"/>
          <w:sz w:val="22"/>
          <w:vertAlign w:val="superscript"/>
          <w:lang w:eastAsia="zh-CN"/>
        </w:rPr>
        <w:t>th</w:t>
      </w:r>
      <w:r w:rsidR="003D3369" w:rsidRPr="00240590">
        <w:rPr>
          <w:rFonts w:eastAsia="宋体"/>
          <w:sz w:val="22"/>
          <w:lang w:eastAsia="zh-CN"/>
        </w:rPr>
        <w:t>, 20</w:t>
      </w:r>
      <w:r w:rsidR="003D3369">
        <w:rPr>
          <w:rFonts w:eastAsia="宋体"/>
          <w:sz w:val="22"/>
          <w:lang w:eastAsia="zh-CN"/>
        </w:rPr>
        <w:t>2</w:t>
      </w:r>
      <w:r w:rsidR="00DC77DD">
        <w:rPr>
          <w:rFonts w:eastAsia="宋体"/>
          <w:sz w:val="22"/>
          <w:lang w:eastAsia="zh-CN"/>
        </w:rPr>
        <w:t>5</w:t>
      </w:r>
    </w:p>
    <w:p w14:paraId="6327081F" w14:textId="77777777" w:rsidR="002328B0" w:rsidRPr="00240590" w:rsidRDefault="002328B0" w:rsidP="002328B0">
      <w:pPr>
        <w:pStyle w:val="Header"/>
        <w:tabs>
          <w:tab w:val="left" w:pos="1800"/>
        </w:tabs>
        <w:ind w:left="1800" w:hanging="1800"/>
        <w:rPr>
          <w:rFonts w:eastAsia="宋体"/>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8A3176">
        <w:rPr>
          <w:rFonts w:eastAsia="宋体"/>
          <w:sz w:val="22"/>
          <w:lang w:eastAsia="zh-CN"/>
        </w:rPr>
        <w:t>Source:</w:t>
      </w:r>
      <w:r w:rsidRPr="008A3176">
        <w:rPr>
          <w:rFonts w:eastAsia="宋体"/>
          <w:sz w:val="22"/>
          <w:lang w:eastAsia="zh-CN"/>
        </w:rPr>
        <w:tab/>
      </w:r>
      <w:r>
        <w:rPr>
          <w:rFonts w:eastAsia="宋体"/>
          <w:sz w:val="22"/>
          <w:lang w:eastAsia="zh-CN"/>
        </w:rPr>
        <w:t>OPPO</w:t>
      </w:r>
    </w:p>
    <w:p w14:paraId="2FE3B34D" w14:textId="7A7E31B7" w:rsidR="002328B0" w:rsidRPr="008A3176" w:rsidRDefault="002328B0" w:rsidP="002328B0">
      <w:pPr>
        <w:pStyle w:val="Header"/>
        <w:tabs>
          <w:tab w:val="clear" w:pos="4536"/>
          <w:tab w:val="left" w:pos="1800"/>
        </w:tabs>
        <w:spacing w:line="288" w:lineRule="auto"/>
        <w:ind w:left="1800" w:hanging="1800"/>
        <w:rPr>
          <w:rFonts w:eastAsia="宋体"/>
          <w:sz w:val="22"/>
          <w:lang w:eastAsia="zh-CN"/>
        </w:rPr>
      </w:pPr>
      <w:r w:rsidRPr="00BE781B">
        <w:rPr>
          <w:sz w:val="22"/>
        </w:rPr>
        <w:t>Title:</w:t>
      </w:r>
      <w:r w:rsidRPr="00BE781B">
        <w:rPr>
          <w:sz w:val="22"/>
        </w:rPr>
        <w:tab/>
      </w:r>
      <w:r w:rsidR="00165271">
        <w:rPr>
          <w:sz w:val="22"/>
        </w:rPr>
        <w:t>Discussions</w:t>
      </w:r>
      <w:r w:rsidR="002360B6" w:rsidRPr="002360B6">
        <w:rPr>
          <w:sz w:val="22"/>
        </w:rPr>
        <w:t xml:space="preserve"> </w:t>
      </w:r>
      <w:r w:rsidR="00C20C44">
        <w:rPr>
          <w:sz w:val="22"/>
        </w:rPr>
        <w:t xml:space="preserve">on </w:t>
      </w:r>
      <w:r w:rsidR="000A58BE">
        <w:rPr>
          <w:sz w:val="22"/>
        </w:rPr>
        <w:t>measurement enhancement for LTM</w:t>
      </w:r>
    </w:p>
    <w:p w14:paraId="4D626EB5" w14:textId="6F71345D" w:rsidR="002328B0" w:rsidRPr="008A3176" w:rsidRDefault="002328B0" w:rsidP="002328B0">
      <w:pPr>
        <w:pStyle w:val="Header"/>
        <w:tabs>
          <w:tab w:val="left" w:pos="1800"/>
        </w:tabs>
        <w:spacing w:line="288" w:lineRule="auto"/>
        <w:rPr>
          <w:rFonts w:eastAsia="宋体"/>
          <w:sz w:val="22"/>
          <w:lang w:eastAsia="zh-CN"/>
        </w:rPr>
      </w:pPr>
      <w:r w:rsidRPr="00BE781B">
        <w:rPr>
          <w:sz w:val="22"/>
        </w:rPr>
        <w:t>Agenda Item:</w:t>
      </w:r>
      <w:r w:rsidRPr="00BE781B">
        <w:rPr>
          <w:sz w:val="22"/>
        </w:rPr>
        <w:tab/>
      </w:r>
      <w:r w:rsidR="00C20C44">
        <w:rPr>
          <w:rFonts w:eastAsia="宋体"/>
          <w:sz w:val="22"/>
          <w:lang w:eastAsia="zh-CN"/>
        </w:rPr>
        <w:t>9</w:t>
      </w:r>
      <w:r>
        <w:rPr>
          <w:rFonts w:eastAsia="宋体"/>
          <w:sz w:val="22"/>
          <w:lang w:eastAsia="zh-CN"/>
        </w:rPr>
        <w:t>.</w:t>
      </w:r>
      <w:r w:rsidR="000A58BE">
        <w:rPr>
          <w:rFonts w:eastAsia="宋体"/>
          <w:sz w:val="22"/>
          <w:lang w:eastAsia="zh-CN"/>
        </w:rPr>
        <w:t>9</w:t>
      </w:r>
      <w:r>
        <w:rPr>
          <w:rFonts w:eastAsia="宋体"/>
          <w:sz w:val="22"/>
          <w:lang w:eastAsia="zh-CN"/>
        </w:rPr>
        <w:t>.</w:t>
      </w:r>
      <w:r w:rsidR="005001F6">
        <w:rPr>
          <w:rFonts w:eastAsia="宋体"/>
          <w:sz w:val="22"/>
          <w:lang w:eastAsia="zh-CN"/>
        </w:rPr>
        <w:t>1</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07966DA4" w14:textId="7A206508" w:rsidR="00822B56" w:rsidRDefault="00133F30" w:rsidP="00497AFF">
      <w:pPr>
        <w:pStyle w:val="00Text"/>
      </w:pPr>
      <w:bookmarkStart w:id="0" w:name="_Hlk30969022"/>
      <w:r>
        <w:t xml:space="preserve">The </w:t>
      </w:r>
      <w:r w:rsidR="00C4064B">
        <w:t>revised</w:t>
      </w:r>
      <w:r>
        <w:t xml:space="preserve"> </w:t>
      </w:r>
      <w:r w:rsidR="002A42AA">
        <w:t>W</w:t>
      </w:r>
      <w:r w:rsidR="004B777D">
        <w:t>ID</w:t>
      </w:r>
      <w:r w:rsidR="00DC485D">
        <w:t xml:space="preserve"> </w:t>
      </w:r>
      <w:r w:rsidR="003B510F">
        <w:t xml:space="preserve">on </w:t>
      </w:r>
      <w:r w:rsidR="00822B56">
        <w:t xml:space="preserve">NR </w:t>
      </w:r>
      <w:r w:rsidR="00F26291">
        <w:t>mobility enhancement</w:t>
      </w:r>
      <w:r w:rsidR="00822B56">
        <w:t xml:space="preserve"> </w:t>
      </w:r>
      <w:r w:rsidR="00E916F4">
        <w:rPr>
          <w:rFonts w:hint="eastAsia"/>
        </w:rPr>
        <w:t>[</w:t>
      </w:r>
      <w:r w:rsidR="00E916F4">
        <w:t>1]</w:t>
      </w:r>
      <w:r>
        <w:t xml:space="preserve"> </w:t>
      </w:r>
      <w:r w:rsidR="002B3587">
        <w:t>includ</w:t>
      </w:r>
      <w:r w:rsidR="0081537F">
        <w:t>es</w:t>
      </w:r>
      <w:r w:rsidR="002B3587">
        <w:t xml:space="preserve"> the </w:t>
      </w:r>
      <w:r w:rsidR="002A42AA">
        <w:t xml:space="preserve">following </w:t>
      </w:r>
      <w:r w:rsidR="00F26291">
        <w:t>RAN1-</w:t>
      </w:r>
      <w:r w:rsidR="004571B8">
        <w:rPr>
          <w:rFonts w:hint="eastAsia"/>
        </w:rPr>
        <w:t>related</w:t>
      </w:r>
      <w:r w:rsidR="00F26291">
        <w:t xml:space="preserve"> </w:t>
      </w:r>
      <w:r w:rsidR="00822B56">
        <w:t>objective:</w:t>
      </w:r>
    </w:p>
    <w:tbl>
      <w:tblPr>
        <w:tblStyle w:val="TableGrid"/>
        <w:tblW w:w="0" w:type="auto"/>
        <w:tblLook w:val="04A0" w:firstRow="1" w:lastRow="0" w:firstColumn="1" w:lastColumn="0" w:noHBand="0" w:noVBand="1"/>
      </w:tblPr>
      <w:tblGrid>
        <w:gridCol w:w="9062"/>
      </w:tblGrid>
      <w:tr w:rsidR="00822B56" w14:paraId="00976813" w14:textId="77777777" w:rsidTr="00822B56">
        <w:tc>
          <w:tcPr>
            <w:tcW w:w="9062" w:type="dxa"/>
          </w:tcPr>
          <w:bookmarkEnd w:id="0"/>
          <w:p w14:paraId="0727DE20" w14:textId="77777777" w:rsidR="004571B8" w:rsidRPr="00FA19D4" w:rsidRDefault="004571B8" w:rsidP="000637E3">
            <w:pPr>
              <w:numPr>
                <w:ilvl w:val="1"/>
                <w:numId w:val="55"/>
              </w:numPr>
              <w:rPr>
                <w:rFonts w:asciiTheme="minorHAnsi" w:eastAsia="等线" w:hAnsiTheme="minorHAnsi" w:cstheme="minorHAnsi"/>
                <w:bCs/>
                <w:kern w:val="2"/>
                <w:sz w:val="18"/>
                <w:szCs w:val="18"/>
                <w:lang w:eastAsia="zh-CN"/>
                <w14:ligatures w14:val="standardContextual"/>
              </w:rPr>
            </w:pPr>
            <w:r w:rsidRPr="00FA19D4">
              <w:rPr>
                <w:rFonts w:asciiTheme="minorHAnsi" w:eastAsia="等线" w:hAnsiTheme="minorHAnsi" w:cstheme="minorHAnsi"/>
                <w:bCs/>
                <w:kern w:val="2"/>
                <w:sz w:val="18"/>
                <w:szCs w:val="18"/>
                <w:lang w:eastAsia="zh-CN"/>
                <w14:ligatures w14:val="standardContextual"/>
              </w:rPr>
              <w:t>Specify necessary components to support event triggered L1 measurement reporting [RAN2, RAN1]</w:t>
            </w:r>
          </w:p>
          <w:p w14:paraId="7FD6A95E" w14:textId="77777777" w:rsidR="00822B56" w:rsidRPr="00FA19D4" w:rsidRDefault="004571B8" w:rsidP="000637E3">
            <w:pPr>
              <w:numPr>
                <w:ilvl w:val="1"/>
                <w:numId w:val="55"/>
              </w:numPr>
              <w:rPr>
                <w:rFonts w:asciiTheme="minorHAnsi" w:hAnsiTheme="minorHAnsi" w:cstheme="minorHAnsi"/>
                <w:sz w:val="18"/>
                <w:szCs w:val="22"/>
              </w:rPr>
            </w:pPr>
            <w:r w:rsidRPr="00FA19D4">
              <w:rPr>
                <w:rFonts w:asciiTheme="minorHAnsi" w:eastAsia="等线" w:hAnsiTheme="minorHAnsi" w:cstheme="minorHAnsi"/>
                <w:bCs/>
                <w:kern w:val="2"/>
                <w:sz w:val="18"/>
                <w:szCs w:val="18"/>
                <w:lang w:eastAsia="zh-CN"/>
                <w14:ligatures w14:val="standardContextual"/>
              </w:rPr>
              <w:t>Specify support for CSI-RS measurements for LTM procedures and enable CSI-RS based beam management [RAN1]</w:t>
            </w:r>
          </w:p>
          <w:p w14:paraId="2B449F69" w14:textId="77777777" w:rsidR="00C4064B" w:rsidRPr="00FA19D4" w:rsidRDefault="00C4064B" w:rsidP="000637E3">
            <w:pPr>
              <w:numPr>
                <w:ilvl w:val="1"/>
                <w:numId w:val="55"/>
              </w:numPr>
              <w:rPr>
                <w:rFonts w:asciiTheme="minorHAnsi" w:hAnsiTheme="minorHAnsi" w:cstheme="minorHAnsi"/>
                <w:bCs/>
                <w:sz w:val="18"/>
                <w:szCs w:val="20"/>
                <w:lang w:eastAsia="zh-CN"/>
              </w:rPr>
            </w:pPr>
            <w:r w:rsidRPr="00FA19D4">
              <w:rPr>
                <w:rFonts w:asciiTheme="minorHAnsi" w:hAnsiTheme="minorHAnsi" w:cstheme="minorHAnsi"/>
                <w:bCs/>
                <w:sz w:val="18"/>
                <w:szCs w:val="22"/>
              </w:rPr>
              <w:t>Specify CSI acquisition on candidate cell(s) based on CSI-RS before or during LTM cell switch [RAN1]</w:t>
            </w:r>
          </w:p>
          <w:p w14:paraId="70BC4D03" w14:textId="77777777" w:rsidR="00C4064B" w:rsidRPr="00FA19D4" w:rsidRDefault="00C4064B" w:rsidP="000637E3">
            <w:pPr>
              <w:ind w:left="1080"/>
              <w:rPr>
                <w:rFonts w:asciiTheme="minorHAnsi" w:hAnsiTheme="minorHAnsi" w:cstheme="minorHAnsi"/>
                <w:bCs/>
                <w:sz w:val="18"/>
                <w:szCs w:val="20"/>
                <w:lang w:eastAsia="zh-CN"/>
              </w:rPr>
            </w:pPr>
          </w:p>
          <w:p w14:paraId="22C1D1B9" w14:textId="45969CCE" w:rsidR="00C4064B" w:rsidRDefault="00C4064B" w:rsidP="000637E3">
            <w:r w:rsidRPr="00FA19D4">
              <w:rPr>
                <w:rFonts w:asciiTheme="minorHAnsi" w:hAnsiTheme="minorHAnsi" w:cstheme="minorHAnsi"/>
                <w:sz w:val="18"/>
                <w:szCs w:val="22"/>
              </w:rPr>
              <w:t xml:space="preserve">NOTE: </w:t>
            </w:r>
            <w:r w:rsidRPr="00FA19D4">
              <w:rPr>
                <w:rFonts w:asciiTheme="minorHAnsi" w:hAnsiTheme="minorHAnsi" w:cstheme="minorHAnsi"/>
                <w:sz w:val="18"/>
                <w:szCs w:val="22"/>
              </w:rPr>
              <w:tab/>
              <w:t>RAN1 WG to decide on whether to support CSI report before or during the LTM cell switch, as part of the CSI acquisition procedure.</w:t>
            </w:r>
          </w:p>
        </w:tc>
      </w:tr>
    </w:tbl>
    <w:p w14:paraId="544A9901" w14:textId="676D7FF3" w:rsidR="0024376A" w:rsidRDefault="0011681C" w:rsidP="00497AFF">
      <w:pPr>
        <w:pStyle w:val="00Text"/>
      </w:pPr>
      <w:r>
        <w:t xml:space="preserve">In this </w:t>
      </w:r>
      <w:r w:rsidR="002328B0" w:rsidRPr="00497AFF">
        <w:t>contribution, we</w:t>
      </w:r>
      <w:r>
        <w:t xml:space="preserve"> will </w:t>
      </w:r>
      <w:r w:rsidR="00B03639">
        <w:t xml:space="preserve">provide our views on the </w:t>
      </w:r>
      <w:r w:rsidR="009930CC">
        <w:t>desig</w:t>
      </w:r>
      <w:r w:rsidR="00721D35">
        <w:t>ns to support event triggered L1 measurement report for LTM and CSI-RS measurement for LTM</w:t>
      </w:r>
      <w:r w:rsidR="00FA7086">
        <w:t>.</w:t>
      </w:r>
    </w:p>
    <w:p w14:paraId="60FF57C8" w14:textId="133D727B" w:rsidR="004E2620" w:rsidRDefault="00F46AE9" w:rsidP="004E2620">
      <w:pPr>
        <w:pStyle w:val="01"/>
        <w:numPr>
          <w:ilvl w:val="0"/>
          <w:numId w:val="1"/>
        </w:numPr>
        <w:ind w:left="562" w:hanging="562"/>
      </w:pPr>
      <w:r>
        <w:t>E</w:t>
      </w:r>
      <w:r w:rsidR="00981B22">
        <w:t>vent triggered L1 measurement report</w:t>
      </w:r>
      <w:r w:rsidR="000637E3">
        <w:t>ing</w:t>
      </w:r>
    </w:p>
    <w:p w14:paraId="34BF1C49" w14:textId="5F4F6B6E" w:rsidR="00DA4A92" w:rsidRDefault="00A45FBC" w:rsidP="00A45FBC">
      <w:pPr>
        <w:pStyle w:val="00Text"/>
      </w:pPr>
      <w:r>
        <w:t xml:space="preserve">When the serving cell is configured with </w:t>
      </w:r>
      <w:proofErr w:type="spellStart"/>
      <w:r>
        <w:t>mTRP</w:t>
      </w:r>
      <w:proofErr w:type="spellEnd"/>
      <w:r>
        <w:t xml:space="preserve"> system, there are two indicated joint/DL TCI states. For event evaluation for </w:t>
      </w:r>
      <w:proofErr w:type="spellStart"/>
      <w:r>
        <w:t>mTRP</w:t>
      </w:r>
      <w:proofErr w:type="spellEnd"/>
      <w:r>
        <w:t xml:space="preserve"> system, both indicated TCI states shall be considered. The UE can derive two RSs for serving cell event evaluation, each RS is from one indicated joint/DL TCI states. And the serving cell measurement for event evaluation can be the minimum L1-RSRP of the L1-RSRP of those two RSs.</w:t>
      </w:r>
    </w:p>
    <w:p w14:paraId="20F5B2A8" w14:textId="7B29B9CB" w:rsidR="00A45FBC" w:rsidRPr="00A45FBC" w:rsidRDefault="00A45FBC" w:rsidP="00A45FBC">
      <w:pPr>
        <w:pStyle w:val="00Text"/>
        <w:rPr>
          <w:b/>
          <w:bCs/>
          <w:i/>
          <w:iCs/>
        </w:rPr>
      </w:pPr>
      <w:bookmarkStart w:id="1" w:name="_Hlk181659875"/>
      <w:r w:rsidRPr="00A45FBC">
        <w:rPr>
          <w:b/>
          <w:bCs/>
          <w:i/>
          <w:iCs/>
        </w:rPr>
        <w:t xml:space="preserve">Proposal </w:t>
      </w:r>
      <w:r w:rsidR="003042F7">
        <w:rPr>
          <w:rFonts w:hint="eastAsia"/>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3E4E6759" w14:textId="34DFE95F"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UE derive </w:t>
      </w:r>
      <w:r w:rsidR="00F631F1" w:rsidRPr="00F631F1">
        <w:rPr>
          <w:b/>
          <w:bCs/>
          <w:i/>
          <w:iCs/>
        </w:rPr>
        <w:t>two RSs for serving cell evaluation and each</w:t>
      </w:r>
      <w:r w:rsidRPr="00F631F1">
        <w:rPr>
          <w:b/>
          <w:bCs/>
          <w:i/>
          <w:iCs/>
        </w:rPr>
        <w:t xml:space="preserve"> RS </w:t>
      </w:r>
      <w:r w:rsidR="00F631F1" w:rsidRPr="00F631F1">
        <w:rPr>
          <w:b/>
          <w:bCs/>
          <w:i/>
          <w:iCs/>
        </w:rPr>
        <w:t xml:space="preserve">is </w:t>
      </w:r>
      <w:r w:rsidRPr="00F631F1">
        <w:rPr>
          <w:b/>
          <w:bCs/>
          <w:i/>
          <w:iCs/>
        </w:rPr>
        <w:t xml:space="preserve">from the QCL RS or the SSB that the QCL RS is </w:t>
      </w:r>
      <w:proofErr w:type="spellStart"/>
      <w:r w:rsidRPr="00F631F1">
        <w:rPr>
          <w:b/>
          <w:bCs/>
          <w:i/>
          <w:iCs/>
        </w:rPr>
        <w:t>QCLed</w:t>
      </w:r>
      <w:proofErr w:type="spellEnd"/>
      <w:r w:rsidRPr="00F631F1">
        <w:rPr>
          <w:b/>
          <w:bCs/>
          <w:i/>
          <w:iCs/>
        </w:rPr>
        <w:t xml:space="preserve"> to of each indicated joint/DL TCI state</w:t>
      </w:r>
      <w:r w:rsidR="00F631F1" w:rsidRPr="00F631F1">
        <w:rPr>
          <w:b/>
          <w:bCs/>
          <w:i/>
          <w:iCs/>
        </w:rPr>
        <w:t>.</w:t>
      </w:r>
    </w:p>
    <w:p w14:paraId="3301F527" w14:textId="1F4C37BA" w:rsidR="00A45FBC" w:rsidRPr="00F631F1" w:rsidRDefault="00A45FBC" w:rsidP="00A45FBC">
      <w:pPr>
        <w:pStyle w:val="00Text"/>
        <w:numPr>
          <w:ilvl w:val="0"/>
          <w:numId w:val="67"/>
        </w:numPr>
        <w:spacing w:before="0" w:after="0" w:line="240" w:lineRule="auto"/>
        <w:rPr>
          <w:b/>
          <w:bCs/>
          <w:i/>
          <w:iCs/>
        </w:rPr>
      </w:pPr>
      <w:r w:rsidRPr="00F631F1">
        <w:rPr>
          <w:b/>
          <w:bCs/>
          <w:i/>
          <w:iCs/>
        </w:rPr>
        <w:t xml:space="preserve">The L1-RSRP measurement of serving cell for event evaluation is the </w:t>
      </w:r>
      <w:r w:rsidR="00F631F1" w:rsidRPr="00F631F1">
        <w:rPr>
          <w:b/>
          <w:bCs/>
          <w:i/>
          <w:iCs/>
        </w:rPr>
        <w:t>minimum value of the L1-RSRP measurement of those two RSs.</w:t>
      </w:r>
    </w:p>
    <w:bookmarkEnd w:id="1"/>
    <w:p w14:paraId="1BA95978" w14:textId="69C66356" w:rsidR="00E8337C" w:rsidRDefault="0001228B" w:rsidP="00E8337C">
      <w:pPr>
        <w:pStyle w:val="00Text"/>
      </w:pPr>
      <w:r>
        <w:rPr>
          <w:rFonts w:hint="eastAsia"/>
        </w:rPr>
        <w:t>M</w:t>
      </w:r>
      <w:r w:rsidR="00E8337C">
        <w:t>ultiple different LTM events are specified, the UE shall report which of the LTM event is triggered.</w:t>
      </w:r>
    </w:p>
    <w:p w14:paraId="4ADA13E1" w14:textId="75586EC7" w:rsidR="00E8337C" w:rsidRDefault="00E8337C" w:rsidP="00E8337C">
      <w:pPr>
        <w:pStyle w:val="000proposal"/>
      </w:pPr>
      <w:bookmarkStart w:id="2" w:name="_Hlk181659883"/>
      <w:r>
        <w:t xml:space="preserve">Proposal </w:t>
      </w:r>
      <w:r w:rsidR="003042F7">
        <w:rPr>
          <w:rFonts w:hint="eastAsia"/>
        </w:rPr>
        <w:t>2</w:t>
      </w:r>
      <w:r>
        <w:t>: UE reports one indicator to indicate which LTM event is triggered in LTM event-triggering reporting.</w:t>
      </w:r>
    </w:p>
    <w:bookmarkEnd w:id="2"/>
    <w:p w14:paraId="4C266D75" w14:textId="6E86448B" w:rsidR="00690311" w:rsidRDefault="004A1F1D" w:rsidP="00497AFF">
      <w:pPr>
        <w:pStyle w:val="00Text"/>
      </w:pPr>
      <w:r>
        <w:t xml:space="preserve">For event LTM 2, the UE can report the L1-RSRP measurement of the RS corresponding to the current beam of the serving cell when the event is triggered. </w:t>
      </w:r>
    </w:p>
    <w:p w14:paraId="6FBAF31F" w14:textId="0F55D7DB" w:rsidR="00E8337C" w:rsidRDefault="00E8337C" w:rsidP="00E8337C">
      <w:pPr>
        <w:pStyle w:val="000proposal"/>
      </w:pPr>
      <w:bookmarkStart w:id="3" w:name="_Hlk181659894"/>
      <w:r>
        <w:t xml:space="preserve">Proposal </w:t>
      </w:r>
      <w:r w:rsidR="003042F7">
        <w:rPr>
          <w:rFonts w:hint="eastAsia"/>
        </w:rPr>
        <w:t>3</w:t>
      </w:r>
      <w:r>
        <w:t>: For event LTM 2, the UE reports the L1-RSRP measurement of the RS corresponding to the indicated TCI state of serving cell.</w:t>
      </w:r>
    </w:p>
    <w:p w14:paraId="1BE9D16C" w14:textId="70481B34" w:rsidR="003E27CA" w:rsidRDefault="003E27CA" w:rsidP="003E27CA">
      <w:pPr>
        <w:pStyle w:val="000proposal"/>
        <w:numPr>
          <w:ilvl w:val="0"/>
          <w:numId w:val="61"/>
        </w:numPr>
      </w:pPr>
      <w:r>
        <w:t xml:space="preserve">The reported L1-RSRP measurement can be a differential L1-RSRP measurement with a reference to the </w:t>
      </w:r>
      <w:r w:rsidR="0052427C">
        <w:rPr>
          <w:rFonts w:hint="eastAsia"/>
        </w:rPr>
        <w:t xml:space="preserve">corresponding </w:t>
      </w:r>
      <w:r>
        <w:t>threshold</w:t>
      </w:r>
    </w:p>
    <w:bookmarkEnd w:id="3"/>
    <w:p w14:paraId="77F84C74" w14:textId="3B4F76C7" w:rsidR="004A1F1D" w:rsidRDefault="004A1F1D" w:rsidP="00497AFF">
      <w:pPr>
        <w:pStyle w:val="00Text"/>
      </w:pPr>
      <w:r>
        <w:t xml:space="preserve">For event LTM 3, the event is triggered when the L1-RSRP of one or more RSs of one candidate cell is at least X dB higher than the L1-RSRP of the RS corresponding to the current beam of the serving cell. </w:t>
      </w:r>
      <w:r w:rsidR="00827ADC">
        <w:t xml:space="preserve">The RSs for beam evaluation of candidate cells can be configured in one list. </w:t>
      </w:r>
      <w:r>
        <w:t xml:space="preserve">When event is triggered, </w:t>
      </w:r>
      <w:r w:rsidR="00827ADC">
        <w:t>one or more RSs in the list of candidate cell beam evaluation RSs have L1-RSRP that is at least X dB higher than the L1-RSRP of the RS corresponding to the serving cell. T</w:t>
      </w:r>
      <w:r>
        <w:t xml:space="preserve">he UE can report </w:t>
      </w:r>
      <w:r w:rsidR="00ED1C9E">
        <w:t>the CRI/SSBRI of all the RSs that trigger the event LTM 3 and the corresponding L1-RSRP measurement</w:t>
      </w:r>
      <w:r w:rsidR="00827ADC">
        <w:t xml:space="preserve"> and the UE shall also report the L1-RSRP measurement of the serving cell</w:t>
      </w:r>
      <w:r w:rsidR="00F70E73">
        <w:t>.</w:t>
      </w:r>
    </w:p>
    <w:p w14:paraId="73C55D13" w14:textId="105F2078" w:rsidR="00E8337C" w:rsidRPr="00827ADC" w:rsidRDefault="00E8337C" w:rsidP="00497AFF">
      <w:pPr>
        <w:pStyle w:val="00Text"/>
        <w:rPr>
          <w:b/>
          <w:bCs/>
          <w:i/>
          <w:iCs/>
        </w:rPr>
      </w:pPr>
      <w:bookmarkStart w:id="4" w:name="_Hlk178711961"/>
      <w:r w:rsidRPr="00827ADC">
        <w:rPr>
          <w:b/>
          <w:bCs/>
          <w:i/>
          <w:iCs/>
        </w:rPr>
        <w:t xml:space="preserve">Proposal </w:t>
      </w:r>
      <w:r w:rsidR="003042F7">
        <w:rPr>
          <w:rFonts w:hint="eastAsia"/>
          <w:b/>
          <w:bCs/>
          <w:i/>
          <w:iCs/>
        </w:rPr>
        <w:t>4</w:t>
      </w:r>
      <w:r w:rsidRPr="00827ADC">
        <w:rPr>
          <w:b/>
          <w:bCs/>
          <w:i/>
          <w:iCs/>
        </w:rPr>
        <w:t>: For event LTM 3, the UE reports:</w:t>
      </w:r>
    </w:p>
    <w:p w14:paraId="20FEFCC4" w14:textId="7C3353B0" w:rsidR="00E8337C" w:rsidRPr="00827ADC" w:rsidRDefault="00827ADC" w:rsidP="00E8337C">
      <w:pPr>
        <w:pStyle w:val="00Text"/>
        <w:numPr>
          <w:ilvl w:val="0"/>
          <w:numId w:val="61"/>
        </w:numPr>
        <w:rPr>
          <w:b/>
          <w:bCs/>
          <w:i/>
          <w:iCs/>
        </w:rPr>
      </w:pPr>
      <w:r w:rsidRPr="00827ADC">
        <w:rPr>
          <w:b/>
          <w:bCs/>
          <w:i/>
          <w:iCs/>
        </w:rPr>
        <w:lastRenderedPageBreak/>
        <w:t xml:space="preserve">The L1-RSRP measurement of all the beam evaluation RSs of candidate cell that </w:t>
      </w:r>
      <w:r w:rsidR="00BB7428">
        <w:rPr>
          <w:rFonts w:hint="eastAsia"/>
          <w:b/>
          <w:bCs/>
          <w:i/>
          <w:iCs/>
        </w:rPr>
        <w:t>satisfy</w:t>
      </w:r>
      <w:r w:rsidRPr="00827ADC">
        <w:rPr>
          <w:b/>
          <w:bCs/>
          <w:i/>
          <w:iCs/>
        </w:rPr>
        <w:t xml:space="preserve"> the event LTM 3 trigger condition and </w:t>
      </w:r>
      <w:r w:rsidR="00BB7428">
        <w:rPr>
          <w:rFonts w:hint="eastAsia"/>
          <w:b/>
          <w:bCs/>
          <w:i/>
          <w:iCs/>
        </w:rPr>
        <w:t>their</w:t>
      </w:r>
      <w:r w:rsidRPr="00827ADC">
        <w:rPr>
          <w:b/>
          <w:bCs/>
          <w:i/>
          <w:iCs/>
        </w:rPr>
        <w:t xml:space="preserve"> corresponding CRI/SSBRI</w:t>
      </w:r>
      <w:r w:rsidR="00BB7428">
        <w:rPr>
          <w:rFonts w:hint="eastAsia"/>
          <w:b/>
          <w:bCs/>
          <w:i/>
          <w:iCs/>
        </w:rPr>
        <w:t>s</w:t>
      </w:r>
    </w:p>
    <w:p w14:paraId="651B08C5" w14:textId="581E771B" w:rsidR="00827ADC" w:rsidRDefault="00827ADC" w:rsidP="00E8337C">
      <w:pPr>
        <w:pStyle w:val="00Text"/>
        <w:numPr>
          <w:ilvl w:val="0"/>
          <w:numId w:val="61"/>
        </w:numPr>
        <w:rPr>
          <w:b/>
          <w:bCs/>
          <w:i/>
          <w:iCs/>
        </w:rPr>
      </w:pPr>
      <w:r w:rsidRPr="00827ADC">
        <w:rPr>
          <w:b/>
          <w:bCs/>
          <w:i/>
          <w:iCs/>
        </w:rPr>
        <w:t>the L1-RSRP measurement of serving cell.</w:t>
      </w:r>
    </w:p>
    <w:p w14:paraId="0A8A3A22" w14:textId="12A76451" w:rsidR="00296304" w:rsidRPr="00827ADC" w:rsidRDefault="00296304" w:rsidP="00E8337C">
      <w:pPr>
        <w:pStyle w:val="00Text"/>
        <w:numPr>
          <w:ilvl w:val="0"/>
          <w:numId w:val="61"/>
        </w:numPr>
        <w:rPr>
          <w:b/>
          <w:bCs/>
          <w:i/>
          <w:iCs/>
        </w:rPr>
      </w:pPr>
      <w:r>
        <w:rPr>
          <w:b/>
          <w:bCs/>
          <w:i/>
          <w:iCs/>
        </w:rPr>
        <w:t>The reported L1-RSRP measurement of candidate cell is differential L1-RSRP with a reference to the L1-RSRP of the serving cell.</w:t>
      </w:r>
    </w:p>
    <w:bookmarkEnd w:id="4"/>
    <w:p w14:paraId="647878AC" w14:textId="0FB0BB59" w:rsidR="00F70E73" w:rsidRDefault="00F70E73" w:rsidP="00497AFF">
      <w:pPr>
        <w:pStyle w:val="00Text"/>
      </w:pPr>
      <w:r>
        <w:t xml:space="preserve">For event LTM4, the event is triggered when the L1-RSRP of one or more RSs of one candidate cell is higher than a L1-RSRP threshold. </w:t>
      </w:r>
      <w:r w:rsidR="008470FD">
        <w:t xml:space="preserve">When the event is triggered, the UE can report </w:t>
      </w:r>
      <w:r w:rsidR="00194A51">
        <w:t xml:space="preserve">all the beams of candidate cells </w:t>
      </w:r>
      <w:r w:rsidR="008470FD">
        <w:t>that trigger the event</w:t>
      </w:r>
      <w:r w:rsidR="00194A51">
        <w:t>: the L1-RSRP measurement and their CRI/SSBRI.</w:t>
      </w:r>
      <w:r w:rsidR="008470FD">
        <w:t xml:space="preserve"> </w:t>
      </w:r>
      <w:r w:rsidR="00194A51">
        <w:t>For each L1-RSRP measurement, the UE can report a differential L1-RSRP measurement with a reference to the corresponding L1-RSRP threshold</w:t>
      </w:r>
      <w:r w:rsidR="008470FD">
        <w:t xml:space="preserve">. </w:t>
      </w:r>
    </w:p>
    <w:p w14:paraId="7C5ACAF7" w14:textId="7A28A411" w:rsidR="006E355D" w:rsidRDefault="006E355D" w:rsidP="00497AFF">
      <w:pPr>
        <w:pStyle w:val="00Text"/>
        <w:rPr>
          <w:b/>
          <w:bCs/>
          <w:i/>
          <w:iCs/>
        </w:rPr>
      </w:pPr>
      <w:bookmarkStart w:id="5" w:name="_Hlk178711990"/>
      <w:r w:rsidRPr="006E355D">
        <w:rPr>
          <w:b/>
          <w:bCs/>
          <w:i/>
          <w:iCs/>
        </w:rPr>
        <w:t xml:space="preserve">Proposal </w:t>
      </w:r>
      <w:r w:rsidR="003042F7">
        <w:rPr>
          <w:rFonts w:hint="eastAsia"/>
          <w:b/>
          <w:bCs/>
          <w:i/>
          <w:iCs/>
        </w:rPr>
        <w:t>5</w:t>
      </w:r>
      <w:r w:rsidRPr="006E355D">
        <w:rPr>
          <w:b/>
          <w:bCs/>
          <w:i/>
          <w:iCs/>
        </w:rPr>
        <w:t xml:space="preserve">: For event LTM 4, the UE reports the L1-RSRP measurement of all the beam evaluation RSs of candidate cell that </w:t>
      </w:r>
      <w:r w:rsidR="00BB7428">
        <w:rPr>
          <w:rFonts w:hint="eastAsia"/>
          <w:b/>
          <w:bCs/>
          <w:i/>
          <w:iCs/>
        </w:rPr>
        <w:t>satisfy</w:t>
      </w:r>
      <w:r w:rsidRPr="006E355D">
        <w:rPr>
          <w:b/>
          <w:bCs/>
          <w:i/>
          <w:iCs/>
        </w:rPr>
        <w:t xml:space="preserve"> the event LTM 4 trigger condition and their corresponding CRI/SSB</w:t>
      </w:r>
      <w:r w:rsidR="00BB7428">
        <w:rPr>
          <w:rFonts w:hint="eastAsia"/>
          <w:b/>
          <w:bCs/>
          <w:i/>
          <w:iCs/>
        </w:rPr>
        <w:t>RI</w:t>
      </w:r>
    </w:p>
    <w:p w14:paraId="5BE89E45" w14:textId="7DFC4D88" w:rsidR="006E355D" w:rsidRPr="006E355D" w:rsidRDefault="006E355D" w:rsidP="006E355D">
      <w:pPr>
        <w:pStyle w:val="00Text"/>
        <w:numPr>
          <w:ilvl w:val="0"/>
          <w:numId w:val="62"/>
        </w:numPr>
        <w:rPr>
          <w:b/>
          <w:bCs/>
          <w:i/>
          <w:iCs/>
        </w:rPr>
      </w:pPr>
      <w:r>
        <w:rPr>
          <w:b/>
          <w:bCs/>
          <w:i/>
          <w:iCs/>
        </w:rPr>
        <w:t>UE reports the differential L1-RSRP of each reported CRI/SSBRI with a reference to the configured L1-RSRP threshold</w:t>
      </w:r>
    </w:p>
    <w:bookmarkEnd w:id="5"/>
    <w:p w14:paraId="0C698CDB" w14:textId="2D7CEA6D" w:rsidR="008470FD" w:rsidRDefault="008470FD" w:rsidP="00497AFF">
      <w:pPr>
        <w:pStyle w:val="00Text"/>
      </w:pPr>
      <w:r>
        <w:t>For event LTM 5, the event is triggered when the L1-RSRP of the current beam of the serving cell is below a threshold while one or more RSs of at least one candidate cells have L1-RSRP that is above a threshold. When event LTM 5 is triggered, the UE shall report the L1-RSRP measurement of the current beam of the serving cell</w:t>
      </w:r>
      <w:r w:rsidR="0033287D">
        <w:t xml:space="preserve"> and</w:t>
      </w:r>
      <w:r>
        <w:t xml:space="preserve"> the L1-RSRP and CRI/SSBRI of the RSs </w:t>
      </w:r>
      <w:r w:rsidR="00286143">
        <w:t>of the candidate cell that triggers the event LTM 5.</w:t>
      </w:r>
      <w:r w:rsidR="0033287D">
        <w:t xml:space="preserve"> The reported L1-RSRP measurement of the serving cell can be a differential L1-RSRP with a reference to the L1-RSRP threshold configured for the measurement of serving cell and the reported L1-RSRP measurement of candidate cell can be differential L1-RSRP with a reference to the L1-RSRP threshold for candidate cell measurement.</w:t>
      </w:r>
    </w:p>
    <w:p w14:paraId="4C13B565" w14:textId="5E4078B6" w:rsidR="004C1DF4" w:rsidRPr="0033287D" w:rsidRDefault="004C1DF4" w:rsidP="00497AFF">
      <w:pPr>
        <w:pStyle w:val="00Text"/>
        <w:rPr>
          <w:b/>
          <w:bCs/>
          <w:i/>
          <w:iCs/>
        </w:rPr>
      </w:pPr>
      <w:bookmarkStart w:id="6" w:name="_Hlk178712231"/>
      <w:r w:rsidRPr="0033287D">
        <w:rPr>
          <w:b/>
          <w:bCs/>
          <w:i/>
          <w:iCs/>
        </w:rPr>
        <w:t xml:space="preserve">Proposal </w:t>
      </w:r>
      <w:r w:rsidR="003042F7">
        <w:rPr>
          <w:rFonts w:hint="eastAsia"/>
          <w:b/>
          <w:bCs/>
          <w:i/>
          <w:iCs/>
        </w:rPr>
        <w:t>6</w:t>
      </w:r>
      <w:r w:rsidRPr="0033287D">
        <w:rPr>
          <w:b/>
          <w:bCs/>
          <w:i/>
          <w:iCs/>
        </w:rPr>
        <w:t>: For event LTM 5, the UE reports:</w:t>
      </w:r>
    </w:p>
    <w:p w14:paraId="1A6C5B48" w14:textId="267C3BED" w:rsidR="004C1DF4" w:rsidRPr="0033287D" w:rsidRDefault="0033287D" w:rsidP="004C1DF4">
      <w:pPr>
        <w:pStyle w:val="00Text"/>
        <w:numPr>
          <w:ilvl w:val="0"/>
          <w:numId w:val="62"/>
        </w:numPr>
        <w:rPr>
          <w:b/>
          <w:bCs/>
          <w:i/>
          <w:iCs/>
        </w:rPr>
      </w:pPr>
      <w:r w:rsidRPr="0033287D">
        <w:rPr>
          <w:b/>
          <w:bCs/>
          <w:i/>
          <w:iCs/>
        </w:rPr>
        <w:t xml:space="preserve">The differential L1-RSRP of each RS of candidate cell that </w:t>
      </w:r>
      <w:proofErr w:type="spellStart"/>
      <w:r w:rsidR="00BB7428">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7F0E988E" w14:textId="102A20EB" w:rsidR="0033287D" w:rsidRPr="0033287D" w:rsidRDefault="0033287D" w:rsidP="004C1DF4">
      <w:pPr>
        <w:pStyle w:val="00Text"/>
        <w:numPr>
          <w:ilvl w:val="0"/>
          <w:numId w:val="62"/>
        </w:numPr>
        <w:rPr>
          <w:b/>
          <w:bCs/>
          <w:i/>
          <w:iCs/>
        </w:rPr>
      </w:pPr>
      <w:r w:rsidRPr="0033287D">
        <w:rPr>
          <w:b/>
          <w:bCs/>
          <w:i/>
          <w:iCs/>
        </w:rPr>
        <w:t>The differential L1-RSRP of serving cell with reference to the L1-RSRP threshold configured for serving cell.</w:t>
      </w:r>
    </w:p>
    <w:bookmarkEnd w:id="6"/>
    <w:p w14:paraId="019180F8" w14:textId="10386BA1" w:rsidR="00721D35" w:rsidRDefault="006977EE" w:rsidP="00721D35">
      <w:pPr>
        <w:pStyle w:val="01"/>
        <w:numPr>
          <w:ilvl w:val="0"/>
          <w:numId w:val="1"/>
        </w:numPr>
        <w:ind w:left="562" w:hanging="562"/>
      </w:pPr>
      <w:r>
        <w:t>CSI-RS measurement for LTM</w:t>
      </w:r>
    </w:p>
    <w:p w14:paraId="1752F5F3" w14:textId="6E93CC40" w:rsidR="00CE3DD9" w:rsidRDefault="00CE3DD9" w:rsidP="00F74863">
      <w:pPr>
        <w:pStyle w:val="00Text"/>
      </w:pPr>
      <w:r>
        <w:rPr>
          <w:rFonts w:hint="eastAsia"/>
        </w:rPr>
        <w:t xml:space="preserve">Regarding </w:t>
      </w:r>
      <w:r>
        <w:t xml:space="preserve">the CSI-RS measurement and CSI reporting of candidate cell, </w:t>
      </w:r>
      <w:r w:rsidR="000A02EA">
        <w:t xml:space="preserve">a </w:t>
      </w:r>
      <w:proofErr w:type="gramStart"/>
      <w:r w:rsidR="000A02EA">
        <w:t>high level</w:t>
      </w:r>
      <w:proofErr w:type="gramEnd"/>
      <w:r w:rsidR="000A02EA">
        <w:t xml:space="preserve"> design was agreed</w:t>
      </w:r>
      <w:r>
        <w:t>:</w:t>
      </w:r>
    </w:p>
    <w:tbl>
      <w:tblPr>
        <w:tblStyle w:val="TableGrid"/>
        <w:tblW w:w="0" w:type="auto"/>
        <w:tblLook w:val="04A0" w:firstRow="1" w:lastRow="0" w:firstColumn="1" w:lastColumn="0" w:noHBand="0" w:noVBand="1"/>
      </w:tblPr>
      <w:tblGrid>
        <w:gridCol w:w="9062"/>
      </w:tblGrid>
      <w:tr w:rsidR="00CE3DD9" w14:paraId="56F10ABE" w14:textId="77777777" w:rsidTr="00CE3DD9">
        <w:tc>
          <w:tcPr>
            <w:tcW w:w="9062" w:type="dxa"/>
          </w:tcPr>
          <w:p w14:paraId="54BECFA6" w14:textId="77777777" w:rsidR="000A02EA" w:rsidRPr="00BC5E17" w:rsidRDefault="000A02EA" w:rsidP="000A02EA">
            <w:pPr>
              <w:snapToGrid w:val="0"/>
              <w:jc w:val="both"/>
              <w:rPr>
                <w:b/>
                <w:bCs/>
              </w:rPr>
            </w:pPr>
            <w:r w:rsidRPr="007147F3">
              <w:rPr>
                <w:b/>
                <w:bCs/>
                <w:highlight w:val="green"/>
              </w:rPr>
              <w:t>Agreement</w:t>
            </w:r>
          </w:p>
          <w:p w14:paraId="3730EEDE" w14:textId="77777777" w:rsidR="000A02EA" w:rsidRPr="007147F3" w:rsidRDefault="000A02EA" w:rsidP="000A02EA">
            <w:r w:rsidRPr="007147F3">
              <w:rPr>
                <w:rFonts w:hint="eastAsia"/>
              </w:rPr>
              <w:t xml:space="preserve">For target cell CSI acquisition, </w:t>
            </w:r>
          </w:p>
          <w:p w14:paraId="6B489323" w14:textId="77777777" w:rsidR="000A02EA" w:rsidRPr="007147F3" w:rsidRDefault="000A02EA" w:rsidP="000A02EA">
            <w:pPr>
              <w:pStyle w:val="ListParagraph"/>
              <w:numPr>
                <w:ilvl w:val="0"/>
                <w:numId w:val="70"/>
              </w:numPr>
              <w:snapToGrid w:val="0"/>
              <w:contextualSpacing w:val="0"/>
              <w:jc w:val="both"/>
            </w:pPr>
            <w:r w:rsidRPr="007147F3">
              <w:rPr>
                <w:rFonts w:hint="eastAsia"/>
              </w:rPr>
              <w:t>A UE is provided with RRC configurations for periodic CSI-RS resource(s) and CSI report(s) for one or more candidate cell</w:t>
            </w:r>
          </w:p>
          <w:p w14:paraId="5A419369" w14:textId="77777777" w:rsidR="000A02EA" w:rsidRPr="007147F3" w:rsidRDefault="000A02EA" w:rsidP="000A02EA">
            <w:pPr>
              <w:pStyle w:val="ListParagraph"/>
              <w:numPr>
                <w:ilvl w:val="1"/>
                <w:numId w:val="69"/>
              </w:numPr>
              <w:snapToGrid w:val="0"/>
              <w:ind w:left="1080"/>
              <w:contextualSpacing w:val="0"/>
              <w:jc w:val="both"/>
            </w:pPr>
            <w:r w:rsidRPr="007147F3">
              <w:rPr>
                <w:rFonts w:hint="eastAsia"/>
              </w:rPr>
              <w:t xml:space="preserve">For </w:t>
            </w:r>
            <w:r w:rsidRPr="007147F3">
              <w:t xml:space="preserve">a </w:t>
            </w:r>
            <w:r w:rsidRPr="007147F3">
              <w:rPr>
                <w:rFonts w:hint="eastAsia"/>
              </w:rPr>
              <w:t>candidate cell,</w:t>
            </w:r>
          </w:p>
          <w:p w14:paraId="20C0F9FD" w14:textId="77777777" w:rsidR="000A02EA" w:rsidRPr="007147F3" w:rsidRDefault="000A02EA" w:rsidP="000A02EA">
            <w:pPr>
              <w:pStyle w:val="ListParagraph"/>
              <w:numPr>
                <w:ilvl w:val="2"/>
                <w:numId w:val="69"/>
              </w:numPr>
              <w:snapToGrid w:val="0"/>
              <w:ind w:left="1440"/>
              <w:contextualSpacing w:val="0"/>
              <w:jc w:val="both"/>
            </w:pPr>
            <w:r w:rsidRPr="007147F3">
              <w:rPr>
                <w:rFonts w:hint="eastAsia"/>
              </w:rPr>
              <w:t>down-select from the following alternatives:</w:t>
            </w:r>
          </w:p>
          <w:p w14:paraId="26432665" w14:textId="77777777" w:rsidR="000A02EA" w:rsidRPr="007147F3" w:rsidRDefault="000A02EA" w:rsidP="000A02EA">
            <w:pPr>
              <w:pStyle w:val="ListParagraph"/>
              <w:numPr>
                <w:ilvl w:val="3"/>
                <w:numId w:val="69"/>
              </w:numPr>
              <w:snapToGrid w:val="0"/>
              <w:ind w:left="1760" w:hanging="230"/>
              <w:contextualSpacing w:val="0"/>
              <w:jc w:val="both"/>
            </w:pPr>
            <w:r w:rsidRPr="007147F3">
              <w:rPr>
                <w:rFonts w:hint="eastAsia"/>
              </w:rPr>
              <w:t>Alt 1</w:t>
            </w:r>
            <w:r w:rsidRPr="007147F3">
              <w:t>:</w:t>
            </w:r>
            <w:r w:rsidRPr="007147F3">
              <w:rPr>
                <w:rFonts w:hint="eastAsia"/>
              </w:rPr>
              <w:t xml:space="preserve"> </w:t>
            </w:r>
            <w:r w:rsidRPr="007147F3">
              <w:t>A</w:t>
            </w:r>
            <w:r w:rsidRPr="007147F3">
              <w:rPr>
                <w:rFonts w:hint="eastAsia"/>
              </w:rPr>
              <w:t xml:space="preserve"> single CSI report configuration is configured</w:t>
            </w:r>
          </w:p>
          <w:p w14:paraId="7924AF1A" w14:textId="77777777" w:rsidR="000A02EA" w:rsidRPr="007147F3" w:rsidRDefault="000A02EA" w:rsidP="000A02EA">
            <w:pPr>
              <w:pStyle w:val="ListParagraph"/>
              <w:numPr>
                <w:ilvl w:val="3"/>
                <w:numId w:val="69"/>
              </w:numPr>
              <w:snapToGrid w:val="0"/>
              <w:ind w:left="1760" w:hanging="230"/>
              <w:contextualSpacing w:val="0"/>
              <w:jc w:val="both"/>
            </w:pPr>
            <w:r w:rsidRPr="007147F3">
              <w:rPr>
                <w:rFonts w:hint="eastAsia"/>
              </w:rPr>
              <w:t>Alt 2</w:t>
            </w:r>
            <w:r w:rsidRPr="007147F3">
              <w:t>:</w:t>
            </w:r>
            <w:r w:rsidRPr="007147F3">
              <w:rPr>
                <w:rFonts w:hint="eastAsia"/>
              </w:rPr>
              <w:t xml:space="preserve"> </w:t>
            </w:r>
            <w:r w:rsidRPr="007147F3">
              <w:t>M</w:t>
            </w:r>
            <w:r w:rsidRPr="007147F3">
              <w:rPr>
                <w:rFonts w:hint="eastAsia"/>
              </w:rPr>
              <w:t xml:space="preserve">ultiple CSI report configurations </w:t>
            </w:r>
            <w:r w:rsidRPr="007147F3">
              <w:t>can be</w:t>
            </w:r>
            <w:r w:rsidRPr="007147F3">
              <w:rPr>
                <w:rFonts w:hint="eastAsia"/>
              </w:rPr>
              <w:t xml:space="preserve"> configured</w:t>
            </w:r>
          </w:p>
          <w:p w14:paraId="0F5E846A" w14:textId="77777777" w:rsidR="000A02EA" w:rsidRPr="007147F3" w:rsidRDefault="000A02EA" w:rsidP="000A02EA">
            <w:pPr>
              <w:pStyle w:val="ListParagraph"/>
              <w:numPr>
                <w:ilvl w:val="2"/>
                <w:numId w:val="69"/>
              </w:numPr>
              <w:snapToGrid w:val="0"/>
              <w:ind w:left="1440"/>
              <w:contextualSpacing w:val="0"/>
              <w:jc w:val="both"/>
            </w:pPr>
            <w:r w:rsidRPr="007147F3">
              <w:rPr>
                <w:rFonts w:hint="eastAsia"/>
              </w:rPr>
              <w:t>down-select from the following alternatives:</w:t>
            </w:r>
          </w:p>
          <w:p w14:paraId="380A95AC" w14:textId="77777777" w:rsidR="000A02EA" w:rsidRPr="007147F3" w:rsidRDefault="000A02EA" w:rsidP="000A02EA">
            <w:pPr>
              <w:pStyle w:val="ListParagraph"/>
              <w:numPr>
                <w:ilvl w:val="3"/>
                <w:numId w:val="69"/>
              </w:numPr>
              <w:snapToGrid w:val="0"/>
              <w:ind w:left="1760" w:hanging="230"/>
              <w:contextualSpacing w:val="0"/>
              <w:jc w:val="both"/>
            </w:pPr>
            <w:r w:rsidRPr="007147F3">
              <w:rPr>
                <w:rFonts w:hint="eastAsia"/>
              </w:rPr>
              <w:t xml:space="preserve">Alt X: A single CSI-RS resource for CMR is associated </w:t>
            </w:r>
            <w:r w:rsidRPr="007147F3">
              <w:t>with</w:t>
            </w:r>
            <w:r w:rsidRPr="007147F3">
              <w:rPr>
                <w:rFonts w:hint="eastAsia"/>
              </w:rPr>
              <w:t xml:space="preserve"> a CSI report configuration</w:t>
            </w:r>
          </w:p>
          <w:p w14:paraId="091CC60C" w14:textId="77777777" w:rsidR="000A02EA" w:rsidRPr="007147F3" w:rsidRDefault="000A02EA" w:rsidP="000A02EA">
            <w:pPr>
              <w:pStyle w:val="ListParagraph"/>
              <w:numPr>
                <w:ilvl w:val="3"/>
                <w:numId w:val="69"/>
              </w:numPr>
              <w:snapToGrid w:val="0"/>
              <w:ind w:left="1760" w:hanging="230"/>
              <w:contextualSpacing w:val="0"/>
              <w:jc w:val="both"/>
            </w:pPr>
            <w:r w:rsidRPr="007147F3">
              <w:rPr>
                <w:rFonts w:hint="eastAsia"/>
              </w:rPr>
              <w:t xml:space="preserve">Alt Y: Multiple CSI-RS resources for CMR </w:t>
            </w:r>
            <w:r w:rsidRPr="007147F3">
              <w:t>can be</w:t>
            </w:r>
            <w:r w:rsidRPr="007147F3">
              <w:rPr>
                <w:rFonts w:hint="eastAsia"/>
              </w:rPr>
              <w:t xml:space="preserve"> associated </w:t>
            </w:r>
            <w:r w:rsidRPr="007147F3">
              <w:t>with</w:t>
            </w:r>
            <w:r w:rsidRPr="007147F3">
              <w:rPr>
                <w:rFonts w:hint="eastAsia"/>
              </w:rPr>
              <w:t xml:space="preserve"> a CSI report configuration</w:t>
            </w:r>
          </w:p>
          <w:p w14:paraId="2FE676AE" w14:textId="77777777" w:rsidR="000A02EA" w:rsidRPr="007147F3" w:rsidRDefault="000A02EA" w:rsidP="000A02EA">
            <w:pPr>
              <w:pStyle w:val="ListParagraph"/>
              <w:numPr>
                <w:ilvl w:val="1"/>
                <w:numId w:val="69"/>
              </w:numPr>
              <w:snapToGrid w:val="0"/>
              <w:ind w:left="1080"/>
              <w:contextualSpacing w:val="0"/>
              <w:jc w:val="both"/>
            </w:pPr>
            <w:r w:rsidRPr="007147F3">
              <w:rPr>
                <w:rFonts w:hint="eastAsia"/>
              </w:rPr>
              <w:t>FFS: Semi-persistent CSI-RS resource</w:t>
            </w:r>
          </w:p>
          <w:p w14:paraId="3763AD28" w14:textId="77777777" w:rsidR="000A02EA" w:rsidRPr="007147F3" w:rsidRDefault="000A02EA" w:rsidP="000A02EA">
            <w:pPr>
              <w:pStyle w:val="ListParagraph"/>
              <w:numPr>
                <w:ilvl w:val="0"/>
                <w:numId w:val="70"/>
              </w:numPr>
              <w:snapToGrid w:val="0"/>
              <w:contextualSpacing w:val="0"/>
              <w:jc w:val="both"/>
            </w:pPr>
            <w:r w:rsidRPr="007147F3">
              <w:rPr>
                <w:rFonts w:hint="eastAsia"/>
              </w:rPr>
              <w:t>After the RRC configuration and before the reception of CSC, t</w:t>
            </w:r>
            <w:r w:rsidRPr="007147F3">
              <w:t>h</w:t>
            </w:r>
            <w:r w:rsidRPr="007147F3">
              <w:rPr>
                <w:rFonts w:hint="eastAsia"/>
              </w:rPr>
              <w:t>e UE may measure CSI based on the configured CSI-RS resource(s), which is subject to UE capability</w:t>
            </w:r>
          </w:p>
          <w:p w14:paraId="05F69700" w14:textId="77777777" w:rsidR="000A02EA" w:rsidRPr="007147F3" w:rsidRDefault="000A02EA" w:rsidP="000A02EA">
            <w:pPr>
              <w:pStyle w:val="ListParagraph"/>
              <w:numPr>
                <w:ilvl w:val="1"/>
                <w:numId w:val="69"/>
              </w:numPr>
              <w:snapToGrid w:val="0"/>
              <w:ind w:left="1080"/>
              <w:contextualSpacing w:val="0"/>
              <w:jc w:val="both"/>
            </w:pPr>
            <w:r w:rsidRPr="007147F3">
              <w:rPr>
                <w:rFonts w:hint="eastAsia"/>
              </w:rPr>
              <w:t>FFS: whether or how to select a subset of CSI-RS resources to measure</w:t>
            </w:r>
          </w:p>
          <w:p w14:paraId="600B88B4" w14:textId="77777777" w:rsidR="000A02EA" w:rsidRPr="007147F3" w:rsidRDefault="000A02EA" w:rsidP="000A02EA">
            <w:pPr>
              <w:pStyle w:val="ListParagraph"/>
              <w:numPr>
                <w:ilvl w:val="1"/>
                <w:numId w:val="69"/>
              </w:numPr>
              <w:snapToGrid w:val="0"/>
              <w:ind w:left="1080"/>
              <w:contextualSpacing w:val="0"/>
              <w:jc w:val="both"/>
            </w:pPr>
            <w:r w:rsidRPr="007147F3">
              <w:t xml:space="preserve">FFS: when the UE may start measuring the </w:t>
            </w:r>
            <w:r w:rsidRPr="007147F3">
              <w:rPr>
                <w:rFonts w:hint="eastAsia"/>
              </w:rPr>
              <w:t>configured CSI-RS resources</w:t>
            </w:r>
          </w:p>
          <w:p w14:paraId="358859F4" w14:textId="77777777" w:rsidR="000A02EA" w:rsidRPr="007147F3" w:rsidRDefault="000A02EA" w:rsidP="000A02EA">
            <w:pPr>
              <w:pStyle w:val="ListParagraph"/>
              <w:numPr>
                <w:ilvl w:val="0"/>
                <w:numId w:val="70"/>
              </w:numPr>
              <w:snapToGrid w:val="0"/>
              <w:contextualSpacing w:val="0"/>
              <w:jc w:val="both"/>
              <w:rPr>
                <w:sz w:val="22"/>
                <w:szCs w:val="28"/>
              </w:rPr>
            </w:pPr>
            <w:r w:rsidRPr="007147F3">
              <w:rPr>
                <w:sz w:val="22"/>
                <w:szCs w:val="28"/>
              </w:rPr>
              <w:t>UE determines the CSI report configuration based on the CSC</w:t>
            </w:r>
          </w:p>
          <w:p w14:paraId="4AEFA315" w14:textId="77777777" w:rsidR="000A02EA" w:rsidRPr="007147F3" w:rsidRDefault="000A02EA" w:rsidP="000A02EA">
            <w:pPr>
              <w:pStyle w:val="ListParagraph"/>
              <w:numPr>
                <w:ilvl w:val="0"/>
                <w:numId w:val="70"/>
              </w:numPr>
              <w:snapToGrid w:val="0"/>
              <w:contextualSpacing w:val="0"/>
              <w:jc w:val="both"/>
            </w:pPr>
            <w:r w:rsidRPr="007147F3">
              <w:rPr>
                <w:rFonts w:hint="eastAsia"/>
              </w:rPr>
              <w:t>After the reception of cell switch command, the UE</w:t>
            </w:r>
            <w:r w:rsidRPr="007147F3">
              <w:rPr>
                <w:rFonts w:hint="eastAsia"/>
                <w:color w:val="FF0000"/>
              </w:rPr>
              <w:t xml:space="preserve"> </w:t>
            </w:r>
            <w:r w:rsidRPr="007147F3">
              <w:rPr>
                <w:rFonts w:hint="eastAsia"/>
              </w:rPr>
              <w:t xml:space="preserve">may measure (depending on the timeline) CSI-RS resource(s) associated with </w:t>
            </w:r>
            <w:r w:rsidRPr="007147F3">
              <w:t>determined</w:t>
            </w:r>
            <w:r w:rsidRPr="007147F3">
              <w:rPr>
                <w:rFonts w:hint="eastAsia"/>
              </w:rPr>
              <w:t xml:space="preserve"> CSI report configuration </w:t>
            </w:r>
          </w:p>
          <w:p w14:paraId="6650345E" w14:textId="77777777" w:rsidR="000A02EA" w:rsidRPr="007147F3" w:rsidRDefault="000A02EA" w:rsidP="000A02EA">
            <w:pPr>
              <w:pStyle w:val="ListParagraph"/>
              <w:numPr>
                <w:ilvl w:val="0"/>
                <w:numId w:val="70"/>
              </w:numPr>
              <w:contextualSpacing w:val="0"/>
            </w:pPr>
            <w:r w:rsidRPr="007147F3">
              <w:t>The latest available measured CSI on target cell resource(s) is conveyed at least by a single report, and the report is sent to the target cell</w:t>
            </w:r>
          </w:p>
          <w:p w14:paraId="2DF5EEE3" w14:textId="77777777" w:rsidR="000A02EA" w:rsidRPr="007147F3" w:rsidRDefault="000A02EA" w:rsidP="000A02EA">
            <w:pPr>
              <w:pStyle w:val="ListParagraph"/>
              <w:numPr>
                <w:ilvl w:val="1"/>
                <w:numId w:val="69"/>
              </w:numPr>
              <w:snapToGrid w:val="0"/>
              <w:ind w:left="1080"/>
              <w:contextualSpacing w:val="0"/>
              <w:jc w:val="both"/>
            </w:pPr>
            <w:r w:rsidRPr="007147F3">
              <w:rPr>
                <w:rFonts w:hint="eastAsia"/>
              </w:rPr>
              <w:t>Option 1: to use UCI</w:t>
            </w:r>
          </w:p>
          <w:p w14:paraId="4EDA5427" w14:textId="77777777" w:rsidR="000A02EA" w:rsidRPr="007147F3" w:rsidRDefault="000A02EA" w:rsidP="000A02EA">
            <w:pPr>
              <w:pStyle w:val="ListParagraph"/>
              <w:numPr>
                <w:ilvl w:val="1"/>
                <w:numId w:val="69"/>
              </w:numPr>
              <w:snapToGrid w:val="0"/>
              <w:ind w:left="1080"/>
              <w:contextualSpacing w:val="0"/>
              <w:jc w:val="both"/>
            </w:pPr>
            <w:r w:rsidRPr="007147F3">
              <w:rPr>
                <w:rFonts w:hint="eastAsia"/>
              </w:rPr>
              <w:lastRenderedPageBreak/>
              <w:t>Option 2: to use MAC CE</w:t>
            </w:r>
          </w:p>
          <w:p w14:paraId="7310649F" w14:textId="1E6254AD" w:rsidR="00CE3DD9" w:rsidRPr="00992630" w:rsidRDefault="000A02EA" w:rsidP="000A02EA">
            <w:pPr>
              <w:rPr>
                <w:rFonts w:eastAsiaTheme="minorEastAsia"/>
                <w:lang w:eastAsia="zh-CN"/>
              </w:rPr>
            </w:pPr>
            <w:r w:rsidRPr="00E97A95">
              <w:rPr>
                <w:rFonts w:hint="eastAsia"/>
              </w:rPr>
              <w:t xml:space="preserve">Note: with this </w:t>
            </w:r>
            <w:r w:rsidRPr="00E97A95">
              <w:t>agreement</w:t>
            </w:r>
            <w:r w:rsidRPr="00E97A95">
              <w:rPr>
                <w:rFonts w:hint="eastAsia"/>
              </w:rPr>
              <w:t>, the w</w:t>
            </w:r>
            <w:r w:rsidRPr="00E97A95">
              <w:t xml:space="preserve">orking </w:t>
            </w:r>
            <w:r w:rsidRPr="00E97A95">
              <w:rPr>
                <w:rFonts w:hint="eastAsia"/>
              </w:rPr>
              <w:t>a</w:t>
            </w:r>
            <w:r w:rsidRPr="00E97A95">
              <w:t xml:space="preserve">ssumption </w:t>
            </w:r>
            <w:r w:rsidRPr="00E97A95">
              <w:rPr>
                <w:rFonts w:hint="eastAsia"/>
              </w:rPr>
              <w:t xml:space="preserve">made in </w:t>
            </w:r>
            <w:r w:rsidRPr="00E97A95">
              <w:t>RAN1#119</w:t>
            </w:r>
            <w:r w:rsidRPr="00E97A95">
              <w:rPr>
                <w:rFonts w:hint="eastAsia"/>
              </w:rPr>
              <w:t xml:space="preserve"> </w:t>
            </w:r>
            <w:r w:rsidRPr="00E97A95">
              <w:t xml:space="preserve">is automatically </w:t>
            </w:r>
            <w:r w:rsidRPr="00E97A95">
              <w:rPr>
                <w:rFonts w:hint="eastAsia"/>
              </w:rPr>
              <w:t>confirmed.</w:t>
            </w:r>
            <w:r>
              <w:rPr>
                <w:rFonts w:hint="eastAsia"/>
              </w:rPr>
              <w:t xml:space="preserve"> </w:t>
            </w:r>
          </w:p>
        </w:tc>
      </w:tr>
    </w:tbl>
    <w:p w14:paraId="50440459" w14:textId="70CBC01C" w:rsidR="00992630" w:rsidRDefault="00992630" w:rsidP="00F74863">
      <w:pPr>
        <w:pStyle w:val="00Text"/>
      </w:pPr>
      <w:r>
        <w:lastRenderedPageBreak/>
        <w:t xml:space="preserve">For each candidate cell, only a single CSI report configuration is needed.  There is no motivation to configure multiple CSI report configuration for one candidate cell. Furthermore, if multiple CSI report configuration is configured for one candidate cell, the system needs to indicate which one of them the UE shall measure and report. On the other hand, multiple NZP CSI-RS resources can be configured for CMR for one candidate cell. The UE can just report one CRI corresponding to one NZP CSI-RS resource. The system does not need to configured dedicated IMR resource and the configured NZP CSI-RS resources can be used as IMR too. </w:t>
      </w:r>
    </w:p>
    <w:p w14:paraId="3B4675A0" w14:textId="23088C0A" w:rsidR="00992630" w:rsidRPr="00607EBF" w:rsidRDefault="00992630" w:rsidP="00F74863">
      <w:pPr>
        <w:pStyle w:val="00Text"/>
        <w:rPr>
          <w:b/>
          <w:bCs/>
          <w:i/>
          <w:iCs/>
        </w:rPr>
      </w:pPr>
      <w:bookmarkStart w:id="7" w:name="_Hlk191419665"/>
      <w:r w:rsidRPr="00607EBF">
        <w:rPr>
          <w:b/>
          <w:bCs/>
          <w:i/>
          <w:iCs/>
        </w:rPr>
        <w:t>Proposal 7: For a candidate cell, support to configure one CSI report configuration.</w:t>
      </w:r>
    </w:p>
    <w:p w14:paraId="54444426" w14:textId="265E2DAA" w:rsidR="00992630" w:rsidRPr="00607EBF" w:rsidRDefault="00992630" w:rsidP="00F74863">
      <w:pPr>
        <w:pStyle w:val="00Text"/>
        <w:rPr>
          <w:b/>
          <w:bCs/>
          <w:i/>
          <w:iCs/>
        </w:rPr>
      </w:pPr>
      <w:r w:rsidRPr="00607EBF">
        <w:rPr>
          <w:b/>
          <w:bCs/>
          <w:i/>
          <w:iCs/>
        </w:rPr>
        <w:t>Proposal 8: For a candidate cell, the system can configure one or more NZP CSI-RS resources for CMR and also IMR.</w:t>
      </w:r>
    </w:p>
    <w:bookmarkEnd w:id="7"/>
    <w:p w14:paraId="105079DF" w14:textId="77F17B12" w:rsidR="00DC625E" w:rsidRDefault="00607EBF" w:rsidP="00F74863">
      <w:pPr>
        <w:pStyle w:val="00Text"/>
      </w:pPr>
      <w:r>
        <w:t>T</w:t>
      </w:r>
      <w:r w:rsidR="006E1DA8">
        <w:t>he UE can start the CSI-RS measurement before the reception of LTM CSC MAC CE</w:t>
      </w:r>
      <w:r>
        <w:t>, if the UE supports that UE capability</w:t>
      </w:r>
      <w:r w:rsidR="006E1DA8">
        <w:t>.</w:t>
      </w:r>
      <w:r>
        <w:t xml:space="preserve"> The configuration of candidate cell might be provided when RRC connection to the serving cell was established. There might exist a very </w:t>
      </w:r>
      <w:proofErr w:type="gramStart"/>
      <w:r>
        <w:t>long time</w:t>
      </w:r>
      <w:proofErr w:type="gramEnd"/>
      <w:r>
        <w:t xml:space="preserve"> gap before the UE starts the cell switch. It is not feasible to allow/request the UE to measure all the candidate cell at any time during that time gap. </w:t>
      </w:r>
      <w:proofErr w:type="gramStart"/>
      <w:r w:rsidR="00DC625E">
        <w:t>Thus</w:t>
      </w:r>
      <w:proofErr w:type="gramEnd"/>
      <w:r w:rsidR="00DC625E">
        <w:t xml:space="preserve"> we need to specify a mechanism to allow the system to request/indicate the UE to measure when and which one of the candidate cells. </w:t>
      </w:r>
      <w:r w:rsidR="00744057">
        <w:t>Furthermore, the system shall take into account the timeline of potential cell switch to request the UE to measure CSI for some particular candidate cell. For that, we can consider L1 signaling, e.g., through a DCI format or MAC CE message. Considering the work load and potential spec impact, MAC CE message is preferred. The system can use one MAC CE message to trigger the UE to measure the CSI of some particular candidate cell.</w:t>
      </w:r>
    </w:p>
    <w:p w14:paraId="0315B752" w14:textId="1452D1AC" w:rsidR="00744057" w:rsidRPr="00262EDB" w:rsidRDefault="00744057" w:rsidP="00744057">
      <w:pPr>
        <w:pStyle w:val="00Text"/>
        <w:rPr>
          <w:b/>
          <w:bCs/>
          <w:i/>
          <w:iCs/>
        </w:rPr>
      </w:pPr>
      <w:bookmarkStart w:id="8" w:name="_Hlk191419669"/>
      <w:r w:rsidRPr="00262EDB">
        <w:rPr>
          <w:b/>
          <w:bCs/>
          <w:i/>
          <w:iCs/>
        </w:rPr>
        <w:t xml:space="preserve">Proposal </w:t>
      </w:r>
      <w:r>
        <w:rPr>
          <w:b/>
          <w:bCs/>
          <w:i/>
          <w:iCs/>
        </w:rPr>
        <w:t>9</w:t>
      </w:r>
      <w:r w:rsidRPr="00262EDB">
        <w:rPr>
          <w:b/>
          <w:bCs/>
          <w:i/>
          <w:iCs/>
        </w:rPr>
        <w:t xml:space="preserve">: </w:t>
      </w:r>
      <w:r>
        <w:rPr>
          <w:b/>
          <w:bCs/>
          <w:i/>
          <w:iCs/>
        </w:rPr>
        <w:t>For the UE supporting UE capability of measuring CSI of candidate cell before CSC, the system can use a MAC CE message to request the UE to measure CSI of one candidate cell</w:t>
      </w:r>
      <w:r w:rsidRPr="00262EDB">
        <w:rPr>
          <w:b/>
          <w:bCs/>
          <w:i/>
          <w:iCs/>
        </w:rPr>
        <w:t>.</w:t>
      </w:r>
    </w:p>
    <w:bookmarkEnd w:id="8"/>
    <w:p w14:paraId="7EBCDBAA" w14:textId="0441AA01" w:rsidR="00744057" w:rsidRDefault="00744057" w:rsidP="00F74863">
      <w:pPr>
        <w:pStyle w:val="00Text"/>
      </w:pPr>
      <w:r>
        <w:t>As agreed, the UE can determine the CSI report configuration of candidate cell according to the CSC. In particular, the UE can be requested to report the CSI measurement of the target cell that is indicated in the LTM Cell switch command.</w:t>
      </w:r>
      <w:r w:rsidR="002334D0">
        <w:t xml:space="preserve"> An explicit indication in the CSC shall be included to avoid potential misbehavior.</w:t>
      </w:r>
    </w:p>
    <w:p w14:paraId="721FB6AE" w14:textId="1C342319" w:rsidR="00744057" w:rsidRPr="00262EDB" w:rsidRDefault="00744057" w:rsidP="00744057">
      <w:pPr>
        <w:pStyle w:val="00Text"/>
        <w:rPr>
          <w:b/>
          <w:bCs/>
          <w:i/>
          <w:iCs/>
        </w:rPr>
      </w:pPr>
      <w:bookmarkStart w:id="9" w:name="_Hlk191419676"/>
      <w:r w:rsidRPr="00262EDB">
        <w:rPr>
          <w:b/>
          <w:bCs/>
          <w:i/>
          <w:iCs/>
        </w:rPr>
        <w:t xml:space="preserve">Proposal </w:t>
      </w:r>
      <w:r w:rsidR="00452379">
        <w:rPr>
          <w:b/>
          <w:bCs/>
          <w:i/>
          <w:iCs/>
        </w:rPr>
        <w:t>10</w:t>
      </w:r>
      <w:r w:rsidRPr="00262EDB">
        <w:rPr>
          <w:b/>
          <w:bCs/>
          <w:i/>
          <w:iCs/>
        </w:rPr>
        <w:t xml:space="preserve">: </w:t>
      </w:r>
      <w:r>
        <w:rPr>
          <w:b/>
          <w:bCs/>
          <w:i/>
          <w:iCs/>
        </w:rPr>
        <w:t>The UE can be requested to report the CSI measurement of target cell indicated by the CSC</w:t>
      </w:r>
      <w:r w:rsidR="002334D0">
        <w:rPr>
          <w:b/>
          <w:bCs/>
          <w:i/>
          <w:iCs/>
        </w:rPr>
        <w:t xml:space="preserve"> and the CSC indicate one explicit indicator to request the UE to report the corresponding CSI measurement.</w:t>
      </w:r>
    </w:p>
    <w:bookmarkEnd w:id="9"/>
    <w:p w14:paraId="1B444CE1" w14:textId="77028A0B" w:rsidR="00B21D57" w:rsidRDefault="00F63116" w:rsidP="00F74863">
      <w:pPr>
        <w:pStyle w:val="00Text"/>
      </w:pPr>
      <w:r>
        <w:t>T</w:t>
      </w:r>
      <w:r w:rsidR="00D27EC0">
        <w:t xml:space="preserve">he motivation for CSI acquisition of candidate cells is to provide proper CSI information for candidate cell so that the target cell does not need to use lowest MCS during LTM cell switch. </w:t>
      </w:r>
      <w:r w:rsidR="008F3FCF">
        <w:t xml:space="preserve">First of all, the CSI measurement of candidate cell shall be restricted to type I single panel codebook and report quantity shall be only wideband PMI. </w:t>
      </w:r>
      <w:r w:rsidR="00E361BB">
        <w:t>One</w:t>
      </w:r>
      <w:r w:rsidR="008F3FCF">
        <w:t xml:space="preserve"> wideband PMI, one CQI and one RI for the candidate cell</w:t>
      </w:r>
      <w:r w:rsidR="00E361BB">
        <w:t xml:space="preserve"> can be supported</w:t>
      </w:r>
      <w:r w:rsidR="008F3FCF">
        <w:t>.</w:t>
      </w:r>
      <w:r w:rsidR="00B21D57">
        <w:t xml:space="preserve"> </w:t>
      </w:r>
    </w:p>
    <w:p w14:paraId="40D836DE" w14:textId="2C7FE6AF" w:rsidR="00B21D57" w:rsidRPr="00264A5D" w:rsidRDefault="00B21D57" w:rsidP="00F74863">
      <w:pPr>
        <w:pStyle w:val="00Text"/>
        <w:rPr>
          <w:b/>
          <w:bCs/>
          <w:i/>
          <w:iCs/>
        </w:rPr>
      </w:pPr>
      <w:bookmarkStart w:id="10" w:name="_Hlk191419683"/>
      <w:bookmarkStart w:id="11" w:name="_Hlk178712656"/>
      <w:r w:rsidRPr="00264A5D">
        <w:rPr>
          <w:b/>
          <w:bCs/>
          <w:i/>
          <w:iCs/>
        </w:rPr>
        <w:t xml:space="preserve">Proposal </w:t>
      </w:r>
      <w:r w:rsidR="00744057">
        <w:rPr>
          <w:b/>
          <w:bCs/>
          <w:i/>
          <w:iCs/>
        </w:rPr>
        <w:t>1</w:t>
      </w:r>
      <w:r w:rsidR="00452379">
        <w:rPr>
          <w:b/>
          <w:bCs/>
          <w:i/>
          <w:iCs/>
        </w:rPr>
        <w:t>1</w:t>
      </w:r>
      <w:r w:rsidRPr="00264A5D">
        <w:rPr>
          <w:b/>
          <w:bCs/>
          <w:i/>
          <w:iCs/>
        </w:rPr>
        <w:t>: For CSI measurement of candidate cell:</w:t>
      </w:r>
    </w:p>
    <w:p w14:paraId="37BAC1D6" w14:textId="7F7CE0E8" w:rsidR="00B21D57" w:rsidRPr="00264A5D" w:rsidRDefault="00B21D57" w:rsidP="00B21D57">
      <w:pPr>
        <w:pStyle w:val="00Text"/>
        <w:numPr>
          <w:ilvl w:val="0"/>
          <w:numId w:val="64"/>
        </w:numPr>
        <w:rPr>
          <w:b/>
          <w:bCs/>
          <w:i/>
          <w:iCs/>
        </w:rPr>
      </w:pPr>
      <w:r w:rsidRPr="00264A5D">
        <w:rPr>
          <w:b/>
          <w:bCs/>
          <w:i/>
          <w:iCs/>
        </w:rPr>
        <w:t>Only support Type 1 single-panel codebook</w:t>
      </w:r>
    </w:p>
    <w:p w14:paraId="7F4220AB" w14:textId="6B8CDB6A" w:rsidR="00B21D57" w:rsidRPr="00264A5D" w:rsidRDefault="00B21D57" w:rsidP="00B21D57">
      <w:pPr>
        <w:pStyle w:val="00Text"/>
        <w:numPr>
          <w:ilvl w:val="0"/>
          <w:numId w:val="64"/>
        </w:numPr>
        <w:rPr>
          <w:b/>
          <w:bCs/>
          <w:i/>
          <w:iCs/>
        </w:rPr>
      </w:pPr>
      <w:r w:rsidRPr="00264A5D">
        <w:rPr>
          <w:b/>
          <w:bCs/>
          <w:i/>
          <w:iCs/>
        </w:rPr>
        <w:t>Support wideband PMI, CQI and RI reporting</w:t>
      </w:r>
    </w:p>
    <w:p w14:paraId="10FDB5F0" w14:textId="6F0AC7CB" w:rsidR="00B21D57" w:rsidRDefault="00264A5D" w:rsidP="00B21D57">
      <w:pPr>
        <w:pStyle w:val="00Text"/>
        <w:numPr>
          <w:ilvl w:val="0"/>
          <w:numId w:val="64"/>
        </w:numPr>
        <w:rPr>
          <w:b/>
          <w:bCs/>
          <w:i/>
          <w:iCs/>
        </w:rPr>
      </w:pPr>
      <w:r w:rsidRPr="00264A5D">
        <w:rPr>
          <w:b/>
          <w:bCs/>
          <w:i/>
          <w:iCs/>
        </w:rPr>
        <w:t>One NZP CSI-RS resource can be configured for CSI resource for a candidate cell.</w:t>
      </w:r>
    </w:p>
    <w:bookmarkEnd w:id="10"/>
    <w:p w14:paraId="2C162600" w14:textId="03F2962F" w:rsidR="0015518B" w:rsidRDefault="00744057" w:rsidP="00744057">
      <w:pPr>
        <w:pStyle w:val="00Text"/>
      </w:pPr>
      <w:r>
        <w:t xml:space="preserve">The UE reports the CSI measurement of the target cell </w:t>
      </w:r>
      <w:r w:rsidR="002334D0">
        <w:t xml:space="preserve">to the target cell after CSC. The motivation of such CSI report is to support the system to schedule higher MCS before RRC connection is well established in the new cell. To support that, the UE shall be able to report the CSI measurement as early as possible. The earliest available place where the UE can report the CSI measurement to the first available PUSCH transmission. In RACH-less cell switch, it is the first PUSCH transmission. In RACH-based cell switch, it is the msg3. Regarding the reporting mechanism, two options were considered: UCI or MAC CE. </w:t>
      </w:r>
      <w:r w:rsidR="00A11200">
        <w:t xml:space="preserve">Using UCI might have more efficient resource utilization than using MAC CE. </w:t>
      </w:r>
      <w:r w:rsidR="0015518B">
        <w:t>And using UCI would require less specification effort than MAC CE method. The legacy UCI transmission and multiplexing can be fully reused. In contrast, the MAC CE would impose more spec effort and requires new design of MAC CE message. Furthermore, there should be only one single unified solution for all the scenarios, including RACH-based LTM and RACH-less LTM.</w:t>
      </w:r>
    </w:p>
    <w:p w14:paraId="3DAB9A42" w14:textId="08822C2D" w:rsidR="00744057" w:rsidRPr="00452379" w:rsidRDefault="00452379" w:rsidP="00744057">
      <w:pPr>
        <w:pStyle w:val="00Text"/>
        <w:rPr>
          <w:b/>
          <w:bCs/>
          <w:i/>
          <w:iCs/>
        </w:rPr>
      </w:pPr>
      <w:bookmarkStart w:id="12" w:name="_Hlk191419695"/>
      <w:r w:rsidRPr="00452379">
        <w:rPr>
          <w:b/>
          <w:bCs/>
          <w:i/>
          <w:iCs/>
        </w:rPr>
        <w:t xml:space="preserve">Proposal </w:t>
      </w:r>
      <w:r>
        <w:rPr>
          <w:b/>
          <w:bCs/>
          <w:i/>
          <w:iCs/>
        </w:rPr>
        <w:t>12:</w:t>
      </w:r>
      <w:r w:rsidRPr="00452379">
        <w:rPr>
          <w:b/>
          <w:bCs/>
          <w:i/>
          <w:iCs/>
        </w:rPr>
        <w:t xml:space="preserve"> The UE reports the CSI measurement of target cell through </w:t>
      </w:r>
      <w:r w:rsidR="0015518B">
        <w:rPr>
          <w:b/>
          <w:bCs/>
          <w:i/>
          <w:iCs/>
        </w:rPr>
        <w:t>a UCI multiplexed in the first PUSCH transmission in target cell</w:t>
      </w:r>
      <w:r w:rsidRPr="00452379">
        <w:rPr>
          <w:b/>
          <w:bCs/>
          <w:i/>
          <w:iCs/>
        </w:rPr>
        <w:t>.</w:t>
      </w:r>
    </w:p>
    <w:bookmarkEnd w:id="11"/>
    <w:bookmarkEnd w:id="12"/>
    <w:p w14:paraId="3882022D" w14:textId="77777777" w:rsidR="00071427" w:rsidRDefault="00071427" w:rsidP="00071427">
      <w:pPr>
        <w:pStyle w:val="01"/>
        <w:numPr>
          <w:ilvl w:val="0"/>
          <w:numId w:val="1"/>
        </w:numPr>
        <w:ind w:left="562" w:hanging="562"/>
      </w:pPr>
      <w:r>
        <w:lastRenderedPageBreak/>
        <w:t>Conclusions</w:t>
      </w:r>
    </w:p>
    <w:p w14:paraId="3763984B" w14:textId="5D6F02AD" w:rsidR="00586240" w:rsidRDefault="00262BCE" w:rsidP="00586240">
      <w:pPr>
        <w:pStyle w:val="000proposal"/>
        <w:rPr>
          <w:b w:val="0"/>
          <w:bCs w:val="0"/>
          <w:i w:val="0"/>
          <w:iCs w:val="0"/>
        </w:rPr>
      </w:pPr>
      <w:r>
        <w:rPr>
          <w:b w:val="0"/>
          <w:bCs w:val="0"/>
          <w:i w:val="0"/>
          <w:iCs w:val="0"/>
        </w:rPr>
        <w:t xml:space="preserve">In this contribution, </w:t>
      </w:r>
      <w:r w:rsidR="00BC181F">
        <w:rPr>
          <w:b w:val="0"/>
          <w:bCs w:val="0"/>
          <w:i w:val="0"/>
          <w:iCs w:val="0"/>
        </w:rPr>
        <w:t xml:space="preserve">we </w:t>
      </w:r>
      <w:r w:rsidR="00151AC2">
        <w:rPr>
          <w:b w:val="0"/>
          <w:bCs w:val="0"/>
          <w:i w:val="0"/>
          <w:iCs w:val="0"/>
        </w:rPr>
        <w:t>present</w:t>
      </w:r>
      <w:r w:rsidR="00BC181F">
        <w:rPr>
          <w:b w:val="0"/>
          <w:bCs w:val="0"/>
          <w:i w:val="0"/>
          <w:iCs w:val="0"/>
        </w:rPr>
        <w:t xml:space="preserve"> our views on</w:t>
      </w:r>
      <w:r w:rsidR="007078B1">
        <w:rPr>
          <w:b w:val="0"/>
          <w:bCs w:val="0"/>
          <w:i w:val="0"/>
          <w:iCs w:val="0"/>
        </w:rPr>
        <w:t xml:space="preserve"> </w:t>
      </w:r>
      <w:r w:rsidR="00D57FDB">
        <w:rPr>
          <w:b w:val="0"/>
          <w:bCs w:val="0"/>
          <w:i w:val="0"/>
          <w:iCs w:val="0"/>
        </w:rPr>
        <w:t>UE-initiated beam reporting</w:t>
      </w:r>
      <w:r w:rsidR="00BC181F">
        <w:rPr>
          <w:b w:val="0"/>
          <w:bCs w:val="0"/>
          <w:i w:val="0"/>
          <w:iCs w:val="0"/>
        </w:rPr>
        <w:t xml:space="preserve"> and the following proposals are made</w:t>
      </w:r>
      <w:r w:rsidR="005F47B2">
        <w:rPr>
          <w:b w:val="0"/>
          <w:bCs w:val="0"/>
          <w:i w:val="0"/>
          <w:iCs w:val="0"/>
        </w:rPr>
        <w:t>:</w:t>
      </w:r>
    </w:p>
    <w:p w14:paraId="4F7A93E2" w14:textId="5B614D30" w:rsidR="007F2922" w:rsidRPr="00A45FBC" w:rsidRDefault="007F2922" w:rsidP="007F2922">
      <w:pPr>
        <w:pStyle w:val="00Text"/>
        <w:spacing w:before="0" w:after="0" w:line="240" w:lineRule="auto"/>
        <w:rPr>
          <w:b/>
          <w:bCs/>
          <w:i/>
          <w:iCs/>
        </w:rPr>
      </w:pPr>
      <w:r w:rsidRPr="00A45FBC">
        <w:rPr>
          <w:b/>
          <w:bCs/>
          <w:i/>
          <w:iCs/>
        </w:rPr>
        <w:t xml:space="preserve">Proposal </w:t>
      </w:r>
      <w:r w:rsidR="002B3C0A">
        <w:rPr>
          <w:b/>
          <w:bCs/>
          <w:i/>
          <w:iCs/>
        </w:rPr>
        <w:t>1</w:t>
      </w:r>
      <w:r w:rsidRPr="00A45FBC">
        <w:rPr>
          <w:b/>
          <w:bCs/>
          <w:i/>
          <w:iCs/>
        </w:rPr>
        <w:t xml:space="preserve">: When the serving cell is configured with </w:t>
      </w:r>
      <w:proofErr w:type="spellStart"/>
      <w:r w:rsidRPr="00A45FBC">
        <w:rPr>
          <w:b/>
          <w:bCs/>
          <w:i/>
          <w:iCs/>
        </w:rPr>
        <w:t>mTRP</w:t>
      </w:r>
      <w:proofErr w:type="spellEnd"/>
      <w:r w:rsidRPr="00A45FBC">
        <w:rPr>
          <w:b/>
          <w:bCs/>
          <w:i/>
          <w:iCs/>
        </w:rPr>
        <w:t xml:space="preserve"> and has two indicated joint/DL TCI states:</w:t>
      </w:r>
    </w:p>
    <w:p w14:paraId="2C88155A"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 xml:space="preserve">The UE derive two RSs for serving cell evaluation and each RS is from the QCL RS or the SSB that the QCL RS is </w:t>
      </w:r>
      <w:proofErr w:type="spellStart"/>
      <w:r w:rsidRPr="00F631F1">
        <w:rPr>
          <w:b/>
          <w:bCs/>
          <w:i/>
          <w:iCs/>
        </w:rPr>
        <w:t>QCLed</w:t>
      </w:r>
      <w:proofErr w:type="spellEnd"/>
      <w:r w:rsidRPr="00F631F1">
        <w:rPr>
          <w:b/>
          <w:bCs/>
          <w:i/>
          <w:iCs/>
        </w:rPr>
        <w:t xml:space="preserve"> to of each indicated joint/DL TCI state.</w:t>
      </w:r>
    </w:p>
    <w:p w14:paraId="7BA7E5C6" w14:textId="77777777" w:rsidR="007F2922" w:rsidRPr="00F631F1" w:rsidRDefault="007F2922" w:rsidP="007F2922">
      <w:pPr>
        <w:pStyle w:val="00Text"/>
        <w:numPr>
          <w:ilvl w:val="0"/>
          <w:numId w:val="67"/>
        </w:numPr>
        <w:spacing w:before="0" w:after="0" w:line="240" w:lineRule="auto"/>
        <w:rPr>
          <w:b/>
          <w:bCs/>
          <w:i/>
          <w:iCs/>
        </w:rPr>
      </w:pPr>
      <w:r w:rsidRPr="00F631F1">
        <w:rPr>
          <w:b/>
          <w:bCs/>
          <w:i/>
          <w:iCs/>
        </w:rPr>
        <w:t>The L1-RSRP measurement of serving cell for event evaluation is the minimum value of the L1-RSRP measurement of those two RSs.</w:t>
      </w:r>
    </w:p>
    <w:p w14:paraId="7326D317" w14:textId="781111FB" w:rsidR="007F2922" w:rsidRDefault="007F2922" w:rsidP="007F2922">
      <w:pPr>
        <w:pStyle w:val="000proposal"/>
        <w:spacing w:before="0" w:after="0" w:line="240" w:lineRule="auto"/>
      </w:pPr>
      <w:r>
        <w:t xml:space="preserve">Proposal </w:t>
      </w:r>
      <w:r w:rsidR="002B3C0A">
        <w:t>2</w:t>
      </w:r>
      <w:r>
        <w:t>: UE reports one indicator to indicate which LTM event is triggered in LTM event-triggering reporting.</w:t>
      </w:r>
    </w:p>
    <w:p w14:paraId="337D046E" w14:textId="0D333020" w:rsidR="007F2922" w:rsidRDefault="007F2922" w:rsidP="007F2922">
      <w:pPr>
        <w:pStyle w:val="000proposal"/>
        <w:spacing w:before="0" w:after="0" w:line="240" w:lineRule="auto"/>
      </w:pPr>
      <w:r>
        <w:t xml:space="preserve">Proposal </w:t>
      </w:r>
      <w:r w:rsidR="002B3C0A">
        <w:t>3</w:t>
      </w:r>
      <w:r>
        <w:t>: For event LTM 2, the UE reports the L1-RSRP measurement of the RS corresponding to the indicated TCI state of serving cell.</w:t>
      </w:r>
    </w:p>
    <w:p w14:paraId="5E1FB92A" w14:textId="77777777" w:rsidR="007F2922" w:rsidRDefault="007F2922" w:rsidP="007F2922">
      <w:pPr>
        <w:pStyle w:val="000proposal"/>
        <w:numPr>
          <w:ilvl w:val="0"/>
          <w:numId w:val="61"/>
        </w:numPr>
        <w:spacing w:before="0" w:after="0" w:line="240" w:lineRule="auto"/>
      </w:pPr>
      <w:r>
        <w:t xml:space="preserve">The reported L1-RSRP measurement can be a differential L1-RSRP measurement with a reference to the </w:t>
      </w:r>
      <w:r>
        <w:rPr>
          <w:rFonts w:hint="eastAsia"/>
        </w:rPr>
        <w:t xml:space="preserve">corresponding </w:t>
      </w:r>
      <w:r>
        <w:t>threshold</w:t>
      </w:r>
    </w:p>
    <w:p w14:paraId="020F6BDC" w14:textId="04700162" w:rsidR="007F2922" w:rsidRPr="00827ADC" w:rsidRDefault="007F2922" w:rsidP="007F2922">
      <w:pPr>
        <w:pStyle w:val="00Text"/>
        <w:spacing w:before="0" w:after="0" w:line="240" w:lineRule="auto"/>
        <w:rPr>
          <w:b/>
          <w:bCs/>
          <w:i/>
          <w:iCs/>
        </w:rPr>
      </w:pPr>
      <w:r w:rsidRPr="00827ADC">
        <w:rPr>
          <w:b/>
          <w:bCs/>
          <w:i/>
          <w:iCs/>
        </w:rPr>
        <w:t xml:space="preserve">Proposal </w:t>
      </w:r>
      <w:r w:rsidR="002B3C0A">
        <w:rPr>
          <w:b/>
          <w:bCs/>
          <w:i/>
          <w:iCs/>
        </w:rPr>
        <w:t>4</w:t>
      </w:r>
      <w:r w:rsidRPr="00827ADC">
        <w:rPr>
          <w:b/>
          <w:bCs/>
          <w:i/>
          <w:iCs/>
        </w:rPr>
        <w:t>: For event LTM 3, the UE reports:</w:t>
      </w:r>
    </w:p>
    <w:p w14:paraId="24A9841B" w14:textId="77777777" w:rsidR="007F2922" w:rsidRPr="00827ADC" w:rsidRDefault="007F2922" w:rsidP="007F2922">
      <w:pPr>
        <w:pStyle w:val="00Text"/>
        <w:numPr>
          <w:ilvl w:val="0"/>
          <w:numId w:val="61"/>
        </w:numPr>
        <w:spacing w:before="0" w:after="0" w:line="240" w:lineRule="auto"/>
        <w:rPr>
          <w:b/>
          <w:bCs/>
          <w:i/>
          <w:iCs/>
        </w:rPr>
      </w:pPr>
      <w:r w:rsidRPr="00827ADC">
        <w:rPr>
          <w:b/>
          <w:bCs/>
          <w:i/>
          <w:iCs/>
        </w:rPr>
        <w:t xml:space="preserve">The L1-RSRP measurement of all the beam evaluation RSs of candidate cell that </w:t>
      </w:r>
      <w:r>
        <w:rPr>
          <w:rFonts w:hint="eastAsia"/>
          <w:b/>
          <w:bCs/>
          <w:i/>
          <w:iCs/>
        </w:rPr>
        <w:t>satisfy</w:t>
      </w:r>
      <w:r w:rsidRPr="00827ADC">
        <w:rPr>
          <w:b/>
          <w:bCs/>
          <w:i/>
          <w:iCs/>
        </w:rPr>
        <w:t xml:space="preserve"> the event LTM 3 trigger condition and </w:t>
      </w:r>
      <w:r>
        <w:rPr>
          <w:rFonts w:hint="eastAsia"/>
          <w:b/>
          <w:bCs/>
          <w:i/>
          <w:iCs/>
        </w:rPr>
        <w:t>their</w:t>
      </w:r>
      <w:r w:rsidRPr="00827ADC">
        <w:rPr>
          <w:b/>
          <w:bCs/>
          <w:i/>
          <w:iCs/>
        </w:rPr>
        <w:t xml:space="preserve"> corresponding CRI/SSBRI</w:t>
      </w:r>
      <w:r>
        <w:rPr>
          <w:rFonts w:hint="eastAsia"/>
          <w:b/>
          <w:bCs/>
          <w:i/>
          <w:iCs/>
        </w:rPr>
        <w:t>s</w:t>
      </w:r>
    </w:p>
    <w:p w14:paraId="163DC798" w14:textId="77777777" w:rsidR="007F2922" w:rsidRDefault="007F2922" w:rsidP="007F2922">
      <w:pPr>
        <w:pStyle w:val="00Text"/>
        <w:numPr>
          <w:ilvl w:val="0"/>
          <w:numId w:val="61"/>
        </w:numPr>
        <w:spacing w:before="0" w:after="0" w:line="240" w:lineRule="auto"/>
        <w:rPr>
          <w:b/>
          <w:bCs/>
          <w:i/>
          <w:iCs/>
        </w:rPr>
      </w:pPr>
      <w:r w:rsidRPr="00827ADC">
        <w:rPr>
          <w:b/>
          <w:bCs/>
          <w:i/>
          <w:iCs/>
        </w:rPr>
        <w:t>the L1-RSRP measurement of serving cell.</w:t>
      </w:r>
    </w:p>
    <w:p w14:paraId="5B1EDD25" w14:textId="77777777" w:rsidR="007F2922" w:rsidRPr="00827ADC" w:rsidRDefault="007F2922" w:rsidP="007F2922">
      <w:pPr>
        <w:pStyle w:val="00Text"/>
        <w:numPr>
          <w:ilvl w:val="0"/>
          <w:numId w:val="61"/>
        </w:numPr>
        <w:spacing w:before="0" w:after="0" w:line="240" w:lineRule="auto"/>
        <w:rPr>
          <w:b/>
          <w:bCs/>
          <w:i/>
          <w:iCs/>
        </w:rPr>
      </w:pPr>
      <w:r>
        <w:rPr>
          <w:b/>
          <w:bCs/>
          <w:i/>
          <w:iCs/>
        </w:rPr>
        <w:t>The reported L1-RSRP measurement of candidate cell is differential L1-RSRP with a reference to the L1-RSRP of the serving cell.</w:t>
      </w:r>
    </w:p>
    <w:p w14:paraId="4A16C6DB" w14:textId="7142C6D9" w:rsidR="007F2922" w:rsidRDefault="007F2922" w:rsidP="007F2922">
      <w:pPr>
        <w:pStyle w:val="00Text"/>
        <w:spacing w:before="0" w:after="0" w:line="240" w:lineRule="auto"/>
        <w:rPr>
          <w:b/>
          <w:bCs/>
          <w:i/>
          <w:iCs/>
        </w:rPr>
      </w:pPr>
      <w:r w:rsidRPr="006E355D">
        <w:rPr>
          <w:b/>
          <w:bCs/>
          <w:i/>
          <w:iCs/>
        </w:rPr>
        <w:t xml:space="preserve">Proposal </w:t>
      </w:r>
      <w:r w:rsidR="002B3C0A">
        <w:rPr>
          <w:b/>
          <w:bCs/>
          <w:i/>
          <w:iCs/>
        </w:rPr>
        <w:t>5</w:t>
      </w:r>
      <w:r w:rsidRPr="006E355D">
        <w:rPr>
          <w:b/>
          <w:bCs/>
          <w:i/>
          <w:iCs/>
        </w:rPr>
        <w:t xml:space="preserve">: For event LTM 4, the UE reports the L1-RSRP measurement of all the beam evaluation RSs of candidate cell that </w:t>
      </w:r>
      <w:r>
        <w:rPr>
          <w:rFonts w:hint="eastAsia"/>
          <w:b/>
          <w:bCs/>
          <w:i/>
          <w:iCs/>
        </w:rPr>
        <w:t>satisfy</w:t>
      </w:r>
      <w:r w:rsidRPr="006E355D">
        <w:rPr>
          <w:b/>
          <w:bCs/>
          <w:i/>
          <w:iCs/>
        </w:rPr>
        <w:t xml:space="preserve"> the event LTM 4 trigger condition and their corresponding CRI/SSB</w:t>
      </w:r>
      <w:r>
        <w:rPr>
          <w:rFonts w:hint="eastAsia"/>
          <w:b/>
          <w:bCs/>
          <w:i/>
          <w:iCs/>
        </w:rPr>
        <w:t>RI</w:t>
      </w:r>
    </w:p>
    <w:p w14:paraId="66D7A768" w14:textId="77777777" w:rsidR="007F2922" w:rsidRPr="006E355D" w:rsidRDefault="007F2922" w:rsidP="007F2922">
      <w:pPr>
        <w:pStyle w:val="00Text"/>
        <w:numPr>
          <w:ilvl w:val="0"/>
          <w:numId w:val="62"/>
        </w:numPr>
        <w:spacing w:before="0" w:after="0" w:line="240" w:lineRule="auto"/>
        <w:rPr>
          <w:b/>
          <w:bCs/>
          <w:i/>
          <w:iCs/>
        </w:rPr>
      </w:pPr>
      <w:r>
        <w:rPr>
          <w:b/>
          <w:bCs/>
          <w:i/>
          <w:iCs/>
        </w:rPr>
        <w:t>UE reports the differential L1-RSRP of each reported CRI/SSBRI with a reference to the configured L1-RSRP threshold</w:t>
      </w:r>
    </w:p>
    <w:p w14:paraId="7A3E378A" w14:textId="2DB20BE2" w:rsidR="007F2922" w:rsidRPr="0033287D" w:rsidRDefault="007F2922" w:rsidP="007F2922">
      <w:pPr>
        <w:pStyle w:val="00Text"/>
        <w:spacing w:before="0" w:after="0" w:line="240" w:lineRule="auto"/>
        <w:rPr>
          <w:b/>
          <w:bCs/>
          <w:i/>
          <w:iCs/>
        </w:rPr>
      </w:pPr>
      <w:r w:rsidRPr="0033287D">
        <w:rPr>
          <w:b/>
          <w:bCs/>
          <w:i/>
          <w:iCs/>
        </w:rPr>
        <w:t xml:space="preserve">Proposal </w:t>
      </w:r>
      <w:r w:rsidR="002B3C0A">
        <w:rPr>
          <w:b/>
          <w:bCs/>
          <w:i/>
          <w:iCs/>
        </w:rPr>
        <w:t>6</w:t>
      </w:r>
      <w:r w:rsidRPr="0033287D">
        <w:rPr>
          <w:b/>
          <w:bCs/>
          <w:i/>
          <w:iCs/>
        </w:rPr>
        <w:t>: For event LTM 5, the UE reports:</w:t>
      </w:r>
    </w:p>
    <w:p w14:paraId="3FE5A584" w14:textId="77777777" w:rsidR="007F2922" w:rsidRPr="0033287D" w:rsidRDefault="007F2922" w:rsidP="007F2922">
      <w:pPr>
        <w:pStyle w:val="00Text"/>
        <w:numPr>
          <w:ilvl w:val="0"/>
          <w:numId w:val="62"/>
        </w:numPr>
        <w:spacing w:before="0" w:after="0" w:line="240" w:lineRule="auto"/>
        <w:rPr>
          <w:b/>
          <w:bCs/>
          <w:i/>
          <w:iCs/>
        </w:rPr>
      </w:pPr>
      <w:r w:rsidRPr="0033287D">
        <w:rPr>
          <w:b/>
          <w:bCs/>
          <w:i/>
          <w:iCs/>
        </w:rPr>
        <w:t xml:space="preserve">The differential L1-RSRP of each RS of candidate cell that </w:t>
      </w:r>
      <w:proofErr w:type="spellStart"/>
      <w:r>
        <w:rPr>
          <w:rFonts w:hint="eastAsia"/>
          <w:b/>
          <w:bCs/>
          <w:i/>
          <w:iCs/>
        </w:rPr>
        <w:t>satifies</w:t>
      </w:r>
      <w:proofErr w:type="spellEnd"/>
      <w:r w:rsidRPr="0033287D">
        <w:rPr>
          <w:b/>
          <w:bCs/>
          <w:i/>
          <w:iCs/>
        </w:rPr>
        <w:t xml:space="preserve"> the condition of event LTM 5 with reference to the L1-RSRP threshold configured for candidate cell and the corresponding CRI/SSBRI.</w:t>
      </w:r>
    </w:p>
    <w:p w14:paraId="680B8082" w14:textId="77777777" w:rsidR="007F2922" w:rsidRDefault="007F2922" w:rsidP="007F2922">
      <w:pPr>
        <w:pStyle w:val="00Text"/>
        <w:numPr>
          <w:ilvl w:val="0"/>
          <w:numId w:val="62"/>
        </w:numPr>
        <w:spacing w:before="0" w:after="0" w:line="240" w:lineRule="auto"/>
        <w:rPr>
          <w:b/>
          <w:bCs/>
          <w:i/>
          <w:iCs/>
        </w:rPr>
      </w:pPr>
      <w:r w:rsidRPr="0033287D">
        <w:rPr>
          <w:b/>
          <w:bCs/>
          <w:i/>
          <w:iCs/>
        </w:rPr>
        <w:t>The differential L1-RSRP of serving cell with reference to the L1-RSRP threshold configured for serving cell.</w:t>
      </w:r>
    </w:p>
    <w:p w14:paraId="6A3675A2" w14:textId="77777777" w:rsidR="00452379" w:rsidRPr="00607EBF" w:rsidRDefault="00452379" w:rsidP="00452379">
      <w:pPr>
        <w:pStyle w:val="00Text"/>
        <w:rPr>
          <w:b/>
          <w:bCs/>
          <w:i/>
          <w:iCs/>
        </w:rPr>
      </w:pPr>
      <w:r w:rsidRPr="00607EBF">
        <w:rPr>
          <w:b/>
          <w:bCs/>
          <w:i/>
          <w:iCs/>
        </w:rPr>
        <w:t>Proposal 7: For a candidate cell, support to configure one CSI report configuration.</w:t>
      </w:r>
    </w:p>
    <w:p w14:paraId="464BC0F0" w14:textId="77777777" w:rsidR="00452379" w:rsidRPr="00607EBF" w:rsidRDefault="00452379" w:rsidP="00452379">
      <w:pPr>
        <w:pStyle w:val="00Text"/>
        <w:rPr>
          <w:b/>
          <w:bCs/>
          <w:i/>
          <w:iCs/>
        </w:rPr>
      </w:pPr>
      <w:r w:rsidRPr="00607EBF">
        <w:rPr>
          <w:b/>
          <w:bCs/>
          <w:i/>
          <w:iCs/>
        </w:rPr>
        <w:t>Proposal 8: For a candidate cell, the system can configure one or more NZP CSI-RS resources for CMR and also IMR.</w:t>
      </w:r>
    </w:p>
    <w:p w14:paraId="63357F0B" w14:textId="77777777" w:rsidR="00452379" w:rsidRPr="00262EDB" w:rsidRDefault="00452379" w:rsidP="00452379">
      <w:pPr>
        <w:pStyle w:val="00Text"/>
        <w:rPr>
          <w:b/>
          <w:bCs/>
          <w:i/>
          <w:iCs/>
        </w:rPr>
      </w:pPr>
      <w:r w:rsidRPr="00262EDB">
        <w:rPr>
          <w:b/>
          <w:bCs/>
          <w:i/>
          <w:iCs/>
        </w:rPr>
        <w:t xml:space="preserve">Proposal </w:t>
      </w:r>
      <w:r>
        <w:rPr>
          <w:b/>
          <w:bCs/>
          <w:i/>
          <w:iCs/>
        </w:rPr>
        <w:t>9</w:t>
      </w:r>
      <w:r w:rsidRPr="00262EDB">
        <w:rPr>
          <w:b/>
          <w:bCs/>
          <w:i/>
          <w:iCs/>
        </w:rPr>
        <w:t xml:space="preserve">: </w:t>
      </w:r>
      <w:r>
        <w:rPr>
          <w:b/>
          <w:bCs/>
          <w:i/>
          <w:iCs/>
        </w:rPr>
        <w:t>For the UE supporting UE capability of measuring CSI of candidate cell before CSC, the system can use a MAC CE message to request the UE to measure CSI of one candidate cell</w:t>
      </w:r>
      <w:r w:rsidRPr="00262EDB">
        <w:rPr>
          <w:b/>
          <w:bCs/>
          <w:i/>
          <w:iCs/>
        </w:rPr>
        <w:t>.</w:t>
      </w:r>
    </w:p>
    <w:p w14:paraId="1657AA42" w14:textId="77777777" w:rsidR="00452379" w:rsidRPr="00262EDB" w:rsidRDefault="00452379" w:rsidP="00452379">
      <w:pPr>
        <w:pStyle w:val="00Text"/>
        <w:rPr>
          <w:b/>
          <w:bCs/>
          <w:i/>
          <w:iCs/>
        </w:rPr>
      </w:pPr>
      <w:r w:rsidRPr="00262EDB">
        <w:rPr>
          <w:b/>
          <w:bCs/>
          <w:i/>
          <w:iCs/>
        </w:rPr>
        <w:t xml:space="preserve">Proposal </w:t>
      </w:r>
      <w:r>
        <w:rPr>
          <w:b/>
          <w:bCs/>
          <w:i/>
          <w:iCs/>
        </w:rPr>
        <w:t>10</w:t>
      </w:r>
      <w:r w:rsidRPr="00262EDB">
        <w:rPr>
          <w:b/>
          <w:bCs/>
          <w:i/>
          <w:iCs/>
        </w:rPr>
        <w:t xml:space="preserve">: </w:t>
      </w:r>
      <w:r>
        <w:rPr>
          <w:b/>
          <w:bCs/>
          <w:i/>
          <w:iCs/>
        </w:rPr>
        <w:t>The UE can be requested to report the CSI measurement of target cell indicated by the CSC and the CSC indicate one explicit indicator to request the UE to report the corresponding CSI measurement.</w:t>
      </w:r>
    </w:p>
    <w:p w14:paraId="3C2B509C" w14:textId="77777777" w:rsidR="00452379" w:rsidRPr="00264A5D" w:rsidRDefault="00452379" w:rsidP="00452379">
      <w:pPr>
        <w:pStyle w:val="00Text"/>
        <w:rPr>
          <w:b/>
          <w:bCs/>
          <w:i/>
          <w:iCs/>
        </w:rPr>
      </w:pPr>
      <w:r w:rsidRPr="00264A5D">
        <w:rPr>
          <w:b/>
          <w:bCs/>
          <w:i/>
          <w:iCs/>
        </w:rPr>
        <w:t xml:space="preserve">Proposal </w:t>
      </w:r>
      <w:r>
        <w:rPr>
          <w:b/>
          <w:bCs/>
          <w:i/>
          <w:iCs/>
        </w:rPr>
        <w:t>11</w:t>
      </w:r>
      <w:r w:rsidRPr="00264A5D">
        <w:rPr>
          <w:b/>
          <w:bCs/>
          <w:i/>
          <w:iCs/>
        </w:rPr>
        <w:t>: For CSI measurement of candidate cell:</w:t>
      </w:r>
    </w:p>
    <w:p w14:paraId="64C05812" w14:textId="77777777" w:rsidR="00452379" w:rsidRPr="00264A5D" w:rsidRDefault="00452379" w:rsidP="00452379">
      <w:pPr>
        <w:pStyle w:val="00Text"/>
        <w:numPr>
          <w:ilvl w:val="0"/>
          <w:numId w:val="64"/>
        </w:numPr>
        <w:rPr>
          <w:b/>
          <w:bCs/>
          <w:i/>
          <w:iCs/>
        </w:rPr>
      </w:pPr>
      <w:r w:rsidRPr="00264A5D">
        <w:rPr>
          <w:b/>
          <w:bCs/>
          <w:i/>
          <w:iCs/>
        </w:rPr>
        <w:t>Only support Type 1 single-panel codebook</w:t>
      </w:r>
    </w:p>
    <w:p w14:paraId="41FF9DDB" w14:textId="77777777" w:rsidR="00452379" w:rsidRPr="00264A5D" w:rsidRDefault="00452379" w:rsidP="00452379">
      <w:pPr>
        <w:pStyle w:val="00Text"/>
        <w:numPr>
          <w:ilvl w:val="0"/>
          <w:numId w:val="64"/>
        </w:numPr>
        <w:rPr>
          <w:b/>
          <w:bCs/>
          <w:i/>
          <w:iCs/>
        </w:rPr>
      </w:pPr>
      <w:r w:rsidRPr="00264A5D">
        <w:rPr>
          <w:b/>
          <w:bCs/>
          <w:i/>
          <w:iCs/>
        </w:rPr>
        <w:t>Support wideband PMI, CQI and RI reporting</w:t>
      </w:r>
    </w:p>
    <w:p w14:paraId="0657A2F1" w14:textId="77777777" w:rsidR="00452379" w:rsidRDefault="00452379" w:rsidP="00452379">
      <w:pPr>
        <w:pStyle w:val="00Text"/>
        <w:numPr>
          <w:ilvl w:val="0"/>
          <w:numId w:val="64"/>
        </w:numPr>
        <w:rPr>
          <w:b/>
          <w:bCs/>
          <w:i/>
          <w:iCs/>
        </w:rPr>
      </w:pPr>
      <w:r w:rsidRPr="00264A5D">
        <w:rPr>
          <w:b/>
          <w:bCs/>
          <w:i/>
          <w:iCs/>
        </w:rPr>
        <w:t>One NZP CSI-RS resource can be configured for CSI resource for a candidate cell.</w:t>
      </w:r>
    </w:p>
    <w:p w14:paraId="711D7B88" w14:textId="77777777" w:rsidR="0015518B" w:rsidRPr="00452379" w:rsidRDefault="0015518B" w:rsidP="0015518B">
      <w:pPr>
        <w:pStyle w:val="00Text"/>
        <w:rPr>
          <w:b/>
          <w:bCs/>
          <w:i/>
          <w:iCs/>
        </w:rPr>
      </w:pPr>
      <w:r w:rsidRPr="00452379">
        <w:rPr>
          <w:b/>
          <w:bCs/>
          <w:i/>
          <w:iCs/>
        </w:rPr>
        <w:t xml:space="preserve">Proposal </w:t>
      </w:r>
      <w:r>
        <w:rPr>
          <w:b/>
          <w:bCs/>
          <w:i/>
          <w:iCs/>
        </w:rPr>
        <w:t>12:</w:t>
      </w:r>
      <w:r w:rsidRPr="00452379">
        <w:rPr>
          <w:b/>
          <w:bCs/>
          <w:i/>
          <w:iCs/>
        </w:rPr>
        <w:t xml:space="preserve"> The UE reports the CSI measurement of target cell through </w:t>
      </w:r>
      <w:r>
        <w:rPr>
          <w:b/>
          <w:bCs/>
          <w:i/>
          <w:iCs/>
        </w:rPr>
        <w:t>a UCI multiplexed in the first PUSCH transmission in target cell</w:t>
      </w:r>
      <w:r w:rsidRPr="00452379">
        <w:rPr>
          <w:b/>
          <w:bCs/>
          <w:i/>
          <w:iCs/>
        </w:rPr>
        <w:t>.</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1695D354" w14:textId="7F59DE9E" w:rsidR="00276093" w:rsidRDefault="00174D25" w:rsidP="00500DF8">
      <w:pPr>
        <w:pStyle w:val="05reference"/>
      </w:pPr>
      <w:r w:rsidRPr="005D6D6C">
        <w:rPr>
          <w:szCs w:val="20"/>
          <w:lang w:val="it-IT"/>
        </w:rPr>
        <w:t>RP-</w:t>
      </w:r>
      <w:r w:rsidR="007D5684">
        <w:rPr>
          <w:szCs w:val="20"/>
          <w:lang w:val="it-IT"/>
        </w:rPr>
        <w:t>2</w:t>
      </w:r>
      <w:r w:rsidR="00D61744">
        <w:rPr>
          <w:szCs w:val="20"/>
          <w:lang w:val="it-IT"/>
        </w:rPr>
        <w:t>4</w:t>
      </w:r>
      <w:r w:rsidR="00C4064B">
        <w:rPr>
          <w:szCs w:val="20"/>
          <w:lang w:val="it-IT"/>
        </w:rPr>
        <w:t>2356</w:t>
      </w:r>
      <w:r w:rsidRPr="005D6D6C">
        <w:rPr>
          <w:szCs w:val="20"/>
          <w:lang w:val="it-IT"/>
        </w:rPr>
        <w:t xml:space="preserve"> </w:t>
      </w:r>
      <w:r w:rsidR="007D5684">
        <w:rPr>
          <w:szCs w:val="20"/>
          <w:lang w:val="it-IT"/>
        </w:rPr>
        <w:t xml:space="preserve"> </w:t>
      </w:r>
      <w:r w:rsidR="00D61744">
        <w:rPr>
          <w:szCs w:val="20"/>
          <w:lang w:val="it-IT"/>
        </w:rPr>
        <w:t>Revised Work Item</w:t>
      </w:r>
      <w:r w:rsidR="007D5684">
        <w:rPr>
          <w:szCs w:val="20"/>
          <w:lang w:val="it-IT"/>
        </w:rPr>
        <w:t xml:space="preserve">: NR </w:t>
      </w:r>
      <w:r w:rsidR="001B152E">
        <w:rPr>
          <w:szCs w:val="20"/>
          <w:lang w:val="it-IT"/>
        </w:rPr>
        <w:t>mobility enhancement Phase 4</w:t>
      </w:r>
    </w:p>
    <w:sectPr w:rsidR="00276093">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3B1118" w14:textId="77777777" w:rsidR="00B54C84" w:rsidRDefault="00B54C84">
      <w:r>
        <w:separator/>
      </w:r>
    </w:p>
  </w:endnote>
  <w:endnote w:type="continuationSeparator" w:id="0">
    <w:p w14:paraId="17FDA23C" w14:textId="77777777" w:rsidR="00B54C84" w:rsidRDefault="00B54C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B6225" w14:textId="77777777" w:rsidR="00B54C84" w:rsidRDefault="00B54C84">
      <w:r>
        <w:separator/>
      </w:r>
    </w:p>
  </w:footnote>
  <w:footnote w:type="continuationSeparator" w:id="0">
    <w:p w14:paraId="6D796D71" w14:textId="77777777" w:rsidR="00B54C84" w:rsidRDefault="00B54C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B1A16" w14:textId="77777777" w:rsidR="005529D6" w:rsidRDefault="005529D6"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E43AC"/>
    <w:multiLevelType w:val="hybridMultilevel"/>
    <w:tmpl w:val="C34CD13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8B7134"/>
    <w:multiLevelType w:val="hybridMultilevel"/>
    <w:tmpl w:val="5394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AE05A7"/>
    <w:multiLevelType w:val="hybridMultilevel"/>
    <w:tmpl w:val="E29889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6" w15:restartNumberingAfterBreak="0">
    <w:nsid w:val="0901189B"/>
    <w:multiLevelType w:val="hybridMultilevel"/>
    <w:tmpl w:val="5F723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9F6420"/>
    <w:multiLevelType w:val="hybridMultilevel"/>
    <w:tmpl w:val="EA241C04"/>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1E66A3"/>
    <w:multiLevelType w:val="hybridMultilevel"/>
    <w:tmpl w:val="AC4A3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7674C2"/>
    <w:multiLevelType w:val="hybridMultilevel"/>
    <w:tmpl w:val="FA46EB36"/>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8EF3DA5"/>
    <w:multiLevelType w:val="hybridMultilevel"/>
    <w:tmpl w:val="BCE40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AE9096C"/>
    <w:multiLevelType w:val="hybridMultilevel"/>
    <w:tmpl w:val="E1F61B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2669BC"/>
    <w:multiLevelType w:val="multilevel"/>
    <w:tmpl w:val="1D2669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E304FFC"/>
    <w:multiLevelType w:val="hybridMultilevel"/>
    <w:tmpl w:val="7090B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C70A0"/>
    <w:multiLevelType w:val="hybridMultilevel"/>
    <w:tmpl w:val="4E882D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2D2109B"/>
    <w:multiLevelType w:val="hybridMultilevel"/>
    <w:tmpl w:val="8B3A9630"/>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606077"/>
    <w:multiLevelType w:val="hybridMultilevel"/>
    <w:tmpl w:val="FBCC73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66114E2"/>
    <w:multiLevelType w:val="hybridMultilevel"/>
    <w:tmpl w:val="BFC2E5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6B35BF1"/>
    <w:multiLevelType w:val="hybridMultilevel"/>
    <w:tmpl w:val="F0B25DA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56468C"/>
    <w:multiLevelType w:val="hybridMultilevel"/>
    <w:tmpl w:val="38F2F0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336E56"/>
    <w:multiLevelType w:val="hybridMultilevel"/>
    <w:tmpl w:val="2E84C47C"/>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3" w15:restartNumberingAfterBreak="0">
    <w:nsid w:val="29B7121D"/>
    <w:multiLevelType w:val="hybridMultilevel"/>
    <w:tmpl w:val="40EE6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9FB37FB"/>
    <w:multiLevelType w:val="hybridMultilevel"/>
    <w:tmpl w:val="C250F2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DD32854"/>
    <w:multiLevelType w:val="hybridMultilevel"/>
    <w:tmpl w:val="9F5E6624"/>
    <w:lvl w:ilvl="0" w:tplc="4EFA2BD8">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09045EE"/>
    <w:multiLevelType w:val="hybridMultilevel"/>
    <w:tmpl w:val="FB20B55E"/>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176370B"/>
    <w:multiLevelType w:val="hybridMultilevel"/>
    <w:tmpl w:val="DC52BA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9" w15:restartNumberingAfterBreak="0">
    <w:nsid w:val="324533A4"/>
    <w:multiLevelType w:val="hybridMultilevel"/>
    <w:tmpl w:val="A1C234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5D2670F"/>
    <w:multiLevelType w:val="hybridMultilevel"/>
    <w:tmpl w:val="0082E142"/>
    <w:lvl w:ilvl="0" w:tplc="ADEA92A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6FF233F"/>
    <w:multiLevelType w:val="hybridMultilevel"/>
    <w:tmpl w:val="BD5AA4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88E611E"/>
    <w:multiLevelType w:val="multilevel"/>
    <w:tmpl w:val="388E611E"/>
    <w:lvl w:ilvl="0">
      <w:numFmt w:val="bullet"/>
      <w:lvlText w:val="-"/>
      <w:lvlJc w:val="left"/>
      <w:pPr>
        <w:ind w:left="720" w:hanging="360"/>
      </w:pPr>
      <w:rPr>
        <w:rFonts w:ascii="Times New Roman" w:eastAsia="MS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F706C97"/>
    <w:multiLevelType w:val="hybridMultilevel"/>
    <w:tmpl w:val="CD000F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E02A83"/>
    <w:multiLevelType w:val="hybridMultilevel"/>
    <w:tmpl w:val="34947C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4094571"/>
    <w:multiLevelType w:val="hybridMultilevel"/>
    <w:tmpl w:val="9CB67A62"/>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4657436D"/>
    <w:multiLevelType w:val="hybridMultilevel"/>
    <w:tmpl w:val="DDA6A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330BD2"/>
    <w:multiLevelType w:val="hybridMultilevel"/>
    <w:tmpl w:val="6CE892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BE7209"/>
    <w:multiLevelType w:val="hybridMultilevel"/>
    <w:tmpl w:val="A3521BA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5102066C"/>
    <w:multiLevelType w:val="multilevel"/>
    <w:tmpl w:val="C2B4F240"/>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 w15:restartNumberingAfterBreak="0">
    <w:nsid w:val="52C81490"/>
    <w:multiLevelType w:val="hybridMultilevel"/>
    <w:tmpl w:val="C5EA2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4E77389"/>
    <w:multiLevelType w:val="hybridMultilevel"/>
    <w:tmpl w:val="62D4DF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55600C52"/>
    <w:multiLevelType w:val="hybridMultilevel"/>
    <w:tmpl w:val="C2D85030"/>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908579E"/>
    <w:multiLevelType w:val="hybridMultilevel"/>
    <w:tmpl w:val="03D440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0AB573E"/>
    <w:multiLevelType w:val="hybridMultilevel"/>
    <w:tmpl w:val="7E82BF32"/>
    <w:lvl w:ilvl="0" w:tplc="04090001">
      <w:start w:val="1"/>
      <w:numFmt w:val="bullet"/>
      <w:lvlText w:val=""/>
      <w:lvlJc w:val="left"/>
      <w:pPr>
        <w:ind w:left="819" w:hanging="360"/>
      </w:pPr>
      <w:rPr>
        <w:rFonts w:ascii="Symbol" w:hAnsi="Symbol" w:hint="default"/>
      </w:rPr>
    </w:lvl>
    <w:lvl w:ilvl="1" w:tplc="04090003" w:tentative="1">
      <w:start w:val="1"/>
      <w:numFmt w:val="bullet"/>
      <w:lvlText w:val="o"/>
      <w:lvlJc w:val="left"/>
      <w:pPr>
        <w:ind w:left="1539" w:hanging="360"/>
      </w:pPr>
      <w:rPr>
        <w:rFonts w:ascii="Courier New" w:hAnsi="Courier New" w:cs="Courier New" w:hint="default"/>
      </w:rPr>
    </w:lvl>
    <w:lvl w:ilvl="2" w:tplc="04090005" w:tentative="1">
      <w:start w:val="1"/>
      <w:numFmt w:val="bullet"/>
      <w:lvlText w:val=""/>
      <w:lvlJc w:val="left"/>
      <w:pPr>
        <w:ind w:left="2259" w:hanging="360"/>
      </w:pPr>
      <w:rPr>
        <w:rFonts w:ascii="Wingdings" w:hAnsi="Wingdings" w:hint="default"/>
      </w:rPr>
    </w:lvl>
    <w:lvl w:ilvl="3" w:tplc="04090001" w:tentative="1">
      <w:start w:val="1"/>
      <w:numFmt w:val="bullet"/>
      <w:lvlText w:val=""/>
      <w:lvlJc w:val="left"/>
      <w:pPr>
        <w:ind w:left="2979" w:hanging="360"/>
      </w:pPr>
      <w:rPr>
        <w:rFonts w:ascii="Symbol" w:hAnsi="Symbol" w:hint="default"/>
      </w:rPr>
    </w:lvl>
    <w:lvl w:ilvl="4" w:tplc="04090003" w:tentative="1">
      <w:start w:val="1"/>
      <w:numFmt w:val="bullet"/>
      <w:lvlText w:val="o"/>
      <w:lvlJc w:val="left"/>
      <w:pPr>
        <w:ind w:left="3699" w:hanging="360"/>
      </w:pPr>
      <w:rPr>
        <w:rFonts w:ascii="Courier New" w:hAnsi="Courier New" w:cs="Courier New" w:hint="default"/>
      </w:rPr>
    </w:lvl>
    <w:lvl w:ilvl="5" w:tplc="04090005" w:tentative="1">
      <w:start w:val="1"/>
      <w:numFmt w:val="bullet"/>
      <w:lvlText w:val=""/>
      <w:lvlJc w:val="left"/>
      <w:pPr>
        <w:ind w:left="4419" w:hanging="360"/>
      </w:pPr>
      <w:rPr>
        <w:rFonts w:ascii="Wingdings" w:hAnsi="Wingdings" w:hint="default"/>
      </w:rPr>
    </w:lvl>
    <w:lvl w:ilvl="6" w:tplc="04090001" w:tentative="1">
      <w:start w:val="1"/>
      <w:numFmt w:val="bullet"/>
      <w:lvlText w:val=""/>
      <w:lvlJc w:val="left"/>
      <w:pPr>
        <w:ind w:left="5139" w:hanging="360"/>
      </w:pPr>
      <w:rPr>
        <w:rFonts w:ascii="Symbol" w:hAnsi="Symbol" w:hint="default"/>
      </w:rPr>
    </w:lvl>
    <w:lvl w:ilvl="7" w:tplc="04090003" w:tentative="1">
      <w:start w:val="1"/>
      <w:numFmt w:val="bullet"/>
      <w:lvlText w:val="o"/>
      <w:lvlJc w:val="left"/>
      <w:pPr>
        <w:ind w:left="5859" w:hanging="360"/>
      </w:pPr>
      <w:rPr>
        <w:rFonts w:ascii="Courier New" w:hAnsi="Courier New" w:cs="Courier New" w:hint="default"/>
      </w:rPr>
    </w:lvl>
    <w:lvl w:ilvl="8" w:tplc="04090005" w:tentative="1">
      <w:start w:val="1"/>
      <w:numFmt w:val="bullet"/>
      <w:lvlText w:val=""/>
      <w:lvlJc w:val="left"/>
      <w:pPr>
        <w:ind w:left="6579" w:hanging="360"/>
      </w:pPr>
      <w:rPr>
        <w:rFonts w:ascii="Wingdings" w:hAnsi="Wingdings" w:hint="default"/>
      </w:rPr>
    </w:lvl>
  </w:abstractNum>
  <w:abstractNum w:abstractNumId="49" w15:restartNumberingAfterBreak="0">
    <w:nsid w:val="675029A7"/>
    <w:multiLevelType w:val="hybridMultilevel"/>
    <w:tmpl w:val="40FC7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start w:val="1"/>
      <w:numFmt w:val="decimal"/>
      <w:lvlText w:val="%3."/>
      <w:lvlJc w:val="left"/>
      <w:pPr>
        <w:tabs>
          <w:tab w:val="num" w:pos="2160"/>
        </w:tabs>
        <w:ind w:left="2160" w:hanging="360"/>
      </w:pPr>
    </w:lvl>
    <w:lvl w:ilvl="3" w:tplc="165896C0">
      <w:start w:val="1"/>
      <w:numFmt w:val="decimal"/>
      <w:lvlText w:val="%4."/>
      <w:lvlJc w:val="left"/>
      <w:pPr>
        <w:tabs>
          <w:tab w:val="num" w:pos="2880"/>
        </w:tabs>
        <w:ind w:left="2880" w:hanging="360"/>
      </w:pPr>
    </w:lvl>
    <w:lvl w:ilvl="4" w:tplc="BBEA9D4C">
      <w:start w:val="1"/>
      <w:numFmt w:val="decimal"/>
      <w:lvlText w:val="%5."/>
      <w:lvlJc w:val="left"/>
      <w:pPr>
        <w:tabs>
          <w:tab w:val="num" w:pos="3600"/>
        </w:tabs>
        <w:ind w:left="3600" w:hanging="360"/>
      </w:pPr>
    </w:lvl>
    <w:lvl w:ilvl="5" w:tplc="D49604BE">
      <w:start w:val="1"/>
      <w:numFmt w:val="decimal"/>
      <w:lvlText w:val="%6."/>
      <w:lvlJc w:val="left"/>
      <w:pPr>
        <w:tabs>
          <w:tab w:val="num" w:pos="4320"/>
        </w:tabs>
        <w:ind w:left="4320" w:hanging="360"/>
      </w:pPr>
    </w:lvl>
    <w:lvl w:ilvl="6" w:tplc="30FEE1B4">
      <w:start w:val="1"/>
      <w:numFmt w:val="decimal"/>
      <w:lvlText w:val="%7."/>
      <w:lvlJc w:val="left"/>
      <w:pPr>
        <w:tabs>
          <w:tab w:val="num" w:pos="5040"/>
        </w:tabs>
        <w:ind w:left="5040" w:hanging="360"/>
      </w:pPr>
    </w:lvl>
    <w:lvl w:ilvl="7" w:tplc="7C0EAFD0">
      <w:start w:val="1"/>
      <w:numFmt w:val="decimal"/>
      <w:lvlText w:val="%8."/>
      <w:lvlJc w:val="left"/>
      <w:pPr>
        <w:tabs>
          <w:tab w:val="num" w:pos="5760"/>
        </w:tabs>
        <w:ind w:left="5760" w:hanging="360"/>
      </w:pPr>
    </w:lvl>
    <w:lvl w:ilvl="8" w:tplc="46B61354">
      <w:start w:val="1"/>
      <w:numFmt w:val="decimal"/>
      <w:lvlText w:val="%9."/>
      <w:lvlJc w:val="left"/>
      <w:pPr>
        <w:tabs>
          <w:tab w:val="num" w:pos="6480"/>
        </w:tabs>
        <w:ind w:left="6480" w:hanging="360"/>
      </w:pPr>
    </w:lvl>
  </w:abstractNum>
  <w:abstractNum w:abstractNumId="51" w15:restartNumberingAfterBreak="0">
    <w:nsid w:val="6BB7089F"/>
    <w:multiLevelType w:val="hybridMultilevel"/>
    <w:tmpl w:val="C04477F6"/>
    <w:lvl w:ilvl="0" w:tplc="80FCADF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CCE5E34"/>
    <w:multiLevelType w:val="multilevel"/>
    <w:tmpl w:val="6CCE5E3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E131E92"/>
    <w:multiLevelType w:val="multilevel"/>
    <w:tmpl w:val="6E13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 w15:restartNumberingAfterBreak="0">
    <w:nsid w:val="70716B37"/>
    <w:multiLevelType w:val="hybridMultilevel"/>
    <w:tmpl w:val="1F1849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0874184"/>
    <w:multiLevelType w:val="hybridMultilevel"/>
    <w:tmpl w:val="5E5ECA72"/>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709023D6"/>
    <w:multiLevelType w:val="hybridMultilevel"/>
    <w:tmpl w:val="011A80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1680329"/>
    <w:multiLevelType w:val="multilevel"/>
    <w:tmpl w:val="BBE48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8" w15:restartNumberingAfterBreak="0">
    <w:nsid w:val="74AC29B9"/>
    <w:multiLevelType w:val="hybridMultilevel"/>
    <w:tmpl w:val="AFB4181C"/>
    <w:lvl w:ilvl="0" w:tplc="AC968F4C">
      <w:start w:val="3"/>
      <w:numFmt w:val="bullet"/>
      <w:lvlText w:val="-"/>
      <w:lvlJc w:val="left"/>
      <w:pPr>
        <w:ind w:left="774" w:hanging="360"/>
      </w:pPr>
      <w:rPr>
        <w:rFonts w:ascii="Times New Roman" w:eastAsia="Malgun Gothic"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59" w15:restartNumberingAfterBreak="0">
    <w:nsid w:val="76057601"/>
    <w:multiLevelType w:val="hybridMultilevel"/>
    <w:tmpl w:val="D1E24E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6090021"/>
    <w:multiLevelType w:val="hybridMultilevel"/>
    <w:tmpl w:val="5E26445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718218C"/>
    <w:multiLevelType w:val="hybridMultilevel"/>
    <w:tmpl w:val="68D88DD6"/>
    <w:lvl w:ilvl="0" w:tplc="F6F4B0D6">
      <w:start w:val="1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7A95ECC"/>
    <w:multiLevelType w:val="hybridMultilevel"/>
    <w:tmpl w:val="0CAEBBB0"/>
    <w:lvl w:ilvl="0" w:tplc="2A0EB680">
      <w:start w:val="1"/>
      <w:numFmt w:val="bullet"/>
      <w:lvlText w:val=""/>
      <w:lvlJc w:val="left"/>
      <w:pPr>
        <w:ind w:left="1212" w:hanging="360"/>
      </w:pPr>
      <w:rPr>
        <w:rFonts w:ascii="Symbol" w:hAnsi="Symbol" w:hint="default"/>
        <w:color w:val="auto"/>
      </w:rPr>
    </w:lvl>
    <w:lvl w:ilvl="1" w:tplc="08090003">
      <w:start w:val="1"/>
      <w:numFmt w:val="bullet"/>
      <w:lvlText w:val="o"/>
      <w:lvlJc w:val="left"/>
      <w:pPr>
        <w:ind w:left="1932" w:hanging="360"/>
      </w:pPr>
      <w:rPr>
        <w:rFonts w:ascii="Courier New" w:hAnsi="Courier New" w:cs="Courier New" w:hint="default"/>
      </w:rPr>
    </w:lvl>
    <w:lvl w:ilvl="2" w:tplc="08090005">
      <w:start w:val="1"/>
      <w:numFmt w:val="bullet"/>
      <w:lvlText w:val=""/>
      <w:lvlJc w:val="left"/>
      <w:pPr>
        <w:ind w:left="2652" w:hanging="360"/>
      </w:pPr>
      <w:rPr>
        <w:rFonts w:ascii="Wingdings" w:hAnsi="Wingdings" w:hint="default"/>
      </w:rPr>
    </w:lvl>
    <w:lvl w:ilvl="3" w:tplc="08090001">
      <w:start w:val="1"/>
      <w:numFmt w:val="bullet"/>
      <w:lvlText w:val=""/>
      <w:lvlJc w:val="left"/>
      <w:pPr>
        <w:ind w:left="3372" w:hanging="360"/>
      </w:pPr>
      <w:rPr>
        <w:rFonts w:ascii="Symbol" w:hAnsi="Symbol" w:hint="default"/>
      </w:rPr>
    </w:lvl>
    <w:lvl w:ilvl="4" w:tplc="08090003">
      <w:start w:val="1"/>
      <w:numFmt w:val="bullet"/>
      <w:lvlText w:val="o"/>
      <w:lvlJc w:val="left"/>
      <w:pPr>
        <w:ind w:left="4092" w:hanging="360"/>
      </w:pPr>
      <w:rPr>
        <w:rFonts w:ascii="Courier New" w:hAnsi="Courier New" w:cs="Courier New" w:hint="default"/>
      </w:rPr>
    </w:lvl>
    <w:lvl w:ilvl="5" w:tplc="08090005">
      <w:start w:val="1"/>
      <w:numFmt w:val="bullet"/>
      <w:lvlText w:val=""/>
      <w:lvlJc w:val="left"/>
      <w:pPr>
        <w:ind w:left="4812" w:hanging="360"/>
      </w:pPr>
      <w:rPr>
        <w:rFonts w:ascii="Wingdings" w:hAnsi="Wingdings" w:hint="default"/>
      </w:rPr>
    </w:lvl>
    <w:lvl w:ilvl="6" w:tplc="08090001">
      <w:start w:val="1"/>
      <w:numFmt w:val="bullet"/>
      <w:lvlText w:val=""/>
      <w:lvlJc w:val="left"/>
      <w:pPr>
        <w:ind w:left="5532" w:hanging="360"/>
      </w:pPr>
      <w:rPr>
        <w:rFonts w:ascii="Symbol" w:hAnsi="Symbol" w:hint="default"/>
      </w:rPr>
    </w:lvl>
    <w:lvl w:ilvl="7" w:tplc="08090003">
      <w:start w:val="1"/>
      <w:numFmt w:val="bullet"/>
      <w:lvlText w:val="o"/>
      <w:lvlJc w:val="left"/>
      <w:pPr>
        <w:ind w:left="6252" w:hanging="360"/>
      </w:pPr>
      <w:rPr>
        <w:rFonts w:ascii="Courier New" w:hAnsi="Courier New" w:cs="Courier New" w:hint="default"/>
      </w:rPr>
    </w:lvl>
    <w:lvl w:ilvl="8" w:tplc="08090005">
      <w:start w:val="1"/>
      <w:numFmt w:val="bullet"/>
      <w:lvlText w:val=""/>
      <w:lvlJc w:val="left"/>
      <w:pPr>
        <w:ind w:left="6972" w:hanging="360"/>
      </w:pPr>
      <w:rPr>
        <w:rFonts w:ascii="Wingdings" w:hAnsi="Wingdings" w:hint="default"/>
      </w:rPr>
    </w:lvl>
  </w:abstractNum>
  <w:abstractNum w:abstractNumId="63" w15:restartNumberingAfterBreak="0">
    <w:nsid w:val="78B579CB"/>
    <w:multiLevelType w:val="hybridMultilevel"/>
    <w:tmpl w:val="56FA1F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B5B3205"/>
    <w:multiLevelType w:val="hybridMultilevel"/>
    <w:tmpl w:val="4822C71A"/>
    <w:lvl w:ilvl="0" w:tplc="AAF043B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66" w15:restartNumberingAfterBreak="0">
    <w:nsid w:val="7F5128AC"/>
    <w:multiLevelType w:val="hybridMultilevel"/>
    <w:tmpl w:val="053AFA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52236396">
    <w:abstractNumId w:val="65"/>
  </w:num>
  <w:num w:numId="2" w16cid:durableId="1944416363">
    <w:abstractNumId w:val="22"/>
  </w:num>
  <w:num w:numId="3" w16cid:durableId="1741516900">
    <w:abstractNumId w:val="47"/>
  </w:num>
  <w:num w:numId="4" w16cid:durableId="1182012628">
    <w:abstractNumId w:val="34"/>
  </w:num>
  <w:num w:numId="5" w16cid:durableId="1566532291">
    <w:abstractNumId w:val="43"/>
  </w:num>
  <w:num w:numId="6" w16cid:durableId="1727801815">
    <w:abstractNumId w:val="37"/>
  </w:num>
  <w:num w:numId="7" w16cid:durableId="517502900">
    <w:abstractNumId w:val="60"/>
  </w:num>
  <w:num w:numId="8" w16cid:durableId="257756594">
    <w:abstractNumId w:val="0"/>
  </w:num>
  <w:num w:numId="9" w16cid:durableId="1417484016">
    <w:abstractNumId w:val="24"/>
  </w:num>
  <w:num w:numId="10" w16cid:durableId="750196563">
    <w:abstractNumId w:val="61"/>
  </w:num>
  <w:num w:numId="11" w16cid:durableId="352848008">
    <w:abstractNumId w:val="26"/>
  </w:num>
  <w:num w:numId="12" w16cid:durableId="1171481596">
    <w:abstractNumId w:val="12"/>
  </w:num>
  <w:num w:numId="13" w16cid:durableId="1627270826">
    <w:abstractNumId w:val="30"/>
  </w:num>
  <w:num w:numId="14" w16cid:durableId="860358596">
    <w:abstractNumId w:val="51"/>
  </w:num>
  <w:num w:numId="15" w16cid:durableId="231551262">
    <w:abstractNumId w:val="58"/>
  </w:num>
  <w:num w:numId="16" w16cid:durableId="485980003">
    <w:abstractNumId w:val="19"/>
  </w:num>
  <w:num w:numId="17" w16cid:durableId="1933858072">
    <w:abstractNumId w:val="33"/>
  </w:num>
  <w:num w:numId="18" w16cid:durableId="418059524">
    <w:abstractNumId w:val="33"/>
  </w:num>
  <w:num w:numId="19" w16cid:durableId="958679319">
    <w:abstractNumId w:val="9"/>
  </w:num>
  <w:num w:numId="20" w16cid:durableId="1005742920">
    <w:abstractNumId w:val="2"/>
  </w:num>
  <w:num w:numId="21" w16cid:durableId="1794714595">
    <w:abstractNumId w:val="15"/>
  </w:num>
  <w:num w:numId="22" w16cid:durableId="2037540987">
    <w:abstractNumId w:val="7"/>
  </w:num>
  <w:num w:numId="23" w16cid:durableId="1492716823">
    <w:abstractNumId w:val="62"/>
  </w:num>
  <w:num w:numId="24" w16cid:durableId="1157067092">
    <w:abstractNumId w:val="21"/>
  </w:num>
  <w:num w:numId="25" w16cid:durableId="3485824">
    <w:abstractNumId w:val="64"/>
  </w:num>
  <w:num w:numId="26" w16cid:durableId="1466315653">
    <w:abstractNumId w:val="55"/>
  </w:num>
  <w:num w:numId="27" w16cid:durableId="608243707">
    <w:abstractNumId w:val="17"/>
  </w:num>
  <w:num w:numId="28" w16cid:durableId="412968607">
    <w:abstractNumId w:val="25"/>
  </w:num>
  <w:num w:numId="29" w16cid:durableId="1553494074">
    <w:abstractNumId w:val="16"/>
  </w:num>
  <w:num w:numId="30" w16cid:durableId="322395053">
    <w:abstractNumId w:val="17"/>
  </w:num>
  <w:num w:numId="31" w16cid:durableId="925961416">
    <w:abstractNumId w:val="13"/>
  </w:num>
  <w:num w:numId="32" w16cid:durableId="1995719317">
    <w:abstractNumId w:val="29"/>
  </w:num>
  <w:num w:numId="33" w16cid:durableId="281617147">
    <w:abstractNumId w:val="52"/>
  </w:num>
  <w:num w:numId="34" w16cid:durableId="2075081405">
    <w:abstractNumId w:val="4"/>
  </w:num>
  <w:num w:numId="35" w16cid:durableId="1171335750">
    <w:abstractNumId w:val="53"/>
  </w:num>
  <w:num w:numId="36" w16cid:durableId="882788889">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22454564">
    <w:abstractNumId w:val="1"/>
  </w:num>
  <w:num w:numId="38" w16cid:durableId="415592467">
    <w:abstractNumId w:val="46"/>
  </w:num>
  <w:num w:numId="39" w16cid:durableId="515389860">
    <w:abstractNumId w:val="11"/>
  </w:num>
  <w:num w:numId="40" w16cid:durableId="525993376">
    <w:abstractNumId w:val="66"/>
  </w:num>
  <w:num w:numId="41" w16cid:durableId="1660840032">
    <w:abstractNumId w:val="49"/>
  </w:num>
  <w:num w:numId="42" w16cid:durableId="1260404006">
    <w:abstractNumId w:val="10"/>
  </w:num>
  <w:num w:numId="43" w16cid:durableId="127939984">
    <w:abstractNumId w:val="42"/>
  </w:num>
  <w:num w:numId="44" w16cid:durableId="983123563">
    <w:abstractNumId w:val="20"/>
  </w:num>
  <w:num w:numId="45" w16cid:durableId="51782835">
    <w:abstractNumId w:val="8"/>
  </w:num>
  <w:num w:numId="46" w16cid:durableId="77022321">
    <w:abstractNumId w:val="56"/>
  </w:num>
  <w:num w:numId="47" w16cid:durableId="393354302">
    <w:abstractNumId w:val="18"/>
  </w:num>
  <w:num w:numId="48" w16cid:durableId="153031287">
    <w:abstractNumId w:val="28"/>
  </w:num>
  <w:num w:numId="49" w16cid:durableId="1063019235">
    <w:abstractNumId w:val="48"/>
  </w:num>
  <w:num w:numId="50" w16cid:durableId="1629702707">
    <w:abstractNumId w:val="39"/>
  </w:num>
  <w:num w:numId="51" w16cid:durableId="434639750">
    <w:abstractNumId w:val="27"/>
  </w:num>
  <w:num w:numId="52" w16cid:durableId="1505828115">
    <w:abstractNumId w:val="3"/>
  </w:num>
  <w:num w:numId="53" w16cid:durableId="2105369887">
    <w:abstractNumId w:val="57"/>
  </w:num>
  <w:num w:numId="54" w16cid:durableId="1215700640">
    <w:abstractNumId w:val="6"/>
  </w:num>
  <w:num w:numId="55" w16cid:durableId="1907177896">
    <w:abstractNumId w:val="5"/>
  </w:num>
  <w:num w:numId="56" w16cid:durableId="2130851741">
    <w:abstractNumId w:val="36"/>
  </w:num>
  <w:num w:numId="57" w16cid:durableId="1686705975">
    <w:abstractNumId w:val="45"/>
  </w:num>
  <w:num w:numId="58" w16cid:durableId="550190908">
    <w:abstractNumId w:val="5"/>
  </w:num>
  <w:num w:numId="59" w16cid:durableId="380252619">
    <w:abstractNumId w:val="32"/>
  </w:num>
  <w:num w:numId="60" w16cid:durableId="606352141">
    <w:abstractNumId w:val="31"/>
  </w:num>
  <w:num w:numId="61" w16cid:durableId="1668512813">
    <w:abstractNumId w:val="23"/>
  </w:num>
  <w:num w:numId="62" w16cid:durableId="576525645">
    <w:abstractNumId w:val="54"/>
  </w:num>
  <w:num w:numId="63" w16cid:durableId="1077172516">
    <w:abstractNumId w:val="63"/>
  </w:num>
  <w:num w:numId="64" w16cid:durableId="1629387232">
    <w:abstractNumId w:val="44"/>
  </w:num>
  <w:num w:numId="65" w16cid:durableId="583153200">
    <w:abstractNumId w:val="35"/>
  </w:num>
  <w:num w:numId="66" w16cid:durableId="1423381554">
    <w:abstractNumId w:val="59"/>
  </w:num>
  <w:num w:numId="67" w16cid:durableId="1677881211">
    <w:abstractNumId w:val="14"/>
  </w:num>
  <w:num w:numId="68" w16cid:durableId="958606663">
    <w:abstractNumId w:val="38"/>
  </w:num>
  <w:num w:numId="69" w16cid:durableId="1105610334">
    <w:abstractNumId w:val="41"/>
  </w:num>
  <w:num w:numId="70" w16cid:durableId="1175806704">
    <w:abstractNumId w:val="4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07943"/>
    <w:rsid w:val="000113B2"/>
    <w:rsid w:val="0001228B"/>
    <w:rsid w:val="00014144"/>
    <w:rsid w:val="000202D5"/>
    <w:rsid w:val="000227D6"/>
    <w:rsid w:val="0002517B"/>
    <w:rsid w:val="00026F7A"/>
    <w:rsid w:val="00031E56"/>
    <w:rsid w:val="00036818"/>
    <w:rsid w:val="00036C04"/>
    <w:rsid w:val="00041C58"/>
    <w:rsid w:val="000434D1"/>
    <w:rsid w:val="00045B6B"/>
    <w:rsid w:val="00052A3E"/>
    <w:rsid w:val="00054FB1"/>
    <w:rsid w:val="00056FA4"/>
    <w:rsid w:val="000637CB"/>
    <w:rsid w:val="000637E3"/>
    <w:rsid w:val="00063BD8"/>
    <w:rsid w:val="00065FBB"/>
    <w:rsid w:val="00066A6B"/>
    <w:rsid w:val="00067024"/>
    <w:rsid w:val="000670C1"/>
    <w:rsid w:val="00071427"/>
    <w:rsid w:val="00071993"/>
    <w:rsid w:val="00071BE6"/>
    <w:rsid w:val="00074E36"/>
    <w:rsid w:val="00075805"/>
    <w:rsid w:val="0007601E"/>
    <w:rsid w:val="000766B8"/>
    <w:rsid w:val="0007670E"/>
    <w:rsid w:val="00080DFA"/>
    <w:rsid w:val="00080ED5"/>
    <w:rsid w:val="00081F46"/>
    <w:rsid w:val="000820AB"/>
    <w:rsid w:val="0008265D"/>
    <w:rsid w:val="00082ACA"/>
    <w:rsid w:val="00083E75"/>
    <w:rsid w:val="00085AAA"/>
    <w:rsid w:val="00091506"/>
    <w:rsid w:val="000939D7"/>
    <w:rsid w:val="00095038"/>
    <w:rsid w:val="0009736B"/>
    <w:rsid w:val="000A02EA"/>
    <w:rsid w:val="000A1D54"/>
    <w:rsid w:val="000A2A9A"/>
    <w:rsid w:val="000A2C2A"/>
    <w:rsid w:val="000A32B2"/>
    <w:rsid w:val="000A3C4E"/>
    <w:rsid w:val="000A40A8"/>
    <w:rsid w:val="000A58BE"/>
    <w:rsid w:val="000A747C"/>
    <w:rsid w:val="000B368E"/>
    <w:rsid w:val="000B517E"/>
    <w:rsid w:val="000B5E34"/>
    <w:rsid w:val="000B7156"/>
    <w:rsid w:val="000C0741"/>
    <w:rsid w:val="000C1ECC"/>
    <w:rsid w:val="000C315E"/>
    <w:rsid w:val="000C52F2"/>
    <w:rsid w:val="000C565D"/>
    <w:rsid w:val="000C63AB"/>
    <w:rsid w:val="000C6A16"/>
    <w:rsid w:val="000D51E9"/>
    <w:rsid w:val="000D59E2"/>
    <w:rsid w:val="000D6076"/>
    <w:rsid w:val="000D66CD"/>
    <w:rsid w:val="000D6C00"/>
    <w:rsid w:val="000E05DC"/>
    <w:rsid w:val="000E172E"/>
    <w:rsid w:val="000E4782"/>
    <w:rsid w:val="000E608E"/>
    <w:rsid w:val="000E6672"/>
    <w:rsid w:val="000E695E"/>
    <w:rsid w:val="000F34D1"/>
    <w:rsid w:val="000F5BBA"/>
    <w:rsid w:val="000F6109"/>
    <w:rsid w:val="000F7493"/>
    <w:rsid w:val="0010160A"/>
    <w:rsid w:val="0010358A"/>
    <w:rsid w:val="00107618"/>
    <w:rsid w:val="00110A68"/>
    <w:rsid w:val="00110E8A"/>
    <w:rsid w:val="00112775"/>
    <w:rsid w:val="0011387A"/>
    <w:rsid w:val="00115C6C"/>
    <w:rsid w:val="0011681C"/>
    <w:rsid w:val="001221B5"/>
    <w:rsid w:val="00123BEE"/>
    <w:rsid w:val="001243EA"/>
    <w:rsid w:val="00124808"/>
    <w:rsid w:val="001308B6"/>
    <w:rsid w:val="0013097E"/>
    <w:rsid w:val="0013276B"/>
    <w:rsid w:val="00133F30"/>
    <w:rsid w:val="001345B8"/>
    <w:rsid w:val="00135223"/>
    <w:rsid w:val="00136B37"/>
    <w:rsid w:val="00136B5B"/>
    <w:rsid w:val="00137511"/>
    <w:rsid w:val="001422E9"/>
    <w:rsid w:val="001448B1"/>
    <w:rsid w:val="001473B2"/>
    <w:rsid w:val="001500F1"/>
    <w:rsid w:val="0015020D"/>
    <w:rsid w:val="00151590"/>
    <w:rsid w:val="00151AC2"/>
    <w:rsid w:val="00154302"/>
    <w:rsid w:val="00154FE8"/>
    <w:rsid w:val="00155165"/>
    <w:rsid w:val="0015518B"/>
    <w:rsid w:val="00155D90"/>
    <w:rsid w:val="00161A53"/>
    <w:rsid w:val="00165271"/>
    <w:rsid w:val="00171FCE"/>
    <w:rsid w:val="0017292C"/>
    <w:rsid w:val="00174D25"/>
    <w:rsid w:val="00175759"/>
    <w:rsid w:val="0017679D"/>
    <w:rsid w:val="00176D71"/>
    <w:rsid w:val="001821C0"/>
    <w:rsid w:val="00183CFE"/>
    <w:rsid w:val="001872C5"/>
    <w:rsid w:val="0019326C"/>
    <w:rsid w:val="00193464"/>
    <w:rsid w:val="001935D9"/>
    <w:rsid w:val="00194A51"/>
    <w:rsid w:val="00194DDE"/>
    <w:rsid w:val="001964DE"/>
    <w:rsid w:val="001972C9"/>
    <w:rsid w:val="001974D9"/>
    <w:rsid w:val="001A157B"/>
    <w:rsid w:val="001A1D0F"/>
    <w:rsid w:val="001A41EA"/>
    <w:rsid w:val="001A512D"/>
    <w:rsid w:val="001A5410"/>
    <w:rsid w:val="001B0B07"/>
    <w:rsid w:val="001B0E51"/>
    <w:rsid w:val="001B152E"/>
    <w:rsid w:val="001B2A35"/>
    <w:rsid w:val="001B3AB3"/>
    <w:rsid w:val="001B4183"/>
    <w:rsid w:val="001B6509"/>
    <w:rsid w:val="001B6B98"/>
    <w:rsid w:val="001C2380"/>
    <w:rsid w:val="001C300D"/>
    <w:rsid w:val="001C4F3E"/>
    <w:rsid w:val="001D0E54"/>
    <w:rsid w:val="001D28AA"/>
    <w:rsid w:val="001D3566"/>
    <w:rsid w:val="001D4429"/>
    <w:rsid w:val="001E15DC"/>
    <w:rsid w:val="001E168A"/>
    <w:rsid w:val="001E34E2"/>
    <w:rsid w:val="001E59C5"/>
    <w:rsid w:val="001E6B74"/>
    <w:rsid w:val="001E70FE"/>
    <w:rsid w:val="001F2300"/>
    <w:rsid w:val="001F3936"/>
    <w:rsid w:val="001F4B67"/>
    <w:rsid w:val="001F558D"/>
    <w:rsid w:val="001F5DE8"/>
    <w:rsid w:val="001F6B53"/>
    <w:rsid w:val="00201ACD"/>
    <w:rsid w:val="002048EE"/>
    <w:rsid w:val="0020719F"/>
    <w:rsid w:val="00216CDC"/>
    <w:rsid w:val="002206ED"/>
    <w:rsid w:val="0022096C"/>
    <w:rsid w:val="00223B55"/>
    <w:rsid w:val="00224ADF"/>
    <w:rsid w:val="002268AD"/>
    <w:rsid w:val="002275CA"/>
    <w:rsid w:val="0023177B"/>
    <w:rsid w:val="002328B0"/>
    <w:rsid w:val="002334D0"/>
    <w:rsid w:val="00233E40"/>
    <w:rsid w:val="002360B6"/>
    <w:rsid w:val="00236764"/>
    <w:rsid w:val="00236ED8"/>
    <w:rsid w:val="00241F0A"/>
    <w:rsid w:val="0024376A"/>
    <w:rsid w:val="002469A4"/>
    <w:rsid w:val="00255EFE"/>
    <w:rsid w:val="00256063"/>
    <w:rsid w:val="002563C3"/>
    <w:rsid w:val="00256423"/>
    <w:rsid w:val="0026131F"/>
    <w:rsid w:val="00262BCE"/>
    <w:rsid w:val="00262EDB"/>
    <w:rsid w:val="00264A5D"/>
    <w:rsid w:val="0027047C"/>
    <w:rsid w:val="00274CE7"/>
    <w:rsid w:val="00275AC4"/>
    <w:rsid w:val="00276093"/>
    <w:rsid w:val="00281C9A"/>
    <w:rsid w:val="00282C00"/>
    <w:rsid w:val="00283091"/>
    <w:rsid w:val="00284974"/>
    <w:rsid w:val="00286143"/>
    <w:rsid w:val="00286683"/>
    <w:rsid w:val="00290459"/>
    <w:rsid w:val="00296304"/>
    <w:rsid w:val="002A0DF7"/>
    <w:rsid w:val="002A1F70"/>
    <w:rsid w:val="002A42AA"/>
    <w:rsid w:val="002A6E50"/>
    <w:rsid w:val="002B3587"/>
    <w:rsid w:val="002B39D3"/>
    <w:rsid w:val="002B3C0A"/>
    <w:rsid w:val="002B3CE0"/>
    <w:rsid w:val="002B3DFE"/>
    <w:rsid w:val="002B4F5A"/>
    <w:rsid w:val="002C09EE"/>
    <w:rsid w:val="002C3012"/>
    <w:rsid w:val="002C6C39"/>
    <w:rsid w:val="002D12C4"/>
    <w:rsid w:val="002D3F3F"/>
    <w:rsid w:val="002D6287"/>
    <w:rsid w:val="002E5873"/>
    <w:rsid w:val="002F11BE"/>
    <w:rsid w:val="002F46B5"/>
    <w:rsid w:val="002F5E03"/>
    <w:rsid w:val="003042F7"/>
    <w:rsid w:val="003049A5"/>
    <w:rsid w:val="00315D13"/>
    <w:rsid w:val="0031751C"/>
    <w:rsid w:val="00321588"/>
    <w:rsid w:val="003218CE"/>
    <w:rsid w:val="00324CC1"/>
    <w:rsid w:val="00325686"/>
    <w:rsid w:val="00327ABE"/>
    <w:rsid w:val="0033138F"/>
    <w:rsid w:val="00331622"/>
    <w:rsid w:val="00331A92"/>
    <w:rsid w:val="003320CF"/>
    <w:rsid w:val="0033267C"/>
    <w:rsid w:val="0033287D"/>
    <w:rsid w:val="00333D52"/>
    <w:rsid w:val="0033661E"/>
    <w:rsid w:val="003370C7"/>
    <w:rsid w:val="003417EF"/>
    <w:rsid w:val="00342E65"/>
    <w:rsid w:val="00345366"/>
    <w:rsid w:val="0034574E"/>
    <w:rsid w:val="00347ECE"/>
    <w:rsid w:val="00353A0F"/>
    <w:rsid w:val="00353A79"/>
    <w:rsid w:val="00354693"/>
    <w:rsid w:val="00360B6E"/>
    <w:rsid w:val="0036243F"/>
    <w:rsid w:val="0036322D"/>
    <w:rsid w:val="00365843"/>
    <w:rsid w:val="00366776"/>
    <w:rsid w:val="003726B6"/>
    <w:rsid w:val="00375B16"/>
    <w:rsid w:val="00380901"/>
    <w:rsid w:val="00380938"/>
    <w:rsid w:val="00380F41"/>
    <w:rsid w:val="003845A5"/>
    <w:rsid w:val="0038588A"/>
    <w:rsid w:val="00386F3F"/>
    <w:rsid w:val="00391561"/>
    <w:rsid w:val="00392764"/>
    <w:rsid w:val="0039491B"/>
    <w:rsid w:val="00395AFD"/>
    <w:rsid w:val="003A1A0D"/>
    <w:rsid w:val="003A5CCA"/>
    <w:rsid w:val="003A6139"/>
    <w:rsid w:val="003A6D5C"/>
    <w:rsid w:val="003A6DA8"/>
    <w:rsid w:val="003B00D0"/>
    <w:rsid w:val="003B2B21"/>
    <w:rsid w:val="003B3687"/>
    <w:rsid w:val="003B3736"/>
    <w:rsid w:val="003B3A52"/>
    <w:rsid w:val="003B43DA"/>
    <w:rsid w:val="003B510F"/>
    <w:rsid w:val="003C03E7"/>
    <w:rsid w:val="003C1770"/>
    <w:rsid w:val="003C22BE"/>
    <w:rsid w:val="003C265D"/>
    <w:rsid w:val="003C2E5C"/>
    <w:rsid w:val="003C356A"/>
    <w:rsid w:val="003C6F44"/>
    <w:rsid w:val="003C70E5"/>
    <w:rsid w:val="003C71C6"/>
    <w:rsid w:val="003D2528"/>
    <w:rsid w:val="003D3369"/>
    <w:rsid w:val="003D64CB"/>
    <w:rsid w:val="003D750A"/>
    <w:rsid w:val="003E0349"/>
    <w:rsid w:val="003E11C2"/>
    <w:rsid w:val="003E27CA"/>
    <w:rsid w:val="003F0026"/>
    <w:rsid w:val="003F177B"/>
    <w:rsid w:val="003F1D1A"/>
    <w:rsid w:val="003F3A29"/>
    <w:rsid w:val="003F3A31"/>
    <w:rsid w:val="003F538F"/>
    <w:rsid w:val="004018E5"/>
    <w:rsid w:val="004050BE"/>
    <w:rsid w:val="004068EC"/>
    <w:rsid w:val="00413A6C"/>
    <w:rsid w:val="00416940"/>
    <w:rsid w:val="00420439"/>
    <w:rsid w:val="00421816"/>
    <w:rsid w:val="00424536"/>
    <w:rsid w:val="004258B1"/>
    <w:rsid w:val="004272AC"/>
    <w:rsid w:val="0043137F"/>
    <w:rsid w:val="0043211D"/>
    <w:rsid w:val="004373B1"/>
    <w:rsid w:val="0044067E"/>
    <w:rsid w:val="00440CB2"/>
    <w:rsid w:val="0044100E"/>
    <w:rsid w:val="00443D47"/>
    <w:rsid w:val="004461C5"/>
    <w:rsid w:val="00450290"/>
    <w:rsid w:val="00450CEA"/>
    <w:rsid w:val="00452379"/>
    <w:rsid w:val="00454D0E"/>
    <w:rsid w:val="00455BE7"/>
    <w:rsid w:val="00455FC2"/>
    <w:rsid w:val="004571B8"/>
    <w:rsid w:val="00460343"/>
    <w:rsid w:val="00461818"/>
    <w:rsid w:val="00462915"/>
    <w:rsid w:val="00463E2B"/>
    <w:rsid w:val="0046418B"/>
    <w:rsid w:val="00464789"/>
    <w:rsid w:val="0046537A"/>
    <w:rsid w:val="00466493"/>
    <w:rsid w:val="00467796"/>
    <w:rsid w:val="004725EB"/>
    <w:rsid w:val="004732EC"/>
    <w:rsid w:val="004745D9"/>
    <w:rsid w:val="00475234"/>
    <w:rsid w:val="00475949"/>
    <w:rsid w:val="00475CB0"/>
    <w:rsid w:val="00480D1C"/>
    <w:rsid w:val="004812A7"/>
    <w:rsid w:val="00482190"/>
    <w:rsid w:val="00486D78"/>
    <w:rsid w:val="0049601E"/>
    <w:rsid w:val="0049715B"/>
    <w:rsid w:val="00497AFF"/>
    <w:rsid w:val="004A149B"/>
    <w:rsid w:val="004A1F1D"/>
    <w:rsid w:val="004A1FB4"/>
    <w:rsid w:val="004A2884"/>
    <w:rsid w:val="004A6DA7"/>
    <w:rsid w:val="004A7B44"/>
    <w:rsid w:val="004B777D"/>
    <w:rsid w:val="004B78F8"/>
    <w:rsid w:val="004C02D2"/>
    <w:rsid w:val="004C0DC2"/>
    <w:rsid w:val="004C1DF4"/>
    <w:rsid w:val="004C2021"/>
    <w:rsid w:val="004C317F"/>
    <w:rsid w:val="004C4318"/>
    <w:rsid w:val="004D0D0E"/>
    <w:rsid w:val="004D237A"/>
    <w:rsid w:val="004D2600"/>
    <w:rsid w:val="004E0289"/>
    <w:rsid w:val="004E2620"/>
    <w:rsid w:val="004E5035"/>
    <w:rsid w:val="004E7D41"/>
    <w:rsid w:val="004F3A79"/>
    <w:rsid w:val="004F3D86"/>
    <w:rsid w:val="004F5238"/>
    <w:rsid w:val="005001F6"/>
    <w:rsid w:val="0050116C"/>
    <w:rsid w:val="00502E93"/>
    <w:rsid w:val="00503242"/>
    <w:rsid w:val="00504BE1"/>
    <w:rsid w:val="00507A08"/>
    <w:rsid w:val="00507FFE"/>
    <w:rsid w:val="00514197"/>
    <w:rsid w:val="0051583A"/>
    <w:rsid w:val="005177B5"/>
    <w:rsid w:val="0052427C"/>
    <w:rsid w:val="00526811"/>
    <w:rsid w:val="00527D26"/>
    <w:rsid w:val="0053029C"/>
    <w:rsid w:val="00530A38"/>
    <w:rsid w:val="00531FDC"/>
    <w:rsid w:val="00533820"/>
    <w:rsid w:val="005350B8"/>
    <w:rsid w:val="0053652F"/>
    <w:rsid w:val="005366B1"/>
    <w:rsid w:val="0054041F"/>
    <w:rsid w:val="00540D9B"/>
    <w:rsid w:val="00540DC7"/>
    <w:rsid w:val="00542321"/>
    <w:rsid w:val="00544C16"/>
    <w:rsid w:val="0054622D"/>
    <w:rsid w:val="00551559"/>
    <w:rsid w:val="005529D6"/>
    <w:rsid w:val="00556940"/>
    <w:rsid w:val="00560E61"/>
    <w:rsid w:val="00564FBA"/>
    <w:rsid w:val="0057119E"/>
    <w:rsid w:val="0057268B"/>
    <w:rsid w:val="005746B9"/>
    <w:rsid w:val="00575D7A"/>
    <w:rsid w:val="00576532"/>
    <w:rsid w:val="005806EF"/>
    <w:rsid w:val="005809A8"/>
    <w:rsid w:val="00582632"/>
    <w:rsid w:val="00582C25"/>
    <w:rsid w:val="00583D15"/>
    <w:rsid w:val="00586240"/>
    <w:rsid w:val="00587BDD"/>
    <w:rsid w:val="005934A8"/>
    <w:rsid w:val="00594B22"/>
    <w:rsid w:val="00595113"/>
    <w:rsid w:val="00596C8D"/>
    <w:rsid w:val="005A09CE"/>
    <w:rsid w:val="005A2E90"/>
    <w:rsid w:val="005A2F4D"/>
    <w:rsid w:val="005A4D4B"/>
    <w:rsid w:val="005A6F09"/>
    <w:rsid w:val="005A7BEB"/>
    <w:rsid w:val="005B1ABC"/>
    <w:rsid w:val="005B2B52"/>
    <w:rsid w:val="005B3F2C"/>
    <w:rsid w:val="005B4E6D"/>
    <w:rsid w:val="005B5043"/>
    <w:rsid w:val="005B6691"/>
    <w:rsid w:val="005B6F08"/>
    <w:rsid w:val="005B744D"/>
    <w:rsid w:val="005C01D6"/>
    <w:rsid w:val="005C5EB6"/>
    <w:rsid w:val="005C6C99"/>
    <w:rsid w:val="005D1680"/>
    <w:rsid w:val="005D3063"/>
    <w:rsid w:val="005D5DDE"/>
    <w:rsid w:val="005D6D6C"/>
    <w:rsid w:val="005D7F02"/>
    <w:rsid w:val="005E0E1C"/>
    <w:rsid w:val="005E4884"/>
    <w:rsid w:val="005E5293"/>
    <w:rsid w:val="005E6930"/>
    <w:rsid w:val="005E7043"/>
    <w:rsid w:val="005F0162"/>
    <w:rsid w:val="005F47B2"/>
    <w:rsid w:val="00600ACD"/>
    <w:rsid w:val="00602598"/>
    <w:rsid w:val="006056AB"/>
    <w:rsid w:val="006073C8"/>
    <w:rsid w:val="00607EBF"/>
    <w:rsid w:val="0061067B"/>
    <w:rsid w:val="0061366B"/>
    <w:rsid w:val="006139B3"/>
    <w:rsid w:val="006157FC"/>
    <w:rsid w:val="00625CC1"/>
    <w:rsid w:val="00630FE7"/>
    <w:rsid w:val="00633674"/>
    <w:rsid w:val="00635687"/>
    <w:rsid w:val="00640DF0"/>
    <w:rsid w:val="0064247F"/>
    <w:rsid w:val="00647000"/>
    <w:rsid w:val="00650CA6"/>
    <w:rsid w:val="006568FB"/>
    <w:rsid w:val="00665B7E"/>
    <w:rsid w:val="00673294"/>
    <w:rsid w:val="00673326"/>
    <w:rsid w:val="00675527"/>
    <w:rsid w:val="0067693B"/>
    <w:rsid w:val="00677BEC"/>
    <w:rsid w:val="006804FC"/>
    <w:rsid w:val="00683435"/>
    <w:rsid w:val="00684223"/>
    <w:rsid w:val="00690311"/>
    <w:rsid w:val="00691DD4"/>
    <w:rsid w:val="00692500"/>
    <w:rsid w:val="00694CC1"/>
    <w:rsid w:val="006951D6"/>
    <w:rsid w:val="00695670"/>
    <w:rsid w:val="006977EE"/>
    <w:rsid w:val="006A10A6"/>
    <w:rsid w:val="006A5C1B"/>
    <w:rsid w:val="006B049D"/>
    <w:rsid w:val="006B0E04"/>
    <w:rsid w:val="006B10E7"/>
    <w:rsid w:val="006B1327"/>
    <w:rsid w:val="006B1876"/>
    <w:rsid w:val="006B2BED"/>
    <w:rsid w:val="006B6981"/>
    <w:rsid w:val="006C070C"/>
    <w:rsid w:val="006C15F8"/>
    <w:rsid w:val="006C2EAF"/>
    <w:rsid w:val="006C4D97"/>
    <w:rsid w:val="006D0285"/>
    <w:rsid w:val="006D348C"/>
    <w:rsid w:val="006D4A84"/>
    <w:rsid w:val="006D5AEF"/>
    <w:rsid w:val="006D63DB"/>
    <w:rsid w:val="006D6684"/>
    <w:rsid w:val="006E04F3"/>
    <w:rsid w:val="006E0DD1"/>
    <w:rsid w:val="006E1DA8"/>
    <w:rsid w:val="006E2DB9"/>
    <w:rsid w:val="006E355D"/>
    <w:rsid w:val="006E7477"/>
    <w:rsid w:val="006F05A0"/>
    <w:rsid w:val="006F0BA9"/>
    <w:rsid w:val="006F0FDF"/>
    <w:rsid w:val="006F2513"/>
    <w:rsid w:val="006F28B6"/>
    <w:rsid w:val="006F293F"/>
    <w:rsid w:val="006F4CEF"/>
    <w:rsid w:val="006F6446"/>
    <w:rsid w:val="0070130C"/>
    <w:rsid w:val="00703362"/>
    <w:rsid w:val="007078B1"/>
    <w:rsid w:val="00710CF6"/>
    <w:rsid w:val="00712835"/>
    <w:rsid w:val="00713270"/>
    <w:rsid w:val="00721D35"/>
    <w:rsid w:val="00724205"/>
    <w:rsid w:val="007255EB"/>
    <w:rsid w:val="007265DC"/>
    <w:rsid w:val="0073145F"/>
    <w:rsid w:val="0074114B"/>
    <w:rsid w:val="00744057"/>
    <w:rsid w:val="00744EF8"/>
    <w:rsid w:val="007466AE"/>
    <w:rsid w:val="00747A7B"/>
    <w:rsid w:val="00750252"/>
    <w:rsid w:val="00752231"/>
    <w:rsid w:val="00753276"/>
    <w:rsid w:val="007540DA"/>
    <w:rsid w:val="00754921"/>
    <w:rsid w:val="007552DF"/>
    <w:rsid w:val="00756067"/>
    <w:rsid w:val="00760186"/>
    <w:rsid w:val="007704E0"/>
    <w:rsid w:val="00771AD0"/>
    <w:rsid w:val="0077574B"/>
    <w:rsid w:val="007810EA"/>
    <w:rsid w:val="00781699"/>
    <w:rsid w:val="0078463D"/>
    <w:rsid w:val="00786832"/>
    <w:rsid w:val="007869AD"/>
    <w:rsid w:val="007870EE"/>
    <w:rsid w:val="007904D1"/>
    <w:rsid w:val="00791CE2"/>
    <w:rsid w:val="00793162"/>
    <w:rsid w:val="00794421"/>
    <w:rsid w:val="00794DE5"/>
    <w:rsid w:val="007A293A"/>
    <w:rsid w:val="007A2AD5"/>
    <w:rsid w:val="007A2D03"/>
    <w:rsid w:val="007A4CB7"/>
    <w:rsid w:val="007A6316"/>
    <w:rsid w:val="007A66BC"/>
    <w:rsid w:val="007B2362"/>
    <w:rsid w:val="007C1169"/>
    <w:rsid w:val="007C1686"/>
    <w:rsid w:val="007C3B89"/>
    <w:rsid w:val="007C7102"/>
    <w:rsid w:val="007D11E2"/>
    <w:rsid w:val="007D5684"/>
    <w:rsid w:val="007D6A25"/>
    <w:rsid w:val="007E6506"/>
    <w:rsid w:val="007F2922"/>
    <w:rsid w:val="007F4A9B"/>
    <w:rsid w:val="00801370"/>
    <w:rsid w:val="00805AD2"/>
    <w:rsid w:val="00812E9F"/>
    <w:rsid w:val="00812F26"/>
    <w:rsid w:val="0081407F"/>
    <w:rsid w:val="00814298"/>
    <w:rsid w:val="00814D65"/>
    <w:rsid w:val="0081537F"/>
    <w:rsid w:val="0081799C"/>
    <w:rsid w:val="00820AEF"/>
    <w:rsid w:val="00821758"/>
    <w:rsid w:val="008218C0"/>
    <w:rsid w:val="00821C76"/>
    <w:rsid w:val="008220EC"/>
    <w:rsid w:val="00822B56"/>
    <w:rsid w:val="00823B50"/>
    <w:rsid w:val="00825237"/>
    <w:rsid w:val="00827ADC"/>
    <w:rsid w:val="00830508"/>
    <w:rsid w:val="00830DDF"/>
    <w:rsid w:val="0083303E"/>
    <w:rsid w:val="0083365B"/>
    <w:rsid w:val="00833F8E"/>
    <w:rsid w:val="008346E6"/>
    <w:rsid w:val="00841CAA"/>
    <w:rsid w:val="00843D4C"/>
    <w:rsid w:val="0084419C"/>
    <w:rsid w:val="00845A6A"/>
    <w:rsid w:val="008470FD"/>
    <w:rsid w:val="00856385"/>
    <w:rsid w:val="00863576"/>
    <w:rsid w:val="00866C4E"/>
    <w:rsid w:val="008677D2"/>
    <w:rsid w:val="008822C9"/>
    <w:rsid w:val="00882669"/>
    <w:rsid w:val="00882742"/>
    <w:rsid w:val="008831B4"/>
    <w:rsid w:val="00887319"/>
    <w:rsid w:val="00890DA5"/>
    <w:rsid w:val="00895E51"/>
    <w:rsid w:val="008A13C0"/>
    <w:rsid w:val="008A14BA"/>
    <w:rsid w:val="008A380B"/>
    <w:rsid w:val="008A4025"/>
    <w:rsid w:val="008A41E2"/>
    <w:rsid w:val="008A5805"/>
    <w:rsid w:val="008A6192"/>
    <w:rsid w:val="008B0B89"/>
    <w:rsid w:val="008B3EDC"/>
    <w:rsid w:val="008B4832"/>
    <w:rsid w:val="008B6457"/>
    <w:rsid w:val="008B79B1"/>
    <w:rsid w:val="008C0995"/>
    <w:rsid w:val="008C0BAE"/>
    <w:rsid w:val="008C2C01"/>
    <w:rsid w:val="008C3567"/>
    <w:rsid w:val="008D0619"/>
    <w:rsid w:val="008D288A"/>
    <w:rsid w:val="008D3429"/>
    <w:rsid w:val="008D490A"/>
    <w:rsid w:val="008D5488"/>
    <w:rsid w:val="008D5B9C"/>
    <w:rsid w:val="008E0683"/>
    <w:rsid w:val="008E5C7B"/>
    <w:rsid w:val="008F3FCF"/>
    <w:rsid w:val="008F7641"/>
    <w:rsid w:val="009018DC"/>
    <w:rsid w:val="00903325"/>
    <w:rsid w:val="0090627F"/>
    <w:rsid w:val="00907BD0"/>
    <w:rsid w:val="00910370"/>
    <w:rsid w:val="00913B68"/>
    <w:rsid w:val="00915C2A"/>
    <w:rsid w:val="00916EB4"/>
    <w:rsid w:val="0091761A"/>
    <w:rsid w:val="00922240"/>
    <w:rsid w:val="00924308"/>
    <w:rsid w:val="00924F49"/>
    <w:rsid w:val="009260E2"/>
    <w:rsid w:val="00926FA8"/>
    <w:rsid w:val="009273DC"/>
    <w:rsid w:val="00927978"/>
    <w:rsid w:val="009347EF"/>
    <w:rsid w:val="009355ED"/>
    <w:rsid w:val="00937455"/>
    <w:rsid w:val="00940541"/>
    <w:rsid w:val="0094132E"/>
    <w:rsid w:val="0094294A"/>
    <w:rsid w:val="00950750"/>
    <w:rsid w:val="00952C0B"/>
    <w:rsid w:val="00954D1C"/>
    <w:rsid w:val="00957298"/>
    <w:rsid w:val="00960CDA"/>
    <w:rsid w:val="00963ED0"/>
    <w:rsid w:val="009678A0"/>
    <w:rsid w:val="009705D0"/>
    <w:rsid w:val="0097252C"/>
    <w:rsid w:val="00972954"/>
    <w:rsid w:val="0097719B"/>
    <w:rsid w:val="00977E27"/>
    <w:rsid w:val="009818DD"/>
    <w:rsid w:val="00981B22"/>
    <w:rsid w:val="00982C04"/>
    <w:rsid w:val="00985FFB"/>
    <w:rsid w:val="00992630"/>
    <w:rsid w:val="009930CC"/>
    <w:rsid w:val="00994211"/>
    <w:rsid w:val="009A0732"/>
    <w:rsid w:val="009A1083"/>
    <w:rsid w:val="009A364C"/>
    <w:rsid w:val="009A478C"/>
    <w:rsid w:val="009A5B4B"/>
    <w:rsid w:val="009B2043"/>
    <w:rsid w:val="009B3C49"/>
    <w:rsid w:val="009B454C"/>
    <w:rsid w:val="009C0237"/>
    <w:rsid w:val="009C0248"/>
    <w:rsid w:val="009C1622"/>
    <w:rsid w:val="009C6769"/>
    <w:rsid w:val="009D14E0"/>
    <w:rsid w:val="009D482C"/>
    <w:rsid w:val="009D5A88"/>
    <w:rsid w:val="009E1CA5"/>
    <w:rsid w:val="009E20ED"/>
    <w:rsid w:val="009E240D"/>
    <w:rsid w:val="009E277A"/>
    <w:rsid w:val="009E54F5"/>
    <w:rsid w:val="009E5BDD"/>
    <w:rsid w:val="009E7068"/>
    <w:rsid w:val="009F143F"/>
    <w:rsid w:val="009F1CD5"/>
    <w:rsid w:val="009F3207"/>
    <w:rsid w:val="009F32AB"/>
    <w:rsid w:val="009F3DFF"/>
    <w:rsid w:val="009F6322"/>
    <w:rsid w:val="009F6EFA"/>
    <w:rsid w:val="009F7F8F"/>
    <w:rsid w:val="00A0088B"/>
    <w:rsid w:val="00A071D2"/>
    <w:rsid w:val="00A11200"/>
    <w:rsid w:val="00A114CD"/>
    <w:rsid w:val="00A156C6"/>
    <w:rsid w:val="00A166C4"/>
    <w:rsid w:val="00A16EB4"/>
    <w:rsid w:val="00A212A1"/>
    <w:rsid w:val="00A21A2E"/>
    <w:rsid w:val="00A22B71"/>
    <w:rsid w:val="00A2600B"/>
    <w:rsid w:val="00A27485"/>
    <w:rsid w:val="00A27A77"/>
    <w:rsid w:val="00A30697"/>
    <w:rsid w:val="00A33074"/>
    <w:rsid w:val="00A401F0"/>
    <w:rsid w:val="00A4130F"/>
    <w:rsid w:val="00A43007"/>
    <w:rsid w:val="00A45FBC"/>
    <w:rsid w:val="00A460E2"/>
    <w:rsid w:val="00A47341"/>
    <w:rsid w:val="00A50090"/>
    <w:rsid w:val="00A51087"/>
    <w:rsid w:val="00A54F21"/>
    <w:rsid w:val="00A561A1"/>
    <w:rsid w:val="00A64700"/>
    <w:rsid w:val="00A64E7C"/>
    <w:rsid w:val="00A65061"/>
    <w:rsid w:val="00A72987"/>
    <w:rsid w:val="00A72B75"/>
    <w:rsid w:val="00A72F51"/>
    <w:rsid w:val="00A744C9"/>
    <w:rsid w:val="00A77025"/>
    <w:rsid w:val="00A81411"/>
    <w:rsid w:val="00A821F0"/>
    <w:rsid w:val="00A827D2"/>
    <w:rsid w:val="00A84D85"/>
    <w:rsid w:val="00A85BC5"/>
    <w:rsid w:val="00A860C1"/>
    <w:rsid w:val="00A86481"/>
    <w:rsid w:val="00A91726"/>
    <w:rsid w:val="00A94539"/>
    <w:rsid w:val="00A96017"/>
    <w:rsid w:val="00A979F1"/>
    <w:rsid w:val="00AA1989"/>
    <w:rsid w:val="00AA2D15"/>
    <w:rsid w:val="00AA5768"/>
    <w:rsid w:val="00AA73A5"/>
    <w:rsid w:val="00AB1D0D"/>
    <w:rsid w:val="00AB27E5"/>
    <w:rsid w:val="00AB5621"/>
    <w:rsid w:val="00AB6FDF"/>
    <w:rsid w:val="00AB7425"/>
    <w:rsid w:val="00AC0F5D"/>
    <w:rsid w:val="00AC6794"/>
    <w:rsid w:val="00AC72A3"/>
    <w:rsid w:val="00AD516E"/>
    <w:rsid w:val="00AD682A"/>
    <w:rsid w:val="00AD7A83"/>
    <w:rsid w:val="00AE2E20"/>
    <w:rsid w:val="00AE300B"/>
    <w:rsid w:val="00AE606C"/>
    <w:rsid w:val="00AF545D"/>
    <w:rsid w:val="00B011FB"/>
    <w:rsid w:val="00B03639"/>
    <w:rsid w:val="00B03F4F"/>
    <w:rsid w:val="00B063FA"/>
    <w:rsid w:val="00B07B75"/>
    <w:rsid w:val="00B12891"/>
    <w:rsid w:val="00B13AF9"/>
    <w:rsid w:val="00B1447C"/>
    <w:rsid w:val="00B161B2"/>
    <w:rsid w:val="00B163CB"/>
    <w:rsid w:val="00B1642D"/>
    <w:rsid w:val="00B16457"/>
    <w:rsid w:val="00B21B4F"/>
    <w:rsid w:val="00B21B97"/>
    <w:rsid w:val="00B21D57"/>
    <w:rsid w:val="00B22768"/>
    <w:rsid w:val="00B25D47"/>
    <w:rsid w:val="00B266DE"/>
    <w:rsid w:val="00B27537"/>
    <w:rsid w:val="00B2771B"/>
    <w:rsid w:val="00B30B2A"/>
    <w:rsid w:val="00B34022"/>
    <w:rsid w:val="00B355FE"/>
    <w:rsid w:val="00B35C83"/>
    <w:rsid w:val="00B424B0"/>
    <w:rsid w:val="00B47967"/>
    <w:rsid w:val="00B50BD8"/>
    <w:rsid w:val="00B538FE"/>
    <w:rsid w:val="00B53C89"/>
    <w:rsid w:val="00B54C84"/>
    <w:rsid w:val="00B55BA3"/>
    <w:rsid w:val="00B5642A"/>
    <w:rsid w:val="00B5646A"/>
    <w:rsid w:val="00B60F85"/>
    <w:rsid w:val="00B62BEF"/>
    <w:rsid w:val="00B64570"/>
    <w:rsid w:val="00B645FD"/>
    <w:rsid w:val="00B64EB0"/>
    <w:rsid w:val="00B672B1"/>
    <w:rsid w:val="00B674A7"/>
    <w:rsid w:val="00B71542"/>
    <w:rsid w:val="00B71C47"/>
    <w:rsid w:val="00B721B8"/>
    <w:rsid w:val="00B72AA5"/>
    <w:rsid w:val="00B72F34"/>
    <w:rsid w:val="00B73243"/>
    <w:rsid w:val="00B733AC"/>
    <w:rsid w:val="00B73D97"/>
    <w:rsid w:val="00B76B8C"/>
    <w:rsid w:val="00B774DC"/>
    <w:rsid w:val="00B77557"/>
    <w:rsid w:val="00B81DA9"/>
    <w:rsid w:val="00B8297C"/>
    <w:rsid w:val="00B8299E"/>
    <w:rsid w:val="00B84A75"/>
    <w:rsid w:val="00B942A2"/>
    <w:rsid w:val="00B96310"/>
    <w:rsid w:val="00B96F94"/>
    <w:rsid w:val="00B97330"/>
    <w:rsid w:val="00BA4F95"/>
    <w:rsid w:val="00BA6282"/>
    <w:rsid w:val="00BA758E"/>
    <w:rsid w:val="00BB1766"/>
    <w:rsid w:val="00BB2146"/>
    <w:rsid w:val="00BB7428"/>
    <w:rsid w:val="00BB745D"/>
    <w:rsid w:val="00BB799A"/>
    <w:rsid w:val="00BC000C"/>
    <w:rsid w:val="00BC181F"/>
    <w:rsid w:val="00BC222B"/>
    <w:rsid w:val="00BC260E"/>
    <w:rsid w:val="00BC2F44"/>
    <w:rsid w:val="00BC41C5"/>
    <w:rsid w:val="00BC6B32"/>
    <w:rsid w:val="00BC7742"/>
    <w:rsid w:val="00BD3C4B"/>
    <w:rsid w:val="00BD4C29"/>
    <w:rsid w:val="00BD5AC0"/>
    <w:rsid w:val="00BE0371"/>
    <w:rsid w:val="00BE12D4"/>
    <w:rsid w:val="00BE6412"/>
    <w:rsid w:val="00BF3168"/>
    <w:rsid w:val="00BF4622"/>
    <w:rsid w:val="00C00C5A"/>
    <w:rsid w:val="00C02C30"/>
    <w:rsid w:val="00C02DDC"/>
    <w:rsid w:val="00C03D3D"/>
    <w:rsid w:val="00C05ADF"/>
    <w:rsid w:val="00C06752"/>
    <w:rsid w:val="00C074C1"/>
    <w:rsid w:val="00C10CE2"/>
    <w:rsid w:val="00C13426"/>
    <w:rsid w:val="00C1450F"/>
    <w:rsid w:val="00C152D8"/>
    <w:rsid w:val="00C15998"/>
    <w:rsid w:val="00C20B64"/>
    <w:rsid w:val="00C20C44"/>
    <w:rsid w:val="00C21B1B"/>
    <w:rsid w:val="00C2212C"/>
    <w:rsid w:val="00C24E0E"/>
    <w:rsid w:val="00C30C6C"/>
    <w:rsid w:val="00C3221F"/>
    <w:rsid w:val="00C33C88"/>
    <w:rsid w:val="00C35DF2"/>
    <w:rsid w:val="00C37002"/>
    <w:rsid w:val="00C37556"/>
    <w:rsid w:val="00C37B20"/>
    <w:rsid w:val="00C40635"/>
    <w:rsid w:val="00C4064B"/>
    <w:rsid w:val="00C4084A"/>
    <w:rsid w:val="00C41BEA"/>
    <w:rsid w:val="00C453B0"/>
    <w:rsid w:val="00C4799D"/>
    <w:rsid w:val="00C47E0E"/>
    <w:rsid w:val="00C5162A"/>
    <w:rsid w:val="00C55B7E"/>
    <w:rsid w:val="00C5701A"/>
    <w:rsid w:val="00C63DC0"/>
    <w:rsid w:val="00C655D3"/>
    <w:rsid w:val="00C65952"/>
    <w:rsid w:val="00C751BC"/>
    <w:rsid w:val="00C75D2E"/>
    <w:rsid w:val="00C76BB1"/>
    <w:rsid w:val="00C800AD"/>
    <w:rsid w:val="00C80592"/>
    <w:rsid w:val="00C81F78"/>
    <w:rsid w:val="00C81F97"/>
    <w:rsid w:val="00C82759"/>
    <w:rsid w:val="00C858B7"/>
    <w:rsid w:val="00C878A6"/>
    <w:rsid w:val="00C9409C"/>
    <w:rsid w:val="00C95656"/>
    <w:rsid w:val="00C9748A"/>
    <w:rsid w:val="00CA1252"/>
    <w:rsid w:val="00CA1456"/>
    <w:rsid w:val="00CA311C"/>
    <w:rsid w:val="00CA32AA"/>
    <w:rsid w:val="00CA4000"/>
    <w:rsid w:val="00CA46A9"/>
    <w:rsid w:val="00CA5685"/>
    <w:rsid w:val="00CA6AA4"/>
    <w:rsid w:val="00CB0D66"/>
    <w:rsid w:val="00CB1D17"/>
    <w:rsid w:val="00CB218F"/>
    <w:rsid w:val="00CB4B2F"/>
    <w:rsid w:val="00CB4BA0"/>
    <w:rsid w:val="00CB5F06"/>
    <w:rsid w:val="00CB7679"/>
    <w:rsid w:val="00CC328B"/>
    <w:rsid w:val="00CC3CDB"/>
    <w:rsid w:val="00CC462A"/>
    <w:rsid w:val="00CC50D8"/>
    <w:rsid w:val="00CC6044"/>
    <w:rsid w:val="00CC6462"/>
    <w:rsid w:val="00CD10A8"/>
    <w:rsid w:val="00CD43F1"/>
    <w:rsid w:val="00CD67E0"/>
    <w:rsid w:val="00CD7A19"/>
    <w:rsid w:val="00CE07AE"/>
    <w:rsid w:val="00CE141B"/>
    <w:rsid w:val="00CE3DD9"/>
    <w:rsid w:val="00CE4F47"/>
    <w:rsid w:val="00CE533B"/>
    <w:rsid w:val="00CF1400"/>
    <w:rsid w:val="00CF1473"/>
    <w:rsid w:val="00CF17F4"/>
    <w:rsid w:val="00D00328"/>
    <w:rsid w:val="00D00BA1"/>
    <w:rsid w:val="00D044CA"/>
    <w:rsid w:val="00D0654C"/>
    <w:rsid w:val="00D07BBF"/>
    <w:rsid w:val="00D07D9F"/>
    <w:rsid w:val="00D1006B"/>
    <w:rsid w:val="00D101AD"/>
    <w:rsid w:val="00D11D24"/>
    <w:rsid w:val="00D12845"/>
    <w:rsid w:val="00D12FF4"/>
    <w:rsid w:val="00D15F20"/>
    <w:rsid w:val="00D166E3"/>
    <w:rsid w:val="00D1684A"/>
    <w:rsid w:val="00D233AA"/>
    <w:rsid w:val="00D27EC0"/>
    <w:rsid w:val="00D336A3"/>
    <w:rsid w:val="00D35943"/>
    <w:rsid w:val="00D371DC"/>
    <w:rsid w:val="00D41E00"/>
    <w:rsid w:val="00D4266A"/>
    <w:rsid w:val="00D42AEA"/>
    <w:rsid w:val="00D4321A"/>
    <w:rsid w:val="00D4775D"/>
    <w:rsid w:val="00D47C35"/>
    <w:rsid w:val="00D51602"/>
    <w:rsid w:val="00D53A8E"/>
    <w:rsid w:val="00D547FB"/>
    <w:rsid w:val="00D54AB7"/>
    <w:rsid w:val="00D5629A"/>
    <w:rsid w:val="00D57FDB"/>
    <w:rsid w:val="00D61744"/>
    <w:rsid w:val="00D61B20"/>
    <w:rsid w:val="00D64A63"/>
    <w:rsid w:val="00D64C85"/>
    <w:rsid w:val="00D66CEA"/>
    <w:rsid w:val="00D676A2"/>
    <w:rsid w:val="00D7047A"/>
    <w:rsid w:val="00D712F0"/>
    <w:rsid w:val="00D72C80"/>
    <w:rsid w:val="00D73BF8"/>
    <w:rsid w:val="00D748A3"/>
    <w:rsid w:val="00D821CF"/>
    <w:rsid w:val="00D83EF8"/>
    <w:rsid w:val="00D841F2"/>
    <w:rsid w:val="00D9313C"/>
    <w:rsid w:val="00D95AB5"/>
    <w:rsid w:val="00D964C0"/>
    <w:rsid w:val="00DA0CB1"/>
    <w:rsid w:val="00DA21A5"/>
    <w:rsid w:val="00DA2AB2"/>
    <w:rsid w:val="00DA4A92"/>
    <w:rsid w:val="00DB2858"/>
    <w:rsid w:val="00DB546F"/>
    <w:rsid w:val="00DB5EA0"/>
    <w:rsid w:val="00DC2E3B"/>
    <w:rsid w:val="00DC3285"/>
    <w:rsid w:val="00DC485D"/>
    <w:rsid w:val="00DC625E"/>
    <w:rsid w:val="00DC717E"/>
    <w:rsid w:val="00DC728B"/>
    <w:rsid w:val="00DC77DD"/>
    <w:rsid w:val="00DD525C"/>
    <w:rsid w:val="00DD5B80"/>
    <w:rsid w:val="00DE09A3"/>
    <w:rsid w:val="00DE2915"/>
    <w:rsid w:val="00DE2DCF"/>
    <w:rsid w:val="00DE6779"/>
    <w:rsid w:val="00DE6F6E"/>
    <w:rsid w:val="00DE7A2F"/>
    <w:rsid w:val="00DF3F68"/>
    <w:rsid w:val="00DF4F8F"/>
    <w:rsid w:val="00DF6811"/>
    <w:rsid w:val="00E00E06"/>
    <w:rsid w:val="00E01A4F"/>
    <w:rsid w:val="00E01BE2"/>
    <w:rsid w:val="00E02E1E"/>
    <w:rsid w:val="00E031A3"/>
    <w:rsid w:val="00E035BA"/>
    <w:rsid w:val="00E041D4"/>
    <w:rsid w:val="00E15563"/>
    <w:rsid w:val="00E158A9"/>
    <w:rsid w:val="00E17EB8"/>
    <w:rsid w:val="00E17F5D"/>
    <w:rsid w:val="00E200FA"/>
    <w:rsid w:val="00E20C98"/>
    <w:rsid w:val="00E237B2"/>
    <w:rsid w:val="00E24776"/>
    <w:rsid w:val="00E24E0D"/>
    <w:rsid w:val="00E24F03"/>
    <w:rsid w:val="00E2512E"/>
    <w:rsid w:val="00E26758"/>
    <w:rsid w:val="00E30CE6"/>
    <w:rsid w:val="00E31BB0"/>
    <w:rsid w:val="00E33943"/>
    <w:rsid w:val="00E357E3"/>
    <w:rsid w:val="00E361BB"/>
    <w:rsid w:val="00E36F1D"/>
    <w:rsid w:val="00E41BF7"/>
    <w:rsid w:val="00E428AC"/>
    <w:rsid w:val="00E43F24"/>
    <w:rsid w:val="00E44C94"/>
    <w:rsid w:val="00E47088"/>
    <w:rsid w:val="00E5050B"/>
    <w:rsid w:val="00E6074A"/>
    <w:rsid w:val="00E63E7A"/>
    <w:rsid w:val="00E65D7D"/>
    <w:rsid w:val="00E673D8"/>
    <w:rsid w:val="00E71239"/>
    <w:rsid w:val="00E712C2"/>
    <w:rsid w:val="00E73CE9"/>
    <w:rsid w:val="00E74AC3"/>
    <w:rsid w:val="00E74AE3"/>
    <w:rsid w:val="00E8337C"/>
    <w:rsid w:val="00E83CA5"/>
    <w:rsid w:val="00E84804"/>
    <w:rsid w:val="00E86860"/>
    <w:rsid w:val="00E916F4"/>
    <w:rsid w:val="00E923B4"/>
    <w:rsid w:val="00E93297"/>
    <w:rsid w:val="00E94059"/>
    <w:rsid w:val="00E947E2"/>
    <w:rsid w:val="00E967EB"/>
    <w:rsid w:val="00E967FC"/>
    <w:rsid w:val="00EA1C79"/>
    <w:rsid w:val="00EA21C9"/>
    <w:rsid w:val="00EA2765"/>
    <w:rsid w:val="00EA50D3"/>
    <w:rsid w:val="00EA5768"/>
    <w:rsid w:val="00EA6219"/>
    <w:rsid w:val="00EA746F"/>
    <w:rsid w:val="00EB3482"/>
    <w:rsid w:val="00EB3FFA"/>
    <w:rsid w:val="00EB45A4"/>
    <w:rsid w:val="00EC11E8"/>
    <w:rsid w:val="00EC1586"/>
    <w:rsid w:val="00EC17F0"/>
    <w:rsid w:val="00EC2529"/>
    <w:rsid w:val="00EC25B5"/>
    <w:rsid w:val="00EC34C1"/>
    <w:rsid w:val="00EC3F5A"/>
    <w:rsid w:val="00EC6415"/>
    <w:rsid w:val="00EC6FD5"/>
    <w:rsid w:val="00ED1C9E"/>
    <w:rsid w:val="00ED207B"/>
    <w:rsid w:val="00ED350C"/>
    <w:rsid w:val="00ED3A40"/>
    <w:rsid w:val="00EE0954"/>
    <w:rsid w:val="00EE3482"/>
    <w:rsid w:val="00EE3B26"/>
    <w:rsid w:val="00EE48D4"/>
    <w:rsid w:val="00EE7306"/>
    <w:rsid w:val="00EF10CF"/>
    <w:rsid w:val="00EF129F"/>
    <w:rsid w:val="00EF3E76"/>
    <w:rsid w:val="00EF5BDA"/>
    <w:rsid w:val="00EF6D9F"/>
    <w:rsid w:val="00F01C02"/>
    <w:rsid w:val="00F05B18"/>
    <w:rsid w:val="00F107E2"/>
    <w:rsid w:val="00F10E15"/>
    <w:rsid w:val="00F12921"/>
    <w:rsid w:val="00F12AA3"/>
    <w:rsid w:val="00F139F2"/>
    <w:rsid w:val="00F14210"/>
    <w:rsid w:val="00F1609C"/>
    <w:rsid w:val="00F17E3C"/>
    <w:rsid w:val="00F213F6"/>
    <w:rsid w:val="00F23C89"/>
    <w:rsid w:val="00F26291"/>
    <w:rsid w:val="00F336B2"/>
    <w:rsid w:val="00F354EE"/>
    <w:rsid w:val="00F35520"/>
    <w:rsid w:val="00F375A4"/>
    <w:rsid w:val="00F41C4A"/>
    <w:rsid w:val="00F43A9C"/>
    <w:rsid w:val="00F46AE9"/>
    <w:rsid w:val="00F47263"/>
    <w:rsid w:val="00F63116"/>
    <w:rsid w:val="00F631F1"/>
    <w:rsid w:val="00F643FE"/>
    <w:rsid w:val="00F65FEA"/>
    <w:rsid w:val="00F66501"/>
    <w:rsid w:val="00F70E73"/>
    <w:rsid w:val="00F71EBD"/>
    <w:rsid w:val="00F723DC"/>
    <w:rsid w:val="00F74863"/>
    <w:rsid w:val="00F750B4"/>
    <w:rsid w:val="00F75389"/>
    <w:rsid w:val="00F755A4"/>
    <w:rsid w:val="00F818B3"/>
    <w:rsid w:val="00F81D1B"/>
    <w:rsid w:val="00F82028"/>
    <w:rsid w:val="00F86287"/>
    <w:rsid w:val="00F873A7"/>
    <w:rsid w:val="00FA0026"/>
    <w:rsid w:val="00FA1500"/>
    <w:rsid w:val="00FA19D4"/>
    <w:rsid w:val="00FA2C74"/>
    <w:rsid w:val="00FA3A4C"/>
    <w:rsid w:val="00FA4015"/>
    <w:rsid w:val="00FA5ED0"/>
    <w:rsid w:val="00FA7086"/>
    <w:rsid w:val="00FA7F9F"/>
    <w:rsid w:val="00FB0309"/>
    <w:rsid w:val="00FB1E82"/>
    <w:rsid w:val="00FB578D"/>
    <w:rsid w:val="00FB585E"/>
    <w:rsid w:val="00FB621D"/>
    <w:rsid w:val="00FB79E9"/>
    <w:rsid w:val="00FC0D82"/>
    <w:rsid w:val="00FC3B45"/>
    <w:rsid w:val="00FC471E"/>
    <w:rsid w:val="00FD5020"/>
    <w:rsid w:val="00FD5FD5"/>
    <w:rsid w:val="00FE0170"/>
    <w:rsid w:val="00FE0DBC"/>
    <w:rsid w:val="00FE195E"/>
    <w:rsid w:val="00FE4C20"/>
    <w:rsid w:val="00FE5E75"/>
    <w:rsid w:val="00FF0C51"/>
    <w:rsid w:val="00FF2B5A"/>
    <w:rsid w:val="00FF5107"/>
    <w:rsid w:val="00FF5E63"/>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A7086"/>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Alt+1,Alt+11,Alt+12,Alt+13"/>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Header 2,Header2,22,heading2,2nd level,H21,H22,H23,H24,H25,R2,E2,†berschrift 2,õberschrift 2"/>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Normal"/>
    <w:next w:val="Normal"/>
    <w:link w:val="Heading3Char"/>
    <w:qFormat/>
    <w:rsid w:val="00B355FE"/>
    <w:pPr>
      <w:keepNext/>
      <w:numPr>
        <w:ilvl w:val="2"/>
        <w:numId w:val="1"/>
      </w:numPr>
      <w:spacing w:before="240" w:after="60"/>
      <w:outlineLvl w:val="2"/>
    </w:pPr>
    <w:rPr>
      <w:rFonts w:ascii="Arial" w:eastAsia="MS Mincho" w:hAnsi="Arial" w:cs="Arial"/>
      <w:bCs/>
      <w:szCs w:val="26"/>
    </w:rPr>
  </w:style>
  <w:style w:type="paragraph" w:styleId="Heading4">
    <w:name w:val="heading 4"/>
    <w:aliases w:val="h4,H4,H41,h41,H42,h42,H43,h43,H411,h411,H421,h421,H44,h44,H412,h412,H422,h422,H431,h431,H45,h45,H413,h413,H423,h423,H432,h432,H46,h46,H47,h47,Memo Heading 4,heading 4,Memo Heading 5,Heading,4,Memo,5,heading 4 + Indent: Left 0.5 in,标题3a,4th lev"/>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3 Char"/>
    <w:basedOn w:val="DefaultParagraphFont"/>
    <w:link w:val="Heading3"/>
    <w:rsid w:val="00B355FE"/>
    <w:rPr>
      <w:rFonts w:ascii="Arial" w:eastAsia="MS Mincho" w:hAnsi="Arial" w:cs="Arial"/>
      <w:bCs/>
      <w:sz w:val="20"/>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99"/>
    <w:rsid w:val="002328B0"/>
    <w:pPr>
      <w:spacing w:after="0" w:line="240" w:lineRule="auto"/>
    </w:pPr>
    <w:rPr>
      <w:rFonts w:ascii="Calibri" w:eastAsia="宋体"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宋体"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宋体" w:hAnsi="Times"/>
      <w:kern w:val="2"/>
      <w:sz w:val="24"/>
      <w:lang w:val="en-GB" w:eastAsia="zh-CN"/>
    </w:rPr>
  </w:style>
  <w:style w:type="character" w:customStyle="1" w:styleId="bullet1Char">
    <w:name w:val="bullet1 Char"/>
    <w:link w:val="bullet1"/>
    <w:rsid w:val="002328B0"/>
    <w:rPr>
      <w:rFonts w:ascii="Calibri" w:eastAsia="宋体"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宋体"/>
      <w:lang w:eastAsia="zh-CN"/>
    </w:rPr>
  </w:style>
  <w:style w:type="character" w:customStyle="1" w:styleId="00TextChar">
    <w:name w:val="00_Text Char"/>
    <w:basedOn w:val="DefaultParagraphFont"/>
    <w:link w:val="00Text"/>
    <w:rsid w:val="00F755A4"/>
    <w:rPr>
      <w:rFonts w:ascii="Times New Roman" w:eastAsia="宋体"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C9748A"/>
    <w:pPr>
      <w:spacing w:before="100" w:beforeAutospacing="1" w:after="100" w:afterAutospacing="1"/>
      <w:jc w:val="both"/>
    </w:pPr>
    <w:rPr>
      <w:rFonts w:ascii="Times New Roman Bold" w:eastAsia="宋体" w:hAnsi="Times New Roman Bold"/>
      <w:b/>
      <w:bCs/>
      <w:i/>
      <w:iCs/>
      <w:lang w:eastAsia="zh-CN"/>
    </w:rPr>
  </w:style>
  <w:style w:type="character" w:customStyle="1" w:styleId="04Proposal1Char">
    <w:name w:val="04_Proposal1 Char"/>
    <w:link w:val="04Proposal1"/>
    <w:rsid w:val="00C9748A"/>
    <w:rPr>
      <w:rFonts w:ascii="Times New Roman Bold" w:eastAsia="宋体" w:hAnsi="Times New Roman Bold" w:cs="Times New Roman"/>
      <w:b/>
      <w:bCs/>
      <w:i/>
      <w:iCs/>
      <w:sz w:val="20"/>
      <w:szCs w:val="24"/>
    </w:rPr>
  </w:style>
  <w:style w:type="paragraph" w:customStyle="1" w:styleId="03Proposal">
    <w:name w:val="03_Proposal"/>
    <w:basedOn w:val="04Proposal1"/>
    <w:link w:val="03ProposalChar"/>
    <w:qFormat/>
    <w:rsid w:val="00C9748A"/>
    <w:rPr>
      <w:rFonts w:ascii="Times New Roman" w:hAnsi="Times New Roman"/>
      <w:b w:val="0"/>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C9748A"/>
    <w:rPr>
      <w:rFonts w:ascii="Times New Roman" w:eastAsia="宋体" w:hAnsi="Times New Roman" w:cs="Times New Roman"/>
      <w:bCs/>
      <w:sz w:val="20"/>
      <w:szCs w:val="24"/>
    </w:rPr>
  </w:style>
  <w:style w:type="paragraph" w:customStyle="1" w:styleId="3GPPAgreements">
    <w:name w:val="3GPP Agreements"/>
    <w:basedOn w:val="Normal"/>
    <w:qFormat/>
    <w:rsid w:val="002328B0"/>
    <w:pPr>
      <w:numPr>
        <w:numId w:val="4"/>
      </w:numPr>
      <w:overflowPunct w:val="0"/>
      <w:autoSpaceDE w:val="0"/>
      <w:autoSpaceDN w:val="0"/>
      <w:adjustRightInd w:val="0"/>
      <w:spacing w:before="60" w:after="60"/>
      <w:jc w:val="both"/>
      <w:textAlignment w:val="baseline"/>
    </w:pPr>
    <w:rPr>
      <w:rFonts w:eastAsia="宋体"/>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宋体"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TAL">
    <w:name w:val="TAL"/>
    <w:basedOn w:val="Normal"/>
    <w:link w:val="TALChar"/>
    <w:qFormat/>
    <w:rsid w:val="00856385"/>
    <w:pPr>
      <w:keepNext/>
      <w:keepLines/>
    </w:pPr>
    <w:rPr>
      <w:rFonts w:ascii="Arial" w:hAnsi="Arial"/>
      <w:sz w:val="18"/>
      <w:szCs w:val="20"/>
      <w:lang w:val="en-GB"/>
    </w:rPr>
  </w:style>
  <w:style w:type="paragraph" w:customStyle="1" w:styleId="TAH">
    <w:name w:val="TAH"/>
    <w:basedOn w:val="Normal"/>
    <w:link w:val="TAHChar"/>
    <w:qFormat/>
    <w:rsid w:val="00856385"/>
    <w:pPr>
      <w:keepNext/>
      <w:keepLines/>
      <w:jc w:val="center"/>
    </w:pPr>
    <w:rPr>
      <w:rFonts w:ascii="Arial" w:hAnsi="Arial"/>
      <w:b/>
      <w:sz w:val="18"/>
      <w:szCs w:val="20"/>
      <w:lang w:val="en-GB"/>
    </w:rPr>
  </w:style>
  <w:style w:type="character" w:customStyle="1" w:styleId="TALChar">
    <w:name w:val="TAL Char"/>
    <w:link w:val="TAL"/>
    <w:qFormat/>
    <w:rsid w:val="00BB745D"/>
    <w:rPr>
      <w:rFonts w:ascii="Arial" w:eastAsia="Times New Roman" w:hAnsi="Arial" w:cs="Times New Roman"/>
      <w:sz w:val="18"/>
      <w:szCs w:val="20"/>
      <w:lang w:val="en-GB" w:eastAsia="en-US"/>
    </w:rPr>
  </w:style>
  <w:style w:type="character" w:customStyle="1" w:styleId="TAHChar">
    <w:name w:val="TAH Char"/>
    <w:link w:val="TAH"/>
    <w:qFormat/>
    <w:rsid w:val="00BB745D"/>
    <w:rPr>
      <w:rFonts w:ascii="Arial" w:eastAsia="Times New Roman" w:hAnsi="Arial" w:cs="Times New Roman"/>
      <w:b/>
      <w:sz w:val="18"/>
      <w:szCs w:val="20"/>
      <w:lang w:val="en-GB" w:eastAsia="en-US"/>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F129F"/>
    <w:pPr>
      <w:ind w:left="720"/>
      <w:contextualSpacing/>
    </w:pPr>
  </w:style>
  <w:style w:type="paragraph" w:styleId="Revision">
    <w:name w:val="Revision"/>
    <w:hidden/>
    <w:uiPriority w:val="99"/>
    <w:semiHidden/>
    <w:rsid w:val="00DA0CB1"/>
    <w:pPr>
      <w:spacing w:after="0" w:line="240" w:lineRule="auto"/>
    </w:pPr>
    <w:rPr>
      <w:rFonts w:ascii="Times New Roman" w:eastAsia="Times New Roman" w:hAnsi="Times New Roman" w:cs="Times New Roman"/>
      <w:sz w:val="20"/>
      <w:szCs w:val="24"/>
      <w:lang w:eastAsia="en-US"/>
    </w:rPr>
  </w:style>
  <w:style w:type="paragraph" w:customStyle="1" w:styleId="B1">
    <w:name w:val="B1"/>
    <w:basedOn w:val="List"/>
    <w:link w:val="B10"/>
    <w:rsid w:val="00D9313C"/>
    <w:pPr>
      <w:overflowPunct w:val="0"/>
      <w:autoSpaceDE w:val="0"/>
      <w:autoSpaceDN w:val="0"/>
      <w:adjustRightInd w:val="0"/>
      <w:spacing w:after="180"/>
      <w:ind w:left="568" w:hanging="284"/>
      <w:contextualSpacing w:val="0"/>
      <w:textAlignment w:val="baseline"/>
    </w:pPr>
    <w:rPr>
      <w:szCs w:val="20"/>
      <w:lang w:val="en-GB"/>
    </w:rPr>
  </w:style>
  <w:style w:type="character" w:customStyle="1" w:styleId="B10">
    <w:name w:val="B1 (文字)"/>
    <w:link w:val="B1"/>
    <w:rsid w:val="00D9313C"/>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D9313C"/>
    <w:pPr>
      <w:ind w:left="360" w:hanging="360"/>
      <w:contextualSpacing/>
    </w:p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2E5873"/>
    <w:rPr>
      <w:rFonts w:ascii="Times New Roman" w:eastAsia="Times New Roman" w:hAnsi="Times New Roman" w:cs="Times New Roman"/>
      <w:sz w:val="20"/>
      <w:szCs w:val="24"/>
      <w:lang w:eastAsia="en-US"/>
    </w:rPr>
  </w:style>
  <w:style w:type="table" w:styleId="GridTable1Light">
    <w:name w:val="Grid Table 1 Light"/>
    <w:basedOn w:val="TableNormal"/>
    <w:uiPriority w:val="46"/>
    <w:rsid w:val="00391561"/>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C">
    <w:name w:val="TAC"/>
    <w:basedOn w:val="TAL"/>
    <w:link w:val="TACChar"/>
    <w:qFormat/>
    <w:rsid w:val="000D59E2"/>
    <w:pPr>
      <w:spacing w:line="259" w:lineRule="auto"/>
      <w:jc w:val="center"/>
    </w:pPr>
    <w:rPr>
      <w:rFonts w:eastAsia="MS Mincho"/>
      <w:lang w:eastAsia="ja-JP"/>
    </w:rPr>
  </w:style>
  <w:style w:type="character" w:customStyle="1" w:styleId="TALCar">
    <w:name w:val="TAL Car"/>
    <w:qFormat/>
    <w:rsid w:val="000D59E2"/>
    <w:rPr>
      <w:rFonts w:ascii="Arial" w:eastAsia="MS Mincho" w:hAnsi="Arial"/>
      <w:sz w:val="18"/>
      <w:lang w:val="en-GB" w:eastAsia="ja-JP"/>
    </w:rPr>
  </w:style>
  <w:style w:type="character" w:customStyle="1" w:styleId="TACChar">
    <w:name w:val="TAC Char"/>
    <w:link w:val="TAC"/>
    <w:qFormat/>
    <w:rsid w:val="000D59E2"/>
    <w:rPr>
      <w:rFonts w:ascii="Arial" w:eastAsia="MS Mincho" w:hAnsi="Arial" w:cs="Times New Roman"/>
      <w:sz w:val="18"/>
      <w:szCs w:val="20"/>
      <w:lang w:val="en-GB" w:eastAsia="ja-JP"/>
    </w:rPr>
  </w:style>
  <w:style w:type="character" w:customStyle="1" w:styleId="TAHCar">
    <w:name w:val="TAH Car"/>
    <w:qFormat/>
    <w:rsid w:val="000D59E2"/>
    <w:rPr>
      <w:rFonts w:ascii="Arial" w:eastAsia="MS Mincho" w:hAnsi="Arial"/>
      <w:b/>
      <w:sz w:val="18"/>
      <w:lang w:val="en-GB" w:eastAsia="ja-JP"/>
    </w:rPr>
  </w:style>
  <w:style w:type="paragraph" w:customStyle="1" w:styleId="References">
    <w:name w:val="References"/>
    <w:basedOn w:val="Normal"/>
    <w:rsid w:val="00DE2DCF"/>
    <w:pPr>
      <w:numPr>
        <w:ilvl w:val="2"/>
        <w:numId w:val="52"/>
      </w:numPr>
    </w:pPr>
  </w:style>
  <w:style w:type="numbering" w:customStyle="1" w:styleId="StyleBulleted">
    <w:name w:val="Style Bulleted"/>
    <w:rsid w:val="000A02EA"/>
    <w:pPr>
      <w:numPr>
        <w:numId w:val="6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2102360">
      <w:bodyDiv w:val="1"/>
      <w:marLeft w:val="0"/>
      <w:marRight w:val="0"/>
      <w:marTop w:val="0"/>
      <w:marBottom w:val="0"/>
      <w:divBdr>
        <w:top w:val="none" w:sz="0" w:space="0" w:color="auto"/>
        <w:left w:val="none" w:sz="0" w:space="0" w:color="auto"/>
        <w:bottom w:val="none" w:sz="0" w:space="0" w:color="auto"/>
        <w:right w:val="none" w:sz="0" w:space="0" w:color="auto"/>
      </w:divBdr>
    </w:div>
    <w:div w:id="359431261">
      <w:bodyDiv w:val="1"/>
      <w:marLeft w:val="0"/>
      <w:marRight w:val="0"/>
      <w:marTop w:val="0"/>
      <w:marBottom w:val="0"/>
      <w:divBdr>
        <w:top w:val="none" w:sz="0" w:space="0" w:color="auto"/>
        <w:left w:val="none" w:sz="0" w:space="0" w:color="auto"/>
        <w:bottom w:val="none" w:sz="0" w:space="0" w:color="auto"/>
        <w:right w:val="none" w:sz="0" w:space="0" w:color="auto"/>
      </w:divBdr>
    </w:div>
    <w:div w:id="444546248">
      <w:bodyDiv w:val="1"/>
      <w:marLeft w:val="0"/>
      <w:marRight w:val="0"/>
      <w:marTop w:val="0"/>
      <w:marBottom w:val="0"/>
      <w:divBdr>
        <w:top w:val="none" w:sz="0" w:space="0" w:color="auto"/>
        <w:left w:val="none" w:sz="0" w:space="0" w:color="auto"/>
        <w:bottom w:val="none" w:sz="0" w:space="0" w:color="auto"/>
        <w:right w:val="none" w:sz="0" w:space="0" w:color="auto"/>
      </w:divBdr>
    </w:div>
    <w:div w:id="464545354">
      <w:bodyDiv w:val="1"/>
      <w:marLeft w:val="0"/>
      <w:marRight w:val="0"/>
      <w:marTop w:val="0"/>
      <w:marBottom w:val="0"/>
      <w:divBdr>
        <w:top w:val="none" w:sz="0" w:space="0" w:color="auto"/>
        <w:left w:val="none" w:sz="0" w:space="0" w:color="auto"/>
        <w:bottom w:val="none" w:sz="0" w:space="0" w:color="auto"/>
        <w:right w:val="none" w:sz="0" w:space="0" w:color="auto"/>
      </w:divBdr>
    </w:div>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780148028">
      <w:bodyDiv w:val="1"/>
      <w:marLeft w:val="0"/>
      <w:marRight w:val="0"/>
      <w:marTop w:val="0"/>
      <w:marBottom w:val="0"/>
      <w:divBdr>
        <w:top w:val="none" w:sz="0" w:space="0" w:color="auto"/>
        <w:left w:val="none" w:sz="0" w:space="0" w:color="auto"/>
        <w:bottom w:val="none" w:sz="0" w:space="0" w:color="auto"/>
        <w:right w:val="none" w:sz="0" w:space="0" w:color="auto"/>
      </w:divBdr>
    </w:div>
    <w:div w:id="844395614">
      <w:bodyDiv w:val="1"/>
      <w:marLeft w:val="0"/>
      <w:marRight w:val="0"/>
      <w:marTop w:val="0"/>
      <w:marBottom w:val="0"/>
      <w:divBdr>
        <w:top w:val="none" w:sz="0" w:space="0" w:color="auto"/>
        <w:left w:val="none" w:sz="0" w:space="0" w:color="auto"/>
        <w:bottom w:val="none" w:sz="0" w:space="0" w:color="auto"/>
        <w:right w:val="none" w:sz="0" w:space="0" w:color="auto"/>
      </w:divBdr>
    </w:div>
    <w:div w:id="1213351721">
      <w:bodyDiv w:val="1"/>
      <w:marLeft w:val="0"/>
      <w:marRight w:val="0"/>
      <w:marTop w:val="0"/>
      <w:marBottom w:val="0"/>
      <w:divBdr>
        <w:top w:val="none" w:sz="0" w:space="0" w:color="auto"/>
        <w:left w:val="none" w:sz="0" w:space="0" w:color="auto"/>
        <w:bottom w:val="none" w:sz="0" w:space="0" w:color="auto"/>
        <w:right w:val="none" w:sz="0" w:space="0" w:color="auto"/>
      </w:divBdr>
    </w:div>
    <w:div w:id="1282687810">
      <w:bodyDiv w:val="1"/>
      <w:marLeft w:val="0"/>
      <w:marRight w:val="0"/>
      <w:marTop w:val="0"/>
      <w:marBottom w:val="0"/>
      <w:divBdr>
        <w:top w:val="none" w:sz="0" w:space="0" w:color="auto"/>
        <w:left w:val="none" w:sz="0" w:space="0" w:color="auto"/>
        <w:bottom w:val="none" w:sz="0" w:space="0" w:color="auto"/>
        <w:right w:val="none" w:sz="0" w:space="0" w:color="auto"/>
      </w:divBdr>
    </w:div>
    <w:div w:id="1823350522">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393C30-F197-49B3-8CED-C24046A385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2106</Words>
  <Characters>12005</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2025-02-07T02:52:00Z</dcterms:created>
  <dcterms:modified xsi:type="dcterms:W3CDTF">2025-03-27T01:40:00Z</dcterms:modified>
</cp:coreProperties>
</file>