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25995308"/>
    <w:bookmarkStart w:id="1" w:name="_Hlk134257782"/>
    <w:bookmarkStart w:id="2" w:name="_Hlk130550088"/>
    <w:bookmarkStart w:id="3" w:name="_Ref129681832"/>
    <w:bookmarkEnd w:id="0"/>
    <w:p w14:paraId="12B9DBA6" w14:textId="571E61F8"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w:t>
      </w:r>
      <w:r w:rsidR="00512B78">
        <w:rPr>
          <w:b/>
          <w:kern w:val="2"/>
          <w:szCs w:val="28"/>
          <w:lang w:eastAsia="zh-CN"/>
        </w:rPr>
        <w:t>120</w:t>
      </w:r>
      <w:r w:rsidR="001E32EA">
        <w:rPr>
          <w:b/>
          <w:kern w:val="2"/>
          <w:szCs w:val="28"/>
          <w:lang w:eastAsia="zh-CN"/>
        </w:rPr>
        <w:t>bis</w:t>
      </w:r>
      <w:r w:rsidRPr="000F284D">
        <w:rPr>
          <w:b/>
          <w:kern w:val="2"/>
          <w:szCs w:val="28"/>
          <w:lang w:eastAsia="zh-CN"/>
        </w:rPr>
        <w:tab/>
      </w:r>
      <w:r w:rsidR="00DF7E2C" w:rsidRPr="00DF7E2C">
        <w:rPr>
          <w:b/>
          <w:kern w:val="2"/>
          <w:szCs w:val="28"/>
          <w:lang w:eastAsia="zh-CN"/>
        </w:rPr>
        <w:t>R1-</w:t>
      </w:r>
      <w:r w:rsidR="00C8211F">
        <w:rPr>
          <w:b/>
          <w:kern w:val="2"/>
          <w:szCs w:val="28"/>
          <w:lang w:eastAsia="zh-CN"/>
        </w:rPr>
        <w:t>2502242</w:t>
      </w:r>
    </w:p>
    <w:bookmarkEnd w:id="1"/>
    <w:bookmarkEnd w:id="2"/>
    <w:p w14:paraId="2C12B39B" w14:textId="32095DF3" w:rsidR="00630859" w:rsidRPr="000F284D" w:rsidRDefault="00991AEA" w:rsidP="00626FDC">
      <w:pPr>
        <w:tabs>
          <w:tab w:val="right" w:pos="9216"/>
        </w:tabs>
        <w:spacing w:after="60"/>
        <w:rPr>
          <w:b/>
          <w:kern w:val="2"/>
          <w:sz w:val="28"/>
          <w:lang w:eastAsia="zh-CN"/>
        </w:rPr>
      </w:pPr>
      <w:r>
        <w:rPr>
          <w:b/>
          <w:kern w:val="2"/>
          <w:szCs w:val="28"/>
          <w:lang w:eastAsia="zh-CN"/>
        </w:rPr>
        <w:t>Wuhan</w:t>
      </w:r>
      <w:r w:rsidR="00512B78" w:rsidRPr="00512B78">
        <w:rPr>
          <w:b/>
          <w:kern w:val="2"/>
          <w:szCs w:val="28"/>
          <w:lang w:eastAsia="zh-CN"/>
        </w:rPr>
        <w:t xml:space="preserve">, </w:t>
      </w:r>
      <w:r>
        <w:rPr>
          <w:b/>
          <w:kern w:val="2"/>
          <w:szCs w:val="28"/>
          <w:lang w:eastAsia="zh-CN"/>
        </w:rPr>
        <w:t>C</w:t>
      </w:r>
      <w:r w:rsidR="001E32EA">
        <w:rPr>
          <w:b/>
          <w:kern w:val="2"/>
          <w:szCs w:val="28"/>
          <w:lang w:eastAsia="zh-CN"/>
        </w:rPr>
        <w:t>hina</w:t>
      </w:r>
      <w:r w:rsidR="00512B78" w:rsidRPr="00512B78">
        <w:rPr>
          <w:b/>
          <w:kern w:val="2"/>
          <w:szCs w:val="28"/>
          <w:lang w:eastAsia="zh-CN"/>
        </w:rPr>
        <w:t xml:space="preserve">, </w:t>
      </w:r>
      <w:r>
        <w:rPr>
          <w:b/>
          <w:kern w:val="2"/>
          <w:szCs w:val="28"/>
          <w:lang w:eastAsia="zh-CN"/>
        </w:rPr>
        <w:t>April</w:t>
      </w:r>
      <w:r w:rsidR="00512B78" w:rsidRPr="00512B78">
        <w:rPr>
          <w:b/>
          <w:kern w:val="2"/>
          <w:szCs w:val="28"/>
          <w:lang w:eastAsia="zh-CN"/>
        </w:rPr>
        <w:t xml:space="preserve"> 7</w:t>
      </w:r>
      <w:r w:rsidR="00B15DC1">
        <w:rPr>
          <w:b/>
          <w:kern w:val="2"/>
          <w:szCs w:val="28"/>
          <w:lang w:eastAsia="zh-CN"/>
        </w:rPr>
        <w:t xml:space="preserve"> </w:t>
      </w:r>
      <w:r w:rsidR="000979E6">
        <w:rPr>
          <w:b/>
          <w:kern w:val="2"/>
          <w:szCs w:val="28"/>
          <w:lang w:eastAsia="zh-CN"/>
        </w:rPr>
        <w:t>–</w:t>
      </w:r>
      <w:r w:rsidR="00B15DC1">
        <w:rPr>
          <w:b/>
          <w:kern w:val="2"/>
          <w:szCs w:val="28"/>
          <w:lang w:eastAsia="zh-CN"/>
        </w:rPr>
        <w:t xml:space="preserve"> </w:t>
      </w:r>
      <w:r>
        <w:rPr>
          <w:b/>
          <w:kern w:val="2"/>
          <w:szCs w:val="28"/>
          <w:lang w:eastAsia="zh-CN"/>
        </w:rPr>
        <w:t>11</w:t>
      </w:r>
      <w:r w:rsidR="00512B78" w:rsidRPr="00512B78">
        <w:rPr>
          <w:b/>
          <w:kern w:val="2"/>
          <w:szCs w:val="28"/>
          <w:lang w:eastAsia="zh-CN"/>
        </w:rPr>
        <w:t>, 2025</w:t>
      </w:r>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 xml:space="preserve">Huawei, </w:t>
      </w:r>
      <w:proofErr w:type="spellStart"/>
      <w:r w:rsidRPr="000F284D">
        <w:rPr>
          <w:b/>
          <w:szCs w:val="28"/>
        </w:rPr>
        <w:t>HiSilicon</w:t>
      </w:r>
      <w:proofErr w:type="spellEnd"/>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 xml:space="preserve">On </w:t>
      </w:r>
      <w:proofErr w:type="spellStart"/>
      <w:r w:rsidRPr="000F284D">
        <w:rPr>
          <w:b/>
          <w:szCs w:val="28"/>
        </w:rPr>
        <w:t>subband</w:t>
      </w:r>
      <w:proofErr w:type="spellEnd"/>
      <w:r w:rsidRPr="000F284D">
        <w:rPr>
          <w:b/>
          <w:szCs w:val="28"/>
        </w:rPr>
        <w:t xml:space="preserve">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5D4E0986" w14:textId="2C6613DD" w:rsidR="003F378A" w:rsidRPr="003F378A" w:rsidRDefault="00B16CB4" w:rsidP="003F378A">
      <w:pPr>
        <w:spacing w:before="120"/>
        <w:rPr>
          <w:szCs w:val="28"/>
        </w:rPr>
      </w:pPr>
      <w:r>
        <w:rPr>
          <w:szCs w:val="28"/>
          <w:lang w:eastAsia="zh-CN"/>
        </w:rPr>
        <w:t>In t</w:t>
      </w:r>
      <w:r w:rsidR="004B7F39" w:rsidRPr="000F284D">
        <w:rPr>
          <w:szCs w:val="28"/>
          <w:lang w:eastAsia="zh-CN"/>
        </w:rPr>
        <w:t>his</w:t>
      </w:r>
      <w:r w:rsidR="006D2409" w:rsidRPr="000F284D">
        <w:rPr>
          <w:szCs w:val="28"/>
        </w:rPr>
        <w:t xml:space="preserve"> contribution</w:t>
      </w:r>
      <w:r>
        <w:rPr>
          <w:szCs w:val="28"/>
        </w:rPr>
        <w:t>, we</w:t>
      </w:r>
      <w:r w:rsidR="006D2409" w:rsidRPr="000F284D">
        <w:rPr>
          <w:szCs w:val="28"/>
        </w:rPr>
        <w:t xml:space="preserve"> discuss </w:t>
      </w:r>
      <w:r w:rsidR="00BB3320">
        <w:rPr>
          <w:szCs w:val="28"/>
        </w:rPr>
        <w:t xml:space="preserve">the remaining issues </w:t>
      </w:r>
      <w:r w:rsidR="00D95BDD">
        <w:rPr>
          <w:szCs w:val="28"/>
        </w:rPr>
        <w:t>related to</w:t>
      </w:r>
      <w:r w:rsidR="00BB3320">
        <w:rPr>
          <w:szCs w:val="28"/>
        </w:rPr>
        <w:t xml:space="preserve"> </w:t>
      </w:r>
      <w:r w:rsidR="007D7A02" w:rsidRPr="000F284D">
        <w:rPr>
          <w:szCs w:val="28"/>
        </w:rPr>
        <w:t xml:space="preserve">SBFD </w:t>
      </w:r>
      <w:r w:rsidR="006D2409" w:rsidRPr="000F284D">
        <w:rPr>
          <w:szCs w:val="28"/>
        </w:rPr>
        <w:t xml:space="preserve">random access </w:t>
      </w:r>
      <w:r w:rsidR="007D7A02" w:rsidRPr="000F284D">
        <w:rPr>
          <w:szCs w:val="28"/>
        </w:rPr>
        <w:t>operation</w:t>
      </w:r>
      <w:r w:rsidR="006D2409" w:rsidRPr="000F284D">
        <w:rPr>
          <w:szCs w:val="28"/>
        </w:rPr>
        <w:t xml:space="preserve"> for </w:t>
      </w:r>
      <w:r w:rsidR="00D95BDD">
        <w:rPr>
          <w:szCs w:val="28"/>
        </w:rPr>
        <w:t xml:space="preserve">SBFD-aware </w:t>
      </w:r>
      <w:r w:rsidR="006D2409" w:rsidRPr="000F284D">
        <w:rPr>
          <w:szCs w:val="28"/>
        </w:rPr>
        <w:t xml:space="preserve">UEs. </w:t>
      </w:r>
    </w:p>
    <w:p w14:paraId="79C00B69" w14:textId="77777777" w:rsidR="003F378A" w:rsidRDefault="003F378A" w:rsidP="003467C7">
      <w:pPr>
        <w:spacing w:before="120"/>
        <w:rPr>
          <w:szCs w:val="28"/>
        </w:rPr>
      </w:pPr>
    </w:p>
    <w:bookmarkEnd w:id="3"/>
    <w:p w14:paraId="6944B150" w14:textId="77777777" w:rsidR="000E5DE4" w:rsidRPr="000F284D" w:rsidRDefault="000E5DE4" w:rsidP="000E5DE4">
      <w:pPr>
        <w:pStyle w:val="1"/>
        <w:tabs>
          <w:tab w:val="num" w:pos="360"/>
        </w:tabs>
      </w:pPr>
      <w:r w:rsidRPr="000F284D">
        <w:t>Discussion</w:t>
      </w:r>
    </w:p>
    <w:p w14:paraId="0C8C8428" w14:textId="76F2A9FD" w:rsidR="00366A5A" w:rsidRPr="00366A5A" w:rsidRDefault="003F378A" w:rsidP="004D50AB">
      <w:pPr>
        <w:pStyle w:val="2"/>
        <w:rPr>
          <w:lang w:val="en-GB"/>
        </w:rPr>
      </w:pPr>
      <w:r w:rsidRPr="003F378A">
        <w:rPr>
          <w:lang w:val="en-GB" w:eastAsia="zh-CN"/>
        </w:rPr>
        <w:t>PRACH mask</w:t>
      </w:r>
      <w:r w:rsidR="005D3F79" w:rsidRPr="005D3F79">
        <w:rPr>
          <w:lang w:val="en-GB" w:eastAsia="zh-CN"/>
        </w:rPr>
        <w:t xml:space="preserve"> </w:t>
      </w:r>
    </w:p>
    <w:p w14:paraId="0DB8E948" w14:textId="0E59A69C" w:rsidR="004E4549" w:rsidRDefault="00F94731">
      <w:pPr>
        <w:autoSpaceDE/>
        <w:autoSpaceDN/>
        <w:rPr>
          <w:rFonts w:eastAsia="等线"/>
          <w:bCs/>
          <w:lang w:eastAsia="zh-CN"/>
        </w:rPr>
      </w:pPr>
      <w:r>
        <w:rPr>
          <w:rFonts w:eastAsia="等线" w:hint="eastAsia"/>
          <w:bCs/>
          <w:lang w:eastAsia="zh-CN"/>
        </w:rPr>
        <w:t>In</w:t>
      </w:r>
      <w:r>
        <w:rPr>
          <w:rFonts w:eastAsia="等线"/>
          <w:bCs/>
          <w:lang w:eastAsia="zh-CN"/>
        </w:rPr>
        <w:t xml:space="preserve"> current specification, </w:t>
      </w:r>
      <w:r w:rsidR="004E4549" w:rsidRPr="00927F5A">
        <w:rPr>
          <w:rFonts w:eastAsia="等线" w:hint="eastAsia"/>
          <w:bCs/>
          <w:lang w:eastAsia="zh-CN"/>
        </w:rPr>
        <w:t xml:space="preserve">PRACH mask is </w:t>
      </w:r>
      <w:r w:rsidR="004E4549">
        <w:rPr>
          <w:rFonts w:eastAsia="等线"/>
          <w:bCs/>
          <w:lang w:eastAsia="zh-CN"/>
        </w:rPr>
        <w:t>used</w:t>
      </w:r>
      <w:r w:rsidR="004E4549" w:rsidRPr="00927F5A">
        <w:rPr>
          <w:rFonts w:eastAsia="等线" w:hint="eastAsia"/>
          <w:bCs/>
          <w:lang w:eastAsia="zh-CN"/>
        </w:rPr>
        <w:t xml:space="preserve"> </w:t>
      </w:r>
      <w:r w:rsidR="004E4549">
        <w:rPr>
          <w:rFonts w:eastAsia="等线"/>
          <w:bCs/>
          <w:lang w:eastAsia="zh-CN"/>
        </w:rPr>
        <w:t>by</w:t>
      </w:r>
      <w:r w:rsidR="00683D9A">
        <w:rPr>
          <w:rFonts w:eastAsia="等线"/>
          <w:bCs/>
          <w:lang w:eastAsia="zh-CN"/>
        </w:rPr>
        <w:t xml:space="preserve"> the </w:t>
      </w:r>
      <w:proofErr w:type="spellStart"/>
      <w:r w:rsidR="00683D9A">
        <w:rPr>
          <w:rFonts w:eastAsia="等线" w:hint="eastAsia"/>
          <w:bCs/>
          <w:lang w:eastAsia="zh-CN"/>
        </w:rPr>
        <w:t>gNB</w:t>
      </w:r>
      <w:proofErr w:type="spellEnd"/>
      <w:r w:rsidR="004E4549" w:rsidRPr="00927F5A">
        <w:rPr>
          <w:rFonts w:eastAsia="等线" w:hint="eastAsia"/>
          <w:bCs/>
          <w:lang w:eastAsia="zh-CN"/>
        </w:rPr>
        <w:t xml:space="preserve"> to </w:t>
      </w:r>
      <w:r w:rsidR="00A34983">
        <w:rPr>
          <w:rFonts w:eastAsia="等线"/>
          <w:bCs/>
          <w:lang w:eastAsia="zh-CN"/>
        </w:rPr>
        <w:t>indicate a subset of</w:t>
      </w:r>
      <w:r w:rsidR="00A34983" w:rsidRPr="00927F5A">
        <w:rPr>
          <w:rFonts w:eastAsia="等线" w:hint="eastAsia"/>
          <w:bCs/>
          <w:lang w:eastAsia="zh-CN"/>
        </w:rPr>
        <w:t xml:space="preserve"> </w:t>
      </w:r>
      <w:r w:rsidR="00A34983">
        <w:rPr>
          <w:rFonts w:eastAsia="等线"/>
          <w:bCs/>
          <w:lang w:eastAsia="zh-CN"/>
        </w:rPr>
        <w:t xml:space="preserve">allowed </w:t>
      </w:r>
      <w:r w:rsidR="004E4549" w:rsidRPr="00927F5A">
        <w:rPr>
          <w:rFonts w:eastAsia="等线" w:hint="eastAsia"/>
          <w:bCs/>
          <w:lang w:eastAsia="zh-CN"/>
        </w:rPr>
        <w:t>ROs</w:t>
      </w:r>
      <w:r w:rsidR="00A34983">
        <w:rPr>
          <w:rFonts w:eastAsia="等线"/>
          <w:bCs/>
          <w:lang w:eastAsia="zh-CN"/>
        </w:rPr>
        <w:t xml:space="preserve"> of SSB (as defined in</w:t>
      </w:r>
      <w:r w:rsidR="00A34983" w:rsidRPr="00A34983">
        <w:rPr>
          <w:lang w:eastAsia="ko-KR"/>
        </w:rPr>
        <w:t xml:space="preserve"> </w:t>
      </w:r>
      <w:r w:rsidR="00A34983" w:rsidRPr="00D37AC6">
        <w:rPr>
          <w:lang w:eastAsia="ko-KR"/>
        </w:rPr>
        <w:t>Table 7.4-1</w:t>
      </w:r>
      <w:r w:rsidR="006900DA">
        <w:rPr>
          <w:lang w:eastAsia="ko-KR"/>
        </w:rPr>
        <w:t>,</w:t>
      </w:r>
      <w:r w:rsidR="00A34983">
        <w:rPr>
          <w:lang w:eastAsia="ko-KR"/>
        </w:rPr>
        <w:t xml:space="preserve"> TS 38.321</w:t>
      </w:r>
      <w:r w:rsidR="00A34983">
        <w:rPr>
          <w:rFonts w:eastAsia="等线"/>
          <w:bCs/>
          <w:lang w:eastAsia="zh-CN"/>
        </w:rPr>
        <w:t xml:space="preserve">) </w:t>
      </w:r>
      <w:r w:rsidR="004E4549" w:rsidRPr="00927F5A">
        <w:rPr>
          <w:rFonts w:eastAsia="等线" w:hint="eastAsia"/>
          <w:bCs/>
          <w:lang w:eastAsia="zh-CN"/>
        </w:rPr>
        <w:t xml:space="preserve">for </w:t>
      </w:r>
      <w:r w:rsidR="004E4549" w:rsidRPr="0064172C">
        <w:rPr>
          <w:rFonts w:eastAsia="等线" w:hint="eastAsia"/>
          <w:bCs/>
          <w:lang w:eastAsia="zh-CN"/>
        </w:rPr>
        <w:t>CFRA</w:t>
      </w:r>
      <w:r w:rsidR="00A34983">
        <w:rPr>
          <w:rFonts w:eastAsia="等线"/>
          <w:bCs/>
          <w:lang w:eastAsia="zh-CN"/>
        </w:rPr>
        <w:t xml:space="preserve"> </w:t>
      </w:r>
      <w:r w:rsidR="0006043F">
        <w:rPr>
          <w:rFonts w:eastAsia="等线"/>
          <w:bCs/>
          <w:lang w:eastAsia="zh-CN"/>
        </w:rPr>
        <w:t xml:space="preserve">triggered by PDCCH </w:t>
      </w:r>
      <w:r w:rsidR="00A34983">
        <w:rPr>
          <w:rFonts w:eastAsia="等线"/>
          <w:bCs/>
          <w:lang w:eastAsia="zh-CN"/>
        </w:rPr>
        <w:t xml:space="preserve">(as specified in </w:t>
      </w:r>
      <w:r w:rsidR="006900DA">
        <w:rPr>
          <w:rFonts w:eastAsia="等线"/>
          <w:bCs/>
          <w:lang w:eastAsia="zh-CN"/>
        </w:rPr>
        <w:t xml:space="preserve">Clause </w:t>
      </w:r>
      <w:r w:rsidR="00A34983" w:rsidRPr="00A34983">
        <w:rPr>
          <w:rFonts w:eastAsia="等线"/>
          <w:bCs/>
          <w:lang w:eastAsia="zh-CN"/>
        </w:rPr>
        <w:t>7.3.1.2.</w:t>
      </w:r>
      <w:r w:rsidR="00A34983">
        <w:rPr>
          <w:rFonts w:eastAsia="等线"/>
          <w:bCs/>
          <w:lang w:eastAsia="zh-CN"/>
        </w:rPr>
        <w:t>1</w:t>
      </w:r>
      <w:r w:rsidR="006900DA">
        <w:rPr>
          <w:rFonts w:eastAsia="等线"/>
          <w:bCs/>
          <w:lang w:eastAsia="zh-CN"/>
        </w:rPr>
        <w:t>,</w:t>
      </w:r>
      <w:r w:rsidR="00A34983">
        <w:rPr>
          <w:rFonts w:eastAsia="等线"/>
          <w:bCs/>
          <w:lang w:eastAsia="zh-CN"/>
        </w:rPr>
        <w:t xml:space="preserve"> </w:t>
      </w:r>
      <w:r w:rsidR="006900DA">
        <w:rPr>
          <w:rFonts w:eastAsia="等线"/>
          <w:bCs/>
          <w:lang w:eastAsia="zh-CN"/>
        </w:rPr>
        <w:t>TS 38.212</w:t>
      </w:r>
      <w:r w:rsidR="00A34983">
        <w:rPr>
          <w:rFonts w:eastAsia="等线"/>
          <w:bCs/>
          <w:lang w:eastAsia="zh-CN"/>
        </w:rPr>
        <w:t>)</w:t>
      </w:r>
      <w:r w:rsidR="004E4549" w:rsidRPr="00927F5A">
        <w:rPr>
          <w:rFonts w:eastAsia="等线" w:hint="eastAsia"/>
          <w:bCs/>
          <w:lang w:eastAsia="zh-CN"/>
        </w:rPr>
        <w:t xml:space="preserve"> or </w:t>
      </w:r>
      <w:r w:rsidR="00305BCE">
        <w:rPr>
          <w:rFonts w:eastAsia="等线" w:hint="eastAsia"/>
          <w:bCs/>
          <w:lang w:eastAsia="zh-CN"/>
        </w:rPr>
        <w:t>to</w:t>
      </w:r>
      <w:r w:rsidR="00305BCE">
        <w:rPr>
          <w:rFonts w:eastAsia="等线"/>
          <w:bCs/>
          <w:lang w:eastAsia="zh-CN"/>
        </w:rPr>
        <w:t xml:space="preserve"> indicate </w:t>
      </w:r>
      <w:r w:rsidR="00A34983" w:rsidRPr="00A34983">
        <w:rPr>
          <w:rFonts w:eastAsia="等线"/>
          <w:bCs/>
          <w:lang w:eastAsia="zh-CN"/>
        </w:rPr>
        <w:t xml:space="preserve">a subset of ROs where preambles are allocated for </w:t>
      </w:r>
      <w:r w:rsidR="00305BCE">
        <w:rPr>
          <w:rFonts w:eastAsia="等线"/>
          <w:bCs/>
          <w:lang w:eastAsia="zh-CN"/>
        </w:rPr>
        <w:t>a given</w:t>
      </w:r>
      <w:r w:rsidR="00A34983" w:rsidRPr="00A34983">
        <w:rPr>
          <w:rFonts w:eastAsia="等线"/>
          <w:bCs/>
          <w:lang w:eastAsia="zh-CN"/>
        </w:rPr>
        <w:t xml:space="preserve"> feature combination</w:t>
      </w:r>
      <w:r w:rsidR="004E4549" w:rsidRPr="00927F5A">
        <w:rPr>
          <w:rFonts w:eastAsia="等线" w:hint="eastAsia"/>
          <w:bCs/>
          <w:lang w:eastAsia="zh-CN"/>
        </w:rPr>
        <w:t xml:space="preserve"> </w:t>
      </w:r>
      <w:r w:rsidR="006900DA">
        <w:rPr>
          <w:rFonts w:eastAsia="等线"/>
          <w:bCs/>
          <w:lang w:eastAsia="zh-CN"/>
        </w:rPr>
        <w:t xml:space="preserve">(defined by </w:t>
      </w:r>
      <w:r w:rsidR="006900DA" w:rsidRPr="00383664">
        <w:rPr>
          <w:i/>
          <w:iCs/>
        </w:rPr>
        <w:t>ssb-SharedRO-MaskIndex-r17</w:t>
      </w:r>
      <w:r w:rsidR="006900DA">
        <w:rPr>
          <w:rFonts w:eastAsia="等线"/>
          <w:bCs/>
          <w:lang w:eastAsia="zh-CN"/>
        </w:rPr>
        <w:t xml:space="preserve"> in</w:t>
      </w:r>
      <w:r w:rsidR="00FB29E3">
        <w:rPr>
          <w:rFonts w:eastAsia="等线"/>
          <w:bCs/>
          <w:lang w:eastAsia="zh-CN"/>
        </w:rPr>
        <w:t xml:space="preserve"> </w:t>
      </w:r>
      <w:r w:rsidR="00FB29E3">
        <w:rPr>
          <w:rFonts w:hint="eastAsia"/>
          <w:lang w:eastAsia="zh-CN"/>
        </w:rPr>
        <w:t>IE</w:t>
      </w:r>
      <w:r w:rsidR="006900DA">
        <w:rPr>
          <w:rFonts w:eastAsia="等线"/>
          <w:bCs/>
          <w:lang w:eastAsia="zh-CN"/>
        </w:rPr>
        <w:t xml:space="preserve"> </w:t>
      </w:r>
      <w:r w:rsidR="006900DA" w:rsidRPr="00383664">
        <w:rPr>
          <w:i/>
          <w:iCs/>
        </w:rPr>
        <w:t>FeatureCombinationPreambles-r17</w:t>
      </w:r>
      <w:r w:rsidR="00FB29E3">
        <w:rPr>
          <w:lang w:eastAsia="zh-CN"/>
        </w:rPr>
        <w:t>,</w:t>
      </w:r>
      <w:r w:rsidR="006900DA">
        <w:t xml:space="preserve"> </w:t>
      </w:r>
      <w:r w:rsidR="004E4549" w:rsidRPr="00927F5A">
        <w:rPr>
          <w:rFonts w:eastAsia="等线" w:hint="eastAsia"/>
          <w:bCs/>
          <w:lang w:eastAsia="zh-CN"/>
        </w:rPr>
        <w:t>TS 38.</w:t>
      </w:r>
      <w:r w:rsidR="006900DA">
        <w:rPr>
          <w:rFonts w:eastAsia="等线"/>
          <w:bCs/>
          <w:lang w:eastAsia="zh-CN"/>
        </w:rPr>
        <w:t>3</w:t>
      </w:r>
      <w:r w:rsidR="004E4549" w:rsidRPr="00927F5A">
        <w:rPr>
          <w:rFonts w:eastAsia="等线" w:hint="eastAsia"/>
          <w:bCs/>
          <w:lang w:eastAsia="zh-CN"/>
        </w:rPr>
        <w:t>3</w:t>
      </w:r>
      <w:r w:rsidR="00B62C61">
        <w:rPr>
          <w:rFonts w:eastAsia="等线"/>
          <w:bCs/>
          <w:lang w:eastAsia="zh-CN"/>
        </w:rPr>
        <w:t>1</w:t>
      </w:r>
      <w:r w:rsidR="006900DA">
        <w:rPr>
          <w:rFonts w:eastAsia="等线"/>
          <w:bCs/>
          <w:lang w:eastAsia="zh-CN"/>
        </w:rPr>
        <w:t>)</w:t>
      </w:r>
      <w:r w:rsidR="004E4549" w:rsidRPr="00927F5A">
        <w:rPr>
          <w:rFonts w:eastAsia="等线" w:hint="eastAsia"/>
          <w:bCs/>
          <w:lang w:eastAsia="zh-CN"/>
        </w:rPr>
        <w:t>.</w:t>
      </w:r>
      <w:r w:rsidR="00361C08">
        <w:rPr>
          <w:rFonts w:eastAsia="等线"/>
          <w:bCs/>
          <w:lang w:eastAsia="zh-CN"/>
        </w:rPr>
        <w:t xml:space="preserve"> </w:t>
      </w:r>
    </w:p>
    <w:p w14:paraId="49F56BDD" w14:textId="37594C3E" w:rsidR="004E4549" w:rsidRPr="00927F5A" w:rsidRDefault="00A34983" w:rsidP="00383664">
      <w:pPr>
        <w:autoSpaceDE/>
        <w:autoSpaceDN/>
        <w:rPr>
          <w:rFonts w:eastAsia="等线"/>
          <w:bCs/>
          <w:lang w:eastAsia="zh-CN"/>
        </w:rPr>
      </w:pPr>
      <w:r>
        <w:rPr>
          <w:rFonts w:eastAsia="等线" w:hint="eastAsia"/>
          <w:bCs/>
          <w:lang w:eastAsia="zh-CN"/>
        </w:rPr>
        <w:t>I</w:t>
      </w:r>
      <w:r>
        <w:rPr>
          <w:rFonts w:eastAsia="等线"/>
          <w:bCs/>
          <w:lang w:eastAsia="zh-CN"/>
        </w:rPr>
        <w:t xml:space="preserve">n </w:t>
      </w:r>
      <w:r w:rsidR="00682794">
        <w:rPr>
          <w:rFonts w:eastAsia="等线"/>
          <w:bCs/>
          <w:lang w:eastAsia="zh-CN"/>
        </w:rPr>
        <w:t>RAN1#120</w:t>
      </w:r>
      <w:r>
        <w:rPr>
          <w:rFonts w:eastAsia="等线"/>
          <w:bCs/>
          <w:lang w:eastAsia="zh-CN"/>
        </w:rPr>
        <w:t xml:space="preserve">, </w:t>
      </w:r>
      <w:r w:rsidR="0010285E">
        <w:rPr>
          <w:rFonts w:eastAsia="等线"/>
          <w:bCs/>
          <w:lang w:eastAsia="zh-CN"/>
        </w:rPr>
        <w:t xml:space="preserve">two options were listed for down-selection for </w:t>
      </w:r>
      <w:r w:rsidR="0010285E" w:rsidRPr="00C42F97">
        <w:rPr>
          <w:rFonts w:cstheme="minorHAnsi" w:hint="eastAsia"/>
          <w:bCs/>
        </w:rPr>
        <w:t>RACH configuration O</w:t>
      </w:r>
      <w:r w:rsidR="0010285E" w:rsidRPr="00C42F97">
        <w:rPr>
          <w:rFonts w:cstheme="minorHAnsi"/>
          <w:bCs/>
        </w:rPr>
        <w:t>p</w:t>
      </w:r>
      <w:r w:rsidR="0010285E" w:rsidRPr="00C42F97">
        <w:rPr>
          <w:rFonts w:cstheme="minorHAnsi" w:hint="eastAsia"/>
          <w:bCs/>
        </w:rPr>
        <w:t>tion 1</w:t>
      </w:r>
    </w:p>
    <w:tbl>
      <w:tblPr>
        <w:tblStyle w:val="ae"/>
        <w:tblW w:w="0" w:type="auto"/>
        <w:tblLook w:val="04A0" w:firstRow="1" w:lastRow="0" w:firstColumn="1" w:lastColumn="0" w:noHBand="0" w:noVBand="1"/>
      </w:tblPr>
      <w:tblGrid>
        <w:gridCol w:w="9307"/>
      </w:tblGrid>
      <w:tr w:rsidR="00542AAF" w:rsidRPr="00C42F97" w14:paraId="5B551033" w14:textId="77777777" w:rsidTr="00383664">
        <w:trPr>
          <w:trHeight w:val="1070"/>
        </w:trPr>
        <w:tc>
          <w:tcPr>
            <w:tcW w:w="9307" w:type="dxa"/>
          </w:tcPr>
          <w:p w14:paraId="04F10C74" w14:textId="77777777" w:rsidR="00542AAF" w:rsidRPr="00383664" w:rsidRDefault="00542AAF" w:rsidP="00C42F97">
            <w:pPr>
              <w:spacing w:after="0"/>
              <w:rPr>
                <w:rFonts w:cs="Times"/>
                <w:b/>
                <w:lang w:eastAsia="x-none"/>
              </w:rPr>
            </w:pPr>
            <w:r w:rsidRPr="00C42F97">
              <w:rPr>
                <w:rFonts w:cs="Times"/>
                <w:b/>
                <w:highlight w:val="green"/>
                <w:lang w:eastAsia="x-none"/>
              </w:rPr>
              <w:t>Agreement</w:t>
            </w:r>
          </w:p>
          <w:p w14:paraId="2E776481" w14:textId="77777777" w:rsidR="00542AAF" w:rsidRPr="00C42F97" w:rsidRDefault="00542AAF" w:rsidP="00383664">
            <w:pPr>
              <w:spacing w:after="0"/>
              <w:rPr>
                <w:rFonts w:cstheme="minorHAnsi"/>
                <w:bCs/>
              </w:rPr>
            </w:pPr>
            <w:r w:rsidRPr="00C42F97">
              <w:rPr>
                <w:rFonts w:cstheme="minorHAnsi"/>
                <w:bCs/>
              </w:rPr>
              <w:t>F</w:t>
            </w:r>
            <w:r w:rsidRPr="00C42F97">
              <w:rPr>
                <w:rFonts w:cstheme="minorHAnsi" w:hint="eastAsia"/>
                <w:bCs/>
              </w:rPr>
              <w:t>or RACH configuration O</w:t>
            </w:r>
            <w:r w:rsidRPr="00C42F97">
              <w:rPr>
                <w:rFonts w:cstheme="minorHAnsi"/>
                <w:bCs/>
              </w:rPr>
              <w:t>p</w:t>
            </w:r>
            <w:r w:rsidRPr="00C42F97">
              <w:rPr>
                <w:rFonts w:cstheme="minorHAnsi" w:hint="eastAsia"/>
                <w:bCs/>
              </w:rPr>
              <w:t>tion 1, down-select from the following two alternatives:</w:t>
            </w:r>
          </w:p>
          <w:p w14:paraId="355782B4" w14:textId="77777777" w:rsidR="00542AAF" w:rsidRPr="00383664" w:rsidRDefault="00542AAF" w:rsidP="00383664">
            <w:pPr>
              <w:pStyle w:val="af5"/>
              <w:numPr>
                <w:ilvl w:val="0"/>
                <w:numId w:val="22"/>
              </w:numPr>
              <w:tabs>
                <w:tab w:val="left" w:pos="0"/>
              </w:tabs>
              <w:adjustRightInd w:val="0"/>
              <w:snapToGrid w:val="0"/>
              <w:ind w:leftChars="0"/>
              <w:jc w:val="both"/>
              <w:rPr>
                <w:rFonts w:cstheme="minorHAnsi"/>
                <w:bCs/>
                <w:iCs/>
                <w:sz w:val="22"/>
                <w:szCs w:val="22"/>
              </w:rPr>
            </w:pPr>
            <w:r w:rsidRPr="00383664">
              <w:rPr>
                <w:rFonts w:cstheme="minorHAnsi"/>
                <w:bCs/>
                <w:iCs/>
                <w:sz w:val="22"/>
                <w:szCs w:val="22"/>
              </w:rPr>
              <w:t xml:space="preserve">Alt-1: Shared </w:t>
            </w:r>
            <w:proofErr w:type="spellStart"/>
            <w:r w:rsidRPr="00383664">
              <w:rPr>
                <w:bCs/>
                <w:i/>
                <w:sz w:val="22"/>
                <w:szCs w:val="22"/>
              </w:rPr>
              <w:t>ssb-SharedRO-MaskIndex</w:t>
            </w:r>
            <w:proofErr w:type="spellEnd"/>
            <w:r w:rsidRPr="00383664">
              <w:rPr>
                <w:rFonts w:cstheme="minorHAnsi"/>
                <w:bCs/>
                <w:iCs/>
                <w:sz w:val="22"/>
                <w:szCs w:val="22"/>
              </w:rPr>
              <w:t xml:space="preserve"> configuration</w:t>
            </w:r>
            <w:r w:rsidRPr="00383664">
              <w:rPr>
                <w:rFonts w:eastAsiaTheme="minorEastAsia" w:cstheme="minorHAnsi"/>
                <w:bCs/>
                <w:iCs/>
                <w:sz w:val="22"/>
                <w:szCs w:val="22"/>
              </w:rPr>
              <w:t xml:space="preserve"> </w:t>
            </w:r>
            <w:r w:rsidRPr="00383664">
              <w:rPr>
                <w:rFonts w:cstheme="minorHAnsi"/>
                <w:bCs/>
                <w:iCs/>
                <w:sz w:val="22"/>
                <w:szCs w:val="22"/>
              </w:rPr>
              <w:t xml:space="preserve">for Additional-ROs and Legacy-ROs. </w:t>
            </w:r>
          </w:p>
          <w:p w14:paraId="793E050F" w14:textId="77777777" w:rsidR="00542AAF" w:rsidRPr="00383664" w:rsidRDefault="00542AAF" w:rsidP="00383664">
            <w:pPr>
              <w:pStyle w:val="af5"/>
              <w:numPr>
                <w:ilvl w:val="0"/>
                <w:numId w:val="22"/>
              </w:numPr>
              <w:tabs>
                <w:tab w:val="left" w:pos="0"/>
              </w:tabs>
              <w:adjustRightInd w:val="0"/>
              <w:snapToGrid w:val="0"/>
              <w:ind w:leftChars="0"/>
              <w:jc w:val="both"/>
              <w:rPr>
                <w:rFonts w:cstheme="minorHAnsi"/>
                <w:bCs/>
                <w:iCs/>
                <w:sz w:val="22"/>
                <w:szCs w:val="22"/>
              </w:rPr>
            </w:pPr>
            <w:r w:rsidRPr="00383664">
              <w:rPr>
                <w:rFonts w:cstheme="minorHAnsi"/>
                <w:bCs/>
                <w:iCs/>
                <w:sz w:val="22"/>
                <w:szCs w:val="22"/>
              </w:rPr>
              <w:t xml:space="preserve">Alt-2: Separate </w:t>
            </w:r>
            <w:proofErr w:type="spellStart"/>
            <w:r w:rsidRPr="00383664">
              <w:rPr>
                <w:bCs/>
                <w:i/>
                <w:sz w:val="22"/>
                <w:szCs w:val="22"/>
              </w:rPr>
              <w:t>ssb-SharedRO-MaskIndex</w:t>
            </w:r>
            <w:proofErr w:type="spellEnd"/>
            <w:r w:rsidRPr="00383664">
              <w:rPr>
                <w:rFonts w:cstheme="minorHAnsi"/>
                <w:bCs/>
                <w:iCs/>
                <w:sz w:val="22"/>
                <w:szCs w:val="22"/>
              </w:rPr>
              <w:t xml:space="preserve"> configurations for Additional-ROs and Legacy-ROs. </w:t>
            </w:r>
          </w:p>
        </w:tc>
      </w:tr>
    </w:tbl>
    <w:p w14:paraId="25112045" w14:textId="77777777" w:rsidR="00383664" w:rsidRDefault="00287CC7" w:rsidP="00383664">
      <w:pPr>
        <w:autoSpaceDE/>
        <w:autoSpaceDN/>
        <w:spacing w:before="120"/>
        <w:rPr>
          <w:rFonts w:cstheme="minorHAnsi"/>
          <w:bCs/>
          <w:iCs/>
        </w:rPr>
      </w:pPr>
      <w:r>
        <w:rPr>
          <w:rFonts w:eastAsia="等线"/>
          <w:bCs/>
          <w:lang w:eastAsia="zh-CN"/>
        </w:rPr>
        <w:t>The basic design principle of</w:t>
      </w:r>
      <w:r w:rsidR="00A4107C" w:rsidRPr="00927F5A">
        <w:rPr>
          <w:rFonts w:eastAsia="等线" w:hint="eastAsia"/>
          <w:bCs/>
          <w:lang w:eastAsia="zh-CN"/>
        </w:rPr>
        <w:t xml:space="preserve"> RACH </w:t>
      </w:r>
      <w:r w:rsidR="00A4107C" w:rsidRPr="00927F5A">
        <w:rPr>
          <w:rFonts w:eastAsia="等线"/>
          <w:bCs/>
          <w:lang w:eastAsia="zh-CN"/>
        </w:rPr>
        <w:t>configuration</w:t>
      </w:r>
      <w:r w:rsidR="00A4107C" w:rsidRPr="00927F5A">
        <w:rPr>
          <w:rFonts w:eastAsia="等线" w:hint="eastAsia"/>
          <w:bCs/>
          <w:lang w:eastAsia="zh-CN"/>
        </w:rPr>
        <w:t xml:space="preserve"> Option 1</w:t>
      </w:r>
      <w:r>
        <w:rPr>
          <w:lang w:eastAsia="zh-CN"/>
        </w:rPr>
        <w:t xml:space="preserve"> is to use</w:t>
      </w:r>
      <w:r w:rsidR="00A4107C">
        <w:rPr>
          <w:lang w:eastAsia="zh-CN"/>
        </w:rPr>
        <w:t xml:space="preserve"> </w:t>
      </w:r>
      <w:r w:rsidR="001B7970">
        <w:rPr>
          <w:lang w:eastAsia="zh-CN"/>
        </w:rPr>
        <w:t>one</w:t>
      </w:r>
      <w:r w:rsidR="00A4107C">
        <w:rPr>
          <w:lang w:eastAsia="zh-CN"/>
        </w:rPr>
        <w:t xml:space="preserve"> </w:t>
      </w:r>
      <w:r w:rsidR="0075597E">
        <w:rPr>
          <w:lang w:eastAsia="zh-CN"/>
        </w:rPr>
        <w:t xml:space="preserve">single </w:t>
      </w:r>
      <w:r w:rsidR="001B7970">
        <w:rPr>
          <w:lang w:eastAsia="zh-CN"/>
        </w:rPr>
        <w:t>RACH</w:t>
      </w:r>
      <w:r w:rsidR="00A4107C">
        <w:rPr>
          <w:lang w:eastAsia="zh-CN"/>
        </w:rPr>
        <w:t xml:space="preserve"> configuration</w:t>
      </w:r>
      <w:r w:rsidR="0078634E">
        <w:rPr>
          <w:lang w:eastAsia="zh-CN"/>
        </w:rPr>
        <w:t xml:space="preserve"> </w:t>
      </w:r>
      <w:r w:rsidR="00B02A51">
        <w:rPr>
          <w:lang w:eastAsia="zh-CN"/>
        </w:rPr>
        <w:t xml:space="preserve">for </w:t>
      </w:r>
      <w:r w:rsidR="00F54C4A">
        <w:rPr>
          <w:lang w:eastAsia="zh-CN"/>
        </w:rPr>
        <w:t xml:space="preserve">both </w:t>
      </w:r>
      <w:r w:rsidR="00B02A51">
        <w:rPr>
          <w:lang w:eastAsia="zh-CN"/>
        </w:rPr>
        <w:t>legacy-ROs and additional-ROs.</w:t>
      </w:r>
      <w:r>
        <w:rPr>
          <w:lang w:eastAsia="zh-CN"/>
        </w:rPr>
        <w:t xml:space="preserve"> </w:t>
      </w:r>
      <w:r w:rsidR="005E0DB0">
        <w:rPr>
          <w:lang w:eastAsia="zh-CN"/>
        </w:rPr>
        <w:t>Alt-1 is in line with this principle, i.e., t</w:t>
      </w:r>
      <w:r w:rsidR="00A4107C">
        <w:rPr>
          <w:lang w:eastAsia="zh-CN"/>
        </w:rPr>
        <w:t>he</w:t>
      </w:r>
      <w:r w:rsidR="001B7970">
        <w:rPr>
          <w:lang w:eastAsia="zh-CN"/>
        </w:rPr>
        <w:t xml:space="preserve"> </w:t>
      </w:r>
      <w:r w:rsidR="005E0DB0">
        <w:rPr>
          <w:lang w:eastAsia="zh-CN"/>
        </w:rPr>
        <w:t>subset of ROs where preambles allocated</w:t>
      </w:r>
      <w:r w:rsidR="001B7970">
        <w:rPr>
          <w:lang w:eastAsia="zh-CN"/>
        </w:rPr>
        <w:t xml:space="preserve"> </w:t>
      </w:r>
      <w:r w:rsidR="005E0DB0">
        <w:rPr>
          <w:lang w:eastAsia="zh-CN"/>
        </w:rPr>
        <w:t xml:space="preserve">for a given </w:t>
      </w:r>
      <w:r w:rsidR="00A4107C">
        <w:rPr>
          <w:lang w:eastAsia="zh-CN"/>
        </w:rPr>
        <w:t>feature</w:t>
      </w:r>
      <w:r w:rsidR="005E0DB0">
        <w:rPr>
          <w:lang w:eastAsia="zh-CN"/>
        </w:rPr>
        <w:t xml:space="preserve"> combination are not separately configured</w:t>
      </w:r>
      <w:r w:rsidR="00A4107C">
        <w:rPr>
          <w:lang w:eastAsia="zh-CN"/>
        </w:rPr>
        <w:t xml:space="preserve">, </w:t>
      </w:r>
      <w:r w:rsidR="001B7970">
        <w:rPr>
          <w:lang w:eastAsia="zh-CN"/>
        </w:rPr>
        <w:t xml:space="preserve">even </w:t>
      </w:r>
      <w:r w:rsidR="00F54C4A">
        <w:rPr>
          <w:lang w:eastAsia="zh-CN"/>
        </w:rPr>
        <w:t>though</w:t>
      </w:r>
      <w:r w:rsidR="001B7970">
        <w:rPr>
          <w:lang w:eastAsia="zh-CN"/>
        </w:rPr>
        <w:t xml:space="preserve"> </w:t>
      </w:r>
      <w:r w:rsidR="00BE28F2">
        <w:rPr>
          <w:lang w:eastAsia="zh-CN"/>
        </w:rPr>
        <w:t>the</w:t>
      </w:r>
      <w:r w:rsidR="001B7970">
        <w:rPr>
          <w:lang w:eastAsia="zh-CN"/>
        </w:rPr>
        <w:t xml:space="preserve"> feature</w:t>
      </w:r>
      <w:r w:rsidR="0064172C">
        <w:rPr>
          <w:lang w:eastAsia="zh-CN"/>
        </w:rPr>
        <w:t xml:space="preserve"> combination</w:t>
      </w:r>
      <w:r w:rsidR="00BE28F2">
        <w:rPr>
          <w:lang w:eastAsia="zh-CN"/>
        </w:rPr>
        <w:t>s</w:t>
      </w:r>
      <w:r w:rsidR="001B7970">
        <w:rPr>
          <w:lang w:eastAsia="zh-CN"/>
        </w:rPr>
        <w:t xml:space="preserve"> supported by SBFD</w:t>
      </w:r>
      <w:r w:rsidR="0064172C">
        <w:rPr>
          <w:lang w:eastAsia="zh-CN"/>
        </w:rPr>
        <w:t>-aware</w:t>
      </w:r>
      <w:r w:rsidR="001B7970">
        <w:rPr>
          <w:lang w:eastAsia="zh-CN"/>
        </w:rPr>
        <w:t xml:space="preserve"> UEs and legacy UEs are different</w:t>
      </w:r>
      <w:r w:rsidR="0064172C">
        <w:rPr>
          <w:lang w:eastAsia="zh-CN"/>
        </w:rPr>
        <w:t xml:space="preserve">. </w:t>
      </w:r>
      <w:r w:rsidR="00BE28F2">
        <w:rPr>
          <w:lang w:eastAsia="zh-CN"/>
        </w:rPr>
        <w:t xml:space="preserve">As one example, </w:t>
      </w:r>
      <w:r w:rsidR="008A7648">
        <w:rPr>
          <w:lang w:eastAsia="zh-CN"/>
        </w:rPr>
        <w:t>all</w:t>
      </w:r>
      <w:r w:rsidR="00E631D1">
        <w:rPr>
          <w:lang w:eastAsia="zh-CN"/>
        </w:rPr>
        <w:t xml:space="preserve"> </w:t>
      </w:r>
      <w:r w:rsidR="00BE28F2">
        <w:rPr>
          <w:lang w:eastAsia="zh-CN"/>
        </w:rPr>
        <w:t>SBFD-aware UEs do not support a given feature combinatio</w:t>
      </w:r>
      <w:r w:rsidR="008A7648">
        <w:rPr>
          <w:lang w:eastAsia="zh-CN"/>
        </w:rPr>
        <w:t>n</w:t>
      </w:r>
      <w:r w:rsidR="00BE28F2">
        <w:rPr>
          <w:lang w:eastAsia="zh-CN"/>
        </w:rPr>
        <w:t xml:space="preserve">, but since </w:t>
      </w:r>
      <w:proofErr w:type="spellStart"/>
      <w:r w:rsidR="00BE28F2" w:rsidRPr="00AF2F3F">
        <w:rPr>
          <w:bCs/>
          <w:i/>
        </w:rPr>
        <w:t>ssb-SharedRO-MaskIndex</w:t>
      </w:r>
      <w:proofErr w:type="spellEnd"/>
      <w:r w:rsidR="00BE28F2" w:rsidRPr="00AF2F3F">
        <w:rPr>
          <w:rFonts w:cstheme="minorHAnsi"/>
          <w:bCs/>
          <w:iCs/>
        </w:rPr>
        <w:t xml:space="preserve"> </w:t>
      </w:r>
      <w:r w:rsidR="00E631D1">
        <w:rPr>
          <w:rFonts w:cstheme="minorHAnsi"/>
          <w:bCs/>
          <w:iCs/>
        </w:rPr>
        <w:t xml:space="preserve">is </w:t>
      </w:r>
      <w:r w:rsidR="00F54C4A">
        <w:rPr>
          <w:rFonts w:cstheme="minorHAnsi"/>
          <w:bCs/>
          <w:iCs/>
        </w:rPr>
        <w:t>shared</w:t>
      </w:r>
      <w:r w:rsidR="00BE28F2" w:rsidRPr="00AF2F3F">
        <w:rPr>
          <w:rFonts w:eastAsiaTheme="minorEastAsia" w:cstheme="minorHAnsi"/>
          <w:bCs/>
          <w:iCs/>
        </w:rPr>
        <w:t xml:space="preserve"> </w:t>
      </w:r>
      <w:r w:rsidR="00BE28F2" w:rsidRPr="00AF2F3F">
        <w:rPr>
          <w:rFonts w:cstheme="minorHAnsi"/>
          <w:bCs/>
          <w:iCs/>
        </w:rPr>
        <w:t xml:space="preserve">for </w:t>
      </w:r>
      <w:r w:rsidR="00BE28F2">
        <w:rPr>
          <w:rFonts w:cstheme="minorHAnsi"/>
          <w:bCs/>
          <w:iCs/>
        </w:rPr>
        <w:t>a</w:t>
      </w:r>
      <w:r w:rsidR="00BE28F2" w:rsidRPr="00AF2F3F">
        <w:rPr>
          <w:rFonts w:cstheme="minorHAnsi"/>
          <w:bCs/>
          <w:iCs/>
        </w:rPr>
        <w:t xml:space="preserve">dditional-ROs and </w:t>
      </w:r>
      <w:r w:rsidR="00BE28F2">
        <w:rPr>
          <w:rFonts w:cstheme="minorHAnsi"/>
          <w:bCs/>
          <w:iCs/>
        </w:rPr>
        <w:t>l</w:t>
      </w:r>
      <w:r w:rsidR="00BE28F2" w:rsidRPr="00AF2F3F">
        <w:rPr>
          <w:rFonts w:cstheme="minorHAnsi"/>
          <w:bCs/>
          <w:iCs/>
        </w:rPr>
        <w:t>egacy-ROs</w:t>
      </w:r>
      <w:r w:rsidR="00BE28F2">
        <w:rPr>
          <w:rFonts w:cstheme="minorHAnsi"/>
          <w:bCs/>
          <w:iCs/>
        </w:rPr>
        <w:t xml:space="preserve">, there </w:t>
      </w:r>
      <w:r w:rsidR="00F54C4A">
        <w:rPr>
          <w:rFonts w:cstheme="minorHAnsi"/>
          <w:bCs/>
          <w:iCs/>
        </w:rPr>
        <w:t>will</w:t>
      </w:r>
      <w:r w:rsidR="00BE28F2">
        <w:rPr>
          <w:rFonts w:cstheme="minorHAnsi"/>
          <w:bCs/>
          <w:iCs/>
        </w:rPr>
        <w:t xml:space="preserve"> </w:t>
      </w:r>
      <w:r w:rsidR="00F54C4A">
        <w:rPr>
          <w:rFonts w:cstheme="minorHAnsi"/>
          <w:bCs/>
          <w:iCs/>
        </w:rPr>
        <w:t xml:space="preserve">be </w:t>
      </w:r>
      <w:r w:rsidR="00BE28F2">
        <w:rPr>
          <w:rFonts w:cstheme="minorHAnsi"/>
          <w:bCs/>
          <w:iCs/>
        </w:rPr>
        <w:t xml:space="preserve">still a subset of additional ROs where </w:t>
      </w:r>
      <w:r w:rsidR="00BE28F2" w:rsidRPr="00A34983">
        <w:rPr>
          <w:rFonts w:eastAsia="等线"/>
          <w:bCs/>
          <w:lang w:eastAsia="zh-CN"/>
        </w:rPr>
        <w:t>preambles are allocated for this feature combination</w:t>
      </w:r>
      <w:r w:rsidR="00BE28F2">
        <w:rPr>
          <w:rFonts w:eastAsia="等线"/>
          <w:bCs/>
          <w:lang w:eastAsia="zh-CN"/>
        </w:rPr>
        <w:t xml:space="preserve">. </w:t>
      </w:r>
      <w:r w:rsidR="00E631D1">
        <w:rPr>
          <w:rFonts w:eastAsia="等线"/>
          <w:bCs/>
          <w:lang w:eastAsia="zh-CN"/>
        </w:rPr>
        <w:t xml:space="preserve">However, </w:t>
      </w:r>
      <w:r w:rsidR="008A7648">
        <w:rPr>
          <w:rFonts w:eastAsia="等线"/>
          <w:bCs/>
          <w:lang w:eastAsia="zh-CN"/>
        </w:rPr>
        <w:t xml:space="preserve">a </w:t>
      </w:r>
      <w:r w:rsidR="008A7648">
        <w:rPr>
          <w:rFonts w:cstheme="minorHAnsi"/>
          <w:bCs/>
          <w:iCs/>
        </w:rPr>
        <w:t>s</w:t>
      </w:r>
      <w:r w:rsidR="008A7648" w:rsidRPr="00AF2F3F">
        <w:rPr>
          <w:rFonts w:cstheme="minorHAnsi"/>
          <w:bCs/>
          <w:iCs/>
        </w:rPr>
        <w:t xml:space="preserve">eparate </w:t>
      </w:r>
      <w:proofErr w:type="spellStart"/>
      <w:r w:rsidR="008A7648" w:rsidRPr="00AF2F3F">
        <w:rPr>
          <w:bCs/>
          <w:i/>
        </w:rPr>
        <w:t>ssb-SharedRO-MaskIndex</w:t>
      </w:r>
      <w:proofErr w:type="spellEnd"/>
      <w:r w:rsidR="008A7648" w:rsidRPr="00AF2F3F">
        <w:rPr>
          <w:rFonts w:cstheme="minorHAnsi"/>
          <w:bCs/>
          <w:iCs/>
        </w:rPr>
        <w:t xml:space="preserve"> configuration for </w:t>
      </w:r>
      <w:r w:rsidR="008A7648">
        <w:rPr>
          <w:rFonts w:cstheme="minorHAnsi"/>
          <w:bCs/>
          <w:iCs/>
        </w:rPr>
        <w:t>a</w:t>
      </w:r>
      <w:r w:rsidR="008A7648" w:rsidRPr="00AF2F3F">
        <w:rPr>
          <w:rFonts w:cstheme="minorHAnsi"/>
          <w:bCs/>
          <w:iCs/>
        </w:rPr>
        <w:t>dditional-RO</w:t>
      </w:r>
      <w:r w:rsidR="008A7648">
        <w:rPr>
          <w:rFonts w:cstheme="minorHAnsi"/>
          <w:bCs/>
          <w:iCs/>
        </w:rPr>
        <w:t>s does not solve the problem</w:t>
      </w:r>
      <w:r w:rsidR="00F54C4A">
        <w:rPr>
          <w:rFonts w:cstheme="minorHAnsi"/>
          <w:bCs/>
          <w:iCs/>
        </w:rPr>
        <w:t xml:space="preserve"> since a subset of </w:t>
      </w:r>
      <w:r w:rsidR="00F54C4A">
        <w:rPr>
          <w:rFonts w:cstheme="minorHAnsi" w:hint="eastAsia"/>
          <w:bCs/>
          <w:iCs/>
          <w:lang w:eastAsia="zh-CN"/>
        </w:rPr>
        <w:t>add</w:t>
      </w:r>
      <w:r w:rsidR="00F54C4A">
        <w:rPr>
          <w:rFonts w:cstheme="minorHAnsi"/>
          <w:bCs/>
          <w:iCs/>
        </w:rPr>
        <w:t>itional-ROs still needs to be configured</w:t>
      </w:r>
      <w:r w:rsidR="00CC2B18">
        <w:rPr>
          <w:rFonts w:cstheme="minorHAnsi"/>
          <w:bCs/>
          <w:iCs/>
        </w:rPr>
        <w:t xml:space="preserve"> and preambles </w:t>
      </w:r>
      <w:r w:rsidR="003376DF">
        <w:rPr>
          <w:rFonts w:cstheme="minorHAnsi"/>
          <w:bCs/>
          <w:iCs/>
        </w:rPr>
        <w:t xml:space="preserve">are </w:t>
      </w:r>
      <w:r w:rsidR="000D6F51">
        <w:rPr>
          <w:rFonts w:cstheme="minorHAnsi"/>
          <w:bCs/>
          <w:iCs/>
        </w:rPr>
        <w:t xml:space="preserve">still </w:t>
      </w:r>
      <w:r w:rsidR="003376DF">
        <w:rPr>
          <w:rFonts w:cstheme="minorHAnsi"/>
          <w:bCs/>
          <w:iCs/>
        </w:rPr>
        <w:t>allocated for a feature combination which are not supported by all SBFD-aware UEs.</w:t>
      </w:r>
      <w:r w:rsidR="008A7648">
        <w:rPr>
          <w:rFonts w:cstheme="minorHAnsi"/>
          <w:bCs/>
          <w:iCs/>
        </w:rPr>
        <w:t xml:space="preserve"> </w:t>
      </w:r>
    </w:p>
    <w:p w14:paraId="61C98B2D" w14:textId="73DDF51C" w:rsidR="004E4549" w:rsidRPr="00F23FF8" w:rsidRDefault="008A7648" w:rsidP="00383664">
      <w:pPr>
        <w:autoSpaceDE/>
        <w:autoSpaceDN/>
        <w:spacing w:before="120"/>
        <w:rPr>
          <w:bCs/>
          <w:lang w:eastAsia="zh-CN"/>
        </w:rPr>
      </w:pPr>
      <w:r>
        <w:rPr>
          <w:rFonts w:cstheme="minorHAnsi"/>
          <w:bCs/>
          <w:iCs/>
        </w:rPr>
        <w:t xml:space="preserve">This </w:t>
      </w:r>
      <w:r w:rsidR="00E57A5D">
        <w:rPr>
          <w:rFonts w:cstheme="minorHAnsi"/>
          <w:bCs/>
          <w:iCs/>
        </w:rPr>
        <w:t xml:space="preserve">issue can potentially </w:t>
      </w:r>
      <w:r>
        <w:rPr>
          <w:rFonts w:cstheme="minorHAnsi"/>
          <w:bCs/>
          <w:iCs/>
        </w:rPr>
        <w:t xml:space="preserve">be solved if separate </w:t>
      </w:r>
      <w:proofErr w:type="spellStart"/>
      <w:r w:rsidRPr="00383664">
        <w:rPr>
          <w:i/>
          <w:iCs/>
        </w:rPr>
        <w:t>FeatureCombinationPreambles</w:t>
      </w:r>
      <w:proofErr w:type="spellEnd"/>
      <w:r>
        <w:t xml:space="preserve"> </w:t>
      </w:r>
      <w:r>
        <w:rPr>
          <w:rFonts w:hint="eastAsia"/>
          <w:lang w:eastAsia="zh-CN"/>
        </w:rPr>
        <w:t>c</w:t>
      </w:r>
      <w:r>
        <w:rPr>
          <w:lang w:eastAsia="zh-CN"/>
        </w:rPr>
        <w:t xml:space="preserve">an be configured for legacy-ROs and additional-ROs. </w:t>
      </w:r>
      <w:r w:rsidR="00E57A5D">
        <w:rPr>
          <w:lang w:eastAsia="zh-CN"/>
        </w:rPr>
        <w:t xml:space="preserve">On other hand, if the </w:t>
      </w:r>
      <w:proofErr w:type="spellStart"/>
      <w:r w:rsidR="00E57A5D">
        <w:rPr>
          <w:lang w:eastAsia="zh-CN"/>
        </w:rPr>
        <w:t>g</w:t>
      </w:r>
      <w:r w:rsidR="00E40E36">
        <w:rPr>
          <w:lang w:eastAsia="zh-CN"/>
        </w:rPr>
        <w:t>NBs</w:t>
      </w:r>
      <w:proofErr w:type="spellEnd"/>
      <w:r w:rsidR="001B7970">
        <w:rPr>
          <w:lang w:eastAsia="zh-CN"/>
        </w:rPr>
        <w:t xml:space="preserve"> </w:t>
      </w:r>
      <w:r w:rsidR="000D6F51">
        <w:rPr>
          <w:lang w:eastAsia="zh-CN"/>
        </w:rPr>
        <w:t>would like to have</w:t>
      </w:r>
      <w:r w:rsidR="001B7970">
        <w:rPr>
          <w:lang w:eastAsia="zh-CN"/>
        </w:rPr>
        <w:t xml:space="preserve"> more flexible</w:t>
      </w:r>
      <w:r w:rsidR="00F5051C">
        <w:rPr>
          <w:lang w:eastAsia="zh-CN"/>
        </w:rPr>
        <w:t xml:space="preserve"> and efficient</w:t>
      </w:r>
      <w:r w:rsidR="001B7970">
        <w:rPr>
          <w:lang w:eastAsia="zh-CN"/>
        </w:rPr>
        <w:t xml:space="preserve"> </w:t>
      </w:r>
      <w:r w:rsidR="004C46E5">
        <w:rPr>
          <w:lang w:eastAsia="zh-CN"/>
        </w:rPr>
        <w:t xml:space="preserve">PRACH </w:t>
      </w:r>
      <w:r w:rsidR="001B7970">
        <w:rPr>
          <w:lang w:eastAsia="zh-CN"/>
        </w:rPr>
        <w:t xml:space="preserve">resource </w:t>
      </w:r>
      <w:r w:rsidR="004C46E5">
        <w:rPr>
          <w:lang w:eastAsia="zh-CN"/>
        </w:rPr>
        <w:t>configuration</w:t>
      </w:r>
      <w:r w:rsidR="001B7970">
        <w:rPr>
          <w:lang w:eastAsia="zh-CN"/>
        </w:rPr>
        <w:t xml:space="preserve">, </w:t>
      </w:r>
      <w:r w:rsidR="001B7970" w:rsidRPr="00927F5A">
        <w:rPr>
          <w:rFonts w:eastAsia="等线" w:hint="eastAsia"/>
          <w:bCs/>
          <w:lang w:eastAsia="zh-CN"/>
        </w:rPr>
        <w:t xml:space="preserve">RACH </w:t>
      </w:r>
      <w:r w:rsidR="001B7970" w:rsidRPr="00927F5A">
        <w:rPr>
          <w:rFonts w:eastAsia="等线"/>
          <w:bCs/>
          <w:lang w:eastAsia="zh-CN"/>
        </w:rPr>
        <w:t>configuration</w:t>
      </w:r>
      <w:r w:rsidR="001B7970" w:rsidRPr="00927F5A">
        <w:rPr>
          <w:rFonts w:eastAsia="等线" w:hint="eastAsia"/>
          <w:bCs/>
          <w:lang w:eastAsia="zh-CN"/>
        </w:rPr>
        <w:t xml:space="preserve"> Option </w:t>
      </w:r>
      <w:r w:rsidR="001B7970">
        <w:rPr>
          <w:rFonts w:eastAsia="等线"/>
          <w:bCs/>
          <w:lang w:eastAsia="zh-CN"/>
        </w:rPr>
        <w:t xml:space="preserve">2 is </w:t>
      </w:r>
      <w:r w:rsidR="00E57A5D">
        <w:rPr>
          <w:rFonts w:eastAsia="等线"/>
          <w:bCs/>
          <w:lang w:eastAsia="zh-CN"/>
        </w:rPr>
        <w:t>a</w:t>
      </w:r>
      <w:r w:rsidR="001B7970">
        <w:rPr>
          <w:rFonts w:eastAsia="等线"/>
          <w:bCs/>
          <w:lang w:eastAsia="zh-CN"/>
        </w:rPr>
        <w:t xml:space="preserve"> better choice. </w:t>
      </w:r>
      <w:r w:rsidR="004C46E5">
        <w:rPr>
          <w:rFonts w:eastAsia="等线"/>
          <w:bCs/>
          <w:lang w:eastAsia="zh-CN"/>
        </w:rPr>
        <w:t>F</w:t>
      </w:r>
      <w:r w:rsidR="00E40E36" w:rsidRPr="00E40E36">
        <w:rPr>
          <w:rFonts w:eastAsia="等线"/>
          <w:bCs/>
          <w:lang w:eastAsia="zh-CN"/>
        </w:rPr>
        <w:t xml:space="preserve">or RACH configuration Option 1, </w:t>
      </w:r>
      <w:r w:rsidR="00E57A5D">
        <w:rPr>
          <w:rFonts w:eastAsia="等线"/>
          <w:bCs/>
          <w:lang w:eastAsia="zh-CN"/>
        </w:rPr>
        <w:t>it seems sufficient</w:t>
      </w:r>
      <w:r w:rsidR="00E40E36">
        <w:rPr>
          <w:rFonts w:eastAsia="等线"/>
          <w:bCs/>
          <w:lang w:eastAsia="zh-CN"/>
        </w:rPr>
        <w:t xml:space="preserve"> to </w:t>
      </w:r>
      <w:r w:rsidR="00E40E36" w:rsidRPr="00E40E36">
        <w:rPr>
          <w:rFonts w:eastAsia="等线"/>
          <w:bCs/>
          <w:lang w:eastAsia="zh-CN"/>
        </w:rPr>
        <w:t xml:space="preserve">support shared </w:t>
      </w:r>
      <w:proofErr w:type="spellStart"/>
      <w:r w:rsidR="00E40E36" w:rsidRPr="00E40E36">
        <w:rPr>
          <w:rFonts w:eastAsia="等线"/>
          <w:bCs/>
          <w:i/>
          <w:iCs/>
          <w:lang w:eastAsia="zh-CN"/>
        </w:rPr>
        <w:t>ssb-SharedRO-MaskIndex</w:t>
      </w:r>
      <w:proofErr w:type="spellEnd"/>
      <w:r w:rsidR="00E40E36" w:rsidRPr="00E40E36">
        <w:rPr>
          <w:rFonts w:eastAsia="等线"/>
          <w:bCs/>
          <w:lang w:eastAsia="zh-CN"/>
        </w:rPr>
        <w:t xml:space="preserve"> configurations for Additional-ROs and Legacy-ROs.</w:t>
      </w:r>
    </w:p>
    <w:p w14:paraId="05B6A2F0" w14:textId="301FE49E" w:rsidR="00366A5A" w:rsidRPr="0078634E" w:rsidRDefault="004E4549" w:rsidP="0078634E">
      <w:pPr>
        <w:autoSpaceDE/>
        <w:autoSpaceDN/>
        <w:adjustRightInd/>
        <w:spacing w:line="280" w:lineRule="atLeast"/>
        <w:rPr>
          <w:rFonts w:eastAsia="等线"/>
          <w:b/>
          <w:i/>
          <w:iCs/>
          <w:lang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542AAF">
        <w:rPr>
          <w:rFonts w:eastAsia="等线"/>
          <w:b/>
          <w:i/>
          <w:iCs/>
          <w:lang w:val="en-GB" w:eastAsia="zh-CN"/>
        </w:rPr>
        <w:t>1</w:t>
      </w:r>
      <w:r w:rsidRPr="00CD0960">
        <w:rPr>
          <w:rFonts w:eastAsia="等线"/>
          <w:b/>
          <w:i/>
          <w:iCs/>
          <w:lang w:val="en-GB" w:eastAsia="zh-CN"/>
        </w:rPr>
        <w:t>:</w:t>
      </w:r>
      <w:r w:rsidR="00542AAF" w:rsidRPr="00542AAF">
        <w:rPr>
          <w:i/>
          <w:iCs/>
          <w:lang w:val="en-GB" w:eastAsia="zh-CN"/>
        </w:rPr>
        <w:t xml:space="preserve"> </w:t>
      </w:r>
      <w:r w:rsidR="00542AAF" w:rsidRPr="008B6455">
        <w:rPr>
          <w:i/>
          <w:iCs/>
          <w:lang w:val="en-GB" w:eastAsia="zh-CN"/>
        </w:rPr>
        <w:t xml:space="preserve">For </w:t>
      </w:r>
      <w:r w:rsidR="00542AAF" w:rsidRPr="00CF22B1">
        <w:rPr>
          <w:i/>
          <w:iCs/>
          <w:lang w:val="en-GB" w:eastAsia="zh-CN"/>
        </w:rPr>
        <w:t xml:space="preserve">RACH configuration Option </w:t>
      </w:r>
      <w:r w:rsidR="00542AAF">
        <w:rPr>
          <w:i/>
          <w:iCs/>
          <w:lang w:val="en-GB" w:eastAsia="zh-CN"/>
        </w:rPr>
        <w:t>1</w:t>
      </w:r>
      <w:r w:rsidR="00542AAF" w:rsidRPr="00CF22B1">
        <w:rPr>
          <w:i/>
          <w:iCs/>
          <w:lang w:val="en-GB" w:eastAsia="zh-CN"/>
        </w:rPr>
        <w:t>,</w:t>
      </w:r>
      <w:r w:rsidR="00542AAF">
        <w:rPr>
          <w:i/>
          <w:iCs/>
          <w:lang w:val="en-GB" w:eastAsia="zh-CN"/>
        </w:rPr>
        <w:t xml:space="preserve"> </w:t>
      </w:r>
      <w:r w:rsidR="00542AAF" w:rsidRPr="003F378A">
        <w:rPr>
          <w:i/>
          <w:iCs/>
          <w:lang w:val="en-GB" w:eastAsia="zh-CN"/>
        </w:rPr>
        <w:t xml:space="preserve">support </w:t>
      </w:r>
      <w:r w:rsidR="00A4107C">
        <w:rPr>
          <w:rFonts w:hint="eastAsia"/>
          <w:i/>
          <w:iCs/>
          <w:lang w:val="en-GB" w:eastAsia="zh-CN"/>
        </w:rPr>
        <w:t>s</w:t>
      </w:r>
      <w:r w:rsidR="00A4107C" w:rsidRPr="00A4107C">
        <w:rPr>
          <w:i/>
          <w:iCs/>
          <w:lang w:val="en-GB" w:eastAsia="zh-CN"/>
        </w:rPr>
        <w:t xml:space="preserve">hared </w:t>
      </w:r>
      <w:proofErr w:type="spellStart"/>
      <w:r w:rsidR="00542AAF" w:rsidRPr="003F378A">
        <w:rPr>
          <w:i/>
          <w:iCs/>
          <w:lang w:val="en-GB" w:eastAsia="zh-CN"/>
        </w:rPr>
        <w:t>ssb-SharedRO-MaskIndex</w:t>
      </w:r>
      <w:proofErr w:type="spellEnd"/>
      <w:r w:rsidR="00542AAF" w:rsidRPr="003F378A">
        <w:rPr>
          <w:i/>
          <w:iCs/>
          <w:lang w:val="en-GB" w:eastAsia="zh-CN"/>
        </w:rPr>
        <w:t xml:space="preserve"> configurations for Additional-ROs and Legacy-ROs</w:t>
      </w:r>
      <w:r w:rsidR="00542AAF" w:rsidRPr="00133A24">
        <w:rPr>
          <w:i/>
          <w:iCs/>
        </w:rPr>
        <w:t>.</w:t>
      </w:r>
    </w:p>
    <w:p w14:paraId="4C555D54" w14:textId="77777777" w:rsidR="00E0663E" w:rsidRPr="004D50AB" w:rsidRDefault="00E0663E" w:rsidP="004D50AB">
      <w:pPr>
        <w:overflowPunct w:val="0"/>
        <w:textAlignment w:val="baseline"/>
        <w:rPr>
          <w:iCs/>
        </w:rPr>
      </w:pPr>
    </w:p>
    <w:p w14:paraId="05727D6A" w14:textId="7C082D67" w:rsidR="00940F95" w:rsidRPr="000F284D" w:rsidRDefault="00784BD7" w:rsidP="004D50AB">
      <w:pPr>
        <w:pStyle w:val="2"/>
        <w:rPr>
          <w:lang w:val="en-GB"/>
        </w:rPr>
      </w:pPr>
      <w:r>
        <w:rPr>
          <w:lang w:val="en-GB" w:eastAsia="zh-CN"/>
        </w:rPr>
        <w:t>PRACH p</w:t>
      </w:r>
      <w:r w:rsidR="003F378A" w:rsidRPr="003F378A">
        <w:rPr>
          <w:lang w:val="en-GB" w:eastAsia="zh-CN"/>
        </w:rPr>
        <w:t>ower ramping counter</w:t>
      </w:r>
      <w:r w:rsidR="00940F95" w:rsidRPr="000F284D">
        <w:rPr>
          <w:lang w:val="en-GB" w:eastAsia="zh-CN"/>
        </w:rPr>
        <w:t xml:space="preserve"> </w:t>
      </w:r>
    </w:p>
    <w:p w14:paraId="595CFBA2" w14:textId="353734CA" w:rsidR="009B60F2" w:rsidRDefault="00BF41CE" w:rsidP="009F1C17">
      <w:pPr>
        <w:spacing w:before="120"/>
        <w:rPr>
          <w:bCs/>
          <w:lang w:eastAsia="zh-CN"/>
        </w:rPr>
      </w:pPr>
      <w:r w:rsidRPr="000F284D">
        <w:rPr>
          <w:bCs/>
          <w:lang w:eastAsia="zh-CN"/>
        </w:rPr>
        <w:t xml:space="preserve">In </w:t>
      </w:r>
      <w:r w:rsidR="007F3AE8" w:rsidRPr="000F284D">
        <w:rPr>
          <w:szCs w:val="28"/>
        </w:rPr>
        <w:t>RAN1#</w:t>
      </w:r>
      <w:r w:rsidR="00B516C3">
        <w:rPr>
          <w:szCs w:val="28"/>
        </w:rPr>
        <w:t>120</w:t>
      </w:r>
      <w:r w:rsidR="00E84957">
        <w:rPr>
          <w:bCs/>
          <w:lang w:eastAsia="zh-CN"/>
        </w:rPr>
        <w:t xml:space="preserve"> </w:t>
      </w:r>
      <w:r w:rsidR="007F3AE8">
        <w:rPr>
          <w:bCs/>
          <w:lang w:eastAsia="zh-CN"/>
        </w:rPr>
        <w:t>[</w:t>
      </w:r>
      <w:r w:rsidR="007848B0">
        <w:rPr>
          <w:bCs/>
          <w:lang w:eastAsia="zh-CN"/>
        </w:rPr>
        <w:t>1</w:t>
      </w:r>
      <w:r w:rsidR="007F3AE8">
        <w:rPr>
          <w:bCs/>
          <w:lang w:eastAsia="zh-CN"/>
        </w:rPr>
        <w:t>]</w:t>
      </w:r>
      <w:r w:rsidRPr="000F284D">
        <w:rPr>
          <w:bCs/>
          <w:lang w:eastAsia="zh-CN"/>
        </w:rPr>
        <w:t>,</w:t>
      </w:r>
      <w:r w:rsidR="00C66C12">
        <w:rPr>
          <w:bCs/>
          <w:lang w:eastAsia="zh-CN"/>
        </w:rPr>
        <w:t xml:space="preserve"> </w:t>
      </w:r>
      <w:r w:rsidR="00D76D02">
        <w:rPr>
          <w:bCs/>
          <w:lang w:eastAsia="zh-CN"/>
        </w:rPr>
        <w:t xml:space="preserve">two </w:t>
      </w:r>
      <w:r w:rsidR="008412EA">
        <w:rPr>
          <w:bCs/>
          <w:lang w:eastAsia="zh-CN"/>
        </w:rPr>
        <w:t xml:space="preserve">alternatives </w:t>
      </w:r>
      <w:r w:rsidR="008412EA">
        <w:rPr>
          <w:rFonts w:hint="eastAsia"/>
          <w:bCs/>
          <w:lang w:eastAsia="zh-CN"/>
        </w:rPr>
        <w:t>were</w:t>
      </w:r>
      <w:r w:rsidR="008412EA">
        <w:rPr>
          <w:bCs/>
          <w:lang w:eastAsia="zh-CN"/>
        </w:rPr>
        <w:t xml:space="preserve"> listed for down-selection</w:t>
      </w:r>
      <w:r w:rsidR="009659D9">
        <w:rPr>
          <w:bCs/>
          <w:lang w:eastAsia="zh-CN"/>
        </w:rPr>
        <w:t xml:space="preserve"> </w:t>
      </w:r>
      <w:r w:rsidR="009659D9">
        <w:rPr>
          <w:rFonts w:hint="eastAsia"/>
          <w:bCs/>
          <w:lang w:eastAsia="zh-CN"/>
        </w:rPr>
        <w:t>for</w:t>
      </w:r>
      <w:r w:rsidR="0000319B">
        <w:rPr>
          <w:bCs/>
          <w:lang w:eastAsia="zh-CN"/>
        </w:rPr>
        <w:t xml:space="preserve"> </w:t>
      </w:r>
      <w:r w:rsidR="00B516C3" w:rsidRPr="00481EA0">
        <w:rPr>
          <w:rFonts w:hint="eastAsia"/>
          <w:szCs w:val="21"/>
        </w:rPr>
        <w:t>power ramping</w:t>
      </w:r>
      <w:r w:rsidR="00B516C3">
        <w:rPr>
          <w:szCs w:val="21"/>
        </w:rPr>
        <w:t xml:space="preserve"> </w:t>
      </w:r>
      <w:r w:rsidR="00014FE1">
        <w:rPr>
          <w:szCs w:val="21"/>
        </w:rPr>
        <w:t xml:space="preserve">when </w:t>
      </w:r>
      <w:r w:rsidR="009E6B1B">
        <w:rPr>
          <w:szCs w:val="21"/>
        </w:rPr>
        <w:t xml:space="preserve">a </w:t>
      </w:r>
      <w:r w:rsidR="00014FE1" w:rsidRPr="00481EA0">
        <w:rPr>
          <w:rFonts w:hint="eastAsia"/>
          <w:szCs w:val="21"/>
        </w:rPr>
        <w:t xml:space="preserve">SBFD-aware </w:t>
      </w:r>
      <w:r w:rsidR="00014FE1">
        <w:rPr>
          <w:szCs w:val="21"/>
        </w:rPr>
        <w:t>UE switch</w:t>
      </w:r>
      <w:r w:rsidR="009E6B1B">
        <w:rPr>
          <w:szCs w:val="21"/>
        </w:rPr>
        <w:t>es</w:t>
      </w:r>
      <w:r w:rsidR="00014FE1">
        <w:rPr>
          <w:szCs w:val="21"/>
        </w:rPr>
        <w:t xml:space="preserve"> PRACH resource between </w:t>
      </w:r>
      <w:r w:rsidR="00014FE1" w:rsidRPr="00481EA0">
        <w:rPr>
          <w:rFonts w:hint="eastAsia"/>
          <w:szCs w:val="21"/>
        </w:rPr>
        <w:t>additional-ROs to legacy-ROs</w:t>
      </w:r>
      <w:r w:rsidR="00B516C3">
        <w:rPr>
          <w:szCs w:val="21"/>
        </w:rPr>
        <w:t>.</w:t>
      </w:r>
    </w:p>
    <w:tbl>
      <w:tblPr>
        <w:tblStyle w:val="ae"/>
        <w:tblW w:w="0" w:type="auto"/>
        <w:tblLook w:val="04A0" w:firstRow="1" w:lastRow="0" w:firstColumn="1" w:lastColumn="0" w:noHBand="0" w:noVBand="1"/>
      </w:tblPr>
      <w:tblGrid>
        <w:gridCol w:w="9292"/>
      </w:tblGrid>
      <w:tr w:rsidR="00D16B75" w:rsidRPr="00383664" w14:paraId="56CA2380" w14:textId="77777777" w:rsidTr="00383664">
        <w:trPr>
          <w:trHeight w:val="2258"/>
        </w:trPr>
        <w:tc>
          <w:tcPr>
            <w:tcW w:w="9292" w:type="dxa"/>
          </w:tcPr>
          <w:p w14:paraId="74B8BC5A" w14:textId="77777777" w:rsidR="007F3AE8" w:rsidRPr="00383664" w:rsidRDefault="007F3AE8" w:rsidP="002A2607">
            <w:pPr>
              <w:spacing w:after="0"/>
              <w:rPr>
                <w:rFonts w:eastAsiaTheme="minorEastAsia"/>
                <w:b/>
                <w:lang w:eastAsia="zh-CN"/>
              </w:rPr>
            </w:pPr>
            <w:r w:rsidRPr="00383664">
              <w:rPr>
                <w:rFonts w:eastAsiaTheme="minorEastAsia"/>
                <w:b/>
                <w:highlight w:val="green"/>
                <w:lang w:eastAsia="zh-CN"/>
              </w:rPr>
              <w:lastRenderedPageBreak/>
              <w:t>Agreement</w:t>
            </w:r>
          </w:p>
          <w:p w14:paraId="47B17D97" w14:textId="77777777" w:rsidR="005A77E8" w:rsidRPr="00383664" w:rsidRDefault="005A77E8" w:rsidP="00383664">
            <w:pPr>
              <w:spacing w:after="0"/>
            </w:pPr>
            <w:r w:rsidRPr="00383664">
              <w:rPr>
                <w:rFonts w:hint="eastAsia"/>
              </w:rPr>
              <w:t xml:space="preserve">Consider the </w:t>
            </w:r>
            <w:r w:rsidRPr="00383664">
              <w:t>following</w:t>
            </w:r>
            <w:r w:rsidRPr="00383664">
              <w:rPr>
                <w:rFonts w:hint="eastAsia"/>
              </w:rPr>
              <w:t xml:space="preserve"> alternatives about power ramping </w:t>
            </w:r>
            <w:r w:rsidRPr="00383664">
              <w:t>when</w:t>
            </w:r>
            <w:r w:rsidRPr="00383664">
              <w:rPr>
                <w:rFonts w:hint="eastAsia"/>
              </w:rPr>
              <w:t xml:space="preserve"> a SBFD-aware UE </w:t>
            </w:r>
            <w:r w:rsidRPr="00383664">
              <w:t>switch</w:t>
            </w:r>
            <w:r w:rsidRPr="00383664">
              <w:rPr>
                <w:rFonts w:hint="eastAsia"/>
              </w:rPr>
              <w:t xml:space="preserve">es from additional-ROs to legacy-ROs and from legacy-ROs to additional-ROs (if supported) in </w:t>
            </w:r>
            <w:r w:rsidRPr="00383664">
              <w:t>PRACH transmission re-attempt in one RACH procedure</w:t>
            </w:r>
            <w:r w:rsidRPr="00383664">
              <w:rPr>
                <w:rFonts w:hint="eastAsia"/>
              </w:rPr>
              <w:t xml:space="preserve"> for RACH configuration O</w:t>
            </w:r>
            <w:r w:rsidRPr="00383664">
              <w:t>p</w:t>
            </w:r>
            <w:r w:rsidRPr="00383664">
              <w:rPr>
                <w:rFonts w:hint="eastAsia"/>
              </w:rPr>
              <w:t>tion 1 and O</w:t>
            </w:r>
            <w:r w:rsidRPr="00383664">
              <w:t>p</w:t>
            </w:r>
            <w:r w:rsidRPr="00383664">
              <w:rPr>
                <w:rFonts w:hint="eastAsia"/>
              </w:rPr>
              <w:t>tion 2.</w:t>
            </w:r>
          </w:p>
          <w:p w14:paraId="7F2BE3FE" w14:textId="77777777" w:rsidR="005A77E8" w:rsidRPr="00383664" w:rsidRDefault="005A77E8" w:rsidP="00383664">
            <w:pPr>
              <w:pStyle w:val="af5"/>
              <w:numPr>
                <w:ilvl w:val="0"/>
                <w:numId w:val="22"/>
              </w:numPr>
              <w:overflowPunct w:val="0"/>
              <w:adjustRightInd w:val="0"/>
              <w:snapToGrid w:val="0"/>
              <w:ind w:leftChars="0"/>
              <w:textAlignment w:val="baseline"/>
              <w:rPr>
                <w:sz w:val="22"/>
                <w:szCs w:val="22"/>
              </w:rPr>
            </w:pPr>
            <w:r w:rsidRPr="00383664">
              <w:rPr>
                <w:rFonts w:hint="eastAsia"/>
                <w:sz w:val="22"/>
                <w:szCs w:val="22"/>
              </w:rPr>
              <w:t xml:space="preserve">Alt-1: </w:t>
            </w:r>
            <w:bookmarkStart w:id="4" w:name="_Hlk193138092"/>
            <w:r w:rsidRPr="00383664">
              <w:rPr>
                <w:rFonts w:hint="eastAsia"/>
                <w:sz w:val="22"/>
                <w:szCs w:val="22"/>
              </w:rPr>
              <w:t>Increase the power ramping counter</w:t>
            </w:r>
            <w:bookmarkEnd w:id="4"/>
            <w:r w:rsidRPr="00383664">
              <w:rPr>
                <w:rFonts w:eastAsiaTheme="minorEastAsia" w:hint="eastAsia"/>
                <w:sz w:val="22"/>
                <w:szCs w:val="22"/>
              </w:rPr>
              <w:t>.</w:t>
            </w:r>
          </w:p>
          <w:p w14:paraId="51D674D1" w14:textId="77777777" w:rsidR="005A77E8" w:rsidRPr="00383664" w:rsidRDefault="005A77E8" w:rsidP="00383664">
            <w:pPr>
              <w:pStyle w:val="af5"/>
              <w:numPr>
                <w:ilvl w:val="1"/>
                <w:numId w:val="22"/>
              </w:numPr>
              <w:overflowPunct w:val="0"/>
              <w:adjustRightInd w:val="0"/>
              <w:snapToGrid w:val="0"/>
              <w:ind w:leftChars="0"/>
              <w:textAlignment w:val="baseline"/>
              <w:rPr>
                <w:sz w:val="22"/>
                <w:szCs w:val="22"/>
              </w:rPr>
            </w:pPr>
            <w:r w:rsidRPr="00383664">
              <w:rPr>
                <w:rFonts w:eastAsiaTheme="minorEastAsia" w:hint="eastAsia"/>
                <w:sz w:val="22"/>
                <w:szCs w:val="22"/>
              </w:rPr>
              <w:t>FFS</w:t>
            </w:r>
            <w:r w:rsidRPr="00383664">
              <w:rPr>
                <w:rFonts w:hint="eastAsia"/>
                <w:sz w:val="22"/>
                <w:szCs w:val="22"/>
              </w:rPr>
              <w:t xml:space="preserve"> </w:t>
            </w:r>
            <w:r w:rsidRPr="00383664">
              <w:rPr>
                <w:rFonts w:eastAsiaTheme="minorEastAsia"/>
                <w:sz w:val="22"/>
                <w:szCs w:val="22"/>
              </w:rPr>
              <w:t>whether</w:t>
            </w:r>
            <w:r w:rsidRPr="00383664">
              <w:rPr>
                <w:rFonts w:eastAsiaTheme="minorEastAsia" w:hint="eastAsia"/>
                <w:sz w:val="22"/>
                <w:szCs w:val="22"/>
              </w:rPr>
              <w:t xml:space="preserve"> to </w:t>
            </w:r>
            <w:r w:rsidRPr="00383664">
              <w:rPr>
                <w:sz w:val="22"/>
                <w:szCs w:val="22"/>
              </w:rPr>
              <w:t>introduce</w:t>
            </w:r>
            <w:r w:rsidRPr="00383664">
              <w:rPr>
                <w:rFonts w:hint="eastAsia"/>
                <w:sz w:val="22"/>
                <w:szCs w:val="22"/>
              </w:rPr>
              <w:t xml:space="preserve"> a power offset to </w:t>
            </w:r>
            <w:r w:rsidRPr="00383664">
              <w:rPr>
                <w:rFonts w:cstheme="minorHAnsi"/>
                <w:sz w:val="22"/>
                <w:szCs w:val="22"/>
              </w:rPr>
              <w:t>compensate</w:t>
            </w:r>
            <w:r w:rsidRPr="00383664">
              <w:rPr>
                <w:rFonts w:cstheme="minorHAnsi" w:hint="eastAsia"/>
                <w:sz w:val="22"/>
                <w:szCs w:val="22"/>
              </w:rPr>
              <w:t xml:space="preserve"> the power ramping difference </w:t>
            </w:r>
            <w:r w:rsidRPr="00383664">
              <w:rPr>
                <w:rFonts w:eastAsiaTheme="minorEastAsia" w:cstheme="minorHAnsi" w:hint="eastAsia"/>
                <w:sz w:val="22"/>
                <w:szCs w:val="22"/>
              </w:rPr>
              <w:t>for RACH configuration Option 2</w:t>
            </w:r>
            <w:r w:rsidRPr="00383664">
              <w:rPr>
                <w:rFonts w:cstheme="minorHAnsi" w:hint="eastAsia"/>
                <w:sz w:val="22"/>
                <w:szCs w:val="22"/>
              </w:rPr>
              <w:t>.</w:t>
            </w:r>
          </w:p>
          <w:p w14:paraId="2B4C6559" w14:textId="77777777" w:rsidR="005A77E8" w:rsidRPr="00383664" w:rsidRDefault="005A77E8" w:rsidP="00383664">
            <w:pPr>
              <w:pStyle w:val="af5"/>
              <w:numPr>
                <w:ilvl w:val="0"/>
                <w:numId w:val="22"/>
              </w:numPr>
              <w:overflowPunct w:val="0"/>
              <w:adjustRightInd w:val="0"/>
              <w:snapToGrid w:val="0"/>
              <w:ind w:leftChars="0"/>
              <w:textAlignment w:val="baseline"/>
              <w:rPr>
                <w:sz w:val="22"/>
                <w:szCs w:val="22"/>
              </w:rPr>
            </w:pPr>
            <w:r w:rsidRPr="00383664">
              <w:rPr>
                <w:rFonts w:hint="eastAsia"/>
                <w:sz w:val="22"/>
                <w:szCs w:val="22"/>
              </w:rPr>
              <w:t>Alt-2: Reset the power ramping.</w:t>
            </w:r>
          </w:p>
          <w:p w14:paraId="4A05ACFC" w14:textId="2CD8BEA1" w:rsidR="007F3AE8" w:rsidRPr="00383664" w:rsidRDefault="005A77E8" w:rsidP="002A2607">
            <w:pPr>
              <w:pStyle w:val="af5"/>
              <w:numPr>
                <w:ilvl w:val="0"/>
                <w:numId w:val="22"/>
              </w:numPr>
              <w:overflowPunct w:val="0"/>
              <w:adjustRightInd w:val="0"/>
              <w:snapToGrid w:val="0"/>
              <w:ind w:leftChars="0"/>
              <w:textAlignment w:val="baseline"/>
              <w:rPr>
                <w:sz w:val="22"/>
                <w:szCs w:val="22"/>
              </w:rPr>
            </w:pPr>
            <w:r w:rsidRPr="00383664">
              <w:rPr>
                <w:rFonts w:eastAsiaTheme="minorEastAsia"/>
                <w:sz w:val="22"/>
                <w:szCs w:val="22"/>
              </w:rPr>
              <w:t>N</w:t>
            </w:r>
            <w:r w:rsidRPr="00383664">
              <w:rPr>
                <w:rFonts w:eastAsiaTheme="minorEastAsia" w:hint="eastAsia"/>
                <w:sz w:val="22"/>
                <w:szCs w:val="22"/>
              </w:rPr>
              <w:t>ote: different alternatives can be applied for different RACH configuration options</w:t>
            </w:r>
          </w:p>
        </w:tc>
      </w:tr>
    </w:tbl>
    <w:p w14:paraId="4E6B2460" w14:textId="77777777" w:rsidR="00521506" w:rsidRDefault="00893ED9" w:rsidP="00D0718D">
      <w:pPr>
        <w:spacing w:before="120"/>
      </w:pPr>
      <w:r w:rsidRPr="00B3098D">
        <w:rPr>
          <w:lang w:eastAsia="zh-CN"/>
        </w:rPr>
        <w:t xml:space="preserve">PRACH </w:t>
      </w:r>
      <w:r w:rsidR="00F77393" w:rsidRPr="00B3098D">
        <w:rPr>
          <w:lang w:eastAsia="zh-CN"/>
        </w:rPr>
        <w:t xml:space="preserve">power ramping is used to mitigate the </w:t>
      </w:r>
      <w:r w:rsidRPr="00B3098D">
        <w:rPr>
          <w:lang w:eastAsia="zh-CN"/>
        </w:rPr>
        <w:t>fast-fading</w:t>
      </w:r>
      <w:r w:rsidR="00F77393" w:rsidRPr="00B3098D">
        <w:rPr>
          <w:lang w:eastAsia="zh-CN"/>
        </w:rPr>
        <w:t xml:space="preserve"> effect </w:t>
      </w:r>
      <w:r w:rsidR="003B51A7" w:rsidRPr="00B3098D">
        <w:rPr>
          <w:lang w:eastAsia="zh-CN"/>
        </w:rPr>
        <w:t>and</w:t>
      </w:r>
      <w:r w:rsidR="00F77393" w:rsidRPr="00B3098D">
        <w:rPr>
          <w:lang w:eastAsia="zh-CN"/>
        </w:rPr>
        <w:t xml:space="preserve"> UE power setting</w:t>
      </w:r>
      <w:r w:rsidR="003B51A7" w:rsidRPr="00B3098D">
        <w:rPr>
          <w:lang w:eastAsia="zh-CN"/>
        </w:rPr>
        <w:t xml:space="preserve"> errors</w:t>
      </w:r>
      <w:r w:rsidR="00F77393" w:rsidRPr="00B3098D">
        <w:rPr>
          <w:lang w:eastAsia="zh-CN"/>
        </w:rPr>
        <w:t xml:space="preserve">. This suggests that when a </w:t>
      </w:r>
      <w:r w:rsidR="00F77393" w:rsidRPr="00F72030">
        <w:t xml:space="preserve">SBFD-aware UE switches from additional-ROs to legacy-ROs </w:t>
      </w:r>
      <w:r w:rsidRPr="00C8211F">
        <w:t>or</w:t>
      </w:r>
      <w:r w:rsidR="00F77393" w:rsidRPr="00C8211F">
        <w:t xml:space="preserve"> from legacy-ROs to additional-ROs (if supported), the power a</w:t>
      </w:r>
      <w:r w:rsidR="00F77393" w:rsidRPr="000D6CE2">
        <w:t xml:space="preserve">djustment </w:t>
      </w:r>
      <w:r w:rsidR="00B3098D" w:rsidRPr="000D6CE2">
        <w:rPr>
          <w:lang w:eastAsia="zh-CN"/>
        </w:rPr>
        <w:t xml:space="preserve">for preamble transmission </w:t>
      </w:r>
      <w:r w:rsidR="00F77393" w:rsidRPr="00383664">
        <w:t xml:space="preserve">should be kept. </w:t>
      </w:r>
      <w:r w:rsidR="002C3D0E" w:rsidRPr="00383664">
        <w:t xml:space="preserve">This can potentially reduce the number of unsuccessful PRACH transmission attempts. </w:t>
      </w:r>
    </w:p>
    <w:p w14:paraId="49D366AB" w14:textId="4734C4B5" w:rsidR="003B51A7" w:rsidRPr="00383664" w:rsidRDefault="003B51A7" w:rsidP="00D0718D">
      <w:pPr>
        <w:spacing w:before="120"/>
        <w:rPr>
          <w:rFonts w:cstheme="minorHAnsi"/>
        </w:rPr>
      </w:pPr>
      <w:r w:rsidRPr="00383664">
        <w:t xml:space="preserve">Note that </w:t>
      </w:r>
      <w:r w:rsidRPr="00B3098D">
        <w:rPr>
          <w:bCs/>
        </w:rPr>
        <w:t xml:space="preserve">Alt-1 is in line with the current specification when UE switches from 2-step RACH to 4-step RACH. </w:t>
      </w:r>
      <w:r w:rsidR="002C3D0E" w:rsidRPr="00B3098D">
        <w:t xml:space="preserve">Regarding whether a </w:t>
      </w:r>
      <w:r w:rsidR="002C3D0E" w:rsidRPr="00383664">
        <w:t xml:space="preserve">power offset should be introduced to </w:t>
      </w:r>
      <w:r w:rsidR="002C3D0E" w:rsidRPr="00383664">
        <w:rPr>
          <w:rFonts w:cstheme="minorHAnsi"/>
        </w:rPr>
        <w:t xml:space="preserve">compensate the power ramping difference for RACH configuration Option 2, we think </w:t>
      </w:r>
      <w:r w:rsidR="00B3098D">
        <w:rPr>
          <w:rFonts w:cstheme="minorHAnsi"/>
        </w:rPr>
        <w:t>this</w:t>
      </w:r>
      <w:r w:rsidR="002C3D0E" w:rsidRPr="00383664">
        <w:rPr>
          <w:rFonts w:cstheme="minorHAnsi"/>
        </w:rPr>
        <w:t xml:space="preserve"> is similar to the power offset applied </w:t>
      </w:r>
      <w:r w:rsidR="002C3D0E" w:rsidRPr="00B3098D">
        <w:rPr>
          <w:bCs/>
        </w:rPr>
        <w:t>when UE switches from 2-step RACH to 4-step RACH</w:t>
      </w:r>
      <w:r w:rsidR="00600FC5" w:rsidRPr="00B3098D">
        <w:rPr>
          <w:bCs/>
        </w:rPr>
        <w:t xml:space="preserve">. </w:t>
      </w:r>
    </w:p>
    <w:p w14:paraId="6D192079" w14:textId="5983CFCE" w:rsidR="00D16B75" w:rsidRDefault="00F77393" w:rsidP="00383664">
      <w:r>
        <w:t xml:space="preserve">One argument to go with Alt-2 is that a different PRACH format may be configured with RACH configuration Option 2. However, a different higher layer parameter </w:t>
      </w:r>
      <w:proofErr w:type="spellStart"/>
      <w:r w:rsidRPr="00383664">
        <w:rPr>
          <w:i/>
          <w:iCs/>
        </w:rPr>
        <w:t>preambleReceivedTargetPower</w:t>
      </w:r>
      <w:proofErr w:type="spellEnd"/>
      <w:r>
        <w:rPr>
          <w:i/>
          <w:iCs/>
        </w:rPr>
        <w:t xml:space="preserve"> </w:t>
      </w:r>
      <w:r>
        <w:t>can already be configured</w:t>
      </w:r>
      <w:r w:rsidR="00893ED9">
        <w:t xml:space="preserve"> if a different PRACH format is configured. </w:t>
      </w:r>
    </w:p>
    <w:p w14:paraId="4253018E" w14:textId="7EDBAFDE" w:rsidR="00940F95" w:rsidRPr="00B3098D" w:rsidRDefault="009B60F2" w:rsidP="00383664">
      <w:pPr>
        <w:overflowPunct w:val="0"/>
        <w:textAlignment w:val="baseline"/>
        <w:rPr>
          <w:bCs/>
          <w:i/>
        </w:rPr>
      </w:pPr>
      <w:r w:rsidRPr="00B3098D">
        <w:rPr>
          <w:b/>
          <w:i/>
          <w:iCs/>
          <w:lang w:val="en-GB" w:eastAsia="zh-CN"/>
        </w:rPr>
        <w:t xml:space="preserve">Proposal </w:t>
      </w:r>
      <w:r w:rsidR="00894D02" w:rsidRPr="00B3098D">
        <w:rPr>
          <w:b/>
          <w:i/>
          <w:iCs/>
          <w:lang w:val="en-GB" w:eastAsia="zh-CN"/>
        </w:rPr>
        <w:t>2</w:t>
      </w:r>
      <w:r w:rsidR="00761057" w:rsidRPr="00B3098D">
        <w:rPr>
          <w:b/>
          <w:i/>
          <w:iCs/>
          <w:lang w:val="en-GB" w:eastAsia="zh-CN"/>
        </w:rPr>
        <w:t>:</w:t>
      </w:r>
      <w:r w:rsidRPr="00B3098D">
        <w:t xml:space="preserve"> </w:t>
      </w:r>
      <w:r w:rsidR="00893ED9" w:rsidRPr="00B3098D">
        <w:rPr>
          <w:i/>
          <w:iCs/>
          <w:lang w:val="en-GB" w:eastAsia="zh-CN"/>
        </w:rPr>
        <w:t xml:space="preserve">When a SBFD-aware UE switches from additional-ROs to legacy-ROs or from legacy-ROs to additional-ROs (if supported) in PRACH transmission re-attempt in one RACH procedure for RACH configuration Option 1 and Option 2, </w:t>
      </w:r>
      <w:r w:rsidR="002E10D3" w:rsidRPr="00B3098D">
        <w:rPr>
          <w:i/>
          <w:iCs/>
          <w:lang w:val="en-GB" w:eastAsia="zh-CN"/>
        </w:rPr>
        <w:t xml:space="preserve">the </w:t>
      </w:r>
      <w:r w:rsidR="00893ED9" w:rsidRPr="00B3098D">
        <w:rPr>
          <w:i/>
          <w:iCs/>
          <w:lang w:val="en-GB" w:eastAsia="zh-CN"/>
        </w:rPr>
        <w:t xml:space="preserve">power ramping counter is incremented by 1 and a </w:t>
      </w:r>
      <w:r w:rsidR="00014FE1" w:rsidRPr="00B3098D">
        <w:rPr>
          <w:i/>
          <w:iCs/>
          <w:lang w:val="en-GB" w:eastAsia="zh-CN"/>
        </w:rPr>
        <w:t>power offset</w:t>
      </w:r>
      <w:r w:rsidR="00117DDF" w:rsidRPr="00B3098D">
        <w:rPr>
          <w:i/>
          <w:iCs/>
          <w:lang w:val="en-GB" w:eastAsia="zh-CN"/>
        </w:rPr>
        <w:t xml:space="preserve"> </w:t>
      </w:r>
      <w:r w:rsidR="00893ED9" w:rsidRPr="00B3098D">
        <w:rPr>
          <w:bCs/>
          <w:i/>
        </w:rPr>
        <w:t>is applied to compensate the power ramping difference</w:t>
      </w:r>
    </w:p>
    <w:p w14:paraId="2B69CDA7" w14:textId="2ABC633F" w:rsidR="00893ED9" w:rsidRPr="00383664" w:rsidRDefault="00DD45BF" w:rsidP="00383664">
      <w:pPr>
        <w:pStyle w:val="af5"/>
        <w:numPr>
          <w:ilvl w:val="0"/>
          <w:numId w:val="32"/>
        </w:numPr>
        <w:overflowPunct w:val="0"/>
        <w:adjustRightInd w:val="0"/>
        <w:snapToGrid w:val="0"/>
        <w:spacing w:after="120"/>
        <w:ind w:leftChars="0"/>
        <w:textAlignment w:val="baseline"/>
        <w:rPr>
          <w:bCs/>
          <w:sz w:val="22"/>
          <w:szCs w:val="22"/>
        </w:rPr>
      </w:pPr>
      <w:r>
        <w:rPr>
          <w:i/>
          <w:iCs/>
          <w:sz w:val="22"/>
          <w:szCs w:val="22"/>
          <w:lang w:eastAsia="zh-CN"/>
        </w:rPr>
        <w:t>A</w:t>
      </w:r>
      <w:r w:rsidR="00893ED9" w:rsidRPr="00383664">
        <w:rPr>
          <w:i/>
          <w:iCs/>
          <w:sz w:val="22"/>
          <w:szCs w:val="22"/>
          <w:lang w:eastAsia="zh-CN"/>
        </w:rPr>
        <w:t xml:space="preserve">dditional-ROs to </w:t>
      </w:r>
      <w:r>
        <w:rPr>
          <w:i/>
          <w:iCs/>
          <w:sz w:val="22"/>
          <w:szCs w:val="22"/>
          <w:lang w:eastAsia="zh-CN"/>
        </w:rPr>
        <w:t>l</w:t>
      </w:r>
      <w:r w:rsidR="00893ED9" w:rsidRPr="00383664">
        <w:rPr>
          <w:i/>
          <w:iCs/>
          <w:sz w:val="22"/>
          <w:szCs w:val="22"/>
          <w:lang w:eastAsia="zh-CN"/>
        </w:rPr>
        <w:t xml:space="preserve">egacy-ROs: </w:t>
      </w:r>
      <w:r w:rsidR="00893ED9" w:rsidRPr="00383664">
        <w:rPr>
          <w:i/>
          <w:iCs/>
          <w:sz w:val="22"/>
          <w:szCs w:val="22"/>
          <w:lang w:eastAsia="ko-KR"/>
        </w:rPr>
        <w:t>POWER_OFFSET</w:t>
      </w:r>
      <w:r w:rsidR="00893ED9" w:rsidRPr="00383664">
        <w:rPr>
          <w:sz w:val="22"/>
          <w:szCs w:val="22"/>
          <w:lang w:eastAsia="ko-KR"/>
        </w:rPr>
        <w:t xml:space="preserve"> = </w:t>
      </w:r>
      <w:r w:rsidR="00893ED9" w:rsidRPr="00383664">
        <w:rPr>
          <w:i/>
          <w:iCs/>
          <w:sz w:val="22"/>
          <w:szCs w:val="22"/>
          <w:lang w:eastAsia="ko-KR"/>
        </w:rPr>
        <w:t>PREAMBLE_POWER_RAMPING_COUNTER</w:t>
      </w:r>
      <w:r w:rsidR="00893ED9" w:rsidRPr="00383664">
        <w:rPr>
          <w:sz w:val="22"/>
          <w:szCs w:val="22"/>
          <w:lang w:eastAsia="ko-KR"/>
        </w:rPr>
        <w:t xml:space="preserve"> – 1) × (</w:t>
      </w:r>
      <w:r w:rsidR="00893ED9" w:rsidRPr="00383664">
        <w:rPr>
          <w:i/>
          <w:iCs/>
          <w:sz w:val="22"/>
          <w:szCs w:val="22"/>
        </w:rPr>
        <w:t>PREAMBLE_POWER_RAMPING_STEP_ADDITIONAL_RO</w:t>
      </w:r>
      <w:r w:rsidR="00893ED9" w:rsidRPr="00383664">
        <w:rPr>
          <w:iCs/>
          <w:sz w:val="22"/>
          <w:szCs w:val="22"/>
          <w:lang w:eastAsia="ko-KR"/>
        </w:rPr>
        <w:t xml:space="preserve"> – </w:t>
      </w:r>
      <w:r w:rsidR="00893ED9" w:rsidRPr="00383664">
        <w:rPr>
          <w:i/>
          <w:iCs/>
          <w:sz w:val="22"/>
          <w:szCs w:val="22"/>
          <w:lang w:eastAsia="ko-KR"/>
        </w:rPr>
        <w:t>PREAMBLE_POWER_RAMPING_STEP</w:t>
      </w:r>
      <w:r w:rsidR="00893ED9" w:rsidRPr="00383664">
        <w:rPr>
          <w:sz w:val="22"/>
          <w:szCs w:val="22"/>
          <w:lang w:eastAsia="ko-KR"/>
        </w:rPr>
        <w:t>)</w:t>
      </w:r>
    </w:p>
    <w:p w14:paraId="5D0CA2B7" w14:textId="4CF6C7AA" w:rsidR="00940F95" w:rsidRPr="00383664" w:rsidRDefault="00DD45BF" w:rsidP="00383664">
      <w:pPr>
        <w:pStyle w:val="af5"/>
        <w:numPr>
          <w:ilvl w:val="0"/>
          <w:numId w:val="32"/>
        </w:numPr>
        <w:overflowPunct w:val="0"/>
        <w:adjustRightInd w:val="0"/>
        <w:snapToGrid w:val="0"/>
        <w:spacing w:after="120"/>
        <w:ind w:leftChars="0"/>
        <w:textAlignment w:val="baseline"/>
        <w:rPr>
          <w:b/>
          <w:i/>
          <w:sz w:val="22"/>
          <w:szCs w:val="22"/>
        </w:rPr>
      </w:pPr>
      <w:r>
        <w:rPr>
          <w:i/>
          <w:iCs/>
          <w:sz w:val="22"/>
          <w:szCs w:val="22"/>
          <w:lang w:eastAsia="zh-CN"/>
        </w:rPr>
        <w:t>L</w:t>
      </w:r>
      <w:r w:rsidR="00893ED9" w:rsidRPr="00F72030">
        <w:rPr>
          <w:i/>
          <w:iCs/>
          <w:lang w:eastAsia="zh-CN"/>
        </w:rPr>
        <w:t xml:space="preserve">egacy-ROs </w:t>
      </w:r>
      <w:r>
        <w:rPr>
          <w:i/>
          <w:iCs/>
          <w:sz w:val="22"/>
          <w:szCs w:val="22"/>
          <w:lang w:eastAsia="zh-CN"/>
        </w:rPr>
        <w:t xml:space="preserve">to additional-ROs </w:t>
      </w:r>
      <w:r w:rsidR="00893ED9" w:rsidRPr="00F72030">
        <w:rPr>
          <w:i/>
          <w:iCs/>
          <w:lang w:eastAsia="zh-CN"/>
        </w:rPr>
        <w:t xml:space="preserve">(if supported): </w:t>
      </w:r>
      <w:r w:rsidR="00893ED9" w:rsidRPr="00383664">
        <w:rPr>
          <w:i/>
          <w:iCs/>
          <w:sz w:val="22"/>
          <w:szCs w:val="22"/>
          <w:lang w:eastAsia="ko-KR"/>
        </w:rPr>
        <w:t>POWER_OFFSET</w:t>
      </w:r>
      <w:r w:rsidR="00893ED9" w:rsidRPr="00383664">
        <w:rPr>
          <w:sz w:val="22"/>
          <w:szCs w:val="22"/>
          <w:lang w:eastAsia="ko-KR"/>
        </w:rPr>
        <w:t xml:space="preserve"> = (</w:t>
      </w:r>
      <w:r w:rsidR="00893ED9" w:rsidRPr="00383664">
        <w:rPr>
          <w:i/>
          <w:iCs/>
          <w:sz w:val="22"/>
          <w:szCs w:val="22"/>
          <w:lang w:eastAsia="ko-KR"/>
        </w:rPr>
        <w:t>PREAMBLE_POWER_RAMPING_COUNTER</w:t>
      </w:r>
      <w:r w:rsidR="00893ED9" w:rsidRPr="00383664">
        <w:rPr>
          <w:sz w:val="22"/>
          <w:szCs w:val="22"/>
          <w:lang w:eastAsia="ko-KR"/>
        </w:rPr>
        <w:t xml:space="preserve"> – 1) × (</w:t>
      </w:r>
      <w:r w:rsidR="00893ED9" w:rsidRPr="00383664">
        <w:rPr>
          <w:i/>
          <w:iCs/>
          <w:sz w:val="22"/>
          <w:szCs w:val="22"/>
        </w:rPr>
        <w:t>PREAMBLE_POWER_RAMPING_STEP</w:t>
      </w:r>
      <w:r w:rsidR="00893ED9" w:rsidRPr="00383664">
        <w:rPr>
          <w:iCs/>
          <w:sz w:val="22"/>
          <w:szCs w:val="22"/>
          <w:lang w:eastAsia="ko-KR"/>
        </w:rPr>
        <w:t xml:space="preserve"> – </w:t>
      </w:r>
      <w:r w:rsidR="00893ED9" w:rsidRPr="00383664">
        <w:rPr>
          <w:i/>
          <w:iCs/>
          <w:sz w:val="22"/>
          <w:szCs w:val="22"/>
          <w:lang w:eastAsia="ko-KR"/>
        </w:rPr>
        <w:t>PREAMBLE_POWER_RAMPING_STEP</w:t>
      </w:r>
      <w:r w:rsidR="00893ED9" w:rsidRPr="00383664">
        <w:rPr>
          <w:i/>
          <w:iCs/>
          <w:sz w:val="22"/>
          <w:szCs w:val="22"/>
        </w:rPr>
        <w:t>_ADDITIONAL_RO</w:t>
      </w:r>
      <w:r w:rsidR="00893ED9" w:rsidRPr="00383664">
        <w:rPr>
          <w:sz w:val="22"/>
          <w:szCs w:val="22"/>
          <w:lang w:eastAsia="ko-KR"/>
        </w:rPr>
        <w:t>)</w:t>
      </w:r>
    </w:p>
    <w:p w14:paraId="14CDCCB9" w14:textId="77777777" w:rsidR="002E10D3" w:rsidRPr="00383664" w:rsidRDefault="002E10D3" w:rsidP="00383664">
      <w:pPr>
        <w:overflowPunct w:val="0"/>
        <w:textAlignment w:val="baseline"/>
        <w:rPr>
          <w:b/>
          <w:iCs/>
        </w:rPr>
      </w:pPr>
    </w:p>
    <w:p w14:paraId="4B2744A2" w14:textId="4783C04E" w:rsidR="00B84FEE" w:rsidRDefault="00B84FEE">
      <w:pPr>
        <w:pStyle w:val="2"/>
      </w:pPr>
      <w:r>
        <w:rPr>
          <w:rFonts w:hint="eastAsia"/>
          <w:lang w:eastAsia="zh-CN"/>
        </w:rPr>
        <w:t>PRACH</w:t>
      </w:r>
      <w:r>
        <w:t xml:space="preserve"> </w:t>
      </w:r>
      <w:r>
        <w:rPr>
          <w:rFonts w:hint="eastAsia"/>
          <w:lang w:eastAsia="zh-CN"/>
        </w:rPr>
        <w:t>p</w:t>
      </w:r>
      <w:r w:rsidRPr="000E5DE4">
        <w:t>ower control</w:t>
      </w:r>
    </w:p>
    <w:p w14:paraId="3C80CF5F" w14:textId="3256B3E1" w:rsidR="00B84FEE" w:rsidRPr="00BA5389" w:rsidRDefault="00200500" w:rsidP="00B84FEE">
      <w:pPr>
        <w:spacing w:before="120"/>
        <w:rPr>
          <w:bCs/>
        </w:rPr>
      </w:pPr>
      <w:r>
        <w:rPr>
          <w:rFonts w:hint="eastAsia"/>
          <w:bCs/>
          <w:lang w:eastAsia="zh-CN"/>
        </w:rPr>
        <w:t>For</w:t>
      </w:r>
      <w:r>
        <w:rPr>
          <w:bCs/>
        </w:rPr>
        <w:t xml:space="preserve"> </w:t>
      </w:r>
      <w:r>
        <w:rPr>
          <w:rFonts w:hint="eastAsia"/>
          <w:bCs/>
          <w:lang w:eastAsia="zh-CN"/>
        </w:rPr>
        <w:t>RACH</w:t>
      </w:r>
      <w:r>
        <w:rPr>
          <w:bCs/>
        </w:rPr>
        <w:t xml:space="preserve"> </w:t>
      </w:r>
      <w:r>
        <w:rPr>
          <w:rFonts w:hint="eastAsia"/>
          <w:bCs/>
          <w:lang w:eastAsia="zh-CN"/>
        </w:rPr>
        <w:t>configuration</w:t>
      </w:r>
      <w:r>
        <w:rPr>
          <w:bCs/>
        </w:rPr>
        <w:t xml:space="preserve"> Option 1, </w:t>
      </w:r>
      <w:r w:rsidR="001C2ED8" w:rsidRPr="001C2ED8">
        <w:rPr>
          <w:bCs/>
        </w:rPr>
        <w:t xml:space="preserve">separate </w:t>
      </w:r>
      <w:proofErr w:type="spellStart"/>
      <w:r w:rsidR="001C2ED8" w:rsidRPr="00383664">
        <w:rPr>
          <w:bCs/>
          <w:i/>
          <w:iCs/>
        </w:rPr>
        <w:t>powerRampingStep</w:t>
      </w:r>
      <w:proofErr w:type="spellEnd"/>
      <w:r w:rsidR="001C2ED8" w:rsidRPr="001C2ED8">
        <w:rPr>
          <w:bCs/>
        </w:rPr>
        <w:t xml:space="preserve"> and </w:t>
      </w:r>
      <w:proofErr w:type="spellStart"/>
      <w:r w:rsidR="001C2ED8" w:rsidRPr="00383664">
        <w:rPr>
          <w:bCs/>
          <w:i/>
          <w:iCs/>
        </w:rPr>
        <w:t>powerRampingStepHighPriority</w:t>
      </w:r>
      <w:proofErr w:type="spellEnd"/>
      <w:r w:rsidR="001C2ED8" w:rsidRPr="001C2ED8">
        <w:rPr>
          <w:bCs/>
        </w:rPr>
        <w:t xml:space="preserve"> for additional-ROs</w:t>
      </w:r>
      <w:r w:rsidR="00BA5389">
        <w:rPr>
          <w:bCs/>
        </w:rPr>
        <w:t xml:space="preserve"> </w:t>
      </w:r>
      <w:r w:rsidR="00894A12">
        <w:rPr>
          <w:bCs/>
        </w:rPr>
        <w:t>are</w:t>
      </w:r>
      <w:r w:rsidR="001C2ED8">
        <w:rPr>
          <w:bCs/>
        </w:rPr>
        <w:t xml:space="preserve"> not</w:t>
      </w:r>
      <w:r>
        <w:rPr>
          <w:bCs/>
        </w:rPr>
        <w:t xml:space="preserve"> </w:t>
      </w:r>
      <w:r w:rsidR="00BA5389" w:rsidRPr="000F284D">
        <w:rPr>
          <w:bCs/>
        </w:rPr>
        <w:t xml:space="preserve">supported </w:t>
      </w:r>
      <w:r w:rsidR="00055F4E">
        <w:rPr>
          <w:rFonts w:hint="eastAsia"/>
          <w:bCs/>
          <w:lang w:eastAsia="zh-CN"/>
        </w:rPr>
        <w:t>as</w:t>
      </w:r>
      <w:r w:rsidR="00055F4E">
        <w:rPr>
          <w:bCs/>
        </w:rPr>
        <w:t xml:space="preserve"> agreed </w:t>
      </w:r>
      <w:r w:rsidR="00BA5389" w:rsidRPr="000F284D">
        <w:rPr>
          <w:szCs w:val="28"/>
        </w:rPr>
        <w:t>in RAN1#</w:t>
      </w:r>
      <w:r w:rsidR="001C2ED8">
        <w:rPr>
          <w:szCs w:val="28"/>
        </w:rPr>
        <w:t>120</w:t>
      </w:r>
      <w:r w:rsidR="00BA5389" w:rsidRPr="000F284D">
        <w:rPr>
          <w:szCs w:val="28"/>
        </w:rPr>
        <w:t xml:space="preserve"> [</w:t>
      </w:r>
      <w:r w:rsidR="00BA5389">
        <w:rPr>
          <w:szCs w:val="28"/>
        </w:rPr>
        <w:t>1</w:t>
      </w:r>
      <w:r w:rsidR="00BA5389" w:rsidRPr="000F284D">
        <w:rPr>
          <w:szCs w:val="28"/>
        </w:rPr>
        <w:t>]</w:t>
      </w:r>
      <w:r w:rsidR="00BA5389" w:rsidRPr="000F284D">
        <w:rPr>
          <w:bCs/>
        </w:rPr>
        <w:t>.</w:t>
      </w:r>
    </w:p>
    <w:tbl>
      <w:tblPr>
        <w:tblStyle w:val="ae"/>
        <w:tblW w:w="0" w:type="auto"/>
        <w:tblLook w:val="04A0" w:firstRow="1" w:lastRow="0" w:firstColumn="1" w:lastColumn="0" w:noHBand="0" w:noVBand="1"/>
      </w:tblPr>
      <w:tblGrid>
        <w:gridCol w:w="9307"/>
      </w:tblGrid>
      <w:tr w:rsidR="005E65A6" w:rsidRPr="007A37A3" w14:paraId="3E0352A6" w14:textId="77777777" w:rsidTr="00383664">
        <w:trPr>
          <w:trHeight w:val="1501"/>
        </w:trPr>
        <w:tc>
          <w:tcPr>
            <w:tcW w:w="9307" w:type="dxa"/>
          </w:tcPr>
          <w:p w14:paraId="74F2A312" w14:textId="77777777" w:rsidR="001C2ED8" w:rsidRPr="009314B5" w:rsidRDefault="001C2ED8" w:rsidP="00383664">
            <w:pPr>
              <w:spacing w:after="0"/>
              <w:rPr>
                <w:b/>
                <w:bCs/>
              </w:rPr>
            </w:pPr>
            <w:r w:rsidRPr="002A2607">
              <w:rPr>
                <w:b/>
                <w:bCs/>
              </w:rPr>
              <w:t>Conclusion</w:t>
            </w:r>
          </w:p>
          <w:p w14:paraId="1B66F1C3" w14:textId="77777777" w:rsidR="001C2ED8" w:rsidRPr="000979E6" w:rsidRDefault="001C2ED8" w:rsidP="00383664">
            <w:pPr>
              <w:spacing w:after="0"/>
            </w:pPr>
            <w:r w:rsidRPr="000979E6">
              <w:t xml:space="preserve">There is no RAN1 consensus on the following proposal: </w:t>
            </w:r>
          </w:p>
          <w:p w14:paraId="57558202" w14:textId="77777777" w:rsidR="001C2ED8" w:rsidRPr="00F72030" w:rsidRDefault="001C2ED8" w:rsidP="00383664">
            <w:pPr>
              <w:spacing w:after="0"/>
              <w:rPr>
                <w:i/>
                <w:iCs/>
              </w:rPr>
            </w:pPr>
            <w:r w:rsidRPr="00B3098D">
              <w:rPr>
                <w:i/>
                <w:iCs/>
              </w:rPr>
              <w:t xml:space="preserve">For RACH configuration Option 1, for support of separate power control parameters for PRACH transmission in additional-ROs and legacy-ROs, </w:t>
            </w:r>
          </w:p>
          <w:p w14:paraId="32DC06F2" w14:textId="05018B1A" w:rsidR="005E65A6" w:rsidRPr="00383664" w:rsidRDefault="001C2ED8" w:rsidP="00383664">
            <w:pPr>
              <w:pStyle w:val="af5"/>
              <w:numPr>
                <w:ilvl w:val="0"/>
                <w:numId w:val="22"/>
              </w:numPr>
              <w:adjustRightInd w:val="0"/>
              <w:snapToGrid w:val="0"/>
              <w:ind w:leftChars="0"/>
              <w:rPr>
                <w:rFonts w:cstheme="minorHAnsi"/>
                <w:i/>
                <w:iCs/>
                <w:sz w:val="22"/>
                <w:szCs w:val="22"/>
              </w:rPr>
            </w:pPr>
            <w:r w:rsidRPr="00383664">
              <w:rPr>
                <w:i/>
                <w:iCs/>
                <w:sz w:val="22"/>
                <w:szCs w:val="22"/>
              </w:rPr>
              <w:t xml:space="preserve">also support separate </w:t>
            </w:r>
            <w:proofErr w:type="spellStart"/>
            <w:r w:rsidRPr="00383664">
              <w:rPr>
                <w:rFonts w:cstheme="minorHAnsi"/>
                <w:i/>
                <w:iCs/>
                <w:sz w:val="22"/>
                <w:szCs w:val="22"/>
              </w:rPr>
              <w:t>powerRampingStep</w:t>
            </w:r>
            <w:proofErr w:type="spellEnd"/>
            <w:r w:rsidRPr="00383664">
              <w:rPr>
                <w:rFonts w:cstheme="minorHAnsi"/>
                <w:i/>
                <w:iCs/>
                <w:sz w:val="22"/>
                <w:szCs w:val="22"/>
              </w:rPr>
              <w:t xml:space="preserve"> </w:t>
            </w:r>
            <w:r w:rsidRPr="00383664">
              <w:rPr>
                <w:rFonts w:eastAsiaTheme="minorEastAsia" w:cstheme="minorHAnsi"/>
                <w:i/>
                <w:iCs/>
                <w:sz w:val="22"/>
                <w:szCs w:val="22"/>
              </w:rPr>
              <w:t xml:space="preserve">and </w:t>
            </w:r>
            <w:proofErr w:type="spellStart"/>
            <w:r w:rsidRPr="00383664">
              <w:rPr>
                <w:rFonts w:cstheme="minorHAnsi"/>
                <w:i/>
                <w:iCs/>
                <w:sz w:val="22"/>
                <w:szCs w:val="22"/>
              </w:rPr>
              <w:t>powerRampingStepHighPriority</w:t>
            </w:r>
            <w:proofErr w:type="spellEnd"/>
            <w:r w:rsidRPr="00383664">
              <w:rPr>
                <w:rFonts w:cstheme="minorHAnsi"/>
                <w:i/>
                <w:iCs/>
                <w:sz w:val="22"/>
                <w:szCs w:val="22"/>
              </w:rPr>
              <w:t xml:space="preserve"> for </w:t>
            </w:r>
            <w:r w:rsidRPr="00383664">
              <w:rPr>
                <w:i/>
                <w:iCs/>
                <w:sz w:val="22"/>
                <w:szCs w:val="22"/>
              </w:rPr>
              <w:t>additional-ROs.</w:t>
            </w:r>
          </w:p>
        </w:tc>
      </w:tr>
    </w:tbl>
    <w:p w14:paraId="60D60692" w14:textId="433F8087" w:rsidR="001C2ED8" w:rsidRPr="0031102F" w:rsidRDefault="00BB0509" w:rsidP="00E750C8">
      <w:pPr>
        <w:spacing w:before="120"/>
        <w:rPr>
          <w:lang w:eastAsia="sv-SE"/>
        </w:rPr>
      </w:pPr>
      <w:r>
        <w:rPr>
          <w:lang w:val="en-GB" w:eastAsia="zh-CN"/>
        </w:rPr>
        <w:t>Preamble</w:t>
      </w:r>
      <w:r>
        <w:t xml:space="preserve"> transmissions from SBFD-aware UEs in SBFD symbols may interfere with UEs that are receiving DL simultaneously. T</w:t>
      </w:r>
      <w:r>
        <w:rPr>
          <w:lang w:val="en-GB"/>
        </w:rPr>
        <w:t xml:space="preserve">he UE-to-UE CLI can be severe if </w:t>
      </w:r>
      <w:r w:rsidR="008F409E">
        <w:rPr>
          <w:lang w:val="en-GB"/>
        </w:rPr>
        <w:t xml:space="preserve">the </w:t>
      </w:r>
      <w:r>
        <w:rPr>
          <w:lang w:val="en-GB"/>
        </w:rPr>
        <w:t xml:space="preserve">aggressor </w:t>
      </w:r>
      <w:r w:rsidR="008F409E">
        <w:rPr>
          <w:lang w:val="en-GB"/>
        </w:rPr>
        <w:t xml:space="preserve">UE </w:t>
      </w:r>
      <w:r>
        <w:rPr>
          <w:lang w:val="en-GB"/>
        </w:rPr>
        <w:t>and victim</w:t>
      </w:r>
      <w:r w:rsidR="008F409E">
        <w:rPr>
          <w:lang w:val="en-GB"/>
        </w:rPr>
        <w:t xml:space="preserve"> UE</w:t>
      </w:r>
      <w:r>
        <w:rPr>
          <w:lang w:val="en-GB"/>
        </w:rPr>
        <w:t xml:space="preserve"> are in close proximity. The UE-to-UE CLI could also persist for a </w:t>
      </w:r>
      <w:r>
        <w:rPr>
          <w:rFonts w:hint="eastAsia"/>
          <w:lang w:val="en-GB" w:eastAsia="zh-CN"/>
        </w:rPr>
        <w:t>period</w:t>
      </w:r>
      <w:r>
        <w:rPr>
          <w:lang w:val="en-GB" w:eastAsia="zh-CN"/>
        </w:rPr>
        <w:t xml:space="preserve"> of </w:t>
      </w:r>
      <w:r>
        <w:rPr>
          <w:lang w:val="en-GB"/>
        </w:rPr>
        <w:t xml:space="preserve">time if </w:t>
      </w:r>
      <w:proofErr w:type="spellStart"/>
      <w:r>
        <w:rPr>
          <w:lang w:val="en-GB"/>
        </w:rPr>
        <w:t>gNB</w:t>
      </w:r>
      <w:proofErr w:type="spellEnd"/>
      <w:r>
        <w:rPr>
          <w:lang w:val="en-GB"/>
        </w:rPr>
        <w:t xml:space="preserve"> fails to detect the preamble and the aggressor keeps transmitting </w:t>
      </w:r>
      <w:r>
        <w:rPr>
          <w:lang w:val="en-GB" w:eastAsia="zh-CN"/>
        </w:rPr>
        <w:t>RA</w:t>
      </w:r>
      <w:r>
        <w:rPr>
          <w:lang w:val="en-GB"/>
        </w:rPr>
        <w:t xml:space="preserve"> preamble before reaching the maximum number of </w:t>
      </w:r>
      <w:r>
        <w:rPr>
          <w:rFonts w:hint="eastAsia"/>
          <w:lang w:val="en-GB" w:eastAsia="zh-CN"/>
        </w:rPr>
        <w:t>transmission</w:t>
      </w:r>
      <w:r>
        <w:rPr>
          <w:lang w:val="en-GB"/>
        </w:rPr>
        <w:t xml:space="preserve"> attempts. Note that the </w:t>
      </w:r>
      <w:proofErr w:type="spellStart"/>
      <w:r>
        <w:rPr>
          <w:lang w:val="en-GB" w:eastAsia="zh-CN"/>
        </w:rPr>
        <w:t>gNB</w:t>
      </w:r>
      <w:proofErr w:type="spellEnd"/>
      <w:r>
        <w:rPr>
          <w:lang w:val="en-GB" w:eastAsia="zh-CN"/>
        </w:rPr>
        <w:t xml:space="preserve"> may not be able to discover this issue as UE-to-UE CLI measurements are only be possible for UEs in RRC_CONNECTED mode. </w:t>
      </w:r>
      <w:r>
        <w:t>This suggests that</w:t>
      </w:r>
      <w:r w:rsidR="0031102F">
        <w:t xml:space="preserve"> introducing</w:t>
      </w:r>
      <w:r>
        <w:t xml:space="preserve"> the </w:t>
      </w:r>
      <w:r w:rsidRPr="00BB0509">
        <w:t>preamble maximum output power</w:t>
      </w:r>
      <w:r>
        <w:t xml:space="preserve"> for additional-ROs would be beneficial.</w:t>
      </w:r>
    </w:p>
    <w:p w14:paraId="3543DD42" w14:textId="0C0AC092" w:rsidR="001C2ED8" w:rsidRPr="0089721E" w:rsidRDefault="001C2ED8" w:rsidP="001C2ED8">
      <w:pPr>
        <w:rPr>
          <w:i/>
          <w:iCs/>
          <w:szCs w:val="32"/>
        </w:rPr>
      </w:pPr>
      <w:r w:rsidRPr="008262E0">
        <w:rPr>
          <w:b/>
          <w:i/>
          <w:iCs/>
          <w:lang w:val="en-GB" w:eastAsia="zh-CN"/>
        </w:rPr>
        <w:t xml:space="preserve">Proposal </w:t>
      </w:r>
      <w:r>
        <w:rPr>
          <w:b/>
          <w:i/>
          <w:iCs/>
          <w:lang w:val="en-GB" w:eastAsia="zh-CN"/>
        </w:rPr>
        <w:t>3</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RACH configuration Option 1</w:t>
      </w:r>
      <w:r>
        <w:rPr>
          <w:i/>
          <w:iCs/>
          <w:lang w:val="en-GB"/>
        </w:rPr>
        <w:t xml:space="preserve">, </w:t>
      </w:r>
      <w:bookmarkStart w:id="5" w:name="_Hlk193138986"/>
      <w:r w:rsidR="002A2607">
        <w:rPr>
          <w:i/>
          <w:iCs/>
          <w:szCs w:val="32"/>
        </w:rPr>
        <w:t>the</w:t>
      </w:r>
      <w:r>
        <w:rPr>
          <w:i/>
          <w:iCs/>
          <w:szCs w:val="32"/>
        </w:rPr>
        <w:t xml:space="preserve"> </w:t>
      </w:r>
      <w:r w:rsidRPr="00576E7B">
        <w:rPr>
          <w:i/>
          <w:iCs/>
          <w:szCs w:val="32"/>
        </w:rPr>
        <w:t xml:space="preserve">maximum </w:t>
      </w:r>
      <w:r w:rsidR="002A2607">
        <w:rPr>
          <w:i/>
          <w:iCs/>
          <w:szCs w:val="32"/>
        </w:rPr>
        <w:t xml:space="preserve">transmission </w:t>
      </w:r>
      <w:r w:rsidRPr="00576E7B">
        <w:rPr>
          <w:i/>
          <w:iCs/>
          <w:szCs w:val="32"/>
        </w:rPr>
        <w:t>power</w:t>
      </w:r>
      <w:bookmarkEnd w:id="5"/>
      <w:r w:rsidR="002A2607">
        <w:rPr>
          <w:i/>
          <w:iCs/>
          <w:szCs w:val="32"/>
        </w:rPr>
        <w:t xml:space="preserve"> for PRACH can be configured for the additional-ROs.</w:t>
      </w:r>
    </w:p>
    <w:p w14:paraId="3E7B1DCD" w14:textId="138A65E7" w:rsidR="00E750C8" w:rsidRDefault="00E750C8" w:rsidP="00E750C8">
      <w:pPr>
        <w:spacing w:before="120"/>
        <w:rPr>
          <w:lang w:val="en-GB"/>
        </w:rPr>
      </w:pPr>
      <w:r>
        <w:rPr>
          <w:lang w:val="en-GB"/>
        </w:rPr>
        <w:lastRenderedPageBreak/>
        <w:t xml:space="preserve">For RACH configuration </w:t>
      </w:r>
      <w:r>
        <w:rPr>
          <w:rFonts w:hint="eastAsia"/>
          <w:lang w:val="en-GB" w:eastAsia="zh-CN"/>
        </w:rPr>
        <w:t>Option</w:t>
      </w:r>
      <w:r>
        <w:rPr>
          <w:lang w:val="en-GB"/>
        </w:rPr>
        <w:t xml:space="preserve"> 2, separate power control parameters for PRACH transmissions can be naturally supported</w:t>
      </w:r>
      <w:r w:rsidR="002A2607">
        <w:rPr>
          <w:lang w:val="en-GB"/>
        </w:rPr>
        <w:t>.</w:t>
      </w:r>
      <w:r w:rsidR="000522EE">
        <w:rPr>
          <w:lang w:val="en-GB"/>
        </w:rPr>
        <w:t xml:space="preserve"> </w:t>
      </w:r>
    </w:p>
    <w:p w14:paraId="392040A6" w14:textId="5E2EA701" w:rsidR="00A80231" w:rsidRPr="0031102F" w:rsidRDefault="001C41E1" w:rsidP="0054362B">
      <w:pPr>
        <w:spacing w:before="120"/>
        <w:rPr>
          <w:lang w:val="en-GB" w:eastAsia="zh-CN"/>
        </w:rPr>
      </w:pPr>
      <w:r>
        <w:rPr>
          <w:rFonts w:hint="eastAsia"/>
          <w:lang w:val="en-GB" w:eastAsia="zh-CN"/>
        </w:rPr>
        <w:t>There</w:t>
      </w:r>
      <w:r>
        <w:rPr>
          <w:lang w:val="en-GB"/>
        </w:rPr>
        <w:t xml:space="preserve"> </w:t>
      </w:r>
      <w:r w:rsidR="00DF24F3">
        <w:rPr>
          <w:lang w:val="en-GB"/>
        </w:rPr>
        <w:t>are</w:t>
      </w:r>
      <w:r>
        <w:rPr>
          <w:lang w:val="en-GB" w:eastAsia="zh-CN"/>
        </w:rPr>
        <w:t xml:space="preserve"> </w:t>
      </w:r>
      <w:r w:rsidR="009C677E">
        <w:rPr>
          <w:lang w:val="en-GB" w:eastAsia="zh-CN"/>
        </w:rPr>
        <w:t>several</w:t>
      </w:r>
      <w:r>
        <w:rPr>
          <w:lang w:val="en-GB" w:eastAsia="zh-CN"/>
        </w:rPr>
        <w:t xml:space="preserve"> reasons </w:t>
      </w:r>
      <w:r w:rsidR="009C677E">
        <w:rPr>
          <w:lang w:val="en-GB" w:eastAsia="zh-CN"/>
        </w:rPr>
        <w:t xml:space="preserve">to </w:t>
      </w:r>
      <w:r w:rsidR="00956EC5">
        <w:rPr>
          <w:lang w:val="en-GB" w:eastAsia="zh-CN"/>
        </w:rPr>
        <w:t>motivate</w:t>
      </w:r>
      <w:r w:rsidR="00DF24F3">
        <w:rPr>
          <w:lang w:val="en-GB" w:eastAsia="zh-CN"/>
        </w:rPr>
        <w:t xml:space="preserve"> </w:t>
      </w:r>
      <w:r>
        <w:rPr>
          <w:lang w:val="en-GB" w:eastAsia="zh-CN"/>
        </w:rPr>
        <w:t xml:space="preserve">separate PRACH power control for additional-ROs and legacy-ROs. </w:t>
      </w:r>
      <w:r w:rsidRPr="00F23FF8">
        <w:rPr>
          <w:szCs w:val="32"/>
          <w:lang w:eastAsia="zh-CN"/>
        </w:rPr>
        <w:t xml:space="preserve">From </w:t>
      </w:r>
      <w:r w:rsidR="00DF24F3">
        <w:rPr>
          <w:szCs w:val="32"/>
          <w:lang w:eastAsia="zh-CN"/>
        </w:rPr>
        <w:t xml:space="preserve">a </w:t>
      </w:r>
      <w:r w:rsidRPr="00F23FF8">
        <w:rPr>
          <w:szCs w:val="32"/>
          <w:lang w:eastAsia="zh-CN"/>
        </w:rPr>
        <w:t xml:space="preserve">preamble detection perspective, </w:t>
      </w:r>
      <w:r w:rsidRPr="00F23FF8">
        <w:rPr>
          <w:szCs w:val="32"/>
        </w:rPr>
        <w:t xml:space="preserve">the number of </w:t>
      </w:r>
      <w:r w:rsidR="00DF24F3">
        <w:rPr>
          <w:szCs w:val="32"/>
        </w:rPr>
        <w:t>receive</w:t>
      </w:r>
      <w:r w:rsidRPr="00F23FF8">
        <w:rPr>
          <w:szCs w:val="32"/>
        </w:rPr>
        <w:t xml:space="preserve"> antennas and interference </w:t>
      </w:r>
      <w:r w:rsidR="00DF24F3">
        <w:rPr>
          <w:szCs w:val="32"/>
        </w:rPr>
        <w:t xml:space="preserve">level </w:t>
      </w:r>
      <w:r w:rsidRPr="00F23FF8">
        <w:rPr>
          <w:szCs w:val="32"/>
        </w:rPr>
        <w:t xml:space="preserve">at the </w:t>
      </w:r>
      <w:proofErr w:type="spellStart"/>
      <w:r w:rsidRPr="00F23FF8">
        <w:rPr>
          <w:szCs w:val="32"/>
        </w:rPr>
        <w:t>gNB</w:t>
      </w:r>
      <w:proofErr w:type="spellEnd"/>
      <w:r w:rsidRPr="00F23FF8">
        <w:rPr>
          <w:szCs w:val="32"/>
        </w:rPr>
        <w:t xml:space="preserve"> can </w:t>
      </w:r>
      <w:r w:rsidR="00DF24F3">
        <w:rPr>
          <w:szCs w:val="32"/>
        </w:rPr>
        <w:t>differ between</w:t>
      </w:r>
      <w:r w:rsidRPr="00F23FF8">
        <w:rPr>
          <w:szCs w:val="32"/>
        </w:rPr>
        <w:t xml:space="preserve"> SBFD symbols and non-SBFD symbols. This </w:t>
      </w:r>
      <w:r w:rsidR="00DF24F3">
        <w:rPr>
          <w:szCs w:val="32"/>
        </w:rPr>
        <w:t>justifies the need for</w:t>
      </w:r>
      <w:r w:rsidRPr="00F23FF8">
        <w:rPr>
          <w:szCs w:val="32"/>
        </w:rPr>
        <w:t xml:space="preserve"> a</w:t>
      </w:r>
      <w:r w:rsidRPr="00F23FF8">
        <w:t xml:space="preserve">t least </w:t>
      </w:r>
      <w:r w:rsidR="00DF24F3">
        <w:t xml:space="preserve">a </w:t>
      </w:r>
      <w:r w:rsidRPr="00F23FF8">
        <w:t xml:space="preserve">separate </w:t>
      </w:r>
      <w:proofErr w:type="spellStart"/>
      <w:r w:rsidRPr="00F23FF8">
        <w:rPr>
          <w:rFonts w:cstheme="minorHAnsi"/>
          <w:i/>
          <w:iCs/>
        </w:rPr>
        <w:t>preambleReceivedTargetPower</w:t>
      </w:r>
      <w:proofErr w:type="spellEnd"/>
      <w:r w:rsidRPr="00F23FF8">
        <w:rPr>
          <w:rFonts w:cstheme="minorHAnsi"/>
        </w:rPr>
        <w:t xml:space="preserve"> for </w:t>
      </w:r>
      <w:r w:rsidRPr="00F23FF8">
        <w:t>additional-ROs.</w:t>
      </w:r>
      <w:r w:rsidR="0031102F">
        <w:rPr>
          <w:rFonts w:hint="eastAsia"/>
          <w:lang w:val="en-GB" w:eastAsia="zh-CN"/>
        </w:rPr>
        <w:t xml:space="preserve"> </w:t>
      </w:r>
      <w:r>
        <w:rPr>
          <w:lang w:val="en-GB" w:eastAsia="zh-CN"/>
        </w:rPr>
        <w:t>Another reason</w:t>
      </w:r>
      <w:r w:rsidR="0054362B">
        <w:rPr>
          <w:lang w:val="en-GB" w:eastAsia="zh-CN"/>
        </w:rPr>
        <w:t xml:space="preserve"> </w:t>
      </w:r>
      <w:r>
        <w:rPr>
          <w:lang w:val="en-GB" w:eastAsia="zh-CN"/>
        </w:rPr>
        <w:t xml:space="preserve">to </w:t>
      </w:r>
      <w:r w:rsidR="009C677E">
        <w:rPr>
          <w:lang w:val="en-GB" w:eastAsia="zh-CN"/>
        </w:rPr>
        <w:t>motivate</w:t>
      </w:r>
      <w:r>
        <w:rPr>
          <w:lang w:val="en-GB" w:eastAsia="zh-CN"/>
        </w:rPr>
        <w:t xml:space="preserve"> separate power control for additional-ROs </w:t>
      </w:r>
      <w:r w:rsidR="0054362B">
        <w:rPr>
          <w:lang w:val="en-GB" w:eastAsia="zh-CN"/>
        </w:rPr>
        <w:t xml:space="preserve">is to </w:t>
      </w:r>
      <w:r w:rsidR="009C677E">
        <w:rPr>
          <w:lang w:val="en-GB" w:eastAsia="zh-CN"/>
        </w:rPr>
        <w:t>mitigate</w:t>
      </w:r>
      <w:r w:rsidR="0054362B">
        <w:rPr>
          <w:lang w:val="en-GB" w:eastAsia="zh-CN"/>
        </w:rPr>
        <w:t xml:space="preserve"> the impact of UE-to-UE CLI in SBFD symbols</w:t>
      </w:r>
      <w:r w:rsidR="0031102F">
        <w:rPr>
          <w:lang w:val="en-GB" w:eastAsia="zh-CN"/>
        </w:rPr>
        <w:t>, as discussed above</w:t>
      </w:r>
      <w:r w:rsidR="0054362B">
        <w:rPr>
          <w:lang w:val="en-GB" w:eastAsia="zh-CN"/>
        </w:rPr>
        <w:t xml:space="preserve">. </w:t>
      </w:r>
      <w:r w:rsidR="000522EE">
        <w:rPr>
          <w:lang w:val="en-GB" w:eastAsia="zh-CN"/>
        </w:rPr>
        <w:t xml:space="preserve">Therefore, </w:t>
      </w:r>
    </w:p>
    <w:p w14:paraId="79AE37A7" w14:textId="27647023" w:rsidR="009721CC" w:rsidRDefault="00A80231" w:rsidP="00A80231">
      <w:pPr>
        <w:rPr>
          <w:iCs/>
        </w:rPr>
      </w:pPr>
      <w:r>
        <w:rPr>
          <w:lang w:val="en-GB" w:eastAsia="zh-CN"/>
        </w:rPr>
        <w:t>With a smaller value of</w:t>
      </w:r>
      <w:r>
        <w:rPr>
          <w:lang w:val="en-GB"/>
        </w:rPr>
        <w:t xml:space="preserve"> </w:t>
      </w:r>
      <w:proofErr w:type="spellStart"/>
      <w:r w:rsidRPr="003A54A1">
        <w:rPr>
          <w:i/>
          <w:iCs/>
        </w:rPr>
        <w:t>powerRampingStep</w:t>
      </w:r>
      <w:proofErr w:type="spellEnd"/>
      <w:r>
        <w:t>,</w:t>
      </w:r>
      <w:r w:rsidRPr="003A54A1">
        <w:rPr>
          <w:lang w:val="en-GB"/>
        </w:rPr>
        <w:t xml:space="preserve"> </w:t>
      </w:r>
      <w:r>
        <w:rPr>
          <w:lang w:val="en-GB"/>
        </w:rPr>
        <w:t xml:space="preserve">a UE may require more attempts to achieve successful random access due to the uncertain </w:t>
      </w:r>
      <w:proofErr w:type="spellStart"/>
      <w:r>
        <w:rPr>
          <w:lang w:val="en-GB"/>
        </w:rPr>
        <w:t>gNB</w:t>
      </w:r>
      <w:proofErr w:type="spellEnd"/>
      <w:r>
        <w:rPr>
          <w:lang w:val="en-GB"/>
        </w:rPr>
        <w:t>-to-</w:t>
      </w:r>
      <w:proofErr w:type="spellStart"/>
      <w:r>
        <w:rPr>
          <w:lang w:val="en-GB"/>
        </w:rPr>
        <w:t>gNB</w:t>
      </w:r>
      <w:proofErr w:type="spellEnd"/>
      <w:r>
        <w:rPr>
          <w:lang w:val="en-GB"/>
        </w:rPr>
        <w:t xml:space="preserve"> CLI. In the worst case, the UE may need to transmit PRACH in SBFD symbols with </w:t>
      </w:r>
      <w:r>
        <w:rPr>
          <w:rFonts w:hint="eastAsia"/>
          <w:lang w:val="en-GB" w:eastAsia="zh-CN"/>
        </w:rPr>
        <w:t>maximum</w:t>
      </w:r>
      <w:r>
        <w:rPr>
          <w:lang w:val="en-GB"/>
        </w:rPr>
        <w:t xml:space="preserve"> output power if </w:t>
      </w:r>
      <w:proofErr w:type="spellStart"/>
      <w:r>
        <w:rPr>
          <w:lang w:val="en-GB"/>
        </w:rPr>
        <w:t>gNB</w:t>
      </w:r>
      <w:proofErr w:type="spellEnd"/>
      <w:r>
        <w:rPr>
          <w:lang w:val="en-GB"/>
        </w:rPr>
        <w:t xml:space="preserve"> fails to detect the preamble for several times. With a large value of </w:t>
      </w:r>
      <w:proofErr w:type="spellStart"/>
      <w:r w:rsidRPr="00451BC7">
        <w:rPr>
          <w:i/>
          <w:iCs/>
        </w:rPr>
        <w:t>preambleTransMax</w:t>
      </w:r>
      <w:proofErr w:type="spellEnd"/>
      <w:r>
        <w:t xml:space="preserve">, the UE may transmit </w:t>
      </w:r>
      <w:r>
        <w:rPr>
          <w:rFonts w:hint="eastAsia"/>
          <w:lang w:eastAsia="zh-CN"/>
        </w:rPr>
        <w:t>preamble</w:t>
      </w:r>
      <w:r>
        <w:t xml:space="preserve"> for a long period of time</w:t>
      </w:r>
      <w:r w:rsidR="00956EC5">
        <w:t>,</w:t>
      </w:r>
      <w:r>
        <w:t xml:space="preserve"> lead</w:t>
      </w:r>
      <w:r w:rsidR="00956EC5">
        <w:t>ing</w:t>
      </w:r>
      <w:r>
        <w:t xml:space="preserve"> to </w:t>
      </w:r>
      <w:r w:rsidR="00956EC5">
        <w:t xml:space="preserve">potential </w:t>
      </w:r>
      <w:r>
        <w:t xml:space="preserve">UE-to-UE CLI. Based on the above analysis, </w:t>
      </w:r>
      <w:r>
        <w:rPr>
          <w:lang w:val="en-GB"/>
        </w:rPr>
        <w:t>preamble transmissions with quick</w:t>
      </w:r>
      <w:r>
        <w:rPr>
          <w:lang w:val="en-GB" w:eastAsia="zh-CN"/>
        </w:rPr>
        <w:t xml:space="preserve"> power ramping and a small number of attempts </w:t>
      </w:r>
      <w:r>
        <w:t xml:space="preserve">are beneficial. </w:t>
      </w:r>
      <w:r w:rsidR="00956EC5">
        <w:t>Therefore,</w:t>
      </w:r>
      <w:r>
        <w:t xml:space="preserve"> separate configuration of </w:t>
      </w:r>
      <w:proofErr w:type="spellStart"/>
      <w:r w:rsidRPr="003A54A1">
        <w:rPr>
          <w:i/>
          <w:iCs/>
        </w:rPr>
        <w:t>powerRampingStep</w:t>
      </w:r>
      <w:proofErr w:type="spellEnd"/>
      <w:r>
        <w:rPr>
          <w:i/>
          <w:iCs/>
        </w:rPr>
        <w:t xml:space="preserve"> </w:t>
      </w:r>
      <w:r>
        <w:rPr>
          <w:iCs/>
        </w:rPr>
        <w:t xml:space="preserve">and </w:t>
      </w:r>
      <w:proofErr w:type="spellStart"/>
      <w:r w:rsidRPr="00451BC7">
        <w:rPr>
          <w:i/>
          <w:iCs/>
        </w:rPr>
        <w:t>preambleTransMax</w:t>
      </w:r>
      <w:proofErr w:type="spellEnd"/>
      <w:r>
        <w:rPr>
          <w:iCs/>
        </w:rPr>
        <w:t xml:space="preserve"> </w:t>
      </w:r>
      <w:r w:rsidR="00956EC5">
        <w:rPr>
          <w:iCs/>
        </w:rPr>
        <w:t xml:space="preserve">should be considered </w:t>
      </w:r>
      <w:r>
        <w:rPr>
          <w:iCs/>
        </w:rPr>
        <w:t xml:space="preserve">for additional-ROs and legacy-ROs. </w:t>
      </w:r>
    </w:p>
    <w:p w14:paraId="6166DEBF" w14:textId="40D24389" w:rsidR="00176BA7" w:rsidRDefault="0054362B" w:rsidP="00A80231">
      <w:pPr>
        <w:rPr>
          <w:iCs/>
          <w:lang w:eastAsia="zh-CN"/>
        </w:rPr>
      </w:pPr>
      <w:r>
        <w:rPr>
          <w:rFonts w:hint="eastAsia"/>
          <w:iCs/>
          <w:lang w:eastAsia="zh-CN"/>
        </w:rPr>
        <w:t>F</w:t>
      </w:r>
      <w:r>
        <w:rPr>
          <w:iCs/>
          <w:lang w:eastAsia="zh-CN"/>
        </w:rPr>
        <w:t xml:space="preserve">urthermore, a different preamble maximum output power </w:t>
      </w:r>
      <m:oMath>
        <m:sSub>
          <m:sSubPr>
            <m:ctrlPr>
              <w:rPr>
                <w:rFonts w:ascii="Cambria Math" w:hAnsi="Cambria Math"/>
                <w:lang w:eastAsia="x-none"/>
              </w:rPr>
            </m:ctrlPr>
          </m:sSubPr>
          <m:e>
            <m:r>
              <w:rPr>
                <w:rFonts w:ascii="Cambria Math" w:hAnsi="Cambria Math"/>
              </w:rPr>
              <m:t>P</m:t>
            </m:r>
          </m:e>
          <m:sub>
            <m:r>
              <w:rPr>
                <w:rFonts w:ascii="Cambria Math" w:hAnsi="Cambria Math"/>
              </w:rPr>
              <m:t>MAX</m:t>
            </m:r>
          </m:sub>
        </m:sSub>
      </m:oMath>
      <w:r>
        <w:rPr>
          <w:rFonts w:hint="eastAsia"/>
          <w:lang w:eastAsia="zh-CN"/>
        </w:rPr>
        <w:t xml:space="preserve"> f</w:t>
      </w:r>
      <w:r>
        <w:rPr>
          <w:lang w:eastAsia="zh-CN"/>
        </w:rPr>
        <w:t xml:space="preserve">or the additional-ROs </w:t>
      </w:r>
      <w:r w:rsidR="00B87C7F">
        <w:rPr>
          <w:lang w:eastAsia="zh-CN"/>
        </w:rPr>
        <w:t>is also beneficial to reduce UE-to-UE CLI</w:t>
      </w:r>
      <w:r>
        <w:rPr>
          <w:lang w:eastAsia="zh-CN"/>
        </w:rPr>
        <w:t xml:space="preserve">. </w:t>
      </w:r>
    </w:p>
    <w:p w14:paraId="0867B987" w14:textId="3F73FF9F" w:rsidR="0054362B" w:rsidRDefault="0054362B" w:rsidP="0054362B">
      <w:pPr>
        <w:overflowPunct w:val="0"/>
        <w:textAlignment w:val="baseline"/>
        <w:rPr>
          <w:i/>
          <w:iCs/>
          <w:lang w:val="en-GB"/>
        </w:rPr>
      </w:pPr>
      <w:r w:rsidRPr="008262E0">
        <w:rPr>
          <w:b/>
          <w:i/>
          <w:iCs/>
          <w:lang w:val="en-GB" w:eastAsia="zh-CN"/>
        </w:rPr>
        <w:t xml:space="preserve">Proposal </w:t>
      </w:r>
      <w:r w:rsidR="00B87C7F">
        <w:rPr>
          <w:b/>
          <w:i/>
          <w:iCs/>
          <w:lang w:val="en-GB" w:eastAsia="zh-CN"/>
        </w:rPr>
        <w:t>4</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w:t>
      </w:r>
      <w:bookmarkStart w:id="6" w:name="_Hlk188524423"/>
      <w:r>
        <w:rPr>
          <w:bCs/>
          <w:i/>
          <w:iCs/>
          <w:lang w:val="en-GB" w:eastAsia="zh-CN"/>
        </w:rPr>
        <w:t>RACH configuration Option 2</w:t>
      </w:r>
      <w:bookmarkEnd w:id="6"/>
      <w:r>
        <w:rPr>
          <w:i/>
          <w:iCs/>
          <w:lang w:val="en-GB"/>
        </w:rPr>
        <w:t xml:space="preserve">, for </w:t>
      </w:r>
      <w:r w:rsidR="002A2607">
        <w:rPr>
          <w:i/>
          <w:iCs/>
          <w:lang w:val="en-GB"/>
        </w:rPr>
        <w:t xml:space="preserve">the </w:t>
      </w:r>
      <w:r>
        <w:rPr>
          <w:i/>
          <w:iCs/>
          <w:lang w:val="en-GB"/>
        </w:rPr>
        <w:t xml:space="preserve">support of </w:t>
      </w:r>
      <w:r>
        <w:rPr>
          <w:i/>
          <w:iCs/>
        </w:rPr>
        <w:t xml:space="preserve">separate power control </w:t>
      </w:r>
      <w:r w:rsidR="002A2607">
        <w:rPr>
          <w:i/>
          <w:iCs/>
        </w:rPr>
        <w:t>of</w:t>
      </w:r>
      <w:r w:rsidRPr="002519C2">
        <w:rPr>
          <w:i/>
          <w:iCs/>
        </w:rPr>
        <w:t xml:space="preserve"> PRACH transmission in additional-ROs and legacy-ROs</w:t>
      </w:r>
      <w:r>
        <w:rPr>
          <w:i/>
          <w:iCs/>
          <w:lang w:val="en-GB"/>
        </w:rPr>
        <w:t xml:space="preserve"> </w:t>
      </w:r>
    </w:p>
    <w:p w14:paraId="0E451F53" w14:textId="494DE7D4" w:rsidR="0054362B" w:rsidRPr="00F23FF8" w:rsidRDefault="002A2607" w:rsidP="00383664">
      <w:pPr>
        <w:pStyle w:val="af5"/>
        <w:numPr>
          <w:ilvl w:val="0"/>
          <w:numId w:val="6"/>
        </w:numPr>
        <w:overflowPunct w:val="0"/>
        <w:adjustRightInd w:val="0"/>
        <w:snapToGrid w:val="0"/>
        <w:ind w:leftChars="0" w:left="357" w:hanging="357"/>
        <w:jc w:val="both"/>
        <w:textAlignment w:val="baseline"/>
        <w:rPr>
          <w:rFonts w:ascii="Times New Roman" w:hAnsi="Times New Roman"/>
          <w:i/>
          <w:iCs/>
          <w:sz w:val="22"/>
          <w:szCs w:val="22"/>
        </w:rPr>
      </w:pPr>
      <w:r>
        <w:rPr>
          <w:rFonts w:ascii="Times New Roman" w:eastAsiaTheme="minorEastAsia" w:hAnsi="Times New Roman"/>
          <w:i/>
          <w:iCs/>
          <w:sz w:val="22"/>
          <w:szCs w:val="22"/>
          <w:lang w:eastAsia="zh-CN"/>
        </w:rPr>
        <w:t>I</w:t>
      </w:r>
      <w:r w:rsidR="0054362B" w:rsidRPr="00F23FF8">
        <w:rPr>
          <w:rFonts w:ascii="Times New Roman" w:eastAsiaTheme="minorEastAsia" w:hAnsi="Times New Roman"/>
          <w:i/>
          <w:iCs/>
          <w:sz w:val="22"/>
          <w:szCs w:val="22"/>
          <w:lang w:eastAsia="zh-CN"/>
        </w:rPr>
        <w:t xml:space="preserve">ntroduce </w:t>
      </w:r>
      <w:r>
        <w:rPr>
          <w:rFonts w:ascii="Times New Roman" w:eastAsiaTheme="minorEastAsia" w:hAnsi="Times New Roman"/>
          <w:i/>
          <w:iCs/>
          <w:sz w:val="22"/>
          <w:szCs w:val="22"/>
          <w:lang w:eastAsia="zh-CN"/>
        </w:rPr>
        <w:t xml:space="preserve">a </w:t>
      </w:r>
      <w:r w:rsidR="0054362B" w:rsidRPr="00F23FF8">
        <w:rPr>
          <w:rFonts w:ascii="Times New Roman" w:eastAsiaTheme="minorEastAsia" w:hAnsi="Times New Roman"/>
          <w:i/>
          <w:iCs/>
          <w:sz w:val="22"/>
          <w:szCs w:val="22"/>
          <w:lang w:eastAsia="zh-CN"/>
        </w:rPr>
        <w:t xml:space="preserve">new parameter </w:t>
      </w:r>
      <w:r w:rsidR="000522EE">
        <w:rPr>
          <w:rFonts w:ascii="Times New Roman" w:eastAsiaTheme="minorEastAsia" w:hAnsi="Times New Roman"/>
          <w:i/>
          <w:iCs/>
          <w:sz w:val="22"/>
          <w:szCs w:val="22"/>
          <w:lang w:eastAsia="zh-CN"/>
        </w:rPr>
        <w:t xml:space="preserve">to limit </w:t>
      </w:r>
      <w:r w:rsidR="000522EE" w:rsidRPr="000522EE">
        <w:rPr>
          <w:rFonts w:ascii="Times New Roman" w:eastAsiaTheme="minorEastAsia" w:hAnsi="Times New Roman"/>
          <w:i/>
          <w:iCs/>
          <w:sz w:val="22"/>
          <w:szCs w:val="22"/>
          <w:lang w:eastAsia="zh-CN"/>
        </w:rPr>
        <w:t>the maximum transmission power</w:t>
      </w:r>
      <w:r w:rsidR="000522EE">
        <w:rPr>
          <w:rFonts w:ascii="Times New Roman" w:eastAsiaTheme="minorEastAsia" w:hAnsi="Times New Roman"/>
          <w:i/>
          <w:iCs/>
          <w:sz w:val="22"/>
          <w:szCs w:val="22"/>
          <w:lang w:eastAsia="zh-CN"/>
        </w:rPr>
        <w:t xml:space="preserve"> </w:t>
      </w:r>
      <w:r w:rsidR="00D9122E">
        <w:rPr>
          <w:rFonts w:ascii="Times New Roman" w:eastAsiaTheme="minorEastAsia" w:hAnsi="Times New Roman"/>
          <w:i/>
          <w:iCs/>
          <w:sz w:val="22"/>
          <w:szCs w:val="22"/>
          <w:lang w:eastAsia="zh-CN"/>
        </w:rPr>
        <w:t>for</w:t>
      </w:r>
      <w:r w:rsidR="000522EE">
        <w:rPr>
          <w:rFonts w:ascii="Times New Roman" w:eastAsiaTheme="minorEastAsia" w:hAnsi="Times New Roman"/>
          <w:i/>
          <w:iCs/>
          <w:sz w:val="22"/>
          <w:szCs w:val="22"/>
          <w:lang w:eastAsia="zh-CN"/>
        </w:rPr>
        <w:t xml:space="preserve"> PRACH</w:t>
      </w:r>
      <w:r w:rsidR="000522EE" w:rsidRPr="000522EE">
        <w:rPr>
          <w:rFonts w:ascii="Times New Roman" w:eastAsiaTheme="minorEastAsia" w:hAnsi="Times New Roman"/>
          <w:i/>
          <w:iCs/>
          <w:sz w:val="22"/>
          <w:szCs w:val="22"/>
          <w:lang w:eastAsia="zh-CN"/>
        </w:rPr>
        <w:t xml:space="preserve"> </w:t>
      </w:r>
      <w:r w:rsidR="00D9122E">
        <w:rPr>
          <w:rFonts w:ascii="Times New Roman" w:eastAsiaTheme="minorEastAsia" w:hAnsi="Times New Roman"/>
          <w:i/>
          <w:iCs/>
          <w:sz w:val="22"/>
          <w:szCs w:val="22"/>
          <w:lang w:eastAsia="zh-CN"/>
        </w:rPr>
        <w:t xml:space="preserve">in </w:t>
      </w:r>
      <w:r w:rsidR="0054362B">
        <w:rPr>
          <w:rFonts w:ascii="Times New Roman" w:eastAsiaTheme="minorEastAsia" w:hAnsi="Times New Roman"/>
          <w:i/>
          <w:iCs/>
          <w:sz w:val="22"/>
          <w:szCs w:val="22"/>
          <w:lang w:eastAsia="zh-CN"/>
        </w:rPr>
        <w:t>additional-ROs</w:t>
      </w:r>
    </w:p>
    <w:p w14:paraId="0CCF7E3C" w14:textId="4CC39924" w:rsidR="0054362B" w:rsidRPr="00F23FF8" w:rsidRDefault="002A2607" w:rsidP="0054362B">
      <w:pPr>
        <w:pStyle w:val="af5"/>
        <w:numPr>
          <w:ilvl w:val="0"/>
          <w:numId w:val="6"/>
        </w:numPr>
        <w:overflowPunct w:val="0"/>
        <w:adjustRightInd w:val="0"/>
        <w:snapToGrid w:val="0"/>
        <w:spacing w:after="120"/>
        <w:ind w:leftChars="0" w:left="357" w:hanging="357"/>
        <w:textAlignment w:val="baseline"/>
        <w:rPr>
          <w:rFonts w:ascii="Times New Roman" w:hAnsi="Times New Roman"/>
          <w:i/>
          <w:iCs/>
          <w:sz w:val="22"/>
          <w:szCs w:val="22"/>
        </w:rPr>
      </w:pPr>
      <w:r>
        <w:rPr>
          <w:rFonts w:ascii="Times New Roman" w:hAnsi="Times New Roman"/>
          <w:i/>
          <w:iCs/>
          <w:sz w:val="22"/>
          <w:szCs w:val="22"/>
        </w:rPr>
        <w:t>S</w:t>
      </w:r>
      <w:r w:rsidR="0054362B" w:rsidRPr="00F23FF8">
        <w:rPr>
          <w:rFonts w:ascii="Times New Roman" w:hAnsi="Times New Roman"/>
          <w:i/>
          <w:iCs/>
          <w:sz w:val="22"/>
          <w:szCs w:val="22"/>
        </w:rPr>
        <w:t xml:space="preserve">upport separate </w:t>
      </w:r>
      <w:proofErr w:type="spellStart"/>
      <w:r w:rsidR="0054362B" w:rsidRPr="00F23FF8">
        <w:rPr>
          <w:rFonts w:ascii="Times New Roman" w:hAnsi="Times New Roman"/>
          <w:i/>
          <w:iCs/>
          <w:sz w:val="22"/>
          <w:szCs w:val="22"/>
        </w:rPr>
        <w:t>powerRampingStep</w:t>
      </w:r>
      <w:proofErr w:type="spellEnd"/>
      <w:r w:rsidR="0054362B" w:rsidRPr="00F23FF8">
        <w:rPr>
          <w:rFonts w:ascii="Times New Roman" w:eastAsiaTheme="minorEastAsia" w:hAnsi="Times New Roman"/>
          <w:i/>
          <w:iCs/>
          <w:sz w:val="22"/>
          <w:szCs w:val="22"/>
        </w:rPr>
        <w:t>,</w:t>
      </w:r>
      <w:r w:rsidR="0054362B" w:rsidRPr="00F23FF8">
        <w:rPr>
          <w:rFonts w:ascii="Times New Roman" w:hAnsi="Times New Roman"/>
          <w:sz w:val="22"/>
          <w:szCs w:val="22"/>
        </w:rPr>
        <w:t xml:space="preserve"> </w:t>
      </w:r>
      <w:proofErr w:type="spellStart"/>
      <w:r w:rsidR="0054362B" w:rsidRPr="00F23FF8">
        <w:rPr>
          <w:rFonts w:ascii="Times New Roman" w:hAnsi="Times New Roman"/>
          <w:i/>
          <w:iCs/>
          <w:sz w:val="22"/>
          <w:szCs w:val="22"/>
        </w:rPr>
        <w:t>preambleTransMax</w:t>
      </w:r>
      <w:proofErr w:type="spellEnd"/>
      <w:r w:rsidR="0054362B" w:rsidRPr="00F23FF8">
        <w:rPr>
          <w:rFonts w:ascii="Times New Roman" w:hAnsi="Times New Roman"/>
          <w:sz w:val="22"/>
          <w:szCs w:val="22"/>
        </w:rPr>
        <w:t xml:space="preserve"> </w:t>
      </w:r>
      <w:r w:rsidR="0054362B" w:rsidRPr="00F23FF8">
        <w:rPr>
          <w:rFonts w:ascii="Times New Roman" w:hAnsi="Times New Roman"/>
          <w:i/>
          <w:iCs/>
          <w:sz w:val="22"/>
          <w:szCs w:val="22"/>
        </w:rPr>
        <w:t>for additional-ROs</w:t>
      </w:r>
    </w:p>
    <w:p w14:paraId="255CFAE5" w14:textId="486156F2" w:rsidR="00A80231" w:rsidRPr="002D2A80" w:rsidRDefault="00053BFC" w:rsidP="00A80231">
      <w:pPr>
        <w:rPr>
          <w:lang w:val="en-GB" w:eastAsia="zh-CN"/>
        </w:rPr>
      </w:pPr>
      <w:r>
        <w:rPr>
          <w:iCs/>
        </w:rPr>
        <w:t xml:space="preserve">To ensure efficient </w:t>
      </w:r>
      <w:r>
        <w:rPr>
          <w:iCs/>
          <w:lang w:eastAsia="zh-CN"/>
        </w:rPr>
        <w:t>preamble</w:t>
      </w:r>
      <w:r>
        <w:rPr>
          <w:iCs/>
        </w:rPr>
        <w:t xml:space="preserve"> transmissions in additional-ROs</w:t>
      </w:r>
      <w:r w:rsidR="00A80231">
        <w:rPr>
          <w:iCs/>
        </w:rPr>
        <w:t xml:space="preserve">, </w:t>
      </w:r>
      <w:proofErr w:type="spellStart"/>
      <w:r w:rsidR="00A80231" w:rsidRPr="003A54A1">
        <w:rPr>
          <w:i/>
          <w:iCs/>
        </w:rPr>
        <w:t>powerRampingStep</w:t>
      </w:r>
      <w:proofErr w:type="spellEnd"/>
      <w:r w:rsidR="00A80231" w:rsidRPr="003A54A1">
        <w:rPr>
          <w:i/>
          <w:iCs/>
        </w:rPr>
        <w:t xml:space="preserve"> </w:t>
      </w:r>
      <w:r w:rsidR="00A80231">
        <w:rPr>
          <w:lang w:val="en-GB"/>
        </w:rPr>
        <w:t>can</w:t>
      </w:r>
      <w:r w:rsidR="00A80231" w:rsidRPr="002B335F">
        <w:rPr>
          <w:lang w:val="en-GB"/>
        </w:rPr>
        <w:t xml:space="preserve"> </w:t>
      </w:r>
      <w:r w:rsidR="00A80231">
        <w:rPr>
          <w:lang w:val="en-GB"/>
        </w:rPr>
        <w:t>include</w:t>
      </w:r>
      <w:r w:rsidR="00A80231" w:rsidRPr="002B335F">
        <w:rPr>
          <w:lang w:val="en-GB"/>
        </w:rPr>
        <w:t xml:space="preserve"> {</w:t>
      </w:r>
      <w:r w:rsidR="00A80231" w:rsidRPr="003A54A1">
        <w:rPr>
          <w:i/>
          <w:iCs/>
        </w:rPr>
        <w:t>dB8, dB10, dB12</w:t>
      </w:r>
      <w:r w:rsidR="00A80231" w:rsidRPr="002B335F">
        <w:rPr>
          <w:lang w:val="en-GB"/>
        </w:rPr>
        <w:t xml:space="preserve">} into </w:t>
      </w:r>
      <w:r w:rsidR="00A80231">
        <w:rPr>
          <w:lang w:val="en-GB"/>
        </w:rPr>
        <w:t>its</w:t>
      </w:r>
      <w:r w:rsidR="00A80231" w:rsidRPr="002B335F">
        <w:rPr>
          <w:lang w:val="en-GB"/>
        </w:rPr>
        <w:t xml:space="preserve"> </w:t>
      </w:r>
      <w:r w:rsidR="00A80231" w:rsidRPr="008F15DB">
        <w:rPr>
          <w:lang w:val="en-GB"/>
        </w:rPr>
        <w:t xml:space="preserve">candidate </w:t>
      </w:r>
      <w:r w:rsidR="00A80231">
        <w:rPr>
          <w:lang w:val="en-GB"/>
        </w:rPr>
        <w:t xml:space="preserve">values, and </w:t>
      </w:r>
      <w:proofErr w:type="spellStart"/>
      <w:r w:rsidR="00A80231" w:rsidRPr="00451BC7">
        <w:rPr>
          <w:i/>
          <w:iCs/>
        </w:rPr>
        <w:t>preambleTransMax</w:t>
      </w:r>
      <w:proofErr w:type="spellEnd"/>
      <w:r w:rsidR="00A80231">
        <w:rPr>
          <w:lang w:val="en-GB"/>
        </w:rPr>
        <w:t xml:space="preserve"> can</w:t>
      </w:r>
      <w:r w:rsidR="00A80231" w:rsidRPr="002B335F">
        <w:rPr>
          <w:lang w:val="en-GB"/>
        </w:rPr>
        <w:t xml:space="preserve"> </w:t>
      </w:r>
      <w:r w:rsidR="00A80231">
        <w:rPr>
          <w:lang w:val="en-GB"/>
        </w:rPr>
        <w:t>include</w:t>
      </w:r>
      <w:r w:rsidR="00A80231" w:rsidRPr="002B335F">
        <w:rPr>
          <w:lang w:val="en-GB"/>
        </w:rPr>
        <w:t xml:space="preserve"> {</w:t>
      </w:r>
      <w:r w:rsidR="00A80231" w:rsidRPr="00884803">
        <w:rPr>
          <w:i/>
          <w:iCs/>
        </w:rPr>
        <w:t>n1,</w:t>
      </w:r>
      <w:r w:rsidR="00A80231">
        <w:rPr>
          <w:i/>
          <w:iCs/>
        </w:rPr>
        <w:t xml:space="preserve"> </w:t>
      </w:r>
      <w:r w:rsidR="00A80231" w:rsidRPr="00884803">
        <w:rPr>
          <w:i/>
          <w:iCs/>
        </w:rPr>
        <w:t>n2</w:t>
      </w:r>
      <w:r w:rsidR="00A80231" w:rsidRPr="002B335F">
        <w:rPr>
          <w:lang w:val="en-GB"/>
        </w:rPr>
        <w:t xml:space="preserve">} into </w:t>
      </w:r>
      <w:r w:rsidR="00A80231">
        <w:rPr>
          <w:lang w:val="en-GB"/>
        </w:rPr>
        <w:t>its</w:t>
      </w:r>
      <w:r w:rsidR="00A80231" w:rsidRPr="002B335F">
        <w:rPr>
          <w:lang w:val="en-GB"/>
        </w:rPr>
        <w:t xml:space="preserve"> </w:t>
      </w:r>
      <w:r w:rsidR="00A80231" w:rsidRPr="008F15DB">
        <w:rPr>
          <w:lang w:val="en-GB"/>
        </w:rPr>
        <w:t xml:space="preserve">candidate </w:t>
      </w:r>
      <w:r w:rsidR="00A80231">
        <w:rPr>
          <w:lang w:val="en-GB"/>
        </w:rPr>
        <w:t xml:space="preserve">values. </w:t>
      </w:r>
    </w:p>
    <w:p w14:paraId="13CC063F" w14:textId="51C159AD" w:rsidR="00A80231" w:rsidRDefault="00A80231">
      <w:pPr>
        <w:rPr>
          <w:i/>
          <w:iCs/>
        </w:rPr>
      </w:pPr>
      <w:r w:rsidRPr="000F284D">
        <w:rPr>
          <w:b/>
          <w:i/>
          <w:iCs/>
          <w:lang w:val="en-GB" w:eastAsia="zh-CN"/>
        </w:rPr>
        <w:t xml:space="preserve">Proposal </w:t>
      </w:r>
      <w:r w:rsidR="00053BFC">
        <w:rPr>
          <w:b/>
          <w:i/>
          <w:iCs/>
          <w:lang w:val="en-GB" w:eastAsia="zh-CN"/>
        </w:rPr>
        <w:t>5</w:t>
      </w:r>
      <w:r w:rsidRPr="000F284D">
        <w:rPr>
          <w:b/>
          <w:i/>
          <w:iCs/>
          <w:lang w:val="en-GB" w:eastAsia="zh-CN"/>
        </w:rPr>
        <w:t>:</w:t>
      </w:r>
      <w:r>
        <w:rPr>
          <w:b/>
          <w:i/>
          <w:iCs/>
          <w:lang w:val="en-GB" w:eastAsia="zh-CN"/>
        </w:rPr>
        <w:t xml:space="preserve"> </w:t>
      </w:r>
      <w:r w:rsidR="001C2ED8">
        <w:rPr>
          <w:bCs/>
          <w:i/>
          <w:iCs/>
          <w:lang w:val="en-GB" w:eastAsia="zh-CN"/>
        </w:rPr>
        <w:t>F</w:t>
      </w:r>
      <w:r w:rsidR="001C2ED8">
        <w:rPr>
          <w:rFonts w:hint="eastAsia"/>
          <w:bCs/>
          <w:i/>
          <w:iCs/>
          <w:lang w:val="en-GB" w:eastAsia="zh-CN"/>
        </w:rPr>
        <w:t>or</w:t>
      </w:r>
      <w:r w:rsidR="001C2ED8">
        <w:rPr>
          <w:bCs/>
          <w:i/>
          <w:iCs/>
          <w:lang w:val="en-GB" w:eastAsia="zh-CN"/>
        </w:rPr>
        <w:t xml:space="preserve"> RACH configuration Option 2</w:t>
      </w:r>
      <w:r w:rsidR="001C2ED8">
        <w:rPr>
          <w:i/>
          <w:iCs/>
          <w:lang w:val="en-GB"/>
        </w:rPr>
        <w:t xml:space="preserve">, </w:t>
      </w:r>
      <w:r w:rsidR="001C2ED8">
        <w:rPr>
          <w:bCs/>
          <w:i/>
          <w:iCs/>
          <w:lang w:val="en-GB" w:eastAsia="zh-CN"/>
        </w:rPr>
        <w:t>i</w:t>
      </w:r>
      <w:proofErr w:type="spellStart"/>
      <w:r>
        <w:rPr>
          <w:i/>
          <w:iCs/>
        </w:rPr>
        <w:t>ntroduce</w:t>
      </w:r>
      <w:proofErr w:type="spellEnd"/>
      <w:r>
        <w:rPr>
          <w:i/>
          <w:iCs/>
        </w:rPr>
        <w:t xml:space="preserve"> more </w:t>
      </w:r>
      <w:r w:rsidRPr="00561307">
        <w:rPr>
          <w:i/>
          <w:iCs/>
        </w:rPr>
        <w:t xml:space="preserve">candidate </w:t>
      </w:r>
      <w:r>
        <w:rPr>
          <w:i/>
          <w:iCs/>
        </w:rPr>
        <w:t>values</w:t>
      </w:r>
      <w:r w:rsidRPr="00561307">
        <w:rPr>
          <w:i/>
          <w:iCs/>
        </w:rPr>
        <w:t xml:space="preserve"> </w:t>
      </w:r>
      <w:r>
        <w:rPr>
          <w:i/>
          <w:iCs/>
        </w:rPr>
        <w:t xml:space="preserve">for </w:t>
      </w:r>
      <w:proofErr w:type="spellStart"/>
      <w:r w:rsidRPr="000E1F0D">
        <w:rPr>
          <w:i/>
          <w:iCs/>
        </w:rPr>
        <w:t>preambleTransMax</w:t>
      </w:r>
      <w:proofErr w:type="spellEnd"/>
      <w:r>
        <w:rPr>
          <w:i/>
          <w:iCs/>
        </w:rPr>
        <w:t xml:space="preserve"> and </w:t>
      </w:r>
      <w:proofErr w:type="spellStart"/>
      <w:r w:rsidRPr="00D66CA6">
        <w:rPr>
          <w:rFonts w:eastAsia="Batang"/>
          <w:i/>
          <w:iCs/>
          <w:szCs w:val="24"/>
        </w:rPr>
        <w:t>powerRampingStep</w:t>
      </w:r>
      <w:proofErr w:type="spellEnd"/>
      <w:r>
        <w:rPr>
          <w:rFonts w:eastAsia="Batang"/>
          <w:i/>
          <w:iCs/>
          <w:szCs w:val="24"/>
        </w:rPr>
        <w:t>,</w:t>
      </w:r>
      <w:r>
        <w:rPr>
          <w:i/>
          <w:iCs/>
        </w:rPr>
        <w:t xml:space="preserve"> if they can be separately configurated for </w:t>
      </w:r>
      <w:r>
        <w:rPr>
          <w:rFonts w:hint="eastAsia"/>
          <w:i/>
          <w:iCs/>
          <w:lang w:eastAsia="zh-CN"/>
        </w:rPr>
        <w:t>additional</w:t>
      </w:r>
      <w:r w:rsidR="00053BFC">
        <w:rPr>
          <w:i/>
          <w:iCs/>
          <w:lang w:eastAsia="zh-CN"/>
        </w:rPr>
        <w:t>-</w:t>
      </w:r>
      <w:r>
        <w:rPr>
          <w:i/>
          <w:iCs/>
        </w:rPr>
        <w:t>ROs</w:t>
      </w:r>
    </w:p>
    <w:p w14:paraId="7E2465B1" w14:textId="77777777" w:rsidR="00053BFC" w:rsidRPr="004D50AB" w:rsidRDefault="00A80231" w:rsidP="004D50AB">
      <w:pPr>
        <w:pStyle w:val="af5"/>
        <w:numPr>
          <w:ilvl w:val="0"/>
          <w:numId w:val="6"/>
        </w:numPr>
        <w:overflowPunct w:val="0"/>
        <w:autoSpaceDE w:val="0"/>
        <w:autoSpaceDN w:val="0"/>
        <w:adjustRightInd w:val="0"/>
        <w:snapToGrid w:val="0"/>
        <w:ind w:leftChars="0" w:left="357" w:hanging="357"/>
        <w:jc w:val="both"/>
        <w:textAlignment w:val="baseline"/>
      </w:pPr>
      <w:r w:rsidRPr="00053BFC">
        <w:rPr>
          <w:rFonts w:ascii="Times New Roman" w:hAnsi="Times New Roman"/>
          <w:i/>
          <w:iCs/>
          <w:sz w:val="22"/>
          <w:lang w:val="en-US"/>
        </w:rPr>
        <w:t xml:space="preserve">Add {n1, n2} into the candidate values of </w:t>
      </w:r>
      <w:proofErr w:type="spellStart"/>
      <w:r w:rsidRPr="00053BFC">
        <w:rPr>
          <w:rFonts w:ascii="Times New Roman" w:hAnsi="Times New Roman"/>
          <w:i/>
          <w:iCs/>
          <w:sz w:val="22"/>
          <w:lang w:val="en-US"/>
        </w:rPr>
        <w:t>preambleTransMax</w:t>
      </w:r>
      <w:proofErr w:type="spellEnd"/>
    </w:p>
    <w:p w14:paraId="4AB1A9B7" w14:textId="01C50383" w:rsidR="00A80231" w:rsidRPr="00F4010A" w:rsidRDefault="00A80231" w:rsidP="004D50AB">
      <w:pPr>
        <w:pStyle w:val="af5"/>
        <w:numPr>
          <w:ilvl w:val="0"/>
          <w:numId w:val="6"/>
        </w:numPr>
        <w:overflowPunct w:val="0"/>
        <w:autoSpaceDE w:val="0"/>
        <w:autoSpaceDN w:val="0"/>
        <w:adjustRightInd w:val="0"/>
        <w:snapToGrid w:val="0"/>
        <w:spacing w:after="120"/>
        <w:ind w:leftChars="0" w:left="357" w:hanging="357"/>
        <w:jc w:val="both"/>
        <w:textAlignment w:val="baseline"/>
      </w:pPr>
      <w:r w:rsidRPr="00053BFC">
        <w:rPr>
          <w:rFonts w:ascii="Times New Roman" w:hAnsi="Times New Roman"/>
          <w:i/>
          <w:iCs/>
          <w:sz w:val="22"/>
          <w:lang w:val="en-US"/>
        </w:rPr>
        <w:t xml:space="preserve">Add {dB8, dB10, dB12} into the candidate values of </w:t>
      </w:r>
      <w:proofErr w:type="spellStart"/>
      <w:r w:rsidRPr="00053BFC">
        <w:rPr>
          <w:rFonts w:ascii="Times New Roman" w:hAnsi="Times New Roman"/>
          <w:i/>
          <w:iCs/>
          <w:sz w:val="22"/>
          <w:lang w:val="en-US"/>
        </w:rPr>
        <w:t>powerRampingStep</w:t>
      </w:r>
      <w:proofErr w:type="spellEnd"/>
    </w:p>
    <w:p w14:paraId="1F491F66" w14:textId="1C34EB64" w:rsidR="005E65A6" w:rsidRDefault="00BA5389" w:rsidP="004D50AB">
      <w:pPr>
        <w:rPr>
          <w:lang w:val="en-GB"/>
        </w:rPr>
      </w:pPr>
      <w:r>
        <w:rPr>
          <w:lang w:val="en-GB"/>
        </w:rPr>
        <w:t xml:space="preserve">It should be noted that the PRACH transmission over different </w:t>
      </w:r>
      <w:proofErr w:type="spellStart"/>
      <w:r>
        <w:rPr>
          <w:lang w:val="en-GB"/>
        </w:rPr>
        <w:t>FDMed</w:t>
      </w:r>
      <w:proofErr w:type="spellEnd"/>
      <w:r>
        <w:rPr>
          <w:lang w:val="en-GB"/>
        </w:rPr>
        <w:t xml:space="preserve"> ROs can result in different levels of UE-to-UE CLI and</w:t>
      </w:r>
      <w:r w:rsidR="000E504D">
        <w:rPr>
          <w:lang w:val="en-GB"/>
        </w:rPr>
        <w:t xml:space="preserve"> </w:t>
      </w:r>
      <w:r w:rsidR="00F71079">
        <w:rPr>
          <w:rFonts w:hint="eastAsia"/>
          <w:lang w:val="en-GB" w:eastAsia="zh-CN"/>
        </w:rPr>
        <w:t>may</w:t>
      </w:r>
      <w:r w:rsidR="00F71079">
        <w:rPr>
          <w:lang w:val="en-GB"/>
        </w:rPr>
        <w:t xml:space="preserve"> </w:t>
      </w:r>
      <w:r w:rsidR="000E504D">
        <w:rPr>
          <w:lang w:val="en-GB"/>
        </w:rPr>
        <w:t>suffer from different levels of</w:t>
      </w:r>
      <w:r>
        <w:rPr>
          <w:lang w:val="en-GB"/>
        </w:rPr>
        <w:t xml:space="preserve"> </w:t>
      </w:r>
      <w:proofErr w:type="spellStart"/>
      <w:r w:rsidRPr="00516FDB">
        <w:rPr>
          <w:lang w:val="en-GB"/>
        </w:rPr>
        <w:t>gNB</w:t>
      </w:r>
      <w:proofErr w:type="spellEnd"/>
      <w:r w:rsidRPr="00516FDB">
        <w:rPr>
          <w:lang w:val="en-GB"/>
        </w:rPr>
        <w:t>-to-</w:t>
      </w:r>
      <w:proofErr w:type="spellStart"/>
      <w:r w:rsidRPr="00516FDB">
        <w:rPr>
          <w:lang w:val="en-GB"/>
        </w:rPr>
        <w:t>gNB</w:t>
      </w:r>
      <w:proofErr w:type="spellEnd"/>
      <w:r>
        <w:rPr>
          <w:lang w:val="en-GB"/>
        </w:rPr>
        <w:t xml:space="preserve"> CLI</w:t>
      </w:r>
      <w:r w:rsidR="00F71079">
        <w:rPr>
          <w:lang w:val="en-GB"/>
        </w:rPr>
        <w:t xml:space="preserve"> due to different frequency separations</w:t>
      </w:r>
      <w:r w:rsidR="002519C2">
        <w:rPr>
          <w:lang w:val="en-GB"/>
        </w:rPr>
        <w:t>. Specifically,</w:t>
      </w:r>
      <w:r>
        <w:rPr>
          <w:lang w:val="en-GB"/>
        </w:rPr>
        <w:t xml:space="preserve"> </w:t>
      </w:r>
      <w:r w:rsidR="00202505">
        <w:rPr>
          <w:lang w:val="en-GB"/>
        </w:rPr>
        <w:t xml:space="preserve">the PRACH transmission from </w:t>
      </w:r>
      <w:r>
        <w:rPr>
          <w:lang w:val="en-GB"/>
        </w:rPr>
        <w:t xml:space="preserve">the </w:t>
      </w:r>
      <w:proofErr w:type="spellStart"/>
      <w:r>
        <w:rPr>
          <w:lang w:val="en-GB"/>
        </w:rPr>
        <w:t>FDMed</w:t>
      </w:r>
      <w:proofErr w:type="spellEnd"/>
      <w:r>
        <w:rPr>
          <w:lang w:val="en-GB"/>
        </w:rPr>
        <w:t xml:space="preserve"> RO far away </w:t>
      </w:r>
      <w:r w:rsidR="00202505">
        <w:rPr>
          <w:lang w:val="en-GB"/>
        </w:rPr>
        <w:t>from</w:t>
      </w:r>
      <w:r>
        <w:rPr>
          <w:lang w:val="en-GB"/>
        </w:rPr>
        <w:t xml:space="preserve"> PDSCH resources </w:t>
      </w:r>
      <w:r w:rsidR="00202505">
        <w:rPr>
          <w:lang w:val="en-GB"/>
        </w:rPr>
        <w:t>results in</w:t>
      </w:r>
      <w:r>
        <w:rPr>
          <w:lang w:val="en-GB"/>
        </w:rPr>
        <w:t xml:space="preserve"> </w:t>
      </w:r>
      <w:r w:rsidR="00F71079">
        <w:rPr>
          <w:lang w:val="en-GB"/>
        </w:rPr>
        <w:t xml:space="preserve">lower UE-to-UE </w:t>
      </w:r>
      <w:r>
        <w:rPr>
          <w:lang w:val="en-GB"/>
        </w:rPr>
        <w:t>CLI</w:t>
      </w:r>
      <w:r w:rsidR="00202505">
        <w:rPr>
          <w:lang w:val="en-GB"/>
        </w:rPr>
        <w:t xml:space="preserve"> and has bet</w:t>
      </w:r>
      <w:r w:rsidR="00F71079">
        <w:rPr>
          <w:lang w:val="en-GB"/>
        </w:rPr>
        <w:t>ter</w:t>
      </w:r>
      <w:r w:rsidR="00202505">
        <w:rPr>
          <w:lang w:val="en-GB"/>
        </w:rPr>
        <w:t xml:space="preserve"> preamble detection performance</w:t>
      </w:r>
      <w:r w:rsidR="00F71079">
        <w:rPr>
          <w:lang w:val="en-GB"/>
        </w:rPr>
        <w:t>.</w:t>
      </w:r>
      <w:r>
        <w:rPr>
          <w:lang w:val="en-GB"/>
        </w:rPr>
        <w:t xml:space="preserve"> </w:t>
      </w:r>
      <w:r w:rsidR="00F71079">
        <w:rPr>
          <w:lang w:val="en-GB"/>
        </w:rPr>
        <w:t>T</w:t>
      </w:r>
      <w:r w:rsidR="00202505">
        <w:rPr>
          <w:lang w:val="en-GB"/>
        </w:rPr>
        <w:t xml:space="preserve">he PRACH transmission from the </w:t>
      </w:r>
      <w:proofErr w:type="spellStart"/>
      <w:r>
        <w:rPr>
          <w:lang w:val="en-GB"/>
        </w:rPr>
        <w:t>FDMed</w:t>
      </w:r>
      <w:proofErr w:type="spellEnd"/>
      <w:r>
        <w:rPr>
          <w:lang w:val="en-GB"/>
        </w:rPr>
        <w:t xml:space="preserve"> RO close to PDSCH resources</w:t>
      </w:r>
      <w:r w:rsidR="000E504D">
        <w:rPr>
          <w:lang w:val="en-GB"/>
        </w:rPr>
        <w:t xml:space="preserve"> leads to</w:t>
      </w:r>
      <w:r>
        <w:rPr>
          <w:lang w:val="en-GB"/>
        </w:rPr>
        <w:t xml:space="preserve"> the most serious </w:t>
      </w:r>
      <w:r w:rsidR="000E504D">
        <w:rPr>
          <w:lang w:val="en-GB"/>
        </w:rPr>
        <w:t xml:space="preserve">UE-to-UE </w:t>
      </w:r>
      <w:r>
        <w:rPr>
          <w:lang w:val="en-GB"/>
        </w:rPr>
        <w:t>CLI</w:t>
      </w:r>
      <w:r w:rsidR="00202505">
        <w:rPr>
          <w:lang w:val="en-GB"/>
        </w:rPr>
        <w:t xml:space="preserve"> and</w:t>
      </w:r>
      <w:r w:rsidR="000E504D" w:rsidRPr="000E504D">
        <w:rPr>
          <w:lang w:val="en-GB"/>
        </w:rPr>
        <w:t xml:space="preserve"> </w:t>
      </w:r>
      <w:r w:rsidR="000E504D">
        <w:rPr>
          <w:lang w:val="en-GB"/>
        </w:rPr>
        <w:t>has</w:t>
      </w:r>
      <w:r w:rsidR="00202505">
        <w:rPr>
          <w:lang w:val="en-GB"/>
        </w:rPr>
        <w:t xml:space="preserve"> the worst</w:t>
      </w:r>
      <w:r w:rsidR="00202505" w:rsidRPr="00202505">
        <w:rPr>
          <w:lang w:val="en-GB"/>
        </w:rPr>
        <w:t xml:space="preserve"> </w:t>
      </w:r>
      <w:r w:rsidR="00202505">
        <w:rPr>
          <w:lang w:val="en-GB"/>
        </w:rPr>
        <w:t>preamble detection performance</w:t>
      </w:r>
      <w:r w:rsidR="000E504D">
        <w:rPr>
          <w:lang w:val="en-GB"/>
        </w:rPr>
        <w:t xml:space="preserve"> due to</w:t>
      </w:r>
      <w:r w:rsidR="000E504D" w:rsidRPr="000E504D">
        <w:rPr>
          <w:lang w:val="en-GB"/>
        </w:rPr>
        <w:t xml:space="preserve"> </w:t>
      </w:r>
      <w:r w:rsidR="000E504D">
        <w:rPr>
          <w:lang w:val="en-GB"/>
        </w:rPr>
        <w:t xml:space="preserve">largest </w:t>
      </w:r>
      <w:proofErr w:type="spellStart"/>
      <w:r w:rsidR="000E504D" w:rsidRPr="00516FDB">
        <w:rPr>
          <w:lang w:val="en-GB"/>
        </w:rPr>
        <w:t>gNB</w:t>
      </w:r>
      <w:proofErr w:type="spellEnd"/>
      <w:r w:rsidR="000E504D" w:rsidRPr="00516FDB">
        <w:rPr>
          <w:lang w:val="en-GB"/>
        </w:rPr>
        <w:t>-to-</w:t>
      </w:r>
      <w:proofErr w:type="spellStart"/>
      <w:r w:rsidR="000E504D" w:rsidRPr="00516FDB">
        <w:rPr>
          <w:lang w:val="en-GB"/>
        </w:rPr>
        <w:t>gNB</w:t>
      </w:r>
      <w:proofErr w:type="spellEnd"/>
      <w:r w:rsidR="000E504D">
        <w:rPr>
          <w:lang w:val="en-GB"/>
        </w:rPr>
        <w:t xml:space="preserve"> CLI</w:t>
      </w:r>
      <w:r w:rsidR="0039354C">
        <w:rPr>
          <w:lang w:val="en-GB"/>
        </w:rPr>
        <w:t>.</w:t>
      </w:r>
      <w:r w:rsidR="008C1333">
        <w:rPr>
          <w:lang w:val="en-GB"/>
        </w:rPr>
        <w:t xml:space="preserve"> This is </w:t>
      </w:r>
      <w:r w:rsidR="009C137D">
        <w:rPr>
          <w:lang w:val="en-GB"/>
        </w:rPr>
        <w:t>demonstrated</w:t>
      </w:r>
      <w:r w:rsidR="008C1333">
        <w:rPr>
          <w:lang w:val="en-GB"/>
        </w:rPr>
        <w:t xml:space="preserve"> in Fig.10 of paper </w:t>
      </w:r>
      <w:r w:rsidR="002F0634">
        <w:rPr>
          <w:lang w:val="en-GB"/>
        </w:rPr>
        <w:t>[</w:t>
      </w:r>
      <w:r w:rsidR="00003A97">
        <w:rPr>
          <w:lang w:val="en-GB"/>
        </w:rPr>
        <w:t>2</w:t>
      </w:r>
      <w:r w:rsidR="002F0634">
        <w:rPr>
          <w:lang w:val="en-GB"/>
        </w:rPr>
        <w:t>]</w:t>
      </w:r>
      <w:r w:rsidR="008C1333">
        <w:rPr>
          <w:lang w:val="en-GB"/>
        </w:rPr>
        <w:t xml:space="preserve">, where the CLI </w:t>
      </w:r>
      <w:r w:rsidR="0034475B">
        <w:rPr>
          <w:lang w:val="en-GB"/>
        </w:rPr>
        <w:t xml:space="preserve">level difference </w:t>
      </w:r>
      <w:r w:rsidR="002F0634">
        <w:rPr>
          <w:lang w:val="en-GB"/>
        </w:rPr>
        <w:t>between</w:t>
      </w:r>
      <w:r w:rsidR="008C1333">
        <w:rPr>
          <w:lang w:val="en-GB"/>
        </w:rPr>
        <w:t xml:space="preserve"> two frequency point</w:t>
      </w:r>
      <w:r w:rsidR="002F0634">
        <w:rPr>
          <w:lang w:val="en-GB"/>
        </w:rPr>
        <w:t>s</w:t>
      </w:r>
      <w:r w:rsidR="008C1333">
        <w:rPr>
          <w:lang w:val="en-GB"/>
        </w:rPr>
        <w:t xml:space="preserve"> far away from 2</w:t>
      </w:r>
      <w:r w:rsidR="002F0634">
        <w:rPr>
          <w:lang w:val="en-GB"/>
        </w:rPr>
        <w:t>4</w:t>
      </w:r>
      <w:r w:rsidR="008C1333">
        <w:rPr>
          <w:lang w:val="en-GB"/>
        </w:rPr>
        <w:t>RB</w:t>
      </w:r>
      <w:r w:rsidR="002F0634">
        <w:rPr>
          <w:lang w:val="en-GB"/>
        </w:rPr>
        <w:t xml:space="preserve"> (4 </w:t>
      </w:r>
      <w:proofErr w:type="spellStart"/>
      <w:r w:rsidR="002F0634">
        <w:rPr>
          <w:lang w:val="en-GB"/>
        </w:rPr>
        <w:t>FDMed</w:t>
      </w:r>
      <w:proofErr w:type="spellEnd"/>
      <w:r w:rsidR="002F0634">
        <w:rPr>
          <w:lang w:val="en-GB"/>
        </w:rPr>
        <w:t xml:space="preserve"> ROs)</w:t>
      </w:r>
      <w:r w:rsidR="008C1333">
        <w:rPr>
          <w:lang w:val="en-GB"/>
        </w:rPr>
        <w:t xml:space="preserve"> can be </w:t>
      </w:r>
      <w:r w:rsidR="002F0634">
        <w:rPr>
          <w:lang w:val="en-GB"/>
        </w:rPr>
        <w:t>almost</w:t>
      </w:r>
      <w:r w:rsidR="008C1333">
        <w:rPr>
          <w:lang w:val="en-GB"/>
        </w:rPr>
        <w:t xml:space="preserve"> </w:t>
      </w:r>
      <w:r w:rsidR="002F0634">
        <w:rPr>
          <w:lang w:val="en-GB"/>
        </w:rPr>
        <w:t>2</w:t>
      </w:r>
      <w:r w:rsidR="008C1333">
        <w:rPr>
          <w:lang w:val="en-GB"/>
        </w:rPr>
        <w:t xml:space="preserve">0 </w:t>
      </w:r>
      <w:proofErr w:type="spellStart"/>
      <w:r w:rsidR="008C1333">
        <w:rPr>
          <w:lang w:val="en-GB"/>
        </w:rPr>
        <w:t>dB.</w:t>
      </w:r>
      <w:proofErr w:type="spellEnd"/>
      <w:r w:rsidR="0039354C">
        <w:rPr>
          <w:lang w:val="en-GB"/>
        </w:rPr>
        <w:t xml:space="preserve"> </w:t>
      </w:r>
      <w:r w:rsidR="00F71079">
        <w:rPr>
          <w:lang w:val="en-GB"/>
        </w:rPr>
        <w:t>This</w:t>
      </w:r>
      <w:r w:rsidR="0039354C">
        <w:rPr>
          <w:lang w:val="en-GB"/>
        </w:rPr>
        <w:t xml:space="preserve"> </w:t>
      </w:r>
      <w:r>
        <w:rPr>
          <w:lang w:val="en-GB"/>
        </w:rPr>
        <w:t>implies that</w:t>
      </w:r>
      <w:r w:rsidR="0039354C">
        <w:rPr>
          <w:lang w:val="en-GB"/>
        </w:rPr>
        <w:t xml:space="preserve"> configuring</w:t>
      </w:r>
      <w:r>
        <w:rPr>
          <w:lang w:val="en-GB"/>
        </w:rPr>
        <w:t xml:space="preserve"> </w:t>
      </w:r>
      <w:r w:rsidRPr="00CA439C">
        <w:rPr>
          <w:lang w:val="en-GB"/>
        </w:rPr>
        <w:t>different</w:t>
      </w:r>
      <w:r w:rsidR="0039354C">
        <w:rPr>
          <w:lang w:val="en-GB"/>
        </w:rPr>
        <w:t xml:space="preserve"> values for the</w:t>
      </w:r>
      <w:r w:rsidRPr="00CA439C">
        <w:rPr>
          <w:lang w:val="en-GB"/>
        </w:rPr>
        <w:t xml:space="preserve"> target PRACH receive power, </w:t>
      </w:r>
      <w:r w:rsidR="0039354C">
        <w:rPr>
          <w:lang w:val="en-GB"/>
        </w:rPr>
        <w:t xml:space="preserve">the </w:t>
      </w:r>
      <w:r w:rsidRPr="00CA439C">
        <w:rPr>
          <w:lang w:val="en-GB"/>
        </w:rPr>
        <w:t>maximum transmission power</w:t>
      </w:r>
      <w:r>
        <w:rPr>
          <w:lang w:val="en-GB"/>
        </w:rPr>
        <w:t xml:space="preserve"> for different </w:t>
      </w:r>
      <w:proofErr w:type="spellStart"/>
      <w:r>
        <w:rPr>
          <w:lang w:val="en-GB"/>
        </w:rPr>
        <w:t>FDMed</w:t>
      </w:r>
      <w:proofErr w:type="spellEnd"/>
      <w:r>
        <w:rPr>
          <w:lang w:val="en-GB"/>
        </w:rPr>
        <w:t xml:space="preserve"> ROs</w:t>
      </w:r>
      <w:r w:rsidRPr="00CA439C">
        <w:rPr>
          <w:lang w:val="en-GB"/>
        </w:rPr>
        <w:t xml:space="preserve"> in SBFD symbols</w:t>
      </w:r>
      <w:r>
        <w:rPr>
          <w:lang w:val="en-GB"/>
        </w:rPr>
        <w:t xml:space="preserve"> </w:t>
      </w:r>
      <w:r w:rsidR="0039354C">
        <w:rPr>
          <w:lang w:val="en-GB"/>
        </w:rPr>
        <w:t>is</w:t>
      </w:r>
      <w:r>
        <w:rPr>
          <w:lang w:val="en-GB"/>
        </w:rPr>
        <w:t xml:space="preserve"> </w:t>
      </w:r>
      <w:r w:rsidR="000873A5">
        <w:rPr>
          <w:lang w:val="en-GB"/>
        </w:rPr>
        <w:t>beneficial</w:t>
      </w:r>
      <w:r>
        <w:rPr>
          <w:lang w:val="en-GB"/>
        </w:rPr>
        <w:t>.</w:t>
      </w:r>
      <w:r w:rsidRPr="00CA439C">
        <w:rPr>
          <w:lang w:val="en-GB"/>
        </w:rPr>
        <w:t xml:space="preserve"> </w:t>
      </w:r>
      <w:r>
        <w:rPr>
          <w:lang w:val="en-GB"/>
        </w:rPr>
        <w:t xml:space="preserve"> </w:t>
      </w:r>
    </w:p>
    <w:p w14:paraId="724776C5" w14:textId="282E7EAE" w:rsidR="002E3931" w:rsidRPr="00B3530A" w:rsidRDefault="002E3931" w:rsidP="004D50AB">
      <w:pPr>
        <w:overflowPunct w:val="0"/>
        <w:textAlignment w:val="baseline"/>
        <w:rPr>
          <w:i/>
          <w:lang w:eastAsia="zh-CN"/>
        </w:rPr>
      </w:pPr>
      <w:r>
        <w:rPr>
          <w:b/>
          <w:i/>
          <w:iCs/>
          <w:lang w:val="en-GB" w:eastAsia="zh-CN"/>
        </w:rPr>
        <w:t>Observation</w:t>
      </w:r>
      <w:r w:rsidRPr="000F284D">
        <w:rPr>
          <w:b/>
          <w:i/>
          <w:iCs/>
          <w:lang w:val="en-GB" w:eastAsia="zh-CN"/>
        </w:rPr>
        <w:t xml:space="preserve"> </w:t>
      </w:r>
      <w:r w:rsidR="00440124">
        <w:rPr>
          <w:b/>
          <w:i/>
          <w:iCs/>
          <w:lang w:val="en-GB" w:eastAsia="zh-CN"/>
        </w:rPr>
        <w:t>1</w:t>
      </w:r>
      <w:r w:rsidRPr="000F284D">
        <w:rPr>
          <w:b/>
          <w:i/>
          <w:iCs/>
          <w:lang w:val="en-GB" w:eastAsia="zh-CN"/>
        </w:rPr>
        <w:t>:</w:t>
      </w:r>
      <w:r w:rsidRPr="000F284D">
        <w:t xml:space="preserve"> </w:t>
      </w:r>
      <w:r w:rsidR="00EE68C6" w:rsidRPr="00EE68C6">
        <w:rPr>
          <w:i/>
          <w:lang w:val="en-GB"/>
        </w:rPr>
        <w:t xml:space="preserve">PRACH transmission over different </w:t>
      </w:r>
      <w:proofErr w:type="spellStart"/>
      <w:r w:rsidR="00EE68C6" w:rsidRPr="00EE68C6">
        <w:rPr>
          <w:i/>
          <w:lang w:val="en-GB"/>
        </w:rPr>
        <w:t>FDMed</w:t>
      </w:r>
      <w:proofErr w:type="spellEnd"/>
      <w:r w:rsidR="00EE68C6" w:rsidRPr="00EE68C6">
        <w:rPr>
          <w:i/>
          <w:lang w:val="en-GB"/>
        </w:rPr>
        <w:t xml:space="preserve"> ROs result in different levels of UE-</w:t>
      </w:r>
      <w:r w:rsidR="002D1B78">
        <w:rPr>
          <w:i/>
          <w:lang w:val="en-GB"/>
        </w:rPr>
        <w:t>to-</w:t>
      </w:r>
      <w:r w:rsidR="00EE68C6" w:rsidRPr="00EE68C6">
        <w:rPr>
          <w:i/>
          <w:lang w:val="en-GB"/>
        </w:rPr>
        <w:t xml:space="preserve">UE CLI and </w:t>
      </w:r>
      <w:proofErr w:type="spellStart"/>
      <w:r w:rsidR="002D1B78">
        <w:rPr>
          <w:i/>
          <w:lang w:val="en-GB"/>
        </w:rPr>
        <w:t>gNB</w:t>
      </w:r>
      <w:proofErr w:type="spellEnd"/>
      <w:r w:rsidR="002D1B78">
        <w:rPr>
          <w:i/>
          <w:lang w:val="en-GB"/>
        </w:rPr>
        <w:t>-to-</w:t>
      </w:r>
      <w:proofErr w:type="spellStart"/>
      <w:r w:rsidR="002D1B78">
        <w:rPr>
          <w:i/>
          <w:lang w:val="en-GB"/>
        </w:rPr>
        <w:t>gNB</w:t>
      </w:r>
      <w:proofErr w:type="spellEnd"/>
      <w:r w:rsidR="00EE68C6" w:rsidRPr="00EE68C6">
        <w:rPr>
          <w:i/>
          <w:lang w:val="en-GB"/>
        </w:rPr>
        <w:t xml:space="preserve"> CLI, i.e., the </w:t>
      </w:r>
      <w:proofErr w:type="spellStart"/>
      <w:r w:rsidR="00EE68C6" w:rsidRPr="00EE68C6">
        <w:rPr>
          <w:i/>
          <w:lang w:val="en-GB"/>
        </w:rPr>
        <w:t>FDMed</w:t>
      </w:r>
      <w:proofErr w:type="spellEnd"/>
      <w:r w:rsidR="00EE68C6" w:rsidRPr="00EE68C6">
        <w:rPr>
          <w:i/>
          <w:lang w:val="en-GB"/>
        </w:rPr>
        <w:t xml:space="preserve"> RO</w:t>
      </w:r>
      <w:r w:rsidR="00BB0CA7">
        <w:rPr>
          <w:i/>
          <w:lang w:val="en-GB"/>
        </w:rPr>
        <w:t>s that are</w:t>
      </w:r>
      <w:r w:rsidR="00EE68C6" w:rsidRPr="00EE68C6">
        <w:rPr>
          <w:i/>
          <w:lang w:val="en-GB"/>
        </w:rPr>
        <w:t xml:space="preserve"> </w:t>
      </w:r>
      <w:r w:rsidR="00BB0CA7">
        <w:rPr>
          <w:i/>
          <w:lang w:val="en-GB"/>
        </w:rPr>
        <w:t>farther</w:t>
      </w:r>
      <w:r w:rsidR="00BB0CA7" w:rsidRPr="00EE68C6">
        <w:rPr>
          <w:i/>
          <w:lang w:val="en-GB"/>
        </w:rPr>
        <w:t xml:space="preserve"> </w:t>
      </w:r>
      <w:r w:rsidR="00EE68C6" w:rsidRPr="00EE68C6">
        <w:rPr>
          <w:i/>
          <w:lang w:val="en-GB"/>
        </w:rPr>
        <w:t>away fr</w:t>
      </w:r>
      <w:r w:rsidR="005A253A">
        <w:rPr>
          <w:i/>
          <w:lang w:val="en-GB"/>
        </w:rPr>
        <w:t>o</w:t>
      </w:r>
      <w:r w:rsidR="00EE68C6" w:rsidRPr="00EE68C6">
        <w:rPr>
          <w:i/>
          <w:lang w:val="en-GB"/>
        </w:rPr>
        <w:t xml:space="preserve">m PDSCH </w:t>
      </w:r>
      <w:r w:rsidR="005A253A">
        <w:rPr>
          <w:i/>
          <w:lang w:val="en-GB"/>
        </w:rPr>
        <w:t>results in</w:t>
      </w:r>
      <w:r w:rsidR="005A253A" w:rsidRPr="00EE68C6">
        <w:rPr>
          <w:i/>
          <w:lang w:val="en-GB"/>
        </w:rPr>
        <w:t xml:space="preserve"> </w:t>
      </w:r>
      <w:r w:rsidR="005A253A">
        <w:rPr>
          <w:i/>
          <w:lang w:val="en-GB"/>
        </w:rPr>
        <w:t xml:space="preserve">less </w:t>
      </w:r>
      <w:r w:rsidR="00EE68C6" w:rsidRPr="00EE68C6">
        <w:rPr>
          <w:i/>
          <w:lang w:val="en-GB"/>
        </w:rPr>
        <w:t xml:space="preserve">CLI while the </w:t>
      </w:r>
      <w:proofErr w:type="spellStart"/>
      <w:r w:rsidR="00EE68C6" w:rsidRPr="00EE68C6">
        <w:rPr>
          <w:i/>
          <w:lang w:val="en-GB"/>
        </w:rPr>
        <w:t>FDMed</w:t>
      </w:r>
      <w:proofErr w:type="spellEnd"/>
      <w:r w:rsidR="00EE68C6" w:rsidRPr="00EE68C6">
        <w:rPr>
          <w:i/>
          <w:lang w:val="en-GB"/>
        </w:rPr>
        <w:t xml:space="preserve"> RO</w:t>
      </w:r>
      <w:r w:rsidR="00BB0CA7">
        <w:rPr>
          <w:i/>
          <w:lang w:val="en-GB"/>
        </w:rPr>
        <w:t>s</w:t>
      </w:r>
      <w:r w:rsidR="00EE68C6" w:rsidRPr="00EE68C6">
        <w:rPr>
          <w:i/>
          <w:lang w:val="en-GB"/>
        </w:rPr>
        <w:t xml:space="preserve"> close</w:t>
      </w:r>
      <w:r w:rsidR="00BB0CA7">
        <w:rPr>
          <w:i/>
          <w:lang w:val="en-GB"/>
        </w:rPr>
        <w:t>r</w:t>
      </w:r>
      <w:r w:rsidR="00EE68C6" w:rsidRPr="00EE68C6">
        <w:rPr>
          <w:i/>
          <w:lang w:val="en-GB"/>
        </w:rPr>
        <w:t xml:space="preserve"> to PDSCH resources </w:t>
      </w:r>
      <w:r w:rsidR="005A253A">
        <w:rPr>
          <w:i/>
          <w:lang w:val="en-GB"/>
        </w:rPr>
        <w:t>results in</w:t>
      </w:r>
      <w:r w:rsidR="005A253A" w:rsidRPr="00EE68C6">
        <w:rPr>
          <w:i/>
          <w:lang w:val="en-GB"/>
        </w:rPr>
        <w:t xml:space="preserve"> </w:t>
      </w:r>
      <w:r w:rsidR="00EE68C6" w:rsidRPr="00EE68C6">
        <w:rPr>
          <w:i/>
          <w:lang w:val="en-GB"/>
        </w:rPr>
        <w:t xml:space="preserve">the </w:t>
      </w:r>
      <w:r w:rsidR="005A253A">
        <w:rPr>
          <w:i/>
          <w:lang w:val="en-GB"/>
        </w:rPr>
        <w:t xml:space="preserve">stronger </w:t>
      </w:r>
      <w:r w:rsidR="00EE68C6" w:rsidRPr="00EE68C6">
        <w:rPr>
          <w:i/>
          <w:lang w:val="en-GB"/>
        </w:rPr>
        <w:t xml:space="preserve">CLI, which implies that </w:t>
      </w:r>
      <w:r w:rsidR="00582C90">
        <w:rPr>
          <w:i/>
          <w:lang w:val="en-GB"/>
        </w:rPr>
        <w:t>separate</w:t>
      </w:r>
      <w:r w:rsidR="00EE68C6" w:rsidRPr="00EE68C6">
        <w:rPr>
          <w:i/>
          <w:lang w:val="en-GB"/>
        </w:rPr>
        <w:t xml:space="preserve"> target PRACH receive power, maximum transmission power for different </w:t>
      </w:r>
      <w:proofErr w:type="spellStart"/>
      <w:r w:rsidR="00EE68C6" w:rsidRPr="00EE68C6">
        <w:rPr>
          <w:i/>
          <w:lang w:val="en-GB"/>
        </w:rPr>
        <w:t>FDMed</w:t>
      </w:r>
      <w:proofErr w:type="spellEnd"/>
      <w:r w:rsidR="00EE68C6" w:rsidRPr="00EE68C6">
        <w:rPr>
          <w:i/>
          <w:lang w:val="en-GB"/>
        </w:rPr>
        <w:t xml:space="preserve"> ROs in SBFD symbols are </w:t>
      </w:r>
      <w:r w:rsidR="00BB0CA7">
        <w:rPr>
          <w:i/>
          <w:lang w:val="en-GB"/>
        </w:rPr>
        <w:t>beneficial</w:t>
      </w:r>
      <w:r w:rsidR="00EE68C6" w:rsidRPr="00EE68C6">
        <w:rPr>
          <w:i/>
          <w:lang w:val="en-GB"/>
        </w:rPr>
        <w:t>.</w:t>
      </w:r>
    </w:p>
    <w:p w14:paraId="77D0ACAC" w14:textId="6909D48D" w:rsidR="000F5D7E" w:rsidRPr="0089721E" w:rsidRDefault="00B84FEE" w:rsidP="004D50AB">
      <w:pPr>
        <w:rPr>
          <w:i/>
          <w:iCs/>
          <w:szCs w:val="32"/>
        </w:rPr>
      </w:pPr>
      <w:r w:rsidRPr="008262E0">
        <w:rPr>
          <w:b/>
          <w:i/>
          <w:iCs/>
          <w:lang w:val="en-GB" w:eastAsia="zh-CN"/>
        </w:rPr>
        <w:t xml:space="preserve">Proposal </w:t>
      </w:r>
      <w:r w:rsidR="00053BFC">
        <w:rPr>
          <w:b/>
          <w:i/>
          <w:iCs/>
          <w:lang w:val="en-GB" w:eastAsia="zh-CN"/>
        </w:rPr>
        <w:t>6</w:t>
      </w:r>
      <w:r w:rsidRPr="008262E0">
        <w:rPr>
          <w:b/>
          <w:i/>
          <w:iCs/>
          <w:lang w:val="en-GB" w:eastAsia="zh-CN"/>
        </w:rPr>
        <w:t>:</w:t>
      </w:r>
      <w:r>
        <w:rPr>
          <w:b/>
          <w:i/>
          <w:iCs/>
          <w:lang w:val="en-GB" w:eastAsia="zh-CN"/>
        </w:rPr>
        <w:t xml:space="preserve"> </w:t>
      </w:r>
      <w:r w:rsidR="00247A47">
        <w:rPr>
          <w:bCs/>
          <w:i/>
          <w:iCs/>
          <w:lang w:val="en-GB" w:eastAsia="zh-CN"/>
        </w:rPr>
        <w:t>F</w:t>
      </w:r>
      <w:r w:rsidR="00247A47">
        <w:rPr>
          <w:rFonts w:hint="eastAsia"/>
          <w:bCs/>
          <w:i/>
          <w:iCs/>
          <w:lang w:val="en-GB" w:eastAsia="zh-CN"/>
        </w:rPr>
        <w:t>or</w:t>
      </w:r>
      <w:r w:rsidR="00247A47">
        <w:rPr>
          <w:bCs/>
          <w:i/>
          <w:iCs/>
          <w:lang w:val="en-GB" w:eastAsia="zh-CN"/>
        </w:rPr>
        <w:t xml:space="preserve"> RACH configuration Option 2</w:t>
      </w:r>
      <w:r>
        <w:rPr>
          <w:i/>
          <w:iCs/>
          <w:lang w:val="en-GB"/>
        </w:rPr>
        <w:t xml:space="preserve">, </w:t>
      </w:r>
      <w:r w:rsidR="00247A47">
        <w:rPr>
          <w:i/>
          <w:iCs/>
          <w:lang w:val="en-GB"/>
        </w:rPr>
        <w:t xml:space="preserve">support </w:t>
      </w:r>
      <w:r w:rsidR="004C788E">
        <w:rPr>
          <w:i/>
          <w:iCs/>
        </w:rPr>
        <w:t>separate power control for</w:t>
      </w:r>
      <w:r w:rsidR="00802049">
        <w:rPr>
          <w:i/>
          <w:iCs/>
        </w:rPr>
        <w:t xml:space="preserve"> different </w:t>
      </w:r>
      <w:proofErr w:type="spellStart"/>
      <w:r w:rsidR="00802049" w:rsidRPr="004C788E">
        <w:rPr>
          <w:i/>
          <w:iCs/>
        </w:rPr>
        <w:t>FDMed</w:t>
      </w:r>
      <w:proofErr w:type="spellEnd"/>
      <w:r w:rsidR="00802049" w:rsidRPr="004C788E">
        <w:rPr>
          <w:i/>
          <w:iCs/>
        </w:rPr>
        <w:t xml:space="preserve"> </w:t>
      </w:r>
      <w:r w:rsidR="00247A47">
        <w:rPr>
          <w:i/>
          <w:iCs/>
        </w:rPr>
        <w:t>additional-</w:t>
      </w:r>
      <w:r w:rsidR="00802049" w:rsidRPr="004C788E">
        <w:rPr>
          <w:i/>
          <w:iCs/>
        </w:rPr>
        <w:t>RO</w:t>
      </w:r>
      <w:r w:rsidR="00802049">
        <w:rPr>
          <w:i/>
          <w:iCs/>
        </w:rPr>
        <w:t>s</w:t>
      </w:r>
      <w:r w:rsidR="00367AF8">
        <w:rPr>
          <w:i/>
          <w:iCs/>
        </w:rPr>
        <w:t xml:space="preserve"> </w:t>
      </w:r>
      <w:r w:rsidR="00E750C8">
        <w:rPr>
          <w:i/>
          <w:iCs/>
          <w:lang w:val="en-GB"/>
        </w:rPr>
        <w:t xml:space="preserve">by </w:t>
      </w:r>
      <w:r w:rsidR="00576E7B" w:rsidRPr="00576E7B">
        <w:rPr>
          <w:i/>
          <w:iCs/>
          <w:szCs w:val="32"/>
        </w:rPr>
        <w:t>configur</w:t>
      </w:r>
      <w:r w:rsidR="00E750C8">
        <w:rPr>
          <w:i/>
          <w:iCs/>
          <w:szCs w:val="32"/>
        </w:rPr>
        <w:t>ing</w:t>
      </w:r>
      <w:r w:rsidR="00576E7B" w:rsidRPr="00576E7B">
        <w:rPr>
          <w:i/>
          <w:iCs/>
          <w:szCs w:val="32"/>
        </w:rPr>
        <w:t xml:space="preserve"> </w:t>
      </w:r>
      <w:r w:rsidR="00582C90" w:rsidRPr="00576E7B">
        <w:rPr>
          <w:i/>
          <w:iCs/>
          <w:szCs w:val="32"/>
        </w:rPr>
        <w:t>separate</w:t>
      </w:r>
      <w:r w:rsidR="00247A47">
        <w:rPr>
          <w:i/>
          <w:iCs/>
          <w:szCs w:val="32"/>
        </w:rPr>
        <w:t xml:space="preserve"> </w:t>
      </w:r>
      <w:r w:rsidR="00247A47" w:rsidRPr="00576E7B">
        <w:rPr>
          <w:i/>
          <w:iCs/>
          <w:szCs w:val="32"/>
        </w:rPr>
        <w:t>parameter sets</w:t>
      </w:r>
      <w:r w:rsidR="004838CC" w:rsidRPr="00576E7B">
        <w:rPr>
          <w:i/>
          <w:iCs/>
          <w:szCs w:val="32"/>
        </w:rPr>
        <w:t xml:space="preserve"> for</w:t>
      </w:r>
      <w:r w:rsidR="004C788E" w:rsidRPr="00576E7B">
        <w:rPr>
          <w:i/>
          <w:iCs/>
          <w:szCs w:val="32"/>
        </w:rPr>
        <w:t xml:space="preserve"> </w:t>
      </w:r>
      <w:r w:rsidR="00D63E4E" w:rsidRPr="00576E7B">
        <w:rPr>
          <w:i/>
          <w:iCs/>
          <w:szCs w:val="32"/>
        </w:rPr>
        <w:t>different</w:t>
      </w:r>
      <w:r w:rsidR="004C788E" w:rsidRPr="00576E7B">
        <w:rPr>
          <w:i/>
          <w:iCs/>
          <w:szCs w:val="32"/>
        </w:rPr>
        <w:t xml:space="preserve"> </w:t>
      </w:r>
      <w:proofErr w:type="spellStart"/>
      <w:r w:rsidR="004C788E" w:rsidRPr="00576E7B">
        <w:rPr>
          <w:i/>
          <w:iCs/>
          <w:szCs w:val="32"/>
        </w:rPr>
        <w:t>FDMed</w:t>
      </w:r>
      <w:proofErr w:type="spellEnd"/>
      <w:r w:rsidR="004C788E" w:rsidRPr="00576E7B">
        <w:rPr>
          <w:i/>
          <w:iCs/>
          <w:szCs w:val="32"/>
        </w:rPr>
        <w:t xml:space="preserve"> </w:t>
      </w:r>
      <w:r w:rsidR="00247A47">
        <w:rPr>
          <w:i/>
          <w:iCs/>
          <w:szCs w:val="32"/>
        </w:rPr>
        <w:t>additional-</w:t>
      </w:r>
      <w:r w:rsidR="004C788E" w:rsidRPr="00576E7B">
        <w:rPr>
          <w:i/>
          <w:iCs/>
          <w:szCs w:val="32"/>
        </w:rPr>
        <w:t>RO</w:t>
      </w:r>
      <w:r w:rsidR="009C1396" w:rsidRPr="00576E7B">
        <w:rPr>
          <w:i/>
          <w:iCs/>
          <w:szCs w:val="32"/>
        </w:rPr>
        <w:t>s</w:t>
      </w:r>
      <w:r w:rsidR="004838CC" w:rsidRPr="00576E7B">
        <w:rPr>
          <w:i/>
          <w:iCs/>
          <w:szCs w:val="32"/>
        </w:rPr>
        <w:t xml:space="preserve">, </w:t>
      </w:r>
      <w:r w:rsidR="000C295C" w:rsidRPr="00576E7B">
        <w:rPr>
          <w:i/>
          <w:iCs/>
          <w:szCs w:val="32"/>
        </w:rPr>
        <w:t xml:space="preserve">including </w:t>
      </w:r>
      <w:proofErr w:type="spellStart"/>
      <w:r w:rsidR="00053BFC">
        <w:rPr>
          <w:rFonts w:cstheme="minorHAnsi"/>
          <w:i/>
          <w:iCs/>
          <w:szCs w:val="21"/>
        </w:rPr>
        <w:t>preambleReceivedTargetPower</w:t>
      </w:r>
      <w:proofErr w:type="spellEnd"/>
      <w:r w:rsidR="00367AF8" w:rsidRPr="00576E7B">
        <w:rPr>
          <w:i/>
          <w:iCs/>
          <w:szCs w:val="32"/>
        </w:rPr>
        <w:t xml:space="preserve"> and</w:t>
      </w:r>
      <w:r w:rsidR="004C788E" w:rsidRPr="00576E7B">
        <w:rPr>
          <w:i/>
          <w:iCs/>
          <w:szCs w:val="32"/>
        </w:rPr>
        <w:t xml:space="preserve"> </w:t>
      </w:r>
      <w:r w:rsidR="000B5E3B">
        <w:rPr>
          <w:i/>
          <w:iCs/>
          <w:szCs w:val="32"/>
        </w:rPr>
        <w:t xml:space="preserve">preamble </w:t>
      </w:r>
      <w:r w:rsidR="004C788E" w:rsidRPr="00576E7B">
        <w:rPr>
          <w:i/>
          <w:iCs/>
          <w:szCs w:val="32"/>
        </w:rPr>
        <w:t xml:space="preserve">maximum </w:t>
      </w:r>
      <w:r w:rsidR="000B5E3B">
        <w:rPr>
          <w:i/>
          <w:iCs/>
          <w:szCs w:val="32"/>
        </w:rPr>
        <w:t>output</w:t>
      </w:r>
      <w:r w:rsidR="000B5E3B" w:rsidRPr="00576E7B">
        <w:rPr>
          <w:i/>
          <w:iCs/>
          <w:szCs w:val="32"/>
        </w:rPr>
        <w:t xml:space="preserve"> </w:t>
      </w:r>
      <w:r w:rsidR="004C788E" w:rsidRPr="00576E7B">
        <w:rPr>
          <w:i/>
          <w:iCs/>
          <w:szCs w:val="32"/>
        </w:rPr>
        <w:t>power.</w:t>
      </w:r>
    </w:p>
    <w:p w14:paraId="45C13636" w14:textId="77777777" w:rsidR="001C2ED8" w:rsidRPr="001C2ED8" w:rsidRDefault="001C2ED8" w:rsidP="003467C7">
      <w:pPr>
        <w:overflowPunct w:val="0"/>
        <w:textAlignment w:val="baseline"/>
        <w:rPr>
          <w:szCs w:val="24"/>
          <w:lang w:eastAsia="zh-CN"/>
        </w:rPr>
      </w:pPr>
    </w:p>
    <w:p w14:paraId="24899B19" w14:textId="06D6CDDA" w:rsidR="00502699" w:rsidRPr="000F284D" w:rsidRDefault="00502699" w:rsidP="004D50AB">
      <w:pPr>
        <w:pStyle w:val="2"/>
      </w:pPr>
      <w:r w:rsidRPr="000F284D">
        <w:t>Msg3</w:t>
      </w:r>
      <w:r w:rsidR="005F7527">
        <w:t xml:space="preserve"> </w:t>
      </w:r>
      <w:r w:rsidR="000D6CE2">
        <w:rPr>
          <w:rFonts w:hint="eastAsia"/>
          <w:lang w:eastAsia="zh-CN"/>
        </w:rPr>
        <w:t>PUSCH</w:t>
      </w:r>
      <w:r w:rsidR="000D6CE2">
        <w:t xml:space="preserve"> </w:t>
      </w:r>
      <w:r w:rsidR="000D6CE2">
        <w:rPr>
          <w:rFonts w:hint="eastAsia"/>
          <w:lang w:eastAsia="zh-CN"/>
        </w:rPr>
        <w:t>power</w:t>
      </w:r>
      <w:r w:rsidR="000D6CE2">
        <w:t xml:space="preserve"> </w:t>
      </w:r>
      <w:r w:rsidR="000D6CE2">
        <w:rPr>
          <w:rFonts w:hint="eastAsia"/>
          <w:lang w:eastAsia="zh-CN"/>
        </w:rPr>
        <w:t>control</w:t>
      </w:r>
    </w:p>
    <w:p w14:paraId="6CEF00D6" w14:textId="08E50ABE" w:rsidR="00995A82" w:rsidRDefault="00287DD3" w:rsidP="00995A82">
      <w:pPr>
        <w:rPr>
          <w:rFonts w:cstheme="minorHAnsi"/>
          <w:bCs/>
          <w:iCs/>
          <w:szCs w:val="21"/>
        </w:rPr>
      </w:pPr>
      <w:r>
        <w:rPr>
          <w:rFonts w:cstheme="minorHAnsi"/>
          <w:bCs/>
          <w:iCs/>
          <w:szCs w:val="21"/>
          <w:lang w:eastAsia="zh-CN"/>
        </w:rPr>
        <w:t>In RAN1#120, i</w:t>
      </w:r>
      <w:r w:rsidR="00995A82">
        <w:rPr>
          <w:rFonts w:cstheme="minorHAnsi" w:hint="eastAsia"/>
          <w:bCs/>
          <w:iCs/>
          <w:szCs w:val="21"/>
          <w:lang w:eastAsia="zh-CN"/>
        </w:rPr>
        <w:t>t</w:t>
      </w:r>
      <w:r w:rsidR="00995A82">
        <w:rPr>
          <w:rFonts w:cstheme="minorHAnsi"/>
          <w:bCs/>
          <w:iCs/>
          <w:szCs w:val="21"/>
          <w:lang w:eastAsia="zh-CN"/>
        </w:rPr>
        <w:t xml:space="preserve"> </w:t>
      </w:r>
      <w:r w:rsidR="00995A82">
        <w:rPr>
          <w:rFonts w:cstheme="minorHAnsi" w:hint="eastAsia"/>
          <w:bCs/>
          <w:iCs/>
          <w:szCs w:val="21"/>
          <w:lang w:eastAsia="zh-CN"/>
        </w:rPr>
        <w:t>w</w:t>
      </w:r>
      <w:r w:rsidR="00995A82">
        <w:rPr>
          <w:rFonts w:cstheme="minorHAnsi"/>
          <w:bCs/>
          <w:iCs/>
          <w:szCs w:val="21"/>
          <w:lang w:eastAsia="zh-CN"/>
        </w:rPr>
        <w:t xml:space="preserve">as concluded that </w:t>
      </w:r>
      <w:r w:rsidR="00995A82" w:rsidRPr="0058259A">
        <w:rPr>
          <w:rFonts w:hint="eastAsia"/>
          <w:bCs/>
          <w:szCs w:val="21"/>
        </w:rPr>
        <w:t>there is no restriction on the combination of RO type of the</w:t>
      </w:r>
      <w:r w:rsidR="00995A82" w:rsidRPr="0058259A">
        <w:rPr>
          <w:rFonts w:cstheme="minorHAnsi"/>
          <w:bCs/>
          <w:iCs/>
          <w:szCs w:val="21"/>
        </w:rPr>
        <w:t xml:space="preserve"> latest </w:t>
      </w:r>
      <w:r w:rsidR="00995A82">
        <w:rPr>
          <w:rFonts w:cstheme="minorHAnsi"/>
          <w:bCs/>
          <w:iCs/>
          <w:szCs w:val="21"/>
        </w:rPr>
        <w:t>Msg1</w:t>
      </w:r>
      <w:r w:rsidR="00995A82" w:rsidRPr="0058259A">
        <w:rPr>
          <w:rFonts w:cstheme="minorHAnsi"/>
          <w:bCs/>
          <w:iCs/>
          <w:szCs w:val="21"/>
        </w:rPr>
        <w:t xml:space="preserve"> transmission </w:t>
      </w:r>
      <w:r w:rsidR="00995A82" w:rsidRPr="0058259A">
        <w:rPr>
          <w:rFonts w:cstheme="minorHAnsi" w:hint="eastAsia"/>
          <w:bCs/>
          <w:iCs/>
          <w:szCs w:val="21"/>
        </w:rPr>
        <w:t xml:space="preserve">and the </w:t>
      </w:r>
      <w:r w:rsidR="00995A82" w:rsidRPr="0058259A">
        <w:rPr>
          <w:rFonts w:cstheme="minorHAnsi"/>
          <w:bCs/>
          <w:iCs/>
          <w:szCs w:val="21"/>
        </w:rPr>
        <w:t>symbol</w:t>
      </w:r>
      <w:r w:rsidR="00995A82" w:rsidRPr="0058259A">
        <w:rPr>
          <w:rFonts w:cstheme="minorHAnsi" w:hint="eastAsia"/>
          <w:bCs/>
          <w:iCs/>
          <w:szCs w:val="21"/>
        </w:rPr>
        <w:t xml:space="preserve"> type of</w:t>
      </w:r>
      <w:r w:rsidR="00995A82" w:rsidRPr="0058259A">
        <w:rPr>
          <w:rFonts w:cstheme="minorHAnsi"/>
          <w:bCs/>
          <w:iCs/>
          <w:szCs w:val="21"/>
        </w:rPr>
        <w:t xml:space="preserve"> </w:t>
      </w:r>
      <w:r w:rsidR="00995A82" w:rsidRPr="0058259A">
        <w:rPr>
          <w:rFonts w:cstheme="minorHAnsi" w:hint="eastAsia"/>
          <w:bCs/>
          <w:iCs/>
          <w:szCs w:val="21"/>
        </w:rPr>
        <w:t xml:space="preserve">following </w:t>
      </w:r>
      <w:r w:rsidR="00995A82" w:rsidRPr="0058259A">
        <w:rPr>
          <w:rFonts w:cstheme="minorHAnsi"/>
          <w:bCs/>
          <w:iCs/>
          <w:szCs w:val="21"/>
        </w:rPr>
        <w:t xml:space="preserve">Msg3 PUSCH </w:t>
      </w:r>
      <w:r w:rsidR="00995A82" w:rsidRPr="0058259A">
        <w:rPr>
          <w:rFonts w:cstheme="minorHAnsi" w:hint="eastAsia"/>
          <w:bCs/>
          <w:iCs/>
          <w:szCs w:val="21"/>
        </w:rPr>
        <w:t>transmission</w:t>
      </w:r>
      <w:r w:rsidR="00353A76">
        <w:rPr>
          <w:rFonts w:cstheme="minorHAnsi"/>
          <w:bCs/>
          <w:iCs/>
          <w:szCs w:val="21"/>
        </w:rPr>
        <w:t>.</w:t>
      </w:r>
    </w:p>
    <w:tbl>
      <w:tblPr>
        <w:tblStyle w:val="ae"/>
        <w:tblW w:w="0" w:type="auto"/>
        <w:tblLook w:val="04A0" w:firstRow="1" w:lastRow="0" w:firstColumn="1" w:lastColumn="0" w:noHBand="0" w:noVBand="1"/>
      </w:tblPr>
      <w:tblGrid>
        <w:gridCol w:w="9307"/>
      </w:tblGrid>
      <w:tr w:rsidR="00995A82" w14:paraId="7C12996F" w14:textId="77777777" w:rsidTr="00995A82">
        <w:tc>
          <w:tcPr>
            <w:tcW w:w="9307" w:type="dxa"/>
          </w:tcPr>
          <w:p w14:paraId="631C7FD8" w14:textId="77777777" w:rsidR="00995A82" w:rsidRPr="0058259A" w:rsidRDefault="00995A82" w:rsidP="00995A82">
            <w:pPr>
              <w:rPr>
                <w:b/>
                <w:bCs/>
              </w:rPr>
            </w:pPr>
            <w:r w:rsidRPr="0058259A">
              <w:rPr>
                <w:b/>
                <w:bCs/>
              </w:rPr>
              <w:lastRenderedPageBreak/>
              <w:t>Conclusion</w:t>
            </w:r>
          </w:p>
          <w:p w14:paraId="78B2BD3C" w14:textId="5062900E" w:rsidR="00995A82" w:rsidRDefault="00995A82" w:rsidP="00995A82">
            <w:pPr>
              <w:rPr>
                <w:bCs/>
                <w:szCs w:val="21"/>
              </w:rPr>
            </w:pPr>
            <w:r w:rsidRPr="0058259A">
              <w:rPr>
                <w:rFonts w:hint="eastAsia"/>
                <w:bCs/>
                <w:szCs w:val="21"/>
              </w:rPr>
              <w:t>For SBFD-aware UEs, there is no restriction on the combination of RO type of the</w:t>
            </w:r>
            <w:r w:rsidRPr="0058259A">
              <w:rPr>
                <w:rFonts w:cstheme="minorHAnsi"/>
                <w:bCs/>
                <w:iCs/>
                <w:szCs w:val="21"/>
              </w:rPr>
              <w:t xml:space="preserve"> latest PRACH transmission </w:t>
            </w:r>
            <w:r w:rsidRPr="0058259A">
              <w:rPr>
                <w:rFonts w:cstheme="minorHAnsi" w:hint="eastAsia"/>
                <w:bCs/>
                <w:iCs/>
                <w:szCs w:val="21"/>
              </w:rPr>
              <w:t xml:space="preserve">and the </w:t>
            </w:r>
            <w:r w:rsidRPr="0058259A">
              <w:rPr>
                <w:rFonts w:cstheme="minorHAnsi"/>
                <w:bCs/>
                <w:iCs/>
                <w:szCs w:val="21"/>
              </w:rPr>
              <w:t>symbol</w:t>
            </w:r>
            <w:r w:rsidRPr="0058259A">
              <w:rPr>
                <w:rFonts w:cstheme="minorHAnsi" w:hint="eastAsia"/>
                <w:bCs/>
                <w:iCs/>
                <w:szCs w:val="21"/>
              </w:rPr>
              <w:t xml:space="preserve"> type of</w:t>
            </w:r>
            <w:r w:rsidRPr="0058259A">
              <w:rPr>
                <w:rFonts w:cstheme="minorHAnsi"/>
                <w:bCs/>
                <w:iCs/>
                <w:szCs w:val="21"/>
              </w:rPr>
              <w:t xml:space="preserve"> </w:t>
            </w:r>
            <w:r w:rsidRPr="0058259A">
              <w:rPr>
                <w:rFonts w:cstheme="minorHAnsi" w:hint="eastAsia"/>
                <w:bCs/>
                <w:iCs/>
                <w:szCs w:val="21"/>
              </w:rPr>
              <w:t xml:space="preserve">following </w:t>
            </w:r>
            <w:r w:rsidRPr="0058259A">
              <w:rPr>
                <w:rFonts w:cstheme="minorHAnsi"/>
                <w:bCs/>
                <w:iCs/>
                <w:szCs w:val="21"/>
              </w:rPr>
              <w:t xml:space="preserve">Msg3 PUSCH </w:t>
            </w:r>
            <w:r w:rsidRPr="0058259A">
              <w:rPr>
                <w:rFonts w:cstheme="minorHAnsi" w:hint="eastAsia"/>
                <w:bCs/>
                <w:iCs/>
                <w:szCs w:val="21"/>
              </w:rPr>
              <w:t>transmission</w:t>
            </w:r>
            <w:r w:rsidRPr="0058259A">
              <w:rPr>
                <w:rFonts w:cstheme="minorHAnsi"/>
                <w:bCs/>
                <w:iCs/>
                <w:szCs w:val="21"/>
              </w:rPr>
              <w:t xml:space="preserve"> or PUCCH carrying HARQ ACK for Msg4.</w:t>
            </w:r>
          </w:p>
        </w:tc>
      </w:tr>
    </w:tbl>
    <w:p w14:paraId="2DE02368" w14:textId="5C2A8648" w:rsidR="0034056E" w:rsidRPr="00383664" w:rsidRDefault="00195149" w:rsidP="009F74AA">
      <w:pPr>
        <w:spacing w:before="120"/>
        <w:rPr>
          <w:iCs/>
          <w:lang w:val="en-GB" w:eastAsia="zh-CN"/>
        </w:rPr>
      </w:pPr>
      <w:r>
        <w:rPr>
          <w:bCs/>
          <w:szCs w:val="21"/>
          <w:lang w:eastAsia="zh-CN"/>
        </w:rPr>
        <w:t xml:space="preserve">In current specification, Msg3 PUSCH </w:t>
      </w:r>
      <w:r w:rsidR="00107EAC">
        <w:rPr>
          <w:bCs/>
          <w:szCs w:val="21"/>
          <w:lang w:eastAsia="zh-CN"/>
        </w:rPr>
        <w:t xml:space="preserve">transmission </w:t>
      </w:r>
      <w:r>
        <w:rPr>
          <w:bCs/>
          <w:szCs w:val="21"/>
          <w:lang w:eastAsia="zh-CN"/>
        </w:rPr>
        <w:t xml:space="preserve">power is </w:t>
      </w:r>
      <w:r w:rsidR="00287DD3">
        <w:rPr>
          <w:bCs/>
          <w:szCs w:val="21"/>
          <w:lang w:eastAsia="zh-CN"/>
        </w:rPr>
        <w:t xml:space="preserve">determined based </w:t>
      </w:r>
      <w:r>
        <w:rPr>
          <w:bCs/>
          <w:szCs w:val="21"/>
          <w:lang w:eastAsia="zh-CN"/>
        </w:rPr>
        <w:t xml:space="preserve">on </w:t>
      </w:r>
      <w:r w:rsidR="00287DD3">
        <w:rPr>
          <w:bCs/>
          <w:szCs w:val="21"/>
          <w:lang w:eastAsia="zh-CN"/>
        </w:rPr>
        <w:t xml:space="preserve">Msg1 </w:t>
      </w:r>
      <w:r>
        <w:rPr>
          <w:bCs/>
          <w:szCs w:val="21"/>
          <w:lang w:eastAsia="zh-CN"/>
        </w:rPr>
        <w:t>power control</w:t>
      </w:r>
      <w:r w:rsidR="00107EAC">
        <w:rPr>
          <w:bCs/>
          <w:szCs w:val="21"/>
          <w:lang w:eastAsia="zh-CN"/>
        </w:rPr>
        <w:t xml:space="preserve"> parameters</w:t>
      </w:r>
      <w:r>
        <w:rPr>
          <w:bCs/>
          <w:szCs w:val="21"/>
          <w:lang w:eastAsia="zh-CN"/>
        </w:rPr>
        <w:t>.</w:t>
      </w:r>
      <w:r>
        <w:rPr>
          <w:rFonts w:hint="eastAsia"/>
          <w:bCs/>
          <w:szCs w:val="21"/>
          <w:lang w:eastAsia="zh-CN"/>
        </w:rPr>
        <w:t xml:space="preserve"> </w:t>
      </w:r>
      <w:r>
        <w:rPr>
          <w:bCs/>
          <w:szCs w:val="21"/>
          <w:lang w:eastAsia="zh-CN"/>
        </w:rPr>
        <w:t>T</w:t>
      </w:r>
      <w:r w:rsidR="0034056E">
        <w:rPr>
          <w:lang w:val="en-GB" w:eastAsia="zh-CN"/>
        </w:rPr>
        <w:t xml:space="preserve">he target received power </w:t>
      </w:r>
      <w:r w:rsidR="00287DD3">
        <w:rPr>
          <w:lang w:val="en-GB" w:eastAsia="zh-CN"/>
        </w:rPr>
        <w:t>of</w:t>
      </w:r>
      <w:r w:rsidR="0034056E">
        <w:rPr>
          <w:lang w:val="en-GB" w:eastAsia="zh-CN"/>
        </w:rPr>
        <w:t xml:space="preserve"> Msg3 PUSCH is</w:t>
      </w:r>
      <w:r w:rsidR="00FF0AFF">
        <w:rPr>
          <w:lang w:val="en-GB" w:eastAsia="zh-CN"/>
        </w:rPr>
        <w:t xml:space="preserve"> the sum of</w:t>
      </w:r>
      <w:r w:rsidR="0034056E">
        <w:rPr>
          <w:lang w:val="en-GB" w:eastAsia="zh-CN"/>
        </w:rPr>
        <w:t xml:space="preserve"> </w:t>
      </w:r>
      <w:proofErr w:type="spellStart"/>
      <w:r w:rsidR="0034056E" w:rsidRPr="00383664">
        <w:rPr>
          <w:i/>
          <w:iCs/>
          <w:lang w:val="en-GB" w:eastAsia="zh-CN"/>
        </w:rPr>
        <w:t>preambleReceivedTargetPower</w:t>
      </w:r>
      <w:proofErr w:type="spellEnd"/>
      <w:r w:rsidR="00FF0AFF">
        <w:rPr>
          <w:i/>
          <w:iCs/>
          <w:lang w:val="en-GB" w:eastAsia="zh-CN"/>
        </w:rPr>
        <w:t xml:space="preserve"> </w:t>
      </w:r>
      <w:r w:rsidR="00FF0AFF">
        <w:rPr>
          <w:lang w:val="en-GB" w:eastAsia="zh-CN"/>
        </w:rPr>
        <w:t>and</w:t>
      </w:r>
      <w:r w:rsidR="00FF0AFF" w:rsidRPr="00383664">
        <w:rPr>
          <w:sz w:val="28"/>
          <w:szCs w:val="28"/>
          <w:lang w:val="en-GB" w:eastAsia="zh-CN"/>
        </w:rPr>
        <w:t xml:space="preserve"> </w:t>
      </w:r>
      <w:r w:rsidR="00FF0AFF" w:rsidRPr="00383664">
        <w:rPr>
          <w:i/>
          <w:lang w:val="x-none"/>
        </w:rPr>
        <w:t>msg3-DeltaPreamble</w:t>
      </w:r>
      <w:r w:rsidR="00FF0AFF">
        <w:rPr>
          <w:i/>
          <w:lang w:val="x-none"/>
        </w:rPr>
        <w:t xml:space="preserve"> </w:t>
      </w:r>
      <w:r w:rsidR="00FF0AFF">
        <w:rPr>
          <w:iCs/>
          <w:lang w:val="x-none"/>
        </w:rPr>
        <w:t xml:space="preserve">according to Section 7.1.1, TS 38.213. </w:t>
      </w:r>
    </w:p>
    <w:tbl>
      <w:tblPr>
        <w:tblStyle w:val="ae"/>
        <w:tblW w:w="0" w:type="auto"/>
        <w:tblLook w:val="04A0" w:firstRow="1" w:lastRow="0" w:firstColumn="1" w:lastColumn="0" w:noHBand="0" w:noVBand="1"/>
      </w:tblPr>
      <w:tblGrid>
        <w:gridCol w:w="9307"/>
      </w:tblGrid>
      <w:tr w:rsidR="0034056E" w14:paraId="27FCB370" w14:textId="77777777" w:rsidTr="00383664">
        <w:trPr>
          <w:trHeight w:val="6936"/>
        </w:trPr>
        <w:tc>
          <w:tcPr>
            <w:tcW w:w="9307" w:type="dxa"/>
          </w:tcPr>
          <w:p w14:paraId="3185EE16" w14:textId="77777777" w:rsidR="00FF0AFF" w:rsidRPr="00FF0AFF" w:rsidRDefault="00FF0AFF" w:rsidP="00383664">
            <w:pPr>
              <w:keepNext/>
              <w:keepLines/>
              <w:autoSpaceDE/>
              <w:autoSpaceDN/>
              <w:adjustRightInd/>
              <w:snapToGrid/>
              <w:spacing w:before="120" w:after="180"/>
              <w:jc w:val="left"/>
              <w:outlineLvl w:val="2"/>
              <w:rPr>
                <w:rFonts w:ascii="Arial" w:hAnsi="Arial"/>
                <w:sz w:val="28"/>
                <w:szCs w:val="20"/>
                <w:lang w:val="en-GB"/>
              </w:rPr>
            </w:pPr>
            <w:bookmarkStart w:id="7" w:name="_Ref500774487"/>
            <w:bookmarkStart w:id="8" w:name="_Toc12021446"/>
            <w:bookmarkStart w:id="9" w:name="_Toc20311558"/>
            <w:bookmarkStart w:id="10" w:name="_Toc26719383"/>
            <w:bookmarkStart w:id="11" w:name="_Toc29894814"/>
            <w:bookmarkStart w:id="12" w:name="_Toc29899113"/>
            <w:bookmarkStart w:id="13" w:name="_Toc29899531"/>
            <w:bookmarkStart w:id="14" w:name="_Toc29917268"/>
            <w:bookmarkStart w:id="15" w:name="_Toc36498142"/>
            <w:bookmarkStart w:id="16" w:name="_Toc45699168"/>
            <w:bookmarkStart w:id="17" w:name="_Toc129774535"/>
            <w:bookmarkStart w:id="18" w:name="_Ref497117847"/>
            <w:r w:rsidRPr="00FF0AFF">
              <w:rPr>
                <w:rFonts w:ascii="Arial" w:hAnsi="Arial"/>
                <w:sz w:val="28"/>
                <w:szCs w:val="20"/>
                <w:lang w:val="en-GB"/>
              </w:rPr>
              <w:t>7.1.1</w:t>
            </w:r>
            <w:r w:rsidRPr="00FF0AFF">
              <w:rPr>
                <w:rFonts w:ascii="Arial" w:hAnsi="Arial"/>
                <w:sz w:val="28"/>
                <w:szCs w:val="20"/>
                <w:lang w:val="en-GB"/>
              </w:rPr>
              <w:tab/>
              <w:t>UE behaviour</w:t>
            </w:r>
            <w:bookmarkEnd w:id="7"/>
            <w:bookmarkEnd w:id="8"/>
            <w:bookmarkEnd w:id="9"/>
            <w:bookmarkEnd w:id="10"/>
            <w:bookmarkEnd w:id="11"/>
            <w:bookmarkEnd w:id="12"/>
            <w:bookmarkEnd w:id="13"/>
            <w:bookmarkEnd w:id="14"/>
            <w:bookmarkEnd w:id="15"/>
            <w:bookmarkEnd w:id="16"/>
            <w:bookmarkEnd w:id="17"/>
          </w:p>
          <w:bookmarkEnd w:id="18"/>
          <w:p w14:paraId="7A0B9DED" w14:textId="47812710" w:rsidR="00FF0AFF" w:rsidRPr="00FF0AFF" w:rsidRDefault="00195149" w:rsidP="00FF0AFF">
            <w:pPr>
              <w:autoSpaceDE/>
              <w:autoSpaceDN/>
              <w:adjustRightInd/>
              <w:snapToGrid/>
              <w:spacing w:after="180"/>
              <w:jc w:val="left"/>
              <w:rPr>
                <w:sz w:val="20"/>
                <w:szCs w:val="20"/>
                <w:lang w:val="en-GB"/>
              </w:rPr>
            </w:pPr>
            <w:r>
              <w:rPr>
                <w:sz w:val="20"/>
                <w:szCs w:val="20"/>
                <w:lang w:val="en-GB"/>
              </w:rPr>
              <w:t>[…]</w:t>
            </w:r>
          </w:p>
          <w:p w14:paraId="2AB6886E" w14:textId="73193888" w:rsidR="00FF0AFF" w:rsidRPr="00FF0AFF" w:rsidRDefault="00FF0AFF" w:rsidP="00FF0AFF">
            <w:pPr>
              <w:keepLines/>
              <w:tabs>
                <w:tab w:val="center" w:pos="4536"/>
                <w:tab w:val="right" w:pos="9072"/>
              </w:tabs>
              <w:autoSpaceDE/>
              <w:autoSpaceDN/>
              <w:adjustRightInd/>
              <w:snapToGrid/>
              <w:spacing w:after="180"/>
              <w:jc w:val="center"/>
              <w:rPr>
                <w:noProof/>
                <w:sz w:val="20"/>
                <w:szCs w:val="20"/>
                <w:lang w:val="en-GB"/>
              </w:rPr>
            </w:pPr>
            <w:r w:rsidRPr="00FF0AFF">
              <w:rPr>
                <w:noProof/>
                <w:position w:val="-32"/>
                <w:sz w:val="20"/>
                <w:szCs w:val="20"/>
                <w:lang w:val="en-GB"/>
              </w:rPr>
              <w:drawing>
                <wp:inline distT="0" distB="0" distL="0" distR="0" wp14:anchorId="79CE31C5" wp14:editId="57019761">
                  <wp:extent cx="5853430" cy="46228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3430" cy="462280"/>
                          </a:xfrm>
                          <a:prstGeom prst="rect">
                            <a:avLst/>
                          </a:prstGeom>
                          <a:noFill/>
                          <a:ln>
                            <a:noFill/>
                          </a:ln>
                        </pic:spPr>
                      </pic:pic>
                    </a:graphicData>
                  </a:graphic>
                </wp:inline>
              </w:drawing>
            </w:r>
            <w:r w:rsidRPr="00FF0AFF">
              <w:rPr>
                <w:noProof/>
                <w:sz w:val="20"/>
                <w:szCs w:val="20"/>
                <w:lang w:val="en-GB"/>
              </w:rPr>
              <w:t xml:space="preserve"> [dBm]</w:t>
            </w:r>
          </w:p>
          <w:p w14:paraId="379CBD34" w14:textId="77777777" w:rsidR="00FF0AFF" w:rsidRPr="00FF0AFF" w:rsidRDefault="00FF0AFF" w:rsidP="00FF0AFF">
            <w:pPr>
              <w:autoSpaceDE/>
              <w:autoSpaceDN/>
              <w:adjustRightInd/>
              <w:snapToGrid/>
              <w:spacing w:after="180"/>
              <w:jc w:val="left"/>
              <w:rPr>
                <w:sz w:val="20"/>
                <w:szCs w:val="20"/>
                <w:lang w:val="en-GB"/>
              </w:rPr>
            </w:pPr>
            <w:r w:rsidRPr="00FF0AFF">
              <w:rPr>
                <w:sz w:val="20"/>
                <w:szCs w:val="20"/>
                <w:lang w:val="en-GB"/>
              </w:rPr>
              <w:t>where,</w:t>
            </w:r>
          </w:p>
          <w:p w14:paraId="1313342F" w14:textId="5EEC2F68" w:rsidR="00FF0AFF" w:rsidRPr="00FF0AFF" w:rsidRDefault="00FF0AFF" w:rsidP="00FF0AFF">
            <w:pPr>
              <w:autoSpaceDE/>
              <w:autoSpaceDN/>
              <w:adjustRightInd/>
              <w:snapToGrid/>
              <w:spacing w:after="180"/>
              <w:ind w:left="568" w:hanging="284"/>
              <w:jc w:val="left"/>
              <w:rPr>
                <w:sz w:val="20"/>
                <w:szCs w:val="20"/>
                <w:lang w:val="x-none"/>
              </w:rPr>
            </w:pPr>
            <w:r w:rsidRPr="00FF0AFF">
              <w:rPr>
                <w:sz w:val="20"/>
                <w:szCs w:val="20"/>
                <w:lang w:val="x-none"/>
              </w:rPr>
              <w:t>-</w:t>
            </w:r>
            <w:r w:rsidRPr="00FF0AFF">
              <w:rPr>
                <w:sz w:val="20"/>
                <w:szCs w:val="20"/>
                <w:lang w:val="x-none"/>
              </w:rPr>
              <w:tab/>
            </w:r>
            <w:r w:rsidRPr="00FF0AFF">
              <w:rPr>
                <w:noProof/>
                <w:position w:val="-12"/>
                <w:sz w:val="20"/>
                <w:szCs w:val="20"/>
                <w:lang w:val="x-none"/>
              </w:rPr>
              <w:drawing>
                <wp:inline distT="0" distB="0" distL="0" distR="0" wp14:anchorId="765843A1" wp14:editId="205E5B95">
                  <wp:extent cx="643255" cy="236220"/>
                  <wp:effectExtent l="0" t="0" r="444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255" cy="236220"/>
                          </a:xfrm>
                          <a:prstGeom prst="rect">
                            <a:avLst/>
                          </a:prstGeom>
                          <a:noFill/>
                          <a:ln>
                            <a:noFill/>
                          </a:ln>
                        </pic:spPr>
                      </pic:pic>
                    </a:graphicData>
                  </a:graphic>
                </wp:inline>
              </w:drawing>
            </w:r>
            <w:r w:rsidRPr="00FF0AFF">
              <w:rPr>
                <w:sz w:val="20"/>
                <w:szCs w:val="20"/>
                <w:lang w:val="x-none"/>
              </w:rPr>
              <w:t>is the</w:t>
            </w:r>
            <w:r w:rsidRPr="00FF0AFF">
              <w:rPr>
                <w:sz w:val="20"/>
                <w:szCs w:val="20"/>
              </w:rPr>
              <w:t xml:space="preserve"> UE</w:t>
            </w:r>
            <w:r w:rsidRPr="00FF0AFF">
              <w:rPr>
                <w:sz w:val="20"/>
                <w:szCs w:val="20"/>
                <w:lang w:val="x-none"/>
              </w:rPr>
              <w:t xml:space="preserve"> configured </w:t>
            </w:r>
            <w:r w:rsidRPr="00FF0AFF">
              <w:rPr>
                <w:rFonts w:eastAsia="Calibri"/>
                <w:sz w:val="20"/>
                <w:szCs w:val="20"/>
              </w:rPr>
              <w:t>maximum output</w:t>
            </w:r>
            <w:r w:rsidRPr="00FF0AFF">
              <w:rPr>
                <w:sz w:val="20"/>
                <w:szCs w:val="20"/>
                <w:lang w:val="x-none"/>
              </w:rPr>
              <w:t xml:space="preserve"> power defined in [</w:t>
            </w:r>
            <w:r w:rsidRPr="00FF0AFF">
              <w:rPr>
                <w:sz w:val="20"/>
                <w:szCs w:val="20"/>
              </w:rPr>
              <w:t>8-1</w:t>
            </w:r>
            <w:r w:rsidRPr="00FF0AFF">
              <w:rPr>
                <w:sz w:val="20"/>
                <w:szCs w:val="20"/>
                <w:lang w:val="x-none"/>
              </w:rPr>
              <w:t>, TS 38.1</w:t>
            </w:r>
            <w:r w:rsidRPr="00FF0AFF">
              <w:rPr>
                <w:sz w:val="20"/>
                <w:szCs w:val="20"/>
              </w:rPr>
              <w:t>01-1</w:t>
            </w:r>
            <w:r w:rsidRPr="00FF0AFF">
              <w:rPr>
                <w:sz w:val="20"/>
                <w:szCs w:val="20"/>
                <w:lang w:val="x-none"/>
              </w:rPr>
              <w:t>]</w:t>
            </w:r>
            <w:r w:rsidRPr="00FF0AFF">
              <w:rPr>
                <w:sz w:val="20"/>
                <w:szCs w:val="20"/>
              </w:rPr>
              <w:t>, [8-2, TS 38.101-2] and [8-3, TS 38.101-3] for</w:t>
            </w:r>
            <w:r w:rsidRPr="00FF0AFF">
              <w:rPr>
                <w:sz w:val="20"/>
                <w:szCs w:val="20"/>
                <w:lang w:val="x-none"/>
              </w:rPr>
              <w:t xml:space="preserve"> carrier </w:t>
            </w:r>
            <w:r w:rsidRPr="00FF0AFF">
              <w:rPr>
                <w:iCs/>
                <w:noProof/>
                <w:position w:val="-10"/>
                <w:sz w:val="20"/>
                <w:szCs w:val="20"/>
                <w:lang w:val="x-none"/>
              </w:rPr>
              <w:drawing>
                <wp:inline distT="0" distB="0" distL="0" distR="0" wp14:anchorId="33277B70" wp14:editId="33DE1A69">
                  <wp:extent cx="180975" cy="180975"/>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F0AFF">
              <w:rPr>
                <w:iCs/>
                <w:sz w:val="20"/>
                <w:szCs w:val="20"/>
                <w:lang w:val="x-none"/>
              </w:rPr>
              <w:t xml:space="preserve"> </w:t>
            </w:r>
            <w:r w:rsidRPr="00FF0AFF">
              <w:rPr>
                <w:iCs/>
                <w:sz w:val="20"/>
                <w:szCs w:val="20"/>
              </w:rPr>
              <w:t xml:space="preserve">of </w:t>
            </w:r>
            <w:r w:rsidRPr="00FF0AFF">
              <w:rPr>
                <w:sz w:val="20"/>
                <w:szCs w:val="20"/>
                <w:lang w:val="x-none"/>
              </w:rPr>
              <w:t xml:space="preserve">serving cell </w:t>
            </w:r>
            <w:r w:rsidRPr="00FF0AFF">
              <w:rPr>
                <w:iCs/>
                <w:noProof/>
                <w:position w:val="-6"/>
                <w:sz w:val="20"/>
                <w:szCs w:val="20"/>
                <w:lang w:val="x-none"/>
              </w:rPr>
              <w:drawing>
                <wp:inline distT="0" distB="0" distL="0" distR="0" wp14:anchorId="0CB74C96" wp14:editId="6DC3FBBE">
                  <wp:extent cx="120650" cy="16573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65735"/>
                          </a:xfrm>
                          <a:prstGeom prst="rect">
                            <a:avLst/>
                          </a:prstGeom>
                          <a:noFill/>
                          <a:ln>
                            <a:noFill/>
                          </a:ln>
                        </pic:spPr>
                      </pic:pic>
                    </a:graphicData>
                  </a:graphic>
                </wp:inline>
              </w:drawing>
            </w:r>
            <w:r w:rsidRPr="00FF0AFF">
              <w:rPr>
                <w:sz w:val="20"/>
                <w:szCs w:val="20"/>
              </w:rPr>
              <w:t xml:space="preserve"> </w:t>
            </w:r>
            <w:r w:rsidRPr="00FF0AFF">
              <w:rPr>
                <w:sz w:val="20"/>
                <w:szCs w:val="20"/>
                <w:lang w:val="x-none"/>
              </w:rPr>
              <w:t xml:space="preserve">in </w:t>
            </w:r>
            <w:r w:rsidRPr="00FF0AFF">
              <w:rPr>
                <w:sz w:val="20"/>
                <w:szCs w:val="20"/>
              </w:rPr>
              <w:t>PUSCH transmission occasion</w:t>
            </w:r>
            <w:r w:rsidRPr="00FF0AFF">
              <w:rPr>
                <w:sz w:val="20"/>
                <w:szCs w:val="20"/>
                <w:lang w:val="x-none"/>
              </w:rPr>
              <w:t xml:space="preserve"> </w:t>
            </w:r>
            <w:r w:rsidRPr="00FF0AFF">
              <w:rPr>
                <w:noProof/>
                <w:position w:val="-6"/>
                <w:sz w:val="20"/>
                <w:szCs w:val="20"/>
                <w:lang w:val="x-none"/>
              </w:rPr>
              <w:drawing>
                <wp:inline distT="0" distB="0" distL="0" distR="0" wp14:anchorId="6F01C23F" wp14:editId="3420EBF8">
                  <wp:extent cx="95250" cy="180975"/>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F0AFF">
              <w:rPr>
                <w:sz w:val="20"/>
                <w:szCs w:val="20"/>
                <w:lang w:val="x-none"/>
              </w:rPr>
              <w:t>.</w:t>
            </w:r>
          </w:p>
          <w:p w14:paraId="6A329ED6" w14:textId="5A638C44" w:rsidR="0034056E" w:rsidRPr="0034056E" w:rsidRDefault="0034056E" w:rsidP="0034056E">
            <w:pPr>
              <w:autoSpaceDE/>
              <w:autoSpaceDN/>
              <w:adjustRightInd/>
              <w:snapToGrid/>
              <w:spacing w:after="180"/>
              <w:ind w:left="568" w:hanging="284"/>
              <w:jc w:val="left"/>
              <w:rPr>
                <w:sz w:val="20"/>
                <w:szCs w:val="20"/>
              </w:rPr>
            </w:pPr>
            <w:r w:rsidRPr="0034056E">
              <w:rPr>
                <w:sz w:val="20"/>
                <w:szCs w:val="20"/>
                <w:lang w:val="x-none"/>
              </w:rPr>
              <w:t>-</w:t>
            </w:r>
            <w:r w:rsidRPr="0034056E">
              <w:rPr>
                <w:sz w:val="20"/>
                <w:szCs w:val="20"/>
                <w:lang w:val="x-none"/>
              </w:rPr>
              <w:tab/>
            </w:r>
            <w:r w:rsidRPr="0034056E">
              <w:rPr>
                <w:noProof/>
                <w:position w:val="-12"/>
                <w:sz w:val="20"/>
                <w:szCs w:val="20"/>
                <w:lang w:val="x-none"/>
              </w:rPr>
              <w:drawing>
                <wp:inline distT="0" distB="0" distL="0" distR="0" wp14:anchorId="6B421640" wp14:editId="15C632B9">
                  <wp:extent cx="819150" cy="23622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9150" cy="236220"/>
                          </a:xfrm>
                          <a:prstGeom prst="rect">
                            <a:avLst/>
                          </a:prstGeom>
                          <a:noFill/>
                          <a:ln>
                            <a:noFill/>
                          </a:ln>
                        </pic:spPr>
                      </pic:pic>
                    </a:graphicData>
                  </a:graphic>
                </wp:inline>
              </w:drawing>
            </w:r>
            <w:r w:rsidRPr="0034056E">
              <w:rPr>
                <w:sz w:val="20"/>
                <w:szCs w:val="20"/>
              </w:rPr>
              <w:t xml:space="preserve"> </w:t>
            </w:r>
            <w:r w:rsidRPr="0034056E">
              <w:rPr>
                <w:sz w:val="20"/>
                <w:szCs w:val="20"/>
                <w:lang w:val="x-none"/>
              </w:rPr>
              <w:t xml:space="preserve">is a parameter composed of the sum of a component </w:t>
            </w:r>
            <w:r w:rsidRPr="0034056E">
              <w:rPr>
                <w:noProof/>
                <w:position w:val="-12"/>
                <w:sz w:val="20"/>
                <w:szCs w:val="20"/>
                <w:lang w:val="x-none"/>
              </w:rPr>
              <w:drawing>
                <wp:inline distT="0" distB="0" distL="0" distR="0" wp14:anchorId="615C772E" wp14:editId="55AB3C4A">
                  <wp:extent cx="1221105" cy="2362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1105" cy="236220"/>
                          </a:xfrm>
                          <a:prstGeom prst="rect">
                            <a:avLst/>
                          </a:prstGeom>
                          <a:noFill/>
                          <a:ln>
                            <a:noFill/>
                          </a:ln>
                        </pic:spPr>
                      </pic:pic>
                    </a:graphicData>
                  </a:graphic>
                </wp:inline>
              </w:drawing>
            </w:r>
            <w:r w:rsidRPr="0034056E">
              <w:rPr>
                <w:sz w:val="20"/>
                <w:szCs w:val="20"/>
                <w:lang w:val="x-none"/>
              </w:rPr>
              <w:t xml:space="preserve"> and a component </w:t>
            </w:r>
            <w:r w:rsidRPr="0034056E">
              <w:rPr>
                <w:noProof/>
                <w:position w:val="-12"/>
                <w:sz w:val="20"/>
                <w:szCs w:val="20"/>
                <w:lang w:val="x-none"/>
              </w:rPr>
              <w:drawing>
                <wp:inline distT="0" distB="0" distL="0" distR="0" wp14:anchorId="33550923" wp14:editId="7421DF3D">
                  <wp:extent cx="1035050" cy="23622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5050" cy="236220"/>
                          </a:xfrm>
                          <a:prstGeom prst="rect">
                            <a:avLst/>
                          </a:prstGeom>
                          <a:noFill/>
                          <a:ln>
                            <a:noFill/>
                          </a:ln>
                        </pic:spPr>
                      </pic:pic>
                    </a:graphicData>
                  </a:graphic>
                </wp:inline>
              </w:drawing>
            </w:r>
            <w:r w:rsidRPr="0034056E">
              <w:rPr>
                <w:sz w:val="20"/>
                <w:szCs w:val="20"/>
              </w:rPr>
              <w:t xml:space="preserve"> where </w:t>
            </w:r>
            <w:r w:rsidRPr="0034056E">
              <w:rPr>
                <w:noProof/>
                <w:position w:val="-10"/>
                <w:sz w:val="20"/>
                <w:szCs w:val="20"/>
                <w:lang w:val="x-none"/>
              </w:rPr>
              <w:drawing>
                <wp:inline distT="0" distB="0" distL="0" distR="0" wp14:anchorId="604C4CFE" wp14:editId="098A640D">
                  <wp:extent cx="914400" cy="1809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34056E">
              <w:rPr>
                <w:sz w:val="20"/>
                <w:szCs w:val="20"/>
              </w:rPr>
              <w:t xml:space="preserve">. </w:t>
            </w:r>
          </w:p>
          <w:p w14:paraId="39AA6B30" w14:textId="529C7D2E" w:rsidR="0034056E" w:rsidRPr="0034056E" w:rsidRDefault="0034056E" w:rsidP="0034056E">
            <w:pPr>
              <w:autoSpaceDE/>
              <w:autoSpaceDN/>
              <w:adjustRightInd/>
              <w:snapToGrid/>
              <w:spacing w:after="180"/>
              <w:ind w:left="851" w:hanging="284"/>
              <w:jc w:val="left"/>
              <w:rPr>
                <w:sz w:val="20"/>
                <w:szCs w:val="20"/>
              </w:rPr>
            </w:pPr>
            <w:r w:rsidRPr="0034056E">
              <w:rPr>
                <w:sz w:val="20"/>
                <w:szCs w:val="20"/>
              </w:rPr>
              <w:t>-</w:t>
            </w:r>
            <w:r w:rsidRPr="0034056E">
              <w:rPr>
                <w:sz w:val="20"/>
                <w:szCs w:val="20"/>
              </w:rPr>
              <w:tab/>
            </w:r>
            <w:r w:rsidRPr="0034056E">
              <w:rPr>
                <w:sz w:val="20"/>
                <w:szCs w:val="20"/>
                <w:lang w:val="x-none"/>
              </w:rPr>
              <w:t>If a UE</w:t>
            </w:r>
            <w:r w:rsidRPr="0034056E">
              <w:rPr>
                <w:sz w:val="20"/>
                <w:szCs w:val="20"/>
              </w:rPr>
              <w:t xml:space="preserve"> established dedicated RRC connection using a Type-1 random access procedure, as described in clause 8, and is not provided </w:t>
            </w:r>
            <w:r w:rsidRPr="0034056E">
              <w:rPr>
                <w:i/>
                <w:sz w:val="20"/>
                <w:szCs w:val="20"/>
                <w:lang w:val="x-none"/>
              </w:rPr>
              <w:t>P0-PUSCH-AlphaSet</w:t>
            </w:r>
            <w:r w:rsidRPr="0034056E">
              <w:rPr>
                <w:i/>
                <w:sz w:val="20"/>
                <w:szCs w:val="20"/>
              </w:rPr>
              <w:t xml:space="preserve"> </w:t>
            </w:r>
            <w:r w:rsidRPr="0034056E">
              <w:rPr>
                <w:sz w:val="20"/>
                <w:szCs w:val="20"/>
              </w:rPr>
              <w:t xml:space="preserve">or for a PUSCH </w:t>
            </w:r>
            <w:r w:rsidRPr="0034056E">
              <w:rPr>
                <w:sz w:val="20"/>
                <w:szCs w:val="20"/>
                <w:lang w:val="x-none"/>
              </w:rPr>
              <w:t>(re)</w:t>
            </w:r>
            <w:r w:rsidRPr="0034056E">
              <w:rPr>
                <w:sz w:val="20"/>
                <w:szCs w:val="20"/>
              </w:rPr>
              <w:t xml:space="preserve">transmission corresponding to a RAR UL grant as described in clause 8.3, </w:t>
            </w:r>
          </w:p>
          <w:p w14:paraId="59DED1EC" w14:textId="6D4C0350" w:rsidR="0034056E" w:rsidRPr="0034056E" w:rsidRDefault="0034056E" w:rsidP="0034056E">
            <w:pPr>
              <w:keepLines/>
              <w:tabs>
                <w:tab w:val="center" w:pos="4536"/>
                <w:tab w:val="right" w:pos="9072"/>
              </w:tabs>
              <w:autoSpaceDE/>
              <w:autoSpaceDN/>
              <w:adjustRightInd/>
              <w:snapToGrid/>
              <w:spacing w:after="180"/>
              <w:jc w:val="left"/>
              <w:rPr>
                <w:noProof/>
                <w:sz w:val="20"/>
                <w:szCs w:val="20"/>
                <w:lang w:val="en-GB"/>
              </w:rPr>
            </w:pPr>
            <w:r w:rsidRPr="0034056E">
              <w:rPr>
                <w:noProof/>
                <w:position w:val="-10"/>
                <w:sz w:val="20"/>
                <w:szCs w:val="20"/>
                <w:lang w:val="en-GB"/>
              </w:rPr>
              <w:tab/>
            </w:r>
            <w:r w:rsidRPr="0034056E">
              <w:rPr>
                <w:noProof/>
                <w:position w:val="-10"/>
                <w:sz w:val="20"/>
                <w:szCs w:val="20"/>
                <w:lang w:val="en-GB"/>
              </w:rPr>
              <w:drawing>
                <wp:inline distT="0" distB="0" distL="0" distR="0" wp14:anchorId="4AEBC310" wp14:editId="16FC6F71">
                  <wp:extent cx="271145" cy="1809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145" cy="180975"/>
                          </a:xfrm>
                          <a:prstGeom prst="rect">
                            <a:avLst/>
                          </a:prstGeom>
                          <a:noFill/>
                          <a:ln>
                            <a:noFill/>
                          </a:ln>
                        </pic:spPr>
                      </pic:pic>
                    </a:graphicData>
                  </a:graphic>
                </wp:inline>
              </w:drawing>
            </w:r>
            <w:r w:rsidRPr="0034056E">
              <w:rPr>
                <w:noProof/>
                <w:sz w:val="20"/>
                <w:szCs w:val="20"/>
              </w:rPr>
              <w:t xml:space="preserve">, </w:t>
            </w:r>
            <w:r w:rsidRPr="0034056E">
              <w:rPr>
                <w:noProof/>
                <w:sz w:val="20"/>
                <w:szCs w:val="20"/>
                <w:lang w:val="en-GB"/>
              </w:rPr>
              <w:drawing>
                <wp:inline distT="0" distB="0" distL="0" distR="0" wp14:anchorId="51A727CF" wp14:editId="4EE72172">
                  <wp:extent cx="1221105" cy="2159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21105" cy="215900"/>
                          </a:xfrm>
                          <a:prstGeom prst="rect">
                            <a:avLst/>
                          </a:prstGeom>
                          <a:noFill/>
                          <a:ln>
                            <a:noFill/>
                          </a:ln>
                        </pic:spPr>
                      </pic:pic>
                    </a:graphicData>
                  </a:graphic>
                </wp:inline>
              </w:drawing>
            </w:r>
            <w:r w:rsidRPr="0034056E">
              <w:rPr>
                <w:noProof/>
                <w:sz w:val="20"/>
                <w:szCs w:val="20"/>
              </w:rPr>
              <w:t>, and</w:t>
            </w:r>
            <w:r w:rsidRPr="0034056E">
              <w:rPr>
                <w:noProof/>
                <w:sz w:val="20"/>
                <w:szCs w:val="20"/>
                <w:lang w:val="en-GB"/>
              </w:rPr>
              <w:t xml:space="preserve"> </w:t>
            </w:r>
            <w:r w:rsidRPr="00383664">
              <w:rPr>
                <w:noProof/>
                <w:sz w:val="20"/>
                <w:szCs w:val="20"/>
                <w:highlight w:val="yellow"/>
                <w:lang w:val="en-GB"/>
              </w:rPr>
              <w:drawing>
                <wp:inline distT="0" distB="0" distL="0" distR="0" wp14:anchorId="14AF18BA" wp14:editId="54C2998C">
                  <wp:extent cx="2472055" cy="200660"/>
                  <wp:effectExtent l="0" t="0" r="4445"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2055" cy="200660"/>
                          </a:xfrm>
                          <a:prstGeom prst="rect">
                            <a:avLst/>
                          </a:prstGeom>
                          <a:noFill/>
                          <a:ln>
                            <a:noFill/>
                          </a:ln>
                        </pic:spPr>
                      </pic:pic>
                    </a:graphicData>
                  </a:graphic>
                </wp:inline>
              </w:drawing>
            </w:r>
            <w:r w:rsidRPr="00383664">
              <w:rPr>
                <w:noProof/>
                <w:sz w:val="20"/>
                <w:szCs w:val="20"/>
                <w:highlight w:val="yellow"/>
                <w:lang w:val="en-GB"/>
              </w:rPr>
              <w:t>,</w:t>
            </w:r>
            <w:r w:rsidRPr="0034056E">
              <w:rPr>
                <w:noProof/>
                <w:sz w:val="20"/>
                <w:szCs w:val="20"/>
                <w:lang w:val="en-GB"/>
              </w:rPr>
              <w:t xml:space="preserve"> </w:t>
            </w:r>
          </w:p>
          <w:p w14:paraId="0FBEDBA3" w14:textId="192D64C5" w:rsidR="0034056E" w:rsidRPr="00383664" w:rsidRDefault="0034056E" w:rsidP="00383664">
            <w:pPr>
              <w:autoSpaceDE/>
              <w:autoSpaceDN/>
              <w:adjustRightInd/>
              <w:snapToGrid/>
              <w:spacing w:after="180"/>
              <w:ind w:left="900" w:hanging="13"/>
              <w:jc w:val="left"/>
              <w:rPr>
                <w:iCs/>
                <w:sz w:val="20"/>
                <w:szCs w:val="20"/>
                <w:lang w:val="x-none"/>
              </w:rPr>
            </w:pPr>
            <w:r w:rsidRPr="00383664">
              <w:rPr>
                <w:sz w:val="20"/>
                <w:szCs w:val="20"/>
                <w:highlight w:val="yellow"/>
                <w:lang w:val="x-none"/>
              </w:rPr>
              <w:t xml:space="preserve">where </w:t>
            </w:r>
            <m:oMath>
              <m:sSub>
                <m:sSubPr>
                  <m:ctrlPr>
                    <w:rPr>
                      <w:rFonts w:ascii="Cambria Math" w:hAnsi="Cambria Math"/>
                      <w:i/>
                      <w:sz w:val="20"/>
                      <w:szCs w:val="20"/>
                      <w:highlight w:val="yellow"/>
                      <w:lang w:val="x-none"/>
                    </w:rPr>
                  </m:ctrlPr>
                </m:sSubPr>
                <m:e>
                  <m:r>
                    <w:rPr>
                      <w:rFonts w:ascii="Cambria Math"/>
                      <w:sz w:val="20"/>
                      <w:szCs w:val="20"/>
                      <w:highlight w:val="yellow"/>
                      <w:lang w:val="x-none"/>
                    </w:rPr>
                    <m:t>P</m:t>
                  </m:r>
                </m:e>
                <m:sub>
                  <m:r>
                    <m:rPr>
                      <m:nor/>
                    </m:rPr>
                    <w:rPr>
                      <w:rFonts w:ascii="Cambria Math"/>
                      <w:sz w:val="20"/>
                      <w:szCs w:val="20"/>
                      <w:highlight w:val="yellow"/>
                      <w:lang w:val="x-none"/>
                    </w:rPr>
                    <m:t>O_PRE</m:t>
                  </m:r>
                  <m:ctrlPr>
                    <w:rPr>
                      <w:rFonts w:ascii="Cambria Math" w:hAnsi="Cambria Math"/>
                      <w:sz w:val="20"/>
                      <w:szCs w:val="20"/>
                      <w:highlight w:val="yellow"/>
                      <w:lang w:val="x-none"/>
                    </w:rPr>
                  </m:ctrlPr>
                </m:sub>
              </m:sSub>
            </m:oMath>
            <w:r w:rsidRPr="00383664">
              <w:rPr>
                <w:sz w:val="20"/>
                <w:szCs w:val="20"/>
                <w:highlight w:val="yellow"/>
                <w:lang w:val="x-none"/>
              </w:rPr>
              <w:t xml:space="preserve"> is provided by </w:t>
            </w:r>
            <w:bookmarkStart w:id="19" w:name="_Hlk194055290"/>
            <w:proofErr w:type="spellStart"/>
            <w:r w:rsidRPr="00383664">
              <w:rPr>
                <w:i/>
                <w:sz w:val="20"/>
                <w:szCs w:val="20"/>
                <w:highlight w:val="yellow"/>
                <w:lang w:val="x-none"/>
              </w:rPr>
              <w:t>preambleReceivedTargetPower</w:t>
            </w:r>
            <w:proofErr w:type="spellEnd"/>
            <w:r w:rsidRPr="00383664" w:rsidDel="0093274D">
              <w:rPr>
                <w:sz w:val="20"/>
                <w:szCs w:val="20"/>
                <w:highlight w:val="yellow"/>
                <w:lang w:val="x-none"/>
              </w:rPr>
              <w:t xml:space="preserve"> </w:t>
            </w:r>
            <w:bookmarkEnd w:id="19"/>
            <w:r w:rsidRPr="00383664">
              <w:rPr>
                <w:sz w:val="20"/>
                <w:szCs w:val="20"/>
                <w:highlight w:val="yellow"/>
                <w:lang w:val="x-none"/>
              </w:rPr>
              <w:t>[1</w:t>
            </w:r>
            <w:r w:rsidRPr="00383664">
              <w:rPr>
                <w:sz w:val="20"/>
                <w:szCs w:val="20"/>
                <w:highlight w:val="yellow"/>
              </w:rPr>
              <w:t>1</w:t>
            </w:r>
            <w:r w:rsidRPr="00383664">
              <w:rPr>
                <w:sz w:val="20"/>
                <w:szCs w:val="20"/>
                <w:highlight w:val="yellow"/>
                <w:lang w:val="x-none"/>
              </w:rPr>
              <w:t>, TS 38.3</w:t>
            </w:r>
            <w:r w:rsidRPr="00383664">
              <w:rPr>
                <w:sz w:val="20"/>
                <w:szCs w:val="20"/>
                <w:highlight w:val="yellow"/>
              </w:rPr>
              <w:t>2</w:t>
            </w:r>
            <w:r w:rsidRPr="00383664">
              <w:rPr>
                <w:sz w:val="20"/>
                <w:szCs w:val="20"/>
                <w:highlight w:val="yellow"/>
                <w:lang w:val="x-none"/>
              </w:rPr>
              <w:t>1] and</w:t>
            </w:r>
            <w:r w:rsidRPr="00383664">
              <w:rPr>
                <w:sz w:val="20"/>
                <w:szCs w:val="20"/>
                <w:highlight w:val="yellow"/>
              </w:rPr>
              <w:t xml:space="preserve"> </w:t>
            </w:r>
            <m:oMath>
              <m:sSub>
                <m:sSubPr>
                  <m:ctrlPr>
                    <w:rPr>
                      <w:rFonts w:ascii="Cambria Math" w:hAnsi="Cambria Math"/>
                      <w:i/>
                      <w:sz w:val="20"/>
                      <w:szCs w:val="20"/>
                      <w:highlight w:val="yellow"/>
                      <w:lang w:val="x-none"/>
                    </w:rPr>
                  </m:ctrlPr>
                </m:sSubPr>
                <m:e>
                  <m:r>
                    <w:rPr>
                      <w:rFonts w:ascii="Cambria Math"/>
                      <w:sz w:val="20"/>
                      <w:szCs w:val="20"/>
                      <w:highlight w:val="yellow"/>
                      <w:lang w:val="x-none"/>
                    </w:rPr>
                    <m:t>Δ</m:t>
                  </m:r>
                </m:e>
                <m:sub>
                  <m:r>
                    <w:rPr>
                      <w:rFonts w:ascii="Cambria Math"/>
                      <w:sz w:val="20"/>
                      <w:szCs w:val="20"/>
                      <w:highlight w:val="yellow"/>
                      <w:lang w:val="x-none"/>
                    </w:rPr>
                    <m:t>PREAMBLE_Msg3</m:t>
                  </m:r>
                </m:sub>
              </m:sSub>
            </m:oMath>
            <w:r w:rsidRPr="00383664">
              <w:rPr>
                <w:sz w:val="20"/>
                <w:szCs w:val="20"/>
                <w:highlight w:val="yellow"/>
                <w:lang w:val="x-none"/>
              </w:rPr>
              <w:t xml:space="preserve"> is provided by</w:t>
            </w:r>
            <w:r w:rsidRPr="00383664">
              <w:rPr>
                <w:i/>
                <w:sz w:val="20"/>
                <w:szCs w:val="20"/>
                <w:highlight w:val="yellow"/>
                <w:lang w:val="x-none"/>
              </w:rPr>
              <w:t xml:space="preserve"> msg3-DeltaPreambl</w:t>
            </w:r>
            <w:r w:rsidRPr="000F3257">
              <w:rPr>
                <w:i/>
                <w:sz w:val="20"/>
                <w:szCs w:val="20"/>
                <w:highlight w:val="yellow"/>
                <w:lang w:val="x-none"/>
              </w:rPr>
              <w:t>e</w:t>
            </w:r>
            <w:r w:rsidRPr="000F3257">
              <w:rPr>
                <w:sz w:val="20"/>
                <w:szCs w:val="20"/>
                <w:highlight w:val="yellow"/>
                <w:lang w:val="x-none"/>
              </w:rPr>
              <w:t xml:space="preserve">, or </w:t>
            </w:r>
            <w:r w:rsidRPr="000F3257">
              <w:rPr>
                <w:noProof/>
                <w:position w:val="-12"/>
                <w:sz w:val="20"/>
                <w:szCs w:val="20"/>
                <w:highlight w:val="yellow"/>
                <w:lang w:val="x-none"/>
              </w:rPr>
              <w:drawing>
                <wp:inline distT="0" distB="0" distL="0" distR="0" wp14:anchorId="1C5459F6" wp14:editId="00D8BAFB">
                  <wp:extent cx="1009650" cy="2362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236220"/>
                          </a:xfrm>
                          <a:prstGeom prst="rect">
                            <a:avLst/>
                          </a:prstGeom>
                          <a:noFill/>
                          <a:ln>
                            <a:noFill/>
                          </a:ln>
                        </pic:spPr>
                      </pic:pic>
                    </a:graphicData>
                  </a:graphic>
                </wp:inline>
              </w:drawing>
            </w:r>
            <w:r w:rsidRPr="000F3257">
              <w:rPr>
                <w:sz w:val="20"/>
                <w:szCs w:val="20"/>
                <w:highlight w:val="yellow"/>
                <w:lang w:val="x-none"/>
              </w:rPr>
              <w:t xml:space="preserve"> dB if </w:t>
            </w:r>
            <w:r w:rsidRPr="000F3257">
              <w:rPr>
                <w:i/>
                <w:sz w:val="20"/>
                <w:szCs w:val="20"/>
                <w:highlight w:val="yellow"/>
                <w:lang w:val="x-none"/>
              </w:rPr>
              <w:t>msg3-DeltaPreamble</w:t>
            </w:r>
            <w:r w:rsidRPr="000F3257">
              <w:rPr>
                <w:iCs/>
                <w:sz w:val="20"/>
                <w:szCs w:val="20"/>
                <w:highlight w:val="yellow"/>
                <w:lang w:val="x-none"/>
              </w:rPr>
              <w:t xml:space="preserve"> is not provided</w:t>
            </w:r>
            <w:r w:rsidRPr="000F3257">
              <w:rPr>
                <w:sz w:val="20"/>
                <w:szCs w:val="20"/>
                <w:highlight w:val="yellow"/>
                <w:lang w:val="x-none"/>
              </w:rPr>
              <w:t xml:space="preserve">, for </w:t>
            </w:r>
            <w:r w:rsidRPr="000F3257">
              <w:rPr>
                <w:sz w:val="20"/>
                <w:szCs w:val="20"/>
                <w:highlight w:val="yellow"/>
              </w:rPr>
              <w:t xml:space="preserve">carrier </w:t>
            </w:r>
            <w:r w:rsidRPr="000F3257">
              <w:rPr>
                <w:iCs/>
                <w:noProof/>
                <w:position w:val="-10"/>
                <w:sz w:val="20"/>
                <w:szCs w:val="20"/>
                <w:highlight w:val="yellow"/>
                <w:lang w:val="x-none"/>
              </w:rPr>
              <w:drawing>
                <wp:inline distT="0" distB="0" distL="0" distR="0" wp14:anchorId="6B0BE34B" wp14:editId="3E204BFC">
                  <wp:extent cx="180975"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F3257">
              <w:rPr>
                <w:iCs/>
                <w:sz w:val="20"/>
                <w:szCs w:val="20"/>
                <w:highlight w:val="yellow"/>
              </w:rPr>
              <w:t xml:space="preserve"> of </w:t>
            </w:r>
            <w:r w:rsidRPr="000F3257">
              <w:rPr>
                <w:sz w:val="20"/>
                <w:szCs w:val="20"/>
                <w:highlight w:val="yellow"/>
                <w:lang w:val="x-none"/>
              </w:rPr>
              <w:t xml:space="preserve">serving cell </w:t>
            </w:r>
            <w:r w:rsidRPr="000F3257">
              <w:rPr>
                <w:iCs/>
                <w:noProof/>
                <w:position w:val="-6"/>
                <w:sz w:val="20"/>
                <w:szCs w:val="20"/>
                <w:highlight w:val="yellow"/>
                <w:lang w:val="x-none"/>
              </w:rPr>
              <w:drawing>
                <wp:inline distT="0" distB="0" distL="0" distR="0" wp14:anchorId="421BA58A" wp14:editId="17AB9A01">
                  <wp:extent cx="120650" cy="1657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65735"/>
                          </a:xfrm>
                          <a:prstGeom prst="rect">
                            <a:avLst/>
                          </a:prstGeom>
                          <a:noFill/>
                          <a:ln>
                            <a:noFill/>
                          </a:ln>
                        </pic:spPr>
                      </pic:pic>
                    </a:graphicData>
                  </a:graphic>
                </wp:inline>
              </w:drawing>
            </w:r>
          </w:p>
        </w:tc>
      </w:tr>
    </w:tbl>
    <w:p w14:paraId="66E3654F" w14:textId="54EF582E" w:rsidR="00CA7348" w:rsidRPr="003467C7" w:rsidRDefault="00521506" w:rsidP="00CA7348">
      <w:pPr>
        <w:spacing w:before="120"/>
        <w:rPr>
          <w:kern w:val="2"/>
          <w:lang w:val="en-GB"/>
        </w:rPr>
      </w:pPr>
      <w:r>
        <w:t>I</w:t>
      </w:r>
      <w:r w:rsidRPr="000F284D">
        <w:t>n</w:t>
      </w:r>
      <w:r w:rsidRPr="004559B3">
        <w:t xml:space="preserve"> </w:t>
      </w:r>
      <w:r w:rsidRPr="000F284D">
        <w:t>RAN1#</w:t>
      </w:r>
      <w:r>
        <w:t>120</w:t>
      </w:r>
      <w:r w:rsidR="000F3257">
        <w:t>,</w:t>
      </w:r>
      <w:r>
        <w:t xml:space="preserve"> </w:t>
      </w:r>
      <w:r w:rsidR="000F3257">
        <w:t>t</w:t>
      </w:r>
      <w:r w:rsidR="00CA7348" w:rsidRPr="003467C7">
        <w:rPr>
          <w:kern w:val="2"/>
        </w:rPr>
        <w:t xml:space="preserve">he </w:t>
      </w:r>
      <w:r w:rsidR="00CA7348">
        <w:rPr>
          <w:kern w:val="2"/>
        </w:rPr>
        <w:t>M</w:t>
      </w:r>
      <w:r w:rsidR="00CA7348" w:rsidRPr="003467C7">
        <w:rPr>
          <w:kern w:val="2"/>
        </w:rPr>
        <w:t xml:space="preserve">sg3 </w:t>
      </w:r>
      <w:r w:rsidR="00CA7348">
        <w:rPr>
          <w:rFonts w:hint="eastAsia"/>
          <w:kern w:val="2"/>
          <w:lang w:eastAsia="zh-CN"/>
        </w:rPr>
        <w:t>PUSCH</w:t>
      </w:r>
      <w:r w:rsidR="00CA7348">
        <w:rPr>
          <w:kern w:val="2"/>
        </w:rPr>
        <w:t xml:space="preserve"> </w:t>
      </w:r>
      <w:r w:rsidR="00CA7348">
        <w:rPr>
          <w:rFonts w:hint="eastAsia"/>
          <w:kern w:val="2"/>
          <w:lang w:eastAsia="zh-CN"/>
        </w:rPr>
        <w:t>power</w:t>
      </w:r>
      <w:r w:rsidR="00CA7348">
        <w:rPr>
          <w:kern w:val="2"/>
        </w:rPr>
        <w:t xml:space="preserve"> </w:t>
      </w:r>
      <w:r w:rsidR="00CA7348">
        <w:rPr>
          <w:rFonts w:hint="eastAsia"/>
          <w:kern w:val="2"/>
          <w:lang w:eastAsia="zh-CN"/>
        </w:rPr>
        <w:t>control</w:t>
      </w:r>
      <w:r w:rsidR="00CA7348" w:rsidRPr="003467C7">
        <w:rPr>
          <w:kern w:val="2"/>
        </w:rPr>
        <w:t xml:space="preserve"> </w:t>
      </w:r>
      <w:r w:rsidR="00CA7348">
        <w:rPr>
          <w:kern w:val="2"/>
        </w:rPr>
        <w:t>were discussed and the</w:t>
      </w:r>
      <w:r w:rsidR="00CA7348" w:rsidRPr="003467C7">
        <w:rPr>
          <w:kern w:val="2"/>
        </w:rPr>
        <w:t xml:space="preserve"> following </w:t>
      </w:r>
      <w:r w:rsidR="00CA7348">
        <w:rPr>
          <w:kern w:val="2"/>
          <w:lang w:eastAsia="zh-CN"/>
        </w:rPr>
        <w:t>was agreed</w:t>
      </w:r>
    </w:p>
    <w:tbl>
      <w:tblPr>
        <w:tblStyle w:val="ae"/>
        <w:tblW w:w="0" w:type="auto"/>
        <w:tblLook w:val="04A0" w:firstRow="1" w:lastRow="0" w:firstColumn="1" w:lastColumn="0" w:noHBand="0" w:noVBand="1"/>
      </w:tblPr>
      <w:tblGrid>
        <w:gridCol w:w="9307"/>
      </w:tblGrid>
      <w:tr w:rsidR="00CA7348" w:rsidRPr="000F284D" w14:paraId="7041D6A7" w14:textId="77777777" w:rsidTr="00362AFB">
        <w:tc>
          <w:tcPr>
            <w:tcW w:w="9307" w:type="dxa"/>
          </w:tcPr>
          <w:p w14:paraId="3CB26B5B" w14:textId="77777777" w:rsidR="00CA7348" w:rsidRPr="00362AFB" w:rsidRDefault="00CA7348" w:rsidP="00362AFB">
            <w:pPr>
              <w:spacing w:after="0"/>
              <w:rPr>
                <w:b/>
                <w:lang w:eastAsia="x-none"/>
              </w:rPr>
            </w:pPr>
            <w:r w:rsidRPr="009314B5">
              <w:rPr>
                <w:b/>
                <w:highlight w:val="green"/>
                <w:lang w:eastAsia="x-none"/>
              </w:rPr>
              <w:t>Agreement</w:t>
            </w:r>
          </w:p>
          <w:p w14:paraId="23CD4BDD" w14:textId="77777777" w:rsidR="00CA7348" w:rsidRPr="009314B5" w:rsidRDefault="00CA7348" w:rsidP="00362AFB">
            <w:pPr>
              <w:spacing w:after="0"/>
              <w:rPr>
                <w:bCs/>
              </w:rPr>
            </w:pPr>
            <w:r w:rsidRPr="009314B5">
              <w:rPr>
                <w:bCs/>
              </w:rPr>
              <w:t>For determination of the Msg3 PUSCH transmission power</w:t>
            </w:r>
            <w:r w:rsidRPr="000979E6">
              <w:rPr>
                <w:bCs/>
              </w:rPr>
              <w:t xml:space="preserve"> and when </w:t>
            </w:r>
            <w:r w:rsidRPr="009314B5">
              <w:rPr>
                <w:bCs/>
              </w:rPr>
              <w:t xml:space="preserve">separate </w:t>
            </w:r>
            <w:proofErr w:type="spellStart"/>
            <w:r w:rsidRPr="000979E6">
              <w:rPr>
                <w:bCs/>
                <w:i/>
                <w:iCs/>
              </w:rPr>
              <w:t>preambleReceivedTargetPower</w:t>
            </w:r>
            <w:proofErr w:type="spellEnd"/>
            <w:r w:rsidRPr="000979E6">
              <w:rPr>
                <w:bCs/>
              </w:rPr>
              <w:t xml:space="preserve"> for </w:t>
            </w:r>
            <w:r w:rsidRPr="00E2287F">
              <w:rPr>
                <w:bCs/>
              </w:rPr>
              <w:t xml:space="preserve">additional-ROs is configured for RACH configuration Option 1 </w:t>
            </w:r>
          </w:p>
          <w:p w14:paraId="15E433E8" w14:textId="77777777" w:rsidR="00CA7348" w:rsidRPr="00362AFB" w:rsidRDefault="00CA7348" w:rsidP="00362AFB">
            <w:pPr>
              <w:pStyle w:val="af5"/>
              <w:numPr>
                <w:ilvl w:val="0"/>
                <w:numId w:val="22"/>
              </w:numPr>
              <w:overflowPunct w:val="0"/>
              <w:adjustRightInd w:val="0"/>
              <w:snapToGrid w:val="0"/>
              <w:ind w:leftChars="0"/>
              <w:textAlignment w:val="baseline"/>
              <w:rPr>
                <w:rFonts w:ascii="Times New Roman" w:hAnsi="Times New Roman"/>
                <w:bCs/>
                <w:sz w:val="22"/>
                <w:szCs w:val="22"/>
              </w:rPr>
            </w:pPr>
            <w:proofErr w:type="spellStart"/>
            <w:r w:rsidRPr="00362AFB">
              <w:rPr>
                <w:rFonts w:ascii="Times New Roman" w:eastAsia="MS Mincho" w:hAnsi="Times New Roman"/>
                <w:bCs/>
                <w:i/>
                <w:iCs/>
                <w:sz w:val="22"/>
                <w:szCs w:val="22"/>
              </w:rPr>
              <w:t>preambleReceivedTargetPower</w:t>
            </w:r>
            <w:proofErr w:type="spellEnd"/>
            <w:r w:rsidRPr="00362AFB">
              <w:rPr>
                <w:rFonts w:ascii="Times New Roman" w:hAnsi="Times New Roman"/>
                <w:bCs/>
                <w:sz w:val="22"/>
                <w:szCs w:val="22"/>
              </w:rPr>
              <w:t xml:space="preserve"> </w:t>
            </w:r>
            <w:r w:rsidRPr="00362AFB">
              <w:rPr>
                <w:rFonts w:ascii="Times New Roman" w:eastAsiaTheme="minorEastAsia" w:hAnsi="Times New Roman"/>
                <w:bCs/>
                <w:sz w:val="22"/>
                <w:szCs w:val="22"/>
              </w:rPr>
              <w:t>configured for legacy-RO is used if Msg3 PUSCH is transmitted in non-SBFD symbols;</w:t>
            </w:r>
          </w:p>
          <w:p w14:paraId="6EA7FDDB" w14:textId="77777777" w:rsidR="00CA7348" w:rsidRPr="00362AFB" w:rsidRDefault="00CA7348" w:rsidP="00362AFB">
            <w:pPr>
              <w:pStyle w:val="af5"/>
              <w:numPr>
                <w:ilvl w:val="0"/>
                <w:numId w:val="22"/>
              </w:numPr>
              <w:overflowPunct w:val="0"/>
              <w:adjustRightInd w:val="0"/>
              <w:snapToGrid w:val="0"/>
              <w:ind w:leftChars="0"/>
              <w:textAlignment w:val="baseline"/>
              <w:rPr>
                <w:rFonts w:ascii="Times New Roman" w:hAnsi="Times New Roman"/>
                <w:bCs/>
                <w:sz w:val="22"/>
                <w:szCs w:val="22"/>
              </w:rPr>
            </w:pPr>
            <w:proofErr w:type="spellStart"/>
            <w:r w:rsidRPr="00362AFB">
              <w:rPr>
                <w:rFonts w:ascii="Times New Roman" w:eastAsia="MS Mincho" w:hAnsi="Times New Roman"/>
                <w:bCs/>
                <w:i/>
                <w:iCs/>
                <w:sz w:val="22"/>
                <w:szCs w:val="22"/>
              </w:rPr>
              <w:t>preambleReceivedTargetPower</w:t>
            </w:r>
            <w:proofErr w:type="spellEnd"/>
            <w:r w:rsidRPr="00362AFB">
              <w:rPr>
                <w:rFonts w:ascii="Times New Roman" w:hAnsi="Times New Roman"/>
                <w:bCs/>
                <w:sz w:val="22"/>
                <w:szCs w:val="22"/>
              </w:rPr>
              <w:t xml:space="preserve"> </w:t>
            </w:r>
            <w:r w:rsidRPr="00362AFB">
              <w:rPr>
                <w:rFonts w:ascii="Times New Roman" w:eastAsiaTheme="minorEastAsia" w:hAnsi="Times New Roman"/>
                <w:bCs/>
                <w:sz w:val="22"/>
                <w:szCs w:val="22"/>
              </w:rPr>
              <w:t>configured for additional-RO is used if Msg3 PUSCH is transmitted in SBFD symbols.</w:t>
            </w:r>
          </w:p>
          <w:p w14:paraId="3DC2ABB3" w14:textId="77777777" w:rsidR="00CA7348" w:rsidRPr="001C2ED8" w:rsidRDefault="00CA7348" w:rsidP="00362AFB">
            <w:pPr>
              <w:pStyle w:val="af5"/>
              <w:numPr>
                <w:ilvl w:val="0"/>
                <w:numId w:val="22"/>
              </w:numPr>
              <w:overflowPunct w:val="0"/>
              <w:adjustRightInd w:val="0"/>
              <w:snapToGrid w:val="0"/>
              <w:ind w:leftChars="0"/>
              <w:textAlignment w:val="baseline"/>
              <w:rPr>
                <w:rFonts w:cstheme="minorHAnsi"/>
                <w:bCs/>
                <w:szCs w:val="20"/>
              </w:rPr>
            </w:pPr>
            <w:r w:rsidRPr="00362AFB">
              <w:rPr>
                <w:rFonts w:ascii="Times New Roman" w:eastAsia="MS Mincho" w:hAnsi="Times New Roman"/>
                <w:bCs/>
                <w:sz w:val="22"/>
                <w:szCs w:val="22"/>
              </w:rPr>
              <w:t>FFS: Option 2</w:t>
            </w:r>
          </w:p>
        </w:tc>
      </w:tr>
    </w:tbl>
    <w:p w14:paraId="18F628FD" w14:textId="51C31A1C" w:rsidR="00CA7348" w:rsidRDefault="00CA7348" w:rsidP="000B55E6">
      <w:pPr>
        <w:spacing w:before="120"/>
        <w:rPr>
          <w:lang w:eastAsia="zh-CN"/>
        </w:rPr>
      </w:pPr>
      <w:r>
        <w:rPr>
          <w:lang w:val="en-GB" w:eastAsia="zh-CN"/>
        </w:rPr>
        <w:t xml:space="preserve">The </w:t>
      </w:r>
      <w:r w:rsidR="0006506F">
        <w:rPr>
          <w:lang w:val="en-GB" w:eastAsia="zh-CN"/>
        </w:rPr>
        <w:t xml:space="preserve">above </w:t>
      </w:r>
      <w:r>
        <w:rPr>
          <w:lang w:val="en-GB" w:eastAsia="zh-CN"/>
        </w:rPr>
        <w:t>agreement was limited to RACH configuration Option 1 where</w:t>
      </w:r>
      <w:r w:rsidR="000F3257">
        <w:rPr>
          <w:lang w:val="en-GB" w:eastAsia="zh-CN"/>
        </w:rPr>
        <w:t>in</w:t>
      </w:r>
      <w:r>
        <w:rPr>
          <w:lang w:val="en-GB" w:eastAsia="zh-CN"/>
        </w:rPr>
        <w:t xml:space="preserve"> only a single preamble format can be configured in legacy-ROs and additional-ROs. F</w:t>
      </w:r>
      <w:r w:rsidR="00107EAC">
        <w:rPr>
          <w:lang w:val="en-GB" w:eastAsia="zh-CN"/>
        </w:rPr>
        <w:t>or</w:t>
      </w:r>
      <w:r w:rsidR="00753EAB">
        <w:rPr>
          <w:lang w:val="en-GB" w:eastAsia="zh-CN"/>
        </w:rPr>
        <w:t xml:space="preserve"> </w:t>
      </w:r>
      <w:r w:rsidR="000B55E6">
        <w:rPr>
          <w:lang w:eastAsia="zh-CN"/>
        </w:rPr>
        <w:t>RACH configuration Option 2</w:t>
      </w:r>
      <w:r>
        <w:rPr>
          <w:lang w:eastAsia="zh-CN"/>
        </w:rPr>
        <w:t xml:space="preserve">, </w:t>
      </w:r>
      <w:r w:rsidR="000B55E6">
        <w:rPr>
          <w:lang w:eastAsia="zh-CN"/>
        </w:rPr>
        <w:t>a different preamble format</w:t>
      </w:r>
      <w:r>
        <w:rPr>
          <w:lang w:eastAsia="zh-CN"/>
        </w:rPr>
        <w:t>, e.g., a long preamble format,</w:t>
      </w:r>
      <w:r w:rsidR="000B55E6">
        <w:rPr>
          <w:lang w:eastAsia="zh-CN"/>
        </w:rPr>
        <w:t xml:space="preserve"> can be configured</w:t>
      </w:r>
      <w:r>
        <w:rPr>
          <w:lang w:eastAsia="zh-CN"/>
        </w:rPr>
        <w:t xml:space="preserve"> in the additional-ROs. There were different views </w:t>
      </w:r>
      <w:r w:rsidR="0006506F">
        <w:rPr>
          <w:lang w:eastAsia="zh-CN"/>
        </w:rPr>
        <w:t>on</w:t>
      </w:r>
      <w:r>
        <w:rPr>
          <w:lang w:eastAsia="zh-CN"/>
        </w:rPr>
        <w:t xml:space="preserve"> whether the agreement </w:t>
      </w:r>
      <w:r w:rsidR="00532D8E">
        <w:rPr>
          <w:lang w:eastAsia="zh-CN"/>
        </w:rPr>
        <w:t xml:space="preserve">can </w:t>
      </w:r>
      <w:r w:rsidR="000F3257">
        <w:rPr>
          <w:lang w:eastAsia="zh-CN"/>
        </w:rPr>
        <w:t xml:space="preserve">also </w:t>
      </w:r>
      <w:r w:rsidR="00532D8E">
        <w:rPr>
          <w:lang w:eastAsia="zh-CN"/>
        </w:rPr>
        <w:t>be</w:t>
      </w:r>
      <w:r>
        <w:rPr>
          <w:lang w:eastAsia="zh-CN"/>
        </w:rPr>
        <w:t xml:space="preserve"> </w:t>
      </w:r>
      <w:r w:rsidR="000F3257">
        <w:rPr>
          <w:lang w:eastAsia="zh-CN"/>
        </w:rPr>
        <w:t xml:space="preserve">applied </w:t>
      </w:r>
      <w:r>
        <w:rPr>
          <w:lang w:eastAsia="zh-CN"/>
        </w:rPr>
        <w:t>for RACH configuration Option 2</w:t>
      </w:r>
      <w:r w:rsidR="0006506F">
        <w:rPr>
          <w:rFonts w:hint="eastAsia"/>
          <w:lang w:eastAsia="zh-CN"/>
        </w:rPr>
        <w:t>.</w:t>
      </w:r>
      <w:r w:rsidR="0006506F">
        <w:rPr>
          <w:lang w:eastAsia="zh-CN"/>
        </w:rPr>
        <w:t xml:space="preserve"> Another </w:t>
      </w:r>
      <w:r w:rsidR="00BB30D1">
        <w:rPr>
          <w:lang w:eastAsia="zh-CN"/>
        </w:rPr>
        <w:t>alternative</w:t>
      </w:r>
      <w:r w:rsidR="0006506F">
        <w:rPr>
          <w:lang w:eastAsia="zh-CN"/>
        </w:rPr>
        <w:t xml:space="preserve"> is to use </w:t>
      </w:r>
      <w:proofErr w:type="spellStart"/>
      <w:r w:rsidR="00287DD3" w:rsidRPr="00362AFB">
        <w:rPr>
          <w:rFonts w:eastAsia="MS Mincho"/>
          <w:bCs/>
          <w:i/>
          <w:iCs/>
        </w:rPr>
        <w:t>preambleReceivedTargetPower</w:t>
      </w:r>
      <w:proofErr w:type="spellEnd"/>
      <w:r w:rsidR="00287DD3" w:rsidRPr="00362AFB">
        <w:rPr>
          <w:bCs/>
        </w:rPr>
        <w:t xml:space="preserve"> </w:t>
      </w:r>
      <w:r w:rsidR="00287DD3" w:rsidRPr="00362AFB">
        <w:rPr>
          <w:rFonts w:eastAsiaTheme="minorEastAsia"/>
          <w:bCs/>
        </w:rPr>
        <w:t xml:space="preserve">configured for </w:t>
      </w:r>
      <w:r w:rsidR="00BB30D1">
        <w:rPr>
          <w:rFonts w:eastAsiaTheme="minorEastAsia"/>
          <w:bCs/>
        </w:rPr>
        <w:t xml:space="preserve">the </w:t>
      </w:r>
      <w:r w:rsidR="00671875">
        <w:rPr>
          <w:rFonts w:eastAsiaTheme="minorEastAsia"/>
          <w:bCs/>
        </w:rPr>
        <w:t xml:space="preserve">RO-type of the </w:t>
      </w:r>
      <w:r w:rsidR="00287DD3">
        <w:rPr>
          <w:rFonts w:eastAsiaTheme="minorEastAsia"/>
          <w:bCs/>
        </w:rPr>
        <w:t xml:space="preserve">latest </w:t>
      </w:r>
      <w:r w:rsidR="00BB30D1">
        <w:rPr>
          <w:rFonts w:eastAsiaTheme="minorEastAsia"/>
          <w:bCs/>
        </w:rPr>
        <w:t>Msg1</w:t>
      </w:r>
      <w:r w:rsidR="00BB30D1" w:rsidRPr="00BB30D1">
        <w:rPr>
          <w:rFonts w:eastAsiaTheme="minorEastAsia"/>
          <w:bCs/>
        </w:rPr>
        <w:t xml:space="preserve"> </w:t>
      </w:r>
      <w:r w:rsidR="00671875">
        <w:rPr>
          <w:rFonts w:eastAsiaTheme="minorEastAsia"/>
          <w:bCs/>
        </w:rPr>
        <w:t xml:space="preserve">transmission </w:t>
      </w:r>
      <w:r w:rsidR="00287DD3">
        <w:rPr>
          <w:rFonts w:eastAsiaTheme="minorEastAsia"/>
          <w:bCs/>
        </w:rPr>
        <w:t xml:space="preserve">regardless of Msg3 </w:t>
      </w:r>
      <w:r w:rsidR="008F623B">
        <w:rPr>
          <w:rFonts w:eastAsiaTheme="minorEastAsia"/>
          <w:bCs/>
        </w:rPr>
        <w:t xml:space="preserve">PUSCH </w:t>
      </w:r>
      <w:r w:rsidR="00287DD3">
        <w:rPr>
          <w:rFonts w:eastAsiaTheme="minorEastAsia"/>
          <w:bCs/>
        </w:rPr>
        <w:t>is transmitted in SBFD symbols or non-SBFD symbols</w:t>
      </w:r>
      <w:r w:rsidR="00334295">
        <w:rPr>
          <w:rFonts w:eastAsiaTheme="minorEastAsia"/>
          <w:bCs/>
        </w:rPr>
        <w:t xml:space="preserve"> </w:t>
      </w:r>
      <w:r w:rsidR="00334295">
        <w:rPr>
          <w:rFonts w:eastAsiaTheme="minorEastAsia"/>
          <w:bCs/>
        </w:rPr>
        <w:fldChar w:fldCharType="begin"/>
      </w:r>
      <w:r w:rsidR="00334295">
        <w:rPr>
          <w:rFonts w:eastAsiaTheme="minorEastAsia"/>
          <w:bCs/>
        </w:rPr>
        <w:instrText xml:space="preserve"> REF _Ref194068788 \n \h </w:instrText>
      </w:r>
      <w:r w:rsidR="00334295">
        <w:rPr>
          <w:rFonts w:eastAsiaTheme="minorEastAsia"/>
          <w:bCs/>
        </w:rPr>
      </w:r>
      <w:r w:rsidR="00334295">
        <w:rPr>
          <w:rFonts w:eastAsiaTheme="minorEastAsia"/>
          <w:bCs/>
        </w:rPr>
        <w:fldChar w:fldCharType="separate"/>
      </w:r>
      <w:r w:rsidR="00334295">
        <w:rPr>
          <w:rFonts w:eastAsiaTheme="minorEastAsia"/>
          <w:bCs/>
        </w:rPr>
        <w:t>[1]</w:t>
      </w:r>
      <w:r w:rsidR="00334295">
        <w:rPr>
          <w:rFonts w:eastAsiaTheme="minorEastAsia"/>
          <w:bCs/>
        </w:rPr>
        <w:fldChar w:fldCharType="end"/>
      </w:r>
      <w:r w:rsidR="00287DD3">
        <w:rPr>
          <w:rFonts w:eastAsiaTheme="minorEastAsia"/>
          <w:bCs/>
        </w:rPr>
        <w:t xml:space="preserve">. </w:t>
      </w:r>
    </w:p>
    <w:p w14:paraId="7BA28D6E" w14:textId="1F2D6807" w:rsidR="00E26A31" w:rsidRDefault="00BF1710" w:rsidP="009F74AA">
      <w:pPr>
        <w:spacing w:before="120"/>
        <w:rPr>
          <w:lang w:val="en-GB" w:eastAsia="zh-CN"/>
        </w:rPr>
      </w:pPr>
      <w:r>
        <w:rPr>
          <w:rFonts w:hint="eastAsia"/>
          <w:lang w:eastAsia="zh-CN"/>
        </w:rPr>
        <w:lastRenderedPageBreak/>
        <w:t>S</w:t>
      </w:r>
      <w:r w:rsidR="00A95812">
        <w:rPr>
          <w:lang w:eastAsia="zh-CN"/>
        </w:rPr>
        <w:t xml:space="preserve">eparate </w:t>
      </w:r>
      <w:proofErr w:type="spellStart"/>
      <w:r w:rsidR="00A95812" w:rsidRPr="00362AFB">
        <w:rPr>
          <w:rFonts w:eastAsia="MS Mincho"/>
          <w:bCs/>
          <w:i/>
          <w:iCs/>
        </w:rPr>
        <w:t>preambleReceivedTargetPower</w:t>
      </w:r>
      <w:proofErr w:type="spellEnd"/>
      <w:r w:rsidR="00A95812">
        <w:rPr>
          <w:rFonts w:eastAsia="MS Mincho"/>
          <w:bCs/>
        </w:rPr>
        <w:t xml:space="preserve"> can be configured for legacy-ROs and additional-ROs to account for </w:t>
      </w:r>
      <w:r>
        <w:rPr>
          <w:rFonts w:eastAsia="MS Mincho"/>
          <w:bCs/>
        </w:rPr>
        <w:t xml:space="preserve">different preamble formats and interference level. </w:t>
      </w:r>
      <w:r w:rsidR="00F51DCE">
        <w:rPr>
          <w:rFonts w:hint="eastAsia"/>
          <w:lang w:eastAsia="zh-CN"/>
        </w:rPr>
        <w:t>For</w:t>
      </w:r>
      <w:r w:rsidR="00F51DCE">
        <w:rPr>
          <w:lang w:eastAsia="zh-CN"/>
        </w:rPr>
        <w:t xml:space="preserve"> </w:t>
      </w:r>
      <w:r w:rsidR="00F51DCE">
        <w:rPr>
          <w:rFonts w:hint="eastAsia"/>
          <w:lang w:eastAsia="zh-CN"/>
        </w:rPr>
        <w:t>Msg</w:t>
      </w:r>
      <w:r w:rsidR="00F51DCE">
        <w:rPr>
          <w:lang w:eastAsia="zh-CN"/>
        </w:rPr>
        <w:t xml:space="preserve">3 PUSCH transmission, </w:t>
      </w:r>
      <w:r w:rsidR="008F5891">
        <w:rPr>
          <w:lang w:eastAsia="zh-CN"/>
        </w:rPr>
        <w:t>as</w:t>
      </w:r>
      <w:r w:rsidR="008E2448">
        <w:rPr>
          <w:lang w:eastAsia="sv-SE"/>
        </w:rPr>
        <w:t xml:space="preserve"> long as </w:t>
      </w:r>
      <w:r w:rsidR="008E2448">
        <w:rPr>
          <w:lang w:eastAsia="zh-CN"/>
        </w:rPr>
        <w:t>a separate parameter</w:t>
      </w:r>
      <w:r w:rsidR="008E2448" w:rsidRPr="00362AFB">
        <w:rPr>
          <w:sz w:val="28"/>
          <w:szCs w:val="28"/>
          <w:lang w:eastAsia="zh-CN"/>
        </w:rPr>
        <w:t xml:space="preserve"> </w:t>
      </w:r>
      <w:r w:rsidR="008E2448" w:rsidRPr="00362AFB">
        <w:rPr>
          <w:i/>
          <w:lang w:val="x-none"/>
        </w:rPr>
        <w:t>msg3-DeltaPreamble</w:t>
      </w:r>
      <w:r w:rsidR="008E2448">
        <w:rPr>
          <w:iCs/>
          <w:lang w:val="x-none"/>
        </w:rPr>
        <w:t xml:space="preserve"> </w:t>
      </w:r>
      <w:r w:rsidR="005B7343">
        <w:rPr>
          <w:lang w:val="x-none" w:eastAsia="sv-SE"/>
        </w:rPr>
        <w:t>can be</w:t>
      </w:r>
      <w:r w:rsidR="008E2448">
        <w:rPr>
          <w:lang w:eastAsia="sv-SE"/>
        </w:rPr>
        <w:t xml:space="preserve"> configured for additional-ROs</w:t>
      </w:r>
      <w:r w:rsidR="008E2448">
        <w:rPr>
          <w:rFonts w:hint="eastAsia"/>
          <w:lang w:eastAsia="zh-CN"/>
        </w:rPr>
        <w:t>,</w:t>
      </w:r>
      <w:r w:rsidR="008E2448">
        <w:rPr>
          <w:lang w:eastAsia="zh-CN"/>
        </w:rPr>
        <w:t xml:space="preserve"> the determination of </w:t>
      </w:r>
      <w:r w:rsidR="008E2448">
        <w:rPr>
          <w:rFonts w:hint="eastAsia"/>
          <w:lang w:eastAsia="zh-CN"/>
        </w:rPr>
        <w:t>Msg</w:t>
      </w:r>
      <w:r w:rsidR="008E2448">
        <w:rPr>
          <w:lang w:eastAsia="zh-CN"/>
        </w:rPr>
        <w:t xml:space="preserve">3 </w:t>
      </w:r>
      <w:r w:rsidR="008E2448">
        <w:rPr>
          <w:rFonts w:hint="eastAsia"/>
          <w:lang w:eastAsia="zh-CN"/>
        </w:rPr>
        <w:t>PUSCH</w:t>
      </w:r>
      <w:r w:rsidR="008E2448">
        <w:rPr>
          <w:lang w:eastAsia="zh-CN"/>
        </w:rPr>
        <w:t xml:space="preserve"> transmi</w:t>
      </w:r>
      <w:r w:rsidR="008F5891">
        <w:rPr>
          <w:lang w:eastAsia="zh-CN"/>
        </w:rPr>
        <w:t>ssion</w:t>
      </w:r>
      <w:r w:rsidR="008E2448">
        <w:rPr>
          <w:lang w:eastAsia="zh-CN"/>
        </w:rPr>
        <w:t xml:space="preserve"> power can </w:t>
      </w:r>
      <w:r w:rsidR="00F00A78">
        <w:rPr>
          <w:lang w:eastAsia="zh-CN"/>
        </w:rPr>
        <w:t xml:space="preserve">be based on </w:t>
      </w:r>
      <w:r w:rsidR="008E2448">
        <w:rPr>
          <w:lang w:eastAsia="zh-CN"/>
        </w:rPr>
        <w:t>either RO type</w:t>
      </w:r>
      <w:r w:rsidR="00C05C20">
        <w:rPr>
          <w:lang w:eastAsia="zh-CN"/>
        </w:rPr>
        <w:t>.</w:t>
      </w:r>
      <w:r w:rsidR="00287DD3">
        <w:rPr>
          <w:lang w:eastAsia="zh-CN"/>
        </w:rPr>
        <w:t xml:space="preserve"> </w:t>
      </w:r>
      <w:r w:rsidR="00532D8E">
        <w:rPr>
          <w:lang w:eastAsia="zh-CN"/>
        </w:rPr>
        <w:t>T</w:t>
      </w:r>
      <w:r w:rsidR="00287DD3">
        <w:rPr>
          <w:lang w:eastAsia="zh-CN"/>
        </w:rPr>
        <w:t xml:space="preserve">he </w:t>
      </w:r>
      <w:r w:rsidR="00287DD3">
        <w:rPr>
          <w:lang w:val="en-GB" w:eastAsia="zh-CN"/>
        </w:rPr>
        <w:t xml:space="preserve">target received power </w:t>
      </w:r>
      <w:r w:rsidR="00F00A78">
        <w:rPr>
          <w:lang w:val="en-GB" w:eastAsia="zh-CN"/>
        </w:rPr>
        <w:t>for</w:t>
      </w:r>
      <w:r w:rsidR="00287DD3">
        <w:rPr>
          <w:lang w:val="en-GB" w:eastAsia="zh-CN"/>
        </w:rPr>
        <w:t xml:space="preserve"> Msg3 PUSCH </w:t>
      </w:r>
      <w:r w:rsidR="00532D8E">
        <w:rPr>
          <w:lang w:val="en-GB" w:eastAsia="zh-CN"/>
        </w:rPr>
        <w:t>can</w:t>
      </w:r>
      <w:r w:rsidR="00287DD3">
        <w:rPr>
          <w:lang w:val="en-GB" w:eastAsia="zh-CN"/>
        </w:rPr>
        <w:t xml:space="preserve"> be either the sum of </w:t>
      </w:r>
      <w:proofErr w:type="spellStart"/>
      <w:r w:rsidR="00E26A31" w:rsidRPr="00362AFB">
        <w:rPr>
          <w:i/>
          <w:iCs/>
          <w:lang w:val="en-GB"/>
        </w:rPr>
        <w:t>preambleReceivedTargetPower</w:t>
      </w:r>
      <w:proofErr w:type="spellEnd"/>
      <w:r w:rsidR="00E26A31" w:rsidRPr="0069220E">
        <w:rPr>
          <w:lang w:val="en-GB"/>
        </w:rPr>
        <w:t xml:space="preserve"> and </w:t>
      </w:r>
      <w:r w:rsidR="00E26A31" w:rsidRPr="00362AFB">
        <w:rPr>
          <w:i/>
          <w:iCs/>
          <w:lang w:val="en-GB"/>
        </w:rPr>
        <w:t>msg3-DeltaPreamble</w:t>
      </w:r>
      <w:r w:rsidR="00E26A31" w:rsidRPr="0069220E">
        <w:rPr>
          <w:lang w:val="en-GB"/>
        </w:rPr>
        <w:t xml:space="preserve"> </w:t>
      </w:r>
      <w:r w:rsidR="00F00A78">
        <w:rPr>
          <w:lang w:val="en-GB"/>
        </w:rPr>
        <w:t>for</w:t>
      </w:r>
      <w:r w:rsidR="00F00A78" w:rsidRPr="0069220E">
        <w:rPr>
          <w:lang w:val="en-GB"/>
        </w:rPr>
        <w:t xml:space="preserve"> legacy</w:t>
      </w:r>
      <w:r w:rsidR="00F00A78">
        <w:rPr>
          <w:lang w:val="en-GB"/>
        </w:rPr>
        <w:t>-</w:t>
      </w:r>
      <w:r w:rsidR="00F00A78" w:rsidRPr="0069220E">
        <w:rPr>
          <w:lang w:val="en-GB"/>
        </w:rPr>
        <w:t>RO</w:t>
      </w:r>
      <w:r w:rsidR="00F00A78">
        <w:rPr>
          <w:rFonts w:hint="eastAsia"/>
          <w:lang w:val="en-GB" w:eastAsia="zh-CN"/>
        </w:rPr>
        <w:t>s</w:t>
      </w:r>
      <w:r w:rsidR="00F00A78">
        <w:rPr>
          <w:lang w:val="en-GB"/>
        </w:rPr>
        <w:t xml:space="preserve"> or</w:t>
      </w:r>
      <w:r w:rsidR="005B7343">
        <w:rPr>
          <w:lang w:val="en-GB"/>
        </w:rPr>
        <w:t xml:space="preserve"> the sum of </w:t>
      </w:r>
      <w:proofErr w:type="spellStart"/>
      <w:r w:rsidR="00E26A31" w:rsidRPr="00362AFB">
        <w:rPr>
          <w:i/>
          <w:iCs/>
          <w:lang w:val="en-GB"/>
        </w:rPr>
        <w:t>preambleReceivedTargetPower</w:t>
      </w:r>
      <w:proofErr w:type="spellEnd"/>
      <w:r w:rsidR="00E26A31" w:rsidRPr="0069220E">
        <w:rPr>
          <w:lang w:val="en-GB"/>
        </w:rPr>
        <w:t xml:space="preserve"> and </w:t>
      </w:r>
      <w:r w:rsidR="00E26A31" w:rsidRPr="00362AFB">
        <w:rPr>
          <w:i/>
          <w:iCs/>
          <w:lang w:val="en-GB"/>
        </w:rPr>
        <w:t>msg3-DeltaPreamble</w:t>
      </w:r>
      <w:r w:rsidR="00E26A31" w:rsidRPr="0069220E">
        <w:rPr>
          <w:lang w:val="en-GB"/>
        </w:rPr>
        <w:t xml:space="preserve"> </w:t>
      </w:r>
      <w:r w:rsidR="00F00A78">
        <w:rPr>
          <w:lang w:val="en-GB"/>
        </w:rPr>
        <w:t xml:space="preserve">for additional-ROs. </w:t>
      </w:r>
      <w:r w:rsidR="00280556">
        <w:rPr>
          <w:lang w:val="en-GB"/>
        </w:rPr>
        <w:t>Note that the closed-loop TPC command in RAR can also provide -6dB to 8dB adjustment.</w:t>
      </w:r>
      <w:r w:rsidR="00977296">
        <w:rPr>
          <w:lang w:val="en-GB"/>
        </w:rPr>
        <w:t xml:space="preserve"> Overall</w:t>
      </w:r>
      <w:r w:rsidR="007D35FB">
        <w:rPr>
          <w:lang w:val="en-GB"/>
        </w:rPr>
        <w:t>, i</w:t>
      </w:r>
      <w:r w:rsidR="00FA65AB">
        <w:rPr>
          <w:lang w:val="en-GB" w:eastAsia="zh-CN"/>
        </w:rPr>
        <w:t xml:space="preserve">t is </w:t>
      </w:r>
      <w:r w:rsidR="008B7A7B">
        <w:rPr>
          <w:rFonts w:hint="eastAsia"/>
          <w:lang w:val="en-GB" w:eastAsia="zh-CN"/>
        </w:rPr>
        <w:t>preferred</w:t>
      </w:r>
      <w:bookmarkStart w:id="20" w:name="_GoBack"/>
      <w:bookmarkEnd w:id="20"/>
      <w:r w:rsidR="00FA65AB">
        <w:rPr>
          <w:lang w:val="en-GB" w:eastAsia="zh-CN"/>
        </w:rPr>
        <w:t xml:space="preserve"> to </w:t>
      </w:r>
      <w:r w:rsidR="00280556">
        <w:rPr>
          <w:lang w:val="en-GB" w:eastAsia="zh-CN"/>
        </w:rPr>
        <w:t>adopt</w:t>
      </w:r>
      <w:r w:rsidR="00FA65AB">
        <w:rPr>
          <w:lang w:val="en-GB" w:eastAsia="zh-CN"/>
        </w:rPr>
        <w:t xml:space="preserve"> a unified solution both RACH configuration options.</w:t>
      </w:r>
    </w:p>
    <w:p w14:paraId="7D482390" w14:textId="0AEAD752" w:rsidR="00FA65AB" w:rsidRPr="00383664" w:rsidRDefault="00FA65AB" w:rsidP="009F74AA">
      <w:pPr>
        <w:spacing w:before="120"/>
        <w:rPr>
          <w:i/>
          <w:iCs/>
          <w:lang w:val="en-GB"/>
        </w:rPr>
      </w:pPr>
      <w:r w:rsidRPr="00383664">
        <w:rPr>
          <w:b/>
          <w:bCs/>
          <w:i/>
          <w:iCs/>
          <w:lang w:eastAsia="zh-CN"/>
        </w:rPr>
        <w:t>Proposal</w:t>
      </w:r>
      <w:r>
        <w:rPr>
          <w:b/>
          <w:bCs/>
          <w:i/>
          <w:iCs/>
          <w:lang w:eastAsia="zh-CN"/>
        </w:rPr>
        <w:t xml:space="preserve"> 7</w:t>
      </w:r>
      <w:r w:rsidRPr="00383664">
        <w:rPr>
          <w:i/>
          <w:iCs/>
          <w:lang w:eastAsia="zh-CN"/>
        </w:rPr>
        <w:t>: A separate parameter</w:t>
      </w:r>
      <w:r w:rsidRPr="00383664">
        <w:rPr>
          <w:i/>
          <w:iCs/>
          <w:sz w:val="28"/>
          <w:szCs w:val="28"/>
          <w:lang w:eastAsia="zh-CN"/>
        </w:rPr>
        <w:t xml:space="preserve"> </w:t>
      </w:r>
      <w:r w:rsidRPr="00383664">
        <w:rPr>
          <w:i/>
          <w:iCs/>
          <w:lang w:val="x-none"/>
        </w:rPr>
        <w:t>msg3-DeltaPreamble which defines the p</w:t>
      </w:r>
      <w:r w:rsidRPr="00383664">
        <w:rPr>
          <w:i/>
          <w:iCs/>
          <w:lang w:eastAsia="sv-SE"/>
        </w:rPr>
        <w:t>ower</w:t>
      </w:r>
      <w:r w:rsidR="00784BD7">
        <w:rPr>
          <w:i/>
          <w:iCs/>
          <w:lang w:eastAsia="sv-SE"/>
        </w:rPr>
        <w:t xml:space="preserve"> </w:t>
      </w:r>
      <w:r w:rsidRPr="00383664">
        <w:rPr>
          <w:i/>
          <w:iCs/>
          <w:lang w:eastAsia="sv-SE"/>
        </w:rPr>
        <w:t>offset between Msg3</w:t>
      </w:r>
      <w:r w:rsidR="00784BD7">
        <w:rPr>
          <w:i/>
          <w:iCs/>
          <w:lang w:eastAsia="sv-SE"/>
        </w:rPr>
        <w:t xml:space="preserve"> PUSCH</w:t>
      </w:r>
      <w:r w:rsidRPr="00383664">
        <w:rPr>
          <w:i/>
          <w:iCs/>
          <w:lang w:eastAsia="sv-SE"/>
        </w:rPr>
        <w:t xml:space="preserve"> and </w:t>
      </w:r>
      <w:r w:rsidR="00784BD7">
        <w:rPr>
          <w:i/>
          <w:iCs/>
          <w:lang w:eastAsia="sv-SE"/>
        </w:rPr>
        <w:t>RACH</w:t>
      </w:r>
      <w:r w:rsidRPr="00383664">
        <w:rPr>
          <w:i/>
          <w:iCs/>
          <w:lang w:eastAsia="sv-SE"/>
        </w:rPr>
        <w:t xml:space="preserve"> </w:t>
      </w:r>
      <w:r w:rsidR="00784BD7">
        <w:rPr>
          <w:i/>
          <w:iCs/>
          <w:lang w:eastAsia="sv-SE"/>
        </w:rPr>
        <w:t xml:space="preserve">preamble </w:t>
      </w:r>
      <w:r w:rsidRPr="00383664">
        <w:rPr>
          <w:i/>
          <w:iCs/>
          <w:lang w:eastAsia="sv-SE"/>
        </w:rPr>
        <w:t xml:space="preserve">transmission </w:t>
      </w:r>
      <w:r w:rsidR="00784BD7">
        <w:rPr>
          <w:i/>
          <w:iCs/>
          <w:lang w:eastAsia="sv-SE"/>
        </w:rPr>
        <w:t>in</w:t>
      </w:r>
      <w:r w:rsidRPr="00383664">
        <w:rPr>
          <w:i/>
          <w:iCs/>
          <w:lang w:eastAsia="sv-SE"/>
        </w:rPr>
        <w:t xml:space="preserve"> the additional-ROs</w:t>
      </w:r>
      <w:r>
        <w:rPr>
          <w:i/>
          <w:iCs/>
          <w:lang w:eastAsia="sv-SE"/>
        </w:rPr>
        <w:t xml:space="preserve"> </w:t>
      </w:r>
      <w:r>
        <w:rPr>
          <w:rFonts w:hint="eastAsia"/>
          <w:i/>
          <w:iCs/>
          <w:lang w:eastAsia="zh-CN"/>
        </w:rPr>
        <w:t>is</w:t>
      </w:r>
      <w:r>
        <w:rPr>
          <w:i/>
          <w:iCs/>
          <w:lang w:eastAsia="zh-CN"/>
        </w:rPr>
        <w:t xml:space="preserve"> </w:t>
      </w:r>
      <w:r>
        <w:rPr>
          <w:rFonts w:hint="eastAsia"/>
          <w:i/>
          <w:iCs/>
          <w:lang w:eastAsia="zh-CN"/>
        </w:rPr>
        <w:t>supported</w:t>
      </w:r>
      <w:r>
        <w:rPr>
          <w:i/>
          <w:iCs/>
          <w:lang w:eastAsia="zh-CN"/>
        </w:rPr>
        <w:t>.</w:t>
      </w:r>
    </w:p>
    <w:p w14:paraId="1C8DB7CC" w14:textId="6E531DBB" w:rsidR="001C2ED8" w:rsidRPr="001C2ED8" w:rsidRDefault="00724C8B" w:rsidP="001C2ED8">
      <w:pPr>
        <w:overflowPunct w:val="0"/>
        <w:textAlignment w:val="baseline"/>
        <w:rPr>
          <w:bCs/>
          <w:i/>
          <w:iCs/>
          <w:lang w:val="en-GB" w:eastAsia="zh-CN"/>
        </w:rPr>
      </w:pPr>
      <w:r w:rsidRPr="008262E0">
        <w:rPr>
          <w:b/>
          <w:i/>
          <w:iCs/>
          <w:lang w:val="en-GB" w:eastAsia="zh-CN"/>
        </w:rPr>
        <w:t xml:space="preserve">Proposal </w:t>
      </w:r>
      <w:r w:rsidR="00FA65AB">
        <w:rPr>
          <w:b/>
          <w:i/>
          <w:iCs/>
          <w:lang w:val="en-GB" w:eastAsia="zh-CN"/>
        </w:rPr>
        <w:t>8</w:t>
      </w:r>
      <w:r w:rsidRPr="008262E0">
        <w:rPr>
          <w:b/>
          <w:i/>
          <w:iCs/>
          <w:lang w:val="en-GB" w:eastAsia="zh-CN"/>
        </w:rPr>
        <w:t>:</w:t>
      </w:r>
      <w:r w:rsidR="00C313E6" w:rsidRPr="00C313E6">
        <w:rPr>
          <w:bCs/>
          <w:i/>
          <w:iCs/>
          <w:lang w:val="en-GB" w:eastAsia="zh-CN"/>
        </w:rPr>
        <w:t xml:space="preserve"> </w:t>
      </w:r>
      <w:r w:rsidR="001C2ED8" w:rsidRPr="001C2ED8">
        <w:rPr>
          <w:bCs/>
          <w:i/>
          <w:iCs/>
          <w:lang w:val="en-GB" w:eastAsia="zh-CN"/>
        </w:rPr>
        <w:t xml:space="preserve">For determination of the Msg3 PUSCH transmission power and when separate </w:t>
      </w:r>
      <w:proofErr w:type="spellStart"/>
      <w:r w:rsidR="001C2ED8" w:rsidRPr="001C2ED8">
        <w:rPr>
          <w:bCs/>
          <w:i/>
          <w:iCs/>
          <w:lang w:val="en-GB" w:eastAsia="zh-CN"/>
        </w:rPr>
        <w:t>preambleReceivedTargetPower</w:t>
      </w:r>
      <w:proofErr w:type="spellEnd"/>
      <w:r w:rsidR="001C2ED8" w:rsidRPr="001C2ED8">
        <w:rPr>
          <w:bCs/>
          <w:i/>
          <w:iCs/>
          <w:lang w:val="en-GB" w:eastAsia="zh-CN"/>
        </w:rPr>
        <w:t xml:space="preserve"> for additional-ROs is configured for RACH configuration Option </w:t>
      </w:r>
      <w:r w:rsidR="006328E4">
        <w:rPr>
          <w:bCs/>
          <w:i/>
          <w:iCs/>
          <w:lang w:val="en-GB" w:eastAsia="zh-CN"/>
        </w:rPr>
        <w:t>2</w:t>
      </w:r>
    </w:p>
    <w:p w14:paraId="03D0DC3D" w14:textId="507CA3E0" w:rsidR="001C2ED8" w:rsidRPr="00B143BA" w:rsidRDefault="001C2ED8" w:rsidP="00B143BA">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proofErr w:type="spellStart"/>
      <w:r w:rsidRPr="00B143BA">
        <w:rPr>
          <w:rFonts w:ascii="Times New Roman" w:hAnsi="Times New Roman"/>
          <w:i/>
          <w:iCs/>
          <w:sz w:val="22"/>
          <w:lang w:val="en-US"/>
        </w:rPr>
        <w:t>preambleReceivedTargetPower</w:t>
      </w:r>
      <w:proofErr w:type="spellEnd"/>
      <w:r w:rsidRPr="00B143BA">
        <w:rPr>
          <w:rFonts w:ascii="Times New Roman" w:hAnsi="Times New Roman"/>
          <w:i/>
          <w:iCs/>
          <w:sz w:val="22"/>
          <w:lang w:val="en-US"/>
        </w:rPr>
        <w:t xml:space="preserve"> configured for legacy-RO is used if Msg3 PUSCH is transmitted in non-SBFD symbols;</w:t>
      </w:r>
    </w:p>
    <w:p w14:paraId="0D5FB424" w14:textId="58A7BA31" w:rsidR="00724C8B" w:rsidRPr="00B143BA" w:rsidRDefault="001C2ED8" w:rsidP="00B143BA">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proofErr w:type="spellStart"/>
      <w:r w:rsidRPr="00B143BA">
        <w:rPr>
          <w:rFonts w:ascii="Times New Roman" w:hAnsi="Times New Roman"/>
          <w:i/>
          <w:iCs/>
          <w:sz w:val="22"/>
          <w:lang w:val="en-US"/>
        </w:rPr>
        <w:t>preambleReceivedTargetPower</w:t>
      </w:r>
      <w:proofErr w:type="spellEnd"/>
      <w:r w:rsidRPr="00B143BA">
        <w:rPr>
          <w:rFonts w:ascii="Times New Roman" w:hAnsi="Times New Roman"/>
          <w:i/>
          <w:iCs/>
          <w:sz w:val="22"/>
          <w:lang w:val="en-US"/>
        </w:rPr>
        <w:t xml:space="preserve"> configured for additional-RO is used if Msg3 PUSCH is transmitted in SBFD symbols.</w:t>
      </w:r>
    </w:p>
    <w:p w14:paraId="52A400C9" w14:textId="4EB6A536" w:rsidR="000E5DE4" w:rsidRPr="000F284D" w:rsidRDefault="000E5DE4" w:rsidP="000E5DE4">
      <w:pPr>
        <w:spacing w:before="120"/>
      </w:pPr>
    </w:p>
    <w:p w14:paraId="78BEF9E8" w14:textId="77777777" w:rsidR="000E5DE4" w:rsidRPr="000F284D" w:rsidRDefault="000E5DE4" w:rsidP="000E5DE4">
      <w:pPr>
        <w:pStyle w:val="1"/>
      </w:pPr>
      <w:r w:rsidRPr="000F284D">
        <w:t>Conclusion</w:t>
      </w:r>
    </w:p>
    <w:p w14:paraId="51861FC8" w14:textId="4F979245" w:rsidR="000E5DE4" w:rsidRDefault="000E5DE4" w:rsidP="000E5DE4">
      <w:pPr>
        <w:spacing w:before="93"/>
      </w:pPr>
      <w:r w:rsidRPr="000F284D">
        <w:t>With the discussion above, we have the following observations and proposals.</w:t>
      </w:r>
    </w:p>
    <w:p w14:paraId="383114D0" w14:textId="77777777" w:rsidR="00FD13A2" w:rsidRPr="00B3530A" w:rsidRDefault="00FD13A2" w:rsidP="00FD13A2">
      <w:pPr>
        <w:overflowPunct w:val="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1</w:t>
      </w:r>
      <w:r w:rsidRPr="000F284D">
        <w:rPr>
          <w:b/>
          <w:i/>
          <w:iCs/>
          <w:lang w:val="en-GB" w:eastAsia="zh-CN"/>
        </w:rPr>
        <w:t>:</w:t>
      </w:r>
      <w:r w:rsidRPr="000F284D">
        <w:t xml:space="preserve"> </w:t>
      </w:r>
      <w:r w:rsidRPr="00EE68C6">
        <w:rPr>
          <w:i/>
          <w:lang w:val="en-GB"/>
        </w:rPr>
        <w:t xml:space="preserve">PRACH transmission over different </w:t>
      </w:r>
      <w:proofErr w:type="spellStart"/>
      <w:r w:rsidRPr="00EE68C6">
        <w:rPr>
          <w:i/>
          <w:lang w:val="en-GB"/>
        </w:rPr>
        <w:t>FDMed</w:t>
      </w:r>
      <w:proofErr w:type="spellEnd"/>
      <w:r w:rsidRPr="00EE68C6">
        <w:rPr>
          <w:i/>
          <w:lang w:val="en-GB"/>
        </w:rPr>
        <w:t xml:space="preserve"> ROs result in different levels of UE-</w:t>
      </w:r>
      <w:r>
        <w:rPr>
          <w:i/>
          <w:lang w:val="en-GB"/>
        </w:rPr>
        <w:t>to-</w:t>
      </w:r>
      <w:r w:rsidRPr="00EE68C6">
        <w:rPr>
          <w:i/>
          <w:lang w:val="en-GB"/>
        </w:rPr>
        <w:t xml:space="preserve">UE CLI and </w:t>
      </w:r>
      <w:proofErr w:type="spellStart"/>
      <w:r>
        <w:rPr>
          <w:i/>
          <w:lang w:val="en-GB"/>
        </w:rPr>
        <w:t>gNB</w:t>
      </w:r>
      <w:proofErr w:type="spellEnd"/>
      <w:r>
        <w:rPr>
          <w:i/>
          <w:lang w:val="en-GB"/>
        </w:rPr>
        <w:t>-to-</w:t>
      </w:r>
      <w:proofErr w:type="spellStart"/>
      <w:r>
        <w:rPr>
          <w:i/>
          <w:lang w:val="en-GB"/>
        </w:rPr>
        <w:t>gNB</w:t>
      </w:r>
      <w:proofErr w:type="spellEnd"/>
      <w:r w:rsidRPr="00EE68C6">
        <w:rPr>
          <w:i/>
          <w:lang w:val="en-GB"/>
        </w:rPr>
        <w:t xml:space="preserve"> CLI, i.e., the </w:t>
      </w:r>
      <w:proofErr w:type="spellStart"/>
      <w:r w:rsidRPr="00EE68C6">
        <w:rPr>
          <w:i/>
          <w:lang w:val="en-GB"/>
        </w:rPr>
        <w:t>FDMed</w:t>
      </w:r>
      <w:proofErr w:type="spellEnd"/>
      <w:r w:rsidRPr="00EE68C6">
        <w:rPr>
          <w:i/>
          <w:lang w:val="en-GB"/>
        </w:rPr>
        <w:t xml:space="preserve"> RO</w:t>
      </w:r>
      <w:r>
        <w:rPr>
          <w:i/>
          <w:lang w:val="en-GB"/>
        </w:rPr>
        <w:t>s that are</w:t>
      </w:r>
      <w:r w:rsidRPr="00EE68C6">
        <w:rPr>
          <w:i/>
          <w:lang w:val="en-GB"/>
        </w:rPr>
        <w:t xml:space="preserve"> </w:t>
      </w:r>
      <w:r>
        <w:rPr>
          <w:i/>
          <w:lang w:val="en-GB"/>
        </w:rPr>
        <w:t>farther</w:t>
      </w:r>
      <w:r w:rsidRPr="00EE68C6">
        <w:rPr>
          <w:i/>
          <w:lang w:val="en-GB"/>
        </w:rPr>
        <w:t xml:space="preserve"> away fr</w:t>
      </w:r>
      <w:r>
        <w:rPr>
          <w:i/>
          <w:lang w:val="en-GB"/>
        </w:rPr>
        <w:t>o</w:t>
      </w:r>
      <w:r w:rsidRPr="00EE68C6">
        <w:rPr>
          <w:i/>
          <w:lang w:val="en-GB"/>
        </w:rPr>
        <w:t xml:space="preserve">m PDSCH </w:t>
      </w:r>
      <w:r>
        <w:rPr>
          <w:i/>
          <w:lang w:val="en-GB"/>
        </w:rPr>
        <w:t>results in</w:t>
      </w:r>
      <w:r w:rsidRPr="00EE68C6">
        <w:rPr>
          <w:i/>
          <w:lang w:val="en-GB"/>
        </w:rPr>
        <w:t xml:space="preserve"> </w:t>
      </w:r>
      <w:r>
        <w:rPr>
          <w:i/>
          <w:lang w:val="en-GB"/>
        </w:rPr>
        <w:t xml:space="preserve">less </w:t>
      </w:r>
      <w:r w:rsidRPr="00EE68C6">
        <w:rPr>
          <w:i/>
          <w:lang w:val="en-GB"/>
        </w:rPr>
        <w:t xml:space="preserve">CLI while the </w:t>
      </w:r>
      <w:proofErr w:type="spellStart"/>
      <w:r w:rsidRPr="00EE68C6">
        <w:rPr>
          <w:i/>
          <w:lang w:val="en-GB"/>
        </w:rPr>
        <w:t>FDMed</w:t>
      </w:r>
      <w:proofErr w:type="spellEnd"/>
      <w:r w:rsidRPr="00EE68C6">
        <w:rPr>
          <w:i/>
          <w:lang w:val="en-GB"/>
        </w:rPr>
        <w:t xml:space="preserve"> RO</w:t>
      </w:r>
      <w:r>
        <w:rPr>
          <w:i/>
          <w:lang w:val="en-GB"/>
        </w:rPr>
        <w:t>s</w:t>
      </w:r>
      <w:r w:rsidRPr="00EE68C6">
        <w:rPr>
          <w:i/>
          <w:lang w:val="en-GB"/>
        </w:rPr>
        <w:t xml:space="preserve"> close</w:t>
      </w:r>
      <w:r>
        <w:rPr>
          <w:i/>
          <w:lang w:val="en-GB"/>
        </w:rPr>
        <w:t>r</w:t>
      </w:r>
      <w:r w:rsidRPr="00EE68C6">
        <w:rPr>
          <w:i/>
          <w:lang w:val="en-GB"/>
        </w:rPr>
        <w:t xml:space="preserve"> to PDSCH resources </w:t>
      </w:r>
      <w:r>
        <w:rPr>
          <w:i/>
          <w:lang w:val="en-GB"/>
        </w:rPr>
        <w:t>results in</w:t>
      </w:r>
      <w:r w:rsidRPr="00EE68C6">
        <w:rPr>
          <w:i/>
          <w:lang w:val="en-GB"/>
        </w:rPr>
        <w:t xml:space="preserve"> the </w:t>
      </w:r>
      <w:r>
        <w:rPr>
          <w:i/>
          <w:lang w:val="en-GB"/>
        </w:rPr>
        <w:t xml:space="preserve">stronger </w:t>
      </w:r>
      <w:r w:rsidRPr="00EE68C6">
        <w:rPr>
          <w:i/>
          <w:lang w:val="en-GB"/>
        </w:rPr>
        <w:t xml:space="preserve">CLI, which implies that </w:t>
      </w:r>
      <w:r>
        <w:rPr>
          <w:i/>
          <w:lang w:val="en-GB"/>
        </w:rPr>
        <w:t>separate</w:t>
      </w:r>
      <w:r w:rsidRPr="00EE68C6">
        <w:rPr>
          <w:i/>
          <w:lang w:val="en-GB"/>
        </w:rPr>
        <w:t xml:space="preserve"> target PRACH receive power, maximum transmission power for different </w:t>
      </w:r>
      <w:proofErr w:type="spellStart"/>
      <w:r w:rsidRPr="00EE68C6">
        <w:rPr>
          <w:i/>
          <w:lang w:val="en-GB"/>
        </w:rPr>
        <w:t>FDMed</w:t>
      </w:r>
      <w:proofErr w:type="spellEnd"/>
      <w:r w:rsidRPr="00EE68C6">
        <w:rPr>
          <w:i/>
          <w:lang w:val="en-GB"/>
        </w:rPr>
        <w:t xml:space="preserve"> ROs in SBFD symbols are </w:t>
      </w:r>
      <w:r>
        <w:rPr>
          <w:i/>
          <w:lang w:val="en-GB"/>
        </w:rPr>
        <w:t>beneficial</w:t>
      </w:r>
      <w:r w:rsidRPr="00EE68C6">
        <w:rPr>
          <w:i/>
          <w:lang w:val="en-GB"/>
        </w:rPr>
        <w:t>.</w:t>
      </w:r>
    </w:p>
    <w:p w14:paraId="04D34600" w14:textId="77777777" w:rsidR="00FD13A2" w:rsidRDefault="00FD13A2" w:rsidP="000E5DE4">
      <w:pPr>
        <w:spacing w:before="93"/>
      </w:pPr>
    </w:p>
    <w:p w14:paraId="7AB71372" w14:textId="77777777" w:rsidR="00834D8A" w:rsidRPr="0078634E" w:rsidRDefault="00834D8A" w:rsidP="00834D8A">
      <w:pPr>
        <w:autoSpaceDE/>
        <w:autoSpaceDN/>
        <w:adjustRightInd/>
        <w:spacing w:line="280" w:lineRule="atLeast"/>
        <w:rPr>
          <w:rFonts w:eastAsia="等线"/>
          <w:b/>
          <w:i/>
          <w:iCs/>
          <w:lang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b/>
          <w:i/>
          <w:iCs/>
          <w:lang w:val="en-GB" w:eastAsia="zh-CN"/>
        </w:rPr>
        <w:t>1</w:t>
      </w:r>
      <w:r w:rsidRPr="00CD0960">
        <w:rPr>
          <w:rFonts w:eastAsia="等线"/>
          <w:b/>
          <w:i/>
          <w:iCs/>
          <w:lang w:val="en-GB" w:eastAsia="zh-CN"/>
        </w:rPr>
        <w:t>:</w:t>
      </w:r>
      <w:r w:rsidRPr="00542AAF">
        <w:rPr>
          <w:i/>
          <w:iCs/>
          <w:lang w:val="en-GB" w:eastAsia="zh-CN"/>
        </w:rPr>
        <w:t xml:space="preserve"> </w:t>
      </w:r>
      <w:r w:rsidRPr="008B6455">
        <w:rPr>
          <w:i/>
          <w:iCs/>
          <w:lang w:val="en-GB" w:eastAsia="zh-CN"/>
        </w:rPr>
        <w:t xml:space="preserve">For </w:t>
      </w:r>
      <w:r w:rsidRPr="00CF22B1">
        <w:rPr>
          <w:i/>
          <w:iCs/>
          <w:lang w:val="en-GB" w:eastAsia="zh-CN"/>
        </w:rPr>
        <w:t xml:space="preserve">RACH configuration Option </w:t>
      </w:r>
      <w:r>
        <w:rPr>
          <w:i/>
          <w:iCs/>
          <w:lang w:val="en-GB" w:eastAsia="zh-CN"/>
        </w:rPr>
        <w:t>1</w:t>
      </w:r>
      <w:r w:rsidRPr="00CF22B1">
        <w:rPr>
          <w:i/>
          <w:iCs/>
          <w:lang w:val="en-GB" w:eastAsia="zh-CN"/>
        </w:rPr>
        <w:t>,</w:t>
      </w:r>
      <w:r>
        <w:rPr>
          <w:i/>
          <w:iCs/>
          <w:lang w:val="en-GB" w:eastAsia="zh-CN"/>
        </w:rPr>
        <w:t xml:space="preserve"> </w:t>
      </w:r>
      <w:r w:rsidRPr="003F378A">
        <w:rPr>
          <w:i/>
          <w:iCs/>
          <w:lang w:val="en-GB" w:eastAsia="zh-CN"/>
        </w:rPr>
        <w:t xml:space="preserve">support </w:t>
      </w:r>
      <w:r>
        <w:rPr>
          <w:rFonts w:hint="eastAsia"/>
          <w:i/>
          <w:iCs/>
          <w:lang w:val="en-GB" w:eastAsia="zh-CN"/>
        </w:rPr>
        <w:t>s</w:t>
      </w:r>
      <w:r w:rsidRPr="00A4107C">
        <w:rPr>
          <w:i/>
          <w:iCs/>
          <w:lang w:val="en-GB" w:eastAsia="zh-CN"/>
        </w:rPr>
        <w:t xml:space="preserve">hared </w:t>
      </w:r>
      <w:proofErr w:type="spellStart"/>
      <w:r w:rsidRPr="003F378A">
        <w:rPr>
          <w:i/>
          <w:iCs/>
          <w:lang w:val="en-GB" w:eastAsia="zh-CN"/>
        </w:rPr>
        <w:t>ssb-SharedRO-MaskIndex</w:t>
      </w:r>
      <w:proofErr w:type="spellEnd"/>
      <w:r w:rsidRPr="003F378A">
        <w:rPr>
          <w:i/>
          <w:iCs/>
          <w:lang w:val="en-GB" w:eastAsia="zh-CN"/>
        </w:rPr>
        <w:t xml:space="preserve"> configurations for Additional-ROs and Legacy-ROs</w:t>
      </w:r>
      <w:r w:rsidRPr="00133A24">
        <w:rPr>
          <w:i/>
          <w:iCs/>
        </w:rPr>
        <w:t>.</w:t>
      </w:r>
    </w:p>
    <w:p w14:paraId="49EF4A58" w14:textId="77777777" w:rsidR="00834D8A" w:rsidRPr="00416C3A" w:rsidRDefault="00834D8A" w:rsidP="00834D8A">
      <w:pPr>
        <w:overflowPunct w:val="0"/>
        <w:textAlignment w:val="baseline"/>
        <w:rPr>
          <w:bCs/>
          <w:i/>
        </w:rPr>
      </w:pPr>
      <w:r w:rsidRPr="00416C3A">
        <w:rPr>
          <w:b/>
          <w:i/>
          <w:iCs/>
          <w:lang w:val="en-GB" w:eastAsia="zh-CN"/>
        </w:rPr>
        <w:t>Proposal 2:</w:t>
      </w:r>
      <w:r w:rsidRPr="00416C3A">
        <w:t xml:space="preserve"> </w:t>
      </w:r>
      <w:r w:rsidRPr="00416C3A">
        <w:rPr>
          <w:i/>
          <w:iCs/>
          <w:lang w:val="en-GB" w:eastAsia="zh-CN"/>
        </w:rPr>
        <w:t xml:space="preserve">When a SBFD-aware UE switches from additional-ROs to legacy-ROs or from legacy-ROs to additional-ROs (if supported) in PRACH transmission re-attempt in one RACH procedure for RACH configuration Option 1 and Option 2, the power ramping counter is incremented by 1 and a power offset </w:t>
      </w:r>
      <w:r w:rsidRPr="00416C3A">
        <w:rPr>
          <w:bCs/>
          <w:i/>
        </w:rPr>
        <w:t>is applied to compensate the power ramping difference</w:t>
      </w:r>
    </w:p>
    <w:p w14:paraId="7C03E31D" w14:textId="77777777" w:rsidR="00834D8A" w:rsidRPr="00416C3A" w:rsidRDefault="00834D8A" w:rsidP="00834D8A">
      <w:pPr>
        <w:pStyle w:val="af5"/>
        <w:numPr>
          <w:ilvl w:val="0"/>
          <w:numId w:val="32"/>
        </w:numPr>
        <w:overflowPunct w:val="0"/>
        <w:adjustRightInd w:val="0"/>
        <w:snapToGrid w:val="0"/>
        <w:spacing w:after="120"/>
        <w:ind w:leftChars="0"/>
        <w:textAlignment w:val="baseline"/>
        <w:rPr>
          <w:bCs/>
          <w:sz w:val="22"/>
          <w:szCs w:val="22"/>
        </w:rPr>
      </w:pPr>
      <w:r>
        <w:rPr>
          <w:i/>
          <w:iCs/>
          <w:sz w:val="22"/>
          <w:szCs w:val="22"/>
          <w:lang w:eastAsia="zh-CN"/>
        </w:rPr>
        <w:t>A</w:t>
      </w:r>
      <w:r w:rsidRPr="00416C3A">
        <w:rPr>
          <w:i/>
          <w:iCs/>
          <w:sz w:val="22"/>
          <w:szCs w:val="22"/>
          <w:lang w:eastAsia="zh-CN"/>
        </w:rPr>
        <w:t xml:space="preserve">dditional-ROs to </w:t>
      </w:r>
      <w:r>
        <w:rPr>
          <w:i/>
          <w:iCs/>
          <w:sz w:val="22"/>
          <w:szCs w:val="22"/>
          <w:lang w:eastAsia="zh-CN"/>
        </w:rPr>
        <w:t>l</w:t>
      </w:r>
      <w:r w:rsidRPr="00416C3A">
        <w:rPr>
          <w:i/>
          <w:iCs/>
          <w:sz w:val="22"/>
          <w:szCs w:val="22"/>
          <w:lang w:eastAsia="zh-CN"/>
        </w:rPr>
        <w:t xml:space="preserve">egacy-ROs: </w:t>
      </w:r>
      <w:r w:rsidRPr="00416C3A">
        <w:rPr>
          <w:i/>
          <w:iCs/>
          <w:sz w:val="22"/>
          <w:szCs w:val="22"/>
          <w:lang w:eastAsia="ko-KR"/>
        </w:rPr>
        <w:t>POWER_OFFSET</w:t>
      </w:r>
      <w:r w:rsidRPr="00416C3A">
        <w:rPr>
          <w:sz w:val="22"/>
          <w:szCs w:val="22"/>
          <w:lang w:eastAsia="ko-KR"/>
        </w:rPr>
        <w:t xml:space="preserve"> = </w:t>
      </w:r>
      <w:r w:rsidRPr="00416C3A">
        <w:rPr>
          <w:i/>
          <w:iCs/>
          <w:sz w:val="22"/>
          <w:szCs w:val="22"/>
          <w:lang w:eastAsia="ko-KR"/>
        </w:rPr>
        <w:t>PREAMBLE_POWER_RAMPING_COUNTER</w:t>
      </w:r>
      <w:r w:rsidRPr="00416C3A">
        <w:rPr>
          <w:sz w:val="22"/>
          <w:szCs w:val="22"/>
          <w:lang w:eastAsia="ko-KR"/>
        </w:rPr>
        <w:t xml:space="preserve"> – 1) × (</w:t>
      </w:r>
      <w:r w:rsidRPr="00416C3A">
        <w:rPr>
          <w:i/>
          <w:iCs/>
          <w:sz w:val="22"/>
          <w:szCs w:val="22"/>
        </w:rPr>
        <w:t>PREAMBLE_POWER_RAMPING_STEP_ADDITIONAL_RO</w:t>
      </w:r>
      <w:r w:rsidRPr="00416C3A">
        <w:rPr>
          <w:iCs/>
          <w:sz w:val="22"/>
          <w:szCs w:val="22"/>
          <w:lang w:eastAsia="ko-KR"/>
        </w:rPr>
        <w:t xml:space="preserve"> – </w:t>
      </w:r>
      <w:r w:rsidRPr="00416C3A">
        <w:rPr>
          <w:i/>
          <w:iCs/>
          <w:sz w:val="22"/>
          <w:szCs w:val="22"/>
          <w:lang w:eastAsia="ko-KR"/>
        </w:rPr>
        <w:t>PREAMBLE_POWER_RAMPING_STEP</w:t>
      </w:r>
      <w:r w:rsidRPr="00416C3A">
        <w:rPr>
          <w:sz w:val="22"/>
          <w:szCs w:val="22"/>
          <w:lang w:eastAsia="ko-KR"/>
        </w:rPr>
        <w:t>)</w:t>
      </w:r>
    </w:p>
    <w:p w14:paraId="3C2CC4E0" w14:textId="77777777" w:rsidR="00834D8A" w:rsidRPr="00416C3A" w:rsidRDefault="00834D8A" w:rsidP="00834D8A">
      <w:pPr>
        <w:pStyle w:val="af5"/>
        <w:numPr>
          <w:ilvl w:val="0"/>
          <w:numId w:val="32"/>
        </w:numPr>
        <w:overflowPunct w:val="0"/>
        <w:adjustRightInd w:val="0"/>
        <w:snapToGrid w:val="0"/>
        <w:spacing w:after="120"/>
        <w:ind w:leftChars="0"/>
        <w:textAlignment w:val="baseline"/>
        <w:rPr>
          <w:b/>
          <w:i/>
          <w:sz w:val="22"/>
          <w:szCs w:val="22"/>
        </w:rPr>
      </w:pPr>
      <w:r>
        <w:rPr>
          <w:i/>
          <w:iCs/>
          <w:sz w:val="22"/>
          <w:szCs w:val="22"/>
          <w:lang w:eastAsia="zh-CN"/>
        </w:rPr>
        <w:t>L</w:t>
      </w:r>
      <w:r w:rsidRPr="00416C3A">
        <w:rPr>
          <w:i/>
          <w:iCs/>
          <w:sz w:val="22"/>
          <w:szCs w:val="22"/>
          <w:lang w:eastAsia="zh-CN"/>
        </w:rPr>
        <w:t xml:space="preserve">egacy-ROs </w:t>
      </w:r>
      <w:r>
        <w:rPr>
          <w:i/>
          <w:iCs/>
          <w:sz w:val="22"/>
          <w:szCs w:val="22"/>
          <w:lang w:eastAsia="zh-CN"/>
        </w:rPr>
        <w:t xml:space="preserve">to additional-ROs </w:t>
      </w:r>
      <w:r w:rsidRPr="00416C3A">
        <w:rPr>
          <w:i/>
          <w:iCs/>
          <w:sz w:val="22"/>
          <w:szCs w:val="22"/>
          <w:lang w:eastAsia="zh-CN"/>
        </w:rPr>
        <w:t xml:space="preserve">(if supported): </w:t>
      </w:r>
      <w:r w:rsidRPr="00416C3A">
        <w:rPr>
          <w:i/>
          <w:iCs/>
          <w:sz w:val="22"/>
          <w:szCs w:val="22"/>
          <w:lang w:eastAsia="ko-KR"/>
        </w:rPr>
        <w:t>POWER_OFFSET</w:t>
      </w:r>
      <w:r w:rsidRPr="00416C3A">
        <w:rPr>
          <w:sz w:val="22"/>
          <w:szCs w:val="22"/>
          <w:lang w:eastAsia="ko-KR"/>
        </w:rPr>
        <w:t xml:space="preserve"> = (</w:t>
      </w:r>
      <w:r w:rsidRPr="00416C3A">
        <w:rPr>
          <w:i/>
          <w:iCs/>
          <w:sz w:val="22"/>
          <w:szCs w:val="22"/>
          <w:lang w:eastAsia="ko-KR"/>
        </w:rPr>
        <w:t>PREAMBLE_POWER_RAMPING_COUNTER</w:t>
      </w:r>
      <w:r w:rsidRPr="00416C3A">
        <w:rPr>
          <w:sz w:val="22"/>
          <w:szCs w:val="22"/>
          <w:lang w:eastAsia="ko-KR"/>
        </w:rPr>
        <w:t xml:space="preserve"> – 1) × (</w:t>
      </w:r>
      <w:r w:rsidRPr="00416C3A">
        <w:rPr>
          <w:i/>
          <w:iCs/>
          <w:sz w:val="22"/>
          <w:szCs w:val="22"/>
        </w:rPr>
        <w:t>PREAMBLE_POWER_RAMPING_STEP</w:t>
      </w:r>
      <w:r w:rsidRPr="00416C3A">
        <w:rPr>
          <w:iCs/>
          <w:sz w:val="22"/>
          <w:szCs w:val="22"/>
          <w:lang w:eastAsia="ko-KR"/>
        </w:rPr>
        <w:t xml:space="preserve"> – </w:t>
      </w:r>
      <w:r w:rsidRPr="00416C3A">
        <w:rPr>
          <w:i/>
          <w:iCs/>
          <w:sz w:val="22"/>
          <w:szCs w:val="22"/>
          <w:lang w:eastAsia="ko-KR"/>
        </w:rPr>
        <w:t>PREAMBLE_POWER_RAMPING_STEP</w:t>
      </w:r>
      <w:r w:rsidRPr="00416C3A">
        <w:rPr>
          <w:i/>
          <w:iCs/>
          <w:sz w:val="22"/>
          <w:szCs w:val="22"/>
        </w:rPr>
        <w:t>_ADDITIONAL_RO</w:t>
      </w:r>
      <w:r w:rsidRPr="00416C3A">
        <w:rPr>
          <w:sz w:val="22"/>
          <w:szCs w:val="22"/>
          <w:lang w:eastAsia="ko-KR"/>
        </w:rPr>
        <w:t>)</w:t>
      </w:r>
    </w:p>
    <w:p w14:paraId="7C610F1F" w14:textId="77777777" w:rsidR="00A64491" w:rsidRPr="00383664" w:rsidRDefault="00A64491" w:rsidP="00383664">
      <w:pPr>
        <w:rPr>
          <w:i/>
          <w:iCs/>
          <w:szCs w:val="32"/>
        </w:rPr>
      </w:pPr>
      <w:r w:rsidRPr="00383664">
        <w:rPr>
          <w:b/>
          <w:i/>
          <w:iCs/>
          <w:lang w:val="en-GB" w:eastAsia="zh-CN"/>
        </w:rPr>
        <w:t xml:space="preserve">Proposal 3: </w:t>
      </w:r>
      <w:r w:rsidRPr="00383664">
        <w:rPr>
          <w:bCs/>
          <w:i/>
          <w:iCs/>
          <w:lang w:val="en-GB" w:eastAsia="zh-CN"/>
        </w:rPr>
        <w:t>For RACH configuration Option 1</w:t>
      </w:r>
      <w:r w:rsidRPr="00383664">
        <w:rPr>
          <w:i/>
          <w:iCs/>
          <w:lang w:val="en-GB"/>
        </w:rPr>
        <w:t xml:space="preserve">, </w:t>
      </w:r>
      <w:r w:rsidRPr="00383664">
        <w:rPr>
          <w:i/>
          <w:iCs/>
          <w:szCs w:val="32"/>
        </w:rPr>
        <w:t>the maximum transmission power for PRACH can be configured for the additional-ROs.</w:t>
      </w:r>
    </w:p>
    <w:p w14:paraId="3AFC5A10" w14:textId="77777777" w:rsidR="00D9122E" w:rsidRDefault="00D9122E" w:rsidP="00D9122E">
      <w:pPr>
        <w:overflowPunct w:val="0"/>
        <w:textAlignment w:val="baseline"/>
        <w:rPr>
          <w:i/>
          <w:iCs/>
          <w:lang w:val="en-GB"/>
        </w:rPr>
      </w:pPr>
      <w:r w:rsidRPr="008262E0">
        <w:rPr>
          <w:b/>
          <w:i/>
          <w:iCs/>
          <w:lang w:val="en-GB" w:eastAsia="zh-CN"/>
        </w:rPr>
        <w:t xml:space="preserve">Proposal </w:t>
      </w:r>
      <w:r>
        <w:rPr>
          <w:b/>
          <w:i/>
          <w:iCs/>
          <w:lang w:val="en-GB" w:eastAsia="zh-CN"/>
        </w:rPr>
        <w:t>4</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RACH configuration Option 2</w:t>
      </w:r>
      <w:r>
        <w:rPr>
          <w:i/>
          <w:iCs/>
          <w:lang w:val="en-GB"/>
        </w:rPr>
        <w:t xml:space="preserve">, for the support of </w:t>
      </w:r>
      <w:r>
        <w:rPr>
          <w:i/>
          <w:iCs/>
        </w:rPr>
        <w:t>separate power control of</w:t>
      </w:r>
      <w:r w:rsidRPr="002519C2">
        <w:rPr>
          <w:i/>
          <w:iCs/>
        </w:rPr>
        <w:t xml:space="preserve"> PRACH transmission in additional-ROs and legacy-ROs</w:t>
      </w:r>
      <w:r>
        <w:rPr>
          <w:i/>
          <w:iCs/>
          <w:lang w:val="en-GB"/>
        </w:rPr>
        <w:t xml:space="preserve"> </w:t>
      </w:r>
    </w:p>
    <w:p w14:paraId="7E17DDF1" w14:textId="77777777" w:rsidR="00D9122E" w:rsidRPr="00F23FF8" w:rsidRDefault="00D9122E" w:rsidP="00D9122E">
      <w:pPr>
        <w:pStyle w:val="af5"/>
        <w:numPr>
          <w:ilvl w:val="0"/>
          <w:numId w:val="6"/>
        </w:numPr>
        <w:overflowPunct w:val="0"/>
        <w:adjustRightInd w:val="0"/>
        <w:snapToGrid w:val="0"/>
        <w:ind w:leftChars="0" w:left="357" w:hanging="357"/>
        <w:jc w:val="both"/>
        <w:textAlignment w:val="baseline"/>
        <w:rPr>
          <w:rFonts w:ascii="Times New Roman" w:hAnsi="Times New Roman"/>
          <w:i/>
          <w:iCs/>
          <w:sz w:val="22"/>
          <w:szCs w:val="22"/>
        </w:rPr>
      </w:pPr>
      <w:r>
        <w:rPr>
          <w:rFonts w:ascii="Times New Roman" w:eastAsiaTheme="minorEastAsia" w:hAnsi="Times New Roman"/>
          <w:i/>
          <w:iCs/>
          <w:sz w:val="22"/>
          <w:szCs w:val="22"/>
          <w:lang w:eastAsia="zh-CN"/>
        </w:rPr>
        <w:t>I</w:t>
      </w:r>
      <w:r w:rsidRPr="00F23FF8">
        <w:rPr>
          <w:rFonts w:ascii="Times New Roman" w:eastAsiaTheme="minorEastAsia" w:hAnsi="Times New Roman"/>
          <w:i/>
          <w:iCs/>
          <w:sz w:val="22"/>
          <w:szCs w:val="22"/>
          <w:lang w:eastAsia="zh-CN"/>
        </w:rPr>
        <w:t xml:space="preserve">ntroduce </w:t>
      </w:r>
      <w:r>
        <w:rPr>
          <w:rFonts w:ascii="Times New Roman" w:eastAsiaTheme="minorEastAsia" w:hAnsi="Times New Roman"/>
          <w:i/>
          <w:iCs/>
          <w:sz w:val="22"/>
          <w:szCs w:val="22"/>
          <w:lang w:eastAsia="zh-CN"/>
        </w:rPr>
        <w:t xml:space="preserve">a </w:t>
      </w:r>
      <w:r w:rsidRPr="00F23FF8">
        <w:rPr>
          <w:rFonts w:ascii="Times New Roman" w:eastAsiaTheme="minorEastAsia" w:hAnsi="Times New Roman"/>
          <w:i/>
          <w:iCs/>
          <w:sz w:val="22"/>
          <w:szCs w:val="22"/>
          <w:lang w:eastAsia="zh-CN"/>
        </w:rPr>
        <w:t xml:space="preserve">new parameter </w:t>
      </w:r>
      <w:r>
        <w:rPr>
          <w:rFonts w:ascii="Times New Roman" w:eastAsiaTheme="minorEastAsia" w:hAnsi="Times New Roman"/>
          <w:i/>
          <w:iCs/>
          <w:sz w:val="22"/>
          <w:szCs w:val="22"/>
          <w:lang w:eastAsia="zh-CN"/>
        </w:rPr>
        <w:t xml:space="preserve">to limit </w:t>
      </w:r>
      <w:r w:rsidRPr="000522EE">
        <w:rPr>
          <w:rFonts w:ascii="Times New Roman" w:eastAsiaTheme="minorEastAsia" w:hAnsi="Times New Roman"/>
          <w:i/>
          <w:iCs/>
          <w:sz w:val="22"/>
          <w:szCs w:val="22"/>
          <w:lang w:eastAsia="zh-CN"/>
        </w:rPr>
        <w:t>the maximum transmission power</w:t>
      </w:r>
      <w:r>
        <w:rPr>
          <w:rFonts w:ascii="Times New Roman" w:eastAsiaTheme="minorEastAsia" w:hAnsi="Times New Roman"/>
          <w:i/>
          <w:iCs/>
          <w:sz w:val="22"/>
          <w:szCs w:val="22"/>
          <w:lang w:eastAsia="zh-CN"/>
        </w:rPr>
        <w:t xml:space="preserve"> for PRACH</w:t>
      </w:r>
      <w:r w:rsidRPr="000522EE">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in additional-ROs</w:t>
      </w:r>
    </w:p>
    <w:p w14:paraId="74AA675A" w14:textId="77777777" w:rsidR="00D9122E" w:rsidRPr="00F23FF8" w:rsidRDefault="00D9122E" w:rsidP="00D9122E">
      <w:pPr>
        <w:pStyle w:val="af5"/>
        <w:numPr>
          <w:ilvl w:val="0"/>
          <w:numId w:val="6"/>
        </w:numPr>
        <w:overflowPunct w:val="0"/>
        <w:adjustRightInd w:val="0"/>
        <w:snapToGrid w:val="0"/>
        <w:spacing w:after="120"/>
        <w:ind w:leftChars="0" w:left="357" w:hanging="357"/>
        <w:textAlignment w:val="baseline"/>
        <w:rPr>
          <w:rFonts w:ascii="Times New Roman" w:hAnsi="Times New Roman"/>
          <w:i/>
          <w:iCs/>
          <w:sz w:val="22"/>
          <w:szCs w:val="22"/>
        </w:rPr>
      </w:pPr>
      <w:r>
        <w:rPr>
          <w:rFonts w:ascii="Times New Roman" w:hAnsi="Times New Roman"/>
          <w:i/>
          <w:iCs/>
          <w:sz w:val="22"/>
          <w:szCs w:val="22"/>
        </w:rPr>
        <w:t>S</w:t>
      </w:r>
      <w:r w:rsidRPr="00F23FF8">
        <w:rPr>
          <w:rFonts w:ascii="Times New Roman" w:hAnsi="Times New Roman"/>
          <w:i/>
          <w:iCs/>
          <w:sz w:val="22"/>
          <w:szCs w:val="22"/>
        </w:rPr>
        <w:t xml:space="preserve">upport separate </w:t>
      </w:r>
      <w:proofErr w:type="spellStart"/>
      <w:r w:rsidRPr="00F23FF8">
        <w:rPr>
          <w:rFonts w:ascii="Times New Roman" w:hAnsi="Times New Roman"/>
          <w:i/>
          <w:iCs/>
          <w:sz w:val="22"/>
          <w:szCs w:val="22"/>
        </w:rPr>
        <w:t>powerRampingStep</w:t>
      </w:r>
      <w:proofErr w:type="spellEnd"/>
      <w:r w:rsidRPr="00F23FF8">
        <w:rPr>
          <w:rFonts w:ascii="Times New Roman" w:eastAsiaTheme="minorEastAsia" w:hAnsi="Times New Roman"/>
          <w:i/>
          <w:iCs/>
          <w:sz w:val="22"/>
          <w:szCs w:val="22"/>
        </w:rPr>
        <w:t>,</w:t>
      </w:r>
      <w:r w:rsidRPr="00F23FF8">
        <w:rPr>
          <w:rFonts w:ascii="Times New Roman" w:hAnsi="Times New Roman"/>
          <w:sz w:val="22"/>
          <w:szCs w:val="22"/>
        </w:rPr>
        <w:t xml:space="preserve"> </w:t>
      </w:r>
      <w:proofErr w:type="spellStart"/>
      <w:r w:rsidRPr="00F23FF8">
        <w:rPr>
          <w:rFonts w:ascii="Times New Roman" w:hAnsi="Times New Roman"/>
          <w:i/>
          <w:iCs/>
          <w:sz w:val="22"/>
          <w:szCs w:val="22"/>
        </w:rPr>
        <w:t>preambleTransMax</w:t>
      </w:r>
      <w:proofErr w:type="spellEnd"/>
      <w:r w:rsidRPr="00F23FF8">
        <w:rPr>
          <w:rFonts w:ascii="Times New Roman" w:hAnsi="Times New Roman"/>
          <w:sz w:val="22"/>
          <w:szCs w:val="22"/>
        </w:rPr>
        <w:t xml:space="preserve"> </w:t>
      </w:r>
      <w:r w:rsidRPr="00F23FF8">
        <w:rPr>
          <w:rFonts w:ascii="Times New Roman" w:hAnsi="Times New Roman"/>
          <w:i/>
          <w:iCs/>
          <w:sz w:val="22"/>
          <w:szCs w:val="22"/>
        </w:rPr>
        <w:t>for additional-ROs</w:t>
      </w:r>
    </w:p>
    <w:p w14:paraId="43880E70" w14:textId="77777777" w:rsidR="00D47AFA" w:rsidRDefault="00D47AFA" w:rsidP="00D47AFA">
      <w:pPr>
        <w:rPr>
          <w:i/>
          <w:iCs/>
        </w:rPr>
      </w:pPr>
      <w:r w:rsidRPr="000F284D">
        <w:rPr>
          <w:b/>
          <w:i/>
          <w:iCs/>
          <w:lang w:val="en-GB" w:eastAsia="zh-CN"/>
        </w:rPr>
        <w:t xml:space="preserve">Proposal </w:t>
      </w:r>
      <w:r>
        <w:rPr>
          <w:b/>
          <w:i/>
          <w:iCs/>
          <w:lang w:val="en-GB" w:eastAsia="zh-CN"/>
        </w:rPr>
        <w:t>5</w:t>
      </w:r>
      <w:r w:rsidRPr="000F284D">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RACH configuration Option 2</w:t>
      </w:r>
      <w:r>
        <w:rPr>
          <w:i/>
          <w:iCs/>
          <w:lang w:val="en-GB"/>
        </w:rPr>
        <w:t xml:space="preserve">, </w:t>
      </w:r>
      <w:r>
        <w:rPr>
          <w:bCs/>
          <w:i/>
          <w:iCs/>
          <w:lang w:val="en-GB" w:eastAsia="zh-CN"/>
        </w:rPr>
        <w:t>i</w:t>
      </w:r>
      <w:proofErr w:type="spellStart"/>
      <w:r>
        <w:rPr>
          <w:i/>
          <w:iCs/>
        </w:rPr>
        <w:t>ntroduce</w:t>
      </w:r>
      <w:proofErr w:type="spellEnd"/>
      <w:r>
        <w:rPr>
          <w:i/>
          <w:iCs/>
        </w:rPr>
        <w:t xml:space="preserve"> more </w:t>
      </w:r>
      <w:r w:rsidRPr="00561307">
        <w:rPr>
          <w:i/>
          <w:iCs/>
        </w:rPr>
        <w:t xml:space="preserve">candidate </w:t>
      </w:r>
      <w:r>
        <w:rPr>
          <w:i/>
          <w:iCs/>
        </w:rPr>
        <w:t>values</w:t>
      </w:r>
      <w:r w:rsidRPr="00561307">
        <w:rPr>
          <w:i/>
          <w:iCs/>
        </w:rPr>
        <w:t xml:space="preserve"> </w:t>
      </w:r>
      <w:r>
        <w:rPr>
          <w:i/>
          <w:iCs/>
        </w:rPr>
        <w:t xml:space="preserve">for </w:t>
      </w:r>
      <w:proofErr w:type="spellStart"/>
      <w:r w:rsidRPr="000E1F0D">
        <w:rPr>
          <w:i/>
          <w:iCs/>
        </w:rPr>
        <w:t>preambleTransMax</w:t>
      </w:r>
      <w:proofErr w:type="spellEnd"/>
      <w:r>
        <w:rPr>
          <w:i/>
          <w:iCs/>
        </w:rPr>
        <w:t xml:space="preserve"> and </w:t>
      </w:r>
      <w:proofErr w:type="spellStart"/>
      <w:r w:rsidRPr="00D66CA6">
        <w:rPr>
          <w:rFonts w:eastAsia="Batang"/>
          <w:i/>
          <w:iCs/>
          <w:szCs w:val="24"/>
        </w:rPr>
        <w:t>powerRampingStep</w:t>
      </w:r>
      <w:proofErr w:type="spellEnd"/>
      <w:r>
        <w:rPr>
          <w:rFonts w:eastAsia="Batang"/>
          <w:i/>
          <w:iCs/>
          <w:szCs w:val="24"/>
        </w:rPr>
        <w:t>,</w:t>
      </w:r>
      <w:r>
        <w:rPr>
          <w:i/>
          <w:iCs/>
        </w:rPr>
        <w:t xml:space="preserve"> if they can be separately configurated for </w:t>
      </w:r>
      <w:r>
        <w:rPr>
          <w:rFonts w:hint="eastAsia"/>
          <w:i/>
          <w:iCs/>
          <w:lang w:eastAsia="zh-CN"/>
        </w:rPr>
        <w:t>additional</w:t>
      </w:r>
      <w:r>
        <w:rPr>
          <w:i/>
          <w:iCs/>
          <w:lang w:eastAsia="zh-CN"/>
        </w:rPr>
        <w:t>-</w:t>
      </w:r>
      <w:r>
        <w:rPr>
          <w:i/>
          <w:iCs/>
        </w:rPr>
        <w:t>ROs</w:t>
      </w:r>
    </w:p>
    <w:p w14:paraId="559EACC3" w14:textId="77777777" w:rsidR="00D47AFA" w:rsidRPr="004D50AB" w:rsidRDefault="00D47AFA" w:rsidP="00D47AFA">
      <w:pPr>
        <w:pStyle w:val="af5"/>
        <w:numPr>
          <w:ilvl w:val="0"/>
          <w:numId w:val="6"/>
        </w:numPr>
        <w:overflowPunct w:val="0"/>
        <w:autoSpaceDE w:val="0"/>
        <w:autoSpaceDN w:val="0"/>
        <w:adjustRightInd w:val="0"/>
        <w:snapToGrid w:val="0"/>
        <w:ind w:leftChars="0" w:left="357" w:hanging="357"/>
        <w:jc w:val="both"/>
        <w:textAlignment w:val="baseline"/>
      </w:pPr>
      <w:r w:rsidRPr="00053BFC">
        <w:rPr>
          <w:rFonts w:ascii="Times New Roman" w:hAnsi="Times New Roman"/>
          <w:i/>
          <w:iCs/>
          <w:sz w:val="22"/>
          <w:lang w:val="en-US"/>
        </w:rPr>
        <w:t xml:space="preserve">Add {n1, n2} into the candidate values of </w:t>
      </w:r>
      <w:proofErr w:type="spellStart"/>
      <w:r w:rsidRPr="00053BFC">
        <w:rPr>
          <w:rFonts w:ascii="Times New Roman" w:hAnsi="Times New Roman"/>
          <w:i/>
          <w:iCs/>
          <w:sz w:val="22"/>
          <w:lang w:val="en-US"/>
        </w:rPr>
        <w:t>preambleTransMax</w:t>
      </w:r>
      <w:proofErr w:type="spellEnd"/>
    </w:p>
    <w:p w14:paraId="43569905" w14:textId="77777777" w:rsidR="00D47AFA" w:rsidRPr="00F4010A" w:rsidRDefault="00D47AFA" w:rsidP="00D47AFA">
      <w:pPr>
        <w:pStyle w:val="af5"/>
        <w:numPr>
          <w:ilvl w:val="0"/>
          <w:numId w:val="6"/>
        </w:numPr>
        <w:overflowPunct w:val="0"/>
        <w:autoSpaceDE w:val="0"/>
        <w:autoSpaceDN w:val="0"/>
        <w:adjustRightInd w:val="0"/>
        <w:snapToGrid w:val="0"/>
        <w:spacing w:after="120"/>
        <w:ind w:leftChars="0" w:left="357" w:hanging="357"/>
        <w:jc w:val="both"/>
        <w:textAlignment w:val="baseline"/>
      </w:pPr>
      <w:r w:rsidRPr="00053BFC">
        <w:rPr>
          <w:rFonts w:ascii="Times New Roman" w:hAnsi="Times New Roman"/>
          <w:i/>
          <w:iCs/>
          <w:sz w:val="22"/>
          <w:lang w:val="en-US"/>
        </w:rPr>
        <w:lastRenderedPageBreak/>
        <w:t xml:space="preserve">Add {dB8, dB10, dB12} into the candidate values of </w:t>
      </w:r>
      <w:proofErr w:type="spellStart"/>
      <w:r w:rsidRPr="00053BFC">
        <w:rPr>
          <w:rFonts w:ascii="Times New Roman" w:hAnsi="Times New Roman"/>
          <w:i/>
          <w:iCs/>
          <w:sz w:val="22"/>
          <w:lang w:val="en-US"/>
        </w:rPr>
        <w:t>powerRampingStep</w:t>
      </w:r>
      <w:proofErr w:type="spellEnd"/>
    </w:p>
    <w:p w14:paraId="67E81E67" w14:textId="77777777" w:rsidR="00D47AFA" w:rsidRPr="00383664" w:rsidRDefault="00D47AFA" w:rsidP="00383664">
      <w:pPr>
        <w:rPr>
          <w:i/>
          <w:iCs/>
          <w:szCs w:val="32"/>
        </w:rPr>
      </w:pPr>
      <w:r w:rsidRPr="00383664">
        <w:rPr>
          <w:b/>
          <w:i/>
          <w:iCs/>
          <w:lang w:val="en-GB" w:eastAsia="zh-CN"/>
        </w:rPr>
        <w:t xml:space="preserve">Proposal 6: </w:t>
      </w:r>
      <w:r w:rsidRPr="00383664">
        <w:rPr>
          <w:bCs/>
          <w:i/>
          <w:iCs/>
          <w:lang w:val="en-GB" w:eastAsia="zh-CN"/>
        </w:rPr>
        <w:t>For RACH configuration Option 2</w:t>
      </w:r>
      <w:r w:rsidRPr="00383664">
        <w:rPr>
          <w:i/>
          <w:iCs/>
          <w:lang w:val="en-GB"/>
        </w:rPr>
        <w:t xml:space="preserve">, support </w:t>
      </w:r>
      <w:r w:rsidRPr="00383664">
        <w:rPr>
          <w:i/>
          <w:iCs/>
        </w:rPr>
        <w:t xml:space="preserve">separate power control for different </w:t>
      </w:r>
      <w:proofErr w:type="spellStart"/>
      <w:r w:rsidRPr="00383664">
        <w:rPr>
          <w:i/>
          <w:iCs/>
        </w:rPr>
        <w:t>FDMed</w:t>
      </w:r>
      <w:proofErr w:type="spellEnd"/>
      <w:r w:rsidRPr="00383664">
        <w:rPr>
          <w:i/>
          <w:iCs/>
        </w:rPr>
        <w:t xml:space="preserve"> additional-ROs </w:t>
      </w:r>
      <w:r w:rsidRPr="00383664">
        <w:rPr>
          <w:i/>
          <w:iCs/>
          <w:lang w:val="en-GB"/>
        </w:rPr>
        <w:t xml:space="preserve">by </w:t>
      </w:r>
      <w:r w:rsidRPr="00383664">
        <w:rPr>
          <w:i/>
          <w:iCs/>
          <w:szCs w:val="32"/>
        </w:rPr>
        <w:t xml:space="preserve">configuring separate parameter sets for different </w:t>
      </w:r>
      <w:proofErr w:type="spellStart"/>
      <w:r w:rsidRPr="00383664">
        <w:rPr>
          <w:i/>
          <w:iCs/>
          <w:szCs w:val="32"/>
        </w:rPr>
        <w:t>FDMed</w:t>
      </w:r>
      <w:proofErr w:type="spellEnd"/>
      <w:r w:rsidRPr="00383664">
        <w:rPr>
          <w:i/>
          <w:iCs/>
          <w:szCs w:val="32"/>
        </w:rPr>
        <w:t xml:space="preserve"> additional-ROs, including </w:t>
      </w:r>
      <w:proofErr w:type="spellStart"/>
      <w:r w:rsidRPr="00383664">
        <w:rPr>
          <w:rFonts w:cstheme="minorHAnsi"/>
          <w:i/>
          <w:iCs/>
          <w:szCs w:val="21"/>
        </w:rPr>
        <w:t>preambleReceivedTargetPower</w:t>
      </w:r>
      <w:proofErr w:type="spellEnd"/>
      <w:r w:rsidRPr="00383664">
        <w:rPr>
          <w:i/>
          <w:iCs/>
          <w:szCs w:val="32"/>
        </w:rPr>
        <w:t xml:space="preserve"> and preamble maximum output power.</w:t>
      </w:r>
    </w:p>
    <w:p w14:paraId="49378F60" w14:textId="77777777" w:rsidR="00AC362C" w:rsidRPr="00362AFB" w:rsidRDefault="00AC362C" w:rsidP="00AC362C">
      <w:pPr>
        <w:spacing w:before="120"/>
        <w:rPr>
          <w:i/>
          <w:iCs/>
          <w:lang w:val="en-GB"/>
        </w:rPr>
      </w:pPr>
      <w:r w:rsidRPr="00362AFB">
        <w:rPr>
          <w:b/>
          <w:bCs/>
          <w:i/>
          <w:iCs/>
          <w:lang w:eastAsia="zh-CN"/>
        </w:rPr>
        <w:t>Proposal</w:t>
      </w:r>
      <w:r>
        <w:rPr>
          <w:b/>
          <w:bCs/>
          <w:i/>
          <w:iCs/>
          <w:lang w:eastAsia="zh-CN"/>
        </w:rPr>
        <w:t xml:space="preserve"> 7</w:t>
      </w:r>
      <w:r w:rsidRPr="00362AFB">
        <w:rPr>
          <w:i/>
          <w:iCs/>
          <w:lang w:eastAsia="zh-CN"/>
        </w:rPr>
        <w:t>: A separate parameter</w:t>
      </w:r>
      <w:r w:rsidRPr="00362AFB">
        <w:rPr>
          <w:i/>
          <w:iCs/>
          <w:sz w:val="28"/>
          <w:szCs w:val="28"/>
          <w:lang w:eastAsia="zh-CN"/>
        </w:rPr>
        <w:t xml:space="preserve"> </w:t>
      </w:r>
      <w:r w:rsidRPr="00362AFB">
        <w:rPr>
          <w:i/>
          <w:iCs/>
          <w:lang w:val="x-none"/>
        </w:rPr>
        <w:t>msg3-DeltaPreamble which defines the p</w:t>
      </w:r>
      <w:r w:rsidRPr="00362AFB">
        <w:rPr>
          <w:i/>
          <w:iCs/>
          <w:lang w:eastAsia="sv-SE"/>
        </w:rPr>
        <w:t>ower</w:t>
      </w:r>
      <w:r>
        <w:rPr>
          <w:i/>
          <w:iCs/>
          <w:lang w:eastAsia="sv-SE"/>
        </w:rPr>
        <w:t xml:space="preserve"> </w:t>
      </w:r>
      <w:r w:rsidRPr="00362AFB">
        <w:rPr>
          <w:i/>
          <w:iCs/>
          <w:lang w:eastAsia="sv-SE"/>
        </w:rPr>
        <w:t>offset between Msg3</w:t>
      </w:r>
      <w:r>
        <w:rPr>
          <w:i/>
          <w:iCs/>
          <w:lang w:eastAsia="sv-SE"/>
        </w:rPr>
        <w:t xml:space="preserve"> PUSCH</w:t>
      </w:r>
      <w:r w:rsidRPr="00362AFB">
        <w:rPr>
          <w:i/>
          <w:iCs/>
          <w:lang w:eastAsia="sv-SE"/>
        </w:rPr>
        <w:t xml:space="preserve"> and </w:t>
      </w:r>
      <w:r>
        <w:rPr>
          <w:i/>
          <w:iCs/>
          <w:lang w:eastAsia="sv-SE"/>
        </w:rPr>
        <w:t>RACH</w:t>
      </w:r>
      <w:r w:rsidRPr="00362AFB">
        <w:rPr>
          <w:i/>
          <w:iCs/>
          <w:lang w:eastAsia="sv-SE"/>
        </w:rPr>
        <w:t xml:space="preserve"> </w:t>
      </w:r>
      <w:r>
        <w:rPr>
          <w:i/>
          <w:iCs/>
          <w:lang w:eastAsia="sv-SE"/>
        </w:rPr>
        <w:t xml:space="preserve">preamble </w:t>
      </w:r>
      <w:r w:rsidRPr="00362AFB">
        <w:rPr>
          <w:i/>
          <w:iCs/>
          <w:lang w:eastAsia="sv-SE"/>
        </w:rPr>
        <w:t xml:space="preserve">transmission </w:t>
      </w:r>
      <w:r>
        <w:rPr>
          <w:i/>
          <w:iCs/>
          <w:lang w:eastAsia="sv-SE"/>
        </w:rPr>
        <w:t>in</w:t>
      </w:r>
      <w:r w:rsidRPr="00362AFB">
        <w:rPr>
          <w:i/>
          <w:iCs/>
          <w:lang w:eastAsia="sv-SE"/>
        </w:rPr>
        <w:t xml:space="preserve"> the additional-ROs</w:t>
      </w:r>
      <w:r>
        <w:rPr>
          <w:i/>
          <w:iCs/>
          <w:lang w:eastAsia="sv-SE"/>
        </w:rPr>
        <w:t xml:space="preserve"> </w:t>
      </w:r>
      <w:r>
        <w:rPr>
          <w:rFonts w:hint="eastAsia"/>
          <w:i/>
          <w:iCs/>
          <w:lang w:eastAsia="zh-CN"/>
        </w:rPr>
        <w:t>is</w:t>
      </w:r>
      <w:r>
        <w:rPr>
          <w:i/>
          <w:iCs/>
          <w:lang w:eastAsia="zh-CN"/>
        </w:rPr>
        <w:t xml:space="preserve"> </w:t>
      </w:r>
      <w:r>
        <w:rPr>
          <w:rFonts w:hint="eastAsia"/>
          <w:i/>
          <w:iCs/>
          <w:lang w:eastAsia="zh-CN"/>
        </w:rPr>
        <w:t>supported</w:t>
      </w:r>
      <w:r>
        <w:rPr>
          <w:i/>
          <w:iCs/>
          <w:lang w:eastAsia="zh-CN"/>
        </w:rPr>
        <w:t>.</w:t>
      </w:r>
    </w:p>
    <w:p w14:paraId="73842765" w14:textId="77777777" w:rsidR="00AC362C" w:rsidRPr="001C2ED8" w:rsidRDefault="00AC362C" w:rsidP="00AC362C">
      <w:pPr>
        <w:overflowPunct w:val="0"/>
        <w:textAlignment w:val="baseline"/>
        <w:rPr>
          <w:bCs/>
          <w:i/>
          <w:iCs/>
          <w:lang w:val="en-GB" w:eastAsia="zh-CN"/>
        </w:rPr>
      </w:pPr>
      <w:r w:rsidRPr="008262E0">
        <w:rPr>
          <w:b/>
          <w:i/>
          <w:iCs/>
          <w:lang w:val="en-GB" w:eastAsia="zh-CN"/>
        </w:rPr>
        <w:t xml:space="preserve">Proposal </w:t>
      </w:r>
      <w:r>
        <w:rPr>
          <w:b/>
          <w:i/>
          <w:iCs/>
          <w:lang w:val="en-GB" w:eastAsia="zh-CN"/>
        </w:rPr>
        <w:t>8</w:t>
      </w:r>
      <w:r w:rsidRPr="008262E0">
        <w:rPr>
          <w:b/>
          <w:i/>
          <w:iCs/>
          <w:lang w:val="en-GB" w:eastAsia="zh-CN"/>
        </w:rPr>
        <w:t>:</w:t>
      </w:r>
      <w:r w:rsidRPr="00C313E6">
        <w:rPr>
          <w:bCs/>
          <w:i/>
          <w:iCs/>
          <w:lang w:val="en-GB" w:eastAsia="zh-CN"/>
        </w:rPr>
        <w:t xml:space="preserve"> </w:t>
      </w:r>
      <w:r w:rsidRPr="001C2ED8">
        <w:rPr>
          <w:bCs/>
          <w:i/>
          <w:iCs/>
          <w:lang w:val="en-GB" w:eastAsia="zh-CN"/>
        </w:rPr>
        <w:t xml:space="preserve">For determination of the Msg3 PUSCH transmission power and when separate </w:t>
      </w:r>
      <w:proofErr w:type="spellStart"/>
      <w:r w:rsidRPr="001C2ED8">
        <w:rPr>
          <w:bCs/>
          <w:i/>
          <w:iCs/>
          <w:lang w:val="en-GB" w:eastAsia="zh-CN"/>
        </w:rPr>
        <w:t>preambleReceivedTargetPower</w:t>
      </w:r>
      <w:proofErr w:type="spellEnd"/>
      <w:r w:rsidRPr="001C2ED8">
        <w:rPr>
          <w:bCs/>
          <w:i/>
          <w:iCs/>
          <w:lang w:val="en-GB" w:eastAsia="zh-CN"/>
        </w:rPr>
        <w:t xml:space="preserve"> for additional-ROs is configured for RACH configuration Option </w:t>
      </w:r>
      <w:r>
        <w:rPr>
          <w:bCs/>
          <w:i/>
          <w:iCs/>
          <w:lang w:val="en-GB" w:eastAsia="zh-CN"/>
        </w:rPr>
        <w:t>2</w:t>
      </w:r>
    </w:p>
    <w:p w14:paraId="2FE83F82" w14:textId="77777777" w:rsidR="00AC362C" w:rsidRPr="00B143BA" w:rsidRDefault="00AC362C" w:rsidP="00AC362C">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proofErr w:type="spellStart"/>
      <w:r w:rsidRPr="00B143BA">
        <w:rPr>
          <w:rFonts w:ascii="Times New Roman" w:hAnsi="Times New Roman"/>
          <w:i/>
          <w:iCs/>
          <w:sz w:val="22"/>
          <w:lang w:val="en-US"/>
        </w:rPr>
        <w:t>preambleReceivedTargetPower</w:t>
      </w:r>
      <w:proofErr w:type="spellEnd"/>
      <w:r w:rsidRPr="00B143BA">
        <w:rPr>
          <w:rFonts w:ascii="Times New Roman" w:hAnsi="Times New Roman"/>
          <w:i/>
          <w:iCs/>
          <w:sz w:val="22"/>
          <w:lang w:val="en-US"/>
        </w:rPr>
        <w:t xml:space="preserve"> configured for legacy-RO is used if Msg3 PUSCH is transmitted in non-SBFD symbols;</w:t>
      </w:r>
    </w:p>
    <w:p w14:paraId="7BD934C4" w14:textId="77777777" w:rsidR="00AC362C" w:rsidRPr="00B143BA" w:rsidRDefault="00AC362C" w:rsidP="00AC362C">
      <w:pPr>
        <w:pStyle w:val="af5"/>
        <w:numPr>
          <w:ilvl w:val="0"/>
          <w:numId w:val="6"/>
        </w:numPr>
        <w:overflowPunct w:val="0"/>
        <w:autoSpaceDE w:val="0"/>
        <w:autoSpaceDN w:val="0"/>
        <w:adjustRightInd w:val="0"/>
        <w:snapToGrid w:val="0"/>
        <w:spacing w:after="120"/>
        <w:ind w:leftChars="0" w:left="357" w:hanging="357"/>
        <w:jc w:val="both"/>
        <w:textAlignment w:val="baseline"/>
        <w:rPr>
          <w:rFonts w:ascii="Times New Roman" w:hAnsi="Times New Roman"/>
          <w:i/>
          <w:iCs/>
          <w:sz w:val="22"/>
          <w:lang w:val="en-US"/>
        </w:rPr>
      </w:pPr>
      <w:proofErr w:type="spellStart"/>
      <w:r w:rsidRPr="00B143BA">
        <w:rPr>
          <w:rFonts w:ascii="Times New Roman" w:hAnsi="Times New Roman"/>
          <w:i/>
          <w:iCs/>
          <w:sz w:val="22"/>
          <w:lang w:val="en-US"/>
        </w:rPr>
        <w:t>preambleReceivedTargetPower</w:t>
      </w:r>
      <w:proofErr w:type="spellEnd"/>
      <w:r w:rsidRPr="00B143BA">
        <w:rPr>
          <w:rFonts w:ascii="Times New Roman" w:hAnsi="Times New Roman"/>
          <w:i/>
          <w:iCs/>
          <w:sz w:val="22"/>
          <w:lang w:val="en-US"/>
        </w:rPr>
        <w:t xml:space="preserve"> configured for additional-RO is used if Msg3 PUSCH is transmitted in SBFD symbols.</w:t>
      </w:r>
    </w:p>
    <w:p w14:paraId="4FE00664" w14:textId="6062018B" w:rsidR="00623A3B" w:rsidRPr="00383664" w:rsidRDefault="00623A3B"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52E22ADE" w14:textId="780883EC" w:rsidR="00EE5D52" w:rsidRPr="00003A97" w:rsidRDefault="006C79B6" w:rsidP="00003A97">
      <w:pPr>
        <w:pStyle w:val="af5"/>
        <w:widowControl w:val="0"/>
        <w:numPr>
          <w:ilvl w:val="0"/>
          <w:numId w:val="1"/>
        </w:numPr>
        <w:adjustRightInd w:val="0"/>
        <w:snapToGrid w:val="0"/>
        <w:spacing w:beforeLines="30" w:before="72" w:line="60" w:lineRule="atLeast"/>
        <w:ind w:leftChars="0"/>
        <w:jc w:val="both"/>
        <w:rPr>
          <w:sz w:val="22"/>
          <w:szCs w:val="20"/>
        </w:rPr>
      </w:pPr>
      <w:bookmarkStart w:id="21" w:name="_Ref194068788"/>
      <w:bookmarkStart w:id="22" w:name="_Ref103245564"/>
      <w:r w:rsidRPr="006C79B6">
        <w:rPr>
          <w:rFonts w:ascii="Times New Roman" w:eastAsia="宋体" w:hAnsi="Times New Roman"/>
          <w:sz w:val="22"/>
          <w:szCs w:val="20"/>
        </w:rPr>
        <w:t>R1-250141</w:t>
      </w:r>
      <w:r>
        <w:rPr>
          <w:rFonts w:ascii="Times New Roman" w:eastAsia="宋体" w:hAnsi="Times New Roman"/>
          <w:sz w:val="22"/>
          <w:szCs w:val="20"/>
        </w:rPr>
        <w:t>7</w:t>
      </w:r>
      <w:r w:rsidR="000B6FF3">
        <w:rPr>
          <w:rFonts w:ascii="Times New Roman" w:eastAsia="宋体" w:hAnsi="Times New Roman"/>
          <w:sz w:val="22"/>
          <w:szCs w:val="20"/>
        </w:rPr>
        <w:t>,</w:t>
      </w:r>
      <w:r w:rsidR="000B6FF3" w:rsidRPr="003467C7">
        <w:rPr>
          <w:rFonts w:ascii="Times New Roman" w:eastAsia="宋体" w:hAnsi="Times New Roman"/>
          <w:sz w:val="22"/>
          <w:szCs w:val="20"/>
        </w:rPr>
        <w:t xml:space="preserve"> Summary#3 on SBFD random access operation Moderator (CMCC)</w:t>
      </w:r>
      <w:bookmarkEnd w:id="21"/>
    </w:p>
    <w:p w14:paraId="019710A4" w14:textId="04072A65" w:rsidR="00434EA6" w:rsidRPr="00AE6114" w:rsidRDefault="00434EA6" w:rsidP="00EE5D52">
      <w:pPr>
        <w:pStyle w:val="af5"/>
        <w:widowControl w:val="0"/>
        <w:numPr>
          <w:ilvl w:val="0"/>
          <w:numId w:val="1"/>
        </w:numPr>
        <w:adjustRightInd w:val="0"/>
        <w:snapToGrid w:val="0"/>
        <w:spacing w:beforeLines="30" w:before="72" w:line="60" w:lineRule="atLeast"/>
        <w:ind w:leftChars="0"/>
        <w:jc w:val="both"/>
        <w:rPr>
          <w:sz w:val="22"/>
          <w:szCs w:val="20"/>
        </w:rPr>
      </w:pPr>
      <w:proofErr w:type="spellStart"/>
      <w:r w:rsidRPr="00434EA6">
        <w:rPr>
          <w:sz w:val="22"/>
          <w:szCs w:val="20"/>
        </w:rPr>
        <w:t>Mollén</w:t>
      </w:r>
      <w:proofErr w:type="spellEnd"/>
      <w:r w:rsidRPr="00434EA6">
        <w:rPr>
          <w:sz w:val="22"/>
          <w:szCs w:val="20"/>
        </w:rPr>
        <w:t xml:space="preserve"> C, </w:t>
      </w:r>
      <w:proofErr w:type="spellStart"/>
      <w:r w:rsidRPr="00434EA6">
        <w:rPr>
          <w:sz w:val="22"/>
          <w:szCs w:val="20"/>
        </w:rPr>
        <w:t>Gustavsson</w:t>
      </w:r>
      <w:proofErr w:type="spellEnd"/>
      <w:r w:rsidRPr="00434EA6">
        <w:rPr>
          <w:sz w:val="22"/>
          <w:szCs w:val="20"/>
        </w:rPr>
        <w:t xml:space="preserve"> U, Eriksson T, et al. Spatial characteristics of distortion radiated from antenna arrays with transceiver nonlinearities[J]. IEEE </w:t>
      </w:r>
      <w:r>
        <w:rPr>
          <w:sz w:val="22"/>
          <w:szCs w:val="20"/>
        </w:rPr>
        <w:t>TWC</w:t>
      </w:r>
      <w:r w:rsidRPr="00434EA6">
        <w:rPr>
          <w:sz w:val="22"/>
          <w:szCs w:val="20"/>
        </w:rPr>
        <w:t>, 2018, 17(10): 6663-6679.</w:t>
      </w:r>
    </w:p>
    <w:bookmarkEnd w:id="22"/>
    <w:p w14:paraId="1DE733F6" w14:textId="77777777" w:rsidR="00AE6114" w:rsidRPr="00D03904" w:rsidRDefault="00AE6114" w:rsidP="00D03904">
      <w:pPr>
        <w:widowControl w:val="0"/>
        <w:spacing w:beforeLines="30" w:before="72" w:line="60" w:lineRule="atLeast"/>
        <w:rPr>
          <w:szCs w:val="20"/>
        </w:rPr>
      </w:pPr>
    </w:p>
    <w:sectPr w:rsidR="00AE6114" w:rsidRPr="00D039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F4FF0" w14:textId="77777777" w:rsidR="00A543E6" w:rsidRDefault="00A543E6">
      <w:r>
        <w:separator/>
      </w:r>
    </w:p>
  </w:endnote>
  <w:endnote w:type="continuationSeparator" w:id="0">
    <w:p w14:paraId="14817F65" w14:textId="77777777" w:rsidR="00A543E6" w:rsidRDefault="00A543E6">
      <w:r>
        <w:continuationSeparator/>
      </w:r>
    </w:p>
  </w:endnote>
  <w:endnote w:type="continuationNotice" w:id="1">
    <w:p w14:paraId="0A13676D" w14:textId="77777777" w:rsidR="00A543E6" w:rsidRDefault="00A54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3665F" w14:textId="77777777" w:rsidR="00A543E6" w:rsidRDefault="00A543E6">
      <w:r>
        <w:separator/>
      </w:r>
    </w:p>
  </w:footnote>
  <w:footnote w:type="continuationSeparator" w:id="0">
    <w:p w14:paraId="397B4855" w14:textId="77777777" w:rsidR="00A543E6" w:rsidRDefault="00A543E6">
      <w:r>
        <w:continuationSeparator/>
      </w:r>
    </w:p>
  </w:footnote>
  <w:footnote w:type="continuationNotice" w:id="1">
    <w:p w14:paraId="1E43C3AA" w14:textId="77777777" w:rsidR="00A543E6" w:rsidRDefault="00A543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1B23"/>
    <w:multiLevelType w:val="hybridMultilevel"/>
    <w:tmpl w:val="638203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B64CF"/>
    <w:multiLevelType w:val="hybridMultilevel"/>
    <w:tmpl w:val="4E6CD8A0"/>
    <w:lvl w:ilvl="0" w:tplc="EAE4C16A">
      <w:start w:val="1"/>
      <w:numFmt w:val="bullet"/>
      <w:lvlText w:val="•"/>
      <w:lvlJc w:val="left"/>
      <w:pPr>
        <w:tabs>
          <w:tab w:val="num" w:pos="720"/>
        </w:tabs>
        <w:ind w:left="720" w:hanging="360"/>
      </w:pPr>
      <w:rPr>
        <w:rFonts w:ascii="Arial" w:hAnsi="Arial" w:hint="default"/>
      </w:rPr>
    </w:lvl>
    <w:lvl w:ilvl="1" w:tplc="AE0462EE" w:tentative="1">
      <w:start w:val="1"/>
      <w:numFmt w:val="bullet"/>
      <w:lvlText w:val="•"/>
      <w:lvlJc w:val="left"/>
      <w:pPr>
        <w:tabs>
          <w:tab w:val="num" w:pos="1440"/>
        </w:tabs>
        <w:ind w:left="1440" w:hanging="360"/>
      </w:pPr>
      <w:rPr>
        <w:rFonts w:ascii="Arial" w:hAnsi="Arial" w:hint="default"/>
      </w:rPr>
    </w:lvl>
    <w:lvl w:ilvl="2" w:tplc="9ECEE0B2" w:tentative="1">
      <w:start w:val="1"/>
      <w:numFmt w:val="bullet"/>
      <w:lvlText w:val="•"/>
      <w:lvlJc w:val="left"/>
      <w:pPr>
        <w:tabs>
          <w:tab w:val="num" w:pos="2160"/>
        </w:tabs>
        <w:ind w:left="2160" w:hanging="360"/>
      </w:pPr>
      <w:rPr>
        <w:rFonts w:ascii="Arial" w:hAnsi="Arial" w:hint="default"/>
      </w:rPr>
    </w:lvl>
    <w:lvl w:ilvl="3" w:tplc="9D66CA20" w:tentative="1">
      <w:start w:val="1"/>
      <w:numFmt w:val="bullet"/>
      <w:lvlText w:val="•"/>
      <w:lvlJc w:val="left"/>
      <w:pPr>
        <w:tabs>
          <w:tab w:val="num" w:pos="2880"/>
        </w:tabs>
        <w:ind w:left="2880" w:hanging="360"/>
      </w:pPr>
      <w:rPr>
        <w:rFonts w:ascii="Arial" w:hAnsi="Arial" w:hint="default"/>
      </w:rPr>
    </w:lvl>
    <w:lvl w:ilvl="4" w:tplc="CBDC371E" w:tentative="1">
      <w:start w:val="1"/>
      <w:numFmt w:val="bullet"/>
      <w:lvlText w:val="•"/>
      <w:lvlJc w:val="left"/>
      <w:pPr>
        <w:tabs>
          <w:tab w:val="num" w:pos="3600"/>
        </w:tabs>
        <w:ind w:left="3600" w:hanging="360"/>
      </w:pPr>
      <w:rPr>
        <w:rFonts w:ascii="Arial" w:hAnsi="Arial" w:hint="default"/>
      </w:rPr>
    </w:lvl>
    <w:lvl w:ilvl="5" w:tplc="EBCA5B3A" w:tentative="1">
      <w:start w:val="1"/>
      <w:numFmt w:val="bullet"/>
      <w:lvlText w:val="•"/>
      <w:lvlJc w:val="left"/>
      <w:pPr>
        <w:tabs>
          <w:tab w:val="num" w:pos="4320"/>
        </w:tabs>
        <w:ind w:left="4320" w:hanging="360"/>
      </w:pPr>
      <w:rPr>
        <w:rFonts w:ascii="Arial" w:hAnsi="Arial" w:hint="default"/>
      </w:rPr>
    </w:lvl>
    <w:lvl w:ilvl="6" w:tplc="46B033FE" w:tentative="1">
      <w:start w:val="1"/>
      <w:numFmt w:val="bullet"/>
      <w:lvlText w:val="•"/>
      <w:lvlJc w:val="left"/>
      <w:pPr>
        <w:tabs>
          <w:tab w:val="num" w:pos="5040"/>
        </w:tabs>
        <w:ind w:left="5040" w:hanging="360"/>
      </w:pPr>
      <w:rPr>
        <w:rFonts w:ascii="Arial" w:hAnsi="Arial" w:hint="default"/>
      </w:rPr>
    </w:lvl>
    <w:lvl w:ilvl="7" w:tplc="EE141262" w:tentative="1">
      <w:start w:val="1"/>
      <w:numFmt w:val="bullet"/>
      <w:lvlText w:val="•"/>
      <w:lvlJc w:val="left"/>
      <w:pPr>
        <w:tabs>
          <w:tab w:val="num" w:pos="5760"/>
        </w:tabs>
        <w:ind w:left="5760" w:hanging="360"/>
      </w:pPr>
      <w:rPr>
        <w:rFonts w:ascii="Arial" w:hAnsi="Arial" w:hint="default"/>
      </w:rPr>
    </w:lvl>
    <w:lvl w:ilvl="8" w:tplc="BEA42E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20CEE"/>
    <w:multiLevelType w:val="hybridMultilevel"/>
    <w:tmpl w:val="5D060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7373CE"/>
    <w:multiLevelType w:val="hybridMultilevel"/>
    <w:tmpl w:val="11AA1484"/>
    <w:lvl w:ilvl="0" w:tplc="5D388AA8">
      <w:start w:val="1"/>
      <w:numFmt w:val="bullet"/>
      <w:lvlText w:val="•"/>
      <w:lvlJc w:val="left"/>
      <w:pPr>
        <w:tabs>
          <w:tab w:val="num" w:pos="720"/>
        </w:tabs>
        <w:ind w:left="720" w:hanging="360"/>
      </w:pPr>
      <w:rPr>
        <w:rFonts w:ascii="Arial" w:hAnsi="Arial" w:hint="default"/>
      </w:rPr>
    </w:lvl>
    <w:lvl w:ilvl="1" w:tplc="B0DC7312" w:tentative="1">
      <w:start w:val="1"/>
      <w:numFmt w:val="bullet"/>
      <w:lvlText w:val="•"/>
      <w:lvlJc w:val="left"/>
      <w:pPr>
        <w:tabs>
          <w:tab w:val="num" w:pos="1440"/>
        </w:tabs>
        <w:ind w:left="1440" w:hanging="360"/>
      </w:pPr>
      <w:rPr>
        <w:rFonts w:ascii="Arial" w:hAnsi="Arial" w:hint="default"/>
      </w:rPr>
    </w:lvl>
    <w:lvl w:ilvl="2" w:tplc="0A14F58A" w:tentative="1">
      <w:start w:val="1"/>
      <w:numFmt w:val="bullet"/>
      <w:lvlText w:val="•"/>
      <w:lvlJc w:val="left"/>
      <w:pPr>
        <w:tabs>
          <w:tab w:val="num" w:pos="2160"/>
        </w:tabs>
        <w:ind w:left="2160" w:hanging="360"/>
      </w:pPr>
      <w:rPr>
        <w:rFonts w:ascii="Arial" w:hAnsi="Arial" w:hint="default"/>
      </w:rPr>
    </w:lvl>
    <w:lvl w:ilvl="3" w:tplc="537E9262" w:tentative="1">
      <w:start w:val="1"/>
      <w:numFmt w:val="bullet"/>
      <w:lvlText w:val="•"/>
      <w:lvlJc w:val="left"/>
      <w:pPr>
        <w:tabs>
          <w:tab w:val="num" w:pos="2880"/>
        </w:tabs>
        <w:ind w:left="2880" w:hanging="360"/>
      </w:pPr>
      <w:rPr>
        <w:rFonts w:ascii="Arial" w:hAnsi="Arial" w:hint="default"/>
      </w:rPr>
    </w:lvl>
    <w:lvl w:ilvl="4" w:tplc="46F48064" w:tentative="1">
      <w:start w:val="1"/>
      <w:numFmt w:val="bullet"/>
      <w:lvlText w:val="•"/>
      <w:lvlJc w:val="left"/>
      <w:pPr>
        <w:tabs>
          <w:tab w:val="num" w:pos="3600"/>
        </w:tabs>
        <w:ind w:left="3600" w:hanging="360"/>
      </w:pPr>
      <w:rPr>
        <w:rFonts w:ascii="Arial" w:hAnsi="Arial" w:hint="default"/>
      </w:rPr>
    </w:lvl>
    <w:lvl w:ilvl="5" w:tplc="0862D6A6" w:tentative="1">
      <w:start w:val="1"/>
      <w:numFmt w:val="bullet"/>
      <w:lvlText w:val="•"/>
      <w:lvlJc w:val="left"/>
      <w:pPr>
        <w:tabs>
          <w:tab w:val="num" w:pos="4320"/>
        </w:tabs>
        <w:ind w:left="4320" w:hanging="360"/>
      </w:pPr>
      <w:rPr>
        <w:rFonts w:ascii="Arial" w:hAnsi="Arial" w:hint="default"/>
      </w:rPr>
    </w:lvl>
    <w:lvl w:ilvl="6" w:tplc="1862DC88" w:tentative="1">
      <w:start w:val="1"/>
      <w:numFmt w:val="bullet"/>
      <w:lvlText w:val="•"/>
      <w:lvlJc w:val="left"/>
      <w:pPr>
        <w:tabs>
          <w:tab w:val="num" w:pos="5040"/>
        </w:tabs>
        <w:ind w:left="5040" w:hanging="360"/>
      </w:pPr>
      <w:rPr>
        <w:rFonts w:ascii="Arial" w:hAnsi="Arial" w:hint="default"/>
      </w:rPr>
    </w:lvl>
    <w:lvl w:ilvl="7" w:tplc="CB9A5894" w:tentative="1">
      <w:start w:val="1"/>
      <w:numFmt w:val="bullet"/>
      <w:lvlText w:val="•"/>
      <w:lvlJc w:val="left"/>
      <w:pPr>
        <w:tabs>
          <w:tab w:val="num" w:pos="5760"/>
        </w:tabs>
        <w:ind w:left="5760" w:hanging="360"/>
      </w:pPr>
      <w:rPr>
        <w:rFonts w:ascii="Arial" w:hAnsi="Arial" w:hint="default"/>
      </w:rPr>
    </w:lvl>
    <w:lvl w:ilvl="8" w:tplc="7F80E2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21227F"/>
    <w:multiLevelType w:val="hybridMultilevel"/>
    <w:tmpl w:val="6F3A8D48"/>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F9771D"/>
    <w:multiLevelType w:val="hybridMultilevel"/>
    <w:tmpl w:val="C47078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E22AC2"/>
    <w:multiLevelType w:val="hybridMultilevel"/>
    <w:tmpl w:val="FD4848B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27C38"/>
    <w:multiLevelType w:val="hybridMultilevel"/>
    <w:tmpl w:val="A4C8FEEA"/>
    <w:lvl w:ilvl="0" w:tplc="206C139A">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9DC6C25"/>
    <w:multiLevelType w:val="hybridMultilevel"/>
    <w:tmpl w:val="40E29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BD850C7"/>
    <w:multiLevelType w:val="hybridMultilevel"/>
    <w:tmpl w:val="EAA8D3D4"/>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FF5898"/>
    <w:multiLevelType w:val="hybridMultilevel"/>
    <w:tmpl w:val="23806204"/>
    <w:lvl w:ilvl="0" w:tplc="C07279DC">
      <w:start w:val="2021"/>
      <w:numFmt w:val="bullet"/>
      <w:lvlText w:val="-"/>
      <w:lvlJc w:val="left"/>
      <w:pPr>
        <w:ind w:left="420" w:hanging="42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B31ADC"/>
    <w:multiLevelType w:val="hybridMultilevel"/>
    <w:tmpl w:val="2FB47890"/>
    <w:lvl w:ilvl="0" w:tplc="029C9C7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F55A99"/>
    <w:multiLevelType w:val="hybridMultilevel"/>
    <w:tmpl w:val="E1448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B367A4"/>
    <w:multiLevelType w:val="hybridMultilevel"/>
    <w:tmpl w:val="180CFED8"/>
    <w:lvl w:ilvl="0" w:tplc="A69400BE">
      <w:start w:val="2"/>
      <w:numFmt w:val="bullet"/>
      <w:lvlText w:val=""/>
      <w:lvlJc w:val="left"/>
      <w:pPr>
        <w:ind w:left="535" w:hanging="420"/>
      </w:pPr>
      <w:rPr>
        <w:rFonts w:ascii="Wingdings" w:eastAsia="MS Gothic" w:hAnsi="Wingdings" w:cs="Times New Roman" w:hint="default"/>
        <w:color w:val="auto"/>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1" w15:restartNumberingAfterBreak="0">
    <w:nsid w:val="630C083B"/>
    <w:multiLevelType w:val="hybridMultilevel"/>
    <w:tmpl w:val="EC6A29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6B131533"/>
    <w:multiLevelType w:val="hybridMultilevel"/>
    <w:tmpl w:val="DBCA69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2A03E80"/>
    <w:multiLevelType w:val="hybridMultilevel"/>
    <w:tmpl w:val="EF0C450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2"/>
  </w:num>
  <w:num w:numId="2">
    <w:abstractNumId w:val="8"/>
  </w:num>
  <w:num w:numId="3">
    <w:abstractNumId w:val="16"/>
  </w:num>
  <w:num w:numId="4">
    <w:abstractNumId w:val="26"/>
  </w:num>
  <w:num w:numId="5">
    <w:abstractNumId w:val="27"/>
  </w:num>
  <w:num w:numId="6">
    <w:abstractNumId w:val="15"/>
  </w:num>
  <w:num w:numId="7">
    <w:abstractNumId w:val="6"/>
  </w:num>
  <w:num w:numId="8">
    <w:abstractNumId w:val="6"/>
  </w:num>
  <w:num w:numId="9">
    <w:abstractNumId w:val="2"/>
  </w:num>
  <w:num w:numId="10">
    <w:abstractNumId w:val="19"/>
  </w:num>
  <w:num w:numId="11">
    <w:abstractNumId w:val="30"/>
  </w:num>
  <w:num w:numId="12">
    <w:abstractNumId w:val="9"/>
  </w:num>
  <w:num w:numId="13">
    <w:abstractNumId w:val="20"/>
  </w:num>
  <w:num w:numId="14">
    <w:abstractNumId w:val="10"/>
  </w:num>
  <w:num w:numId="15">
    <w:abstractNumId w:val="14"/>
  </w:num>
  <w:num w:numId="16">
    <w:abstractNumId w:val="13"/>
  </w:num>
  <w:num w:numId="17">
    <w:abstractNumId w:val="0"/>
  </w:num>
  <w:num w:numId="18">
    <w:abstractNumId w:val="11"/>
  </w:num>
  <w:num w:numId="19">
    <w:abstractNumId w:val="18"/>
  </w:num>
  <w:num w:numId="20">
    <w:abstractNumId w:val="22"/>
  </w:num>
  <w:num w:numId="21">
    <w:abstractNumId w:val="21"/>
  </w:num>
  <w:num w:numId="22">
    <w:abstractNumId w:val="6"/>
  </w:num>
  <w:num w:numId="23">
    <w:abstractNumId w:val="1"/>
  </w:num>
  <w:num w:numId="24">
    <w:abstractNumId w:val="3"/>
  </w:num>
  <w:num w:numId="25">
    <w:abstractNumId w:val="23"/>
  </w:num>
  <w:num w:numId="26">
    <w:abstractNumId w:val="25"/>
  </w:num>
  <w:num w:numId="27">
    <w:abstractNumId w:val="17"/>
  </w:num>
  <w:num w:numId="28">
    <w:abstractNumId w:val="5"/>
  </w:num>
  <w:num w:numId="29">
    <w:abstractNumId w:val="28"/>
  </w:num>
  <w:num w:numId="30">
    <w:abstractNumId w:val="24"/>
  </w:num>
  <w:num w:numId="31">
    <w:abstractNumId w:val="7"/>
  </w:num>
  <w:num w:numId="32">
    <w:abstractNumId w:val="4"/>
  </w:num>
  <w:num w:numId="3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283"/>
    <w:rsid w:val="00002594"/>
    <w:rsid w:val="000027EB"/>
    <w:rsid w:val="00002893"/>
    <w:rsid w:val="00002E18"/>
    <w:rsid w:val="00003168"/>
    <w:rsid w:val="0000319B"/>
    <w:rsid w:val="0000325A"/>
    <w:rsid w:val="000033A3"/>
    <w:rsid w:val="000034C8"/>
    <w:rsid w:val="00003605"/>
    <w:rsid w:val="000037B2"/>
    <w:rsid w:val="00003A97"/>
    <w:rsid w:val="00003B03"/>
    <w:rsid w:val="00003BF9"/>
    <w:rsid w:val="00003C56"/>
    <w:rsid w:val="00003EC2"/>
    <w:rsid w:val="000040A9"/>
    <w:rsid w:val="00004380"/>
    <w:rsid w:val="0000458E"/>
    <w:rsid w:val="0000468B"/>
    <w:rsid w:val="00004749"/>
    <w:rsid w:val="0000488E"/>
    <w:rsid w:val="00004E70"/>
    <w:rsid w:val="00004F9B"/>
    <w:rsid w:val="00005065"/>
    <w:rsid w:val="00005C77"/>
    <w:rsid w:val="00005C90"/>
    <w:rsid w:val="00006072"/>
    <w:rsid w:val="000063E8"/>
    <w:rsid w:val="00006B88"/>
    <w:rsid w:val="00006BC3"/>
    <w:rsid w:val="000072B6"/>
    <w:rsid w:val="000072DA"/>
    <w:rsid w:val="0000752F"/>
    <w:rsid w:val="00007813"/>
    <w:rsid w:val="00007997"/>
    <w:rsid w:val="0001029C"/>
    <w:rsid w:val="00010596"/>
    <w:rsid w:val="000106C6"/>
    <w:rsid w:val="000109E6"/>
    <w:rsid w:val="00010C60"/>
    <w:rsid w:val="00010FAB"/>
    <w:rsid w:val="00011170"/>
    <w:rsid w:val="000112D2"/>
    <w:rsid w:val="00011F67"/>
    <w:rsid w:val="00012862"/>
    <w:rsid w:val="000128E6"/>
    <w:rsid w:val="00012CF5"/>
    <w:rsid w:val="00012F89"/>
    <w:rsid w:val="0001337B"/>
    <w:rsid w:val="00013597"/>
    <w:rsid w:val="0001370B"/>
    <w:rsid w:val="000139C1"/>
    <w:rsid w:val="00013B08"/>
    <w:rsid w:val="0001485C"/>
    <w:rsid w:val="00014D62"/>
    <w:rsid w:val="00014FE1"/>
    <w:rsid w:val="0001506B"/>
    <w:rsid w:val="0001535B"/>
    <w:rsid w:val="000155A1"/>
    <w:rsid w:val="00015853"/>
    <w:rsid w:val="00015AF8"/>
    <w:rsid w:val="00015C31"/>
    <w:rsid w:val="00015EFB"/>
    <w:rsid w:val="0001632A"/>
    <w:rsid w:val="0001644A"/>
    <w:rsid w:val="0001649E"/>
    <w:rsid w:val="000164F8"/>
    <w:rsid w:val="00016597"/>
    <w:rsid w:val="000165E2"/>
    <w:rsid w:val="000168B9"/>
    <w:rsid w:val="00016D73"/>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4C"/>
    <w:rsid w:val="00027D7E"/>
    <w:rsid w:val="00027DBF"/>
    <w:rsid w:val="0003024C"/>
    <w:rsid w:val="000309A8"/>
    <w:rsid w:val="00030A59"/>
    <w:rsid w:val="00030D66"/>
    <w:rsid w:val="000312CF"/>
    <w:rsid w:val="00031ADB"/>
    <w:rsid w:val="00032056"/>
    <w:rsid w:val="000321C8"/>
    <w:rsid w:val="00032272"/>
    <w:rsid w:val="000328CA"/>
    <w:rsid w:val="00032BEE"/>
    <w:rsid w:val="00032D81"/>
    <w:rsid w:val="00032E40"/>
    <w:rsid w:val="0003334B"/>
    <w:rsid w:val="000336B2"/>
    <w:rsid w:val="0003376B"/>
    <w:rsid w:val="00033C59"/>
    <w:rsid w:val="00034268"/>
    <w:rsid w:val="00034676"/>
    <w:rsid w:val="00034683"/>
    <w:rsid w:val="000346E6"/>
    <w:rsid w:val="00034C45"/>
    <w:rsid w:val="000352A9"/>
    <w:rsid w:val="000352B3"/>
    <w:rsid w:val="000358CD"/>
    <w:rsid w:val="00035B74"/>
    <w:rsid w:val="00035F65"/>
    <w:rsid w:val="000361F3"/>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2BF"/>
    <w:rsid w:val="00045420"/>
    <w:rsid w:val="000460F8"/>
    <w:rsid w:val="000463B1"/>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2EE"/>
    <w:rsid w:val="00052877"/>
    <w:rsid w:val="00052891"/>
    <w:rsid w:val="000528C8"/>
    <w:rsid w:val="00052916"/>
    <w:rsid w:val="0005293D"/>
    <w:rsid w:val="0005297E"/>
    <w:rsid w:val="00052ACF"/>
    <w:rsid w:val="00052AD2"/>
    <w:rsid w:val="00052DCC"/>
    <w:rsid w:val="000530DF"/>
    <w:rsid w:val="0005336B"/>
    <w:rsid w:val="000534EF"/>
    <w:rsid w:val="00053617"/>
    <w:rsid w:val="00053649"/>
    <w:rsid w:val="00053BFC"/>
    <w:rsid w:val="00053C95"/>
    <w:rsid w:val="00054E0C"/>
    <w:rsid w:val="00054F48"/>
    <w:rsid w:val="0005510A"/>
    <w:rsid w:val="0005541D"/>
    <w:rsid w:val="000559AE"/>
    <w:rsid w:val="00055B6B"/>
    <w:rsid w:val="00055EDC"/>
    <w:rsid w:val="00055F4E"/>
    <w:rsid w:val="00056219"/>
    <w:rsid w:val="000565C8"/>
    <w:rsid w:val="000567D8"/>
    <w:rsid w:val="000567F1"/>
    <w:rsid w:val="00056C32"/>
    <w:rsid w:val="00056CF1"/>
    <w:rsid w:val="00056FF9"/>
    <w:rsid w:val="00057488"/>
    <w:rsid w:val="000576A8"/>
    <w:rsid w:val="00057702"/>
    <w:rsid w:val="00057DC8"/>
    <w:rsid w:val="00057F04"/>
    <w:rsid w:val="0006043F"/>
    <w:rsid w:val="00060442"/>
    <w:rsid w:val="000605EA"/>
    <w:rsid w:val="00060755"/>
    <w:rsid w:val="00060AC3"/>
    <w:rsid w:val="00060B11"/>
    <w:rsid w:val="00060D29"/>
    <w:rsid w:val="00060E75"/>
    <w:rsid w:val="000610D7"/>
    <w:rsid w:val="0006122C"/>
    <w:rsid w:val="000612E1"/>
    <w:rsid w:val="000614FE"/>
    <w:rsid w:val="00061903"/>
    <w:rsid w:val="00061A1D"/>
    <w:rsid w:val="00061A95"/>
    <w:rsid w:val="00061DD7"/>
    <w:rsid w:val="00062111"/>
    <w:rsid w:val="00062870"/>
    <w:rsid w:val="000629B3"/>
    <w:rsid w:val="00062EB2"/>
    <w:rsid w:val="00062F2E"/>
    <w:rsid w:val="00063187"/>
    <w:rsid w:val="000633CB"/>
    <w:rsid w:val="000634EE"/>
    <w:rsid w:val="0006359B"/>
    <w:rsid w:val="00063618"/>
    <w:rsid w:val="000636E6"/>
    <w:rsid w:val="00063B92"/>
    <w:rsid w:val="0006428A"/>
    <w:rsid w:val="00064492"/>
    <w:rsid w:val="000645F9"/>
    <w:rsid w:val="000646E7"/>
    <w:rsid w:val="00064848"/>
    <w:rsid w:val="00064D67"/>
    <w:rsid w:val="0006506F"/>
    <w:rsid w:val="000650BF"/>
    <w:rsid w:val="00065B97"/>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A7B"/>
    <w:rsid w:val="00070EF8"/>
    <w:rsid w:val="00070F1B"/>
    <w:rsid w:val="00071192"/>
    <w:rsid w:val="00071221"/>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090"/>
    <w:rsid w:val="0007410C"/>
    <w:rsid w:val="000745AA"/>
    <w:rsid w:val="00074831"/>
    <w:rsid w:val="00074943"/>
    <w:rsid w:val="000749E9"/>
    <w:rsid w:val="00074E86"/>
    <w:rsid w:val="000757CC"/>
    <w:rsid w:val="00075C21"/>
    <w:rsid w:val="00076097"/>
    <w:rsid w:val="00076541"/>
    <w:rsid w:val="0007671D"/>
    <w:rsid w:val="00076EDC"/>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90E"/>
    <w:rsid w:val="00083ACA"/>
    <w:rsid w:val="00083B6A"/>
    <w:rsid w:val="00083C5A"/>
    <w:rsid w:val="000842E2"/>
    <w:rsid w:val="00084309"/>
    <w:rsid w:val="0008478B"/>
    <w:rsid w:val="000847C6"/>
    <w:rsid w:val="00084C84"/>
    <w:rsid w:val="00084D29"/>
    <w:rsid w:val="00084F3D"/>
    <w:rsid w:val="0008503C"/>
    <w:rsid w:val="000852C7"/>
    <w:rsid w:val="0008591F"/>
    <w:rsid w:val="00085C3B"/>
    <w:rsid w:val="00085E04"/>
    <w:rsid w:val="00085E28"/>
    <w:rsid w:val="00085FF3"/>
    <w:rsid w:val="00086094"/>
    <w:rsid w:val="00086319"/>
    <w:rsid w:val="0008664E"/>
    <w:rsid w:val="00086800"/>
    <w:rsid w:val="000872EE"/>
    <w:rsid w:val="0008730B"/>
    <w:rsid w:val="000873A5"/>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E42"/>
    <w:rsid w:val="00092FFA"/>
    <w:rsid w:val="00093279"/>
    <w:rsid w:val="00093697"/>
    <w:rsid w:val="0009397F"/>
    <w:rsid w:val="00093AC3"/>
    <w:rsid w:val="00093D42"/>
    <w:rsid w:val="00093DD0"/>
    <w:rsid w:val="000947EB"/>
    <w:rsid w:val="00094A16"/>
    <w:rsid w:val="00094DE6"/>
    <w:rsid w:val="00095150"/>
    <w:rsid w:val="00095543"/>
    <w:rsid w:val="00095698"/>
    <w:rsid w:val="000956DD"/>
    <w:rsid w:val="000959FE"/>
    <w:rsid w:val="00095B3D"/>
    <w:rsid w:val="00095EDA"/>
    <w:rsid w:val="00095F4A"/>
    <w:rsid w:val="0009620A"/>
    <w:rsid w:val="00096356"/>
    <w:rsid w:val="000971CE"/>
    <w:rsid w:val="00097218"/>
    <w:rsid w:val="000972AA"/>
    <w:rsid w:val="000979E6"/>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0A"/>
    <w:rsid w:val="000A21B4"/>
    <w:rsid w:val="000A21E8"/>
    <w:rsid w:val="000A2293"/>
    <w:rsid w:val="000A25D4"/>
    <w:rsid w:val="000A2777"/>
    <w:rsid w:val="000A2838"/>
    <w:rsid w:val="000A2ADA"/>
    <w:rsid w:val="000A2CC7"/>
    <w:rsid w:val="000A2ED2"/>
    <w:rsid w:val="000A2ED6"/>
    <w:rsid w:val="000A3237"/>
    <w:rsid w:val="000A38A4"/>
    <w:rsid w:val="000A3B13"/>
    <w:rsid w:val="000A4205"/>
    <w:rsid w:val="000A42EC"/>
    <w:rsid w:val="000A46D5"/>
    <w:rsid w:val="000A4A19"/>
    <w:rsid w:val="000A4BBD"/>
    <w:rsid w:val="000A4E9C"/>
    <w:rsid w:val="000A5091"/>
    <w:rsid w:val="000A5397"/>
    <w:rsid w:val="000A555D"/>
    <w:rsid w:val="000A575A"/>
    <w:rsid w:val="000A6230"/>
    <w:rsid w:val="000A6351"/>
    <w:rsid w:val="000A63D6"/>
    <w:rsid w:val="000A6C3B"/>
    <w:rsid w:val="000A6C7D"/>
    <w:rsid w:val="000A6DDC"/>
    <w:rsid w:val="000A6F80"/>
    <w:rsid w:val="000A73E3"/>
    <w:rsid w:val="000A75C9"/>
    <w:rsid w:val="000A76D6"/>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3C11"/>
    <w:rsid w:val="000B412E"/>
    <w:rsid w:val="000B4DD6"/>
    <w:rsid w:val="000B50F2"/>
    <w:rsid w:val="000B51E9"/>
    <w:rsid w:val="000B51FA"/>
    <w:rsid w:val="000B5375"/>
    <w:rsid w:val="000B54CA"/>
    <w:rsid w:val="000B55E6"/>
    <w:rsid w:val="000B5905"/>
    <w:rsid w:val="000B5975"/>
    <w:rsid w:val="000B5E3B"/>
    <w:rsid w:val="000B6751"/>
    <w:rsid w:val="000B67D6"/>
    <w:rsid w:val="000B6B73"/>
    <w:rsid w:val="000B6E2C"/>
    <w:rsid w:val="000B6FF3"/>
    <w:rsid w:val="000B76C5"/>
    <w:rsid w:val="000B7857"/>
    <w:rsid w:val="000B7A10"/>
    <w:rsid w:val="000C037F"/>
    <w:rsid w:val="000C089A"/>
    <w:rsid w:val="000C0D8B"/>
    <w:rsid w:val="000C115D"/>
    <w:rsid w:val="000C12D9"/>
    <w:rsid w:val="000C1535"/>
    <w:rsid w:val="000C1A5C"/>
    <w:rsid w:val="000C209F"/>
    <w:rsid w:val="000C24BC"/>
    <w:rsid w:val="000C252B"/>
    <w:rsid w:val="000C2894"/>
    <w:rsid w:val="000C295C"/>
    <w:rsid w:val="000C2E64"/>
    <w:rsid w:val="000C2FBD"/>
    <w:rsid w:val="000C2FFD"/>
    <w:rsid w:val="000C37BA"/>
    <w:rsid w:val="000C37BB"/>
    <w:rsid w:val="000C3AB1"/>
    <w:rsid w:val="000C3B0C"/>
    <w:rsid w:val="000C422D"/>
    <w:rsid w:val="000C4300"/>
    <w:rsid w:val="000C44E6"/>
    <w:rsid w:val="000C46E6"/>
    <w:rsid w:val="000C4AA3"/>
    <w:rsid w:val="000C4BDB"/>
    <w:rsid w:val="000C4CF5"/>
    <w:rsid w:val="000C4CFB"/>
    <w:rsid w:val="000C5020"/>
    <w:rsid w:val="000C5473"/>
    <w:rsid w:val="000C5F91"/>
    <w:rsid w:val="000C6025"/>
    <w:rsid w:val="000C60A7"/>
    <w:rsid w:val="000C63A9"/>
    <w:rsid w:val="000C68D4"/>
    <w:rsid w:val="000C6950"/>
    <w:rsid w:val="000C6B51"/>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8A7"/>
    <w:rsid w:val="000D1A04"/>
    <w:rsid w:val="000D1CB7"/>
    <w:rsid w:val="000D1EE2"/>
    <w:rsid w:val="000D22CC"/>
    <w:rsid w:val="000D2668"/>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408"/>
    <w:rsid w:val="000D57F8"/>
    <w:rsid w:val="000D5851"/>
    <w:rsid w:val="000D5ADA"/>
    <w:rsid w:val="000D5BEE"/>
    <w:rsid w:val="000D5C60"/>
    <w:rsid w:val="000D5F22"/>
    <w:rsid w:val="000D660A"/>
    <w:rsid w:val="000D6CE2"/>
    <w:rsid w:val="000D6F51"/>
    <w:rsid w:val="000D71E2"/>
    <w:rsid w:val="000D721C"/>
    <w:rsid w:val="000D73A5"/>
    <w:rsid w:val="000D758A"/>
    <w:rsid w:val="000D79CD"/>
    <w:rsid w:val="000D7C76"/>
    <w:rsid w:val="000D7DCA"/>
    <w:rsid w:val="000D7E59"/>
    <w:rsid w:val="000E0037"/>
    <w:rsid w:val="000E03DC"/>
    <w:rsid w:val="000E050D"/>
    <w:rsid w:val="000E07D6"/>
    <w:rsid w:val="000E09A0"/>
    <w:rsid w:val="000E0A60"/>
    <w:rsid w:val="000E1380"/>
    <w:rsid w:val="000E1842"/>
    <w:rsid w:val="000E18DF"/>
    <w:rsid w:val="000E1A4B"/>
    <w:rsid w:val="000E1E9B"/>
    <w:rsid w:val="000E1F0D"/>
    <w:rsid w:val="000E217C"/>
    <w:rsid w:val="000E27BF"/>
    <w:rsid w:val="000E28CC"/>
    <w:rsid w:val="000E2FEB"/>
    <w:rsid w:val="000E360E"/>
    <w:rsid w:val="000E3AE9"/>
    <w:rsid w:val="000E3F5E"/>
    <w:rsid w:val="000E45F5"/>
    <w:rsid w:val="000E504D"/>
    <w:rsid w:val="000E59A0"/>
    <w:rsid w:val="000E59C2"/>
    <w:rsid w:val="000E5C21"/>
    <w:rsid w:val="000E5DE4"/>
    <w:rsid w:val="000E617C"/>
    <w:rsid w:val="000E62CF"/>
    <w:rsid w:val="000E6607"/>
    <w:rsid w:val="000E6953"/>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6A1"/>
    <w:rsid w:val="000F284D"/>
    <w:rsid w:val="000F2EC7"/>
    <w:rsid w:val="000F2EEE"/>
    <w:rsid w:val="000F3029"/>
    <w:rsid w:val="000F3257"/>
    <w:rsid w:val="000F3697"/>
    <w:rsid w:val="000F394F"/>
    <w:rsid w:val="000F3A14"/>
    <w:rsid w:val="000F3B57"/>
    <w:rsid w:val="000F3C5C"/>
    <w:rsid w:val="000F4027"/>
    <w:rsid w:val="000F4040"/>
    <w:rsid w:val="000F44AB"/>
    <w:rsid w:val="000F48D2"/>
    <w:rsid w:val="000F5572"/>
    <w:rsid w:val="000F5710"/>
    <w:rsid w:val="000F5D7E"/>
    <w:rsid w:val="000F5DCB"/>
    <w:rsid w:val="000F6999"/>
    <w:rsid w:val="000F7122"/>
    <w:rsid w:val="000F76E7"/>
    <w:rsid w:val="000F79B2"/>
    <w:rsid w:val="000F7F58"/>
    <w:rsid w:val="0010000F"/>
    <w:rsid w:val="00100128"/>
    <w:rsid w:val="00100374"/>
    <w:rsid w:val="00100858"/>
    <w:rsid w:val="00100FF3"/>
    <w:rsid w:val="001014D3"/>
    <w:rsid w:val="001014E2"/>
    <w:rsid w:val="001019A4"/>
    <w:rsid w:val="001019C2"/>
    <w:rsid w:val="00101E45"/>
    <w:rsid w:val="001022E0"/>
    <w:rsid w:val="001026CA"/>
    <w:rsid w:val="0010285E"/>
    <w:rsid w:val="0010287E"/>
    <w:rsid w:val="00102E19"/>
    <w:rsid w:val="00103361"/>
    <w:rsid w:val="001034E3"/>
    <w:rsid w:val="0010396F"/>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07EA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01"/>
    <w:rsid w:val="00112BE6"/>
    <w:rsid w:val="00112EFA"/>
    <w:rsid w:val="001131CF"/>
    <w:rsid w:val="0011345D"/>
    <w:rsid w:val="001136F7"/>
    <w:rsid w:val="00113758"/>
    <w:rsid w:val="00113798"/>
    <w:rsid w:val="00113F08"/>
    <w:rsid w:val="001140CC"/>
    <w:rsid w:val="001141E3"/>
    <w:rsid w:val="0011448F"/>
    <w:rsid w:val="001144DF"/>
    <w:rsid w:val="0011486E"/>
    <w:rsid w:val="001148BB"/>
    <w:rsid w:val="00114966"/>
    <w:rsid w:val="00114AAE"/>
    <w:rsid w:val="00114CE0"/>
    <w:rsid w:val="00114D8B"/>
    <w:rsid w:val="00115038"/>
    <w:rsid w:val="0011557B"/>
    <w:rsid w:val="00115696"/>
    <w:rsid w:val="00115865"/>
    <w:rsid w:val="00115C34"/>
    <w:rsid w:val="00115CD8"/>
    <w:rsid w:val="00116609"/>
    <w:rsid w:val="001168CA"/>
    <w:rsid w:val="0011713D"/>
    <w:rsid w:val="00117268"/>
    <w:rsid w:val="00117312"/>
    <w:rsid w:val="00117551"/>
    <w:rsid w:val="0011775F"/>
    <w:rsid w:val="001177A3"/>
    <w:rsid w:val="00117C85"/>
    <w:rsid w:val="00117DDF"/>
    <w:rsid w:val="00117F51"/>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2ABB"/>
    <w:rsid w:val="00123053"/>
    <w:rsid w:val="00123104"/>
    <w:rsid w:val="0012317F"/>
    <w:rsid w:val="00123378"/>
    <w:rsid w:val="001234F0"/>
    <w:rsid w:val="00123604"/>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1AB"/>
    <w:rsid w:val="0012527A"/>
    <w:rsid w:val="001254AF"/>
    <w:rsid w:val="00125726"/>
    <w:rsid w:val="00125733"/>
    <w:rsid w:val="00125D24"/>
    <w:rsid w:val="00125F52"/>
    <w:rsid w:val="00126170"/>
    <w:rsid w:val="001263AA"/>
    <w:rsid w:val="00126A02"/>
    <w:rsid w:val="001275C6"/>
    <w:rsid w:val="00127E99"/>
    <w:rsid w:val="0013001D"/>
    <w:rsid w:val="00130141"/>
    <w:rsid w:val="001305E1"/>
    <w:rsid w:val="00130779"/>
    <w:rsid w:val="001307A1"/>
    <w:rsid w:val="00130914"/>
    <w:rsid w:val="00130F6B"/>
    <w:rsid w:val="00131084"/>
    <w:rsid w:val="001316E9"/>
    <w:rsid w:val="0013170F"/>
    <w:rsid w:val="0013200B"/>
    <w:rsid w:val="001321D3"/>
    <w:rsid w:val="00132A0E"/>
    <w:rsid w:val="00133599"/>
    <w:rsid w:val="00133636"/>
    <w:rsid w:val="0013370A"/>
    <w:rsid w:val="001339C7"/>
    <w:rsid w:val="00133A24"/>
    <w:rsid w:val="00133BF7"/>
    <w:rsid w:val="00133EE7"/>
    <w:rsid w:val="00134119"/>
    <w:rsid w:val="00134A2E"/>
    <w:rsid w:val="00134B88"/>
    <w:rsid w:val="0013586D"/>
    <w:rsid w:val="00135CF2"/>
    <w:rsid w:val="0013608F"/>
    <w:rsid w:val="00136179"/>
    <w:rsid w:val="001369DB"/>
    <w:rsid w:val="00136A23"/>
    <w:rsid w:val="00136B99"/>
    <w:rsid w:val="001372CB"/>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A6C"/>
    <w:rsid w:val="00146C7B"/>
    <w:rsid w:val="00146E32"/>
    <w:rsid w:val="00146FF9"/>
    <w:rsid w:val="00147AAD"/>
    <w:rsid w:val="001503D8"/>
    <w:rsid w:val="00150A1B"/>
    <w:rsid w:val="00150DDD"/>
    <w:rsid w:val="00151619"/>
    <w:rsid w:val="001524E9"/>
    <w:rsid w:val="00152711"/>
    <w:rsid w:val="00152835"/>
    <w:rsid w:val="00153219"/>
    <w:rsid w:val="001532C2"/>
    <w:rsid w:val="001532C3"/>
    <w:rsid w:val="001533F7"/>
    <w:rsid w:val="001539F4"/>
    <w:rsid w:val="00153B7B"/>
    <w:rsid w:val="00153C4D"/>
    <w:rsid w:val="00153F0B"/>
    <w:rsid w:val="001540EC"/>
    <w:rsid w:val="0015418F"/>
    <w:rsid w:val="0015464B"/>
    <w:rsid w:val="00154777"/>
    <w:rsid w:val="00154CD0"/>
    <w:rsid w:val="00154F2F"/>
    <w:rsid w:val="00155161"/>
    <w:rsid w:val="001559FA"/>
    <w:rsid w:val="00155DDE"/>
    <w:rsid w:val="00156374"/>
    <w:rsid w:val="00156438"/>
    <w:rsid w:val="00156677"/>
    <w:rsid w:val="001570DB"/>
    <w:rsid w:val="001571B6"/>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220"/>
    <w:rsid w:val="00171504"/>
    <w:rsid w:val="001715FF"/>
    <w:rsid w:val="001716CE"/>
    <w:rsid w:val="00171BBA"/>
    <w:rsid w:val="00171F80"/>
    <w:rsid w:val="00171FF1"/>
    <w:rsid w:val="001724EF"/>
    <w:rsid w:val="00172864"/>
    <w:rsid w:val="00172AB6"/>
    <w:rsid w:val="00172B11"/>
    <w:rsid w:val="00172B82"/>
    <w:rsid w:val="00172B9E"/>
    <w:rsid w:val="00172EFA"/>
    <w:rsid w:val="00172F65"/>
    <w:rsid w:val="0017343A"/>
    <w:rsid w:val="00173608"/>
    <w:rsid w:val="00173922"/>
    <w:rsid w:val="0017392A"/>
    <w:rsid w:val="00173A2B"/>
    <w:rsid w:val="00173EDD"/>
    <w:rsid w:val="00173FEB"/>
    <w:rsid w:val="001740B1"/>
    <w:rsid w:val="001745EC"/>
    <w:rsid w:val="0017473F"/>
    <w:rsid w:val="001747B7"/>
    <w:rsid w:val="001747D0"/>
    <w:rsid w:val="0017483A"/>
    <w:rsid w:val="00174977"/>
    <w:rsid w:val="00174B36"/>
    <w:rsid w:val="00175034"/>
    <w:rsid w:val="00175C30"/>
    <w:rsid w:val="00175D1D"/>
    <w:rsid w:val="00175FC1"/>
    <w:rsid w:val="001761CE"/>
    <w:rsid w:val="00176596"/>
    <w:rsid w:val="001769EE"/>
    <w:rsid w:val="00176BA7"/>
    <w:rsid w:val="00177069"/>
    <w:rsid w:val="0017750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CB0"/>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AC"/>
    <w:rsid w:val="001909E8"/>
    <w:rsid w:val="00190E87"/>
    <w:rsid w:val="00190EED"/>
    <w:rsid w:val="00190F96"/>
    <w:rsid w:val="0019115C"/>
    <w:rsid w:val="001912F0"/>
    <w:rsid w:val="00191324"/>
    <w:rsid w:val="00191C91"/>
    <w:rsid w:val="00191DA6"/>
    <w:rsid w:val="00191E07"/>
    <w:rsid w:val="00191E6D"/>
    <w:rsid w:val="00192178"/>
    <w:rsid w:val="001923DD"/>
    <w:rsid w:val="001926E0"/>
    <w:rsid w:val="00192DD9"/>
    <w:rsid w:val="00192DF8"/>
    <w:rsid w:val="0019369D"/>
    <w:rsid w:val="00193739"/>
    <w:rsid w:val="00193C3C"/>
    <w:rsid w:val="001941D6"/>
    <w:rsid w:val="00194339"/>
    <w:rsid w:val="001945E5"/>
    <w:rsid w:val="0019464D"/>
    <w:rsid w:val="001947A5"/>
    <w:rsid w:val="00194816"/>
    <w:rsid w:val="00194848"/>
    <w:rsid w:val="00194F8C"/>
    <w:rsid w:val="00195149"/>
    <w:rsid w:val="001954D7"/>
    <w:rsid w:val="0019580A"/>
    <w:rsid w:val="001958EA"/>
    <w:rsid w:val="001959DB"/>
    <w:rsid w:val="00195E0E"/>
    <w:rsid w:val="0019610E"/>
    <w:rsid w:val="001963B2"/>
    <w:rsid w:val="001966F8"/>
    <w:rsid w:val="00196C12"/>
    <w:rsid w:val="00196C7D"/>
    <w:rsid w:val="00196FB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1CF1"/>
    <w:rsid w:val="001A23CE"/>
    <w:rsid w:val="001A2AA3"/>
    <w:rsid w:val="001A2C89"/>
    <w:rsid w:val="001A2DF0"/>
    <w:rsid w:val="001A3630"/>
    <w:rsid w:val="001A3BB1"/>
    <w:rsid w:val="001A3D50"/>
    <w:rsid w:val="001A4090"/>
    <w:rsid w:val="001A4289"/>
    <w:rsid w:val="001A4CF3"/>
    <w:rsid w:val="001A4E0A"/>
    <w:rsid w:val="001A4E77"/>
    <w:rsid w:val="001A510C"/>
    <w:rsid w:val="001A5182"/>
    <w:rsid w:val="001A5371"/>
    <w:rsid w:val="001A5A3E"/>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4D2"/>
    <w:rsid w:val="001B36E7"/>
    <w:rsid w:val="001B3755"/>
    <w:rsid w:val="001B3964"/>
    <w:rsid w:val="001B3CE3"/>
    <w:rsid w:val="001B3DB8"/>
    <w:rsid w:val="001B40AC"/>
    <w:rsid w:val="001B43E5"/>
    <w:rsid w:val="001B4452"/>
    <w:rsid w:val="001B466C"/>
    <w:rsid w:val="001B4918"/>
    <w:rsid w:val="001B4CE1"/>
    <w:rsid w:val="001B4F34"/>
    <w:rsid w:val="001B51E4"/>
    <w:rsid w:val="001B52EC"/>
    <w:rsid w:val="001B5311"/>
    <w:rsid w:val="001B554A"/>
    <w:rsid w:val="001B590D"/>
    <w:rsid w:val="001B6176"/>
    <w:rsid w:val="001B6386"/>
    <w:rsid w:val="001B655F"/>
    <w:rsid w:val="001B6564"/>
    <w:rsid w:val="001B6659"/>
    <w:rsid w:val="001B691A"/>
    <w:rsid w:val="001B6C18"/>
    <w:rsid w:val="001B6F33"/>
    <w:rsid w:val="001B7134"/>
    <w:rsid w:val="001B71D9"/>
    <w:rsid w:val="001B749D"/>
    <w:rsid w:val="001B7970"/>
    <w:rsid w:val="001B7BBD"/>
    <w:rsid w:val="001B7EC8"/>
    <w:rsid w:val="001B7F25"/>
    <w:rsid w:val="001C02D8"/>
    <w:rsid w:val="001C04E3"/>
    <w:rsid w:val="001C075C"/>
    <w:rsid w:val="001C0797"/>
    <w:rsid w:val="001C0E53"/>
    <w:rsid w:val="001C1D8B"/>
    <w:rsid w:val="001C2066"/>
    <w:rsid w:val="001C20A4"/>
    <w:rsid w:val="001C2378"/>
    <w:rsid w:val="001C26CB"/>
    <w:rsid w:val="001C27C2"/>
    <w:rsid w:val="001C2A85"/>
    <w:rsid w:val="001C2ED8"/>
    <w:rsid w:val="001C3C6D"/>
    <w:rsid w:val="001C3D09"/>
    <w:rsid w:val="001C3EE9"/>
    <w:rsid w:val="001C3FA4"/>
    <w:rsid w:val="001C40F9"/>
    <w:rsid w:val="001C41CE"/>
    <w:rsid w:val="001C41E1"/>
    <w:rsid w:val="001C423D"/>
    <w:rsid w:val="001C437E"/>
    <w:rsid w:val="001C458B"/>
    <w:rsid w:val="001C48FA"/>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948"/>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B"/>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1EC6"/>
    <w:rsid w:val="001E2627"/>
    <w:rsid w:val="001E26CE"/>
    <w:rsid w:val="001E2A58"/>
    <w:rsid w:val="001E2E35"/>
    <w:rsid w:val="001E322D"/>
    <w:rsid w:val="001E32EA"/>
    <w:rsid w:val="001E3688"/>
    <w:rsid w:val="001E36E4"/>
    <w:rsid w:val="001E379D"/>
    <w:rsid w:val="001E382B"/>
    <w:rsid w:val="001E3834"/>
    <w:rsid w:val="001E3A3C"/>
    <w:rsid w:val="001E3FB2"/>
    <w:rsid w:val="001E4380"/>
    <w:rsid w:val="001E4694"/>
    <w:rsid w:val="001E491C"/>
    <w:rsid w:val="001E4A70"/>
    <w:rsid w:val="001E4CA6"/>
    <w:rsid w:val="001E4D10"/>
    <w:rsid w:val="001E5C23"/>
    <w:rsid w:val="001E656C"/>
    <w:rsid w:val="001E67D3"/>
    <w:rsid w:val="001E69AC"/>
    <w:rsid w:val="001E7101"/>
    <w:rsid w:val="001E74A0"/>
    <w:rsid w:val="001E7504"/>
    <w:rsid w:val="001E7641"/>
    <w:rsid w:val="001E76DF"/>
    <w:rsid w:val="001E7871"/>
    <w:rsid w:val="001E79A7"/>
    <w:rsid w:val="001E7A6D"/>
    <w:rsid w:val="001E7C93"/>
    <w:rsid w:val="001E7E82"/>
    <w:rsid w:val="001F0079"/>
    <w:rsid w:val="001F0656"/>
    <w:rsid w:val="001F0C58"/>
    <w:rsid w:val="001F0C76"/>
    <w:rsid w:val="001F0D89"/>
    <w:rsid w:val="001F0F85"/>
    <w:rsid w:val="001F1065"/>
    <w:rsid w:val="001F1308"/>
    <w:rsid w:val="001F1525"/>
    <w:rsid w:val="001F15F3"/>
    <w:rsid w:val="001F17BC"/>
    <w:rsid w:val="001F1815"/>
    <w:rsid w:val="001F1A89"/>
    <w:rsid w:val="001F1ADE"/>
    <w:rsid w:val="001F1E87"/>
    <w:rsid w:val="001F1EB6"/>
    <w:rsid w:val="001F2165"/>
    <w:rsid w:val="001F229B"/>
    <w:rsid w:val="001F260E"/>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602"/>
    <w:rsid w:val="001F7EDF"/>
    <w:rsid w:val="00200213"/>
    <w:rsid w:val="002003A3"/>
    <w:rsid w:val="00200410"/>
    <w:rsid w:val="00200500"/>
    <w:rsid w:val="00200D2C"/>
    <w:rsid w:val="00200E1A"/>
    <w:rsid w:val="00201518"/>
    <w:rsid w:val="002019D8"/>
    <w:rsid w:val="00201A38"/>
    <w:rsid w:val="00201EC7"/>
    <w:rsid w:val="0020234E"/>
    <w:rsid w:val="00202505"/>
    <w:rsid w:val="002027DC"/>
    <w:rsid w:val="002027F3"/>
    <w:rsid w:val="00202908"/>
    <w:rsid w:val="00202A57"/>
    <w:rsid w:val="00202C9C"/>
    <w:rsid w:val="00202DE2"/>
    <w:rsid w:val="0020349A"/>
    <w:rsid w:val="002034B4"/>
    <w:rsid w:val="002038A0"/>
    <w:rsid w:val="00203DC4"/>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192"/>
    <w:rsid w:val="002123A4"/>
    <w:rsid w:val="002127BD"/>
    <w:rsid w:val="00212BB8"/>
    <w:rsid w:val="00212CB6"/>
    <w:rsid w:val="00212E37"/>
    <w:rsid w:val="00212F47"/>
    <w:rsid w:val="00212FA9"/>
    <w:rsid w:val="002132FE"/>
    <w:rsid w:val="002134A3"/>
    <w:rsid w:val="00213899"/>
    <w:rsid w:val="00213D96"/>
    <w:rsid w:val="00213DE1"/>
    <w:rsid w:val="002140FF"/>
    <w:rsid w:val="00214336"/>
    <w:rsid w:val="002143DE"/>
    <w:rsid w:val="002147BC"/>
    <w:rsid w:val="00214869"/>
    <w:rsid w:val="002149E6"/>
    <w:rsid w:val="00214F16"/>
    <w:rsid w:val="00215304"/>
    <w:rsid w:val="002153EF"/>
    <w:rsid w:val="00215802"/>
    <w:rsid w:val="002162D4"/>
    <w:rsid w:val="002170F0"/>
    <w:rsid w:val="00217339"/>
    <w:rsid w:val="00217C68"/>
    <w:rsid w:val="00220764"/>
    <w:rsid w:val="002207B5"/>
    <w:rsid w:val="00220894"/>
    <w:rsid w:val="00220A49"/>
    <w:rsid w:val="0022135D"/>
    <w:rsid w:val="002214A5"/>
    <w:rsid w:val="002214B7"/>
    <w:rsid w:val="00221569"/>
    <w:rsid w:val="00221F83"/>
    <w:rsid w:val="00222496"/>
    <w:rsid w:val="00222722"/>
    <w:rsid w:val="0022290C"/>
    <w:rsid w:val="0022341C"/>
    <w:rsid w:val="0022414D"/>
    <w:rsid w:val="00224468"/>
    <w:rsid w:val="00224487"/>
    <w:rsid w:val="002244D8"/>
    <w:rsid w:val="0022454C"/>
    <w:rsid w:val="00224822"/>
    <w:rsid w:val="00224952"/>
    <w:rsid w:val="00224DD2"/>
    <w:rsid w:val="00224E58"/>
    <w:rsid w:val="00225138"/>
    <w:rsid w:val="002251A8"/>
    <w:rsid w:val="00225313"/>
    <w:rsid w:val="002257DD"/>
    <w:rsid w:val="002257E9"/>
    <w:rsid w:val="00225A6A"/>
    <w:rsid w:val="00225AC7"/>
    <w:rsid w:val="00225ACC"/>
    <w:rsid w:val="00225AE1"/>
    <w:rsid w:val="00225B53"/>
    <w:rsid w:val="00225BE5"/>
    <w:rsid w:val="00225D6B"/>
    <w:rsid w:val="00225DA3"/>
    <w:rsid w:val="00225DEE"/>
    <w:rsid w:val="00225E2D"/>
    <w:rsid w:val="00225E6D"/>
    <w:rsid w:val="00226028"/>
    <w:rsid w:val="00226618"/>
    <w:rsid w:val="002266F5"/>
    <w:rsid w:val="00226935"/>
    <w:rsid w:val="00226C1E"/>
    <w:rsid w:val="002275C5"/>
    <w:rsid w:val="00227B32"/>
    <w:rsid w:val="00227E85"/>
    <w:rsid w:val="00230052"/>
    <w:rsid w:val="002308DD"/>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582"/>
    <w:rsid w:val="002347ED"/>
    <w:rsid w:val="00234E6B"/>
    <w:rsid w:val="00234F8C"/>
    <w:rsid w:val="00235374"/>
    <w:rsid w:val="00235460"/>
    <w:rsid w:val="00235542"/>
    <w:rsid w:val="002358C3"/>
    <w:rsid w:val="00235AD0"/>
    <w:rsid w:val="00235C9E"/>
    <w:rsid w:val="00236019"/>
    <w:rsid w:val="002368AF"/>
    <w:rsid w:val="002369B0"/>
    <w:rsid w:val="00236AD8"/>
    <w:rsid w:val="00236D0C"/>
    <w:rsid w:val="00236D7A"/>
    <w:rsid w:val="0023733C"/>
    <w:rsid w:val="002377C9"/>
    <w:rsid w:val="00237831"/>
    <w:rsid w:val="00237EA9"/>
    <w:rsid w:val="002400A2"/>
    <w:rsid w:val="002400AF"/>
    <w:rsid w:val="00240127"/>
    <w:rsid w:val="002401F5"/>
    <w:rsid w:val="00240E54"/>
    <w:rsid w:val="002411D7"/>
    <w:rsid w:val="00241A42"/>
    <w:rsid w:val="00241A76"/>
    <w:rsid w:val="002422C9"/>
    <w:rsid w:val="0024241F"/>
    <w:rsid w:val="002425D2"/>
    <w:rsid w:val="00242BC8"/>
    <w:rsid w:val="00242DF3"/>
    <w:rsid w:val="00243106"/>
    <w:rsid w:val="002433F2"/>
    <w:rsid w:val="00243461"/>
    <w:rsid w:val="00243752"/>
    <w:rsid w:val="00243831"/>
    <w:rsid w:val="00243D4A"/>
    <w:rsid w:val="00243DDB"/>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96C"/>
    <w:rsid w:val="00247A47"/>
    <w:rsid w:val="00247AA0"/>
    <w:rsid w:val="00247ADB"/>
    <w:rsid w:val="00247D37"/>
    <w:rsid w:val="00250067"/>
    <w:rsid w:val="002502BA"/>
    <w:rsid w:val="00250C09"/>
    <w:rsid w:val="00250EC7"/>
    <w:rsid w:val="00250F62"/>
    <w:rsid w:val="00251475"/>
    <w:rsid w:val="002516DE"/>
    <w:rsid w:val="002519C2"/>
    <w:rsid w:val="00251F81"/>
    <w:rsid w:val="002522EF"/>
    <w:rsid w:val="0025278A"/>
    <w:rsid w:val="0025285C"/>
    <w:rsid w:val="00252A97"/>
    <w:rsid w:val="00252BE0"/>
    <w:rsid w:val="00252C30"/>
    <w:rsid w:val="00252E35"/>
    <w:rsid w:val="00253524"/>
    <w:rsid w:val="00253588"/>
    <w:rsid w:val="00253857"/>
    <w:rsid w:val="00253986"/>
    <w:rsid w:val="00253E82"/>
    <w:rsid w:val="00253EA5"/>
    <w:rsid w:val="002541A4"/>
    <w:rsid w:val="0025426B"/>
    <w:rsid w:val="002545AF"/>
    <w:rsid w:val="0025464E"/>
    <w:rsid w:val="002546F4"/>
    <w:rsid w:val="002548CB"/>
    <w:rsid w:val="00254A1D"/>
    <w:rsid w:val="00254DD5"/>
    <w:rsid w:val="00254ECF"/>
    <w:rsid w:val="00254EF4"/>
    <w:rsid w:val="002551D0"/>
    <w:rsid w:val="002552DB"/>
    <w:rsid w:val="00255374"/>
    <w:rsid w:val="0025597B"/>
    <w:rsid w:val="00255D34"/>
    <w:rsid w:val="00255FC1"/>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3C1"/>
    <w:rsid w:val="0026248E"/>
    <w:rsid w:val="0026258A"/>
    <w:rsid w:val="0026261D"/>
    <w:rsid w:val="00262914"/>
    <w:rsid w:val="00263207"/>
    <w:rsid w:val="00263559"/>
    <w:rsid w:val="00263FCC"/>
    <w:rsid w:val="00264554"/>
    <w:rsid w:val="002647BF"/>
    <w:rsid w:val="002647D5"/>
    <w:rsid w:val="00264C00"/>
    <w:rsid w:val="00264E5E"/>
    <w:rsid w:val="00264E81"/>
    <w:rsid w:val="00264EA3"/>
    <w:rsid w:val="00265032"/>
    <w:rsid w:val="002651FB"/>
    <w:rsid w:val="0026538C"/>
    <w:rsid w:val="002653A5"/>
    <w:rsid w:val="002653E2"/>
    <w:rsid w:val="00265781"/>
    <w:rsid w:val="002658EA"/>
    <w:rsid w:val="00265A6F"/>
    <w:rsid w:val="00265DD3"/>
    <w:rsid w:val="00265F4A"/>
    <w:rsid w:val="00266955"/>
    <w:rsid w:val="00266B13"/>
    <w:rsid w:val="00266CEE"/>
    <w:rsid w:val="00267127"/>
    <w:rsid w:val="00267AA7"/>
    <w:rsid w:val="00267DED"/>
    <w:rsid w:val="00267E4A"/>
    <w:rsid w:val="00270074"/>
    <w:rsid w:val="002700EE"/>
    <w:rsid w:val="002701AA"/>
    <w:rsid w:val="002704EC"/>
    <w:rsid w:val="00270728"/>
    <w:rsid w:val="00270A6B"/>
    <w:rsid w:val="00270B52"/>
    <w:rsid w:val="00270D42"/>
    <w:rsid w:val="00270E04"/>
    <w:rsid w:val="00270E2A"/>
    <w:rsid w:val="0027195D"/>
    <w:rsid w:val="00271A45"/>
    <w:rsid w:val="00271AC1"/>
    <w:rsid w:val="00271E50"/>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960"/>
    <w:rsid w:val="00275A79"/>
    <w:rsid w:val="00275B95"/>
    <w:rsid w:val="002761A3"/>
    <w:rsid w:val="00276A35"/>
    <w:rsid w:val="00276F96"/>
    <w:rsid w:val="00277271"/>
    <w:rsid w:val="00277835"/>
    <w:rsid w:val="00277B18"/>
    <w:rsid w:val="00280368"/>
    <w:rsid w:val="0028052C"/>
    <w:rsid w:val="00280556"/>
    <w:rsid w:val="0028077A"/>
    <w:rsid w:val="00280801"/>
    <w:rsid w:val="00280AB1"/>
    <w:rsid w:val="00280E29"/>
    <w:rsid w:val="0028136B"/>
    <w:rsid w:val="00281819"/>
    <w:rsid w:val="00281AA5"/>
    <w:rsid w:val="002827E9"/>
    <w:rsid w:val="00282930"/>
    <w:rsid w:val="00283024"/>
    <w:rsid w:val="0028364B"/>
    <w:rsid w:val="002836B5"/>
    <w:rsid w:val="002836FB"/>
    <w:rsid w:val="00283D77"/>
    <w:rsid w:val="00283FD3"/>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4CF"/>
    <w:rsid w:val="002876B3"/>
    <w:rsid w:val="002878F6"/>
    <w:rsid w:val="00287B87"/>
    <w:rsid w:val="00287CC7"/>
    <w:rsid w:val="00287DD3"/>
    <w:rsid w:val="00287FEF"/>
    <w:rsid w:val="00290001"/>
    <w:rsid w:val="00290647"/>
    <w:rsid w:val="00290862"/>
    <w:rsid w:val="002908D1"/>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2DB"/>
    <w:rsid w:val="002935BE"/>
    <w:rsid w:val="00293E57"/>
    <w:rsid w:val="002943D5"/>
    <w:rsid w:val="00294478"/>
    <w:rsid w:val="002946B1"/>
    <w:rsid w:val="002947D1"/>
    <w:rsid w:val="002948DF"/>
    <w:rsid w:val="00294B30"/>
    <w:rsid w:val="00294D90"/>
    <w:rsid w:val="002951D5"/>
    <w:rsid w:val="00295220"/>
    <w:rsid w:val="00296854"/>
    <w:rsid w:val="0029699E"/>
    <w:rsid w:val="00297453"/>
    <w:rsid w:val="00297657"/>
    <w:rsid w:val="002976E5"/>
    <w:rsid w:val="00297BC8"/>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07"/>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5E35"/>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0D9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2A"/>
    <w:rsid w:val="002C0B74"/>
    <w:rsid w:val="002C0C8B"/>
    <w:rsid w:val="002C0CBB"/>
    <w:rsid w:val="002C1201"/>
    <w:rsid w:val="002C1460"/>
    <w:rsid w:val="002C1B91"/>
    <w:rsid w:val="002C1C58"/>
    <w:rsid w:val="002C1E4E"/>
    <w:rsid w:val="002C206D"/>
    <w:rsid w:val="002C20F2"/>
    <w:rsid w:val="002C2ACB"/>
    <w:rsid w:val="002C3615"/>
    <w:rsid w:val="002C38B2"/>
    <w:rsid w:val="002C39D5"/>
    <w:rsid w:val="002C3D0E"/>
    <w:rsid w:val="002C3F9C"/>
    <w:rsid w:val="002C438D"/>
    <w:rsid w:val="002C48A0"/>
    <w:rsid w:val="002C4A70"/>
    <w:rsid w:val="002C5AFA"/>
    <w:rsid w:val="002C6135"/>
    <w:rsid w:val="002C66A1"/>
    <w:rsid w:val="002C7535"/>
    <w:rsid w:val="002C7604"/>
    <w:rsid w:val="002C77D6"/>
    <w:rsid w:val="002C7D0C"/>
    <w:rsid w:val="002D0004"/>
    <w:rsid w:val="002D0324"/>
    <w:rsid w:val="002D0439"/>
    <w:rsid w:val="002D0713"/>
    <w:rsid w:val="002D0835"/>
    <w:rsid w:val="002D08F6"/>
    <w:rsid w:val="002D0A7D"/>
    <w:rsid w:val="002D11B7"/>
    <w:rsid w:val="002D1200"/>
    <w:rsid w:val="002D13FA"/>
    <w:rsid w:val="002D1B78"/>
    <w:rsid w:val="002D1FC1"/>
    <w:rsid w:val="002D2079"/>
    <w:rsid w:val="002D21AF"/>
    <w:rsid w:val="002D2534"/>
    <w:rsid w:val="002D27E6"/>
    <w:rsid w:val="002D2A80"/>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92"/>
    <w:rsid w:val="002D63F1"/>
    <w:rsid w:val="002D649A"/>
    <w:rsid w:val="002D6DE3"/>
    <w:rsid w:val="002D7178"/>
    <w:rsid w:val="002D7CCD"/>
    <w:rsid w:val="002E00CB"/>
    <w:rsid w:val="002E00F8"/>
    <w:rsid w:val="002E027E"/>
    <w:rsid w:val="002E0319"/>
    <w:rsid w:val="002E035B"/>
    <w:rsid w:val="002E10D3"/>
    <w:rsid w:val="002E14C5"/>
    <w:rsid w:val="002E179B"/>
    <w:rsid w:val="002E1C9E"/>
    <w:rsid w:val="002E23B6"/>
    <w:rsid w:val="002E2568"/>
    <w:rsid w:val="002E257B"/>
    <w:rsid w:val="002E268B"/>
    <w:rsid w:val="002E2765"/>
    <w:rsid w:val="002E2819"/>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634"/>
    <w:rsid w:val="002F087D"/>
    <w:rsid w:val="002F0BCC"/>
    <w:rsid w:val="002F0C28"/>
    <w:rsid w:val="002F0E4F"/>
    <w:rsid w:val="002F121C"/>
    <w:rsid w:val="002F1B00"/>
    <w:rsid w:val="002F1B9E"/>
    <w:rsid w:val="002F274D"/>
    <w:rsid w:val="002F2C88"/>
    <w:rsid w:val="002F2D9D"/>
    <w:rsid w:val="002F305C"/>
    <w:rsid w:val="002F35EB"/>
    <w:rsid w:val="002F3A33"/>
    <w:rsid w:val="002F3CDE"/>
    <w:rsid w:val="002F3D3B"/>
    <w:rsid w:val="002F424B"/>
    <w:rsid w:val="002F42D9"/>
    <w:rsid w:val="002F4FFC"/>
    <w:rsid w:val="002F5137"/>
    <w:rsid w:val="002F53F5"/>
    <w:rsid w:val="002F5AFE"/>
    <w:rsid w:val="002F5DD6"/>
    <w:rsid w:val="002F5E04"/>
    <w:rsid w:val="002F5E07"/>
    <w:rsid w:val="002F5FEA"/>
    <w:rsid w:val="002F63E7"/>
    <w:rsid w:val="002F677F"/>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AC9"/>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BCE"/>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02F"/>
    <w:rsid w:val="00311161"/>
    <w:rsid w:val="003112EC"/>
    <w:rsid w:val="003119A6"/>
    <w:rsid w:val="00312186"/>
    <w:rsid w:val="00312360"/>
    <w:rsid w:val="00312400"/>
    <w:rsid w:val="00312739"/>
    <w:rsid w:val="003127AD"/>
    <w:rsid w:val="00312D10"/>
    <w:rsid w:val="00313076"/>
    <w:rsid w:val="00313231"/>
    <w:rsid w:val="003132A5"/>
    <w:rsid w:val="003134AF"/>
    <w:rsid w:val="0031377B"/>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0FA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253"/>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2027"/>
    <w:rsid w:val="0033335F"/>
    <w:rsid w:val="00333578"/>
    <w:rsid w:val="003336B3"/>
    <w:rsid w:val="00333D75"/>
    <w:rsid w:val="0033429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6DF"/>
    <w:rsid w:val="003377B7"/>
    <w:rsid w:val="003377FF"/>
    <w:rsid w:val="0034056E"/>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24"/>
    <w:rsid w:val="00342696"/>
    <w:rsid w:val="003427BD"/>
    <w:rsid w:val="00342972"/>
    <w:rsid w:val="00342A6E"/>
    <w:rsid w:val="00342FDD"/>
    <w:rsid w:val="00343761"/>
    <w:rsid w:val="00343AC8"/>
    <w:rsid w:val="00343AD3"/>
    <w:rsid w:val="00343E02"/>
    <w:rsid w:val="00343F92"/>
    <w:rsid w:val="0034429B"/>
    <w:rsid w:val="0034475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1CB"/>
    <w:rsid w:val="00352265"/>
    <w:rsid w:val="00352480"/>
    <w:rsid w:val="0035285D"/>
    <w:rsid w:val="003528B7"/>
    <w:rsid w:val="00352C75"/>
    <w:rsid w:val="00353044"/>
    <w:rsid w:val="003530D2"/>
    <w:rsid w:val="0035331A"/>
    <w:rsid w:val="003534E1"/>
    <w:rsid w:val="0035369F"/>
    <w:rsid w:val="00353983"/>
    <w:rsid w:val="00353A76"/>
    <w:rsid w:val="00354333"/>
    <w:rsid w:val="003545DF"/>
    <w:rsid w:val="003548D8"/>
    <w:rsid w:val="00354B9C"/>
    <w:rsid w:val="00355389"/>
    <w:rsid w:val="003554CA"/>
    <w:rsid w:val="00355FC4"/>
    <w:rsid w:val="003562ED"/>
    <w:rsid w:val="0035665E"/>
    <w:rsid w:val="003571F0"/>
    <w:rsid w:val="003572E8"/>
    <w:rsid w:val="00357410"/>
    <w:rsid w:val="0035786B"/>
    <w:rsid w:val="00357C13"/>
    <w:rsid w:val="00357DD4"/>
    <w:rsid w:val="00360232"/>
    <w:rsid w:val="003602E0"/>
    <w:rsid w:val="00360D01"/>
    <w:rsid w:val="00360E01"/>
    <w:rsid w:val="003616B4"/>
    <w:rsid w:val="00361C08"/>
    <w:rsid w:val="00362080"/>
    <w:rsid w:val="0036208A"/>
    <w:rsid w:val="00362569"/>
    <w:rsid w:val="00362957"/>
    <w:rsid w:val="00362C82"/>
    <w:rsid w:val="00362D48"/>
    <w:rsid w:val="00362DA3"/>
    <w:rsid w:val="00363214"/>
    <w:rsid w:val="00363448"/>
    <w:rsid w:val="00363661"/>
    <w:rsid w:val="003636CD"/>
    <w:rsid w:val="003637D4"/>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743"/>
    <w:rsid w:val="00366A5A"/>
    <w:rsid w:val="00366C69"/>
    <w:rsid w:val="00366D14"/>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692D"/>
    <w:rsid w:val="003770BB"/>
    <w:rsid w:val="003771FA"/>
    <w:rsid w:val="0037771A"/>
    <w:rsid w:val="00377934"/>
    <w:rsid w:val="003779C0"/>
    <w:rsid w:val="00377EB7"/>
    <w:rsid w:val="003802DC"/>
    <w:rsid w:val="00380875"/>
    <w:rsid w:val="00380E4E"/>
    <w:rsid w:val="00380FBF"/>
    <w:rsid w:val="00381010"/>
    <w:rsid w:val="0038110B"/>
    <w:rsid w:val="00381754"/>
    <w:rsid w:val="003822E9"/>
    <w:rsid w:val="00382448"/>
    <w:rsid w:val="00382A43"/>
    <w:rsid w:val="00382C20"/>
    <w:rsid w:val="00382D60"/>
    <w:rsid w:val="00382F29"/>
    <w:rsid w:val="00382F69"/>
    <w:rsid w:val="0038331C"/>
    <w:rsid w:val="003835BC"/>
    <w:rsid w:val="00383664"/>
    <w:rsid w:val="0038376F"/>
    <w:rsid w:val="003839BA"/>
    <w:rsid w:val="00383A95"/>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87F90"/>
    <w:rsid w:val="00390017"/>
    <w:rsid w:val="003901A3"/>
    <w:rsid w:val="0039025E"/>
    <w:rsid w:val="0039072F"/>
    <w:rsid w:val="0039085C"/>
    <w:rsid w:val="00390DF5"/>
    <w:rsid w:val="00390EA3"/>
    <w:rsid w:val="00391020"/>
    <w:rsid w:val="003914D5"/>
    <w:rsid w:val="00391DEC"/>
    <w:rsid w:val="00391DF9"/>
    <w:rsid w:val="00392064"/>
    <w:rsid w:val="003921A8"/>
    <w:rsid w:val="00392A04"/>
    <w:rsid w:val="0039354C"/>
    <w:rsid w:val="003937F2"/>
    <w:rsid w:val="003940CE"/>
    <w:rsid w:val="003944F0"/>
    <w:rsid w:val="0039465F"/>
    <w:rsid w:val="00394B7E"/>
    <w:rsid w:val="00394BEB"/>
    <w:rsid w:val="00394DA9"/>
    <w:rsid w:val="00395100"/>
    <w:rsid w:val="003953BF"/>
    <w:rsid w:val="003953FF"/>
    <w:rsid w:val="00395466"/>
    <w:rsid w:val="00395E22"/>
    <w:rsid w:val="00395F46"/>
    <w:rsid w:val="00396732"/>
    <w:rsid w:val="003968D9"/>
    <w:rsid w:val="003968E5"/>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91D"/>
    <w:rsid w:val="003A3B15"/>
    <w:rsid w:val="003A3B6C"/>
    <w:rsid w:val="003A3B99"/>
    <w:rsid w:val="003A3C24"/>
    <w:rsid w:val="003A3D39"/>
    <w:rsid w:val="003A3EC7"/>
    <w:rsid w:val="003A40B4"/>
    <w:rsid w:val="003A40DE"/>
    <w:rsid w:val="003A4205"/>
    <w:rsid w:val="003A491B"/>
    <w:rsid w:val="003A4B16"/>
    <w:rsid w:val="003A518D"/>
    <w:rsid w:val="003A54A1"/>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CC0"/>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3DB5"/>
    <w:rsid w:val="003B43C8"/>
    <w:rsid w:val="003B4C38"/>
    <w:rsid w:val="003B4EE0"/>
    <w:rsid w:val="003B4EF5"/>
    <w:rsid w:val="003B4F73"/>
    <w:rsid w:val="003B4FAF"/>
    <w:rsid w:val="003B50BC"/>
    <w:rsid w:val="003B51A7"/>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866"/>
    <w:rsid w:val="003B7A4D"/>
    <w:rsid w:val="003B7A6D"/>
    <w:rsid w:val="003B7C11"/>
    <w:rsid w:val="003B7D7E"/>
    <w:rsid w:val="003C0416"/>
    <w:rsid w:val="003C0714"/>
    <w:rsid w:val="003C0CF9"/>
    <w:rsid w:val="003C1012"/>
    <w:rsid w:val="003C11C9"/>
    <w:rsid w:val="003C1229"/>
    <w:rsid w:val="003C17BB"/>
    <w:rsid w:val="003C1810"/>
    <w:rsid w:val="003C1814"/>
    <w:rsid w:val="003C197E"/>
    <w:rsid w:val="003C1FD4"/>
    <w:rsid w:val="003C213D"/>
    <w:rsid w:val="003C214F"/>
    <w:rsid w:val="003C25AD"/>
    <w:rsid w:val="003C25B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4C6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64"/>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59A"/>
    <w:rsid w:val="003E5D36"/>
    <w:rsid w:val="003E5D4E"/>
    <w:rsid w:val="003E6316"/>
    <w:rsid w:val="003E6654"/>
    <w:rsid w:val="003E6734"/>
    <w:rsid w:val="003E679F"/>
    <w:rsid w:val="003E6884"/>
    <w:rsid w:val="003E68DE"/>
    <w:rsid w:val="003E6AC5"/>
    <w:rsid w:val="003E76B2"/>
    <w:rsid w:val="003E7FCB"/>
    <w:rsid w:val="003F0096"/>
    <w:rsid w:val="003F0214"/>
    <w:rsid w:val="003F0639"/>
    <w:rsid w:val="003F07B2"/>
    <w:rsid w:val="003F0850"/>
    <w:rsid w:val="003F0984"/>
    <w:rsid w:val="003F0D12"/>
    <w:rsid w:val="003F160C"/>
    <w:rsid w:val="003F19D5"/>
    <w:rsid w:val="003F20CC"/>
    <w:rsid w:val="003F212A"/>
    <w:rsid w:val="003F2903"/>
    <w:rsid w:val="003F30FF"/>
    <w:rsid w:val="003F324F"/>
    <w:rsid w:val="003F33BC"/>
    <w:rsid w:val="003F34DE"/>
    <w:rsid w:val="003F378A"/>
    <w:rsid w:val="003F3B15"/>
    <w:rsid w:val="003F3D4E"/>
    <w:rsid w:val="003F3D9D"/>
    <w:rsid w:val="003F3F53"/>
    <w:rsid w:val="003F477E"/>
    <w:rsid w:val="003F4D8B"/>
    <w:rsid w:val="003F4FEA"/>
    <w:rsid w:val="003F5375"/>
    <w:rsid w:val="003F55F3"/>
    <w:rsid w:val="003F5692"/>
    <w:rsid w:val="003F59AE"/>
    <w:rsid w:val="003F63EE"/>
    <w:rsid w:val="003F6B1A"/>
    <w:rsid w:val="003F6C21"/>
    <w:rsid w:val="003F6CD2"/>
    <w:rsid w:val="003F710A"/>
    <w:rsid w:val="003F788D"/>
    <w:rsid w:val="003F78D1"/>
    <w:rsid w:val="003F7C07"/>
    <w:rsid w:val="003F7DFE"/>
    <w:rsid w:val="004000C7"/>
    <w:rsid w:val="0040078A"/>
    <w:rsid w:val="0040083D"/>
    <w:rsid w:val="004008FF"/>
    <w:rsid w:val="0040126E"/>
    <w:rsid w:val="0040128C"/>
    <w:rsid w:val="004014BD"/>
    <w:rsid w:val="004015EB"/>
    <w:rsid w:val="0040193E"/>
    <w:rsid w:val="00402092"/>
    <w:rsid w:val="004020D4"/>
    <w:rsid w:val="00402160"/>
    <w:rsid w:val="004021B6"/>
    <w:rsid w:val="0040248A"/>
    <w:rsid w:val="00402863"/>
    <w:rsid w:val="004032C8"/>
    <w:rsid w:val="0040340C"/>
    <w:rsid w:val="00403531"/>
    <w:rsid w:val="00403861"/>
    <w:rsid w:val="00403999"/>
    <w:rsid w:val="00403A81"/>
    <w:rsid w:val="00403AA3"/>
    <w:rsid w:val="00403BA1"/>
    <w:rsid w:val="00403FE1"/>
    <w:rsid w:val="00404278"/>
    <w:rsid w:val="004043A4"/>
    <w:rsid w:val="004046D9"/>
    <w:rsid w:val="004047C4"/>
    <w:rsid w:val="0040549E"/>
    <w:rsid w:val="0040570B"/>
    <w:rsid w:val="00405B1E"/>
    <w:rsid w:val="00405BAF"/>
    <w:rsid w:val="00405C19"/>
    <w:rsid w:val="00405EDB"/>
    <w:rsid w:val="00405FB1"/>
    <w:rsid w:val="00406460"/>
    <w:rsid w:val="00406813"/>
    <w:rsid w:val="004068AF"/>
    <w:rsid w:val="00406B2E"/>
    <w:rsid w:val="00407236"/>
    <w:rsid w:val="004074CB"/>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06D"/>
    <w:rsid w:val="0041319C"/>
    <w:rsid w:val="00413266"/>
    <w:rsid w:val="00413714"/>
    <w:rsid w:val="004137B6"/>
    <w:rsid w:val="00413A54"/>
    <w:rsid w:val="00413B09"/>
    <w:rsid w:val="00413B45"/>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20"/>
    <w:rsid w:val="00416A67"/>
    <w:rsid w:val="00416ACB"/>
    <w:rsid w:val="00417D60"/>
    <w:rsid w:val="00417D91"/>
    <w:rsid w:val="00420066"/>
    <w:rsid w:val="0042041C"/>
    <w:rsid w:val="004205D8"/>
    <w:rsid w:val="004206C2"/>
    <w:rsid w:val="004207F3"/>
    <w:rsid w:val="00420858"/>
    <w:rsid w:val="00420AE4"/>
    <w:rsid w:val="00420BAA"/>
    <w:rsid w:val="004217C0"/>
    <w:rsid w:val="00421BA1"/>
    <w:rsid w:val="00421BE5"/>
    <w:rsid w:val="00421CF9"/>
    <w:rsid w:val="00421DCF"/>
    <w:rsid w:val="0042212C"/>
    <w:rsid w:val="004222F3"/>
    <w:rsid w:val="00422341"/>
    <w:rsid w:val="00422765"/>
    <w:rsid w:val="004233F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6EFC"/>
    <w:rsid w:val="0042750A"/>
    <w:rsid w:val="00427752"/>
    <w:rsid w:val="00427959"/>
    <w:rsid w:val="00427CD0"/>
    <w:rsid w:val="004301C6"/>
    <w:rsid w:val="004304E4"/>
    <w:rsid w:val="00430516"/>
    <w:rsid w:val="00430A2D"/>
    <w:rsid w:val="00430C74"/>
    <w:rsid w:val="00430EF9"/>
    <w:rsid w:val="00431505"/>
    <w:rsid w:val="0043182E"/>
    <w:rsid w:val="00431AF0"/>
    <w:rsid w:val="00431FD4"/>
    <w:rsid w:val="0043213A"/>
    <w:rsid w:val="0043218A"/>
    <w:rsid w:val="004321E5"/>
    <w:rsid w:val="004323B2"/>
    <w:rsid w:val="00432A1B"/>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4EA6"/>
    <w:rsid w:val="00435167"/>
    <w:rsid w:val="00435274"/>
    <w:rsid w:val="004352AD"/>
    <w:rsid w:val="0043545D"/>
    <w:rsid w:val="00435C83"/>
    <w:rsid w:val="00435FE2"/>
    <w:rsid w:val="00436334"/>
    <w:rsid w:val="00436682"/>
    <w:rsid w:val="0043699E"/>
    <w:rsid w:val="004369BD"/>
    <w:rsid w:val="00436E2F"/>
    <w:rsid w:val="00436EAB"/>
    <w:rsid w:val="00436F6B"/>
    <w:rsid w:val="004379E3"/>
    <w:rsid w:val="00437B6B"/>
    <w:rsid w:val="00437B99"/>
    <w:rsid w:val="00440124"/>
    <w:rsid w:val="00440B8D"/>
    <w:rsid w:val="00440BB9"/>
    <w:rsid w:val="00441618"/>
    <w:rsid w:val="00441AC3"/>
    <w:rsid w:val="00441D04"/>
    <w:rsid w:val="00441F80"/>
    <w:rsid w:val="00442FC2"/>
    <w:rsid w:val="00443C72"/>
    <w:rsid w:val="00443D85"/>
    <w:rsid w:val="00443F30"/>
    <w:rsid w:val="0044411A"/>
    <w:rsid w:val="00444188"/>
    <w:rsid w:val="00444841"/>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964"/>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A2A"/>
    <w:rsid w:val="00454D0E"/>
    <w:rsid w:val="00454E57"/>
    <w:rsid w:val="00454F9F"/>
    <w:rsid w:val="0045502E"/>
    <w:rsid w:val="00455113"/>
    <w:rsid w:val="00455661"/>
    <w:rsid w:val="00455968"/>
    <w:rsid w:val="0045597A"/>
    <w:rsid w:val="004559AC"/>
    <w:rsid w:val="004559B3"/>
    <w:rsid w:val="00455E5E"/>
    <w:rsid w:val="00455EBE"/>
    <w:rsid w:val="0045608F"/>
    <w:rsid w:val="004560B0"/>
    <w:rsid w:val="00456421"/>
    <w:rsid w:val="004564CF"/>
    <w:rsid w:val="00456551"/>
    <w:rsid w:val="0045674D"/>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E42"/>
    <w:rsid w:val="00462F6C"/>
    <w:rsid w:val="004631ED"/>
    <w:rsid w:val="004632DB"/>
    <w:rsid w:val="004632E6"/>
    <w:rsid w:val="00463444"/>
    <w:rsid w:val="004634B8"/>
    <w:rsid w:val="004635B0"/>
    <w:rsid w:val="00463919"/>
    <w:rsid w:val="00463A22"/>
    <w:rsid w:val="00463F91"/>
    <w:rsid w:val="004646B4"/>
    <w:rsid w:val="00464963"/>
    <w:rsid w:val="004649C5"/>
    <w:rsid w:val="00464A88"/>
    <w:rsid w:val="004651A0"/>
    <w:rsid w:val="004651E7"/>
    <w:rsid w:val="004652E7"/>
    <w:rsid w:val="00465422"/>
    <w:rsid w:val="004657BE"/>
    <w:rsid w:val="00465AAF"/>
    <w:rsid w:val="00466446"/>
    <w:rsid w:val="00466532"/>
    <w:rsid w:val="004670EA"/>
    <w:rsid w:val="00467183"/>
    <w:rsid w:val="004671CC"/>
    <w:rsid w:val="00467488"/>
    <w:rsid w:val="004676EE"/>
    <w:rsid w:val="00467D77"/>
    <w:rsid w:val="00470320"/>
    <w:rsid w:val="00470701"/>
    <w:rsid w:val="004707DD"/>
    <w:rsid w:val="0047083E"/>
    <w:rsid w:val="0047096C"/>
    <w:rsid w:val="00470B69"/>
    <w:rsid w:val="00470E93"/>
    <w:rsid w:val="00470EB5"/>
    <w:rsid w:val="00470FA9"/>
    <w:rsid w:val="0047111B"/>
    <w:rsid w:val="00471633"/>
    <w:rsid w:val="00471CC9"/>
    <w:rsid w:val="00471F6F"/>
    <w:rsid w:val="00472153"/>
    <w:rsid w:val="004722FA"/>
    <w:rsid w:val="00472550"/>
    <w:rsid w:val="004725C3"/>
    <w:rsid w:val="00472859"/>
    <w:rsid w:val="0047286B"/>
    <w:rsid w:val="00472E27"/>
    <w:rsid w:val="0047362D"/>
    <w:rsid w:val="004737CE"/>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2D"/>
    <w:rsid w:val="004771CE"/>
    <w:rsid w:val="0047750D"/>
    <w:rsid w:val="00477B6F"/>
    <w:rsid w:val="00477C35"/>
    <w:rsid w:val="00477E3D"/>
    <w:rsid w:val="00480021"/>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7CB"/>
    <w:rsid w:val="00492938"/>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B83"/>
    <w:rsid w:val="004A0F39"/>
    <w:rsid w:val="004A1269"/>
    <w:rsid w:val="004A1857"/>
    <w:rsid w:val="004A1CCF"/>
    <w:rsid w:val="004A227F"/>
    <w:rsid w:val="004A23B6"/>
    <w:rsid w:val="004A240A"/>
    <w:rsid w:val="004A251F"/>
    <w:rsid w:val="004A2647"/>
    <w:rsid w:val="004A271A"/>
    <w:rsid w:val="004A2804"/>
    <w:rsid w:val="004A28CE"/>
    <w:rsid w:val="004A2CAA"/>
    <w:rsid w:val="004A3227"/>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91F"/>
    <w:rsid w:val="004A6FA6"/>
    <w:rsid w:val="004A7092"/>
    <w:rsid w:val="004A767D"/>
    <w:rsid w:val="004A7C2F"/>
    <w:rsid w:val="004B0BD8"/>
    <w:rsid w:val="004B0E64"/>
    <w:rsid w:val="004B1333"/>
    <w:rsid w:val="004B1656"/>
    <w:rsid w:val="004B1931"/>
    <w:rsid w:val="004B1EB7"/>
    <w:rsid w:val="004B208B"/>
    <w:rsid w:val="004B268D"/>
    <w:rsid w:val="004B32C3"/>
    <w:rsid w:val="004B3549"/>
    <w:rsid w:val="004B3A27"/>
    <w:rsid w:val="004B3B82"/>
    <w:rsid w:val="004B47AC"/>
    <w:rsid w:val="004B49E6"/>
    <w:rsid w:val="004B4A22"/>
    <w:rsid w:val="004B4D69"/>
    <w:rsid w:val="004B507B"/>
    <w:rsid w:val="004B5321"/>
    <w:rsid w:val="004B5528"/>
    <w:rsid w:val="004B5803"/>
    <w:rsid w:val="004B6165"/>
    <w:rsid w:val="004B69A8"/>
    <w:rsid w:val="004B6EEA"/>
    <w:rsid w:val="004B6F24"/>
    <w:rsid w:val="004B6F34"/>
    <w:rsid w:val="004B7048"/>
    <w:rsid w:val="004B71C9"/>
    <w:rsid w:val="004B75F3"/>
    <w:rsid w:val="004B7B6A"/>
    <w:rsid w:val="004B7F39"/>
    <w:rsid w:val="004C0040"/>
    <w:rsid w:val="004C01A8"/>
    <w:rsid w:val="004C0429"/>
    <w:rsid w:val="004C04BC"/>
    <w:rsid w:val="004C0EAF"/>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6E5"/>
    <w:rsid w:val="004C49D9"/>
    <w:rsid w:val="004C4DB4"/>
    <w:rsid w:val="004C5100"/>
    <w:rsid w:val="004C515A"/>
    <w:rsid w:val="004C51F0"/>
    <w:rsid w:val="004C5262"/>
    <w:rsid w:val="004C5319"/>
    <w:rsid w:val="004C53C6"/>
    <w:rsid w:val="004C549B"/>
    <w:rsid w:val="004C551B"/>
    <w:rsid w:val="004C621F"/>
    <w:rsid w:val="004C62DA"/>
    <w:rsid w:val="004C66D4"/>
    <w:rsid w:val="004C6AFC"/>
    <w:rsid w:val="004C6F24"/>
    <w:rsid w:val="004C705A"/>
    <w:rsid w:val="004C70A5"/>
    <w:rsid w:val="004C7134"/>
    <w:rsid w:val="004C788E"/>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2BD0"/>
    <w:rsid w:val="004D30DB"/>
    <w:rsid w:val="004D3236"/>
    <w:rsid w:val="004D32AC"/>
    <w:rsid w:val="004D354B"/>
    <w:rsid w:val="004D3AC0"/>
    <w:rsid w:val="004D437B"/>
    <w:rsid w:val="004D4969"/>
    <w:rsid w:val="004D4A03"/>
    <w:rsid w:val="004D50AB"/>
    <w:rsid w:val="004D5138"/>
    <w:rsid w:val="004D52CF"/>
    <w:rsid w:val="004D532A"/>
    <w:rsid w:val="004D537C"/>
    <w:rsid w:val="004D584C"/>
    <w:rsid w:val="004D6140"/>
    <w:rsid w:val="004D6295"/>
    <w:rsid w:val="004D68FA"/>
    <w:rsid w:val="004D6B84"/>
    <w:rsid w:val="004D6F4D"/>
    <w:rsid w:val="004D6F95"/>
    <w:rsid w:val="004D702B"/>
    <w:rsid w:val="004D719D"/>
    <w:rsid w:val="004D7262"/>
    <w:rsid w:val="004D72FE"/>
    <w:rsid w:val="004D7706"/>
    <w:rsid w:val="004D7E91"/>
    <w:rsid w:val="004E003A"/>
    <w:rsid w:val="004E0221"/>
    <w:rsid w:val="004E03B0"/>
    <w:rsid w:val="004E0768"/>
    <w:rsid w:val="004E07D9"/>
    <w:rsid w:val="004E0A45"/>
    <w:rsid w:val="004E152F"/>
    <w:rsid w:val="004E1A31"/>
    <w:rsid w:val="004E1B34"/>
    <w:rsid w:val="004E22CC"/>
    <w:rsid w:val="004E2345"/>
    <w:rsid w:val="004E2DE0"/>
    <w:rsid w:val="004E31F7"/>
    <w:rsid w:val="004E3442"/>
    <w:rsid w:val="004E3C34"/>
    <w:rsid w:val="004E4060"/>
    <w:rsid w:val="004E409A"/>
    <w:rsid w:val="004E4549"/>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6A1"/>
    <w:rsid w:val="004F182F"/>
    <w:rsid w:val="004F1B37"/>
    <w:rsid w:val="004F1B3B"/>
    <w:rsid w:val="004F1E25"/>
    <w:rsid w:val="004F1E56"/>
    <w:rsid w:val="004F2B8D"/>
    <w:rsid w:val="004F2F7E"/>
    <w:rsid w:val="004F32B5"/>
    <w:rsid w:val="004F3B4B"/>
    <w:rsid w:val="004F3CE7"/>
    <w:rsid w:val="004F407E"/>
    <w:rsid w:val="004F42C1"/>
    <w:rsid w:val="004F4339"/>
    <w:rsid w:val="004F43C7"/>
    <w:rsid w:val="004F4516"/>
    <w:rsid w:val="004F46B8"/>
    <w:rsid w:val="004F46FA"/>
    <w:rsid w:val="004F5479"/>
    <w:rsid w:val="004F5950"/>
    <w:rsid w:val="004F5D8D"/>
    <w:rsid w:val="004F608D"/>
    <w:rsid w:val="004F60A5"/>
    <w:rsid w:val="004F64F0"/>
    <w:rsid w:val="004F684A"/>
    <w:rsid w:val="004F6D88"/>
    <w:rsid w:val="004F6F95"/>
    <w:rsid w:val="004F7528"/>
    <w:rsid w:val="004F7630"/>
    <w:rsid w:val="004F76B5"/>
    <w:rsid w:val="004F7BCA"/>
    <w:rsid w:val="004F7D89"/>
    <w:rsid w:val="004F7EA7"/>
    <w:rsid w:val="00500300"/>
    <w:rsid w:val="00500577"/>
    <w:rsid w:val="0050174D"/>
    <w:rsid w:val="00501981"/>
    <w:rsid w:val="00501A85"/>
    <w:rsid w:val="00501BB3"/>
    <w:rsid w:val="00501D9A"/>
    <w:rsid w:val="005021DD"/>
    <w:rsid w:val="00502699"/>
    <w:rsid w:val="005026CA"/>
    <w:rsid w:val="005028F7"/>
    <w:rsid w:val="00502931"/>
    <w:rsid w:val="00502979"/>
    <w:rsid w:val="00502B72"/>
    <w:rsid w:val="005031D3"/>
    <w:rsid w:val="00503259"/>
    <w:rsid w:val="00503518"/>
    <w:rsid w:val="00503F33"/>
    <w:rsid w:val="00503F9A"/>
    <w:rsid w:val="005045DA"/>
    <w:rsid w:val="0050487B"/>
    <w:rsid w:val="00504B3A"/>
    <w:rsid w:val="00504BC1"/>
    <w:rsid w:val="00505134"/>
    <w:rsid w:val="005051A6"/>
    <w:rsid w:val="00505541"/>
    <w:rsid w:val="00505C04"/>
    <w:rsid w:val="00506035"/>
    <w:rsid w:val="0050603D"/>
    <w:rsid w:val="005067B9"/>
    <w:rsid w:val="00506B84"/>
    <w:rsid w:val="00507070"/>
    <w:rsid w:val="00507085"/>
    <w:rsid w:val="0050772E"/>
    <w:rsid w:val="00507AE8"/>
    <w:rsid w:val="00507E22"/>
    <w:rsid w:val="005102C6"/>
    <w:rsid w:val="00510434"/>
    <w:rsid w:val="005107AB"/>
    <w:rsid w:val="0051101B"/>
    <w:rsid w:val="00511109"/>
    <w:rsid w:val="005113A0"/>
    <w:rsid w:val="00511E99"/>
    <w:rsid w:val="00511F15"/>
    <w:rsid w:val="0051210A"/>
    <w:rsid w:val="00512224"/>
    <w:rsid w:val="00512368"/>
    <w:rsid w:val="00512B78"/>
    <w:rsid w:val="00512DE0"/>
    <w:rsid w:val="00513143"/>
    <w:rsid w:val="0051318C"/>
    <w:rsid w:val="005131D4"/>
    <w:rsid w:val="00513688"/>
    <w:rsid w:val="00513786"/>
    <w:rsid w:val="00513B65"/>
    <w:rsid w:val="00513C11"/>
    <w:rsid w:val="00513EB3"/>
    <w:rsid w:val="005142AC"/>
    <w:rsid w:val="005142C1"/>
    <w:rsid w:val="005142CD"/>
    <w:rsid w:val="005143C9"/>
    <w:rsid w:val="005147B3"/>
    <w:rsid w:val="005149DD"/>
    <w:rsid w:val="0051525A"/>
    <w:rsid w:val="005154CA"/>
    <w:rsid w:val="005157A9"/>
    <w:rsid w:val="00515807"/>
    <w:rsid w:val="00515CCA"/>
    <w:rsid w:val="00515E0C"/>
    <w:rsid w:val="00516945"/>
    <w:rsid w:val="005169CE"/>
    <w:rsid w:val="00516FDB"/>
    <w:rsid w:val="005173A7"/>
    <w:rsid w:val="0051763B"/>
    <w:rsid w:val="005177E1"/>
    <w:rsid w:val="00517C8F"/>
    <w:rsid w:val="00517DEF"/>
    <w:rsid w:val="0052021F"/>
    <w:rsid w:val="00520235"/>
    <w:rsid w:val="005203B8"/>
    <w:rsid w:val="005205BB"/>
    <w:rsid w:val="00520859"/>
    <w:rsid w:val="00520B6E"/>
    <w:rsid w:val="00520BD3"/>
    <w:rsid w:val="00520C0A"/>
    <w:rsid w:val="00520C76"/>
    <w:rsid w:val="005212F8"/>
    <w:rsid w:val="00521506"/>
    <w:rsid w:val="005216A8"/>
    <w:rsid w:val="00521792"/>
    <w:rsid w:val="005218B6"/>
    <w:rsid w:val="00522589"/>
    <w:rsid w:val="00522805"/>
    <w:rsid w:val="00522E7E"/>
    <w:rsid w:val="00523467"/>
    <w:rsid w:val="0052374D"/>
    <w:rsid w:val="00524545"/>
    <w:rsid w:val="00524BA4"/>
    <w:rsid w:val="00524CCC"/>
    <w:rsid w:val="00524EE1"/>
    <w:rsid w:val="00524F23"/>
    <w:rsid w:val="00524F3A"/>
    <w:rsid w:val="005250AE"/>
    <w:rsid w:val="005252B9"/>
    <w:rsid w:val="005254DF"/>
    <w:rsid w:val="005255BF"/>
    <w:rsid w:val="0052570D"/>
    <w:rsid w:val="005257DE"/>
    <w:rsid w:val="00525879"/>
    <w:rsid w:val="00525A65"/>
    <w:rsid w:val="00525E02"/>
    <w:rsid w:val="0052632D"/>
    <w:rsid w:val="00526592"/>
    <w:rsid w:val="00527100"/>
    <w:rsid w:val="00527200"/>
    <w:rsid w:val="005275B6"/>
    <w:rsid w:val="005276AD"/>
    <w:rsid w:val="00527B1F"/>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D8E"/>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AAF"/>
    <w:rsid w:val="00542CAC"/>
    <w:rsid w:val="0054310A"/>
    <w:rsid w:val="005432F5"/>
    <w:rsid w:val="0054343A"/>
    <w:rsid w:val="0054362B"/>
    <w:rsid w:val="00543633"/>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074"/>
    <w:rsid w:val="0054649B"/>
    <w:rsid w:val="005464EA"/>
    <w:rsid w:val="005464FB"/>
    <w:rsid w:val="005467FB"/>
    <w:rsid w:val="00546AE9"/>
    <w:rsid w:val="00546E45"/>
    <w:rsid w:val="005470BC"/>
    <w:rsid w:val="005476B0"/>
    <w:rsid w:val="00547989"/>
    <w:rsid w:val="00547BD8"/>
    <w:rsid w:val="005500C4"/>
    <w:rsid w:val="005507DB"/>
    <w:rsid w:val="005508F2"/>
    <w:rsid w:val="00550B9C"/>
    <w:rsid w:val="00550D5E"/>
    <w:rsid w:val="00550DF5"/>
    <w:rsid w:val="00551320"/>
    <w:rsid w:val="00551650"/>
    <w:rsid w:val="005518A4"/>
    <w:rsid w:val="00551A7B"/>
    <w:rsid w:val="00551A88"/>
    <w:rsid w:val="005520FC"/>
    <w:rsid w:val="0055268E"/>
    <w:rsid w:val="00552768"/>
    <w:rsid w:val="005527AC"/>
    <w:rsid w:val="00552877"/>
    <w:rsid w:val="00552935"/>
    <w:rsid w:val="00552F9D"/>
    <w:rsid w:val="00553127"/>
    <w:rsid w:val="0055320E"/>
    <w:rsid w:val="00553284"/>
    <w:rsid w:val="0055329B"/>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827"/>
    <w:rsid w:val="00561A70"/>
    <w:rsid w:val="00561DBD"/>
    <w:rsid w:val="00561F63"/>
    <w:rsid w:val="005626D6"/>
    <w:rsid w:val="00562AF5"/>
    <w:rsid w:val="005634FA"/>
    <w:rsid w:val="005635B0"/>
    <w:rsid w:val="005637DA"/>
    <w:rsid w:val="005637F7"/>
    <w:rsid w:val="005638D4"/>
    <w:rsid w:val="00563B1F"/>
    <w:rsid w:val="0056406B"/>
    <w:rsid w:val="00564902"/>
    <w:rsid w:val="00565202"/>
    <w:rsid w:val="005656ED"/>
    <w:rsid w:val="00565C63"/>
    <w:rsid w:val="00566170"/>
    <w:rsid w:val="005662C6"/>
    <w:rsid w:val="00566541"/>
    <w:rsid w:val="00566544"/>
    <w:rsid w:val="00566608"/>
    <w:rsid w:val="00566750"/>
    <w:rsid w:val="0056686C"/>
    <w:rsid w:val="00566C83"/>
    <w:rsid w:val="00566E05"/>
    <w:rsid w:val="0056703D"/>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152"/>
    <w:rsid w:val="00571255"/>
    <w:rsid w:val="00571887"/>
    <w:rsid w:val="005718AA"/>
    <w:rsid w:val="00571AC1"/>
    <w:rsid w:val="00571B8F"/>
    <w:rsid w:val="005721FE"/>
    <w:rsid w:val="00572760"/>
    <w:rsid w:val="0057280F"/>
    <w:rsid w:val="00572860"/>
    <w:rsid w:val="00572EE6"/>
    <w:rsid w:val="00573925"/>
    <w:rsid w:val="005739F2"/>
    <w:rsid w:val="00573BE3"/>
    <w:rsid w:val="00573BF2"/>
    <w:rsid w:val="00573C49"/>
    <w:rsid w:val="00573D5D"/>
    <w:rsid w:val="00573F28"/>
    <w:rsid w:val="00574319"/>
    <w:rsid w:val="005743DE"/>
    <w:rsid w:val="00574B4F"/>
    <w:rsid w:val="00574CF5"/>
    <w:rsid w:val="00574F3F"/>
    <w:rsid w:val="005752C3"/>
    <w:rsid w:val="005755A4"/>
    <w:rsid w:val="0057562C"/>
    <w:rsid w:val="005758BF"/>
    <w:rsid w:val="005759F6"/>
    <w:rsid w:val="00575B1D"/>
    <w:rsid w:val="00575E3E"/>
    <w:rsid w:val="00576475"/>
    <w:rsid w:val="005765F5"/>
    <w:rsid w:val="005768E5"/>
    <w:rsid w:val="00576B43"/>
    <w:rsid w:val="00576D6C"/>
    <w:rsid w:val="00576E7B"/>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DF1"/>
    <w:rsid w:val="00590EE4"/>
    <w:rsid w:val="0059148A"/>
    <w:rsid w:val="00591C7D"/>
    <w:rsid w:val="005921AB"/>
    <w:rsid w:val="00592436"/>
    <w:rsid w:val="0059284D"/>
    <w:rsid w:val="00592B03"/>
    <w:rsid w:val="005933BA"/>
    <w:rsid w:val="005935C4"/>
    <w:rsid w:val="005935F9"/>
    <w:rsid w:val="005936A4"/>
    <w:rsid w:val="00593AB9"/>
    <w:rsid w:val="00593E1D"/>
    <w:rsid w:val="00593E7B"/>
    <w:rsid w:val="0059476A"/>
    <w:rsid w:val="00594AAE"/>
    <w:rsid w:val="00594ABB"/>
    <w:rsid w:val="00594B9D"/>
    <w:rsid w:val="00594D1C"/>
    <w:rsid w:val="00594E36"/>
    <w:rsid w:val="00594F0A"/>
    <w:rsid w:val="00595112"/>
    <w:rsid w:val="0059525E"/>
    <w:rsid w:val="00595887"/>
    <w:rsid w:val="005959D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D60"/>
    <w:rsid w:val="005A1EB4"/>
    <w:rsid w:val="005A253A"/>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4E"/>
    <w:rsid w:val="005A61F2"/>
    <w:rsid w:val="005A633A"/>
    <w:rsid w:val="005A64CA"/>
    <w:rsid w:val="005A64D0"/>
    <w:rsid w:val="005A6CD1"/>
    <w:rsid w:val="005A6FB6"/>
    <w:rsid w:val="005A771B"/>
    <w:rsid w:val="005A77E8"/>
    <w:rsid w:val="005A780E"/>
    <w:rsid w:val="005B0273"/>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4DB5"/>
    <w:rsid w:val="005B62D3"/>
    <w:rsid w:val="005B692A"/>
    <w:rsid w:val="005B6A8E"/>
    <w:rsid w:val="005B71B0"/>
    <w:rsid w:val="005B7343"/>
    <w:rsid w:val="005B7D65"/>
    <w:rsid w:val="005B7DD1"/>
    <w:rsid w:val="005C00A0"/>
    <w:rsid w:val="005C01BA"/>
    <w:rsid w:val="005C09B1"/>
    <w:rsid w:val="005C0A7A"/>
    <w:rsid w:val="005C1601"/>
    <w:rsid w:val="005C17C2"/>
    <w:rsid w:val="005C1A19"/>
    <w:rsid w:val="005C21A9"/>
    <w:rsid w:val="005C2201"/>
    <w:rsid w:val="005C28FA"/>
    <w:rsid w:val="005C2C8C"/>
    <w:rsid w:val="005C2FA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6897"/>
    <w:rsid w:val="005C712D"/>
    <w:rsid w:val="005C7C75"/>
    <w:rsid w:val="005D0148"/>
    <w:rsid w:val="005D046E"/>
    <w:rsid w:val="005D04D9"/>
    <w:rsid w:val="005D0994"/>
    <w:rsid w:val="005D0AD7"/>
    <w:rsid w:val="005D0BA1"/>
    <w:rsid w:val="005D0E4F"/>
    <w:rsid w:val="005D0E84"/>
    <w:rsid w:val="005D154D"/>
    <w:rsid w:val="005D1D72"/>
    <w:rsid w:val="005D1E32"/>
    <w:rsid w:val="005D1ED7"/>
    <w:rsid w:val="005D206B"/>
    <w:rsid w:val="005D22B7"/>
    <w:rsid w:val="005D2B93"/>
    <w:rsid w:val="005D2BDE"/>
    <w:rsid w:val="005D2E02"/>
    <w:rsid w:val="005D2E9C"/>
    <w:rsid w:val="005D3046"/>
    <w:rsid w:val="005D3CAD"/>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96"/>
    <w:rsid w:val="005D7DF9"/>
    <w:rsid w:val="005D7E0D"/>
    <w:rsid w:val="005D7FBD"/>
    <w:rsid w:val="005E0438"/>
    <w:rsid w:val="005E04D1"/>
    <w:rsid w:val="005E08A3"/>
    <w:rsid w:val="005E0DB0"/>
    <w:rsid w:val="005E1098"/>
    <w:rsid w:val="005E1269"/>
    <w:rsid w:val="005E18A6"/>
    <w:rsid w:val="005E1B26"/>
    <w:rsid w:val="005E1E25"/>
    <w:rsid w:val="005E234A"/>
    <w:rsid w:val="005E27AB"/>
    <w:rsid w:val="005E2FD6"/>
    <w:rsid w:val="005E3234"/>
    <w:rsid w:val="005E3286"/>
    <w:rsid w:val="005E35CC"/>
    <w:rsid w:val="005E371E"/>
    <w:rsid w:val="005E3CC0"/>
    <w:rsid w:val="005E40FD"/>
    <w:rsid w:val="005E44DA"/>
    <w:rsid w:val="005E45FD"/>
    <w:rsid w:val="005E4E85"/>
    <w:rsid w:val="005E525B"/>
    <w:rsid w:val="005E53F9"/>
    <w:rsid w:val="005E5508"/>
    <w:rsid w:val="005E5779"/>
    <w:rsid w:val="005E59AB"/>
    <w:rsid w:val="005E60B0"/>
    <w:rsid w:val="005E63FD"/>
    <w:rsid w:val="005E6414"/>
    <w:rsid w:val="005E65A5"/>
    <w:rsid w:val="005E65A6"/>
    <w:rsid w:val="005E67D9"/>
    <w:rsid w:val="005E6C18"/>
    <w:rsid w:val="005E6DC1"/>
    <w:rsid w:val="005E6FCD"/>
    <w:rsid w:val="005E6FDA"/>
    <w:rsid w:val="005E7156"/>
    <w:rsid w:val="005E73F7"/>
    <w:rsid w:val="005E7594"/>
    <w:rsid w:val="005E75AA"/>
    <w:rsid w:val="005E775D"/>
    <w:rsid w:val="005E7996"/>
    <w:rsid w:val="005E7C33"/>
    <w:rsid w:val="005E7C6E"/>
    <w:rsid w:val="005F03EA"/>
    <w:rsid w:val="005F0476"/>
    <w:rsid w:val="005F0A43"/>
    <w:rsid w:val="005F0D8D"/>
    <w:rsid w:val="005F1527"/>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DE"/>
    <w:rsid w:val="005F73EF"/>
    <w:rsid w:val="005F7487"/>
    <w:rsid w:val="005F7527"/>
    <w:rsid w:val="005F77AB"/>
    <w:rsid w:val="005F7CC2"/>
    <w:rsid w:val="005F7E5C"/>
    <w:rsid w:val="006002C7"/>
    <w:rsid w:val="0060038F"/>
    <w:rsid w:val="00600CF6"/>
    <w:rsid w:val="00600F95"/>
    <w:rsid w:val="00600FC5"/>
    <w:rsid w:val="0060121F"/>
    <w:rsid w:val="006012AD"/>
    <w:rsid w:val="006013E1"/>
    <w:rsid w:val="00601839"/>
    <w:rsid w:val="00601850"/>
    <w:rsid w:val="00601ADB"/>
    <w:rsid w:val="00602759"/>
    <w:rsid w:val="0060277A"/>
    <w:rsid w:val="00602B7C"/>
    <w:rsid w:val="00602FB3"/>
    <w:rsid w:val="00603312"/>
    <w:rsid w:val="00603343"/>
    <w:rsid w:val="00604627"/>
    <w:rsid w:val="00604C06"/>
    <w:rsid w:val="00604C32"/>
    <w:rsid w:val="00604DC7"/>
    <w:rsid w:val="00604E47"/>
    <w:rsid w:val="00604F30"/>
    <w:rsid w:val="0060521D"/>
    <w:rsid w:val="006052AE"/>
    <w:rsid w:val="00605441"/>
    <w:rsid w:val="0060558B"/>
    <w:rsid w:val="006058FD"/>
    <w:rsid w:val="0060591D"/>
    <w:rsid w:val="00605AE5"/>
    <w:rsid w:val="00606281"/>
    <w:rsid w:val="00606970"/>
    <w:rsid w:val="00606A20"/>
    <w:rsid w:val="00606BC3"/>
    <w:rsid w:val="00606F30"/>
    <w:rsid w:val="00607006"/>
    <w:rsid w:val="006071CD"/>
    <w:rsid w:val="006072C6"/>
    <w:rsid w:val="0060767E"/>
    <w:rsid w:val="00607A2E"/>
    <w:rsid w:val="00607BB0"/>
    <w:rsid w:val="00607DAC"/>
    <w:rsid w:val="006102F8"/>
    <w:rsid w:val="0061094A"/>
    <w:rsid w:val="00610A3E"/>
    <w:rsid w:val="00610C4C"/>
    <w:rsid w:val="00610C56"/>
    <w:rsid w:val="006116E6"/>
    <w:rsid w:val="0061196D"/>
    <w:rsid w:val="006121DE"/>
    <w:rsid w:val="006123F3"/>
    <w:rsid w:val="006130F7"/>
    <w:rsid w:val="00613177"/>
    <w:rsid w:val="006131B6"/>
    <w:rsid w:val="0061329A"/>
    <w:rsid w:val="00613355"/>
    <w:rsid w:val="00613470"/>
    <w:rsid w:val="0061360D"/>
    <w:rsid w:val="00613734"/>
    <w:rsid w:val="0061391D"/>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967"/>
    <w:rsid w:val="00617D9D"/>
    <w:rsid w:val="00617FEB"/>
    <w:rsid w:val="006205CA"/>
    <w:rsid w:val="00620E95"/>
    <w:rsid w:val="006212D6"/>
    <w:rsid w:val="0062159F"/>
    <w:rsid w:val="00621A61"/>
    <w:rsid w:val="00621E4B"/>
    <w:rsid w:val="00621F53"/>
    <w:rsid w:val="006227DE"/>
    <w:rsid w:val="00622949"/>
    <w:rsid w:val="00622E2A"/>
    <w:rsid w:val="00622FA7"/>
    <w:rsid w:val="00623089"/>
    <w:rsid w:val="0062308E"/>
    <w:rsid w:val="006234C4"/>
    <w:rsid w:val="006237C1"/>
    <w:rsid w:val="0062386E"/>
    <w:rsid w:val="00623A3B"/>
    <w:rsid w:val="00623C1A"/>
    <w:rsid w:val="00623D91"/>
    <w:rsid w:val="00623E0E"/>
    <w:rsid w:val="006242C5"/>
    <w:rsid w:val="006244C9"/>
    <w:rsid w:val="006244FF"/>
    <w:rsid w:val="006245F6"/>
    <w:rsid w:val="006246D4"/>
    <w:rsid w:val="0062472C"/>
    <w:rsid w:val="0062475D"/>
    <w:rsid w:val="006248EC"/>
    <w:rsid w:val="0062495F"/>
    <w:rsid w:val="00624976"/>
    <w:rsid w:val="00625B08"/>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1DE7"/>
    <w:rsid w:val="00632800"/>
    <w:rsid w:val="006328E4"/>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611"/>
    <w:rsid w:val="0063580D"/>
    <w:rsid w:val="00635B9D"/>
    <w:rsid w:val="00635CAE"/>
    <w:rsid w:val="006361B1"/>
    <w:rsid w:val="00636A7D"/>
    <w:rsid w:val="00636C18"/>
    <w:rsid w:val="00636FBD"/>
    <w:rsid w:val="00637240"/>
    <w:rsid w:val="00640387"/>
    <w:rsid w:val="006405C4"/>
    <w:rsid w:val="00640DEF"/>
    <w:rsid w:val="00640E3B"/>
    <w:rsid w:val="0064172C"/>
    <w:rsid w:val="00642022"/>
    <w:rsid w:val="0064242C"/>
    <w:rsid w:val="00642441"/>
    <w:rsid w:val="00642D89"/>
    <w:rsid w:val="0064316B"/>
    <w:rsid w:val="006432E6"/>
    <w:rsid w:val="00643660"/>
    <w:rsid w:val="00643AC4"/>
    <w:rsid w:val="0064463C"/>
    <w:rsid w:val="00645915"/>
    <w:rsid w:val="0064595F"/>
    <w:rsid w:val="00645DC2"/>
    <w:rsid w:val="00645E8F"/>
    <w:rsid w:val="00646235"/>
    <w:rsid w:val="006464E7"/>
    <w:rsid w:val="00646584"/>
    <w:rsid w:val="006465EE"/>
    <w:rsid w:val="006466A5"/>
    <w:rsid w:val="006468EB"/>
    <w:rsid w:val="00646B10"/>
    <w:rsid w:val="00646C65"/>
    <w:rsid w:val="006470F8"/>
    <w:rsid w:val="006470FD"/>
    <w:rsid w:val="00647137"/>
    <w:rsid w:val="0064718C"/>
    <w:rsid w:val="00647218"/>
    <w:rsid w:val="006472FC"/>
    <w:rsid w:val="00647614"/>
    <w:rsid w:val="006479E5"/>
    <w:rsid w:val="00647BBC"/>
    <w:rsid w:val="00647BE3"/>
    <w:rsid w:val="00650139"/>
    <w:rsid w:val="0065033C"/>
    <w:rsid w:val="0065052B"/>
    <w:rsid w:val="00650537"/>
    <w:rsid w:val="006508E9"/>
    <w:rsid w:val="00650D4B"/>
    <w:rsid w:val="00650FEF"/>
    <w:rsid w:val="006525B6"/>
    <w:rsid w:val="00652756"/>
    <w:rsid w:val="00652AD8"/>
    <w:rsid w:val="00652B79"/>
    <w:rsid w:val="00652D40"/>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0CC"/>
    <w:rsid w:val="0065510C"/>
    <w:rsid w:val="006557AD"/>
    <w:rsid w:val="00655955"/>
    <w:rsid w:val="00655B63"/>
    <w:rsid w:val="00655D39"/>
    <w:rsid w:val="00656051"/>
    <w:rsid w:val="006561A4"/>
    <w:rsid w:val="006562EA"/>
    <w:rsid w:val="006564F4"/>
    <w:rsid w:val="006571F6"/>
    <w:rsid w:val="00657516"/>
    <w:rsid w:val="006575EA"/>
    <w:rsid w:val="00657B68"/>
    <w:rsid w:val="00657CF2"/>
    <w:rsid w:val="006604D4"/>
    <w:rsid w:val="00660848"/>
    <w:rsid w:val="00660A9B"/>
    <w:rsid w:val="00661124"/>
    <w:rsid w:val="006613A4"/>
    <w:rsid w:val="0066162A"/>
    <w:rsid w:val="006618CC"/>
    <w:rsid w:val="00661F61"/>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968"/>
    <w:rsid w:val="00665C7C"/>
    <w:rsid w:val="00666381"/>
    <w:rsid w:val="00666893"/>
    <w:rsid w:val="00666AEB"/>
    <w:rsid w:val="006671C4"/>
    <w:rsid w:val="0066732C"/>
    <w:rsid w:val="006677DA"/>
    <w:rsid w:val="006679F5"/>
    <w:rsid w:val="00667B77"/>
    <w:rsid w:val="00667CAD"/>
    <w:rsid w:val="00667EC2"/>
    <w:rsid w:val="006706F5"/>
    <w:rsid w:val="00670BB6"/>
    <w:rsid w:val="00670C05"/>
    <w:rsid w:val="00671424"/>
    <w:rsid w:val="0067158C"/>
    <w:rsid w:val="006716DA"/>
    <w:rsid w:val="00671875"/>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73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91D"/>
    <w:rsid w:val="00681B36"/>
    <w:rsid w:val="00681BAA"/>
    <w:rsid w:val="00681D8D"/>
    <w:rsid w:val="006824A7"/>
    <w:rsid w:val="006824FF"/>
    <w:rsid w:val="00682794"/>
    <w:rsid w:val="00682CC5"/>
    <w:rsid w:val="00682E14"/>
    <w:rsid w:val="00683D02"/>
    <w:rsid w:val="00683D9A"/>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233"/>
    <w:rsid w:val="00687C48"/>
    <w:rsid w:val="00687D1A"/>
    <w:rsid w:val="00687EA7"/>
    <w:rsid w:val="00687FEE"/>
    <w:rsid w:val="006900DA"/>
    <w:rsid w:val="00690A49"/>
    <w:rsid w:val="00690AE2"/>
    <w:rsid w:val="00690BB6"/>
    <w:rsid w:val="00690DC8"/>
    <w:rsid w:val="00690E63"/>
    <w:rsid w:val="00690F29"/>
    <w:rsid w:val="006916ED"/>
    <w:rsid w:val="00691779"/>
    <w:rsid w:val="006919F7"/>
    <w:rsid w:val="00691B30"/>
    <w:rsid w:val="0069220E"/>
    <w:rsid w:val="006923CF"/>
    <w:rsid w:val="00692575"/>
    <w:rsid w:val="0069274F"/>
    <w:rsid w:val="0069297F"/>
    <w:rsid w:val="00692A9F"/>
    <w:rsid w:val="00692BB7"/>
    <w:rsid w:val="00692C5E"/>
    <w:rsid w:val="006937D3"/>
    <w:rsid w:val="00693A42"/>
    <w:rsid w:val="00693E1F"/>
    <w:rsid w:val="00693ECB"/>
    <w:rsid w:val="00693EFF"/>
    <w:rsid w:val="006942FD"/>
    <w:rsid w:val="006944BD"/>
    <w:rsid w:val="00694797"/>
    <w:rsid w:val="006949FD"/>
    <w:rsid w:val="00694EDC"/>
    <w:rsid w:val="0069536B"/>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1BE"/>
    <w:rsid w:val="006A3355"/>
    <w:rsid w:val="006A3629"/>
    <w:rsid w:val="006A3B8C"/>
    <w:rsid w:val="006A3E06"/>
    <w:rsid w:val="006A3E07"/>
    <w:rsid w:val="006A3E2B"/>
    <w:rsid w:val="006A417D"/>
    <w:rsid w:val="006A4252"/>
    <w:rsid w:val="006A4553"/>
    <w:rsid w:val="006A496D"/>
    <w:rsid w:val="006A4E0B"/>
    <w:rsid w:val="006A5321"/>
    <w:rsid w:val="006A53CF"/>
    <w:rsid w:val="006A5D59"/>
    <w:rsid w:val="006A6599"/>
    <w:rsid w:val="006A682A"/>
    <w:rsid w:val="006A6E17"/>
    <w:rsid w:val="006A6F3E"/>
    <w:rsid w:val="006A7091"/>
    <w:rsid w:val="006A74B5"/>
    <w:rsid w:val="006A7886"/>
    <w:rsid w:val="006A7DC1"/>
    <w:rsid w:val="006A7E9C"/>
    <w:rsid w:val="006B040D"/>
    <w:rsid w:val="006B0584"/>
    <w:rsid w:val="006B0943"/>
    <w:rsid w:val="006B120D"/>
    <w:rsid w:val="006B1326"/>
    <w:rsid w:val="006B13C4"/>
    <w:rsid w:val="006B15EB"/>
    <w:rsid w:val="006B1754"/>
    <w:rsid w:val="006B17E7"/>
    <w:rsid w:val="006B19E8"/>
    <w:rsid w:val="006B1A8A"/>
    <w:rsid w:val="006B1B60"/>
    <w:rsid w:val="006B1FD5"/>
    <w:rsid w:val="006B205B"/>
    <w:rsid w:val="006B2277"/>
    <w:rsid w:val="006B2279"/>
    <w:rsid w:val="006B2AB5"/>
    <w:rsid w:val="006B2E8D"/>
    <w:rsid w:val="006B3038"/>
    <w:rsid w:val="006B3836"/>
    <w:rsid w:val="006B38C4"/>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44"/>
    <w:rsid w:val="006C3A82"/>
    <w:rsid w:val="006C3AD8"/>
    <w:rsid w:val="006C4039"/>
    <w:rsid w:val="006C4325"/>
    <w:rsid w:val="006C445E"/>
    <w:rsid w:val="006C4516"/>
    <w:rsid w:val="006C4556"/>
    <w:rsid w:val="006C455E"/>
    <w:rsid w:val="006C4AE0"/>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7D5"/>
    <w:rsid w:val="006C79B6"/>
    <w:rsid w:val="006C7A87"/>
    <w:rsid w:val="006C7A9E"/>
    <w:rsid w:val="006D00DB"/>
    <w:rsid w:val="006D0361"/>
    <w:rsid w:val="006D04B8"/>
    <w:rsid w:val="006D04D4"/>
    <w:rsid w:val="006D06D7"/>
    <w:rsid w:val="006D0991"/>
    <w:rsid w:val="006D1063"/>
    <w:rsid w:val="006D1356"/>
    <w:rsid w:val="006D1523"/>
    <w:rsid w:val="006D16B0"/>
    <w:rsid w:val="006D16DE"/>
    <w:rsid w:val="006D1794"/>
    <w:rsid w:val="006D1937"/>
    <w:rsid w:val="006D1A18"/>
    <w:rsid w:val="006D2182"/>
    <w:rsid w:val="006D234F"/>
    <w:rsid w:val="006D2409"/>
    <w:rsid w:val="006D2444"/>
    <w:rsid w:val="006D254B"/>
    <w:rsid w:val="006D2748"/>
    <w:rsid w:val="006D289B"/>
    <w:rsid w:val="006D2AD8"/>
    <w:rsid w:val="006D339E"/>
    <w:rsid w:val="006D3BE1"/>
    <w:rsid w:val="006D3E58"/>
    <w:rsid w:val="006D43AF"/>
    <w:rsid w:val="006D43CF"/>
    <w:rsid w:val="006D4881"/>
    <w:rsid w:val="006D48FC"/>
    <w:rsid w:val="006D4EE6"/>
    <w:rsid w:val="006D569C"/>
    <w:rsid w:val="006D5B7E"/>
    <w:rsid w:val="006D6052"/>
    <w:rsid w:val="006D62BC"/>
    <w:rsid w:val="006D6450"/>
    <w:rsid w:val="006D64E7"/>
    <w:rsid w:val="006D6775"/>
    <w:rsid w:val="006D6939"/>
    <w:rsid w:val="006D693A"/>
    <w:rsid w:val="006D6C93"/>
    <w:rsid w:val="006D73C0"/>
    <w:rsid w:val="006D7E03"/>
    <w:rsid w:val="006D7EB0"/>
    <w:rsid w:val="006D7F87"/>
    <w:rsid w:val="006E0138"/>
    <w:rsid w:val="006E0A50"/>
    <w:rsid w:val="006E0BB0"/>
    <w:rsid w:val="006E0FEB"/>
    <w:rsid w:val="006E12C3"/>
    <w:rsid w:val="006E12FD"/>
    <w:rsid w:val="006E1348"/>
    <w:rsid w:val="006E156E"/>
    <w:rsid w:val="006E18CB"/>
    <w:rsid w:val="006E192B"/>
    <w:rsid w:val="006E19C3"/>
    <w:rsid w:val="006E1A30"/>
    <w:rsid w:val="006E1D0C"/>
    <w:rsid w:val="006E1F1A"/>
    <w:rsid w:val="006E2529"/>
    <w:rsid w:val="006E295E"/>
    <w:rsid w:val="006E2A9B"/>
    <w:rsid w:val="006E2E03"/>
    <w:rsid w:val="006E3258"/>
    <w:rsid w:val="006E38D9"/>
    <w:rsid w:val="006E38F4"/>
    <w:rsid w:val="006E3C9F"/>
    <w:rsid w:val="006E3CBE"/>
    <w:rsid w:val="006E41D3"/>
    <w:rsid w:val="006E4544"/>
    <w:rsid w:val="006E45F3"/>
    <w:rsid w:val="006E4A2F"/>
    <w:rsid w:val="006E4A7B"/>
    <w:rsid w:val="006E4ACD"/>
    <w:rsid w:val="006E4ED4"/>
    <w:rsid w:val="006E50B1"/>
    <w:rsid w:val="006E5136"/>
    <w:rsid w:val="006E521C"/>
    <w:rsid w:val="006E56C8"/>
    <w:rsid w:val="006E5A68"/>
    <w:rsid w:val="006E5CE5"/>
    <w:rsid w:val="006E5E19"/>
    <w:rsid w:val="006E5F64"/>
    <w:rsid w:val="006E61C3"/>
    <w:rsid w:val="006E640F"/>
    <w:rsid w:val="006E68A7"/>
    <w:rsid w:val="006E6988"/>
    <w:rsid w:val="006E6A99"/>
    <w:rsid w:val="006E799D"/>
    <w:rsid w:val="006E7AE8"/>
    <w:rsid w:val="006F025F"/>
    <w:rsid w:val="006F0468"/>
    <w:rsid w:val="006F0593"/>
    <w:rsid w:val="006F08A1"/>
    <w:rsid w:val="006F0CF5"/>
    <w:rsid w:val="006F1064"/>
    <w:rsid w:val="006F1654"/>
    <w:rsid w:val="006F1EB7"/>
    <w:rsid w:val="006F1F74"/>
    <w:rsid w:val="006F1FF9"/>
    <w:rsid w:val="006F213D"/>
    <w:rsid w:val="006F28A0"/>
    <w:rsid w:val="006F2949"/>
    <w:rsid w:val="006F364E"/>
    <w:rsid w:val="006F47F3"/>
    <w:rsid w:val="006F4BE5"/>
    <w:rsid w:val="006F4F43"/>
    <w:rsid w:val="006F52E5"/>
    <w:rsid w:val="006F57DD"/>
    <w:rsid w:val="006F5854"/>
    <w:rsid w:val="006F59BC"/>
    <w:rsid w:val="006F6002"/>
    <w:rsid w:val="006F6066"/>
    <w:rsid w:val="006F636B"/>
    <w:rsid w:val="006F6850"/>
    <w:rsid w:val="006F6995"/>
    <w:rsid w:val="006F6AC8"/>
    <w:rsid w:val="006F6B25"/>
    <w:rsid w:val="006F6BF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085"/>
    <w:rsid w:val="007025CB"/>
    <w:rsid w:val="007027F4"/>
    <w:rsid w:val="0070298F"/>
    <w:rsid w:val="00702D07"/>
    <w:rsid w:val="00702D28"/>
    <w:rsid w:val="00703365"/>
    <w:rsid w:val="007034AA"/>
    <w:rsid w:val="00703903"/>
    <w:rsid w:val="00703C9D"/>
    <w:rsid w:val="00703D62"/>
    <w:rsid w:val="00704480"/>
    <w:rsid w:val="0070472A"/>
    <w:rsid w:val="007047F2"/>
    <w:rsid w:val="007048D8"/>
    <w:rsid w:val="007048FF"/>
    <w:rsid w:val="0070490C"/>
    <w:rsid w:val="00704B05"/>
    <w:rsid w:val="00704F1A"/>
    <w:rsid w:val="0070515C"/>
    <w:rsid w:val="0070543E"/>
    <w:rsid w:val="00705587"/>
    <w:rsid w:val="00705C38"/>
    <w:rsid w:val="00705E5B"/>
    <w:rsid w:val="00706465"/>
    <w:rsid w:val="0070670C"/>
    <w:rsid w:val="007067BD"/>
    <w:rsid w:val="0070695A"/>
    <w:rsid w:val="00706A96"/>
    <w:rsid w:val="007072A8"/>
    <w:rsid w:val="0070782D"/>
    <w:rsid w:val="007078AD"/>
    <w:rsid w:val="00707D38"/>
    <w:rsid w:val="007102E2"/>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271"/>
    <w:rsid w:val="0071571D"/>
    <w:rsid w:val="00715B49"/>
    <w:rsid w:val="00715C3A"/>
    <w:rsid w:val="00715C63"/>
    <w:rsid w:val="00715C92"/>
    <w:rsid w:val="007163F3"/>
    <w:rsid w:val="00716462"/>
    <w:rsid w:val="007164B2"/>
    <w:rsid w:val="00716627"/>
    <w:rsid w:val="00716AA2"/>
    <w:rsid w:val="00716D91"/>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63D"/>
    <w:rsid w:val="00722A73"/>
    <w:rsid w:val="00722F94"/>
    <w:rsid w:val="007234FF"/>
    <w:rsid w:val="00723811"/>
    <w:rsid w:val="00723AA7"/>
    <w:rsid w:val="00723B58"/>
    <w:rsid w:val="0072420C"/>
    <w:rsid w:val="0072432E"/>
    <w:rsid w:val="00724344"/>
    <w:rsid w:val="00724C8B"/>
    <w:rsid w:val="00724EDE"/>
    <w:rsid w:val="0072513E"/>
    <w:rsid w:val="00725338"/>
    <w:rsid w:val="00725495"/>
    <w:rsid w:val="007257AA"/>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843"/>
    <w:rsid w:val="007329EF"/>
    <w:rsid w:val="00732A18"/>
    <w:rsid w:val="00732B36"/>
    <w:rsid w:val="00732BEE"/>
    <w:rsid w:val="0073327A"/>
    <w:rsid w:val="0073394B"/>
    <w:rsid w:val="00733FD4"/>
    <w:rsid w:val="00734603"/>
    <w:rsid w:val="00734EBE"/>
    <w:rsid w:val="00735348"/>
    <w:rsid w:val="00735961"/>
    <w:rsid w:val="007365D9"/>
    <w:rsid w:val="00736984"/>
    <w:rsid w:val="00736D30"/>
    <w:rsid w:val="00736DA0"/>
    <w:rsid w:val="00736DD8"/>
    <w:rsid w:val="00740558"/>
    <w:rsid w:val="007405EB"/>
    <w:rsid w:val="0074076A"/>
    <w:rsid w:val="007408AC"/>
    <w:rsid w:val="00741469"/>
    <w:rsid w:val="007417E3"/>
    <w:rsid w:val="0074196A"/>
    <w:rsid w:val="00741AF4"/>
    <w:rsid w:val="00741DCC"/>
    <w:rsid w:val="0074203A"/>
    <w:rsid w:val="007420C1"/>
    <w:rsid w:val="007424CA"/>
    <w:rsid w:val="007427B5"/>
    <w:rsid w:val="00742865"/>
    <w:rsid w:val="0074296C"/>
    <w:rsid w:val="007429D8"/>
    <w:rsid w:val="00742C83"/>
    <w:rsid w:val="00742F22"/>
    <w:rsid w:val="00743197"/>
    <w:rsid w:val="00743240"/>
    <w:rsid w:val="00743331"/>
    <w:rsid w:val="0074360F"/>
    <w:rsid w:val="00743A41"/>
    <w:rsid w:val="007442A6"/>
    <w:rsid w:val="007444D0"/>
    <w:rsid w:val="007449B3"/>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2E4"/>
    <w:rsid w:val="00750568"/>
    <w:rsid w:val="00750654"/>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9F"/>
    <w:rsid w:val="007536B4"/>
    <w:rsid w:val="007537D7"/>
    <w:rsid w:val="00753A17"/>
    <w:rsid w:val="00753DCD"/>
    <w:rsid w:val="00753EAB"/>
    <w:rsid w:val="0075406E"/>
    <w:rsid w:val="00754359"/>
    <w:rsid w:val="00754411"/>
    <w:rsid w:val="007544A7"/>
    <w:rsid w:val="007545B7"/>
    <w:rsid w:val="00754BD9"/>
    <w:rsid w:val="00754D42"/>
    <w:rsid w:val="00754E7A"/>
    <w:rsid w:val="007552CD"/>
    <w:rsid w:val="0075540C"/>
    <w:rsid w:val="0075549D"/>
    <w:rsid w:val="00755787"/>
    <w:rsid w:val="0075597E"/>
    <w:rsid w:val="007559E4"/>
    <w:rsid w:val="00755B5D"/>
    <w:rsid w:val="00755C11"/>
    <w:rsid w:val="00755DB1"/>
    <w:rsid w:val="00756C2B"/>
    <w:rsid w:val="00756E55"/>
    <w:rsid w:val="00756ED4"/>
    <w:rsid w:val="00757430"/>
    <w:rsid w:val="007574FC"/>
    <w:rsid w:val="00757587"/>
    <w:rsid w:val="00757864"/>
    <w:rsid w:val="00757B29"/>
    <w:rsid w:val="00760271"/>
    <w:rsid w:val="00760975"/>
    <w:rsid w:val="00760C04"/>
    <w:rsid w:val="00760D6B"/>
    <w:rsid w:val="00760F5B"/>
    <w:rsid w:val="0076103A"/>
    <w:rsid w:val="00761057"/>
    <w:rsid w:val="007612D8"/>
    <w:rsid w:val="007612E4"/>
    <w:rsid w:val="00761CD6"/>
    <w:rsid w:val="00761FDA"/>
    <w:rsid w:val="007621FF"/>
    <w:rsid w:val="0076224E"/>
    <w:rsid w:val="00762A6B"/>
    <w:rsid w:val="007631EF"/>
    <w:rsid w:val="007634E3"/>
    <w:rsid w:val="007635A1"/>
    <w:rsid w:val="00763A57"/>
    <w:rsid w:val="00764112"/>
    <w:rsid w:val="00764194"/>
    <w:rsid w:val="0076420E"/>
    <w:rsid w:val="00764B46"/>
    <w:rsid w:val="007650C9"/>
    <w:rsid w:val="00765BF4"/>
    <w:rsid w:val="00765D1A"/>
    <w:rsid w:val="00765ED3"/>
    <w:rsid w:val="007661BF"/>
    <w:rsid w:val="0076651E"/>
    <w:rsid w:val="00766595"/>
    <w:rsid w:val="0076681D"/>
    <w:rsid w:val="00766A65"/>
    <w:rsid w:val="00766DE3"/>
    <w:rsid w:val="00766F06"/>
    <w:rsid w:val="007671F5"/>
    <w:rsid w:val="0076749D"/>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059"/>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BB1"/>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75"/>
    <w:rsid w:val="007803BD"/>
    <w:rsid w:val="007809F0"/>
    <w:rsid w:val="007811DC"/>
    <w:rsid w:val="0078147A"/>
    <w:rsid w:val="00781EBB"/>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7B"/>
    <w:rsid w:val="007848B0"/>
    <w:rsid w:val="007848C7"/>
    <w:rsid w:val="007848CF"/>
    <w:rsid w:val="00784BD7"/>
    <w:rsid w:val="00784CDD"/>
    <w:rsid w:val="00784EED"/>
    <w:rsid w:val="00784F47"/>
    <w:rsid w:val="00784F81"/>
    <w:rsid w:val="007852C5"/>
    <w:rsid w:val="00785900"/>
    <w:rsid w:val="00785939"/>
    <w:rsid w:val="00785A16"/>
    <w:rsid w:val="007862CC"/>
    <w:rsid w:val="0078634E"/>
    <w:rsid w:val="00786958"/>
    <w:rsid w:val="00786C92"/>
    <w:rsid w:val="00786CCB"/>
    <w:rsid w:val="00786E71"/>
    <w:rsid w:val="00786F60"/>
    <w:rsid w:val="0078714E"/>
    <w:rsid w:val="0078716E"/>
    <w:rsid w:val="00787875"/>
    <w:rsid w:val="007903CC"/>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01B"/>
    <w:rsid w:val="007941D0"/>
    <w:rsid w:val="007945C7"/>
    <w:rsid w:val="00794765"/>
    <w:rsid w:val="00794846"/>
    <w:rsid w:val="00794924"/>
    <w:rsid w:val="00794B7B"/>
    <w:rsid w:val="00794C8C"/>
    <w:rsid w:val="00794DD8"/>
    <w:rsid w:val="00794F3C"/>
    <w:rsid w:val="00795CB3"/>
    <w:rsid w:val="00795E06"/>
    <w:rsid w:val="00795EEE"/>
    <w:rsid w:val="00796014"/>
    <w:rsid w:val="007961C2"/>
    <w:rsid w:val="007963C2"/>
    <w:rsid w:val="007963FE"/>
    <w:rsid w:val="007964B8"/>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7A3"/>
    <w:rsid w:val="007A38CC"/>
    <w:rsid w:val="007A3AF2"/>
    <w:rsid w:val="007A3BAF"/>
    <w:rsid w:val="007A3D4C"/>
    <w:rsid w:val="007A3E06"/>
    <w:rsid w:val="007A418E"/>
    <w:rsid w:val="007A43A2"/>
    <w:rsid w:val="007A4892"/>
    <w:rsid w:val="007A4A0E"/>
    <w:rsid w:val="007A4D04"/>
    <w:rsid w:val="007A4FB1"/>
    <w:rsid w:val="007A515D"/>
    <w:rsid w:val="007A5457"/>
    <w:rsid w:val="007A56D6"/>
    <w:rsid w:val="007A57CC"/>
    <w:rsid w:val="007A57DB"/>
    <w:rsid w:val="007A5883"/>
    <w:rsid w:val="007A5914"/>
    <w:rsid w:val="007A5A63"/>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4B54"/>
    <w:rsid w:val="007B5197"/>
    <w:rsid w:val="007B52CD"/>
    <w:rsid w:val="007B5A74"/>
    <w:rsid w:val="007B5F08"/>
    <w:rsid w:val="007B6227"/>
    <w:rsid w:val="007B6736"/>
    <w:rsid w:val="007B6812"/>
    <w:rsid w:val="007B6C7F"/>
    <w:rsid w:val="007B6F81"/>
    <w:rsid w:val="007B7917"/>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58B"/>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2B1"/>
    <w:rsid w:val="007D131B"/>
    <w:rsid w:val="007D1A20"/>
    <w:rsid w:val="007D1B8B"/>
    <w:rsid w:val="007D229A"/>
    <w:rsid w:val="007D248B"/>
    <w:rsid w:val="007D2967"/>
    <w:rsid w:val="007D2AC0"/>
    <w:rsid w:val="007D2EFF"/>
    <w:rsid w:val="007D2F44"/>
    <w:rsid w:val="007D2F4D"/>
    <w:rsid w:val="007D35FB"/>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9A2"/>
    <w:rsid w:val="007D7A02"/>
    <w:rsid w:val="007D7CFA"/>
    <w:rsid w:val="007D7D7B"/>
    <w:rsid w:val="007E076F"/>
    <w:rsid w:val="007E0B26"/>
    <w:rsid w:val="007E0CD6"/>
    <w:rsid w:val="007E0FF9"/>
    <w:rsid w:val="007E134E"/>
    <w:rsid w:val="007E1369"/>
    <w:rsid w:val="007E1455"/>
    <w:rsid w:val="007E1A1B"/>
    <w:rsid w:val="007E1A88"/>
    <w:rsid w:val="007E1ABC"/>
    <w:rsid w:val="007E1E92"/>
    <w:rsid w:val="007E1EBB"/>
    <w:rsid w:val="007E2417"/>
    <w:rsid w:val="007E36C5"/>
    <w:rsid w:val="007E373E"/>
    <w:rsid w:val="007E3E52"/>
    <w:rsid w:val="007E3F2A"/>
    <w:rsid w:val="007E4000"/>
    <w:rsid w:val="007E41F8"/>
    <w:rsid w:val="007E43EF"/>
    <w:rsid w:val="007E4678"/>
    <w:rsid w:val="007E46A1"/>
    <w:rsid w:val="007E473F"/>
    <w:rsid w:val="007E4795"/>
    <w:rsid w:val="007E4822"/>
    <w:rsid w:val="007E4C65"/>
    <w:rsid w:val="007E4C88"/>
    <w:rsid w:val="007E4C95"/>
    <w:rsid w:val="007E539E"/>
    <w:rsid w:val="007E585E"/>
    <w:rsid w:val="007E5CA9"/>
    <w:rsid w:val="007E5D82"/>
    <w:rsid w:val="007E6571"/>
    <w:rsid w:val="007E67AE"/>
    <w:rsid w:val="007E6AF5"/>
    <w:rsid w:val="007E6BE6"/>
    <w:rsid w:val="007E6BEB"/>
    <w:rsid w:val="007E6FC4"/>
    <w:rsid w:val="007E747E"/>
    <w:rsid w:val="007E7619"/>
    <w:rsid w:val="007E7A47"/>
    <w:rsid w:val="007E7B10"/>
    <w:rsid w:val="007E7D3A"/>
    <w:rsid w:val="007E7DDB"/>
    <w:rsid w:val="007E7DDF"/>
    <w:rsid w:val="007F0657"/>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AE8"/>
    <w:rsid w:val="007F3D0E"/>
    <w:rsid w:val="007F428C"/>
    <w:rsid w:val="007F437F"/>
    <w:rsid w:val="007F4A34"/>
    <w:rsid w:val="007F4AE1"/>
    <w:rsid w:val="007F4B5E"/>
    <w:rsid w:val="007F4C2F"/>
    <w:rsid w:val="007F4C96"/>
    <w:rsid w:val="007F5247"/>
    <w:rsid w:val="007F543E"/>
    <w:rsid w:val="007F581B"/>
    <w:rsid w:val="007F5A8C"/>
    <w:rsid w:val="007F5D62"/>
    <w:rsid w:val="007F5EB3"/>
    <w:rsid w:val="007F632F"/>
    <w:rsid w:val="007F6682"/>
    <w:rsid w:val="007F66BC"/>
    <w:rsid w:val="007F685B"/>
    <w:rsid w:val="007F6880"/>
    <w:rsid w:val="007F717A"/>
    <w:rsid w:val="007F7339"/>
    <w:rsid w:val="007F74CD"/>
    <w:rsid w:val="007F75D2"/>
    <w:rsid w:val="007F76B4"/>
    <w:rsid w:val="007F7DD9"/>
    <w:rsid w:val="008001B4"/>
    <w:rsid w:val="00800769"/>
    <w:rsid w:val="00800ED2"/>
    <w:rsid w:val="00801137"/>
    <w:rsid w:val="00801266"/>
    <w:rsid w:val="0080128B"/>
    <w:rsid w:val="00801605"/>
    <w:rsid w:val="008017CB"/>
    <w:rsid w:val="008018AD"/>
    <w:rsid w:val="00801BBD"/>
    <w:rsid w:val="00802049"/>
    <w:rsid w:val="008020ED"/>
    <w:rsid w:val="008021CC"/>
    <w:rsid w:val="0080220D"/>
    <w:rsid w:val="008022E7"/>
    <w:rsid w:val="00802405"/>
    <w:rsid w:val="008026D2"/>
    <w:rsid w:val="008026F9"/>
    <w:rsid w:val="00802A95"/>
    <w:rsid w:val="00802E74"/>
    <w:rsid w:val="00802F09"/>
    <w:rsid w:val="00803310"/>
    <w:rsid w:val="00803771"/>
    <w:rsid w:val="00803C39"/>
    <w:rsid w:val="00803DC2"/>
    <w:rsid w:val="00803EDA"/>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6DDD"/>
    <w:rsid w:val="00806FBD"/>
    <w:rsid w:val="00807007"/>
    <w:rsid w:val="008070AC"/>
    <w:rsid w:val="0080780D"/>
    <w:rsid w:val="00807A7E"/>
    <w:rsid w:val="00807BE0"/>
    <w:rsid w:val="00807ED5"/>
    <w:rsid w:val="00810179"/>
    <w:rsid w:val="008101FD"/>
    <w:rsid w:val="008101FF"/>
    <w:rsid w:val="00810367"/>
    <w:rsid w:val="0081040A"/>
    <w:rsid w:val="00810AE0"/>
    <w:rsid w:val="00810D8D"/>
    <w:rsid w:val="00810F35"/>
    <w:rsid w:val="008111CC"/>
    <w:rsid w:val="00811401"/>
    <w:rsid w:val="00811835"/>
    <w:rsid w:val="00811862"/>
    <w:rsid w:val="008119D2"/>
    <w:rsid w:val="00811B04"/>
    <w:rsid w:val="0081225C"/>
    <w:rsid w:val="008123DE"/>
    <w:rsid w:val="00812602"/>
    <w:rsid w:val="008128F2"/>
    <w:rsid w:val="00812D17"/>
    <w:rsid w:val="00812E6B"/>
    <w:rsid w:val="00812F25"/>
    <w:rsid w:val="008139A2"/>
    <w:rsid w:val="00813EFF"/>
    <w:rsid w:val="0081413C"/>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046"/>
    <w:rsid w:val="00820198"/>
    <w:rsid w:val="00820244"/>
    <w:rsid w:val="00820333"/>
    <w:rsid w:val="008207F1"/>
    <w:rsid w:val="00820CA3"/>
    <w:rsid w:val="00820F26"/>
    <w:rsid w:val="00820F36"/>
    <w:rsid w:val="008214F5"/>
    <w:rsid w:val="00821671"/>
    <w:rsid w:val="00821C2F"/>
    <w:rsid w:val="0082210D"/>
    <w:rsid w:val="008221B3"/>
    <w:rsid w:val="00822311"/>
    <w:rsid w:val="0082248E"/>
    <w:rsid w:val="008227A1"/>
    <w:rsid w:val="008229D5"/>
    <w:rsid w:val="00822EA4"/>
    <w:rsid w:val="00823083"/>
    <w:rsid w:val="00823136"/>
    <w:rsid w:val="0082329A"/>
    <w:rsid w:val="00823365"/>
    <w:rsid w:val="00823B53"/>
    <w:rsid w:val="00823FB3"/>
    <w:rsid w:val="008245BD"/>
    <w:rsid w:val="00824840"/>
    <w:rsid w:val="00824FDF"/>
    <w:rsid w:val="00825125"/>
    <w:rsid w:val="00825440"/>
    <w:rsid w:val="008255F5"/>
    <w:rsid w:val="008257CC"/>
    <w:rsid w:val="008263CA"/>
    <w:rsid w:val="0082659C"/>
    <w:rsid w:val="008267F5"/>
    <w:rsid w:val="00826B04"/>
    <w:rsid w:val="00826DC9"/>
    <w:rsid w:val="00826E72"/>
    <w:rsid w:val="00826ECC"/>
    <w:rsid w:val="008274BF"/>
    <w:rsid w:val="00827682"/>
    <w:rsid w:val="008276C4"/>
    <w:rsid w:val="00827B30"/>
    <w:rsid w:val="00827BFC"/>
    <w:rsid w:val="00827EE8"/>
    <w:rsid w:val="00827F6A"/>
    <w:rsid w:val="008300C8"/>
    <w:rsid w:val="0083056A"/>
    <w:rsid w:val="00830B96"/>
    <w:rsid w:val="00830DC3"/>
    <w:rsid w:val="00831014"/>
    <w:rsid w:val="00831170"/>
    <w:rsid w:val="0083119B"/>
    <w:rsid w:val="008312DB"/>
    <w:rsid w:val="008314DE"/>
    <w:rsid w:val="00831555"/>
    <w:rsid w:val="00831EDC"/>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0DD"/>
    <w:rsid w:val="00834112"/>
    <w:rsid w:val="00834342"/>
    <w:rsid w:val="00834AFD"/>
    <w:rsid w:val="00834D8A"/>
    <w:rsid w:val="00835092"/>
    <w:rsid w:val="0083543A"/>
    <w:rsid w:val="00835741"/>
    <w:rsid w:val="008359E0"/>
    <w:rsid w:val="008364E0"/>
    <w:rsid w:val="0083690A"/>
    <w:rsid w:val="0083715E"/>
    <w:rsid w:val="008376F6"/>
    <w:rsid w:val="008377BE"/>
    <w:rsid w:val="00837D5B"/>
    <w:rsid w:val="00840061"/>
    <w:rsid w:val="008400DA"/>
    <w:rsid w:val="00840186"/>
    <w:rsid w:val="008401A6"/>
    <w:rsid w:val="0084023B"/>
    <w:rsid w:val="008402B4"/>
    <w:rsid w:val="00840337"/>
    <w:rsid w:val="00840607"/>
    <w:rsid w:val="008406AF"/>
    <w:rsid w:val="00841280"/>
    <w:rsid w:val="00841294"/>
    <w:rsid w:val="008412EA"/>
    <w:rsid w:val="008413AA"/>
    <w:rsid w:val="00841792"/>
    <w:rsid w:val="008418DE"/>
    <w:rsid w:val="00841CD2"/>
    <w:rsid w:val="00841D3B"/>
    <w:rsid w:val="008421A5"/>
    <w:rsid w:val="00842513"/>
    <w:rsid w:val="008429C0"/>
    <w:rsid w:val="00842B77"/>
    <w:rsid w:val="0084309F"/>
    <w:rsid w:val="0084325C"/>
    <w:rsid w:val="008437A6"/>
    <w:rsid w:val="00843A54"/>
    <w:rsid w:val="00843E1E"/>
    <w:rsid w:val="00843E5A"/>
    <w:rsid w:val="00844123"/>
    <w:rsid w:val="00844336"/>
    <w:rsid w:val="00844589"/>
    <w:rsid w:val="008445D2"/>
    <w:rsid w:val="00844AFF"/>
    <w:rsid w:val="008451DD"/>
    <w:rsid w:val="0084534A"/>
    <w:rsid w:val="0084548F"/>
    <w:rsid w:val="008456CA"/>
    <w:rsid w:val="008456E8"/>
    <w:rsid w:val="008457C9"/>
    <w:rsid w:val="008459DB"/>
    <w:rsid w:val="00845C12"/>
    <w:rsid w:val="00845DA2"/>
    <w:rsid w:val="0084624C"/>
    <w:rsid w:val="0084661C"/>
    <w:rsid w:val="00846935"/>
    <w:rsid w:val="008469D9"/>
    <w:rsid w:val="00846DC0"/>
    <w:rsid w:val="00847149"/>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1DDC"/>
    <w:rsid w:val="0085228C"/>
    <w:rsid w:val="0085230A"/>
    <w:rsid w:val="008524D2"/>
    <w:rsid w:val="008527DB"/>
    <w:rsid w:val="00852868"/>
    <w:rsid w:val="008529C0"/>
    <w:rsid w:val="00852E19"/>
    <w:rsid w:val="00853706"/>
    <w:rsid w:val="00853EDD"/>
    <w:rsid w:val="00853EEB"/>
    <w:rsid w:val="0085401F"/>
    <w:rsid w:val="0085404C"/>
    <w:rsid w:val="00854209"/>
    <w:rsid w:val="008547F6"/>
    <w:rsid w:val="00854C7F"/>
    <w:rsid w:val="008554D3"/>
    <w:rsid w:val="0085566A"/>
    <w:rsid w:val="008557B5"/>
    <w:rsid w:val="008559B8"/>
    <w:rsid w:val="00855C87"/>
    <w:rsid w:val="00855D24"/>
    <w:rsid w:val="00855E12"/>
    <w:rsid w:val="00855F13"/>
    <w:rsid w:val="00855F1F"/>
    <w:rsid w:val="00855FEF"/>
    <w:rsid w:val="00856833"/>
    <w:rsid w:val="00856840"/>
    <w:rsid w:val="00856D9B"/>
    <w:rsid w:val="008575CA"/>
    <w:rsid w:val="008579E1"/>
    <w:rsid w:val="008606CD"/>
    <w:rsid w:val="0086087C"/>
    <w:rsid w:val="0086098A"/>
    <w:rsid w:val="00860D8E"/>
    <w:rsid w:val="00860DED"/>
    <w:rsid w:val="00861101"/>
    <w:rsid w:val="008612CF"/>
    <w:rsid w:val="00861EA6"/>
    <w:rsid w:val="008625D5"/>
    <w:rsid w:val="008625E1"/>
    <w:rsid w:val="008626E2"/>
    <w:rsid w:val="0086275E"/>
    <w:rsid w:val="0086299A"/>
    <w:rsid w:val="00862F10"/>
    <w:rsid w:val="0086357F"/>
    <w:rsid w:val="00863634"/>
    <w:rsid w:val="00863A70"/>
    <w:rsid w:val="00863FA6"/>
    <w:rsid w:val="00864186"/>
    <w:rsid w:val="00864440"/>
    <w:rsid w:val="00864CEC"/>
    <w:rsid w:val="00864D76"/>
    <w:rsid w:val="008650FC"/>
    <w:rsid w:val="00865A93"/>
    <w:rsid w:val="00865D77"/>
    <w:rsid w:val="008665CF"/>
    <w:rsid w:val="0086666D"/>
    <w:rsid w:val="00866902"/>
    <w:rsid w:val="00866970"/>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945"/>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5BC"/>
    <w:rsid w:val="008749AE"/>
    <w:rsid w:val="008751E9"/>
    <w:rsid w:val="008756A4"/>
    <w:rsid w:val="00875A8C"/>
    <w:rsid w:val="00875E63"/>
    <w:rsid w:val="00875F73"/>
    <w:rsid w:val="00876120"/>
    <w:rsid w:val="00877906"/>
    <w:rsid w:val="00877DA2"/>
    <w:rsid w:val="008800CA"/>
    <w:rsid w:val="0088032E"/>
    <w:rsid w:val="00880F30"/>
    <w:rsid w:val="008813D8"/>
    <w:rsid w:val="00881452"/>
    <w:rsid w:val="00881566"/>
    <w:rsid w:val="00881CC9"/>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6FB9"/>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2E14"/>
    <w:rsid w:val="00893581"/>
    <w:rsid w:val="0089387C"/>
    <w:rsid w:val="00893AFD"/>
    <w:rsid w:val="00893CB1"/>
    <w:rsid w:val="00893ED9"/>
    <w:rsid w:val="0089426D"/>
    <w:rsid w:val="00894439"/>
    <w:rsid w:val="0089444E"/>
    <w:rsid w:val="008944A2"/>
    <w:rsid w:val="008949DF"/>
    <w:rsid w:val="00894A12"/>
    <w:rsid w:val="00894C51"/>
    <w:rsid w:val="00894CDF"/>
    <w:rsid w:val="00894D02"/>
    <w:rsid w:val="008951DB"/>
    <w:rsid w:val="008952C5"/>
    <w:rsid w:val="00895684"/>
    <w:rsid w:val="00895740"/>
    <w:rsid w:val="0089574D"/>
    <w:rsid w:val="008957B2"/>
    <w:rsid w:val="00895B41"/>
    <w:rsid w:val="00895D82"/>
    <w:rsid w:val="00895DB4"/>
    <w:rsid w:val="008965A9"/>
    <w:rsid w:val="00896627"/>
    <w:rsid w:val="00896A17"/>
    <w:rsid w:val="00896C48"/>
    <w:rsid w:val="00896C81"/>
    <w:rsid w:val="00896D41"/>
    <w:rsid w:val="00896D83"/>
    <w:rsid w:val="008970B4"/>
    <w:rsid w:val="0089721E"/>
    <w:rsid w:val="00897972"/>
    <w:rsid w:val="00897A91"/>
    <w:rsid w:val="00897B07"/>
    <w:rsid w:val="00897ED1"/>
    <w:rsid w:val="00897F5F"/>
    <w:rsid w:val="008A0244"/>
    <w:rsid w:val="008A02FF"/>
    <w:rsid w:val="008A0AB2"/>
    <w:rsid w:val="008A0CFC"/>
    <w:rsid w:val="008A1072"/>
    <w:rsid w:val="008A11C6"/>
    <w:rsid w:val="008A125D"/>
    <w:rsid w:val="008A12FE"/>
    <w:rsid w:val="008A1326"/>
    <w:rsid w:val="008A1D5F"/>
    <w:rsid w:val="008A1E75"/>
    <w:rsid w:val="008A236E"/>
    <w:rsid w:val="008A249B"/>
    <w:rsid w:val="008A279F"/>
    <w:rsid w:val="008A2823"/>
    <w:rsid w:val="008A28B6"/>
    <w:rsid w:val="008A2915"/>
    <w:rsid w:val="008A2BB1"/>
    <w:rsid w:val="008A2CC7"/>
    <w:rsid w:val="008A2F36"/>
    <w:rsid w:val="008A31BE"/>
    <w:rsid w:val="008A3299"/>
    <w:rsid w:val="008A32F6"/>
    <w:rsid w:val="008A3466"/>
    <w:rsid w:val="008A373A"/>
    <w:rsid w:val="008A389F"/>
    <w:rsid w:val="008A3ADF"/>
    <w:rsid w:val="008A3D02"/>
    <w:rsid w:val="008A432B"/>
    <w:rsid w:val="008A45D1"/>
    <w:rsid w:val="008A46C9"/>
    <w:rsid w:val="008A5018"/>
    <w:rsid w:val="008A52AE"/>
    <w:rsid w:val="008A5940"/>
    <w:rsid w:val="008A5C15"/>
    <w:rsid w:val="008A6366"/>
    <w:rsid w:val="008A64B0"/>
    <w:rsid w:val="008A66CE"/>
    <w:rsid w:val="008A6711"/>
    <w:rsid w:val="008A6746"/>
    <w:rsid w:val="008A69F5"/>
    <w:rsid w:val="008A6A10"/>
    <w:rsid w:val="008A73B2"/>
    <w:rsid w:val="008A7648"/>
    <w:rsid w:val="008A76CF"/>
    <w:rsid w:val="008A770E"/>
    <w:rsid w:val="008A7AF0"/>
    <w:rsid w:val="008A7DAF"/>
    <w:rsid w:val="008B043F"/>
    <w:rsid w:val="008B078D"/>
    <w:rsid w:val="008B0808"/>
    <w:rsid w:val="008B0AEC"/>
    <w:rsid w:val="008B0BD9"/>
    <w:rsid w:val="008B10DC"/>
    <w:rsid w:val="008B10FC"/>
    <w:rsid w:val="008B12BF"/>
    <w:rsid w:val="008B1B27"/>
    <w:rsid w:val="008B1BFE"/>
    <w:rsid w:val="008B1E53"/>
    <w:rsid w:val="008B1E5B"/>
    <w:rsid w:val="008B2867"/>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ADC"/>
    <w:rsid w:val="008B5BDC"/>
    <w:rsid w:val="008B6054"/>
    <w:rsid w:val="008B6455"/>
    <w:rsid w:val="008B6A2F"/>
    <w:rsid w:val="008B7053"/>
    <w:rsid w:val="008B73A1"/>
    <w:rsid w:val="008B745C"/>
    <w:rsid w:val="008B770F"/>
    <w:rsid w:val="008B7A7B"/>
    <w:rsid w:val="008B7B08"/>
    <w:rsid w:val="008C074D"/>
    <w:rsid w:val="008C0B37"/>
    <w:rsid w:val="008C0FF4"/>
    <w:rsid w:val="008C1333"/>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71F"/>
    <w:rsid w:val="008C6A1B"/>
    <w:rsid w:val="008C6D69"/>
    <w:rsid w:val="008C6DBD"/>
    <w:rsid w:val="008C713F"/>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5F6"/>
    <w:rsid w:val="008D274C"/>
    <w:rsid w:val="008D32DF"/>
    <w:rsid w:val="008D35E9"/>
    <w:rsid w:val="008D3648"/>
    <w:rsid w:val="008D385D"/>
    <w:rsid w:val="008D3959"/>
    <w:rsid w:val="008D3966"/>
    <w:rsid w:val="008D3AA0"/>
    <w:rsid w:val="008D3D85"/>
    <w:rsid w:val="008D3F61"/>
    <w:rsid w:val="008D4352"/>
    <w:rsid w:val="008D4C24"/>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0F5"/>
    <w:rsid w:val="008E2251"/>
    <w:rsid w:val="008E2448"/>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7AE"/>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0F"/>
    <w:rsid w:val="008F1AB9"/>
    <w:rsid w:val="008F1ACF"/>
    <w:rsid w:val="008F1E2A"/>
    <w:rsid w:val="008F23D8"/>
    <w:rsid w:val="008F2A1F"/>
    <w:rsid w:val="008F2DA3"/>
    <w:rsid w:val="008F2EF5"/>
    <w:rsid w:val="008F2FD5"/>
    <w:rsid w:val="008F3123"/>
    <w:rsid w:val="008F37E1"/>
    <w:rsid w:val="008F37E5"/>
    <w:rsid w:val="008F3878"/>
    <w:rsid w:val="008F3C01"/>
    <w:rsid w:val="008F409E"/>
    <w:rsid w:val="008F4304"/>
    <w:rsid w:val="008F4589"/>
    <w:rsid w:val="008F48C2"/>
    <w:rsid w:val="008F4BD9"/>
    <w:rsid w:val="008F4CD1"/>
    <w:rsid w:val="008F51FC"/>
    <w:rsid w:val="008F534F"/>
    <w:rsid w:val="008F5840"/>
    <w:rsid w:val="008F5891"/>
    <w:rsid w:val="008F5D29"/>
    <w:rsid w:val="008F5EEF"/>
    <w:rsid w:val="008F61BC"/>
    <w:rsid w:val="008F623B"/>
    <w:rsid w:val="008F65B5"/>
    <w:rsid w:val="008F66FE"/>
    <w:rsid w:val="008F6B66"/>
    <w:rsid w:val="008F6E3C"/>
    <w:rsid w:val="008F6FCC"/>
    <w:rsid w:val="008F72CC"/>
    <w:rsid w:val="008F72CD"/>
    <w:rsid w:val="008F7541"/>
    <w:rsid w:val="008F79E7"/>
    <w:rsid w:val="008F7A4E"/>
    <w:rsid w:val="008F7A69"/>
    <w:rsid w:val="008F7B3C"/>
    <w:rsid w:val="008F7C91"/>
    <w:rsid w:val="00900AC2"/>
    <w:rsid w:val="00900B45"/>
    <w:rsid w:val="00900BE8"/>
    <w:rsid w:val="00901625"/>
    <w:rsid w:val="0090166B"/>
    <w:rsid w:val="00901997"/>
    <w:rsid w:val="00901E11"/>
    <w:rsid w:val="00901F16"/>
    <w:rsid w:val="0090201E"/>
    <w:rsid w:val="00903664"/>
    <w:rsid w:val="009036D8"/>
    <w:rsid w:val="00903802"/>
    <w:rsid w:val="0090396A"/>
    <w:rsid w:val="00903E8D"/>
    <w:rsid w:val="00904021"/>
    <w:rsid w:val="00904317"/>
    <w:rsid w:val="0090438F"/>
    <w:rsid w:val="00904AEB"/>
    <w:rsid w:val="00904FC3"/>
    <w:rsid w:val="0090520B"/>
    <w:rsid w:val="009054C2"/>
    <w:rsid w:val="009054F2"/>
    <w:rsid w:val="00905537"/>
    <w:rsid w:val="00905A70"/>
    <w:rsid w:val="00905B44"/>
    <w:rsid w:val="009061D6"/>
    <w:rsid w:val="0090656C"/>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128"/>
    <w:rsid w:val="00913377"/>
    <w:rsid w:val="009134AC"/>
    <w:rsid w:val="00913612"/>
    <w:rsid w:val="0091366A"/>
    <w:rsid w:val="00913824"/>
    <w:rsid w:val="00913848"/>
    <w:rsid w:val="00914078"/>
    <w:rsid w:val="00914391"/>
    <w:rsid w:val="009147EB"/>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17F98"/>
    <w:rsid w:val="00920400"/>
    <w:rsid w:val="009204C5"/>
    <w:rsid w:val="00920970"/>
    <w:rsid w:val="00920C39"/>
    <w:rsid w:val="009210D5"/>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78"/>
    <w:rsid w:val="009241EF"/>
    <w:rsid w:val="009246BC"/>
    <w:rsid w:val="009248A7"/>
    <w:rsid w:val="00924C3B"/>
    <w:rsid w:val="00924C7F"/>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4B5"/>
    <w:rsid w:val="00931688"/>
    <w:rsid w:val="009317A3"/>
    <w:rsid w:val="00931C6E"/>
    <w:rsid w:val="00931CCA"/>
    <w:rsid w:val="00931D66"/>
    <w:rsid w:val="00931FE9"/>
    <w:rsid w:val="00931FEF"/>
    <w:rsid w:val="00932293"/>
    <w:rsid w:val="0093245E"/>
    <w:rsid w:val="009326B6"/>
    <w:rsid w:val="009328C7"/>
    <w:rsid w:val="00932B22"/>
    <w:rsid w:val="00933618"/>
    <w:rsid w:val="009336EC"/>
    <w:rsid w:val="00933801"/>
    <w:rsid w:val="00933F56"/>
    <w:rsid w:val="00934059"/>
    <w:rsid w:val="00934088"/>
    <w:rsid w:val="009341CF"/>
    <w:rsid w:val="0093452D"/>
    <w:rsid w:val="00934C13"/>
    <w:rsid w:val="00934FE2"/>
    <w:rsid w:val="009351F3"/>
    <w:rsid w:val="00935215"/>
    <w:rsid w:val="00935228"/>
    <w:rsid w:val="00935482"/>
    <w:rsid w:val="009355A2"/>
    <w:rsid w:val="009355A4"/>
    <w:rsid w:val="0093598A"/>
    <w:rsid w:val="00935D3E"/>
    <w:rsid w:val="00935F9E"/>
    <w:rsid w:val="0093629E"/>
    <w:rsid w:val="009362B9"/>
    <w:rsid w:val="009363CB"/>
    <w:rsid w:val="0093649B"/>
    <w:rsid w:val="009364EC"/>
    <w:rsid w:val="00936717"/>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6B"/>
    <w:rsid w:val="009434C0"/>
    <w:rsid w:val="009435F2"/>
    <w:rsid w:val="00943867"/>
    <w:rsid w:val="00943A3A"/>
    <w:rsid w:val="00943AB8"/>
    <w:rsid w:val="00944485"/>
    <w:rsid w:val="00944B4E"/>
    <w:rsid w:val="00944E46"/>
    <w:rsid w:val="00945180"/>
    <w:rsid w:val="009451C3"/>
    <w:rsid w:val="00945581"/>
    <w:rsid w:val="009455FF"/>
    <w:rsid w:val="009456A8"/>
    <w:rsid w:val="00945895"/>
    <w:rsid w:val="0094590C"/>
    <w:rsid w:val="00945ED2"/>
    <w:rsid w:val="00946355"/>
    <w:rsid w:val="009467BC"/>
    <w:rsid w:val="009468B7"/>
    <w:rsid w:val="0094724E"/>
    <w:rsid w:val="00947973"/>
    <w:rsid w:val="00947BE6"/>
    <w:rsid w:val="00950135"/>
    <w:rsid w:val="0095048D"/>
    <w:rsid w:val="0095060C"/>
    <w:rsid w:val="009509A1"/>
    <w:rsid w:val="00950BE5"/>
    <w:rsid w:val="00950FDF"/>
    <w:rsid w:val="009512A2"/>
    <w:rsid w:val="00951441"/>
    <w:rsid w:val="00951ADB"/>
    <w:rsid w:val="00952765"/>
    <w:rsid w:val="009529D7"/>
    <w:rsid w:val="00953638"/>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56EC5"/>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9D9"/>
    <w:rsid w:val="00965BD7"/>
    <w:rsid w:val="00966125"/>
    <w:rsid w:val="009661CC"/>
    <w:rsid w:val="0096625D"/>
    <w:rsid w:val="0096629D"/>
    <w:rsid w:val="009663F8"/>
    <w:rsid w:val="00966544"/>
    <w:rsid w:val="00966A40"/>
    <w:rsid w:val="00966B86"/>
    <w:rsid w:val="00966DCA"/>
    <w:rsid w:val="0096720D"/>
    <w:rsid w:val="00967240"/>
    <w:rsid w:val="00967F3A"/>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CC"/>
    <w:rsid w:val="009721F7"/>
    <w:rsid w:val="00972299"/>
    <w:rsid w:val="00972929"/>
    <w:rsid w:val="00972CF7"/>
    <w:rsid w:val="00972F91"/>
    <w:rsid w:val="00973065"/>
    <w:rsid w:val="00973558"/>
    <w:rsid w:val="0097381F"/>
    <w:rsid w:val="00973827"/>
    <w:rsid w:val="00973C1C"/>
    <w:rsid w:val="00973E2D"/>
    <w:rsid w:val="009742D3"/>
    <w:rsid w:val="0097457F"/>
    <w:rsid w:val="009749E2"/>
    <w:rsid w:val="009749FC"/>
    <w:rsid w:val="00974E88"/>
    <w:rsid w:val="00974F47"/>
    <w:rsid w:val="00974FE6"/>
    <w:rsid w:val="0097536D"/>
    <w:rsid w:val="009757FB"/>
    <w:rsid w:val="00975C54"/>
    <w:rsid w:val="00975E3D"/>
    <w:rsid w:val="00975F9A"/>
    <w:rsid w:val="00976453"/>
    <w:rsid w:val="00976A82"/>
    <w:rsid w:val="00977296"/>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476"/>
    <w:rsid w:val="00983547"/>
    <w:rsid w:val="0098364E"/>
    <w:rsid w:val="009836E4"/>
    <w:rsid w:val="009837AC"/>
    <w:rsid w:val="00983CAB"/>
    <w:rsid w:val="009840EE"/>
    <w:rsid w:val="0098410B"/>
    <w:rsid w:val="0098412F"/>
    <w:rsid w:val="00984AB3"/>
    <w:rsid w:val="00984AD7"/>
    <w:rsid w:val="00984C54"/>
    <w:rsid w:val="009853EA"/>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04F"/>
    <w:rsid w:val="00990267"/>
    <w:rsid w:val="00990441"/>
    <w:rsid w:val="009904B6"/>
    <w:rsid w:val="009907B0"/>
    <w:rsid w:val="00990867"/>
    <w:rsid w:val="00990A76"/>
    <w:rsid w:val="00990BD5"/>
    <w:rsid w:val="00990CA3"/>
    <w:rsid w:val="00990E53"/>
    <w:rsid w:val="0099196F"/>
    <w:rsid w:val="00991AEA"/>
    <w:rsid w:val="00991C9C"/>
    <w:rsid w:val="00991DCD"/>
    <w:rsid w:val="009920F0"/>
    <w:rsid w:val="0099213F"/>
    <w:rsid w:val="00992171"/>
    <w:rsid w:val="00992601"/>
    <w:rsid w:val="00992B61"/>
    <w:rsid w:val="00992B98"/>
    <w:rsid w:val="00992C57"/>
    <w:rsid w:val="009931EE"/>
    <w:rsid w:val="009933F7"/>
    <w:rsid w:val="0099359F"/>
    <w:rsid w:val="009937E8"/>
    <w:rsid w:val="00994871"/>
    <w:rsid w:val="00994E08"/>
    <w:rsid w:val="00994E57"/>
    <w:rsid w:val="00994F66"/>
    <w:rsid w:val="00994FA4"/>
    <w:rsid w:val="009951F9"/>
    <w:rsid w:val="009955FB"/>
    <w:rsid w:val="009958B0"/>
    <w:rsid w:val="00995A82"/>
    <w:rsid w:val="00995A8B"/>
    <w:rsid w:val="00995C95"/>
    <w:rsid w:val="00995E85"/>
    <w:rsid w:val="00995FCB"/>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ADA"/>
    <w:rsid w:val="009A2D5E"/>
    <w:rsid w:val="009A2DF9"/>
    <w:rsid w:val="009A33B2"/>
    <w:rsid w:val="009A33B6"/>
    <w:rsid w:val="009A3A86"/>
    <w:rsid w:val="009A410D"/>
    <w:rsid w:val="009A426F"/>
    <w:rsid w:val="009A4308"/>
    <w:rsid w:val="009A4780"/>
    <w:rsid w:val="009A4869"/>
    <w:rsid w:val="009A4CC0"/>
    <w:rsid w:val="009A5080"/>
    <w:rsid w:val="009A51ED"/>
    <w:rsid w:val="009A5458"/>
    <w:rsid w:val="009A606E"/>
    <w:rsid w:val="009A6A6B"/>
    <w:rsid w:val="009A737B"/>
    <w:rsid w:val="009A77F1"/>
    <w:rsid w:val="009B0944"/>
    <w:rsid w:val="009B0BA6"/>
    <w:rsid w:val="009B0D30"/>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2B6"/>
    <w:rsid w:val="009C137D"/>
    <w:rsid w:val="009C1396"/>
    <w:rsid w:val="009C1442"/>
    <w:rsid w:val="009C19A4"/>
    <w:rsid w:val="009C1C36"/>
    <w:rsid w:val="009C209C"/>
    <w:rsid w:val="009C212D"/>
    <w:rsid w:val="009C25DB"/>
    <w:rsid w:val="009C2685"/>
    <w:rsid w:val="009C3321"/>
    <w:rsid w:val="009C385B"/>
    <w:rsid w:val="009C39BC"/>
    <w:rsid w:val="009C3C08"/>
    <w:rsid w:val="009C40E6"/>
    <w:rsid w:val="009C4884"/>
    <w:rsid w:val="009C4BC2"/>
    <w:rsid w:val="009C4D01"/>
    <w:rsid w:val="009C4D22"/>
    <w:rsid w:val="009C4DFA"/>
    <w:rsid w:val="009C4F40"/>
    <w:rsid w:val="009C5356"/>
    <w:rsid w:val="009C597C"/>
    <w:rsid w:val="009C5B58"/>
    <w:rsid w:val="009C5F17"/>
    <w:rsid w:val="009C63F2"/>
    <w:rsid w:val="009C6699"/>
    <w:rsid w:val="009C677E"/>
    <w:rsid w:val="009C6F5C"/>
    <w:rsid w:val="009C7259"/>
    <w:rsid w:val="009C726F"/>
    <w:rsid w:val="009C7320"/>
    <w:rsid w:val="009C78A5"/>
    <w:rsid w:val="009C7A12"/>
    <w:rsid w:val="009C7A2C"/>
    <w:rsid w:val="009C7D97"/>
    <w:rsid w:val="009D02BA"/>
    <w:rsid w:val="009D06C4"/>
    <w:rsid w:val="009D0729"/>
    <w:rsid w:val="009D078A"/>
    <w:rsid w:val="009D0846"/>
    <w:rsid w:val="009D0C3D"/>
    <w:rsid w:val="009D0E12"/>
    <w:rsid w:val="009D0F66"/>
    <w:rsid w:val="009D0F82"/>
    <w:rsid w:val="009D18C3"/>
    <w:rsid w:val="009D1A06"/>
    <w:rsid w:val="009D1BA4"/>
    <w:rsid w:val="009D1CF5"/>
    <w:rsid w:val="009D2182"/>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8E"/>
    <w:rsid w:val="009D5BAB"/>
    <w:rsid w:val="009D64A1"/>
    <w:rsid w:val="009D6504"/>
    <w:rsid w:val="009D66B1"/>
    <w:rsid w:val="009D6768"/>
    <w:rsid w:val="009D6A0A"/>
    <w:rsid w:val="009D6A72"/>
    <w:rsid w:val="009D7AF2"/>
    <w:rsid w:val="009D7CA8"/>
    <w:rsid w:val="009E012B"/>
    <w:rsid w:val="009E02B5"/>
    <w:rsid w:val="009E058F"/>
    <w:rsid w:val="009E0A9E"/>
    <w:rsid w:val="009E0ACD"/>
    <w:rsid w:val="009E0C02"/>
    <w:rsid w:val="009E0CEA"/>
    <w:rsid w:val="009E0E57"/>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B1B"/>
    <w:rsid w:val="009E6E34"/>
    <w:rsid w:val="009E6E4F"/>
    <w:rsid w:val="009E7189"/>
    <w:rsid w:val="009E71B6"/>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1EB"/>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B9"/>
    <w:rsid w:val="009F71ED"/>
    <w:rsid w:val="009F74AA"/>
    <w:rsid w:val="009F798B"/>
    <w:rsid w:val="00A005B0"/>
    <w:rsid w:val="00A00B80"/>
    <w:rsid w:val="00A00CED"/>
    <w:rsid w:val="00A017AC"/>
    <w:rsid w:val="00A01A6D"/>
    <w:rsid w:val="00A01F17"/>
    <w:rsid w:val="00A02114"/>
    <w:rsid w:val="00A02294"/>
    <w:rsid w:val="00A022A5"/>
    <w:rsid w:val="00A02351"/>
    <w:rsid w:val="00A026BF"/>
    <w:rsid w:val="00A027BE"/>
    <w:rsid w:val="00A02B02"/>
    <w:rsid w:val="00A0314B"/>
    <w:rsid w:val="00A031E8"/>
    <w:rsid w:val="00A03826"/>
    <w:rsid w:val="00A03A22"/>
    <w:rsid w:val="00A03A3B"/>
    <w:rsid w:val="00A03BD7"/>
    <w:rsid w:val="00A03C2E"/>
    <w:rsid w:val="00A03D2C"/>
    <w:rsid w:val="00A03E97"/>
    <w:rsid w:val="00A040E9"/>
    <w:rsid w:val="00A04601"/>
    <w:rsid w:val="00A04634"/>
    <w:rsid w:val="00A04A52"/>
    <w:rsid w:val="00A04DB0"/>
    <w:rsid w:val="00A050C9"/>
    <w:rsid w:val="00A06119"/>
    <w:rsid w:val="00A06596"/>
    <w:rsid w:val="00A06B86"/>
    <w:rsid w:val="00A075C0"/>
    <w:rsid w:val="00A077DB"/>
    <w:rsid w:val="00A0786A"/>
    <w:rsid w:val="00A07948"/>
    <w:rsid w:val="00A07A48"/>
    <w:rsid w:val="00A07B3D"/>
    <w:rsid w:val="00A07E86"/>
    <w:rsid w:val="00A101AC"/>
    <w:rsid w:val="00A1061A"/>
    <w:rsid w:val="00A108EE"/>
    <w:rsid w:val="00A10BB8"/>
    <w:rsid w:val="00A10CA2"/>
    <w:rsid w:val="00A10F97"/>
    <w:rsid w:val="00A11038"/>
    <w:rsid w:val="00A11628"/>
    <w:rsid w:val="00A11BFF"/>
    <w:rsid w:val="00A11F92"/>
    <w:rsid w:val="00A1200D"/>
    <w:rsid w:val="00A12141"/>
    <w:rsid w:val="00A122DE"/>
    <w:rsid w:val="00A12410"/>
    <w:rsid w:val="00A1283E"/>
    <w:rsid w:val="00A12A6E"/>
    <w:rsid w:val="00A12EED"/>
    <w:rsid w:val="00A13241"/>
    <w:rsid w:val="00A137B5"/>
    <w:rsid w:val="00A137E4"/>
    <w:rsid w:val="00A138F9"/>
    <w:rsid w:val="00A13A0C"/>
    <w:rsid w:val="00A13C09"/>
    <w:rsid w:val="00A13CE3"/>
    <w:rsid w:val="00A13E53"/>
    <w:rsid w:val="00A142AB"/>
    <w:rsid w:val="00A146B2"/>
    <w:rsid w:val="00A1478F"/>
    <w:rsid w:val="00A14813"/>
    <w:rsid w:val="00A148EF"/>
    <w:rsid w:val="00A14B74"/>
    <w:rsid w:val="00A15183"/>
    <w:rsid w:val="00A15503"/>
    <w:rsid w:val="00A15598"/>
    <w:rsid w:val="00A1566A"/>
    <w:rsid w:val="00A156FD"/>
    <w:rsid w:val="00A15846"/>
    <w:rsid w:val="00A15BB1"/>
    <w:rsid w:val="00A15CE4"/>
    <w:rsid w:val="00A1601A"/>
    <w:rsid w:val="00A161B9"/>
    <w:rsid w:val="00A165BF"/>
    <w:rsid w:val="00A1677F"/>
    <w:rsid w:val="00A1689E"/>
    <w:rsid w:val="00A16953"/>
    <w:rsid w:val="00A16A94"/>
    <w:rsid w:val="00A16DE4"/>
    <w:rsid w:val="00A16E82"/>
    <w:rsid w:val="00A170A2"/>
    <w:rsid w:val="00A172E8"/>
    <w:rsid w:val="00A1783B"/>
    <w:rsid w:val="00A179FF"/>
    <w:rsid w:val="00A17A22"/>
    <w:rsid w:val="00A200F5"/>
    <w:rsid w:val="00A20D6C"/>
    <w:rsid w:val="00A20F3A"/>
    <w:rsid w:val="00A2112C"/>
    <w:rsid w:val="00A214D2"/>
    <w:rsid w:val="00A21616"/>
    <w:rsid w:val="00A2192D"/>
    <w:rsid w:val="00A21A36"/>
    <w:rsid w:val="00A221D6"/>
    <w:rsid w:val="00A226B7"/>
    <w:rsid w:val="00A22BC6"/>
    <w:rsid w:val="00A2329A"/>
    <w:rsid w:val="00A23913"/>
    <w:rsid w:val="00A244FA"/>
    <w:rsid w:val="00A24C02"/>
    <w:rsid w:val="00A25294"/>
    <w:rsid w:val="00A25351"/>
    <w:rsid w:val="00A254EE"/>
    <w:rsid w:val="00A258A9"/>
    <w:rsid w:val="00A25BE7"/>
    <w:rsid w:val="00A25D6C"/>
    <w:rsid w:val="00A261B2"/>
    <w:rsid w:val="00A2640C"/>
    <w:rsid w:val="00A26E87"/>
    <w:rsid w:val="00A27008"/>
    <w:rsid w:val="00A2756D"/>
    <w:rsid w:val="00A27683"/>
    <w:rsid w:val="00A276ED"/>
    <w:rsid w:val="00A27978"/>
    <w:rsid w:val="00A27C99"/>
    <w:rsid w:val="00A27CDF"/>
    <w:rsid w:val="00A302B8"/>
    <w:rsid w:val="00A309C6"/>
    <w:rsid w:val="00A30D13"/>
    <w:rsid w:val="00A30FCB"/>
    <w:rsid w:val="00A314F9"/>
    <w:rsid w:val="00A315CF"/>
    <w:rsid w:val="00A319D0"/>
    <w:rsid w:val="00A31CFB"/>
    <w:rsid w:val="00A31F8F"/>
    <w:rsid w:val="00A32148"/>
    <w:rsid w:val="00A32316"/>
    <w:rsid w:val="00A32B75"/>
    <w:rsid w:val="00A32D86"/>
    <w:rsid w:val="00A3303B"/>
    <w:rsid w:val="00A33172"/>
    <w:rsid w:val="00A333AB"/>
    <w:rsid w:val="00A33827"/>
    <w:rsid w:val="00A33DB4"/>
    <w:rsid w:val="00A33E89"/>
    <w:rsid w:val="00A3432B"/>
    <w:rsid w:val="00A34621"/>
    <w:rsid w:val="00A346BA"/>
    <w:rsid w:val="00A34983"/>
    <w:rsid w:val="00A34C67"/>
    <w:rsid w:val="00A34D62"/>
    <w:rsid w:val="00A355ED"/>
    <w:rsid w:val="00A356F0"/>
    <w:rsid w:val="00A35BB8"/>
    <w:rsid w:val="00A35FD4"/>
    <w:rsid w:val="00A360A0"/>
    <w:rsid w:val="00A3611D"/>
    <w:rsid w:val="00A36339"/>
    <w:rsid w:val="00A3643B"/>
    <w:rsid w:val="00A364DD"/>
    <w:rsid w:val="00A366E4"/>
    <w:rsid w:val="00A36732"/>
    <w:rsid w:val="00A369CB"/>
    <w:rsid w:val="00A36CAE"/>
    <w:rsid w:val="00A36F70"/>
    <w:rsid w:val="00A36FED"/>
    <w:rsid w:val="00A371ED"/>
    <w:rsid w:val="00A37D60"/>
    <w:rsid w:val="00A40023"/>
    <w:rsid w:val="00A403C1"/>
    <w:rsid w:val="00A40449"/>
    <w:rsid w:val="00A40B01"/>
    <w:rsid w:val="00A4107C"/>
    <w:rsid w:val="00A4118F"/>
    <w:rsid w:val="00A42073"/>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C38"/>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3E6"/>
    <w:rsid w:val="00A54599"/>
    <w:rsid w:val="00A5465D"/>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0F5"/>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491"/>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2AC"/>
    <w:rsid w:val="00A70372"/>
    <w:rsid w:val="00A7075B"/>
    <w:rsid w:val="00A70864"/>
    <w:rsid w:val="00A70918"/>
    <w:rsid w:val="00A70C0F"/>
    <w:rsid w:val="00A70E44"/>
    <w:rsid w:val="00A70E8E"/>
    <w:rsid w:val="00A7155C"/>
    <w:rsid w:val="00A71A08"/>
    <w:rsid w:val="00A71CE6"/>
    <w:rsid w:val="00A71D23"/>
    <w:rsid w:val="00A72603"/>
    <w:rsid w:val="00A726B5"/>
    <w:rsid w:val="00A72901"/>
    <w:rsid w:val="00A7333A"/>
    <w:rsid w:val="00A73806"/>
    <w:rsid w:val="00A73AFB"/>
    <w:rsid w:val="00A73D0D"/>
    <w:rsid w:val="00A7407F"/>
    <w:rsid w:val="00A740CE"/>
    <w:rsid w:val="00A74275"/>
    <w:rsid w:val="00A744D7"/>
    <w:rsid w:val="00A74848"/>
    <w:rsid w:val="00A749D6"/>
    <w:rsid w:val="00A74A00"/>
    <w:rsid w:val="00A74A84"/>
    <w:rsid w:val="00A74A92"/>
    <w:rsid w:val="00A74AE1"/>
    <w:rsid w:val="00A7525A"/>
    <w:rsid w:val="00A753B8"/>
    <w:rsid w:val="00A753F3"/>
    <w:rsid w:val="00A754D8"/>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231"/>
    <w:rsid w:val="00A77801"/>
    <w:rsid w:val="00A77885"/>
    <w:rsid w:val="00A800CE"/>
    <w:rsid w:val="00A80231"/>
    <w:rsid w:val="00A80457"/>
    <w:rsid w:val="00A8056E"/>
    <w:rsid w:val="00A8094B"/>
    <w:rsid w:val="00A80B74"/>
    <w:rsid w:val="00A8105F"/>
    <w:rsid w:val="00A81375"/>
    <w:rsid w:val="00A813CB"/>
    <w:rsid w:val="00A81956"/>
    <w:rsid w:val="00A81A37"/>
    <w:rsid w:val="00A81EBE"/>
    <w:rsid w:val="00A81F98"/>
    <w:rsid w:val="00A82033"/>
    <w:rsid w:val="00A82530"/>
    <w:rsid w:val="00A82543"/>
    <w:rsid w:val="00A82660"/>
    <w:rsid w:val="00A82D58"/>
    <w:rsid w:val="00A82EB8"/>
    <w:rsid w:val="00A835DD"/>
    <w:rsid w:val="00A8399D"/>
    <w:rsid w:val="00A83E3D"/>
    <w:rsid w:val="00A84040"/>
    <w:rsid w:val="00A843D3"/>
    <w:rsid w:val="00A8443A"/>
    <w:rsid w:val="00A8479C"/>
    <w:rsid w:val="00A847AA"/>
    <w:rsid w:val="00A85019"/>
    <w:rsid w:val="00A8557B"/>
    <w:rsid w:val="00A856EC"/>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291A"/>
    <w:rsid w:val="00A930BB"/>
    <w:rsid w:val="00A931B4"/>
    <w:rsid w:val="00A9327B"/>
    <w:rsid w:val="00A93688"/>
    <w:rsid w:val="00A939AA"/>
    <w:rsid w:val="00A93B69"/>
    <w:rsid w:val="00A93B88"/>
    <w:rsid w:val="00A93BD2"/>
    <w:rsid w:val="00A945CF"/>
    <w:rsid w:val="00A945EC"/>
    <w:rsid w:val="00A947FB"/>
    <w:rsid w:val="00A94A0B"/>
    <w:rsid w:val="00A950B5"/>
    <w:rsid w:val="00A95812"/>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86"/>
    <w:rsid w:val="00AA1BDA"/>
    <w:rsid w:val="00AA1C25"/>
    <w:rsid w:val="00AA1F9E"/>
    <w:rsid w:val="00AA1FBB"/>
    <w:rsid w:val="00AA232A"/>
    <w:rsid w:val="00AA243F"/>
    <w:rsid w:val="00AA267B"/>
    <w:rsid w:val="00AA2ADB"/>
    <w:rsid w:val="00AA2B63"/>
    <w:rsid w:val="00AA2E16"/>
    <w:rsid w:val="00AA3D8B"/>
    <w:rsid w:val="00AA3DB7"/>
    <w:rsid w:val="00AA3FBB"/>
    <w:rsid w:val="00AA4917"/>
    <w:rsid w:val="00AA50C9"/>
    <w:rsid w:val="00AA51F5"/>
    <w:rsid w:val="00AA5771"/>
    <w:rsid w:val="00AA5C8A"/>
    <w:rsid w:val="00AA5E3B"/>
    <w:rsid w:val="00AA5F09"/>
    <w:rsid w:val="00AA6006"/>
    <w:rsid w:val="00AA6281"/>
    <w:rsid w:val="00AA6319"/>
    <w:rsid w:val="00AA6424"/>
    <w:rsid w:val="00AA68B4"/>
    <w:rsid w:val="00AA720F"/>
    <w:rsid w:val="00AA727D"/>
    <w:rsid w:val="00AA759F"/>
    <w:rsid w:val="00AA7B7B"/>
    <w:rsid w:val="00AB007B"/>
    <w:rsid w:val="00AB0113"/>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183"/>
    <w:rsid w:val="00AC0705"/>
    <w:rsid w:val="00AC0F39"/>
    <w:rsid w:val="00AC109B"/>
    <w:rsid w:val="00AC153C"/>
    <w:rsid w:val="00AC1DF0"/>
    <w:rsid w:val="00AC24F4"/>
    <w:rsid w:val="00AC26A9"/>
    <w:rsid w:val="00AC26B8"/>
    <w:rsid w:val="00AC2767"/>
    <w:rsid w:val="00AC2B19"/>
    <w:rsid w:val="00AC2CCD"/>
    <w:rsid w:val="00AC3121"/>
    <w:rsid w:val="00AC3274"/>
    <w:rsid w:val="00AC329F"/>
    <w:rsid w:val="00AC3571"/>
    <w:rsid w:val="00AC362C"/>
    <w:rsid w:val="00AC362F"/>
    <w:rsid w:val="00AC3689"/>
    <w:rsid w:val="00AC38E3"/>
    <w:rsid w:val="00AC3DB6"/>
    <w:rsid w:val="00AC3F29"/>
    <w:rsid w:val="00AC45B3"/>
    <w:rsid w:val="00AC4CD1"/>
    <w:rsid w:val="00AC4D1A"/>
    <w:rsid w:val="00AC5573"/>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977"/>
    <w:rsid w:val="00AD3B48"/>
    <w:rsid w:val="00AD3B67"/>
    <w:rsid w:val="00AD3BE4"/>
    <w:rsid w:val="00AD3DE3"/>
    <w:rsid w:val="00AD3F03"/>
    <w:rsid w:val="00AD4228"/>
    <w:rsid w:val="00AD4462"/>
    <w:rsid w:val="00AD45B2"/>
    <w:rsid w:val="00AD4D2A"/>
    <w:rsid w:val="00AD4FC6"/>
    <w:rsid w:val="00AD5024"/>
    <w:rsid w:val="00AD507C"/>
    <w:rsid w:val="00AD507F"/>
    <w:rsid w:val="00AD5279"/>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755"/>
    <w:rsid w:val="00AE080A"/>
    <w:rsid w:val="00AE08FC"/>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747"/>
    <w:rsid w:val="00AE3985"/>
    <w:rsid w:val="00AE3B4E"/>
    <w:rsid w:val="00AE3B5B"/>
    <w:rsid w:val="00AE3D22"/>
    <w:rsid w:val="00AE40E5"/>
    <w:rsid w:val="00AE44B5"/>
    <w:rsid w:val="00AE44BB"/>
    <w:rsid w:val="00AE49A9"/>
    <w:rsid w:val="00AE4C42"/>
    <w:rsid w:val="00AE4F60"/>
    <w:rsid w:val="00AE5072"/>
    <w:rsid w:val="00AE53E5"/>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7B5"/>
    <w:rsid w:val="00AF390D"/>
    <w:rsid w:val="00AF3BC1"/>
    <w:rsid w:val="00AF3DBB"/>
    <w:rsid w:val="00AF3E66"/>
    <w:rsid w:val="00AF418D"/>
    <w:rsid w:val="00AF4559"/>
    <w:rsid w:val="00AF46ED"/>
    <w:rsid w:val="00AF4733"/>
    <w:rsid w:val="00AF4817"/>
    <w:rsid w:val="00AF4CFB"/>
    <w:rsid w:val="00AF4D54"/>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A4D"/>
    <w:rsid w:val="00AF6CAE"/>
    <w:rsid w:val="00AF723A"/>
    <w:rsid w:val="00AF73C3"/>
    <w:rsid w:val="00AF745E"/>
    <w:rsid w:val="00AF795C"/>
    <w:rsid w:val="00AF7B6D"/>
    <w:rsid w:val="00B001C5"/>
    <w:rsid w:val="00B00639"/>
    <w:rsid w:val="00B00752"/>
    <w:rsid w:val="00B00AE4"/>
    <w:rsid w:val="00B01372"/>
    <w:rsid w:val="00B01536"/>
    <w:rsid w:val="00B01A74"/>
    <w:rsid w:val="00B01D80"/>
    <w:rsid w:val="00B020CC"/>
    <w:rsid w:val="00B0229D"/>
    <w:rsid w:val="00B026C1"/>
    <w:rsid w:val="00B02A51"/>
    <w:rsid w:val="00B02B9C"/>
    <w:rsid w:val="00B02BB6"/>
    <w:rsid w:val="00B02C91"/>
    <w:rsid w:val="00B034C5"/>
    <w:rsid w:val="00B0353B"/>
    <w:rsid w:val="00B03979"/>
    <w:rsid w:val="00B03EFF"/>
    <w:rsid w:val="00B040B2"/>
    <w:rsid w:val="00B0416C"/>
    <w:rsid w:val="00B04665"/>
    <w:rsid w:val="00B056E2"/>
    <w:rsid w:val="00B05A87"/>
    <w:rsid w:val="00B05AFF"/>
    <w:rsid w:val="00B065C9"/>
    <w:rsid w:val="00B068FC"/>
    <w:rsid w:val="00B06E9E"/>
    <w:rsid w:val="00B0726F"/>
    <w:rsid w:val="00B07489"/>
    <w:rsid w:val="00B075C8"/>
    <w:rsid w:val="00B07BCE"/>
    <w:rsid w:val="00B07C9A"/>
    <w:rsid w:val="00B102AD"/>
    <w:rsid w:val="00B10558"/>
    <w:rsid w:val="00B1069D"/>
    <w:rsid w:val="00B10D3A"/>
    <w:rsid w:val="00B10EBA"/>
    <w:rsid w:val="00B10F2F"/>
    <w:rsid w:val="00B11369"/>
    <w:rsid w:val="00B11AA6"/>
    <w:rsid w:val="00B128C3"/>
    <w:rsid w:val="00B12946"/>
    <w:rsid w:val="00B12BE9"/>
    <w:rsid w:val="00B12E2D"/>
    <w:rsid w:val="00B12F37"/>
    <w:rsid w:val="00B1320C"/>
    <w:rsid w:val="00B1343A"/>
    <w:rsid w:val="00B13550"/>
    <w:rsid w:val="00B1357F"/>
    <w:rsid w:val="00B13582"/>
    <w:rsid w:val="00B13B02"/>
    <w:rsid w:val="00B13B04"/>
    <w:rsid w:val="00B13D04"/>
    <w:rsid w:val="00B13E47"/>
    <w:rsid w:val="00B13ED6"/>
    <w:rsid w:val="00B141D1"/>
    <w:rsid w:val="00B142B7"/>
    <w:rsid w:val="00B143B9"/>
    <w:rsid w:val="00B143BA"/>
    <w:rsid w:val="00B1458E"/>
    <w:rsid w:val="00B1489B"/>
    <w:rsid w:val="00B14A86"/>
    <w:rsid w:val="00B1546C"/>
    <w:rsid w:val="00B1568F"/>
    <w:rsid w:val="00B156A9"/>
    <w:rsid w:val="00B15884"/>
    <w:rsid w:val="00B158DC"/>
    <w:rsid w:val="00B15DC1"/>
    <w:rsid w:val="00B15F83"/>
    <w:rsid w:val="00B160FF"/>
    <w:rsid w:val="00B16322"/>
    <w:rsid w:val="00B1662E"/>
    <w:rsid w:val="00B16A42"/>
    <w:rsid w:val="00B16A6F"/>
    <w:rsid w:val="00B16B19"/>
    <w:rsid w:val="00B16CB4"/>
    <w:rsid w:val="00B16D7D"/>
    <w:rsid w:val="00B16F01"/>
    <w:rsid w:val="00B17053"/>
    <w:rsid w:val="00B17282"/>
    <w:rsid w:val="00B17489"/>
    <w:rsid w:val="00B17C47"/>
    <w:rsid w:val="00B17E42"/>
    <w:rsid w:val="00B2006D"/>
    <w:rsid w:val="00B20CB9"/>
    <w:rsid w:val="00B20CD8"/>
    <w:rsid w:val="00B20EE3"/>
    <w:rsid w:val="00B212D8"/>
    <w:rsid w:val="00B217E3"/>
    <w:rsid w:val="00B21DBC"/>
    <w:rsid w:val="00B220F5"/>
    <w:rsid w:val="00B22401"/>
    <w:rsid w:val="00B22630"/>
    <w:rsid w:val="00B22C0D"/>
    <w:rsid w:val="00B231F8"/>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AC"/>
    <w:rsid w:val="00B261B7"/>
    <w:rsid w:val="00B2621F"/>
    <w:rsid w:val="00B26AB0"/>
    <w:rsid w:val="00B26AD2"/>
    <w:rsid w:val="00B26CA2"/>
    <w:rsid w:val="00B300A9"/>
    <w:rsid w:val="00B3013F"/>
    <w:rsid w:val="00B30257"/>
    <w:rsid w:val="00B305FA"/>
    <w:rsid w:val="00B3098D"/>
    <w:rsid w:val="00B30B4E"/>
    <w:rsid w:val="00B30C41"/>
    <w:rsid w:val="00B31246"/>
    <w:rsid w:val="00B314F5"/>
    <w:rsid w:val="00B31712"/>
    <w:rsid w:val="00B31A5D"/>
    <w:rsid w:val="00B32629"/>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6BC"/>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27"/>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C33"/>
    <w:rsid w:val="00B50F2F"/>
    <w:rsid w:val="00B50FD3"/>
    <w:rsid w:val="00B512F9"/>
    <w:rsid w:val="00B513B3"/>
    <w:rsid w:val="00B514CB"/>
    <w:rsid w:val="00B51542"/>
    <w:rsid w:val="00B516C3"/>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C60"/>
    <w:rsid w:val="00B54DCB"/>
    <w:rsid w:val="00B5535E"/>
    <w:rsid w:val="00B5584D"/>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0EEC"/>
    <w:rsid w:val="00B615B3"/>
    <w:rsid w:val="00B61A36"/>
    <w:rsid w:val="00B61BE2"/>
    <w:rsid w:val="00B621D0"/>
    <w:rsid w:val="00B6266F"/>
    <w:rsid w:val="00B62C41"/>
    <w:rsid w:val="00B62C6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67E8C"/>
    <w:rsid w:val="00B705E6"/>
    <w:rsid w:val="00B70AAC"/>
    <w:rsid w:val="00B70C19"/>
    <w:rsid w:val="00B70CF9"/>
    <w:rsid w:val="00B70F69"/>
    <w:rsid w:val="00B711CE"/>
    <w:rsid w:val="00B71D5D"/>
    <w:rsid w:val="00B71DC8"/>
    <w:rsid w:val="00B71FBD"/>
    <w:rsid w:val="00B72216"/>
    <w:rsid w:val="00B72823"/>
    <w:rsid w:val="00B72930"/>
    <w:rsid w:val="00B72A8B"/>
    <w:rsid w:val="00B72BF0"/>
    <w:rsid w:val="00B72D82"/>
    <w:rsid w:val="00B73099"/>
    <w:rsid w:val="00B73E81"/>
    <w:rsid w:val="00B741E2"/>
    <w:rsid w:val="00B742F2"/>
    <w:rsid w:val="00B74592"/>
    <w:rsid w:val="00B746C6"/>
    <w:rsid w:val="00B74AF9"/>
    <w:rsid w:val="00B74CF7"/>
    <w:rsid w:val="00B75C58"/>
    <w:rsid w:val="00B75DB7"/>
    <w:rsid w:val="00B7604C"/>
    <w:rsid w:val="00B7611B"/>
    <w:rsid w:val="00B7652C"/>
    <w:rsid w:val="00B766BF"/>
    <w:rsid w:val="00B76ABF"/>
    <w:rsid w:val="00B76BC4"/>
    <w:rsid w:val="00B76FA6"/>
    <w:rsid w:val="00B774B7"/>
    <w:rsid w:val="00B77608"/>
    <w:rsid w:val="00B778C5"/>
    <w:rsid w:val="00B77AAD"/>
    <w:rsid w:val="00B77B2C"/>
    <w:rsid w:val="00B77F0F"/>
    <w:rsid w:val="00B800BF"/>
    <w:rsid w:val="00B801C6"/>
    <w:rsid w:val="00B8061C"/>
    <w:rsid w:val="00B80910"/>
    <w:rsid w:val="00B80CEF"/>
    <w:rsid w:val="00B80F31"/>
    <w:rsid w:val="00B81342"/>
    <w:rsid w:val="00B814ED"/>
    <w:rsid w:val="00B81862"/>
    <w:rsid w:val="00B818F4"/>
    <w:rsid w:val="00B81901"/>
    <w:rsid w:val="00B81AB5"/>
    <w:rsid w:val="00B81BC9"/>
    <w:rsid w:val="00B81EC2"/>
    <w:rsid w:val="00B82106"/>
    <w:rsid w:val="00B82193"/>
    <w:rsid w:val="00B8222F"/>
    <w:rsid w:val="00B823EB"/>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671"/>
    <w:rsid w:val="00B8679E"/>
    <w:rsid w:val="00B86900"/>
    <w:rsid w:val="00B86A3D"/>
    <w:rsid w:val="00B86B6C"/>
    <w:rsid w:val="00B86DE0"/>
    <w:rsid w:val="00B871B6"/>
    <w:rsid w:val="00B8726D"/>
    <w:rsid w:val="00B875C7"/>
    <w:rsid w:val="00B87C7F"/>
    <w:rsid w:val="00B87D4B"/>
    <w:rsid w:val="00B87F3F"/>
    <w:rsid w:val="00B9023A"/>
    <w:rsid w:val="00B902A1"/>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862"/>
    <w:rsid w:val="00B94E17"/>
    <w:rsid w:val="00B94FD7"/>
    <w:rsid w:val="00B95158"/>
    <w:rsid w:val="00B9526F"/>
    <w:rsid w:val="00B952EA"/>
    <w:rsid w:val="00B95698"/>
    <w:rsid w:val="00B9569F"/>
    <w:rsid w:val="00B957FE"/>
    <w:rsid w:val="00B95AB2"/>
    <w:rsid w:val="00B95F02"/>
    <w:rsid w:val="00B9655C"/>
    <w:rsid w:val="00B96929"/>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7D8"/>
    <w:rsid w:val="00BA082D"/>
    <w:rsid w:val="00BA0AAA"/>
    <w:rsid w:val="00BA0DFB"/>
    <w:rsid w:val="00BA0FCF"/>
    <w:rsid w:val="00BA15A8"/>
    <w:rsid w:val="00BA1C43"/>
    <w:rsid w:val="00BA23A2"/>
    <w:rsid w:val="00BA2977"/>
    <w:rsid w:val="00BA2E6F"/>
    <w:rsid w:val="00BA2FEF"/>
    <w:rsid w:val="00BA341A"/>
    <w:rsid w:val="00BA350C"/>
    <w:rsid w:val="00BA3553"/>
    <w:rsid w:val="00BA3828"/>
    <w:rsid w:val="00BA39A0"/>
    <w:rsid w:val="00BA3C77"/>
    <w:rsid w:val="00BA3CE4"/>
    <w:rsid w:val="00BA3D73"/>
    <w:rsid w:val="00BA4D33"/>
    <w:rsid w:val="00BA4DD0"/>
    <w:rsid w:val="00BA5389"/>
    <w:rsid w:val="00BA5B06"/>
    <w:rsid w:val="00BA5CAA"/>
    <w:rsid w:val="00BA5D22"/>
    <w:rsid w:val="00BA5F8E"/>
    <w:rsid w:val="00BA6357"/>
    <w:rsid w:val="00BA66CC"/>
    <w:rsid w:val="00BA6ABC"/>
    <w:rsid w:val="00BA6BEC"/>
    <w:rsid w:val="00BA6D7C"/>
    <w:rsid w:val="00BA760C"/>
    <w:rsid w:val="00BA7792"/>
    <w:rsid w:val="00BA782C"/>
    <w:rsid w:val="00BA7875"/>
    <w:rsid w:val="00BA7AA6"/>
    <w:rsid w:val="00BB032F"/>
    <w:rsid w:val="00BB0509"/>
    <w:rsid w:val="00BB078D"/>
    <w:rsid w:val="00BB0C39"/>
    <w:rsid w:val="00BB0CA7"/>
    <w:rsid w:val="00BB0F22"/>
    <w:rsid w:val="00BB1548"/>
    <w:rsid w:val="00BB1739"/>
    <w:rsid w:val="00BB1AEB"/>
    <w:rsid w:val="00BB1CE7"/>
    <w:rsid w:val="00BB1D0F"/>
    <w:rsid w:val="00BB1E2C"/>
    <w:rsid w:val="00BB2048"/>
    <w:rsid w:val="00BB22F7"/>
    <w:rsid w:val="00BB23B2"/>
    <w:rsid w:val="00BB275C"/>
    <w:rsid w:val="00BB2788"/>
    <w:rsid w:val="00BB2D0A"/>
    <w:rsid w:val="00BB2D8A"/>
    <w:rsid w:val="00BB2FD3"/>
    <w:rsid w:val="00BB2FDF"/>
    <w:rsid w:val="00BB2FFF"/>
    <w:rsid w:val="00BB30D1"/>
    <w:rsid w:val="00BB3320"/>
    <w:rsid w:val="00BB35E9"/>
    <w:rsid w:val="00BB3E53"/>
    <w:rsid w:val="00BB4AF1"/>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A8A"/>
    <w:rsid w:val="00BB7BAE"/>
    <w:rsid w:val="00BB7C21"/>
    <w:rsid w:val="00BC00EC"/>
    <w:rsid w:val="00BC02A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9A"/>
    <w:rsid w:val="00BC57E7"/>
    <w:rsid w:val="00BC58DC"/>
    <w:rsid w:val="00BC5A1E"/>
    <w:rsid w:val="00BC5BBE"/>
    <w:rsid w:val="00BC6428"/>
    <w:rsid w:val="00BC6768"/>
    <w:rsid w:val="00BC6CAA"/>
    <w:rsid w:val="00BC6E1B"/>
    <w:rsid w:val="00BC6FD6"/>
    <w:rsid w:val="00BC7344"/>
    <w:rsid w:val="00BC7A4A"/>
    <w:rsid w:val="00BC7F77"/>
    <w:rsid w:val="00BD008E"/>
    <w:rsid w:val="00BD0258"/>
    <w:rsid w:val="00BD090C"/>
    <w:rsid w:val="00BD13B7"/>
    <w:rsid w:val="00BD1CF1"/>
    <w:rsid w:val="00BD2126"/>
    <w:rsid w:val="00BD2E76"/>
    <w:rsid w:val="00BD2EFE"/>
    <w:rsid w:val="00BD2F3B"/>
    <w:rsid w:val="00BD2F41"/>
    <w:rsid w:val="00BD3372"/>
    <w:rsid w:val="00BD387C"/>
    <w:rsid w:val="00BD3D09"/>
    <w:rsid w:val="00BD3D63"/>
    <w:rsid w:val="00BD3ED8"/>
    <w:rsid w:val="00BD43CA"/>
    <w:rsid w:val="00BD466D"/>
    <w:rsid w:val="00BD46E8"/>
    <w:rsid w:val="00BD50AA"/>
    <w:rsid w:val="00BD5135"/>
    <w:rsid w:val="00BD57C7"/>
    <w:rsid w:val="00BD59FB"/>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8F2"/>
    <w:rsid w:val="00BE2B4F"/>
    <w:rsid w:val="00BE2BFF"/>
    <w:rsid w:val="00BE2E6F"/>
    <w:rsid w:val="00BE2F39"/>
    <w:rsid w:val="00BE332D"/>
    <w:rsid w:val="00BE33D6"/>
    <w:rsid w:val="00BE3769"/>
    <w:rsid w:val="00BE39D3"/>
    <w:rsid w:val="00BE3BBF"/>
    <w:rsid w:val="00BE3CF1"/>
    <w:rsid w:val="00BE3D7E"/>
    <w:rsid w:val="00BE4A4F"/>
    <w:rsid w:val="00BE4B20"/>
    <w:rsid w:val="00BE4CFE"/>
    <w:rsid w:val="00BE51A3"/>
    <w:rsid w:val="00BE556B"/>
    <w:rsid w:val="00BE561D"/>
    <w:rsid w:val="00BE56EF"/>
    <w:rsid w:val="00BE5B01"/>
    <w:rsid w:val="00BE5FC4"/>
    <w:rsid w:val="00BE6468"/>
    <w:rsid w:val="00BE6BA6"/>
    <w:rsid w:val="00BE6BE2"/>
    <w:rsid w:val="00BE7213"/>
    <w:rsid w:val="00BE7C4D"/>
    <w:rsid w:val="00BE7E24"/>
    <w:rsid w:val="00BE7F6A"/>
    <w:rsid w:val="00BF0274"/>
    <w:rsid w:val="00BF0574"/>
    <w:rsid w:val="00BF08C4"/>
    <w:rsid w:val="00BF0BAF"/>
    <w:rsid w:val="00BF0D2A"/>
    <w:rsid w:val="00BF0E86"/>
    <w:rsid w:val="00BF14B6"/>
    <w:rsid w:val="00BF1710"/>
    <w:rsid w:val="00BF1841"/>
    <w:rsid w:val="00BF19CE"/>
    <w:rsid w:val="00BF1F0C"/>
    <w:rsid w:val="00BF2580"/>
    <w:rsid w:val="00BF2B6F"/>
    <w:rsid w:val="00BF2BE4"/>
    <w:rsid w:val="00BF2C78"/>
    <w:rsid w:val="00BF351A"/>
    <w:rsid w:val="00BF3914"/>
    <w:rsid w:val="00BF392B"/>
    <w:rsid w:val="00BF3A79"/>
    <w:rsid w:val="00BF3DBF"/>
    <w:rsid w:val="00BF4105"/>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BF75DF"/>
    <w:rsid w:val="00C004D2"/>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8E"/>
    <w:rsid w:val="00C047EC"/>
    <w:rsid w:val="00C04885"/>
    <w:rsid w:val="00C0490D"/>
    <w:rsid w:val="00C04C76"/>
    <w:rsid w:val="00C04DAF"/>
    <w:rsid w:val="00C04E5C"/>
    <w:rsid w:val="00C05347"/>
    <w:rsid w:val="00C053C1"/>
    <w:rsid w:val="00C05499"/>
    <w:rsid w:val="00C05AFA"/>
    <w:rsid w:val="00C05BEC"/>
    <w:rsid w:val="00C05C20"/>
    <w:rsid w:val="00C05F1F"/>
    <w:rsid w:val="00C0612E"/>
    <w:rsid w:val="00C06315"/>
    <w:rsid w:val="00C064A6"/>
    <w:rsid w:val="00C065A5"/>
    <w:rsid w:val="00C0660E"/>
    <w:rsid w:val="00C067B6"/>
    <w:rsid w:val="00C0685E"/>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240"/>
    <w:rsid w:val="00C1235C"/>
    <w:rsid w:val="00C1265C"/>
    <w:rsid w:val="00C1271B"/>
    <w:rsid w:val="00C12874"/>
    <w:rsid w:val="00C12AB7"/>
    <w:rsid w:val="00C12BC1"/>
    <w:rsid w:val="00C12FDF"/>
    <w:rsid w:val="00C13771"/>
    <w:rsid w:val="00C13B8E"/>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0D4"/>
    <w:rsid w:val="00C2410C"/>
    <w:rsid w:val="00C24529"/>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3E6"/>
    <w:rsid w:val="00C318FD"/>
    <w:rsid w:val="00C31B56"/>
    <w:rsid w:val="00C3202C"/>
    <w:rsid w:val="00C3243D"/>
    <w:rsid w:val="00C3260F"/>
    <w:rsid w:val="00C32738"/>
    <w:rsid w:val="00C328B8"/>
    <w:rsid w:val="00C32910"/>
    <w:rsid w:val="00C32DFB"/>
    <w:rsid w:val="00C32EC1"/>
    <w:rsid w:val="00C33080"/>
    <w:rsid w:val="00C333A2"/>
    <w:rsid w:val="00C3381C"/>
    <w:rsid w:val="00C33C36"/>
    <w:rsid w:val="00C33C9F"/>
    <w:rsid w:val="00C3400F"/>
    <w:rsid w:val="00C34379"/>
    <w:rsid w:val="00C34B64"/>
    <w:rsid w:val="00C34C36"/>
    <w:rsid w:val="00C352B3"/>
    <w:rsid w:val="00C357CF"/>
    <w:rsid w:val="00C35B6D"/>
    <w:rsid w:val="00C3654C"/>
    <w:rsid w:val="00C3669F"/>
    <w:rsid w:val="00C3698F"/>
    <w:rsid w:val="00C36BF5"/>
    <w:rsid w:val="00C36DBC"/>
    <w:rsid w:val="00C36DFD"/>
    <w:rsid w:val="00C37594"/>
    <w:rsid w:val="00C375A5"/>
    <w:rsid w:val="00C376BA"/>
    <w:rsid w:val="00C377F8"/>
    <w:rsid w:val="00C37AE4"/>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1EC"/>
    <w:rsid w:val="00C429E0"/>
    <w:rsid w:val="00C42EB4"/>
    <w:rsid w:val="00C42F97"/>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277"/>
    <w:rsid w:val="00C523AD"/>
    <w:rsid w:val="00C52744"/>
    <w:rsid w:val="00C52810"/>
    <w:rsid w:val="00C52BEB"/>
    <w:rsid w:val="00C52C40"/>
    <w:rsid w:val="00C52F72"/>
    <w:rsid w:val="00C52FAB"/>
    <w:rsid w:val="00C53089"/>
    <w:rsid w:val="00C5324D"/>
    <w:rsid w:val="00C53298"/>
    <w:rsid w:val="00C53A2B"/>
    <w:rsid w:val="00C53B58"/>
    <w:rsid w:val="00C53EB3"/>
    <w:rsid w:val="00C542D4"/>
    <w:rsid w:val="00C54677"/>
    <w:rsid w:val="00C54B55"/>
    <w:rsid w:val="00C54C67"/>
    <w:rsid w:val="00C54CF8"/>
    <w:rsid w:val="00C54D71"/>
    <w:rsid w:val="00C54DCA"/>
    <w:rsid w:val="00C54DD7"/>
    <w:rsid w:val="00C553A2"/>
    <w:rsid w:val="00C5545D"/>
    <w:rsid w:val="00C5570C"/>
    <w:rsid w:val="00C55975"/>
    <w:rsid w:val="00C55FED"/>
    <w:rsid w:val="00C56329"/>
    <w:rsid w:val="00C563F5"/>
    <w:rsid w:val="00C56ADB"/>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253"/>
    <w:rsid w:val="00C6663A"/>
    <w:rsid w:val="00C66C12"/>
    <w:rsid w:val="00C66C3F"/>
    <w:rsid w:val="00C67569"/>
    <w:rsid w:val="00C675D9"/>
    <w:rsid w:val="00C675DC"/>
    <w:rsid w:val="00C67666"/>
    <w:rsid w:val="00C67670"/>
    <w:rsid w:val="00C67A04"/>
    <w:rsid w:val="00C67E45"/>
    <w:rsid w:val="00C67E59"/>
    <w:rsid w:val="00C67EAB"/>
    <w:rsid w:val="00C7008C"/>
    <w:rsid w:val="00C708B9"/>
    <w:rsid w:val="00C709E9"/>
    <w:rsid w:val="00C70CB7"/>
    <w:rsid w:val="00C70DFF"/>
    <w:rsid w:val="00C710F1"/>
    <w:rsid w:val="00C7116C"/>
    <w:rsid w:val="00C711F8"/>
    <w:rsid w:val="00C71318"/>
    <w:rsid w:val="00C71468"/>
    <w:rsid w:val="00C71F85"/>
    <w:rsid w:val="00C72296"/>
    <w:rsid w:val="00C72BF0"/>
    <w:rsid w:val="00C7342D"/>
    <w:rsid w:val="00C7343C"/>
    <w:rsid w:val="00C73934"/>
    <w:rsid w:val="00C73AD0"/>
    <w:rsid w:val="00C7425D"/>
    <w:rsid w:val="00C742D9"/>
    <w:rsid w:val="00C74947"/>
    <w:rsid w:val="00C7499D"/>
    <w:rsid w:val="00C74C2E"/>
    <w:rsid w:val="00C74E11"/>
    <w:rsid w:val="00C7510B"/>
    <w:rsid w:val="00C754D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1ED"/>
    <w:rsid w:val="00C81223"/>
    <w:rsid w:val="00C814CE"/>
    <w:rsid w:val="00C8150C"/>
    <w:rsid w:val="00C8211F"/>
    <w:rsid w:val="00C82658"/>
    <w:rsid w:val="00C82850"/>
    <w:rsid w:val="00C82909"/>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6EE5"/>
    <w:rsid w:val="00C8765A"/>
    <w:rsid w:val="00C87D01"/>
    <w:rsid w:val="00C87F63"/>
    <w:rsid w:val="00C900D3"/>
    <w:rsid w:val="00C90976"/>
    <w:rsid w:val="00C90A53"/>
    <w:rsid w:val="00C9101C"/>
    <w:rsid w:val="00C9195D"/>
    <w:rsid w:val="00C91DE3"/>
    <w:rsid w:val="00C91DEC"/>
    <w:rsid w:val="00C91EBA"/>
    <w:rsid w:val="00C91F30"/>
    <w:rsid w:val="00C920DD"/>
    <w:rsid w:val="00C9243C"/>
    <w:rsid w:val="00C92791"/>
    <w:rsid w:val="00C92C7F"/>
    <w:rsid w:val="00C92FD0"/>
    <w:rsid w:val="00C9369D"/>
    <w:rsid w:val="00C936D3"/>
    <w:rsid w:val="00C93A5E"/>
    <w:rsid w:val="00C9442B"/>
    <w:rsid w:val="00C944CC"/>
    <w:rsid w:val="00C944FA"/>
    <w:rsid w:val="00C944FC"/>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C2"/>
    <w:rsid w:val="00CA07FD"/>
    <w:rsid w:val="00CA1D39"/>
    <w:rsid w:val="00CA2147"/>
    <w:rsid w:val="00CA2241"/>
    <w:rsid w:val="00CA2290"/>
    <w:rsid w:val="00CA22CA"/>
    <w:rsid w:val="00CA233A"/>
    <w:rsid w:val="00CA24EC"/>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4E00"/>
    <w:rsid w:val="00CA505A"/>
    <w:rsid w:val="00CA54EB"/>
    <w:rsid w:val="00CA59DD"/>
    <w:rsid w:val="00CA5C0A"/>
    <w:rsid w:val="00CA5E5D"/>
    <w:rsid w:val="00CA6103"/>
    <w:rsid w:val="00CA6671"/>
    <w:rsid w:val="00CA6F39"/>
    <w:rsid w:val="00CA727D"/>
    <w:rsid w:val="00CA7348"/>
    <w:rsid w:val="00CB008E"/>
    <w:rsid w:val="00CB01FA"/>
    <w:rsid w:val="00CB02A8"/>
    <w:rsid w:val="00CB0737"/>
    <w:rsid w:val="00CB097A"/>
    <w:rsid w:val="00CB0C58"/>
    <w:rsid w:val="00CB0E9D"/>
    <w:rsid w:val="00CB0FE3"/>
    <w:rsid w:val="00CB12E2"/>
    <w:rsid w:val="00CB17E2"/>
    <w:rsid w:val="00CB1CEF"/>
    <w:rsid w:val="00CB26E4"/>
    <w:rsid w:val="00CB26EC"/>
    <w:rsid w:val="00CB2D2A"/>
    <w:rsid w:val="00CB39B7"/>
    <w:rsid w:val="00CB3F12"/>
    <w:rsid w:val="00CB3FD1"/>
    <w:rsid w:val="00CB416F"/>
    <w:rsid w:val="00CB4507"/>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B1B"/>
    <w:rsid w:val="00CC1CF9"/>
    <w:rsid w:val="00CC1D1A"/>
    <w:rsid w:val="00CC1FAE"/>
    <w:rsid w:val="00CC24E6"/>
    <w:rsid w:val="00CC2AF5"/>
    <w:rsid w:val="00CC2B18"/>
    <w:rsid w:val="00CC2B39"/>
    <w:rsid w:val="00CC31F9"/>
    <w:rsid w:val="00CC35A5"/>
    <w:rsid w:val="00CC3A23"/>
    <w:rsid w:val="00CC3A64"/>
    <w:rsid w:val="00CC473C"/>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6FC"/>
    <w:rsid w:val="00CC7744"/>
    <w:rsid w:val="00CC794E"/>
    <w:rsid w:val="00CC79C3"/>
    <w:rsid w:val="00CC7A7C"/>
    <w:rsid w:val="00CC7B34"/>
    <w:rsid w:val="00CC7D1D"/>
    <w:rsid w:val="00CD05E8"/>
    <w:rsid w:val="00CD07C3"/>
    <w:rsid w:val="00CD087D"/>
    <w:rsid w:val="00CD0F5D"/>
    <w:rsid w:val="00CD1049"/>
    <w:rsid w:val="00CD15BB"/>
    <w:rsid w:val="00CD1B12"/>
    <w:rsid w:val="00CD1C0B"/>
    <w:rsid w:val="00CD1C6A"/>
    <w:rsid w:val="00CD223E"/>
    <w:rsid w:val="00CD239A"/>
    <w:rsid w:val="00CD25FF"/>
    <w:rsid w:val="00CD2957"/>
    <w:rsid w:val="00CD308A"/>
    <w:rsid w:val="00CD30A0"/>
    <w:rsid w:val="00CD30B3"/>
    <w:rsid w:val="00CD30D3"/>
    <w:rsid w:val="00CD3354"/>
    <w:rsid w:val="00CD3592"/>
    <w:rsid w:val="00CD389E"/>
    <w:rsid w:val="00CD399C"/>
    <w:rsid w:val="00CD3D1C"/>
    <w:rsid w:val="00CD44DE"/>
    <w:rsid w:val="00CD4641"/>
    <w:rsid w:val="00CD4C06"/>
    <w:rsid w:val="00CD5512"/>
    <w:rsid w:val="00CD5685"/>
    <w:rsid w:val="00CD58C4"/>
    <w:rsid w:val="00CD5B32"/>
    <w:rsid w:val="00CD5EE0"/>
    <w:rsid w:val="00CD645C"/>
    <w:rsid w:val="00CD65A4"/>
    <w:rsid w:val="00CD6B02"/>
    <w:rsid w:val="00CD6E3D"/>
    <w:rsid w:val="00CD70C2"/>
    <w:rsid w:val="00CD70E9"/>
    <w:rsid w:val="00CD71AB"/>
    <w:rsid w:val="00CE0109"/>
    <w:rsid w:val="00CE02E2"/>
    <w:rsid w:val="00CE0646"/>
    <w:rsid w:val="00CE09B8"/>
    <w:rsid w:val="00CE09ED"/>
    <w:rsid w:val="00CE0F09"/>
    <w:rsid w:val="00CE1662"/>
    <w:rsid w:val="00CE19C4"/>
    <w:rsid w:val="00CE1FC5"/>
    <w:rsid w:val="00CE2317"/>
    <w:rsid w:val="00CE239B"/>
    <w:rsid w:val="00CE24B1"/>
    <w:rsid w:val="00CE2574"/>
    <w:rsid w:val="00CE2645"/>
    <w:rsid w:val="00CE2B77"/>
    <w:rsid w:val="00CE2D5B"/>
    <w:rsid w:val="00CE2F7C"/>
    <w:rsid w:val="00CE30D9"/>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950"/>
    <w:rsid w:val="00CE7E62"/>
    <w:rsid w:val="00CF004B"/>
    <w:rsid w:val="00CF038B"/>
    <w:rsid w:val="00CF05DD"/>
    <w:rsid w:val="00CF1245"/>
    <w:rsid w:val="00CF1314"/>
    <w:rsid w:val="00CF14DA"/>
    <w:rsid w:val="00CF195E"/>
    <w:rsid w:val="00CF19DA"/>
    <w:rsid w:val="00CF1A9E"/>
    <w:rsid w:val="00CF1C7F"/>
    <w:rsid w:val="00CF1CC0"/>
    <w:rsid w:val="00CF2265"/>
    <w:rsid w:val="00CF22B1"/>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904"/>
    <w:rsid w:val="00D03AD8"/>
    <w:rsid w:val="00D03B1A"/>
    <w:rsid w:val="00D03FA7"/>
    <w:rsid w:val="00D041D7"/>
    <w:rsid w:val="00D047C0"/>
    <w:rsid w:val="00D04B97"/>
    <w:rsid w:val="00D04CE1"/>
    <w:rsid w:val="00D050FA"/>
    <w:rsid w:val="00D05132"/>
    <w:rsid w:val="00D05210"/>
    <w:rsid w:val="00D052EE"/>
    <w:rsid w:val="00D05447"/>
    <w:rsid w:val="00D057F3"/>
    <w:rsid w:val="00D05B68"/>
    <w:rsid w:val="00D05BE3"/>
    <w:rsid w:val="00D05EA9"/>
    <w:rsid w:val="00D05F0D"/>
    <w:rsid w:val="00D06407"/>
    <w:rsid w:val="00D06DB3"/>
    <w:rsid w:val="00D0718D"/>
    <w:rsid w:val="00D071F8"/>
    <w:rsid w:val="00D07252"/>
    <w:rsid w:val="00D07313"/>
    <w:rsid w:val="00D074F4"/>
    <w:rsid w:val="00D078F5"/>
    <w:rsid w:val="00D07A1B"/>
    <w:rsid w:val="00D07CDC"/>
    <w:rsid w:val="00D07CE1"/>
    <w:rsid w:val="00D1026A"/>
    <w:rsid w:val="00D1077B"/>
    <w:rsid w:val="00D1077F"/>
    <w:rsid w:val="00D107CF"/>
    <w:rsid w:val="00D10B85"/>
    <w:rsid w:val="00D10F5D"/>
    <w:rsid w:val="00D11323"/>
    <w:rsid w:val="00D11B0B"/>
    <w:rsid w:val="00D12143"/>
    <w:rsid w:val="00D12293"/>
    <w:rsid w:val="00D126D9"/>
    <w:rsid w:val="00D12F14"/>
    <w:rsid w:val="00D13322"/>
    <w:rsid w:val="00D139A9"/>
    <w:rsid w:val="00D13EE4"/>
    <w:rsid w:val="00D140FE"/>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102"/>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1C8"/>
    <w:rsid w:val="00D22338"/>
    <w:rsid w:val="00D22395"/>
    <w:rsid w:val="00D22B55"/>
    <w:rsid w:val="00D2337E"/>
    <w:rsid w:val="00D233F1"/>
    <w:rsid w:val="00D2365D"/>
    <w:rsid w:val="00D237F0"/>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548"/>
    <w:rsid w:val="00D2664C"/>
    <w:rsid w:val="00D266AE"/>
    <w:rsid w:val="00D2685C"/>
    <w:rsid w:val="00D26A3B"/>
    <w:rsid w:val="00D26CD3"/>
    <w:rsid w:val="00D26E1D"/>
    <w:rsid w:val="00D27146"/>
    <w:rsid w:val="00D2729D"/>
    <w:rsid w:val="00D27704"/>
    <w:rsid w:val="00D27A0D"/>
    <w:rsid w:val="00D27CF1"/>
    <w:rsid w:val="00D27D5D"/>
    <w:rsid w:val="00D27F19"/>
    <w:rsid w:val="00D27F9C"/>
    <w:rsid w:val="00D302FD"/>
    <w:rsid w:val="00D3038A"/>
    <w:rsid w:val="00D3080F"/>
    <w:rsid w:val="00D3098D"/>
    <w:rsid w:val="00D30AEA"/>
    <w:rsid w:val="00D30BE4"/>
    <w:rsid w:val="00D30D7D"/>
    <w:rsid w:val="00D317E3"/>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594"/>
    <w:rsid w:val="00D36643"/>
    <w:rsid w:val="00D36824"/>
    <w:rsid w:val="00D36921"/>
    <w:rsid w:val="00D36C15"/>
    <w:rsid w:val="00D36E08"/>
    <w:rsid w:val="00D36EA1"/>
    <w:rsid w:val="00D375A2"/>
    <w:rsid w:val="00D37AD6"/>
    <w:rsid w:val="00D40406"/>
    <w:rsid w:val="00D40DFC"/>
    <w:rsid w:val="00D41084"/>
    <w:rsid w:val="00D41C95"/>
    <w:rsid w:val="00D41D4D"/>
    <w:rsid w:val="00D42546"/>
    <w:rsid w:val="00D42C7B"/>
    <w:rsid w:val="00D433EC"/>
    <w:rsid w:val="00D43611"/>
    <w:rsid w:val="00D436A1"/>
    <w:rsid w:val="00D437D8"/>
    <w:rsid w:val="00D44904"/>
    <w:rsid w:val="00D44994"/>
    <w:rsid w:val="00D4505B"/>
    <w:rsid w:val="00D4532D"/>
    <w:rsid w:val="00D453BD"/>
    <w:rsid w:val="00D45647"/>
    <w:rsid w:val="00D45714"/>
    <w:rsid w:val="00D45DF3"/>
    <w:rsid w:val="00D46174"/>
    <w:rsid w:val="00D46C82"/>
    <w:rsid w:val="00D46D56"/>
    <w:rsid w:val="00D46F03"/>
    <w:rsid w:val="00D4704A"/>
    <w:rsid w:val="00D47313"/>
    <w:rsid w:val="00D4782D"/>
    <w:rsid w:val="00D47AEE"/>
    <w:rsid w:val="00D47AFA"/>
    <w:rsid w:val="00D47DD0"/>
    <w:rsid w:val="00D50183"/>
    <w:rsid w:val="00D503B3"/>
    <w:rsid w:val="00D5046D"/>
    <w:rsid w:val="00D50FC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29"/>
    <w:rsid w:val="00D55072"/>
    <w:rsid w:val="00D551B5"/>
    <w:rsid w:val="00D551EE"/>
    <w:rsid w:val="00D551F5"/>
    <w:rsid w:val="00D55548"/>
    <w:rsid w:val="00D557BB"/>
    <w:rsid w:val="00D55B27"/>
    <w:rsid w:val="00D55D8E"/>
    <w:rsid w:val="00D55F27"/>
    <w:rsid w:val="00D564ED"/>
    <w:rsid w:val="00D566DB"/>
    <w:rsid w:val="00D56A14"/>
    <w:rsid w:val="00D56B1B"/>
    <w:rsid w:val="00D56DB2"/>
    <w:rsid w:val="00D57359"/>
    <w:rsid w:val="00D5747F"/>
    <w:rsid w:val="00D57495"/>
    <w:rsid w:val="00D574FA"/>
    <w:rsid w:val="00D57853"/>
    <w:rsid w:val="00D57970"/>
    <w:rsid w:val="00D60C8D"/>
    <w:rsid w:val="00D60D09"/>
    <w:rsid w:val="00D61256"/>
    <w:rsid w:val="00D61374"/>
    <w:rsid w:val="00D6168A"/>
    <w:rsid w:val="00D616A5"/>
    <w:rsid w:val="00D6175F"/>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93"/>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416"/>
    <w:rsid w:val="00D73534"/>
    <w:rsid w:val="00D7356F"/>
    <w:rsid w:val="00D73587"/>
    <w:rsid w:val="00D739BF"/>
    <w:rsid w:val="00D73CC4"/>
    <w:rsid w:val="00D73EBB"/>
    <w:rsid w:val="00D751FB"/>
    <w:rsid w:val="00D754D6"/>
    <w:rsid w:val="00D7587E"/>
    <w:rsid w:val="00D75D9F"/>
    <w:rsid w:val="00D7613B"/>
    <w:rsid w:val="00D761AA"/>
    <w:rsid w:val="00D76D02"/>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AF7"/>
    <w:rsid w:val="00D85B5A"/>
    <w:rsid w:val="00D85E0B"/>
    <w:rsid w:val="00D85EA1"/>
    <w:rsid w:val="00D860AE"/>
    <w:rsid w:val="00D86167"/>
    <w:rsid w:val="00D86581"/>
    <w:rsid w:val="00D86723"/>
    <w:rsid w:val="00D86977"/>
    <w:rsid w:val="00D86A8E"/>
    <w:rsid w:val="00D86B4B"/>
    <w:rsid w:val="00D86B66"/>
    <w:rsid w:val="00D86D45"/>
    <w:rsid w:val="00D86E36"/>
    <w:rsid w:val="00D87052"/>
    <w:rsid w:val="00D87175"/>
    <w:rsid w:val="00D87306"/>
    <w:rsid w:val="00D874E4"/>
    <w:rsid w:val="00D875A7"/>
    <w:rsid w:val="00D875CA"/>
    <w:rsid w:val="00D87ABF"/>
    <w:rsid w:val="00D87BFB"/>
    <w:rsid w:val="00D905C3"/>
    <w:rsid w:val="00D90AEC"/>
    <w:rsid w:val="00D90B1E"/>
    <w:rsid w:val="00D90CD3"/>
    <w:rsid w:val="00D9122E"/>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BDD"/>
    <w:rsid w:val="00D95F75"/>
    <w:rsid w:val="00D96125"/>
    <w:rsid w:val="00D96502"/>
    <w:rsid w:val="00D9683C"/>
    <w:rsid w:val="00D968B4"/>
    <w:rsid w:val="00D96C0D"/>
    <w:rsid w:val="00D96D25"/>
    <w:rsid w:val="00D96FC5"/>
    <w:rsid w:val="00D96FCF"/>
    <w:rsid w:val="00D97843"/>
    <w:rsid w:val="00D97884"/>
    <w:rsid w:val="00D97C5E"/>
    <w:rsid w:val="00DA034F"/>
    <w:rsid w:val="00DA04E9"/>
    <w:rsid w:val="00DA0774"/>
    <w:rsid w:val="00DA0A56"/>
    <w:rsid w:val="00DA0A7F"/>
    <w:rsid w:val="00DA0E2A"/>
    <w:rsid w:val="00DA1128"/>
    <w:rsid w:val="00DA11A1"/>
    <w:rsid w:val="00DA1624"/>
    <w:rsid w:val="00DA19B1"/>
    <w:rsid w:val="00DA19B3"/>
    <w:rsid w:val="00DA1A94"/>
    <w:rsid w:val="00DA1ABA"/>
    <w:rsid w:val="00DA1B0E"/>
    <w:rsid w:val="00DA1C31"/>
    <w:rsid w:val="00DA1EF3"/>
    <w:rsid w:val="00DA2021"/>
    <w:rsid w:val="00DA2044"/>
    <w:rsid w:val="00DA20BC"/>
    <w:rsid w:val="00DA2342"/>
    <w:rsid w:val="00DA25C4"/>
    <w:rsid w:val="00DA29C4"/>
    <w:rsid w:val="00DA2D98"/>
    <w:rsid w:val="00DA2ED7"/>
    <w:rsid w:val="00DA31D6"/>
    <w:rsid w:val="00DA3269"/>
    <w:rsid w:val="00DA3642"/>
    <w:rsid w:val="00DA3711"/>
    <w:rsid w:val="00DA3AA6"/>
    <w:rsid w:val="00DA3C3B"/>
    <w:rsid w:val="00DA3D64"/>
    <w:rsid w:val="00DA3E7A"/>
    <w:rsid w:val="00DA430C"/>
    <w:rsid w:val="00DA46EB"/>
    <w:rsid w:val="00DA4A52"/>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4AA1"/>
    <w:rsid w:val="00DB65B3"/>
    <w:rsid w:val="00DB6954"/>
    <w:rsid w:val="00DB6BAE"/>
    <w:rsid w:val="00DB71D4"/>
    <w:rsid w:val="00DB73CA"/>
    <w:rsid w:val="00DB750B"/>
    <w:rsid w:val="00DB787E"/>
    <w:rsid w:val="00DB7CD0"/>
    <w:rsid w:val="00DB7F9D"/>
    <w:rsid w:val="00DC0024"/>
    <w:rsid w:val="00DC031E"/>
    <w:rsid w:val="00DC03D9"/>
    <w:rsid w:val="00DC0AEA"/>
    <w:rsid w:val="00DC0CC5"/>
    <w:rsid w:val="00DC0E5B"/>
    <w:rsid w:val="00DC0F7D"/>
    <w:rsid w:val="00DC1327"/>
    <w:rsid w:val="00DC1350"/>
    <w:rsid w:val="00DC169A"/>
    <w:rsid w:val="00DC1FE8"/>
    <w:rsid w:val="00DC2DA1"/>
    <w:rsid w:val="00DC3237"/>
    <w:rsid w:val="00DC36C9"/>
    <w:rsid w:val="00DC3BC4"/>
    <w:rsid w:val="00DC3C96"/>
    <w:rsid w:val="00DC3E9B"/>
    <w:rsid w:val="00DC41A4"/>
    <w:rsid w:val="00DC41C8"/>
    <w:rsid w:val="00DC4287"/>
    <w:rsid w:val="00DC4312"/>
    <w:rsid w:val="00DC46AA"/>
    <w:rsid w:val="00DC487A"/>
    <w:rsid w:val="00DC4B6F"/>
    <w:rsid w:val="00DC4D4B"/>
    <w:rsid w:val="00DC5672"/>
    <w:rsid w:val="00DC5772"/>
    <w:rsid w:val="00DC5A43"/>
    <w:rsid w:val="00DC5C05"/>
    <w:rsid w:val="00DC5E7D"/>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2B8"/>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5BF"/>
    <w:rsid w:val="00DD47C3"/>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D7F2F"/>
    <w:rsid w:val="00DE0024"/>
    <w:rsid w:val="00DE068C"/>
    <w:rsid w:val="00DE082B"/>
    <w:rsid w:val="00DE0E59"/>
    <w:rsid w:val="00DE0E6D"/>
    <w:rsid w:val="00DE0F6C"/>
    <w:rsid w:val="00DE1074"/>
    <w:rsid w:val="00DE1AD1"/>
    <w:rsid w:val="00DE215F"/>
    <w:rsid w:val="00DE219B"/>
    <w:rsid w:val="00DE23C2"/>
    <w:rsid w:val="00DE27BE"/>
    <w:rsid w:val="00DE2BA2"/>
    <w:rsid w:val="00DE2CDF"/>
    <w:rsid w:val="00DE3267"/>
    <w:rsid w:val="00DE353C"/>
    <w:rsid w:val="00DE37A2"/>
    <w:rsid w:val="00DE3E88"/>
    <w:rsid w:val="00DE4066"/>
    <w:rsid w:val="00DE43A5"/>
    <w:rsid w:val="00DE4468"/>
    <w:rsid w:val="00DE4544"/>
    <w:rsid w:val="00DE4677"/>
    <w:rsid w:val="00DE47A0"/>
    <w:rsid w:val="00DE47A2"/>
    <w:rsid w:val="00DE491B"/>
    <w:rsid w:val="00DE4A53"/>
    <w:rsid w:val="00DE4A71"/>
    <w:rsid w:val="00DE4D48"/>
    <w:rsid w:val="00DE52E3"/>
    <w:rsid w:val="00DE5503"/>
    <w:rsid w:val="00DE5651"/>
    <w:rsid w:val="00DE5B62"/>
    <w:rsid w:val="00DE5C76"/>
    <w:rsid w:val="00DE5E80"/>
    <w:rsid w:val="00DE6124"/>
    <w:rsid w:val="00DE6171"/>
    <w:rsid w:val="00DE64AA"/>
    <w:rsid w:val="00DE6732"/>
    <w:rsid w:val="00DE7101"/>
    <w:rsid w:val="00DE712D"/>
    <w:rsid w:val="00DE7500"/>
    <w:rsid w:val="00DE7C00"/>
    <w:rsid w:val="00DF03E9"/>
    <w:rsid w:val="00DF03ED"/>
    <w:rsid w:val="00DF04EE"/>
    <w:rsid w:val="00DF0677"/>
    <w:rsid w:val="00DF093A"/>
    <w:rsid w:val="00DF0993"/>
    <w:rsid w:val="00DF0B5C"/>
    <w:rsid w:val="00DF0BF4"/>
    <w:rsid w:val="00DF0DCC"/>
    <w:rsid w:val="00DF179D"/>
    <w:rsid w:val="00DF1E9C"/>
    <w:rsid w:val="00DF24F3"/>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5EB9"/>
    <w:rsid w:val="00DF61E9"/>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0A7B"/>
    <w:rsid w:val="00E010B9"/>
    <w:rsid w:val="00E016E0"/>
    <w:rsid w:val="00E01779"/>
    <w:rsid w:val="00E01915"/>
    <w:rsid w:val="00E01ACE"/>
    <w:rsid w:val="00E01DAA"/>
    <w:rsid w:val="00E0220E"/>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63E"/>
    <w:rsid w:val="00E06CAD"/>
    <w:rsid w:val="00E06E05"/>
    <w:rsid w:val="00E0728F"/>
    <w:rsid w:val="00E0755C"/>
    <w:rsid w:val="00E07718"/>
    <w:rsid w:val="00E077BD"/>
    <w:rsid w:val="00E07AB1"/>
    <w:rsid w:val="00E10293"/>
    <w:rsid w:val="00E10339"/>
    <w:rsid w:val="00E105E2"/>
    <w:rsid w:val="00E11448"/>
    <w:rsid w:val="00E118A8"/>
    <w:rsid w:val="00E128CC"/>
    <w:rsid w:val="00E1305F"/>
    <w:rsid w:val="00E130AC"/>
    <w:rsid w:val="00E13186"/>
    <w:rsid w:val="00E13379"/>
    <w:rsid w:val="00E1351B"/>
    <w:rsid w:val="00E13B64"/>
    <w:rsid w:val="00E13E0D"/>
    <w:rsid w:val="00E145F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790"/>
    <w:rsid w:val="00E2086B"/>
    <w:rsid w:val="00E20974"/>
    <w:rsid w:val="00E209D7"/>
    <w:rsid w:val="00E20EC6"/>
    <w:rsid w:val="00E20F79"/>
    <w:rsid w:val="00E21278"/>
    <w:rsid w:val="00E215A8"/>
    <w:rsid w:val="00E216FA"/>
    <w:rsid w:val="00E2176B"/>
    <w:rsid w:val="00E217FE"/>
    <w:rsid w:val="00E21D84"/>
    <w:rsid w:val="00E22687"/>
    <w:rsid w:val="00E2287F"/>
    <w:rsid w:val="00E22A79"/>
    <w:rsid w:val="00E22BAC"/>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6A31"/>
    <w:rsid w:val="00E274B1"/>
    <w:rsid w:val="00E2762C"/>
    <w:rsid w:val="00E2770D"/>
    <w:rsid w:val="00E27A4F"/>
    <w:rsid w:val="00E27BEC"/>
    <w:rsid w:val="00E27EA1"/>
    <w:rsid w:val="00E27FFA"/>
    <w:rsid w:val="00E30663"/>
    <w:rsid w:val="00E30806"/>
    <w:rsid w:val="00E318B9"/>
    <w:rsid w:val="00E31922"/>
    <w:rsid w:val="00E3214D"/>
    <w:rsid w:val="00E32ACA"/>
    <w:rsid w:val="00E32C36"/>
    <w:rsid w:val="00E32D62"/>
    <w:rsid w:val="00E33584"/>
    <w:rsid w:val="00E33687"/>
    <w:rsid w:val="00E339DC"/>
    <w:rsid w:val="00E33CEF"/>
    <w:rsid w:val="00E33E15"/>
    <w:rsid w:val="00E33E33"/>
    <w:rsid w:val="00E33F13"/>
    <w:rsid w:val="00E33F24"/>
    <w:rsid w:val="00E3408D"/>
    <w:rsid w:val="00E34447"/>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0E36"/>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4AF"/>
    <w:rsid w:val="00E5351B"/>
    <w:rsid w:val="00E53F27"/>
    <w:rsid w:val="00E53FA9"/>
    <w:rsid w:val="00E5414C"/>
    <w:rsid w:val="00E54178"/>
    <w:rsid w:val="00E5431C"/>
    <w:rsid w:val="00E547B3"/>
    <w:rsid w:val="00E5486E"/>
    <w:rsid w:val="00E54AFD"/>
    <w:rsid w:val="00E54BC8"/>
    <w:rsid w:val="00E54E25"/>
    <w:rsid w:val="00E551C1"/>
    <w:rsid w:val="00E55396"/>
    <w:rsid w:val="00E558D9"/>
    <w:rsid w:val="00E56BD5"/>
    <w:rsid w:val="00E57058"/>
    <w:rsid w:val="00E5733D"/>
    <w:rsid w:val="00E575F4"/>
    <w:rsid w:val="00E57A5D"/>
    <w:rsid w:val="00E57E33"/>
    <w:rsid w:val="00E60955"/>
    <w:rsid w:val="00E611ED"/>
    <w:rsid w:val="00E61CC0"/>
    <w:rsid w:val="00E61D96"/>
    <w:rsid w:val="00E61E2D"/>
    <w:rsid w:val="00E6242B"/>
    <w:rsid w:val="00E62614"/>
    <w:rsid w:val="00E6276F"/>
    <w:rsid w:val="00E6277B"/>
    <w:rsid w:val="00E631D1"/>
    <w:rsid w:val="00E63428"/>
    <w:rsid w:val="00E64058"/>
    <w:rsid w:val="00E642D5"/>
    <w:rsid w:val="00E64424"/>
    <w:rsid w:val="00E644D8"/>
    <w:rsid w:val="00E64816"/>
    <w:rsid w:val="00E64C99"/>
    <w:rsid w:val="00E64CD3"/>
    <w:rsid w:val="00E65080"/>
    <w:rsid w:val="00E65315"/>
    <w:rsid w:val="00E655D3"/>
    <w:rsid w:val="00E65ADB"/>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77"/>
    <w:rsid w:val="00E71FF9"/>
    <w:rsid w:val="00E72C01"/>
    <w:rsid w:val="00E73BC4"/>
    <w:rsid w:val="00E73BEE"/>
    <w:rsid w:val="00E73CD8"/>
    <w:rsid w:val="00E73EA2"/>
    <w:rsid w:val="00E741AC"/>
    <w:rsid w:val="00E743B4"/>
    <w:rsid w:val="00E74943"/>
    <w:rsid w:val="00E74E0C"/>
    <w:rsid w:val="00E750C8"/>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34B"/>
    <w:rsid w:val="00E84957"/>
    <w:rsid w:val="00E8496B"/>
    <w:rsid w:val="00E84CEF"/>
    <w:rsid w:val="00E84EF5"/>
    <w:rsid w:val="00E84F68"/>
    <w:rsid w:val="00E8519F"/>
    <w:rsid w:val="00E8537B"/>
    <w:rsid w:val="00E8562E"/>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9ED"/>
    <w:rsid w:val="00E90BFF"/>
    <w:rsid w:val="00E90F46"/>
    <w:rsid w:val="00E91385"/>
    <w:rsid w:val="00E91F04"/>
    <w:rsid w:val="00E91F35"/>
    <w:rsid w:val="00E91FD5"/>
    <w:rsid w:val="00E926DB"/>
    <w:rsid w:val="00E92988"/>
    <w:rsid w:val="00E92B07"/>
    <w:rsid w:val="00E92CD9"/>
    <w:rsid w:val="00E9303F"/>
    <w:rsid w:val="00E93215"/>
    <w:rsid w:val="00E9325D"/>
    <w:rsid w:val="00E93592"/>
    <w:rsid w:val="00E93AB8"/>
    <w:rsid w:val="00E93D25"/>
    <w:rsid w:val="00E93DE9"/>
    <w:rsid w:val="00E93E9A"/>
    <w:rsid w:val="00E94222"/>
    <w:rsid w:val="00E947E6"/>
    <w:rsid w:val="00E949EB"/>
    <w:rsid w:val="00E94A24"/>
    <w:rsid w:val="00E94CBF"/>
    <w:rsid w:val="00E94D3D"/>
    <w:rsid w:val="00E94E62"/>
    <w:rsid w:val="00E956AF"/>
    <w:rsid w:val="00E95BA6"/>
    <w:rsid w:val="00E95C6F"/>
    <w:rsid w:val="00E95CA3"/>
    <w:rsid w:val="00E9673A"/>
    <w:rsid w:val="00E96A25"/>
    <w:rsid w:val="00E96D3F"/>
    <w:rsid w:val="00E97052"/>
    <w:rsid w:val="00E9712C"/>
    <w:rsid w:val="00E972CA"/>
    <w:rsid w:val="00E97648"/>
    <w:rsid w:val="00E97A04"/>
    <w:rsid w:val="00E97A99"/>
    <w:rsid w:val="00E97C02"/>
    <w:rsid w:val="00E97E9E"/>
    <w:rsid w:val="00EA05E2"/>
    <w:rsid w:val="00EA068C"/>
    <w:rsid w:val="00EA0831"/>
    <w:rsid w:val="00EA0D58"/>
    <w:rsid w:val="00EA0E4A"/>
    <w:rsid w:val="00EA1589"/>
    <w:rsid w:val="00EA1936"/>
    <w:rsid w:val="00EA1A14"/>
    <w:rsid w:val="00EA1A54"/>
    <w:rsid w:val="00EA1FAA"/>
    <w:rsid w:val="00EA2226"/>
    <w:rsid w:val="00EA26FC"/>
    <w:rsid w:val="00EA2EC6"/>
    <w:rsid w:val="00EA3180"/>
    <w:rsid w:val="00EA3544"/>
    <w:rsid w:val="00EA36F6"/>
    <w:rsid w:val="00EA39C8"/>
    <w:rsid w:val="00EA3B5A"/>
    <w:rsid w:val="00EA3BAB"/>
    <w:rsid w:val="00EA3D2F"/>
    <w:rsid w:val="00EA4100"/>
    <w:rsid w:val="00EA410E"/>
    <w:rsid w:val="00EA484D"/>
    <w:rsid w:val="00EA4A02"/>
    <w:rsid w:val="00EA4A4E"/>
    <w:rsid w:val="00EA4DC2"/>
    <w:rsid w:val="00EA4E85"/>
    <w:rsid w:val="00EA4EE6"/>
    <w:rsid w:val="00EA4FD1"/>
    <w:rsid w:val="00EA53C2"/>
    <w:rsid w:val="00EA5695"/>
    <w:rsid w:val="00EA5875"/>
    <w:rsid w:val="00EA5B0A"/>
    <w:rsid w:val="00EA5B95"/>
    <w:rsid w:val="00EA5CBC"/>
    <w:rsid w:val="00EA6064"/>
    <w:rsid w:val="00EA6141"/>
    <w:rsid w:val="00EA63EB"/>
    <w:rsid w:val="00EA65AD"/>
    <w:rsid w:val="00EA6A0C"/>
    <w:rsid w:val="00EA6BD2"/>
    <w:rsid w:val="00EA6C4C"/>
    <w:rsid w:val="00EA6C78"/>
    <w:rsid w:val="00EA74B9"/>
    <w:rsid w:val="00EA752E"/>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6F46"/>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3FE9"/>
    <w:rsid w:val="00EC422A"/>
    <w:rsid w:val="00EC45B0"/>
    <w:rsid w:val="00EC462B"/>
    <w:rsid w:val="00EC4723"/>
    <w:rsid w:val="00EC4CEC"/>
    <w:rsid w:val="00EC4D23"/>
    <w:rsid w:val="00EC522D"/>
    <w:rsid w:val="00EC55BF"/>
    <w:rsid w:val="00EC56E0"/>
    <w:rsid w:val="00EC6057"/>
    <w:rsid w:val="00EC6847"/>
    <w:rsid w:val="00EC6864"/>
    <w:rsid w:val="00EC6EE5"/>
    <w:rsid w:val="00EC6FCC"/>
    <w:rsid w:val="00EC7245"/>
    <w:rsid w:val="00EC728E"/>
    <w:rsid w:val="00EC749C"/>
    <w:rsid w:val="00EC79DC"/>
    <w:rsid w:val="00EC7DB6"/>
    <w:rsid w:val="00ED05C8"/>
    <w:rsid w:val="00ED09C2"/>
    <w:rsid w:val="00ED14AC"/>
    <w:rsid w:val="00ED162F"/>
    <w:rsid w:val="00ED1EC7"/>
    <w:rsid w:val="00ED227C"/>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2E0"/>
    <w:rsid w:val="00ED669A"/>
    <w:rsid w:val="00ED6F2B"/>
    <w:rsid w:val="00ED715C"/>
    <w:rsid w:val="00ED71C5"/>
    <w:rsid w:val="00ED76D8"/>
    <w:rsid w:val="00ED7996"/>
    <w:rsid w:val="00ED7C87"/>
    <w:rsid w:val="00EE043A"/>
    <w:rsid w:val="00EE06AD"/>
    <w:rsid w:val="00EE0778"/>
    <w:rsid w:val="00EE0A24"/>
    <w:rsid w:val="00EE10B5"/>
    <w:rsid w:val="00EE1430"/>
    <w:rsid w:val="00EE16FA"/>
    <w:rsid w:val="00EE17E4"/>
    <w:rsid w:val="00EE17FE"/>
    <w:rsid w:val="00EE1DCB"/>
    <w:rsid w:val="00EE2227"/>
    <w:rsid w:val="00EE2384"/>
    <w:rsid w:val="00EE2B11"/>
    <w:rsid w:val="00EE2CB2"/>
    <w:rsid w:val="00EE31CA"/>
    <w:rsid w:val="00EE3BD9"/>
    <w:rsid w:val="00EE3C42"/>
    <w:rsid w:val="00EE3D4F"/>
    <w:rsid w:val="00EE3D88"/>
    <w:rsid w:val="00EE41BB"/>
    <w:rsid w:val="00EE4433"/>
    <w:rsid w:val="00EE534D"/>
    <w:rsid w:val="00EE5560"/>
    <w:rsid w:val="00EE5654"/>
    <w:rsid w:val="00EE5AA5"/>
    <w:rsid w:val="00EE5D52"/>
    <w:rsid w:val="00EE5FAA"/>
    <w:rsid w:val="00EE6459"/>
    <w:rsid w:val="00EE647C"/>
    <w:rsid w:val="00EE68C6"/>
    <w:rsid w:val="00EE6B1A"/>
    <w:rsid w:val="00EE6CCE"/>
    <w:rsid w:val="00EE6E53"/>
    <w:rsid w:val="00EE6F1E"/>
    <w:rsid w:val="00EE6F40"/>
    <w:rsid w:val="00EE7666"/>
    <w:rsid w:val="00EE76C2"/>
    <w:rsid w:val="00EE79A1"/>
    <w:rsid w:val="00EE79E1"/>
    <w:rsid w:val="00EE7C37"/>
    <w:rsid w:val="00EE7DAA"/>
    <w:rsid w:val="00EE7DEB"/>
    <w:rsid w:val="00EE7E9B"/>
    <w:rsid w:val="00EE7FFB"/>
    <w:rsid w:val="00EF0348"/>
    <w:rsid w:val="00EF0647"/>
    <w:rsid w:val="00EF06B4"/>
    <w:rsid w:val="00EF07AE"/>
    <w:rsid w:val="00EF0822"/>
    <w:rsid w:val="00EF091F"/>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EF7F85"/>
    <w:rsid w:val="00F00082"/>
    <w:rsid w:val="00F00393"/>
    <w:rsid w:val="00F00A78"/>
    <w:rsid w:val="00F00F4D"/>
    <w:rsid w:val="00F0142D"/>
    <w:rsid w:val="00F0164B"/>
    <w:rsid w:val="00F01D90"/>
    <w:rsid w:val="00F01F2C"/>
    <w:rsid w:val="00F0243A"/>
    <w:rsid w:val="00F027BA"/>
    <w:rsid w:val="00F02F9F"/>
    <w:rsid w:val="00F03292"/>
    <w:rsid w:val="00F03431"/>
    <w:rsid w:val="00F03464"/>
    <w:rsid w:val="00F0395E"/>
    <w:rsid w:val="00F03E79"/>
    <w:rsid w:val="00F03E82"/>
    <w:rsid w:val="00F04033"/>
    <w:rsid w:val="00F040A2"/>
    <w:rsid w:val="00F046D6"/>
    <w:rsid w:val="00F04965"/>
    <w:rsid w:val="00F05048"/>
    <w:rsid w:val="00F0511E"/>
    <w:rsid w:val="00F05124"/>
    <w:rsid w:val="00F051FF"/>
    <w:rsid w:val="00F05399"/>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56"/>
    <w:rsid w:val="00F12D94"/>
    <w:rsid w:val="00F12FA9"/>
    <w:rsid w:val="00F133A1"/>
    <w:rsid w:val="00F133FC"/>
    <w:rsid w:val="00F13B24"/>
    <w:rsid w:val="00F13ECD"/>
    <w:rsid w:val="00F14553"/>
    <w:rsid w:val="00F1494E"/>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0EBD"/>
    <w:rsid w:val="00F2124A"/>
    <w:rsid w:val="00F218D4"/>
    <w:rsid w:val="00F22384"/>
    <w:rsid w:val="00F2250A"/>
    <w:rsid w:val="00F22739"/>
    <w:rsid w:val="00F22BCE"/>
    <w:rsid w:val="00F22E67"/>
    <w:rsid w:val="00F233A6"/>
    <w:rsid w:val="00F23CF4"/>
    <w:rsid w:val="00F23D8E"/>
    <w:rsid w:val="00F23DCA"/>
    <w:rsid w:val="00F240FE"/>
    <w:rsid w:val="00F24222"/>
    <w:rsid w:val="00F24788"/>
    <w:rsid w:val="00F25073"/>
    <w:rsid w:val="00F25478"/>
    <w:rsid w:val="00F263F2"/>
    <w:rsid w:val="00F2640F"/>
    <w:rsid w:val="00F264CB"/>
    <w:rsid w:val="00F266F3"/>
    <w:rsid w:val="00F26A9C"/>
    <w:rsid w:val="00F26BDE"/>
    <w:rsid w:val="00F26CEF"/>
    <w:rsid w:val="00F26DFD"/>
    <w:rsid w:val="00F26E93"/>
    <w:rsid w:val="00F27094"/>
    <w:rsid w:val="00F273DE"/>
    <w:rsid w:val="00F27774"/>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7CC"/>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10A"/>
    <w:rsid w:val="00F40215"/>
    <w:rsid w:val="00F405A4"/>
    <w:rsid w:val="00F40A0D"/>
    <w:rsid w:val="00F40BA6"/>
    <w:rsid w:val="00F40D15"/>
    <w:rsid w:val="00F40DE0"/>
    <w:rsid w:val="00F40FD0"/>
    <w:rsid w:val="00F4135F"/>
    <w:rsid w:val="00F414D9"/>
    <w:rsid w:val="00F41F05"/>
    <w:rsid w:val="00F42328"/>
    <w:rsid w:val="00F427B4"/>
    <w:rsid w:val="00F42ADE"/>
    <w:rsid w:val="00F42ECC"/>
    <w:rsid w:val="00F432A5"/>
    <w:rsid w:val="00F433A6"/>
    <w:rsid w:val="00F433BD"/>
    <w:rsid w:val="00F437A3"/>
    <w:rsid w:val="00F4410C"/>
    <w:rsid w:val="00F44A29"/>
    <w:rsid w:val="00F44E0F"/>
    <w:rsid w:val="00F44EC5"/>
    <w:rsid w:val="00F454EA"/>
    <w:rsid w:val="00F4576F"/>
    <w:rsid w:val="00F45A87"/>
    <w:rsid w:val="00F45F76"/>
    <w:rsid w:val="00F467CB"/>
    <w:rsid w:val="00F4686E"/>
    <w:rsid w:val="00F4692D"/>
    <w:rsid w:val="00F46A3A"/>
    <w:rsid w:val="00F4742D"/>
    <w:rsid w:val="00F47498"/>
    <w:rsid w:val="00F477E7"/>
    <w:rsid w:val="00F47946"/>
    <w:rsid w:val="00F47CCE"/>
    <w:rsid w:val="00F50066"/>
    <w:rsid w:val="00F5016D"/>
    <w:rsid w:val="00F5051C"/>
    <w:rsid w:val="00F50782"/>
    <w:rsid w:val="00F50C54"/>
    <w:rsid w:val="00F511A5"/>
    <w:rsid w:val="00F511AF"/>
    <w:rsid w:val="00F512B2"/>
    <w:rsid w:val="00F51830"/>
    <w:rsid w:val="00F51DCE"/>
    <w:rsid w:val="00F521EF"/>
    <w:rsid w:val="00F52483"/>
    <w:rsid w:val="00F524D7"/>
    <w:rsid w:val="00F526F8"/>
    <w:rsid w:val="00F5283D"/>
    <w:rsid w:val="00F52ABA"/>
    <w:rsid w:val="00F52BC7"/>
    <w:rsid w:val="00F535BB"/>
    <w:rsid w:val="00F53BF4"/>
    <w:rsid w:val="00F53EDE"/>
    <w:rsid w:val="00F54143"/>
    <w:rsid w:val="00F54266"/>
    <w:rsid w:val="00F54335"/>
    <w:rsid w:val="00F54473"/>
    <w:rsid w:val="00F5463E"/>
    <w:rsid w:val="00F547FE"/>
    <w:rsid w:val="00F54809"/>
    <w:rsid w:val="00F54C4A"/>
    <w:rsid w:val="00F55043"/>
    <w:rsid w:val="00F556D3"/>
    <w:rsid w:val="00F55CD4"/>
    <w:rsid w:val="00F5648E"/>
    <w:rsid w:val="00F56778"/>
    <w:rsid w:val="00F567A7"/>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28D"/>
    <w:rsid w:val="00F62713"/>
    <w:rsid w:val="00F62790"/>
    <w:rsid w:val="00F629FD"/>
    <w:rsid w:val="00F62A76"/>
    <w:rsid w:val="00F62BF6"/>
    <w:rsid w:val="00F62DBF"/>
    <w:rsid w:val="00F62F68"/>
    <w:rsid w:val="00F637D1"/>
    <w:rsid w:val="00F63ED3"/>
    <w:rsid w:val="00F641FC"/>
    <w:rsid w:val="00F646BC"/>
    <w:rsid w:val="00F647F7"/>
    <w:rsid w:val="00F64ACC"/>
    <w:rsid w:val="00F64AEC"/>
    <w:rsid w:val="00F64B50"/>
    <w:rsid w:val="00F65288"/>
    <w:rsid w:val="00F655FB"/>
    <w:rsid w:val="00F6583C"/>
    <w:rsid w:val="00F6589A"/>
    <w:rsid w:val="00F65B3D"/>
    <w:rsid w:val="00F65B4F"/>
    <w:rsid w:val="00F65D05"/>
    <w:rsid w:val="00F65D28"/>
    <w:rsid w:val="00F65D97"/>
    <w:rsid w:val="00F660C0"/>
    <w:rsid w:val="00F66E92"/>
    <w:rsid w:val="00F673E6"/>
    <w:rsid w:val="00F67762"/>
    <w:rsid w:val="00F6783E"/>
    <w:rsid w:val="00F67AC0"/>
    <w:rsid w:val="00F67C98"/>
    <w:rsid w:val="00F67FAF"/>
    <w:rsid w:val="00F7025B"/>
    <w:rsid w:val="00F705DA"/>
    <w:rsid w:val="00F706EF"/>
    <w:rsid w:val="00F70DBE"/>
    <w:rsid w:val="00F70E38"/>
    <w:rsid w:val="00F70F50"/>
    <w:rsid w:val="00F71079"/>
    <w:rsid w:val="00F71124"/>
    <w:rsid w:val="00F7122E"/>
    <w:rsid w:val="00F715C1"/>
    <w:rsid w:val="00F71888"/>
    <w:rsid w:val="00F718A3"/>
    <w:rsid w:val="00F719CD"/>
    <w:rsid w:val="00F71BB8"/>
    <w:rsid w:val="00F72030"/>
    <w:rsid w:val="00F721C5"/>
    <w:rsid w:val="00F7242B"/>
    <w:rsid w:val="00F72554"/>
    <w:rsid w:val="00F72584"/>
    <w:rsid w:val="00F7290D"/>
    <w:rsid w:val="00F72BC0"/>
    <w:rsid w:val="00F7302F"/>
    <w:rsid w:val="00F731F1"/>
    <w:rsid w:val="00F732EC"/>
    <w:rsid w:val="00F73644"/>
    <w:rsid w:val="00F73771"/>
    <w:rsid w:val="00F73D08"/>
    <w:rsid w:val="00F73D77"/>
    <w:rsid w:val="00F747A3"/>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393"/>
    <w:rsid w:val="00F778DA"/>
    <w:rsid w:val="00F77A40"/>
    <w:rsid w:val="00F77A45"/>
    <w:rsid w:val="00F77ABE"/>
    <w:rsid w:val="00F77B11"/>
    <w:rsid w:val="00F77B5B"/>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4628"/>
    <w:rsid w:val="00F851CB"/>
    <w:rsid w:val="00F85226"/>
    <w:rsid w:val="00F853E7"/>
    <w:rsid w:val="00F85536"/>
    <w:rsid w:val="00F85A00"/>
    <w:rsid w:val="00F85B7A"/>
    <w:rsid w:val="00F85C3D"/>
    <w:rsid w:val="00F85E87"/>
    <w:rsid w:val="00F86119"/>
    <w:rsid w:val="00F8657A"/>
    <w:rsid w:val="00F86626"/>
    <w:rsid w:val="00F8679A"/>
    <w:rsid w:val="00F867D3"/>
    <w:rsid w:val="00F87053"/>
    <w:rsid w:val="00F87117"/>
    <w:rsid w:val="00F8736C"/>
    <w:rsid w:val="00F8773C"/>
    <w:rsid w:val="00F87B9A"/>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28A"/>
    <w:rsid w:val="00F94731"/>
    <w:rsid w:val="00F94DB4"/>
    <w:rsid w:val="00F950B5"/>
    <w:rsid w:val="00F9513F"/>
    <w:rsid w:val="00F95979"/>
    <w:rsid w:val="00F95C92"/>
    <w:rsid w:val="00F95F2B"/>
    <w:rsid w:val="00F95F9B"/>
    <w:rsid w:val="00F967FC"/>
    <w:rsid w:val="00F96888"/>
    <w:rsid w:val="00F96D0C"/>
    <w:rsid w:val="00F97908"/>
    <w:rsid w:val="00F979DA"/>
    <w:rsid w:val="00F97B43"/>
    <w:rsid w:val="00F97D25"/>
    <w:rsid w:val="00F97DF2"/>
    <w:rsid w:val="00FA0231"/>
    <w:rsid w:val="00FA07F8"/>
    <w:rsid w:val="00FA08F8"/>
    <w:rsid w:val="00FA105C"/>
    <w:rsid w:val="00FA11E8"/>
    <w:rsid w:val="00FA1475"/>
    <w:rsid w:val="00FA148A"/>
    <w:rsid w:val="00FA169F"/>
    <w:rsid w:val="00FA1715"/>
    <w:rsid w:val="00FA1C64"/>
    <w:rsid w:val="00FA27C8"/>
    <w:rsid w:val="00FA2BE6"/>
    <w:rsid w:val="00FA3043"/>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5AB"/>
    <w:rsid w:val="00FA6602"/>
    <w:rsid w:val="00FA682A"/>
    <w:rsid w:val="00FA6962"/>
    <w:rsid w:val="00FA69F3"/>
    <w:rsid w:val="00FA6D22"/>
    <w:rsid w:val="00FA6F95"/>
    <w:rsid w:val="00FA712B"/>
    <w:rsid w:val="00FA7FB9"/>
    <w:rsid w:val="00FB0082"/>
    <w:rsid w:val="00FB0243"/>
    <w:rsid w:val="00FB0DB0"/>
    <w:rsid w:val="00FB0E0D"/>
    <w:rsid w:val="00FB1189"/>
    <w:rsid w:val="00FB11E6"/>
    <w:rsid w:val="00FB12B3"/>
    <w:rsid w:val="00FB135F"/>
    <w:rsid w:val="00FB1527"/>
    <w:rsid w:val="00FB157B"/>
    <w:rsid w:val="00FB187A"/>
    <w:rsid w:val="00FB1B58"/>
    <w:rsid w:val="00FB2352"/>
    <w:rsid w:val="00FB2537"/>
    <w:rsid w:val="00FB29E3"/>
    <w:rsid w:val="00FB33DC"/>
    <w:rsid w:val="00FB3717"/>
    <w:rsid w:val="00FB375A"/>
    <w:rsid w:val="00FB3E29"/>
    <w:rsid w:val="00FB3EF3"/>
    <w:rsid w:val="00FB4338"/>
    <w:rsid w:val="00FB4595"/>
    <w:rsid w:val="00FB477E"/>
    <w:rsid w:val="00FB4C4C"/>
    <w:rsid w:val="00FB4C9C"/>
    <w:rsid w:val="00FB506E"/>
    <w:rsid w:val="00FB6165"/>
    <w:rsid w:val="00FB66C8"/>
    <w:rsid w:val="00FB6CEB"/>
    <w:rsid w:val="00FB71CB"/>
    <w:rsid w:val="00FB7330"/>
    <w:rsid w:val="00FB752D"/>
    <w:rsid w:val="00FB763F"/>
    <w:rsid w:val="00FB7D5E"/>
    <w:rsid w:val="00FC0150"/>
    <w:rsid w:val="00FC03AB"/>
    <w:rsid w:val="00FC0ED7"/>
    <w:rsid w:val="00FC0F39"/>
    <w:rsid w:val="00FC13E5"/>
    <w:rsid w:val="00FC1C29"/>
    <w:rsid w:val="00FC1E7F"/>
    <w:rsid w:val="00FC1F1E"/>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4F3"/>
    <w:rsid w:val="00FC5736"/>
    <w:rsid w:val="00FC5819"/>
    <w:rsid w:val="00FC5E4F"/>
    <w:rsid w:val="00FC5E60"/>
    <w:rsid w:val="00FC5FC2"/>
    <w:rsid w:val="00FC6177"/>
    <w:rsid w:val="00FC6230"/>
    <w:rsid w:val="00FC6360"/>
    <w:rsid w:val="00FC63D1"/>
    <w:rsid w:val="00FC65A9"/>
    <w:rsid w:val="00FC68A2"/>
    <w:rsid w:val="00FC6B0A"/>
    <w:rsid w:val="00FC6B77"/>
    <w:rsid w:val="00FC7528"/>
    <w:rsid w:val="00FC7D81"/>
    <w:rsid w:val="00FD0276"/>
    <w:rsid w:val="00FD03F7"/>
    <w:rsid w:val="00FD048E"/>
    <w:rsid w:val="00FD0572"/>
    <w:rsid w:val="00FD0903"/>
    <w:rsid w:val="00FD0AAA"/>
    <w:rsid w:val="00FD0C21"/>
    <w:rsid w:val="00FD10AB"/>
    <w:rsid w:val="00FD13A2"/>
    <w:rsid w:val="00FD178E"/>
    <w:rsid w:val="00FD18B3"/>
    <w:rsid w:val="00FD1A97"/>
    <w:rsid w:val="00FD1DD3"/>
    <w:rsid w:val="00FD1DD6"/>
    <w:rsid w:val="00FD25D7"/>
    <w:rsid w:val="00FD26E2"/>
    <w:rsid w:val="00FD2894"/>
    <w:rsid w:val="00FD2C0F"/>
    <w:rsid w:val="00FD2D7B"/>
    <w:rsid w:val="00FD3356"/>
    <w:rsid w:val="00FD35D3"/>
    <w:rsid w:val="00FD363F"/>
    <w:rsid w:val="00FD37F6"/>
    <w:rsid w:val="00FD3B37"/>
    <w:rsid w:val="00FD3E50"/>
    <w:rsid w:val="00FD414B"/>
    <w:rsid w:val="00FD4589"/>
    <w:rsid w:val="00FD473E"/>
    <w:rsid w:val="00FD4768"/>
    <w:rsid w:val="00FD5051"/>
    <w:rsid w:val="00FD54C1"/>
    <w:rsid w:val="00FD5666"/>
    <w:rsid w:val="00FD5957"/>
    <w:rsid w:val="00FD5CAF"/>
    <w:rsid w:val="00FD5D24"/>
    <w:rsid w:val="00FD62BE"/>
    <w:rsid w:val="00FD6350"/>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76A"/>
    <w:rsid w:val="00FE2946"/>
    <w:rsid w:val="00FE2CB3"/>
    <w:rsid w:val="00FE2D5E"/>
    <w:rsid w:val="00FE3465"/>
    <w:rsid w:val="00FE3727"/>
    <w:rsid w:val="00FE3AF5"/>
    <w:rsid w:val="00FE3BA8"/>
    <w:rsid w:val="00FE3E4D"/>
    <w:rsid w:val="00FE454B"/>
    <w:rsid w:val="00FE46E5"/>
    <w:rsid w:val="00FE4C9B"/>
    <w:rsid w:val="00FE585E"/>
    <w:rsid w:val="00FE63F4"/>
    <w:rsid w:val="00FE6703"/>
    <w:rsid w:val="00FE67CF"/>
    <w:rsid w:val="00FE6966"/>
    <w:rsid w:val="00FE6D20"/>
    <w:rsid w:val="00FE6FB9"/>
    <w:rsid w:val="00FE7142"/>
    <w:rsid w:val="00FE7549"/>
    <w:rsid w:val="00FE7BCC"/>
    <w:rsid w:val="00FE7C94"/>
    <w:rsid w:val="00FE7E45"/>
    <w:rsid w:val="00FE7F06"/>
    <w:rsid w:val="00FE7FE1"/>
    <w:rsid w:val="00FF01BB"/>
    <w:rsid w:val="00FF0464"/>
    <w:rsid w:val="00FF0AFF"/>
    <w:rsid w:val="00FF0CAF"/>
    <w:rsid w:val="00FF10C7"/>
    <w:rsid w:val="00FF126D"/>
    <w:rsid w:val="00FF1DE0"/>
    <w:rsid w:val="00FF1E69"/>
    <w:rsid w:val="00FF2300"/>
    <w:rsid w:val="00FF2310"/>
    <w:rsid w:val="00FF24D9"/>
    <w:rsid w:val="00FF2E73"/>
    <w:rsid w:val="00FF2F0A"/>
    <w:rsid w:val="00FF30D4"/>
    <w:rsid w:val="00FF3499"/>
    <w:rsid w:val="00FF35C2"/>
    <w:rsid w:val="00FF465E"/>
    <w:rsid w:val="00FF4993"/>
    <w:rsid w:val="00FF4AE2"/>
    <w:rsid w:val="00FF50A8"/>
    <w:rsid w:val="00FF5124"/>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3CC0"/>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qFormat/>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5"/>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qFormat/>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4"/>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 w:type="character" w:styleId="HTML">
    <w:name w:val="HTML Code"/>
    <w:basedOn w:val="a0"/>
    <w:uiPriority w:val="99"/>
    <w:semiHidden/>
    <w:unhideWhenUsed/>
    <w:rsid w:val="007E2417"/>
    <w:rPr>
      <w:rFonts w:ascii="宋体" w:eastAsia="宋体" w:hAnsi="宋体" w:cs="宋体"/>
      <w:sz w:val="24"/>
      <w:szCs w:val="24"/>
    </w:rPr>
  </w:style>
  <w:style w:type="paragraph" w:customStyle="1" w:styleId="textintend2">
    <w:name w:val="text intend 2"/>
    <w:basedOn w:val="a"/>
    <w:rsid w:val="00FF0AFF"/>
    <w:pPr>
      <w:numPr>
        <w:numId w:val="33"/>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830540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4000319">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1338962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119370">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666388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66254">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031996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36742558">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0766620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691691514">
      <w:bodyDiv w:val="1"/>
      <w:marLeft w:val="0"/>
      <w:marRight w:val="0"/>
      <w:marTop w:val="0"/>
      <w:marBottom w:val="0"/>
      <w:divBdr>
        <w:top w:val="none" w:sz="0" w:space="0" w:color="auto"/>
        <w:left w:val="none" w:sz="0" w:space="0" w:color="auto"/>
        <w:bottom w:val="none" w:sz="0" w:space="0" w:color="auto"/>
        <w:right w:val="none" w:sz="0" w:space="0" w:color="auto"/>
      </w:divBdr>
      <w:divsChild>
        <w:div w:id="1164661460">
          <w:marLeft w:val="274"/>
          <w:marRight w:val="0"/>
          <w:marTop w:val="0"/>
          <w:marBottom w:val="0"/>
          <w:divBdr>
            <w:top w:val="none" w:sz="0" w:space="0" w:color="auto"/>
            <w:left w:val="none" w:sz="0" w:space="0" w:color="auto"/>
            <w:bottom w:val="none" w:sz="0" w:space="0" w:color="auto"/>
            <w:right w:val="none" w:sz="0" w:space="0" w:color="auto"/>
          </w:divBdr>
        </w:div>
        <w:div w:id="1454179369">
          <w:marLeft w:val="274"/>
          <w:marRight w:val="0"/>
          <w:marTop w:val="0"/>
          <w:marBottom w:val="0"/>
          <w:divBdr>
            <w:top w:val="none" w:sz="0" w:space="0" w:color="auto"/>
            <w:left w:val="none" w:sz="0" w:space="0" w:color="auto"/>
            <w:bottom w:val="none" w:sz="0" w:space="0" w:color="auto"/>
            <w:right w:val="none" w:sz="0" w:space="0" w:color="auto"/>
          </w:divBdr>
        </w:div>
        <w:div w:id="82144195">
          <w:marLeft w:val="274"/>
          <w:marRight w:val="0"/>
          <w:marTop w:val="0"/>
          <w:marBottom w:val="0"/>
          <w:divBdr>
            <w:top w:val="none" w:sz="0" w:space="0" w:color="auto"/>
            <w:left w:val="none" w:sz="0" w:space="0" w:color="auto"/>
            <w:bottom w:val="none" w:sz="0" w:space="0" w:color="auto"/>
            <w:right w:val="none" w:sz="0" w:space="0" w:color="auto"/>
          </w:divBdr>
        </w:div>
        <w:div w:id="721518542">
          <w:marLeft w:val="274"/>
          <w:marRight w:val="0"/>
          <w:marTop w:val="0"/>
          <w:marBottom w:val="0"/>
          <w:divBdr>
            <w:top w:val="none" w:sz="0" w:space="0" w:color="auto"/>
            <w:left w:val="none" w:sz="0" w:space="0" w:color="auto"/>
            <w:bottom w:val="none" w:sz="0" w:space="0" w:color="auto"/>
            <w:right w:val="none" w:sz="0" w:space="0" w:color="auto"/>
          </w:divBdr>
        </w:div>
        <w:div w:id="1772121605">
          <w:marLeft w:val="274"/>
          <w:marRight w:val="0"/>
          <w:marTop w:val="0"/>
          <w:marBottom w:val="0"/>
          <w:divBdr>
            <w:top w:val="none" w:sz="0" w:space="0" w:color="auto"/>
            <w:left w:val="none" w:sz="0" w:space="0" w:color="auto"/>
            <w:bottom w:val="none" w:sz="0" w:space="0" w:color="auto"/>
            <w:right w:val="none" w:sz="0" w:space="0" w:color="auto"/>
          </w:divBdr>
        </w:div>
      </w:divsChild>
    </w:div>
    <w:div w:id="712508904">
      <w:bodyDiv w:val="1"/>
      <w:marLeft w:val="0"/>
      <w:marRight w:val="0"/>
      <w:marTop w:val="0"/>
      <w:marBottom w:val="0"/>
      <w:divBdr>
        <w:top w:val="none" w:sz="0" w:space="0" w:color="auto"/>
        <w:left w:val="none" w:sz="0" w:space="0" w:color="auto"/>
        <w:bottom w:val="none" w:sz="0" w:space="0" w:color="auto"/>
        <w:right w:val="none" w:sz="0" w:space="0" w:color="auto"/>
      </w:divBdr>
      <w:divsChild>
        <w:div w:id="1526287470">
          <w:marLeft w:val="0"/>
          <w:marRight w:val="0"/>
          <w:marTop w:val="0"/>
          <w:marBottom w:val="0"/>
          <w:divBdr>
            <w:top w:val="none" w:sz="0" w:space="0" w:color="auto"/>
            <w:left w:val="none" w:sz="0" w:space="0" w:color="auto"/>
            <w:bottom w:val="none" w:sz="0" w:space="0" w:color="auto"/>
            <w:right w:val="none" w:sz="0" w:space="0" w:color="auto"/>
          </w:divBdr>
          <w:divsChild>
            <w:div w:id="1231774706">
              <w:marLeft w:val="0"/>
              <w:marRight w:val="0"/>
              <w:marTop w:val="0"/>
              <w:marBottom w:val="0"/>
              <w:divBdr>
                <w:top w:val="none" w:sz="0" w:space="0" w:color="auto"/>
                <w:left w:val="none" w:sz="0" w:space="0" w:color="auto"/>
                <w:bottom w:val="none" w:sz="0" w:space="0" w:color="auto"/>
                <w:right w:val="none" w:sz="0" w:space="0" w:color="auto"/>
              </w:divBdr>
              <w:divsChild>
                <w:div w:id="1908148490">
                  <w:marLeft w:val="0"/>
                  <w:marRight w:val="0"/>
                  <w:marTop w:val="0"/>
                  <w:marBottom w:val="0"/>
                  <w:divBdr>
                    <w:top w:val="none" w:sz="0" w:space="0" w:color="auto"/>
                    <w:left w:val="none" w:sz="0" w:space="0" w:color="auto"/>
                    <w:bottom w:val="none" w:sz="0" w:space="0" w:color="auto"/>
                    <w:right w:val="none" w:sz="0" w:space="0" w:color="auto"/>
                  </w:divBdr>
                  <w:divsChild>
                    <w:div w:id="1356618758">
                      <w:marLeft w:val="0"/>
                      <w:marRight w:val="0"/>
                      <w:marTop w:val="0"/>
                      <w:marBottom w:val="0"/>
                      <w:divBdr>
                        <w:top w:val="none" w:sz="0" w:space="0" w:color="auto"/>
                        <w:left w:val="none" w:sz="0" w:space="0" w:color="auto"/>
                        <w:bottom w:val="none" w:sz="0" w:space="0" w:color="auto"/>
                        <w:right w:val="none" w:sz="0" w:space="0" w:color="auto"/>
                      </w:divBdr>
                      <w:divsChild>
                        <w:div w:id="2014257106">
                          <w:marLeft w:val="0"/>
                          <w:marRight w:val="0"/>
                          <w:marTop w:val="0"/>
                          <w:marBottom w:val="0"/>
                          <w:divBdr>
                            <w:top w:val="none" w:sz="0" w:space="0" w:color="auto"/>
                            <w:left w:val="none" w:sz="0" w:space="0" w:color="auto"/>
                            <w:bottom w:val="none" w:sz="0" w:space="0" w:color="auto"/>
                            <w:right w:val="none" w:sz="0" w:space="0" w:color="auto"/>
                          </w:divBdr>
                          <w:divsChild>
                            <w:div w:id="2091389469">
                              <w:marLeft w:val="0"/>
                              <w:marRight w:val="0"/>
                              <w:marTop w:val="0"/>
                              <w:marBottom w:val="0"/>
                              <w:divBdr>
                                <w:top w:val="none" w:sz="0" w:space="0" w:color="auto"/>
                                <w:left w:val="none" w:sz="0" w:space="0" w:color="auto"/>
                                <w:bottom w:val="none" w:sz="0" w:space="0" w:color="auto"/>
                                <w:right w:val="none" w:sz="0" w:space="0" w:color="auto"/>
                              </w:divBdr>
                              <w:divsChild>
                                <w:div w:id="606813595">
                                  <w:marLeft w:val="0"/>
                                  <w:marRight w:val="0"/>
                                  <w:marTop w:val="0"/>
                                  <w:marBottom w:val="0"/>
                                  <w:divBdr>
                                    <w:top w:val="none" w:sz="0" w:space="0" w:color="auto"/>
                                    <w:left w:val="none" w:sz="0" w:space="0" w:color="auto"/>
                                    <w:bottom w:val="none" w:sz="0" w:space="0" w:color="auto"/>
                                    <w:right w:val="none" w:sz="0" w:space="0" w:color="auto"/>
                                  </w:divBdr>
                                  <w:divsChild>
                                    <w:div w:id="1985431695">
                                      <w:marLeft w:val="0"/>
                                      <w:marRight w:val="0"/>
                                      <w:marTop w:val="0"/>
                                      <w:marBottom w:val="0"/>
                                      <w:divBdr>
                                        <w:top w:val="none" w:sz="0" w:space="0" w:color="auto"/>
                                        <w:left w:val="none" w:sz="0" w:space="0" w:color="auto"/>
                                        <w:bottom w:val="none" w:sz="0" w:space="0" w:color="auto"/>
                                        <w:right w:val="none" w:sz="0" w:space="0" w:color="auto"/>
                                      </w:divBdr>
                                      <w:divsChild>
                                        <w:div w:id="1687319970">
                                          <w:marLeft w:val="0"/>
                                          <w:marRight w:val="0"/>
                                          <w:marTop w:val="0"/>
                                          <w:marBottom w:val="0"/>
                                          <w:divBdr>
                                            <w:top w:val="none" w:sz="0" w:space="0" w:color="auto"/>
                                            <w:left w:val="none" w:sz="0" w:space="0" w:color="auto"/>
                                            <w:bottom w:val="none" w:sz="0" w:space="0" w:color="auto"/>
                                            <w:right w:val="none" w:sz="0" w:space="0" w:color="auto"/>
                                          </w:divBdr>
                                          <w:divsChild>
                                            <w:div w:id="690181829">
                                              <w:marLeft w:val="0"/>
                                              <w:marRight w:val="0"/>
                                              <w:marTop w:val="0"/>
                                              <w:marBottom w:val="0"/>
                                              <w:divBdr>
                                                <w:top w:val="none" w:sz="0" w:space="0" w:color="auto"/>
                                                <w:left w:val="none" w:sz="0" w:space="0" w:color="auto"/>
                                                <w:bottom w:val="none" w:sz="0" w:space="0" w:color="auto"/>
                                                <w:right w:val="none" w:sz="0" w:space="0" w:color="auto"/>
                                              </w:divBdr>
                                              <w:divsChild>
                                                <w:div w:id="1890608983">
                                                  <w:marLeft w:val="0"/>
                                                  <w:marRight w:val="0"/>
                                                  <w:marTop w:val="0"/>
                                                  <w:marBottom w:val="0"/>
                                                  <w:divBdr>
                                                    <w:top w:val="none" w:sz="0" w:space="0" w:color="auto"/>
                                                    <w:left w:val="none" w:sz="0" w:space="0" w:color="auto"/>
                                                    <w:bottom w:val="none" w:sz="0" w:space="0" w:color="auto"/>
                                                    <w:right w:val="none" w:sz="0" w:space="0" w:color="auto"/>
                                                  </w:divBdr>
                                                  <w:divsChild>
                                                    <w:div w:id="1161848435">
                                                      <w:marLeft w:val="0"/>
                                                      <w:marRight w:val="0"/>
                                                      <w:marTop w:val="0"/>
                                                      <w:marBottom w:val="0"/>
                                                      <w:divBdr>
                                                        <w:top w:val="none" w:sz="0" w:space="0" w:color="auto"/>
                                                        <w:left w:val="none" w:sz="0" w:space="0" w:color="auto"/>
                                                        <w:bottom w:val="none" w:sz="0" w:space="0" w:color="auto"/>
                                                        <w:right w:val="none" w:sz="0" w:space="0" w:color="auto"/>
                                                      </w:divBdr>
                                                      <w:divsChild>
                                                        <w:div w:id="1033964707">
                                                          <w:marLeft w:val="0"/>
                                                          <w:marRight w:val="0"/>
                                                          <w:marTop w:val="0"/>
                                                          <w:marBottom w:val="0"/>
                                                          <w:divBdr>
                                                            <w:top w:val="none" w:sz="0" w:space="0" w:color="auto"/>
                                                            <w:left w:val="none" w:sz="0" w:space="0" w:color="auto"/>
                                                            <w:bottom w:val="none" w:sz="0" w:space="0" w:color="auto"/>
                                                            <w:right w:val="none" w:sz="0" w:space="0" w:color="auto"/>
                                                          </w:divBdr>
                                                          <w:divsChild>
                                                            <w:div w:id="1877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568">
                                                  <w:marLeft w:val="0"/>
                                                  <w:marRight w:val="0"/>
                                                  <w:marTop w:val="0"/>
                                                  <w:marBottom w:val="0"/>
                                                  <w:divBdr>
                                                    <w:top w:val="none" w:sz="0" w:space="0" w:color="auto"/>
                                                    <w:left w:val="none" w:sz="0" w:space="0" w:color="auto"/>
                                                    <w:bottom w:val="none" w:sz="0" w:space="0" w:color="auto"/>
                                                    <w:right w:val="none" w:sz="0" w:space="0" w:color="auto"/>
                                                  </w:divBdr>
                                                  <w:divsChild>
                                                    <w:div w:id="926114447">
                                                      <w:marLeft w:val="0"/>
                                                      <w:marRight w:val="0"/>
                                                      <w:marTop w:val="0"/>
                                                      <w:marBottom w:val="0"/>
                                                      <w:divBdr>
                                                        <w:top w:val="none" w:sz="0" w:space="0" w:color="auto"/>
                                                        <w:left w:val="none" w:sz="0" w:space="0" w:color="auto"/>
                                                        <w:bottom w:val="none" w:sz="0" w:space="0" w:color="auto"/>
                                                        <w:right w:val="none" w:sz="0" w:space="0" w:color="auto"/>
                                                      </w:divBdr>
                                                      <w:divsChild>
                                                        <w:div w:id="480004126">
                                                          <w:marLeft w:val="0"/>
                                                          <w:marRight w:val="0"/>
                                                          <w:marTop w:val="0"/>
                                                          <w:marBottom w:val="0"/>
                                                          <w:divBdr>
                                                            <w:top w:val="none" w:sz="0" w:space="0" w:color="auto"/>
                                                            <w:left w:val="none" w:sz="0" w:space="0" w:color="auto"/>
                                                            <w:bottom w:val="none" w:sz="0" w:space="0" w:color="auto"/>
                                                            <w:right w:val="none" w:sz="0" w:space="0" w:color="auto"/>
                                                          </w:divBdr>
                                                          <w:divsChild>
                                                            <w:div w:id="5205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811628">
          <w:marLeft w:val="0"/>
          <w:marRight w:val="0"/>
          <w:marTop w:val="0"/>
          <w:marBottom w:val="0"/>
          <w:divBdr>
            <w:top w:val="none" w:sz="0" w:space="0" w:color="auto"/>
            <w:left w:val="none" w:sz="0" w:space="0" w:color="auto"/>
            <w:bottom w:val="none" w:sz="0" w:space="0" w:color="auto"/>
            <w:right w:val="none" w:sz="0" w:space="0" w:color="auto"/>
          </w:divBdr>
          <w:divsChild>
            <w:div w:id="1168793409">
              <w:marLeft w:val="0"/>
              <w:marRight w:val="0"/>
              <w:marTop w:val="0"/>
              <w:marBottom w:val="0"/>
              <w:divBdr>
                <w:top w:val="none" w:sz="0" w:space="0" w:color="auto"/>
                <w:left w:val="none" w:sz="0" w:space="0" w:color="auto"/>
                <w:bottom w:val="none" w:sz="0" w:space="0" w:color="auto"/>
                <w:right w:val="none" w:sz="0" w:space="0" w:color="auto"/>
              </w:divBdr>
              <w:divsChild>
                <w:div w:id="119415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36427993">
      <w:bodyDiv w:val="1"/>
      <w:marLeft w:val="0"/>
      <w:marRight w:val="0"/>
      <w:marTop w:val="0"/>
      <w:marBottom w:val="0"/>
      <w:divBdr>
        <w:top w:val="none" w:sz="0" w:space="0" w:color="auto"/>
        <w:left w:val="none" w:sz="0" w:space="0" w:color="auto"/>
        <w:bottom w:val="none" w:sz="0" w:space="0" w:color="auto"/>
        <w:right w:val="none" w:sz="0" w:space="0" w:color="auto"/>
      </w:divBdr>
    </w:div>
    <w:div w:id="153970361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54534">
      <w:bodyDiv w:val="1"/>
      <w:marLeft w:val="0"/>
      <w:marRight w:val="0"/>
      <w:marTop w:val="0"/>
      <w:marBottom w:val="0"/>
      <w:divBdr>
        <w:top w:val="none" w:sz="0" w:space="0" w:color="auto"/>
        <w:left w:val="none" w:sz="0" w:space="0" w:color="auto"/>
        <w:bottom w:val="none" w:sz="0" w:space="0" w:color="auto"/>
        <w:right w:val="none" w:sz="0" w:space="0" w:color="auto"/>
      </w:divBdr>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3351884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21665471">
      <w:bodyDiv w:val="1"/>
      <w:marLeft w:val="0"/>
      <w:marRight w:val="0"/>
      <w:marTop w:val="0"/>
      <w:marBottom w:val="0"/>
      <w:divBdr>
        <w:top w:val="none" w:sz="0" w:space="0" w:color="auto"/>
        <w:left w:val="none" w:sz="0" w:space="0" w:color="auto"/>
        <w:bottom w:val="none" w:sz="0" w:space="0" w:color="auto"/>
        <w:right w:val="none" w:sz="0" w:space="0" w:color="auto"/>
      </w:divBdr>
    </w:div>
    <w:div w:id="203445477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 w:id="21123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E548F-9D68-46C0-8CC4-4970FC91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26</cp:revision>
  <cp:lastPrinted>2007-06-18T22:08:00Z</cp:lastPrinted>
  <dcterms:created xsi:type="dcterms:W3CDTF">2025-03-28T07:30:00Z</dcterms:created>
  <dcterms:modified xsi:type="dcterms:W3CDTF">2025-03-28T13:03:00Z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(3)M5e6eX5zynNnMyB+meEVAfg0WGrIFa8BYwvMnYGmyxWU9cRQ7d2p3QIBGGRN5pioh/QAJOKr
YHlGCVi1AqnQUHoe5WFMUbUnFV68R2qnzlQ+0ClND5EGBLL//YbZYCzC6jb1oXACi647FYmv
U1AAhMOqFr6GjO6XT3UnRJ2/JIRV5WZHT5WXquUJq9a1hQ+FfOhSOVXS/OYYmKs7Up5tGLGi
k6IgKmdb/kHlbpyrmS</vt:lpwstr>
  </property>
  <property fmtid="{D5CDD505-2E9C-101B-9397-08002B2CF9AE}" pid="13" name="_2015_ms_pID_725343_00">
    <vt:lpwstr>_2015_ms_pID_725343</vt:lpwstr>
  </property>
  <property fmtid="{D5CDD505-2E9C-101B-9397-08002B2CF9AE}" pid="14" name="_2015_ms_pID_7253431">
    <vt:lpwstr>eIXkeygw4uptqokVmEj3z9JWWUdwRzjBlCwnZBWlpQSQXwkk053X5N
diQUroIhNOqkE13r3a6aUZuY4oKaBBIPuTX6i05jX12g5465I3YIuNYEBI+myxh/jKiCb2y0
NfA4jZ2+aC5cVv+aMVDzxo8qmKtYtMR+GvviPrCfWol0Mnl87GVQDVM+9Yp0aQztpVkGP7Rj
Z5STFF3VEst7kAqHHgsC528DsTxAULQPruEb</vt:lpwstr>
  </property>
  <property fmtid="{D5CDD505-2E9C-101B-9397-08002B2CF9AE}" pid="15" name="_2015_ms_pID_7253431_00">
    <vt:lpwstr>_2015_ms_pID_7253431</vt:lpwstr>
  </property>
  <property fmtid="{D5CDD505-2E9C-101B-9397-08002B2CF9AE}" pid="16" name="_2015_ms_pID_7253432">
    <vt:lpwstr>ZUKLDYdv8GDgpBtI71+q94B6CRUKg5+OTX6m
UNAWF3tEeDvbaqtw5t2NCos6p9eF8lb2JcGFj3UOSyhkoWeERls=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1743166953</vt:lpwstr>
  </property>
</Properties>
</file>